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25-TA-2447: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Kredītiestāžu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21:37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“(5) Kredītiestāde izstrādā plānus un kvantificējamus mērķus saskaņā ar Regulas Nr. 648/2012 7.a panta prasībām, lai pārvaldītu un novērstu koncentrācijas risku, kas izriet no riska darījumiem ar centrālajiem darījumu partneriem, kuri piedāvā pakalpojumus, kuriem ir būtiska sistēmiska nozīme Eiropas Savienībā vai vismaz vienā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novērtē un pārrauga kredītiestāžu praksi koncentrācijas riska, kas izriet no riska darījumiem ar centrālajiem darījumu partneriem, pārvaldīšanai, tostarp plānus, kas izstrādāti saskaņā ar šā panta piekto daļu, kā arī kredītiestāžu komercdarbības modeļu pielāgošanu Regulas Nr. 648/2012 7.a pantā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vērsts uzmanību, ka likumprojekta "Grozījumi Kredītiestāžu likumā" anotācijā trūkst formulējuma "kvantificējamus mērķus" skaidrojuma. Šāds skaidrojums nepieciešams, lai nodrošinātu tiesisko noteiktību. Proti, ka visi likuma subjekti ar formulējumu "kvantificējami mērķi" saprot vienu un to pašu. It īpaši ņemot vērā, ka Direktīvā 2024/29994 ar ko groza Direktīvu 2013/36/ES, nav iekļauta šāda termina definīcija.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Kredītiestāde izstrādā plānus un kvantificējamus mērķus saskaņā ar Regulas Nr. 648/2012 7.a panta prasībām, lai pārvaldītu un novērstu koncentrācijas risku, kas izriet no riska darījumiem ar centrālajiem darījumu partneriem, kuri piedāvā pakalpojumus, kuriem ir būtiska sistēmiska nozīme Eiropas Savienībā vai vismaz vienā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novērtē un pārrauga kredītiestāžu praksi koncentrācijas riska, kas izriet no riska darījumiem ar centrālajiem darījumu partneriem, pārvaldīšanai, tostarp plānus, kas izstrādāti saskaņā ar šā panta piekto daļu, kā arī kredītiestāžu komercdarbības modeļu pielāgošanu Regulas Nr. 648/2012 7.a pantā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“35.</w:t>
            </w:r>
            <w:r w:rsidR="00000000" w:rsidRPr="00000000" w:rsidDel="00000000">
              <w:rPr>
                <w:vertAlign w:val="superscript"/>
                <w:rtl w:val="0"/>
              </w:rPr>
              <w:t xml:space="preserve">37</w:t>
            </w:r>
            <w:r w:rsidR="00000000" w:rsidRPr="00000000" w:rsidDel="00000000">
              <w:rPr>
                <w:rtl w:val="0"/>
              </w:rPr>
              <w:t xml:space="preserve"> pants. (1) Latvijas Banka ir informācijas vākšanas struktūra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2023/2859) 2. panta 2.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nodrošina šā likuma 35.</w:t>
            </w:r>
            <w:r w:rsidR="00000000" w:rsidRPr="00000000" w:rsidDel="00000000">
              <w:rPr>
                <w:vertAlign w:val="superscript"/>
                <w:rtl w:val="0"/>
              </w:rPr>
              <w:t xml:space="preserve">11</w:t>
            </w:r>
            <w:r w:rsidR="00000000" w:rsidRPr="00000000" w:rsidDel="00000000">
              <w:rPr>
                <w:rtl w:val="0"/>
              </w:rPr>
              <w:t xml:space="preserve"> panta ceturtajā un piektajā daļā, 35.</w:t>
            </w:r>
            <w:r w:rsidR="00000000" w:rsidRPr="00000000" w:rsidDel="00000000">
              <w:rPr>
                <w:vertAlign w:val="superscript"/>
                <w:rtl w:val="0"/>
              </w:rPr>
              <w:t xml:space="preserve">15</w:t>
            </w:r>
            <w:r w:rsidR="00000000" w:rsidRPr="00000000" w:rsidDel="00000000">
              <w:rPr>
                <w:rtl w:val="0"/>
              </w:rPr>
              <w:t xml:space="preserve"> panta piektajā un sestajā daļā, un 201.</w:t>
            </w:r>
            <w:r w:rsidR="00000000" w:rsidRPr="00000000" w:rsidDel="00000000">
              <w:rPr>
                <w:vertAlign w:val="superscript"/>
                <w:rtl w:val="0"/>
              </w:rPr>
              <w:t xml:space="preserve">1</w:t>
            </w:r>
            <w:r w:rsidR="00000000" w:rsidRPr="00000000" w:rsidDel="00000000">
              <w:rPr>
                <w:rtl w:val="0"/>
              </w:rPr>
              <w:t xml:space="preserve"> panta pirmajā daļā minētās informācijas nodošanu Eiropas vienotajam piekļuves 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otrajā daļā minēto informāciju Eiropas vienotajam piekļuves punktam sniedz Regulas Nr. 2023/2859 2. panta 3. punktā noteiktajā formātā. Informācija satur Regulas Nr. 2023/2859 7. panta 4. punkta “b” un “c” apakšpunktā minēto informāciju, tai skaitā vārds, uzvārds vai juridiskās personas nosaukums un norādi, vai informācija satur fiziskas personas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aicinām likumprojekta anotācijā sniegt skaidrojumu par to, ko nozīmē formulējums “norāde, vai informācija satur fiziskas personas datus” un, vai 35.</w:t>
            </w:r>
            <w:r w:rsidR="00000000" w:rsidRPr="00000000" w:rsidDel="00000000">
              <w:rPr>
                <w:vertAlign w:val="superscript"/>
                <w:rtl w:val="0"/>
              </w:rPr>
              <w:t xml:space="preserve">37</w:t>
            </w:r>
            <w:r w:rsidR="00000000" w:rsidRPr="00000000" w:rsidDel="00000000">
              <w:rPr>
                <w:rtl w:val="0"/>
              </w:rPr>
              <w:t xml:space="preserve">panta trešās daļas ietvaros ir paredzēts nodot arī pašus personas datus. Ja atbilde ir apstiprinoša, aicinām likumprojektā skaidri noteikt šo personas datu nodošanas tiesisko pamatu, nolūku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šie aspekti ir regulēti citā normatīvajā aktā un 35.</w:t>
            </w:r>
            <w:r w:rsidR="00000000" w:rsidRPr="00000000" w:rsidDel="00000000">
              <w:rPr>
                <w:vertAlign w:val="superscript"/>
                <w:rtl w:val="0"/>
              </w:rPr>
              <w:t xml:space="preserve">37</w:t>
            </w:r>
            <w:r w:rsidR="00000000" w:rsidRPr="00000000" w:rsidDel="00000000">
              <w:rPr>
                <w:rtl w:val="0"/>
              </w:rPr>
              <w:t xml:space="preserve"> panta kontekstā, sniedzot informāciju, netiek nodoti paši personas dati, bet tikai atzīmēts, vai attiecīgā informācija satur personas datus, aicinām to nepārprotami norādīt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w:t>
            </w:r>
            <w:r w:rsidR="00000000" w:rsidRPr="00000000" w:rsidDel="00000000">
              <w:rPr>
                <w:vertAlign w:val="superscript"/>
                <w:rtl w:val="0"/>
              </w:rPr>
              <w:t xml:space="preserve">37</w:t>
            </w:r>
            <w:r w:rsidR="00000000" w:rsidRPr="00000000" w:rsidDel="00000000">
              <w:rPr>
                <w:rtl w:val="0"/>
              </w:rPr>
              <w:t xml:space="preserve"> pants. (1) Latvijas Banka ir informācijas vākšanas struktūra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2023/2859) 2. panta 2.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nodrošina šā likuma 35.</w:t>
            </w:r>
            <w:r w:rsidR="00000000" w:rsidRPr="00000000" w:rsidDel="00000000">
              <w:rPr>
                <w:vertAlign w:val="superscript"/>
                <w:rtl w:val="0"/>
              </w:rPr>
              <w:t xml:space="preserve">11</w:t>
            </w:r>
            <w:r w:rsidR="00000000" w:rsidRPr="00000000" w:rsidDel="00000000">
              <w:rPr>
                <w:rtl w:val="0"/>
              </w:rPr>
              <w:t xml:space="preserve"> panta ceturtajā un piektajā daļā, 35.</w:t>
            </w:r>
            <w:r w:rsidR="00000000" w:rsidRPr="00000000" w:rsidDel="00000000">
              <w:rPr>
                <w:vertAlign w:val="superscript"/>
                <w:rtl w:val="0"/>
              </w:rPr>
              <w:t xml:space="preserve">15</w:t>
            </w:r>
            <w:r w:rsidR="00000000" w:rsidRPr="00000000" w:rsidDel="00000000">
              <w:rPr>
                <w:rtl w:val="0"/>
              </w:rPr>
              <w:t xml:space="preserve"> panta piektajā un sestajā daļā, 113. panta pirmās daļās sestajā punktā, 117. panta 3.</w:t>
            </w:r>
            <w:r w:rsidR="00000000" w:rsidRPr="00000000" w:rsidDel="00000000">
              <w:rPr>
                <w:vertAlign w:val="superscript"/>
                <w:rtl w:val="0"/>
              </w:rPr>
              <w:t xml:space="preserve">1</w:t>
            </w:r>
            <w:r w:rsidR="00000000" w:rsidRPr="00000000" w:rsidDel="00000000">
              <w:rPr>
                <w:rtl w:val="0"/>
              </w:rPr>
              <w:t xml:space="preserve"> daļā un 201.</w:t>
            </w:r>
            <w:r w:rsidR="00000000" w:rsidRPr="00000000" w:rsidDel="00000000">
              <w:rPr>
                <w:vertAlign w:val="superscript"/>
                <w:rtl w:val="0"/>
              </w:rPr>
              <w:t xml:space="preserve">1</w:t>
            </w:r>
            <w:r w:rsidR="00000000" w:rsidRPr="00000000" w:rsidDel="00000000">
              <w:rPr>
                <w:rtl w:val="0"/>
              </w:rPr>
              <w:t xml:space="preserve"> panta pirmajā daļā minētās informācijas nodošanu Eiropas vienotajam piekļuves 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otrajā daļā minēto informāciju Eiropas vienotajam piekļuves punktam sniedz Regulas Nr. 2023/2859 2. panta 3. punktā noteiktajā formātā. Informācija satur Regulas Nr. 2023/2859 7. panta 4. punkta “b” un “c” apakšpunktā minēto informāciju, tai skaitā, vārds, uzvārds vai juridiskās personas nosaukums un norādi, vai informācija satur fiziskas personas datus.”.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mērķim ir jābūt saprotamam jebkuram iedzīvotājam, ne tikai šauram speciālistu lokam. Lūdzam precizēt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25-TA-2447</w:t>
    </w:r>
    <w:r>
      <w:br/>
    </w:r>
    <w:r w:rsidR="00000000" w:rsidRPr="00000000" w:rsidDel="00000000">
      <w:rPr>
        <w:rtl w:val="0"/>
      </w:rPr>
      <w:t xml:space="preserve">02.06.2026. 13.40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25-TA-2447</w:t>
    </w:r>
    <w:r>
      <w:br/>
    </w:r>
    <w:r w:rsidR="00000000" w:rsidRPr="00000000" w:rsidDel="00000000">
      <w:rPr>
        <w:rtl w:val="0"/>
      </w:rPr>
      <w:t xml:space="preserve">02.06.2026. 13.40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Izziņa_25-TA-2447.docx</dc:title>
</cp:coreProperties>
</file>

<file path=docProps/custom.xml><?xml version="1.0" encoding="utf-8"?>
<Properties xmlns="http://schemas.openxmlformats.org/officeDocument/2006/custom-properties" xmlns:vt="http://schemas.openxmlformats.org/officeDocument/2006/docPropsVTypes"/>
</file>