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26-TA-128: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(05.10.2023.)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23.03.2026. 11:01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šo noteikumu </w:t>
            </w:r>
            <w:r w:rsidR="00000000" w:rsidRPr="00000000" w:rsidDel="00000000">
              <w:rPr>
                <w:rtl w:val="0"/>
              </w:rPr>
              <w:t xml:space="preserve">21.1.</w:t>
            </w:r>
            <w:r w:rsidR="00000000" w:rsidRPr="00000000" w:rsidDel="00000000">
              <w:rPr>
                <w:rtl w:val="0"/>
              </w:rPr>
              <w:t xml:space="preserve"> un </w:t>
            </w:r>
            <w:r w:rsidR="00000000" w:rsidRPr="00000000" w:rsidDel="00000000">
              <w:rPr>
                <w:rtl w:val="0"/>
              </w:rPr>
              <w:t xml:space="preserve">21.2.1.</w:t>
            </w:r>
            <w:r w:rsidR="00000000" w:rsidRPr="00000000" w:rsidDel="00000000">
              <w:rPr>
                <w:rtl w:val="0"/>
              </w:rPr>
              <w:t xml:space="preserve"> apakšpunktā</w:t>
            </w:r>
            <w:r w:rsidR="00000000" w:rsidRPr="00000000" w:rsidDel="00000000">
              <w:rPr>
                <w:rtl w:val="0"/>
              </w:rPr>
              <w:t xml:space="preserve"> minētajā gadījumā ir pārkāpti Komisijas regulas Nr. 651/2014 nosacījumi, finansējuma saņēmējam ir pienākums atmaksāt sadarbības iestādei visu projekta ietvaros attiecīgajā gadā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2016. gada 16. augusta noteikumu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noteikumu"  ( turpmāk noteikumi) 21.1. un 21.2.1. apakšpunktā minētie gadījumi ir ar saimniecisko darbību nesaistīti projekti, nevis projekti, kam tiek piemēroti Komisijas regulas Nr. 651/2014 nosacījumi, lūdzam noteikumu 47.</w:t>
            </w:r>
            <w:r w:rsidR="00000000" w:rsidRPr="00000000" w:rsidDel="00000000">
              <w:rPr>
                <w:vertAlign w:val="superscript"/>
                <w:rtl w:val="0"/>
              </w:rPr>
              <w:t xml:space="preserve">1</w:t>
            </w:r>
            <w:r w:rsidR="00000000" w:rsidRPr="00000000" w:rsidDel="00000000">
              <w:rPr>
                <w:rtl w:val="0"/>
              </w:rPr>
              <w:t xml:space="preserve"> punktā iekļaut korektu nelikumīga komercdarbības atbalsta atgūšanas normu,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 noteikumu 21.1. un 21.2.1. apakšpunktā minētajā gadījumā pasākuma ietvaros īstenotais projekts kļūst par projektu, kurš ir saistīts ar saimniecisko darbību un kuram piešķirtais atbalsts kvalificējas kā komercdarbības atbalsts, finansējuma saņēmējam vai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šo noteikumu 21.1. un 21.2.1. apakšpunktā minētajā gadījumā pasākuma ietvaros īstenotais projekts kļūst par projektu, kurš ir saistīts ar saimniecisko darbību un kuram piešķirtais atbalsts kvalificējas kā komercdarbības atbalsts, finansējuma saņēmējam vai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r w:rsidR="00000000" w:rsidRPr="00000000" w:rsidDel="00000000">
              <w:rPr>
                <w:vertAlign w:val="superscript"/>
                <w:rtl w:val="0"/>
              </w:rPr>
              <w:t xml:space="preserve">1</w:t>
            </w:r>
            <w:r w:rsidR="00000000" w:rsidRPr="00000000" w:rsidDel="00000000">
              <w:rPr>
                <w:rtl w:val="0"/>
              </w:rPr>
              <w:t xml:space="preserve"> Ja, īstenojot ar saimniecisku darbību saistītu projektu vai tā daļu, ir pārkāpti Komisijas regulas Nr. 651/2014 nosacījumi, atbalsta saņēmējam ir pienākums atmaksāt finansējuma saņēmējam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izpratni par veicamajām darbībām gadījumos, kad ar saimniecisku darbību saistītā projektā tiek konstatēts nelikumīgs komercdarbības atbalsts, jo nelikumīgs komercdarbības atbalsts ir jāatmaksā atbalsta sniedzējam - sadarbības iestādei, lūdzam precizēt noteikumu projekta 55</w:t>
            </w:r>
            <w:r w:rsidR="00000000" w:rsidRPr="00000000" w:rsidDel="00000000">
              <w:rPr>
                <w:vertAlign w:val="superscript"/>
                <w:rtl w:val="0"/>
              </w:rPr>
              <w:t xml:space="preserve">.1 </w:t>
            </w:r>
            <w:r w:rsidR="00000000" w:rsidRPr="00000000" w:rsidDel="00000000">
              <w:rPr>
                <w:rtl w:val="0"/>
              </w:rPr>
              <w:t xml:space="preserve">punktu. Lūdzam skatīt piedāvātās redakcijas piemēru zemāk.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īstenojot ar saimniecisku darbību saistītu projektu vai tā daļu, ir pārkāpti Komisijas regulas Nr. 651/2014 nosacījumi, finansējuma saņēmējam vai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r w:rsidR="00000000" w:rsidRPr="00000000" w:rsidDel="00000000">
              <w:rPr>
                <w:vertAlign w:val="superscript"/>
                <w:rtl w:val="0"/>
              </w:rPr>
              <w:t xml:space="preserve">1</w:t>
            </w:r>
            <w:r w:rsidR="00000000" w:rsidRPr="00000000" w:rsidDel="00000000">
              <w:rPr>
                <w:rtl w:val="0"/>
              </w:rPr>
              <w:t xml:space="preserve"> Ja, īstenojot ar saimniecisku darbību saistītu projektu vai tā daļu, ir pārkāpti Komisijas regulas Nr. 651/2014 nosacījumi, finansējuma saņēmējam vai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7.5.apakšpunktā minēto informāciju ietvert anotācijas 7.1.apakšpunktā, norādot tiesību akta projekta izpildē iesaistītās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 apakšpunkts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papildinoša saimnieciskā darbība – pētniecības organizāciju vai pētniecības infrastruktūras saimnieciskā pamatdarbība, kura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2.5. apakšpunktā ietvertajā definīcijā papildinoša saimnieciskā darbība tiek raksturota kā “saimnieciskā pamatdarbība”, kas neatbilst šī jēdziena būtībai, jo papildinoša darbība nevar tikt uzskatīta par pamatdarbību.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2.5. apakšpunktā ietverto definīciju, novēršot minēto neatbilstību.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papildinoša saimnieciskā darbība – pētniecības organizācijas vai pētniecības infrastruktūras saimnieciskā darbība, kas nav tās pamatdarbība un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punkts precizēts atbilstoši skaidrojumam no Komisijas paziņojuma par Līguma par Eiropas Savienības darbību 107. panta 1. punktā minēto valsts atbalsta jēdzienu.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papildinoša saimnieciskā darbība – pētniecības organizācijas vai pētniecības infrastruktūras saimnieciskā darbība, kas ir vienīgi papildinoša un atbilst šādiem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tas nav grūtībās nonācis komersants atbilstoši Komisijas regulas Nr.  </w:t>
            </w:r>
            <w:r w:rsidR="00000000" w:rsidRPr="00000000" w:rsidDel="00000000">
              <w:rPr>
                <w:rtl w:val="0"/>
              </w:rPr>
              <w:t xml:space="preserve">651/2014</w:t>
            </w:r>
            <w:r w:rsidR="00000000" w:rsidRPr="00000000" w:rsidDel="00000000">
              <w:rPr>
                <w:rtl w:val="0"/>
              </w:rPr>
              <w:t xml:space="preserve"> 2. panta 18. punktā noteiktajai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 651/2014 1. panta 4. punkta (neizpildīts līdzekļu atgūšanas rīkojums) un 2. panta 18. punkta (grūtībās nonācis uzņēmums) nosacījumi ir jāvērtē/jāpiemēro uzņēmuma grupas līmenī (Komisijas regulas Nr.651/2014 angliskajā versijā nosacījumi, kas ir attiecināmi uz “undertaking”, ir jāpārbauda/jāpiemēro uzņēmuma grupas līmenī), lūdzam ar šo informāciju papildināt noteikumu 20.1.1. un 20.1.2.apakšpunktus.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atlase un pasākuma projektu īstenošana jau ir noslēgusies, nosacījums netiek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tas nav grūtībās nonācis komersants atbilstoši Komisijas regulas Nr.  </w:t>
            </w:r>
            <w:r w:rsidR="00000000" w:rsidRPr="00000000" w:rsidDel="00000000">
              <w:rPr>
                <w:rtl w:val="0"/>
              </w:rPr>
              <w:t xml:space="preserve">651/2014</w:t>
            </w:r>
            <w:r w:rsidR="00000000" w:rsidRPr="00000000" w:rsidDel="00000000">
              <w:rPr>
                <w:rtl w:val="0"/>
              </w:rPr>
              <w:t xml:space="preserve"> 2. panta 18. punktā noteiktajai definīcijai;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 papildinošajai saimnieciskajai darbībai, ja labuma guvēja institūcijā saimnieciskajai pamatdarbībai piešķirtā kapacitāte nepārsniedz 20 procentus no attiecīgās infrastruktūras kopējās gada finansiālās vai laika resursu kapacitātes un pētniecības organizācijas rīcībā ir atbilstoša resursu vadības sistēma finanšu, personāla un pamatdarbības procesu uzskaitei;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papildinoša saimnieciskā darbība neietver nosacījumu tikai par "piešķirtā finansiālā kapacitāte nepārsniedz 20 procentus no pētniecības organizācijas kopējās gada finansiālās vai laika resursu kapacitātes", aicinām precizēt terminoloģiju, lai punkts attiektos uz visiem 2.5. apakšpunktos minētajiem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21.1.2. apakšpunkta formulējums, nedublējot 2.5.apakšpunktā noteiktos papildinošās saimnieciskās darbības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 papildinošajai saimnieciskajai darbībai;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21.1.2. </w:t>
            </w:r>
            <w:r w:rsidR="00000000" w:rsidRPr="00000000" w:rsidDel="00000000">
              <w:rPr>
                <w:rtl w:val="0"/>
              </w:rPr>
              <w:t xml:space="preserve">apakšpunktā</w:t>
            </w:r>
            <w:r w:rsidR="00000000" w:rsidRPr="00000000" w:rsidDel="00000000">
              <w:rPr>
                <w:rtl w:val="0"/>
              </w:rPr>
              <w:t xml:space="preserve">  minētajā gadījumā sadarbības iestāde saskaņā ar atbildīgās iestādes izstrādāto ikgadēju publiskā finansējuma uzraudzības un atgūšanas mehānismu nodrošina veikto investīciju atbilstības uzraudzību papildinošas saimnieciskās darbības nosacījumiem visā projekta dzīves ciklā. Finansējuma saņēmējs visā projekta dzīves ciklā ik gadu sagatavo pārskatu par papildinošas saimnieciskās darbības apjomu un nodrošina šajā punktā minēto pārskatu un aprēķinus pamatojošo dokumentu pieejamību papildinošas saimnieciskās darbības uzraudzībai. Ja finansējuma saņēmējs konstatē, ka ir pārsniegts 20 procentu ierobežojums no infrastruktūras gada jaudas laika vai finanšu izteiksmē vai ka veiktās investīcijas tiek izmantotas citai saimnieciskai darbībai, kas nav uzskatāma par papildinošu saimniecisku darbību, tas saskaņā ar vienošanos par projekta īstenošanu noteiktajā termiņā iesniedz sadarbības iestādē ziņojumu par konstatēto pārkāpumu. Sadarbības iestādei ir tiesības finansējuma saņēmējam pieprasīt papildinošās saimnieciskās darbības pārskatus projekta dzīves cikla laikā, tai skaitā gadījumos, kad saņemta informācija par papildinošās saimnieciskās darbības nosacījumu pārkāpumu no finansējuma saņēmēja, kompetentajām iestādēm vai no trešajām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papildinoša saimnieciskā darbība neietver nosacījumu tikai par "piešķirtā finansiālā kapacitāte nepārsniedz 20 procentus no pētniecības organizācijas kopējās gada finansiālās vai laika resursu kapacitātes", aicinām precizēt terminoloģiju, lai punkts attiektos uz visiem 2.5. apakšpunktos minētajiem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punktā ir atrunāti visi gadījumi, kad jāpiemēro atgūšanas mehānisms, t.i. – pārsniedz 20% ierobežojumu un darbība neatbilst 2.5. apakšpunktā noteiktajiem PSD kritērijiem (tiek veikta cita saimnieciskā darbība, kas nav uzskatāma par PSD).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21.1.2. </w:t>
            </w:r>
            <w:r w:rsidR="00000000" w:rsidRPr="00000000" w:rsidDel="00000000">
              <w:rPr>
                <w:rtl w:val="0"/>
              </w:rPr>
              <w:t xml:space="preserve">apakšpunktā</w:t>
            </w:r>
            <w:r w:rsidR="00000000" w:rsidRPr="00000000" w:rsidDel="00000000">
              <w:rPr>
                <w:rtl w:val="0"/>
              </w:rPr>
              <w:t xml:space="preserve">  minētajā gadījumā sadarbības iestāde saskaņā ar atbildīgās iestādes izstrādāto ikgadēju publiskā finansējuma uzraudzības un atgūšanas mehānismu nodrošina veikto investīciju atbilstības uzraudzību papildinošas saimnieciskās darbības nosacījumiem visā projekta dzīves ciklā. Finansējuma saņēmējs visā projekta dzīves ciklā ik gadu sagatavo pārskatu par papildinošas saimnieciskās darbības apjomu un nodrošina šajā punktā minēto pārskatu un aprēķinus pamatojošo dokumentu pieejamību papildinošas saimnieciskās darbības uzraudzībai. Ja finansējuma saņēmējs konstatē, ka ir pārsniegts 20 procentu ierobežojums no infrastruktūras gada jaudas laika vai finanšu izteiksmē vai ka veiktās investīcijas tiek izmantotas citai saimnieciskai darbībai, kas nav uzskatāma par papildinošu saimniecisku darbību, tas saskaņā ar vienošanos par projekta īstenošanu noteiktajā termiņā iesniedz sadarbības iestādē ziņojumu par konstatēto pārkāpumu.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21.1.2. </w:t>
            </w:r>
            <w:r w:rsidR="00000000" w:rsidRPr="00000000" w:rsidDel="00000000">
              <w:rPr>
                <w:rtl w:val="0"/>
              </w:rPr>
              <w:t xml:space="preserve">apakšpunktā</w:t>
            </w:r>
            <w:r w:rsidR="00000000" w:rsidRPr="00000000" w:rsidDel="00000000">
              <w:rPr>
                <w:rtl w:val="0"/>
              </w:rPr>
              <w:t xml:space="preserve">  minētajā gadījumā sadarbības iestāde saskaņā ar atbildīgās iestādes izstrādāto ikgadēju publiskā finansējuma uzraudzības un atgūšanas mehānismu nodrošina veikto investīciju atbilstības uzraudzību papildinošas saimnieciskās darbības nosacījumiem visā projekta dzīves ciklā. Finansējuma saņēmējs visā projekta dzīves ciklā ik gadu sagatavo pārskatu par papildinošas saimnieciskās darbības apjomu un nodrošina šajā punktā minēto pārskatu un aprēķinus pamatojošo dokumentu pieejamību papildinošas saimnieciskās darbības uzraudzībai. Ja finansējuma saņēmējs konstatē, ka ir pārsniegts 20 procentu ierobežojums no infrastruktūras gada jaudas laika vai finanšu izteiksmē vai ka veiktās investīcijas tiek izmantotas citai saimnieciskai darbībai, kas nav uzskatāma par papildinošu saimniecisku darbību, tas saskaņā ar vienošanos par projekta īstenošanu noteiktajā termiņā iesniedz sadarbības iestādē ziņojumu par konstatēto pārkāpumu. Sadarbības iestādei ir tiesības finansējuma saņēmējam pieprasīt papildinošās saimnieciskās darbības pārskatus projekta dzīves cikla laikā, tai skaitā gadījumos, kad saņemta informācija par papildinošās saimnieciskās darbības nosacījumu pārkāpumu no finansējuma saņēmēja, kompetentajām iestādēm vai no trešajām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 projekta punktā noteikto procedūru dažādību, aicinām rindkopas daļu "Sadarbības iestādei ir tiesības finansējuma saņēmējam pieprasīt papildinošās saimnieciskās darbības pārskatus projekta dzīves cikla laikā, tai skaitā gadījumos, kad saņemta informācija par papildinošās saimnieciskās darbības nosacījumu pārkāpumu no finansējuma saņēmēja, kompetentajām iestādēm vai no trešajām personām." izteikt atsevišķā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Izveidots 21.</w:t>
            </w:r>
            <w:r w:rsidR="00000000" w:rsidRPr="00000000" w:rsidDel="00000000">
              <w:rPr>
                <w:vertAlign w:val="superscript"/>
                <w:rtl w:val="0"/>
              </w:rPr>
              <w:t xml:space="preserve">4</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21.1.2. </w:t>
            </w:r>
            <w:r w:rsidR="00000000" w:rsidRPr="00000000" w:rsidDel="00000000">
              <w:rPr>
                <w:rtl w:val="0"/>
              </w:rPr>
              <w:t xml:space="preserve">apakšpunktā</w:t>
            </w:r>
            <w:r w:rsidR="00000000" w:rsidRPr="00000000" w:rsidDel="00000000">
              <w:rPr>
                <w:rtl w:val="0"/>
              </w:rPr>
              <w:t xml:space="preserve">  minētajā gadījumā sadarbības iestāde saskaņā ar atbildīgās iestādes izstrādāto ikgadēju publiskā finansējuma uzraudzības un atgūšanas mehānismu nodrošina veikto investīciju atbilstības uzraudzību papildinošas saimnieciskās darbības nosacījumiem visā projekta dzīves ciklā. Finansējuma saņēmējs visā projekta dzīves ciklā ik gadu sagatavo pārskatu par papildinošas saimnieciskās darbības apjomu un nodrošina šajā punktā minēto pārskatu un aprēķinus pamatojošo dokumentu pieejamību papildinošas saimnieciskās darbības uzraudzībai. Ja finansējuma saņēmējs konstatē, ka ir pārsniegts 20 procentu ierobežojums no infrastruktūras gada jaudas laika vai finanšu izteiksmē vai ka veiktās investīcijas tiek izmantotas citai saimnieciskai darbībai, kas nav uzskatāma par papildinošu saimniecisku darbību, tas saskaņā ar vienošanos par projekta īstenošanu noteiktajā termiņā iesniedz sadarbības iestādē ziņojumu par konstatēto pārkāpumu.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1. ja konstatē, ka noteikumu 21.1.2. un 21.2.1. apakšpunktā minētajā gadījumā tiek pārsniegti šo noteikumu 2.5. apakšpunktā minētie ierobežojumi;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63.</w:t>
            </w:r>
            <w:r w:rsidR="00000000" w:rsidRPr="00000000" w:rsidDel="00000000">
              <w:rPr>
                <w:vertAlign w:val="superscript"/>
                <w:rtl w:val="0"/>
              </w:rPr>
              <w:t xml:space="preserve">1</w:t>
            </w:r>
            <w:r w:rsidR="00000000" w:rsidRPr="00000000" w:rsidDel="00000000">
              <w:rPr>
                <w:rtl w:val="0"/>
              </w:rPr>
              <w:t xml:space="preserve">1. punktā iekļauto informāciju saistībā ar ierobežojumiem atbilstoši grozījumu projekta 2.5. apakšpunkta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1. ja konstatē, ka noteikumu 21.1.2. un 21.2.1. apakšpunktā minētajā gadījumā tiek pārsniegti šo noteikumu 2.5. apakšpunktā minētie ierobežojumi;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64.2. sadarbības iestāde, atbildīgā iestāde un finansējuma saņēmējs nodrošina informācijas pieejamību 10 gadus, skaitot no pēdējā lēmuma par atbalsta piešķiršanu, atbilstoši Komisijas regulas Nr.  </w:t>
            </w:r>
            <w:r w:rsidR="00000000" w:rsidRPr="00000000" w:rsidDel="00000000">
              <w:rPr>
                <w:rtl w:val="0"/>
              </w:rPr>
              <w:t xml:space="preserve">651/2014</w:t>
            </w:r>
            <w:r w:rsidR="00000000" w:rsidRPr="00000000" w:rsidDel="00000000">
              <w:rPr>
                <w:rtl w:val="0"/>
              </w:rPr>
              <w:t xml:space="preserve"> 12.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noteikumu projektā ir ietverti korekti nosacījumi par informācijas glabāšanas pienākumu, kas izriet no Komisijas regulas 651/2014 12. panta, lūdzam precizēt noteikumu projekta 64.2. apakšpunktu, nosakot, ka sadarbības iestāde, atbildīgā iestāde nodrošina informācijas pieejamību 10 gadus, skaitot no pēdējā lēmuma par atbalsta piešķiršanu, savukārt finansējuma saņēmējs un sadarbības partneris nodrošina informācijas pieejamību 10 gadus no dienas, kad piešķirts atbalsts saskaņā ar Komisijas regulas Nr. 651/2014 26. pantu, tai skaitā attiecinot šo pienākumu arī uz sadarbības partneri.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64.2. apakšpunkta formulējums.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64.2. sadarbības iestāde un atbildīgā iestāde nodrošina informācijas pieejamību 10 gadus, skaitot no pēdējā lēmuma par atbalsta piešķiršanu, atbilstoši Komisijas regulas Nr.  651/2014 12. pantam un finansējuma saņēmējs un sadarbības partneris nodrošina informācijas pieejamību 10 gadus no dienas, kad piešķirts atbalsts saskaņā ar Komisijas regulas Nr. 651/2014 26.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Šo noteikumu 21.</w:t>
            </w:r>
            <w:r w:rsidR="00000000" w:rsidRPr="00000000" w:rsidDel="00000000">
              <w:rPr>
                <w:vertAlign w:val="superscript"/>
                <w:rtl w:val="0"/>
              </w:rPr>
              <w:t xml:space="preserve">3</w:t>
            </w:r>
            <w:r w:rsidR="00000000" w:rsidRPr="00000000" w:rsidDel="00000000">
              <w:rPr>
                <w:rtl w:val="0"/>
              </w:rPr>
              <w:t xml:space="preserve"> punktā noteiktā kārtība par pārskatu par papildinošas saimnieciskās darbības apjomu sagatavošanu, pieejamības nodrošināšanu un turpmāku rīcību šo noteikumu 21.</w:t>
            </w:r>
            <w:r w:rsidR="00000000" w:rsidRPr="00000000" w:rsidDel="00000000">
              <w:rPr>
                <w:vertAlign w:val="superscript"/>
                <w:rtl w:val="0"/>
              </w:rPr>
              <w:t xml:space="preserve">3</w:t>
            </w:r>
            <w:r w:rsidR="00000000" w:rsidRPr="00000000" w:rsidDel="00000000">
              <w:rPr>
                <w:rtl w:val="0"/>
              </w:rPr>
              <w:t xml:space="preserve">  punktā minēto nosacījumu pārkāpumu gadījumā piemērojama ar finansējuma saņēmēja sagatavotu 2024. gada pārskatu par papildinošas saimnieciskās darbības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71. punktā noteikto regulējumu, lai nodrošinātu tiesiskās paļāvības principa ievērošanu, lūdzam papildināt anotāciju ar informāciju par veikto grozījumu ietekmi uz finansējuma saņēmējiem, tostarp nepieciešamību veikt grozījumus vienošanās par projekta īstenošanu. Tāpat lūdzam anotācijā ietvert izvērstāku skaidrojumu, vai visi finansējuma saņēmēji savlaicīgi tika informēti par plānotajām izmaiņām, jau sagatavojot 2024. gada pārskatu par papildinošas saimnieciskās darbības apjomu. Tiesiskās noteiktības nolūkos lūdzam arī precizēt, kādos termiņos minētie pārskati ir iesniedzami.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papildināts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Šo noteikumu 21.</w:t>
            </w:r>
            <w:r w:rsidR="00000000" w:rsidRPr="00000000" w:rsidDel="00000000">
              <w:rPr>
                <w:vertAlign w:val="superscript"/>
                <w:rtl w:val="0"/>
              </w:rPr>
              <w:t xml:space="preserve">3</w:t>
            </w:r>
            <w:r w:rsidR="00000000" w:rsidRPr="00000000" w:rsidDel="00000000">
              <w:rPr>
                <w:rtl w:val="0"/>
              </w:rPr>
              <w:t xml:space="preserve"> punktā noteiktā kārtība par pārskatu par papildinošas saimnieciskās darbības apjomu sagatavošanu, pieejamības nodrošināšanu un turpmāku rīcību šo noteikumu 21.</w:t>
            </w:r>
            <w:r w:rsidR="00000000" w:rsidRPr="00000000" w:rsidDel="00000000">
              <w:rPr>
                <w:vertAlign w:val="superscript"/>
                <w:rtl w:val="0"/>
              </w:rPr>
              <w:t xml:space="preserve">3</w:t>
            </w:r>
            <w:r w:rsidR="00000000" w:rsidRPr="00000000" w:rsidDel="00000000">
              <w:rPr>
                <w:rtl w:val="0"/>
              </w:rPr>
              <w:t xml:space="preserve">  punktā minēto nosacījumu pārkāpumu gadījumā piemērojama ar finansējuma saņēmēja sagatavotu 2024. gada pārskatu par papildinošas saimnieciskās darbības apjomu.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Šo noteikumu 21.</w:t>
            </w:r>
            <w:r w:rsidR="00000000" w:rsidRPr="00000000" w:rsidDel="00000000">
              <w:rPr>
                <w:vertAlign w:val="superscript"/>
                <w:rtl w:val="0"/>
              </w:rPr>
              <w:t xml:space="preserve">3</w:t>
            </w:r>
            <w:r w:rsidR="00000000" w:rsidRPr="00000000" w:rsidDel="00000000">
              <w:rPr>
                <w:rtl w:val="0"/>
              </w:rPr>
              <w:t xml:space="preserve"> punktā noteiktā kārtība par pārskatu par papildinošas saimnieciskās darbības apjomu sagatavošanu, pieejamības nodrošināšanu un turpmāku rīcību šo noteikumu 21.</w:t>
            </w:r>
            <w:r w:rsidR="00000000" w:rsidRPr="00000000" w:rsidDel="00000000">
              <w:rPr>
                <w:vertAlign w:val="superscript"/>
                <w:rtl w:val="0"/>
              </w:rPr>
              <w:t xml:space="preserve">3</w:t>
            </w:r>
            <w:r w:rsidR="00000000" w:rsidRPr="00000000" w:rsidDel="00000000">
              <w:rPr>
                <w:rtl w:val="0"/>
              </w:rPr>
              <w:t xml:space="preserve">  punktā minēto nosacījumu pārkāpumu gadījumā piemērojama ar finansējuma saņēmēja sagatavotu 2024. gada pārskatu par papildinošas saimnieciskās darbības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minētos nosacījumus, ņemot vērā, ka 2024.gada pārskatiem būtu jau jābūt apstiprinātiem, attiecīgi to precizēšana var radīt papildus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papildināts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Šo noteikumu 21.</w:t>
            </w:r>
            <w:r w:rsidR="00000000" w:rsidRPr="00000000" w:rsidDel="00000000">
              <w:rPr>
                <w:vertAlign w:val="superscript"/>
                <w:rtl w:val="0"/>
              </w:rPr>
              <w:t xml:space="preserve">3</w:t>
            </w:r>
            <w:r w:rsidR="00000000" w:rsidRPr="00000000" w:rsidDel="00000000">
              <w:rPr>
                <w:rtl w:val="0"/>
              </w:rPr>
              <w:t xml:space="preserve"> punktā noteiktā kārtība par pārskatu par papildinošas saimnieciskās darbības apjomu sagatavošanu, pieejamības nodrošināšanu un turpmāku rīcību šo noteikumu 21.</w:t>
            </w:r>
            <w:r w:rsidR="00000000" w:rsidRPr="00000000" w:rsidDel="00000000">
              <w:rPr>
                <w:vertAlign w:val="superscript"/>
                <w:rtl w:val="0"/>
              </w:rPr>
              <w:t xml:space="preserve">3</w:t>
            </w:r>
            <w:r w:rsidR="00000000" w:rsidRPr="00000000" w:rsidDel="00000000">
              <w:rPr>
                <w:rtl w:val="0"/>
              </w:rPr>
              <w:t xml:space="preserve">  punktā minēto nosacījumu pārkāpumu gadījumā piemērojama ar finansējuma saņēmēja sagatavotu 2024. gada pārskatu par papildinošas saimnieciskās darbības apjomu.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26-TA-128</w:t>
    </w:r>
    <w:r>
      <w:br/>
    </w:r>
    <w:r w:rsidR="00000000" w:rsidRPr="00000000" w:rsidDel="00000000">
      <w:rPr>
        <w:rtl w:val="0"/>
      </w:rPr>
      <w:t xml:space="preserve">09.09.2026. 18.02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26-TA-128</w:t>
    </w:r>
    <w:r>
      <w:br/>
    </w:r>
    <w:r w:rsidR="00000000" w:rsidRPr="00000000" w:rsidDel="00000000">
      <w:rPr>
        <w:rtl w:val="0"/>
      </w:rPr>
      <w:t xml:space="preserve">09.09.2026. 18.02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Izziņa_26-TA-128.docx</dc:title>
</cp:coreProperties>
</file>

<file path=docProps/custom.xml><?xml version="1.0" encoding="utf-8"?>
<Properties xmlns="http://schemas.openxmlformats.org/officeDocument/2006/custom-properties" xmlns:vt="http://schemas.openxmlformats.org/officeDocument/2006/docPropsVTypes"/>
</file>