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22. maija noteikumos Nr. 295 "Valsts atbalsta piešķiršanas kārtība lauksaimniecībā izmantojamās zemes iegādei lauksaimniecības produkcijas ražošanai"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(19.02.2021.)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22. maija noteikumos Nr. 295 "Valsts atbalsta piešķiršanas kārtība lauksaimniecībā izmantojamās zemes iegādei lauksaimniecības produkcijas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- 30.05.2024.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noteikumu projektu “"Grozījums Ministru kabineta 2018. gada 22. maija noteikumos Nr. 295 "Valsts atbalsta piešķiršanas kārtība lauksaimniecībā izmantojamās zemes iegādei lauksaimniecības produkcijas ražošanai"" (24-TA-967)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aicina noteikt, ka valsts aizdevuma procentu likmei, kurai pieskaita sabiedrības "Altum" aizdevumu administrēšanas un riska izmaksu piecenojumu 1,9 procentu apmērā ir piemērojama arī līdz šo noteikumu stāšanās brīdī izsniegtajiem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21.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Aizdevuma procentu likmi veido šo noteikumu 11. punktā minētā valsts aizdevuma procentu likme, kurai pieskaita sabiedrības "Altum" aizdevumu administrēšanas un riska izmaksu piecenojumu 1,9 procentu apmērā. Aizdevumam, par kuru pieteikums sabiedrībā "Altum" iesniegts no 2016. gada 1. jūlija līdz 2024. gada 11. jūnijam, administrēšanas un riska izmaksu piecenojums ir 1,9 procenti. Aizdevumam, par kuru saskaņā ar Ministru kabineta 2012. gada 29. maija noteikumiem Nr. 381 "Valsts atbalsta piešķiršanas kārtība lauksaimniecībā izmantojamās zemes iegādei lauksaimniecības produkcijas ražošanai" pieteikums sabiedrībā "Altum" iesniegts līdz 2016. gada 30. jūnijam, administrēšanas un riska izmaksu piecenojums ir 1,9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izmantojamās zemes iegādes programmu īsteno kopš 2012.gada. Sākotnēji likme bija 2,5%, bet aizdevumiem, kas izsniegti pēc 2016. gada 1. jūlija, likmi samazināja līdz 2,2%. Programmu īsteno uz tirgus nosacījumiem, nepiesaistot publisko finansējumu, tādēļ likmi nosaka, ņemot vērā programmas darbības ieviešanas gaitu, riskus, zaudējumus u.c. informāciju. Ņemot vērā finanšu rezultātus, 2016. gadā bija iespējams samazināt likmi, kad izmaiņas attiecās uz jauniem darījumiem, kā arī šāda situācija ir arī 2024. gadā, kad, piemērojot līdzšinējo pieeju, izmaiņas attiecas tikai uz jauniem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izmaiņas pēc noteikumu Nr. 295 grozījumu apstiprināšanas attieksies tikai uz no jauna piešķirtajiem aizdevumiem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likmes samazinājums būs minimāls, ja izmaiņas piemērojamas visiem kopš 2012. gada piešķirtajiem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iegādes cenas iepriekšējos gados bija ievērojami zemākas, tādēļ mērķis ir veicināt jaunu darījumu veikšanu apstākļos, kad augušas likmes un zemes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izmaiņas nebūs vienlīdzīgas pret aizņēmējiem, kas paši izvēlējušies pirms termiņa atmaksāt vai pārkreditēt aizdevumu pie cita kreditora un retrospektīvi nevarēs saņemt šādu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aizņēmējiem, kuri veikuši būtisku pamatsummas atmaksu (5 un vairāk gadus), ieguvums no izmaiņām būs neliels;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vērā ņemami arī </w:t>
            </w:r>
            <w:r w:rsidR="00000000" w:rsidRPr="00000000" w:rsidDel="00000000">
              <w:rPr>
                <w:i w:val="1"/>
                <w:rtl w:val="0"/>
              </w:rPr>
              <w:t xml:space="preserve">de minimis</w:t>
            </w:r>
            <w:r w:rsidR="00000000" w:rsidRPr="00000000" w:rsidDel="00000000">
              <w:rPr>
                <w:rtl w:val="0"/>
              </w:rPr>
              <w:t xml:space="preserve"> apsvērumi – kopējais un pieejamais limits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Aizdevuma procentu likmi veido šo noteikumu </w:t>
            </w:r>
            <w:r w:rsidR="00000000" w:rsidRPr="00000000" w:rsidDel="00000000">
              <w:rPr>
                <w:rtl w:val="0"/>
              </w:rPr>
              <w:t xml:space="preserve">11.</w:t>
            </w:r>
            <w:r w:rsidR="00000000" w:rsidRPr="00000000" w:rsidDel="00000000">
              <w:rPr>
                <w:rtl w:val="0"/>
              </w:rPr>
              <w:t xml:space="preserve"> punktā minētā valsts aizdevuma procentu likme, kurai pieskaita sabiedrības "Altum" aizdevumu administrēšanas un riska izmaksu piecenojumu 1,9 procentu apmērā. Aizdevumam, par kuru pieteikums sabiedrībā "Altum" iesniegts no 2016. gada 1. jūlija līdz 2024. gada 11. jūnijam, administrēšanas un riska izmaksu piecenojums ir 2,2 procenti. Aizdevumam, par kuru saskaņā ar Ministru kabineta 2012. gada 29. maija noteikumiem Nr. 381 "Valsts atbalsta piešķiršanas kārtība lauksaimniecībā izmantojamās zemes iegādei lauksaimniecības produkcijas ražošanai" pieteikums sabiedrībā "Altum" iesniegts līdz 2016. gada 30. jūnijam, administrēšanas un riska izmaksu piecenojums ir 2,5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kāpēc par datumu, līdz kuram  administrēšanas un riska izmaksu piecenojums ir 2,2 procenti, ir izvēlēts tieši šā gada 11.jūnijs.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Datums noteikts, vadoties no prognozētā noteikumu projekta izskatīšanas laika Ministru kabineta sēdē, prognozētā spēkā stāšanās datuma, kā arī ņemot vērā iesnieguma izskatīšanai nepieciešamo laiku sabiedrībā "Altum". Datums precizēts, nosakot termiņu līdz 16.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Aizdevuma procentu likmi veido šo noteikumu </w:t>
            </w:r>
            <w:r w:rsidR="00000000" w:rsidRPr="00000000" w:rsidDel="00000000">
              <w:rPr>
                <w:rtl w:val="0"/>
              </w:rPr>
              <w:t xml:space="preserve">11.</w:t>
            </w:r>
            <w:r w:rsidR="00000000" w:rsidRPr="00000000" w:rsidDel="00000000">
              <w:rPr>
                <w:rtl w:val="0"/>
              </w:rPr>
              <w:t xml:space="preserve"> punktā minētā valsts aizdevuma procentu likme, pie kuras pieskaita sabiedrības "Altum" aizdevumu administrēšanas un riska izmaksu piecenojumu 1,9 procentu apmērā. Aizdevumam, par kuru pieteikums sabiedrībā "Altum" iesniegts no 2016. gada 1. jūlija līdz 2024. gada 16. jūlijam, administrēšanas un riska izmaksu piecenojums ir 2,2 procenti. Aizdevumam, par kuru saskaņā ar Ministru kabineta 2012. gada 29. maija noteikumiem Nr. 381 "Valsts atbalsta piešķiršanas kārtība lauksaimniecībā izmantojamās zemes iegādei lauksaimniecības produkcijas ražošanai" pieteikums sabiedrībā "Altum" iesniegts līdz 2016. gada 30. jūnijam, administrēšanas un riska izmaksu piecenojums ir 2,5 procenti.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24-TA-967</w:t>
    </w:r>
    <w:r>
      <w:br/>
    </w:r>
    <w:r w:rsidR="00000000" w:rsidRPr="00000000" w:rsidDel="00000000">
      <w:rPr>
        <w:rtl w:val="0"/>
      </w:rPr>
      <w:t xml:space="preserve">27.06.2024. 14.57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24-TA-967</w:t>
    </w:r>
    <w:r>
      <w:br/>
    </w:r>
    <w:r w:rsidR="00000000" w:rsidRPr="00000000" w:rsidDel="00000000">
      <w:rPr>
        <w:rtl w:val="0"/>
      </w:rPr>
      <w:t xml:space="preserve">27.06.2024. 14.57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Izziņa_24-TA-967.docx</dc:title>
</cp:coreProperties>
</file>

<file path=docProps/custom.xml><?xml version="1.0" encoding="utf-8"?>
<Properties xmlns="http://schemas.openxmlformats.org/officeDocument/2006/custom-properties" xmlns:vt="http://schemas.openxmlformats.org/officeDocument/2006/docPropsVTypes"/>
</file>