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(18.08.2018.)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norādot, kuras attiecīgo normatīvo aktu tiesību normas paredz, ka Ministru kabineta 2009. gada 19. maija noteikumu Nr. 450 "Kārtība, kādā piemēro finanšu nodrošinājumu, slēdz un izbeidz nolietotu transportlīdzekļu, iepakojuma un vienreiz lietojamo galda trauku un piederumu vai videi kaitīgu preču atkritumu apsaimniekošanas līgumu"" (turpmāk – noteikumi) 2. punktā minētajam iesniegumam pievieno apsaimniekošanas plānu par attiecīgā veida atkritumu apsaimniekošanu.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veikts precizējums.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personas, kura pretendē uz tiesībām kļūt par apsaimniekotāju, atbilstības kritērijus, to izvērtēšanas kārtību un kārtību, kādā dienests informē šo personu par atteikumu izskatīt iesniegtos dokumentus un slēgt apsaimniekošanas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Dabas resursu nodokļa likuma 6.</w:t>
            </w:r>
            <w:r w:rsidR="00000000" w:rsidRPr="00000000" w:rsidDel="00000000">
              <w:rPr>
                <w:vertAlign w:val="superscript"/>
                <w:rtl w:val="0"/>
              </w:rPr>
              <w:t xml:space="preserve">1</w:t>
            </w:r>
            <w:r w:rsidR="00000000" w:rsidRPr="00000000" w:rsidDel="00000000">
              <w:rPr>
                <w:rtl w:val="0"/>
              </w:rPr>
              <w:t xml:space="preserve"> panta astotā daļa cita starpā paredz, ka Ministru kabinets nosaka pretendenta, t.i., personas, kura pretendē uz tiesībām kļūt par apsaimniekotāju, </w:t>
            </w:r>
            <w:r w:rsidR="00000000" w:rsidRPr="00000000" w:rsidDel="00000000">
              <w:rPr>
                <w:u w:val="single"/>
                <w:rtl w:val="0"/>
              </w:rPr>
              <w:t xml:space="preserve">atbilstības kritēriju izvērtēšanas kārtību</w:t>
            </w:r>
            <w:r w:rsidR="00000000" w:rsidRPr="00000000" w:rsidDel="00000000">
              <w:rPr>
                <w:rtl w:val="0"/>
              </w:rPr>
              <w:t xml:space="preserve">, bet projekts neparedz papildināt noteikumus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veikti precizējumi un papildinājumi.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kārtību, kādā slēdz, groza un izbeidz līgumu par tekstilizstrādājumu atkritumu apsaimniekošanas sistēmas piemērošanu (turpmāk — tekstilizstrādājumu apsaimniekošanas līgums), tekstilizstrādājumu apsaimniekošanas līguma grozīšanas nosacījumus, kā arī gadījumus un kārtību, kādā vienpusēji atkāpjas no šā līguma;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nodokļa maksātājs vai apsaimniekotājs nav riska persona atbilstoši likuma “Par nodokļiem un nodevām” 1.pantā noteikto terminu  un divus gadus pirms iesnieguma iesniegšanas nav bijusi reģistrēta Valsts ieņēmumu dienestā riska personu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tiesību normu atbilstoši likuma “Par nodokļiem un nodevām”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likuma 22.panta pirmās daļas 5.punktu Valsts ieņēmumu dienesta riska personu sarakstā iekļauj tikai to informāciju par nodokļu maksātāja amatpersonu, kura iekļauta riska personu sarakstā, pamatojoties uz šā likuma 1. panta 31. punkta "c" apakšpunktā minēto kritēriju, norādot fiziskās personas vārdu, uzvārdu un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VID publiskojamo datu bāze būs iegūstama informācija tikai par riska personu, kura riska personu sarakstā iekļauta saskaņā ar likuma “Par nodokļiem un nodevām” 1. panta 31. punkta "c" apakšpunktu, un ir riska personu sarakstā uz konkrēto brīdi, kad informācija tiek skatīta (par iepriekšējiem periodiem informācija nav publiski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veikti precizējumi un papildinājumi.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nodokļa maksātājs vai apsaimniekotājs nav riska persona atbilstoši likuma “Par nodokļiem un nodevām” 1.pantā noteikto terminu  un divus gadus pirms iesnieguma iesniegšanas nav bijusi reģistrēta Valsts ieņēmumu dienestā riska personu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Dabas resursu nodokļa likumam apsaimniekotājs ir ražotāja paplašinātās atbildības sistēmas komersants, kas ir dabas resursu nodokļa maksātājs vai komercsabiedrība (…). Riska persona saskaņā ar likuma “Par nodokļiem un nodevām” 1.panta 31.punkta c) apakšpunktu ir fiziska persona, kas ir vai ir bijusi amatpersona komercsabiedrībā un tās amata pienākumu pildīšanas laikā ir iestājušies apstākļi, kas bija par pamatu komercsabiedrības saimnieciskās darbības apturēšanai, un no dienas, kad Valsts ieņēmumu dienests ir pieņēmis lēmumu par komercsabiedrības saimnieciskās darbības apturēšanu, nav pagājuši divi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4.punktā iekļauto normas redakciju, apsaimniekotājs (kurš ir komersants vai komercsabiedrība) nevar tik vērtēts atbilstoši likuma “Par nodokļiem un nodevām” 1.panta 31.punkta c) apakšpunktā noteiktajiem riska personas atbilstības kritērijiem, jo minētais subjekts nav fiziska persona, kas ir vai ir bijusi amatpersona komercsabiedrībā.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veikti precizējumi un papildinājumi.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2. tas nav riska persona atbilstoši likuma “Par nodokļiem un nodevām” 1. panta 31. punkta “c” apakšpunktā noteiktajiem atbilstības kritērijiem un divus gadus pirms iesnieguma iesniegšanas nav bijis reģistrēts Valsts ieņēmumu dienestā riska personu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Dabas resursu nodokļa likumam apsaimniekotājs (noteikumu projektā pretendents) ir ražotāja paplašinātās atbildības sistēmas komersants, kas ir dabas resursu nodokļa maksātājs vai komercsabiedrība (…). Riska persona saskaņā ar likuma “Par nodokļiem un nodevām” 1.panta 31.punkta c) apakšpunktu ir fiziska persona, kas ir vai ir bijusi amatpersona komercsabiedrībā un tās amata pienākumu pildīšanas laikā ir iestājušies apstākļi, kas bija par pamatu komercsabiedrības saimnieciskās darbības apturēšanai, un no dienas, kad Valsts ieņēmumu dienests ir pieņēmis lēmumu par komercsabiedrības saimnieciskās darbības apturēšanu, nav pagājuši divi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7.punktā iekļauto normas redakciju, pretendents (kurš ir komercsabiedrība) nevar tik vērtēts atbilstoši likuma “Par nodokļiem un nodevām” 1.panta 31.punkta c) apakšpunktā noteiktajiem riska personas atbilstības kritērijiem, jo minētais subjekts nav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pretendents vai pretendenta (komercsabiedrības) amatpersona nav riska persona atbilstoši likuma “Par nodokļiem un nodevām” 1. panta 31. punkta “c” apakšpunktā noteiktajiem atbilstības kritērijiem un divus gadus pirms iesnieguma iesniegšanas nav bijis reģistrēts Valsts ieņēmumu dienestā riska personu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7. punkts (noteikumu 1.</w:t>
            </w:r>
            <w:r w:rsidR="00000000" w:rsidRPr="00000000" w:rsidDel="00000000">
              <w:rPr>
                <w:vertAlign w:val="superscript"/>
                <w:rtl w:val="0"/>
              </w:rPr>
              <w:t xml:space="preserve">2</w:t>
            </w:r>
            <w:r w:rsidR="00000000" w:rsidRPr="00000000" w:rsidDel="00000000">
              <w:rPr>
                <w:rtl w:val="0"/>
              </w:rPr>
              <w:t xml:space="preserve">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2. pretendents vai pretendenta (komercsabiedrības) amatpersona nav riska persona atbilstoši likuma “Par nodokļiem un nodevām” 1. panta 31. punkta “c” apakšpunktā noteiktajiem atbilstības kritērijiem un divus gadus pirms iesnieguma iesniegšanas nav bijis reģistrēts Valsts ieņēmumu dienestā riska personu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Dienests pretendenta neatbilstības konstatēšanas gadījumā neizskata iesniegumam pievienoto attiecīgā veida atkritumu apsaimniekošanas plānu un informē pretendentu saskaņā ar šo noteikumu 3. punktu par atteikumu izskatīt iesniegtos dokumentus un slēgt apsaimniekošanas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Dabas resursu nodokļa likuma 6.</w:t>
            </w:r>
            <w:r w:rsidR="00000000" w:rsidRPr="00000000" w:rsidDel="00000000">
              <w:rPr>
                <w:vertAlign w:val="superscript"/>
                <w:rtl w:val="0"/>
              </w:rPr>
              <w:t xml:space="preserve">1</w:t>
            </w:r>
            <w:r w:rsidR="00000000" w:rsidRPr="00000000" w:rsidDel="00000000">
              <w:rPr>
                <w:rtl w:val="0"/>
              </w:rPr>
              <w:t xml:space="preserve"> panta astotā daļa cita starpā paredz, ka Ministru kabineta nosaka kārtību, kādā Vides aizsardzības un reģionālās attīstības ministrijas padotībā esoša iestāde </w:t>
            </w:r>
            <w:r w:rsidR="00000000" w:rsidRPr="00000000" w:rsidDel="00000000">
              <w:rPr>
                <w:u w:val="single"/>
                <w:rtl w:val="0"/>
              </w:rPr>
              <w:t xml:space="preserve">informē personu, kura pretendē uz tiesībām kļūt par apsaimniekotāju, par atteikumu izskatīt iesniegtos dokumentus un slēgt apsaimniekošanas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noteikumu 3.</w:t>
            </w:r>
            <w:r w:rsidR="00000000" w:rsidRPr="00000000" w:rsidDel="00000000">
              <w:rPr>
                <w:vertAlign w:val="superscript"/>
                <w:rtl w:val="0"/>
              </w:rPr>
              <w:t xml:space="preserve">1</w:t>
            </w:r>
            <w:r w:rsidR="00000000" w:rsidRPr="00000000" w:rsidDel="00000000">
              <w:rPr>
                <w:rtl w:val="0"/>
              </w:rPr>
              <w:t xml:space="preserve"> punkts noteic, ka Valsts vides dienests </w:t>
            </w:r>
            <w:r w:rsidR="00000000" w:rsidRPr="00000000" w:rsidDel="00000000">
              <w:rPr>
                <w:u w:val="single"/>
                <w:rtl w:val="0"/>
              </w:rPr>
              <w:t xml:space="preserve">pretendenta neatbilstības konstatēšanas gadījumā neizskata iesniegumam pievienoto attiecīgā veida atkritumu apsaimniekošanas plānu un informē pretendentu saskaņā ar šo noteikumu 3. punktu par atteikumu izskatīt iesniegtos dokumentus un slēgt apsaimniekošanas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noteikumu 3. punkts noteic, ka Valsts vides dienests </w:t>
            </w:r>
            <w:r w:rsidR="00000000" w:rsidRPr="00000000" w:rsidDel="00000000">
              <w:rPr>
                <w:u w:val="single"/>
                <w:rtl w:val="0"/>
              </w:rPr>
              <w:t xml:space="preserve">nosūta lēmumu tā adresātam atbilstoši kārtībai, kāda noteikta vides aizsardzību regulējošajos normatīvajos aktos. Lēmumu var pārsūdzēt administratīvo procesu regulējošajos normatīvajos aktos noteiktajā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šobrīd spēkā esošajā noteikumu 3. punktā minētā izriet, ka Valsts vides dienests </w:t>
            </w:r>
            <w:r w:rsidR="00000000" w:rsidRPr="00000000" w:rsidDel="00000000">
              <w:rPr>
                <w:u w:val="single"/>
                <w:rtl w:val="0"/>
              </w:rPr>
              <w:t xml:space="preserve">paziņo lēmumu tā adresātam, kas atbilst Administratīvā procesa likuma 70. panta pirmajā daļā noteiktajam, nevis informē par atteikumu izskatīt iesniegtos dokumentus un slēgt apsaimniekošanas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atbilstoši Administratīvā procesa likuma 55. panta 1. punktā </w:t>
            </w:r>
            <w:r w:rsidR="00000000" w:rsidRPr="00000000" w:rsidDel="00000000">
              <w:rPr>
                <w:u w:val="single"/>
                <w:rtl w:val="0"/>
              </w:rPr>
              <w:t xml:space="preserve">administratīvo lietu iestādē ierosina uz iesnieguma pamata</w:t>
            </w:r>
            <w:r w:rsidR="00000000" w:rsidRPr="00000000" w:rsidDel="00000000">
              <w:rPr>
                <w:rtl w:val="0"/>
              </w:rPr>
              <w:t xml:space="preserve">, bet no projektā paredzētajā noteikumu 3.</w:t>
            </w:r>
            <w:r w:rsidR="00000000" w:rsidRPr="00000000" w:rsidDel="00000000">
              <w:rPr>
                <w:vertAlign w:val="superscript"/>
                <w:rtl w:val="0"/>
              </w:rPr>
              <w:t xml:space="preserve">1</w:t>
            </w:r>
            <w:r w:rsidR="00000000" w:rsidRPr="00000000" w:rsidDel="00000000">
              <w:rPr>
                <w:rtl w:val="0"/>
              </w:rPr>
              <w:t xml:space="preserve"> punktā minētā izriet, ka Valsts vides dienests </w:t>
            </w:r>
            <w:r w:rsidR="00000000" w:rsidRPr="00000000" w:rsidDel="00000000">
              <w:rPr>
                <w:u w:val="single"/>
                <w:rtl w:val="0"/>
              </w:rPr>
              <w:t xml:space="preserve">neizskata iesniegumam pievienoto attiecīgā veida atkritumu apsaimniekošanas plānu</w:t>
            </w:r>
            <w:r w:rsidR="00000000" w:rsidRPr="00000000" w:rsidDel="00000000">
              <w:rPr>
                <w:rtl w:val="0"/>
              </w:rPr>
              <w:t xml:space="preserve">. Turklāt </w:t>
            </w:r>
            <w:r w:rsidR="00000000" w:rsidRPr="00000000" w:rsidDel="00000000">
              <w:rPr>
                <w:u w:val="single"/>
                <w:rtl w:val="0"/>
              </w:rPr>
              <w:t xml:space="preserve">projekts neparedz, ka Valsts vides dienestā persona iesniedz iepriekš minēto plānu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3.</w:t>
            </w:r>
            <w:r w:rsidR="00000000" w:rsidRPr="00000000" w:rsidDel="00000000">
              <w:rPr>
                <w:vertAlign w:val="superscript"/>
                <w:rtl w:val="0"/>
              </w:rPr>
              <w:t xml:space="preserve">1</w:t>
            </w:r>
            <w:r w:rsidR="00000000" w:rsidRPr="00000000" w:rsidDel="00000000">
              <w:rPr>
                <w:rtl w:val="0"/>
              </w:rPr>
              <w:t xml:space="preserve"> punktā ietverto regulējumu un precizēt to,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veikti precizējumi un papildinājumi.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projekts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projekts) neparedz, ka noteikumi stājas spēkā 2024. gada 1. jūlijā,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1.2.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Dabas resursu nodokļa likuma</w:t>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panta astoto daļu, 7. panta septīto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panta otrās daļas 11. un 12. punktu, 9. panta otrās daļas 10. un 11. punktu, 9.</w:t>
            </w:r>
            <w:r w:rsidR="00000000" w:rsidRPr="00000000" w:rsidDel="00000000">
              <w:rPr>
                <w:vertAlign w:val="superscript"/>
                <w:rtl w:val="0"/>
              </w:rPr>
              <w:t xml:space="preserve">1</w:t>
            </w:r>
            <w:r w:rsidR="00000000" w:rsidRPr="00000000" w:rsidDel="00000000">
              <w:rPr>
                <w:rtl w:val="0"/>
              </w:rPr>
              <w:t xml:space="preserve"> panta otrās daļas 7.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11.</w:t>
            </w:r>
            <w:r w:rsidR="00000000" w:rsidRPr="00000000" w:rsidDel="00000000">
              <w:rPr>
                <w:vertAlign w:val="superscript"/>
                <w:rtl w:val="0"/>
              </w:rPr>
              <w:t xml:space="preserve">1 </w:t>
            </w:r>
            <w:r w:rsidR="00000000" w:rsidRPr="00000000" w:rsidDel="00000000">
              <w:rPr>
                <w:rtl w:val="0"/>
              </w:rPr>
              <w:t xml:space="preserve">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projekts) paredz papildināt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noteikumi) ietverto norādi, uz kāda likuma pamata projekts ir sagatavots, ar Dabas resursu nodokļa likuma 9.</w:t>
            </w:r>
            <w:r w:rsidR="00000000" w:rsidRPr="00000000" w:rsidDel="00000000">
              <w:rPr>
                <w:vertAlign w:val="superscript"/>
                <w:rtl w:val="0"/>
              </w:rPr>
              <w:t xml:space="preserve">1</w:t>
            </w:r>
            <w:r w:rsidR="00000000" w:rsidRPr="00000000" w:rsidDel="00000000">
              <w:rPr>
                <w:rtl w:val="0"/>
              </w:rPr>
              <w:t xml:space="preserve"> panta otrās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Dabas resursu nodokļa likuma pārejas noteikumu 43. punkts cita starpā paredz, ka</w:t>
            </w:r>
            <w:r w:rsidR="00000000" w:rsidRPr="00000000" w:rsidDel="00000000">
              <w:rPr>
                <w:u w:val="single"/>
                <w:rtl w:val="0"/>
              </w:rPr>
              <w:t xml:space="preserve"> Dabas resursu nodokļa likuma 9.</w:t>
            </w:r>
            <w:r w:rsidR="00000000" w:rsidRPr="00000000" w:rsidDel="00000000">
              <w:rPr>
                <w:u w:val="single"/>
                <w:vertAlign w:val="superscript"/>
                <w:rtl w:val="0"/>
              </w:rPr>
              <w:t xml:space="preserve">1</w:t>
            </w:r>
            <w:r w:rsidR="00000000" w:rsidRPr="00000000" w:rsidDel="00000000">
              <w:rPr>
                <w:u w:val="single"/>
                <w:rtl w:val="0"/>
              </w:rPr>
              <w:t xml:space="preserve"> pants stājas spēkā 2024. gada 1. jūlijā</w:t>
            </w:r>
            <w:r w:rsidR="00000000" w:rsidRPr="00000000" w:rsidDel="00000000">
              <w:rPr>
                <w:rtl w:val="0"/>
              </w:rPr>
              <w:t xml:space="preserve">. Savukārt </w:t>
            </w:r>
            <w:r w:rsidR="00000000" w:rsidRPr="00000000" w:rsidDel="00000000">
              <w:rPr>
                <w:u w:val="single"/>
                <w:rtl w:val="0"/>
              </w:rPr>
              <w:t xml:space="preserve">projekts neparedz attiecīgu grozījumu, kaut arī </w:t>
            </w:r>
            <w:r w:rsidR="00000000" w:rsidRPr="00000000" w:rsidDel="00000000">
              <w:rPr>
                <w:u w:val="single"/>
                <w:rtl w:val="0"/>
              </w:rPr>
              <w:t xml:space="preserve">projektā ietvertais regulējums, kas izriet no Dabas resursu nodokļa likuma 9.</w:t>
            </w:r>
            <w:r w:rsidR="00000000" w:rsidRPr="00000000" w:rsidDel="00000000">
              <w:rPr>
                <w:u w:val="single"/>
                <w:vertAlign w:val="superscript"/>
                <w:rtl w:val="0"/>
              </w:rPr>
              <w:t xml:space="preserve">1</w:t>
            </w:r>
            <w:r w:rsidR="00000000" w:rsidRPr="00000000" w:rsidDel="00000000">
              <w:rPr>
                <w:u w:val="single"/>
                <w:rtl w:val="0"/>
              </w:rPr>
              <w:t xml:space="preserve"> panta, nevar stāties spēkā pirms stājies spēkā Dabas resursu nodokļa likuma 9.</w:t>
            </w:r>
            <w:r w:rsidR="00000000" w:rsidRPr="00000000" w:rsidDel="00000000">
              <w:rPr>
                <w:u w:val="single"/>
                <w:vertAlign w:val="superscript"/>
                <w:rtl w:val="0"/>
              </w:rPr>
              <w:t xml:space="preserve">1</w:t>
            </w:r>
            <w:r w:rsidR="00000000" w:rsidRPr="00000000" w:rsidDel="00000000">
              <w:rPr>
                <w:u w:val="single"/>
                <w:rtl w:val="0"/>
              </w:rPr>
              <w:t xml:space="preserve">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projektu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veikti precizējumi.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Dabas resursu nodokļa likuma</w:t>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panta astoto daļu, 7. panta septīto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panta otrās daļas 11. un 12. punktu, 9. panta otrās daļas 10. un 11. punktu, 9.</w:t>
            </w:r>
            <w:r w:rsidR="00000000" w:rsidRPr="00000000" w:rsidDel="00000000">
              <w:rPr>
                <w:vertAlign w:val="superscript"/>
                <w:rtl w:val="0"/>
              </w:rPr>
              <w:t xml:space="preserve">1</w:t>
            </w:r>
            <w:r w:rsidR="00000000" w:rsidRPr="00000000" w:rsidDel="00000000">
              <w:rPr>
                <w:rtl w:val="0"/>
              </w:rPr>
              <w:t xml:space="preserve"> panta otrās daļas 7.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11.</w:t>
            </w:r>
            <w:r w:rsidR="00000000" w:rsidRPr="00000000" w:rsidDel="00000000">
              <w:rPr>
                <w:vertAlign w:val="superscript"/>
                <w:rtl w:val="0"/>
              </w:rPr>
              <w:t xml:space="preserve">1 </w:t>
            </w:r>
            <w:r w:rsidR="00000000" w:rsidRPr="00000000" w:rsidDel="00000000">
              <w:rPr>
                <w:rtl w:val="0"/>
              </w:rPr>
              <w:t xml:space="preserve">panta 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kārtību, kādā slēdz, groza un izbeidz tekstilizstrādājumu apsaimniekošanas līgumu, līguma grozīšanas nosacījumus, kā arī gadījumus un kārtību, kādā vienpusēji atkāpjas no šā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Dabas resursu nodokļa likuma 9.</w:t>
            </w:r>
            <w:r w:rsidR="00000000" w:rsidRPr="00000000" w:rsidDel="00000000">
              <w:rPr>
                <w:vertAlign w:val="superscript"/>
                <w:rtl w:val="0"/>
              </w:rPr>
              <w:t xml:space="preserve">1</w:t>
            </w:r>
            <w:r w:rsidR="00000000" w:rsidRPr="00000000" w:rsidDel="00000000">
              <w:rPr>
                <w:rtl w:val="0"/>
              </w:rPr>
              <w:t xml:space="preserve"> panta pirmās daļas 1. punktā ir minēts </w:t>
            </w:r>
            <w:r w:rsidR="00000000" w:rsidRPr="00000000" w:rsidDel="00000000">
              <w:rPr>
                <w:u w:val="single"/>
                <w:rtl w:val="0"/>
              </w:rPr>
              <w:t xml:space="preserve">līgums par tekstilizstrādājumu atkritumu apsaimniekošanas sistēmas piemērošanu</w:t>
            </w:r>
            <w:r w:rsidR="00000000" w:rsidRPr="00000000" w:rsidDel="00000000">
              <w:rPr>
                <w:rtl w:val="0"/>
              </w:rPr>
              <w:t xml:space="preserve">, lūdzam precizēt projektā paredzēto noteikumu 1.12.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papildināt projektā paredzēto noteikumu 1.12. apakšpunktu ar norādi par saīsinājuma "tekstilizstrādājumu apsaimniekošanas līgums" lietošanu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1.12.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kārtību, kādā slēdz, groza un izbeidz līgumu par tekstilizstrādājumu atkritumu apsaimniekošanas sistēmas piemērošanu (turpmāk — tekstilizstrādājumu apsaimniekošanas līgums), tekstilizstrādājumu apsaimniekošanas līguma grozīšanas nosacījumus, kā arī gadījumus un kārtību, kādā vienpusēji atkāpjas no šā līguma;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personas, kura pretendē uz tiesībām kļūt par apsaimniekotāju, atbilstības kritērijus, to izvērtēšanas kārtību un kārtību, kādā dienests informē šo personu par atteikumu izskatīt iesniegtos dokumentus un slēgt apsaimniekošanas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tiek lietots </w:t>
            </w:r>
            <w:r w:rsidR="00000000" w:rsidRPr="00000000" w:rsidDel="00000000">
              <w:rPr>
                <w:u w:val="single"/>
                <w:rtl w:val="0"/>
              </w:rPr>
              <w:t xml:space="preserve">saīsinājums "pretendents", kas attiecas uz personu, kura pretendē uz tiesībām kļūt par apsaimniekotāju</w:t>
            </w:r>
            <w:r w:rsidR="00000000" w:rsidRPr="00000000" w:rsidDel="00000000">
              <w:rPr>
                <w:rtl w:val="0"/>
              </w:rPr>
              <w:t xml:space="preserve">, lūdzam papildināt projektā paredzēto noteikumu 1.13. apakšpunktu ar norādi par attiecīga saīsinājuma lietošanu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projektā paredzētajā noteikumu 1.13. apakšpunktā minētā saīsinājuma </w:t>
            </w:r>
            <w:r w:rsidR="00000000" w:rsidRPr="00000000" w:rsidDel="00000000">
              <w:rPr>
                <w:u w:val="single"/>
                <w:rtl w:val="0"/>
              </w:rPr>
              <w:t xml:space="preserve">"apsaimniekošanas līgums"</w:t>
            </w:r>
            <w:r w:rsidR="00000000" w:rsidRPr="00000000" w:rsidDel="00000000">
              <w:rPr>
                <w:rtl w:val="0"/>
              </w:rPr>
              <w:t xml:space="preserve"> lietošanu, jo attiecīga norāde ir ietverta projektā paredzētajā 2. punktā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1.13.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personas, kura pretendē uz tiesībām kļūt par apsaimniekotāju (turpmāk - pretendents), atbilstības kritērijus, to izvērtēšanas kārtību un kārtību, kādā dienests informē šo personu par atteikumu izskatīt iesniegtos dokumentus un slēgt tekstilizstrādājumu, nolietotu transportlīdzekļu, iepakojuma un vienreiz lietojamo galda trauku un piederumu vai videi kaitīgu preču atkritumu apsaimniekošanas līgumu (turpmāk – apsaimniekošanas līgums).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īstenojot apsaimniekošanas plānu, nodokļa maksātājs vai apsaimniekotājs konstatē, ka izpildīt apsaimniekošanas plānu nav iespējams vai tas ir nelietderīgi, nodokļa maksātājs vai apsaimniekotājs piecu darbdienu laikā par to rakstiski informē dienestu. Dienests 10 darbdienu laikā sagatavo attiecīgo informāciju un iesniedz Nolietotu transportlīdzekļu apsaimniekošanas padomei – par transportlīdzekļu apsaimniekošanu, Iepakojuma apsaimniekošanas padomei – par iepakojuma un vienreiz lietojamo galda trauku un piederumu apsaimniekošanu vai Videi kaitīgo preču atkritumu apsaimniekošanas padomei – par tekstilizstrādājumu un  videi kaitīgo preču atkritumu apsaimniekošanu. Dienests pieņem lēmumu par nepieciešamajiem grozījumiem apsaimnie­košanas līgumā vai apsaimniekošanas līguma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ar rakstveida dokumentu saprot gan dokumentu papīra formātā, kas ir pašrocīgi parakstīts, gan elektronisko dokumentu, kas ir parakstīts ar drošu elektronisko parakstu</w:t>
            </w:r>
            <w:r w:rsidR="00000000" w:rsidRPr="00000000" w:rsidDel="00000000">
              <w:rPr>
                <w:rtl w:val="0"/>
              </w:rPr>
              <w:t xml:space="preserve">. Elektronisko dokumentu likuma 3. panta otrā daļa noteic, ka elektroniskais dokuments uzskatāms par pašrocīgi parakstītu, ja tam ir drošs elektroniskais paraksts.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6. un 8. punktu, aizstājot vārdu "rakstiski" ar vārdu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6. un 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īstenojot apsaimniekošanas plānu, nodokļa maksātājs vai apsaimniekotājs konstatē, ka izpildīt apsaimniekošanas plānu nav iespējams vai tas ir nelietderīgi, nodokļa maksātājs vai apsaimniekotājs piecu darbdienu laikā par to rakstveidā informē dienestu. Dienests 10 darbdienu laikā sagatavo attiecīgo informāciju un iesniedz Nolietotu transportlīdzekļu apsaimniekošanas padomei – par transportlīdzekļu apsaimniekošanu, Iepakojuma apsaimniekošanas padomei – par iepakojuma un vienreiz lietojamo galda trauku un piederumu apsaimniekošanu vai Videi kaitīgo preču atkritumu un tekstilizstrādājumu apsaimniekošanas padomei – par videi kaitīgo preču atkritumu un tekstilizstrādājumu apsaimniekošanu. Dienests pieņem lēmumu par nepieciešamajiem grozījumiem apsaimnie­košanas līgumā vai apsaimniekošanas līguma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w:t>
            </w:r>
            <w:r w:rsidR="00000000" w:rsidRPr="00000000" w:rsidDel="00000000">
              <w:rPr>
                <w:rtl w:val="0"/>
              </w:rPr>
              <w:t xml:space="preserve">(IV. nodaļas nosaukums svītrots ar MK 14.08.2018. noteikumiem Nr. 515)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projektā paredzēto grozījumu noteikumu IV nodaļas nosaukumā, jo tas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w:t>
            </w:r>
            <w:r w:rsidR="00000000" w:rsidRPr="00000000" w:rsidDel="00000000">
              <w:rPr>
                <w:rtl w:val="0"/>
              </w:rPr>
              <w:t xml:space="preserve">(IV. nodaļas nosaukums svītrots ar MK 14.08.2018. noteikumiem Nr. 515)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Grozījumi šo noteikumu 6. un 8. punktā attiecība uz tekstilizstrādājumiem stājas spēkā 2024.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noteikumi) ietverto norādi, uz kāda likuma pamata projekts ir sagatavots, ar Dabas resursu nodokļa likuma 9.</w:t>
            </w:r>
            <w:r w:rsidR="00000000" w:rsidRPr="00000000" w:rsidDel="00000000">
              <w:rPr>
                <w:vertAlign w:val="superscript"/>
                <w:rtl w:val="0"/>
              </w:rPr>
              <w:t xml:space="preserve">1</w:t>
            </w:r>
            <w:r w:rsidR="00000000" w:rsidRPr="00000000" w:rsidDel="00000000">
              <w:rPr>
                <w:rtl w:val="0"/>
              </w:rPr>
              <w:t xml:space="preserve"> panta otrās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Dabas resursu nodokļa likuma pārejas noteikumu 43. punkts cita starpā paredz, ka Dabas resursu nodokļa likuma 9.</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projektā paredzētajā noteikumu 18. punktā ir ietverts atbilstošs regulējums tikai attiecībā uz grozījumiem noteikumu 6. un 8. punktā. Savukārt projektā ir vēl citas normas, kurām būtu jāstājas spēkā 2024. gada 1. jūlijā (piemēram, projekta 1., 2.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projektu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1.12. apakšpunkts,  grozījumi nosaukumā, tiesiskajā pamatojumā, 6. un 8. punktā attiecībā uz tekstilizstrādājumiem stājas spēkā 2024. gada 1. jūlijā.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24-TA-98</w:t>
    </w:r>
    <w:r>
      <w:br/>
    </w:r>
    <w:r w:rsidR="00000000" w:rsidRPr="00000000" w:rsidDel="00000000">
      <w:rPr>
        <w:rtl w:val="0"/>
      </w:rPr>
      <w:t xml:space="preserve">03.06.2024. 15.53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24-TA-98</w:t>
    </w:r>
    <w:r>
      <w:br/>
    </w:r>
    <w:r w:rsidR="00000000" w:rsidRPr="00000000" w:rsidDel="00000000">
      <w:rPr>
        <w:rtl w:val="0"/>
      </w:rPr>
      <w:t xml:space="preserve">03.06.2024. 15.53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Izziņa_24-TA-98.docx</dc:title>
</cp:coreProperties>
</file>

<file path=docProps/custom.xml><?xml version="1.0" encoding="utf-8"?>
<Properties xmlns="http://schemas.openxmlformats.org/officeDocument/2006/custom-properties" xmlns:vt="http://schemas.openxmlformats.org/officeDocument/2006/docPropsVTypes"/>
</file>