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24-TA-3261: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2010. gada 27. jūlija noteikumos Nr. 697 "Robežšķērsošanas vietas režīma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(26.08.2023.)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2010. gada 27. jūlija noteikumos Nr. 697 "Robežšķērsošanas vietas režīma noteikumi" (Latvijas Vēstnesis, 2010, 122. nr.; 2023, 164.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"Problēmas apraksts"  minētā informācija  </w:t>
            </w:r>
            <w:r w:rsidR="00000000" w:rsidRPr="00000000" w:rsidDel="00000000">
              <w:rPr>
                <w:i w:val="1"/>
                <w:rtl w:val="0"/>
              </w:rPr>
              <w:t xml:space="preserve">"Līdz ar grozījumiem Likumā, ieviešot prasību transportlīdzekļus iepriekš pieteikt elektroniskajā rindas rezervācijas sistēmā, veicot rindas rezervāciju, ārējas robežas šķērsošanai ar autotransporta līdzekli vairs nav nepieciešams saņemt kontroles talonu"</w:t>
            </w:r>
            <w:r w:rsidR="00000000" w:rsidRPr="00000000" w:rsidDel="00000000">
              <w:rPr>
                <w:rtl w:val="0"/>
              </w:rPr>
              <w:t xml:space="preserve"> nav korekta un ir svītrojams.  Šāds pieņēmums balstīts uz kļūdainu interpretāciju par kontroles talonu funkcionalitāti robežšķērsošanas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Ministru kabineta 2013. gada 20. augusta noteikumu Nr. 626 “Noteikumi par kravas transportlīdzekļu reģistrāciju ārējās sauszemes robežas šķērsošanai” spēkā zaudēšana ir izbeigusi konkrēto prasību par kontroles talona saņemšanu </w:t>
            </w:r>
            <w:r w:rsidR="00000000" w:rsidRPr="00000000" w:rsidDel="00000000">
              <w:rPr>
                <w:i w:val="1"/>
                <w:rtl w:val="0"/>
              </w:rPr>
              <w:t xml:space="preserve">transportlīdzekļa reģistrācijai rindā pie robežšķērsošanas vietas</w:t>
            </w:r>
            <w:r w:rsidR="00000000" w:rsidRPr="00000000" w:rsidDel="00000000">
              <w:rPr>
                <w:rtl w:val="0"/>
              </w:rPr>
              <w:t xml:space="preserve">, šis regulējums bija attiecināms tikai uz vienu specifisku kontroles talona izmantošanas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kontroles taloni joprojām ir būtisks instruments robežšķērsošanas procesu pārvaldībā, jo tie tiek izmantoti, lai fiksētu vairākus procesos, tostarp dažādu iestāžu veiktās pārbaudes. Līdz ar to elektroniskās rindas rezervācijas sistēmas ieviešana neparedz atteikšanos no kontroles talonu izmantošanas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iespējamu atteikšanos no kontroles taloniem ir skatāms plašākā kontekstā – proti, kā daļa no Viedās robežas projekta 2. posma ieviešanas. Tikai pēc automatizētu un integrētu risinājumu pilnīgas ieviešanas robežšķērsošanas vietās būs iespējams objektīvi izvērtēt nepieciešamību saglabāt vai atcelt kontroles talonu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nepieciešams saglabāt spēkā esošo redakciju 55., 56., 58., 59., 60. punktam, savukārt 53. punkta redakcija ir precizējama.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Ārējo robežu šķērsojošās personas (arī viņu mantas un preces) autoceļu robežšķērsošanas vietā ielaiž:</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pēc ceļošanas dokumentu un transportlīdzekļa reģistrācijas dokumentu uzrādīšanas un attiecīga kontroles talona saņemšanas, ieceļojot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pēc reģistrācijas elektroniskajā rindas rezervācijas sistēmā Ministru kabineta noteiktajās robežšķērsošanas vietās, ceļošanas dokumentu un transportlīdzekļa reģistrācijas dokumentu uzrādīšanas un attiecīga kontroles talona saņemšanas, izceļojot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projekta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2010. gada 27. jūlija noteikumos Nr. 697 "Robežšķērsošanas vietas režīma noteikumi" (Latvijas Vēstnesis, 2010, 122. nr.; 2023, 164.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27. jūlija noteikumi Nr. 697 "Robežšķērsošanas vietas režīma noteikumi" ir izdoti, pamatojoties uz Latvijas Republikas valsts robežas likuma 26. panta piekto daļu (turpmāk -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26. panta piektā daļa paredz, ka robežšķērsošanas vietas režīma īpatnības atbilstoši robežšķērsošanas vietas ēkas, būves un teritorijas funkcionālajai nozīmei, kā arī kārtību, kādā robežšķērsošanas vietā veicamas nepieciešamās darbības, kas saistītas ar personu laišanu, kā arī mantu un preču pārvietošanu pāri ārējai robežai,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likumdevējs nav pilnvarojis Ministru kabinetu noteikt, kurām personām transportlīdzeklis nav jāreģistrē elektroniskajā rindas rezervācijas sistēmā. Uzsverams, ka likumdevējs likuma 10.</w:t>
            </w:r>
            <w:r w:rsidR="00000000" w:rsidRPr="00000000" w:rsidDel="00000000">
              <w:rPr>
                <w:vertAlign w:val="superscript"/>
                <w:rtl w:val="0"/>
              </w:rPr>
              <w:t xml:space="preserve">1</w:t>
            </w:r>
            <w:r w:rsidR="00000000" w:rsidRPr="00000000" w:rsidDel="00000000">
              <w:rPr>
                <w:rtl w:val="0"/>
              </w:rPr>
              <w:t xml:space="preserve"> panta daļā ir noteicis, ka attiecīgajai personai ir jāreģistrē minētajā informācijas sistēmā transportlīdzeklis, ja tā izceļo ar to, šķērsojot ārējo sauszemes robežu Ministru kabineta noteiktajās robežšķērsošanas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Latvijas Republikas valsts robežas likumā" sākotnējās ietekmes novērtējuma ziņojumā (anotācijā)  ir norādīts, ka termins "transportlīdzeklis" likumā tiek lietots Ceļu satiksmes likuma 1. panta 11. punktā minētajā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svītrot projekta 1.1. apakšpunktā ietverto 53.2.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53. 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2010. gada 27. jūlija noteikumos Nr. 697 "Robežšķērsošanas vietas režīma noteikumi" (Latvijas Vēstnesis, 2010, 122. nr.; 2023, 164.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w:t>
            </w:r>
            <w:r w:rsidR="00000000" w:rsidRPr="00000000" w:rsidDel="00000000">
              <w:rPr>
                <w:vertAlign w:val="superscript"/>
                <w:rtl w:val="0"/>
              </w:rPr>
              <w:t xml:space="preserve">1</w:t>
            </w:r>
            <w:r w:rsidR="00000000" w:rsidRPr="00000000" w:rsidDel="00000000">
              <w:rPr>
                <w:rtl w:val="0"/>
              </w:rPr>
              <w:t xml:space="preserve"> panta pirmā daļa nosaka, ka, lai izceļotu ar transportlīdzekli, šķērsojot ārējo sauszemes robežu Ministru kabineta noteiktajās robežšķērsošanas vietās, transportlīdzekļa vadītājs, īpašnieks vai turētājs reģistrējas elektroniskajā rindas rezervācijas sistēmā. Attiecīgajai personai pienākums reģistrēt transportlīdzekli elektroniskajā rindas rezervācijas sistēmā ir izpildāms tikai tajās ārējās sauszemes robežas robežšķērsošanas vietās, kurās Ministru kabinets būs noteicis minētās sistēmas ieviešanas nepieciešamību. Attiecīgi likumā ietvertais 10.</w:t>
            </w:r>
            <w:r w:rsidR="00000000" w:rsidRPr="00000000" w:rsidDel="00000000">
              <w:rPr>
                <w:vertAlign w:val="superscript"/>
                <w:rtl w:val="0"/>
              </w:rPr>
              <w:t xml:space="preserve">1 </w:t>
            </w:r>
            <w:r w:rsidR="00000000" w:rsidRPr="00000000" w:rsidDel="00000000">
              <w:rPr>
                <w:rtl w:val="0"/>
              </w:rPr>
              <w:t xml:space="preserve">panta piektās daļas 3. punkts paredz pilnvarojumu Ministru kabinetam noteikt ārējās sauszemes robežas robežšķērsošanas vietas, pirms kuru šķērsošanas transportlīdzekļa vadītājs, īpašnieks vai turētājs reģistrējas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robežšķērsošanas vietas uz autoceļiem uz valsts robežas ar Krievijas Federāciju un ar Baltkrievijas Republiku nosaka Ministru kabineta 2010. gada 27. jūlija noteikumi Nr. 704 "Noteikumi par robežšķērsošanas vietām un tajās veicamajām pārbaudēm".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robežšķērsošanas vietu "Pededze", "Vientuļi" un "Silene" darbība ir pašreiz apturēta un no projekta sākotnējās ietekmes novērtēšanas ziņojuma (anotācijas) ir saprotams, ka elektroniskās rindas rezervācijas sistēma būs pieejama pirms robežšķērsošanas vietām "Pāternieki", "Terehova" un "Grebņeva", tomēr projekta izstrādē būtu ņemams vērā likuma 10.</w:t>
            </w:r>
            <w:r w:rsidR="00000000" w:rsidRPr="00000000" w:rsidDel="00000000">
              <w:rPr>
                <w:vertAlign w:val="superscript"/>
                <w:rtl w:val="0"/>
              </w:rPr>
              <w:t xml:space="preserve">1</w:t>
            </w:r>
            <w:r w:rsidR="00000000" w:rsidRPr="00000000" w:rsidDel="00000000">
              <w:rPr>
                <w:rtl w:val="0"/>
              </w:rPr>
              <w:t xml:space="preserve"> panta pirmajā daļā un piektās daļas 3. punktā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apakšpunktā ietvertais tiesiskais regulējums ir attiecīgi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Ārējo robežu šķērsojošās personas (arī viņu mantas un preces) autoceļu robežšķērsošanas vietā ielaiž:</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pēc ceļošanas dokumentu un transportlīdzekļa reģistrācijas dokumentu uzrādīšanas un attiecīga kontroles talona saņemšanas, ieceļojot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pēc reģistrācijas elektroniskajā rindas rezervācijas sistēmā Ministru kabineta noteiktajās robežšķērsošanas vietās, ceļošanas dokumentu un transportlīdzekļa reģistrācijas dokumentu uzrādīšanas un attiecīga kontroles talona saņemšanas, izceļojot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53. punkts precizēts, ievērojot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2010. gada 27. jūlija noteikumos Nr. 697 "Robežšķērsošanas vietas režīma noteikumi" (Latvijas Vēstnesis, 2010, 122. nr.; 2023, 164.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27. jūlija noteikumi Nr. 697 "Robežšķērsošanas vietas režīma noteikumi" ir izdoti saskaņā ar Latvijas Republikas valsts robežas likuma (turpmāk - likums) 26.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26. panta piektā daļa paredz, ka robežšķērsošanas vietas režīma īpatnības atbilstoši robežšķērsošanas vietas ēkas, būves un teritorijas funkcionālajai nozīmei, kā arī kārtību, kādā robežšķērsošanas vietā veicamas nepieciešamās darbības, kas saistītas ar personu laišanu, kā arī mantu un preču pārvietošanu pāri ārējai robežai, nosaka Ministru kabinets. Līdz ar to likumdevēja pilnvarojums Ministru kabinetam attiecas gan uz ieceļošanu, gan uz izceļošanu, šķērsojot ārējo sauszemes robežu. Savukārt projekta 1.1. apakšpunktā ietvertais 53. punkts ir attiecināms tikai uz tām darbībām, kas veicamas, izceļojot no Latvijas Republikas, šķērsojot ārējo sauszemes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1.1. apakšpunkts ir attiecīgi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Ārējo robežu šķērsojošās personas (arī viņu mantas un preces) autoceļu robežšķērsošanas vietā ielaiž:</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pēc ceļošanas dokumentu un transportlīdzekļa reģistrācijas dokumentu uzrādīšanas un attiecīga kontroles talona saņemšanas, ieceļojot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pēc reģistrācijas elektroniskajā rindas rezervācijas sistēmā Ministru kabineta noteiktajās robežšķērsošanas vietās, ceļošanas dokumentu un transportlīdzekļa reģistrācijas dokumentu uzrādīšanas un attiecīga kontroles talona saņemšanas, izceļojot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53. punkts izteikts jaunā redakcijā atbilstoši piedāvātajai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Ieejot autoceļa robežšķērsošanas vietas teritorijā, ārējo robežu šķērsojošajām personām (gājējiem) pēc ceļošanas dokumenta uzrādīšanas robežsargs izsniedz gājēja kontroles talonu (</w:t>
            </w:r>
            <w:r w:rsidR="00000000" w:rsidRPr="00000000" w:rsidDel="00000000">
              <w:rPr>
                <w:rtl w:val="0"/>
              </w:rPr>
              <w:t xml:space="preserve">8. </w:t>
            </w:r>
            <w:r w:rsidR="00000000" w:rsidRPr="00000000" w:rsidDel="00000000">
              <w:rPr>
                <w:rtl w:val="0"/>
              </w:rPr>
              <w:t xml:space="preserve">pielikums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 konceptuāli neatbalsta grozījumus 55., 56., 58., 59., 60. punktā, jo tajos minētā kārtība reglamentē procesus robežšķērsošanas vietu ietvarā saistībā ar iestāžu pārbaudēm. Kontroles taloni nebūs saistīti ar elektroniskās  rindas rezervācijas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punktam jāpaliek šobrīd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Transportlīdzekļiem arī jāparedz kontroles talonu izsniegšana. Līdz ar elektroniskās rindas rezervācijas sistēmas ieviešanu nevarēs atteikties no kontroles taloniem. Kontroles taloni ir Viedās robežas projekta 2. posma jautājums, un tikai pēc automatizētiem risinājumiem robežšķērsošanas vietu ietvarā tiks lemts par atteikšanos no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55. punkts netiek grozīts un paliek šobrīd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Kompetentās iestādes amatpersonas gājēja kontroles talonā izdara atzīmi par attiecīgās pārbaudes pabeigšanu, apliecinot to ar parakstu un atbilstošu zīmoga vai spiedoga nospiedumu, kā arī norāda kontroles pabeigšanas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punktam jāpaliek šobrīd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elektroniskās rindas rezervācijas sistēmas ieviešanu nevarēs atteikties no transportlīdzekļu kontroles taloniem. To varēs izdarīt tikai, kad tiks ieviests Viedās robežas projekta 2. posms.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punkts netiek grozīts un paliek šobrīd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Persona var izbraukt vai iziet no autoceļa robežšķērsošanas vietas teritorijas pēc visu nepieciešamo kompetento iestāžu veiktajām pārbaudēm.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punktam jāpaliek šobrīd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un transportlīdzekļu kontroles taloni tiks izmantoti vismaz līdz Viedās robežas projekta 2. posma ieviešanai. Tādējādi nav nepieciešams mainīt šobrīd spēkā esošā 58. 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punkts netiek grozīts un paliek šobrīd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Persona (gājējs), izejot no autoceļa robežšķērsošanas vietas teritorijas, nodod robežsargam gājēja kontroles talonu.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punktam jāpaliek šobrīd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un transportlīdzekļu kontroles taloni tiks izmantoti vismaz līdz Viedās robežas projekta 2. posma ieviešanai. Tādējādi nav nepieciešams mainīt šobrīd spēkā esošā 59. 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punkts netiek grozīts un paliek šobrīd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Gājēju kontroles talonu izgatavošanu un glabāšanu nodrošina Valsts robežsardze. Gājēju kontroles talonus uzglabā vienu gadu no to aizpildīšanas dienas un pēc tam iznīcina.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punktam jāpaliek šobrīd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un transportlīdzekļu kontroles taloni tiks izmantoti vismaz līdz Viedās robežas projekta 2. posma ieviešanai. Tādējādi nav nepieciešams mainīt šobrīd spēkā esošā 60. 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punkts netiek grozīts un paliek šobrīd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Transportlīdzekļa kontroles talons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pielikumu nevar svītrot, kamēr nebūs realizēts Viedās robežas projekta 2. posms. Transportlīdzekļu kontroles taloni tiks izmantoti vismaz līdz Viedās robežas projekta 2. posma ieviešanai. Tādējādi nav iespējama 7. pielikuma svītrošana.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pielikums netiek svītrots un paliek šobrīd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Transportlīdzekļa kontroles talons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trešās atkāpes pirmo teikumu aiz skaitļa, pieturzīmes un vārda "8. punktā" ar skaitli, pieturzīmi un vārdiem "un 10. panta vienpadsmitajā daļā", kā arī papildināt atkāpi ar jaunu 7)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izņēmuma gadījumos, ja tas atbilst starptautisko tiesību normām, Latvijas valsts interesēm vai ir saistīts ar nepārvaramu varu vai humāniem apsvērumiem, citas Latvijas Republikas valsts robežas likuma 10. panta desmitajā daļā neminētās personas, ja ir saņemta Valsts robežsardzes priekšnieka vai viņa pilnvarotās amatpersonas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izņēmumiem attiecībā uz personām un transportlīdzekļiem, kam nav jāreģistrējas elektroniskajā rindas rezervācijas sistēmā, būtu jābūt atrunātiem arī Latvijas Republikas valsts robežas likuma 10.</w:t>
            </w:r>
            <w:r w:rsidR="00000000" w:rsidRPr="00000000" w:rsidDel="00000000">
              <w:rPr>
                <w:vertAlign w:val="superscript"/>
                <w:rtl w:val="0"/>
              </w:rPr>
              <w:t xml:space="preserve">1</w:t>
            </w:r>
            <w:r w:rsidR="00000000" w:rsidRPr="00000000" w:rsidDel="00000000">
              <w:rPr>
                <w:rtl w:val="0"/>
              </w:rPr>
              <w:t xml:space="preserve"> panta piektajā daļā minētajos Ministru kabineta noteikumos, kuros tiks noteikta reģistrēšanās un rindas organizēšanas kārtība elektroniskajā rindas rezervācijas sistēmā un kārtība, kādā notiek informēšana par rindas virzību, un kārtība, kādā ārējo sauszemes robežu var šķērsot ārpus kārtas.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trešās atkāpes pirmo teikumu aiz skaitļa un pieturzīmes "5." papildināt ar vārdiem un zīmēm "(attiecībā uz valsts un pašvaldību iestāžu oficiālajām delegācijām)" un svītrot 4) apakšpunktā vārdus "kā arī organizētas bērnu un tūristu grupas", tādējādi neparedzot izņēmuma noteikšanu attiecībā uz organizētām bērnu un tūristu grupām, jo šādas grupas pamatā valsts robežu šķērso ar neregulārajiem pasažieru pārvadātāju autobusiem, kam būtu jāreģistrējas elektroniskajā rindas rezervācijas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"autotransporta līdzeklis" (attiecīgā locījumā) ar vārdu "transportlīdzeklis" (attiecīgā locījumā), nodrošinot vienotu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w:t>
            </w:r>
            <w:r w:rsidR="00000000" w:rsidRPr="00000000" w:rsidDel="00000000">
              <w:rPr>
                <w:vertAlign w:val="superscript"/>
                <w:rtl w:val="0"/>
              </w:rPr>
              <w:t xml:space="preserve">1</w:t>
            </w:r>
            <w:r w:rsidR="00000000" w:rsidRPr="00000000" w:rsidDel="00000000">
              <w:rPr>
                <w:rtl w:val="0"/>
              </w:rPr>
              <w:t xml:space="preserve"> panta pirmā daļa nosaka, ka, lai izceļotu ar transportlīdzekli, šķērsojot ārējo sauszemes robežu Ministru kabineta noteiktajās robežšķērsošanas vietās, </w:t>
            </w:r>
            <w:r w:rsidR="00000000" w:rsidRPr="00000000" w:rsidDel="00000000">
              <w:rPr>
                <w:i w:val="1"/>
                <w:rtl w:val="0"/>
              </w:rPr>
              <w:t xml:space="preserve">transportlīdzekļa vadītājs, īpašnieks vai turētājs</w:t>
            </w:r>
            <w:r w:rsidR="00000000" w:rsidRPr="00000000" w:rsidDel="00000000">
              <w:rPr>
                <w:rtl w:val="0"/>
              </w:rPr>
              <w:t xml:space="preserve"> reģistrējas elektroniskajā rindas rezervācijas sistēmā. Ņemot vērā norādīto subjektu loku, attiecīgi precizēt anotācijas 2.1.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"autotransporta līdzekli" ar vārdu "transportlīdzekli", atbilstoši likuma 10.</w:t>
            </w:r>
            <w:r w:rsidR="00000000" w:rsidRPr="00000000" w:rsidDel="00000000">
              <w:rPr>
                <w:vertAlign w:val="superscript"/>
                <w:rtl w:val="0"/>
              </w:rPr>
              <w:t xml:space="preserve">1 </w:t>
            </w:r>
            <w:r w:rsidR="00000000" w:rsidRPr="00000000" w:rsidDel="00000000">
              <w:rPr>
                <w:rtl w:val="0"/>
              </w:rPr>
              <w:t xml:space="preserve">panta pirmajā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anotācijā veikti.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"Iekšlietu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svītrota no anotācijas 7.1. sadaļas.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VRS ir atbildīga par kārtību un robežšķērsošanas vietā veicamajām darbībām, kas saistītas ar personu laišanu, kā arī mantu un preču pārvietošanu pāri ārējai robežai.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ja personas un transportlīdzekļus, kas minēti </w:t>
            </w:r>
            <w:r w:rsidR="00000000" w:rsidRPr="00000000" w:rsidDel="00000000">
              <w:rPr>
                <w:rtl w:val="0"/>
              </w:rPr>
              <w:t xml:space="preserve">Latvijas Republikas valsts robežas likuma</w:t>
            </w:r>
            <w:r w:rsidR="00000000" w:rsidRPr="00000000" w:rsidDel="00000000">
              <w:rPr>
                <w:rtl w:val="0"/>
              </w:rPr>
              <w:t xml:space="preserve">  10. panta desmitās daļas pirmajā, trešajā, ceturtajā (attiecībā uz operatīvajiem transportlīdzekļiem, zirgu pajūgiem un velotransportu), piektajā, septītajā un astotajā punktā, nereģistrē elektroniskajā rindas rezervācijas sistēmā un šo personu un transportlīdzekļu robežšķērsošanu organizē Valsts robežsardze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nolūkā lūdzam papildināt Ministru kabineta noteikumu projekta "Grozījumi Ministru kabineta 2010.gada 27.jūlija noteikumos Nr.697 "Robežšķērsošanas vietas režīma noteikumi"" sākotnējās ietekmes (ex-ante) novērtējuma ziņojumu (anotāciju) ar papildu informāciju, kādu normatīvo aktu noteiktajā kārtībā Valsts robežsardze organizē personu un transportlīdzekļu, kas minēti Latvijas Republikas valsts robežas likuma  10.panta desmitās daļas pirmajā, trešajā, ceturtajā (attiecībā uz operatīvajiem transportlīdzekļiem, zirgu pajūgiem un velotransportu), piektajā, septītajā un astotajā punktā, robežšķērsošanu.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ja personas un transportlīdzekļus, kas minēti </w:t>
            </w:r>
            <w:r w:rsidR="00000000" w:rsidRPr="00000000" w:rsidDel="00000000">
              <w:rPr>
                <w:rtl w:val="0"/>
              </w:rPr>
              <w:t xml:space="preserve">Latvijas Republikas valsts robežas likuma</w:t>
            </w:r>
            <w:r w:rsidR="00000000" w:rsidRPr="00000000" w:rsidDel="00000000">
              <w:rPr>
                <w:rtl w:val="0"/>
              </w:rPr>
              <w:t xml:space="preserve">  10. panta desmitās daļas pirmajā, trešajā, ceturtajā (attiecībā uz operatīvajiem transportlīdzekļiem, zirgu pajūgiem un velotransportu), piektajā, septītajā un astotajā punktā, nereģistrē elektroniskajā rindas rezervācijas sistēmā un šo personu un transportlīdzekļu robežšķērsošanu organizē Valsts robežsardze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2009. gada 3. februāra noteikumu Nr. 108 "Normatīvo aktu projektu sagatavošanas noteikumi" 21.5. apakšpunktā noteiktā izriet, ka likuma teksta iedalījuma vienību - punktu - numurē ar arābu cipariem. Tādējādi, veidojot norādes uz likuma teksta iedalījuma vienību - punktu - norāde būtu izsakāma ar arābu ciparu.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ja personas un transportlīdzekļus, kas minēti Latvijas Republikas valsts robežas likuma  10. panta desmitās daļas 1. 3. 4. (attiecībā uz operatīvajiem transportlīdzekļiem, zirgu pajūgiem un velotransportu), 5., 7. un 8. punktā, nereģistrē elektroniskajā rindas rezervācijas sistēmā un šo personu un transportlīdzekļu robežšķērsošanu organizē Valsts robežsardze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Ieejot autoceļa robežšķērsošanas vietas teritorijā, ārējo robežu šķērsojošajām personām (gājējiem) pēc ceļošanas dokumenta uzrādīšanas robežsargs izsniedz gājēja kontroles talonu (</w:t>
            </w:r>
            <w:r w:rsidR="00000000" w:rsidRPr="00000000" w:rsidDel="00000000">
              <w:rPr>
                <w:rtl w:val="0"/>
              </w:rPr>
              <w:t xml:space="preserve">8. </w:t>
            </w:r>
            <w:r w:rsidR="00000000" w:rsidRPr="00000000" w:rsidDel="00000000">
              <w:rPr>
                <w:rtl w:val="0"/>
              </w:rPr>
              <w:t xml:space="preserve">pielikums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rada maldīgu priekšstatu, ka nosacījums "Ieejot autoceļa robežšķērsošanas vietas teritorijā" attiecas uz robežsargu.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nolūkā normas redakcija būtu precizējama, ņemot vērā iesaistīto personu darbības un darbību šādu secību: ārējo robežu šķērsojošajā persona (gājējs), ieejot robežšķērsošanas vietā, uzrāda robežsargam ceļošanas dokumentu; robežsargs veic nepieciešamās pārbaudes; pēc nepieciešamo pārbaužu veikšanas robežsargs ārējo robežu šķērsojošajai personai (gājējam) izsniedz gājēja kontroles talonu.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saglabāts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24-TA-3261</w:t>
    </w:r>
    <w:r>
      <w:br/>
    </w:r>
    <w:r w:rsidR="00000000" w:rsidRPr="00000000" w:rsidDel="00000000">
      <w:rPr>
        <w:rtl w:val="0"/>
      </w:rPr>
      <w:t xml:space="preserve">18.08.2025. 15.06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24-TA-3261</w:t>
    </w:r>
    <w:r>
      <w:br/>
    </w:r>
    <w:r w:rsidR="00000000" w:rsidRPr="00000000" w:rsidDel="00000000">
      <w:rPr>
        <w:rtl w:val="0"/>
      </w:rPr>
      <w:t xml:space="preserve">18.08.2025. 15.06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Izziņa_24-TA-3261.docx</dc:title>
</cp:coreProperties>
</file>

<file path=docProps/custom.xml><?xml version="1.0" encoding="utf-8"?>
<Properties xmlns="http://schemas.openxmlformats.org/officeDocument/2006/custom-properties" xmlns:vt="http://schemas.openxmlformats.org/officeDocument/2006/docPropsVTypes"/>
</file>