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23-TA-1029: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2004. gada 28. decembra noteikumos Nr. 1070 "Kārtība, kādā persona sedz izdevumus par maksas pakalpojumiem augu aizsardzības jomā, fitosanitāro pasākumu piespiedu veikšanu un fitosanitāro robežkontroli"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1.2. apakšpunktu, ņemot vērā, ka tiek skaidrots, ka  pielikumā noteiktais izcenojums par fitosanitāro robežkontroli tiek aktualizēts, lai gan pielikums tiek svītrots nevis aktualizēts. Vienlaicīgi lūdzam precizēt arī mērķa aprakstu vairāk uzsverot tieši grozījumu būtiskumu, jo pašreizējais formulējums šķietami ir nedaudz vērsts uz grozījumu tehnisko raksturu nevis būtiskumu.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Nr.108 "Normatīvo aktu projektu sagatavošanas noteikumi" 3.</w:t>
            </w:r>
            <w:r w:rsidR="00000000" w:rsidRPr="00000000" w:rsidDel="00000000">
              <w:rPr>
                <w:vertAlign w:val="superscript"/>
                <w:rtl w:val="0"/>
              </w:rPr>
              <w:t xml:space="preserve">1</w:t>
            </w:r>
            <w:r w:rsidR="00000000" w:rsidRPr="00000000" w:rsidDel="00000000">
              <w:rPr>
                <w:rtl w:val="0"/>
              </w:rPr>
              <w:t xml:space="preserve"> punktam grozījumus normatīvajā aktā sagatavo, ja normatīvo aktu nepieciešams grozīt pēc būtības. Attiecīgi redakcionālus precizējumus sagatavo vienlaikus ar normatīvā akta grozījumiem pēc būtības. Minētā norma ieviesta, lai mazinātu normatīvo aktu grozīšanas biežumu.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1.2.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nepieciešamības gadījumā lūdzam papildināt anotācijas 1.3. apakšpunktu, ņemot vērā, ka grozījumi skar ne tikai risinājuma aprakstā norādīto pielikuma svītrošanu, atsauces ietveršanu uz Eiropas Parlamenta un Padomes 2017. gada 15. marta Regulu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(turpmāk - Regula 2017/625) un iestādes nosaukumu precizēšanu, bet arī grozījumus projekta 4. punktā, kas šķietami nav saistīti ar iepriekšminētajiem, anotācijā norādītajiem risinājumiem. Tādā veidā nodrošinot pilnīgu, visaptverošu projekta satura atspoguļojumu.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apakšpunkta teksts.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anotācijas 1.3. apakšpunkta problēmas aprakstā sniegto informāciju par Padomes 2002. gada 28. novembra Direktīvas 2002/89/EK, ar kuru groza Direktīvu 2000/29/EK par aizsardzības pasākumiem pret tādu organismu ievešanu un izplatību Kopienā, kas kaitīgi augiem vai augu produktiem atcelšanu, pārņemšanu, nodrošinot korektus skaidrojumus, piemēram, ņemot vērā, ka atbilstoši oficiālajai informācijai tā spēku zaudēja </w:t>
            </w:r>
            <w:r w:rsidR="00000000" w:rsidRPr="00000000" w:rsidDel="00000000">
              <w:rPr>
                <w:rtl w:val="0"/>
              </w:rPr>
              <w:t xml:space="preserve">2022. gada 13. decembrī, bet "regula 2016/2031 un regula 2017/625" pilnā apmērā netika piemērotas no 2019. gada 14. decembra, to stāšanās spēkā un piemērošana bija dalīta.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apakšpunkta teksts.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punktā “Cita informācija” norādīt, ka noteikumu projekts neietekmē Zemkopības ministrijas budžetā plānotos ieņēmumus un izdevumus attiecībā uz fitosanitārās robežkontroles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sadaļas daļa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papildināt anotācijas 7. punktu, ņemot vērā, ka no projekta satura izriet projekta saistība un līdz ar to arī iespējamā ietekme uz Valsts augu aizsardzības dienestu un Pārtikas un veterināro dienestu.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papildināt anotācijas 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atsauce uz Eiropas Savienības direktīvu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un nepieciešamības gadījumā, vienlaicīgi ar plānotajiem grozījumiem, svītrot arī Ministru kabineta 2004. gada 28. decembra noteikumu Nr. 1070 "Kārtība, kādā persona sedz izdevumus par maksas pakalpojumiem augu aizsardzības jomā, fitosanitāro pasākumu piespiedu veikšanu un fitosanitāro robežkontroli" informatīvo atsauci uz Eiropas Savienības direktīvu. Vēršam uzmanību, ka, ņemot vērā anotācijā sniegto informāciju un to, ka Padomes 2002.gada 28.novembra Direktīva 2002/89/EK, ar kuru groza Direktīvu 2000/29/EK par aizsardzības pasākumiem pret tādu organismu ievešanu un izplatību Kopienā, kas kaitīgi augiem vai augu produktiem ir zaudējusi spēku 2022. gada 13. decembrī, tā šķietami vairs nav nepieciešama. Grozījumu gadījumā lūdzam tos atspoguļot projektā un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informatīvā atsauce uz Eiropas Savienības direktīvu 2002/89/EK, jo šī direktīva ir zaudējusi spēku.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Punkts svītrots.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23-TA-1029</w:t>
    </w:r>
    <w:r>
      <w:br/>
    </w:r>
    <w:r w:rsidR="00000000" w:rsidRPr="00000000" w:rsidDel="00000000">
      <w:rPr>
        <w:rtl w:val="0"/>
      </w:rPr>
      <w:t xml:space="preserve">08.12.2023. 18.04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23-TA-1029</w:t>
    </w:r>
    <w:r>
      <w:br/>
    </w:r>
    <w:r w:rsidR="00000000" w:rsidRPr="00000000" w:rsidDel="00000000">
      <w:rPr>
        <w:rtl w:val="0"/>
      </w:rPr>
      <w:t xml:space="preserve">08.12.2023. 18.04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Izziņa_23-TA-1029.docx</dc:title>
</cp:coreProperties>
</file>

<file path=docProps/custom.xml><?xml version="1.0" encoding="utf-8"?>
<Properties xmlns="http://schemas.openxmlformats.org/officeDocument/2006/custom-properties" xmlns:vt="http://schemas.openxmlformats.org/officeDocument/2006/docPropsVTypes"/>
</file>