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25-TA-722: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Bērnu tiesību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19.11.2025. 14:15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Bērnu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un informācijas sistēmā veicamo personas datu apstrādes atbilstību Vispārīgajā datu aizsardzības regulā nostiprinātajiem principiem, kā arī Valsts informācijas sistēmas likuma 5. pantam, aicinām likumprojektā iekļaut pilnvarojumu Ministru kabinetam noteikt informācijas sistēmas pārzini, tajā iekļaujamās informācijas apjomu, apstrādes kārtību un piekļuves nosacījumus. Vēršam uzmanību, ka Ministru kabineta 2023. gada 24. oktobra noteikumos Nr. 608 “Kārtība, kādā tiek īstenota starpinstitucionālās sadarbības programma “Bērna māja”” ir noteikta kārtība, kādā Valsts bērnu tiesību aizsardzības inspekcija apstrādā iegūtos datus konkrētam mērķim. Savukārt personas datu iekļaušana un glabāšana informācijas sistēmā ir atsevišķa apstrādes darbība, kas prasa skaidru tiesisko pamatu un apstrādes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Saskaņošanā panākta vienošanās, ka Tieslietu ministrija iebildumu neuzturēs.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Bērnu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Izteikt 52.</w:t>
            </w:r>
            <w:r w:rsidR="00000000" w:rsidRPr="00000000" w:rsidDel="00000000">
              <w:rPr>
                <w:vertAlign w:val="superscript"/>
                <w:rtl w:val="0"/>
              </w:rPr>
              <w:t xml:space="preserve">1</w:t>
            </w:r>
            <w:r w:rsidR="00000000" w:rsidRPr="00000000" w:rsidDel="00000000">
              <w:rPr>
                <w:rtl w:val="0"/>
              </w:rPr>
              <w:t xml:space="preserve"> panta otro un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aizsardzības centrs, lai nodrošinātu šā panta pirmajā daļā noteiktos starpinstitucionālās sadarbības programmas "Bērna māja" darbības mērķu izpildi, valsts informācijas sistēmā apstrādā personas datus par starpinstitucionālās sadarbības programmas “Bērna māja” ietvaros sniegtajiem pakalpojumiem un veicamajām darbībām, par starpinstitucionālās sadarbības programmā “Bērna māja”” uzņemtajiem bērniem, pakalpojumu sniegšanā bērniem iesaistītajām personām, bērnu nevardarbīgajiem tuviniekiem un likumiskajiem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Starpinstitucionālās sadarbības programmas "Bērna māja" ietvaros kompetentās institūcijas informācijas sistēmā apstrādā šādus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vardarbībā cietušā bērna labākajām interesēm atbilstošu intervences pasākumu, tai skaitā bērna vajadzību un risku izvērtēšanu, medicīnisko, psiholoģisko un sociālo atbalstu bērnam un tā nevardarbīgajam tuviniekam nodrošināšanai vienuviet - vardarbībā cietušā bērna un ar viņu saistīto citu personu personas datus un veselības datus, kas noteikti normatīvajos aktos par kārtību, kādā tiek īstenota starpinstitucionālās sadarbības programma "Bērna māja" un ir nepieciešami atbalsta un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kriminālprocesuālo darbību veikšanas nodrošināšanai ar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 vardarbībā cietušā bērna un ar viņu saistīto citu personu personas datus un veselības datus Kriminālprocesa likumā un normatīvajos aktos par kārtību, kādā tiek īstenota starpinstitucionālās sadarbības programma "Bērna māja" noteiktajā apjomā. Ja pēc procesa virzītāja lūguma saņemšanas tiek nodrošināta iespēja veikt bērna pratināšanu, attiecīgās kriminālprocesuālās darbības norisi fiksē skaņu vai skaņu un attēlu ierakstā (ar tehniskiem līdzekļiem), ņemot vērā Kriminālprocesa likuma 152.panta pirmajā, ceturtajā, piektajā un astotajā daļā, kā arī 153.panta otrajā un trešajā dāļā ietvertos priekšrakstus un minētās informācijas apstrādes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koordinēšanai un informācijas apmaiņas nodrošināšanai starp kompetentajām institūcijām  - vardarbībā cietušā bērna un ar viņu saistīto citu personu personas datus un veselības datus, kas nepieciešami šo kompetento institūciju normatīvajos aktos noteiktās funkcijas un uzdevuma -  vardarbības pret bērnu gadījuma vadīšanā, neveicot atkārtotu vienas un tās pašas informācijas ieguvi no bērna (atkārtotu bērna iztaujāšanu u. tml.), kā arī saņemtās informācijas uzkrāšanas nodrošināšanai un statistikas datu analīzei. Ja pēc sociālā dienesta, bāriņtiesas vai valsts sabiedrības ar ierobežotu atbildību "Bērnu klīniskā universitātes slimnīca" lūguma saņemšanas tiek nodrošināta iespēja veikt bērna iztaujāšanu ar psihologa starpniecību (strukturētu psihologa sarunu ar bērnu), attiecīgās psihologa sarunas ar bērnu norisi fiksē, veicot video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52.</w:t>
            </w:r>
            <w:r w:rsidR="00000000" w:rsidRPr="00000000" w:rsidDel="00000000">
              <w:rPr>
                <w:vertAlign w:val="superscript"/>
                <w:rtl w:val="0"/>
              </w:rPr>
              <w:t xml:space="preserve">1</w:t>
            </w:r>
            <w:r w:rsidR="00000000" w:rsidRPr="00000000" w:rsidDel="00000000">
              <w:rPr>
                <w:rtl w:val="0"/>
              </w:rPr>
              <w:t xml:space="preserve"> panta otrā daļa paredz, ka starpinstitucionālās sadarbības programmai "Bērna māja"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tai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un nodrošināt, lai kompetentās institūcijas apmainās ar informāciju, apstrādā nepieciešamos vardarbībā cietušā bērna un ar viņu saistīto citu personu datus, tai skaitā īpašu kategoriju personas datus, kas kompetento institūciju pilnvaru īstenošanai nepieciešami vardarbības pret bērnu gadījuma vadīšanā, neveicot atkārtotu vienas un tās pašas informācijas ieguvi no bērna (atkārtotu bērna iztaujāšanu u. tml.),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minēto normu jaunā redakcijā, nosakot, ka Bērnu aizsardzības centrs, lai nodrošinātu šā panta pirmajā daļā noteiktos starpinstitucionālās sadarbības programmas "Bērna māja" darbības mērķu izpildi, valsts informācijas sistēmā apstrādā personas datus par starpinstitucionālās sadarbības programmas “Bērna māja” ietvaros sniegtajiem pakalpojumiem un veicamajām darbībām, par starpinstitucionālās sadarbības programmā “Bērna māja”” uzņemtajiem bērniem, pakalpojumu sniegšanā bērniem iesaistītajām personām, bērnu nevardarbīgajiem tuviniekiem un likumiskajiem pārstāvjiem. Tādējādi nav skaidrs, kur turpmāk būs noteikti starpinstitucionālās sadarbības programmas "Bērna māja" uzdevumi un darbības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likumprojektu vai likumprojekta sākotnējās ietekmes novērtējuma ziņojumu papildināt ar minētā jautājuma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Bērnu tiesību aizsardzības likuma 52.</w:t>
            </w:r>
            <w:r w:rsidR="00000000" w:rsidRPr="00000000" w:rsidDel="00000000">
              <w:rPr>
                <w:vertAlign w:val="superscript"/>
                <w:rtl w:val="0"/>
              </w:rPr>
              <w:t xml:space="preserve">1</w:t>
            </w:r>
            <w:r w:rsidR="00000000" w:rsidRPr="00000000" w:rsidDel="00000000">
              <w:rPr>
                <w:rtl w:val="0"/>
              </w:rPr>
              <w:t xml:space="preserve"> panta otrā daļa, kurā paredzēti Bērna mājas uzdevumi, atstāta spēkā esošajā redakcijā. Savukārt minētā panta trešajā daļā izvērsts, kādu uzdevumu veikšanai, kādus personas datus kompetentās institūcijas apstrādās. Vienlaikus pants papildināts ar 3.</w:t>
            </w:r>
            <w:r w:rsidR="00000000" w:rsidRPr="00000000" w:rsidDel="00000000">
              <w:rPr>
                <w:vertAlign w:val="superscript"/>
                <w:rtl w:val="0"/>
              </w:rPr>
              <w:t xml:space="preserve">1</w:t>
            </w:r>
            <w:r w:rsidR="00000000" w:rsidRPr="00000000" w:rsidDel="00000000">
              <w:rPr>
                <w:rtl w:val="0"/>
              </w:rPr>
              <w:t xml:space="preserve"> daļu, paredzot Bērnu aizsardzības centram veikt personas datu apstrādu valsts informācijas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Starpinstitucionālās sadarbības programmas "Bērna māja" ietvaros kompetentās institūcijas apstrādā šādus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vardarbībā cietušā bērna labākajām interesēm atbilstošu intervences pasākumu, tai skaitā bērna vajadzību un risku izvērtēšanu, medicīnisko, psiholoģisko un sociālo atbalstu bērnam un tā nevardarbīgajam tuviniekam nodrošināšanai vienuviet - vardarbībā cietušā bērna un ar viņu saistīto citu personu personas datus un veselības datus, kas noteikti normatīvajos aktos par kārtību, kādā tiek īstenota starpinstitucionālās sadarbības programma "Bērna māja" un ir nepieciešami atbalsta un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kriminālprocesuālo darbību veikšanas nodrošināšanai ar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 vardarbībā cietušā bērna un ar viņu saistīto citu personu personas datus un veselības datus Kriminālprocesa likumā un normatīvajos aktos par kārtību, kādā tiek īstenota starpinstitucionālās sadarbības programma "Bērna māja" noteiktajā apjomā. Ja pēc procesa virzītāja lūguma saņemšanas tiek nodrošināta iespēja veikt bērna pratināšanu, attiecīgās kriminālprocesuālās darbības norisi fiksē skaņu vai skaņu un attēlu ierakstā (ar tehniskiem līdzekļiem), ņemot vērā Kriminālprocesa likuma 152.panta pirmajā, ceturtajā, piektajā un astotajā daļā, kā arī 153.panta otrajā un trešajā dāļā ietvertos priekšrakstus un minētās informācijas apstrādes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koordinēšanai un informācijas apmaiņas nodrošināšanai starp kompetentajām institūcijām  - vardarbībā cietušā bērna un ar viņu saistīto citu personu personas datus un veselības datus, kas nepieciešami šo kompetento institūciju normatīvajos aktos noteikto funkciju un uzdevumu izpildei vardarbības pret bērnu gadījuma vadīšanā, neveicot atkārtotu vienas un tās pašas informācijas ieguvi no bērna (atkārtotu bērna iztaujāšanu u. tml.), kā arī saņemtās informācijas uzkrāšanas nodrošināšanai un statistikas datu analīzei. Ja pēc kompetento institūciju lūguma saņemšanas, tiek nodrošināta iespēja veikt ar psihologa starpniecību interviju ar bērnu (strukturētu psihologa sarunu ar bērnu), attiecīgās intervijas norisi fiksē, veicot video ierakstu, ņemot vērā normatīvajos aktos par kārtību, kādā tiek īstenota starpinstitucionālās sadarbības programma "Bērna māja", ietvertos priekšrakstus un minētās informācijas apstrādes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Bērnu aizsardzības centrs, lai nodrošinātu šā panta pirmajā daļā noteikto starpinstitucionālās sadarbības programmas "Bērna māja" darbības mērķu izpildi, valsts informācijas sistēmā apstrādā šā panta trešajā daļā minētos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Bērnu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likumprojekts paredz Bērnu tiesību aizsardzības likuma 52.1 panta otro daļu izteikt jaunā redakcijā, tajā nosakot pilnvarojumu personas datu apstrādei. Vienlaikus šobrīd spēkā esošā 52.1 panta otrā daļa kalpo kā tiesiskais pamats starpinstitucionālās sadarbības programmas “Bērna māja” darbības mērķim, jo tajā tieši noteikti konkrēti programmas “Bērna māja” uzdevumi. Priekšlikums paredz šo spēkā esošo otro daļu aizstāt ar likumprojektā paredzēto. Vēršam uzmanību, ka priekšlikuma trešā daļa reglamentē starpinstitucionālās sadarbības programmas “Bērna māja” kompetento institūciju tiesības personas datu apstrādei, tomēr no tās regulējuma nav nepārprotami secināms, ka tā vienlaikus ietvertu un noteiktu arī pašas programmas “Bērna māja” uzdevumus. Līdz ar to aicinām pārskatīt plānotās redakcijas, lai pārliecinātos, ka, pieņemot grozījumus šādā formulējumā, netiek sašaurināts vai pazaudēts starpinstitucionālās sadarbības programmas “Bērna māja” uzdevumu saturs un tvērums. Aicinām apsvērt iespēju saglabāt 52.1 panta otro daļu spēkā esošajā redakcijā vai arī nodrošināt, ka “Bērna mājas” uzdevumi tiek skaidri un pilnīgi atspoguļoti citā šā panta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Bērnu tiesību aizsardzības likuma 52.1 panta otrā daļa, kurā paredzēti Bērna mājas uzdevumi, atstāta spēkā esošajā redakcijā. Savukārt minētā panta trešajā daļā izvērsts, kādu uzdevumu veikšanai, kādus personas datus kompetentās institūcijas apstrādās. Vienlaikus pants papildināts ar 3.1 daļu, paredzot Bērnu aizsardzības centram veikt personas datu apstrādu valsts informācijas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Bērnu tiesību aizsardzības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Izteikt 52.</w:t>
            </w:r>
            <w:r w:rsidR="00000000" w:rsidRPr="00000000" w:rsidDel="00000000">
              <w:rPr>
                <w:vertAlign w:val="superscript"/>
                <w:rtl w:val="0"/>
              </w:rPr>
              <w:t xml:space="preserve">1</w:t>
            </w:r>
            <w:r w:rsidR="00000000" w:rsidRPr="00000000" w:rsidDel="00000000">
              <w:rPr>
                <w:rtl w:val="0"/>
              </w:rPr>
              <w:t xml:space="preserve"> panta otro un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aizsardzības centrs, lai nodrošinātu šā panta pirmajā daļā noteiktos starpinstitucionālās sadarbības programmas "Bērna māja" darbības mērķu izpildi, valsts informācijas sistēmā apstrādā personas datus par starpinstitucionālās sadarbības programmas “Bērna māja” ietvaros sniegtajiem pakalpojumiem un veicamajām darbībām, par starpinstitucionālās sadarbības programmā “Bērna māja”” uzņemtajiem bērniem, pakalpojumu sniegšanā bērniem iesaistītajām personām, bērnu nevardarbīgajiem tuviniekiem un likumiskajiem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Starpinstitucionālās sadarbības programmas "Bērna māja" ietvaros kompetentās institūcijas informācijas sistēmā apstrādā šādus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vardarbībā cietušā bērna labākajām interesēm atbilstošu intervences pasākumu, tai skaitā bērna vajadzību un risku izvērtēšanu, medicīnisko, psiholoģisko un sociālo atbalstu bērnam un tā nevardarbīgajam tuviniekam nodrošināšanai vienuviet - vardarbībā cietušā bērna un ar viņu saistīto citu personu personas datus un veselības datus, kas noteikti normatīvajos aktos par kārtību, kādā tiek īstenota starpinstitucionālās sadarbības programma "Bērna māja" un ir nepieciešami atbalsta un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kriminālprocesuālo darbību veikšanas nodrošināšanai ar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 vardarbībā cietušā bērna un ar viņu saistīto citu personu personas datus un veselības datus Kriminālprocesa likumā un normatīvajos aktos par kārtību, kādā tiek īstenota starpinstitucionālās sadarbības programma "Bērna māja" noteiktajā apjomā. Ja pēc procesa virzītāja lūguma saņemšanas tiek nodrošināta iespēja veikt bērna pratināšanu, attiecīgās kriminālprocesuālās darbības norisi fiksē skaņu vai skaņu un attēlu ierakstā (ar tehniskiem līdzekļiem), ņemot vērā Kriminālprocesa likuma 152.panta pirmajā, ceturtajā, piektajā un astotajā daļā, kā arī 153.panta otrajā un trešajā dāļā ietvertos priekšrakstus un minētās informācijas apstrādes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koordinēšanai un informācijas apmaiņas nodrošināšanai starp kompetentajām institūcijām  - vardarbībā cietušā bērna un ar viņu saistīto citu personu personas datus un veselības datus, kas nepieciešami šo kompetento institūciju normatīvajos aktos noteiktās funkcijas un uzdevuma -  vardarbības pret bērnu gadījuma vadīšanā, neveicot atkārtotu vienas un tās pašas informācijas ieguvi no bērna (atkārtotu bērna iztaujāšanu u. tml.), kā arī saņemtās informācijas uzkrāšanas nodrošināšanai un statistikas datu analīzei. Ja pēc sociālā dienesta, bāriņtiesas vai valsts sabiedrības ar ierobežotu atbildību "Bērnu klīniskā universitātes slimnīca" lūguma saņemšanas tiek nodrošināta iespēja veikt bērna iztaujāšanu ar psihologa starpniecību (strukturētu psihologa sarunu ar bērnu), attiecīgās psihologa sarunas ar bērnu norisi fiksē, veicot video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likumprojekta 2. pantā ietverto Bērnu tiesību aizsardzības likuma 52.</w:t>
            </w:r>
            <w:r w:rsidR="00000000" w:rsidRPr="00000000" w:rsidDel="00000000">
              <w:rPr>
                <w:vertAlign w:val="superscript"/>
                <w:rtl w:val="0"/>
              </w:rPr>
              <w:t xml:space="preserve">1</w:t>
            </w:r>
            <w:r w:rsidR="00000000" w:rsidRPr="00000000" w:rsidDel="00000000">
              <w:rPr>
                <w:rtl w:val="0"/>
              </w:rPr>
              <w:t xml:space="preserve"> panta otro daļu attiecīgi personas dati tiks apstrādāti </w:t>
            </w:r>
            <w:r w:rsidR="00000000" w:rsidRPr="00000000" w:rsidDel="00000000">
              <w:rPr>
                <w:u w:val="single"/>
                <w:rtl w:val="0"/>
              </w:rPr>
              <w:t xml:space="preserve">valsts informācijas sistēmā,</w:t>
            </w:r>
            <w:r w:rsidR="00000000" w:rsidRPr="00000000" w:rsidDel="00000000">
              <w:rPr>
                <w:rtl w:val="0"/>
              </w:rPr>
              <w:t xml:space="preserve"> attiecīgi precizēt likumprojekta 2. pantā ietverto Bērnu tiesību aizsardzības likuma 52.</w:t>
            </w:r>
            <w:r w:rsidR="00000000" w:rsidRPr="00000000" w:rsidDel="00000000">
              <w:rPr>
                <w:vertAlign w:val="superscript"/>
                <w:rtl w:val="0"/>
              </w:rPr>
              <w:t xml:space="preserve">1</w:t>
            </w:r>
            <w:r w:rsidR="00000000" w:rsidRPr="00000000" w:rsidDel="00000000">
              <w:rPr>
                <w:rtl w:val="0"/>
              </w:rPr>
              <w:t xml:space="preserve">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aizstāt likumprojekta 2. pantā ietvertajā Bērnu tiesību aizsardzības likuma 52.</w:t>
            </w:r>
            <w:r w:rsidR="00000000" w:rsidRPr="00000000" w:rsidDel="00000000">
              <w:rPr>
                <w:vertAlign w:val="superscript"/>
                <w:rtl w:val="0"/>
              </w:rPr>
              <w:t xml:space="preserve">1</w:t>
            </w:r>
            <w:r w:rsidR="00000000" w:rsidRPr="00000000" w:rsidDel="00000000">
              <w:rPr>
                <w:rtl w:val="0"/>
              </w:rPr>
              <w:t xml:space="preserve"> panta trešās daļas 3. punktā vārdus "kas nepieciešami šo kompetento institūciju normatīvajos aktos noteiktās funkcijas un uzdevuma" ar vārdiem "kas nepieciešami šo kompetento institūciju normatīvajos aktos noteikto funkciju un uzdevumu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Starpinstitucionālās sadarbības programmas "Bērna māja" ietvaros kompetentās institūcijas apstrādā šādus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vardarbībā cietušā bērna labākajām interesēm atbilstošu intervences pasākumu, tai skaitā bērna vajadzību un risku izvērtēšanu, medicīnisko, psiholoģisko un sociālo atbalstu bērnam un tā nevardarbīgajam tuviniekam nodrošināšanai vienuviet - vardarbībā cietušā bērna un ar viņu saistīto citu personu personas datus un veselības datus, kas noteikti normatīvajos aktos par kārtību, kādā tiek īstenota starpinstitucionālās sadarbības programma "Bērna māja" un ir nepieciešami atbalsta un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kriminālprocesuālo darbību veikšanas nodrošināšanai ar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 vardarbībā cietušā bērna un ar viņu saistīto citu personu personas datus un veselības datus Kriminālprocesa likumā un normatīvajos aktos par kārtību, kādā tiek īstenota starpinstitucionālās sadarbības programma "Bērna māja" noteiktajā apjomā. Ja pēc procesa virzītāja lūguma saņemšanas tiek nodrošināta iespēja veikt bērna pratināšanu, attiecīgās kriminālprocesuālās darbības norisi fiksē skaņu vai skaņu un attēlu ierakstā (ar tehniskiem līdzekļiem), ņemot vērā Kriminālprocesa likuma 152.panta pirmajā, ceturtajā, piektajā un astotajā daļā, kā arī 153.panta otrajā un trešajā dāļā ietvertos priekšrakstus un minētās informācijas apstrādes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koordinēšanai un informācijas apmaiņas nodrošināšanai starp kompetentajām institūcijām  - vardarbībā cietušā bērna un ar viņu saistīto citu personu personas datus un veselības datus, kas nepieciešami šo kompetento institūciju normatīvajos aktos noteikto funkciju un uzdevumu izpildei vardarbības pret bērnu gadījuma vadīšanā, neveicot atkārtotu vienas un tās pašas informācijas ieguvi no bērna (atkārtotu bērna iztaujāšanu u. tml.), kā arī saņemtās informācijas uzkrāšanas nodrošināšanai un statistikas datu analīzei. Ja pēc kompetento institūciju lūguma saņemšanas, tiek nodrošināta iespēja veikt ar psihologa starpniecību interviju ar bērnu (strukturētu psihologa sarunu ar bērnu), attiecīgās intervijas norisi fiksē, veicot video ierakstu, ņemot vērā normatīvajos aktos par kārtību, kādā tiek īstenota starpinstitucionālās sadarbības programma "Bērna māja", ietvertos priekšrakstus un minētās informācijas apstrādes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Bērnu aizsardzības centrs, lai nodrošinātu šā panta pirmajā daļā noteikto starpinstitucionālās sadarbības programmas "Bērna māja" darbības mērķu izpildi, valsts informācijas sistēmā apstrādā šā panta trešajā daļā minētos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Izteikt 52.</w:t>
            </w:r>
            <w:r w:rsidR="00000000" w:rsidRPr="00000000" w:rsidDel="00000000">
              <w:rPr>
                <w:vertAlign w:val="superscript"/>
                <w:rtl w:val="0"/>
              </w:rPr>
              <w:t xml:space="preserve">1</w:t>
            </w:r>
            <w:r w:rsidR="00000000" w:rsidRPr="00000000" w:rsidDel="00000000">
              <w:rPr>
                <w:rtl w:val="0"/>
              </w:rPr>
              <w:t xml:space="preserve"> panta otro un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aizsardzības centrs, lai nodrošinātu šā panta pirmajā daļā noteiktos starpinstitucionālās sadarbības programmas "Bērna māja" darbības mērķu izpildi, valsts informācijas sistēmā apstrādā personas datus par starpinstitucionālās sadarbības programmas “Bērna māja” ietvaros sniegtajiem pakalpojumiem un veicamajām darbībām, par starpinstitucionālās sadarbības programmā “Bērna māja”” uzņemtajiem bērniem, pakalpojumu sniegšanā bērniem iesaistītajām personām, bērnu nevardarbīgajiem tuviniekiem un likumiskajiem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Starpinstitucionālās sadarbības programmas "Bērna māja" ietvaros kompetentās institūcijas informācijas sistēmā apstrādā šādus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vardarbībā cietušā bērna labākajām interesēm atbilstošu intervences pasākumu, tai skaitā bērna vajadzību un risku izvērtēšanu, medicīnisko, psiholoģisko un sociālo atbalstu bērnam un tā nevardarbīgajam tuviniekam nodrošināšanai vienuviet - vardarbībā cietušā bērna un ar viņu saistīto citu personu personas datus un veselības datus, kas noteikti normatīvajos aktos par kārtību, kādā tiek īstenota starpinstitucionālās sadarbības programma "Bērna māja" un ir nepieciešami atbalsta un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kriminālprocesuālo darbību veikšanas nodrošināšanai ar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 vardarbībā cietušā bērna un ar viņu saistīto citu personu personas datus un veselības datus Kriminālprocesa likumā un normatīvajos aktos par kārtību, kādā tiek īstenota starpinstitucionālās sadarbības programma "Bērna māja" noteiktajā apjomā. Ja pēc procesa virzītāja lūguma saņemšanas tiek nodrošināta iespēja veikt bērna pratināšanu, attiecīgās kriminālprocesuālās darbības norisi fiksē skaņu vai skaņu un attēlu ierakstā (ar tehniskiem līdzekļiem), ņemot vērā Kriminālprocesa likuma 152.panta pirmajā, ceturtajā, piektajā un astotajā daļā, kā arī 153.panta otrajā un trešajā dāļā ietvertos priekšrakstus un minētās informācijas apstrādes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koordinēšanai un informācijas apmaiņas nodrošināšanai starp kompetentajām institūcijām  - vardarbībā cietušā bērna un ar viņu saistīto citu personu personas datus un veselības datus, kas nepieciešami šo kompetento institūciju normatīvajos aktos noteiktās funkcijas un uzdevuma -  vardarbības pret bērnu gadījuma vadīšanā, neveicot atkārtotu vienas un tās pašas informācijas ieguvi no bērna (atkārtotu bērna iztaujāšanu u. tml.), kā arī saņemtās informācijas uzkrāšanas nodrošināšanai un statistikas datu analīzei. Ja pēc sociālā dienesta, bāriņtiesas vai valsts sabiedrības ar ierobežotu atbildību "Bērnu klīniskā universitātes slimnīca" lūguma saņemšanas tiek nodrošināta iespēja veikt bērna iztaujāšanu ar psihologa starpniecību (strukturētu psihologa sarunu ar bērnu), attiecīgās psihologa sarunas ar bērnu norisi fiksē, veicot video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noteikuma projekta 2.punktu, ar kuru Bērnu tiesību aizsardzības likuma 52.</w:t>
            </w:r>
            <w:r w:rsidR="00000000" w:rsidRPr="00000000" w:rsidDel="00000000">
              <w:rPr>
                <w:vertAlign w:val="superscript"/>
                <w:rtl w:val="0"/>
              </w:rPr>
              <w:t xml:space="preserve">1</w:t>
            </w:r>
            <w:r w:rsidR="00000000" w:rsidRPr="00000000" w:rsidDel="00000000">
              <w:rPr>
                <w:rtl w:val="0"/>
              </w:rPr>
              <w:t xml:space="preserve"> panta 3.daļa izteikta jaunā redakcijā, pirms vārdiem “informācijas sistēmā” lietojot vārdu “valsts”. Vienlaikus lūdzam precizēt MK noteikuma projekta 2.punktu, ar kuru Bērnu tiesību aizsardzības likuma 52.</w:t>
            </w:r>
            <w:r w:rsidR="00000000" w:rsidRPr="00000000" w:rsidDel="00000000">
              <w:rPr>
                <w:vertAlign w:val="superscript"/>
                <w:rtl w:val="0"/>
              </w:rPr>
              <w:t xml:space="preserve">1 </w:t>
            </w:r>
            <w:r w:rsidR="00000000" w:rsidRPr="00000000" w:rsidDel="00000000">
              <w:rPr>
                <w:rtl w:val="0"/>
              </w:rPr>
              <w:t xml:space="preserve">panta 3.daļas 3.punkts izteikts jaunā redakcijā, pēc vārdiem “funkcijas un uzdevuma” lietojot vārdu “izpildei” vai citu vārdu atbilstoši iekļautajam 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Starpinstitucionālās sadarbības programmas "Bērna māja" ietvaros kompetentās institūcijas apstrādā šādus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vardarbībā cietušā bērna labākajām interesēm atbilstošu intervences pasākumu, tai skaitā bērna vajadzību un risku izvērtēšanu, medicīnisko, psiholoģisko un sociālo atbalstu bērnam un tā nevardarbīgajam tuviniekam nodrošināšanai vienuviet - vardarbībā cietušā bērna un ar viņu saistīto citu personu personas datus un veselības datus, kas noteikti normatīvajos aktos par kārtību, kādā tiek īstenota starpinstitucionālās sadarbības programma "Bērna māja" un ir nepieciešami atbalsta un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kriminālprocesuālo darbību veikšanas nodrošināšanai ar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 vardarbībā cietušā bērna un ar viņu saistīto citu personu personas datus un veselības datus Kriminālprocesa likumā un normatīvajos aktos par kārtību, kādā tiek īstenota starpinstitucionālās sadarbības programma "Bērna māja" noteiktajā apjomā. Ja pēc procesa virzītāja lūguma saņemšanas tiek nodrošināta iespēja veikt bērna pratināšanu, attiecīgās kriminālprocesuālās darbības norisi fiksē skaņu vai skaņu un attēlu ierakstā (ar tehniskiem līdzekļiem), ņemot vērā Kriminālprocesa likuma 152.panta pirmajā, ceturtajā, piektajā un astotajā daļā, kā arī 153.panta otrajā un trešajā dāļā ietvertos priekšrakstus un minētās informācijas apstrādes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koordinēšanai un informācijas apmaiņas nodrošināšanai starp kompetentajām institūcijām  - vardarbībā cietušā bērna un ar viņu saistīto citu personu personas datus un veselības datus, kas nepieciešami šo kompetento institūciju normatīvajos aktos noteikto funkciju un uzdevumu izpildei vardarbības pret bērnu gadījuma vadīšanā, neveicot atkārtotu vienas un tās pašas informācijas ieguvi no bērna (atkārtotu bērna iztaujāšanu u. tml.), kā arī saņemtās informācijas uzkrāšanas nodrošināšanai un statistikas datu analīzei. Ja pēc kompetento institūciju lūguma saņemšanas, tiek nodrošināta iespēja veikt ar psihologa starpniecību interviju ar bērnu (strukturētu psihologa sarunu ar bērnu), attiecīgās intervijas norisi fiksē, veicot video ierakstu, ņemot vērā normatīvajos aktos par kārtību, kādā tiek īstenota starpinstitucionālās sadarbības programma "Bērna māja", ietvertos priekšrakstus un minētās informācijas apstrādes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Bērnu aizsardzības centrs, lai nodrošinātu šā panta pirmajā daļā noteikto starpinstitucionālās sadarbības programmas "Bērna māja" darbības mērķu izpildi, valsts informācijas sistēmā apstrādā šā panta trešajā daļā minētos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ziņojumā (turpmāk - anotācija) sadaļā "Risinājuma apraksts" norādīts "Vienlaikus skaidrāk noformulēts, kādu mērķu sasniegšanai Bērmu aizsardzības centrs starpinstitucionālās sadarbības programmas "Bērna māja" ietvaros veic personas datu apstrādi valsts informācijas sistēmā un kāda veida personas datus Bērnu aizsardzības centrs apstrādā. Papildus arī precizēts apstrādājamo datu apjoms konkrētu starpinstitucionālās sadarbības programmas "Bērna māja"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minētās informācijas nav viennozīmīgi skaidrs, vai ar likumprojektu attiecīgo apstrādājamo datu apjomu ir paredzēts mainīt (paplašināt vai sašaurināt). No likumprojekta  2. pantā ietvertā Bērnu tiesību aizsardzības likuma 52.</w:t>
            </w:r>
            <w:r w:rsidR="00000000" w:rsidRPr="00000000" w:rsidDel="00000000">
              <w:rPr>
                <w:vertAlign w:val="superscript"/>
                <w:rtl w:val="0"/>
              </w:rPr>
              <w:t xml:space="preserve">1</w:t>
            </w:r>
            <w:r w:rsidR="00000000" w:rsidRPr="00000000" w:rsidDel="00000000">
              <w:rPr>
                <w:rtl w:val="0"/>
              </w:rPr>
              <w:t xml:space="preserve"> panta trešās daļas secināms, ka  datu apstrāde tiks veikta Kriminālprocesa likumā un normatīvajos aktos par kārtību, kādā tiek īstenota starpinstitucionālās sadarbības programma "Bērna māja"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anotācijā ietverto informāciju, lai tā atbilst likumprojektā ietvertajām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nodrošināšanai, lūdzam papildināt anotāciju ar Kriminālprocesa likumā un normatīvajos aktos par kārtību, kādā tiek īstenota starpinstitucionālās sadarbības programma "Bērna māja" noteikto apstrādājamo personas datu apjoma piemēru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Ministru kabineta 2023. gada 24. oktobra noteikumu Nr. 608 "Kārtība, kādā tiek īstenota starpinstitucionālās sadarbības programma "Bērna māja"" 7.1. apakšpunkts noteic, ka Valsts bērnu tiesību aizsardzības inspekcija programmu uzsāk īstenot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punktā noteiktajos gadījumos, pēc tam, kad ir saņemts procesa virzītāja lūgums organizēt bērna nopratināšanu ar psihologa starpniecību un izmantojot tehniskos līdzekļus, kā arī veikt citas kriminālprocesuālās darbības. Procesa virzītājs norāda šādu informāciju par bērnu: vārds un uzvārds; dzimšanas dati; pārstāvja kriminālprocesā vārds, uzvārds un pārstāvības pamatojums saskaņā ar Kriminālprocesa likuma 104. pantu; valoda, kādā bērns 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22.05.2025. 09:18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52. panta 1.</w:t>
            </w:r>
            <w:r w:rsidR="00000000" w:rsidRPr="00000000" w:rsidDel="00000000">
              <w:rPr>
                <w:vertAlign w:val="superscript"/>
                <w:rtl w:val="0"/>
              </w:rPr>
              <w:t xml:space="preserve">3</w:t>
            </w:r>
            <w:r w:rsidR="00000000" w:rsidRPr="00000000" w:rsidDel="00000000">
              <w:rPr>
                <w:rtl w:val="0"/>
              </w:rPr>
              <w:t xml:space="preserve"> daļas pirmo teikumu aiz vārda "apstrādi"  ar vārdiem "valsts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personas datu apstrādi valsts informācijas sistēmā, kas būs jauna valsts informācijas sistēma (labklājības nozares un pašvaldību sociālās sfēras platforma "DigiSoc"), kā arī anotācijā ir norādīts, ka Labklājības ministrija izstrādā jaunus MK noteikumus, kuros tiks noteikts valsts informācijas sistēmā iekļaujamās informācijas apjomu un tās apstrādes kārtību. Vēršam uzmanību, ka, uzsākot personas datu apstrādi valsts informācijas sistēmā, ir svarīgi noteikt personas datu apstrādes nolūku, kādam šī sistēma radīta. Lai arī Valsts informācijas sistēmu likums tiešā veidā nenosaka, kāda līmeņa tiesību aktā ir regulējami jautājumi, kas skar konkrēto valsts informācijas sistēmu, tomēr šis regulējums ir vērtējams kopsakarā ar datu apstrādes regulējumu. Ņemot vērā to, ka personas datu apstrāde ir personas pamattiesības un tikai likumdevējs var lemt par pamattiesību ierobežojumu, tieši likumā ir nosakāms, ka konkrēta nolūka sasniegšanai tiek veidota valsts informācijas sistēma. Tas ir nepieciešams arī tādēļ, lai vēlāk, likumdevējam to nezinot, apstrādājamo personas datu apjoms valsts informācijas sistēmā netiek palielināts tiktāl, ka tas vairs nekalpo sākotnēji paredzētajam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papildināt likumprojektu ar regulējumu, kas noteiks datu apstrādi valsts informācijas sistēmā, nosakot personas datu apstrādes nolūku un, ja tas nav pietiekami šaurs, arī apstrādājamo personas datu kategorijas/robežas, kā arī ar deleģējumu MK noteikt valsts informācijas sistēmā iekļaujamās informācijas apjomu un tās apstrādes kārtību. Ir svarīgi likumprojektā noteikt, ka valsts informācijas sistēmā tiks apstrādāti personas dati, jo tā kā ir paredzēts apstrādāt bērnu personas datus, kā arī sensitīvos datus (dati par sodāmību, veselību), šo datu apstrāde var radīt augstu risku attiecībā uz personu pamattiesību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panti ietver nepieciešamo regulējumu atbilstoši Valsts informācijas sistēmu likumam (VISL) un Vispārīgās datu aizsardzības regulas prasībām. Proti, personas datu apstrādes nolūks ir noteikts likuma BTAL 52. panta 1.³ daļā, kurā noteikts, ka “Šā panta 1.</w:t>
            </w:r>
            <w:r w:rsidR="00000000" w:rsidRPr="00000000" w:rsidDel="00000000">
              <w:rPr>
                <w:vertAlign w:val="superscript"/>
                <w:rtl w:val="0"/>
              </w:rPr>
              <w:t xml:space="preserve">1</w:t>
            </w:r>
            <w:r w:rsidR="00000000" w:rsidRPr="00000000" w:rsidDel="00000000">
              <w:rPr>
                <w:rtl w:val="0"/>
              </w:rPr>
              <w:t xml:space="preserve"> daļā minētie izdevumi atgūstami Administratīvā procesa likumā noteiktajā kārtībā, veicot vainīgās personas identitātes datu, kontaktinformācijas, ziņu par dzīvesvietu un kriminālo sodāmību, ziņu par noziedzīgo nodarījumu, kas vērsts pret cietušā bērnu, kā arī ar izdevumu atgūšanu saistītās informācijas apstrādi. Ministru kabinets nosaka izdevumu atmaksas kārtību un apmēru, kā arī personas datu apstrādes apjomu un kārtību, kas nepieciešama izdevumu atgūšanai, un institūciju, kura ir kompetenta izdevumus atgūt”. Valsts informācijas sistēma ir tikai tehnisks līdzeklis šī BTAL 52. panta 1.³ daļā ietvertā uzdevuma efektīvai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ar DVI 2025. gada 18. jūnijā DVI tika sniegta papildu informācija un skaidrojums (t.sk. par personas datu apstrādes nolūku, kādam šī [informācijas] sistēma radīta, par apstrādājamo personas datu kategorijām/robežām, kā arī par deleģējumu MK), panākta vienošanās, ka piedāvātais grozījums BTAL 52. panta 1.³ daļas pirmajā teikumā saglabājams esošajā redakcijā un DVI iebildumu par to neuzturēs.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52. panta 1.</w:t>
            </w:r>
            <w:r w:rsidR="00000000" w:rsidRPr="00000000" w:rsidDel="00000000">
              <w:rPr>
                <w:vertAlign w:val="superscript"/>
                <w:rtl w:val="0"/>
              </w:rPr>
              <w:t xml:space="preserve">3</w:t>
            </w:r>
            <w:r w:rsidR="00000000" w:rsidRPr="00000000" w:rsidDel="00000000">
              <w:rPr>
                <w:rtl w:val="0"/>
              </w:rPr>
              <w:t xml:space="preserve"> daļas pirmo teikumu aiz vārda "apstrādi"  ar vārdiem "valsts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52.</w:t>
            </w:r>
            <w:r w:rsidR="00000000" w:rsidRPr="00000000" w:rsidDel="00000000">
              <w:rPr>
                <w:vertAlign w:val="superscript"/>
                <w:rtl w:val="0"/>
              </w:rPr>
              <w:t xml:space="preserve">1</w:t>
            </w:r>
            <w:r w:rsidR="00000000" w:rsidRPr="00000000" w:rsidDel="00000000">
              <w:rPr>
                <w:rtl w:val="0"/>
              </w:rPr>
              <w:t xml:space="preserve"> panta trešo daļu ar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minētos datus apstrādā valsts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atzinuma 1. punktu. Lūdzam papildināt likumprojektu ar regulējumu, kas noteiks datu apstrādi valsts informācijas sistēmā, nosakot personas datu apstrādes nolūku, kā arī ar deleģējumu MK noteikt valsts informācijas sistēmā iekļaujamās informācijas apjomu un tās apstrādes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ar DVI 2025. gada 18. jūnijā panākta vienošanās par 52.</w:t>
            </w:r>
            <w:r w:rsidR="00000000" w:rsidRPr="00000000" w:rsidDel="00000000">
              <w:rPr>
                <w:vertAlign w:val="superscript"/>
                <w:rtl w:val="0"/>
              </w:rPr>
              <w:t xml:space="preserve">1</w:t>
            </w:r>
            <w:r w:rsidR="00000000" w:rsidRPr="00000000" w:rsidDel="00000000">
              <w:rPr>
                <w:rtl w:val="0"/>
              </w:rPr>
              <w:t xml:space="preserve"> pantā veicamajiem grozījumiem, kā arī anotācijas 8.1.13. sadaļas papildināšanu.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Starpinstitucionālās sadarbības programmas "Bērna māja" ietvaros kompetentās institūcijas apstrādā šādus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vardarbībā cietušā bērna labākajām interesēm atbilstošu intervences pasākumu, tai skaitā bērna vajadzību un risku izvērtēšanu, medicīnisko, psiholoģisko un sociālo atbalstu bērnam un tā nevardarbīgajam tuviniekam nodrošināšanai vienuviet - vardarbībā cietušā bērna un ar viņu saistīto citu personu personas datus un veselības datus, kas noteikti normatīvajos aktos par kārtību, kādā tiek īstenota starpinstitucionālās sadarbības programma "Bērna māja" un ir nepieciešami atbalsta un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kriminālprocesuālo darbību veikšanas nodrošināšanai ar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 vardarbībā cietušā bērna un ar viņu saistīto citu personu personas datus un veselības datus Kriminālprocesa likumā un normatīvajos aktos par kārtību, kādā tiek īstenota starpinstitucionālās sadarbības programma "Bērna māja" noteiktajā apjomā. Ja pēc procesa virzītāja lūguma saņemšanas tiek nodrošināta iespēja veikt bērna pratināšanu, attiecīgās kriminālprocesuālās darbības norisi fiksē skaņu vai skaņu un attēlu ierakstā (ar tehniskiem līdzekļiem), ņemot vērā Kriminālprocesa likuma 152.panta pirmajā, ceturtajā, piektajā un astotajā daļā, kā arī 153.panta otrajā un trešajā dāļā ietvertos priekšrakstus un minētās informācijas apstrādes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koordinēšanai un informācijas apmaiņas nodrošināšanai starp kompetentajām institūcijām  - vardarbībā cietušā bērna un ar viņu saistīto citu personu personas datus un veselības datus, kas nepieciešami šo kompetento institūciju normatīvajos aktos noteikto funkciju un uzdevumu izpildei vardarbības pret bērnu gadījuma vadīšanā, neveicot atkārtotu vienas un tās pašas informācijas ieguvi no bērna (atkārtotu bērna iztaujāšanu u. tml.), kā arī saņemtās informācijas uzkrāšanas nodrošināšanai un statistikas datu analīzei. Ja pēc kompetento institūciju lūguma saņemšanas, tiek nodrošināta iespēja veikt ar psihologa starpniecību interviju ar bērnu (strukturētu psihologa sarunu ar bērnu), attiecīgās intervijas norisi fiksē, veicot video ierakstu, ņemot vērā normatīvajos aktos par kārtību, kādā tiek īstenota starpinstitucionālās sadarbības programma "Bērna māja", ietvertos priekšrakstus un minētās informācijas apstrādes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Bērnu aizsardzības centrs, lai nodrošinātu šā panta pirmajā daļā noteikto starpinstitucionālās sadarbības programmas "Bērna māja" darbības mērķu izpildi, valsts informācijas sistēmā apstrādā šā panta trešajā daļā minētos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informācija par ietekmi uz valsts budžetu un pašvaldību budžetiem, kas saistīta ar projektu “Labklājības nozares un pašvaldību sociālās sfēras platformas “DigiSoc” izstrāde un ieviešana” tiks izklāstīta tiesību akta projekta “Labklājības nozares un pašvaldību sociālās sfēras informācijas sistēmas “DigiSoc” noteikumi”, kuru patlaban izstrādā Labklājības ministrija, sākotnējās ietekmes (ex-ante)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tāda likumprojekta tālāka virzība, kura pasākumu (projekta) īstenošanai paredzētā finansiālā ietekme uz valsts budžetu un pašvaldību budžetiem ir norādīta cita tiesību akta projekta sākotnējās ietekmes (ex-ante) novērtējuma ziņojumā (anotācijā). No anotācijas 3.sadaļas punktā “Cita informācija”  sniegtās informācijas nav saprotams vai likumprojektā iekļauto pasākumu  īstenošanai būs nepieciešams papildu valsts budžeta un pašvaldību budžeta finansējums, vai tas tiks īstenots LM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likumprojektā iekļaujami tikai tādi pasākumi, kuru īstenošanu LM var nodrošināt piešķirto valsts budžeta līdzekļu ietvaros. Savukārt, ja likumprojektā paredzēto pasākumu īstenošanai ir nepieciešams papildu valsts budžeta finansējums, 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likumprojekta izstrādē. Gatavojot valsts budžetu 2025.gadam,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jauni pasākumi nedrīkst palielināt vispārējās valdības budžeta deficītu ne 2025.gadam, ne sekojošajiem gadiem. Papildus izdevumu finansēšana iespējama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aizpildīt anotācijas 3.sadaļu, norādot likumprojektā iekļauto pasākumu īstenošanas ietekmi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normatīvā akta projekts “Grozījumi Bērnu tiesību aizsardzības likumā” pēc būtības ir tehniski grozījumi, kuru ieviešana ietekmi uz valsts budžetu nerada. Redakcija saskaņota ar Finanšu ministriju telefoniski.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52. panta 1.</w:t>
            </w:r>
            <w:r w:rsidR="00000000" w:rsidRPr="00000000" w:rsidDel="00000000">
              <w:rPr>
                <w:vertAlign w:val="superscript"/>
                <w:rtl w:val="0"/>
              </w:rPr>
              <w:t xml:space="preserve">3</w:t>
            </w:r>
            <w:r w:rsidR="00000000" w:rsidRPr="00000000" w:rsidDel="00000000">
              <w:rPr>
                <w:rtl w:val="0"/>
              </w:rPr>
              <w:t xml:space="preserve"> daļas pirmo teikumu aiz vārda "apstrādi"  ar vārdiem "valsts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ka Latvijas Bērnu fonds izdevumu atgūšanai no vainīgās personas par cietušajam bērnam sniegto sociālās rehabilitācijas pakalpojumu un Bērnu aizsardzības centrs starpinstitucionālās sadarbības programmas "Bērna māja" īstenošanas nodrošināšanai personas datu apstrādi veic, izmantojot valsts informācijas sistēmu (labklājības nozares un pašvaldību sociālās sfēras platformu "DigiSoc"). Ņemot vērā minēto, lūdzam izskatīt iespēju konkretizēt grozījumus, pašā grozījumu tekstā precīzi norādot, kāda tieši valsts informācijas sistēma tiks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nosaukums tiks noteikts Ministru kabineta noteikumos. Uzskatām, ka nosaukuma ietveršana likumā var potenciāli radīt situāciju, ka tad, ja informācijas sistēmas nosaukums mainās, šī iemesla dēļ nāktos izdarīt grozījumus likumā, lai arī pēc būtības personas datu apstrādē nekas nebūtu mainījies.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52. panta 1.</w:t>
            </w:r>
            <w:r w:rsidR="00000000" w:rsidRPr="00000000" w:rsidDel="00000000">
              <w:rPr>
                <w:vertAlign w:val="superscript"/>
                <w:rtl w:val="0"/>
              </w:rPr>
              <w:t xml:space="preserve">3</w:t>
            </w:r>
            <w:r w:rsidR="00000000" w:rsidRPr="00000000" w:rsidDel="00000000">
              <w:rPr>
                <w:rtl w:val="0"/>
              </w:rPr>
              <w:t xml:space="preserve"> daļas pirmo teikumu aiz vārda "apstrādi"  ar vārdiem "valsts informācijas sistēmā”.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25-TA-722</w:t>
    </w:r>
    <w:r>
      <w:br/>
    </w:r>
    <w:r w:rsidR="00000000" w:rsidRPr="00000000" w:rsidDel="00000000">
      <w:rPr>
        <w:rtl w:val="0"/>
      </w:rPr>
      <w:t xml:space="preserve">23.12.2025. 10.09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25-TA-722</w:t>
    </w:r>
    <w:r>
      <w:br/>
    </w:r>
    <w:r w:rsidR="00000000" w:rsidRPr="00000000" w:rsidDel="00000000">
      <w:rPr>
        <w:rtl w:val="0"/>
      </w:rPr>
      <w:t xml:space="preserve">23.12.2025. 10.09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Izziņa_25-TA-722.docx</dc:title>
</cp:coreProperties>
</file>

<file path=docProps/custom.xml><?xml version="1.0" encoding="utf-8"?>
<Properties xmlns="http://schemas.openxmlformats.org/officeDocument/2006/custom-properties" xmlns:vt="http://schemas.openxmlformats.org/officeDocument/2006/docPropsVTypes"/>
</file>