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25-TA-2254: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"Meža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augošajiem un nocirstajiem kokiem Aizsardzības ministrijas valdījumā esošajos mežos Aizsardzības ministrija nodod akciju sabiedrībai "Latvijas valsts meži" noslēdzot apsaimniekošanas līgumu. Šajā pantā minētās produkcijas atsavināšanas rezultātā iegūtos līdzekļus  pēc faktisko atsavināšanas izdevumu atskaitīšanas ieskaita kārtējā gada valsts budžeta ieņēmumos, nepiemērojot Publiskas personas mantas atsavināšanas likumā noteikto peļņas ieskaitīšanas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svītrot vārdus “augošajiem un ”, jo tas nozīmētu, ka Aizsardzības ministrijai nepaliek īpašumtiesības uz jebkādiem augošiem kokiem, kas atrodas Aizsardzības ministrijas valdījumā esošajos īpašumos. Pēc būtības veidotos situācija, ka AS “Latvijas valsts meži” ir Aizsardzības ministrijas valdījumā esošajos īpašumos augošo koku īpašnieki, savukārt meža zeme kā nekustamais īpašums ir Aizsardzības ministrijas valdījumā. Augošu koku apsaimniekošana nav iespējama, neizmantojot pašu nekustamo īpašumu. Meža apsaimniekošanas darbībām ir jābūt saskaņotām, un Aizsardzības ministrijai ir jābūt informācijai, tostarp saskaņojumiem par to, kādas darbības un kad tiek plānotas saistībā ar koku un krūmu ciršanu, kā arī apsaimniekošanu, lai salāgotu tās ar Nacionālo bruņoto spēku vajadzībām. Īpašuma tiesību nodošana uz augošiem kokiem AS “Latvijas valsts meži”, var apdraudēt sekmīgu militāro mācību veikšanu un potenciāli ierobežot tās (piemēram, militārās mācības notiek koku ciršanai labvēlīgā laikā, vai arī poligons tiek ļoti intensīvi izmantots, apgrūtinot piekļūšanu meža ciršanai). Papildus – lai meža teritorijas militārajos poligonos būtu atbilstošas militāro mācību vajadzībām, tika veikti grozījumi Meža likumā, kas paredz, ka Aizsardzības ministrijai militārajos poligonos nav pienākums atjaunot mežaudzi pēc cirtes vai citu faktoru ietekmes, ja mežaudzes šķērslaukums ir kļuvis mazāks par kritisko šķērslaukumu, kā arī nodrošināt atjaunotās vai ieaudzētās mežaudzes kopšanu. Minētais ļauj Aizsardzības ministrijai pielāgot meža atjaunošanas apjomu atbilstoši plānotajai meža zemes izmantošanai militārām vajadzībām. Sekmīgai apmācību norisei, īpaši taktiskām mācībām, ir svarīgs daudzveidīgs mežs, tādēļ ir būtiski, ka īpašuma tiesības uz augošiem kokiem saglabā Aizsardzības ministrija, nosakot aizsardzības funkciju veikšanai nepieciešamo spēju attīstīšanu kā prioritāru.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svītrot, anotācijas 1.sadaļas 1.3. apakšpunktā minētā teikuma otro daļu “Risinājums paredz slēgt apsaimniekošanas līgumu starp Aizsardzības ministriju un akciju sabiedrību "Latvijas valsts meži", kurā iespējams ņemt vērā Aizsardzības ministrijas intereses attiecībā uz apsaimniekojamo teritoriju.” Lūdzam papildus anotācijā iekļaut: “Apsaimniekošanas līgums slēdzams, paredzot, ka prioritāri meža zemju apsaimniekošanā tiek ņemtas vērā militārās vajadzības un prasības. Apsaimniekošanas līgumā ir iekļaujama pušu sadarbības kārtība cirtes izpildes veida un apjoma plānošanā, kārtība koku ciršanai, atmežošanas kārtība un citi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Grozījumu anotācijā ir nepieciešams paskaidrot, kā tika veikti aprēķini anotācijas 6.1. apakšpunktā – detalizēts ieņēmumu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anotācijā dotajiem lielumiem 62 000 m³ (potenciāli iegūstamās koksnes gadā) x 57,89 EUR (vidējā augošu koku cena šobrīd) = 3 589 180 EUR (ieņēmumi pirms izdevumu atņemšanas);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3 589 180 EUR – 2 700 000 EUR (ieņēmumi valsts budžetā vienam gadam) = 889 180 EUR (izdevumu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889 180 EUR / 62 000 m³ = 14.34 EUR/ m³ (1 m³ izdevumi /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kubikmetra apsaimniekošanas izdevumi un atsavināšanas izmaksas tiek lēstas tikai 14,34 EUR apjomā. Lūdzam skaidrot cik un kādi apsaimniekošanas izdevumi, koksnes atsavināšanas izmaksas ir ņemtas vērā? Kādos ciršu veidos, kas iekļauti aprēķinā, ir vērtētas iespējas izcirst 62 000 m³ koksnes Aizsardzības ministrijas valdījumā esošajās mežaudzēs?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2030. gadam Aizsardzības ministrijas valdījumā esošajos mežos plānotais atmežošanas apjoms ir 2 500 ha ar aptuveno koksnes apjomu – 375 000 m³. Papildus šim atmežošanas ciršu apjomam katru gadu tiek plānots kopšanas cirtēs un sanitārajās cirtēs vēl iegūt vismaz 20 000 m³ koksnes – nesamazinot teritoriju izmantošanas iespējas to primārajam mērķim - valsts aizsardzības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skaidrot anotācijā, kādā veidā tiks turpināta meža atmežošana, ņemot vērā, ka mežu atmežošana Aizsardzības ministrijas valdījumā esošajos mežos ir būtiski palielinājusies, piemēram, militārā poligona “Sēlija” izveidei 2024. gadā ir izcirsti 115 000 m³ koksnes (atmežojamā meža zeme 2024. gadā bija Zemkopības ministrijas valdījumā, un to apsaimniekoja AS “Latvijas valsts meži”), ar tendenci arī nākotnē attīstīt militāro poligonu un objektu teritorijas. Līdz 2030. gadam plānots atmežot aptuveni 2 500 ha meža, iegūstot aptuveni 375 000 m³ koksnes (ņemot vērā līdz šim atmežotās lielās meža platības, vidējais iegūstamās koksnes apjoms no 1 ha vērtējams 150 - 200 m³ apjomā). Vai mežu atmežošana būs balstīta uz līdzšinējo praksi un sadarbību, vai to integrēs mežu apsaimniekošanas līgumā? Kā arī lūdzu skaidrot, vai ieņēmumiem, kas tiks iegūti no atmežošanas rezultātā iegūtās koksnes, būs/nebūs iespēja piemērot jauno izmaksas kārtību, – ieskaitot to kārtējā gada valsts budžeta ieņēmumos. Saskaņā ar datiem Aizsardzības ministrijas valdījumā esošajos mežos, 2024. gadā no atmežošanas cirtēm ir iegūti 28 200 m³ koksnes, un kopšanas, sanitārajās un citās cirtēs iegūti 12 500 m³ koksnes, kopā summāri veidojot 40 700 m³.</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Meža likuma 4. panta 2.</w:t>
            </w:r>
            <w:r w:rsidR="00000000" w:rsidRPr="00000000" w:rsidDel="00000000">
              <w:rPr>
                <w:vertAlign w:val="superscript"/>
                <w:rtl w:val="0"/>
              </w:rPr>
              <w:t xml:space="preserve">2</w:t>
            </w:r>
            <w:r w:rsidR="00000000" w:rsidRPr="00000000" w:rsidDel="00000000">
              <w:rPr>
                <w:rtl w:val="0"/>
              </w:rPr>
              <w:t xml:space="preserve"> daļas šā brīža redakciju, un Publiskas personas mantas atsavināšanas likuma 2. panta trešo daļu, līdzšinējā sadarbībā ar AS "Latvijas valsts meži" Aizsardzības ministrijas valdījumā esošajos mežos atmežošanas rezultātā un citos cirtes veidos iegūtā koksne paliek AS "Latvijas valsts meži"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esošajās meža zemēs nodod akciju sabiedrībai "Latvijas valsts meži" saskaņā ar apsaimniekošanas līguma noteikumiem, primāri ievērojot šo teritoriju militārās vajadzības un prasības. Šajā pantā minētās produkcijas atsavināšanas rezultātā iegūtos līdzekļus  pēc faktisko atsavināšanas izdevumu atskaitīšanas ieskaita kārtējā gada valsts budžeta ieņēmumos, nepiemērojot Publiskas personas mantas atsavināšanas likumā noteikto peļņas ieskaitīšanas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precizēta atbilstoši ierosinājumam.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esošajos mežos Aizsardzības ministrija nodod akciju sabiedrībai "Latvijas valsts meži" noslēdzot apsaimniekošanas līgumu, kurā prioritāri ņem vērā militārās prasības. Šajā pantā minētās produkcijas atsavināšanas rezultātā iegūtos līdzekļus  pēc faktisko meža apsaimniekošanas un koksnes atsavināšanas izdevumu atskaitīšanas ieskaita kārtējā gada valsts budžeta ieņēmumos, nepiemērojot Publiskas personas mantas atsavināšanas likumā noteikto peļņas ieskaitīšanas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bezdarbnieku un darba meklētāju interešu aizstāvības biedrība"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par normatīvā regulējuma pilnveidi attiecībā uz Aizsardzības ministrijas valdījumā esošajiem mežiem.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valsts meži ir valsts īpašums, kura pārvaldīšanā jānodrošina sabiedrības kopējās intereses, tostarp vides aizsardzība, ilgtspējīga izmantošana un taisnīga ekonomisko labumu sadale. Aizsardzības ministrijas valdījuma institūts neatbilst šiem principiem, jo piešķir nozaru ministrijai pastarpinātu rīcības brīvību pār resursiem, kas pēc būtības pieder visai sabiedrībai. Tas rada risku interešu konfliktam, kur drošības un militārie mērķi tiek nepārbaudīti stādīti augstāk par sabiedrības interesēm meža resursu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Normatīvajā regulējumā jānosaka, ka jebkura darbība, kas skar Latvijas valsts mežus – neatkarīgi no to atrašanās vietas vai institucionālās pārraudzības – ir pakļaujama vienotai, publiski pieejamai procedūrai. Tas ietver cirsmu plānu apstiprināšanu, atsavināšanas nosacījumus, koksnes pārdošanas kārtību un finanšu ieņēmumu plūsmas atklātību. Šādas prasības atbilst Satversmes noteiktajam par valsts īpašuma pārvaldību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ir jānodrošina valsts aizsardzības funkcijas, nevis mežsaimniecības pārvaldība. Šī iemesla dēļ likumā jānostiprina, ka Aizsardzības ministrijas valdījumā nevar atrasties meža platības kā ekonomiski izmantojams resurss. Militārajām vajadzībām nepieciešamās teritorijas var noteikt kā īpašas aizsardzības zonas ar lietošanas ierobežojumiem, bet meža resursu apsaimniekošana tajās nododama kompetentai valsts mežu pārvaldes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jāparedz, ka jebkura meža resursu izmantošana Aizsardzības ministrijas izmantotajās teritorijās ir pakļauta vispārējai valsts mežu pārvaldības kārtībai, tostarp neatkarīgai uzraudzībai, publiskiem iepirkumiem un ikgadējiem atskaites pienākumiem. Tas novērstu situācijas, kur nozaru ministrija pati lemj par resursu izmantošanu un ieņēmumu plūsmu, apejot sabiedrības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 pantu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pants. Valsts meži nevar atrasties nozaru ministriju, tai skaitā Aizsardzības ministrijas, valdījumā kā saimnieciskās izmantošanas resurss. Valsts mežu īpašuma un lietošanas tiesības īsteno akciju sabiedrība “Latvijas valsts meži” (LVM) saskaņā ar likumu.Militārajās teritorijās esošie valsts meži saglabā valsts mežu statusu un tiek apsaimniekoti LVM; Aizsardzības ministrija nosaka tikai drošības un piekļuves režīmus, neiegūstot rīcības tiesības pār meža resursiem vai ieņēmumiem.”</w:t>
            </w:r>
            <w:r w:rsidR="00000000" w:rsidRPr="00000000" w:rsidDel="00000000">
              <w:rPr>
                <w:i w:val="1"/>
                <w:rtl w:val="0"/>
              </w:rPr>
              <w:t xml:space="preserve">2. pants. Ieņēmumi no valsts mežos iegūtās koksnes, pēc faktisko izdevumu atskaitīšanas, ieskaitāmi kārtējā gada valsts pamatbudžetā; tie nav novirzāmi nozaru ministriju budžeta programmām.</w:t>
            </w:r>
            <w:r w:rsidR="00000000" w:rsidRPr="00000000" w:rsidDel="00000000">
              <w:rPr>
                <w:i w:val="1"/>
                <w:rtl w:val="0"/>
              </w:rPr>
              <w:t xml:space="preserve">3. pants. Pāreja: Aizsardzības ministrija triju mēnešu laikā nodod LVM valdījumā visas tās rīcībā esošās valsts mežu platības; </w:t>
            </w:r>
            <w:r w:rsidR="00000000" w:rsidRPr="00000000" w:rsidDel="00000000">
              <w:rPr>
                <w:i w:val="1"/>
                <w:rtl w:val="0"/>
              </w:rPr>
              <w:t xml:space="preserve">4. pants. Likums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Aizsardzības ministrijas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"Meža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esošajos mežos Aizsardzības ministrija nodod akciju sabiedrībai "Latvijas valsts meži" noslēdzot apsaimniekošanas līgumu. Šajā pantā minētās produkcijas atsavināšanas rezultātā iegūtos līdzekļus  pēc faktisko meža apsaimniekošanas un koksnes atsavināšanas izdevumu atskaitīšanas ieskaita kārtējā gada valsts budžeta ieņēmumos, nepiemērojot Publiskas personas mantas atsavināšanas likumā noteikto peļņas ieskaitīšanas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24.09.2025. izteikto iebildumu par likumprojekta redakciju attiecībā uz atrunu, ka Aizsardzības ministrijas valdījumā esošajās meža zemēs prioritāri ir ievērojamas militārās vajadzības un prasības. Vēršam uzmanību, ka mežu teritorijas Aizsardzības ministrijas valdījumā ir pārņemtas ar mērķi tajās izveidot atbilstošu infrastruktūru vietēja un starptautiska līmeņa apmācību īstenošanai Nacionālo bruņoto spēku un sabiedroto vajadzībām. Mežu teritorijas tiek izmantotas, lai nodrošinātu drošas kaujas šaušanas apmācību iespējas, t.sk. tiek paredzētas atbilstošas drošības zonas. Ņemot vērā minēto, saimnieciskās darbības veikšana no AS "Latvijas valsts meži" puses Aizsardzības ministrijas valdījumā esošās meža zemēs, kas ir nodotas Nacionālo bruņoto spēku lietošanā, kopumā ir iespējama, bet ar Aizsardzības ministrijas/Nacionālo bruņoto spēku izvirzītiem nosacījumiem, kuru mērķis būs nodrošināt meža zemju izmantošanu atbilstoši Nacionālo bruņoto spēku un sabiedroto vajadzībām un prasībām. Attiecīgi - lūdzam precizēt likumprojektā 4.panta (2</w:t>
            </w:r>
            <w:r w:rsidR="00000000" w:rsidRPr="00000000" w:rsidDel="00000000">
              <w:rPr>
                <w:vertAlign w:val="superscript"/>
                <w:rtl w:val="0"/>
              </w:rPr>
              <w:t xml:space="preserve">2</w:t>
            </w:r>
            <w:r w:rsidR="00000000" w:rsidRPr="00000000" w:rsidDel="00000000">
              <w:rPr>
                <w:rtl w:val="0"/>
              </w:rPr>
              <w:t xml:space="preserve">) daļas pirmo teikumu un izteikt to šādā redakcijā: "(2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esošajos mežos Aizsardzības ministrija nodod akciju sabiedrībai "Latvijas valsts meži" noslēdzot apsaimniekošanas līgumu, kurā prioritāri ņem vērā militārās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esošajos mežos Aizsardzības ministrija nodod akciju sabiedrībai "Latvijas valsts meži" noslēdzot apsaimniekošanas līgumu, </w:t>
            </w:r>
            <w:r w:rsidR="00000000" w:rsidRPr="00000000" w:rsidDel="00000000">
              <w:rPr>
                <w:b w:val="1"/>
                <w:rtl w:val="0"/>
              </w:rPr>
              <w:t xml:space="preserve">kurā prioritāri ņem vērā militārās prasības. </w:t>
            </w:r>
            <w:r w:rsidR="00000000" w:rsidRPr="00000000" w:rsidDel="00000000">
              <w:rPr>
                <w:rtl w:val="0"/>
              </w:rPr>
              <w:t xml:space="preserve">Šajā pantā minētās produkcijas atsavināšanas rezultātā iegūtos līdzekļus  pēc faktisko meža apsaimniekošanas un koksnes atsavināšanas izdevumu atskaitīšanas ieskaita kārtējā gada valsts budžeta ieņēmumos, nepiemērojot Publiskas personas mantas atsavināšanas likumā noteikto peļņas ieskaitīšanas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esošajos mežos Aizsardzības ministrija nodod akciju sabiedrībai "Latvijas valsts meži" noslēdzot apsaimniekošanas līgumu, kurā prioritāri ņem vērā militārās prasības. Šajā pantā minētās produkcijas atsavināšanas rezultātā iegūtos līdzekļus  pēc faktisko meža apsaimniekošanas un koksnes atsavināšanas izdevumu atskaitīšanas ieskaita kārtējā gada valsts budžeta ieņēmumos, nepiemērojot Publiskas personas mantas atsavināšanas likumā noteikto peļņas ieskaitīšanas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augošajiem un nocirstajiem kokiem Aizsardzības ministrijas valdījumā esošajos mežos Aizsardzības ministrija nodod akciju sabiedrībai "Latvijas valsts meži" noslēdzot apsaimniekošanas līgumu. Šajā pantā minētās produkcijas atsavināšanas rezultātā iegūtos līdzekļus  pēc faktisko atsavināšanas izdevumu atskaitīšanas ieskaita kārtējā gada valsts budžeta ieņēmumos, nepiemērojot Publiskas personas mantas atsavināšanas likumā noteikto peļņas ieskaitīšanas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Latvijas valsts meži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panta 22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 Koku ciršanas tiesības un īpašuma tiesības uz nocirstajiem kokiem Aizsardzības ministrijas valdījumā esošajos mežos Aizsardzības ministrija nodod akciju sabiedrībai "Latvijas valsts meži", noslēdzot apsaimniekošanas līgumu.  Šajā panta daļā minētās produkcijas atsavināšanas rezultātā iegūtos līdzekļus pēc faktiskajiem atsavināšanas izdevumiem, ieskaita kārtējā gada valsts 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izmaksas (meža inventarizācija, saimniecisko darbu plānošana, atjaunošana, kopšana, apsardzība, aizsardzība u.c. izmaksas) tiek segtas no meža apsaimniekošanas ieņēmumiem, (koku sortimentu pārdošanas), kas atkarīga no saimnieciskās darbības īstenošanas nosacījumiem Aizsardzības ministrijas valdījumā esošajās valsts meža zemēs. Tāpēc potenciālo budžeta ieņēmumu prognozes un to gūšana ir atkarīga no apsaimniekošanas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vēršam uzmanību, ka nav jāveido atsevišķa ieņēmumu un izdevumu administrēšanas kārtība speciāli Aizsardzības ministrijas valdījumā esošajiem mežiem, jo tas palielinās izdevumu daļu un samazinās ieņēmumus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esošajos mežos Aizsardzības ministrija nodod akciju sabiedrībai "Latvijas valsts meži" noslēdzot apsaimniekošanas līgumu, kurā prioritāri ņem vērā militārās prasības. Šajā pantā minētās produkcijas atsavināšanas rezultātā iegūtos līdzekļus  pēc faktisko meža apsaimniekošanas un koksnes atsavināšanas izdevumu atskaitīšanas ieskaita kārtējā gada valsts budžeta ieņēmumos, nepiemērojot Publiskas personas mantas atsavināšanas likumā noteikto peļņas ieskaitīšanas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punktu “Risinājuma apraksts” papildināt ar teikumu: “Aizsardzības ministrijas valdījumā esošie meži netiek sertificēti atbilstoši PEFC (Program for the Endorsement of Forest Certification) vai FSC (Forest Stewardship Council) noteiktajiem standartiem meža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sertificētas koksnes iegūšanai ir noteiktas un izpildāmas daudzas specifiskas prasības, Aizsardzības ministrijas nekustamajos īpašumos būtu komplicēti nodrošināt šo prasību faktisko realizāciju, jo meža īpašumu lietotāji ir NBS un sabiedroto spēki. Tā kā Aizsardzības ministrijas valdījumā esošajos nekustamajos īpašumos primārais mērķis ir militāro apmācību nodrošināšana un valsts aizsardzības spēju pilnveidošana, tad nav pieļaujama situācija, ka dažādu specifisku meža sertifikācijas prasību dēļ tiek būtiski ierobežotas militārās aktivitātes vai tiek izvirzītas tādas prasības, kuru dēļ mācības nevar notikt pēc iepriekš plānotā scenārija, vai pilnā apmērā. Sertificēšanas prasības būtu jāievēro ne tikai VAMOIC, pielīgtajiem komersantiem, bet arī NBS un sabiedroto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PEFC vai FSC standarti apliecina, ka īpašnieks apsaimnieko mežus ilgtspējīgi, videi draudzīgi, ekonomiski pamatoti un sociāli atbildīgi, tā, lai tiktu saglabātas bioloģiskās vērtības un tiktu sniegts ekonomisks labums vietējiem iedzīvotājiem.  Lai nodrošinātu sertifikātu uzturēšanu, ir jānodrošina visu standartos noteikto kritēriju kopuma izpilde. Ir kritēriji, kuriem Aizsardzības ministrijas meži jau atbilst, piemēram, saistībā ar saudzējamām dabas teritoriju platībām, kas sastāda vairāk nekā 10% no visas meža platības (mikroliegumi, NATURA 2000, Aizsardzības ministrijas noteikumos noteiktās dabas teritorijas utt.). Tomēr ir prasības, kuras nav iespējams izpildīt. Piemēram, sociālās, kas nosaka, ka sertificētiem meža īpašniekiem jāļauj sabiedrībai brīvi uzturēties mežā, lai iegūtu nekoksnes resursus. Saskaņā ar Nacionālo bruņoto spēku likuma 4.</w:t>
            </w:r>
            <w:r w:rsidR="00000000" w:rsidRPr="00000000" w:rsidDel="00000000">
              <w:rPr>
                <w:vertAlign w:val="superscript"/>
                <w:rtl w:val="0"/>
              </w:rPr>
              <w:t xml:space="preserve">1</w:t>
            </w:r>
            <w:r w:rsidR="00000000" w:rsidRPr="00000000" w:rsidDel="00000000">
              <w:rPr>
                <w:rtl w:val="0"/>
              </w:rPr>
              <w:t xml:space="preserve"> panta otro daļu, personai aizliegts bez atļaujas iekļūt militārajā objektā. Tāpat arī ir atsevišķas vides prasības, kuru izpildi nav iespējams pilnībā nodrošināt mežu specifiskās izmantošanas dēļ, piemēram, teritorijās, kurās notiek apmācības vai pārvietošanās gadījumi ar militāro tehniku. Vienlaikus - jau šobrīd, veicot mežizstrādi Aizsardzības ministrijas īpašumos, AS"Latvijas valsts meži" ievēro tādus pašus principus, kā strādājot sertificētos mežos.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1.3.punkts: "Aizsardzības ministrijas valdījumā esošie meži netiek sertificēti atbilstoši PEFC (Program for the Endorsement of Forest Certification) vai FSC (Forest Stewardship Council) noteiktajiem standartiem meža apsaimniekošanā.".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anotācijas 3.sadaļas 6.1.punktā norādīto  informāciju un svītrot teikumus - "Vērtējot Aizsardzības ministrijas valdījumā esošās mežaudzes, novērtēts, ka tuvākajos gados ikgadēji iegūstamās koksnes apjoms galvenajā cirtē būtu aptuveni 62 tūkst. m</w:t>
            </w:r>
            <w:r w:rsidR="00000000" w:rsidRPr="00000000" w:rsidDel="00000000">
              <w:rPr>
                <w:vertAlign w:val="superscript"/>
                <w:rtl w:val="0"/>
              </w:rPr>
              <w:t xml:space="preserve">3</w:t>
            </w:r>
            <w:r w:rsidR="00000000" w:rsidRPr="00000000" w:rsidDel="00000000">
              <w:rPr>
                <w:rtl w:val="0"/>
              </w:rPr>
              <w:t xml:space="preserve">." un "Līdz ar to, tuvākajos gados no Aizsardzības ministrijas valdījumā esošajiem mežiem būtu iespējams iegūt vismaz papildus 60 tūkst. m</w:t>
            </w:r>
            <w:r w:rsidR="00000000" w:rsidRPr="00000000" w:rsidDel="00000000">
              <w:rPr>
                <w:vertAlign w:val="superscript"/>
                <w:rtl w:val="0"/>
              </w:rPr>
              <w:t xml:space="preserve">3</w:t>
            </w:r>
            <w:r w:rsidR="00000000" w:rsidRPr="00000000" w:rsidDel="00000000">
              <w:rPr>
                <w:rtl w:val="0"/>
              </w:rPr>
              <w:t xml:space="preserve"> koksnes gadā (galvenā cirte un atmežošanas cirte).".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3.sadaļas 6.1.punktā:  "Budžetā plānotie ieņēmumi no Aizsardzības ministrijas valdījumā esošiem mežiem primāri ir iegūstami no plānotās atmežošanas līdz 2030.gadam - aptuveni 2 500 ha meža militāro poligonu un objektu ierīkošanas vajadzībām, iegūstot aptuveni 375 000 m³ koksnes. Papildus - katru gadu tiek plānots kopšanas cirtēs un sanitārajās cirtēs iegūt vēl vismaz 20 tūkst. m</w:t>
            </w:r>
            <w:r w:rsidR="00000000" w:rsidRPr="00000000" w:rsidDel="00000000">
              <w:rPr>
                <w:vertAlign w:val="superscript"/>
                <w:rtl w:val="0"/>
              </w:rPr>
              <w:t xml:space="preserve">3</w:t>
            </w:r>
            <w:r w:rsidR="00000000" w:rsidRPr="00000000" w:rsidDel="00000000">
              <w:rPr>
                <w:rtl w:val="0"/>
              </w:rPr>
              <w:t xml:space="preserve"> koksnes, nesamazinot teritoriju izmantošanas iespējas to primārajam mērķim - valsts aizsardzības uzdevumu veikšanai. Nepieciešamības gadījumā ir izskatāma iespēja veikt papildu atmežošanas, kopšanas un sanitāro ciršu apjomam arī ierobežotu galvenās cirtes izstrādi, primāri ņemot vērā militārās vajadzības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ņemts vērā Aizsardzības ministrijas 24.09.2025. izteiktais iebildums par nepieciešamību anotācijas 3.sadaļas 6.1.punktā iekļaut norādīto plānoto ieņēmumu detalizētu aprēķinu, norādot cik/kādi apsaimniekošanas izdevumi un koksnes atsavināšanas izmaksas ir ņemtas vērā veicot aprēķinus.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6.1.punkts: "Budžetā plānotie ieņēmumi no Aizsardzības ministrijas valdījumā esošiem mežiem primāri ir iegūstami no plānotās atmežošanas līdz 2030.gadam - aptuveni 2 500 ha meža militāro poligonu un objektu ierīkošanas vajadzībām, iegūstot aptuveni 375 000 m³ koksnes. Papildus - katru gadu tiek plānots kopšanas cirtēs un sanitārajās cirtēs iegūt vēl vismaz 20 tūkst. m3 koksnes, nesamazinot teritoriju izmantošanas iespējas to primārajam mērķim - valsts aizsardzības uzdevumu veikšanai. Nepieciešamības gadījumā ir izskatāma iespēja veikt papildu atmežošanas, kopšanas un sanitāro ciršu apjomam arī ierobežotu galvenās cirtes izstrādi, primāri ņemot vērā militārās vajadzības un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Latvijas valsts meži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Anotācijas 3. sadaļas 6.1. punktu- detalizēts ieņēmumu aprēķins,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Aizsardzības ministrijas valdījumā esošās mežaudzes teorētiski iegūstamais koku ciršanas apjoms tuvākajos gados būtu aptuveni 62 tūkst. m3, ja tiek nodrošināta Ministru kabineta 2020. gada 13. augusta rīkojumā Nr. 435 (prot. Nr. 47; 67. §) “Par koku ciršanas maksimāli pieļaujamo apjomu 2021.–2025. gadam”  un Ministru kabineta 2025. gada 21. janvāra rīkojumā Nr. 42 (prot. Nr. 3; 28. §) “Par koku ciršanas maksimāli pieļaujamo apjomu 2026.–2030. gadam” noteikto galvenās cirtes apjomu pieejamība Aizsardzības ministrijas valdījumā esošajos mežos,  veikta ilgtspējīgas meža apsaimniekošanas un piegādes ķēžu sertifikācija.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izmaksas (meža inventarizācija, saimniecisko darbu plānošana, atjaunošana, kopšana, apsardzība, aizsardzība u.c. izmaksas) tiek segtas no meža apsaimniekošanas ieņēmumiem, kas atkarīga no saimnieciskās darbības īstenošanas nosacījumiem Aizsardzības ministrijas valdījumā esošajās valsts meža zemēs. Tāpēc potenciālo budžeta ieņēmumu prognozes un to gūšana ir atkarīga no apsaimniekošanas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3. sadaļā dzēst atsauci uz 2.7 miljoniem EUR ieguvumu, jo šobrīd nav iespējams precīzi novērtēt potenciāli finansiālo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5.punkta 5.1. apakšpunktu ar precizēto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punktā “Cita informācija” norādīt, ka norādītais ieņēmumu pasākums atbalstīts Ministru kabineta 22.09.2025. sēdē, izskatot informatīvo ziņojumu “Par valsts budžeta likumprojektā  iekļaujamiem prioritārajiem pasākumiem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anotācijas 3.sadaļā arī norādīt informāciju, kādā ieņēmumu kodā būtu klasificējami ieņēmumi, kas tiks iegūti ar likumprojektā noteikto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protokollēmuma projektu, nosakot tajā punktus, kas paredz atbalstīt iesniegto likumprojektu, kā arī noteikt, ka atbildīgais par likumprojekta turpmāko virzību Saeimā ir zemkopības ministrs, kā arī precizēt jau piedāvāto punktu, nosakot uzdevumu Valsts kancelejai sagatavot likumprojektu iesniegšanai Saeimā likumprojekta "Par valsts budžetu 2026. gadam un budžeta ietvaru 2026., 2027. un 2028.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Zemkopības ministrija jau šobrīd ir izstrādājusi vienu likumprojektu “Grozījumi Meža likumā” (25-TA-2086), kuru ir citas normas un kurā arī plānots virzīt likumprojekta “Par valsts budžetu 2026. gadam un budžeta ietvaru 2026., 2027. un 2028. gadam” pavadošo likumprojektu paketē, attiecīgi aicinām izvērtēt, vai šis likumprojekts un iepriekš izstrādātais likumprojekts nav jāapvieno vienā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priekšlikumiem precizēts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"Meža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25-TA-2254</w:t>
    </w:r>
    <w:r>
      <w:br/>
    </w:r>
    <w:r w:rsidR="00000000" w:rsidRPr="00000000" w:rsidDel="00000000">
      <w:rPr>
        <w:rtl w:val="0"/>
      </w:rPr>
      <w:t xml:space="preserve">07.10.2025. 10.08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25-TA-2254</w:t>
    </w:r>
    <w:r>
      <w:br/>
    </w:r>
    <w:r w:rsidR="00000000" w:rsidRPr="00000000" w:rsidDel="00000000">
      <w:rPr>
        <w:rtl w:val="0"/>
      </w:rPr>
      <w:t xml:space="preserve">07.10.2025. 10.08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Izziņa_25-TA-2254.docx</dc:title>
</cp:coreProperties>
</file>

<file path=docProps/custom.xml><?xml version="1.0" encoding="utf-8"?>
<Properties xmlns="http://schemas.openxmlformats.org/officeDocument/2006/custom-properties" xmlns:vt="http://schemas.openxmlformats.org/officeDocument/2006/docPropsVTypes"/>
</file>