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12. augusta noteikumos Nr. 461 "Prasības pārtikas kvalitātes shēmām, to ieviešanas, darbības,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(29.03.2025.)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nacionālās pārtikas kvalitātes shēmas prasības ir paredzējušas aizliegt zivju audzēšanā izmantot sintētiskās krāsvielas, un atbilstoši 2022. gada Eirobarometra “Pārtikas drošība Eiropas Savienībā” datiem[1] Latvijā patērētājiem bažas par pārtikas piedevām ir raksturīgas vairāk nekā vidēji Eiropas Savienībā, turklāt patērētāja izvēli attiecībā uz pārtiku biežāk ietekmē cena nekā citi aspekti, ir būtiski pamatot likumprojektā paredzēto izņēmuma noteikšanu lašveidīgo zivju audzētājiem attiecībā uz zivju barībā izmantojamo sintētisko krāsvielu astaksantīnu. Lai veicinātu sabiedrībā veselīga dzīvesveida paradumus, tostarp iedzīvotāju informētu lēmumu veikšanu attiecībā uz pārtikas produktu iegādi, lūdzam anotācijā iekļaut pamatojumu sintētiskās krāsvielas – astaksantīna –  aizlieguma atcelšanai lašveidīgo zivju audzēšanā, skaidrojot sintētiskā astaksantīna lietderību, ietekmi uz cilvēka veselību, kā arī to, kā šī prasība ietekmē produkta pieprasījumu šobrīd un kā pieprasījums mainīsies, ja astaksantīna lietošana tiks atļauta nacionālās pārtikas kvalitātes shēmas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Pārtikas drošība Eiropas Savienībā. Īpašais Eirobarometrs 97.2. Pieejams: https://www.efsa.europa.eu/sites/default/files/corporate_publications/files/eurobarometer22/country-factsheets/eb972_factsheet_lv_lv.pdf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nodrošināt tiesību normu adresātiem pilnīgus un izvērstus projekta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skaidrota projekta 3. punkta (Ministru kabineta 2014. gada 12. augusta noteikumu Nr. 461 "Prasības pārtikas kvalitātes shēmām, to ieviešanas, darbības, uzraudzības un kontroles kārtība" (turpmāk - Noteikumi) 14. punkta) nepieciešamība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8. punktā (Noteikumu 41.</w:t>
            </w:r>
            <w:r w:rsidR="00000000" w:rsidRPr="00000000" w:rsidDel="00000000">
              <w:rPr>
                <w:vertAlign w:val="superscript"/>
                <w:rtl w:val="0"/>
              </w:rPr>
              <w:t xml:space="preserve">6</w:t>
            </w:r>
            <w:r w:rsidR="00000000" w:rsidRPr="00000000" w:rsidDel="00000000">
              <w:rPr>
                <w:rtl w:val="0"/>
              </w:rPr>
              <w:t xml:space="preserve"> punkts) noteikts, ka operatoram jāiesniedz apliecinājums par dalību shēmā, norādot realizēto bioloģiskās lauksaimniecības produktu nosaukumus un realizācijas vietas, savukārt </w:t>
            </w:r>
            <w:r w:rsidR="00000000" w:rsidRPr="00000000" w:rsidDel="00000000">
              <w:rPr>
                <w:u w:val="single"/>
                <w:rtl w:val="0"/>
              </w:rPr>
              <w:t xml:space="preserve">pārstrādes produktu ražotājam - informācija par izejvielu piegādātāju skaitu</w:t>
            </w:r>
            <w:r w:rsidR="00000000" w:rsidRPr="00000000" w:rsidDel="00000000">
              <w:rPr>
                <w:rtl w:val="0"/>
              </w:rPr>
              <w:t xml:space="preserve">. Tomēr anotācijā skaidrots, ka informāciju par izejvielu piegādātāju skaitu iesniedz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skaidrots, kā </w:t>
            </w:r>
            <w:r w:rsidR="00000000" w:rsidRPr="00000000" w:rsidDel="00000000">
              <w:rPr>
                <w:i w:val="1"/>
                <w:rtl w:val="0"/>
              </w:rPr>
              <w:t xml:space="preserve">Scomber scombrus</w:t>
            </w:r>
            <w:r w:rsidR="00000000" w:rsidRPr="00000000" w:rsidDel="00000000">
              <w:rPr>
                <w:rtl w:val="0"/>
              </w:rPr>
              <w:t xml:space="preserve"> aizstāšana ar makreļveidīgo zivju ģints (</w:t>
            </w:r>
            <w:r w:rsidR="00000000" w:rsidRPr="00000000" w:rsidDel="00000000">
              <w:rPr>
                <w:i w:val="1"/>
                <w:rtl w:val="0"/>
              </w:rPr>
              <w:t xml:space="preserve">Scomber</w:t>
            </w:r>
            <w:r w:rsidR="00000000" w:rsidRPr="00000000" w:rsidDel="00000000">
              <w:rPr>
                <w:rtl w:val="0"/>
              </w:rPr>
              <w:t xml:space="preserve">) zivīm uzlabos ražošanas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par aizsargātu ģeogrāfiskās izcelsmes norāžu shēmu un aizsargātu cilmes vietas nosaukumu shēmu – shēmas produkta nosaukumu, operatora un izejvielu piegādātāja nosaukumu vai vārdu un uzvārdu, ja pieteikumā ir norādīta ģeogrāfiskajā apgabalā iegūtas izejvielas izmantošana, Eiropas Komisijas regulas numuru, datumu un nosaukumu par Latvijā ražotā produkta ierakstīšanu Eiropas Savienības Aizsargātu ģeogrāfiskās izcelsmes norāžu vai Aizsargātu cilmes vietas nosaukumu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punktu (Noteikumu 13.3.apakšpunktu) kontekstā ar tā skaidrojumiem. Vēršam uzmanību, ka atbilstoši anotācijai ar grozījumiem nepieciešams noteikt, ka "</w:t>
            </w:r>
            <w:r w:rsidR="00000000" w:rsidRPr="00000000" w:rsidDel="00000000">
              <w:rPr>
                <w:i w:val="1"/>
                <w:u w:val="single"/>
                <w:rtl w:val="0"/>
              </w:rPr>
              <w:t xml:space="preserve">informāciju par izejvielu piegādātāju norāda</w:t>
            </w:r>
            <w:r w:rsidR="00000000" w:rsidRPr="00000000" w:rsidDel="00000000">
              <w:rPr>
                <w:i w:val="1"/>
                <w:rtl w:val="0"/>
              </w:rPr>
              <w:t xml:space="preserve">, ja produkta reģistrācijas pieteikumā ir norādīta ģeogrāfiskajā apgabalā iegūtas izejvielas izmantošana</w:t>
            </w:r>
            <w:r w:rsidR="00000000" w:rsidRPr="00000000" w:rsidDel="00000000">
              <w:rPr>
                <w:rtl w:val="0"/>
              </w:rPr>
              <w:t xml:space="preserve">", savukārt 2. punktā tiek noteikts, ka informāciju par </w:t>
            </w:r>
            <w:r w:rsidR="00000000" w:rsidRPr="00000000" w:rsidDel="00000000">
              <w:rPr>
                <w:u w:val="single"/>
                <w:rtl w:val="0"/>
              </w:rPr>
              <w:t xml:space="preserve">operatoru un izejvielu piegādātāju</w:t>
            </w:r>
            <w:r w:rsidR="00000000" w:rsidRPr="00000000" w:rsidDel="00000000">
              <w:rPr>
                <w:rtl w:val="0"/>
              </w:rPr>
              <w:t xml:space="preserve"> norāda, ja pieteikumā ir norādīta ģeogrāfiskajā apgabalā iegūtas izejvielas izmantošana. Pamatojoties uz izvērtējumu, lūdzam precizēt projektu vai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un noteikumu projekta 2.punkts (Noteikumu 13.3.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par aizsargātu ģeogrāfiskās izcelsmes norāžu shēmu un aizsargātu cilmes vietas nosaukumu shēmu – shēmas produkta nosaukumu, operatora nosaukumu vai vārdu un uzvārdu un izejvielu piegādātāja nosaukumu vai vārdu un uzvārdu, ja pieteikumā ir norādīta ģeogrāfiskajā apgabalā iegūtas izejvielas izmantošana, Eiropas Komisijas regulas numuru, datumu un nosaukumu par Latvijā ražotā produkta ierakstīšanu Eiropas Savienības Aizsargātu ģeogrāfiskās izcelsmes norāžu vai Aizsargātu cilmes vietas nosaukumu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apliecinājumu, norādot realizēto bioloģiskās lauksaimniecības produktu nosaukumus un realizācijas vietas. Ja sabiedriskās ēdināšanas uzņēmums no ēdienu gatavošanai iegādātajiem produktiem, izņemot alkoholiskos dzērienus un trifeļu sēnes, izmanto noteiktu īpatsvaru  – 30–60 procentu, 61–90 procentu vai 91–100 procentu bioloģisko produktu, tas apliecinājumā norāda šo produktu attiecīgo procentuālo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6. punktu (Noteikumu 41.</w:t>
            </w:r>
            <w:r w:rsidR="00000000" w:rsidRPr="00000000" w:rsidDel="00000000">
              <w:rPr>
                <w:vertAlign w:val="superscript"/>
                <w:rtl w:val="0"/>
              </w:rPr>
              <w:t xml:space="preserve">1</w:t>
            </w:r>
            <w:r w:rsidR="00000000" w:rsidRPr="00000000" w:rsidDel="00000000">
              <w:rPr>
                <w:rtl w:val="0"/>
              </w:rPr>
              <w:t xml:space="preserve">3. apakšpunkts) kontekstā ar Ministru kabineta 2009. gada 26. maija noteikumu Nr. 485 "Bioloģiskās lauksaimniecības uzraudzības un kontroles kārtība" (turpmāk - noteikumi Nr.485) 7.1. apakšpunktā jau ietvertajiem noteikumiem sabiedriskās ēdināšanas jomas operatoru iekļaušanai bioloģiskās lauksaimniecības kontroles sistēmā. Proti, projekta 6. punkts pārraksta noteikumu Nr.485 daļu "</w:t>
            </w:r>
            <w:r w:rsidR="00000000" w:rsidRPr="00000000" w:rsidDel="00000000">
              <w:rPr>
                <w:i w:val="1"/>
                <w:rtl w:val="0"/>
              </w:rPr>
              <w:t xml:space="preserve">ēdienu gatavošanai iegādāto bioloģisko produktu (izņemot alkoholiskos dzērienus un trifeļu sēnes) īpatsvars (euro) atbilst vienam no šādiem kritērijiem</w:t>
            </w:r>
            <w:r w:rsidR="00000000" w:rsidRPr="00000000" w:rsidDel="00000000">
              <w:rPr>
                <w:rtl w:val="0"/>
              </w:rPr>
              <w:t xml:space="preserve">" un arī konkrēto procentuālo kritēriju sadalījumu. Ievērojot minēto, atbilstoši juridiskās tehnikas prasībām aicinām iespēju robežās izvairīties no minēto noteikumu pārrakstīšanas, tā vietā izdarot atsauci uz no noteikumiem Nr.485 izrietošajiem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noteikts vai skaidrots tas, atbilstoši kādām vērtībām nosakāms iesniedzamais produktu īpatsvara rādītājs (noteikumos Nr. 485 norādīts uz īpatsvaru - </w:t>
            </w:r>
            <w:r w:rsidR="00000000" w:rsidRPr="00000000" w:rsidDel="00000000">
              <w:rPr>
                <w:i w:val="1"/>
                <w:rtl w:val="0"/>
              </w:rPr>
              <w:t xml:space="preserve">euro</w:t>
            </w:r>
            <w:r w:rsidR="00000000" w:rsidRPr="00000000" w:rsidDel="00000000">
              <w:rPr>
                <w:rtl w:val="0"/>
              </w:rPr>
              <w:t xml:space="preserve">), tādēļ lūdzam izvērtēt un attiecīgi papildināt projekta 6. punktu vai sniegt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un noteikumu projekta 6. punkts (Noteikumu 41.</w:t>
            </w:r>
            <w:r w:rsidR="00000000" w:rsidRPr="00000000" w:rsidDel="00000000">
              <w:rPr>
                <w:vertAlign w:val="superscript"/>
                <w:rtl w:val="0"/>
              </w:rPr>
              <w:t xml:space="preserve">1</w:t>
            </w:r>
            <w:r w:rsidR="00000000" w:rsidRPr="00000000" w:rsidDel="00000000">
              <w:rPr>
                <w:rtl w:val="0"/>
              </w:rPr>
              <w:t xml:space="preserve">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apliecinājumu, norādot realizēto bioloģiskās lauksaimniecības produktu nosaukumus un realizācijas vietas, un sabiedriskās ēdināšanas uzņēmums, kas ir pakļauts bioloģiskās lauksaimniecības kontroles un uzraudzības sistēmai atbilstoši normatīvajiem aktiem bioloģiskās lauksaimniecības jomā un izmanto noteiktu īpatsvaru (</w:t>
            </w:r>
            <w:r w:rsidR="00000000" w:rsidRPr="00000000" w:rsidDel="00000000">
              <w:rPr>
                <w:i w:val="1"/>
                <w:rtl w:val="0"/>
              </w:rPr>
              <w:t xml:space="preserve">euro</w:t>
            </w:r>
            <w:r w:rsidR="00000000" w:rsidRPr="00000000" w:rsidDel="00000000">
              <w:rPr>
                <w:rtl w:val="0"/>
              </w:rPr>
              <w:t xml:space="preserve">) – 30–60 procentu, 61–90 procentu vai 91–100 procentu – bioloģisko produktu, norāda šo produktu attiecīgo procentuālo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Operators katru gadu ne vēlāk kā līdz 1. februārim bioloģiskās lauksaimniecības kontroles institūcijā iesniedz apliecinājumu par dalību shēmā, norādot iepriekšējā gadā realizēto bioloģiskās lauksaimniecības produktu nosaukumus un realizācijas vietas, un pārstrādes produktu ražotājs – informāciju par izejvielu piegādātāju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lietot vienveidīgu terminoloģiju. Proti, vēršam uzmanību, ka projekta 8. punktā (Noteikumu 41.</w:t>
            </w:r>
            <w:r w:rsidR="00000000" w:rsidRPr="00000000" w:rsidDel="00000000">
              <w:rPr>
                <w:vertAlign w:val="superscript"/>
                <w:rtl w:val="0"/>
              </w:rPr>
              <w:t xml:space="preserve">6</w:t>
            </w:r>
            <w:r w:rsidR="00000000" w:rsidRPr="00000000" w:rsidDel="00000000">
              <w:rPr>
                <w:rtl w:val="0"/>
              </w:rPr>
              <w:t xml:space="preserve"> punkts) tiek lietots termins "bioloģiskās lauksaimniecības kontroles institūcija", bet atbilstoši Noteikumu 5. punktam tajos lietojams saīsinājums "bioloģiskās kontroles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 (Noteikumu 41.</w:t>
            </w:r>
            <w:r w:rsidR="00000000" w:rsidRPr="00000000" w:rsidDel="00000000">
              <w:rPr>
                <w:vertAlign w:val="superscript"/>
                <w:rtl w:val="0"/>
              </w:rPr>
              <w:t xml:space="preserve">6</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Operators katru gadu ne vēlāk kā līdz 1. februārim bioloģiskās kontroles institūcijā iesniedz apliecinājumu par dalību shēmā, norādot iepriekšējā gadā realizēto bioloģiskās lauksaimniecības produktu nosaukumus un realizācijas vietas, un pārstrādes produktu ražotājs – informāciju par izejvielu piegādātāju skaitu.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25-TA-1183</w:t>
    </w:r>
    <w:r>
      <w:br/>
    </w:r>
    <w:r w:rsidR="00000000" w:rsidRPr="00000000" w:rsidDel="00000000">
      <w:rPr>
        <w:rtl w:val="0"/>
      </w:rPr>
      <w:t xml:space="preserve">11.09.2025. 16.52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25-TA-1183</w:t>
    </w:r>
    <w:r>
      <w:br/>
    </w:r>
    <w:r w:rsidR="00000000" w:rsidRPr="00000000" w:rsidDel="00000000">
      <w:rPr>
        <w:rtl w:val="0"/>
      </w:rPr>
      <w:t xml:space="preserve">11.09.2025. 16.52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Izziņa_25-TA-1183.docx</dc:title>
</cp:coreProperties>
</file>

<file path=docProps/custom.xml><?xml version="1.0" encoding="utf-8"?>
<Properties xmlns="http://schemas.openxmlformats.org/officeDocument/2006/custom-properties" xmlns:vt="http://schemas.openxmlformats.org/officeDocument/2006/docPropsVTypes"/>
</file>