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4C335A" w14:textId="77777777" w:rsidR="00945982" w:rsidRPr="00486BB6" w:rsidRDefault="00945982" w:rsidP="00590D9E">
      <w:pPr>
        <w:jc w:val="center"/>
        <w:outlineLvl w:val="0"/>
        <w:rPr>
          <w:rFonts w:ascii="Times New Roman" w:hAnsi="Times New Roman" w:cs="Times New Roman"/>
          <w:bCs/>
          <w:sz w:val="24"/>
          <w:szCs w:val="24"/>
          <w:lang w:val="es-ES"/>
        </w:rPr>
      </w:pPr>
      <w:r w:rsidRPr="00486BB6">
        <w:rPr>
          <w:rFonts w:ascii="Times New Roman" w:hAnsi="Times New Roman" w:cs="Times New Roman"/>
          <w:bCs/>
          <w:kern w:val="3"/>
          <w:sz w:val="24"/>
          <w:szCs w:val="24"/>
          <w:lang w:eastAsia="ar-SA"/>
        </w:rPr>
        <w:t>Rīgā</w:t>
      </w:r>
    </w:p>
    <w:p w14:paraId="2F5AD871" w14:textId="77777777" w:rsidR="00945982" w:rsidRPr="00486BB6" w:rsidRDefault="00945982" w:rsidP="00945982">
      <w:pPr>
        <w:pStyle w:val="Standard"/>
        <w:jc w:val="right"/>
        <w:rPr>
          <w:color w:val="auto"/>
        </w:rPr>
      </w:pPr>
    </w:p>
    <w:p w14:paraId="4B2E2B3C" w14:textId="77777777" w:rsidR="00945982" w:rsidRPr="00486BB6" w:rsidRDefault="00945982" w:rsidP="00945982">
      <w:pPr>
        <w:jc w:val="both"/>
        <w:rPr>
          <w:rFonts w:ascii="Times New Roman" w:hAnsi="Times New Roman" w:cs="Times New Roman"/>
          <w:i/>
          <w:iCs/>
          <w:sz w:val="24"/>
          <w:szCs w:val="24"/>
        </w:rPr>
      </w:pPr>
    </w:p>
    <w:p w14:paraId="453D81E0" w14:textId="55C43460" w:rsidR="00945982" w:rsidRPr="00486BB6" w:rsidRDefault="00945982" w:rsidP="00945982">
      <w:pPr>
        <w:jc w:val="both"/>
        <w:rPr>
          <w:rFonts w:ascii="Times New Roman" w:hAnsi="Times New Roman" w:cs="Times New Roman"/>
          <w:sz w:val="24"/>
          <w:szCs w:val="24"/>
        </w:rPr>
      </w:pPr>
      <w:r w:rsidRPr="00486BB6">
        <w:rPr>
          <w:rFonts w:ascii="Times New Roman" w:hAnsi="Times New Roman" w:cs="Times New Roman"/>
          <w:i/>
          <w:iCs/>
          <w:sz w:val="24"/>
          <w:szCs w:val="24"/>
        </w:rPr>
        <w:t>Datums skatāms laika zīmogā</w:t>
      </w:r>
      <w:r w:rsidRPr="00486BB6">
        <w:rPr>
          <w:rFonts w:ascii="Times New Roman" w:hAnsi="Times New Roman" w:cs="Times New Roman"/>
          <w:sz w:val="24"/>
          <w:szCs w:val="24"/>
        </w:rPr>
        <w:t xml:space="preserve">  </w:t>
      </w:r>
      <w:r w:rsidR="006330E5" w:rsidRPr="00486BB6">
        <w:rPr>
          <w:rFonts w:ascii="Times New Roman" w:eastAsia="Calibri" w:hAnsi="Times New Roman" w:cs="Times New Roman"/>
          <w:sz w:val="24"/>
          <w:szCs w:val="24"/>
        </w:rPr>
        <w:t>Nr. VADDA-202</w:t>
      </w:r>
      <w:r w:rsidR="003971DB">
        <w:rPr>
          <w:rFonts w:ascii="Times New Roman" w:eastAsia="Calibri" w:hAnsi="Times New Roman" w:cs="Times New Roman"/>
          <w:sz w:val="24"/>
          <w:szCs w:val="24"/>
        </w:rPr>
        <w:t>4</w:t>
      </w:r>
      <w:r w:rsidR="006330E5" w:rsidRPr="00486BB6">
        <w:rPr>
          <w:rFonts w:ascii="Times New Roman" w:eastAsia="Calibri" w:hAnsi="Times New Roman" w:cs="Times New Roman"/>
          <w:sz w:val="24"/>
          <w:szCs w:val="24"/>
        </w:rPr>
        <w:t>/</w:t>
      </w:r>
      <w:r w:rsidR="00BF37CE">
        <w:rPr>
          <w:rFonts w:ascii="Times New Roman" w:eastAsia="Calibri" w:hAnsi="Times New Roman" w:cs="Times New Roman"/>
          <w:sz w:val="24"/>
          <w:szCs w:val="24"/>
        </w:rPr>
        <w:t>6</w:t>
      </w:r>
    </w:p>
    <w:p w14:paraId="63AC497C" w14:textId="77777777" w:rsidR="00945982" w:rsidRPr="00486BB6" w:rsidRDefault="00945982" w:rsidP="00945982">
      <w:pPr>
        <w:pStyle w:val="Standard"/>
        <w:rPr>
          <w:color w:val="auto"/>
        </w:rPr>
      </w:pPr>
    </w:p>
    <w:p w14:paraId="638C1574" w14:textId="77777777" w:rsidR="00945982" w:rsidRPr="00486BB6" w:rsidRDefault="00945982" w:rsidP="00945982">
      <w:pPr>
        <w:pStyle w:val="PlainText"/>
        <w:jc w:val="right"/>
        <w:rPr>
          <w:rFonts w:ascii="Times New Roman" w:hAnsi="Times New Roman" w:cs="Times New Roman"/>
          <w:b/>
          <w:bCs/>
          <w:sz w:val="24"/>
          <w:szCs w:val="24"/>
          <w:shd w:val="clear" w:color="auto" w:fill="FFFFFF"/>
        </w:rPr>
      </w:pPr>
    </w:p>
    <w:p w14:paraId="6935FE2B" w14:textId="648754F4" w:rsidR="00494962" w:rsidRDefault="00E95D39" w:rsidP="00494962">
      <w:pPr>
        <w:spacing w:after="0" w:line="240" w:lineRule="auto"/>
        <w:jc w:val="right"/>
        <w:rPr>
          <w:rFonts w:ascii="Times New Roman" w:hAnsi="Times New Roman" w:cs="Times New Roman"/>
          <w:b/>
          <w:bCs/>
          <w:sz w:val="24"/>
          <w:szCs w:val="24"/>
        </w:rPr>
      </w:pPr>
      <w:r>
        <w:rPr>
          <w:rFonts w:ascii="Times New Roman" w:hAnsi="Times New Roman" w:cs="Times New Roman"/>
          <w:b/>
          <w:bCs/>
          <w:sz w:val="24"/>
          <w:szCs w:val="24"/>
        </w:rPr>
        <w:t>Veselības ministrijai</w:t>
      </w:r>
    </w:p>
    <w:p w14:paraId="58B8120D" w14:textId="380AA303" w:rsidR="00590D9E" w:rsidRDefault="00590D9E" w:rsidP="00D741AE">
      <w:pPr>
        <w:spacing w:after="0" w:line="240" w:lineRule="auto"/>
        <w:jc w:val="right"/>
      </w:pPr>
      <w:r>
        <w:rPr>
          <w:rFonts w:ascii="Times New Roman" w:hAnsi="Times New Roman" w:cs="Times New Roman"/>
          <w:sz w:val="24"/>
          <w:szCs w:val="24"/>
        </w:rPr>
        <w:t>e</w:t>
      </w:r>
      <w:r w:rsidR="00D741AE" w:rsidRPr="00D741AE">
        <w:rPr>
          <w:rFonts w:ascii="Times New Roman" w:hAnsi="Times New Roman" w:cs="Times New Roman"/>
          <w:sz w:val="24"/>
          <w:szCs w:val="24"/>
        </w:rPr>
        <w:t>-pasta adrese:</w:t>
      </w:r>
      <w:r w:rsidR="0033103A">
        <w:rPr>
          <w:rFonts w:ascii="Times New Roman" w:hAnsi="Times New Roman" w:cs="Times New Roman"/>
          <w:sz w:val="24"/>
          <w:szCs w:val="24"/>
        </w:rPr>
        <w:t xml:space="preserve"> </w:t>
      </w:r>
      <w:hyperlink r:id="rId8" w:history="1">
        <w:r w:rsidR="00807FD2">
          <w:rPr>
            <w:rStyle w:val="Hyperlink"/>
            <w:rFonts w:ascii="RobustaTLPro-Regular" w:hAnsi="RobustaTLPro-Regular"/>
            <w:shd w:val="clear" w:color="auto" w:fill="FFFFFF"/>
          </w:rPr>
          <w:t>pasts@vm.gov.lv</w:t>
        </w:r>
      </w:hyperlink>
      <w:r w:rsidR="00807FD2">
        <w:t xml:space="preserve">; </w:t>
      </w:r>
      <w:hyperlink r:id="rId9" w:history="1">
        <w:r w:rsidR="00E95D39">
          <w:rPr>
            <w:rStyle w:val="Hyperlink"/>
            <w:rFonts w:eastAsia="Times New Roman"/>
          </w:rPr>
          <w:t>Zane.Reinholde@vm.gov.lv</w:t>
        </w:r>
      </w:hyperlink>
      <w:r w:rsidR="0033103A">
        <w:t xml:space="preserve"> </w:t>
      </w:r>
    </w:p>
    <w:p w14:paraId="3ADFF18B" w14:textId="119B4185" w:rsidR="00D741AE" w:rsidRPr="00590D9E" w:rsidRDefault="00D741AE" w:rsidP="00D741AE">
      <w:pPr>
        <w:spacing w:after="0" w:line="240" w:lineRule="auto"/>
        <w:jc w:val="right"/>
        <w:rPr>
          <w:rFonts w:ascii="Times New Roman" w:hAnsi="Times New Roman" w:cs="Times New Roman"/>
          <w:b/>
          <w:bCs/>
          <w:sz w:val="24"/>
          <w:szCs w:val="24"/>
        </w:rPr>
      </w:pPr>
    </w:p>
    <w:p w14:paraId="47CFE3CB" w14:textId="77777777" w:rsidR="009044F4" w:rsidRPr="00486BB6" w:rsidRDefault="009044F4" w:rsidP="00F104FC">
      <w:pPr>
        <w:jc w:val="both"/>
        <w:rPr>
          <w:rStyle w:val="markedcontent"/>
          <w:rFonts w:ascii="Times New Roman" w:hAnsi="Times New Roman" w:cs="Times New Roman"/>
          <w:sz w:val="24"/>
          <w:szCs w:val="24"/>
        </w:rPr>
      </w:pPr>
    </w:p>
    <w:p w14:paraId="6EED68B7" w14:textId="2118FF79" w:rsidR="00486BB6" w:rsidRDefault="00BF37CE" w:rsidP="00486BB6">
      <w:pPr>
        <w:jc w:val="both"/>
        <w:rPr>
          <w:rFonts w:ascii="Times New Roman" w:hAnsi="Times New Roman" w:cs="Times New Roman"/>
          <w:b/>
          <w:i/>
          <w:kern w:val="0"/>
          <w:sz w:val="24"/>
          <w:szCs w:val="24"/>
          <w14:ligatures w14:val="none"/>
        </w:rPr>
      </w:pPr>
      <w:r w:rsidRPr="00BF37CE">
        <w:rPr>
          <w:rFonts w:ascii="Times New Roman" w:hAnsi="Times New Roman" w:cs="Times New Roman"/>
          <w:b/>
          <w:i/>
          <w:kern w:val="0"/>
          <w:sz w:val="24"/>
          <w:szCs w:val="24"/>
          <w14:ligatures w14:val="none"/>
        </w:rPr>
        <w:t>Par izstrādāto MK noteikumu projektu "Metodiskās vadības institūciju noteikumi"</w:t>
      </w:r>
    </w:p>
    <w:p w14:paraId="3D4D4F6A" w14:textId="77777777" w:rsidR="00BF37CE" w:rsidRPr="00486BB6" w:rsidRDefault="00BF37CE" w:rsidP="00486BB6">
      <w:pPr>
        <w:jc w:val="both"/>
        <w:rPr>
          <w:rFonts w:ascii="Times New Roman" w:hAnsi="Times New Roman" w:cs="Times New Roman"/>
          <w:b/>
          <w:i/>
          <w:kern w:val="0"/>
          <w:sz w:val="24"/>
          <w:szCs w:val="24"/>
          <w14:ligatures w14:val="none"/>
        </w:rPr>
      </w:pPr>
    </w:p>
    <w:p w14:paraId="2B22D531" w14:textId="44B86A63" w:rsidR="00BF37CE" w:rsidRDefault="00BF37CE" w:rsidP="00BF37CE">
      <w:pPr>
        <w:pStyle w:val="NormalWeb"/>
        <w:ind w:firstLine="720"/>
        <w:jc w:val="both"/>
      </w:pPr>
      <w:r>
        <w:t>Veselības aprūpes darba devēju asociācijas biedri ir iepazinušies ar Veselības ministrijas izstrādāto</w:t>
      </w:r>
      <w:r w:rsidRPr="000F2A49">
        <w:t xml:space="preserve"> </w:t>
      </w:r>
      <w:r>
        <w:t>Metodiskās vadības institūcijas noteikumu projektu  un sniedz priekšlikumus</w:t>
      </w:r>
      <w:r w:rsidR="00E95D39">
        <w:t>, kurus aicinām skatīt Pielikumā Nr.1</w:t>
      </w:r>
      <w:r>
        <w:t>.</w:t>
      </w:r>
    </w:p>
    <w:p w14:paraId="7CB65E66" w14:textId="1087EB8B" w:rsidR="007F3BDE" w:rsidRPr="00486BB6" w:rsidRDefault="002B3F89" w:rsidP="00BF37CE">
      <w:pPr>
        <w:pStyle w:val="NormalWeb"/>
        <w:ind w:firstLine="720"/>
        <w:jc w:val="both"/>
      </w:pPr>
      <w:r>
        <w:t>Pielikumā: Pielikums Nr.1 uz 3 lpp.</w:t>
      </w:r>
    </w:p>
    <w:p w14:paraId="3757A510" w14:textId="77777777" w:rsidR="0033103A" w:rsidRDefault="0033103A" w:rsidP="00945982">
      <w:pPr>
        <w:jc w:val="both"/>
        <w:rPr>
          <w:rFonts w:ascii="Times New Roman" w:hAnsi="Times New Roman" w:cs="Times New Roman"/>
          <w:sz w:val="24"/>
          <w:szCs w:val="24"/>
        </w:rPr>
      </w:pPr>
    </w:p>
    <w:p w14:paraId="2C7A7110" w14:textId="44421CCC" w:rsidR="00945982" w:rsidRPr="00486BB6" w:rsidRDefault="00945982" w:rsidP="00945982">
      <w:pPr>
        <w:jc w:val="both"/>
        <w:rPr>
          <w:rFonts w:ascii="Times New Roman" w:hAnsi="Times New Roman" w:cs="Times New Roman"/>
          <w:sz w:val="24"/>
          <w:szCs w:val="24"/>
        </w:rPr>
      </w:pPr>
      <w:r w:rsidRPr="00486BB6">
        <w:rPr>
          <w:rFonts w:ascii="Times New Roman" w:hAnsi="Times New Roman" w:cs="Times New Roman"/>
          <w:sz w:val="24"/>
          <w:szCs w:val="24"/>
        </w:rPr>
        <w:t>Biedrības “Veselības aprūpes darba devēju asociācija”</w:t>
      </w:r>
    </w:p>
    <w:p w14:paraId="70502C21" w14:textId="77777777" w:rsidR="00945982" w:rsidRPr="00486BB6" w:rsidRDefault="00945982" w:rsidP="00945982">
      <w:pPr>
        <w:spacing w:line="240" w:lineRule="auto"/>
        <w:jc w:val="both"/>
        <w:rPr>
          <w:rFonts w:ascii="Times New Roman" w:hAnsi="Times New Roman" w:cs="Times New Roman"/>
          <w:sz w:val="24"/>
          <w:szCs w:val="24"/>
        </w:rPr>
      </w:pPr>
      <w:r w:rsidRPr="00486BB6">
        <w:rPr>
          <w:rFonts w:ascii="Times New Roman" w:hAnsi="Times New Roman" w:cs="Times New Roman"/>
          <w:sz w:val="24"/>
          <w:szCs w:val="24"/>
        </w:rPr>
        <w:t xml:space="preserve">Izpilddirektore                                                                                      </w:t>
      </w:r>
    </w:p>
    <w:p w14:paraId="4EB9EC77" w14:textId="77777777" w:rsidR="00945982" w:rsidRPr="00486BB6" w:rsidRDefault="00945982" w:rsidP="00945982">
      <w:pPr>
        <w:tabs>
          <w:tab w:val="left" w:pos="2025"/>
        </w:tabs>
        <w:spacing w:line="240" w:lineRule="auto"/>
        <w:jc w:val="both"/>
        <w:rPr>
          <w:rFonts w:ascii="Times New Roman" w:hAnsi="Times New Roman" w:cs="Times New Roman"/>
          <w:sz w:val="24"/>
          <w:szCs w:val="24"/>
        </w:rPr>
      </w:pPr>
      <w:r w:rsidRPr="00486BB6">
        <w:rPr>
          <w:rFonts w:ascii="Times New Roman" w:hAnsi="Times New Roman" w:cs="Times New Roman"/>
          <w:sz w:val="24"/>
          <w:szCs w:val="24"/>
        </w:rPr>
        <w:t>Ināra Pētersone</w:t>
      </w:r>
      <w:r w:rsidRPr="00486BB6">
        <w:rPr>
          <w:rFonts w:ascii="Times New Roman" w:hAnsi="Times New Roman" w:cs="Times New Roman"/>
          <w:sz w:val="24"/>
          <w:szCs w:val="24"/>
        </w:rPr>
        <w:tab/>
      </w:r>
    </w:p>
    <w:p w14:paraId="4ABABEE0" w14:textId="0C781FED" w:rsidR="000E6F1C" w:rsidRDefault="000E6F1C" w:rsidP="00945982">
      <w:pPr>
        <w:rPr>
          <w:rFonts w:ascii="Times New Roman" w:hAnsi="Times New Roman" w:cs="Times New Roman"/>
          <w:sz w:val="24"/>
          <w:szCs w:val="24"/>
        </w:rPr>
      </w:pPr>
    </w:p>
    <w:p w14:paraId="6F1BD85B" w14:textId="77777777" w:rsidR="00BF37CE" w:rsidRDefault="00BF37CE" w:rsidP="00945982">
      <w:pPr>
        <w:rPr>
          <w:rFonts w:ascii="Times New Roman" w:hAnsi="Times New Roman" w:cs="Times New Roman"/>
          <w:sz w:val="24"/>
          <w:szCs w:val="24"/>
        </w:rPr>
      </w:pPr>
    </w:p>
    <w:p w14:paraId="5A05D9C6" w14:textId="77777777" w:rsidR="00BF37CE" w:rsidRDefault="00BF37CE" w:rsidP="00945982">
      <w:pPr>
        <w:rPr>
          <w:rFonts w:ascii="Times New Roman" w:hAnsi="Times New Roman" w:cs="Times New Roman"/>
          <w:sz w:val="24"/>
          <w:szCs w:val="24"/>
        </w:rPr>
      </w:pPr>
    </w:p>
    <w:p w14:paraId="32F888C7" w14:textId="77777777" w:rsidR="00BF37CE" w:rsidRDefault="00BF37CE" w:rsidP="00945982">
      <w:pPr>
        <w:rPr>
          <w:rFonts w:ascii="Times New Roman" w:hAnsi="Times New Roman" w:cs="Times New Roman"/>
          <w:sz w:val="24"/>
          <w:szCs w:val="24"/>
        </w:rPr>
      </w:pPr>
    </w:p>
    <w:p w14:paraId="710AA5CD" w14:textId="77777777" w:rsidR="00BF37CE" w:rsidRDefault="00BF37CE" w:rsidP="00945982">
      <w:pPr>
        <w:rPr>
          <w:rFonts w:ascii="Times New Roman" w:hAnsi="Times New Roman" w:cs="Times New Roman"/>
          <w:sz w:val="24"/>
          <w:szCs w:val="24"/>
        </w:rPr>
      </w:pPr>
    </w:p>
    <w:p w14:paraId="30541A49" w14:textId="77777777" w:rsidR="00BF37CE" w:rsidRDefault="00BF37CE" w:rsidP="00945982">
      <w:pPr>
        <w:rPr>
          <w:rFonts w:ascii="Times New Roman" w:hAnsi="Times New Roman" w:cs="Times New Roman"/>
          <w:sz w:val="24"/>
          <w:szCs w:val="24"/>
        </w:rPr>
      </w:pPr>
    </w:p>
    <w:p w14:paraId="66B6AC78" w14:textId="77777777" w:rsidR="00BF37CE" w:rsidRDefault="00BF37CE" w:rsidP="00945982">
      <w:pPr>
        <w:rPr>
          <w:rFonts w:ascii="Times New Roman" w:hAnsi="Times New Roman" w:cs="Times New Roman"/>
          <w:sz w:val="24"/>
          <w:szCs w:val="24"/>
        </w:rPr>
      </w:pPr>
    </w:p>
    <w:p w14:paraId="5F88BECC" w14:textId="77777777" w:rsidR="00BF37CE" w:rsidRDefault="00BF37CE" w:rsidP="00945982">
      <w:pPr>
        <w:rPr>
          <w:rFonts w:ascii="Times New Roman" w:hAnsi="Times New Roman" w:cs="Times New Roman"/>
          <w:sz w:val="24"/>
          <w:szCs w:val="24"/>
        </w:rPr>
      </w:pPr>
    </w:p>
    <w:p w14:paraId="256ADE38" w14:textId="77777777" w:rsidR="00BF37CE" w:rsidRDefault="00BF37CE" w:rsidP="00945982">
      <w:pPr>
        <w:rPr>
          <w:rFonts w:ascii="Times New Roman" w:hAnsi="Times New Roman" w:cs="Times New Roman"/>
          <w:sz w:val="24"/>
          <w:szCs w:val="24"/>
        </w:rPr>
      </w:pPr>
    </w:p>
    <w:p w14:paraId="7C784E2C" w14:textId="77777777" w:rsidR="00BF37CE" w:rsidRDefault="00BF37CE" w:rsidP="00945982">
      <w:pPr>
        <w:rPr>
          <w:rFonts w:ascii="Times New Roman" w:hAnsi="Times New Roman" w:cs="Times New Roman"/>
          <w:sz w:val="24"/>
          <w:szCs w:val="24"/>
        </w:rPr>
      </w:pPr>
    </w:p>
    <w:p w14:paraId="17E1985B" w14:textId="77777777" w:rsidR="00BF37CE" w:rsidRDefault="00BF37CE" w:rsidP="00945982">
      <w:pPr>
        <w:rPr>
          <w:rFonts w:ascii="Times New Roman" w:hAnsi="Times New Roman" w:cs="Times New Roman"/>
          <w:sz w:val="24"/>
          <w:szCs w:val="24"/>
        </w:rPr>
      </w:pPr>
    </w:p>
    <w:p w14:paraId="3DAB7775" w14:textId="41849348" w:rsidR="008414FC" w:rsidRDefault="008414FC" w:rsidP="00197B70">
      <w:pPr>
        <w:jc w:val="center"/>
        <w:rPr>
          <w:b/>
        </w:rPr>
        <w:sectPr w:rsidR="008414FC" w:rsidSect="00757D36">
          <w:headerReference w:type="default" r:id="rId10"/>
          <w:footerReference w:type="default" r:id="rId11"/>
          <w:pgSz w:w="11906" w:h="16838"/>
          <w:pgMar w:top="1440" w:right="1800" w:bottom="1440" w:left="1800" w:header="708" w:footer="708" w:gutter="0"/>
          <w:cols w:space="708"/>
          <w:docGrid w:linePitch="360"/>
        </w:sectPr>
      </w:pPr>
    </w:p>
    <w:tbl>
      <w:tblPr>
        <w:tblW w:w="138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4820"/>
        <w:gridCol w:w="3915"/>
      </w:tblGrid>
      <w:tr w:rsidR="00BF37CE" w:rsidRPr="00D433A4" w14:paraId="5192C21D" w14:textId="77777777" w:rsidTr="00E95D39">
        <w:trPr>
          <w:trHeight w:val="897"/>
        </w:trPr>
        <w:tc>
          <w:tcPr>
            <w:tcW w:w="5103" w:type="dxa"/>
            <w:tcBorders>
              <w:top w:val="nil"/>
              <w:left w:val="nil"/>
              <w:bottom w:val="single" w:sz="4" w:space="0" w:color="auto"/>
              <w:right w:val="nil"/>
            </w:tcBorders>
            <w:vAlign w:val="center"/>
          </w:tcPr>
          <w:p w14:paraId="093597E1" w14:textId="4E6DEEF9" w:rsidR="00BF37CE" w:rsidRPr="00D433A4" w:rsidRDefault="00BF37CE" w:rsidP="00197B70">
            <w:pPr>
              <w:jc w:val="center"/>
              <w:rPr>
                <w:b/>
              </w:rPr>
            </w:pPr>
          </w:p>
        </w:tc>
        <w:tc>
          <w:tcPr>
            <w:tcW w:w="4820" w:type="dxa"/>
            <w:tcBorders>
              <w:top w:val="nil"/>
              <w:left w:val="nil"/>
              <w:bottom w:val="single" w:sz="4" w:space="0" w:color="auto"/>
              <w:right w:val="nil"/>
            </w:tcBorders>
            <w:vAlign w:val="center"/>
          </w:tcPr>
          <w:p w14:paraId="68103A86" w14:textId="0FB28390" w:rsidR="00BF37CE" w:rsidRPr="00D433A4" w:rsidRDefault="00BF37CE" w:rsidP="00197B70">
            <w:pPr>
              <w:jc w:val="center"/>
              <w:rPr>
                <w:b/>
              </w:rPr>
            </w:pPr>
          </w:p>
        </w:tc>
        <w:tc>
          <w:tcPr>
            <w:tcW w:w="3915" w:type="dxa"/>
            <w:tcBorders>
              <w:top w:val="nil"/>
              <w:left w:val="nil"/>
              <w:bottom w:val="single" w:sz="4" w:space="0" w:color="auto"/>
              <w:right w:val="nil"/>
            </w:tcBorders>
            <w:vAlign w:val="center"/>
          </w:tcPr>
          <w:p w14:paraId="51A211D4" w14:textId="06C62283" w:rsidR="00BF37CE" w:rsidRPr="00D433A4" w:rsidRDefault="00E95D39" w:rsidP="00197B70">
            <w:pPr>
              <w:jc w:val="center"/>
              <w:rPr>
                <w:b/>
              </w:rPr>
            </w:pPr>
            <w:r>
              <w:rPr>
                <w:b/>
              </w:rPr>
              <w:t>Pielikums.Nr.1</w:t>
            </w:r>
          </w:p>
        </w:tc>
      </w:tr>
      <w:tr w:rsidR="00E95D39" w:rsidRPr="00D433A4" w14:paraId="25FAC4C5" w14:textId="77777777" w:rsidTr="00E95D39">
        <w:trPr>
          <w:trHeight w:val="897"/>
        </w:trPr>
        <w:tc>
          <w:tcPr>
            <w:tcW w:w="5103" w:type="dxa"/>
            <w:tcBorders>
              <w:top w:val="single" w:sz="4" w:space="0" w:color="auto"/>
            </w:tcBorders>
            <w:vAlign w:val="center"/>
          </w:tcPr>
          <w:p w14:paraId="1CA80B17" w14:textId="2A060B56" w:rsidR="00E95D39" w:rsidRPr="00D433A4" w:rsidRDefault="00E95D39" w:rsidP="00E95D39">
            <w:pPr>
              <w:jc w:val="center"/>
              <w:rPr>
                <w:b/>
              </w:rPr>
            </w:pPr>
            <w:r w:rsidRPr="00D433A4">
              <w:rPr>
                <w:b/>
              </w:rPr>
              <w:t>Punkta esošā redakcija</w:t>
            </w:r>
          </w:p>
        </w:tc>
        <w:tc>
          <w:tcPr>
            <w:tcW w:w="4820" w:type="dxa"/>
            <w:tcBorders>
              <w:top w:val="single" w:sz="4" w:space="0" w:color="auto"/>
            </w:tcBorders>
            <w:vAlign w:val="center"/>
          </w:tcPr>
          <w:p w14:paraId="75BE1F95" w14:textId="44EDB171" w:rsidR="00E95D39" w:rsidRPr="00D433A4" w:rsidRDefault="00E95D39" w:rsidP="00E95D39">
            <w:pPr>
              <w:jc w:val="center"/>
              <w:rPr>
                <w:b/>
              </w:rPr>
            </w:pPr>
            <w:r w:rsidRPr="00D433A4">
              <w:rPr>
                <w:b/>
              </w:rPr>
              <w:t>Punkta jaunā redakcija</w:t>
            </w:r>
          </w:p>
        </w:tc>
        <w:tc>
          <w:tcPr>
            <w:tcW w:w="3915" w:type="dxa"/>
            <w:tcBorders>
              <w:top w:val="single" w:sz="4" w:space="0" w:color="auto"/>
            </w:tcBorders>
            <w:vAlign w:val="center"/>
          </w:tcPr>
          <w:p w14:paraId="19CE9A1B" w14:textId="6DBD15AA" w:rsidR="00E95D39" w:rsidRPr="00D433A4" w:rsidRDefault="00E95D39" w:rsidP="00E95D39">
            <w:pPr>
              <w:jc w:val="center"/>
              <w:rPr>
                <w:b/>
              </w:rPr>
            </w:pPr>
            <w:r w:rsidRPr="00D433A4">
              <w:rPr>
                <w:b/>
              </w:rPr>
              <w:t>Viedoklis</w:t>
            </w:r>
          </w:p>
        </w:tc>
      </w:tr>
      <w:tr w:rsidR="00E95D39" w:rsidRPr="00D433A4" w14:paraId="5C647B85" w14:textId="77777777" w:rsidTr="00197B70">
        <w:trPr>
          <w:trHeight w:val="897"/>
        </w:trPr>
        <w:tc>
          <w:tcPr>
            <w:tcW w:w="5103" w:type="dxa"/>
            <w:vAlign w:val="center"/>
          </w:tcPr>
          <w:p w14:paraId="062DB30C" w14:textId="2C87DDCF" w:rsidR="00E95D39" w:rsidRPr="00D433A4" w:rsidRDefault="00E95D39" w:rsidP="00E95D39">
            <w:pPr>
              <w:spacing w:before="280" w:after="0" w:line="240" w:lineRule="auto"/>
              <w:jc w:val="both"/>
            </w:pPr>
            <w:r>
              <w:t>3. Metodiskās vadības institūcijas statusu var piešķirt publiskas personas kapitālsabiedrībai vai augstākās izglītības iestādei, lai nodrošinātu metodisko vadību ģimenes medicīnas jomā, ja tā atbilst šādiem kritērijiem:</w:t>
            </w:r>
          </w:p>
        </w:tc>
        <w:tc>
          <w:tcPr>
            <w:tcW w:w="4820" w:type="dxa"/>
            <w:vAlign w:val="center"/>
          </w:tcPr>
          <w:p w14:paraId="223A850A" w14:textId="52A3EB63" w:rsidR="00E95D39" w:rsidRPr="00053AA8" w:rsidRDefault="00E95D39" w:rsidP="00E95D39">
            <w:pPr>
              <w:spacing w:before="280" w:after="0" w:line="240" w:lineRule="auto"/>
              <w:jc w:val="both"/>
              <w:rPr>
                <w:highlight w:val="lightGray"/>
              </w:rPr>
            </w:pPr>
            <w:r w:rsidRPr="00053AA8">
              <w:rPr>
                <w:highlight w:val="lightGray"/>
              </w:rPr>
              <w:t xml:space="preserve">3. Metodiskās vadības institūcijas statusu var piešķirt </w:t>
            </w:r>
            <w:r w:rsidRPr="00053AA8">
              <w:rPr>
                <w:color w:val="FF0000"/>
                <w:highlight w:val="lightGray"/>
              </w:rPr>
              <w:t xml:space="preserve">ārstniecības iestādei, </w:t>
            </w:r>
            <w:r w:rsidRPr="00053AA8">
              <w:rPr>
                <w:highlight w:val="lightGray"/>
              </w:rPr>
              <w:t>publiskas personas kapitālsabiedrībai vai augstākās izglītības iestādei, lai nodrošinātu metodisko vadību ģimenes medicīnas jomā, ja tā atbilst šādiem kritērijiem:</w:t>
            </w:r>
          </w:p>
        </w:tc>
        <w:tc>
          <w:tcPr>
            <w:tcW w:w="3915" w:type="dxa"/>
            <w:vAlign w:val="center"/>
          </w:tcPr>
          <w:p w14:paraId="3A0E9485" w14:textId="4C0FAE0C" w:rsidR="00E95D39" w:rsidRPr="004A134F" w:rsidRDefault="00E95D39" w:rsidP="00E95D39">
            <w:pPr>
              <w:pStyle w:val="NormalWeb"/>
              <w:jc w:val="both"/>
            </w:pPr>
          </w:p>
        </w:tc>
      </w:tr>
      <w:tr w:rsidR="00E95D39" w:rsidRPr="00D433A4" w14:paraId="1C540F71" w14:textId="77777777" w:rsidTr="00197B70">
        <w:trPr>
          <w:trHeight w:val="897"/>
        </w:trPr>
        <w:tc>
          <w:tcPr>
            <w:tcW w:w="5103" w:type="dxa"/>
          </w:tcPr>
          <w:p w14:paraId="15E388EB" w14:textId="679FD605" w:rsidR="00E95D39" w:rsidRPr="00D433A4" w:rsidRDefault="00E95D39" w:rsidP="00E95D39">
            <w:pPr>
              <w:spacing w:before="280" w:after="0" w:line="240" w:lineRule="auto"/>
              <w:jc w:val="both"/>
            </w:pPr>
            <w:bookmarkStart w:id="0" w:name="_Hlk148686060"/>
            <w:r>
              <w:t>7. Ministrija var apturēt metodiskās vadības institūcijas darbību, ja tā neatbilst šo noteikumu 2. vai 3.punktā noteiktajām prasībām, vai neizpilda kādu no šo noteikumu 13. punktā minētajiem pienākumiem.</w:t>
            </w:r>
          </w:p>
        </w:tc>
        <w:tc>
          <w:tcPr>
            <w:tcW w:w="4820" w:type="dxa"/>
          </w:tcPr>
          <w:p w14:paraId="55084C8D" w14:textId="4CD15E3D" w:rsidR="00E95D39" w:rsidRPr="004A134F" w:rsidRDefault="00E95D39" w:rsidP="00E95D39">
            <w:pPr>
              <w:spacing w:before="280" w:after="0" w:line="240" w:lineRule="auto"/>
              <w:jc w:val="both"/>
            </w:pPr>
            <w:r>
              <w:t xml:space="preserve">7. Ministrija </w:t>
            </w:r>
            <w:r w:rsidRPr="0039217D">
              <w:rPr>
                <w:color w:val="FF0000"/>
              </w:rPr>
              <w:t>aptur</w:t>
            </w:r>
            <w:r>
              <w:t xml:space="preserve"> metodiskās vadības institūcijas darbību, ja tā neatbilst šo noteikumu 2. vai 3.punktā noteiktajām prasībām, vai neizpilda kādu no šo noteikumu 13. punktā minētajiem pienākumiem.</w:t>
            </w:r>
          </w:p>
        </w:tc>
        <w:tc>
          <w:tcPr>
            <w:tcW w:w="3915" w:type="dxa"/>
          </w:tcPr>
          <w:p w14:paraId="3A6DAB5E" w14:textId="6BE75440" w:rsidR="00E95D39" w:rsidRPr="004A134F" w:rsidRDefault="00E95D39" w:rsidP="00E95D39">
            <w:pPr>
              <w:pStyle w:val="NormalWeb"/>
              <w:jc w:val="both"/>
            </w:pPr>
            <w:r>
              <w:t>Mūsuprāt, pie Projektā konstatētajām neatbilstībām  nav pieļaujama izvēle.</w:t>
            </w:r>
          </w:p>
        </w:tc>
      </w:tr>
      <w:bookmarkEnd w:id="0"/>
      <w:tr w:rsidR="00E95D39" w:rsidRPr="00D433A4" w14:paraId="50E16276" w14:textId="77777777" w:rsidTr="00197B70">
        <w:trPr>
          <w:trHeight w:val="897"/>
        </w:trPr>
        <w:tc>
          <w:tcPr>
            <w:tcW w:w="5103" w:type="dxa"/>
          </w:tcPr>
          <w:p w14:paraId="5FE110CE" w14:textId="79E26AC2" w:rsidR="00E95D39" w:rsidRPr="0039217D" w:rsidRDefault="00E95D39" w:rsidP="00E95D39">
            <w:pPr>
              <w:spacing w:before="280" w:after="0" w:line="240" w:lineRule="auto"/>
              <w:jc w:val="both"/>
            </w:pPr>
            <w:r>
              <w:t>10. Ministrija var anulēt metodiskās vadības institūcijas statusu, ja ir vismaz viens no šādiem iemesliem un metodiskās vadības institūcija:</w:t>
            </w:r>
          </w:p>
        </w:tc>
        <w:tc>
          <w:tcPr>
            <w:tcW w:w="4820" w:type="dxa"/>
          </w:tcPr>
          <w:p w14:paraId="584E95DC" w14:textId="30514175" w:rsidR="00E95D39" w:rsidRPr="004A134F" w:rsidRDefault="00E95D39" w:rsidP="00E95D39">
            <w:pPr>
              <w:spacing w:before="280" w:after="0" w:line="240" w:lineRule="auto"/>
              <w:jc w:val="both"/>
            </w:pPr>
            <w:r>
              <w:t xml:space="preserve">10. Ministrija </w:t>
            </w:r>
            <w:r w:rsidRPr="0039217D">
              <w:rPr>
                <w:color w:val="FF0000"/>
              </w:rPr>
              <w:t>anulē</w:t>
            </w:r>
            <w:r>
              <w:t xml:space="preserve"> metodiskās vadības institūcijas statusu, ja ir vismaz viens no šādiem iemesliem un metodiskās vadības institūcija:</w:t>
            </w:r>
          </w:p>
        </w:tc>
        <w:tc>
          <w:tcPr>
            <w:tcW w:w="3915" w:type="dxa"/>
            <w:vAlign w:val="center"/>
          </w:tcPr>
          <w:p w14:paraId="59D80FC2" w14:textId="52C0B139" w:rsidR="00E95D39" w:rsidRPr="004A134F" w:rsidRDefault="00E95D39" w:rsidP="00E95D39">
            <w:pPr>
              <w:pStyle w:val="NormalWeb"/>
              <w:jc w:val="both"/>
            </w:pPr>
            <w:r>
              <w:t>Mūsuprāt, pie Projektā konstatētajām neatbilstībām  nav pieļaujama izvēle.</w:t>
            </w:r>
          </w:p>
        </w:tc>
      </w:tr>
      <w:tr w:rsidR="00E95D39" w:rsidRPr="00D433A4" w14:paraId="1359F965" w14:textId="77777777" w:rsidTr="00197B70">
        <w:trPr>
          <w:trHeight w:val="897"/>
        </w:trPr>
        <w:tc>
          <w:tcPr>
            <w:tcW w:w="5103" w:type="dxa"/>
          </w:tcPr>
          <w:p w14:paraId="7349208B" w14:textId="416F5D9B" w:rsidR="00E95D39" w:rsidRDefault="00E95D39" w:rsidP="00E95D39">
            <w:pPr>
              <w:spacing w:before="280" w:after="0" w:line="240" w:lineRule="auto"/>
              <w:jc w:val="both"/>
            </w:pPr>
            <w:r>
              <w:t>11. Ministrija informāciju par metodiskās vadības institūcijas statusa anulēšanu publicē savā tīmekļvietnē.</w:t>
            </w:r>
          </w:p>
        </w:tc>
        <w:tc>
          <w:tcPr>
            <w:tcW w:w="4820" w:type="dxa"/>
          </w:tcPr>
          <w:p w14:paraId="57727539" w14:textId="7EC75E08" w:rsidR="00E95D39" w:rsidRDefault="00E95D39" w:rsidP="00E95D39">
            <w:pPr>
              <w:spacing w:before="280" w:after="0" w:line="240" w:lineRule="auto"/>
              <w:jc w:val="both"/>
            </w:pPr>
            <w:r>
              <w:t xml:space="preserve">11. Ministrija informāciju par metodiskās vadības institūcijas statusa </w:t>
            </w:r>
            <w:r w:rsidRPr="0039217D">
              <w:rPr>
                <w:color w:val="FF0000"/>
              </w:rPr>
              <w:t xml:space="preserve">apturēšanu, atjaunošanu un </w:t>
            </w:r>
            <w:r>
              <w:t xml:space="preserve">anulēšanu publicē savā </w:t>
            </w:r>
            <w:r w:rsidRPr="0039217D">
              <w:rPr>
                <w:color w:val="FF0000"/>
              </w:rPr>
              <w:t>un attiecīgās ārstniecības vai izglītības iestādes tīmekļvietnēs</w:t>
            </w:r>
            <w:r>
              <w:t>.</w:t>
            </w:r>
          </w:p>
        </w:tc>
        <w:tc>
          <w:tcPr>
            <w:tcW w:w="3915" w:type="dxa"/>
            <w:vAlign w:val="center"/>
          </w:tcPr>
          <w:p w14:paraId="5D07E7F1" w14:textId="1241BB9E" w:rsidR="00E95D39" w:rsidRDefault="00E95D39" w:rsidP="00E95D39">
            <w:pPr>
              <w:pStyle w:val="NormalWeb"/>
              <w:jc w:val="both"/>
            </w:pPr>
          </w:p>
        </w:tc>
      </w:tr>
      <w:tr w:rsidR="00E95D39" w:rsidRPr="00D433A4" w14:paraId="7F62F09D" w14:textId="77777777" w:rsidTr="00197B70">
        <w:trPr>
          <w:trHeight w:val="897"/>
        </w:trPr>
        <w:tc>
          <w:tcPr>
            <w:tcW w:w="5103" w:type="dxa"/>
          </w:tcPr>
          <w:p w14:paraId="3B951CE6" w14:textId="77777777" w:rsidR="00E95D39" w:rsidRDefault="00E95D39" w:rsidP="00E95D39">
            <w:pPr>
              <w:spacing w:after="0" w:line="240" w:lineRule="auto"/>
              <w:jc w:val="both"/>
            </w:pPr>
          </w:p>
          <w:p w14:paraId="607117BB" w14:textId="11350F35" w:rsidR="00E95D39" w:rsidRDefault="00E95D39" w:rsidP="00E95D39">
            <w:pPr>
              <w:spacing w:after="0" w:line="240" w:lineRule="auto"/>
              <w:jc w:val="both"/>
            </w:pPr>
            <w:r>
              <w:t xml:space="preserve">12.3. pieprasīt un saņemt no valsts un pašvaldību institūcijām, kā arī kapitālsabiedrībām, ārstu praksēm, </w:t>
            </w:r>
            <w:r>
              <w:lastRenderedPageBreak/>
              <w:t>biedrībām un nodibinājumiem tās darbībai nepieciešamo informāciju;</w:t>
            </w:r>
          </w:p>
        </w:tc>
        <w:tc>
          <w:tcPr>
            <w:tcW w:w="4820" w:type="dxa"/>
          </w:tcPr>
          <w:p w14:paraId="6DA83D51" w14:textId="76D0735D" w:rsidR="00E95D39" w:rsidRDefault="00E95D39" w:rsidP="00E95D39">
            <w:pPr>
              <w:spacing w:before="280" w:after="0" w:line="240" w:lineRule="auto"/>
              <w:jc w:val="both"/>
            </w:pPr>
            <w:r>
              <w:lastRenderedPageBreak/>
              <w:t xml:space="preserve">12.3. pieprasīt un saņemt no valsts un pašvaldību institūcijām, kā arī </w:t>
            </w:r>
            <w:r w:rsidRPr="0039217D">
              <w:rPr>
                <w:color w:val="FF0000"/>
              </w:rPr>
              <w:t>ārstniecības iestādēm</w:t>
            </w:r>
            <w:r>
              <w:t xml:space="preserve">, ārstu </w:t>
            </w:r>
            <w:r>
              <w:lastRenderedPageBreak/>
              <w:t>praksēm, biedrībām un nodibinājumiem tās darbībai nepieciešamo informāciju;</w:t>
            </w:r>
          </w:p>
        </w:tc>
        <w:tc>
          <w:tcPr>
            <w:tcW w:w="3915" w:type="dxa"/>
            <w:vAlign w:val="center"/>
          </w:tcPr>
          <w:p w14:paraId="6A454B34" w14:textId="35E6BE1B" w:rsidR="00E95D39" w:rsidRDefault="00E95D39" w:rsidP="00E95D39">
            <w:pPr>
              <w:pStyle w:val="NormalWeb"/>
              <w:jc w:val="both"/>
            </w:pPr>
          </w:p>
        </w:tc>
      </w:tr>
      <w:tr w:rsidR="00E95D39" w:rsidRPr="00D433A4" w14:paraId="3214783A" w14:textId="77777777" w:rsidTr="00197B70">
        <w:trPr>
          <w:trHeight w:val="897"/>
        </w:trPr>
        <w:tc>
          <w:tcPr>
            <w:tcW w:w="5103" w:type="dxa"/>
          </w:tcPr>
          <w:p w14:paraId="5825D0A1" w14:textId="77777777" w:rsidR="00E95D39" w:rsidRDefault="00E95D39" w:rsidP="00E95D39">
            <w:pPr>
              <w:numPr>
                <w:ilvl w:val="1"/>
                <w:numId w:val="16"/>
              </w:numPr>
              <w:spacing w:after="0" w:line="240" w:lineRule="auto"/>
              <w:jc w:val="both"/>
            </w:pPr>
            <w:r>
              <w:t>12.1. normatīvajos aktos noteiktajā kārtībā izvērtēt un aktualizēt klīniskās vadlīnijas, klīniskos algoritmus un klīniskos ceļus metodiskās vadības institūcijas kompetences ietvaros;</w:t>
            </w:r>
          </w:p>
          <w:p w14:paraId="0B930B51" w14:textId="77777777" w:rsidR="00E95D39" w:rsidRDefault="00E95D39" w:rsidP="00E95D39">
            <w:pPr>
              <w:numPr>
                <w:ilvl w:val="1"/>
                <w:numId w:val="16"/>
              </w:numPr>
              <w:spacing w:after="0" w:line="240" w:lineRule="auto"/>
              <w:jc w:val="both"/>
            </w:pPr>
            <w:r>
              <w:t>12.6. komplicētu jautājumu risināšanai, veicināt jomas ekspertu piesaisti multidisciplināros un starpslimnīcu konsīlijos, kā arī veicināt jomas ekspertu grupu izveidi, kas nodrošina dokumentēta viedokļa sniegšanu;</w:t>
            </w:r>
          </w:p>
          <w:p w14:paraId="77936C75" w14:textId="77777777" w:rsidR="00E95D39" w:rsidRDefault="00E95D39" w:rsidP="00E95D39">
            <w:pPr>
              <w:numPr>
                <w:ilvl w:val="0"/>
                <w:numId w:val="16"/>
              </w:numPr>
              <w:spacing w:before="280" w:after="0" w:line="240" w:lineRule="auto"/>
              <w:jc w:val="both"/>
            </w:pPr>
          </w:p>
        </w:tc>
        <w:tc>
          <w:tcPr>
            <w:tcW w:w="4820" w:type="dxa"/>
          </w:tcPr>
          <w:p w14:paraId="0C1094F0" w14:textId="717B9C33" w:rsidR="00E95D39" w:rsidRDefault="00E95D39" w:rsidP="00E95D39">
            <w:pPr>
              <w:spacing w:after="0" w:line="240" w:lineRule="auto"/>
              <w:jc w:val="both"/>
            </w:pPr>
            <w:r>
              <w:t>13.12. normatīvajos aktos noteiktajā kārtībā izvērtēt un aktualizēt klīniskās vadlīnijas, klīniskos algoritmus un klīniskos ceļus metodiskās vadības institūcijas kompetences ietvaros;</w:t>
            </w:r>
          </w:p>
          <w:p w14:paraId="47996445" w14:textId="33201BAD" w:rsidR="00E95D39" w:rsidRDefault="00E95D39" w:rsidP="00E95D39">
            <w:pPr>
              <w:spacing w:after="0" w:line="240" w:lineRule="auto"/>
              <w:jc w:val="both"/>
            </w:pPr>
            <w:r>
              <w:t>13.13. komplicētu jautājumu risināšanai, veicināt jomas ekspertu piesaisti multidisciplināros un starpslimnīcu konsīlijos, kā arī veicināt jomas ekspertu grupu izveidi, kas nodrošina dokumentēta viedokļa sniegšanu;</w:t>
            </w:r>
          </w:p>
          <w:p w14:paraId="3E4EB4E4" w14:textId="77777777" w:rsidR="00E95D39" w:rsidRDefault="00E95D39" w:rsidP="00E95D39">
            <w:pPr>
              <w:spacing w:after="0" w:line="240" w:lineRule="auto"/>
              <w:jc w:val="both"/>
            </w:pPr>
          </w:p>
          <w:p w14:paraId="6DB4C886" w14:textId="77777777" w:rsidR="00E95D39" w:rsidRDefault="00E95D39" w:rsidP="00E95D39">
            <w:pPr>
              <w:numPr>
                <w:ilvl w:val="0"/>
                <w:numId w:val="16"/>
              </w:numPr>
              <w:spacing w:before="280" w:after="0" w:line="240" w:lineRule="auto"/>
              <w:ind w:firstLine="706"/>
              <w:jc w:val="both"/>
            </w:pPr>
          </w:p>
        </w:tc>
        <w:tc>
          <w:tcPr>
            <w:tcW w:w="3915" w:type="dxa"/>
            <w:vAlign w:val="center"/>
          </w:tcPr>
          <w:p w14:paraId="4B7DBEFB" w14:textId="49B015A2" w:rsidR="00E95D39" w:rsidRDefault="00E95D39" w:rsidP="00E95D39">
            <w:pPr>
              <w:pStyle w:val="NormalWeb"/>
              <w:jc w:val="both"/>
            </w:pPr>
            <w:r>
              <w:t>12.1. un 12.6. punktus aicinām pārcelt no 12. punkta uz 13.punktu, jo, mūsuprāt, viens no būtiskākajiem uzdevumiem metodiskās vadības institūciju izveidei ir tieši klīnisko vadlīniju, algoritmu, ceļu izstrāde un to aktualizēšana atbilstoši mūsdienu prasībām un iespējām. Turklāt, ņemot vērā, ka tās ir saistošas visām ārstniecības iestādēm, neatkarīgi no to īpašniekiem, kā arī vai par pakalpojumu maksā valsts vai pats pacients, tad svarīgi klīnisko vadlīniju, algoritmu, ceļu izstrādē iesaistīt visus  augstākās kvalifikācijas speciālistus, neatkarīgi no to darba vietas.</w:t>
            </w:r>
          </w:p>
        </w:tc>
      </w:tr>
      <w:tr w:rsidR="00E95D39" w:rsidRPr="00D433A4" w14:paraId="1273E3C7" w14:textId="77777777" w:rsidTr="00197B70">
        <w:trPr>
          <w:trHeight w:val="897"/>
        </w:trPr>
        <w:tc>
          <w:tcPr>
            <w:tcW w:w="5103" w:type="dxa"/>
          </w:tcPr>
          <w:p w14:paraId="7D480DD1" w14:textId="77777777" w:rsidR="00E95D39" w:rsidRDefault="00E95D39" w:rsidP="00E95D39">
            <w:pPr>
              <w:numPr>
                <w:ilvl w:val="0"/>
                <w:numId w:val="16"/>
              </w:numPr>
              <w:spacing w:before="280" w:after="0" w:line="240" w:lineRule="auto"/>
              <w:ind w:firstLine="706"/>
              <w:jc w:val="both"/>
            </w:pPr>
          </w:p>
        </w:tc>
        <w:tc>
          <w:tcPr>
            <w:tcW w:w="4820" w:type="dxa"/>
          </w:tcPr>
          <w:p w14:paraId="50470223" w14:textId="48BBACF5" w:rsidR="00E95D39" w:rsidRDefault="00E95D39" w:rsidP="00E95D39">
            <w:pPr>
              <w:spacing w:before="280" w:after="0" w:line="240" w:lineRule="auto"/>
              <w:jc w:val="both"/>
            </w:pPr>
            <w:r>
              <w:t>13.14. i</w:t>
            </w:r>
            <w:r w:rsidRPr="00E8462C">
              <w:t>zveidot pastāvīgi darbojoš</w:t>
            </w:r>
            <w:r>
              <w:t>a</w:t>
            </w:r>
            <w:r w:rsidRPr="00E8462C">
              <w:t xml:space="preserve">s ekspertu grupas, piesaistot </w:t>
            </w:r>
            <w:r>
              <w:t xml:space="preserve">konkrētas jomas speciālistus, neatkarīgi no to darba vietas, </w:t>
            </w:r>
            <w:r w:rsidRPr="00E8462C">
              <w:t xml:space="preserve">profesionālās sabiedriskās organizācijas, dažādu ārstēšanas </w:t>
            </w:r>
            <w:r>
              <w:t xml:space="preserve"> programmu, a</w:t>
            </w:r>
            <w:r w:rsidRPr="00E8462C">
              <w:t>pakšprogrammu metodisko standartu izveidošanai un atjaunošanai</w:t>
            </w:r>
            <w:r>
              <w:t>.</w:t>
            </w:r>
          </w:p>
        </w:tc>
        <w:tc>
          <w:tcPr>
            <w:tcW w:w="3915" w:type="dxa"/>
            <w:vAlign w:val="center"/>
          </w:tcPr>
          <w:p w14:paraId="4F29D241" w14:textId="4F028D44" w:rsidR="00E95D39" w:rsidRDefault="00E95D39" w:rsidP="00E95D39">
            <w:pPr>
              <w:pStyle w:val="NormalWeb"/>
              <w:jc w:val="both"/>
            </w:pPr>
            <w:r>
              <w:t>Papildināt ar jaunu apakšpunktu</w:t>
            </w:r>
          </w:p>
        </w:tc>
      </w:tr>
      <w:tr w:rsidR="00E95D39" w:rsidRPr="00D433A4" w14:paraId="0F28F5E6" w14:textId="77777777" w:rsidTr="00197B70">
        <w:trPr>
          <w:trHeight w:val="897"/>
        </w:trPr>
        <w:tc>
          <w:tcPr>
            <w:tcW w:w="5103" w:type="dxa"/>
          </w:tcPr>
          <w:p w14:paraId="602C4A56" w14:textId="77777777" w:rsidR="00E95D39" w:rsidRDefault="00E95D39" w:rsidP="00E95D39">
            <w:pPr>
              <w:spacing w:after="0" w:line="240" w:lineRule="auto"/>
              <w:jc w:val="both"/>
            </w:pPr>
          </w:p>
          <w:p w14:paraId="796E96C9" w14:textId="1AE50CE4" w:rsidR="00E95D39" w:rsidRDefault="00E95D39" w:rsidP="00E95D39">
            <w:pPr>
              <w:spacing w:after="0" w:line="240" w:lineRule="auto"/>
              <w:jc w:val="both"/>
            </w:pPr>
            <w:r>
              <w:t xml:space="preserve">13.1.2. izvērtēt un veicināt klīnisko vadlīniju, klīnisko algoritmu, klīnisko ceļu un standarta rīcības procedūru </w:t>
            </w:r>
            <w:r>
              <w:lastRenderedPageBreak/>
              <w:t>ieviešanu un aktualizēšanu ārstniecības iestādēs, kā arī sekmēt klīnisko datu aprites platformas ieviešanu;</w:t>
            </w:r>
          </w:p>
        </w:tc>
        <w:tc>
          <w:tcPr>
            <w:tcW w:w="4820" w:type="dxa"/>
          </w:tcPr>
          <w:p w14:paraId="229B8865" w14:textId="1C143C41" w:rsidR="00E95D39" w:rsidRDefault="00E95D39" w:rsidP="00E95D39">
            <w:pPr>
              <w:spacing w:before="280" w:after="0" w:line="240" w:lineRule="auto"/>
              <w:jc w:val="both"/>
            </w:pPr>
            <w:r>
              <w:lastRenderedPageBreak/>
              <w:t xml:space="preserve">13.1.2. izvērtēt un veicināt klīnisko vadlīniju, klīnisko algoritmu, klīnisko ceļu un standarta rīcības </w:t>
            </w:r>
            <w:r>
              <w:lastRenderedPageBreak/>
              <w:t xml:space="preserve">procedūru ieviešanu un aktualizēšanu ārstniecības iestādēs, kā arī sekmēt klīnisko datu aprites platformas </w:t>
            </w:r>
            <w:r w:rsidRPr="00210005">
              <w:rPr>
                <w:color w:val="FF0000"/>
              </w:rPr>
              <w:t>izstrādi un</w:t>
            </w:r>
            <w:r>
              <w:t xml:space="preserve"> ieviešanu;</w:t>
            </w:r>
          </w:p>
        </w:tc>
        <w:tc>
          <w:tcPr>
            <w:tcW w:w="3915" w:type="dxa"/>
            <w:vAlign w:val="center"/>
          </w:tcPr>
          <w:p w14:paraId="43CC4968" w14:textId="4F5845B5" w:rsidR="00E95D39" w:rsidRDefault="00E95D39" w:rsidP="00E95D39">
            <w:pPr>
              <w:pStyle w:val="NormalWeb"/>
              <w:jc w:val="both"/>
            </w:pPr>
          </w:p>
        </w:tc>
      </w:tr>
      <w:tr w:rsidR="00E95D39" w:rsidRPr="00D433A4" w14:paraId="05969654" w14:textId="77777777" w:rsidTr="00197B70">
        <w:trPr>
          <w:trHeight w:val="897"/>
        </w:trPr>
        <w:tc>
          <w:tcPr>
            <w:tcW w:w="5103" w:type="dxa"/>
          </w:tcPr>
          <w:p w14:paraId="017B758B" w14:textId="77777777" w:rsidR="00E95D39" w:rsidRDefault="00E95D39" w:rsidP="00E95D39">
            <w:pPr>
              <w:spacing w:after="0" w:line="240" w:lineRule="auto"/>
              <w:jc w:val="both"/>
            </w:pPr>
          </w:p>
          <w:p w14:paraId="648FDE66" w14:textId="38932EE9" w:rsidR="00E95D39" w:rsidRDefault="00E95D39" w:rsidP="00E95D39">
            <w:pPr>
              <w:spacing w:after="0" w:line="240" w:lineRule="auto"/>
              <w:jc w:val="both"/>
            </w:pPr>
            <w:r>
              <w:t>13.2.4. izveidot un atjaunot metodiskos standartus dažādām ārstēšanas programmām, ņemot vērā diagnostikas iespējas un pieejamos resursus;</w:t>
            </w:r>
          </w:p>
        </w:tc>
        <w:tc>
          <w:tcPr>
            <w:tcW w:w="4820" w:type="dxa"/>
          </w:tcPr>
          <w:p w14:paraId="7E53CB4A" w14:textId="7F842D79" w:rsidR="00E95D39" w:rsidRDefault="00E95D39" w:rsidP="00E95D39">
            <w:pPr>
              <w:spacing w:before="280" w:after="0" w:line="240" w:lineRule="auto"/>
              <w:jc w:val="both"/>
            </w:pPr>
            <w:r>
              <w:t xml:space="preserve">13.2.4. izveidot un atjaunot metodiskos standartus dažādām ārstēšanas programmām </w:t>
            </w:r>
            <w:r w:rsidRPr="00210005">
              <w:rPr>
                <w:color w:val="FF0000"/>
              </w:rPr>
              <w:t>un apakšprogrammām</w:t>
            </w:r>
            <w:r>
              <w:t>, ņemot vērā diagnostikas iespējas un pieejamos resursus;</w:t>
            </w:r>
          </w:p>
        </w:tc>
        <w:tc>
          <w:tcPr>
            <w:tcW w:w="3915" w:type="dxa"/>
            <w:vAlign w:val="center"/>
          </w:tcPr>
          <w:p w14:paraId="6FAAC6B9" w14:textId="0CD16C54" w:rsidR="00E95D39" w:rsidRDefault="00E95D39" w:rsidP="00E95D39">
            <w:pPr>
              <w:pStyle w:val="NormalWeb"/>
              <w:jc w:val="both"/>
            </w:pPr>
          </w:p>
        </w:tc>
      </w:tr>
      <w:tr w:rsidR="00E95D39" w:rsidRPr="00D433A4" w14:paraId="76D68524" w14:textId="77777777" w:rsidTr="00197B70">
        <w:trPr>
          <w:trHeight w:val="897"/>
        </w:trPr>
        <w:tc>
          <w:tcPr>
            <w:tcW w:w="5103" w:type="dxa"/>
          </w:tcPr>
          <w:p w14:paraId="22AB2E5E" w14:textId="4C943677" w:rsidR="00E95D39" w:rsidRDefault="00E95D39" w:rsidP="00E95D39">
            <w:pPr>
              <w:spacing w:before="280" w:after="0" w:line="240" w:lineRule="auto"/>
              <w:jc w:val="both"/>
            </w:pPr>
            <w:r>
              <w:t>14. Metodiskās vadības institūcija katru gadu sagatavo un līdz nākamā gada 1. jūlijam iesniedz izvērtēšanai ministrijā informāciju par šo noteikumu 13.punktā noteikto pienākumu izpildi iepriekšējā gadā, kā arī informāciju kas apliecina ārstniecības iestādes atbilstību šo noteikumu 2. vai 3. punktā minētajām prasībām. Pārskatu par iepriekšējā gada izpildi publicē ārstniecības vai augstākās izglītības iestādes tīmekļvietnē.</w:t>
            </w:r>
          </w:p>
        </w:tc>
        <w:tc>
          <w:tcPr>
            <w:tcW w:w="4820" w:type="dxa"/>
          </w:tcPr>
          <w:p w14:paraId="1C1E9488" w14:textId="5BE8FCEB" w:rsidR="00E95D39" w:rsidRDefault="00E95D39" w:rsidP="00E95D39">
            <w:pPr>
              <w:spacing w:before="280" w:after="0" w:line="240" w:lineRule="auto"/>
              <w:jc w:val="both"/>
            </w:pPr>
            <w:r>
              <w:t xml:space="preserve">14. Metodiskās vadības institūcija katru gadu sagatavo un līdz nākamā gada 1. jūlijam iesniedz izvērtēšanai ministrijā informāciju par šo noteikumu 13.punktā noteikto pienākumu izpildi iepriekšējā gadā, kā arī informāciju kas apliecina ārstniecības iestādes atbilstību šo noteikumu 2. vai 3. punktā minētajām prasībām. Pārskatu par iepriekšējā gada izpildi publicē </w:t>
            </w:r>
            <w:r w:rsidRPr="00E95D39">
              <w:rPr>
                <w:color w:val="FF0000"/>
              </w:rPr>
              <w:t>veselības ministrijas,</w:t>
            </w:r>
            <w:r>
              <w:t xml:space="preserve"> ārstniecības vai augstākās izglītības iestādes tīmekļvietnē.</w:t>
            </w:r>
          </w:p>
        </w:tc>
        <w:tc>
          <w:tcPr>
            <w:tcW w:w="3915" w:type="dxa"/>
            <w:vAlign w:val="center"/>
          </w:tcPr>
          <w:p w14:paraId="5C34F637" w14:textId="30781EEB" w:rsidR="00E95D39" w:rsidRDefault="00E95D39" w:rsidP="00E95D39">
            <w:pPr>
              <w:pStyle w:val="NormalWeb"/>
              <w:jc w:val="both"/>
            </w:pPr>
            <w:r>
              <w:t>Mūsuprāt, ir svarīgi publiski nodrošināt informāciju ne tikai katras ārstniecības iestādes vai augstākās izglītības iestādes tīmekļvietnēs, bet arī vienkopus Veselības ministrijas tīmekļvietnē</w:t>
            </w:r>
          </w:p>
        </w:tc>
      </w:tr>
    </w:tbl>
    <w:p w14:paraId="154167BE" w14:textId="77777777" w:rsidR="00BF37CE" w:rsidRPr="00486BB6" w:rsidRDefault="00BF37CE" w:rsidP="00945982">
      <w:pPr>
        <w:rPr>
          <w:rFonts w:ascii="Times New Roman" w:hAnsi="Times New Roman" w:cs="Times New Roman"/>
          <w:sz w:val="24"/>
          <w:szCs w:val="24"/>
        </w:rPr>
      </w:pPr>
    </w:p>
    <w:sectPr w:rsidR="00BF37CE" w:rsidRPr="00486BB6" w:rsidSect="00757D36">
      <w:pgSz w:w="16838" w:h="11906"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3045DA" w14:textId="77777777" w:rsidR="00757D36" w:rsidRDefault="00757D36" w:rsidP="00700E4E">
      <w:pPr>
        <w:spacing w:after="0" w:line="240" w:lineRule="auto"/>
      </w:pPr>
      <w:r>
        <w:separator/>
      </w:r>
    </w:p>
  </w:endnote>
  <w:endnote w:type="continuationSeparator" w:id="0">
    <w:p w14:paraId="309AE917" w14:textId="77777777" w:rsidR="00757D36" w:rsidRDefault="00757D36" w:rsidP="00700E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DokChampa">
    <w:charset w:val="DE"/>
    <w:family w:val="swiss"/>
    <w:pitch w:val="variable"/>
    <w:sig w:usb0="83000003" w:usb1="00000000" w:usb2="00000000" w:usb3="00000000" w:csb0="00010001"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obustaTLPro-Regular">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FE8DEC" w14:textId="77777777" w:rsidR="00700E4E" w:rsidRDefault="00700E4E" w:rsidP="00700E4E">
    <w:pPr>
      <w:pStyle w:val="Footer"/>
    </w:pPr>
    <w:r w:rsidRPr="00E05E36">
      <w:rPr>
        <w:rFonts w:ascii="Segoe UI" w:hAnsi="Segoe UI" w:cs="Segoe UI"/>
        <w:i/>
        <w:szCs w:val="16"/>
      </w:rPr>
      <w:t>Dokuments ir parakstīts ar drošu elektronisko parakstu un satur laika zīmogu.</w:t>
    </w:r>
  </w:p>
  <w:p w14:paraId="45976E2D" w14:textId="77777777" w:rsidR="00700E4E" w:rsidRDefault="00700E4E" w:rsidP="00700E4E">
    <w:pPr>
      <w:pStyle w:val="Footer"/>
    </w:pPr>
  </w:p>
  <w:p w14:paraId="7524FD20" w14:textId="77777777" w:rsidR="00700E4E" w:rsidRDefault="00700E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A521A5" w14:textId="77777777" w:rsidR="00757D36" w:rsidRDefault="00757D36" w:rsidP="00700E4E">
      <w:pPr>
        <w:spacing w:after="0" w:line="240" w:lineRule="auto"/>
      </w:pPr>
      <w:r>
        <w:separator/>
      </w:r>
    </w:p>
  </w:footnote>
  <w:footnote w:type="continuationSeparator" w:id="0">
    <w:p w14:paraId="0CA977AC" w14:textId="77777777" w:rsidR="00757D36" w:rsidRDefault="00757D36" w:rsidP="00700E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CED00C" w14:textId="4291751B" w:rsidR="00700E4E" w:rsidRDefault="00700E4E">
    <w:pPr>
      <w:pStyle w:val="Header"/>
    </w:pPr>
    <w:r>
      <w:rPr>
        <w:noProof/>
        <w:lang w:eastAsia="lv-LV"/>
      </w:rPr>
      <w:drawing>
        <wp:inline distT="0" distB="0" distL="0" distR="0" wp14:anchorId="61466898" wp14:editId="65277C9D">
          <wp:extent cx="1228725" cy="335915"/>
          <wp:effectExtent l="0" t="0" r="9525" b="6985"/>
          <wp:docPr id="1" name="Picture 1" descr="Icon&#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with low confidenc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28725" cy="33591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B12991"/>
    <w:multiLevelType w:val="hybridMultilevel"/>
    <w:tmpl w:val="D1728A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1E5306CD"/>
    <w:multiLevelType w:val="hybridMultilevel"/>
    <w:tmpl w:val="1246800E"/>
    <w:lvl w:ilvl="0" w:tplc="1458D6B6">
      <w:start w:val="1"/>
      <w:numFmt w:val="bullet"/>
      <w:lvlRestart w:val="0"/>
      <w:lvlText w:val=""/>
      <w:lvlJc w:val="left"/>
      <w:pPr>
        <w:ind w:left="0" w:firstLine="705"/>
      </w:pPr>
      <w:rPr>
        <w:u w:val="none"/>
      </w:rPr>
    </w:lvl>
    <w:lvl w:ilvl="1" w:tplc="B4CEF6F8">
      <w:start w:val="1"/>
      <w:numFmt w:val="bullet"/>
      <w:lvlRestart w:val="0"/>
      <w:lvlText w:val=""/>
      <w:lvlJc w:val="left"/>
      <w:pPr>
        <w:ind w:left="0" w:firstLine="705"/>
      </w:pPr>
      <w:rPr>
        <w:u w:val="none"/>
      </w:rPr>
    </w:lvl>
    <w:lvl w:ilvl="2" w:tplc="2C5085CA">
      <w:start w:val="1"/>
      <w:numFmt w:val="bullet"/>
      <w:lvlRestart w:val="1"/>
      <w:lvlText w:val=""/>
      <w:lvlJc w:val="left"/>
      <w:pPr>
        <w:ind w:left="0" w:firstLine="705"/>
      </w:pPr>
      <w:rPr>
        <w:u w:val="none"/>
      </w:rPr>
    </w:lvl>
    <w:lvl w:ilvl="3" w:tplc="2392E682">
      <w:numFmt w:val="decimal"/>
      <w:lvlText w:val=""/>
      <w:lvlJc w:val="left"/>
    </w:lvl>
    <w:lvl w:ilvl="4" w:tplc="B3ECDCDA">
      <w:numFmt w:val="decimal"/>
      <w:lvlText w:val=""/>
      <w:lvlJc w:val="left"/>
    </w:lvl>
    <w:lvl w:ilvl="5" w:tplc="2D161848">
      <w:numFmt w:val="decimal"/>
      <w:lvlText w:val=""/>
      <w:lvlJc w:val="left"/>
    </w:lvl>
    <w:lvl w:ilvl="6" w:tplc="D980A2AC">
      <w:numFmt w:val="decimal"/>
      <w:lvlText w:val=""/>
      <w:lvlJc w:val="left"/>
    </w:lvl>
    <w:lvl w:ilvl="7" w:tplc="37900088">
      <w:numFmt w:val="decimal"/>
      <w:lvlText w:val=""/>
      <w:lvlJc w:val="left"/>
    </w:lvl>
    <w:lvl w:ilvl="8" w:tplc="AAEC9E4A">
      <w:numFmt w:val="decimal"/>
      <w:lvlText w:val=""/>
      <w:lvlJc w:val="left"/>
    </w:lvl>
  </w:abstractNum>
  <w:abstractNum w:abstractNumId="2" w15:restartNumberingAfterBreak="0">
    <w:nsid w:val="24C71B28"/>
    <w:multiLevelType w:val="hybridMultilevel"/>
    <w:tmpl w:val="FE70BEF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D187240"/>
    <w:multiLevelType w:val="multilevel"/>
    <w:tmpl w:val="933C0A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4FFB0A37"/>
    <w:multiLevelType w:val="hybridMultilevel"/>
    <w:tmpl w:val="C79E92D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B116D42"/>
    <w:multiLevelType w:val="hybridMultilevel"/>
    <w:tmpl w:val="7E38AFA6"/>
    <w:lvl w:ilvl="0" w:tplc="EC6A44FE">
      <w:start w:val="1"/>
      <w:numFmt w:val="bullet"/>
      <w:lvlRestart w:val="0"/>
      <w:lvlText w:val=""/>
      <w:lvlJc w:val="left"/>
      <w:pPr>
        <w:ind w:left="0" w:firstLine="705"/>
      </w:pPr>
      <w:rPr>
        <w:u w:val="none"/>
      </w:rPr>
    </w:lvl>
    <w:lvl w:ilvl="1" w:tplc="15107BD4">
      <w:start w:val="1"/>
      <w:numFmt w:val="bullet"/>
      <w:lvlRestart w:val="0"/>
      <w:lvlText w:val=""/>
      <w:lvlJc w:val="left"/>
      <w:pPr>
        <w:ind w:left="0" w:firstLine="705"/>
      </w:pPr>
      <w:rPr>
        <w:u w:val="none"/>
      </w:rPr>
    </w:lvl>
    <w:lvl w:ilvl="2" w:tplc="F2CC44EE">
      <w:numFmt w:val="decimal"/>
      <w:lvlText w:val=""/>
      <w:lvlJc w:val="left"/>
    </w:lvl>
    <w:lvl w:ilvl="3" w:tplc="D7E86482">
      <w:numFmt w:val="decimal"/>
      <w:lvlText w:val=""/>
      <w:lvlJc w:val="left"/>
    </w:lvl>
    <w:lvl w:ilvl="4" w:tplc="3F1C9C70">
      <w:numFmt w:val="decimal"/>
      <w:lvlText w:val=""/>
      <w:lvlJc w:val="left"/>
    </w:lvl>
    <w:lvl w:ilvl="5" w:tplc="EA204C6E">
      <w:numFmt w:val="decimal"/>
      <w:lvlText w:val=""/>
      <w:lvlJc w:val="left"/>
    </w:lvl>
    <w:lvl w:ilvl="6" w:tplc="7ACECFF2">
      <w:numFmt w:val="decimal"/>
      <w:lvlText w:val=""/>
      <w:lvlJc w:val="left"/>
    </w:lvl>
    <w:lvl w:ilvl="7" w:tplc="1E341426">
      <w:numFmt w:val="decimal"/>
      <w:lvlText w:val=""/>
      <w:lvlJc w:val="left"/>
    </w:lvl>
    <w:lvl w:ilvl="8" w:tplc="35A43242">
      <w:numFmt w:val="decimal"/>
      <w:lvlText w:val=""/>
      <w:lvlJc w:val="left"/>
    </w:lvl>
  </w:abstractNum>
  <w:abstractNum w:abstractNumId="6" w15:restartNumberingAfterBreak="0">
    <w:nsid w:val="642117BE"/>
    <w:multiLevelType w:val="hybridMultilevel"/>
    <w:tmpl w:val="2102A7B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6552397F"/>
    <w:multiLevelType w:val="multilevel"/>
    <w:tmpl w:val="0AFA83D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68B82A9E"/>
    <w:multiLevelType w:val="hybridMultilevel"/>
    <w:tmpl w:val="6EF0760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68BB2C80"/>
    <w:multiLevelType w:val="hybridMultilevel"/>
    <w:tmpl w:val="D876C7F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6AED4AFE"/>
    <w:multiLevelType w:val="multilevel"/>
    <w:tmpl w:val="5B064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FC81C3B"/>
    <w:multiLevelType w:val="hybridMultilevel"/>
    <w:tmpl w:val="88CA48B8"/>
    <w:lvl w:ilvl="0" w:tplc="710EAEB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73D63692"/>
    <w:multiLevelType w:val="hybridMultilevel"/>
    <w:tmpl w:val="6A6657C0"/>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3" w15:restartNumberingAfterBreak="0">
    <w:nsid w:val="79365C93"/>
    <w:multiLevelType w:val="hybridMultilevel"/>
    <w:tmpl w:val="71EA7FD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15:restartNumberingAfterBreak="0">
    <w:nsid w:val="7D27060C"/>
    <w:multiLevelType w:val="hybridMultilevel"/>
    <w:tmpl w:val="49406C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F0B2D01"/>
    <w:multiLevelType w:val="hybridMultilevel"/>
    <w:tmpl w:val="525AC28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16cid:durableId="828595123">
    <w:abstractNumId w:val="8"/>
  </w:num>
  <w:num w:numId="2" w16cid:durableId="1568511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01188278">
    <w:abstractNumId w:val="2"/>
  </w:num>
  <w:num w:numId="4" w16cid:durableId="8251729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3346782">
    <w:abstractNumId w:val="7"/>
  </w:num>
  <w:num w:numId="6" w16cid:durableId="1617520458">
    <w:abstractNumId w:val="14"/>
  </w:num>
  <w:num w:numId="7" w16cid:durableId="1248153632">
    <w:abstractNumId w:val="11"/>
  </w:num>
  <w:num w:numId="8" w16cid:durableId="1539002182">
    <w:abstractNumId w:val="10"/>
  </w:num>
  <w:num w:numId="9" w16cid:durableId="1119228854">
    <w:abstractNumId w:val="12"/>
  </w:num>
  <w:num w:numId="10" w16cid:durableId="408313230">
    <w:abstractNumId w:val="9"/>
  </w:num>
  <w:num w:numId="11" w16cid:durableId="403913417">
    <w:abstractNumId w:val="6"/>
  </w:num>
  <w:num w:numId="12" w16cid:durableId="122190048">
    <w:abstractNumId w:val="13"/>
  </w:num>
  <w:num w:numId="13" w16cid:durableId="1277371698">
    <w:abstractNumId w:val="0"/>
  </w:num>
  <w:num w:numId="14" w16cid:durableId="1087921561">
    <w:abstractNumId w:val="15"/>
  </w:num>
  <w:num w:numId="15" w16cid:durableId="2141722660">
    <w:abstractNumId w:val="4"/>
  </w:num>
  <w:num w:numId="16" w16cid:durableId="1234773628">
    <w:abstractNumId w:val="5"/>
  </w:num>
  <w:num w:numId="17" w16cid:durableId="8127158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42EE"/>
    <w:rsid w:val="00053AA8"/>
    <w:rsid w:val="00054AE2"/>
    <w:rsid w:val="000D2737"/>
    <w:rsid w:val="000D7022"/>
    <w:rsid w:val="000E6F1C"/>
    <w:rsid w:val="001241D3"/>
    <w:rsid w:val="00126AD2"/>
    <w:rsid w:val="00137F47"/>
    <w:rsid w:val="00165184"/>
    <w:rsid w:val="001A6386"/>
    <w:rsid w:val="001D164A"/>
    <w:rsid w:val="00210005"/>
    <w:rsid w:val="00292B9E"/>
    <w:rsid w:val="002943C7"/>
    <w:rsid w:val="002A4DAC"/>
    <w:rsid w:val="002B3F89"/>
    <w:rsid w:val="002F0DCE"/>
    <w:rsid w:val="002F7FF3"/>
    <w:rsid w:val="00306884"/>
    <w:rsid w:val="00326F63"/>
    <w:rsid w:val="0033103A"/>
    <w:rsid w:val="00340DFC"/>
    <w:rsid w:val="00372F35"/>
    <w:rsid w:val="0039217D"/>
    <w:rsid w:val="003971DB"/>
    <w:rsid w:val="003C61D6"/>
    <w:rsid w:val="003E0517"/>
    <w:rsid w:val="004449E3"/>
    <w:rsid w:val="00486BB6"/>
    <w:rsid w:val="00494962"/>
    <w:rsid w:val="004A134F"/>
    <w:rsid w:val="004F1ECD"/>
    <w:rsid w:val="0051775A"/>
    <w:rsid w:val="00522792"/>
    <w:rsid w:val="00530584"/>
    <w:rsid w:val="00562959"/>
    <w:rsid w:val="00590D9E"/>
    <w:rsid w:val="005C6B04"/>
    <w:rsid w:val="006160C3"/>
    <w:rsid w:val="00616726"/>
    <w:rsid w:val="0063200E"/>
    <w:rsid w:val="006330E5"/>
    <w:rsid w:val="006542EE"/>
    <w:rsid w:val="00695D3B"/>
    <w:rsid w:val="006A3936"/>
    <w:rsid w:val="006C5935"/>
    <w:rsid w:val="006C5DD3"/>
    <w:rsid w:val="006E7EC4"/>
    <w:rsid w:val="00700E4E"/>
    <w:rsid w:val="00740751"/>
    <w:rsid w:val="00757D36"/>
    <w:rsid w:val="00772747"/>
    <w:rsid w:val="00775B57"/>
    <w:rsid w:val="007B299F"/>
    <w:rsid w:val="007B3348"/>
    <w:rsid w:val="007F20F1"/>
    <w:rsid w:val="007F3BDE"/>
    <w:rsid w:val="008011FB"/>
    <w:rsid w:val="00807FD2"/>
    <w:rsid w:val="0082725C"/>
    <w:rsid w:val="008414FC"/>
    <w:rsid w:val="0085660D"/>
    <w:rsid w:val="008C2DF8"/>
    <w:rsid w:val="008D3161"/>
    <w:rsid w:val="008D3903"/>
    <w:rsid w:val="00900BF2"/>
    <w:rsid w:val="009044F4"/>
    <w:rsid w:val="00945982"/>
    <w:rsid w:val="0098546A"/>
    <w:rsid w:val="00992A31"/>
    <w:rsid w:val="009956E1"/>
    <w:rsid w:val="00A554ED"/>
    <w:rsid w:val="00A73D85"/>
    <w:rsid w:val="00A81115"/>
    <w:rsid w:val="00A87DD2"/>
    <w:rsid w:val="00AE2868"/>
    <w:rsid w:val="00AE4A2F"/>
    <w:rsid w:val="00BA76A1"/>
    <w:rsid w:val="00BC4147"/>
    <w:rsid w:val="00BF37CE"/>
    <w:rsid w:val="00C5395D"/>
    <w:rsid w:val="00C5758B"/>
    <w:rsid w:val="00C63FFB"/>
    <w:rsid w:val="00C87294"/>
    <w:rsid w:val="00CA205D"/>
    <w:rsid w:val="00CC1416"/>
    <w:rsid w:val="00CE6AA4"/>
    <w:rsid w:val="00D05ACA"/>
    <w:rsid w:val="00D160BF"/>
    <w:rsid w:val="00D448F0"/>
    <w:rsid w:val="00D530D3"/>
    <w:rsid w:val="00D741AE"/>
    <w:rsid w:val="00D74369"/>
    <w:rsid w:val="00D929BF"/>
    <w:rsid w:val="00DA57D5"/>
    <w:rsid w:val="00DB0861"/>
    <w:rsid w:val="00DC2E08"/>
    <w:rsid w:val="00DE0A04"/>
    <w:rsid w:val="00E26766"/>
    <w:rsid w:val="00E423B3"/>
    <w:rsid w:val="00E434A7"/>
    <w:rsid w:val="00E46948"/>
    <w:rsid w:val="00E82D45"/>
    <w:rsid w:val="00E83A30"/>
    <w:rsid w:val="00E95D39"/>
    <w:rsid w:val="00EB31D9"/>
    <w:rsid w:val="00EC6D0A"/>
    <w:rsid w:val="00EE4DE2"/>
    <w:rsid w:val="00EE7ED2"/>
    <w:rsid w:val="00F104FC"/>
    <w:rsid w:val="00F82AB0"/>
    <w:rsid w:val="00FB124A"/>
    <w:rsid w:val="00FD6175"/>
    <w:rsid w:val="00FF3E37"/>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78669"/>
  <w15:chartTrackingRefBased/>
  <w15:docId w15:val="{CC482697-4A25-41D4-BDC4-670E63E9A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42EE"/>
  </w:style>
  <w:style w:type="paragraph" w:styleId="Heading1">
    <w:name w:val="heading 1"/>
    <w:basedOn w:val="Normal"/>
    <w:next w:val="Normal"/>
    <w:link w:val="Heading1Char"/>
    <w:uiPriority w:val="9"/>
    <w:qFormat/>
    <w:rsid w:val="00EE4DE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E83A30"/>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dcontent">
    <w:name w:val="markedcontent"/>
    <w:basedOn w:val="DefaultParagraphFont"/>
    <w:rsid w:val="006542EE"/>
  </w:style>
  <w:style w:type="paragraph" w:styleId="Header">
    <w:name w:val="header"/>
    <w:basedOn w:val="Normal"/>
    <w:link w:val="HeaderChar"/>
    <w:uiPriority w:val="99"/>
    <w:unhideWhenUsed/>
    <w:rsid w:val="00700E4E"/>
    <w:pPr>
      <w:tabs>
        <w:tab w:val="center" w:pos="4153"/>
        <w:tab w:val="right" w:pos="8306"/>
      </w:tabs>
      <w:spacing w:after="0" w:line="240" w:lineRule="auto"/>
    </w:pPr>
  </w:style>
  <w:style w:type="character" w:customStyle="1" w:styleId="HeaderChar">
    <w:name w:val="Header Char"/>
    <w:basedOn w:val="DefaultParagraphFont"/>
    <w:link w:val="Header"/>
    <w:uiPriority w:val="99"/>
    <w:rsid w:val="00700E4E"/>
  </w:style>
  <w:style w:type="paragraph" w:styleId="Footer">
    <w:name w:val="footer"/>
    <w:basedOn w:val="Normal"/>
    <w:link w:val="FooterChar"/>
    <w:uiPriority w:val="99"/>
    <w:unhideWhenUsed/>
    <w:rsid w:val="00700E4E"/>
    <w:pPr>
      <w:tabs>
        <w:tab w:val="center" w:pos="4153"/>
        <w:tab w:val="right" w:pos="8306"/>
      </w:tabs>
      <w:spacing w:after="0" w:line="240" w:lineRule="auto"/>
    </w:pPr>
  </w:style>
  <w:style w:type="character" w:customStyle="1" w:styleId="FooterChar">
    <w:name w:val="Footer Char"/>
    <w:basedOn w:val="DefaultParagraphFont"/>
    <w:link w:val="Footer"/>
    <w:uiPriority w:val="99"/>
    <w:rsid w:val="00700E4E"/>
  </w:style>
  <w:style w:type="paragraph" w:styleId="PlainText">
    <w:name w:val="Plain Text"/>
    <w:basedOn w:val="Normal"/>
    <w:link w:val="PlainTextChar"/>
    <w:uiPriority w:val="99"/>
    <w:unhideWhenUsed/>
    <w:rsid w:val="00700E4E"/>
    <w:pPr>
      <w:spacing w:after="0" w:line="240" w:lineRule="auto"/>
    </w:pPr>
    <w:rPr>
      <w:rFonts w:ascii="Calibri" w:hAnsi="Calibri"/>
      <w:kern w:val="0"/>
      <w:szCs w:val="21"/>
      <w14:ligatures w14:val="none"/>
    </w:rPr>
  </w:style>
  <w:style w:type="character" w:customStyle="1" w:styleId="PlainTextChar">
    <w:name w:val="Plain Text Char"/>
    <w:basedOn w:val="DefaultParagraphFont"/>
    <w:link w:val="PlainText"/>
    <w:uiPriority w:val="99"/>
    <w:rsid w:val="00700E4E"/>
    <w:rPr>
      <w:rFonts w:ascii="Calibri" w:hAnsi="Calibri"/>
      <w:kern w:val="0"/>
      <w:szCs w:val="21"/>
      <w14:ligatures w14:val="none"/>
    </w:rPr>
  </w:style>
  <w:style w:type="paragraph" w:customStyle="1" w:styleId="Standard">
    <w:name w:val="Standard"/>
    <w:rsid w:val="00700E4E"/>
    <w:pPr>
      <w:suppressAutoHyphens/>
      <w:autoSpaceDN w:val="0"/>
      <w:spacing w:after="0" w:line="240" w:lineRule="auto"/>
      <w:textAlignment w:val="baseline"/>
    </w:pPr>
    <w:rPr>
      <w:rFonts w:ascii="Times New Roman" w:eastAsia="Times New Roman" w:hAnsi="Times New Roman" w:cs="Times New Roman"/>
      <w:color w:val="000000"/>
      <w:kern w:val="3"/>
      <w:sz w:val="24"/>
      <w:szCs w:val="24"/>
      <w:lang w:eastAsia="ar-SA"/>
      <w14:ligatures w14:val="none"/>
    </w:rPr>
  </w:style>
  <w:style w:type="character" w:styleId="Hyperlink">
    <w:name w:val="Hyperlink"/>
    <w:basedOn w:val="DefaultParagraphFont"/>
    <w:uiPriority w:val="99"/>
    <w:unhideWhenUsed/>
    <w:rsid w:val="00CE6AA4"/>
    <w:rPr>
      <w:color w:val="0563C1" w:themeColor="hyperlink"/>
      <w:u w:val="single"/>
    </w:rPr>
  </w:style>
  <w:style w:type="paragraph" w:styleId="FootnoteText">
    <w:name w:val="footnote text"/>
    <w:basedOn w:val="Normal"/>
    <w:link w:val="FootnoteTextChar"/>
    <w:uiPriority w:val="99"/>
    <w:semiHidden/>
    <w:unhideWhenUsed/>
    <w:rsid w:val="00CE6AA4"/>
    <w:pPr>
      <w:spacing w:after="0" w:line="240" w:lineRule="auto"/>
    </w:pPr>
    <w:rPr>
      <w:kern w:val="0"/>
      <w:sz w:val="20"/>
      <w:szCs w:val="20"/>
      <w14:ligatures w14:val="none"/>
    </w:rPr>
  </w:style>
  <w:style w:type="character" w:customStyle="1" w:styleId="FootnoteTextChar">
    <w:name w:val="Footnote Text Char"/>
    <w:basedOn w:val="DefaultParagraphFont"/>
    <w:link w:val="FootnoteText"/>
    <w:uiPriority w:val="99"/>
    <w:semiHidden/>
    <w:rsid w:val="00CE6AA4"/>
    <w:rPr>
      <w:kern w:val="0"/>
      <w:sz w:val="20"/>
      <w:szCs w:val="20"/>
      <w14:ligatures w14:val="none"/>
    </w:rPr>
  </w:style>
  <w:style w:type="character" w:styleId="FootnoteReference">
    <w:name w:val="footnote reference"/>
    <w:basedOn w:val="DefaultParagraphFont"/>
    <w:uiPriority w:val="99"/>
    <w:semiHidden/>
    <w:unhideWhenUsed/>
    <w:rsid w:val="00CE6AA4"/>
    <w:rPr>
      <w:vertAlign w:val="superscript"/>
    </w:rPr>
  </w:style>
  <w:style w:type="character" w:customStyle="1" w:styleId="muxgbd">
    <w:name w:val="muxgbd"/>
    <w:basedOn w:val="DefaultParagraphFont"/>
    <w:rsid w:val="00AE4A2F"/>
  </w:style>
  <w:style w:type="character" w:styleId="Emphasis">
    <w:name w:val="Emphasis"/>
    <w:basedOn w:val="DefaultParagraphFont"/>
    <w:uiPriority w:val="20"/>
    <w:qFormat/>
    <w:rsid w:val="00AE4A2F"/>
    <w:rPr>
      <w:i/>
      <w:iCs/>
    </w:rPr>
  </w:style>
  <w:style w:type="character" w:customStyle="1" w:styleId="Heading3Char">
    <w:name w:val="Heading 3 Char"/>
    <w:basedOn w:val="DefaultParagraphFont"/>
    <w:link w:val="Heading3"/>
    <w:uiPriority w:val="9"/>
    <w:rsid w:val="00E83A30"/>
    <w:rPr>
      <w:rFonts w:ascii="Times New Roman" w:eastAsia="Times New Roman" w:hAnsi="Times New Roman" w:cs="Times New Roman"/>
      <w:b/>
      <w:bCs/>
      <w:kern w:val="0"/>
      <w:sz w:val="27"/>
      <w:szCs w:val="27"/>
      <w:lang w:eastAsia="lv-LV"/>
      <w14:ligatures w14:val="none"/>
    </w:rPr>
  </w:style>
  <w:style w:type="paragraph" w:styleId="ListParagraph">
    <w:name w:val="List Paragraph"/>
    <w:basedOn w:val="Normal"/>
    <w:uiPriority w:val="34"/>
    <w:qFormat/>
    <w:rsid w:val="00C5395D"/>
    <w:pPr>
      <w:ind w:left="720"/>
      <w:contextualSpacing/>
    </w:pPr>
  </w:style>
  <w:style w:type="paragraph" w:styleId="NormalWeb">
    <w:name w:val="Normal (Web)"/>
    <w:basedOn w:val="Normal"/>
    <w:uiPriority w:val="99"/>
    <w:unhideWhenUsed/>
    <w:rsid w:val="001D164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BalloonText">
    <w:name w:val="Balloon Text"/>
    <w:basedOn w:val="Normal"/>
    <w:link w:val="BalloonTextChar"/>
    <w:uiPriority w:val="99"/>
    <w:semiHidden/>
    <w:unhideWhenUsed/>
    <w:rsid w:val="001241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41D3"/>
    <w:rPr>
      <w:rFonts w:ascii="Segoe UI" w:hAnsi="Segoe UI" w:cs="Segoe UI"/>
      <w:sz w:val="18"/>
      <w:szCs w:val="18"/>
    </w:rPr>
  </w:style>
  <w:style w:type="table" w:styleId="TableGrid">
    <w:name w:val="Table Grid"/>
    <w:basedOn w:val="TableNormal"/>
    <w:uiPriority w:val="59"/>
    <w:rsid w:val="00FF3E3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mattekststabul">
    <w:name w:val="pamattekststabul"/>
    <w:basedOn w:val="Normal"/>
    <w:rsid w:val="00FF3E3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table" w:customStyle="1" w:styleId="TableGrid1">
    <w:name w:val="Table Grid1"/>
    <w:basedOn w:val="TableNormal"/>
    <w:next w:val="TableGrid"/>
    <w:uiPriority w:val="59"/>
    <w:rsid w:val="00FF3E3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E4DE2"/>
    <w:rPr>
      <w:rFonts w:asciiTheme="majorHAnsi" w:eastAsiaTheme="majorEastAsia" w:hAnsiTheme="majorHAnsi" w:cstheme="majorBidi"/>
      <w:color w:val="2F5496" w:themeColor="accent1" w:themeShade="BF"/>
      <w:sz w:val="32"/>
      <w:szCs w:val="32"/>
    </w:rPr>
  </w:style>
  <w:style w:type="character" w:styleId="Strong">
    <w:name w:val="Strong"/>
    <w:basedOn w:val="DefaultParagraphFont"/>
    <w:uiPriority w:val="22"/>
    <w:qFormat/>
    <w:rsid w:val="00165184"/>
    <w:rPr>
      <w:b/>
      <w:bCs/>
    </w:rPr>
  </w:style>
  <w:style w:type="character" w:styleId="UnresolvedMention">
    <w:name w:val="Unresolved Mention"/>
    <w:basedOn w:val="DefaultParagraphFont"/>
    <w:uiPriority w:val="99"/>
    <w:semiHidden/>
    <w:unhideWhenUsed/>
    <w:rsid w:val="00D741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845310">
      <w:bodyDiv w:val="1"/>
      <w:marLeft w:val="0"/>
      <w:marRight w:val="0"/>
      <w:marTop w:val="0"/>
      <w:marBottom w:val="0"/>
      <w:divBdr>
        <w:top w:val="none" w:sz="0" w:space="0" w:color="auto"/>
        <w:left w:val="none" w:sz="0" w:space="0" w:color="auto"/>
        <w:bottom w:val="none" w:sz="0" w:space="0" w:color="auto"/>
        <w:right w:val="none" w:sz="0" w:space="0" w:color="auto"/>
      </w:divBdr>
    </w:div>
    <w:div w:id="163207439">
      <w:bodyDiv w:val="1"/>
      <w:marLeft w:val="0"/>
      <w:marRight w:val="0"/>
      <w:marTop w:val="0"/>
      <w:marBottom w:val="0"/>
      <w:divBdr>
        <w:top w:val="none" w:sz="0" w:space="0" w:color="auto"/>
        <w:left w:val="none" w:sz="0" w:space="0" w:color="auto"/>
        <w:bottom w:val="none" w:sz="0" w:space="0" w:color="auto"/>
        <w:right w:val="none" w:sz="0" w:space="0" w:color="auto"/>
      </w:divBdr>
    </w:div>
    <w:div w:id="187572867">
      <w:bodyDiv w:val="1"/>
      <w:marLeft w:val="0"/>
      <w:marRight w:val="0"/>
      <w:marTop w:val="0"/>
      <w:marBottom w:val="0"/>
      <w:divBdr>
        <w:top w:val="none" w:sz="0" w:space="0" w:color="auto"/>
        <w:left w:val="none" w:sz="0" w:space="0" w:color="auto"/>
        <w:bottom w:val="none" w:sz="0" w:space="0" w:color="auto"/>
        <w:right w:val="none" w:sz="0" w:space="0" w:color="auto"/>
      </w:divBdr>
    </w:div>
    <w:div w:id="396316964">
      <w:bodyDiv w:val="1"/>
      <w:marLeft w:val="0"/>
      <w:marRight w:val="0"/>
      <w:marTop w:val="0"/>
      <w:marBottom w:val="0"/>
      <w:divBdr>
        <w:top w:val="none" w:sz="0" w:space="0" w:color="auto"/>
        <w:left w:val="none" w:sz="0" w:space="0" w:color="auto"/>
        <w:bottom w:val="none" w:sz="0" w:space="0" w:color="auto"/>
        <w:right w:val="none" w:sz="0" w:space="0" w:color="auto"/>
      </w:divBdr>
    </w:div>
    <w:div w:id="781648157">
      <w:bodyDiv w:val="1"/>
      <w:marLeft w:val="0"/>
      <w:marRight w:val="0"/>
      <w:marTop w:val="0"/>
      <w:marBottom w:val="0"/>
      <w:divBdr>
        <w:top w:val="none" w:sz="0" w:space="0" w:color="auto"/>
        <w:left w:val="none" w:sz="0" w:space="0" w:color="auto"/>
        <w:bottom w:val="none" w:sz="0" w:space="0" w:color="auto"/>
        <w:right w:val="none" w:sz="0" w:space="0" w:color="auto"/>
      </w:divBdr>
    </w:div>
    <w:div w:id="1093435214">
      <w:bodyDiv w:val="1"/>
      <w:marLeft w:val="0"/>
      <w:marRight w:val="0"/>
      <w:marTop w:val="0"/>
      <w:marBottom w:val="0"/>
      <w:divBdr>
        <w:top w:val="none" w:sz="0" w:space="0" w:color="auto"/>
        <w:left w:val="none" w:sz="0" w:space="0" w:color="auto"/>
        <w:bottom w:val="none" w:sz="0" w:space="0" w:color="auto"/>
        <w:right w:val="none" w:sz="0" w:space="0" w:color="auto"/>
      </w:divBdr>
    </w:div>
    <w:div w:id="1161853378">
      <w:bodyDiv w:val="1"/>
      <w:marLeft w:val="0"/>
      <w:marRight w:val="0"/>
      <w:marTop w:val="0"/>
      <w:marBottom w:val="0"/>
      <w:divBdr>
        <w:top w:val="none" w:sz="0" w:space="0" w:color="auto"/>
        <w:left w:val="none" w:sz="0" w:space="0" w:color="auto"/>
        <w:bottom w:val="none" w:sz="0" w:space="0" w:color="auto"/>
        <w:right w:val="none" w:sz="0" w:space="0" w:color="auto"/>
      </w:divBdr>
    </w:div>
    <w:div w:id="1286814150">
      <w:bodyDiv w:val="1"/>
      <w:marLeft w:val="0"/>
      <w:marRight w:val="0"/>
      <w:marTop w:val="0"/>
      <w:marBottom w:val="0"/>
      <w:divBdr>
        <w:top w:val="none" w:sz="0" w:space="0" w:color="auto"/>
        <w:left w:val="none" w:sz="0" w:space="0" w:color="auto"/>
        <w:bottom w:val="none" w:sz="0" w:space="0" w:color="auto"/>
        <w:right w:val="none" w:sz="0" w:space="0" w:color="auto"/>
      </w:divBdr>
    </w:div>
    <w:div w:id="1355767514">
      <w:bodyDiv w:val="1"/>
      <w:marLeft w:val="0"/>
      <w:marRight w:val="0"/>
      <w:marTop w:val="0"/>
      <w:marBottom w:val="0"/>
      <w:divBdr>
        <w:top w:val="none" w:sz="0" w:space="0" w:color="auto"/>
        <w:left w:val="none" w:sz="0" w:space="0" w:color="auto"/>
        <w:bottom w:val="none" w:sz="0" w:space="0" w:color="auto"/>
        <w:right w:val="none" w:sz="0" w:space="0" w:color="auto"/>
      </w:divBdr>
    </w:div>
    <w:div w:id="1414426540">
      <w:bodyDiv w:val="1"/>
      <w:marLeft w:val="0"/>
      <w:marRight w:val="0"/>
      <w:marTop w:val="0"/>
      <w:marBottom w:val="0"/>
      <w:divBdr>
        <w:top w:val="none" w:sz="0" w:space="0" w:color="auto"/>
        <w:left w:val="none" w:sz="0" w:space="0" w:color="auto"/>
        <w:bottom w:val="none" w:sz="0" w:space="0" w:color="auto"/>
        <w:right w:val="none" w:sz="0" w:space="0" w:color="auto"/>
      </w:divBdr>
      <w:divsChild>
        <w:div w:id="920070061">
          <w:marLeft w:val="0"/>
          <w:marRight w:val="0"/>
          <w:marTop w:val="0"/>
          <w:marBottom w:val="0"/>
          <w:divBdr>
            <w:top w:val="none" w:sz="0" w:space="0" w:color="auto"/>
            <w:left w:val="none" w:sz="0" w:space="0" w:color="auto"/>
            <w:bottom w:val="none" w:sz="0" w:space="0" w:color="auto"/>
            <w:right w:val="none" w:sz="0" w:space="0" w:color="auto"/>
          </w:divBdr>
        </w:div>
        <w:div w:id="514924915">
          <w:marLeft w:val="0"/>
          <w:marRight w:val="0"/>
          <w:marTop w:val="0"/>
          <w:marBottom w:val="0"/>
          <w:divBdr>
            <w:top w:val="none" w:sz="0" w:space="0" w:color="auto"/>
            <w:left w:val="none" w:sz="0" w:space="0" w:color="auto"/>
            <w:bottom w:val="none" w:sz="0" w:space="0" w:color="auto"/>
            <w:right w:val="none" w:sz="0" w:space="0" w:color="auto"/>
          </w:divBdr>
        </w:div>
      </w:divsChild>
    </w:div>
    <w:div w:id="1459883219">
      <w:bodyDiv w:val="1"/>
      <w:marLeft w:val="0"/>
      <w:marRight w:val="0"/>
      <w:marTop w:val="0"/>
      <w:marBottom w:val="0"/>
      <w:divBdr>
        <w:top w:val="none" w:sz="0" w:space="0" w:color="auto"/>
        <w:left w:val="none" w:sz="0" w:space="0" w:color="auto"/>
        <w:bottom w:val="none" w:sz="0" w:space="0" w:color="auto"/>
        <w:right w:val="none" w:sz="0" w:space="0" w:color="auto"/>
      </w:divBdr>
    </w:div>
    <w:div w:id="1512917935">
      <w:bodyDiv w:val="1"/>
      <w:marLeft w:val="0"/>
      <w:marRight w:val="0"/>
      <w:marTop w:val="0"/>
      <w:marBottom w:val="0"/>
      <w:divBdr>
        <w:top w:val="none" w:sz="0" w:space="0" w:color="auto"/>
        <w:left w:val="none" w:sz="0" w:space="0" w:color="auto"/>
        <w:bottom w:val="none" w:sz="0" w:space="0" w:color="auto"/>
        <w:right w:val="none" w:sz="0" w:space="0" w:color="auto"/>
      </w:divBdr>
    </w:div>
    <w:div w:id="1616599287">
      <w:bodyDiv w:val="1"/>
      <w:marLeft w:val="0"/>
      <w:marRight w:val="0"/>
      <w:marTop w:val="0"/>
      <w:marBottom w:val="0"/>
      <w:divBdr>
        <w:top w:val="none" w:sz="0" w:space="0" w:color="auto"/>
        <w:left w:val="none" w:sz="0" w:space="0" w:color="auto"/>
        <w:bottom w:val="none" w:sz="0" w:space="0" w:color="auto"/>
        <w:right w:val="none" w:sz="0" w:space="0" w:color="auto"/>
      </w:divBdr>
    </w:div>
    <w:div w:id="1981886943">
      <w:bodyDiv w:val="1"/>
      <w:marLeft w:val="0"/>
      <w:marRight w:val="0"/>
      <w:marTop w:val="0"/>
      <w:marBottom w:val="0"/>
      <w:divBdr>
        <w:top w:val="none" w:sz="0" w:space="0" w:color="auto"/>
        <w:left w:val="none" w:sz="0" w:space="0" w:color="auto"/>
        <w:bottom w:val="none" w:sz="0" w:space="0" w:color="auto"/>
        <w:right w:val="none" w:sz="0" w:space="0" w:color="auto"/>
      </w:divBdr>
    </w:div>
    <w:div w:id="2079472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v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Zane.Reinholde@vm.gov.l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9816B84D-C771-47E2-8339-623608718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3987</Words>
  <Characters>2273</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VADDA</dc:creator>
  <cp:keywords/>
  <dc:description/>
  <cp:lastModifiedBy>Zane Reinholde</cp:lastModifiedBy>
  <cp:revision>3</cp:revision>
  <cp:lastPrinted>2023-09-06T06:58:00Z</cp:lastPrinted>
  <dcterms:created xsi:type="dcterms:W3CDTF">2024-03-19T07:18:00Z</dcterms:created>
  <dcterms:modified xsi:type="dcterms:W3CDTF">2024-05-02T09:04:00Z</dcterms:modified>
</cp:coreProperties>
</file>