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24-TA-130: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Valsts atbalsta piešķiršanas kārtība lauksaimniecības un zivsaimniecības tirgus veicināšanai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atbalsta piešķiršanas kārtība lauksaimniecības un zivsaimniecības tirgus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2021. gada 7. septembra noteikumu Nr. 606 "Ministru kabineta kārtības rullis" 55.2. apakšpunktam steidzamības kārtību projektu saskaņošanā var piemērot </w:t>
            </w:r>
            <w:r w:rsidR="00000000" w:rsidRPr="00000000" w:rsidDel="00000000">
              <w:rPr>
                <w:u w:val="single"/>
                <w:rtl w:val="0"/>
              </w:rPr>
              <w:t xml:space="preserve">tikai izņēmuma gadījumā</w:t>
            </w:r>
            <w:r w:rsidR="00000000" w:rsidRPr="00000000" w:rsidDel="00000000">
              <w:rPr>
                <w:rtl w:val="0"/>
              </w:rPr>
              <w:t xml:space="preserve">, ja jautājumu nepieciešams risināt </w:t>
            </w:r>
            <w:r w:rsidR="00000000" w:rsidRPr="00000000" w:rsidDel="00000000">
              <w:rPr>
                <w:u w:val="single"/>
                <w:rtl w:val="0"/>
              </w:rPr>
              <w:t xml:space="preserve">nekavējoties</w:t>
            </w:r>
            <w:r w:rsidR="00000000" w:rsidRPr="00000000" w:rsidDel="00000000">
              <w:rPr>
                <w:rtl w:val="0"/>
              </w:rPr>
              <w:t xml:space="preserve"> saistībā ar </w:t>
            </w:r>
            <w:r w:rsidR="00000000" w:rsidRPr="00000000" w:rsidDel="00000000">
              <w:rPr>
                <w:u w:val="single"/>
                <w:rtl w:val="0"/>
              </w:rPr>
              <w:t xml:space="preserve">tādu valstij nelabvēlīgu seku iestāšanos, kas skar būtiskas sabiedrības intereses vai valsts starptautiskās, finanšu, ekonomiskās vai drošības intereses</w:t>
            </w:r>
            <w:r w:rsidR="00000000" w:rsidRPr="00000000" w:rsidDel="00000000">
              <w:rPr>
                <w:rtl w:val="0"/>
              </w:rPr>
              <w:t xml:space="preserve">. Steidzamība </w:t>
            </w:r>
            <w:r w:rsidR="00000000" w:rsidRPr="00000000" w:rsidDel="00000000">
              <w:rPr>
                <w:u w:val="single"/>
                <w:rtl w:val="0"/>
              </w:rPr>
              <w:t xml:space="preserve">jāpamato pēc būtības</w:t>
            </w:r>
            <w:r w:rsidR="00000000" w:rsidRPr="00000000" w:rsidDel="00000000">
              <w:rPr>
                <w:rtl w:val="0"/>
              </w:rPr>
              <w:t xml:space="preserve">, norādot </w:t>
            </w:r>
            <w:r w:rsidR="00000000" w:rsidRPr="00000000" w:rsidDel="00000000">
              <w:rPr>
                <w:u w:val="single"/>
                <w:rtl w:val="0"/>
              </w:rPr>
              <w:t xml:space="preserve">konkrētās nelabvēlīgās sekas</w:t>
            </w:r>
            <w:r w:rsidR="00000000" w:rsidRPr="00000000" w:rsidDel="00000000">
              <w:rPr>
                <w:rtl w:val="0"/>
              </w:rPr>
              <w:t xml:space="preserve">. Par steidzamības pamatu</w:t>
            </w:r>
            <w:r w:rsidR="00000000" w:rsidRPr="00000000" w:rsidDel="00000000">
              <w:rPr>
                <w:u w:val="single"/>
                <w:rtl w:val="0"/>
              </w:rPr>
              <w:t xml:space="preserve"> netiek uzskatīts iepriekš laikus zināma uzdevuma izpildes termiņa kavējums</w:t>
            </w:r>
            <w:r w:rsidR="00000000" w:rsidRPr="00000000" w:rsidDel="00000000">
              <w:rPr>
                <w:rtl w:val="0"/>
              </w:rPr>
              <w:t xml:space="preserve">. Tieslietu ministrijas ieskatā projektam trūkst steidzamības pamatojuma pēc būtības. Lūdzam turpmāk tiesību aktu projektus virzīt saskaņošanai vispārējā kārtībā atbilstoši Ministru kabineta 2021. gada 7. septembra noteikumu Nr. 606 "Ministru kabineta kārtības rullis" 55.1. apakšpunktam, vai arī pamatot steidzamību pēc būtības. Papildus informējam, ka šobrīd Tieslietu ministrija sniedz atzinumu iespēju robežās un patur tiesības izteikt papildu iebildumus noteikumu projekta atkārtotas saskaņošanas laikā.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atbalsta piešķiršanas kārtība lauksaimniecības un zivsaimniecības tirgus veicināšanai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piešķirtais atbalsts kopā ar attiecīgajā fiskālajā gadā un iepriekšējos divos fiskālajos gados piešķirto </w:t>
            </w:r>
            <w:r w:rsidR="00000000" w:rsidRPr="00000000" w:rsidDel="00000000">
              <w:rPr>
                <w:i w:val="1"/>
                <w:rtl w:val="0"/>
              </w:rPr>
              <w:t xml:space="preserve">de minimis</w:t>
            </w:r>
            <w:r w:rsidR="00000000" w:rsidRPr="00000000" w:rsidDel="00000000">
              <w:rPr>
                <w:rtl w:val="0"/>
              </w:rPr>
              <w:t xml:space="preserve"> atbalstu nepārsniedz regulas </w:t>
            </w:r>
            <w:r w:rsidR="00000000" w:rsidRPr="00000000" w:rsidDel="00000000">
              <w:rPr>
                <w:rtl w:val="0"/>
              </w:rPr>
              <w:t xml:space="preserve">2023/2831</w:t>
            </w:r>
            <w:r w:rsidR="00000000" w:rsidRPr="00000000" w:rsidDel="00000000">
              <w:rPr>
                <w:rtl w:val="0"/>
              </w:rPr>
              <w:t xml:space="preserve"> 3. panta 2. punktā noteikto </w:t>
            </w:r>
            <w:r w:rsidR="00000000" w:rsidRPr="00000000" w:rsidDel="00000000">
              <w:rPr>
                <w:i w:val="1"/>
                <w:rtl w:val="0"/>
              </w:rPr>
              <w:t xml:space="preserve">de minimis</w:t>
            </w:r>
            <w:r w:rsidR="00000000" w:rsidRPr="00000000" w:rsidDel="00000000">
              <w:rPr>
                <w:rtl w:val="0"/>
              </w:rPr>
              <w:t xml:space="preserve"> atbalsta apmēru vienam vienotam uzņēmumam. Šo noteikumu izpratnē viens vienots uzņēmums atbilst regulas </w:t>
            </w:r>
            <w:r w:rsidR="00000000" w:rsidRPr="00000000" w:rsidDel="00000000">
              <w:rPr>
                <w:rtl w:val="0"/>
              </w:rPr>
              <w:t xml:space="preserve">2023/2831</w:t>
            </w:r>
            <w:r w:rsidR="00000000" w:rsidRPr="00000000" w:rsidDel="00000000">
              <w:rPr>
                <w:rtl w:val="0"/>
              </w:rPr>
              <w:t xml:space="preserve"> 2. panta 2. punktā minētajiem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Komisijas regulas Nr.2023/2831 3.panta 2.punktā ir mainīts de minimis atbalsta robežvērtības aprēķināšanas periods, nosakot, ka de minimis atbalsta kopsumma, kas piešķirta ar šo regulu, viena vienota uzņēmuma līmenī pēdējo trīs gadu periodā nepārsniedz 300 000 EUR. Attiecīgi pēdējo trīs gadu laika posms, piešķirot de minimis atbalstu ar Komisijas regulu Nr.2023/2831, nosakāms kā  trīs gadu laika periods no konkrēta datuma, kad piešķirts pēdējais atbalsts līdz konkrētam datumam, kas ir jaunā piešķiramā atbalsta datums, piemēram, ja jaunā atbalsta piešķiršanas datums ir 2024.gada 18.jūnijs, trīs gadu periods būs skaitāms no 2021.gada 18.jūnija. Lūdzam precizēt MK noteikumu projekta 6.1.apakšpunktu saskaņā ar Komisijas regulas Nr.2023/2831 3.panta 2.punktā lietoto formulējumu, izsakot to, piemēram,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papildināt anotāciju ar informāciju par to, ka Komisijas regulas Nr.2023/2831 ietvaros trīs gadu laikposms ir jāvērtē kā slīdošs periods un attiecībā uz katru jaunu de minimis atbalsta piešķiršanu jāņem vērā de minimis atbalsta kopsumma, kas piešķirta iepriekšējos trīs gados.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plānotais de minimis atbalsts kopā ar iepriekšējos trīs gados, skaitot no atbalsta piešķiršanas dienas, piešķirto de minimis atbalstu viena vienota uzņēmuma līmenī nepārsniedz Komisijas regulas Nr.2023/2831 3.panta 2.punktā noteikto maksimālo de minimis atbalsta apmēru. Šo noteikumu izpratnē viens vienots uzņēmums ir uzņēmums, kas atbilst Komisijas regulas Nr.2023/2831 2.panta 2.punktā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plānotais </w:t>
            </w:r>
            <w:r w:rsidR="00000000" w:rsidRPr="00000000" w:rsidDel="00000000">
              <w:rPr>
                <w:i w:val="1"/>
                <w:rtl w:val="0"/>
              </w:rPr>
              <w:t xml:space="preserve">de minimis</w:t>
            </w:r>
            <w:r w:rsidR="00000000" w:rsidRPr="00000000" w:rsidDel="00000000">
              <w:rPr>
                <w:rtl w:val="0"/>
              </w:rPr>
              <w:t xml:space="preserve"> atbalsts kopā ar iepriekšējos trīs gados piešķirto </w:t>
            </w:r>
            <w:r w:rsidR="00000000" w:rsidRPr="00000000" w:rsidDel="00000000">
              <w:rPr>
                <w:i w:val="1"/>
                <w:rtl w:val="0"/>
              </w:rPr>
              <w:t xml:space="preserve">de minimis</w:t>
            </w:r>
            <w:r w:rsidR="00000000" w:rsidRPr="00000000" w:rsidDel="00000000">
              <w:rPr>
                <w:rtl w:val="0"/>
              </w:rPr>
              <w:t xml:space="preserve"> atbalstu, skaitot no atbalsta piešķiršanas dienas, nepārsniedz regulas </w:t>
            </w:r>
            <w:r w:rsidR="00000000" w:rsidRPr="00000000" w:rsidDel="00000000">
              <w:rPr>
                <w:rtl w:val="0"/>
              </w:rPr>
              <w:t xml:space="preserve">2023/2831</w:t>
            </w:r>
            <w:r w:rsidR="00000000" w:rsidRPr="00000000" w:rsidDel="00000000">
              <w:rPr>
                <w:rtl w:val="0"/>
              </w:rPr>
              <w:t xml:space="preserve"> 3. panta 2. punktā noteikto </w:t>
            </w:r>
            <w:r w:rsidR="00000000" w:rsidRPr="00000000" w:rsidDel="00000000">
              <w:rPr>
                <w:i w:val="1"/>
                <w:rtl w:val="0"/>
              </w:rPr>
              <w:t xml:space="preserve">de minimis</w:t>
            </w:r>
            <w:r w:rsidR="00000000" w:rsidRPr="00000000" w:rsidDel="00000000">
              <w:rPr>
                <w:rtl w:val="0"/>
              </w:rPr>
              <w:t xml:space="preserve"> atbalsta apmēru vienam vienotam uzņēmumam. Šo noteikumu izpratnē viens vienots uzņēmums atbilst regulas </w:t>
            </w:r>
            <w:r w:rsidR="00000000" w:rsidRPr="00000000" w:rsidDel="00000000">
              <w:rPr>
                <w:rtl w:val="0"/>
              </w:rPr>
              <w:t xml:space="preserve">2023/2831</w:t>
            </w:r>
            <w:r w:rsidR="00000000" w:rsidRPr="00000000" w:rsidDel="00000000">
              <w:rPr>
                <w:rtl w:val="0"/>
              </w:rPr>
              <w:t xml:space="preserve"> 2. panta 2. punktā minētajiem kritērijiem;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atbalstu drīkst kumulēt ar citu </w:t>
            </w:r>
            <w:r w:rsidR="00000000" w:rsidRPr="00000000" w:rsidDel="00000000">
              <w:rPr>
                <w:i w:val="1"/>
                <w:rtl w:val="0"/>
              </w:rPr>
              <w:t xml:space="preserve">de minimis</w:t>
            </w:r>
            <w:r w:rsidR="00000000" w:rsidRPr="00000000" w:rsidDel="00000000">
              <w:rPr>
                <w:rtl w:val="0"/>
              </w:rPr>
              <w:t xml:space="preserve"> atbalstu pārtikas produktu ražotājiem un tirgotājiem līdz regulas </w:t>
            </w:r>
            <w:r w:rsidR="00000000" w:rsidRPr="00000000" w:rsidDel="00000000">
              <w:rPr>
                <w:rtl w:val="0"/>
              </w:rPr>
              <w:t xml:space="preserve">2023/2831</w:t>
            </w:r>
            <w:r w:rsidR="00000000" w:rsidRPr="00000000" w:rsidDel="00000000">
              <w:rPr>
                <w:rtl w:val="0"/>
              </w:rPr>
              <w:t xml:space="preserve"> 3. panta 2. punktā noteiktajam attiecīgajam robežlielumam saskaņā ar tās 5. panta 1. punktu, kā arī ar citu valsts atbalstu attiecībā uz vienām un tām pašām attiecināmajām izmaksām vai valsts atbalstu tam pašam riska finansējuma pasākumam, ja ar šo kumulāciju netiek pārsniegta attiecīgā maksimālā atbalsta intensitāte vai atbalsta summa, kura konkrētajā gadījumā īpašiem apstākļiem noteikta attiecīgajā valsts atbalsta programmā, Komisijas grupu atbrīvojuma regulā vai Eiropas Komisijas lēmumā, saskaņā ar regulas </w:t>
            </w:r>
            <w:r w:rsidR="00000000" w:rsidRPr="00000000" w:rsidDel="00000000">
              <w:rPr>
                <w:rtl w:val="0"/>
              </w:rPr>
              <w:t xml:space="preserve">2023/2831</w:t>
            </w:r>
            <w:r w:rsidR="00000000" w:rsidRPr="00000000" w:rsidDel="00000000">
              <w:rPr>
                <w:rtl w:val="0"/>
              </w:rPr>
              <w:t xml:space="preserve"> 5. panta 2.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par kādu Eiropas Komisijas lēmumu projekta 6.2. apakšpunktā ir runa, vai svītrot atsauci uz lēmumu. Vēršam uzmanību, ka saskaņā ar Līguma par Eiropas Savienības darbību 288.pantu lēmumi, kuros ir norādīti konkrēti adresāti, ir saistoši tikai šiem adresātiem. Ja lēmumu adresāts ir dalībvalstis un ir nepieciešams to normas padarīt saistošas privātpersonām, tad lēmumi ir jāpārņem nacionālajā normatīvajā aktā tāpat kā direktīvas.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saskaņā ar Līguma par Eiropas Savienības darbību 288.panta otro daļu „regulas ir vispārpiemērojamas. Tās uzliek saistības kopumā un ir tieši piemērojamas visās dalībvalstīs.”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noteikto pasākumu īstenošanai u.tml. Ņemot vērā minēto, lūdzam izvērtēt, vai projektā netiek dublētas vai interpretētas regulu normas (sk., piemēram, projekta 6.2. apakšpunktu un regulas 2023/2831 5. panta 1. un 2. punktu), un vai nu precizēt projektu, vai sniegt pamatotu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saskaņā ar šiem noteikumiem piešķirto </w:t>
            </w:r>
            <w:r w:rsidR="00000000" w:rsidRPr="00000000" w:rsidDel="00000000">
              <w:rPr>
                <w:i w:val="1"/>
                <w:rtl w:val="0"/>
              </w:rPr>
              <w:t xml:space="preserve">de minimis</w:t>
            </w:r>
            <w:r w:rsidR="00000000" w:rsidRPr="00000000" w:rsidDel="00000000">
              <w:rPr>
                <w:rtl w:val="0"/>
              </w:rPr>
              <w:t xml:space="preserve"> atbalstu drīkst kumulēt ar citu </w:t>
            </w:r>
            <w:r w:rsidR="00000000" w:rsidRPr="00000000" w:rsidDel="00000000">
              <w:rPr>
                <w:i w:val="1"/>
                <w:rtl w:val="0"/>
              </w:rPr>
              <w:t xml:space="preserve">de minimis</w:t>
            </w:r>
            <w:r w:rsidR="00000000" w:rsidRPr="00000000" w:rsidDel="00000000">
              <w:rPr>
                <w:rtl w:val="0"/>
              </w:rPr>
              <w:t xml:space="preserve"> atbalstu, tostarp attiecībā uz vienām un tām pašām attiecināmajām izmaksām, līdz regulas 2023/2831 3. panta 2. punktā noteiktajam attiecīgajam robežlielumam, kā arī ar citu komercdarbības atbalstu, tostarp attiecībā uz vienām un tām pašām attiecināmajām izmaksām, ja netiek pārsniegta attiecīgā maksimālā atbalsta intensitāte vai komercdarbības atbalsta programmā noteiktā atbalsta summa. Ja vairākās komercdarbības atbalsta programmās plānota atbalsta apvienošana, atbalsta saņēmējs atbalsta sniedzējam iesniedz informāciju par plānoto un piešķirto atbalstu, tostarp par tām pašām attiecināmajām izmaksām, norādot atbalsta piešķiršanas datumu (arī plānoto atbalsta piešķiršanas datumu), atbalsta intensitāti, atbalsta sniedzēju, atbalsta pasākumu vai investīciju un plānoto vai piešķirto atbalsta summu;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atbalstu drīkst kumulēt ar citu </w:t>
            </w:r>
            <w:r w:rsidR="00000000" w:rsidRPr="00000000" w:rsidDel="00000000">
              <w:rPr>
                <w:i w:val="1"/>
                <w:rtl w:val="0"/>
              </w:rPr>
              <w:t xml:space="preserve">de minimis</w:t>
            </w:r>
            <w:r w:rsidR="00000000" w:rsidRPr="00000000" w:rsidDel="00000000">
              <w:rPr>
                <w:rtl w:val="0"/>
              </w:rPr>
              <w:t xml:space="preserve"> atbalstu pārtikas produktu ražotājiem un tirgotājiem līdz regulas </w:t>
            </w:r>
            <w:r w:rsidR="00000000" w:rsidRPr="00000000" w:rsidDel="00000000">
              <w:rPr>
                <w:rtl w:val="0"/>
              </w:rPr>
              <w:t xml:space="preserve">2023/2831</w:t>
            </w:r>
            <w:r w:rsidR="00000000" w:rsidRPr="00000000" w:rsidDel="00000000">
              <w:rPr>
                <w:rtl w:val="0"/>
              </w:rPr>
              <w:t xml:space="preserve"> 3. panta 2. punktā noteiktajam attiecīgajam robežlielumam saskaņā ar tās 5. panta 1. punktu, kā arī ar citu valsts atbalstu attiecībā uz vienām un tām pašām attiecināmajām izmaksām vai valsts atbalstu tam pašam riska finansējuma pasākumam, ja ar šo kumulāciju netiek pārsniegta attiecīgā maksimālā atbalsta intensitāte vai atbalsta summa, kura konkrētajā gadījumā īpašiem apstākļiem noteikta attiecīgajā valsts atbalsta programmā, Komisijas grupu atbrīvojuma regulā vai Eiropas Komisijas lēmumā, saskaņā ar regulas </w:t>
            </w:r>
            <w:r w:rsidR="00000000" w:rsidRPr="00000000" w:rsidDel="00000000">
              <w:rPr>
                <w:rtl w:val="0"/>
              </w:rPr>
              <w:t xml:space="preserve">2023/2831</w:t>
            </w:r>
            <w:r w:rsidR="00000000" w:rsidRPr="00000000" w:rsidDel="00000000">
              <w:rPr>
                <w:rtl w:val="0"/>
              </w:rPr>
              <w:t xml:space="preserve"> 5. panta 2.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atbalsta kumulācijas norma Komisijas regulā Nr.2023/2831 ir atšķirīga no Komisijas 2013.gada 18.decembra regulā Nr.1407/2013 par Līguma par Eiropas Savienības darbību 107. un 108. panta piemērošanu de minimis atbalstam noteiktā. Attiecīgi aicinām precizēt MK noteikumu projekta 6.2.apakšpunktu, piemēram,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gadījumā, ja plānota atbalsta apvienošana vairāku komercdarbības atbalsta programmu ietvaros, atbalsta saņēmējam ir jāiesniedz informācija par plānoto un piešķirto atbalstu, tai skaitā par tām pašām attiecināmajām izmaksām, norādot atbalsta piešķiršanas datumu (tai skaitā plānoto atbalsta piešķiršanas datumu), atbalsta intensitāti, atbalsta sniedzēju, atbalsta pasākumu vai investīciju un plānoto vai piešķirto atbalsta summu. Aicinām atbilstoši papildināt MK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ietvaros piešķirto de minimis atbalstu drīkst kumulēt ar citu de minimis atbalstu, tai skaitā attiecībā uz vienām un tām pašām attiecināmajām izmaksām, līdz Komisijas regulas Nr.2023/2831 3.panta 2.punktā noteiktajam attiecīgajam robežlielumam, kā arī drīkst kumulēt ar citu komercdarbības atbalstu, tai skaitā attiecībā uz vienām un tām pašām attiecināmajām izmaksām, ja netiek pārsniegta attiecīgā maksimālā atbalsta intensitāte vai atbalsta summa, kāda noteikta komercdarbības atbalsta programmā vai Eiropas Komisijas lēmumā.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plānota atbalsta apvienošana vairāku komercdarbības atbalsta programmu ietvaros, atbalsta saņēmējs iesniedz informāciju par plānoto un piešķirto atbalstu, tai skaitā par tām pašām attiecināmajām izmaksām, norādot atbalsta piešķiršanas datumu (tai skaitā plānoto atbalsta piešķiršanas datumu), atbalsta intensitāti, atbalsta sniedzēju, atbalsta pasākumu vai investīciju un plānoto vai piešķirto atbalsta summu.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saskaņā ar šiem noteikumiem piešķirto </w:t>
            </w:r>
            <w:r w:rsidR="00000000" w:rsidRPr="00000000" w:rsidDel="00000000">
              <w:rPr>
                <w:i w:val="1"/>
                <w:rtl w:val="0"/>
              </w:rPr>
              <w:t xml:space="preserve">de minimis</w:t>
            </w:r>
            <w:r w:rsidR="00000000" w:rsidRPr="00000000" w:rsidDel="00000000">
              <w:rPr>
                <w:rtl w:val="0"/>
              </w:rPr>
              <w:t xml:space="preserve"> atbalstu drīkst kumulēt ar citu </w:t>
            </w:r>
            <w:r w:rsidR="00000000" w:rsidRPr="00000000" w:rsidDel="00000000">
              <w:rPr>
                <w:i w:val="1"/>
                <w:rtl w:val="0"/>
              </w:rPr>
              <w:t xml:space="preserve">de minimis</w:t>
            </w:r>
            <w:r w:rsidR="00000000" w:rsidRPr="00000000" w:rsidDel="00000000">
              <w:rPr>
                <w:rtl w:val="0"/>
              </w:rPr>
              <w:t xml:space="preserve"> atbalstu, tostarp attiecībā uz vienām un tām pašām attiecināmajām izmaksām, līdz regulas 2023/2831 3. panta 2. punktā noteiktajam attiecīgajam robežlielumam, kā arī ar citu komercdarbības atbalstu, tostarp attiecībā uz vienām un tām pašām attiecināmajām izmaksām, ja netiek pārsniegta attiecīgā maksimālā atbalsta intensitāte vai komercdarbības atbalsta programmā noteiktā atbalsta summa. Ja vairākās komercdarbības atbalsta programmās plānota atbalsta apvienošana, atbalsta saņēmējs atbalsta sniedzējam iesniedz informāciju par plānoto un piešķirto atbalstu, tostarp par tām pašām attiecināmajām izmaksām, norādot atbalsta piešķiršanas datumu (arī plānoto atbalsta piešķiršanas datumu), atbalsta intensitāti, atbalsta sniedzēju, atbalsta pasākumu vai investīciju un plānoto vai piešķirto atbalsta summu;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lēmumu par atbalsta piešķiršanu saskaņā ar regulu </w:t>
            </w:r>
            <w:r w:rsidR="00000000" w:rsidRPr="00000000" w:rsidDel="00000000">
              <w:rPr>
                <w:rtl w:val="0"/>
              </w:rPr>
              <w:t xml:space="preserve">2023/2831</w:t>
            </w:r>
            <w:r w:rsidR="00000000" w:rsidRPr="00000000" w:rsidDel="00000000">
              <w:rPr>
                <w:rtl w:val="0"/>
              </w:rPr>
              <w:t xml:space="preserve"> pieņem līdz tās 7. panta 3. punktā un 8. pantā noteiktā piemērošanas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projektu ar apakšpunktu, nosakot, kurš brīdis tiek uzskatīts par de minimis atbalsta piešķiršanas brīdi, kā arī noteikt, ka uz atbalsta piešķiršanas dienu tiek pārbaudīta atbalsta pretendenta atbilstība de minimis regulējuma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projekta 41.punktā norādītais ir attiecināms tikai uz atbalstu, kas paredzēts III sadaļas ietvaros, līdz ar to aicinām attiecīgo nosacījumu attiecināt uz visām atbilstošajām MK noteikumu sadaļām.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pretendents, kas vienlaikus darbojas gan vienā vai vairākās atbalstāmajās nozarēs, gan izslēgtajās nozarēs vai īsteno neatbalstāmas darbības saskaņā ar attiecīgo regulu, nodrošina darbību vai izmaksu nodalīšanu atbilstoši regulas </w:t>
            </w:r>
            <w:r w:rsidR="00000000" w:rsidRPr="00000000" w:rsidDel="00000000">
              <w:rPr>
                <w:rtl w:val="0"/>
              </w:rPr>
              <w:t xml:space="preserve">2023/2831</w:t>
            </w:r>
            <w:r w:rsidR="00000000" w:rsidRPr="00000000" w:rsidDel="00000000">
              <w:rPr>
                <w:rtl w:val="0"/>
              </w:rPr>
              <w:t xml:space="preserve"> 1. panta 2.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piešķirot atbalstu saskaņā ar Komisijas regulu Nr.2023/2831, gadījumā, ja atbalsta pretendents vienlaikus darbojas vienā vai vairākās nozarēs, kas neietilpst Komisijas regulas Nr.2023/2831 darbības jomā, tas nodrošina šo nozaru darbību vai uzskaites nodalīšanu, lai saskaņā ar Komisijas regulas Nr.2023/2831 1.panta 2.punktu darbības izslēgtajās nozarēs negūst labumu no de minimis atbalsta, ko piešķir saskaņā ar šiem MK noteikumiem, aicinām izteikt MK noteikumu 6.4.apakšpunktu,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 minimis atbalstu saskaņā ar Komisijas regulu Nr.2023/2831, piešķir, ievērojot Komisijas regulas Nr.2023/2831 1.panta 1.punktā minētos nozaru un darbību ierobežojumus. Ja atbalsta pretendents vienlaikus darbojas vienā vai vairākās Komisijas regulas Nr.2023/2831 1.panta 1.punkta a), b), c) un d) apakšpunktā minētajās nozarēs, atbalstu drīkst piešķirt tikai tad, ja atbalsta pretendents nodrošina šo nozaru darbību vai uzskaites nodalīšanu, lai saskaņā ar Komisijas regulas Nr.2023/2831 1.panta 2.punktu darbības izslēgtajās nozarēs negūst labumu no de minimis atbalsta, ko piešķir saskaņā ar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w:t>
            </w:r>
            <w:r w:rsidR="00000000" w:rsidRPr="00000000" w:rsidDel="00000000">
              <w:rPr>
                <w:i w:val="1"/>
                <w:rtl w:val="0"/>
              </w:rPr>
              <w:t xml:space="preserve">de minimis</w:t>
            </w:r>
            <w:r w:rsidR="00000000" w:rsidRPr="00000000" w:rsidDel="00000000">
              <w:rPr>
                <w:rtl w:val="0"/>
              </w:rPr>
              <w:t xml:space="preserve"> atbalstu piešķir, ievērojot regulas 2023/2831 1. panta 1. punktā minētos nozaru un darbību ierobežojumus. Ja pretendents vienlaikus darbojas vienā vai vairākās regulas 2023/2831 1. panta 1. punkta "a", "b", "c" un "d"  apakšpunktā minētajās nozarēs, atbalstu piešķirt tikai tad, ja pretendents nodrošina šo nozaru darbību vai uzskaites nodalīšanu, lai saskaņā ar regulas 2023/2831 1. panta 2. punktu darbības izslēgtajās nozarēs negūst labumu no </w:t>
            </w:r>
            <w:r w:rsidR="00000000" w:rsidRPr="00000000" w:rsidDel="00000000">
              <w:rPr>
                <w:i w:val="1"/>
                <w:rtl w:val="0"/>
              </w:rPr>
              <w:t xml:space="preserve">de minimis</w:t>
            </w:r>
            <w:r w:rsidR="00000000" w:rsidRPr="00000000" w:rsidDel="00000000">
              <w:rPr>
                <w:rtl w:val="0"/>
              </w:rPr>
              <w:t xml:space="preserve"> atbalsta, ko piešķir saskaņā ar šiem noteikumiem;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informāciju par izmaksāto </w:t>
            </w:r>
            <w:r w:rsidR="00000000" w:rsidRPr="00000000" w:rsidDel="00000000">
              <w:rPr>
                <w:i w:val="1"/>
                <w:rtl w:val="0"/>
              </w:rPr>
              <w:t xml:space="preserve">de minimis</w:t>
            </w:r>
            <w:r w:rsidR="00000000" w:rsidRPr="00000000" w:rsidDel="00000000">
              <w:rPr>
                <w:rtl w:val="0"/>
              </w:rPr>
              <w:t xml:space="preserve"> atbalstu, ievērojot regulas </w:t>
            </w:r>
            <w:r w:rsidR="00000000" w:rsidRPr="00000000" w:rsidDel="00000000">
              <w:rPr>
                <w:rtl w:val="0"/>
              </w:rPr>
              <w:t xml:space="preserve">2023/2831</w:t>
            </w:r>
            <w:r w:rsidR="00000000" w:rsidRPr="00000000" w:rsidDel="00000000">
              <w:rPr>
                <w:rtl w:val="0"/>
              </w:rPr>
              <w:t xml:space="preserve">  6. panta 3. punktu, pretendents glabā 10 gadus no atbalsta saņemšanas dienas. Atbalsta sniedzējs informāciju un apliecinošos dokumentus par izmaksāto </w:t>
            </w:r>
            <w:r w:rsidR="00000000" w:rsidRPr="00000000" w:rsidDel="00000000">
              <w:rPr>
                <w:i w:val="1"/>
                <w:rtl w:val="0"/>
              </w:rPr>
              <w:t xml:space="preserve">de minimis</w:t>
            </w:r>
            <w:r w:rsidR="00000000" w:rsidRPr="00000000" w:rsidDel="00000000">
              <w:rPr>
                <w:rtl w:val="0"/>
              </w:rPr>
              <w:t xml:space="preserve"> atbalstu glabā 10 gadus no dienas, kad piešķirts pēdējais atbalsts saskaņā ar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regulas Nr.2023/2831 6.panta 3.punkts nosaka, ka "</w:t>
            </w:r>
            <w:r w:rsidR="00000000" w:rsidRPr="00000000" w:rsidDel="00000000">
              <w:rPr>
                <w:i w:val="1"/>
                <w:rtl w:val="0"/>
              </w:rPr>
              <w:t xml:space="preserve">Dalībvalstis reģistrēto informāciju par de minimis atbalstu glabā 10 gadus no atbalsta piešķiršanas dienas</w:t>
            </w:r>
            <w:r w:rsidR="00000000" w:rsidRPr="00000000" w:rsidDel="00000000">
              <w:rPr>
                <w:rtl w:val="0"/>
              </w:rPr>
              <w:t xml:space="preserve">", taču vienlaikus Komisijas regulas Nr.2023/2831 6.panta 7.punkts nosaka, ka “</w:t>
            </w:r>
            <w:r w:rsidR="00000000" w:rsidRPr="00000000" w:rsidDel="00000000">
              <w:rPr>
                <w:i w:val="1"/>
                <w:rtl w:val="0"/>
              </w:rPr>
              <w:t xml:space="preserve">pēc rakstiska Komisijas pieprasījuma attiecīgā dalībvalsts 20 darbdienu laikā vai tādā ilgākā laikposmā, kāds noteikts pieprasījumā, sniedz Komisijai visu informāciju, kuru Komisija uzskata par vajadzīgu, lai novērtētu, vai šīs regulas nosacījumi ir izpildīti, un jo īpaši informāciju par uzņēmuma saņemto de minimis atbalsta kopsummu šīs regulas un citu de minimis regulu nozīmē</w:t>
            </w:r>
            <w:r w:rsidR="00000000" w:rsidRPr="00000000" w:rsidDel="00000000">
              <w:rPr>
                <w:rtl w:val="0"/>
              </w:rPr>
              <w:t xml:space="preserve">”, pastāv gadījumi, ka Eiropas Komisija, ievērojot Padomes Regulā (ES) 2015/1589 (2015. gada 13. jūlijs), ar ko nosaka sīki izstrādātus noteikumus Līguma par Eiropas Savienības darbību 108. panta piemērošanai (kodificēta redakcija) (jeb Procesuālā regula) noteikto 10 gadu noilguma periodu saistībā ar nelikumīga un nesaderīga komercdarbības atbalsta atgūšanu, var pieprasīt dalībvalstīm iesniegt informāciju, kas pārsniedz Komisijas regulas Nr.2023/2831 6.panta 1.punktā ietverto informācijas apjomu, lūdzam precizēt MK noteikumu projekta 6.5.apakšpunktā minēto atsauci, norādot sasaisti ar Komisijas regulas Nr.2023/2831 6.panta 3.punktu un Komisijas regulas Nr.2023/2831 6.panta 7.punktu, vai arī dzēst atsauci uz Komisijas regulas Nr.2023/2831 6.panta 3.punktu, norādot tikai konkrētu pienākumu nodrošināt informācijas glabāšanu pretendentam - 10 gadus no atbalsta saņemšanas dienas un atbalsta sniedzējam -  10 gadus no dienas, kad piešķirts pēdējais atbalsts saskaņā ar šiem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visus ar </w:t>
            </w:r>
            <w:r w:rsidR="00000000" w:rsidRPr="00000000" w:rsidDel="00000000">
              <w:rPr>
                <w:i w:val="1"/>
                <w:rtl w:val="0"/>
              </w:rPr>
              <w:t xml:space="preserve">de minimis</w:t>
            </w:r>
            <w:r w:rsidR="00000000" w:rsidRPr="00000000" w:rsidDel="00000000">
              <w:rPr>
                <w:rtl w:val="0"/>
              </w:rPr>
              <w:t xml:space="preserve"> atbalstu piešķiršanu saistītos datus atbalsta saņēmējs uzglabā 10 gadus no atbalsta saņemšanas dienas, bet atbalsta sniedzējs – 10 gadus no dienas, kad piešķirts pēdējais atbalsts saskaņā ar šiem noteikumiem.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Atbalsts kopstendu organizēšanai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projektā ietvert konsekventu regulējumu un ietvert arī projekta II. nodaļā normu par atbalsta mērķi (salīdzinājumam sk. 33. un 45.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Atbalsts kopstendu organizēšanai un dalībai tajos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Atbalsts kopstendu organizēšanai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II. nodaļas nosaukumu, ņemot vērā, ka nodaļā paredzēts ne tikai atbalsts kopstendu organizēšanai, bet arī atbalsts dalībai kopstendā (sk. 19. punktu). Papildus lūdzam anotācijā izvērstāk skaidrot, kā atšķiras un vai nepārklājas II. nodaļā paredzētais atbalsts dalībai kopstendā un III. nodaļā paredzētais atbalsts dalībai kopstendā. Nepieciešamības gadījumā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Atbalsts kopstendu organizēšanai un dalībai tajos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Atbalstu piešķir Agroresursu un ekonomikas institūtam (turpmāk – institūts) kopstendu organizēšanai laikposmā no 2024. gada 1. februāra līdz 2025. gada 31. janvārim.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noteikumu projekta 11., 34. un 40.punktā norādīto atbalsta piešķiršanas laikposmu līdz 2025. gada janvārim, ņemot vērā, ka finansējums noteikumu projekta īstenošanai ir paredzēts līdz 2024.gada beigām, attiecīgi arī plānotie atbalsta pasākumi ir jāīsteno līdz 2024.gada beigām, lai nodrošinātu, ka samaksa tiek veikta tikai par īstenotām aktivitātēm.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Attiecīgus precizējumus lūdzam veikt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Atbalstu piešķir Agroresursu un ekonomikas institūtam (turpmāk – institūts) kopstendu organizēšanai laikposmā no 2024. gada 1. februāra līdz 31. decembrim.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Pēc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minēto dokumentu saņemšanas Lauku atbalsta dienests tos izvērtē un mēneša laikā pieņem lēmumu par atbalsta piešķiršanu vai par atteikumu piešķirt atbalstu. Lēmumā par atbalsta piešķiršanu paredz: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13. punktā u.c. nedublēt Administratīvā procesa likumā paredzētos termiņus administratīvā akta izdošanai, atbilstoši precizējot noteikumu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Pēc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dokumentu saņemšanas Lauku atbalsta dienests tos izvērtē un pieņem lēmumu par atbalsta piešķiršanu vai par atteikumu piešķirt atbalstu. Lēmumā par atbalsta piešķiršanu paredz:</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priekšapmaksu 95 procentu apmērā no kopējās atbalsta summas;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lietot vienveidīgas un konsekventas vārdiskās izteiksmes (piemēram, 53.1. apakšpunktā ietverta norāde uz priekšapmaksas apmēru no </w:t>
            </w:r>
            <w:r w:rsidR="00000000" w:rsidRPr="00000000" w:rsidDel="00000000">
              <w:rPr>
                <w:u w:val="single"/>
                <w:rtl w:val="0"/>
              </w:rPr>
              <w:t xml:space="preserve">kopējās izdevumu tāmes</w:t>
            </w:r>
            <w:r w:rsidR="00000000" w:rsidRPr="00000000" w:rsidDel="00000000">
              <w:rPr>
                <w:rtl w:val="0"/>
              </w:rPr>
              <w:t xml:space="preserve"> summas, savukārt 13.1. apakšpunktā norādīts uz priekšapmaksas apmēru no </w:t>
            </w:r>
            <w:r w:rsidR="00000000" w:rsidRPr="00000000" w:rsidDel="00000000">
              <w:rPr>
                <w:u w:val="single"/>
                <w:rtl w:val="0"/>
              </w:rPr>
              <w:t xml:space="preserve">kopējās atbalsta</w:t>
            </w:r>
            <w:r w:rsidR="00000000" w:rsidRPr="00000000" w:rsidDel="00000000">
              <w:rPr>
                <w:rtl w:val="0"/>
              </w:rPr>
              <w:t xml:space="preserve"> summas).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priekšapmaksu 95 procentu apmērā no atbalsta kopējās summas;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projekta īstenošanai nepieciešamo iepirkumu organizēšanu atbilstoši normatīvajiem aktiem publisko iepirkumu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lai izslēgtu ekonomiskās priekšrocības preču piegādātājiem un pakalpojumu sniedzējiem, tādējādi novēršot tiem komercdarbības atbalsta piešķiršanu, tie būtu jāizraugās atklātā, pārredzamā, nediskriminējošā un konkurenci nodrošinošā procedūrā, līdz ar to aicinām atbilstoši papildināt MK noteikumu projekta 13.2.apakšpunktu, izsakot to, piemēram, piedāvātajā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īstenošanai nepieciešamo iepirkumu organizēšanu atbilstoši normatīvajiem aktiem publisko iepirkumu jomā, īstenojot atklātu, pārredzamu, nediskriminējošu un konkurenci nodrošinošu procedūru.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projekta īstenošanai nepieciešamo iepirkumu organizēšanu atbilstoši normatīvajiem aktiem publisko iepirkumu jomā, īstenojot atklātu, pārredzamu, nediskriminējošu un konkurenci nodrošinošu procedūru;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pārskatu par piešķirto atbalstu sadalījumā pa atbalsta saņēmējiem.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projekta 17.4. apakšpunkta nav skaidri saprotams, kas šīs normas kontekstā domāts ar atbalsta saņēmēju, proti, vai tas ir institūts vai arī citas personas. Attiecīgi lūdzam precizēt apakšpunktu vai sniegt atbilstošu skaidrojumu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 pārskatu par piešķirto atbalstu sadalījumā pa šo noteikumu </w:t>
            </w:r>
            <w:r w:rsidR="00000000" w:rsidRPr="00000000" w:rsidDel="00000000">
              <w:rPr>
                <w:rtl w:val="0"/>
              </w:rPr>
              <w:t xml:space="preserve">20. </w:t>
            </w:r>
            <w:r w:rsidR="00000000" w:rsidRPr="00000000" w:rsidDel="00000000">
              <w:rPr>
                <w:rtl w:val="0"/>
              </w:rPr>
              <w:t xml:space="preserve">punktu</w:t>
            </w:r>
            <w:r w:rsidR="00000000" w:rsidRPr="00000000" w:rsidDel="00000000">
              <w:rPr>
                <w:rtl w:val="0"/>
              </w:rPr>
              <w:t xml:space="preserve"> minētajiem atbalsta saņēmējiem.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saskaņā ar  regulas </w:t>
            </w:r>
            <w:r w:rsidR="00000000" w:rsidRPr="00000000" w:rsidDel="00000000">
              <w:rPr>
                <w:rtl w:val="0"/>
              </w:rPr>
              <w:t xml:space="preserve">2022/2472</w:t>
            </w:r>
            <w:r w:rsidR="00000000" w:rsidRPr="00000000" w:rsidDel="00000000">
              <w:rPr>
                <w:rtl w:val="0"/>
              </w:rPr>
              <w:t xml:space="preserve"> 24. pantu – sīkais (mikro), mazais un vidējie uzņēmums, kas: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projektu, termina "uzņēmums" vietā izmantojot terminu "komersants" vai "saimnieciskās darbības veicējs".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saskaņā ar regulas </w:t>
            </w:r>
            <w:r w:rsidR="00000000" w:rsidRPr="00000000" w:rsidDel="00000000">
              <w:rPr>
                <w:rtl w:val="0"/>
              </w:rPr>
              <w:t xml:space="preserve">2022/2472</w:t>
            </w:r>
            <w:r w:rsidR="00000000" w:rsidRPr="00000000" w:rsidDel="00000000">
              <w:rPr>
                <w:rtl w:val="0"/>
              </w:rPr>
              <w:t xml:space="preserve"> 24. pantu Latvijas Republikas komercreģistrā reģistrēti komersanti un Latvijas Republikas Uzņēmumu reģistrā reģistrētas kooperatīvās sabiedrības, kas: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 informāciju par pretendentu – nosaukumu, reģistrācijas numuru, kontaktinformāciju, pamatdarbību, lielumu, </w:t>
            </w:r>
            <w:r w:rsidR="00000000" w:rsidRPr="00000000" w:rsidDel="00000000">
              <w:rPr>
                <w:i w:val="1"/>
                <w:rtl w:val="0"/>
              </w:rPr>
              <w:t xml:space="preserve">de minimis</w:t>
            </w:r>
            <w:r w:rsidR="00000000" w:rsidRPr="00000000" w:rsidDel="00000000">
              <w:rPr>
                <w:rtl w:val="0"/>
              </w:rPr>
              <w:t xml:space="preserve"> uzskaites veidlapas identifikācijas numuru </w:t>
            </w:r>
            <w:r w:rsidR="00000000" w:rsidRPr="00000000" w:rsidDel="00000000">
              <w:rPr>
                <w:i w:val="1"/>
                <w:rtl w:val="0"/>
              </w:rPr>
              <w:t xml:space="preserve">de minimis</w:t>
            </w:r>
            <w:r w:rsidR="00000000" w:rsidRPr="00000000" w:rsidDel="00000000">
              <w:rPr>
                <w:rtl w:val="0"/>
              </w:rPr>
              <w:t xml:space="preserve"> atbalsta uzskaites sistēmā (ja nepieciešams);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anotācijā skaidrot, kas projekta 20.1.1. apakšpunktā domāts ar pretendenta "lielumu".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informāciju par pretendentu – nosaukumu, reģistrācijas numuru, kontaktinformāciju, pamatdarbību, lielumu (sīkais (mikro), mazais un vidējais, lielais), </w:t>
            </w:r>
            <w:r w:rsidR="00000000" w:rsidRPr="00000000" w:rsidDel="00000000">
              <w:rPr>
                <w:i w:val="1"/>
                <w:rtl w:val="0"/>
              </w:rPr>
              <w:t xml:space="preserve">de minimis</w:t>
            </w:r>
            <w:r w:rsidR="00000000" w:rsidRPr="00000000" w:rsidDel="00000000">
              <w:rPr>
                <w:rtl w:val="0"/>
              </w:rPr>
              <w:t xml:space="preserve"> uzskaites veidlapas identifikācijas numuru </w:t>
            </w:r>
            <w:r w:rsidR="00000000" w:rsidRPr="00000000" w:rsidDel="00000000">
              <w:rPr>
                <w:i w:val="1"/>
                <w:rtl w:val="0"/>
              </w:rPr>
              <w:t xml:space="preserve">de minimis</w:t>
            </w:r>
            <w:r w:rsidR="00000000" w:rsidRPr="00000000" w:rsidDel="00000000">
              <w:rPr>
                <w:rtl w:val="0"/>
              </w:rPr>
              <w:t xml:space="preserve"> atbalsta uzskaites sistēmā (ja nepieciešams);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Lauku atbalsta dienests izvērtē šo noteikumu </w:t>
            </w:r>
            <w:r w:rsidR="00000000" w:rsidRPr="00000000" w:rsidDel="00000000">
              <w:rPr>
                <w:rtl w:val="0"/>
              </w:rPr>
              <w:t xml:space="preserve">40.1. </w:t>
            </w:r>
            <w:r w:rsidR="00000000" w:rsidRPr="00000000" w:rsidDel="00000000">
              <w:rPr>
                <w:rtl w:val="0"/>
              </w:rPr>
              <w:t xml:space="preserve">apakšpunktu</w:t>
            </w:r>
            <w:r w:rsidR="00000000" w:rsidRPr="00000000" w:rsidDel="00000000">
              <w:rPr>
                <w:rtl w:val="0"/>
              </w:rPr>
              <w:t xml:space="preserve"> minēto iesniegumu atbilstību šo noteikumu prasībām to iesniegšanas secībā un 30 dienu laikā pēc iesnieguma saņemšanas pieņem lēmumu par atbalsta piešķiršanu vai par atteikumu piešķirt atbalstu vai pieprasa papildu informāciju, ko pretendents iesniedz 10 dienu laikā pēc pieprasījuma saņemšanas. Lēmumā par atbalsta piešķiršanu paredz priekšapmaksu 90 procentu apmērā no atbalsta kopējās summas. Ja plānotā izstāde notiek 2024. gada novembrī vai decembrī vai 2025. gada janvārī, priekšapmaksu paredz 100 procentu apmērā no atbalsta kopējās summas.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41.punktu, ņemot vērā anotācijā sniegtos skaidrojumus, ka izmaksas tiek veiktas 2024.gada ietvaros, attiecīgi arī 41.punktā ir jāpapildina, ka lēmumā par atbalsta piešķiršanu priekšapmaksu paredz, ja izmaksas plānots veikt līdz 2024.gada beigām arī par izstādēm, kas plānotas 2025.gada 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Lauku atbalsta dienests izvērtē šo noteikumu </w:t>
            </w:r>
            <w:r w:rsidR="00000000" w:rsidRPr="00000000" w:rsidDel="00000000">
              <w:rPr>
                <w:rtl w:val="0"/>
              </w:rPr>
              <w:t xml:space="preserve">40.1. </w:t>
            </w:r>
            <w:r w:rsidR="00000000" w:rsidRPr="00000000" w:rsidDel="00000000">
              <w:rPr>
                <w:rtl w:val="0"/>
              </w:rPr>
              <w:t xml:space="preserve">apakšpunktu</w:t>
            </w:r>
            <w:r w:rsidR="00000000" w:rsidRPr="00000000" w:rsidDel="00000000">
              <w:rPr>
                <w:rtl w:val="0"/>
              </w:rPr>
              <w:t xml:space="preserve"> minēto iesniegumu atbilstību šo noteikumu prasībām to iesniegšanas secībā un 30 dienu laikā pēc iesnieguma saņemšanas pieņem lēmumu par atbalsta piešķiršanu vai par atteikumu piešķirt atbalstu vai pieprasa papildu informāciju, ko pretendents iesniedz 10 dienu laikā pēc pieprasījuma saņemšanas. Lēmumā par atbalsta piešķiršanu paredz priekšapmaksu 90 procentu apmērā no atbalsta kopējās summas vai 100 procentu apmērā no atbalsta kopējās summas par izstādēm, kas notiek 2024. gada novembrī vai decembrī vai 2025. gada janvārī, ja pretendents plāno izmaksas par tām izdarīt līdz 2024. gada 31. decembrim.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w:t>
            </w:r>
            <w:r w:rsidR="00000000" w:rsidRPr="00000000" w:rsidDel="00000000">
              <w:rPr>
                <w:i w:val="1"/>
                <w:u w:val="single"/>
                <w:rtl w:val="0"/>
              </w:rPr>
              <w:t xml:space="preserve">Visus</w:t>
            </w:r>
            <w:r w:rsidR="00000000" w:rsidRPr="00000000" w:rsidDel="00000000">
              <w:rPr>
                <w:i w:val="1"/>
                <w:rtl w:val="0"/>
              </w:rPr>
              <w:t xml:space="preserve"> atbalsta pasākumus administrēs </w:t>
            </w:r>
            <w:r w:rsidR="00000000" w:rsidRPr="00000000" w:rsidDel="00000000">
              <w:rPr>
                <w:i w:val="1"/>
                <w:u w:val="single"/>
                <w:rtl w:val="0"/>
              </w:rPr>
              <w:t xml:space="preserve">Lauku atbalsta dienests</w:t>
            </w:r>
            <w:r w:rsidR="00000000" w:rsidRPr="00000000" w:rsidDel="00000000">
              <w:rPr>
                <w:i w:val="1"/>
                <w:rtl w:val="0"/>
              </w:rPr>
              <w:t xml:space="preserve">, kas pieņems pretendentu iesniegumus un lēmumus, kā arī izmaksās atbalstu.</w:t>
            </w:r>
            <w:r w:rsidR="00000000" w:rsidRPr="00000000" w:rsidDel="00000000">
              <w:rPr>
                <w:rtl w:val="0"/>
              </w:rPr>
              <w:t xml:space="preserve">" Šāds apgalvojums neatbilst projektā ietvertajam regulējumam (sk. 24. punktu). Attiecīgi lūdzam precizēt minēto apgalvojumu.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dalībai kopstendos, arī tajos, kas tiek organizēti saskaņā ar normatīvajiem aktiem par valsts atbalstu lauksaimniecībai, – 360 000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projekta 2.3. apakšpunktā svītrot piebildi "arī tajos, kas tiek organizēti saskaņā ar normatīvajiem aktiem par valsts atbalstu lauksaimniecībai" kā lieku un, ja nepieciešams, to ietvert anotācijā kā paskaidrojošu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līdzfinansējumam dalībai kopstendos – 360 000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informāciju par izmaksāto </w:t>
            </w:r>
            <w:r w:rsidR="00000000" w:rsidRPr="00000000" w:rsidDel="00000000">
              <w:rPr>
                <w:i w:val="1"/>
                <w:rtl w:val="0"/>
              </w:rPr>
              <w:t xml:space="preserve">de minimis</w:t>
            </w:r>
            <w:r w:rsidR="00000000" w:rsidRPr="00000000" w:rsidDel="00000000">
              <w:rPr>
                <w:rtl w:val="0"/>
              </w:rPr>
              <w:t xml:space="preserve"> atbalstu pretendents glabā 10 gadus no atbalsta saņemšanas dienas, bet atbalsta sniedzējs informāciju un apliecinošos dokumentus par izmaksāto </w:t>
            </w:r>
            <w:r w:rsidR="00000000" w:rsidRPr="00000000" w:rsidDel="00000000">
              <w:rPr>
                <w:i w:val="1"/>
                <w:rtl w:val="0"/>
              </w:rPr>
              <w:t xml:space="preserve">de minimis</w:t>
            </w:r>
            <w:r w:rsidR="00000000" w:rsidRPr="00000000" w:rsidDel="00000000">
              <w:rPr>
                <w:rtl w:val="0"/>
              </w:rPr>
              <w:t xml:space="preserve"> atbalstu glabā 10 gadus no dienas, kad piešķirts pēdējais atbalsts saskaņā ar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atbalsta saņēmējam un atbalsta sniedzējam ir jāuzglabā visus ar de minimis atbalsta </w:t>
            </w:r>
            <w:r w:rsidR="00000000" w:rsidRPr="00000000" w:rsidDel="00000000">
              <w:rPr>
                <w:u w:val="single"/>
                <w:rtl w:val="0"/>
              </w:rPr>
              <w:t xml:space="preserve">piešķiršanu</w:t>
            </w:r>
            <w:r w:rsidR="00000000" w:rsidRPr="00000000" w:rsidDel="00000000">
              <w:rPr>
                <w:rtl w:val="0"/>
              </w:rPr>
              <w:t xml:space="preserve"> saistītos datus (kas ietver plašāku datu/dokumentu apjomu), nevis tikai informāciju par atbalsta izmaksām, aicinām precizēt MK noteikumu projekta 6.5.apakšpunktu, izsakot to,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visus ar de minimis atbalstu piešķiršanu saistītos datus atbalsta saņēmējs uzglabā 10 gadus no atbalsta saņemšanas dienas, bet atbalsta sniedzējs - 10 gadus no dienas, kad piešķirts pēdējais atbalsts saskaņā ar šiem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visus ar </w:t>
            </w:r>
            <w:r w:rsidR="00000000" w:rsidRPr="00000000" w:rsidDel="00000000">
              <w:rPr>
                <w:i w:val="1"/>
                <w:rtl w:val="0"/>
              </w:rPr>
              <w:t xml:space="preserve">de minimis</w:t>
            </w:r>
            <w:r w:rsidR="00000000" w:rsidRPr="00000000" w:rsidDel="00000000">
              <w:rPr>
                <w:rtl w:val="0"/>
              </w:rPr>
              <w:t xml:space="preserve"> atbalstu piešķiršanu saistītos datus atbalsta saņēmējs uzglabā 10 gadus no atbalsta saņemšanas dienas, bet atbalsta sniedzējs – 10 gadus no dienas, kad piešķirts pēdējais atbalsts saskaņā ar šiem noteikumiem.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ar Zemkopības ministrijas atbildīgo departamentu saskaņotu iesniegumu, kas ietver to starptautisko izstāžu aprakstu, kurās institūts plāno organizēt kopstendus, norādot starptautisko izstāžu norises vietu un laiku, to izvēles pamatojumu, kā arī prognozējamos rezultātus, kas vērsti uz mērķa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vārdus "Zemkopības ministrijas atbildīgo departamentu" aizstāt ar vārdiem "Zemkopības ministriju". Vēršam uzmanību, ka Ministru kabineta noteikumos nebūtu jāregulē ar ministrijas struktūru un dokumentu iekšējo apriti saistīti jautājumi.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ar Zemkopības ministriju saskaņotu iesniegumu, kas ietver to starptautisko izstāžu aprakstu, kurās institūts plāno organizēt kopstendus, norādot starptautisko izstāžu norises vietu un laiku, to izvēles pamatojumu, kā arī prognozējamos rezultātus, kas vērsti uz mērķa sasniegšanu;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Institūts gan ar plašsaziņas līdzekļu starpniecību, gan savā tīmekļvietnē publicē informāciju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15. punktā u.c. vienībās līdzīgos gadījumos paredzēt termiņu, kādā veicamas attiecīgās darbības, kā arī termiņa atskaites punktu, tādējādi nodrošinot nepārprotamu attiecīgo normu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Institūts gan ar plašsaziņas līdzekļu starpniecību, gan savā tīmekļvietnē publicē informāciju par: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Institūts līdz nākamā gada 20. aprīlim Lauku atbalsta dienestā iesniedz: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projekta 17. punktā ar nākamo gadu domāts 2025. gads, aicinām tā arī norādīt un vārdu "nākamā" aizstāt ar gadskaitli "2025." (sk. salīdzinājumam citas projekta vienības, piemēram, 12.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Institūts līdz 2025. gada 20. aprīlim Lauku atbalsta dienestā iesniedz:</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Komisija 30 dienu laikā pēc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minēto dokumentu saņemšanas izvērtē tos un pieņem vienu no šādiem lēmumiem: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anotācijā skaidrot projekta 29. punktā ietvertā regulējuma nepieciešamību, īpaši attiecībā uz lēmuma pieņemšanu, ņemot vērā, ka paredzēta tikai iespēja apstiprināt pārskatu vai pieprasīt papildu informāciju, bet ne noraidīt pārskatu. Nepieciešamības gadījumā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Komisija 30 dienu laikā pēc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minēto dokumentu saņemšanas izvērtē tos un pieņem vienu no šādiem lēmumiem: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37.2. šo noteikumu </w:t>
            </w:r>
            <w:r w:rsidR="00000000" w:rsidRPr="00000000" w:rsidDel="00000000">
              <w:rPr>
                <w:rtl w:val="0"/>
              </w:rPr>
              <w:t xml:space="preserve">36.2. </w:t>
            </w:r>
            <w:r w:rsidR="00000000" w:rsidRPr="00000000" w:rsidDel="00000000">
              <w:rPr>
                <w:rtl w:val="0"/>
              </w:rPr>
              <w:t xml:space="preserve">apakšpunktā</w:t>
            </w:r>
            <w:r w:rsidR="00000000" w:rsidRPr="00000000" w:rsidDel="00000000">
              <w:rPr>
                <w:rtl w:val="0"/>
              </w:rPr>
              <w:t xml:space="preserve"> minētajam pretendentam atbalsta intensitāte ir 60 procentu no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minētajām izmaksām saskaņā ar normatīvajiem aktiem par</w:t>
            </w:r>
            <w:r w:rsidR="00000000" w:rsidRPr="00000000" w:rsidDel="00000000">
              <w:rPr>
                <w:i w:val="1"/>
                <w:rtl w:val="0"/>
              </w:rPr>
              <w:t xml:space="preserve"> 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un regulu </w:t>
            </w:r>
            <w:r w:rsidR="00000000" w:rsidRPr="00000000" w:rsidDel="00000000">
              <w:rPr>
                <w:rtl w:val="0"/>
              </w:rPr>
              <w:t xml:space="preserve">2023/2831</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projekta 37.2.apakšpunktā norādītā atbalsta intensitāte neizriet ne no attiecīgajā MK noteikumu projekta apakšpunktā minētajiem Ministru kabineta 2018. gada 21. novembra noteikumiem Nr. 715 "Noteikumi par de minimis atbalsta uzskaites un piešķiršanas kārtību un de minimis atbalsta uzskaites veidlapu paraugiem", ne arī Komisijas regulas Nr.2023/2831, līdz ar to piedāvājam dzēst no MK noteikumu projekta 37.2.apakšpunkta vārdus "</w:t>
            </w:r>
            <w:r w:rsidR="00000000" w:rsidRPr="00000000" w:rsidDel="00000000">
              <w:rPr>
                <w:i w:val="1"/>
                <w:rtl w:val="0"/>
              </w:rPr>
              <w:t xml:space="preserve">saskaņā ar normatīvajiem aktiem par de minimis atbalsta uzskaites un piešķiršanas kārtību un de minimis atbalsta uzskaites veidlapu paraugiem un regulu 2023/2831</w:t>
            </w:r>
            <w:r w:rsidR="00000000" w:rsidRPr="00000000" w:rsidDel="00000000">
              <w:rPr>
                <w:rtl w:val="0"/>
              </w:rPr>
              <w:t xml:space="preserve">", vai aicinām pārskatīt un precizēt MK noteikumu projekta 37.2.apakšpunkta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šo noteikumu </w:t>
            </w:r>
            <w:r w:rsidR="00000000" w:rsidRPr="00000000" w:rsidDel="00000000">
              <w:rPr>
                <w:rtl w:val="0"/>
              </w:rPr>
              <w:t xml:space="preserve">37.2. </w:t>
            </w:r>
            <w:r w:rsidR="00000000" w:rsidRPr="00000000" w:rsidDel="00000000">
              <w:rPr>
                <w:rtl w:val="0"/>
              </w:rPr>
              <w:t xml:space="preserve">apakšpunktā</w:t>
            </w:r>
            <w:r w:rsidR="00000000" w:rsidRPr="00000000" w:rsidDel="00000000">
              <w:rPr>
                <w:rtl w:val="0"/>
              </w:rPr>
              <w:t xml:space="preserve"> minētajam pretendentam atbalsta intensitāte ir 60 procentu no šo noteikumu </w:t>
            </w:r>
            <w:r w:rsidR="00000000" w:rsidRPr="00000000" w:rsidDel="00000000">
              <w:rPr>
                <w:rtl w:val="0"/>
              </w:rPr>
              <w:t xml:space="preserve">36. </w:t>
            </w:r>
            <w:r w:rsidR="00000000" w:rsidRPr="00000000" w:rsidDel="00000000">
              <w:rPr>
                <w:rtl w:val="0"/>
              </w:rPr>
              <w:t xml:space="preserve">punktā</w:t>
            </w:r>
            <w:r w:rsidR="00000000" w:rsidRPr="00000000" w:rsidDel="00000000">
              <w:rPr>
                <w:rtl w:val="0"/>
              </w:rPr>
              <w:t xml:space="preserve"> minētajām izmaksām un atbalsts tiek piešķirts saskaņā ar normatīvajiem aktiem par</w:t>
            </w:r>
            <w:r w:rsidR="00000000" w:rsidRPr="00000000" w:rsidDel="00000000">
              <w:rPr>
                <w:i w:val="1"/>
                <w:rtl w:val="0"/>
              </w:rPr>
              <w:t xml:space="preserve"> 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un regulu </w:t>
            </w:r>
            <w:r w:rsidR="00000000" w:rsidRPr="00000000" w:rsidDel="00000000">
              <w:rPr>
                <w:rtl w:val="0"/>
              </w:rPr>
              <w:t xml:space="preserve">2023/2831</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1.3.sadaļas "Risinājuma apraksts" ietverto informāciju par Komisijas regulu Nr.2023/2831, jo MK noteikumos ietvertie de minimis atbalsta nosacījumi tiek precizēti, ņemot vērā izmaiņas jaunajā piemērojamajā de minimis atbalsta regulējumā (Komisijas regulā Nr.2023/2831) pret iepriekš MK noteikumos piemērojamo de minimis atbalsta regulējumu (Komisijas regula Nr.1407/2013),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u w:val="single"/>
                <w:rtl w:val="0"/>
              </w:rPr>
              <w:t xml:space="preserve">attiecībā uz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Komisijas regulas Nr.2023/2831 3.panta 2.punktā ir noteikts citādāks de minimis atbalsta robežvērtības aprēķināšanas periods, nekā iepriekš piemērojamajā de minimis regulējumā, kas tiek vērtēts kā slīdošs periods, un attiecībā uz katru jaunu de minimis atbalsta piešķiršanu jāņem vērā de minimis atbalsta kopsumma, kas viena vienota uzņēmuma ietvaros saņemta iepriekšējos trīs gados. Attiecīgi pēdējo trīs gadu laika posms, piešķirot de minimis atbalstu ar Komisijas regulu Nr.2023/2831, nosakāms kā trīs gadu laika periods no konkrēta datuma, kad piešķirts pēdējais atbalsts līdz konkrētam datumam, kas ir jaunā piešķiramā atbalsta datums, piemēram, ja jaunā atbalsta piešķiršanas datums ir 2024.gada 18.jūnijs, trīs gadu periods būs skaitāms no 2021.gada 18.jūnija.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u w:val="single"/>
                <w:rtl w:val="0"/>
              </w:rPr>
              <w:t xml:space="preserve">kumulācijas noteikumi nav jauni</w:t>
            </w:r>
            <w:r w:rsidR="00000000" w:rsidRPr="00000000" w:rsidDel="00000000">
              <w:rPr>
                <w:rtl w:val="0"/>
              </w:rPr>
              <w:t xml:space="preserve">, bet ar MK noteikumu projektu tiek precizēti iepriekš ietvertie kumulācijas nosacījumi, lai nodrošinātu atbilstību piemērojamajam regulējumam: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atbalsta kumulācija ir iespējama gan par tām pašām attiecināmajām izmaksām, gan par citas atbalsta programmas ietvaros piešķirto finansējumu, tiek nodrošināts, ka šo MK noteikumu ietvaros piešķirto de minimis atbalstu ir pieļaujams apvienot ar atbalsta programmas vai ad-hoc atbalsta projekta ietvaros piešķirto finansējumu, tai skaitā, par tām pašām attiecināmām izmaksām un ar de minimis atbalstu, ievērojot nosacījumu, ka šo noteikumu ietvaros piešķirtais finansējums kopā ar citas atbalsta programmas vai ad-hoc atbalsta projekta ietvaros piešķirto finansējumu nepārsniedz maksimāli pieļaujamo reģionālā finansējuma intensitāti, kas noteikta šajā noteikumu projektā noteiktajos punktos, tostarp, paredzot, ka atbalsta saņēmējam ir jāiesniedz informācija par plānoto un piešķirto atbalstu, tai skaitā par tām pašām attiecināmajām izmaksām, norādot atbalsta piešķiršanas datumu (tai skaitā plānoto atbalsta piešķiršanas datumu), atbalsta intensitāti, atbalsta sniedzēju, atbalsta pasākumu vai investīciju un plānoto vai piešķirto atbalsta summu (MK noteikumu 6.2.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attiecībā uz demarkāciju ar Kohēzijas programmas 2021.-2027. gadam (turpmāk - KP) pasākumiem un šajos MK noteikumos paredzētajiem atbalsta pasākumiem, kuri paredz pārstāvniecības stendu organizēšanai starptautiskās izstādēs, dalību starptautiskās lauksaimniecības un pārtikas izstādēs ārvalstīs, u.c. Vēršam uzmanību, ka KP 1.2.1.1. pasākumā “Atbalsts jaunu produktu attīstībai un internacionalizācijai” un 1.2.3.1. pasākumā "Atbalsts MVU inovatīvas uzņēmējdarbības attīstībai" ir paredzētas līdzīgas aktivitātes, kuras saistītas ar dalību starptautiskajās izstādēs. Turklāt lūdzam norādīt, kuras iestādes nodrošinās iepriekš minēto demarkāciju.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ar MK noteikumu projektu atbalsta programmā tiek ietvertas normas, kas izriet no Komisijas regulas Nr.2023/2831, aicinām papildināt anotāciju ar atbilstošu skaidrojumu par MK noteikumu projektā veiktajiem papildinājumiem.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24-TA-130</w:t>
    </w:r>
    <w:r>
      <w:br/>
    </w:r>
    <w:r w:rsidR="00000000" w:rsidRPr="00000000" w:rsidDel="00000000">
      <w:rPr>
        <w:rtl w:val="0"/>
      </w:rPr>
      <w:t xml:space="preserve">02.05.2024. 12.38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24-TA-130</w:t>
    </w:r>
    <w:r>
      <w:br/>
    </w:r>
    <w:r w:rsidR="00000000" w:rsidRPr="00000000" w:rsidDel="00000000">
      <w:rPr>
        <w:rtl w:val="0"/>
      </w:rPr>
      <w:t xml:space="preserve">02.05.2024. 12.38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Izziņa_24-TA-130.docx</dc:title>
</cp:coreProperties>
</file>

<file path=docProps/custom.xml><?xml version="1.0" encoding="utf-8"?>
<Properties xmlns="http://schemas.openxmlformats.org/officeDocument/2006/custom-properties" xmlns:vt="http://schemas.openxmlformats.org/officeDocument/2006/docPropsVTypes"/>
</file>