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26-TA-954: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 februāra noteikumos Nr. 81 "Adopcijas reģistra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(09.10.2025.)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09.06.2026. 15:30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LM uzmanību, ka NIDA korekti būtu veikt pirms tiesību normas izstrādes, jo tieši NIDA procesā var tikt secināts, ka piedāvātais risinājums nav piemērots un plānotā datu apstrāde nav nepieciešama, vai arī NIDA ļaus identificēt risinājumus kā izvairīties no riskiem personas pamattiesībām, attiecīgi tos iestrādājot arī tiesību aktā. Tāpēc aicinām LM turpmāk NIDA veikt pirms tiesību normas, kas paredz plašu personas datu apstrādi, izstrādes. Lūdzam arī pēc veiktā NIDA iegūtos secinājumus izmantot LM praksē, tādējādi mazinot un novēršot iespējamos personas datu apstrādes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turpmāk ministrija NIDA veiks pirms tiesību normas izstrādes.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27.05.2026. 16:58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skaidri norādot, ka MK noteikumu projekts paredz papildus personas datu apstrādi. Šobrīd anotācijas 8.1.13. punktā ir minēta pretrunīga informācija. Vēršam uzmanību, ka jebkura personas datu apstrāde ir saistīta ar personas pamattiesību ierobežojumu, līdz ar to katram apstrādes gadījumam ir jābūt pamatotam un izsvērtam, apzinoties šo datu apstrādes nepieciešamību un nolūku, īpaši situācijās, ja plānots apstrādāt īpašu kategoriju personas datus Datu regulas 9. panta 1. punkta izpratnē, kas attiecas arī uz personas etnisko piederību, t.sk. tautību. Atkārtoti lūdzam izvērtēt nepieciešamību veikt Novērtējumu par ietekmi uz datu aizsardzību, ievērojot Datu regulas 35. panta 3. punkta b)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8.1.13.punkts par personas datu apstrādi. Labklājības ministrija kā pārzinis veiks novērtējumu par ietekmi uz datu aizsardzību (turpmāk - NIDA), jo noteikumu projekts paredz tautības datu apstrādi plašā mērogā. Saskaņā ar Regulas 35. panta 3. punkta b) apakšpunktu NIDA ir obligāti veicams. Šobrīd šāds NIDA nav veikts, bet tiks veikts pirms tautības datu apstrādes uzsākšanas adopcijas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5.1.9.4. ārpusģimenes aprūpes pakalpojuma sniedzēja – bērnu aprūpes iestādes – nosaukums un juridiskā adrese vai audžuģimenes statusu saņēmušo laulāto (personas) vai aizbildņa vārds, uzvārds, deklarētās un deklarētās, reģistrētās vai norādītās dzīvesvietas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saistībā ar personas koda izmantošanu kā viennozīmīgu personas identificēšanas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iepriekšējos Iekšlietu ministrijas atzinumos norādītajam, vēršama uzmanība uz Ministru kabineta 2022. gada 1. februāra noteikumu Nr. 81 “Adopcijas reģistra noteikumi” 9.11. apakšpunkta regulējumu, atbilstoši kuram noteikumu 5.1.9.4. apakšpunktā noteiktos datus Adopcijas reģistrā iegūst no Pilsonības un migrācijas lietu pārvaldes. Norādāms, ka saskaņā ar Fizisko personu reģistra likuma 6. panta pirmo daļu, iekļaujot Fizisko personu reģistrā ziņas par personu, Pilsonības un migrācijas lietu pārvalde tai piešķir automātiski ģenerētu individuālu personas kodu. Attiecīgi personas viennozīmīga identificēšana un meklēšana Fizisko personu reģistrā ir iespējama tikai pēc tai piešķirtā individuālā personas koda.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projekta 3. punktu, papildinot piedāvāto Ministru kabineta noteikumu 5.1.9.4. apakšpunkta redakciju ar ziņām par tajā minēto personu personas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5.1.9.4. apakšpunktā grozījumi attiecībā par personas kodu netiks veikti.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5.1.9.4. ārpusģimenes aprūpes pakalpojuma sniedzēja – bērnu aprūpes iestādes – nosaukums un juridiskā adrese vai audžuģimenes statusu saņēmušo laulāto (personas) vai aizbildņa vārds, uzvārds, deklarētās un deklarētās, reģistrētās vai norādītās dzīvesvietas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3. punktā piedāvātajā Ministru kabineta noteikumu 5.1.9.4. apakšpunktā  vārdus “deklarētās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pārrakstīšanās kļūda, saskaņā ar priekšlikumā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5.1.9., 5.1.12., 5.1.13., 5.1.14., 5.1.17.4. un 5.1.17.5. apakšpunktā minētos datus, izmantojot tehnisko risinājumu, bāriņtiesas nodod reģistram no dienas, kad uzsākta attiecīgās funkcionalitātes darbība, bet ne vēlāk kā 2026. gada 1. oktobrī. Līdz tehniskā risinājuma izveidei, šo noteikumu 9.1. un 9.2. apakšpunktā minētās iestādes iesniedz ministrijai datus šo noteikumu 8. punktā noteiktajā kārtībā. Saņemtos datus ministrija reģistrā ievada manuāli.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punkts nosaka, ka bāriņtiesas datus ADIS nodod, izmantojot tehnisko risinājumu, ne vēlāk kā 2026. gada 1. oktobrī. Anotācijas 1.3. sadaļā norādīts, ka tehniskā risinājuma aktivizācijai "būs nepieciešams pārslēgt Ministrijas un pašvaldību sadarbības līgumus datu apmaiņas jomā, kam varētu būt nepieciešams papildu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norāda, ka līdz 2026. gada 1. oktobrim ir atlikuši aptuveni četri mēneši. Ņemot vērā, ka grozīti sadarbības līgumi būs jānoslēdz ar visām 42 pašvaldībām vienlaikus, ir būtiski, lai Labklājības ministrija uzsāktu līgumu sagatavošanas un nosūtīšanas procesu nekavējoties pēc noteikumu projekta pieņemšanas, dodot pašvaldībām pietiekamu laiku līgumu izskatīšanai, saskaņošanai pašvaldības iekšienē un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Labklājības ministriju informēt pašvaldības par plānoto sadarbības līgumu pārslēgšanu un nodrošināt, ka līgumu projekti tiek nosūtīti savlaicīgi, lai 2026. gada 1. oktobra termiņš būtu reāli izpildāms. LPS ir gatava līdzarboties šajā procesā, ja LM to uzskatītu par lietderīgu.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grozījumu stāšanās spēkā Labklājības ministrija nodrošinās informatīvo vēstuļu izsūtīšanu visām pašvaldībām, pievienojot ministrijas izstrādātu līguma projekta paraugu. Vienlaikus, ņemot vērā Latvijas Pašvaldību savienības izteikto priekšlikumu, Labklājības ministrija izvērtēs nepieciešamību līguma projektu izsūtīšanas procesā piesaistīt Latvijas Pašvaldības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5.1.9., 5.1.12., 5.1.13., 5.1.14., 5.1.17.4. un 5.1.17.5. apakšpunktā minētos datus, izmantojot tehnisko risinājumu, bāriņtiesas nodod reģistram no dienas, kad uzsākta attiecīgās funkcionalitātes darbība, bet ne vēlāk kā 2026. gada 1. oktobrī. Līdz tehniskā risinājuma izveidei, šo noteikumu 9.1. un 9.2. apakšpunktā minētās iestādes iesniedz ministrijai datus šo noteikumu 8. punktā noteiktajā kārtībā. Saņemtos datus ministrija reģistrā ievada manuāli.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06.05.2026. 09:51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(turpmāk - anotācija) norādīts: "Noteikumu Nr. 81 5.1.9.4. apakšpunktā norādīta informācija par ārpusģimenes aprūpes pakalpojuma sniedzēja – bērna aprūpes iestādes – nosaukums un juridiskā adrese vai audžuģimenes statusu saņēmušo laulāto (personas) vai aizbildņa vārds, uzvārds, deklarētās vai norādītās dzīvesvietas adrese un personas kods. Noteikumu projektā paredzēts svītrot vārdu savienojumu “personas kods”, jo personas koda norādīšana attiecīgajā regulējumā nav nepieciešama normā noteiktā mērķa sasniegšanai. Saskaņā ar Eiropas Parlamenta un Padomes 2016. gada 27. aprīļa Regulas (ES) 2016/679 (Vispārīgā datu aizsardzības regula) 5. panta 1. punkta c) apakšpunktu, personas datu apstrādei jāatbilst datu minimizācijas principam, proti, apstrādājami ir tikai tādi personas dati, kas ir adekvāti, atbilstoši un nepieciešami konkrētā nolūka sasniegšanai. Audžuģimenes vai aizbildņa identificēšanai pietiek ar vārdu, uzvārdu un deklarētās vai norādītās dzīvesvietas adresi. Personas koda apstrāde šajā gadījumā nav nepieciešama šajā normā noteiktā mērķa īstenošanai un līdz ar to nav uzskatāma par objektīvi nepieciešamu. Līdz ar to grozījums, paredzot personas koda neiekļaušanu, samazina apstrādājamo personas datu apjomu un nodrošina atbilstību personas datu aizsardzības prasībām, vienlaikus neietekmējot normas piemērošanu un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personas kods attiecīgajā regulējumā kalpo kā būtisks identifikators, kas nodrošina nepārprotamu audžuģimenes statusu saņēmušo laulāto (personas) vai aizbildņa identificēšanu. Vārds, uzvārds un deklarētās vai norādītās dzīvesvietas adrese ne vienmēr ir pietiekami personas viennozīmīgai identificēšanai, jo praksē iespējamas situācijas, kad vairākām personām sakrīt identiski personas dati vai deklarētās adreses. Tādējādi personas koda nenorādīšana var radīt tiesību normas piemērošanas un datu precizitātes riskus. Jāņem vērā, ka datu minimizācijas princips nav interpretējams atrauti no datu apstrādes mērķa un nepieciešamības nodrošināt korektu un nepārprotamu personas identifikāciju. Ja personas kods ir nepieciešams efektīvai funkcijas izpildei, kļūdu novēršanai un personas identificēšanas precizitātei, tā apstrāde ir uzskatāma par objektīvi nepieciešamu.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atkārtoti izvērtēt šo jautājumu, attiecīgi precizējot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ministrijai ievadot bērna datus Adopcijas reģistrā, ir būtiski nodrošināt precīzu informāciju par bērna ārpusģimenes aprūpi, tostarp bērna faktisko atrašanās vietu – audžuģimenes statusu saņēmušo personu, norādot attiecīgi audžuģimenes pārstāvja vārdu, uzvārdu un dzīvesvietas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audžuģimenes identificēšana Adopcijas reģistra mērķa sasniegšanai ir pietiekama un nodrošināma bez audžuģimenes personas koda, jo nepieciešamo informācijas apjomu nodrošina citi dati – vārds, uzvārds un dzīvesvietas adrese. Līdz ar to personas koda apstrāde un iesniegšana šajā gadījumā netiek veikta un nav nepieciešama. Teorētiski nav izslēdzamas situācijas, kurās vairākām personām, kuras ieguvušas audžuģimenes statusu, sakrīt vārds, uzvārds un deklarētā vai norādītā dzīvesvietas adrese, tomēr šāds risks pats par sevi nav uzskatāms par nozīmīgu attiecībā uz normas piemērošanu un Adopcijas reģistra darbības nodrošināšanu. Adopcijas reģistrā iekļautie dati tiek izmantoti kopsakarā ar citiem informācijas avotiem, kas nodrošina personu identificēšanu plašākā kontekstā. Tādējādi pat iespējamās datu sakritības gadījumā praktiska sajaukšanas iespēja ir minimāla. Ņemot vērā minēto, persona koda iekļaušana šajā gadījumā nebūtu uzskatāma par objektīvi nepieciešamu, un tās prasība neatbilst datu minimizācijas principam.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w:t>
            </w:r>
            <w:r w:rsidR="00000000" w:rsidRPr="00000000" w:rsidDel="00000000">
              <w:rPr>
                <w:vertAlign w:val="superscript"/>
                <w:rtl w:val="0"/>
              </w:rPr>
              <w:t xml:space="preserve">1</w:t>
            </w:r>
            <w:r w:rsidR="00000000" w:rsidRPr="00000000" w:rsidDel="00000000">
              <w:rPr>
                <w:rtl w:val="0"/>
              </w:rPr>
              <w:t xml:space="preserve"> tautība;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tautību no apstrādājamo datu kategorijām par adoptējamo bērnu, jo šī informācija atbilstoši Datu regulas 9. pantam ir uzskatāma par īpašu kategoriju personas datiem, tāpēc, lai notiktu šādu datu apstrāde, ir jāiestājas kādam no Datu regulas 9. panta 2. punktā minētajiem nosacījumiem. Vēršam uzmanību, ka šobrīd MK noteikumu projekta anotācijā ir norādīts, ka nenotiks jaunu personas datu apstrāde, taču tautība  ir uzskatāma par jauniem personas datiem, un šādu datu apstrāde būtu jāpamato, izvērtējot arī to, vai nav veicams Novērtējums par ietekmi uz datu aizsardzību (skat. Datu regulas 35. pantu). Papildus tam, šādas informācijas norādīšana par bērnu nav uzskatāma par pamatojumu tam, ka tādējādi tik veicināta bērna iekļaušanās ģimenē, jo tautība pati par sevi neraksturo ne personas lietoto saziņas valodu, ne identitāti un kultūras piederību.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Apvienoto Nāciju Organizācijas Bērnu tiesību konvencijas (turpmāk – konvencija) 8. panta 1. punktu,  dalībvalstis apņemas respektēt ikviena bērna tiesības aizsargāt savu identitāti, tostarp pilsonību, vārdu un ģimenes saites, kā paredzēts tiesību aktos, nepieļaujot nelikumīgu iejaukšanos. Minētā norma interpretējama kopsakarā ar konvencijas 3. pantu, kas nosaka, ka visās darbībās attiecībā uz bērniem primāri jāņem vērā bērna labākās intereses. Ņemot vērā minēto, informācija par bērna tautību iekļaušana Adopcijas reģistrā ir pamatota ar nepieciešamību nodrošināt bērna identitātes elementu saglabāšanu un ievērošanu adopcijas procesā. Šī informācija ļauj ņemt vērā bērna izcelsmes aspektus un, veicot adoptētāja un bērna savietojamības izvērtējumu, nodrošināt bērna labākajām interesēm atbilstošu risinājumu. Vienlaikus informācija par bērna tautību ir jāvērtē kopsakarā ar citiem datiem, tostarp saziņas valodu un sociālo vidi. Zinot bērna un adoptētāja,  tautību, kā arī saziņas valodu iespējams pilnīgāk izvērtēt adopcijas atbilstību bērna vajadzībām un mazināt adaptācijas riskus, tādējādi veicinot bērna labāko interešu ievērošanu. Etniskā piederība ir personas saistība ar noteiktu sociokulturālu grupu, kuras pamatā ir kopīga izcelsme, valoda, vēsture, tradīcijas un kultūra. Tātad tautības dati var liecināt par personas piederību noteiktai personu grupai, kurai ir noteikta veida tradīcijas un kultūra, kas var atšķirties no dažādām tautībām.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nepieciešamība noteikta Datu regulas 9. panta 2. punkta g) apakšpunktā: apstrāde ir vajadzīga būtisku sabiedrības interešu dēļ – bērnam nokļūstot ārpusģimenes aprūpē, nodrošināt iespēju dzīvot ģimenē, kas atbilst viņa vislabākajām interesēm (līdzšinējiem uzskatiem, tradīcijām, kultūrai - bērna audzināšana ievērojot tradīcijas, kultūru, kurā viņš ir dzīvojis līdz šim). Vienlaikus būtiskas sabiedrības intereses ir arī tajā, lai bērns tiktu izaudzināts par pilntiesīgu sabiedrības locekli, kurā viņš ikdienā atradīsies, kurš ievēros pārējās sabiedrības daļas tiesības uz savu valodu, vēsturi, tradīcijām un kultūru. Turklāt sarežģītajā ģeopolitiskajā situācijā sabiedrības interesēs ir būtiski nodrošināt, ka bērna audzināšanas procesā tiek respektēta un cienīta viņa iepriekšējā piederība noteiktai sociokulturālai grupai. Minētais ir būtiski, lai veicinātu bērnā cieņpilnu attieksmi pret tā saucamās “jaunās” sabiedrības locekļiem, kā arī sekmētu toleranci. Tomēr tolerances ieaudzināšana nav iespējama tajā gadījumā, ja jaunā ģimene nerespektēs bērna tradīcijas un kultūru. Neapstrādājot bērna tautības datus, no jaunās ģimenes puses varētu neapzināti tikt radīti sadzīves gadījumi, kuras laikā bērna tradīcijas, kultūra un pat identitāte tiek noniecināta. Ģimenes locekļu neiecietīgā izturēšanās pret noteikta veida tautības pārstāvjiem, viņiem par to neiedomājoties, jo par to nezinās, varētu tikai radīt psihoemocionālus pārdzīvojumus bērnam un naidīgu pretnostatīšanu pret jauno ģimeni un potenciāli bīstamu sabiedrības locekļa izaudzināšanu, kas var kļūst bīstams citiem sabiedrības locekļiem, kas šobrīd pastāvošajā ģeopolitiskajā situācijā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w:t>
            </w:r>
            <w:r w:rsidR="00000000" w:rsidRPr="00000000" w:rsidDel="00000000">
              <w:rPr>
                <w:vertAlign w:val="superscript"/>
                <w:rtl w:val="0"/>
              </w:rPr>
              <w:t xml:space="preserve">1</w:t>
            </w:r>
            <w:r w:rsidR="00000000" w:rsidRPr="00000000" w:rsidDel="00000000">
              <w:rPr>
                <w:rtl w:val="0"/>
              </w:rPr>
              <w:t xml:space="preserve"> tautība;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5.2.1.6.</w:t>
            </w:r>
            <w:r w:rsidR="00000000" w:rsidRPr="00000000" w:rsidDel="00000000">
              <w:rPr>
                <w:vertAlign w:val="superscript"/>
                <w:rtl w:val="0"/>
              </w:rPr>
              <w:t xml:space="preserve">1</w:t>
            </w:r>
            <w:r w:rsidR="00000000" w:rsidRPr="00000000" w:rsidDel="00000000">
              <w:rPr>
                <w:rtl w:val="0"/>
              </w:rPr>
              <w:t xml:space="preserve"> tautība;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informāciju no apstrādājamo datu par adoptētāju apjoma, jo šādas informācijas apstrāde nepamato to, ka tādējādi tiks veicināta ciešākas saiknes veidošanās starp bērnu un adoptētāju. Skat. papildus arī argumentāciju pie 1. iebilduma.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Apvienoto Nāciju Organizācijas Bērnu tiesību konvencijas (turpmāk – konvencija) 8. panta 1. punktu,  dalībvalstis apņemas respektēt ikviena bērna tiesības aizsargāt savu identitāti, tostarp pilsonību, vārdu un ģimenes saites, kā paredzēts tiesību aktos, nepieļaujot nelikumīgu iejaukšanos. Minētā norma interpretējama kopsakarā ar konvencijas 3. pantu, kas nosaka, ka visās darbībās attiecībā uz bērniem primāri jāņem vērā bērna labākās intereses. Ņemot vērā minēto, informācija par bērna tautību iekļaušana Adopcijas reģistrā ir pamatota ar nepieciešamību nodrošināt bērna identitātes elementu saglabāšanu un ievērošanu adopcijas procesā. Šī informācija ļauj ņemt vērā bērna izcelsmes aspektus un, veicot adoptētāja un bērna savietojamības izvērtējumu, nodrošināt bērna labākajām interesēm atbilstošu risinājumu. Vienlaikus informācija par bērna tautību ir jāvērtē kopsakarā ar citiem datiem, tostarp saziņas valodu un sociālo vidi. Zinot bērna un adoptētāja,  tautību, kā arī saziņas valodu iespējams pilnīgāk izvērtēt adopcijas atbilstību bērna vajadzībām un mazināt adaptācijas riskus, tādējādi veicinot bērna labāko interešu ievērošanu. Etniskā piederība ir personas saistība ar noteiktu sociokulturālu grupu, kuras pamatā ir kopīga izcelsme, valoda, vēsture, tradīcijas un kultūra. Tātad tautības dati var liecināt par personas piederību noteiktai personu grupai, kurai ir noteikta veida tradīcijas un kultūra, kas var atšķirties no dažādām tautībām.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nepieciešamība noteikta Datu regulas 9. panta 2. punkta g) apakšpunktā: apstrāde ir vajadzīga būtisku sabiedrības interešu dēļ – bērnam nokļūstot ārpusģimenes aprūpē, nodrošināt iespēju dzīvot ģimenē, kas atbilst viņa vislabākajām interesēm (līdzšinējiem uzskatiem, tradīcijām, kultūrai - bērna audzināšana ievērojot tradīcijas, kultūru, kurā viņš ir dzīvojis līdz šim). Vienlaikus būtiskas sabiedrības intereses ir arī tajā, lai bērns tiktu izaudzināts par pilntiesīgu sabiedrības locekli, kurā viņš ikdienā atradīsies, kurš ievēros pārējās sabiedrības daļas tiesības uz savu valodu, vēsturi, tradīcijām un kultūru. Turklāt sarežģītajā ģeopolitiskajā situācijā sabiedrības interesēs ir būtiski nodrošināt, ka bērna audzināšanas procesā tiek respektēta un cienīta viņa iepriekšējā piederība noteiktai sociokulturālai grupai. Minētais ir būtiski, lai veicinātu bērnā cieņpilnu attieksmi pret tā saucamās “jaunās” sabiedrības locekļiem, kā arī sekmētu toleranci. Tomēr tolerances ieaudzināšana nav iespējama tajā gadījumā, ja jaunā ģimene nerespektēs bērna tradīcijas un kultūru. Neapstrādājot bērna tautības datus, no jaunās ģimenes puses varētu neapzināti tikt radīti sadzīves gadījumi, kuras laikā bērna tradīcijas, kultūra un pat identitāte tiek noniecināta. Ģimenes locekļu neiecietīgā izturēšanās pret noteikta veida tautības pārstāvjiem, viņiem par to neiedomājoties, jo par to nezinās, varētu tikai radīt psihoemocionālus pārdzīvojumus bērnam un naidīgu pretnostatīšanu pret jauno ģimeni un potenciāli bīstamu sabiedrības locekļa izaudzināšanu, kas var kļūst bīstams citiem sabiedrības locekļiem, kas šobrīd pastāvošajā ģeopolitiskajā situācijā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minēto apsvērumu dēļ ir apstrādājami ne tikai bērna, bet arī adoptētāja tautības dati, lai bērns primāri atrastos ģimenē, kuras dzīves veids, uztvere un tradīcijas ir maksimāli pietuvinātas viņa tradīcijām un kultūrai.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5.2.1.6.</w:t>
            </w:r>
            <w:r w:rsidR="00000000" w:rsidRPr="00000000" w:rsidDel="00000000">
              <w:rPr>
                <w:vertAlign w:val="superscript"/>
                <w:rtl w:val="0"/>
              </w:rPr>
              <w:t xml:space="preserve">1</w:t>
            </w:r>
            <w:r w:rsidR="00000000" w:rsidRPr="00000000" w:rsidDel="00000000">
              <w:rPr>
                <w:rtl w:val="0"/>
              </w:rPr>
              <w:t xml:space="preserve"> tautība;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5.1.9.4. ārpusģimenes aprūpes pakalpojuma sniedzēja – bērnu aprūpes iestādes – nosaukums un juridiskā adrese vai audžuģimenes statusu saņēmušo laulāto (personas) vai aizbildņa vārds, uzvārds, deklarētās un deklarētās, reģistrētās vai norādītās dzīvesvietas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personas kods ļauj nepārprotami identificēt konkrēto personu un izskatāms par unikālu personas identifikatoru, aicinām izvērtēt, vai nepieciešams svītrot šo personu identificējošo informāciju. Papildus tam, lūdzam tehniski precizēt attiecīgā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ministrijai ievadot bērna datus Adopcijas reģistrā, ir būtiski nodrošināt precīzu informāciju par bērna ārpusģimenes aprūpi, tostarp bērna faktisko atrašanās vietu – audžuģimenes statusu saņēmušo personu, norādot attiecīgi audžuģimenes pārstāvja vārdu, uzvārdu un dzīvesvietas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audžuģimenes identificēšana Adopcijas reģistra mērķa sasniegšanai ir pietiekama un nodrošināma bez audžuģimenes personas koda, jo nepieciešamo informācijas apjomu nodrošina citi dati – vārds, uzvārds un dzīvesvietas adrese. Līdz ar to personas koda apstrāde un iesniegšana šajā gadījumā netiek veikta un nav nepieciešama. Teorētiski nav izslēdzamas situācijas, kurās vairākām personām, kuras ieguvušas audžuģimenes statusu, sakrīt vārds, uzvārds un deklarētā vai norādītā dzīvesvietas adrese, tomēr šāds risks pats par sevi nav uzskatāms par nozīmīgu attiecībā uz normas piemērošanu un Adopcijas reģistra darbības nodrošināšanu. Adopcijas reģistrā iekļautie dati tiek izmantoti kopsakarā ar citiem informācijas avotiem, kas nodrošina personu identificēšanu plašākā kontekstā. Tādējādi pat iespējamās datu sakritības gadījumā praktiska sajaukšanas iespēja ir minimāla. Ņemot vērā minēto, persona koda iekļaušana šajā gadījumā nebūtu uzskatāma par objektīvi nepieciešamu, un tās prasība neatbilst datu minimizācijas principam.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5.1.9., 5.1.12., 5.1.13., 5.1.14., 5.1.17.4. un 5.1.17.5. apakšpunktā minētos datus, izmantojot tehnisko risinājumu, bāriņtiesas nodod reģistram no dienas, kad uzsākta attiecīgās funkcionalitātes darbība, bet ne vēlāk kā 2026. gada 1. oktobrī. Līdz tehniskā risinājuma izveidei, šo noteikumu 9.1. un 9.2. apakšpunktā minētās iestādes iesniedz ministrijai datus šo noteikumu 8. punktā noteiktajā kārtībā. Saņemtos datus ministrija reģistrā ievada manuāli.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MK noteikumu projektu un tā anotāciju, secināms, ka risinājuma mērķis ir izveidot lietojumprogrammu saskarni, kas ļaus nodrošināt automatizētu datu apmaiņu. Vienlaikus MK noteikumu projekta anotācijā ir norādīts, ka ar tehniskā risinājuma palīdzību būs iespējams pielasīt tikai nelielu datu apjomu, kas šobrīd ir pieejams BARIS sistēmā, un joprojām notiks arī manuāla datu ievade no bērnu uzskaites lapas, kuru LM nosūtīs bāriņtiesas, ievērojot arī to, ka šīs uzskaites lapas saturēs sensitīvu informāciju par bērnu, piemēram, bērna medicīnas datus, raksturojumu utml. Ņemot vērā, ka šobrīd LM īsteno vairākus projektus, kas saistīts arī ar informācijas sistēmu darbību, t.sk. attiecībā uz bāriņtiesām, piemēram, Bērnu aizsardzības centra informācijas sistēma, kā arī notiek darbs pie citām informācijas sistēmām, kas saistītas ar bērnu datu apstrādi un uzkrāšanu, piemēram, agrīnās attīstības skrīninga izveide vai valsts izglītības informācijas sistēmā uzkrātajiem datiem, aicinām LM izvērtēt iespēju savietot visas šīs sistēmas, lai starp tām notiktu datu apmaiņa, tādējādi nodrošinot gan efektīvu datu apstrādi, gan efektīvi izmantojot valsts budžeta līdzekļus, un attiecīgi mazinot arī administratīvo slogu, kas saistīts ar manuālu datu ievadi.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Labklājības ministrija jau ir izveidojusi tehnisko risinājumu datu automatizētai apmaiņai starp Adopcijas reģistru un BARIS, kas īstenots esošā budžeta ietvaros, neprasot papildu finanšu līdzekļus, turpmāka informācijas sistēmu integrācija un papildu datu automatizēta iegūšana būs atkarīga no pieejamā finansējuma un tehniskajām iespējām. Labklājības ministrija izvērtēs iespēju nākotnē paplašināt informācijas sistēmu savietojamību, lai nodrošinātu efektīvāku datu apmaiņu, uzlabotu datu kvalitāti un samazinātu administratīvo slogu, vienlaikus ievērojot valsts budžeta līdzekļu racionālas izmantošanas principu.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5.1.9., 5.1.12., 5.1.13., 5.1.14., 5.1.17.4. un 5.1.17.5. apakšpunktā minētos datus, izmantojot tehnisko risinājumu, bāriņtiesas nodod reģistram no dienas, kad uzsākta attiecīgās funkcionalitātes darbība, bet ne vēlāk kā 2026. gada 1. oktobrī. Līdz tehniskā risinājuma izveidei, šo noteikumu 9.1. un 9.2. apakšpunktā minētās iestādes iesniedz ministrijai datus šo noteikumu 8. punktā noteiktajā kārtībā. Saņemtos datus ministrija reģistrā ievada manuāli.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26-TA-954</w:t>
    </w:r>
    <w:r>
      <w:br/>
    </w:r>
    <w:r w:rsidR="00000000" w:rsidRPr="00000000" w:rsidDel="00000000">
      <w:rPr>
        <w:rtl w:val="0"/>
      </w:rPr>
      <w:t xml:space="preserve">29.06.2026. 08.27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26-TA-954</w:t>
    </w:r>
    <w:r>
      <w:br/>
    </w:r>
    <w:r w:rsidR="00000000" w:rsidRPr="00000000" w:rsidDel="00000000">
      <w:rPr>
        <w:rtl w:val="0"/>
      </w:rPr>
      <w:t xml:space="preserve">29.06.2026. 08.27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Izziņa_26-TA-954.docx</dc:title>
</cp:coreProperties>
</file>

<file path=docProps/custom.xml><?xml version="1.0" encoding="utf-8"?>
<Properties xmlns="http://schemas.openxmlformats.org/officeDocument/2006/custom-properties" xmlns:vt="http://schemas.openxmlformats.org/officeDocument/2006/docPropsVTypes"/>
</file>