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tbl>
      <w:tblPr>
        <w:tblpPr w:leftFromText="180" w:rightFromText="180" w:vertAnchor="page" w:horzAnchor="margin" w:tblpY="3871"/>
        <w:tblW w:w="0" w:type="auto"/>
        <w:tblLayout w:type="fixed"/>
        <w:tblLook w:val="04A0"/>
      </w:tblPr>
      <w:tblGrid>
        <w:gridCol w:w="675"/>
        <w:gridCol w:w="2410"/>
        <w:gridCol w:w="425"/>
        <w:gridCol w:w="2268"/>
      </w:tblGrid>
      <w:tr w:rsidTr="00837B9E">
        <w:tblPrEx>
          <w:tblW w:w="0" w:type="auto"/>
          <w:tblLayout w:type="fixed"/>
          <w:tblLook w:val="04A0"/>
        </w:tblPrEx>
        <w:trPr>
          <w:trHeight w:val="357"/>
        </w:trPr>
        <w:tc>
          <w:tcPr>
            <w:tcW w:w="675" w:type="dxa"/>
          </w:tcPr>
          <w:p w:rsidR="00C27521" w:rsidP="00C27521">
            <w:pPr>
              <w:spacing w:before="20"/>
              <w:ind w:right="-108"/>
            </w:pPr>
            <w:r w:rsidRPr="00C27521">
              <w:rPr>
                <w:rFonts w:ascii="Times New Roman" w:hAnsi="Times New Roman"/>
                <w:sz w:val="20"/>
              </w:rPr>
              <w:t>Rīgā</w:t>
            </w:r>
            <w:r>
              <w:rPr>
                <w:sz w:val="20"/>
              </w:rPr>
              <w:t>,</w:t>
            </w:r>
          </w:p>
        </w:tc>
        <w:tc>
          <w:tcPr>
            <w:tcW w:w="2410" w:type="dxa"/>
          </w:tcPr>
          <w:p w:rsidR="00C27521" w:rsidRPr="00E80A25" w:rsidP="00C27521">
            <w:pPr>
              <w:pBdr>
                <w:bottom w:val="single" w:sz="4" w:space="1" w:color="auto"/>
              </w:pBdr>
              <w:ind w:hanging="108"/>
              <w:rPr>
                <w:rFonts w:ascii="Times New Roman" w:hAnsi="Times New Roman"/>
              </w:rPr>
            </w:pPr>
            <w:r>
              <w:rPr>
                <w:noProof/>
              </w:rPr>
              <w:t>16.07.2021</w:t>
            </w:r>
            <w:r>
              <w:t>.</w:t>
            </w:r>
          </w:p>
        </w:tc>
        <w:tc>
          <w:tcPr>
            <w:tcW w:w="425" w:type="dxa"/>
          </w:tcPr>
          <w:p w:rsidR="00C27521" w:rsidP="00C2375C">
            <w:pPr>
              <w:spacing w:before="20"/>
              <w:ind w:right="-187"/>
            </w:pPr>
            <w:r w:rsidRPr="00E80A25">
              <w:rPr>
                <w:rFonts w:ascii="Times New Roman" w:hAnsi="Times New Roman"/>
                <w:sz w:val="20"/>
              </w:rPr>
              <w:t>Nr</w:t>
            </w:r>
            <w:r w:rsidR="002F4027">
              <w:rPr>
                <w:rFonts w:ascii="Times New Roman" w:hAnsi="Times New Roman"/>
                <w:sz w:val="20"/>
              </w:rPr>
              <w:t>.</w:t>
            </w:r>
          </w:p>
        </w:tc>
        <w:tc>
          <w:tcPr>
            <w:tcW w:w="2268" w:type="dxa"/>
          </w:tcPr>
          <w:p w:rsidR="00C27521" w:rsidRPr="00C2375C" w:rsidP="00304E27">
            <w:pPr>
              <w:pBdr>
                <w:bottom w:val="single" w:sz="4" w:space="1" w:color="auto"/>
              </w:pBdr>
              <w:rPr>
                <w:rFonts w:ascii="Times New Roman" w:hAnsi="Times New Roman"/>
              </w:rPr>
            </w:pPr>
            <w:r>
              <w:rPr>
                <w:noProof/>
              </w:rPr>
              <w:t>1-15/6722</w:t>
            </w:r>
          </w:p>
        </w:tc>
      </w:tr>
      <w:tr w:rsidTr="00837B9E">
        <w:tblPrEx>
          <w:tblW w:w="0" w:type="auto"/>
          <w:tblLayout w:type="fixed"/>
          <w:tblLook w:val="04A0"/>
        </w:tblPrEx>
        <w:trPr>
          <w:trHeight w:val="351"/>
        </w:trPr>
        <w:tc>
          <w:tcPr>
            <w:tcW w:w="675" w:type="dxa"/>
          </w:tcPr>
          <w:p w:rsidR="00C27521" w:rsidRPr="00C27521" w:rsidP="00C27521">
            <w:pPr>
              <w:spacing w:before="20"/>
              <w:rPr>
                <w:rFonts w:ascii="Times New Roman" w:hAnsi="Times New Roman"/>
                <w:sz w:val="20"/>
              </w:rPr>
            </w:pPr>
            <w:r w:rsidRPr="00C27521">
              <w:rPr>
                <w:rFonts w:ascii="Times New Roman" w:hAnsi="Times New Roman"/>
                <w:sz w:val="20"/>
              </w:rPr>
              <w:t>Uz</w:t>
            </w:r>
          </w:p>
        </w:tc>
        <w:tc>
          <w:tcPr>
            <w:tcW w:w="2410" w:type="dxa"/>
          </w:tcPr>
          <w:p w:rsidR="00C27521" w:rsidRPr="00C27521" w:rsidP="00C27521">
            <w:pPr>
              <w:pBdr>
                <w:bottom w:val="single" w:sz="4" w:space="1" w:color="auto"/>
              </w:pBdr>
              <w:ind w:hanging="108"/>
              <w:rPr>
                <w:rFonts w:ascii="Times New Roman" w:hAnsi="Times New Roman"/>
              </w:rPr>
            </w:pPr>
            <w:r>
              <w:rPr>
                <w:rFonts w:ascii="Times New Roman" w:hAnsi="Times New Roman"/>
              </w:rPr>
              <w:t>01.07</w:t>
            </w:r>
            <w:r w:rsidR="005D3EB3">
              <w:rPr>
                <w:rFonts w:ascii="Times New Roman" w:hAnsi="Times New Roman"/>
              </w:rPr>
              <w:t>.2021.</w:t>
            </w:r>
          </w:p>
        </w:tc>
        <w:tc>
          <w:tcPr>
            <w:tcW w:w="425" w:type="dxa"/>
          </w:tcPr>
          <w:p w:rsidR="00C27521" w:rsidRPr="00C27521" w:rsidP="00C27521">
            <w:pPr>
              <w:spacing w:before="20"/>
              <w:ind w:right="-108"/>
              <w:rPr>
                <w:rFonts w:ascii="Times New Roman" w:hAnsi="Times New Roman"/>
                <w:sz w:val="20"/>
              </w:rPr>
            </w:pPr>
            <w:r w:rsidRPr="00C27521">
              <w:rPr>
                <w:rFonts w:ascii="Times New Roman" w:hAnsi="Times New Roman"/>
                <w:sz w:val="20"/>
              </w:rPr>
              <w:t>Nr.</w:t>
            </w:r>
          </w:p>
        </w:tc>
        <w:tc>
          <w:tcPr>
            <w:tcW w:w="2268" w:type="dxa"/>
          </w:tcPr>
          <w:p w:rsidR="00C27521" w:rsidRPr="00C27521" w:rsidP="009C6AAA">
            <w:pPr>
              <w:pBdr>
                <w:bottom w:val="single" w:sz="4" w:space="1" w:color="auto"/>
              </w:pBdr>
              <w:ind w:left="-29" w:hanging="78"/>
              <w:rPr>
                <w:rFonts w:ascii="Times New Roman" w:hAnsi="Times New Roman"/>
              </w:rPr>
            </w:pPr>
            <w:r>
              <w:rPr>
                <w:rFonts w:ascii="Times New Roman" w:hAnsi="Times New Roman"/>
              </w:rPr>
              <w:t>VSS-</w:t>
            </w:r>
            <w:r w:rsidR="00042663">
              <w:rPr>
                <w:rFonts w:ascii="Times New Roman" w:hAnsi="Times New Roman"/>
              </w:rPr>
              <w:t>615</w:t>
            </w:r>
          </w:p>
        </w:tc>
      </w:tr>
    </w:tbl>
    <w:p w:rsidR="00E80A25" w:rsidP="00954D5A">
      <w:pPr>
        <w:rPr>
          <w:rFonts w:ascii="Times New Roman" w:hAnsi="Times New Roman"/>
          <w:sz w:val="24"/>
          <w:szCs w:val="24"/>
        </w:rPr>
      </w:pPr>
    </w:p>
    <w:p w:rsidR="00E80A25" w:rsidRPr="00E80A25" w:rsidP="00E80A25">
      <w:pPr>
        <w:rPr>
          <w:rFonts w:ascii="Times New Roman" w:hAnsi="Times New Roman"/>
          <w:sz w:val="24"/>
          <w:szCs w:val="24"/>
        </w:rPr>
      </w:pPr>
    </w:p>
    <w:p w:rsidR="00D74644" w:rsidP="00C06A07">
      <w:pPr>
        <w:spacing w:after="0" w:line="240" w:lineRule="auto"/>
        <w:jc w:val="right"/>
        <w:rPr>
          <w:rFonts w:ascii="Times New Roman" w:hAnsi="Times New Roman"/>
          <w:b/>
          <w:sz w:val="24"/>
          <w:szCs w:val="24"/>
        </w:rPr>
      </w:pPr>
    </w:p>
    <w:p w:rsidR="00837B9E" w:rsidP="00C06A07">
      <w:pPr>
        <w:spacing w:after="0" w:line="240" w:lineRule="auto"/>
        <w:jc w:val="right"/>
        <w:rPr>
          <w:rFonts w:ascii="Times New Roman" w:hAnsi="Times New Roman"/>
          <w:b/>
          <w:sz w:val="24"/>
          <w:szCs w:val="24"/>
        </w:rPr>
      </w:pPr>
      <w:r>
        <w:rPr>
          <w:rFonts w:ascii="Times New Roman" w:hAnsi="Times New Roman"/>
          <w:b/>
          <w:sz w:val="24"/>
          <w:szCs w:val="24"/>
        </w:rPr>
        <w:t>Iekšlietu</w:t>
      </w:r>
      <w:r w:rsidRPr="00E64205" w:rsidR="00E64205">
        <w:rPr>
          <w:rFonts w:ascii="Times New Roman" w:hAnsi="Times New Roman"/>
          <w:b/>
          <w:sz w:val="24"/>
          <w:szCs w:val="24"/>
        </w:rPr>
        <w:t xml:space="preserve"> ministrija</w:t>
      </w:r>
      <w:r w:rsidR="00E64205">
        <w:rPr>
          <w:rFonts w:ascii="Times New Roman" w:hAnsi="Times New Roman"/>
          <w:b/>
          <w:sz w:val="24"/>
          <w:szCs w:val="24"/>
        </w:rPr>
        <w:t>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tblGrid>
      <w:tr w:rsidTr="0002189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29"/>
        </w:trPr>
        <w:tc>
          <w:tcPr>
            <w:tcW w:w="4077" w:type="dxa"/>
          </w:tcPr>
          <w:p w:rsidR="00837B9E" w:rsidRPr="002E6F88" w:rsidP="004A3E35">
            <w:pPr>
              <w:tabs>
                <w:tab w:val="left" w:pos="4962"/>
              </w:tabs>
              <w:spacing w:after="0" w:line="240" w:lineRule="auto"/>
              <w:contextualSpacing/>
              <w:jc w:val="both"/>
              <w:rPr>
                <w:rFonts w:ascii="Times New Roman" w:hAnsi="Times New Roman"/>
                <w:i/>
                <w:sz w:val="24"/>
                <w:szCs w:val="23"/>
              </w:rPr>
            </w:pPr>
          </w:p>
          <w:p w:rsidR="00837B9E" w:rsidRPr="002E6F88" w:rsidP="00021899">
            <w:pPr>
              <w:tabs>
                <w:tab w:val="left" w:pos="4962"/>
              </w:tabs>
              <w:spacing w:after="0" w:line="240" w:lineRule="auto"/>
              <w:contextualSpacing/>
              <w:jc w:val="both"/>
              <w:rPr>
                <w:rFonts w:ascii="Times New Roman" w:hAnsi="Times New Roman"/>
                <w:i/>
                <w:sz w:val="24"/>
                <w:szCs w:val="23"/>
              </w:rPr>
            </w:pPr>
            <w:r w:rsidRPr="00042663">
              <w:rPr>
                <w:rFonts w:ascii="Times New Roman" w:hAnsi="Times New Roman"/>
                <w:i/>
                <w:sz w:val="24"/>
                <w:szCs w:val="23"/>
              </w:rPr>
              <w:t>Atzinums par Noteikumu projektu "Patvēruma meklētāja personas dokumenta noteikumi" (VSS-615)</w:t>
            </w:r>
          </w:p>
        </w:tc>
      </w:tr>
    </w:tbl>
    <w:p w:rsidR="00021899" w:rsidRPr="0066296B" w:rsidP="00A84E63">
      <w:pPr>
        <w:spacing w:after="0"/>
        <w:rPr>
          <w:rFonts w:ascii="Times New Roman" w:hAnsi="Times New Roman"/>
          <w:sz w:val="23"/>
          <w:szCs w:val="23"/>
        </w:rPr>
      </w:pPr>
    </w:p>
    <w:p w:rsidR="005D173E" w:rsidRPr="0066296B" w:rsidP="00425833">
      <w:pPr>
        <w:spacing w:after="0" w:line="240" w:lineRule="auto"/>
        <w:ind w:firstLine="283"/>
        <w:contextualSpacing/>
        <w:jc w:val="both"/>
        <w:rPr>
          <w:rFonts w:ascii="Times New Roman" w:eastAsia="Times New Roman" w:hAnsi="Times New Roman"/>
          <w:sz w:val="23"/>
          <w:szCs w:val="23"/>
        </w:rPr>
      </w:pPr>
      <w:r w:rsidRPr="0066296B">
        <w:rPr>
          <w:rFonts w:ascii="Times New Roman" w:eastAsia="Times New Roman" w:hAnsi="Times New Roman"/>
          <w:sz w:val="23"/>
          <w:szCs w:val="23"/>
        </w:rPr>
        <w:t xml:space="preserve">Vides aizsardzības un reģionālās attīstības ministrija (turpmāk – VARAM) atbilstoši savai kompetencei ir izvērtējusi </w:t>
      </w:r>
      <w:r w:rsidR="00042663">
        <w:rPr>
          <w:rFonts w:ascii="Times New Roman" w:eastAsia="Times New Roman" w:hAnsi="Times New Roman"/>
          <w:sz w:val="23"/>
          <w:szCs w:val="23"/>
        </w:rPr>
        <w:t>Iekšlietu</w:t>
      </w:r>
      <w:r w:rsidRPr="0066296B" w:rsidR="00021899">
        <w:rPr>
          <w:rFonts w:ascii="Times New Roman" w:eastAsia="Times New Roman" w:hAnsi="Times New Roman"/>
          <w:sz w:val="23"/>
          <w:szCs w:val="23"/>
        </w:rPr>
        <w:t xml:space="preserve"> ministrijas</w:t>
      </w:r>
      <w:r w:rsidRPr="0066296B" w:rsidR="00B129F7">
        <w:rPr>
          <w:rFonts w:ascii="Times New Roman" w:eastAsia="Times New Roman" w:hAnsi="Times New Roman"/>
          <w:sz w:val="23"/>
          <w:szCs w:val="23"/>
        </w:rPr>
        <w:t xml:space="preserve"> izstrādāto</w:t>
      </w:r>
      <w:r w:rsidRPr="0066296B" w:rsidR="00584FE3">
        <w:rPr>
          <w:rFonts w:ascii="Times New Roman" w:eastAsia="Times New Roman" w:hAnsi="Times New Roman"/>
          <w:sz w:val="23"/>
          <w:szCs w:val="23"/>
        </w:rPr>
        <w:t xml:space="preserve"> </w:t>
      </w:r>
      <w:r w:rsidR="00042663">
        <w:rPr>
          <w:rFonts w:ascii="Times New Roman" w:eastAsia="Times New Roman" w:hAnsi="Times New Roman"/>
          <w:sz w:val="23"/>
          <w:szCs w:val="23"/>
        </w:rPr>
        <w:t>n</w:t>
      </w:r>
      <w:r w:rsidRPr="00042663" w:rsidR="00042663">
        <w:rPr>
          <w:rFonts w:ascii="Times New Roman" w:eastAsia="Times New Roman" w:hAnsi="Times New Roman"/>
          <w:sz w:val="23"/>
          <w:szCs w:val="23"/>
        </w:rPr>
        <w:t>oteikumu projektu "Patvēruma meklētāja personas dokumenta noteikumi" (VSS-615)</w:t>
      </w:r>
      <w:r w:rsidRPr="0066296B" w:rsidR="003F6FA2">
        <w:rPr>
          <w:rFonts w:ascii="Times New Roman" w:eastAsia="Times New Roman" w:hAnsi="Times New Roman"/>
          <w:sz w:val="23"/>
          <w:szCs w:val="23"/>
        </w:rPr>
        <w:t xml:space="preserve"> </w:t>
      </w:r>
      <w:r w:rsidRPr="0066296B" w:rsidR="008C5135">
        <w:rPr>
          <w:rFonts w:ascii="Times New Roman" w:eastAsia="Times New Roman" w:hAnsi="Times New Roman"/>
          <w:sz w:val="23"/>
          <w:szCs w:val="23"/>
        </w:rPr>
        <w:t>un tam pievienoto sākotnējās ietekmes novērtējuma ziņojumu (anotācij</w:t>
      </w:r>
      <w:r w:rsidRPr="0066296B" w:rsidR="00C47C51">
        <w:rPr>
          <w:rFonts w:ascii="Times New Roman" w:eastAsia="Times New Roman" w:hAnsi="Times New Roman"/>
          <w:sz w:val="23"/>
          <w:szCs w:val="23"/>
        </w:rPr>
        <w:t xml:space="preserve">u), </w:t>
      </w:r>
      <w:r w:rsidRPr="0066296B" w:rsidR="00C47C51">
        <w:rPr>
          <w:rFonts w:ascii="Times New Roman" w:eastAsia="Times New Roman" w:hAnsi="Times New Roman"/>
          <w:sz w:val="23"/>
          <w:szCs w:val="23"/>
          <w:u w:val="single"/>
        </w:rPr>
        <w:t>neiebilst</w:t>
      </w:r>
      <w:r w:rsidRPr="0066296B" w:rsidR="00C47C51">
        <w:rPr>
          <w:rFonts w:ascii="Times New Roman" w:eastAsia="Times New Roman" w:hAnsi="Times New Roman"/>
          <w:sz w:val="23"/>
          <w:szCs w:val="23"/>
        </w:rPr>
        <w:t xml:space="preserve"> pret tā tālāku virzību, bet </w:t>
      </w:r>
      <w:r w:rsidRPr="0066296B" w:rsidR="00274362">
        <w:rPr>
          <w:rFonts w:ascii="Times New Roman" w:eastAsia="Times New Roman" w:hAnsi="Times New Roman"/>
          <w:sz w:val="23"/>
          <w:szCs w:val="23"/>
        </w:rPr>
        <w:t xml:space="preserve">izsaka šādus </w:t>
      </w:r>
      <w:r w:rsidRPr="0066296B" w:rsidR="003F6FA2">
        <w:rPr>
          <w:rFonts w:ascii="Times New Roman" w:eastAsia="Times New Roman" w:hAnsi="Times New Roman"/>
          <w:sz w:val="23"/>
          <w:szCs w:val="23"/>
        </w:rPr>
        <w:t>ieteikumus</w:t>
      </w:r>
      <w:r w:rsidRPr="0066296B" w:rsidR="0011300C">
        <w:rPr>
          <w:rFonts w:ascii="Times New Roman" w:eastAsia="Times New Roman" w:hAnsi="Times New Roman"/>
          <w:sz w:val="23"/>
          <w:szCs w:val="23"/>
        </w:rPr>
        <w:t xml:space="preserve"> un priekšlikumus</w:t>
      </w:r>
      <w:r w:rsidRPr="0066296B" w:rsidR="008C5135">
        <w:rPr>
          <w:rFonts w:ascii="Times New Roman" w:eastAsia="Times New Roman" w:hAnsi="Times New Roman"/>
          <w:sz w:val="23"/>
          <w:szCs w:val="23"/>
        </w:rPr>
        <w:t>:</w:t>
      </w:r>
    </w:p>
    <w:p w:rsidR="00515D05" w:rsidRPr="0066296B" w:rsidP="00AD3AA4">
      <w:pPr>
        <w:pStyle w:val="ListParagraph"/>
        <w:numPr>
          <w:ilvl w:val="0"/>
          <w:numId w:val="13"/>
        </w:numPr>
        <w:spacing w:after="0" w:line="240" w:lineRule="auto"/>
        <w:ind w:left="0" w:firstLine="283"/>
        <w:jc w:val="both"/>
        <w:rPr>
          <w:rFonts w:ascii="Times New Roman" w:hAnsi="Times New Roman"/>
          <w:sz w:val="23"/>
          <w:szCs w:val="23"/>
        </w:rPr>
      </w:pPr>
      <w:r w:rsidRPr="0066296B">
        <w:rPr>
          <w:rFonts w:ascii="Times New Roman" w:hAnsi="Times New Roman"/>
          <w:sz w:val="23"/>
          <w:szCs w:val="23"/>
        </w:rPr>
        <w:t>Saskaņā ar Ministru kabineta 2009. gada 15. decembra instrukciju Nr. 19 “Tiesību akta projekta sākotnējās ietekmes izvērtēšanas kārtība” (turpmāk – MK instrukcija Nr.19) 14.4. apakšpunktu anotācijas I sadaļas 2. punktā jānorāda paredzēto pakalpojumu nosaukumi, ja projekts paredz ieviest jaunus pakalpoj</w:t>
      </w:r>
      <w:r w:rsidRPr="0066296B" w:rsidR="00E64205">
        <w:rPr>
          <w:rFonts w:ascii="Times New Roman" w:hAnsi="Times New Roman"/>
          <w:sz w:val="23"/>
          <w:szCs w:val="23"/>
        </w:rPr>
        <w:t>umus vai arī pilnveidot esošos</w:t>
      </w:r>
      <w:r w:rsidRPr="0066296B" w:rsidR="00746FE9">
        <w:rPr>
          <w:rFonts w:ascii="Times New Roman" w:hAnsi="Times New Roman"/>
          <w:sz w:val="23"/>
          <w:szCs w:val="23"/>
        </w:rPr>
        <w:t xml:space="preserve"> (</w:t>
      </w:r>
      <w:r w:rsidRPr="00042663" w:rsidR="00042663">
        <w:rPr>
          <w:rFonts w:ascii="Times New Roman" w:hAnsi="Times New Roman"/>
          <w:sz w:val="23"/>
          <w:szCs w:val="23"/>
        </w:rPr>
        <w:t>Patvēr</w:t>
      </w:r>
      <w:r w:rsidR="00042663">
        <w:rPr>
          <w:rFonts w:ascii="Times New Roman" w:hAnsi="Times New Roman"/>
          <w:sz w:val="23"/>
          <w:szCs w:val="23"/>
        </w:rPr>
        <w:t>uma meklētāja personas dokumenti un to izsniegšana</w:t>
      </w:r>
      <w:r w:rsidRPr="0066296B" w:rsidR="00746FE9">
        <w:rPr>
          <w:rFonts w:ascii="Times New Roman" w:hAnsi="Times New Roman"/>
          <w:sz w:val="23"/>
          <w:szCs w:val="23"/>
        </w:rPr>
        <w:t>)</w:t>
      </w:r>
      <w:r w:rsidRPr="0066296B">
        <w:rPr>
          <w:rFonts w:ascii="Times New Roman" w:hAnsi="Times New Roman"/>
          <w:sz w:val="23"/>
          <w:szCs w:val="23"/>
        </w:rPr>
        <w:t>, kā arī to, vai pakalpojums tiks sniegts elektroniski (ja pakalpojums nav pieejams elektroniski, vai ir plāno</w:t>
      </w:r>
      <w:r w:rsidRPr="0066296B" w:rsidR="00F64033">
        <w:rPr>
          <w:rFonts w:ascii="Times New Roman" w:hAnsi="Times New Roman"/>
          <w:sz w:val="23"/>
          <w:szCs w:val="23"/>
        </w:rPr>
        <w:t xml:space="preserve">ts veidot elektronisku kanālu). </w:t>
      </w:r>
      <w:r w:rsidRPr="0066296B">
        <w:rPr>
          <w:rFonts w:ascii="Times New Roman" w:hAnsi="Times New Roman"/>
          <w:sz w:val="23"/>
          <w:szCs w:val="23"/>
        </w:rPr>
        <w:t>Ņemot vērā minēto, lūdzam atbilstoši MK instrukcijas Nr.19 14.4. apakšpunktā noteiktajam, anotācijas I sadaļas 2. punktā norādīt pakalpojuma nosaukumu un tā sniegšanas kanālus. Saskaņā ar Ministru kabineta 2017. gada 4. jūlija noteikumu Nr.399 “Valsts pārvaldes pakalpojumu uzskaites, kvalitātes kontroles un sniegšanas kārtība” 17. punktu pakalpojumu pieprasīšanas un saņemšanas kanāli iedalāmi klātienes un neklātienes kanālos. Neklātienes kanāli iedalāmi elektroniskos, telefoniskos un pasta starpniecības kanālos.</w:t>
      </w:r>
    </w:p>
    <w:p w:rsidR="00B74D60" w:rsidRPr="0066296B" w:rsidP="00EC7FF9">
      <w:pPr>
        <w:pStyle w:val="ListParagraph"/>
        <w:numPr>
          <w:ilvl w:val="0"/>
          <w:numId w:val="13"/>
        </w:numPr>
        <w:spacing w:after="0" w:line="240" w:lineRule="auto"/>
        <w:ind w:left="0" w:firstLine="283"/>
        <w:jc w:val="both"/>
        <w:rPr>
          <w:rFonts w:ascii="Times New Roman" w:eastAsia="Times New Roman" w:hAnsi="Times New Roman"/>
          <w:sz w:val="23"/>
          <w:szCs w:val="23"/>
        </w:rPr>
      </w:pPr>
      <w:r w:rsidRPr="0066296B">
        <w:rPr>
          <w:rFonts w:ascii="Times New Roman" w:hAnsi="Times New Roman"/>
          <w:sz w:val="23"/>
          <w:szCs w:val="23"/>
        </w:rPr>
        <w:t>Pēc Ministru kabineta noteikumu projekta spēkā stāšanās lūdzam saskaņā ar Ministru kabineta 2017. gada 4. jūlija noteikumu Nr. 399 “Valsts pārvaldes pakalpojumu uzskaites, kvalitātes kontroles un sniegšanas kārtība” 4.3. apakšpunktā minē</w:t>
      </w:r>
      <w:r w:rsidRPr="0066296B" w:rsidR="00F64033">
        <w:rPr>
          <w:rFonts w:ascii="Times New Roman" w:hAnsi="Times New Roman"/>
          <w:sz w:val="23"/>
          <w:szCs w:val="23"/>
        </w:rPr>
        <w:t>to, nodrošināt pakalpojumu</w:t>
      </w:r>
      <w:r w:rsidRPr="0066296B" w:rsidR="00E9187B">
        <w:rPr>
          <w:rFonts w:ascii="Times New Roman" w:hAnsi="Times New Roman"/>
          <w:sz w:val="23"/>
          <w:szCs w:val="23"/>
        </w:rPr>
        <w:t xml:space="preserve"> </w:t>
      </w:r>
      <w:r w:rsidRPr="0066296B">
        <w:rPr>
          <w:rFonts w:ascii="Times New Roman" w:hAnsi="Times New Roman"/>
          <w:sz w:val="23"/>
          <w:szCs w:val="23"/>
        </w:rPr>
        <w:t xml:space="preserve">aprakstu </w:t>
      </w:r>
      <w:r w:rsidR="00042663">
        <w:rPr>
          <w:rFonts w:ascii="Times New Roman" w:hAnsi="Times New Roman"/>
          <w:sz w:val="23"/>
          <w:szCs w:val="23"/>
        </w:rPr>
        <w:t xml:space="preserve">publicēšanu </w:t>
      </w:r>
      <w:r w:rsidRPr="0066296B">
        <w:rPr>
          <w:rFonts w:ascii="Times New Roman" w:hAnsi="Times New Roman"/>
          <w:sz w:val="23"/>
          <w:szCs w:val="23"/>
        </w:rPr>
        <w:t>valsts pārvaldes pakalpojumu portālā Latvija.lv.</w:t>
      </w:r>
    </w:p>
    <w:p w:rsidR="00AD3AA4" w:rsidP="008005A9">
      <w:pPr>
        <w:spacing w:after="0" w:line="240" w:lineRule="auto"/>
        <w:jc w:val="both"/>
        <w:rPr>
          <w:rFonts w:ascii="Times New Roman" w:hAnsi="Times New Roman"/>
          <w:sz w:val="23"/>
          <w:szCs w:val="23"/>
        </w:rPr>
      </w:pPr>
    </w:p>
    <w:p w:rsidR="00AD3AA4" w:rsidRPr="0066296B" w:rsidP="008005A9">
      <w:pPr>
        <w:spacing w:after="0" w:line="240" w:lineRule="auto"/>
        <w:jc w:val="both"/>
        <w:rPr>
          <w:rFonts w:ascii="Times New Roman" w:hAnsi="Times New Roman"/>
          <w:sz w:val="23"/>
          <w:szCs w:val="23"/>
        </w:rPr>
      </w:pPr>
    </w:p>
    <w:p w:rsidR="00C56A14" w:rsidRPr="009E7711" w:rsidP="00C56A14">
      <w:pPr>
        <w:spacing w:after="0" w:line="240" w:lineRule="auto"/>
        <w:rPr>
          <w:rFonts w:ascii="Times New Roman" w:hAnsi="Times New Roman"/>
          <w:sz w:val="24"/>
        </w:rPr>
      </w:pPr>
      <w:r w:rsidRPr="009E7711">
        <w:rPr>
          <w:rFonts w:ascii="Times New Roman" w:hAnsi="Times New Roman"/>
          <w:sz w:val="24"/>
        </w:rPr>
        <w:t>Valsts sekretāra vietnieks digitālās transformācijas jautājumos</w:t>
      </w:r>
      <w:r w:rsidRPr="009E7711">
        <w:rPr>
          <w:rFonts w:ascii="Times New Roman" w:hAnsi="Times New Roman"/>
          <w:sz w:val="24"/>
        </w:rPr>
        <w:tab/>
      </w:r>
      <w:r w:rsidRPr="009E7711">
        <w:rPr>
          <w:rFonts w:ascii="Times New Roman" w:hAnsi="Times New Roman"/>
          <w:sz w:val="24"/>
        </w:rPr>
        <w:tab/>
      </w:r>
      <w:r w:rsidR="00AD3AA4">
        <w:rPr>
          <w:rFonts w:ascii="Times New Roman" w:hAnsi="Times New Roman"/>
          <w:sz w:val="24"/>
        </w:rPr>
        <w:t>Gatis Ozols</w:t>
      </w:r>
    </w:p>
    <w:p w:rsidR="00515D05" w:rsidP="005D173E">
      <w:pPr>
        <w:spacing w:after="0" w:line="240" w:lineRule="auto"/>
        <w:rPr>
          <w:rFonts w:ascii="Times New Roman" w:hAnsi="Times New Roman"/>
          <w:sz w:val="20"/>
          <w:szCs w:val="20"/>
        </w:rPr>
      </w:pPr>
    </w:p>
    <w:p w:rsidR="0066296B" w:rsidP="005D173E">
      <w:pPr>
        <w:spacing w:after="0" w:line="240" w:lineRule="auto"/>
        <w:rPr>
          <w:rFonts w:ascii="Times New Roman" w:hAnsi="Times New Roman"/>
          <w:sz w:val="20"/>
          <w:szCs w:val="20"/>
        </w:rPr>
      </w:pPr>
    </w:p>
    <w:p w:rsidR="005D173E" w:rsidRPr="00917E0B" w:rsidP="005D173E">
      <w:pPr>
        <w:spacing w:after="0" w:line="240" w:lineRule="auto"/>
        <w:rPr>
          <w:rFonts w:ascii="Times New Roman" w:hAnsi="Times New Roman"/>
          <w:sz w:val="20"/>
          <w:szCs w:val="20"/>
        </w:rPr>
      </w:pPr>
      <w:r w:rsidRPr="00917E0B">
        <w:rPr>
          <w:rFonts w:ascii="Times New Roman" w:hAnsi="Times New Roman"/>
          <w:sz w:val="20"/>
          <w:szCs w:val="20"/>
        </w:rPr>
        <w:t>Felcis, 67026947</w:t>
      </w:r>
    </w:p>
    <w:p w:rsidR="00E80A25" w:rsidP="00333954">
      <w:pPr>
        <w:spacing w:after="0" w:line="240" w:lineRule="auto"/>
        <w:rPr>
          <w:rFonts w:ascii="Times New Roman" w:hAnsi="Times New Roman"/>
          <w:sz w:val="20"/>
          <w:szCs w:val="20"/>
        </w:rPr>
      </w:pPr>
      <w:hyperlink r:id="rId7" w:history="1">
        <w:r w:rsidRPr="00333954" w:rsidR="005D173E">
          <w:rPr>
            <w:rFonts w:ascii="Times New Roman" w:hAnsi="Times New Roman"/>
            <w:sz w:val="20"/>
            <w:szCs w:val="20"/>
          </w:rPr>
          <w:t>Renars.Felcis@varam.gov.lv</w:t>
        </w:r>
      </w:hyperlink>
    </w:p>
    <w:p w:rsidR="00D74644" w:rsidRPr="00274362" w:rsidP="00274362">
      <w:pPr>
        <w:spacing w:after="0" w:line="240" w:lineRule="auto"/>
        <w:rPr>
          <w:rFonts w:ascii="Times New Roman" w:hAnsi="Times New Roman"/>
          <w:sz w:val="20"/>
          <w:szCs w:val="20"/>
        </w:rPr>
      </w:pPr>
    </w:p>
    <w:tbl>
      <w:tblPr>
        <w:tblW w:w="0" w:type="auto"/>
        <w:tblInd w:w="108" w:type="dxa"/>
        <w:tblLook w:val="04A0"/>
      </w:tblPr>
      <w:tblGrid>
        <w:gridCol w:w="8647"/>
      </w:tblGrid>
      <w:tr w:rsidTr="009E7711">
        <w:tblPrEx>
          <w:tblW w:w="0" w:type="auto"/>
          <w:tblInd w:w="108" w:type="dxa"/>
          <w:tblLook w:val="04A0"/>
        </w:tblPrEx>
        <w:trPr>
          <w:cantSplit/>
          <w:trHeight w:val="557"/>
        </w:trPr>
        <w:tc>
          <w:tcPr>
            <w:tcW w:w="8647" w:type="dxa"/>
          </w:tcPr>
          <w:p w:rsidR="00E80A25" w:rsidP="00796CFC">
            <w:pPr>
              <w:pStyle w:val="BodyTextIndent"/>
              <w:ind w:left="0"/>
            </w:pPr>
            <w:bookmarkStart w:id="0" w:name="edoc_info" w:colFirst="0" w:colLast="0"/>
            <w:r>
              <w:t>ŠIS DOKUMENTS IR ELEKTRONISKI PARAKSTĪTS AR DROŠU ELEKTRONISKO PARAKSTU UN SATUR LAIKA ZĪMOGU</w:t>
            </w:r>
          </w:p>
        </w:tc>
      </w:tr>
    </w:tbl>
    <w:p w:rsidR="002E1474" w:rsidRPr="00584FE3" w:rsidP="00274362">
      <w:pPr>
        <w:spacing w:after="0" w:line="240" w:lineRule="auto"/>
        <w:rPr>
          <w:rFonts w:ascii="Times New Roman" w:hAnsi="Times New Roman"/>
          <w:sz w:val="20"/>
          <w:szCs w:val="20"/>
        </w:rPr>
      </w:pPr>
      <w:bookmarkStart w:id="1" w:name="_GoBack"/>
      <w:bookmarkEnd w:id="0"/>
      <w:bookmarkEnd w:id="1"/>
    </w:p>
    <w:sectPr w:rsidSect="00C01CDE">
      <w:headerReference w:type="first" r:id="rId8"/>
      <w:footerReference w:type="first" r:id="rId9"/>
      <w:type w:val="continuous"/>
      <w:pgSz w:w="11920" w:h="16840"/>
      <w:pgMar w:top="1134" w:right="851" w:bottom="1134" w:left="1701" w:header="680" w:footer="680" w:gutter="0"/>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Verdana">
    <w:panose1 w:val="020B0604030504040204"/>
    <w:charset w:val="BA"/>
    <w:family w:val="swiss"/>
    <w:pitch w:val="variable"/>
    <w:sig w:usb0="A1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D2CFC" w:rsidRPr="000F21F4" w:rsidP="008B2D48">
    <w:pPr>
      <w:spacing w:after="0"/>
      <w:jc w:val="both"/>
      <w:rPr>
        <w:rFonts w:ascii="Times New Roman" w:hAnsi="Times New Roman"/>
        <w:sz w:val="20"/>
        <w:szCs w:val="20"/>
      </w:rPr>
    </w:pPr>
    <w:r>
      <w:rPr>
        <w:rFonts w:ascii="Times New Roman" w:hAnsi="Times New Roman"/>
        <w:sz w:val="20"/>
        <w:szCs w:val="20"/>
      </w:rPr>
      <w:t>VARAMatz_010721_IeM_vss615</w:t>
    </w:r>
    <w:r w:rsidR="00C01CDE">
      <w:rPr>
        <w:rFonts w:ascii="Times New Roman" w:hAnsi="Times New Roman"/>
        <w:sz w:val="20"/>
        <w:szCs w:val="20"/>
      </w:rPr>
      <w:t>.</w:t>
    </w:r>
    <w:r w:rsidRPr="000F21F4" w:rsidR="000F21F4">
      <w:rPr>
        <w:rFonts w:ascii="Times New Roman" w:hAnsi="Times New Roman"/>
        <w:sz w:val="20"/>
        <w:szCs w:val="20"/>
      </w:rPr>
      <w:t xml:space="preserve"> </w:t>
    </w:r>
    <w:r w:rsidRPr="00042663">
      <w:rPr>
        <w:rFonts w:ascii="Times New Roman" w:hAnsi="Times New Roman"/>
        <w:sz w:val="20"/>
        <w:szCs w:val="20"/>
      </w:rPr>
      <w:t>Atzinums par Noteikumu projektu "Patvēruma meklētāja personas dokumenta noteikumi" (VSS-615)</w:t>
    </w:r>
    <w:r>
      <w:rPr>
        <w:rFonts w:ascii="Times New Roman" w:hAnsi="Times New Roman"/>
        <w:sz w:val="20"/>
        <w:szCs w:val="20"/>
      </w:rPr>
      <w:t>.</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82CCF" w:rsidP="00B82CCF">
    <w:pPr>
      <w:pStyle w:val="Header"/>
      <w:rPr>
        <w:rFonts w:ascii="Times New Roman" w:hAnsi="Times New Roman"/>
      </w:rPr>
    </w:pPr>
  </w:p>
  <w:p w:rsidR="00B82CCF" w:rsidP="00B82CCF">
    <w:pPr>
      <w:pStyle w:val="Header"/>
      <w:rPr>
        <w:rFonts w:ascii="Times New Roman" w:hAnsi="Times New Roman"/>
      </w:rPr>
    </w:pPr>
  </w:p>
  <w:p w:rsidR="00B82CCF" w:rsidP="00B82CCF">
    <w:pPr>
      <w:pStyle w:val="Header"/>
      <w:rPr>
        <w:rFonts w:ascii="Times New Roman" w:hAnsi="Times New Roman"/>
      </w:rPr>
    </w:pPr>
  </w:p>
  <w:p w:rsidR="00B82CCF" w:rsidP="00B82CCF">
    <w:pPr>
      <w:pStyle w:val="Header"/>
      <w:rPr>
        <w:rFonts w:ascii="Times New Roman" w:hAnsi="Times New Roman"/>
      </w:rPr>
    </w:pPr>
  </w:p>
  <w:p w:rsidR="00B82CCF" w:rsidP="00B82CCF">
    <w:pPr>
      <w:pStyle w:val="Header"/>
      <w:rPr>
        <w:rFonts w:ascii="Times New Roman" w:hAnsi="Times New Roman"/>
      </w:rPr>
    </w:pPr>
  </w:p>
  <w:p w:rsidR="00B82CCF" w:rsidP="00B82CCF">
    <w:pPr>
      <w:pStyle w:val="Header"/>
      <w:rPr>
        <w:rFonts w:ascii="Times New Roman" w:hAnsi="Times New Roman"/>
      </w:rPr>
    </w:pPr>
  </w:p>
  <w:p w:rsidR="00B82CCF" w:rsidP="00B82CCF">
    <w:pPr>
      <w:pStyle w:val="Header"/>
      <w:rPr>
        <w:rFonts w:ascii="Times New Roman" w:hAnsi="Times New Roman"/>
      </w:rPr>
    </w:pPr>
  </w:p>
  <w:p w:rsidR="00B82CCF" w:rsidP="00B82CCF">
    <w:pPr>
      <w:pStyle w:val="Header"/>
      <w:rPr>
        <w:rFonts w:ascii="Times New Roman" w:hAnsi="Times New Roman"/>
      </w:rPr>
    </w:pPr>
  </w:p>
  <w:p w:rsidR="00B82CCF" w:rsidP="00B82CCF">
    <w:pPr>
      <w:pStyle w:val="Header"/>
      <w:rPr>
        <w:rFonts w:ascii="Times New Roman" w:hAnsi="Times New Roman"/>
      </w:rPr>
    </w:pPr>
  </w:p>
  <w:p w:rsidR="00B82CCF" w:rsidP="00B82CCF">
    <w:pPr>
      <w:pStyle w:val="Header"/>
      <w:rPr>
        <w:rFonts w:ascii="Times New Roman" w:hAnsi="Times New Roman"/>
      </w:rPr>
    </w:pPr>
  </w:p>
  <w:p w:rsidR="00B82CCF" w:rsidRPr="00815277" w:rsidP="00B82CCF">
    <w:pPr>
      <w:pStyle w:val="Header"/>
      <w:rPr>
        <w:rFonts w:ascii="Times New Roman" w:hAnsi="Times New Roman"/>
      </w:rPr>
    </w:pPr>
    <w:r>
      <w:rPr>
        <w:noProof/>
        <w:lang w:eastAsia="lv-LV"/>
      </w:rPr>
      <w:drawing>
        <wp:anchor distT="0" distB="0" distL="114300" distR="114300" simplePos="0" relativeHeight="251658240" behindDoc="1" locked="0" layoutInCell="1" allowOverlap="1">
          <wp:simplePos x="0" y="0"/>
          <wp:positionH relativeFrom="page">
            <wp:posOffset>1217930</wp:posOffset>
          </wp:positionH>
          <wp:positionV relativeFrom="page">
            <wp:posOffset>742950</wp:posOffset>
          </wp:positionV>
          <wp:extent cx="5671820" cy="1033145"/>
          <wp:effectExtent l="0" t="0" r="5080" b="0"/>
          <wp:wrapNone/>
          <wp:docPr id="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0"/>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5671820" cy="1033145"/>
                  </a:xfrm>
                  <a:prstGeom prst="rect">
                    <a:avLst/>
                  </a:prstGeom>
                  <a:noFill/>
                  <a:ln>
                    <a:noFill/>
                  </a:ln>
                </pic:spPr>
              </pic:pic>
            </a:graphicData>
          </a:graphic>
        </wp:anchor>
      </w:drawing>
    </w:r>
    <w:r>
      <w:rPr>
        <w:noProof/>
        <w:lang w:eastAsia="lv-LV"/>
      </w:rPr>
      <mc:AlternateContent>
        <mc:Choice Requires="wps">
          <w:drawing>
            <wp:anchor distT="0" distB="0" distL="114300" distR="114300" simplePos="0" relativeHeight="251661312" behindDoc="1" locked="0" layoutInCell="1" allowOverlap="1">
              <wp:simplePos x="0" y="0"/>
              <wp:positionH relativeFrom="page">
                <wp:posOffset>1171575</wp:posOffset>
              </wp:positionH>
              <wp:positionV relativeFrom="page">
                <wp:posOffset>2030730</wp:posOffset>
              </wp:positionV>
              <wp:extent cx="5838825" cy="314325"/>
              <wp:effectExtent l="0" t="0" r="9525" b="9525"/>
              <wp:wrapNone/>
              <wp:docPr id="3" name="Text Box 43"/>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838825" cy="31432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B82CCF" w:rsidP="00B82CCF">
                          <w:pPr>
                            <w:spacing w:after="0" w:line="194" w:lineRule="exact"/>
                            <w:ind w:left="20" w:right="-45"/>
                            <w:jc w:val="center"/>
                            <w:rPr>
                              <w:rFonts w:ascii="Times New Roman" w:eastAsia="Times New Roman" w:hAnsi="Times New Roman"/>
                              <w:sz w:val="17"/>
                              <w:szCs w:val="17"/>
                            </w:rPr>
                          </w:pPr>
                          <w:r w:rsidRPr="00222A7A">
                            <w:rPr>
                              <w:rFonts w:ascii="Times New Roman" w:eastAsia="Times New Roman" w:hAnsi="Times New Roman"/>
                              <w:color w:val="231F20"/>
                              <w:sz w:val="17"/>
                              <w:szCs w:val="17"/>
                            </w:rPr>
                            <w:t xml:space="preserve">Peldu iela 25, Rīga, LV-1494, tālr. </w:t>
                          </w:r>
                          <w:r w:rsidRPr="00E928E8" w:rsidR="00E928E8">
                            <w:rPr>
                              <w:rFonts w:ascii="Times New Roman" w:eastAsia="Times New Roman" w:hAnsi="Times New Roman"/>
                              <w:color w:val="231F20"/>
                              <w:sz w:val="17"/>
                              <w:szCs w:val="17"/>
                            </w:rPr>
                            <w:t>66016740</w:t>
                          </w:r>
                          <w:r w:rsidRPr="00222A7A">
                            <w:rPr>
                              <w:rFonts w:ascii="Times New Roman" w:eastAsia="Times New Roman" w:hAnsi="Times New Roman"/>
                              <w:color w:val="231F20"/>
                              <w:sz w:val="17"/>
                              <w:szCs w:val="17"/>
                            </w:rPr>
                            <w:t>, e-pasts pasts@varam.gov.lv, www.varam.gov.lv</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3" o:spid="_x0000_s2049" type="#_x0000_t202" style="width:459.75pt;height:24.75pt;margin-top:159.9pt;margin-left:92.25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54144" filled="f" stroked="f">
              <v:textbox inset="0,0,0,0">
                <w:txbxContent>
                  <w:p w:rsidR="00B82CCF" w:rsidP="00B82CCF">
                    <w:pPr>
                      <w:spacing w:after="0" w:line="194" w:lineRule="exact"/>
                      <w:ind w:left="20" w:right="-45"/>
                      <w:jc w:val="center"/>
                      <w:rPr>
                        <w:rFonts w:ascii="Times New Roman" w:eastAsia="Times New Roman" w:hAnsi="Times New Roman"/>
                        <w:sz w:val="17"/>
                        <w:szCs w:val="17"/>
                      </w:rPr>
                    </w:pPr>
                    <w:r w:rsidRPr="00222A7A">
                      <w:rPr>
                        <w:rFonts w:ascii="Times New Roman" w:eastAsia="Times New Roman" w:hAnsi="Times New Roman"/>
                        <w:color w:val="231F20"/>
                        <w:sz w:val="17"/>
                        <w:szCs w:val="17"/>
                      </w:rPr>
                      <w:t xml:space="preserve">Peldu iela 25, Rīga, LV-1494, tālr. </w:t>
                    </w:r>
                    <w:r w:rsidRPr="00E928E8" w:rsidR="00E928E8">
                      <w:rPr>
                        <w:rFonts w:ascii="Times New Roman" w:eastAsia="Times New Roman" w:hAnsi="Times New Roman"/>
                        <w:color w:val="231F20"/>
                        <w:sz w:val="17"/>
                        <w:szCs w:val="17"/>
                      </w:rPr>
                      <w:t>66016740</w:t>
                    </w:r>
                    <w:r w:rsidRPr="00222A7A">
                      <w:rPr>
                        <w:rFonts w:ascii="Times New Roman" w:eastAsia="Times New Roman" w:hAnsi="Times New Roman"/>
                        <w:color w:val="231F20"/>
                        <w:sz w:val="17"/>
                        <w:szCs w:val="17"/>
                      </w:rPr>
                      <w:t>, e-pasts pasts@varam.gov.lv, www.varam.gov.lv</w:t>
                    </w:r>
                  </w:p>
                </w:txbxContent>
              </v:textbox>
            </v:shape>
          </w:pict>
        </mc:Fallback>
      </mc:AlternateContent>
    </w:r>
    <w:r>
      <w:rPr>
        <w:noProof/>
        <w:lang w:eastAsia="lv-LV"/>
      </w:rPr>
      <mc:AlternateContent>
        <mc:Choice Requires="wpg">
          <w:drawing>
            <wp:anchor distT="0" distB="0" distL="114300" distR="114300" simplePos="0" relativeHeight="251659264" behindDoc="1" locked="0" layoutInCell="1" allowOverlap="1">
              <wp:simplePos x="0" y="0"/>
              <wp:positionH relativeFrom="page">
                <wp:posOffset>1850390</wp:posOffset>
              </wp:positionH>
              <wp:positionV relativeFrom="page">
                <wp:posOffset>1903095</wp:posOffset>
              </wp:positionV>
              <wp:extent cx="4397375" cy="1270"/>
              <wp:effectExtent l="0" t="0" r="22225" b="17780"/>
              <wp:wrapNone/>
              <wp:docPr id="1" name="Group 41"/>
              <wp:cNvGraphicFramePr/>
              <a:graphic xmlns:a="http://schemas.openxmlformats.org/drawingml/2006/main">
                <a:graphicData uri="http://schemas.microsoft.com/office/word/2010/wordprocessingGroup">
                  <wpg:wgp xmlns:wpg="http://schemas.microsoft.com/office/word/2010/wordprocessingGroup">
                    <wpg:cNvGrpSpPr/>
                    <wpg:grpSpPr>
                      <a:xfrm>
                        <a:off x="0" y="0"/>
                        <a:ext cx="4397375" cy="1270"/>
                        <a:chOff x="2915" y="2998"/>
                        <a:chExt cx="6926" cy="2"/>
                      </a:xfrm>
                    </wpg:grpSpPr>
                    <wps:wsp xmlns:wps="http://schemas.microsoft.com/office/word/2010/wordprocessingShape">
                      <wps:cNvPr id="2" name="Freeform 42"/>
                      <wps:cNvSpPr/>
                      <wps:spPr bwMode="auto">
                        <a:xfrm>
                          <a:off x="2915" y="2998"/>
                          <a:ext cx="6926" cy="2"/>
                        </a:xfrm>
                        <a:custGeom>
                          <a:avLst/>
                          <a:gdLst>
                            <a:gd name="T0" fmla="+- 0 2915 2915"/>
                            <a:gd name="T1" fmla="*/ T0 w 6926"/>
                            <a:gd name="T2" fmla="+- 0 9841 2915"/>
                            <a:gd name="T3" fmla="*/ T2 w 6926"/>
                          </a:gdLst>
                          <a:cxnLst>
                            <a:cxn ang="0">
                              <a:pos x="T1" y="0"/>
                            </a:cxn>
                            <a:cxn ang="0">
                              <a:pos x="T3" y="0"/>
                            </a:cxn>
                          </a:cxnLst>
                          <a:rect l="0" t="0" r="r" b="b"/>
                          <a:pathLst>
                            <a:path fill="norm" w="6926" stroke="1">
                              <a:moveTo>
                                <a:pt x="0" y="0"/>
                              </a:moveTo>
                              <a:lnTo>
                                <a:pt x="6926" y="0"/>
                              </a:lnTo>
                            </a:path>
                          </a:pathLst>
                        </a:custGeom>
                        <a:noFill/>
                        <a:ln w="3175">
                          <a:solidFill>
                            <a:srgbClr val="231F2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wgp>
                </a:graphicData>
              </a:graphic>
              <wp14:sizeRelH relativeFrom="page">
                <wp14:pctWidth>0</wp14:pctWidth>
              </wp14:sizeRelH>
              <wp14:sizeRelV relativeFrom="page">
                <wp14:pctHeight>0</wp14:pctHeight>
              </wp14:sizeRelV>
            </wp:anchor>
          </w:drawing>
        </mc:Choice>
        <mc:Fallback>
          <w:pict>
            <v:group id="Group 41" o:spid="_x0000_s2050" style="width:346.25pt;height:0.1pt;margin-top:149.85pt;margin-left:145.7pt;mso-position-horizontal-relative:page;mso-position-vertical-relative:page;position:absolute;z-index:-251656192" coordorigin="2915,2998" coordsize="6926,2">
              <v:shape id="Freeform 42" o:spid="_x0000_s2051" style="width:6926;height:2;left:2915;mso-wrap-style:square;position:absolute;top:2998;visibility:visible;v-text-anchor:top" coordsize="6926,2" path="m,l6926,e" filled="f" strokecolor="#231f20" strokeweight="0.25pt">
                <v:path arrowok="t" o:connecttype="custom" o:connectlocs="0,0;6926,0" o:connectangles="0,0"/>
              </v:shape>
            </v:group>
          </w:pict>
        </mc:Fallback>
      </mc:AlternateContent>
    </w:r>
  </w:p>
  <w:p w:rsidR="00B82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FFFFFF1D"/>
    <w:multiLevelType w:val="multilevel"/>
    <w:tmpl w:val="E8A2284C"/>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1">
    <w:nsid w:val="FFFFFF7C"/>
    <w:multiLevelType w:val="singleLevel"/>
    <w:tmpl w:val="32567EA6"/>
    <w:lvl w:ilvl="0">
      <w:start w:val="1"/>
      <w:numFmt w:val="decimal"/>
      <w:lvlText w:val="%1."/>
      <w:lvlJc w:val="left"/>
      <w:pPr>
        <w:tabs>
          <w:tab w:val="num" w:pos="1492"/>
        </w:tabs>
        <w:ind w:left="1492" w:hanging="360"/>
      </w:pPr>
    </w:lvl>
  </w:abstractNum>
  <w:abstractNum w:abstractNumId="2" w15:restartNumberingAfterBreak="1">
    <w:nsid w:val="FFFFFF7D"/>
    <w:multiLevelType w:val="singleLevel"/>
    <w:tmpl w:val="3D8C87E8"/>
    <w:lvl w:ilvl="0">
      <w:start w:val="1"/>
      <w:numFmt w:val="decimal"/>
      <w:lvlText w:val="%1."/>
      <w:lvlJc w:val="left"/>
      <w:pPr>
        <w:tabs>
          <w:tab w:val="num" w:pos="1209"/>
        </w:tabs>
        <w:ind w:left="1209" w:hanging="360"/>
      </w:pPr>
    </w:lvl>
  </w:abstractNum>
  <w:abstractNum w:abstractNumId="3" w15:restartNumberingAfterBreak="1">
    <w:nsid w:val="FFFFFF7E"/>
    <w:multiLevelType w:val="singleLevel"/>
    <w:tmpl w:val="802234AE"/>
    <w:lvl w:ilvl="0">
      <w:start w:val="1"/>
      <w:numFmt w:val="decimal"/>
      <w:lvlText w:val="%1."/>
      <w:lvlJc w:val="left"/>
      <w:pPr>
        <w:tabs>
          <w:tab w:val="num" w:pos="926"/>
        </w:tabs>
        <w:ind w:left="926" w:hanging="360"/>
      </w:pPr>
    </w:lvl>
  </w:abstractNum>
  <w:abstractNum w:abstractNumId="4" w15:restartNumberingAfterBreak="1">
    <w:nsid w:val="FFFFFF7F"/>
    <w:multiLevelType w:val="singleLevel"/>
    <w:tmpl w:val="890AD62A"/>
    <w:lvl w:ilvl="0">
      <w:start w:val="1"/>
      <w:numFmt w:val="decimal"/>
      <w:lvlText w:val="%1."/>
      <w:lvlJc w:val="left"/>
      <w:pPr>
        <w:tabs>
          <w:tab w:val="num" w:pos="643"/>
        </w:tabs>
        <w:ind w:left="643" w:hanging="360"/>
      </w:pPr>
    </w:lvl>
  </w:abstractNum>
  <w:abstractNum w:abstractNumId="5" w15:restartNumberingAfterBreak="1">
    <w:nsid w:val="FFFFFF80"/>
    <w:multiLevelType w:val="singleLevel"/>
    <w:tmpl w:val="8CFE72C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1">
    <w:nsid w:val="FFFFFF81"/>
    <w:multiLevelType w:val="singleLevel"/>
    <w:tmpl w:val="06C4ED1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1">
    <w:nsid w:val="FFFFFF82"/>
    <w:multiLevelType w:val="singleLevel"/>
    <w:tmpl w:val="381ABED2"/>
    <w:lvl w:ilvl="0">
      <w:start w:val="1"/>
      <w:numFmt w:val="bullet"/>
      <w:lvlText w:val=""/>
      <w:lvlJc w:val="left"/>
      <w:pPr>
        <w:tabs>
          <w:tab w:val="num" w:pos="926"/>
        </w:tabs>
        <w:ind w:left="926" w:hanging="360"/>
      </w:pPr>
      <w:rPr>
        <w:rFonts w:ascii="Symbol" w:hAnsi="Symbol" w:hint="default"/>
      </w:rPr>
    </w:lvl>
  </w:abstractNum>
  <w:abstractNum w:abstractNumId="8" w15:restartNumberingAfterBreak="1">
    <w:nsid w:val="FFFFFF83"/>
    <w:multiLevelType w:val="singleLevel"/>
    <w:tmpl w:val="5D60A58A"/>
    <w:lvl w:ilvl="0">
      <w:start w:val="1"/>
      <w:numFmt w:val="bullet"/>
      <w:lvlText w:val=""/>
      <w:lvlJc w:val="left"/>
      <w:pPr>
        <w:tabs>
          <w:tab w:val="num" w:pos="643"/>
        </w:tabs>
        <w:ind w:left="643" w:hanging="360"/>
      </w:pPr>
      <w:rPr>
        <w:rFonts w:ascii="Symbol" w:hAnsi="Symbol" w:hint="default"/>
      </w:rPr>
    </w:lvl>
  </w:abstractNum>
  <w:abstractNum w:abstractNumId="9" w15:restartNumberingAfterBreak="1">
    <w:nsid w:val="FFFFFF88"/>
    <w:multiLevelType w:val="singleLevel"/>
    <w:tmpl w:val="2D543EB2"/>
    <w:lvl w:ilvl="0">
      <w:start w:val="1"/>
      <w:numFmt w:val="decimal"/>
      <w:lvlText w:val="%1."/>
      <w:lvlJc w:val="left"/>
      <w:pPr>
        <w:tabs>
          <w:tab w:val="num" w:pos="360"/>
        </w:tabs>
        <w:ind w:left="360" w:hanging="360"/>
      </w:pPr>
    </w:lvl>
  </w:abstractNum>
  <w:abstractNum w:abstractNumId="10" w15:restartNumberingAfterBreak="1">
    <w:nsid w:val="FFFFFF89"/>
    <w:multiLevelType w:val="singleLevel"/>
    <w:tmpl w:val="D2CEA0AC"/>
    <w:lvl w:ilvl="0">
      <w:start w:val="1"/>
      <w:numFmt w:val="bullet"/>
      <w:lvlText w:val=""/>
      <w:lvlJc w:val="left"/>
      <w:pPr>
        <w:tabs>
          <w:tab w:val="num" w:pos="360"/>
        </w:tabs>
        <w:ind w:left="360" w:hanging="360"/>
      </w:pPr>
      <w:rPr>
        <w:rFonts w:ascii="Symbol" w:hAnsi="Symbol" w:hint="default"/>
      </w:rPr>
    </w:lvl>
  </w:abstractNum>
  <w:abstractNum w:abstractNumId="11" w15:restartNumberingAfterBreak="1">
    <w:nsid w:val="1E943B1C"/>
    <w:multiLevelType w:val="hybridMultilevel"/>
    <w:tmpl w:val="13DA13E6"/>
    <w:lvl w:ilvl="0">
      <w:start w:val="1"/>
      <w:numFmt w:val="decimal"/>
      <w:lvlText w:val="%1."/>
      <w:lvlJc w:val="left"/>
      <w:pPr>
        <w:ind w:left="643" w:hanging="360"/>
      </w:pPr>
      <w:rPr>
        <w:rFonts w:hint="default"/>
      </w:rPr>
    </w:lvl>
    <w:lvl w:ilvl="1" w:tentative="1">
      <w:start w:val="1"/>
      <w:numFmt w:val="lowerLetter"/>
      <w:lvlText w:val="%2."/>
      <w:lvlJc w:val="left"/>
      <w:pPr>
        <w:ind w:left="1363" w:hanging="360"/>
      </w:pPr>
    </w:lvl>
    <w:lvl w:ilvl="2" w:tentative="1">
      <w:start w:val="1"/>
      <w:numFmt w:val="lowerRoman"/>
      <w:lvlText w:val="%3."/>
      <w:lvlJc w:val="right"/>
      <w:pPr>
        <w:ind w:left="2083" w:hanging="180"/>
      </w:pPr>
    </w:lvl>
    <w:lvl w:ilvl="3" w:tentative="1">
      <w:start w:val="1"/>
      <w:numFmt w:val="decimal"/>
      <w:lvlText w:val="%4."/>
      <w:lvlJc w:val="left"/>
      <w:pPr>
        <w:ind w:left="2803" w:hanging="360"/>
      </w:pPr>
    </w:lvl>
    <w:lvl w:ilvl="4" w:tentative="1">
      <w:start w:val="1"/>
      <w:numFmt w:val="lowerLetter"/>
      <w:lvlText w:val="%5."/>
      <w:lvlJc w:val="left"/>
      <w:pPr>
        <w:ind w:left="3523" w:hanging="360"/>
      </w:pPr>
    </w:lvl>
    <w:lvl w:ilvl="5" w:tentative="1">
      <w:start w:val="1"/>
      <w:numFmt w:val="lowerRoman"/>
      <w:lvlText w:val="%6."/>
      <w:lvlJc w:val="right"/>
      <w:pPr>
        <w:ind w:left="4243" w:hanging="180"/>
      </w:pPr>
    </w:lvl>
    <w:lvl w:ilvl="6" w:tentative="1">
      <w:start w:val="1"/>
      <w:numFmt w:val="decimal"/>
      <w:lvlText w:val="%7."/>
      <w:lvlJc w:val="left"/>
      <w:pPr>
        <w:ind w:left="4963" w:hanging="360"/>
      </w:pPr>
    </w:lvl>
    <w:lvl w:ilvl="7" w:tentative="1">
      <w:start w:val="1"/>
      <w:numFmt w:val="lowerLetter"/>
      <w:lvlText w:val="%8."/>
      <w:lvlJc w:val="left"/>
      <w:pPr>
        <w:ind w:left="5683" w:hanging="360"/>
      </w:pPr>
    </w:lvl>
    <w:lvl w:ilvl="8" w:tentative="1">
      <w:start w:val="1"/>
      <w:numFmt w:val="lowerRoman"/>
      <w:lvlText w:val="%9."/>
      <w:lvlJc w:val="right"/>
      <w:pPr>
        <w:ind w:left="6403" w:hanging="180"/>
      </w:pPr>
    </w:lvl>
  </w:abstractNum>
  <w:abstractNum w:abstractNumId="12" w15:restartNumberingAfterBreak="1">
    <w:nsid w:val="4AA7369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70"/>
  <w:proofState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0F2"/>
    <w:rsid w:val="00021899"/>
    <w:rsid w:val="00042663"/>
    <w:rsid w:val="000A45D7"/>
    <w:rsid w:val="000F21F4"/>
    <w:rsid w:val="000F5206"/>
    <w:rsid w:val="0011300C"/>
    <w:rsid w:val="0016082C"/>
    <w:rsid w:val="00163B26"/>
    <w:rsid w:val="00195574"/>
    <w:rsid w:val="001C0107"/>
    <w:rsid w:val="001E7097"/>
    <w:rsid w:val="00222A7A"/>
    <w:rsid w:val="002277F5"/>
    <w:rsid w:val="00231D45"/>
    <w:rsid w:val="00237479"/>
    <w:rsid w:val="0024412F"/>
    <w:rsid w:val="00246A73"/>
    <w:rsid w:val="00247C68"/>
    <w:rsid w:val="0025203D"/>
    <w:rsid w:val="00274362"/>
    <w:rsid w:val="002A2AF2"/>
    <w:rsid w:val="002A5376"/>
    <w:rsid w:val="002B259F"/>
    <w:rsid w:val="002B56D7"/>
    <w:rsid w:val="002E1474"/>
    <w:rsid w:val="002E6F88"/>
    <w:rsid w:val="002F4027"/>
    <w:rsid w:val="002F692F"/>
    <w:rsid w:val="00304E27"/>
    <w:rsid w:val="00333954"/>
    <w:rsid w:val="003469F0"/>
    <w:rsid w:val="00346D67"/>
    <w:rsid w:val="00392270"/>
    <w:rsid w:val="003F6FA2"/>
    <w:rsid w:val="00412433"/>
    <w:rsid w:val="00414CB2"/>
    <w:rsid w:val="0041685E"/>
    <w:rsid w:val="00425833"/>
    <w:rsid w:val="00430562"/>
    <w:rsid w:val="00437717"/>
    <w:rsid w:val="0045200E"/>
    <w:rsid w:val="004860A2"/>
    <w:rsid w:val="00494FEE"/>
    <w:rsid w:val="004A3E35"/>
    <w:rsid w:val="004C5EC4"/>
    <w:rsid w:val="00515D05"/>
    <w:rsid w:val="00541271"/>
    <w:rsid w:val="00563483"/>
    <w:rsid w:val="00584FE3"/>
    <w:rsid w:val="005A3B57"/>
    <w:rsid w:val="005A3F19"/>
    <w:rsid w:val="005B4B5E"/>
    <w:rsid w:val="005C3147"/>
    <w:rsid w:val="005C674D"/>
    <w:rsid w:val="005D173E"/>
    <w:rsid w:val="005D2CFC"/>
    <w:rsid w:val="005D3EB3"/>
    <w:rsid w:val="005F6CF5"/>
    <w:rsid w:val="00607DB3"/>
    <w:rsid w:val="0066296B"/>
    <w:rsid w:val="00692E5C"/>
    <w:rsid w:val="006A443E"/>
    <w:rsid w:val="006E1219"/>
    <w:rsid w:val="006E62C6"/>
    <w:rsid w:val="00705E88"/>
    <w:rsid w:val="00722171"/>
    <w:rsid w:val="0074147E"/>
    <w:rsid w:val="00746FE9"/>
    <w:rsid w:val="00785093"/>
    <w:rsid w:val="00796CFC"/>
    <w:rsid w:val="007A3AC4"/>
    <w:rsid w:val="007C7203"/>
    <w:rsid w:val="007E0071"/>
    <w:rsid w:val="008005A9"/>
    <w:rsid w:val="0081343B"/>
    <w:rsid w:val="00815277"/>
    <w:rsid w:val="0082050D"/>
    <w:rsid w:val="0082127F"/>
    <w:rsid w:val="00837B9E"/>
    <w:rsid w:val="00843E07"/>
    <w:rsid w:val="008737A3"/>
    <w:rsid w:val="00882DAE"/>
    <w:rsid w:val="008B2D48"/>
    <w:rsid w:val="008C5135"/>
    <w:rsid w:val="008D1438"/>
    <w:rsid w:val="008E2ADA"/>
    <w:rsid w:val="008F54D8"/>
    <w:rsid w:val="00917E0B"/>
    <w:rsid w:val="00954D5A"/>
    <w:rsid w:val="00963ADC"/>
    <w:rsid w:val="00990362"/>
    <w:rsid w:val="00993923"/>
    <w:rsid w:val="009B41B9"/>
    <w:rsid w:val="009B4F6E"/>
    <w:rsid w:val="009C2620"/>
    <w:rsid w:val="009C6AAA"/>
    <w:rsid w:val="009C7471"/>
    <w:rsid w:val="009D0478"/>
    <w:rsid w:val="009D33BA"/>
    <w:rsid w:val="009E461D"/>
    <w:rsid w:val="009E7711"/>
    <w:rsid w:val="00A20319"/>
    <w:rsid w:val="00A27CB0"/>
    <w:rsid w:val="00A556B7"/>
    <w:rsid w:val="00A73F74"/>
    <w:rsid w:val="00A84E63"/>
    <w:rsid w:val="00AA3199"/>
    <w:rsid w:val="00AC10FA"/>
    <w:rsid w:val="00AD3AA4"/>
    <w:rsid w:val="00AD4BA2"/>
    <w:rsid w:val="00AE3DC9"/>
    <w:rsid w:val="00B0461A"/>
    <w:rsid w:val="00B129F7"/>
    <w:rsid w:val="00B52858"/>
    <w:rsid w:val="00B54406"/>
    <w:rsid w:val="00B74D60"/>
    <w:rsid w:val="00B82CCF"/>
    <w:rsid w:val="00BA0246"/>
    <w:rsid w:val="00BA6E23"/>
    <w:rsid w:val="00C01CDE"/>
    <w:rsid w:val="00C06A07"/>
    <w:rsid w:val="00C2375C"/>
    <w:rsid w:val="00C27521"/>
    <w:rsid w:val="00C4370D"/>
    <w:rsid w:val="00C47C51"/>
    <w:rsid w:val="00C56A14"/>
    <w:rsid w:val="00CB07F8"/>
    <w:rsid w:val="00CF4365"/>
    <w:rsid w:val="00D52782"/>
    <w:rsid w:val="00D74644"/>
    <w:rsid w:val="00D8252C"/>
    <w:rsid w:val="00D92A72"/>
    <w:rsid w:val="00DA1524"/>
    <w:rsid w:val="00DA51E1"/>
    <w:rsid w:val="00DA7526"/>
    <w:rsid w:val="00DE0D84"/>
    <w:rsid w:val="00E01165"/>
    <w:rsid w:val="00E309CB"/>
    <w:rsid w:val="00E320B7"/>
    <w:rsid w:val="00E64205"/>
    <w:rsid w:val="00E80A25"/>
    <w:rsid w:val="00E9187B"/>
    <w:rsid w:val="00E928E8"/>
    <w:rsid w:val="00E9303D"/>
    <w:rsid w:val="00EC7FF9"/>
    <w:rsid w:val="00ED6121"/>
    <w:rsid w:val="00F0030B"/>
    <w:rsid w:val="00F16578"/>
    <w:rsid w:val="00F57F4E"/>
    <w:rsid w:val="00F64033"/>
    <w:rsid w:val="00F7215C"/>
    <w:rsid w:val="00F950F2"/>
    <w:rsid w:val="00FD69D7"/>
    <w:rsid w:val="00FE364C"/>
    <w:rsid w:val="00FE78FF"/>
  </w:rsids>
  <m:mathPr>
    <m:mathFont m:val="Cambria Math"/>
    <m:dispDef m:val="0"/>
    <m:wrapRight/>
    <m:naryLim m:val="subSup"/>
  </m:mathPr>
  <w:themeFontLang w:val="lv-LV"/>
  <w:clrSchemeMapping w:bg1="light1" w:t1="dark1" w:bg2="light2" w:t2="dark2" w:accent1="accent1" w:accent2="accent2" w:accent3="accent3" w:accent4="accent4" w:accent5="accent5" w:accent6="accent6" w:hyperlink="hyperlink" w:followedHyperlink="followedHyperlink"/>
  <w15:docId w15:val="{3A35C287-51F0-4F87-AEE6-1165B87E1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pPr>
      <w:widowControl w:val="0"/>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15277"/>
    <w:pPr>
      <w:tabs>
        <w:tab w:val="center" w:pos="4320"/>
        <w:tab w:val="right" w:pos="8640"/>
      </w:tabs>
      <w:spacing w:after="0" w:line="240" w:lineRule="auto"/>
    </w:pPr>
  </w:style>
  <w:style w:type="character" w:customStyle="1" w:styleId="HeaderChar">
    <w:name w:val="Header Char"/>
    <w:basedOn w:val="DefaultParagraphFont"/>
    <w:link w:val="Header"/>
    <w:rsid w:val="00815277"/>
  </w:style>
  <w:style w:type="paragraph" w:styleId="Footer">
    <w:name w:val="footer"/>
    <w:basedOn w:val="Normal"/>
    <w:link w:val="FooterChar"/>
    <w:uiPriority w:val="99"/>
    <w:unhideWhenUsed/>
    <w:rsid w:val="00815277"/>
    <w:pPr>
      <w:tabs>
        <w:tab w:val="center" w:pos="4320"/>
        <w:tab w:val="right" w:pos="8640"/>
      </w:tabs>
      <w:spacing w:after="0" w:line="240" w:lineRule="auto"/>
    </w:pPr>
  </w:style>
  <w:style w:type="character" w:customStyle="1" w:styleId="FooterChar">
    <w:name w:val="Footer Char"/>
    <w:basedOn w:val="DefaultParagraphFont"/>
    <w:link w:val="Footer"/>
    <w:uiPriority w:val="99"/>
    <w:rsid w:val="00815277"/>
  </w:style>
  <w:style w:type="character" w:customStyle="1" w:styleId="body1">
    <w:name w:val="body1"/>
    <w:rsid w:val="00D21FA6"/>
    <w:rPr>
      <w:rFonts w:ascii="Verdana" w:hAnsi="Verdana" w:hint="default"/>
      <w:color w:val="000000"/>
      <w:sz w:val="14"/>
      <w:szCs w:val="14"/>
    </w:rPr>
  </w:style>
  <w:style w:type="character" w:styleId="Hyperlink">
    <w:name w:val="Hyperlink"/>
    <w:uiPriority w:val="99"/>
    <w:unhideWhenUsed/>
    <w:rsid w:val="00D21FA6"/>
    <w:rPr>
      <w:color w:val="0000FF"/>
      <w:u w:val="single"/>
    </w:rPr>
  </w:style>
  <w:style w:type="paragraph" w:styleId="PlainText">
    <w:name w:val="Plain Text"/>
    <w:basedOn w:val="Normal"/>
    <w:link w:val="PlainTextChar"/>
    <w:uiPriority w:val="99"/>
    <w:semiHidden/>
    <w:unhideWhenUsed/>
    <w:rsid w:val="00D21FA6"/>
    <w:pPr>
      <w:widowControl/>
      <w:spacing w:after="0" w:line="240" w:lineRule="auto"/>
    </w:pPr>
    <w:rPr>
      <w:szCs w:val="21"/>
    </w:rPr>
  </w:style>
  <w:style w:type="character" w:customStyle="1" w:styleId="PlainTextChar">
    <w:name w:val="Plain Text Char"/>
    <w:link w:val="PlainText"/>
    <w:uiPriority w:val="99"/>
    <w:semiHidden/>
    <w:rsid w:val="00D21FA6"/>
    <w:rPr>
      <w:rFonts w:ascii="Calibri" w:eastAsia="Calibri" w:hAnsi="Calibri" w:cs="Times New Roman"/>
      <w:szCs w:val="21"/>
      <w:lang w:val="lv-LV"/>
    </w:rPr>
  </w:style>
  <w:style w:type="paragraph" w:styleId="BalloonText">
    <w:name w:val="Balloon Text"/>
    <w:basedOn w:val="Normal"/>
    <w:link w:val="BalloonTextChar"/>
    <w:uiPriority w:val="99"/>
    <w:semiHidden/>
    <w:unhideWhenUsed/>
    <w:rsid w:val="0003034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0349"/>
    <w:rPr>
      <w:rFonts w:ascii="Tahoma" w:hAnsi="Tahoma" w:cs="Tahoma"/>
      <w:sz w:val="16"/>
      <w:szCs w:val="16"/>
    </w:rPr>
  </w:style>
  <w:style w:type="paragraph" w:styleId="BodyTextIndent">
    <w:name w:val="Body Text Indent"/>
    <w:basedOn w:val="Normal"/>
    <w:link w:val="BodyTextIndentChar"/>
    <w:uiPriority w:val="99"/>
    <w:unhideWhenUsed/>
    <w:rsid w:val="00E80A25"/>
    <w:pPr>
      <w:widowControl/>
      <w:spacing w:before="120" w:after="120" w:line="240" w:lineRule="auto"/>
      <w:ind w:left="283"/>
    </w:pPr>
    <w:rPr>
      <w:rFonts w:ascii="Times New Roman" w:eastAsia="Times New Roman" w:hAnsi="Times New Roman"/>
      <w:sz w:val="20"/>
      <w:szCs w:val="20"/>
    </w:rPr>
  </w:style>
  <w:style w:type="character" w:customStyle="1" w:styleId="BodyTextIndentChar">
    <w:name w:val="Body Text Indent Char"/>
    <w:basedOn w:val="DefaultParagraphFont"/>
    <w:link w:val="BodyTextIndent"/>
    <w:uiPriority w:val="99"/>
    <w:rsid w:val="00E80A25"/>
    <w:rPr>
      <w:rFonts w:ascii="Times New Roman" w:eastAsia="Times New Roman" w:hAnsi="Times New Roman"/>
      <w:lang w:eastAsia="en-US"/>
    </w:rPr>
  </w:style>
  <w:style w:type="table" w:styleId="TableGrid">
    <w:name w:val="Table Grid"/>
    <w:basedOn w:val="TableNormal"/>
    <w:uiPriority w:val="59"/>
    <w:rsid w:val="00837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E0D84"/>
    <w:pPr>
      <w:ind w:left="720"/>
      <w:contextualSpacing/>
    </w:pPr>
  </w:style>
  <w:style w:type="paragraph" w:customStyle="1" w:styleId="paragraph">
    <w:name w:val="paragraph"/>
    <w:basedOn w:val="Normal"/>
    <w:rsid w:val="0081343B"/>
    <w:pPr>
      <w:widowControl/>
      <w:spacing w:before="100" w:beforeAutospacing="1" w:after="100" w:afterAutospacing="1" w:line="240" w:lineRule="auto"/>
    </w:pPr>
    <w:rPr>
      <w:rFonts w:ascii="Times New Roman" w:eastAsia="Times New Roman" w:hAnsi="Times New Roman"/>
      <w:sz w:val="24"/>
      <w:szCs w:val="24"/>
      <w:lang w:eastAsia="lv-LV"/>
    </w:rPr>
  </w:style>
  <w:style w:type="character" w:customStyle="1" w:styleId="normaltextrun">
    <w:name w:val="normaltextrun"/>
    <w:basedOn w:val="DefaultParagraphFont"/>
    <w:rsid w:val="0081343B"/>
  </w:style>
  <w:style w:type="character" w:customStyle="1" w:styleId="eop">
    <w:name w:val="eop"/>
    <w:basedOn w:val="DefaultParagraphFont"/>
    <w:rsid w:val="008134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mailto:Renars.Felcis@varam.gov.lv" TargetMode="External" /><Relationship Id="rId8" Type="http://schemas.openxmlformats.org/officeDocument/2006/relationships/header" Target="header1.xml" /><Relationship Id="rId9" Type="http://schemas.openxmlformats.org/officeDocument/2006/relationships/footer" Target="footer1.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25d95d3-8e48-4580-80b6-232a158d6bc7"/>
    <TaxKeywordTaxHTField xmlns="625d95d3-8e48-4580-80b6-232a158d6bc7">
      <Terms xmlns="http://schemas.microsoft.com/office/infopath/2007/PartnerControls"/>
    </TaxKeywordTaxHTField>
    <datums xmlns="8a33a714-59ff-4f42-bcf7-50dcdab4451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s" ma:contentTypeID="0x010100E931D9D888D215409590DE22C76D030F" ma:contentTypeVersion="18" ma:contentTypeDescription="Izveidot jaunu dokumentu." ma:contentTypeScope="" ma:versionID="10bc03a54506612ba436a75c6d1a5f23">
  <xsd:schema xmlns:xsd="http://www.w3.org/2001/XMLSchema" xmlns:xs="http://www.w3.org/2001/XMLSchema" xmlns:p="http://schemas.microsoft.com/office/2006/metadata/properties" xmlns:ns2="8a33a714-59ff-4f42-bcf7-50dcdab44510" xmlns:ns3="625d95d3-8e48-4580-80b6-232a158d6bc7" targetNamespace="http://schemas.microsoft.com/office/2006/metadata/properties" ma:root="true" ma:fieldsID="17372beda43854758a0eb207e16a92ea" ns2:_="" ns3:_="">
    <xsd:import namespace="8a33a714-59ff-4f42-bcf7-50dcdab44510"/>
    <xsd:import namespace="625d95d3-8e48-4580-80b6-232a158d6b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KeywordTaxHTField" minOccurs="0"/>
                <xsd:element ref="ns3:TaxCatchAll"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datum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3a714-59ff-4f42-bcf7-50dcdab44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datums" ma:index="21" nillable="true" ma:displayName="datums" ma:format="DateTime" ma:internalName="datums">
      <xsd:simpleType>
        <xsd:restriction base="dms:DateTime"/>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25d95d3-8e48-4580-80b6-232a158d6bc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Uzņēmuma atslēgvārdi" ma:fieldId="{23f27201-bee3-471e-b2e7-b64fd8b7ca38}" ma:taxonomyMulti="true" ma:sspId="550e1e53-5410-4bdb-8c8a-c3d0be1f4709"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6dea598-a331-4a8c-815a-849585d4861c}" ma:internalName="TaxCatchAll" ma:showField="CatchAllData" ma:web="625d95d3-8e48-4580-80b6-232a158d6b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8BC3CF-5337-4BC5-814F-F1DEACFC87FB}">
  <ds:schemaRefs>
    <ds:schemaRef ds:uri="http://schemas.microsoft.com/office/2006/metadata/properties"/>
    <ds:schemaRef ds:uri="http://schemas.microsoft.com/office/infopath/2007/PartnerControls"/>
    <ds:schemaRef ds:uri="625d95d3-8e48-4580-80b6-232a158d6bc7"/>
    <ds:schemaRef ds:uri="8a33a714-59ff-4f42-bcf7-50dcdab44510"/>
  </ds:schemaRefs>
</ds:datastoreItem>
</file>

<file path=customXml/itemProps2.xml><?xml version="1.0" encoding="utf-8"?>
<ds:datastoreItem xmlns:ds="http://schemas.openxmlformats.org/officeDocument/2006/customXml" ds:itemID="{4781F427-CADB-4FF2-A03F-264AB223A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33a714-59ff-4f42-bcf7-50dcdab44510"/>
    <ds:schemaRef ds:uri="625d95d3-8e48-4580-80b6-232a158d6b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01EA3-A64D-4054-9509-54BBF0521C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1427</Words>
  <Characters>814</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 Rainiceca</dc:creator>
  <cp:lastModifiedBy>Renārs Felcis</cp:lastModifiedBy>
  <cp:revision>2</cp:revision>
  <dcterms:created xsi:type="dcterms:W3CDTF">2021-07-15T07:59:00Z</dcterms:created>
  <dcterms:modified xsi:type="dcterms:W3CDTF">2021-07-15T07:59:00Z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0x010100E931D9D888D215409590DE22C76D030F</vt:lpwstr>
  </property>
  <property fmtid="{D5CDD505-2E9C-101B-9397-08002B2CF9AE}" pid="3" name="Created">
    <vt:filetime>2014-11-05T00:00:00Z</vt:filetime>
  </property>
  <property fmtid="{D5CDD505-2E9C-101B-9397-08002B2CF9AE}" pid="4" name="LastSaved">
    <vt:filetime>2014-11-05T00:00:00Z</vt:filetime>
  </property>
  <property fmtid="{D5CDD505-2E9C-101B-9397-08002B2CF9AE}" pid="5" name="TaxKeyword">
    <vt:lpwstr/>
  </property>
</Properties>
</file>