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0605A1" w14:textId="77777777" w:rsidR="007A775F" w:rsidRPr="00FA32DA" w:rsidRDefault="007A775F" w:rsidP="007A775F">
      <w:pPr>
        <w:pStyle w:val="Sarakstarindkopa"/>
        <w:ind w:left="768"/>
        <w:contextualSpacing w:val="0"/>
        <w:jc w:val="center"/>
        <w:rPr>
          <w:rFonts w:eastAsia="Times New Roman"/>
          <w:b/>
          <w:bCs/>
          <w:color w:val="000000"/>
          <w:sz w:val="28"/>
          <w:szCs w:val="28"/>
        </w:rPr>
      </w:pPr>
      <w:r w:rsidRPr="00FA32DA">
        <w:rPr>
          <w:b/>
          <w:color w:val="000000"/>
          <w:sz w:val="28"/>
        </w:rPr>
        <w:t>Latvijas Lielo pilsētu asociācijas i</w:t>
      </w:r>
      <w:r w:rsidR="00015248" w:rsidRPr="00FA32DA">
        <w:rPr>
          <w:b/>
          <w:color w:val="000000"/>
          <w:sz w:val="28"/>
        </w:rPr>
        <w:t>zziņa iebildumiem/ priekšlikumiem par</w:t>
      </w:r>
      <w:r w:rsidR="00F2727F" w:rsidRPr="00FA32DA">
        <w:rPr>
          <w:b/>
          <w:color w:val="000000"/>
          <w:sz w:val="28"/>
        </w:rPr>
        <w:t xml:space="preserve"> </w:t>
      </w:r>
      <w:r w:rsidR="00F2727F" w:rsidRPr="00FA32DA">
        <w:rPr>
          <w:rFonts w:eastAsia="Times New Roman"/>
          <w:b/>
          <w:bCs/>
          <w:color w:val="000000"/>
          <w:sz w:val="28"/>
          <w:szCs w:val="28"/>
        </w:rPr>
        <w:t>noteikumu projektu</w:t>
      </w:r>
      <w:r w:rsidRPr="00FA32DA">
        <w:rPr>
          <w:rFonts w:eastAsia="Times New Roman"/>
          <w:b/>
          <w:bCs/>
          <w:color w:val="000000"/>
          <w:sz w:val="28"/>
          <w:szCs w:val="28"/>
        </w:rPr>
        <w:t xml:space="preserve"> </w:t>
      </w:r>
    </w:p>
    <w:p w14:paraId="3012AB42" w14:textId="77777777" w:rsidR="00F2727F" w:rsidRPr="00FA32DA" w:rsidRDefault="007A775F" w:rsidP="007A775F">
      <w:pPr>
        <w:pStyle w:val="Sarakstarindkopa"/>
        <w:ind w:left="768"/>
        <w:contextualSpacing w:val="0"/>
        <w:jc w:val="center"/>
        <w:rPr>
          <w:rFonts w:eastAsia="Times New Roman"/>
          <w:bCs/>
          <w:i/>
          <w:color w:val="000000"/>
          <w:sz w:val="28"/>
          <w:szCs w:val="28"/>
        </w:rPr>
      </w:pPr>
      <w:r w:rsidRPr="00FA32DA">
        <w:rPr>
          <w:rFonts w:eastAsia="Times New Roman"/>
          <w:b/>
          <w:bCs/>
          <w:color w:val="000000"/>
          <w:sz w:val="28"/>
          <w:szCs w:val="28"/>
        </w:rPr>
        <w:t>“</w:t>
      </w:r>
      <w:r w:rsidR="00F523E1" w:rsidRPr="00FA32DA">
        <w:rPr>
          <w:rFonts w:eastAsia="Times New Roman"/>
          <w:b/>
          <w:bCs/>
          <w:color w:val="000000"/>
          <w:sz w:val="28"/>
          <w:szCs w:val="28"/>
        </w:rPr>
        <w:t>K</w:t>
      </w:r>
      <w:r w:rsidR="00F2727F" w:rsidRPr="00FA32DA">
        <w:rPr>
          <w:rFonts w:eastAsia="Times New Roman"/>
          <w:b/>
          <w:bCs/>
          <w:color w:val="000000"/>
          <w:sz w:val="28"/>
          <w:szCs w:val="28"/>
        </w:rPr>
        <w:t>ultūras pieminekļu uzskait</w:t>
      </w:r>
      <w:r w:rsidR="00F523E1" w:rsidRPr="00FA32DA">
        <w:rPr>
          <w:rFonts w:eastAsia="Times New Roman"/>
          <w:b/>
          <w:bCs/>
          <w:color w:val="000000"/>
          <w:sz w:val="28"/>
          <w:szCs w:val="28"/>
        </w:rPr>
        <w:t>es</w:t>
      </w:r>
      <w:r w:rsidR="00F2727F" w:rsidRPr="00FA32DA">
        <w:rPr>
          <w:rFonts w:eastAsia="Times New Roman"/>
          <w:b/>
          <w:bCs/>
          <w:color w:val="000000"/>
          <w:sz w:val="28"/>
          <w:szCs w:val="28"/>
        </w:rPr>
        <w:t>, aizsardzīb</w:t>
      </w:r>
      <w:r w:rsidR="00F523E1" w:rsidRPr="00FA32DA">
        <w:rPr>
          <w:rFonts w:eastAsia="Times New Roman"/>
          <w:b/>
          <w:bCs/>
          <w:color w:val="000000"/>
          <w:sz w:val="28"/>
          <w:szCs w:val="28"/>
        </w:rPr>
        <w:t>as</w:t>
      </w:r>
      <w:r w:rsidR="00F2727F" w:rsidRPr="00FA32DA">
        <w:rPr>
          <w:rFonts w:eastAsia="Times New Roman"/>
          <w:b/>
          <w:bCs/>
          <w:color w:val="000000"/>
          <w:sz w:val="28"/>
          <w:szCs w:val="28"/>
        </w:rPr>
        <w:t>, izmantošan</w:t>
      </w:r>
      <w:r w:rsidR="00F523E1" w:rsidRPr="00FA32DA">
        <w:rPr>
          <w:rFonts w:eastAsia="Times New Roman"/>
          <w:b/>
          <w:bCs/>
          <w:color w:val="000000"/>
          <w:sz w:val="28"/>
          <w:szCs w:val="28"/>
        </w:rPr>
        <w:t xml:space="preserve">as un </w:t>
      </w:r>
      <w:r w:rsidR="00F2727F" w:rsidRPr="00FA32DA">
        <w:rPr>
          <w:rFonts w:eastAsia="Times New Roman"/>
          <w:b/>
          <w:bCs/>
          <w:color w:val="000000"/>
          <w:sz w:val="28"/>
          <w:szCs w:val="28"/>
        </w:rPr>
        <w:t>restaurācij</w:t>
      </w:r>
      <w:r w:rsidR="00F523E1" w:rsidRPr="00FA32DA">
        <w:rPr>
          <w:rFonts w:eastAsia="Times New Roman"/>
          <w:b/>
          <w:bCs/>
          <w:color w:val="000000"/>
          <w:sz w:val="28"/>
          <w:szCs w:val="28"/>
        </w:rPr>
        <w:t>as noteikumi</w:t>
      </w:r>
      <w:r w:rsidRPr="00FA32DA">
        <w:rPr>
          <w:rFonts w:eastAsia="Times New Roman"/>
          <w:b/>
          <w:bCs/>
          <w:color w:val="000000"/>
          <w:sz w:val="28"/>
          <w:szCs w:val="28"/>
        </w:rPr>
        <w:t>”</w:t>
      </w:r>
      <w:r w:rsidR="0081227E" w:rsidRPr="00FA32DA">
        <w:rPr>
          <w:rFonts w:eastAsia="Times New Roman"/>
          <w:b/>
          <w:bCs/>
          <w:color w:val="000000"/>
          <w:sz w:val="28"/>
          <w:szCs w:val="28"/>
        </w:rPr>
        <w:t xml:space="preserve"> </w:t>
      </w:r>
      <w:r w:rsidR="0081227E" w:rsidRPr="00FA32DA">
        <w:rPr>
          <w:rFonts w:eastAsia="Times New Roman"/>
          <w:bCs/>
          <w:i/>
          <w:color w:val="000000"/>
          <w:sz w:val="28"/>
          <w:szCs w:val="28"/>
        </w:rPr>
        <w:t>(turpmāk – Projekts)</w:t>
      </w:r>
    </w:p>
    <w:p w14:paraId="5740DE8A" w14:textId="77777777" w:rsidR="00EE60F5" w:rsidRPr="00FA32DA" w:rsidRDefault="00B40913" w:rsidP="00B40913">
      <w:pPr>
        <w:pStyle w:val="Sarakstarindkopa"/>
        <w:ind w:left="408"/>
        <w:contextualSpacing w:val="0"/>
        <w:jc w:val="center"/>
        <w:rPr>
          <w:b/>
          <w:color w:val="000000"/>
          <w:sz w:val="28"/>
        </w:rPr>
      </w:pPr>
      <w:r w:rsidRPr="00FA32DA">
        <w:rPr>
          <w:b/>
          <w:color w:val="000000"/>
          <w:sz w:val="28"/>
        </w:rPr>
        <w:t xml:space="preserve"> </w:t>
      </w:r>
    </w:p>
    <w:tbl>
      <w:tblPr>
        <w:tblW w:w="1488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6405"/>
        <w:gridCol w:w="7635"/>
      </w:tblGrid>
      <w:tr w:rsidR="00D23DCF" w:rsidRPr="00FA32DA" w14:paraId="6ED2C136" w14:textId="77777777" w:rsidTr="0081227E">
        <w:trPr>
          <w:trHeight w:val="557"/>
        </w:trPr>
        <w:tc>
          <w:tcPr>
            <w:tcW w:w="844" w:type="dxa"/>
            <w:tcBorders>
              <w:top w:val="single" w:sz="4" w:space="0" w:color="auto"/>
              <w:left w:val="single" w:sz="4" w:space="0" w:color="auto"/>
              <w:bottom w:val="single" w:sz="4" w:space="0" w:color="auto"/>
              <w:right w:val="single" w:sz="4" w:space="0" w:color="auto"/>
            </w:tcBorders>
            <w:vAlign w:val="center"/>
          </w:tcPr>
          <w:p w14:paraId="6EA62C9F" w14:textId="77777777" w:rsidR="0081227E" w:rsidRPr="00FA32DA" w:rsidRDefault="0081227E" w:rsidP="007A775F">
            <w:pPr>
              <w:jc w:val="center"/>
              <w:rPr>
                <w:b/>
                <w:bCs/>
                <w:color w:val="000000"/>
                <w:lang w:val="lv-LV"/>
              </w:rPr>
            </w:pPr>
            <w:r w:rsidRPr="00FA32DA">
              <w:rPr>
                <w:b/>
                <w:bCs/>
                <w:color w:val="000000"/>
                <w:lang w:val="lv-LV"/>
              </w:rPr>
              <w:t>Nr.</w:t>
            </w:r>
          </w:p>
          <w:p w14:paraId="780ABD74" w14:textId="77777777" w:rsidR="0081227E" w:rsidRPr="00FA32DA" w:rsidRDefault="0081227E" w:rsidP="007A775F">
            <w:pPr>
              <w:jc w:val="center"/>
              <w:rPr>
                <w:b/>
                <w:bCs/>
                <w:color w:val="000000"/>
                <w:lang w:val="lv-LV"/>
              </w:rPr>
            </w:pPr>
            <w:r w:rsidRPr="00FA32DA">
              <w:rPr>
                <w:b/>
                <w:bCs/>
                <w:color w:val="000000"/>
                <w:lang w:val="lv-LV"/>
              </w:rPr>
              <w:t>p.k.</w:t>
            </w:r>
          </w:p>
        </w:tc>
        <w:tc>
          <w:tcPr>
            <w:tcW w:w="6405" w:type="dxa"/>
            <w:tcBorders>
              <w:top w:val="single" w:sz="4" w:space="0" w:color="auto"/>
              <w:left w:val="single" w:sz="4" w:space="0" w:color="auto"/>
              <w:bottom w:val="single" w:sz="4" w:space="0" w:color="auto"/>
              <w:right w:val="single" w:sz="4" w:space="0" w:color="auto"/>
            </w:tcBorders>
            <w:vAlign w:val="center"/>
          </w:tcPr>
          <w:p w14:paraId="4F130858" w14:textId="77777777" w:rsidR="0081227E" w:rsidRPr="00FA32DA" w:rsidRDefault="0081227E" w:rsidP="007A775F">
            <w:pPr>
              <w:jc w:val="center"/>
              <w:rPr>
                <w:b/>
                <w:bCs/>
                <w:color w:val="000000"/>
                <w:lang w:val="lv-LV"/>
              </w:rPr>
            </w:pPr>
            <w:r w:rsidRPr="00FA32DA">
              <w:rPr>
                <w:b/>
                <w:bCs/>
                <w:color w:val="000000"/>
                <w:lang w:val="lv-LV"/>
              </w:rPr>
              <w:t>Esošā redakcija</w:t>
            </w:r>
          </w:p>
        </w:tc>
        <w:tc>
          <w:tcPr>
            <w:tcW w:w="7635" w:type="dxa"/>
            <w:tcBorders>
              <w:top w:val="single" w:sz="4" w:space="0" w:color="auto"/>
              <w:left w:val="single" w:sz="4" w:space="0" w:color="auto"/>
              <w:bottom w:val="single" w:sz="4" w:space="0" w:color="auto"/>
              <w:right w:val="single" w:sz="4" w:space="0" w:color="auto"/>
            </w:tcBorders>
            <w:vAlign w:val="center"/>
          </w:tcPr>
          <w:p w14:paraId="283405E4" w14:textId="77777777" w:rsidR="0081227E" w:rsidRPr="00FA32DA" w:rsidRDefault="0081227E" w:rsidP="007A775F">
            <w:pPr>
              <w:jc w:val="center"/>
              <w:rPr>
                <w:b/>
                <w:bCs/>
                <w:color w:val="000000"/>
                <w:lang w:val="lv-LV"/>
              </w:rPr>
            </w:pPr>
            <w:r w:rsidRPr="00FA32DA">
              <w:rPr>
                <w:b/>
                <w:bCs/>
                <w:color w:val="000000"/>
                <w:lang w:val="lv-LV"/>
              </w:rPr>
              <w:t>Iebildumi/ priekšlikumi</w:t>
            </w:r>
          </w:p>
        </w:tc>
      </w:tr>
      <w:tr w:rsidR="00D23DCF" w:rsidRPr="00FA32DA" w14:paraId="5511E03F" w14:textId="77777777" w:rsidTr="00A54FBF">
        <w:trPr>
          <w:trHeight w:val="557"/>
        </w:trPr>
        <w:tc>
          <w:tcPr>
            <w:tcW w:w="844" w:type="dxa"/>
            <w:tcBorders>
              <w:top w:val="single" w:sz="4" w:space="0" w:color="auto"/>
              <w:left w:val="single" w:sz="4" w:space="0" w:color="auto"/>
              <w:bottom w:val="single" w:sz="4" w:space="0" w:color="auto"/>
              <w:right w:val="single" w:sz="4" w:space="0" w:color="auto"/>
            </w:tcBorders>
            <w:vAlign w:val="center"/>
          </w:tcPr>
          <w:p w14:paraId="264B161A" w14:textId="77777777" w:rsidR="0081227E" w:rsidRPr="00FA32DA" w:rsidRDefault="00D23DCF" w:rsidP="00A54FBF">
            <w:pPr>
              <w:jc w:val="center"/>
              <w:rPr>
                <w:bCs/>
                <w:color w:val="000000"/>
                <w:lang w:val="lv-LV"/>
              </w:rPr>
            </w:pPr>
            <w:r w:rsidRPr="00FA32DA">
              <w:rPr>
                <w:bCs/>
                <w:color w:val="000000"/>
                <w:lang w:val="lv-LV"/>
              </w:rPr>
              <w:t>1.</w:t>
            </w:r>
          </w:p>
        </w:tc>
        <w:tc>
          <w:tcPr>
            <w:tcW w:w="6405" w:type="dxa"/>
            <w:tcBorders>
              <w:top w:val="single" w:sz="4" w:space="0" w:color="auto"/>
              <w:left w:val="single" w:sz="4" w:space="0" w:color="auto"/>
              <w:bottom w:val="single" w:sz="4" w:space="0" w:color="auto"/>
              <w:right w:val="single" w:sz="4" w:space="0" w:color="auto"/>
            </w:tcBorders>
          </w:tcPr>
          <w:p w14:paraId="299BA310" w14:textId="77777777" w:rsidR="0081227E" w:rsidRPr="00FA32DA" w:rsidRDefault="0081227E" w:rsidP="0081227E">
            <w:pPr>
              <w:jc w:val="both"/>
              <w:rPr>
                <w:rFonts w:eastAsia="Calibri"/>
                <w:color w:val="000000"/>
                <w:lang w:val="lv-LV"/>
              </w:rPr>
            </w:pPr>
            <w:r w:rsidRPr="00FA32DA">
              <w:rPr>
                <w:rFonts w:eastAsia="Calibri"/>
                <w:color w:val="000000"/>
                <w:lang w:val="lv-LV"/>
              </w:rPr>
              <w:t>2. Noteikumos lietoti šādi termini: [..]</w:t>
            </w:r>
          </w:p>
          <w:p w14:paraId="52CB5874" w14:textId="77777777" w:rsidR="0081227E" w:rsidRPr="00FA32DA" w:rsidRDefault="0081227E" w:rsidP="0081227E">
            <w:pPr>
              <w:jc w:val="both"/>
              <w:rPr>
                <w:rFonts w:eastAsia="Calibri"/>
                <w:color w:val="000000"/>
                <w:lang w:val="lv-LV"/>
              </w:rPr>
            </w:pPr>
            <w:r w:rsidRPr="00FA32DA">
              <w:rPr>
                <w:rFonts w:eastAsia="Calibri"/>
                <w:color w:val="000000"/>
                <w:lang w:val="lv-LV"/>
              </w:rPr>
              <w:t xml:space="preserve">2.4. kultūras pieminekļa </w:t>
            </w:r>
            <w:r w:rsidRPr="00FA32DA">
              <w:rPr>
                <w:rFonts w:eastAsia="Calibri"/>
                <w:color w:val="000000"/>
                <w:u w:val="single"/>
                <w:lang w:val="lv-LV"/>
              </w:rPr>
              <w:t>remonts (labošana)</w:t>
            </w:r>
            <w:r w:rsidRPr="00FA32DA">
              <w:rPr>
                <w:rFonts w:eastAsia="Calibri"/>
                <w:color w:val="000000"/>
                <w:lang w:val="lv-LV"/>
              </w:rPr>
              <w:t xml:space="preserve"> – neliela apjoma bojāto daļu vai elementu identiskas atjaunošanas, nomaiņas un pastiprināšanas darbi, kas veikti ar oriģinālam atbilstošiem materiāliem un izpildījuma metodēm, nepārveido kultūras pieminekli un uzlabo tā tehnisko stāvokli;</w:t>
            </w:r>
          </w:p>
          <w:p w14:paraId="5E0D4A75" w14:textId="77777777" w:rsidR="0081227E" w:rsidRPr="00FA32DA" w:rsidRDefault="0081227E" w:rsidP="0081227E">
            <w:pPr>
              <w:jc w:val="both"/>
              <w:rPr>
                <w:rFonts w:eastAsia="Calibri"/>
                <w:color w:val="000000"/>
                <w:lang w:val="lv-LV"/>
              </w:rPr>
            </w:pPr>
            <w:r w:rsidRPr="00FA32DA">
              <w:rPr>
                <w:rFonts w:eastAsia="Calibri"/>
                <w:color w:val="000000"/>
                <w:lang w:val="lv-LV"/>
              </w:rPr>
              <w:t xml:space="preserve">2.5. kultūras pieminekļa </w:t>
            </w:r>
            <w:r w:rsidRPr="00FA32DA">
              <w:rPr>
                <w:rFonts w:eastAsia="Calibri"/>
                <w:color w:val="000000"/>
                <w:u w:val="single"/>
                <w:lang w:val="lv-LV"/>
              </w:rPr>
              <w:t>konservācija</w:t>
            </w:r>
            <w:r w:rsidRPr="00FA32DA">
              <w:rPr>
                <w:rFonts w:eastAsia="Calibri"/>
                <w:color w:val="000000"/>
                <w:lang w:val="lv-LV"/>
              </w:rPr>
              <w:t xml:space="preserve"> – kultūras pieminekļa vai tā daļas oriģinālās substances </w:t>
            </w:r>
            <w:proofErr w:type="spellStart"/>
            <w:r w:rsidRPr="00FA32DA">
              <w:rPr>
                <w:rFonts w:eastAsia="Calibri"/>
                <w:color w:val="000000"/>
                <w:lang w:val="lv-LV"/>
              </w:rPr>
              <w:t>būvnieciska</w:t>
            </w:r>
            <w:proofErr w:type="spellEnd"/>
            <w:r w:rsidRPr="00FA32DA">
              <w:rPr>
                <w:rFonts w:eastAsia="Calibri"/>
                <w:color w:val="000000"/>
                <w:lang w:val="lv-LV"/>
              </w:rPr>
              <w:t>, fizikāla un ķīmiska nostiprināšana (līdzekļu un paņēmienu kopums, ar kuriem paildzina kultūras pieminekļa mūžu);</w:t>
            </w:r>
          </w:p>
          <w:p w14:paraId="3EEE4F0F" w14:textId="77777777" w:rsidR="0081227E" w:rsidRPr="00FA32DA" w:rsidRDefault="0081227E" w:rsidP="0081227E">
            <w:pPr>
              <w:jc w:val="both"/>
              <w:rPr>
                <w:rFonts w:eastAsia="Calibri"/>
                <w:color w:val="000000"/>
                <w:lang w:val="lv-LV"/>
              </w:rPr>
            </w:pPr>
            <w:r w:rsidRPr="00FA32DA">
              <w:rPr>
                <w:rFonts w:eastAsia="Calibri"/>
                <w:color w:val="000000"/>
                <w:lang w:val="lv-LV"/>
              </w:rPr>
              <w:t xml:space="preserve">2.6. kultūras pieminekļa </w:t>
            </w:r>
            <w:r w:rsidRPr="00FA32DA">
              <w:rPr>
                <w:rFonts w:eastAsia="Calibri"/>
                <w:color w:val="000000"/>
                <w:u w:val="single"/>
                <w:lang w:val="lv-LV"/>
              </w:rPr>
              <w:t>restaurācija</w:t>
            </w:r>
            <w:r w:rsidRPr="00FA32DA">
              <w:rPr>
                <w:rFonts w:eastAsia="Calibri"/>
                <w:color w:val="000000"/>
                <w:lang w:val="lv-LV"/>
              </w:rPr>
              <w:t xml:space="preserve"> – kultūras pieminekļa vai tā daļas zinātniski pamatota atjaunošana sākotnējā veidolā, lietojot oriģinālam atbilstošus materiālus, tehnoloģiju un saglabājot vērtīgākos uzslāņojumus;</w:t>
            </w:r>
          </w:p>
          <w:p w14:paraId="575BC325" w14:textId="77777777" w:rsidR="0081227E" w:rsidRPr="00FA32DA" w:rsidRDefault="0081227E" w:rsidP="0081227E">
            <w:pPr>
              <w:jc w:val="both"/>
              <w:rPr>
                <w:rFonts w:eastAsia="Calibri"/>
                <w:color w:val="000000"/>
                <w:lang w:val="lv-LV"/>
              </w:rPr>
            </w:pPr>
            <w:r w:rsidRPr="00FA32DA">
              <w:rPr>
                <w:rFonts w:eastAsia="Calibri"/>
                <w:color w:val="000000"/>
                <w:lang w:val="lv-LV"/>
              </w:rPr>
              <w:t xml:space="preserve">2.7. kultūras pieminekļa </w:t>
            </w:r>
            <w:r w:rsidRPr="00FA32DA">
              <w:rPr>
                <w:rFonts w:eastAsia="Calibri"/>
                <w:color w:val="000000"/>
                <w:u w:val="single"/>
                <w:lang w:val="lv-LV"/>
              </w:rPr>
              <w:t>rekonstrukcija</w:t>
            </w:r>
            <w:r w:rsidRPr="00FA32DA">
              <w:rPr>
                <w:rFonts w:eastAsia="Calibri"/>
                <w:color w:val="000000"/>
                <w:lang w:val="lv-LV"/>
              </w:rPr>
              <w:t xml:space="preserve"> – zuduša objekta atjaunošana vēsturiskā veidolā;</w:t>
            </w:r>
          </w:p>
          <w:p w14:paraId="765A5454" w14:textId="77777777" w:rsidR="0081227E" w:rsidRPr="00FA32DA" w:rsidRDefault="0081227E" w:rsidP="0081227E">
            <w:pPr>
              <w:jc w:val="both"/>
              <w:rPr>
                <w:rFonts w:eastAsia="Calibri"/>
                <w:color w:val="000000"/>
                <w:lang w:val="lv-LV"/>
              </w:rPr>
            </w:pPr>
            <w:r w:rsidRPr="00FA32DA">
              <w:rPr>
                <w:rFonts w:eastAsia="Calibri"/>
                <w:color w:val="000000"/>
                <w:lang w:val="lv-LV"/>
              </w:rPr>
              <w:t xml:space="preserve">2.8. kultūras pieminekļa </w:t>
            </w:r>
            <w:r w:rsidRPr="00FA32DA">
              <w:rPr>
                <w:rFonts w:eastAsia="Calibri"/>
                <w:color w:val="000000"/>
                <w:u w:val="single"/>
                <w:lang w:val="lv-LV"/>
              </w:rPr>
              <w:t>demontāža</w:t>
            </w:r>
            <w:r w:rsidRPr="00FA32DA">
              <w:rPr>
                <w:rFonts w:eastAsia="Calibri"/>
                <w:color w:val="000000"/>
                <w:lang w:val="lv-LV"/>
              </w:rPr>
              <w:t xml:space="preserve"> – kultūrvēsturiska objekta izjaukšana noteiktā secībā, lai veiktu tā restaurāciju, detaļu konservāciju, nodrošinot iespēju objektu uzstādīt no jauna tajā pašā vai citā vietā, vai uzglabāšanai piemērotā vidē;</w:t>
            </w:r>
          </w:p>
          <w:p w14:paraId="02621E52" w14:textId="77777777" w:rsidR="0081227E" w:rsidRPr="00FA32DA" w:rsidRDefault="0081227E" w:rsidP="0081227E">
            <w:pPr>
              <w:jc w:val="both"/>
              <w:rPr>
                <w:rFonts w:eastAsia="Calibri"/>
                <w:color w:val="000000"/>
                <w:lang w:val="lv-LV"/>
              </w:rPr>
            </w:pPr>
            <w:r w:rsidRPr="00FA32DA">
              <w:rPr>
                <w:rFonts w:eastAsia="Calibri"/>
                <w:color w:val="000000"/>
                <w:lang w:val="lv-LV"/>
              </w:rPr>
              <w:t xml:space="preserve">2.9. kultūras pieminekļa </w:t>
            </w:r>
            <w:r w:rsidRPr="00FA32DA">
              <w:rPr>
                <w:rFonts w:eastAsia="Calibri"/>
                <w:color w:val="000000"/>
                <w:u w:val="single"/>
                <w:lang w:val="lv-LV"/>
              </w:rPr>
              <w:t>pārveidošana</w:t>
            </w:r>
            <w:r w:rsidRPr="00FA32DA">
              <w:rPr>
                <w:rFonts w:eastAsia="Calibri"/>
                <w:color w:val="000000"/>
                <w:lang w:val="lv-LV"/>
              </w:rPr>
              <w:t xml:space="preserve"> – darbības, kas rada izmaiņas kultūras pieminekļa vai tā daļas apjomā, telpiskajā struktūrā, plānojumā, virsmu apdarē, faktūrā, kolorītā vai komplektācijā, kā arī citas darbības, kas ietekmē tā oriģinālās substances un autentiskuma saglabāšanu;</w:t>
            </w:r>
          </w:p>
          <w:p w14:paraId="0931D063" w14:textId="77777777" w:rsidR="0081227E" w:rsidRPr="00FA32DA" w:rsidRDefault="0081227E" w:rsidP="0081227E">
            <w:pPr>
              <w:jc w:val="both"/>
              <w:rPr>
                <w:rFonts w:eastAsia="Calibri"/>
                <w:color w:val="000000"/>
                <w:lang w:val="lv-LV"/>
              </w:rPr>
            </w:pPr>
            <w:r w:rsidRPr="00FA32DA">
              <w:rPr>
                <w:rFonts w:eastAsia="Calibri"/>
                <w:color w:val="000000"/>
                <w:lang w:val="lv-LV"/>
              </w:rPr>
              <w:t>[..]</w:t>
            </w:r>
          </w:p>
          <w:p w14:paraId="571419F7" w14:textId="77777777" w:rsidR="0081227E" w:rsidRPr="00FA32DA" w:rsidRDefault="0081227E" w:rsidP="0081227E">
            <w:pPr>
              <w:jc w:val="both"/>
              <w:rPr>
                <w:rFonts w:eastAsia="Calibri"/>
                <w:color w:val="000000"/>
                <w:lang w:val="lv-LV"/>
              </w:rPr>
            </w:pPr>
            <w:r w:rsidRPr="00FA32DA">
              <w:rPr>
                <w:rFonts w:eastAsia="Calibri"/>
                <w:color w:val="000000"/>
                <w:lang w:val="lv-LV"/>
              </w:rPr>
              <w:t>28. [..] Kultūras pieminekļu saglabāšanas uzraudzība ietver: [..]</w:t>
            </w:r>
          </w:p>
          <w:p w14:paraId="39350BD0" w14:textId="77777777" w:rsidR="0081227E" w:rsidRPr="00FA32DA" w:rsidRDefault="0081227E" w:rsidP="0081227E">
            <w:pPr>
              <w:jc w:val="both"/>
              <w:rPr>
                <w:rFonts w:eastAsia="Calibri"/>
                <w:color w:val="000000"/>
                <w:lang w:val="lv-LV"/>
              </w:rPr>
            </w:pPr>
            <w:r w:rsidRPr="00FA32DA">
              <w:rPr>
                <w:rFonts w:eastAsia="Calibri"/>
                <w:color w:val="000000"/>
                <w:lang w:val="lv-LV"/>
              </w:rPr>
              <w:t xml:space="preserve">28.3. kultūras pieminekļu izpētes, </w:t>
            </w:r>
            <w:r w:rsidRPr="00FA32DA">
              <w:rPr>
                <w:rFonts w:eastAsia="Calibri"/>
                <w:color w:val="000000"/>
                <w:u w:val="single"/>
                <w:lang w:val="lv-LV"/>
              </w:rPr>
              <w:t>konservācijas, restaurācijas, rekonstrukcijas, demontāžas un pārveidošanas darbu</w:t>
            </w:r>
            <w:r w:rsidRPr="00FA32DA">
              <w:rPr>
                <w:rFonts w:eastAsia="Calibri"/>
                <w:color w:val="000000"/>
                <w:lang w:val="lv-LV"/>
              </w:rPr>
              <w:t xml:space="preserve"> dokumentācijas izvērtēšanu;</w:t>
            </w:r>
          </w:p>
        </w:tc>
        <w:tc>
          <w:tcPr>
            <w:tcW w:w="7635" w:type="dxa"/>
            <w:tcBorders>
              <w:top w:val="single" w:sz="4" w:space="0" w:color="auto"/>
              <w:left w:val="single" w:sz="4" w:space="0" w:color="auto"/>
              <w:bottom w:val="single" w:sz="4" w:space="0" w:color="auto"/>
              <w:right w:val="single" w:sz="4" w:space="0" w:color="auto"/>
            </w:tcBorders>
          </w:tcPr>
          <w:p w14:paraId="4312F51E" w14:textId="77777777" w:rsidR="00D23DCF" w:rsidRPr="00FA32DA" w:rsidRDefault="0081227E" w:rsidP="00D23DCF">
            <w:pPr>
              <w:jc w:val="both"/>
              <w:rPr>
                <w:rFonts w:eastAsia="Calibri"/>
                <w:color w:val="000000"/>
                <w:lang w:val="lv-LV"/>
              </w:rPr>
            </w:pPr>
            <w:r w:rsidRPr="00FA32DA">
              <w:rPr>
                <w:rFonts w:eastAsia="Calibri"/>
                <w:color w:val="000000"/>
                <w:lang w:val="lv-LV"/>
              </w:rPr>
              <w:t xml:space="preserve">Ir jāprecizē Projekts attiecībā uz jautājumu par Nacionālā kultūras mantojuma pārvaldes (turpmāk – NKMP) atļaujas saņemšanu, kad būvniecība tiek veikta kultūras piemineklī. Proti, Projekts nenodala atļaujas saņemšanu būvniecības procesā no gadījumiem, kad veicamiem darbiem nav nepieciešams būvvaldes saskaņojums. </w:t>
            </w:r>
          </w:p>
          <w:p w14:paraId="49524F79" w14:textId="77777777" w:rsidR="00D23DCF" w:rsidRPr="00FA32DA" w:rsidRDefault="0081227E" w:rsidP="00D23DCF">
            <w:pPr>
              <w:jc w:val="both"/>
              <w:rPr>
                <w:rFonts w:eastAsia="Calibri"/>
                <w:color w:val="000000"/>
                <w:lang w:val="lv-LV"/>
              </w:rPr>
            </w:pPr>
            <w:r w:rsidRPr="00FA32DA">
              <w:rPr>
                <w:rFonts w:eastAsia="Calibri"/>
                <w:color w:val="000000"/>
                <w:lang w:val="lv-LV"/>
              </w:rPr>
              <w:t xml:space="preserve">Būvniecības likuma 1. panta 2. punkts noteic, ka būvdarbi ir būvniecības procesa sastāvdaļa, darbi, kurus veic būvlaukumā vai būvē, lai radītu būvi, novietotu iepriekš izgatavotu būvi vai tās daļu, </w:t>
            </w:r>
            <w:r w:rsidRPr="00FA32DA">
              <w:rPr>
                <w:rFonts w:eastAsia="Calibri"/>
                <w:color w:val="000000"/>
                <w:u w:val="single"/>
                <w:lang w:val="lv-LV"/>
              </w:rPr>
              <w:t xml:space="preserve">pārbūvētu, atjaunotu, restaurētu, iekonservētu, nojauktu būvi </w:t>
            </w:r>
            <w:r w:rsidRPr="00FA32DA">
              <w:rPr>
                <w:rFonts w:eastAsia="Calibri"/>
                <w:color w:val="000000"/>
                <w:lang w:val="lv-LV"/>
              </w:rPr>
              <w:t>vai ierīkotu inženiertīklu. Savukārt Būvniecības likuma 1. panta 4., 6., 7., 9. un 10. punkts definē būves atjaunošanas, konservācijas, nojaukšanas, pārb</w:t>
            </w:r>
            <w:r w:rsidR="00D23DCF" w:rsidRPr="00FA32DA">
              <w:rPr>
                <w:rFonts w:eastAsia="Calibri"/>
                <w:color w:val="000000"/>
                <w:lang w:val="lv-LV"/>
              </w:rPr>
              <w:t xml:space="preserve">ūves un restaurācijas jēdzienu. Projektā paredzēta </w:t>
            </w:r>
            <w:r w:rsidRPr="00FA32DA">
              <w:rPr>
                <w:rFonts w:eastAsia="Calibri"/>
                <w:color w:val="000000"/>
                <w:lang w:val="lv-LV"/>
              </w:rPr>
              <w:t>terminoloģija apgrūtina to piemērošanu un nošķiršanu no būvniecības nozarē paredzētās terminoloģijas.</w:t>
            </w:r>
          </w:p>
          <w:p w14:paraId="75BFAB0C" w14:textId="77777777" w:rsidR="0081227E" w:rsidRPr="00FA32DA" w:rsidRDefault="0081227E" w:rsidP="00D23DCF">
            <w:pPr>
              <w:jc w:val="both"/>
              <w:rPr>
                <w:rFonts w:eastAsia="Calibri"/>
                <w:color w:val="000000"/>
                <w:lang w:val="lv-LV"/>
              </w:rPr>
            </w:pPr>
            <w:r w:rsidRPr="00FA32DA">
              <w:rPr>
                <w:rFonts w:eastAsia="Calibri"/>
                <w:color w:val="000000"/>
                <w:lang w:val="lv-LV"/>
              </w:rPr>
              <w:t>Vienlaikus norādāms, ka atbilstoši Būvniecības likuma Pārejas noteikumu 21. punktam ar 01.01.2020. būvniecības administratīvais process uzsākams elektroniski būvniecības informācijas sistēmā. Līdz ar to būvniecības nozare ir pārgājusi uz elektronizētu procesu, vienlaikus nodrošinot, ka nepieciešamā dokumentācija un informācija ir pieejama sistēmā.</w:t>
            </w:r>
          </w:p>
        </w:tc>
      </w:tr>
      <w:tr w:rsidR="00D23DCF" w:rsidRPr="00FA32DA" w14:paraId="3F7F5272" w14:textId="77777777" w:rsidTr="00A54FBF">
        <w:trPr>
          <w:trHeight w:val="834"/>
        </w:trPr>
        <w:tc>
          <w:tcPr>
            <w:tcW w:w="844" w:type="dxa"/>
            <w:tcBorders>
              <w:top w:val="single" w:sz="4" w:space="0" w:color="auto"/>
              <w:left w:val="single" w:sz="4" w:space="0" w:color="auto"/>
              <w:bottom w:val="single" w:sz="4" w:space="0" w:color="auto"/>
              <w:right w:val="single" w:sz="4" w:space="0" w:color="auto"/>
            </w:tcBorders>
            <w:vAlign w:val="center"/>
          </w:tcPr>
          <w:p w14:paraId="29D4B884" w14:textId="77777777" w:rsidR="0081227E" w:rsidRPr="00FA32DA" w:rsidRDefault="00D23DCF" w:rsidP="00A54FBF">
            <w:pPr>
              <w:jc w:val="center"/>
              <w:rPr>
                <w:bCs/>
                <w:color w:val="000000"/>
                <w:lang w:val="lv-LV"/>
              </w:rPr>
            </w:pPr>
            <w:r w:rsidRPr="00FA32DA">
              <w:rPr>
                <w:bCs/>
                <w:color w:val="000000"/>
                <w:lang w:val="lv-LV"/>
              </w:rPr>
              <w:lastRenderedPageBreak/>
              <w:t>2.</w:t>
            </w:r>
          </w:p>
        </w:tc>
        <w:tc>
          <w:tcPr>
            <w:tcW w:w="6405" w:type="dxa"/>
            <w:tcBorders>
              <w:top w:val="single" w:sz="4" w:space="0" w:color="auto"/>
              <w:left w:val="single" w:sz="4" w:space="0" w:color="auto"/>
              <w:bottom w:val="single" w:sz="4" w:space="0" w:color="auto"/>
              <w:right w:val="single" w:sz="4" w:space="0" w:color="auto"/>
            </w:tcBorders>
          </w:tcPr>
          <w:p w14:paraId="60B75B72" w14:textId="77777777" w:rsidR="00D23DCF" w:rsidRPr="00FA32DA" w:rsidRDefault="00D23DCF" w:rsidP="00D23DCF">
            <w:pPr>
              <w:pStyle w:val="Komentrateksts"/>
              <w:spacing w:before="60" w:after="0"/>
              <w:jc w:val="both"/>
              <w:rPr>
                <w:rFonts w:ascii="Times New Roman" w:hAnsi="Times New Roman"/>
                <w:color w:val="000000"/>
                <w:sz w:val="24"/>
                <w:szCs w:val="24"/>
              </w:rPr>
            </w:pPr>
            <w:r w:rsidRPr="00FA32DA">
              <w:rPr>
                <w:rFonts w:ascii="Times New Roman" w:hAnsi="Times New Roman"/>
                <w:color w:val="000000"/>
                <w:sz w:val="24"/>
                <w:szCs w:val="24"/>
              </w:rPr>
              <w:t xml:space="preserve">Projekta </w:t>
            </w:r>
            <w:r w:rsidR="0081227E" w:rsidRPr="00FA32DA">
              <w:rPr>
                <w:rFonts w:ascii="Times New Roman" w:hAnsi="Times New Roman"/>
                <w:color w:val="000000"/>
                <w:sz w:val="24"/>
                <w:szCs w:val="24"/>
              </w:rPr>
              <w:t>2.7., 28.3., 65.</w:t>
            </w:r>
            <w:r w:rsidRPr="00FA32DA">
              <w:rPr>
                <w:rFonts w:ascii="Times New Roman" w:hAnsi="Times New Roman"/>
                <w:color w:val="000000"/>
                <w:sz w:val="24"/>
                <w:szCs w:val="24"/>
              </w:rPr>
              <w:t xml:space="preserve"> punkts</w:t>
            </w:r>
          </w:p>
          <w:p w14:paraId="753C06CB" w14:textId="77777777" w:rsidR="0081227E" w:rsidRPr="00FA32DA" w:rsidRDefault="00D23DCF" w:rsidP="00D23DCF">
            <w:pPr>
              <w:pStyle w:val="Komentrateksts"/>
              <w:spacing w:before="60" w:after="0"/>
              <w:jc w:val="both"/>
              <w:rPr>
                <w:rFonts w:ascii="Times New Roman" w:hAnsi="Times New Roman"/>
                <w:color w:val="000000"/>
                <w:sz w:val="24"/>
                <w:szCs w:val="24"/>
              </w:rPr>
            </w:pPr>
            <w:r w:rsidRPr="00FA32DA">
              <w:rPr>
                <w:rFonts w:ascii="Times New Roman" w:hAnsi="Times New Roman"/>
                <w:color w:val="000000"/>
                <w:sz w:val="24"/>
                <w:szCs w:val="24"/>
              </w:rPr>
              <w:t>[..] r</w:t>
            </w:r>
            <w:r w:rsidR="0081227E" w:rsidRPr="00FA32DA">
              <w:rPr>
                <w:rFonts w:ascii="Times New Roman" w:hAnsi="Times New Roman"/>
                <w:color w:val="000000"/>
                <w:sz w:val="24"/>
                <w:szCs w:val="24"/>
              </w:rPr>
              <w:t>ekonstrukcija</w:t>
            </w:r>
            <w:r w:rsidRPr="00FA32DA">
              <w:rPr>
                <w:rFonts w:ascii="Times New Roman" w:hAnsi="Times New Roman"/>
                <w:color w:val="000000"/>
                <w:sz w:val="24"/>
                <w:szCs w:val="24"/>
              </w:rPr>
              <w:t xml:space="preserve"> [..]</w:t>
            </w:r>
          </w:p>
        </w:tc>
        <w:tc>
          <w:tcPr>
            <w:tcW w:w="7635" w:type="dxa"/>
            <w:tcBorders>
              <w:top w:val="single" w:sz="4" w:space="0" w:color="auto"/>
              <w:left w:val="single" w:sz="4" w:space="0" w:color="auto"/>
              <w:bottom w:val="single" w:sz="4" w:space="0" w:color="auto"/>
              <w:right w:val="single" w:sz="4" w:space="0" w:color="auto"/>
            </w:tcBorders>
          </w:tcPr>
          <w:p w14:paraId="1ADD868B" w14:textId="77777777" w:rsidR="0081227E" w:rsidRPr="00FA32DA" w:rsidRDefault="0081227E" w:rsidP="0081227E">
            <w:pPr>
              <w:pStyle w:val="Komentrateksts"/>
              <w:jc w:val="both"/>
              <w:rPr>
                <w:rFonts w:ascii="Times New Roman" w:hAnsi="Times New Roman"/>
                <w:color w:val="000000"/>
                <w:sz w:val="24"/>
                <w:szCs w:val="24"/>
              </w:rPr>
            </w:pPr>
            <w:r w:rsidRPr="00FA32DA">
              <w:rPr>
                <w:rFonts w:ascii="Times New Roman" w:hAnsi="Times New Roman"/>
                <w:color w:val="000000"/>
                <w:sz w:val="24"/>
                <w:szCs w:val="24"/>
              </w:rPr>
              <w:t>Esošajās redakcijās pielietota terminoloģija “rekon</w:t>
            </w:r>
            <w:r w:rsidR="00D23DCF" w:rsidRPr="00FA32DA">
              <w:rPr>
                <w:rFonts w:ascii="Times New Roman" w:hAnsi="Times New Roman"/>
                <w:color w:val="000000"/>
                <w:sz w:val="24"/>
                <w:szCs w:val="24"/>
              </w:rPr>
              <w:t>strukcija”, kas precizējama uz “</w:t>
            </w:r>
            <w:r w:rsidRPr="00FA32DA">
              <w:rPr>
                <w:rFonts w:ascii="Times New Roman" w:hAnsi="Times New Roman"/>
                <w:color w:val="000000"/>
                <w:sz w:val="24"/>
                <w:szCs w:val="24"/>
              </w:rPr>
              <w:t xml:space="preserve">pārbūve”. Terminoloģija precizējama salāgojot to ar Būvniecības likumā, Ēku būvnoteikumi un Vispārīgie būvnoteikumi izmantoto terminoloģiju </w:t>
            </w:r>
          </w:p>
        </w:tc>
      </w:tr>
      <w:tr w:rsidR="00D23DCF" w:rsidRPr="00FA32DA" w14:paraId="2E879A3D" w14:textId="77777777" w:rsidTr="00A54FBF">
        <w:trPr>
          <w:trHeight w:val="834"/>
        </w:trPr>
        <w:tc>
          <w:tcPr>
            <w:tcW w:w="844" w:type="dxa"/>
            <w:tcBorders>
              <w:top w:val="single" w:sz="4" w:space="0" w:color="auto"/>
              <w:left w:val="single" w:sz="4" w:space="0" w:color="auto"/>
              <w:bottom w:val="single" w:sz="4" w:space="0" w:color="auto"/>
              <w:right w:val="single" w:sz="4" w:space="0" w:color="auto"/>
            </w:tcBorders>
            <w:vAlign w:val="center"/>
          </w:tcPr>
          <w:p w14:paraId="128AB1FD" w14:textId="77777777" w:rsidR="0081227E" w:rsidRPr="00FA32DA" w:rsidRDefault="00D23DCF" w:rsidP="00A54FBF">
            <w:pPr>
              <w:jc w:val="center"/>
              <w:rPr>
                <w:bCs/>
                <w:color w:val="000000"/>
                <w:lang w:val="lv-LV"/>
              </w:rPr>
            </w:pPr>
            <w:r w:rsidRPr="00FA32DA">
              <w:rPr>
                <w:bCs/>
                <w:color w:val="000000"/>
                <w:lang w:val="lv-LV"/>
              </w:rPr>
              <w:t>3.</w:t>
            </w:r>
          </w:p>
        </w:tc>
        <w:tc>
          <w:tcPr>
            <w:tcW w:w="6405" w:type="dxa"/>
            <w:tcBorders>
              <w:top w:val="single" w:sz="4" w:space="0" w:color="auto"/>
              <w:left w:val="single" w:sz="4" w:space="0" w:color="auto"/>
              <w:bottom w:val="single" w:sz="4" w:space="0" w:color="auto"/>
              <w:right w:val="single" w:sz="4" w:space="0" w:color="auto"/>
            </w:tcBorders>
          </w:tcPr>
          <w:p w14:paraId="6DDAF0D4" w14:textId="77777777" w:rsidR="0081227E" w:rsidRPr="00FA32DA" w:rsidRDefault="0081227E" w:rsidP="0081227E">
            <w:pPr>
              <w:jc w:val="both"/>
              <w:rPr>
                <w:color w:val="000000"/>
                <w:shd w:val="clear" w:color="auto" w:fill="FFFFFF"/>
                <w:lang w:val="lv-LV"/>
              </w:rPr>
            </w:pPr>
            <w:r w:rsidRPr="00FA32DA">
              <w:rPr>
                <w:color w:val="000000"/>
                <w:shd w:val="clear" w:color="auto" w:fill="FFFFFF"/>
                <w:lang w:val="lv-LV"/>
              </w:rPr>
              <w:t>5. Kultūras pieminekļus iedala šādās tipoloģiskajās grupās:</w:t>
            </w:r>
          </w:p>
          <w:p w14:paraId="0355DE85" w14:textId="77777777" w:rsidR="0081227E" w:rsidRPr="00FA32DA" w:rsidRDefault="0081227E" w:rsidP="0081227E">
            <w:pPr>
              <w:jc w:val="both"/>
              <w:rPr>
                <w:color w:val="000000"/>
                <w:shd w:val="clear" w:color="auto" w:fill="FFFFFF"/>
                <w:lang w:val="lv-LV"/>
              </w:rPr>
            </w:pPr>
            <w:r w:rsidRPr="00FA32DA">
              <w:rPr>
                <w:color w:val="000000"/>
                <w:shd w:val="clear" w:color="auto" w:fill="FFFFFF"/>
                <w:lang w:val="lv-LV"/>
              </w:rPr>
              <w:t>5.2. arhitektūras pieminekļi (nozīmīgas vietas, ēku grupas, būves un konstrukcijas) – pilsētu vēsturiskie centri (pilsētbūvniecības pieminekļi), ciemi, dārzi, parki, kultūrvēsturiskās ainavas, muižu apbūve, tautas celtniecības objekti, būves un konstrukcijas, iekārtas un priekšmeti, ieskaitot to detaļas un rotājumus, kas ir starptautiski vai nacionāli nozīmīgi vēsturisko stilu piemēri, ievērojamu arhitektu darbi vai reti sastopamu tipu celtnes;</w:t>
            </w:r>
          </w:p>
          <w:p w14:paraId="10463E34" w14:textId="77777777" w:rsidR="0081227E" w:rsidRPr="00FA32DA" w:rsidRDefault="0081227E" w:rsidP="0081227E">
            <w:pPr>
              <w:jc w:val="both"/>
              <w:rPr>
                <w:color w:val="000000"/>
                <w:shd w:val="clear" w:color="auto" w:fill="FFFFFF"/>
                <w:lang w:val="lv-LV"/>
              </w:rPr>
            </w:pPr>
            <w:r w:rsidRPr="00FA32DA">
              <w:rPr>
                <w:color w:val="000000"/>
                <w:shd w:val="clear" w:color="auto" w:fill="FFFFFF"/>
                <w:lang w:val="lv-LV"/>
              </w:rPr>
              <w:t>[..]</w:t>
            </w:r>
          </w:p>
          <w:p w14:paraId="71CD18F8" w14:textId="77777777" w:rsidR="0081227E" w:rsidRPr="00FA32DA" w:rsidRDefault="0081227E" w:rsidP="0081227E">
            <w:pPr>
              <w:jc w:val="both"/>
              <w:rPr>
                <w:color w:val="000000"/>
                <w:shd w:val="clear" w:color="auto" w:fill="FFFFFF"/>
                <w:lang w:val="lv-LV"/>
              </w:rPr>
            </w:pPr>
            <w:r w:rsidRPr="00FA32DA">
              <w:rPr>
                <w:color w:val="000000"/>
                <w:shd w:val="clear" w:color="auto" w:fill="FFFFFF"/>
                <w:lang w:val="lv-LV"/>
              </w:rPr>
              <w:t>8. Kultūras pieminekļu sarakstā kā valsts nozīmes arhitektūras pieminekli var iekļaut šādus objektus ar izcilu zinātnisku, kultūrvēsturisku vai izglītojošu nozīmi:</w:t>
            </w:r>
          </w:p>
          <w:p w14:paraId="6443D841" w14:textId="77777777" w:rsidR="0081227E" w:rsidRPr="00FA32DA" w:rsidRDefault="0081227E" w:rsidP="0081227E">
            <w:pPr>
              <w:jc w:val="both"/>
              <w:rPr>
                <w:color w:val="000000"/>
                <w:shd w:val="clear" w:color="auto" w:fill="FFFFFF"/>
                <w:lang w:val="lv-LV"/>
              </w:rPr>
            </w:pPr>
            <w:r w:rsidRPr="00FA32DA">
              <w:rPr>
                <w:color w:val="000000"/>
                <w:shd w:val="clear" w:color="auto" w:fill="FFFFFF"/>
                <w:lang w:val="lv-LV"/>
              </w:rPr>
              <w:t>8.1. </w:t>
            </w:r>
            <w:r w:rsidRPr="00FA32DA">
              <w:rPr>
                <w:b/>
                <w:bCs/>
                <w:color w:val="000000"/>
                <w:shd w:val="clear" w:color="auto" w:fill="FFFFFF"/>
                <w:lang w:val="lv-LV"/>
              </w:rPr>
              <w:t>nozīmīgas vietas</w:t>
            </w:r>
            <w:r w:rsidRPr="00FA32DA">
              <w:rPr>
                <w:color w:val="000000"/>
                <w:shd w:val="clear" w:color="auto" w:fill="FFFFFF"/>
                <w:lang w:val="lv-LV"/>
              </w:rPr>
              <w:t xml:space="preserve"> – kombinētus cilvēka un dabas veidojumus (piemēram, pilsētu vēsturiskos centrus, ciemus, dārzus, parkus) un kultūrvēsturiskas cilvēka veidotas ainavas (līdz 19.gadsimtam ieskaitot) – teritorijas, kurām ir starptautiska vai nacionāla arhitektoniska, vēsturiska, estētiska un etnogrāfiska vērtība;</w:t>
            </w:r>
          </w:p>
          <w:p w14:paraId="19CC20B0" w14:textId="77777777" w:rsidR="0081227E" w:rsidRPr="00FA32DA" w:rsidRDefault="0081227E" w:rsidP="0081227E">
            <w:pPr>
              <w:jc w:val="both"/>
              <w:rPr>
                <w:color w:val="000000"/>
                <w:shd w:val="clear" w:color="auto" w:fill="FFFFFF"/>
                <w:lang w:val="lv-LV"/>
              </w:rPr>
            </w:pPr>
            <w:r w:rsidRPr="00FA32DA">
              <w:rPr>
                <w:color w:val="000000"/>
                <w:shd w:val="clear" w:color="auto" w:fill="FFFFFF"/>
                <w:lang w:val="lv-LV"/>
              </w:rPr>
              <w:t>8.2. pilsētu un lauku ēku grupas (piemēram, muižas, tautas celtniecības objektus), kas ir starptautiski vai nacionāli nozīmīgas;</w:t>
            </w:r>
          </w:p>
          <w:p w14:paraId="470EC911" w14:textId="77777777" w:rsidR="0081227E" w:rsidRPr="00FA32DA" w:rsidRDefault="0081227E" w:rsidP="0081227E">
            <w:pPr>
              <w:jc w:val="both"/>
              <w:rPr>
                <w:color w:val="000000"/>
                <w:shd w:val="clear" w:color="auto" w:fill="FFFFFF"/>
                <w:lang w:val="lv-LV"/>
              </w:rPr>
            </w:pPr>
            <w:r w:rsidRPr="00FA32DA">
              <w:rPr>
                <w:color w:val="000000"/>
                <w:shd w:val="clear" w:color="auto" w:fill="FFFFFF"/>
                <w:lang w:val="lv-LV"/>
              </w:rPr>
              <w:t>8.3. ēkas vai citas būves un to konstrukcijas, ieskaitot to detaļas un rotājumus, kas ir starptautiski vai nacionāli nozīmīgi stilu paraugi, ievērojamu arhitektu darbi vai reti sastopamu tipu celtnes.</w:t>
            </w:r>
          </w:p>
          <w:p w14:paraId="1D4475CF" w14:textId="77777777" w:rsidR="0081227E" w:rsidRPr="00FA32DA" w:rsidRDefault="0081227E" w:rsidP="0081227E">
            <w:pPr>
              <w:jc w:val="both"/>
              <w:rPr>
                <w:color w:val="000000"/>
                <w:shd w:val="clear" w:color="auto" w:fill="FFFFFF"/>
                <w:lang w:val="lv-LV"/>
              </w:rPr>
            </w:pPr>
            <w:r w:rsidRPr="00FA32DA">
              <w:rPr>
                <w:color w:val="000000"/>
                <w:shd w:val="clear" w:color="auto" w:fill="FFFFFF"/>
                <w:lang w:val="lv-LV"/>
              </w:rPr>
              <w:t>[..]</w:t>
            </w:r>
          </w:p>
          <w:p w14:paraId="66683780" w14:textId="77777777" w:rsidR="0081227E" w:rsidRPr="00FA32DA" w:rsidRDefault="0081227E" w:rsidP="0081227E">
            <w:pPr>
              <w:jc w:val="both"/>
              <w:rPr>
                <w:color w:val="000000"/>
                <w:shd w:val="clear" w:color="auto" w:fill="FFFFFF"/>
                <w:lang w:val="lv-LV"/>
              </w:rPr>
            </w:pPr>
            <w:r w:rsidRPr="00FA32DA">
              <w:rPr>
                <w:color w:val="000000"/>
                <w:shd w:val="clear" w:color="auto" w:fill="FFFFFF"/>
                <w:lang w:val="lv-LV"/>
              </w:rPr>
              <w:t xml:space="preserve">17. Lai kultūras pieminekļa statusu noteiktu pilsētbūvniecības piemineklim, nepieciešams pašvaldības saskaņojums, izņemot gadījumu, ja priekšlikums par kultūras pieminekļa statusa noteikšanu pilsētbūvniecības piemineklim ir iekļauts spēkā </w:t>
            </w:r>
            <w:r w:rsidRPr="00FA32DA">
              <w:rPr>
                <w:color w:val="000000"/>
                <w:shd w:val="clear" w:color="auto" w:fill="FFFFFF"/>
                <w:lang w:val="lv-LV"/>
              </w:rPr>
              <w:lastRenderedPageBreak/>
              <w:t>esošā teritorijas plānojumā. Par priekšlikumu noteikt kultūras pieminekļa statusu pilsētbūvniecības piemineklim pašvaldība informē būvju un zemju īpašniekus ar publikāciju pašvaldības tīmekļvietnē internetā.</w:t>
            </w:r>
          </w:p>
        </w:tc>
        <w:tc>
          <w:tcPr>
            <w:tcW w:w="7635" w:type="dxa"/>
            <w:tcBorders>
              <w:top w:val="single" w:sz="4" w:space="0" w:color="auto"/>
              <w:left w:val="single" w:sz="4" w:space="0" w:color="auto"/>
              <w:bottom w:val="single" w:sz="4" w:space="0" w:color="auto"/>
              <w:right w:val="single" w:sz="4" w:space="0" w:color="auto"/>
            </w:tcBorders>
          </w:tcPr>
          <w:p w14:paraId="47261745" w14:textId="77777777" w:rsidR="0081227E" w:rsidRPr="00FA32DA" w:rsidRDefault="0081227E" w:rsidP="0081227E">
            <w:pPr>
              <w:pStyle w:val="Komentrateksts"/>
              <w:jc w:val="both"/>
              <w:rPr>
                <w:rFonts w:ascii="Times New Roman" w:hAnsi="Times New Roman"/>
                <w:b/>
                <w:bCs/>
                <w:color w:val="000000"/>
                <w:sz w:val="24"/>
                <w:szCs w:val="24"/>
              </w:rPr>
            </w:pPr>
            <w:r w:rsidRPr="00FA32DA">
              <w:rPr>
                <w:rFonts w:ascii="Times New Roman" w:hAnsi="Times New Roman"/>
                <w:color w:val="000000"/>
                <w:sz w:val="24"/>
                <w:szCs w:val="24"/>
              </w:rPr>
              <w:lastRenderedPageBreak/>
              <w:t>Spēkā esoš</w:t>
            </w:r>
            <w:r w:rsidR="00D23DCF" w:rsidRPr="00FA32DA">
              <w:rPr>
                <w:rFonts w:ascii="Times New Roman" w:hAnsi="Times New Roman"/>
                <w:color w:val="000000"/>
                <w:sz w:val="24"/>
                <w:szCs w:val="24"/>
              </w:rPr>
              <w:t>o</w:t>
            </w:r>
            <w:r w:rsidRPr="00FA32DA">
              <w:rPr>
                <w:rFonts w:ascii="Times New Roman" w:hAnsi="Times New Roman"/>
                <w:color w:val="000000"/>
                <w:sz w:val="24"/>
                <w:szCs w:val="24"/>
              </w:rPr>
              <w:t xml:space="preserve"> noteikumu 4.2</w:t>
            </w:r>
            <w:r w:rsidR="00D23DCF" w:rsidRPr="00FA32DA">
              <w:rPr>
                <w:rFonts w:ascii="Times New Roman" w:hAnsi="Times New Roman"/>
                <w:color w:val="000000"/>
                <w:sz w:val="24"/>
                <w:szCs w:val="24"/>
              </w:rPr>
              <w:t>.</w:t>
            </w:r>
            <w:r w:rsidRPr="00FA32DA">
              <w:rPr>
                <w:rFonts w:ascii="Times New Roman" w:hAnsi="Times New Roman"/>
                <w:color w:val="000000"/>
                <w:sz w:val="24"/>
                <w:szCs w:val="24"/>
              </w:rPr>
              <w:t xml:space="preserve"> punkts un līdzšinējā prakse noteica kultūras pieminekļu tipoloģisko grupu – </w:t>
            </w:r>
            <w:r w:rsidRPr="00FA32DA">
              <w:rPr>
                <w:rFonts w:ascii="Times New Roman" w:hAnsi="Times New Roman"/>
                <w:bCs/>
                <w:color w:val="000000"/>
                <w:sz w:val="24"/>
                <w:szCs w:val="24"/>
              </w:rPr>
              <w:t>arhitektūras un pilsētbūvniecības pieminekļi.</w:t>
            </w:r>
            <w:r w:rsidR="00D23DCF" w:rsidRPr="00FA32DA">
              <w:rPr>
                <w:rFonts w:ascii="Times New Roman" w:hAnsi="Times New Roman"/>
                <w:b/>
                <w:bCs/>
                <w:color w:val="000000"/>
                <w:sz w:val="24"/>
                <w:szCs w:val="24"/>
              </w:rPr>
              <w:t xml:space="preserve"> </w:t>
            </w:r>
            <w:r w:rsidRPr="00FA32DA">
              <w:rPr>
                <w:rFonts w:ascii="Times New Roman" w:hAnsi="Times New Roman"/>
                <w:color w:val="000000"/>
                <w:sz w:val="24"/>
                <w:szCs w:val="24"/>
              </w:rPr>
              <w:t xml:space="preserve">Ja ar šo </w:t>
            </w:r>
            <w:r w:rsidR="00D23DCF" w:rsidRPr="00FA32DA">
              <w:rPr>
                <w:rFonts w:ascii="Times New Roman" w:hAnsi="Times New Roman"/>
                <w:color w:val="000000"/>
                <w:sz w:val="24"/>
                <w:szCs w:val="24"/>
              </w:rPr>
              <w:t>P</w:t>
            </w:r>
            <w:r w:rsidRPr="00FA32DA">
              <w:rPr>
                <w:rFonts w:ascii="Times New Roman" w:hAnsi="Times New Roman"/>
                <w:color w:val="000000"/>
                <w:sz w:val="24"/>
                <w:szCs w:val="24"/>
              </w:rPr>
              <w:t xml:space="preserve">rojektu ir doma Latvijā tipoloģisko grupu apzīmēšanai atsacīties no jēdziena “pilsētbūvniecības piemineklis” lietojuma, jēdzienu  “pilsētbūvniecības piemineklis” pakārtojot arhitektūras pieminekļu tipoloģiskajai grupai - </w:t>
            </w:r>
            <w:r w:rsidRPr="00FA32DA">
              <w:rPr>
                <w:rFonts w:ascii="Times New Roman" w:hAnsi="Times New Roman"/>
                <w:color w:val="000000"/>
                <w:sz w:val="24"/>
                <w:szCs w:val="24"/>
                <w:shd w:val="clear" w:color="auto" w:fill="FFFFFF"/>
              </w:rPr>
              <w:t xml:space="preserve">pilsētu vēsturiskie centri (pilsētbūvniecības pieminekļi) - </w:t>
            </w:r>
            <w:r w:rsidRPr="00FA32DA">
              <w:rPr>
                <w:rFonts w:ascii="Times New Roman" w:hAnsi="Times New Roman"/>
                <w:color w:val="000000"/>
                <w:sz w:val="24"/>
                <w:szCs w:val="24"/>
              </w:rPr>
              <w:t xml:space="preserve"> 5.2. punkts,  un kā tas saprotams arī no 8.</w:t>
            </w:r>
            <w:r w:rsidR="00D23DCF" w:rsidRPr="00FA32DA">
              <w:rPr>
                <w:rFonts w:ascii="Times New Roman" w:hAnsi="Times New Roman"/>
                <w:color w:val="000000"/>
                <w:sz w:val="24"/>
                <w:szCs w:val="24"/>
              </w:rPr>
              <w:t xml:space="preserve"> </w:t>
            </w:r>
            <w:r w:rsidRPr="00FA32DA">
              <w:rPr>
                <w:rFonts w:ascii="Times New Roman" w:hAnsi="Times New Roman"/>
                <w:color w:val="000000"/>
                <w:sz w:val="24"/>
                <w:szCs w:val="24"/>
              </w:rPr>
              <w:t xml:space="preserve">punkta redakcijas,  </w:t>
            </w:r>
            <w:r w:rsidR="00D23DCF" w:rsidRPr="00FA32DA">
              <w:rPr>
                <w:rFonts w:ascii="Times New Roman" w:hAnsi="Times New Roman"/>
                <w:color w:val="000000"/>
                <w:sz w:val="24"/>
                <w:szCs w:val="24"/>
              </w:rPr>
              <w:t xml:space="preserve">tad </w:t>
            </w:r>
            <w:r w:rsidRPr="00FA32DA">
              <w:rPr>
                <w:rFonts w:ascii="Times New Roman" w:hAnsi="Times New Roman"/>
                <w:color w:val="000000"/>
                <w:sz w:val="24"/>
                <w:szCs w:val="24"/>
              </w:rPr>
              <w:t>būtu jāmaina konsekventi,</w:t>
            </w:r>
            <w:r w:rsidR="00D23DCF" w:rsidRPr="00FA32DA">
              <w:rPr>
                <w:rFonts w:ascii="Times New Roman" w:hAnsi="Times New Roman"/>
                <w:color w:val="000000"/>
                <w:sz w:val="24"/>
                <w:szCs w:val="24"/>
              </w:rPr>
              <w:t xml:space="preserve"> </w:t>
            </w:r>
            <w:r w:rsidRPr="00FA32DA">
              <w:rPr>
                <w:rFonts w:ascii="Times New Roman" w:hAnsi="Times New Roman"/>
                <w:color w:val="000000"/>
                <w:sz w:val="24"/>
                <w:szCs w:val="24"/>
              </w:rPr>
              <w:t>un šajā sakarā</w:t>
            </w:r>
            <w:r w:rsidR="00D23DCF" w:rsidRPr="00FA32DA">
              <w:rPr>
                <w:rFonts w:ascii="Times New Roman" w:hAnsi="Times New Roman"/>
                <w:color w:val="000000"/>
                <w:sz w:val="24"/>
                <w:szCs w:val="24"/>
              </w:rPr>
              <w:t xml:space="preserve"> </w:t>
            </w:r>
            <w:r w:rsidRPr="00FA32DA">
              <w:rPr>
                <w:rFonts w:ascii="Times New Roman" w:hAnsi="Times New Roman"/>
                <w:color w:val="000000"/>
                <w:sz w:val="24"/>
                <w:szCs w:val="24"/>
              </w:rPr>
              <w:t xml:space="preserve">nav saprotams, kāpēc </w:t>
            </w:r>
            <w:r w:rsidR="00D23DCF" w:rsidRPr="00FA32DA">
              <w:rPr>
                <w:rFonts w:ascii="Times New Roman" w:hAnsi="Times New Roman"/>
                <w:color w:val="000000"/>
                <w:sz w:val="24"/>
                <w:szCs w:val="24"/>
              </w:rPr>
              <w:t>P</w:t>
            </w:r>
            <w:r w:rsidRPr="00FA32DA">
              <w:rPr>
                <w:rFonts w:ascii="Times New Roman" w:hAnsi="Times New Roman"/>
                <w:color w:val="000000"/>
                <w:sz w:val="24"/>
                <w:szCs w:val="24"/>
              </w:rPr>
              <w:t>rojekta 17. punktā atkal tiek runāts par pilsētbūvniecības pieminekļiem, nevis par konkrētiem arhitektūras pieminekļiem - nozīmīgām vietām (pilsētu vēsturiskajiem centriem), kā 8.1. punktā. Nekonsek</w:t>
            </w:r>
            <w:r w:rsidR="00D23DCF" w:rsidRPr="00FA32DA">
              <w:rPr>
                <w:rFonts w:ascii="Times New Roman" w:hAnsi="Times New Roman"/>
                <w:color w:val="000000"/>
                <w:sz w:val="24"/>
                <w:szCs w:val="24"/>
              </w:rPr>
              <w:t>vents terminoloģijas lietojums</w:t>
            </w:r>
            <w:r w:rsidRPr="00FA32DA">
              <w:rPr>
                <w:rFonts w:ascii="Times New Roman" w:hAnsi="Times New Roman"/>
                <w:color w:val="000000"/>
                <w:sz w:val="24"/>
                <w:szCs w:val="24"/>
              </w:rPr>
              <w:t xml:space="preserve"> var radīt pārpratumus</w:t>
            </w:r>
            <w:r w:rsidR="00D23DCF" w:rsidRPr="00FA32DA">
              <w:rPr>
                <w:rFonts w:ascii="Times New Roman" w:hAnsi="Times New Roman"/>
                <w:color w:val="000000"/>
                <w:sz w:val="24"/>
                <w:szCs w:val="24"/>
              </w:rPr>
              <w:t xml:space="preserve"> un</w:t>
            </w:r>
            <w:r w:rsidRPr="00FA32DA">
              <w:rPr>
                <w:rFonts w:ascii="Times New Roman" w:hAnsi="Times New Roman"/>
                <w:color w:val="000000"/>
                <w:sz w:val="24"/>
                <w:szCs w:val="24"/>
              </w:rPr>
              <w:t xml:space="preserve"> riskus</w:t>
            </w:r>
            <w:r w:rsidR="00D23DCF" w:rsidRPr="00FA32DA">
              <w:rPr>
                <w:rFonts w:ascii="Times New Roman" w:hAnsi="Times New Roman"/>
                <w:color w:val="000000"/>
                <w:sz w:val="24"/>
                <w:szCs w:val="24"/>
              </w:rPr>
              <w:t xml:space="preserve"> noteikumu</w:t>
            </w:r>
            <w:r w:rsidRPr="00FA32DA">
              <w:rPr>
                <w:rFonts w:ascii="Times New Roman" w:hAnsi="Times New Roman"/>
                <w:color w:val="000000"/>
                <w:sz w:val="24"/>
                <w:szCs w:val="24"/>
              </w:rPr>
              <w:t xml:space="preserve"> ievērošanai praksē (šajā sakarā, terminoloģijas lietojumu nepieciešams precizēt 02.09.2014 MK noteikumos Nr.</w:t>
            </w:r>
            <w:r w:rsidR="00D23DCF" w:rsidRPr="00FA32DA">
              <w:rPr>
                <w:rFonts w:ascii="Times New Roman" w:hAnsi="Times New Roman"/>
                <w:color w:val="000000"/>
                <w:sz w:val="24"/>
                <w:szCs w:val="24"/>
              </w:rPr>
              <w:t xml:space="preserve"> </w:t>
            </w:r>
            <w:r w:rsidRPr="00FA32DA">
              <w:rPr>
                <w:rFonts w:ascii="Times New Roman" w:hAnsi="Times New Roman"/>
                <w:color w:val="000000"/>
                <w:sz w:val="24"/>
                <w:szCs w:val="24"/>
              </w:rPr>
              <w:t>529 “Ēku būvnoteikumi”).</w:t>
            </w:r>
          </w:p>
          <w:p w14:paraId="1B578FE1" w14:textId="77777777" w:rsidR="0081227E" w:rsidRPr="00FA32DA" w:rsidRDefault="0081227E" w:rsidP="0081227E">
            <w:pPr>
              <w:pStyle w:val="Komentrateksts"/>
              <w:jc w:val="both"/>
              <w:rPr>
                <w:rFonts w:ascii="Times New Roman" w:hAnsi="Times New Roman"/>
                <w:color w:val="000000"/>
                <w:sz w:val="24"/>
                <w:szCs w:val="24"/>
              </w:rPr>
            </w:pPr>
            <w:r w:rsidRPr="00FA32DA">
              <w:rPr>
                <w:rFonts w:ascii="Times New Roman" w:hAnsi="Times New Roman"/>
                <w:color w:val="000000"/>
                <w:sz w:val="24"/>
                <w:szCs w:val="24"/>
              </w:rPr>
              <w:t xml:space="preserve"> </w:t>
            </w:r>
          </w:p>
          <w:p w14:paraId="09376E1A" w14:textId="77777777" w:rsidR="0081227E" w:rsidRPr="00FA32DA" w:rsidRDefault="0081227E" w:rsidP="0081227E">
            <w:pPr>
              <w:pStyle w:val="Komentrateksts"/>
              <w:jc w:val="both"/>
              <w:rPr>
                <w:rFonts w:ascii="Times New Roman" w:hAnsi="Times New Roman"/>
                <w:color w:val="000000"/>
                <w:sz w:val="24"/>
                <w:szCs w:val="24"/>
              </w:rPr>
            </w:pPr>
            <w:r w:rsidRPr="00FA32DA">
              <w:rPr>
                <w:rFonts w:ascii="Times New Roman" w:hAnsi="Times New Roman"/>
                <w:color w:val="000000"/>
                <w:sz w:val="24"/>
                <w:szCs w:val="24"/>
              </w:rPr>
              <w:t xml:space="preserve">  </w:t>
            </w:r>
          </w:p>
        </w:tc>
      </w:tr>
      <w:tr w:rsidR="00D23DCF" w:rsidRPr="00FA32DA" w14:paraId="5F1CF35F" w14:textId="77777777" w:rsidTr="00A54FBF">
        <w:trPr>
          <w:trHeight w:val="834"/>
        </w:trPr>
        <w:tc>
          <w:tcPr>
            <w:tcW w:w="844" w:type="dxa"/>
            <w:tcBorders>
              <w:top w:val="single" w:sz="4" w:space="0" w:color="auto"/>
              <w:left w:val="single" w:sz="4" w:space="0" w:color="auto"/>
              <w:bottom w:val="single" w:sz="4" w:space="0" w:color="auto"/>
              <w:right w:val="single" w:sz="4" w:space="0" w:color="auto"/>
            </w:tcBorders>
            <w:vAlign w:val="center"/>
          </w:tcPr>
          <w:p w14:paraId="2334D1E1" w14:textId="77777777" w:rsidR="0081227E" w:rsidRPr="00FA32DA" w:rsidRDefault="00D23DCF" w:rsidP="00A54FBF">
            <w:pPr>
              <w:jc w:val="center"/>
              <w:rPr>
                <w:bCs/>
                <w:color w:val="000000"/>
                <w:lang w:val="lv-LV"/>
              </w:rPr>
            </w:pPr>
            <w:r w:rsidRPr="00FA32DA">
              <w:rPr>
                <w:bCs/>
                <w:color w:val="000000"/>
                <w:lang w:val="lv-LV"/>
              </w:rPr>
              <w:t>4.</w:t>
            </w:r>
          </w:p>
        </w:tc>
        <w:tc>
          <w:tcPr>
            <w:tcW w:w="6405" w:type="dxa"/>
            <w:tcBorders>
              <w:top w:val="single" w:sz="4" w:space="0" w:color="auto"/>
              <w:left w:val="single" w:sz="4" w:space="0" w:color="auto"/>
              <w:bottom w:val="single" w:sz="4" w:space="0" w:color="auto"/>
              <w:right w:val="single" w:sz="4" w:space="0" w:color="auto"/>
            </w:tcBorders>
          </w:tcPr>
          <w:p w14:paraId="3C6475A9" w14:textId="77777777" w:rsidR="0081227E" w:rsidRPr="00FA32DA" w:rsidRDefault="0081227E" w:rsidP="0081227E">
            <w:pPr>
              <w:jc w:val="both"/>
              <w:rPr>
                <w:rFonts w:eastAsia="Calibri"/>
                <w:color w:val="000000"/>
                <w:lang w:val="lv-LV"/>
              </w:rPr>
            </w:pPr>
            <w:r w:rsidRPr="00FA32DA">
              <w:rPr>
                <w:rFonts w:eastAsia="Calibri"/>
                <w:color w:val="000000"/>
                <w:lang w:val="lv-LV"/>
              </w:rPr>
              <w:t xml:space="preserve">12. </w:t>
            </w:r>
            <w:r w:rsidRPr="00FA32DA">
              <w:rPr>
                <w:rFonts w:eastAsia="Calibri"/>
                <w:color w:val="000000"/>
                <w:u w:val="single"/>
                <w:lang w:val="lv-LV"/>
              </w:rPr>
              <w:t>Kultūras pieminekļu sarakstā kā</w:t>
            </w:r>
            <w:r w:rsidRPr="00FA32DA">
              <w:rPr>
                <w:rFonts w:eastAsia="Calibri"/>
                <w:color w:val="000000"/>
                <w:lang w:val="lv-LV"/>
              </w:rPr>
              <w:t xml:space="preserve"> reģiona vai </w:t>
            </w:r>
            <w:r w:rsidRPr="00FA32DA">
              <w:rPr>
                <w:rFonts w:eastAsia="Calibri"/>
                <w:color w:val="000000"/>
                <w:u w:val="single"/>
                <w:lang w:val="lv-LV"/>
              </w:rPr>
              <w:t>vietējās nozīmes</w:t>
            </w:r>
            <w:r w:rsidRPr="00FA32DA">
              <w:rPr>
                <w:rFonts w:eastAsia="Calibri"/>
                <w:color w:val="000000"/>
                <w:lang w:val="lv-LV"/>
              </w:rPr>
              <w:t xml:space="preserve"> arheoloģisko pieminekli, arhitektūras pieminekli, mākslas pieminekli, industriālo </w:t>
            </w:r>
            <w:r w:rsidRPr="00FA32DA">
              <w:rPr>
                <w:rFonts w:eastAsia="Calibri"/>
                <w:color w:val="000000"/>
                <w:u w:val="single"/>
                <w:lang w:val="lv-LV"/>
              </w:rPr>
              <w:t>pieminekli</w:t>
            </w:r>
            <w:r w:rsidRPr="00FA32DA">
              <w:rPr>
                <w:rFonts w:eastAsia="Calibri"/>
                <w:color w:val="000000"/>
                <w:lang w:val="lv-LV"/>
              </w:rPr>
              <w:t xml:space="preserve"> </w:t>
            </w:r>
            <w:r w:rsidRPr="00FA32DA">
              <w:rPr>
                <w:rFonts w:eastAsia="Calibri"/>
                <w:color w:val="000000"/>
                <w:u w:val="single"/>
                <w:lang w:val="lv-LV"/>
              </w:rPr>
              <w:t>vai vēsturisko notikuma vietu iekļauj</w:t>
            </w:r>
            <w:r w:rsidRPr="00FA32DA">
              <w:rPr>
                <w:rFonts w:eastAsia="Calibri"/>
                <w:color w:val="000000"/>
                <w:lang w:val="lv-LV"/>
              </w:rPr>
              <w:t xml:space="preserve"> </w:t>
            </w:r>
            <w:r w:rsidRPr="00FA32DA">
              <w:rPr>
                <w:rFonts w:eastAsia="Calibri"/>
                <w:color w:val="000000"/>
                <w:u w:val="single"/>
                <w:lang w:val="lv-LV"/>
              </w:rPr>
              <w:t>saskaņā ar pārvaldes izstrādātiem kritērijiem, kas publicēti pārvaldes tīmekļvietnē</w:t>
            </w:r>
            <w:r w:rsidRPr="00FA32DA">
              <w:rPr>
                <w:rFonts w:eastAsia="Calibri"/>
                <w:color w:val="000000"/>
                <w:lang w:val="lv-LV"/>
              </w:rPr>
              <w:t>.</w:t>
            </w:r>
          </w:p>
          <w:p w14:paraId="7502B4D3" w14:textId="77777777" w:rsidR="0081227E" w:rsidRPr="00FA32DA" w:rsidRDefault="0081227E" w:rsidP="0081227E">
            <w:pPr>
              <w:jc w:val="both"/>
              <w:rPr>
                <w:rFonts w:eastAsia="Calibri"/>
                <w:color w:val="000000"/>
                <w:lang w:val="lv-LV"/>
              </w:rPr>
            </w:pPr>
          </w:p>
          <w:p w14:paraId="03DFFA18" w14:textId="77777777" w:rsidR="0081227E" w:rsidRPr="00FA32DA" w:rsidRDefault="0081227E" w:rsidP="0081227E">
            <w:pPr>
              <w:jc w:val="both"/>
              <w:rPr>
                <w:rFonts w:eastAsia="Calibri"/>
                <w:i/>
                <w:iCs/>
                <w:color w:val="000000"/>
                <w:lang w:val="lv-LV"/>
              </w:rPr>
            </w:pPr>
            <w:r w:rsidRPr="00FA32DA">
              <w:rPr>
                <w:rFonts w:eastAsia="Calibri"/>
                <w:i/>
                <w:iCs/>
                <w:color w:val="000000"/>
                <w:lang w:val="lv-LV"/>
              </w:rPr>
              <w:t xml:space="preserve">Projekta anotācija </w:t>
            </w:r>
            <w:r w:rsidR="00D23DCF" w:rsidRPr="00FA32DA">
              <w:rPr>
                <w:rFonts w:eastAsia="Calibri"/>
                <w:i/>
                <w:iCs/>
                <w:color w:val="000000"/>
                <w:lang w:val="lv-LV"/>
              </w:rPr>
              <w:t>(</w:t>
            </w:r>
            <w:r w:rsidRPr="00FA32DA">
              <w:rPr>
                <w:rFonts w:eastAsia="Calibri"/>
                <w:i/>
                <w:iCs/>
                <w:color w:val="000000"/>
                <w:lang w:val="lv-LV"/>
              </w:rPr>
              <w:t>turpmāk – Anotācija):</w:t>
            </w:r>
          </w:p>
          <w:p w14:paraId="428A0C83" w14:textId="77777777" w:rsidR="0081227E" w:rsidRPr="00FA32DA" w:rsidRDefault="0081227E" w:rsidP="0081227E">
            <w:pPr>
              <w:jc w:val="both"/>
              <w:rPr>
                <w:rFonts w:eastAsia="Calibri"/>
                <w:color w:val="000000"/>
                <w:lang w:val="lv-LV"/>
              </w:rPr>
            </w:pPr>
            <w:r w:rsidRPr="00FA32DA">
              <w:rPr>
                <w:rFonts w:eastAsia="Calibri"/>
                <w:color w:val="000000"/>
                <w:lang w:val="lv-LV"/>
              </w:rPr>
              <w:t xml:space="preserve">Kritērijus kultūrvēsturiska objekta iekļaušanai Pieminekļu sarakstā kā reģiona vai vietējās nozīmes kultūras pieminekli izstrādā Pārvalde. Minētais Projekta tiesiskais regulējums ieviests ar mērķi īstenot likuma ,,Par kultūras pieminekļu aizsardzību” Pārejas noteikumu 4.punktā noteikto, kas paredz pienākumu Pārvaldei minētos </w:t>
            </w:r>
            <w:r w:rsidRPr="00FA32DA">
              <w:rPr>
                <w:rFonts w:eastAsia="Calibri"/>
                <w:color w:val="000000"/>
                <w:u w:val="single"/>
                <w:lang w:val="lv-LV"/>
              </w:rPr>
              <w:t>kritērijus izstrādāt līdz 2021.gada 31.decembrim.</w:t>
            </w:r>
          </w:p>
        </w:tc>
        <w:tc>
          <w:tcPr>
            <w:tcW w:w="7635" w:type="dxa"/>
            <w:tcBorders>
              <w:top w:val="single" w:sz="4" w:space="0" w:color="auto"/>
              <w:left w:val="single" w:sz="4" w:space="0" w:color="auto"/>
              <w:bottom w:val="single" w:sz="4" w:space="0" w:color="auto"/>
              <w:right w:val="single" w:sz="4" w:space="0" w:color="auto"/>
            </w:tcBorders>
          </w:tcPr>
          <w:p w14:paraId="450ED45B" w14:textId="77777777" w:rsidR="0081227E" w:rsidRPr="00FA32DA" w:rsidRDefault="00D23DCF" w:rsidP="00D23DCF">
            <w:pPr>
              <w:jc w:val="both"/>
              <w:rPr>
                <w:rFonts w:eastAsia="Calibri"/>
                <w:color w:val="000000"/>
                <w:lang w:val="lv-LV"/>
              </w:rPr>
            </w:pPr>
            <w:r w:rsidRPr="00FA32DA">
              <w:rPr>
                <w:rFonts w:eastAsia="Calibri"/>
                <w:color w:val="000000"/>
                <w:lang w:val="lv-LV"/>
              </w:rPr>
              <w:t xml:space="preserve">Projekta </w:t>
            </w:r>
            <w:r w:rsidR="0081227E" w:rsidRPr="00FA32DA">
              <w:rPr>
                <w:rFonts w:eastAsia="Calibri"/>
                <w:color w:val="000000"/>
                <w:lang w:val="lv-LV"/>
              </w:rPr>
              <w:t xml:space="preserve">12. punktā paredzēta kārtība ir pretrunā ar tiesisko noteiktību. </w:t>
            </w:r>
          </w:p>
          <w:p w14:paraId="64F58DEF" w14:textId="77777777" w:rsidR="0081227E" w:rsidRPr="00FA32DA" w:rsidRDefault="0081227E" w:rsidP="00D23DCF">
            <w:pPr>
              <w:jc w:val="both"/>
              <w:rPr>
                <w:rFonts w:eastAsia="Calibri"/>
                <w:color w:val="000000"/>
                <w:lang w:val="lv-LV"/>
              </w:rPr>
            </w:pPr>
            <w:r w:rsidRPr="00FA32DA">
              <w:rPr>
                <w:rFonts w:eastAsia="Calibri"/>
                <w:color w:val="000000"/>
                <w:lang w:val="lv-LV"/>
              </w:rPr>
              <w:t>Projekts nosaka kritērijus valsts nozīmes kultūras pieminekļa statusa noteikšanai, bet nenosaka kritērijus vietējās nozīmes kultūras pieminekļa statusa noteikšanai. Vēršama uzmanība, ka minētais punkts ir pretrunā ar Projekta 1. punktu.</w:t>
            </w:r>
          </w:p>
          <w:p w14:paraId="3B52F2B9" w14:textId="77777777" w:rsidR="0081227E" w:rsidRPr="00FA32DA" w:rsidRDefault="0081227E" w:rsidP="00D23DCF">
            <w:pPr>
              <w:jc w:val="both"/>
              <w:rPr>
                <w:rFonts w:eastAsia="Calibri"/>
                <w:color w:val="000000"/>
                <w:lang w:val="lv-LV"/>
              </w:rPr>
            </w:pPr>
            <w:r w:rsidRPr="00FA32DA">
              <w:rPr>
                <w:rFonts w:eastAsia="Calibri"/>
                <w:color w:val="000000"/>
                <w:lang w:val="lv-LV"/>
              </w:rPr>
              <w:t>Projekta Noslēguma jautājumi neparedz rīcību, kā pašvaldībai rīkoties līdz 31.12.2021. Proti, pēc kādiem kritērijiem pašvaldība varēs lemt par vietējās nozīmes kultūras pieminekļa statusa noteikšanu.</w:t>
            </w:r>
          </w:p>
          <w:p w14:paraId="7836886F" w14:textId="77777777" w:rsidR="0081227E" w:rsidRPr="00FA32DA" w:rsidRDefault="0081227E" w:rsidP="0081227E">
            <w:pPr>
              <w:ind w:firstLine="323"/>
              <w:jc w:val="both"/>
              <w:rPr>
                <w:rFonts w:eastAsia="Calibri"/>
                <w:color w:val="000000"/>
                <w:lang w:val="lv-LV"/>
              </w:rPr>
            </w:pPr>
          </w:p>
        </w:tc>
      </w:tr>
      <w:tr w:rsidR="00D23DCF" w:rsidRPr="00FA32DA" w14:paraId="3920A30A" w14:textId="77777777" w:rsidTr="00A54FBF">
        <w:trPr>
          <w:trHeight w:val="834"/>
        </w:trPr>
        <w:tc>
          <w:tcPr>
            <w:tcW w:w="844" w:type="dxa"/>
            <w:tcBorders>
              <w:top w:val="single" w:sz="4" w:space="0" w:color="auto"/>
              <w:left w:val="single" w:sz="4" w:space="0" w:color="auto"/>
              <w:bottom w:val="single" w:sz="4" w:space="0" w:color="auto"/>
              <w:right w:val="single" w:sz="4" w:space="0" w:color="auto"/>
            </w:tcBorders>
            <w:vAlign w:val="center"/>
          </w:tcPr>
          <w:p w14:paraId="74B176D3" w14:textId="77777777" w:rsidR="0081227E" w:rsidRPr="00FA32DA" w:rsidRDefault="00D23DCF" w:rsidP="00A54FBF">
            <w:pPr>
              <w:jc w:val="center"/>
              <w:rPr>
                <w:bCs/>
                <w:color w:val="000000"/>
                <w:lang w:val="lv-LV"/>
              </w:rPr>
            </w:pPr>
            <w:r w:rsidRPr="00FA32DA">
              <w:rPr>
                <w:bCs/>
                <w:color w:val="000000"/>
                <w:lang w:val="lv-LV"/>
              </w:rPr>
              <w:t>5.</w:t>
            </w:r>
          </w:p>
        </w:tc>
        <w:tc>
          <w:tcPr>
            <w:tcW w:w="6405" w:type="dxa"/>
            <w:tcBorders>
              <w:top w:val="single" w:sz="4" w:space="0" w:color="auto"/>
              <w:left w:val="single" w:sz="4" w:space="0" w:color="auto"/>
              <w:bottom w:val="single" w:sz="4" w:space="0" w:color="auto"/>
              <w:right w:val="single" w:sz="4" w:space="0" w:color="auto"/>
            </w:tcBorders>
          </w:tcPr>
          <w:p w14:paraId="57286B65" w14:textId="77777777" w:rsidR="0081227E" w:rsidRPr="00FA32DA" w:rsidRDefault="0081227E" w:rsidP="0081227E">
            <w:pPr>
              <w:jc w:val="both"/>
              <w:rPr>
                <w:rFonts w:eastAsia="Calibri"/>
                <w:color w:val="000000"/>
                <w:lang w:val="lv-LV"/>
              </w:rPr>
            </w:pPr>
            <w:r w:rsidRPr="00FA32DA">
              <w:rPr>
                <w:rFonts w:eastAsia="Calibri"/>
                <w:color w:val="000000"/>
                <w:lang w:val="lv-LV"/>
              </w:rPr>
              <w:t xml:space="preserve">14. Priekšlikumu par vietējās nozīmes kultūras pieminekļa statusa </w:t>
            </w:r>
            <w:r w:rsidRPr="00FA32DA">
              <w:rPr>
                <w:rFonts w:eastAsia="Calibri"/>
                <w:color w:val="000000"/>
                <w:u w:val="single"/>
                <w:lang w:val="lv-LV"/>
              </w:rPr>
              <w:t>piešķiršanu</w:t>
            </w:r>
            <w:r w:rsidRPr="00FA32DA">
              <w:rPr>
                <w:rFonts w:eastAsia="Calibri"/>
                <w:color w:val="000000"/>
                <w:lang w:val="lv-LV"/>
              </w:rPr>
              <w:t xml:space="preserve"> izvērtē pašvaldība un saskaņo ar pārvaldi. [..]</w:t>
            </w:r>
          </w:p>
        </w:tc>
        <w:tc>
          <w:tcPr>
            <w:tcW w:w="7635" w:type="dxa"/>
            <w:tcBorders>
              <w:top w:val="single" w:sz="4" w:space="0" w:color="auto"/>
              <w:left w:val="single" w:sz="4" w:space="0" w:color="auto"/>
              <w:bottom w:val="single" w:sz="4" w:space="0" w:color="auto"/>
              <w:right w:val="single" w:sz="4" w:space="0" w:color="auto"/>
            </w:tcBorders>
          </w:tcPr>
          <w:p w14:paraId="44ACED83" w14:textId="77777777" w:rsidR="0081227E" w:rsidRPr="00FA32DA" w:rsidRDefault="0081227E" w:rsidP="00D23DCF">
            <w:pPr>
              <w:jc w:val="both"/>
              <w:rPr>
                <w:rFonts w:eastAsia="Calibri"/>
                <w:color w:val="000000"/>
                <w:lang w:val="lv-LV"/>
              </w:rPr>
            </w:pPr>
            <w:r w:rsidRPr="00FA32DA">
              <w:rPr>
                <w:rFonts w:eastAsia="Calibri"/>
                <w:color w:val="000000"/>
                <w:lang w:val="lv-LV"/>
              </w:rPr>
              <w:t>Ņemot vērā Projekta 13. punktā noteikto, redakcionāli ir jāprecizē Projekta 14. punkts, papildinot aiz vārda “</w:t>
            </w:r>
            <w:r w:rsidRPr="00FA32DA">
              <w:rPr>
                <w:rFonts w:eastAsia="Calibri"/>
                <w:i/>
                <w:iCs/>
                <w:color w:val="000000"/>
                <w:lang w:val="lv-LV"/>
              </w:rPr>
              <w:t>piešķiršanu</w:t>
            </w:r>
            <w:r w:rsidRPr="00FA32DA">
              <w:rPr>
                <w:rFonts w:eastAsia="Calibri"/>
                <w:color w:val="000000"/>
                <w:lang w:val="lv-LV"/>
              </w:rPr>
              <w:t>” ar vārdiem “</w:t>
            </w:r>
            <w:r w:rsidRPr="00FA32DA">
              <w:rPr>
                <w:rFonts w:eastAsia="Calibri"/>
                <w:i/>
                <w:iCs/>
                <w:color w:val="000000"/>
                <w:lang w:val="lv-LV"/>
              </w:rPr>
              <w:t>vai izslēgšanu no kultūras pieminekļu saraksta</w:t>
            </w:r>
            <w:r w:rsidRPr="00FA32DA">
              <w:rPr>
                <w:rFonts w:eastAsia="Calibri"/>
                <w:color w:val="000000"/>
                <w:lang w:val="lv-LV"/>
              </w:rPr>
              <w:t>”.</w:t>
            </w:r>
          </w:p>
        </w:tc>
      </w:tr>
      <w:tr w:rsidR="00D23DCF" w:rsidRPr="00FA32DA" w14:paraId="7E12BE0C" w14:textId="77777777" w:rsidTr="00A54FBF">
        <w:trPr>
          <w:trHeight w:val="2251"/>
        </w:trPr>
        <w:tc>
          <w:tcPr>
            <w:tcW w:w="844" w:type="dxa"/>
            <w:tcBorders>
              <w:top w:val="single" w:sz="4" w:space="0" w:color="auto"/>
              <w:left w:val="single" w:sz="4" w:space="0" w:color="auto"/>
              <w:bottom w:val="single" w:sz="4" w:space="0" w:color="auto"/>
              <w:right w:val="single" w:sz="4" w:space="0" w:color="auto"/>
            </w:tcBorders>
            <w:vAlign w:val="center"/>
          </w:tcPr>
          <w:p w14:paraId="341B986A" w14:textId="77777777" w:rsidR="0081227E" w:rsidRPr="00FA32DA" w:rsidRDefault="00D23DCF" w:rsidP="00A54FBF">
            <w:pPr>
              <w:jc w:val="center"/>
              <w:rPr>
                <w:bCs/>
                <w:color w:val="000000"/>
                <w:lang w:val="lv-LV"/>
              </w:rPr>
            </w:pPr>
            <w:r w:rsidRPr="00FA32DA">
              <w:rPr>
                <w:bCs/>
                <w:color w:val="000000"/>
                <w:lang w:val="lv-LV"/>
              </w:rPr>
              <w:t>6.</w:t>
            </w:r>
          </w:p>
        </w:tc>
        <w:tc>
          <w:tcPr>
            <w:tcW w:w="6405" w:type="dxa"/>
            <w:tcBorders>
              <w:top w:val="single" w:sz="4" w:space="0" w:color="auto"/>
              <w:left w:val="single" w:sz="4" w:space="0" w:color="auto"/>
              <w:bottom w:val="single" w:sz="4" w:space="0" w:color="auto"/>
              <w:right w:val="single" w:sz="4" w:space="0" w:color="auto"/>
            </w:tcBorders>
          </w:tcPr>
          <w:p w14:paraId="21B2F5EC" w14:textId="77777777" w:rsidR="0081227E" w:rsidRPr="00FA32DA" w:rsidRDefault="0081227E" w:rsidP="0081227E">
            <w:pPr>
              <w:jc w:val="both"/>
              <w:rPr>
                <w:color w:val="000000"/>
                <w:shd w:val="clear" w:color="auto" w:fill="FFFFFF"/>
                <w:lang w:val="lv-LV"/>
              </w:rPr>
            </w:pPr>
            <w:r w:rsidRPr="00FA32DA">
              <w:rPr>
                <w:color w:val="000000"/>
                <w:shd w:val="clear" w:color="auto" w:fill="FFFFFF"/>
                <w:lang w:val="lv-LV"/>
              </w:rPr>
              <w:t xml:space="preserve">16. Ja objekts atbilst kultūras pieminekļa statusam, par valsts vai reģiona nozīmes kultūras pieminekli, pārvalde, </w:t>
            </w:r>
            <w:r w:rsidRPr="00FA32DA">
              <w:rPr>
                <w:b/>
                <w:bCs/>
                <w:color w:val="000000"/>
                <w:shd w:val="clear" w:color="auto" w:fill="FFFFFF"/>
                <w:lang w:val="lv-LV"/>
              </w:rPr>
              <w:t xml:space="preserve">bet par vietējās nozīmes kultūras pieminekli pašvaldība sagatavo kultūras pieminekļu saraksta grozījumu projektu, </w:t>
            </w:r>
            <w:r w:rsidRPr="00FA32DA">
              <w:rPr>
                <w:color w:val="000000"/>
                <w:shd w:val="clear" w:color="auto" w:fill="FFFFFF"/>
                <w:lang w:val="lv-LV"/>
              </w:rPr>
              <w:t>iekļaujot šādu informāciju:</w:t>
            </w:r>
          </w:p>
          <w:p w14:paraId="69912949" w14:textId="77777777" w:rsidR="0081227E" w:rsidRPr="00FA32DA" w:rsidRDefault="0081227E" w:rsidP="00D23DCF">
            <w:pPr>
              <w:jc w:val="both"/>
              <w:rPr>
                <w:color w:val="000000"/>
                <w:shd w:val="clear" w:color="auto" w:fill="FFFFFF"/>
                <w:lang w:val="lv-LV"/>
              </w:rPr>
            </w:pPr>
            <w:r w:rsidRPr="00FA32DA">
              <w:rPr>
                <w:color w:val="000000"/>
                <w:shd w:val="clear" w:color="auto" w:fill="FFFFFF"/>
                <w:lang w:val="lv-LV"/>
              </w:rPr>
              <w:t>16.1. kultūras pieminekļa nosaukums;</w:t>
            </w:r>
          </w:p>
          <w:p w14:paraId="00E9CB76" w14:textId="77777777" w:rsidR="0081227E" w:rsidRPr="00FA32DA" w:rsidRDefault="0081227E" w:rsidP="00D23DCF">
            <w:pPr>
              <w:jc w:val="both"/>
              <w:rPr>
                <w:color w:val="000000"/>
                <w:shd w:val="clear" w:color="auto" w:fill="FFFFFF"/>
                <w:lang w:val="lv-LV"/>
              </w:rPr>
            </w:pPr>
            <w:r w:rsidRPr="00FA32DA">
              <w:rPr>
                <w:color w:val="000000"/>
                <w:shd w:val="clear" w:color="auto" w:fill="FFFFFF"/>
                <w:lang w:val="lv-LV"/>
              </w:rPr>
              <w:t>16.2. kultūras pieminekļa vai notikuma datējums;</w:t>
            </w:r>
          </w:p>
          <w:p w14:paraId="242F1D99" w14:textId="77777777" w:rsidR="0081227E" w:rsidRPr="00FA32DA" w:rsidRDefault="0081227E" w:rsidP="00D23DCF">
            <w:pPr>
              <w:jc w:val="both"/>
              <w:rPr>
                <w:color w:val="000000"/>
                <w:shd w:val="clear" w:color="auto" w:fill="FFFFFF"/>
                <w:lang w:val="lv-LV"/>
              </w:rPr>
            </w:pPr>
            <w:r w:rsidRPr="00FA32DA">
              <w:rPr>
                <w:color w:val="000000"/>
                <w:shd w:val="clear" w:color="auto" w:fill="FFFFFF"/>
                <w:lang w:val="lv-LV"/>
              </w:rPr>
              <w:t>16.3. kultūras pieminekļa adrese vai informācija par tā atrašanās vietu;</w:t>
            </w:r>
          </w:p>
          <w:p w14:paraId="3E8F451C" w14:textId="77777777" w:rsidR="0081227E" w:rsidRPr="00FA32DA" w:rsidRDefault="0081227E" w:rsidP="00D23DCF">
            <w:pPr>
              <w:jc w:val="both"/>
              <w:rPr>
                <w:color w:val="000000"/>
                <w:shd w:val="clear" w:color="auto" w:fill="FFFFFF"/>
                <w:lang w:val="lv-LV"/>
              </w:rPr>
            </w:pPr>
            <w:r w:rsidRPr="00FA32DA">
              <w:rPr>
                <w:color w:val="000000"/>
                <w:shd w:val="clear" w:color="auto" w:fill="FFFFFF"/>
                <w:lang w:val="lv-LV"/>
              </w:rPr>
              <w:t>16.4. kultūras pieminekļa vērtības grupa (valsts, reģiona vai vietējā nozīme);</w:t>
            </w:r>
          </w:p>
          <w:p w14:paraId="195B0FF0" w14:textId="77777777" w:rsidR="0081227E" w:rsidRPr="00FA32DA" w:rsidRDefault="0081227E" w:rsidP="00D23DCF">
            <w:pPr>
              <w:jc w:val="both"/>
              <w:rPr>
                <w:color w:val="000000"/>
                <w:shd w:val="clear" w:color="auto" w:fill="FFFFFF"/>
                <w:lang w:val="lv-LV"/>
              </w:rPr>
            </w:pPr>
            <w:r w:rsidRPr="00FA32DA">
              <w:rPr>
                <w:color w:val="000000"/>
                <w:shd w:val="clear" w:color="auto" w:fill="FFFFFF"/>
                <w:lang w:val="lv-LV"/>
              </w:rPr>
              <w:t>16.5. kultūras pieminekļa tipoloģiskā grupa;</w:t>
            </w:r>
          </w:p>
          <w:p w14:paraId="557F345E" w14:textId="77777777" w:rsidR="0081227E" w:rsidRPr="00FA32DA" w:rsidRDefault="0081227E" w:rsidP="00D23DCF">
            <w:pPr>
              <w:jc w:val="both"/>
              <w:rPr>
                <w:color w:val="000000"/>
                <w:shd w:val="clear" w:color="auto" w:fill="FFFFFF"/>
                <w:lang w:val="lv-LV"/>
              </w:rPr>
            </w:pPr>
            <w:r w:rsidRPr="00FA32DA">
              <w:rPr>
                <w:color w:val="000000"/>
                <w:shd w:val="clear" w:color="auto" w:fill="FFFFFF"/>
                <w:lang w:val="lv-LV"/>
              </w:rPr>
              <w:t>16.6.</w:t>
            </w:r>
            <w:r w:rsidR="00D23DCF" w:rsidRPr="00FA32DA">
              <w:rPr>
                <w:color w:val="000000"/>
                <w:shd w:val="clear" w:color="auto" w:fill="FFFFFF"/>
                <w:lang w:val="lv-LV"/>
              </w:rPr>
              <w:t xml:space="preserve"> </w:t>
            </w:r>
            <w:r w:rsidRPr="00FA32DA">
              <w:rPr>
                <w:color w:val="000000"/>
                <w:shd w:val="clear" w:color="auto" w:fill="FFFFFF"/>
                <w:lang w:val="lv-LV"/>
              </w:rPr>
              <w:t>teritoriālam kultūras piemineklim grafiski attēlota teritorijas robeža;</w:t>
            </w:r>
          </w:p>
          <w:p w14:paraId="0C08CD3F" w14:textId="77777777" w:rsidR="0081227E" w:rsidRPr="00FA32DA" w:rsidRDefault="0081227E" w:rsidP="00D23DCF">
            <w:pPr>
              <w:jc w:val="both"/>
              <w:rPr>
                <w:color w:val="000000"/>
                <w:shd w:val="clear" w:color="auto" w:fill="FFFFFF"/>
                <w:lang w:val="lv-LV"/>
              </w:rPr>
            </w:pPr>
            <w:r w:rsidRPr="00FA32DA">
              <w:rPr>
                <w:color w:val="000000"/>
                <w:shd w:val="clear" w:color="auto" w:fill="FFFFFF"/>
                <w:lang w:val="lv-LV"/>
              </w:rPr>
              <w:t xml:space="preserve">16.7. nekustamam kultūras piemineklim informācija par </w:t>
            </w:r>
            <w:r w:rsidRPr="00FA32DA">
              <w:rPr>
                <w:color w:val="000000"/>
                <w:shd w:val="clear" w:color="auto" w:fill="FFFFFF"/>
                <w:lang w:val="lv-LV"/>
              </w:rPr>
              <w:lastRenderedPageBreak/>
              <w:t>aizsardzības zonas robežām (zonas grafisks attēlojums vai aizsardzības zonas robežas attālums no kultūras pieminekļa metros);</w:t>
            </w:r>
          </w:p>
          <w:p w14:paraId="48B6AE39" w14:textId="77777777" w:rsidR="0081227E" w:rsidRPr="00FA32DA" w:rsidRDefault="00D23DCF" w:rsidP="00D23DCF">
            <w:pPr>
              <w:jc w:val="both"/>
              <w:rPr>
                <w:color w:val="000000"/>
                <w:shd w:val="clear" w:color="auto" w:fill="FFFFFF"/>
                <w:lang w:val="lv-LV"/>
              </w:rPr>
            </w:pPr>
            <w:r w:rsidRPr="00FA32DA">
              <w:rPr>
                <w:color w:val="000000"/>
                <w:shd w:val="clear" w:color="auto" w:fill="FFFFFF"/>
                <w:lang w:val="lv-LV"/>
              </w:rPr>
              <w:t>1</w:t>
            </w:r>
            <w:r w:rsidR="0081227E" w:rsidRPr="00FA32DA">
              <w:rPr>
                <w:color w:val="000000"/>
                <w:shd w:val="clear" w:color="auto" w:fill="FFFFFF"/>
                <w:lang w:val="lv-LV"/>
              </w:rPr>
              <w:t>6.8. kultūras pieminekļa vērtību raksturojošs īss apraksts vai saglabājamo vērtību uzskaitījums;</w:t>
            </w:r>
          </w:p>
          <w:p w14:paraId="23468D5C" w14:textId="77777777" w:rsidR="0081227E" w:rsidRPr="00FA32DA" w:rsidRDefault="0081227E" w:rsidP="00D23DCF">
            <w:pPr>
              <w:jc w:val="both"/>
              <w:rPr>
                <w:color w:val="000000"/>
                <w:shd w:val="clear" w:color="auto" w:fill="FFFFFF"/>
                <w:lang w:val="lv-LV"/>
              </w:rPr>
            </w:pPr>
            <w:r w:rsidRPr="00FA32DA">
              <w:rPr>
                <w:color w:val="000000"/>
                <w:shd w:val="clear" w:color="auto" w:fill="FFFFFF"/>
                <w:lang w:val="lv-LV"/>
              </w:rPr>
              <w:t>16.9. kultūras pieminekli raksturojošs attēls;</w:t>
            </w:r>
          </w:p>
          <w:p w14:paraId="64A9D54A" w14:textId="77777777" w:rsidR="0081227E" w:rsidRPr="00FA32DA" w:rsidRDefault="0081227E" w:rsidP="00D23DCF">
            <w:pPr>
              <w:jc w:val="both"/>
              <w:rPr>
                <w:color w:val="000000"/>
                <w:shd w:val="clear" w:color="auto" w:fill="FFFFFF"/>
                <w:lang w:val="lv-LV"/>
              </w:rPr>
            </w:pPr>
            <w:r w:rsidRPr="00FA32DA">
              <w:rPr>
                <w:color w:val="000000"/>
                <w:shd w:val="clear" w:color="auto" w:fill="FFFFFF"/>
                <w:lang w:val="lv-LV"/>
              </w:rPr>
              <w:t>16.10. pamatojums objekta iekļaušanai kultūras pieminekļu sarakstā.</w:t>
            </w:r>
          </w:p>
        </w:tc>
        <w:tc>
          <w:tcPr>
            <w:tcW w:w="7635" w:type="dxa"/>
            <w:tcBorders>
              <w:top w:val="single" w:sz="4" w:space="0" w:color="auto"/>
              <w:left w:val="single" w:sz="4" w:space="0" w:color="auto"/>
              <w:bottom w:val="single" w:sz="4" w:space="0" w:color="auto"/>
              <w:right w:val="single" w:sz="4" w:space="0" w:color="auto"/>
            </w:tcBorders>
          </w:tcPr>
          <w:p w14:paraId="6268740A" w14:textId="77777777" w:rsidR="0081227E" w:rsidRPr="00FA32DA" w:rsidRDefault="0081227E" w:rsidP="0081227E">
            <w:pPr>
              <w:pStyle w:val="Komentrateksts"/>
              <w:jc w:val="both"/>
              <w:rPr>
                <w:rFonts w:ascii="Times New Roman" w:hAnsi="Times New Roman"/>
                <w:color w:val="000000"/>
                <w:sz w:val="24"/>
                <w:szCs w:val="24"/>
                <w:shd w:val="clear" w:color="auto" w:fill="FFFFFF"/>
              </w:rPr>
            </w:pPr>
            <w:r w:rsidRPr="00FA32DA">
              <w:rPr>
                <w:rFonts w:ascii="Times New Roman" w:hAnsi="Times New Roman"/>
                <w:iCs/>
                <w:color w:val="000000"/>
                <w:sz w:val="24"/>
                <w:szCs w:val="24"/>
              </w:rPr>
              <w:lastRenderedPageBreak/>
              <w:t>Likuma “Par kultūras pieminekļu aizsardzību” 14.</w:t>
            </w:r>
            <w:r w:rsidR="00D23DCF" w:rsidRPr="00FA32DA">
              <w:rPr>
                <w:rFonts w:ascii="Times New Roman" w:hAnsi="Times New Roman"/>
                <w:iCs/>
                <w:color w:val="000000"/>
                <w:sz w:val="24"/>
                <w:szCs w:val="24"/>
              </w:rPr>
              <w:t xml:space="preserve"> </w:t>
            </w:r>
            <w:r w:rsidRPr="00FA32DA">
              <w:rPr>
                <w:rFonts w:ascii="Times New Roman" w:hAnsi="Times New Roman"/>
                <w:iCs/>
                <w:color w:val="000000"/>
                <w:sz w:val="24"/>
                <w:szCs w:val="24"/>
              </w:rPr>
              <w:t>panta otrā daļa nosaka,   “</w:t>
            </w:r>
            <w:r w:rsidRPr="00FA32DA">
              <w:rPr>
                <w:rFonts w:ascii="Times New Roman" w:hAnsi="Times New Roman"/>
                <w:color w:val="000000"/>
                <w:sz w:val="24"/>
                <w:szCs w:val="24"/>
                <w:shd w:val="clear" w:color="auto" w:fill="FFFFFF"/>
              </w:rPr>
              <w:t>Priekšlikumu par vietējās nozīmes kultūras pieminekļa statusa noteikšanu objektam un tā iekļaušanu valsts aizsargājamo kultūras pieminekļu sarakstā kultūras ministram iesniedz attiecīgās administratīvās teritorijas pašvaldība”.</w:t>
            </w:r>
          </w:p>
          <w:p w14:paraId="5C387CA5" w14:textId="77777777" w:rsidR="0081227E" w:rsidRPr="00FA32DA" w:rsidRDefault="0081227E" w:rsidP="0081227E">
            <w:pPr>
              <w:pStyle w:val="Komentrateksts"/>
              <w:jc w:val="both"/>
              <w:rPr>
                <w:rFonts w:ascii="Times New Roman" w:hAnsi="Times New Roman"/>
                <w:iCs/>
                <w:color w:val="000000"/>
                <w:sz w:val="24"/>
                <w:szCs w:val="24"/>
              </w:rPr>
            </w:pPr>
            <w:r w:rsidRPr="00FA32DA">
              <w:rPr>
                <w:rFonts w:ascii="Times New Roman" w:hAnsi="Times New Roman"/>
                <w:iCs/>
                <w:color w:val="000000"/>
                <w:sz w:val="24"/>
                <w:szCs w:val="24"/>
              </w:rPr>
              <w:t>Pašvaldība var sagatavot likumā noteikto priekšlikumu, tajā ietverot</w:t>
            </w:r>
            <w:r w:rsidR="00D23DCF" w:rsidRPr="00FA32DA">
              <w:rPr>
                <w:rFonts w:ascii="Times New Roman" w:hAnsi="Times New Roman"/>
                <w:iCs/>
                <w:color w:val="000000"/>
                <w:sz w:val="24"/>
                <w:szCs w:val="24"/>
              </w:rPr>
              <w:t xml:space="preserve"> P</w:t>
            </w:r>
            <w:r w:rsidRPr="00FA32DA">
              <w:rPr>
                <w:rFonts w:ascii="Times New Roman" w:hAnsi="Times New Roman"/>
                <w:iCs/>
                <w:color w:val="000000"/>
                <w:sz w:val="24"/>
                <w:szCs w:val="24"/>
              </w:rPr>
              <w:t>rojekta 16.</w:t>
            </w:r>
            <w:r w:rsidR="00D23DCF" w:rsidRPr="00FA32DA">
              <w:rPr>
                <w:rFonts w:ascii="Times New Roman" w:hAnsi="Times New Roman"/>
                <w:iCs/>
                <w:color w:val="000000"/>
                <w:sz w:val="24"/>
                <w:szCs w:val="24"/>
              </w:rPr>
              <w:t xml:space="preserve"> </w:t>
            </w:r>
            <w:r w:rsidRPr="00FA32DA">
              <w:rPr>
                <w:rFonts w:ascii="Times New Roman" w:hAnsi="Times New Roman"/>
                <w:iCs/>
                <w:color w:val="000000"/>
                <w:sz w:val="24"/>
                <w:szCs w:val="24"/>
              </w:rPr>
              <w:t xml:space="preserve">punktā prasīto informāciju, </w:t>
            </w:r>
            <w:r w:rsidRPr="00FA32DA">
              <w:rPr>
                <w:rFonts w:ascii="Times New Roman" w:hAnsi="Times New Roman"/>
                <w:bCs/>
                <w:iCs/>
                <w:color w:val="000000"/>
                <w:sz w:val="24"/>
                <w:szCs w:val="24"/>
              </w:rPr>
              <w:t>bet pašvaldība nevar sagatavot kultūras pieminekļus saraksta grozījumu projektu</w:t>
            </w:r>
            <w:r w:rsidRPr="00FA32DA">
              <w:rPr>
                <w:rFonts w:ascii="Times New Roman" w:hAnsi="Times New Roman"/>
                <w:iCs/>
                <w:color w:val="000000"/>
                <w:sz w:val="24"/>
                <w:szCs w:val="24"/>
              </w:rPr>
              <w:t xml:space="preserve">, tas būtu jādara Kultūras ministrijas  ierēdņiem vai  </w:t>
            </w:r>
            <w:r w:rsidR="006D0F0A" w:rsidRPr="006D0F0A">
              <w:rPr>
                <w:rFonts w:ascii="Times New Roman" w:hAnsi="Times New Roman"/>
                <w:color w:val="000000"/>
                <w:sz w:val="24"/>
                <w:szCs w:val="24"/>
              </w:rPr>
              <w:t>NKMP</w:t>
            </w:r>
            <w:r w:rsidRPr="00FA32DA">
              <w:rPr>
                <w:rFonts w:ascii="Times New Roman" w:hAnsi="Times New Roman"/>
                <w:iCs/>
                <w:color w:val="000000"/>
                <w:sz w:val="24"/>
                <w:szCs w:val="24"/>
              </w:rPr>
              <w:t>.</w:t>
            </w:r>
          </w:p>
        </w:tc>
      </w:tr>
      <w:tr w:rsidR="00D23DCF" w:rsidRPr="00FA32DA" w14:paraId="7B32EDD5" w14:textId="77777777" w:rsidTr="00A54FBF">
        <w:trPr>
          <w:trHeight w:val="2266"/>
        </w:trPr>
        <w:tc>
          <w:tcPr>
            <w:tcW w:w="844" w:type="dxa"/>
            <w:tcBorders>
              <w:top w:val="single" w:sz="4" w:space="0" w:color="auto"/>
              <w:left w:val="single" w:sz="4" w:space="0" w:color="auto"/>
              <w:bottom w:val="single" w:sz="4" w:space="0" w:color="auto"/>
              <w:right w:val="single" w:sz="4" w:space="0" w:color="auto"/>
            </w:tcBorders>
            <w:vAlign w:val="center"/>
          </w:tcPr>
          <w:p w14:paraId="3011D915" w14:textId="77777777" w:rsidR="0081227E" w:rsidRPr="00FA32DA" w:rsidRDefault="00D23DCF" w:rsidP="00A54FBF">
            <w:pPr>
              <w:jc w:val="center"/>
              <w:rPr>
                <w:bCs/>
                <w:color w:val="000000"/>
                <w:lang w:val="lv-LV"/>
              </w:rPr>
            </w:pPr>
            <w:r w:rsidRPr="00FA32DA">
              <w:rPr>
                <w:bCs/>
                <w:color w:val="000000"/>
                <w:lang w:val="lv-LV"/>
              </w:rPr>
              <w:t>7.</w:t>
            </w:r>
          </w:p>
        </w:tc>
        <w:tc>
          <w:tcPr>
            <w:tcW w:w="6405" w:type="dxa"/>
            <w:tcBorders>
              <w:top w:val="single" w:sz="4" w:space="0" w:color="auto"/>
              <w:left w:val="single" w:sz="4" w:space="0" w:color="auto"/>
              <w:bottom w:val="single" w:sz="4" w:space="0" w:color="auto"/>
              <w:right w:val="single" w:sz="4" w:space="0" w:color="auto"/>
            </w:tcBorders>
          </w:tcPr>
          <w:p w14:paraId="37C1C4E2" w14:textId="77777777" w:rsidR="0081227E" w:rsidRPr="00FA32DA" w:rsidRDefault="0081227E" w:rsidP="0081227E">
            <w:pPr>
              <w:jc w:val="both"/>
              <w:rPr>
                <w:rFonts w:eastAsia="Calibri"/>
                <w:color w:val="000000"/>
                <w:lang w:val="lv-LV"/>
              </w:rPr>
            </w:pPr>
            <w:r w:rsidRPr="00FA32DA">
              <w:rPr>
                <w:rFonts w:eastAsia="Calibri"/>
                <w:color w:val="000000"/>
                <w:lang w:val="lv-LV"/>
              </w:rPr>
              <w:t xml:space="preserve">17. Lai kultūras pieminekļa statusu noteiktu pilsētbūvniecības piemineklim, </w:t>
            </w:r>
            <w:r w:rsidRPr="00FA32DA">
              <w:rPr>
                <w:rFonts w:eastAsia="Calibri"/>
                <w:color w:val="000000"/>
                <w:u w:val="single"/>
                <w:lang w:val="lv-LV"/>
              </w:rPr>
              <w:t>nepieciešams pašvaldības saskaņojums</w:t>
            </w:r>
            <w:r w:rsidRPr="00FA32DA">
              <w:rPr>
                <w:rFonts w:eastAsia="Calibri"/>
                <w:color w:val="000000"/>
                <w:lang w:val="lv-LV"/>
              </w:rPr>
              <w:t xml:space="preserve">, </w:t>
            </w:r>
            <w:r w:rsidRPr="00FA32DA">
              <w:rPr>
                <w:rFonts w:eastAsia="Calibri"/>
                <w:color w:val="000000"/>
                <w:u w:val="single"/>
                <w:lang w:val="lv-LV"/>
              </w:rPr>
              <w:t>izņemot gadījumu, ja priekšlikums par kultūras pieminekļa statusa noteikšanu pilsētbūvniecības piemineklim ir iekļauts spēkā esošā teritorijas plānojumā</w:t>
            </w:r>
            <w:r w:rsidRPr="00FA32DA">
              <w:rPr>
                <w:rFonts w:eastAsia="Calibri"/>
                <w:color w:val="000000"/>
                <w:lang w:val="lv-LV"/>
              </w:rPr>
              <w:t xml:space="preserve">. Par priekšlikumu noteikt kultūras pieminekļa statusu pilsētbūvniecības piemineklim </w:t>
            </w:r>
            <w:r w:rsidRPr="00FA32DA">
              <w:rPr>
                <w:rFonts w:eastAsia="Calibri"/>
                <w:color w:val="000000"/>
                <w:u w:val="single"/>
                <w:lang w:val="lv-LV"/>
              </w:rPr>
              <w:t>pašvaldība informē</w:t>
            </w:r>
            <w:r w:rsidRPr="00FA32DA">
              <w:rPr>
                <w:rFonts w:eastAsia="Calibri"/>
                <w:color w:val="000000"/>
                <w:lang w:val="lv-LV"/>
              </w:rPr>
              <w:t xml:space="preserve"> būvju un zemju īpašniekus ar publikāciju pašvaldības tīmekļvietnē internetā.</w:t>
            </w:r>
          </w:p>
        </w:tc>
        <w:tc>
          <w:tcPr>
            <w:tcW w:w="7635" w:type="dxa"/>
            <w:tcBorders>
              <w:top w:val="single" w:sz="4" w:space="0" w:color="auto"/>
              <w:left w:val="single" w:sz="4" w:space="0" w:color="auto"/>
              <w:bottom w:val="single" w:sz="4" w:space="0" w:color="auto"/>
              <w:right w:val="single" w:sz="4" w:space="0" w:color="auto"/>
            </w:tcBorders>
          </w:tcPr>
          <w:p w14:paraId="1FAAEC2B" w14:textId="77777777" w:rsidR="0081227E" w:rsidRPr="00FA32DA" w:rsidRDefault="00D23DCF" w:rsidP="00D23DCF">
            <w:pPr>
              <w:jc w:val="both"/>
              <w:rPr>
                <w:rFonts w:eastAsia="Calibri"/>
                <w:color w:val="000000"/>
                <w:lang w:val="lv-LV"/>
              </w:rPr>
            </w:pPr>
            <w:r w:rsidRPr="00FA32DA">
              <w:rPr>
                <w:rFonts w:eastAsia="Calibri"/>
                <w:color w:val="000000"/>
                <w:lang w:val="lv-LV"/>
              </w:rPr>
              <w:t>N</w:t>
            </w:r>
            <w:r w:rsidR="0081227E" w:rsidRPr="00FA32DA">
              <w:rPr>
                <w:rFonts w:eastAsia="Calibri"/>
                <w:color w:val="000000"/>
                <w:lang w:val="lv-LV"/>
              </w:rPr>
              <w:t>av saprotams, kā pašvaldība varēs izpildīt Projekta 17. punktā paredzētajā izņēmuma gadījumā noteikto pienākumu – ja pašvaldības saskaņojums nav nepieciešam</w:t>
            </w:r>
            <w:r w:rsidRPr="00FA32DA">
              <w:rPr>
                <w:rFonts w:eastAsia="Calibri"/>
                <w:color w:val="000000"/>
                <w:lang w:val="lv-LV"/>
              </w:rPr>
              <w:t>s</w:t>
            </w:r>
            <w:r w:rsidR="0081227E" w:rsidRPr="00FA32DA">
              <w:rPr>
                <w:rFonts w:eastAsia="Calibri"/>
                <w:color w:val="000000"/>
                <w:lang w:val="lv-LV"/>
              </w:rPr>
              <w:t>, tad pašvaldības rīcībā nebūs informācijas par priekšlikumu, secīgi nevarēs publicēt informāciju par to.</w:t>
            </w:r>
          </w:p>
        </w:tc>
      </w:tr>
      <w:tr w:rsidR="00D23DCF" w:rsidRPr="00FA32DA" w14:paraId="1BE107B6" w14:textId="77777777" w:rsidTr="00A54FBF">
        <w:trPr>
          <w:trHeight w:val="987"/>
        </w:trPr>
        <w:tc>
          <w:tcPr>
            <w:tcW w:w="844" w:type="dxa"/>
            <w:tcBorders>
              <w:top w:val="single" w:sz="4" w:space="0" w:color="auto"/>
              <w:left w:val="single" w:sz="4" w:space="0" w:color="auto"/>
              <w:bottom w:val="single" w:sz="4" w:space="0" w:color="auto"/>
              <w:right w:val="single" w:sz="4" w:space="0" w:color="auto"/>
            </w:tcBorders>
            <w:vAlign w:val="center"/>
          </w:tcPr>
          <w:p w14:paraId="6BDAF7C4" w14:textId="77777777" w:rsidR="0081227E" w:rsidRPr="00FA32DA" w:rsidRDefault="00D23DCF" w:rsidP="00A54FBF">
            <w:pPr>
              <w:jc w:val="center"/>
              <w:rPr>
                <w:bCs/>
                <w:color w:val="000000"/>
                <w:lang w:val="lv-LV"/>
              </w:rPr>
            </w:pPr>
            <w:r w:rsidRPr="00FA32DA">
              <w:rPr>
                <w:bCs/>
                <w:color w:val="000000"/>
                <w:lang w:val="lv-LV"/>
              </w:rPr>
              <w:t>8.</w:t>
            </w:r>
          </w:p>
        </w:tc>
        <w:tc>
          <w:tcPr>
            <w:tcW w:w="6405" w:type="dxa"/>
            <w:tcBorders>
              <w:top w:val="single" w:sz="4" w:space="0" w:color="auto"/>
              <w:left w:val="single" w:sz="4" w:space="0" w:color="auto"/>
              <w:bottom w:val="single" w:sz="4" w:space="0" w:color="auto"/>
              <w:right w:val="single" w:sz="4" w:space="0" w:color="auto"/>
            </w:tcBorders>
          </w:tcPr>
          <w:p w14:paraId="4A600FEA" w14:textId="77777777" w:rsidR="0081227E" w:rsidRPr="00FA32DA" w:rsidRDefault="0081227E" w:rsidP="0081227E">
            <w:pPr>
              <w:jc w:val="both"/>
              <w:rPr>
                <w:rFonts w:eastAsia="Calibri"/>
                <w:color w:val="000000"/>
                <w:lang w:val="lv-LV"/>
              </w:rPr>
            </w:pPr>
            <w:r w:rsidRPr="00FA32DA">
              <w:rPr>
                <w:rFonts w:eastAsia="Calibri"/>
                <w:color w:val="000000"/>
                <w:lang w:val="lv-LV"/>
              </w:rPr>
              <w:t xml:space="preserve">20. Ja kultūras piemineklis pilnībā zaudējis savu kultūras pieminekļa vērtību, </w:t>
            </w:r>
            <w:r w:rsidRPr="00FA32DA">
              <w:rPr>
                <w:rFonts w:eastAsia="Calibri"/>
                <w:color w:val="000000"/>
                <w:u w:val="single"/>
                <w:lang w:val="lv-LV"/>
              </w:rPr>
              <w:t>pārvalde</w:t>
            </w:r>
            <w:r w:rsidRPr="00FA32DA">
              <w:rPr>
                <w:rFonts w:eastAsia="Calibri"/>
                <w:color w:val="000000"/>
                <w:lang w:val="lv-LV"/>
              </w:rPr>
              <w:t xml:space="preserve"> sagatavo kultūras pieminekļu saraksta grozījumu projektu, iekļaujot šādu informāciju: [..]</w:t>
            </w:r>
          </w:p>
        </w:tc>
        <w:tc>
          <w:tcPr>
            <w:tcW w:w="7635" w:type="dxa"/>
            <w:tcBorders>
              <w:top w:val="single" w:sz="4" w:space="0" w:color="auto"/>
              <w:left w:val="single" w:sz="4" w:space="0" w:color="auto"/>
              <w:bottom w:val="single" w:sz="4" w:space="0" w:color="auto"/>
              <w:right w:val="single" w:sz="4" w:space="0" w:color="auto"/>
            </w:tcBorders>
          </w:tcPr>
          <w:p w14:paraId="624F6BA2" w14:textId="77777777" w:rsidR="0081227E" w:rsidRPr="00FA32DA" w:rsidRDefault="0081227E" w:rsidP="00D23DCF">
            <w:pPr>
              <w:jc w:val="both"/>
              <w:rPr>
                <w:rFonts w:eastAsia="Calibri"/>
                <w:color w:val="000000"/>
                <w:lang w:val="lv-LV"/>
              </w:rPr>
            </w:pPr>
            <w:r w:rsidRPr="00FA32DA">
              <w:rPr>
                <w:rFonts w:eastAsia="Calibri"/>
                <w:color w:val="000000"/>
                <w:lang w:val="lv-LV"/>
              </w:rPr>
              <w:t>Ņemot vērā Projekta 16. punktā noteikto, redakcionāli ir jāprecizē Projekta 20. punkts, papildinot aiz vārda “</w:t>
            </w:r>
            <w:r w:rsidRPr="00FA32DA">
              <w:rPr>
                <w:rFonts w:eastAsia="Calibri"/>
                <w:i/>
                <w:iCs/>
                <w:color w:val="000000"/>
                <w:lang w:val="lv-LV"/>
              </w:rPr>
              <w:t>pārvalde</w:t>
            </w:r>
            <w:r w:rsidRPr="00FA32DA">
              <w:rPr>
                <w:rFonts w:eastAsia="Calibri"/>
                <w:color w:val="000000"/>
                <w:lang w:val="lv-LV"/>
              </w:rPr>
              <w:t>” ar vārdiem “</w:t>
            </w:r>
            <w:r w:rsidRPr="00FA32DA">
              <w:rPr>
                <w:rFonts w:eastAsia="Calibri"/>
                <w:i/>
                <w:iCs/>
                <w:color w:val="000000"/>
                <w:lang w:val="lv-LV"/>
              </w:rPr>
              <w:t>vai pašvaldība</w:t>
            </w:r>
            <w:r w:rsidRPr="00FA32DA">
              <w:rPr>
                <w:rFonts w:eastAsia="Calibri"/>
                <w:color w:val="000000"/>
                <w:lang w:val="lv-LV"/>
              </w:rPr>
              <w:t>”.</w:t>
            </w:r>
          </w:p>
        </w:tc>
      </w:tr>
      <w:tr w:rsidR="00D23DCF" w:rsidRPr="00FA32DA" w14:paraId="092D2110" w14:textId="77777777" w:rsidTr="00A54FBF">
        <w:trPr>
          <w:trHeight w:val="1393"/>
        </w:trPr>
        <w:tc>
          <w:tcPr>
            <w:tcW w:w="844" w:type="dxa"/>
            <w:tcBorders>
              <w:top w:val="single" w:sz="4" w:space="0" w:color="auto"/>
              <w:left w:val="single" w:sz="4" w:space="0" w:color="auto"/>
              <w:bottom w:val="single" w:sz="4" w:space="0" w:color="auto"/>
              <w:right w:val="single" w:sz="4" w:space="0" w:color="auto"/>
            </w:tcBorders>
            <w:vAlign w:val="center"/>
          </w:tcPr>
          <w:p w14:paraId="22F18D23" w14:textId="77777777" w:rsidR="0081227E" w:rsidRPr="00FA32DA" w:rsidRDefault="00D23DCF" w:rsidP="00A54FBF">
            <w:pPr>
              <w:jc w:val="center"/>
              <w:rPr>
                <w:bCs/>
                <w:color w:val="000000"/>
                <w:lang w:val="lv-LV"/>
              </w:rPr>
            </w:pPr>
            <w:r w:rsidRPr="00FA32DA">
              <w:rPr>
                <w:bCs/>
                <w:color w:val="000000"/>
                <w:lang w:val="lv-LV"/>
              </w:rPr>
              <w:t>9.</w:t>
            </w:r>
          </w:p>
        </w:tc>
        <w:tc>
          <w:tcPr>
            <w:tcW w:w="6405" w:type="dxa"/>
            <w:tcBorders>
              <w:top w:val="single" w:sz="4" w:space="0" w:color="auto"/>
              <w:left w:val="single" w:sz="4" w:space="0" w:color="auto"/>
              <w:bottom w:val="single" w:sz="4" w:space="0" w:color="auto"/>
              <w:right w:val="single" w:sz="4" w:space="0" w:color="auto"/>
            </w:tcBorders>
          </w:tcPr>
          <w:p w14:paraId="27C03E26" w14:textId="77777777" w:rsidR="0081227E" w:rsidRPr="00FA32DA" w:rsidRDefault="0081227E" w:rsidP="0081227E">
            <w:pPr>
              <w:jc w:val="both"/>
              <w:rPr>
                <w:rFonts w:eastAsia="Calibri"/>
                <w:color w:val="000000"/>
                <w:lang w:val="lv-LV"/>
              </w:rPr>
            </w:pPr>
            <w:r w:rsidRPr="00FA32DA">
              <w:rPr>
                <w:rFonts w:eastAsia="Calibri"/>
                <w:color w:val="000000"/>
                <w:lang w:val="lv-LV"/>
              </w:rPr>
              <w:t>23. Valsts aizsargājamo kultūras pieminekļu reģistrs (turpmāk – reģistrs) ir valsts informācijas sistēma, kurā par kultūras pieminekli tiek iekļauta šāda informācija:</w:t>
            </w:r>
          </w:p>
          <w:p w14:paraId="151D07C2" w14:textId="77777777" w:rsidR="0081227E" w:rsidRPr="00FA32DA" w:rsidRDefault="0081227E" w:rsidP="0081227E">
            <w:pPr>
              <w:jc w:val="both"/>
              <w:rPr>
                <w:rFonts w:eastAsia="Calibri"/>
                <w:color w:val="000000"/>
                <w:lang w:val="lv-LV"/>
              </w:rPr>
            </w:pPr>
            <w:r w:rsidRPr="00FA32DA">
              <w:rPr>
                <w:rFonts w:eastAsia="Calibri"/>
                <w:color w:val="000000"/>
                <w:lang w:val="lv-LV"/>
              </w:rPr>
              <w:t xml:space="preserve">23.12. cita informācija par kultūras pieminekli, kas nepieciešama </w:t>
            </w:r>
            <w:r w:rsidRPr="00FA32DA">
              <w:rPr>
                <w:rFonts w:eastAsia="Calibri"/>
                <w:color w:val="000000"/>
                <w:u w:val="single"/>
                <w:lang w:val="lv-LV"/>
              </w:rPr>
              <w:t>pārvaldes</w:t>
            </w:r>
            <w:r w:rsidRPr="00FA32DA">
              <w:rPr>
                <w:rFonts w:eastAsia="Calibri"/>
                <w:color w:val="000000"/>
                <w:lang w:val="lv-LV"/>
              </w:rPr>
              <w:t xml:space="preserve"> darba nodrošināšanai;</w:t>
            </w:r>
          </w:p>
        </w:tc>
        <w:tc>
          <w:tcPr>
            <w:tcW w:w="7635" w:type="dxa"/>
            <w:tcBorders>
              <w:top w:val="single" w:sz="4" w:space="0" w:color="auto"/>
              <w:left w:val="single" w:sz="4" w:space="0" w:color="auto"/>
              <w:bottom w:val="single" w:sz="4" w:space="0" w:color="auto"/>
              <w:right w:val="single" w:sz="4" w:space="0" w:color="auto"/>
            </w:tcBorders>
          </w:tcPr>
          <w:p w14:paraId="15BF49B0" w14:textId="77777777" w:rsidR="0081227E" w:rsidRPr="00FA32DA" w:rsidRDefault="0081227E" w:rsidP="00D23DCF">
            <w:pPr>
              <w:jc w:val="both"/>
              <w:rPr>
                <w:rFonts w:eastAsia="Calibri"/>
                <w:color w:val="000000"/>
                <w:lang w:val="lv-LV"/>
              </w:rPr>
            </w:pPr>
            <w:r w:rsidRPr="00FA32DA">
              <w:rPr>
                <w:rFonts w:eastAsia="Calibri"/>
                <w:color w:val="000000"/>
                <w:lang w:val="lv-LV"/>
              </w:rPr>
              <w:t>Ņemot vērā Projekta 16. punktā noteikto, redakcionāli ir jāprecizē Projekta 23.12. punkts, papildinot aiz vārda “</w:t>
            </w:r>
            <w:r w:rsidRPr="00FA32DA">
              <w:rPr>
                <w:rFonts w:eastAsia="Calibri"/>
                <w:i/>
                <w:iCs/>
                <w:color w:val="000000"/>
                <w:lang w:val="lv-LV"/>
              </w:rPr>
              <w:t>pārvaldes</w:t>
            </w:r>
            <w:r w:rsidRPr="00FA32DA">
              <w:rPr>
                <w:rFonts w:eastAsia="Calibri"/>
                <w:color w:val="000000"/>
                <w:lang w:val="lv-LV"/>
              </w:rPr>
              <w:t>” ar vārdiem “</w:t>
            </w:r>
            <w:r w:rsidRPr="00FA32DA">
              <w:rPr>
                <w:rFonts w:eastAsia="Calibri"/>
                <w:i/>
                <w:iCs/>
                <w:color w:val="000000"/>
                <w:lang w:val="lv-LV"/>
              </w:rPr>
              <w:t>un pašvaldības</w:t>
            </w:r>
            <w:r w:rsidRPr="00FA32DA">
              <w:rPr>
                <w:rFonts w:eastAsia="Calibri"/>
                <w:color w:val="000000"/>
                <w:lang w:val="lv-LV"/>
              </w:rPr>
              <w:t>”.</w:t>
            </w:r>
          </w:p>
          <w:p w14:paraId="667A9EDB" w14:textId="77777777" w:rsidR="0081227E" w:rsidRPr="00FA32DA" w:rsidRDefault="00D23DCF" w:rsidP="00D23DCF">
            <w:pPr>
              <w:jc w:val="both"/>
              <w:rPr>
                <w:rFonts w:eastAsia="Calibri"/>
                <w:color w:val="000000"/>
                <w:lang w:val="lv-LV"/>
              </w:rPr>
            </w:pPr>
            <w:r w:rsidRPr="00FA32DA">
              <w:rPr>
                <w:rFonts w:eastAsia="Calibri"/>
                <w:color w:val="000000"/>
                <w:lang w:val="lv-LV"/>
              </w:rPr>
              <w:t>R</w:t>
            </w:r>
            <w:r w:rsidR="0081227E" w:rsidRPr="00FA32DA">
              <w:rPr>
                <w:rFonts w:eastAsia="Calibri"/>
                <w:color w:val="000000"/>
                <w:lang w:val="lv-LV"/>
              </w:rPr>
              <w:t>eģistrā ir jābūt informācijai par veikto kultūrvēsturisko inventarizāciju (datums un apjoms).</w:t>
            </w:r>
          </w:p>
        </w:tc>
      </w:tr>
      <w:tr w:rsidR="00D23DCF" w:rsidRPr="00FA32DA" w14:paraId="192F6118" w14:textId="77777777" w:rsidTr="00A54FBF">
        <w:trPr>
          <w:trHeight w:val="828"/>
        </w:trPr>
        <w:tc>
          <w:tcPr>
            <w:tcW w:w="844" w:type="dxa"/>
            <w:tcBorders>
              <w:top w:val="single" w:sz="4" w:space="0" w:color="auto"/>
              <w:left w:val="single" w:sz="4" w:space="0" w:color="auto"/>
              <w:bottom w:val="single" w:sz="4" w:space="0" w:color="auto"/>
              <w:right w:val="single" w:sz="4" w:space="0" w:color="auto"/>
            </w:tcBorders>
            <w:vAlign w:val="center"/>
          </w:tcPr>
          <w:p w14:paraId="235A0CB3" w14:textId="77777777" w:rsidR="0081227E" w:rsidRPr="00FA32DA" w:rsidRDefault="00D23DCF" w:rsidP="00A54FBF">
            <w:pPr>
              <w:jc w:val="center"/>
              <w:rPr>
                <w:bCs/>
                <w:color w:val="000000"/>
                <w:lang w:val="lv-LV"/>
              </w:rPr>
            </w:pPr>
            <w:r w:rsidRPr="00FA32DA">
              <w:rPr>
                <w:bCs/>
                <w:color w:val="000000"/>
                <w:lang w:val="lv-LV"/>
              </w:rPr>
              <w:t>10.</w:t>
            </w:r>
          </w:p>
        </w:tc>
        <w:tc>
          <w:tcPr>
            <w:tcW w:w="6405" w:type="dxa"/>
            <w:tcBorders>
              <w:top w:val="single" w:sz="4" w:space="0" w:color="auto"/>
              <w:left w:val="single" w:sz="4" w:space="0" w:color="auto"/>
              <w:bottom w:val="single" w:sz="4" w:space="0" w:color="auto"/>
              <w:right w:val="single" w:sz="4" w:space="0" w:color="auto"/>
            </w:tcBorders>
          </w:tcPr>
          <w:p w14:paraId="50A5F71C" w14:textId="77777777" w:rsidR="0081227E" w:rsidRPr="00FA32DA" w:rsidRDefault="0081227E" w:rsidP="0081227E">
            <w:pPr>
              <w:jc w:val="both"/>
              <w:rPr>
                <w:rFonts w:eastAsia="Calibri"/>
                <w:color w:val="000000"/>
                <w:lang w:val="lv-LV"/>
              </w:rPr>
            </w:pPr>
            <w:r w:rsidRPr="00FA32DA">
              <w:rPr>
                <w:rFonts w:eastAsia="Calibri"/>
                <w:color w:val="000000"/>
                <w:lang w:val="lv-LV"/>
              </w:rPr>
              <w:t>24. Reģistra uzturēšanu un izmantošanu nodrošina pārvalde. Pārvalde bez maksas saņem reģistra uzturēšanai nepieciešamos aktuālos datus no citām valsts informācijas sistēmām.</w:t>
            </w:r>
          </w:p>
        </w:tc>
        <w:tc>
          <w:tcPr>
            <w:tcW w:w="7635" w:type="dxa"/>
            <w:tcBorders>
              <w:top w:val="single" w:sz="4" w:space="0" w:color="auto"/>
              <w:left w:val="single" w:sz="4" w:space="0" w:color="auto"/>
              <w:bottom w:val="single" w:sz="4" w:space="0" w:color="auto"/>
              <w:right w:val="single" w:sz="4" w:space="0" w:color="auto"/>
            </w:tcBorders>
          </w:tcPr>
          <w:p w14:paraId="0A05BCF9" w14:textId="77777777" w:rsidR="0081227E" w:rsidRPr="00FA32DA" w:rsidRDefault="0081227E" w:rsidP="00D23DCF">
            <w:pPr>
              <w:jc w:val="both"/>
              <w:rPr>
                <w:rFonts w:eastAsia="Calibri"/>
                <w:color w:val="000000"/>
                <w:lang w:val="lv-LV"/>
              </w:rPr>
            </w:pPr>
            <w:r w:rsidRPr="00FA32DA">
              <w:rPr>
                <w:rFonts w:eastAsia="Calibri"/>
                <w:color w:val="000000"/>
                <w:lang w:val="lv-LV"/>
              </w:rPr>
              <w:t>Projekta 24. punkts ir jāpapildina ar jauno teikumu, nosakot pašvaldības bez maksas piekļuves tiesības Valsts aizsargājamo kultūras pieminekļu reģistram.</w:t>
            </w:r>
          </w:p>
        </w:tc>
      </w:tr>
      <w:tr w:rsidR="00D23DCF" w:rsidRPr="00FA32DA" w14:paraId="00E5299F" w14:textId="77777777" w:rsidTr="00A54FBF">
        <w:trPr>
          <w:trHeight w:val="1543"/>
        </w:trPr>
        <w:tc>
          <w:tcPr>
            <w:tcW w:w="844" w:type="dxa"/>
            <w:tcBorders>
              <w:top w:val="single" w:sz="4" w:space="0" w:color="auto"/>
              <w:left w:val="single" w:sz="4" w:space="0" w:color="auto"/>
              <w:bottom w:val="single" w:sz="4" w:space="0" w:color="auto"/>
              <w:right w:val="single" w:sz="4" w:space="0" w:color="auto"/>
            </w:tcBorders>
            <w:vAlign w:val="center"/>
          </w:tcPr>
          <w:p w14:paraId="49AC97E1" w14:textId="77777777" w:rsidR="0081227E" w:rsidRPr="00FA32DA" w:rsidRDefault="00D23DCF" w:rsidP="00A54FBF">
            <w:pPr>
              <w:jc w:val="center"/>
              <w:rPr>
                <w:bCs/>
                <w:color w:val="000000"/>
                <w:lang w:val="lv-LV"/>
              </w:rPr>
            </w:pPr>
            <w:r w:rsidRPr="00FA32DA">
              <w:rPr>
                <w:bCs/>
                <w:color w:val="000000"/>
                <w:lang w:val="lv-LV"/>
              </w:rPr>
              <w:t>11.</w:t>
            </w:r>
          </w:p>
        </w:tc>
        <w:tc>
          <w:tcPr>
            <w:tcW w:w="6405" w:type="dxa"/>
            <w:tcBorders>
              <w:top w:val="single" w:sz="4" w:space="0" w:color="auto"/>
              <w:left w:val="single" w:sz="4" w:space="0" w:color="auto"/>
              <w:bottom w:val="single" w:sz="4" w:space="0" w:color="auto"/>
              <w:right w:val="single" w:sz="4" w:space="0" w:color="auto"/>
            </w:tcBorders>
          </w:tcPr>
          <w:p w14:paraId="7D4B7B7C" w14:textId="77777777" w:rsidR="0081227E" w:rsidRPr="00FA32DA" w:rsidRDefault="0081227E" w:rsidP="00D23DCF">
            <w:pPr>
              <w:jc w:val="both"/>
              <w:rPr>
                <w:color w:val="000000"/>
                <w:shd w:val="clear" w:color="auto" w:fill="FFFFFF"/>
                <w:lang w:val="lv-LV"/>
              </w:rPr>
            </w:pPr>
            <w:r w:rsidRPr="00FA32DA">
              <w:rPr>
                <w:color w:val="000000"/>
                <w:shd w:val="clear" w:color="auto" w:fill="FFFFFF"/>
                <w:lang w:val="lv-LV"/>
              </w:rPr>
              <w:t>28. Kultūras pieminekļu saglabāšanas uzraudzību valsts un reģiona nozīmes kultūras pieminekļiem nodrošina pārvalde, vietējās nozīmes kultūras pieminekļiem – attiecīgā pašvaldība (turpmāk – par kultūras pieminekļu saglabāšanas uzraudzību atbildīgā institūcija). Kultūras pieminekļu saglabāšanas uzraudzība ietver:</w:t>
            </w:r>
          </w:p>
          <w:p w14:paraId="53CD41B3" w14:textId="77777777" w:rsidR="0081227E" w:rsidRPr="00FA32DA" w:rsidRDefault="0081227E" w:rsidP="00D23DCF">
            <w:pPr>
              <w:jc w:val="both"/>
              <w:rPr>
                <w:color w:val="000000"/>
                <w:shd w:val="clear" w:color="auto" w:fill="FFFFFF"/>
                <w:lang w:val="lv-LV"/>
              </w:rPr>
            </w:pPr>
            <w:r w:rsidRPr="00FA32DA">
              <w:rPr>
                <w:color w:val="000000"/>
                <w:shd w:val="clear" w:color="auto" w:fill="FFFFFF"/>
                <w:lang w:val="lv-LV"/>
              </w:rPr>
              <w:t>28.1. kultūras pieminekļu saglabātības stāvokļa izmaiņu kontroli;</w:t>
            </w:r>
          </w:p>
          <w:p w14:paraId="045E6166" w14:textId="77777777" w:rsidR="0081227E" w:rsidRPr="00FA32DA" w:rsidRDefault="0081227E" w:rsidP="00D23DCF">
            <w:pPr>
              <w:jc w:val="both"/>
              <w:rPr>
                <w:color w:val="000000"/>
                <w:shd w:val="clear" w:color="auto" w:fill="FFFFFF"/>
                <w:lang w:val="lv-LV"/>
              </w:rPr>
            </w:pPr>
            <w:r w:rsidRPr="00FA32DA">
              <w:rPr>
                <w:color w:val="000000"/>
                <w:shd w:val="clear" w:color="auto" w:fill="FFFFFF"/>
                <w:lang w:val="lv-LV"/>
              </w:rPr>
              <w:lastRenderedPageBreak/>
              <w:t>28.2. kultūras pieminekļu īpašniekam un valdītājam nepieciešamo konsultāciju sniegšanu;</w:t>
            </w:r>
          </w:p>
          <w:p w14:paraId="33CB32B7" w14:textId="77777777" w:rsidR="0081227E" w:rsidRPr="00FA32DA" w:rsidRDefault="0081227E" w:rsidP="00D23DCF">
            <w:pPr>
              <w:jc w:val="both"/>
              <w:rPr>
                <w:color w:val="000000"/>
                <w:shd w:val="clear" w:color="auto" w:fill="FFFFFF"/>
                <w:lang w:val="lv-LV"/>
              </w:rPr>
            </w:pPr>
            <w:r w:rsidRPr="00FA32DA">
              <w:rPr>
                <w:color w:val="000000"/>
                <w:shd w:val="clear" w:color="auto" w:fill="FFFFFF"/>
                <w:lang w:val="lv-LV"/>
              </w:rPr>
              <w:t>28.3. kultūras pieminekļu izpētes, konservācijas, restaurācijas, rekonstrukcijas, demontāžas un pārveidošanas darbu dokumentācijas izvērtēšanu;</w:t>
            </w:r>
          </w:p>
          <w:p w14:paraId="156553DA" w14:textId="77777777" w:rsidR="0081227E" w:rsidRPr="00FA32DA" w:rsidRDefault="0081227E" w:rsidP="00D23DCF">
            <w:pPr>
              <w:jc w:val="both"/>
              <w:rPr>
                <w:color w:val="000000"/>
                <w:shd w:val="clear" w:color="auto" w:fill="FFFFFF"/>
                <w:lang w:val="lv-LV"/>
              </w:rPr>
            </w:pPr>
            <w:r w:rsidRPr="00FA32DA">
              <w:rPr>
                <w:color w:val="000000"/>
                <w:shd w:val="clear" w:color="auto" w:fill="FFFFFF"/>
                <w:lang w:val="lv-LV"/>
              </w:rPr>
              <w:t>28.4. atzinuma sniegšanu par kultūras piemineklī veikto darbu atbilstību izsniegtajai kultūras pieminekļu konservācijas, restaurācijas un pārveidošanas darbu atļaujai.</w:t>
            </w:r>
          </w:p>
          <w:p w14:paraId="6B4E7C9A" w14:textId="77777777" w:rsidR="0081227E" w:rsidRPr="00FA32DA" w:rsidRDefault="0081227E" w:rsidP="0081227E">
            <w:pPr>
              <w:jc w:val="both"/>
              <w:rPr>
                <w:color w:val="000000"/>
                <w:shd w:val="clear" w:color="auto" w:fill="FFFFFF"/>
                <w:lang w:val="lv-LV"/>
              </w:rPr>
            </w:pPr>
          </w:p>
        </w:tc>
        <w:tc>
          <w:tcPr>
            <w:tcW w:w="7635" w:type="dxa"/>
            <w:tcBorders>
              <w:top w:val="single" w:sz="4" w:space="0" w:color="auto"/>
              <w:left w:val="single" w:sz="4" w:space="0" w:color="auto"/>
              <w:bottom w:val="single" w:sz="4" w:space="0" w:color="auto"/>
              <w:right w:val="single" w:sz="4" w:space="0" w:color="auto"/>
            </w:tcBorders>
          </w:tcPr>
          <w:p w14:paraId="3D0F18CE" w14:textId="77777777" w:rsidR="006D0F0A" w:rsidRPr="006D0F0A" w:rsidRDefault="006D0F0A" w:rsidP="006D0F0A">
            <w:pPr>
              <w:jc w:val="both"/>
              <w:rPr>
                <w:rFonts w:eastAsia="Calibri"/>
                <w:color w:val="000000"/>
                <w:lang w:val="lv-LV"/>
              </w:rPr>
            </w:pPr>
            <w:r>
              <w:rPr>
                <w:rFonts w:eastAsia="Calibri"/>
                <w:color w:val="000000"/>
                <w:lang w:val="lv-LV"/>
              </w:rPr>
              <w:lastRenderedPageBreak/>
              <w:t xml:space="preserve">1) </w:t>
            </w:r>
            <w:r w:rsidRPr="006D0F0A">
              <w:rPr>
                <w:rFonts w:eastAsia="Calibri"/>
                <w:color w:val="000000"/>
                <w:lang w:val="lv-LV"/>
              </w:rPr>
              <w:t>Ņemot vērā Projekta 32. punktā noteikto, Projekta 28. punkts ir jāpapildina ar jauno apakšpunktu, nosakot, ka uzraudzībā ietilpst arī kultūras pieminekļa izmantošanas un saglabāšanas norādījumu ievērošanas pārbaude.</w:t>
            </w:r>
          </w:p>
          <w:p w14:paraId="0737703B" w14:textId="77777777" w:rsidR="006D0F0A" w:rsidRPr="006D0F0A" w:rsidRDefault="006D0F0A" w:rsidP="006D0F0A">
            <w:pPr>
              <w:jc w:val="both"/>
              <w:rPr>
                <w:rFonts w:eastAsia="Calibri"/>
                <w:color w:val="000000"/>
                <w:lang w:val="lv-LV"/>
              </w:rPr>
            </w:pPr>
            <w:r w:rsidRPr="006D0F0A">
              <w:rPr>
                <w:rFonts w:eastAsia="Calibri"/>
                <w:color w:val="000000"/>
                <w:lang w:val="lv-LV"/>
              </w:rPr>
              <w:t>Ņemot vērā, ka Projekts paredz dažādu atļauju saņemšanu, Projekta 28. punkts ir jāpapildina ar jauno apakšpunktu, nosakot, ka uzraudzībā ietilpst arī Projektā paredzētās kārtības ievērošana, t. i., piemēram, nepieciešamās atļaujas saņemšana.</w:t>
            </w:r>
          </w:p>
          <w:p w14:paraId="74D92F4B" w14:textId="77777777" w:rsidR="006D0F0A" w:rsidRPr="006D0F0A" w:rsidRDefault="006D0F0A" w:rsidP="006D0F0A">
            <w:pPr>
              <w:jc w:val="both"/>
              <w:rPr>
                <w:rFonts w:eastAsia="Calibri"/>
                <w:color w:val="000000"/>
                <w:lang w:val="lv-LV"/>
              </w:rPr>
            </w:pPr>
            <w:r w:rsidRPr="006D0F0A">
              <w:rPr>
                <w:rFonts w:eastAsia="Calibri"/>
                <w:color w:val="000000"/>
                <w:lang w:val="lv-LV"/>
              </w:rPr>
              <w:t xml:space="preserve">Projekts jāpapildina ar jaunu punktu, nosakot pašvaldības tiesības kultūras </w:t>
            </w:r>
            <w:r w:rsidRPr="006D0F0A">
              <w:rPr>
                <w:rFonts w:eastAsia="Calibri"/>
                <w:color w:val="000000"/>
                <w:lang w:val="lv-LV"/>
              </w:rPr>
              <w:lastRenderedPageBreak/>
              <w:t xml:space="preserve">pieminekļu saglabāšanas uzraudzības ietvaros apsekot nekustāmo īpašumu un veikt </w:t>
            </w:r>
            <w:proofErr w:type="spellStart"/>
            <w:r w:rsidRPr="006D0F0A">
              <w:rPr>
                <w:rFonts w:eastAsia="Calibri"/>
                <w:color w:val="000000"/>
                <w:lang w:val="lv-LV"/>
              </w:rPr>
              <w:t>fotofiksāciju</w:t>
            </w:r>
            <w:proofErr w:type="spellEnd"/>
            <w:r w:rsidRPr="006D0F0A">
              <w:rPr>
                <w:rFonts w:eastAsia="Calibri"/>
                <w:color w:val="000000"/>
                <w:lang w:val="lv-LV"/>
              </w:rPr>
              <w:t xml:space="preserve">. </w:t>
            </w:r>
          </w:p>
          <w:p w14:paraId="4AF8425D" w14:textId="77777777" w:rsidR="006D0F0A" w:rsidRPr="00FA32DA" w:rsidRDefault="006D0F0A" w:rsidP="006D0F0A">
            <w:pPr>
              <w:pStyle w:val="Komentrateksts"/>
              <w:jc w:val="both"/>
              <w:rPr>
                <w:rFonts w:ascii="Times New Roman" w:hAnsi="Times New Roman"/>
                <w:iCs/>
                <w:color w:val="000000"/>
                <w:sz w:val="24"/>
                <w:szCs w:val="24"/>
              </w:rPr>
            </w:pPr>
            <w:r w:rsidRPr="006D0F0A">
              <w:rPr>
                <w:color w:val="000000"/>
              </w:rPr>
              <w:t>Projekts jāpapildina ar jaunu</w:t>
            </w:r>
            <w:r w:rsidRPr="006D0F0A">
              <w:rPr>
                <w:rFonts w:ascii="Times New Roman" w:hAnsi="Times New Roman"/>
                <w:color w:val="000000"/>
                <w:sz w:val="24"/>
                <w:szCs w:val="24"/>
              </w:rPr>
              <w:t xml:space="preserve"> punktu, nosakot kultūras pieminekļu saglabāšanas uzraudzības ietvaros pašvaldības tiesības bez maksas pieprasīt un saņemt informāciju un dokumentus, kā arī nepieciešamos datus no valsts informācijas sistēmām.</w:t>
            </w:r>
          </w:p>
          <w:p w14:paraId="3116B5D7" w14:textId="77777777" w:rsidR="00D23DCF" w:rsidRPr="00FA32DA" w:rsidRDefault="006D0F0A" w:rsidP="00D23DCF">
            <w:pPr>
              <w:pStyle w:val="Komentrateksts"/>
              <w:jc w:val="both"/>
              <w:rPr>
                <w:rFonts w:ascii="Times New Roman" w:hAnsi="Times New Roman"/>
                <w:bCs/>
                <w:color w:val="000000"/>
                <w:sz w:val="24"/>
                <w:szCs w:val="24"/>
              </w:rPr>
            </w:pPr>
            <w:r w:rsidRPr="00FA32DA">
              <w:rPr>
                <w:rFonts w:ascii="Times New Roman" w:hAnsi="Times New Roman"/>
                <w:iCs/>
                <w:color w:val="000000"/>
                <w:sz w:val="24"/>
                <w:szCs w:val="24"/>
              </w:rPr>
              <w:t xml:space="preserve">2) </w:t>
            </w:r>
            <w:r w:rsidR="00D23DCF" w:rsidRPr="00FA32DA">
              <w:rPr>
                <w:rFonts w:ascii="Times New Roman" w:hAnsi="Times New Roman"/>
                <w:iCs/>
                <w:color w:val="000000"/>
                <w:sz w:val="24"/>
                <w:szCs w:val="24"/>
              </w:rPr>
              <w:t>L</w:t>
            </w:r>
            <w:r w:rsidR="0081227E" w:rsidRPr="00FA32DA">
              <w:rPr>
                <w:rFonts w:ascii="Times New Roman" w:hAnsi="Times New Roman"/>
                <w:iCs/>
                <w:color w:val="000000"/>
                <w:sz w:val="24"/>
                <w:szCs w:val="24"/>
              </w:rPr>
              <w:t xml:space="preserve">īdz šim nedefinētais jēdziens “saglabāšanas uzraudzība”, kas ietverts </w:t>
            </w:r>
            <w:r w:rsidR="0081227E" w:rsidRPr="00FA32DA">
              <w:rPr>
                <w:rFonts w:ascii="Times New Roman" w:hAnsi="Times New Roman"/>
                <w:bCs/>
                <w:color w:val="000000"/>
                <w:sz w:val="24"/>
                <w:szCs w:val="24"/>
              </w:rPr>
              <w:t>Likuma “Par kultūras pieminekļu aizsardzību” 14.</w:t>
            </w:r>
            <w:r w:rsidR="00D23DCF" w:rsidRPr="00FA32DA">
              <w:rPr>
                <w:rFonts w:ascii="Times New Roman" w:hAnsi="Times New Roman"/>
                <w:bCs/>
                <w:color w:val="000000"/>
                <w:sz w:val="24"/>
                <w:szCs w:val="24"/>
              </w:rPr>
              <w:t xml:space="preserve"> </w:t>
            </w:r>
            <w:r w:rsidR="0081227E" w:rsidRPr="00FA32DA">
              <w:rPr>
                <w:rFonts w:ascii="Times New Roman" w:hAnsi="Times New Roman"/>
                <w:bCs/>
                <w:color w:val="000000"/>
                <w:sz w:val="24"/>
                <w:szCs w:val="24"/>
              </w:rPr>
              <w:t>panta</w:t>
            </w:r>
            <w:r w:rsidR="00D23DCF" w:rsidRPr="00FA32DA">
              <w:rPr>
                <w:rFonts w:ascii="Times New Roman" w:hAnsi="Times New Roman"/>
                <w:bCs/>
                <w:color w:val="000000"/>
                <w:sz w:val="24"/>
                <w:szCs w:val="24"/>
              </w:rPr>
              <w:t xml:space="preserve"> septītajā</w:t>
            </w:r>
            <w:r w:rsidR="0081227E" w:rsidRPr="00FA32DA">
              <w:rPr>
                <w:rFonts w:ascii="Times New Roman" w:hAnsi="Times New Roman"/>
                <w:bCs/>
                <w:color w:val="000000"/>
                <w:sz w:val="24"/>
                <w:szCs w:val="24"/>
              </w:rPr>
              <w:t xml:space="preserve"> daļā, kur noteikts, ka “vietējās nozīmes kultūras pieminekļu saglabāšanas uzraudzību nodrošina pašvaldība”, </w:t>
            </w:r>
            <w:r w:rsidR="00D23DCF" w:rsidRPr="00FA32DA">
              <w:rPr>
                <w:rFonts w:ascii="Times New Roman" w:hAnsi="Times New Roman"/>
                <w:bCs/>
                <w:color w:val="000000"/>
                <w:sz w:val="24"/>
                <w:szCs w:val="24"/>
              </w:rPr>
              <w:t>P</w:t>
            </w:r>
            <w:r w:rsidR="0081227E" w:rsidRPr="00FA32DA">
              <w:rPr>
                <w:rFonts w:ascii="Times New Roman" w:hAnsi="Times New Roman"/>
                <w:bCs/>
                <w:color w:val="000000"/>
                <w:sz w:val="24"/>
                <w:szCs w:val="24"/>
              </w:rPr>
              <w:t>rojekta 28.</w:t>
            </w:r>
            <w:r w:rsidR="00D23DCF" w:rsidRPr="00FA32DA">
              <w:rPr>
                <w:rFonts w:ascii="Times New Roman" w:hAnsi="Times New Roman"/>
                <w:bCs/>
                <w:color w:val="000000"/>
                <w:sz w:val="24"/>
                <w:szCs w:val="24"/>
              </w:rPr>
              <w:t xml:space="preserve"> </w:t>
            </w:r>
            <w:r w:rsidR="0081227E" w:rsidRPr="00FA32DA">
              <w:rPr>
                <w:rFonts w:ascii="Times New Roman" w:hAnsi="Times New Roman"/>
                <w:bCs/>
                <w:color w:val="000000"/>
                <w:sz w:val="24"/>
                <w:szCs w:val="24"/>
              </w:rPr>
              <w:t>punktā ir traktēts paplašināti, neievērojot Likuma “Par kultūras pieminekļu aizsardzību” 11.</w:t>
            </w:r>
            <w:r w:rsidR="00D23DCF" w:rsidRPr="00FA32DA">
              <w:rPr>
                <w:rFonts w:ascii="Times New Roman" w:hAnsi="Times New Roman"/>
                <w:bCs/>
                <w:color w:val="000000"/>
                <w:sz w:val="24"/>
                <w:szCs w:val="24"/>
              </w:rPr>
              <w:t xml:space="preserve"> </w:t>
            </w:r>
            <w:r w:rsidR="0081227E" w:rsidRPr="00FA32DA">
              <w:rPr>
                <w:rFonts w:ascii="Times New Roman" w:hAnsi="Times New Roman"/>
                <w:bCs/>
                <w:color w:val="000000"/>
                <w:sz w:val="24"/>
                <w:szCs w:val="24"/>
              </w:rPr>
              <w:t>pantā “Kultūras pieminekļu saglabāšana” definēto,  kas minētā likuma tvērumā būtu jāsaprot ar jēdzienu “saglabāšanas uzraudzība”.</w:t>
            </w:r>
            <w:r w:rsidR="00D23DCF" w:rsidRPr="00FA32DA">
              <w:rPr>
                <w:rFonts w:ascii="Times New Roman" w:hAnsi="Times New Roman"/>
                <w:bCs/>
                <w:color w:val="000000"/>
                <w:sz w:val="24"/>
                <w:szCs w:val="24"/>
              </w:rPr>
              <w:t xml:space="preserve"> L</w:t>
            </w:r>
            <w:r w:rsidR="0081227E" w:rsidRPr="00FA32DA">
              <w:rPr>
                <w:rFonts w:ascii="Times New Roman" w:hAnsi="Times New Roman"/>
                <w:bCs/>
                <w:color w:val="000000"/>
                <w:sz w:val="24"/>
                <w:szCs w:val="24"/>
              </w:rPr>
              <w:t xml:space="preserve">ikumam “Par kultūras pieminekļu aizsardzību” atbilst tikai </w:t>
            </w:r>
            <w:r w:rsidR="00D23DCF" w:rsidRPr="00FA32DA">
              <w:rPr>
                <w:rFonts w:ascii="Times New Roman" w:hAnsi="Times New Roman"/>
                <w:bCs/>
                <w:color w:val="000000"/>
                <w:sz w:val="24"/>
                <w:szCs w:val="24"/>
              </w:rPr>
              <w:t>P</w:t>
            </w:r>
            <w:r w:rsidR="0081227E" w:rsidRPr="00FA32DA">
              <w:rPr>
                <w:rFonts w:ascii="Times New Roman" w:hAnsi="Times New Roman"/>
                <w:bCs/>
                <w:color w:val="000000"/>
                <w:sz w:val="24"/>
                <w:szCs w:val="24"/>
              </w:rPr>
              <w:t>rojekta 28.1. punktā ietvertais, un daļēji 28.2. punktā noteiktais.</w:t>
            </w:r>
          </w:p>
          <w:p w14:paraId="4F4ABA98" w14:textId="77777777" w:rsidR="0081227E" w:rsidRPr="00FA32DA" w:rsidRDefault="0081227E" w:rsidP="006D0F0A">
            <w:pPr>
              <w:pStyle w:val="Komentrateksts"/>
              <w:jc w:val="both"/>
              <w:rPr>
                <w:rFonts w:ascii="Times New Roman" w:hAnsi="Times New Roman"/>
                <w:bCs/>
                <w:color w:val="000000"/>
                <w:sz w:val="24"/>
                <w:szCs w:val="24"/>
              </w:rPr>
            </w:pPr>
            <w:r w:rsidRPr="00FA32DA">
              <w:rPr>
                <w:rFonts w:ascii="Times New Roman" w:hAnsi="Times New Roman"/>
                <w:bCs/>
                <w:color w:val="000000"/>
                <w:sz w:val="24"/>
                <w:szCs w:val="24"/>
              </w:rPr>
              <w:t xml:space="preserve">Savukārt, </w:t>
            </w:r>
            <w:r w:rsidR="00D23DCF" w:rsidRPr="00FA32DA">
              <w:rPr>
                <w:rFonts w:ascii="Times New Roman" w:hAnsi="Times New Roman"/>
                <w:bCs/>
                <w:color w:val="000000"/>
                <w:sz w:val="24"/>
                <w:szCs w:val="24"/>
              </w:rPr>
              <w:t>P</w:t>
            </w:r>
            <w:r w:rsidRPr="00FA32DA">
              <w:rPr>
                <w:rFonts w:ascii="Times New Roman" w:hAnsi="Times New Roman"/>
                <w:bCs/>
                <w:color w:val="000000"/>
                <w:sz w:val="24"/>
                <w:szCs w:val="24"/>
              </w:rPr>
              <w:t>rojekta 28.3. un 28.4. punktos ietvert</w:t>
            </w:r>
            <w:r w:rsidR="00D23DCF" w:rsidRPr="00FA32DA">
              <w:rPr>
                <w:rFonts w:ascii="Times New Roman" w:hAnsi="Times New Roman"/>
                <w:bCs/>
                <w:color w:val="000000"/>
                <w:sz w:val="24"/>
                <w:szCs w:val="24"/>
              </w:rPr>
              <w:t xml:space="preserve">ais ir uzskatāms par </w:t>
            </w:r>
            <w:r w:rsidR="006D0F0A" w:rsidRPr="006D0F0A">
              <w:rPr>
                <w:rFonts w:ascii="Times New Roman" w:hAnsi="Times New Roman"/>
                <w:color w:val="000000"/>
                <w:sz w:val="24"/>
                <w:szCs w:val="24"/>
              </w:rPr>
              <w:t>NKMP</w:t>
            </w:r>
            <w:r w:rsidRPr="00FA32DA">
              <w:rPr>
                <w:rFonts w:ascii="Times New Roman" w:hAnsi="Times New Roman"/>
                <w:bCs/>
                <w:color w:val="000000"/>
                <w:sz w:val="24"/>
                <w:szCs w:val="24"/>
              </w:rPr>
              <w:t xml:space="preserve"> funkcijām, kas līdz ar izmantošanas un saglabāšanas norādījumu un atļauju izdošanu būtu likumā par “Par kultūras pieminekļu aizsardzību” 5.</w:t>
            </w:r>
            <w:r w:rsidR="006D0F0A" w:rsidRPr="00FA32DA">
              <w:rPr>
                <w:rFonts w:ascii="Times New Roman" w:hAnsi="Times New Roman"/>
                <w:bCs/>
                <w:color w:val="000000"/>
                <w:sz w:val="24"/>
                <w:szCs w:val="24"/>
              </w:rPr>
              <w:t> </w:t>
            </w:r>
            <w:r w:rsidRPr="00FA32DA">
              <w:rPr>
                <w:rFonts w:ascii="Times New Roman" w:hAnsi="Times New Roman"/>
                <w:bCs/>
                <w:color w:val="000000"/>
                <w:sz w:val="24"/>
                <w:szCs w:val="24"/>
              </w:rPr>
              <w:t>pant</w:t>
            </w:r>
            <w:r w:rsidR="006D0F0A" w:rsidRPr="00FA32DA">
              <w:rPr>
                <w:rFonts w:ascii="Times New Roman" w:hAnsi="Times New Roman"/>
                <w:bCs/>
                <w:color w:val="000000"/>
                <w:sz w:val="24"/>
                <w:szCs w:val="24"/>
              </w:rPr>
              <w:t xml:space="preserve">a ceturtajā </w:t>
            </w:r>
            <w:r w:rsidRPr="00FA32DA">
              <w:rPr>
                <w:rFonts w:ascii="Times New Roman" w:hAnsi="Times New Roman"/>
                <w:bCs/>
                <w:color w:val="000000"/>
                <w:sz w:val="24"/>
                <w:szCs w:val="24"/>
              </w:rPr>
              <w:t>daļā p</w:t>
            </w:r>
            <w:r w:rsidR="006D0F0A" w:rsidRPr="00FA32DA">
              <w:rPr>
                <w:rFonts w:ascii="Times New Roman" w:hAnsi="Times New Roman"/>
                <w:bCs/>
                <w:color w:val="000000"/>
                <w:sz w:val="24"/>
                <w:szCs w:val="24"/>
              </w:rPr>
              <w:t xml:space="preserve">aredzētās </w:t>
            </w:r>
            <w:r w:rsidRPr="00FA32DA">
              <w:rPr>
                <w:rFonts w:ascii="Times New Roman" w:hAnsi="Times New Roman"/>
                <w:bCs/>
                <w:color w:val="000000"/>
                <w:sz w:val="24"/>
                <w:szCs w:val="24"/>
              </w:rPr>
              <w:t>un noteiktā kārtībā pašvaldībām deleģ</w:t>
            </w:r>
            <w:r w:rsidR="006D0F0A" w:rsidRPr="00FA32DA">
              <w:rPr>
                <w:rFonts w:ascii="Times New Roman" w:hAnsi="Times New Roman"/>
                <w:bCs/>
                <w:color w:val="000000"/>
                <w:sz w:val="24"/>
                <w:szCs w:val="24"/>
              </w:rPr>
              <w:t xml:space="preserve">ējamās </w:t>
            </w:r>
            <w:r w:rsidR="006D0F0A" w:rsidRPr="006D0F0A">
              <w:rPr>
                <w:rFonts w:ascii="Times New Roman" w:hAnsi="Times New Roman"/>
                <w:color w:val="000000"/>
                <w:sz w:val="24"/>
                <w:szCs w:val="24"/>
              </w:rPr>
              <w:t>NKMP</w:t>
            </w:r>
            <w:r w:rsidRPr="00FA32DA">
              <w:rPr>
                <w:rFonts w:ascii="Times New Roman" w:hAnsi="Times New Roman"/>
                <w:bCs/>
                <w:color w:val="000000"/>
                <w:sz w:val="24"/>
                <w:szCs w:val="24"/>
              </w:rPr>
              <w:t xml:space="preserve"> funkcijas</w:t>
            </w:r>
            <w:r w:rsidR="006D0F0A" w:rsidRPr="00FA32DA">
              <w:rPr>
                <w:rFonts w:ascii="Times New Roman" w:hAnsi="Times New Roman"/>
                <w:bCs/>
                <w:color w:val="000000"/>
                <w:sz w:val="24"/>
                <w:szCs w:val="24"/>
              </w:rPr>
              <w:t>, piešķirot papildus finansējumu - l</w:t>
            </w:r>
            <w:r w:rsidRPr="00FA32DA">
              <w:rPr>
                <w:rFonts w:ascii="Times New Roman" w:hAnsi="Times New Roman"/>
                <w:color w:val="000000"/>
                <w:sz w:val="24"/>
                <w:szCs w:val="24"/>
              </w:rPr>
              <w:t xml:space="preserve">ikuma “Par pašvaldībām” </w:t>
            </w:r>
            <w:r w:rsidRPr="00FA32DA">
              <w:rPr>
                <w:rFonts w:ascii="Times New Roman" w:hAnsi="Times New Roman"/>
                <w:bCs/>
                <w:color w:val="000000"/>
                <w:sz w:val="24"/>
                <w:szCs w:val="24"/>
              </w:rPr>
              <w:t xml:space="preserve">11. pants nosaka, ka </w:t>
            </w:r>
            <w:r w:rsidRPr="00FA32DA">
              <w:rPr>
                <w:rFonts w:ascii="Times New Roman" w:hAnsi="Times New Roman"/>
                <w:color w:val="000000"/>
                <w:sz w:val="24"/>
                <w:szCs w:val="24"/>
              </w:rPr>
              <w:t> Ministru kabinets likumā paredz</w:t>
            </w:r>
            <w:r w:rsidR="006D0F0A" w:rsidRPr="00FA32DA">
              <w:rPr>
                <w:rFonts w:ascii="Times New Roman" w:hAnsi="Times New Roman"/>
                <w:color w:val="000000"/>
                <w:sz w:val="24"/>
                <w:szCs w:val="24"/>
              </w:rPr>
              <w:t xml:space="preserve">ētajos gadījumos </w:t>
            </w:r>
            <w:r w:rsidRPr="00FA32DA">
              <w:rPr>
                <w:rFonts w:ascii="Times New Roman" w:hAnsi="Times New Roman"/>
                <w:color w:val="000000"/>
                <w:sz w:val="24"/>
                <w:szCs w:val="24"/>
              </w:rPr>
              <w:t>un </w:t>
            </w:r>
            <w:hyperlink r:id="rId7" w:tgtFrame="_blank" w:history="1">
              <w:r w:rsidRPr="00FA32DA">
                <w:rPr>
                  <w:rStyle w:val="Hipersaite"/>
                  <w:rFonts w:ascii="Times New Roman" w:hAnsi="Times New Roman"/>
                  <w:color w:val="000000"/>
                  <w:sz w:val="24"/>
                  <w:szCs w:val="24"/>
                  <w:u w:val="none"/>
                </w:rPr>
                <w:t>Valsts pārvaldes iekārtas likumā</w:t>
              </w:r>
            </w:hyperlink>
            <w:r w:rsidRPr="00FA32DA">
              <w:rPr>
                <w:rFonts w:ascii="Times New Roman" w:hAnsi="Times New Roman"/>
                <w:color w:val="000000"/>
                <w:sz w:val="24"/>
                <w:szCs w:val="24"/>
              </w:rPr>
              <w:t xml:space="preserve"> noteiktajā kārtībā var deleģēt pašvaldībai atsevišķu pārvaldes uzdevumu. Deleģējot pārvaldes uzdevumu, Ministru kabinets nodrošina pašvaldībai finanšu līdzekļus, kas nep</w:t>
            </w:r>
            <w:r w:rsidR="006D0F0A" w:rsidRPr="00FA32DA">
              <w:rPr>
                <w:rFonts w:ascii="Times New Roman" w:hAnsi="Times New Roman"/>
                <w:color w:val="000000"/>
                <w:sz w:val="24"/>
                <w:szCs w:val="24"/>
              </w:rPr>
              <w:t>ieciešami šā uzdevuma izpildei.</w:t>
            </w:r>
            <w:r w:rsidRPr="00FA32DA">
              <w:rPr>
                <w:rFonts w:ascii="Times New Roman" w:hAnsi="Times New Roman"/>
                <w:color w:val="000000"/>
                <w:sz w:val="24"/>
                <w:szCs w:val="24"/>
              </w:rPr>
              <w:t xml:space="preserve"> Ja pašvaldība piekrīt, tā var veikt uzdevumu par saviem līdzekļiem. Atbilstoši iepriekš min</w:t>
            </w:r>
            <w:r w:rsidR="006D0F0A" w:rsidRPr="00FA32DA">
              <w:rPr>
                <w:rFonts w:ascii="Times New Roman" w:hAnsi="Times New Roman"/>
                <w:color w:val="000000"/>
                <w:sz w:val="24"/>
                <w:szCs w:val="24"/>
              </w:rPr>
              <w:t xml:space="preserve">ētajam, lai pašvaldības varētu </w:t>
            </w:r>
            <w:r w:rsidRPr="00FA32DA">
              <w:rPr>
                <w:rFonts w:ascii="Times New Roman" w:hAnsi="Times New Roman"/>
                <w:color w:val="000000"/>
                <w:sz w:val="24"/>
                <w:szCs w:val="24"/>
              </w:rPr>
              <w:t xml:space="preserve">realizēt </w:t>
            </w:r>
            <w:r w:rsidR="006D0F0A" w:rsidRPr="00FA32DA">
              <w:rPr>
                <w:rFonts w:ascii="Times New Roman" w:hAnsi="Times New Roman"/>
                <w:color w:val="000000"/>
                <w:sz w:val="24"/>
                <w:szCs w:val="24"/>
              </w:rPr>
              <w:t xml:space="preserve">noteikumos </w:t>
            </w:r>
            <w:r w:rsidRPr="00FA32DA">
              <w:rPr>
                <w:rFonts w:ascii="Times New Roman" w:hAnsi="Times New Roman"/>
                <w:color w:val="000000"/>
                <w:sz w:val="24"/>
                <w:szCs w:val="24"/>
              </w:rPr>
              <w:t>paredzētās pārvaldes funkcijas  vietējās nozīmes kultūras pieminekļu aizsardzībā, izmantošanā un restaurācijā</w:t>
            </w:r>
            <w:r w:rsidR="006D0F0A" w:rsidRPr="00FA32DA">
              <w:rPr>
                <w:rFonts w:ascii="Times New Roman" w:hAnsi="Times New Roman"/>
                <w:color w:val="000000"/>
                <w:sz w:val="24"/>
                <w:szCs w:val="24"/>
              </w:rPr>
              <w:t xml:space="preserve">, </w:t>
            </w:r>
            <w:r w:rsidRPr="00FA32DA">
              <w:rPr>
                <w:rFonts w:ascii="Times New Roman" w:hAnsi="Times New Roman"/>
                <w:color w:val="000000"/>
                <w:sz w:val="24"/>
                <w:szCs w:val="24"/>
              </w:rPr>
              <w:t>ir nepieciešams brīvprātīgi noslēgts deleģējuma līgums, atbilstoši Likuma “Par kultūras pie</w:t>
            </w:r>
            <w:r w:rsidR="006D0F0A" w:rsidRPr="00FA32DA">
              <w:rPr>
                <w:rFonts w:ascii="Times New Roman" w:hAnsi="Times New Roman"/>
                <w:color w:val="000000"/>
                <w:sz w:val="24"/>
                <w:szCs w:val="24"/>
              </w:rPr>
              <w:t xml:space="preserve">minekļu aizsardzību” 5. panta ceturtajā </w:t>
            </w:r>
            <w:r w:rsidRPr="00FA32DA">
              <w:rPr>
                <w:rFonts w:ascii="Times New Roman" w:hAnsi="Times New Roman"/>
                <w:color w:val="000000"/>
                <w:sz w:val="24"/>
                <w:szCs w:val="24"/>
              </w:rPr>
              <w:t xml:space="preserve">daļā noteiktajam, vai pašvaldībām uzdotās pārvaldes funkcijas veikšanai ir jāparedz valsts finansējums. </w:t>
            </w:r>
          </w:p>
        </w:tc>
      </w:tr>
      <w:tr w:rsidR="00D23DCF" w:rsidRPr="00FA32DA" w14:paraId="7B159D45" w14:textId="77777777" w:rsidTr="00A54FBF">
        <w:trPr>
          <w:trHeight w:val="2687"/>
        </w:trPr>
        <w:tc>
          <w:tcPr>
            <w:tcW w:w="844" w:type="dxa"/>
            <w:tcBorders>
              <w:top w:val="single" w:sz="4" w:space="0" w:color="auto"/>
              <w:left w:val="single" w:sz="4" w:space="0" w:color="auto"/>
              <w:bottom w:val="single" w:sz="4" w:space="0" w:color="auto"/>
              <w:right w:val="single" w:sz="4" w:space="0" w:color="auto"/>
            </w:tcBorders>
            <w:vAlign w:val="center"/>
          </w:tcPr>
          <w:p w14:paraId="727A686A" w14:textId="77777777" w:rsidR="0081227E" w:rsidRPr="00FA32DA" w:rsidRDefault="006D0F0A" w:rsidP="00A54FBF">
            <w:pPr>
              <w:jc w:val="center"/>
              <w:rPr>
                <w:bCs/>
                <w:color w:val="000000"/>
                <w:lang w:val="lv-LV"/>
              </w:rPr>
            </w:pPr>
            <w:r w:rsidRPr="00FA32DA">
              <w:rPr>
                <w:bCs/>
                <w:color w:val="000000"/>
                <w:lang w:val="lv-LV"/>
              </w:rPr>
              <w:lastRenderedPageBreak/>
              <w:t>12.</w:t>
            </w:r>
          </w:p>
        </w:tc>
        <w:tc>
          <w:tcPr>
            <w:tcW w:w="6405" w:type="dxa"/>
            <w:tcBorders>
              <w:top w:val="single" w:sz="4" w:space="0" w:color="auto"/>
              <w:left w:val="single" w:sz="4" w:space="0" w:color="auto"/>
              <w:bottom w:val="single" w:sz="4" w:space="0" w:color="auto"/>
              <w:right w:val="single" w:sz="4" w:space="0" w:color="auto"/>
            </w:tcBorders>
          </w:tcPr>
          <w:p w14:paraId="5D04986D" w14:textId="77777777" w:rsidR="0081227E" w:rsidRPr="00FA32DA" w:rsidRDefault="0081227E" w:rsidP="0081227E">
            <w:pPr>
              <w:jc w:val="both"/>
              <w:rPr>
                <w:rFonts w:eastAsia="Calibri"/>
                <w:color w:val="000000"/>
                <w:lang w:val="lv-LV"/>
              </w:rPr>
            </w:pPr>
            <w:r w:rsidRPr="00FA32DA">
              <w:rPr>
                <w:rFonts w:eastAsia="Calibri"/>
                <w:color w:val="000000"/>
                <w:lang w:val="lv-LV"/>
              </w:rPr>
              <w:t>28. [..] Kultūras pieminekļu saglabāšanas uzraudzība ietver:</w:t>
            </w:r>
          </w:p>
          <w:p w14:paraId="145884F6" w14:textId="77777777" w:rsidR="0081227E" w:rsidRPr="00FA32DA" w:rsidRDefault="0081227E" w:rsidP="0081227E">
            <w:pPr>
              <w:jc w:val="both"/>
              <w:rPr>
                <w:rFonts w:eastAsia="Calibri"/>
                <w:color w:val="000000"/>
                <w:lang w:val="lv-LV"/>
              </w:rPr>
            </w:pPr>
            <w:r w:rsidRPr="00FA32DA">
              <w:rPr>
                <w:rFonts w:eastAsia="Calibri"/>
                <w:color w:val="000000"/>
                <w:lang w:val="lv-LV"/>
              </w:rPr>
              <w:t xml:space="preserve">28.4. </w:t>
            </w:r>
            <w:r w:rsidRPr="00FA32DA">
              <w:rPr>
                <w:rFonts w:eastAsia="Calibri"/>
                <w:color w:val="000000"/>
                <w:u w:val="single"/>
                <w:lang w:val="lv-LV"/>
              </w:rPr>
              <w:t>atzinuma sniegšanu</w:t>
            </w:r>
            <w:r w:rsidRPr="00FA32DA">
              <w:rPr>
                <w:rFonts w:eastAsia="Calibri"/>
                <w:color w:val="000000"/>
                <w:lang w:val="lv-LV"/>
              </w:rPr>
              <w:t xml:space="preserve"> par kultūras piemineklī veikto darbu atbilstību izsniegtajai kultūras pieminekļu konservācijas, restaurācijas un pārveidošanas darbu atļaujai.</w:t>
            </w:r>
          </w:p>
          <w:p w14:paraId="22F19268" w14:textId="77777777" w:rsidR="0081227E" w:rsidRPr="00FA32DA" w:rsidRDefault="006D0F0A" w:rsidP="0081227E">
            <w:pPr>
              <w:jc w:val="both"/>
              <w:rPr>
                <w:rFonts w:eastAsia="Calibri"/>
                <w:color w:val="000000"/>
                <w:lang w:val="lv-LV"/>
              </w:rPr>
            </w:pPr>
            <w:r w:rsidRPr="00FA32DA">
              <w:rPr>
                <w:rFonts w:eastAsia="Calibri"/>
                <w:color w:val="000000"/>
                <w:lang w:val="lv-LV"/>
              </w:rPr>
              <w:t>[..]</w:t>
            </w:r>
          </w:p>
          <w:p w14:paraId="288A6CBC" w14:textId="77777777" w:rsidR="006D0F0A" w:rsidRPr="00FA32DA" w:rsidRDefault="0081227E" w:rsidP="0081227E">
            <w:pPr>
              <w:jc w:val="both"/>
              <w:rPr>
                <w:rFonts w:eastAsia="Calibri"/>
                <w:color w:val="000000"/>
                <w:lang w:val="lv-LV"/>
              </w:rPr>
            </w:pPr>
            <w:r w:rsidRPr="00FA32DA">
              <w:rPr>
                <w:rFonts w:eastAsia="Calibri"/>
                <w:color w:val="000000"/>
                <w:lang w:val="lv-LV"/>
              </w:rPr>
              <w:t xml:space="preserve">51. Pārvalde kultūras pieminekļa īpašniekam (valdītājam) izsniedz kultūras pieminekļa remonta, konservācijas, restaurācijas, rekonstrukcijas, demontāžas un pārveidošanas atļaujas, pamatojoties uz iesniegumu, kurā norādīta paredzamā darbu vieta, apjoms un izpildīšanas veids. Atļauju izsniedz pēc veicamo darbu dokumentācijas (atkarībā no darbu rakstura un apjoma – vizuālās fiksācijas dokumentu, projekta, apraksta un metodikas) izvērtēšanas. </w:t>
            </w:r>
            <w:r w:rsidRPr="00FA32DA">
              <w:rPr>
                <w:rFonts w:eastAsia="Calibri"/>
                <w:color w:val="000000"/>
                <w:u w:val="single"/>
                <w:lang w:val="lv-LV"/>
              </w:rPr>
              <w:t>Attiecīgās dokumentācijas izvērtēšanu veic par kultūras pieminekļu saglabāšanas uzraudzību atbildīgā institūcija</w:t>
            </w:r>
            <w:r w:rsidRPr="00FA32DA">
              <w:rPr>
                <w:rFonts w:eastAsia="Calibri"/>
                <w:color w:val="000000"/>
                <w:lang w:val="lv-LV"/>
              </w:rPr>
              <w:t xml:space="preserve">. </w:t>
            </w:r>
          </w:p>
          <w:p w14:paraId="617A30AD" w14:textId="77777777" w:rsidR="0081227E" w:rsidRPr="00FA32DA" w:rsidRDefault="0081227E" w:rsidP="0081227E">
            <w:pPr>
              <w:jc w:val="both"/>
              <w:rPr>
                <w:rFonts w:eastAsia="Calibri"/>
                <w:color w:val="000000"/>
                <w:lang w:val="lv-LV"/>
              </w:rPr>
            </w:pPr>
            <w:r w:rsidRPr="00FA32DA">
              <w:rPr>
                <w:rFonts w:eastAsia="Calibri"/>
                <w:color w:val="000000"/>
                <w:lang w:val="lv-LV"/>
              </w:rPr>
              <w:t>[..]</w:t>
            </w:r>
          </w:p>
          <w:p w14:paraId="27AA4885" w14:textId="77777777" w:rsidR="0081227E" w:rsidRPr="00FA32DA" w:rsidRDefault="0081227E" w:rsidP="0081227E">
            <w:pPr>
              <w:jc w:val="both"/>
              <w:rPr>
                <w:rFonts w:eastAsia="Calibri"/>
                <w:color w:val="000000"/>
                <w:lang w:val="lv-LV"/>
              </w:rPr>
            </w:pPr>
            <w:r w:rsidRPr="00FA32DA">
              <w:rPr>
                <w:rFonts w:eastAsia="Calibri"/>
                <w:color w:val="000000"/>
                <w:lang w:val="lv-LV"/>
              </w:rPr>
              <w:t>52. Iesniegumam šo noteikumu 51.punktā minētās atļaujas saņemšanai pievienojama šāda informācija:</w:t>
            </w:r>
          </w:p>
          <w:p w14:paraId="4AACF0D4" w14:textId="77777777" w:rsidR="0081227E" w:rsidRPr="00FA32DA" w:rsidRDefault="0081227E" w:rsidP="0081227E">
            <w:pPr>
              <w:jc w:val="both"/>
              <w:rPr>
                <w:rFonts w:eastAsia="Calibri"/>
                <w:color w:val="000000"/>
                <w:lang w:val="lv-LV"/>
              </w:rPr>
            </w:pPr>
            <w:r w:rsidRPr="00FA32DA">
              <w:rPr>
                <w:rFonts w:eastAsia="Calibri"/>
                <w:color w:val="000000"/>
                <w:lang w:val="lv-LV"/>
              </w:rPr>
              <w:t xml:space="preserve">52.7. projekts vai cita dokumentācija, ja tāda nepieciešama. </w:t>
            </w:r>
            <w:r w:rsidRPr="00FA32DA">
              <w:rPr>
                <w:rFonts w:eastAsia="Calibri"/>
                <w:color w:val="000000"/>
                <w:u w:val="single"/>
                <w:lang w:val="lv-LV"/>
              </w:rPr>
              <w:t xml:space="preserve">Vietējās nozīmes kultūras pieminekļiem pievienojams attiecīgās pašvaldības projekta vai citas dokumentācijas </w:t>
            </w:r>
            <w:proofErr w:type="spellStart"/>
            <w:r w:rsidRPr="00FA32DA">
              <w:rPr>
                <w:rFonts w:eastAsia="Calibri"/>
                <w:color w:val="000000"/>
                <w:u w:val="single"/>
                <w:lang w:val="lv-LV"/>
              </w:rPr>
              <w:t>izvērtējuma</w:t>
            </w:r>
            <w:proofErr w:type="spellEnd"/>
            <w:r w:rsidRPr="00FA32DA">
              <w:rPr>
                <w:rFonts w:eastAsia="Calibri"/>
                <w:color w:val="000000"/>
                <w:u w:val="single"/>
                <w:lang w:val="lv-LV"/>
              </w:rPr>
              <w:t xml:space="preserve"> atzinums</w:t>
            </w:r>
            <w:r w:rsidRPr="00FA32DA">
              <w:rPr>
                <w:rFonts w:eastAsia="Calibri"/>
                <w:color w:val="000000"/>
                <w:lang w:val="lv-LV"/>
              </w:rPr>
              <w:t>.</w:t>
            </w:r>
          </w:p>
          <w:p w14:paraId="679FDF09" w14:textId="77777777" w:rsidR="0081227E" w:rsidRPr="00FA32DA" w:rsidRDefault="006D0F0A" w:rsidP="0081227E">
            <w:pPr>
              <w:jc w:val="both"/>
              <w:rPr>
                <w:rFonts w:eastAsia="Calibri"/>
                <w:color w:val="000000"/>
                <w:lang w:val="lv-LV"/>
              </w:rPr>
            </w:pPr>
            <w:r w:rsidRPr="00FA32DA">
              <w:rPr>
                <w:rFonts w:eastAsia="Calibri"/>
                <w:color w:val="000000"/>
                <w:lang w:val="lv-LV"/>
              </w:rPr>
              <w:t>[..]</w:t>
            </w:r>
          </w:p>
          <w:p w14:paraId="7B3C5D4B" w14:textId="77777777" w:rsidR="0081227E" w:rsidRPr="00FA32DA" w:rsidRDefault="0081227E" w:rsidP="0081227E">
            <w:pPr>
              <w:jc w:val="both"/>
              <w:rPr>
                <w:rFonts w:eastAsia="Calibri"/>
                <w:color w:val="000000"/>
                <w:lang w:val="lv-LV"/>
              </w:rPr>
            </w:pPr>
            <w:r w:rsidRPr="00FA32DA">
              <w:rPr>
                <w:rFonts w:eastAsia="Calibri"/>
                <w:color w:val="000000"/>
                <w:lang w:val="lv-LV"/>
              </w:rPr>
              <w:t xml:space="preserve">60. Kultūras pieminekļu konservācijas, restaurācijas un pārveidošanas darbu autors (vadītājs) </w:t>
            </w:r>
            <w:r w:rsidRPr="00FA32DA">
              <w:rPr>
                <w:rFonts w:eastAsia="Calibri"/>
                <w:color w:val="000000"/>
                <w:u w:val="single"/>
                <w:lang w:val="lv-LV"/>
              </w:rPr>
              <w:t>pirms atzinuma pieprasīšanas</w:t>
            </w:r>
            <w:r w:rsidRPr="00FA32DA">
              <w:rPr>
                <w:rFonts w:eastAsia="Calibri"/>
                <w:color w:val="000000"/>
                <w:lang w:val="lv-LV"/>
              </w:rPr>
              <w:t xml:space="preserve"> par veikto darbu atbilstību izsniegtajai atļaujai, bet ne vēlāk kā mēneša laikā pēc darbu pabeigšanas vai, ja darbi tiek veikti ilgāk par gadu, katru gadu mēneša laikā pēc kalendārā gada beigām, pārvaldē un attiecīgajā pašvaldībā iesniedz (ja atļaujā par darbu veikšanu nav noteikts citādi) pārskatu par kultūras piemineklī veiktajiem darbiem. [..]</w:t>
            </w:r>
          </w:p>
          <w:p w14:paraId="55D3FE35" w14:textId="77777777" w:rsidR="0081227E" w:rsidRPr="00FA32DA" w:rsidRDefault="006D0F0A" w:rsidP="0081227E">
            <w:pPr>
              <w:jc w:val="both"/>
              <w:rPr>
                <w:rFonts w:eastAsia="Calibri"/>
                <w:color w:val="000000"/>
                <w:lang w:val="lv-LV"/>
              </w:rPr>
            </w:pPr>
            <w:r w:rsidRPr="00FA32DA">
              <w:rPr>
                <w:rFonts w:eastAsia="Calibri"/>
                <w:color w:val="000000"/>
                <w:lang w:val="lv-LV"/>
              </w:rPr>
              <w:t>[..]</w:t>
            </w:r>
          </w:p>
          <w:p w14:paraId="40CC09C0" w14:textId="77777777" w:rsidR="0081227E" w:rsidRPr="00FA32DA" w:rsidRDefault="0081227E" w:rsidP="0081227E">
            <w:pPr>
              <w:jc w:val="both"/>
              <w:rPr>
                <w:rFonts w:eastAsia="Calibri"/>
                <w:i/>
                <w:iCs/>
                <w:color w:val="000000"/>
                <w:lang w:val="lv-LV"/>
              </w:rPr>
            </w:pPr>
            <w:r w:rsidRPr="00FA32DA">
              <w:rPr>
                <w:rFonts w:eastAsia="Calibri"/>
                <w:i/>
                <w:iCs/>
                <w:color w:val="000000"/>
                <w:lang w:val="lv-LV"/>
              </w:rPr>
              <w:t>Anotācija:</w:t>
            </w:r>
          </w:p>
          <w:p w14:paraId="6E9EE410" w14:textId="77777777" w:rsidR="0081227E" w:rsidRPr="00FA32DA" w:rsidRDefault="0081227E" w:rsidP="0081227E">
            <w:pPr>
              <w:jc w:val="both"/>
              <w:rPr>
                <w:rFonts w:eastAsia="Calibri"/>
                <w:color w:val="000000"/>
                <w:lang w:val="lv-LV"/>
              </w:rPr>
            </w:pPr>
            <w:r w:rsidRPr="00FA32DA">
              <w:rPr>
                <w:rFonts w:eastAsia="Calibri"/>
                <w:color w:val="000000"/>
                <w:lang w:val="lv-LV"/>
              </w:rPr>
              <w:t xml:space="preserve">Likuma ,,Par kultūras pieminekļu aizsardzību” 14.pants nosaka, ka par kultūras pieminekļu saglabāšanas uzraudzību atbildīgā institūcija valsts un reģiona nozīmes kultūras pieminekļiem ir </w:t>
            </w:r>
            <w:r w:rsidRPr="00FA32DA">
              <w:rPr>
                <w:rFonts w:eastAsia="Calibri"/>
                <w:color w:val="000000"/>
                <w:lang w:val="lv-LV"/>
              </w:rPr>
              <w:lastRenderedPageBreak/>
              <w:t xml:space="preserve">Pārvalde, bet vietējās nozīmes kultūras pieminekļiem – attiecīgās teritorijas pašvaldības. </w:t>
            </w:r>
            <w:r w:rsidRPr="00FA32DA">
              <w:rPr>
                <w:rFonts w:eastAsia="Calibri"/>
                <w:color w:val="000000"/>
                <w:u w:val="single"/>
                <w:lang w:val="lv-LV"/>
              </w:rPr>
              <w:t>Abām institūcijām ir jāizvērtē tām iesniegtā dokumentācija par kultūras pieminekļu aizsardzību.</w:t>
            </w:r>
            <w:r w:rsidRPr="00FA32DA">
              <w:rPr>
                <w:rFonts w:eastAsia="Calibri"/>
                <w:color w:val="000000"/>
                <w:lang w:val="lv-LV"/>
              </w:rPr>
              <w:t xml:space="preserve"> Tomēr personām saistošas atļaujas darbiem kultūras pieminekļos var izdot tikai Pārvalde, jo atbilstoši likuma ,,Par kultūras pieminekļu aizsardzību” 21.panta pirmajai daļai kultūras pieminekļi konservējami, restaurējami un remontējami tikai ar Pārvaldes rakstveida atļauju un tās kontrolē. </w:t>
            </w:r>
          </w:p>
        </w:tc>
        <w:tc>
          <w:tcPr>
            <w:tcW w:w="7635" w:type="dxa"/>
            <w:tcBorders>
              <w:top w:val="single" w:sz="4" w:space="0" w:color="auto"/>
              <w:left w:val="single" w:sz="4" w:space="0" w:color="auto"/>
              <w:bottom w:val="single" w:sz="4" w:space="0" w:color="auto"/>
              <w:right w:val="single" w:sz="4" w:space="0" w:color="auto"/>
            </w:tcBorders>
          </w:tcPr>
          <w:p w14:paraId="60A0276E" w14:textId="77777777" w:rsidR="0081227E" w:rsidRPr="00FA32DA" w:rsidRDefault="006D0F0A" w:rsidP="006D0F0A">
            <w:pPr>
              <w:jc w:val="both"/>
              <w:rPr>
                <w:rFonts w:eastAsia="Calibri"/>
                <w:color w:val="000000"/>
                <w:lang w:val="lv-LV"/>
              </w:rPr>
            </w:pPr>
            <w:r w:rsidRPr="00FA32DA">
              <w:rPr>
                <w:rFonts w:eastAsia="Calibri"/>
                <w:color w:val="000000"/>
                <w:lang w:val="lv-LV"/>
              </w:rPr>
              <w:lastRenderedPageBreak/>
              <w:t>I</w:t>
            </w:r>
            <w:r w:rsidR="0081227E" w:rsidRPr="00FA32DA">
              <w:rPr>
                <w:rFonts w:eastAsia="Calibri"/>
                <w:color w:val="000000"/>
                <w:lang w:val="lv-LV"/>
              </w:rPr>
              <w:t>ebilst</w:t>
            </w:r>
            <w:r w:rsidRPr="00FA32DA">
              <w:rPr>
                <w:rFonts w:eastAsia="Calibri"/>
                <w:color w:val="000000"/>
                <w:lang w:val="lv-LV"/>
              </w:rPr>
              <w:t>am</w:t>
            </w:r>
            <w:r w:rsidR="0081227E" w:rsidRPr="00FA32DA">
              <w:rPr>
                <w:rFonts w:eastAsia="Calibri"/>
                <w:color w:val="000000"/>
                <w:lang w:val="lv-LV"/>
              </w:rPr>
              <w:t xml:space="preserve"> pret Projektā paredzēto kārtību, ka pirms Projektā paredzētas atļaujas saņemšanas attiecībā uz vietējās nozīmes kultūras pieminekļiem ir nepieciešama gan NKMP, gan pašvaldības </w:t>
            </w:r>
            <w:proofErr w:type="spellStart"/>
            <w:r w:rsidR="0081227E" w:rsidRPr="00FA32DA">
              <w:rPr>
                <w:rFonts w:eastAsia="Calibri"/>
                <w:color w:val="000000"/>
                <w:lang w:val="lv-LV"/>
              </w:rPr>
              <w:t>izvērtējums</w:t>
            </w:r>
            <w:proofErr w:type="spellEnd"/>
            <w:r w:rsidR="0081227E" w:rsidRPr="00FA32DA">
              <w:rPr>
                <w:rFonts w:eastAsia="Calibri"/>
                <w:color w:val="000000"/>
                <w:lang w:val="lv-LV"/>
              </w:rPr>
              <w:t xml:space="preserve">. </w:t>
            </w:r>
            <w:r w:rsidRPr="00FA32DA">
              <w:rPr>
                <w:rFonts w:eastAsia="Calibri"/>
                <w:color w:val="000000"/>
                <w:lang w:val="lv-LV"/>
              </w:rPr>
              <w:t>M</w:t>
            </w:r>
            <w:r w:rsidR="0081227E" w:rsidRPr="00FA32DA">
              <w:rPr>
                <w:rFonts w:eastAsia="Calibri"/>
                <w:color w:val="000000"/>
                <w:lang w:val="lv-LV"/>
              </w:rPr>
              <w:t>inēta kārtība nav lietderīga un nepamatoti uzliek admin</w:t>
            </w:r>
            <w:r w:rsidRPr="00FA32DA">
              <w:rPr>
                <w:rFonts w:eastAsia="Calibri"/>
                <w:color w:val="000000"/>
                <w:lang w:val="lv-LV"/>
              </w:rPr>
              <w:t>istratīvo slogu privātpersonām. J</w:t>
            </w:r>
            <w:r w:rsidR="0081227E" w:rsidRPr="00FA32DA">
              <w:rPr>
                <w:rFonts w:eastAsia="Calibri"/>
                <w:color w:val="000000"/>
                <w:lang w:val="lv-LV"/>
              </w:rPr>
              <w:t xml:space="preserve">a NKMP izdod atļaujas valsts nozīmes kultūras pieminekļiem, tad vēl jo vairāk NKMP var izdod atļaujas vietējās nozīmes kultūras pieminekļiem. Līdz ar to minētā kārtība ir jāaizstāj ar noteikumu, ka nepieciešamības gadījumā NKMP pirms atļaujas izdošanas ir tiesības lūgt pašvaldību sniegt viedokli par kultūras piemineklī, kas atrodas konkrētās pašvaldības administratīvajā teritorijā, plānotām darbībām. </w:t>
            </w:r>
          </w:p>
        </w:tc>
      </w:tr>
      <w:tr w:rsidR="00D23DCF" w:rsidRPr="00FA32DA" w14:paraId="1796A865" w14:textId="77777777" w:rsidTr="00A54FBF">
        <w:trPr>
          <w:trHeight w:val="1117"/>
        </w:trPr>
        <w:tc>
          <w:tcPr>
            <w:tcW w:w="844" w:type="dxa"/>
            <w:tcBorders>
              <w:top w:val="single" w:sz="4" w:space="0" w:color="auto"/>
              <w:left w:val="single" w:sz="4" w:space="0" w:color="auto"/>
              <w:bottom w:val="single" w:sz="4" w:space="0" w:color="auto"/>
              <w:right w:val="single" w:sz="4" w:space="0" w:color="auto"/>
            </w:tcBorders>
            <w:vAlign w:val="center"/>
          </w:tcPr>
          <w:p w14:paraId="073F5901" w14:textId="77777777" w:rsidR="0081227E" w:rsidRPr="00FA32DA" w:rsidRDefault="0006614E" w:rsidP="00A54FBF">
            <w:pPr>
              <w:jc w:val="center"/>
              <w:rPr>
                <w:bCs/>
                <w:color w:val="000000"/>
                <w:lang w:val="lv-LV"/>
              </w:rPr>
            </w:pPr>
            <w:r w:rsidRPr="00FA32DA">
              <w:rPr>
                <w:bCs/>
                <w:color w:val="000000"/>
                <w:lang w:val="lv-LV"/>
              </w:rPr>
              <w:t>13.</w:t>
            </w:r>
          </w:p>
        </w:tc>
        <w:tc>
          <w:tcPr>
            <w:tcW w:w="6405" w:type="dxa"/>
            <w:tcBorders>
              <w:top w:val="single" w:sz="4" w:space="0" w:color="auto"/>
              <w:left w:val="single" w:sz="4" w:space="0" w:color="auto"/>
              <w:bottom w:val="single" w:sz="4" w:space="0" w:color="auto"/>
              <w:right w:val="single" w:sz="4" w:space="0" w:color="auto"/>
            </w:tcBorders>
          </w:tcPr>
          <w:p w14:paraId="2446356F" w14:textId="77777777" w:rsidR="0081227E" w:rsidRPr="00FA32DA" w:rsidRDefault="0081227E" w:rsidP="0081227E">
            <w:pPr>
              <w:jc w:val="both"/>
              <w:rPr>
                <w:color w:val="000000"/>
                <w:shd w:val="clear" w:color="auto" w:fill="FFFFFF"/>
                <w:lang w:val="lv-LV"/>
              </w:rPr>
            </w:pPr>
            <w:r w:rsidRPr="00FA32DA">
              <w:rPr>
                <w:color w:val="000000"/>
                <w:shd w:val="clear" w:color="auto" w:fill="FFFFFF"/>
                <w:lang w:val="lv-LV"/>
              </w:rPr>
              <w:t>31. Kultūras pieminekļa kopšanai, uzturēšanai un citai saimnieciskai darbībai, kas tiek veikta, izmantojot oriģinālam atbilstošus materiālus un tehnoloģiju, nepārveido kultūras pieminekli, negatīvi neietekmē tā vidi un nesamazina pieminekļa kultūrvēsturisko vērtību, nav nepieciešama pārvaldes atļauja.</w:t>
            </w:r>
          </w:p>
          <w:p w14:paraId="347CB466" w14:textId="77777777" w:rsidR="0081227E" w:rsidRPr="00FA32DA" w:rsidRDefault="0006614E" w:rsidP="0081227E">
            <w:pPr>
              <w:jc w:val="both"/>
              <w:rPr>
                <w:color w:val="000000"/>
                <w:shd w:val="clear" w:color="auto" w:fill="FFFFFF"/>
                <w:lang w:val="lv-LV"/>
              </w:rPr>
            </w:pPr>
            <w:r w:rsidRPr="00FA32DA">
              <w:rPr>
                <w:color w:val="000000"/>
                <w:shd w:val="clear" w:color="auto" w:fill="FFFFFF"/>
                <w:lang w:val="lv-LV"/>
              </w:rPr>
              <w:t>[..]</w:t>
            </w:r>
          </w:p>
          <w:p w14:paraId="2F217510" w14:textId="77777777" w:rsidR="0081227E" w:rsidRPr="00FA32DA" w:rsidRDefault="0081227E" w:rsidP="0081227E">
            <w:pPr>
              <w:jc w:val="both"/>
              <w:rPr>
                <w:color w:val="000000"/>
                <w:shd w:val="clear" w:color="auto" w:fill="FFFFFF"/>
                <w:lang w:val="lv-LV"/>
              </w:rPr>
            </w:pPr>
            <w:r w:rsidRPr="00FA32DA">
              <w:rPr>
                <w:color w:val="000000"/>
                <w:shd w:val="clear" w:color="auto" w:fill="FFFFFF"/>
                <w:lang w:val="lv-LV"/>
              </w:rPr>
              <w:t>40. Ja paredzama kultūras pieminekļa vai tā aizsardzības zonas pārveidošana, saņemama pārvaldes atļauja. Atļauja nav nepieciešama, ja netiek skarts nekustama kultūras pieminekļa aizsardzības zonā esošu būvju un ainavas elementu ārējais veidols vai reljefs. Par citiem gadījumiem, kad atsevišķa atļauja nav nepieciešama, pārvalde pieņem lēmumu, par to informējot pašvaldības, publicējot paziņojumu oficiālajā izdevumā „Latvijas Vēstnesis”, un publicē informatīvu paziņojumu pārvaldes tīmekļvietnē.</w:t>
            </w:r>
          </w:p>
          <w:p w14:paraId="3194AFA5" w14:textId="77777777" w:rsidR="0081227E" w:rsidRPr="00FA32DA" w:rsidRDefault="0006614E" w:rsidP="0081227E">
            <w:pPr>
              <w:jc w:val="both"/>
              <w:rPr>
                <w:color w:val="000000"/>
                <w:shd w:val="clear" w:color="auto" w:fill="FFFFFF"/>
                <w:lang w:val="lv-LV"/>
              </w:rPr>
            </w:pPr>
            <w:r w:rsidRPr="00FA32DA">
              <w:rPr>
                <w:color w:val="000000"/>
                <w:shd w:val="clear" w:color="auto" w:fill="FFFFFF"/>
                <w:lang w:val="lv-LV"/>
              </w:rPr>
              <w:t>[..]</w:t>
            </w:r>
          </w:p>
          <w:p w14:paraId="302315B3" w14:textId="77777777" w:rsidR="0081227E" w:rsidRPr="00FA32DA" w:rsidRDefault="0081227E" w:rsidP="0006614E">
            <w:pPr>
              <w:jc w:val="both"/>
              <w:rPr>
                <w:color w:val="000000"/>
                <w:shd w:val="clear" w:color="auto" w:fill="FFFFFF"/>
                <w:lang w:val="lv-LV"/>
              </w:rPr>
            </w:pPr>
            <w:r w:rsidRPr="00FA32DA">
              <w:rPr>
                <w:color w:val="000000"/>
                <w:shd w:val="clear" w:color="auto" w:fill="FFFFFF"/>
                <w:lang w:val="lv-LV"/>
              </w:rPr>
              <w:t xml:space="preserve">51. Pārvalde kultūras pieminekļa īpašniekam (valdītājam) izsniedz kultūras pieminekļa remonta, konservācijas, restaurācijas, rekonstrukcijas, demontāžas un pārveidošanas atļaujas, pamatojoties uz iesniegumu, kurā norādīta paredzamā darbu vieta, apjoms un izpildīšanas veids. Atļauju izsniedz pēc veicamo darbu dokumentācijas (atkarībā no darbu rakstura un apjoma – vizuālās fiksācijas dokumentu, projekta, apraksta un metodikas) izvērtēšanas. Attiecīgās dokumentācijas izvērtēšanu veic par kultūras pieminekļu saglabāšanas uzraudzību atbildīgā </w:t>
            </w:r>
            <w:r w:rsidRPr="00FA32DA">
              <w:rPr>
                <w:color w:val="000000"/>
                <w:shd w:val="clear" w:color="auto" w:fill="FFFFFF"/>
                <w:lang w:val="lv-LV"/>
              </w:rPr>
              <w:lastRenderedPageBreak/>
              <w:t>institūcija. Atļauju, atkarībā no objekta statusa, darbu rakstura un apjoma, var noformēt uz veidlapas, saskaņojuma uzraksta veidā uz veicamo darbu dokumentācijas vai elektroniskā formātā valsts informācijas sistēmā, par to nosūtot paziņojumu iesniedzējam.</w:t>
            </w:r>
          </w:p>
          <w:p w14:paraId="4D0435D0" w14:textId="77777777" w:rsidR="0081227E" w:rsidRPr="00FA32DA" w:rsidRDefault="0081227E" w:rsidP="0006614E">
            <w:pPr>
              <w:jc w:val="both"/>
              <w:rPr>
                <w:color w:val="000000"/>
                <w:shd w:val="clear" w:color="auto" w:fill="FFFFFF"/>
                <w:lang w:val="lv-LV"/>
              </w:rPr>
            </w:pPr>
            <w:r w:rsidRPr="00FA32DA">
              <w:rPr>
                <w:color w:val="000000"/>
                <w:shd w:val="clear" w:color="auto" w:fill="FFFFFF"/>
                <w:lang w:val="lv-LV"/>
              </w:rPr>
              <w:t>52. Iesniegumam šo noteikumu 51.punktā minētās atļaujas saņemšanai pievienojama šāda informācija:</w:t>
            </w:r>
          </w:p>
          <w:p w14:paraId="359158D6" w14:textId="77777777" w:rsidR="0081227E" w:rsidRPr="00FA32DA" w:rsidRDefault="0081227E" w:rsidP="0006614E">
            <w:pPr>
              <w:jc w:val="both"/>
              <w:rPr>
                <w:color w:val="000000"/>
                <w:shd w:val="clear" w:color="auto" w:fill="FFFFFF"/>
                <w:lang w:val="lv-LV"/>
              </w:rPr>
            </w:pPr>
            <w:r w:rsidRPr="00FA32DA">
              <w:rPr>
                <w:color w:val="000000"/>
                <w:shd w:val="clear" w:color="auto" w:fill="FFFFFF"/>
                <w:lang w:val="lv-LV"/>
              </w:rPr>
              <w:t>52.1. objekta adrese, kadastra apzīmējums (ja attiecināms) un iesniedzēja kontaktinformācija;</w:t>
            </w:r>
          </w:p>
          <w:p w14:paraId="2409CF47" w14:textId="77777777" w:rsidR="0081227E" w:rsidRPr="00FA32DA" w:rsidRDefault="0081227E" w:rsidP="0006614E">
            <w:pPr>
              <w:jc w:val="both"/>
              <w:rPr>
                <w:color w:val="000000"/>
                <w:shd w:val="clear" w:color="auto" w:fill="FFFFFF"/>
                <w:lang w:val="lv-LV"/>
              </w:rPr>
            </w:pPr>
            <w:r w:rsidRPr="00FA32DA">
              <w:rPr>
                <w:color w:val="000000"/>
                <w:shd w:val="clear" w:color="auto" w:fill="FFFFFF"/>
                <w:lang w:val="lv-LV"/>
              </w:rPr>
              <w:t>52.2. paredzamo darbu nepieciešamības pamatojums;</w:t>
            </w:r>
          </w:p>
          <w:p w14:paraId="27619FDA" w14:textId="77777777" w:rsidR="0081227E" w:rsidRPr="00FA32DA" w:rsidRDefault="0081227E" w:rsidP="0006614E">
            <w:pPr>
              <w:jc w:val="both"/>
              <w:rPr>
                <w:color w:val="000000"/>
                <w:shd w:val="clear" w:color="auto" w:fill="FFFFFF"/>
                <w:lang w:val="lv-LV"/>
              </w:rPr>
            </w:pPr>
            <w:r w:rsidRPr="00FA32DA">
              <w:rPr>
                <w:color w:val="000000"/>
                <w:shd w:val="clear" w:color="auto" w:fill="FFFFFF"/>
                <w:lang w:val="lv-LV"/>
              </w:rPr>
              <w:t>52.3. darbu izpildītājs (uzņēmējs) (fiziskai personai – vārds, uzvārds, amats, kontaktinformācija, juridiskai personai – nosaukums, reģistrācijas numurs, kontaktinformācija);</w:t>
            </w:r>
          </w:p>
          <w:p w14:paraId="673E257E" w14:textId="77777777" w:rsidR="0081227E" w:rsidRPr="00FA32DA" w:rsidRDefault="0081227E" w:rsidP="0006614E">
            <w:pPr>
              <w:jc w:val="both"/>
              <w:rPr>
                <w:color w:val="000000"/>
                <w:shd w:val="clear" w:color="auto" w:fill="FFFFFF"/>
                <w:lang w:val="lv-LV"/>
              </w:rPr>
            </w:pPr>
            <w:r w:rsidRPr="00FA32DA">
              <w:rPr>
                <w:color w:val="000000"/>
                <w:shd w:val="clear" w:color="auto" w:fill="FFFFFF"/>
                <w:lang w:val="lv-LV"/>
              </w:rPr>
              <w:t>52.4. darbu vadītājs (vārds, uzvārds, amats, informācija par atbilstošas kvalifikācijas apliecinošu dokumentu un kontaktinformācija);</w:t>
            </w:r>
          </w:p>
          <w:p w14:paraId="56312E8F" w14:textId="77777777" w:rsidR="0081227E" w:rsidRPr="00FA32DA" w:rsidRDefault="0081227E" w:rsidP="0006614E">
            <w:pPr>
              <w:jc w:val="both"/>
              <w:rPr>
                <w:color w:val="000000"/>
                <w:shd w:val="clear" w:color="auto" w:fill="FFFFFF"/>
                <w:lang w:val="lv-LV"/>
              </w:rPr>
            </w:pPr>
            <w:r w:rsidRPr="00FA32DA">
              <w:rPr>
                <w:color w:val="000000"/>
                <w:shd w:val="clear" w:color="auto" w:fill="FFFFFF"/>
                <w:lang w:val="lv-LV"/>
              </w:rPr>
              <w:t>52.5. īpašnieka norīkota par darbu uzraudzību atbildīgā persona un/vai autoruzraudzības veicējs (ja attiecināms) (vārds, uzvārds, kontaktinformācija);</w:t>
            </w:r>
          </w:p>
          <w:p w14:paraId="37D41158" w14:textId="77777777" w:rsidR="0081227E" w:rsidRPr="00FA32DA" w:rsidRDefault="0081227E" w:rsidP="0006614E">
            <w:pPr>
              <w:jc w:val="both"/>
              <w:rPr>
                <w:color w:val="000000"/>
                <w:shd w:val="clear" w:color="auto" w:fill="FFFFFF"/>
                <w:lang w:val="lv-LV"/>
              </w:rPr>
            </w:pPr>
            <w:r w:rsidRPr="00FA32DA">
              <w:rPr>
                <w:color w:val="000000"/>
                <w:shd w:val="clear" w:color="auto" w:fill="FFFFFF"/>
                <w:lang w:val="lv-LV"/>
              </w:rPr>
              <w:t>52.6. plānotie darbu izpildes termiņi;</w:t>
            </w:r>
          </w:p>
          <w:p w14:paraId="5DAA3E4D" w14:textId="77777777" w:rsidR="0081227E" w:rsidRPr="00FA32DA" w:rsidRDefault="0081227E" w:rsidP="0006614E">
            <w:pPr>
              <w:jc w:val="both"/>
              <w:rPr>
                <w:color w:val="000000"/>
                <w:shd w:val="clear" w:color="auto" w:fill="FFFFFF"/>
                <w:lang w:val="lv-LV"/>
              </w:rPr>
            </w:pPr>
            <w:r w:rsidRPr="00FA32DA">
              <w:rPr>
                <w:color w:val="000000"/>
                <w:shd w:val="clear" w:color="auto" w:fill="FFFFFF"/>
                <w:lang w:val="lv-LV"/>
              </w:rPr>
              <w:t xml:space="preserve">52.7. projekts vai cita dokumentācija, ja tāda nepieciešama. Vietējās nozīmes kultūras pieminekļiem pievienojams attiecīgās pašvaldības projekta vai citas dokumentācijas </w:t>
            </w:r>
            <w:proofErr w:type="spellStart"/>
            <w:r w:rsidRPr="00FA32DA">
              <w:rPr>
                <w:color w:val="000000"/>
                <w:shd w:val="clear" w:color="auto" w:fill="FFFFFF"/>
                <w:lang w:val="lv-LV"/>
              </w:rPr>
              <w:t>izvērtējuma</w:t>
            </w:r>
            <w:proofErr w:type="spellEnd"/>
            <w:r w:rsidRPr="00FA32DA">
              <w:rPr>
                <w:color w:val="000000"/>
                <w:shd w:val="clear" w:color="auto" w:fill="FFFFFF"/>
                <w:lang w:val="lv-LV"/>
              </w:rPr>
              <w:t xml:space="preserve"> atzinums.</w:t>
            </w:r>
          </w:p>
          <w:p w14:paraId="6724E7F0" w14:textId="77777777" w:rsidR="0081227E" w:rsidRPr="00FA32DA" w:rsidRDefault="0081227E" w:rsidP="0006614E">
            <w:pPr>
              <w:jc w:val="both"/>
              <w:rPr>
                <w:color w:val="000000"/>
                <w:shd w:val="clear" w:color="auto" w:fill="FFFFFF"/>
                <w:lang w:val="lv-LV"/>
              </w:rPr>
            </w:pPr>
            <w:r w:rsidRPr="00FA32DA">
              <w:rPr>
                <w:color w:val="000000"/>
                <w:shd w:val="clear" w:color="auto" w:fill="FFFFFF"/>
                <w:lang w:val="lv-LV"/>
              </w:rPr>
              <w:t>53. Iesniegumu pārvaldē var iesniegt klātienē, pa pastu, elektroniski (ar drošu elektronisko parakstu) vai valsts informācijas sistēmās.</w:t>
            </w:r>
          </w:p>
          <w:p w14:paraId="0DE2C579" w14:textId="77777777" w:rsidR="0081227E" w:rsidRPr="00FA32DA" w:rsidRDefault="0081227E" w:rsidP="0006614E">
            <w:pPr>
              <w:jc w:val="both"/>
              <w:rPr>
                <w:color w:val="000000"/>
                <w:shd w:val="clear" w:color="auto" w:fill="FFFFFF"/>
                <w:lang w:val="lv-LV"/>
              </w:rPr>
            </w:pPr>
            <w:r w:rsidRPr="00FA32DA">
              <w:rPr>
                <w:color w:val="000000"/>
                <w:shd w:val="clear" w:color="auto" w:fill="FFFFFF"/>
                <w:lang w:val="lv-LV"/>
              </w:rPr>
              <w:t>54. Ja iesniegumam par atļaujas saņemšanu nav pievienota visa šo noteikumu 52.punktā norādītā informācija, pārvalde var izsniegt atļauju, paredzot atļaujā nosacījumu iesniegt trūkstošos dokumentus. Atļaujas adresāts paziņo pārvaldei par nosacījuma izpildi.</w:t>
            </w:r>
          </w:p>
          <w:p w14:paraId="4FBE59EB" w14:textId="77777777" w:rsidR="0081227E" w:rsidRPr="00FA32DA" w:rsidRDefault="0081227E" w:rsidP="0006614E">
            <w:pPr>
              <w:jc w:val="both"/>
              <w:rPr>
                <w:strike/>
                <w:color w:val="000000"/>
                <w:shd w:val="clear" w:color="auto" w:fill="FFFFFF"/>
                <w:lang w:val="lv-LV"/>
              </w:rPr>
            </w:pPr>
            <w:r w:rsidRPr="00FA32DA">
              <w:rPr>
                <w:color w:val="000000"/>
                <w:shd w:val="clear" w:color="auto" w:fill="FFFFFF"/>
                <w:lang w:val="lv-LV"/>
              </w:rPr>
              <w:t xml:space="preserve">55. Šo noteikumu 52.punktā minēto iesniegumu pārvalde izskata un lēmumu pieņem Administratīvā procesa likumā noteiktajā termiņā un kārtībā. Pārvaldes pieņemtais lēmums ir apstrīdams Administratīvā procesa likuma noteiktajā kārtībā. </w:t>
            </w:r>
            <w:r w:rsidRPr="00FA32DA">
              <w:rPr>
                <w:color w:val="000000"/>
                <w:shd w:val="clear" w:color="auto" w:fill="FFFFFF"/>
                <w:lang w:val="lv-LV"/>
              </w:rPr>
              <w:lastRenderedPageBreak/>
              <w:t xml:space="preserve">Izvērtētās projekta dokumentācijas vienu eksemplāru glabā par kultūras pieminekļu saglabāšanas uzraudzību atbildīgajā institūcijā ne mazāk kā trīs gadus (izņemot, ja dokumentācija saņemta valsts informācijas sistēmā). </w:t>
            </w:r>
          </w:p>
        </w:tc>
        <w:tc>
          <w:tcPr>
            <w:tcW w:w="7635" w:type="dxa"/>
            <w:tcBorders>
              <w:top w:val="single" w:sz="4" w:space="0" w:color="auto"/>
              <w:left w:val="single" w:sz="4" w:space="0" w:color="auto"/>
              <w:bottom w:val="single" w:sz="4" w:space="0" w:color="auto"/>
              <w:right w:val="single" w:sz="4" w:space="0" w:color="auto"/>
            </w:tcBorders>
          </w:tcPr>
          <w:p w14:paraId="548C7798" w14:textId="77777777" w:rsidR="0006614E" w:rsidRPr="00FA32DA" w:rsidRDefault="0006614E" w:rsidP="0081227E">
            <w:pPr>
              <w:pStyle w:val="Sarakstarindkopa"/>
              <w:ind w:left="0"/>
              <w:jc w:val="both"/>
              <w:rPr>
                <w:color w:val="000000"/>
                <w:szCs w:val="24"/>
              </w:rPr>
            </w:pPr>
            <w:r w:rsidRPr="00FA32DA">
              <w:rPr>
                <w:color w:val="000000"/>
                <w:szCs w:val="24"/>
              </w:rPr>
              <w:lastRenderedPageBreak/>
              <w:t>P</w:t>
            </w:r>
            <w:r w:rsidR="0081227E" w:rsidRPr="00FA32DA">
              <w:rPr>
                <w:color w:val="000000"/>
                <w:szCs w:val="24"/>
              </w:rPr>
              <w:t>rojekta sadaļu struktūra,</w:t>
            </w:r>
            <w:r w:rsidRPr="00FA32DA">
              <w:rPr>
                <w:color w:val="000000"/>
                <w:szCs w:val="24"/>
              </w:rPr>
              <w:t xml:space="preserve"> to nosaukumi un </w:t>
            </w:r>
            <w:r w:rsidR="0081227E" w:rsidRPr="00FA32DA">
              <w:rPr>
                <w:color w:val="000000"/>
                <w:szCs w:val="24"/>
              </w:rPr>
              <w:t>sadaļās ietvertie nosacījumi</w:t>
            </w:r>
            <w:r w:rsidRPr="00FA32DA">
              <w:rPr>
                <w:color w:val="000000"/>
                <w:szCs w:val="24"/>
              </w:rPr>
              <w:t xml:space="preserve"> </w:t>
            </w:r>
            <w:r w:rsidR="0081227E" w:rsidRPr="00FA32DA">
              <w:rPr>
                <w:color w:val="000000"/>
                <w:szCs w:val="24"/>
              </w:rPr>
              <w:t xml:space="preserve">kopumā neveicina </w:t>
            </w:r>
            <w:r w:rsidRPr="00FA32DA">
              <w:rPr>
                <w:color w:val="000000"/>
                <w:szCs w:val="24"/>
              </w:rPr>
              <w:t>P</w:t>
            </w:r>
            <w:r w:rsidR="0081227E" w:rsidRPr="00FA32DA">
              <w:rPr>
                <w:color w:val="000000"/>
                <w:szCs w:val="24"/>
              </w:rPr>
              <w:t xml:space="preserve">rojekta satura uztveramību. </w:t>
            </w:r>
          </w:p>
          <w:p w14:paraId="2BD4D949" w14:textId="77777777" w:rsidR="0081227E" w:rsidRPr="00FA32DA" w:rsidRDefault="0081227E" w:rsidP="0081227E">
            <w:pPr>
              <w:pStyle w:val="Sarakstarindkopa"/>
              <w:ind w:left="0"/>
              <w:jc w:val="both"/>
              <w:rPr>
                <w:color w:val="000000"/>
                <w:szCs w:val="24"/>
              </w:rPr>
            </w:pPr>
            <w:r w:rsidRPr="00FA32DA">
              <w:rPr>
                <w:color w:val="000000"/>
                <w:szCs w:val="24"/>
              </w:rPr>
              <w:t>Tā, piemēram, nav saprotams, kāpēc Noteikumu III. sadaļā “Kultūras pieminekļu aizsardzība” ietvertajā 31.</w:t>
            </w:r>
            <w:r w:rsidR="0006614E" w:rsidRPr="00FA32DA">
              <w:rPr>
                <w:color w:val="000000"/>
                <w:szCs w:val="24"/>
              </w:rPr>
              <w:t xml:space="preserve"> </w:t>
            </w:r>
            <w:r w:rsidRPr="00FA32DA">
              <w:rPr>
                <w:color w:val="000000"/>
                <w:szCs w:val="24"/>
              </w:rPr>
              <w:t xml:space="preserve">punktā tiek runāts par gadījumiem, kad nav nepieciešama </w:t>
            </w:r>
            <w:r w:rsidR="006D0F0A" w:rsidRPr="006D0F0A">
              <w:rPr>
                <w:color w:val="000000"/>
                <w:szCs w:val="24"/>
              </w:rPr>
              <w:t xml:space="preserve">NKMP </w:t>
            </w:r>
            <w:r w:rsidRPr="00FA32DA">
              <w:rPr>
                <w:color w:val="000000"/>
                <w:szCs w:val="24"/>
              </w:rPr>
              <w:t xml:space="preserve">atļauja, bet </w:t>
            </w:r>
            <w:r w:rsidR="006D0F0A" w:rsidRPr="006D0F0A">
              <w:rPr>
                <w:color w:val="000000"/>
                <w:szCs w:val="24"/>
              </w:rPr>
              <w:t>NKMP</w:t>
            </w:r>
            <w:r w:rsidRPr="00FA32DA">
              <w:rPr>
                <w:color w:val="000000"/>
                <w:szCs w:val="24"/>
              </w:rPr>
              <w:t xml:space="preserve"> atļaujas saņemšanas nepieciešamība</w:t>
            </w:r>
            <w:r w:rsidR="0006614E" w:rsidRPr="00FA32DA">
              <w:rPr>
                <w:color w:val="000000"/>
                <w:szCs w:val="24"/>
              </w:rPr>
              <w:t xml:space="preserve"> </w:t>
            </w:r>
            <w:r w:rsidRPr="00FA32DA">
              <w:rPr>
                <w:color w:val="000000"/>
                <w:szCs w:val="24"/>
              </w:rPr>
              <w:t>tiek definēta tikai IV. sadaļas “Kultūras pieminekļu izmantošana”</w:t>
            </w:r>
            <w:r w:rsidR="0006614E" w:rsidRPr="00FA32DA">
              <w:rPr>
                <w:color w:val="000000"/>
                <w:szCs w:val="24"/>
              </w:rPr>
              <w:t xml:space="preserve"> </w:t>
            </w:r>
            <w:r w:rsidRPr="00FA32DA">
              <w:rPr>
                <w:color w:val="000000"/>
                <w:szCs w:val="24"/>
              </w:rPr>
              <w:t>40.</w:t>
            </w:r>
            <w:r w:rsidR="0006614E" w:rsidRPr="00FA32DA">
              <w:rPr>
                <w:color w:val="000000"/>
                <w:szCs w:val="24"/>
              </w:rPr>
              <w:t xml:space="preserve"> </w:t>
            </w:r>
            <w:r w:rsidRPr="00FA32DA">
              <w:rPr>
                <w:color w:val="000000"/>
                <w:szCs w:val="24"/>
              </w:rPr>
              <w:t xml:space="preserve">punktā. Atļaujas saņemšanas </w:t>
            </w:r>
            <w:proofErr w:type="spellStart"/>
            <w:r w:rsidRPr="00FA32DA">
              <w:rPr>
                <w:color w:val="000000"/>
                <w:szCs w:val="24"/>
              </w:rPr>
              <w:t>pamatregulējumam</w:t>
            </w:r>
            <w:proofErr w:type="spellEnd"/>
            <w:r w:rsidRPr="00FA32DA">
              <w:rPr>
                <w:color w:val="000000"/>
                <w:szCs w:val="24"/>
              </w:rPr>
              <w:t xml:space="preserve"> ir jābūt  pirms citiem punktiem, kuros </w:t>
            </w:r>
            <w:r w:rsidR="006D0F0A" w:rsidRPr="006D0F0A">
              <w:rPr>
                <w:color w:val="000000"/>
                <w:szCs w:val="24"/>
              </w:rPr>
              <w:t>NKMP</w:t>
            </w:r>
            <w:r w:rsidRPr="00FA32DA">
              <w:rPr>
                <w:color w:val="000000"/>
                <w:szCs w:val="24"/>
              </w:rPr>
              <w:t xml:space="preserve"> atļauja tiek pieminēta, tas ir - jau pirms  31.</w:t>
            </w:r>
            <w:r w:rsidR="0006614E" w:rsidRPr="00FA32DA">
              <w:rPr>
                <w:color w:val="000000"/>
                <w:szCs w:val="24"/>
              </w:rPr>
              <w:t xml:space="preserve"> </w:t>
            </w:r>
            <w:r w:rsidRPr="00FA32DA">
              <w:rPr>
                <w:color w:val="000000"/>
                <w:szCs w:val="24"/>
              </w:rPr>
              <w:t xml:space="preserve">punkta.  </w:t>
            </w:r>
            <w:r w:rsidR="006D0F0A" w:rsidRPr="006D0F0A">
              <w:rPr>
                <w:color w:val="000000"/>
                <w:szCs w:val="24"/>
              </w:rPr>
              <w:t>NKMP</w:t>
            </w:r>
            <w:r w:rsidRPr="00FA32DA">
              <w:rPr>
                <w:color w:val="000000"/>
                <w:szCs w:val="24"/>
              </w:rPr>
              <w:t xml:space="preserve"> atļaujas regulējums kopumā loģiskāk būtu saistāms ar V.</w:t>
            </w:r>
            <w:r w:rsidR="0006614E" w:rsidRPr="00FA32DA">
              <w:rPr>
                <w:color w:val="000000"/>
                <w:szCs w:val="24"/>
              </w:rPr>
              <w:t> </w:t>
            </w:r>
            <w:r w:rsidRPr="00FA32DA">
              <w:rPr>
                <w:color w:val="000000"/>
                <w:szCs w:val="24"/>
              </w:rPr>
              <w:t>sadaļu “</w:t>
            </w:r>
            <w:r w:rsidRPr="00FA32DA">
              <w:rPr>
                <w:color w:val="000000"/>
                <w:szCs w:val="24"/>
                <w:shd w:val="clear" w:color="auto" w:fill="FFFFFF"/>
              </w:rPr>
              <w:t>Kultūras pieminekļu izpēte, restaurācija, konservācija, remonts (labošana), rekonstrukcija un pārveidošana”</w:t>
            </w:r>
            <w:r w:rsidRPr="00FA32DA">
              <w:rPr>
                <w:color w:val="000000"/>
                <w:szCs w:val="24"/>
              </w:rPr>
              <w:t>, kur</w:t>
            </w:r>
            <w:r w:rsidR="0006614E" w:rsidRPr="00FA32DA">
              <w:rPr>
                <w:color w:val="000000"/>
                <w:szCs w:val="24"/>
              </w:rPr>
              <w:t>as P</w:t>
            </w:r>
            <w:r w:rsidRPr="00FA32DA">
              <w:rPr>
                <w:color w:val="000000"/>
                <w:szCs w:val="24"/>
              </w:rPr>
              <w:t xml:space="preserve">rojekta pašreizējās redakcijas 51. un 52., 53  punktā ir ietverts tikai tās izsniegšanas regulējums.  </w:t>
            </w:r>
          </w:p>
          <w:p w14:paraId="1FA0A1E9" w14:textId="77777777" w:rsidR="0006614E" w:rsidRPr="00FA32DA" w:rsidRDefault="0081227E" w:rsidP="0081227E">
            <w:pPr>
              <w:pStyle w:val="Sarakstarindkopa"/>
              <w:ind w:left="0"/>
              <w:jc w:val="both"/>
              <w:rPr>
                <w:color w:val="000000"/>
                <w:szCs w:val="24"/>
                <w:shd w:val="clear" w:color="auto" w:fill="FFFFFF"/>
              </w:rPr>
            </w:pPr>
            <w:r w:rsidRPr="00FA32DA">
              <w:rPr>
                <w:color w:val="000000"/>
                <w:szCs w:val="24"/>
              </w:rPr>
              <w:t>54.</w:t>
            </w:r>
            <w:r w:rsidR="0006614E" w:rsidRPr="00FA32DA">
              <w:rPr>
                <w:color w:val="000000"/>
                <w:szCs w:val="24"/>
              </w:rPr>
              <w:t xml:space="preserve"> </w:t>
            </w:r>
            <w:r w:rsidRPr="00FA32DA">
              <w:rPr>
                <w:color w:val="000000"/>
                <w:szCs w:val="24"/>
              </w:rPr>
              <w:t>punktā nav saprotama doma, par kādu nosacījumu</w:t>
            </w:r>
            <w:r w:rsidR="0006614E" w:rsidRPr="00FA32DA">
              <w:rPr>
                <w:color w:val="000000"/>
                <w:szCs w:val="24"/>
              </w:rPr>
              <w:t xml:space="preserve"> </w:t>
            </w:r>
            <w:r w:rsidRPr="00FA32DA">
              <w:rPr>
                <w:color w:val="000000"/>
                <w:szCs w:val="24"/>
              </w:rPr>
              <w:t xml:space="preserve">izpildi </w:t>
            </w:r>
            <w:r w:rsidRPr="00FA32DA">
              <w:rPr>
                <w:color w:val="000000"/>
                <w:szCs w:val="24"/>
                <w:shd w:val="clear" w:color="auto" w:fill="FFFFFF"/>
              </w:rPr>
              <w:t xml:space="preserve">Atļaujas adresātam ir </w:t>
            </w:r>
            <w:r w:rsidR="006D0F0A" w:rsidRPr="006D0F0A">
              <w:rPr>
                <w:color w:val="000000"/>
                <w:szCs w:val="24"/>
              </w:rPr>
              <w:t>NKMP</w:t>
            </w:r>
            <w:r w:rsidRPr="00FA32DA">
              <w:rPr>
                <w:color w:val="000000"/>
                <w:szCs w:val="24"/>
                <w:shd w:val="clear" w:color="auto" w:fill="FFFFFF"/>
              </w:rPr>
              <w:t xml:space="preserve"> jāpaziņo</w:t>
            </w:r>
            <w:r w:rsidR="0006614E" w:rsidRPr="00FA32DA">
              <w:rPr>
                <w:color w:val="000000"/>
                <w:szCs w:val="24"/>
                <w:shd w:val="clear" w:color="auto" w:fill="FFFFFF"/>
              </w:rPr>
              <w:t xml:space="preserve">. </w:t>
            </w:r>
          </w:p>
          <w:p w14:paraId="707019B2" w14:textId="77777777" w:rsidR="0081227E" w:rsidRPr="00FA32DA" w:rsidRDefault="0081227E" w:rsidP="0006614E">
            <w:pPr>
              <w:pStyle w:val="Sarakstarindkopa"/>
              <w:ind w:left="0"/>
              <w:jc w:val="both"/>
              <w:rPr>
                <w:color w:val="000000"/>
                <w:szCs w:val="24"/>
              </w:rPr>
            </w:pPr>
            <w:r w:rsidRPr="00FA32DA">
              <w:rPr>
                <w:color w:val="000000"/>
                <w:szCs w:val="24"/>
              </w:rPr>
              <w:t xml:space="preserve">Kultūras pieminekļu izpētes regulējuma ietveršana V. sadaļā, to padara sadrumstalotu un grūti  uztveramu. </w:t>
            </w:r>
            <w:r w:rsidR="0006614E" w:rsidRPr="00FA32DA">
              <w:rPr>
                <w:color w:val="000000"/>
                <w:szCs w:val="24"/>
              </w:rPr>
              <w:t>P</w:t>
            </w:r>
            <w:r w:rsidRPr="00FA32DA">
              <w:rPr>
                <w:color w:val="000000"/>
                <w:szCs w:val="24"/>
              </w:rPr>
              <w:t xml:space="preserve">rojektā nav ietverta labi saprotama un pārskatāma </w:t>
            </w:r>
            <w:r w:rsidR="0006614E" w:rsidRPr="0006614E">
              <w:rPr>
                <w:color w:val="000000"/>
                <w:szCs w:val="24"/>
              </w:rPr>
              <w:t>NKMP</w:t>
            </w:r>
            <w:r w:rsidRPr="00FA32DA">
              <w:rPr>
                <w:color w:val="000000"/>
                <w:szCs w:val="24"/>
              </w:rPr>
              <w:t xml:space="preserve"> atļaujas saņemšanas un dokumentācijas izskatīšanas/ saskaņošanas saņemšanas kārtība. </w:t>
            </w:r>
          </w:p>
        </w:tc>
      </w:tr>
      <w:tr w:rsidR="00D23DCF" w:rsidRPr="00FA32DA" w14:paraId="3AD72DAF" w14:textId="77777777" w:rsidTr="00A54FBF">
        <w:trPr>
          <w:trHeight w:val="1278"/>
        </w:trPr>
        <w:tc>
          <w:tcPr>
            <w:tcW w:w="844" w:type="dxa"/>
            <w:tcBorders>
              <w:top w:val="single" w:sz="4" w:space="0" w:color="auto"/>
              <w:left w:val="single" w:sz="4" w:space="0" w:color="auto"/>
              <w:bottom w:val="single" w:sz="4" w:space="0" w:color="auto"/>
              <w:right w:val="single" w:sz="4" w:space="0" w:color="auto"/>
            </w:tcBorders>
            <w:vAlign w:val="center"/>
          </w:tcPr>
          <w:p w14:paraId="09C6DF5F" w14:textId="77777777" w:rsidR="0081227E" w:rsidRPr="00FA32DA" w:rsidRDefault="0006614E" w:rsidP="00A54FBF">
            <w:pPr>
              <w:jc w:val="center"/>
              <w:rPr>
                <w:bCs/>
                <w:color w:val="000000"/>
                <w:lang w:val="lv-LV"/>
              </w:rPr>
            </w:pPr>
            <w:r w:rsidRPr="00FA32DA">
              <w:rPr>
                <w:bCs/>
                <w:color w:val="000000"/>
                <w:lang w:val="lv-LV"/>
              </w:rPr>
              <w:lastRenderedPageBreak/>
              <w:t>14.</w:t>
            </w:r>
          </w:p>
        </w:tc>
        <w:tc>
          <w:tcPr>
            <w:tcW w:w="6405" w:type="dxa"/>
            <w:tcBorders>
              <w:top w:val="single" w:sz="4" w:space="0" w:color="auto"/>
              <w:left w:val="single" w:sz="4" w:space="0" w:color="auto"/>
              <w:bottom w:val="single" w:sz="4" w:space="0" w:color="auto"/>
              <w:right w:val="single" w:sz="4" w:space="0" w:color="auto"/>
            </w:tcBorders>
          </w:tcPr>
          <w:p w14:paraId="2D73E73A" w14:textId="77777777" w:rsidR="0081227E" w:rsidRPr="00FA32DA" w:rsidRDefault="0081227E" w:rsidP="0081227E">
            <w:pPr>
              <w:jc w:val="both"/>
              <w:rPr>
                <w:rFonts w:eastAsia="Calibri"/>
                <w:color w:val="000000"/>
                <w:lang w:val="lv-LV"/>
              </w:rPr>
            </w:pPr>
            <w:r w:rsidRPr="00FA32DA">
              <w:rPr>
                <w:rFonts w:eastAsia="Calibri"/>
                <w:color w:val="000000"/>
                <w:lang w:val="lv-LV"/>
              </w:rPr>
              <w:t xml:space="preserve">32. Ja kultūras pieminekļa lietotājs vai īpašnieks neievēro šo noteikumu 29.punktā minētos norādījumus, par kultūras pieminekļu saglabāšanas uzraudzību atbildīgā institūcija tam </w:t>
            </w:r>
            <w:proofErr w:type="spellStart"/>
            <w:r w:rsidRPr="00FA32DA">
              <w:rPr>
                <w:rFonts w:eastAsia="Calibri"/>
                <w:color w:val="000000"/>
                <w:lang w:val="lv-LV"/>
              </w:rPr>
              <w:t>nosūta</w:t>
            </w:r>
            <w:proofErr w:type="spellEnd"/>
            <w:r w:rsidRPr="00FA32DA">
              <w:rPr>
                <w:rFonts w:eastAsia="Calibri"/>
                <w:color w:val="000000"/>
                <w:lang w:val="lv-LV"/>
              </w:rPr>
              <w:t xml:space="preserve"> </w:t>
            </w:r>
            <w:r w:rsidRPr="00FA32DA">
              <w:rPr>
                <w:rFonts w:eastAsia="Calibri"/>
                <w:color w:val="000000"/>
                <w:u w:val="single"/>
                <w:lang w:val="lv-LV"/>
              </w:rPr>
              <w:t>priekšrakstu</w:t>
            </w:r>
            <w:r w:rsidRPr="00FA32DA">
              <w:rPr>
                <w:rFonts w:eastAsia="Calibri"/>
                <w:color w:val="000000"/>
                <w:lang w:val="lv-LV"/>
              </w:rPr>
              <w:t>, kurā norādīts pārkāpuma novēršanas termiņš.</w:t>
            </w:r>
          </w:p>
        </w:tc>
        <w:tc>
          <w:tcPr>
            <w:tcW w:w="7635" w:type="dxa"/>
            <w:tcBorders>
              <w:top w:val="single" w:sz="4" w:space="0" w:color="auto"/>
              <w:left w:val="single" w:sz="4" w:space="0" w:color="auto"/>
              <w:bottom w:val="single" w:sz="4" w:space="0" w:color="auto"/>
              <w:right w:val="single" w:sz="4" w:space="0" w:color="auto"/>
            </w:tcBorders>
          </w:tcPr>
          <w:p w14:paraId="527A59E3" w14:textId="77777777" w:rsidR="0081227E" w:rsidRPr="00FA32DA" w:rsidRDefault="0081227E" w:rsidP="0006614E">
            <w:pPr>
              <w:jc w:val="both"/>
              <w:rPr>
                <w:rFonts w:eastAsia="Calibri"/>
                <w:color w:val="000000"/>
                <w:lang w:val="lv-LV"/>
              </w:rPr>
            </w:pPr>
            <w:r w:rsidRPr="00FA32DA">
              <w:rPr>
                <w:rFonts w:eastAsia="Calibri"/>
                <w:color w:val="000000"/>
                <w:lang w:val="lv-LV"/>
              </w:rPr>
              <w:t>Ņemot vērā Administratīvā procesa likumu, Projekta 32. punkts redakcionāli ir jāprecizē, aizstājot vārdu “</w:t>
            </w:r>
            <w:r w:rsidRPr="00FA32DA">
              <w:rPr>
                <w:rFonts w:eastAsia="Calibri"/>
                <w:i/>
                <w:iCs/>
                <w:color w:val="000000"/>
                <w:lang w:val="lv-LV"/>
              </w:rPr>
              <w:t>priekšrakstu</w:t>
            </w:r>
            <w:r w:rsidRPr="00FA32DA">
              <w:rPr>
                <w:rFonts w:eastAsia="Calibri"/>
                <w:color w:val="000000"/>
                <w:lang w:val="lv-LV"/>
              </w:rPr>
              <w:t>” ar vārdu “</w:t>
            </w:r>
            <w:r w:rsidRPr="00FA32DA">
              <w:rPr>
                <w:rFonts w:eastAsia="Calibri"/>
                <w:i/>
                <w:iCs/>
                <w:color w:val="000000"/>
                <w:lang w:val="lv-LV"/>
              </w:rPr>
              <w:t>lēmumu</w:t>
            </w:r>
            <w:r w:rsidRPr="00FA32DA">
              <w:rPr>
                <w:rFonts w:eastAsia="Calibri"/>
                <w:color w:val="000000"/>
                <w:lang w:val="lv-LV"/>
              </w:rPr>
              <w:t>”.</w:t>
            </w:r>
          </w:p>
        </w:tc>
      </w:tr>
      <w:tr w:rsidR="00D23DCF" w:rsidRPr="00FA32DA" w14:paraId="2F503A72" w14:textId="77777777" w:rsidTr="00A54FBF">
        <w:trPr>
          <w:trHeight w:val="1910"/>
        </w:trPr>
        <w:tc>
          <w:tcPr>
            <w:tcW w:w="844" w:type="dxa"/>
            <w:tcBorders>
              <w:top w:val="single" w:sz="4" w:space="0" w:color="auto"/>
              <w:left w:val="single" w:sz="4" w:space="0" w:color="auto"/>
              <w:bottom w:val="single" w:sz="4" w:space="0" w:color="auto"/>
              <w:right w:val="single" w:sz="4" w:space="0" w:color="auto"/>
            </w:tcBorders>
            <w:vAlign w:val="center"/>
          </w:tcPr>
          <w:p w14:paraId="6C0072B4" w14:textId="77777777" w:rsidR="0081227E" w:rsidRPr="00FA32DA" w:rsidRDefault="0006614E" w:rsidP="00A54FBF">
            <w:pPr>
              <w:jc w:val="center"/>
              <w:rPr>
                <w:bCs/>
                <w:color w:val="000000"/>
                <w:lang w:val="lv-LV"/>
              </w:rPr>
            </w:pPr>
            <w:r w:rsidRPr="00FA32DA">
              <w:rPr>
                <w:bCs/>
                <w:color w:val="000000"/>
                <w:lang w:val="lv-LV"/>
              </w:rPr>
              <w:t>15.</w:t>
            </w:r>
          </w:p>
        </w:tc>
        <w:tc>
          <w:tcPr>
            <w:tcW w:w="6405" w:type="dxa"/>
            <w:tcBorders>
              <w:top w:val="single" w:sz="4" w:space="0" w:color="auto"/>
              <w:left w:val="single" w:sz="4" w:space="0" w:color="auto"/>
              <w:bottom w:val="single" w:sz="4" w:space="0" w:color="auto"/>
              <w:right w:val="single" w:sz="4" w:space="0" w:color="auto"/>
            </w:tcBorders>
          </w:tcPr>
          <w:p w14:paraId="683D6550" w14:textId="77777777" w:rsidR="0081227E" w:rsidRPr="00FA32DA" w:rsidRDefault="0081227E" w:rsidP="0081227E">
            <w:pPr>
              <w:pStyle w:val="Komentrateksts"/>
              <w:numPr>
                <w:ilvl w:val="0"/>
                <w:numId w:val="6"/>
              </w:numPr>
              <w:spacing w:before="120" w:after="0"/>
              <w:ind w:left="0" w:hanging="425"/>
              <w:jc w:val="both"/>
              <w:rPr>
                <w:rFonts w:ascii="Times New Roman" w:hAnsi="Times New Roman"/>
                <w:bCs/>
                <w:color w:val="000000"/>
                <w:sz w:val="24"/>
                <w:szCs w:val="24"/>
              </w:rPr>
            </w:pPr>
            <w:r w:rsidRPr="00FA32DA">
              <w:rPr>
                <w:rFonts w:ascii="Times New Roman" w:hAnsi="Times New Roman"/>
                <w:bCs/>
                <w:color w:val="000000"/>
                <w:sz w:val="24"/>
                <w:szCs w:val="24"/>
              </w:rPr>
              <w:t>37.</w:t>
            </w:r>
            <w:r w:rsidRPr="00FA32DA">
              <w:rPr>
                <w:rFonts w:ascii="Times New Roman" w:hAnsi="Times New Roman"/>
                <w:color w:val="000000"/>
                <w:sz w:val="24"/>
                <w:szCs w:val="24"/>
                <w:shd w:val="clear" w:color="auto" w:fill="FFFFFF"/>
              </w:rPr>
              <w:t xml:space="preserve"> Fiziskās vai juridiskās personas, kuras būvniecības vai citu darbu gaitā atklājušas objektu ar kultūrvēsturisku vērtību, par to ziņo pārvaldei un pārtrauc darbus līdz attiecīgam pārvaldes paziņojumam. Pārvalde organizē atklātā objekta apzināšanu, kultūrvēsturiskās vērtības noskaidrošanu un mēneša laikā nosaka šī objekta saglabāšanas pasākumus</w:t>
            </w:r>
          </w:p>
        </w:tc>
        <w:tc>
          <w:tcPr>
            <w:tcW w:w="7635" w:type="dxa"/>
            <w:tcBorders>
              <w:top w:val="single" w:sz="4" w:space="0" w:color="auto"/>
              <w:left w:val="single" w:sz="4" w:space="0" w:color="auto"/>
              <w:bottom w:val="single" w:sz="4" w:space="0" w:color="auto"/>
              <w:right w:val="single" w:sz="4" w:space="0" w:color="auto"/>
            </w:tcBorders>
          </w:tcPr>
          <w:p w14:paraId="1664AD12" w14:textId="77777777" w:rsidR="0081227E" w:rsidRPr="00FA32DA" w:rsidRDefault="0006614E" w:rsidP="0081227E">
            <w:pPr>
              <w:pStyle w:val="Komentrateksts"/>
              <w:jc w:val="both"/>
              <w:rPr>
                <w:rFonts w:ascii="Times New Roman" w:hAnsi="Times New Roman"/>
                <w:color w:val="000000"/>
                <w:sz w:val="24"/>
                <w:szCs w:val="24"/>
              </w:rPr>
            </w:pPr>
            <w:r w:rsidRPr="00FA32DA">
              <w:rPr>
                <w:rFonts w:ascii="Times New Roman" w:hAnsi="Times New Roman"/>
                <w:color w:val="000000"/>
                <w:sz w:val="24"/>
                <w:szCs w:val="24"/>
              </w:rPr>
              <w:t>L</w:t>
            </w:r>
            <w:r w:rsidR="0081227E" w:rsidRPr="00FA32DA">
              <w:rPr>
                <w:rFonts w:ascii="Times New Roman" w:hAnsi="Times New Roman"/>
                <w:color w:val="000000"/>
                <w:sz w:val="24"/>
                <w:szCs w:val="24"/>
              </w:rPr>
              <w:t xml:space="preserve">ai personām nerastos vēlme noklusēt un slēpt atklātos gadījumus, objekta saglabāšanas pasākumi ir jānosaka nevis mēneša laikā, bet nekavējoši,    sākotnēji - kaut vai pagaidu regulējumā.      </w:t>
            </w:r>
          </w:p>
        </w:tc>
      </w:tr>
      <w:tr w:rsidR="00D23DCF" w:rsidRPr="00FA32DA" w14:paraId="385F0B75" w14:textId="77777777" w:rsidTr="00A54FBF">
        <w:trPr>
          <w:trHeight w:val="1910"/>
        </w:trPr>
        <w:tc>
          <w:tcPr>
            <w:tcW w:w="844" w:type="dxa"/>
            <w:tcBorders>
              <w:top w:val="single" w:sz="4" w:space="0" w:color="auto"/>
              <w:left w:val="single" w:sz="4" w:space="0" w:color="auto"/>
              <w:bottom w:val="single" w:sz="4" w:space="0" w:color="auto"/>
              <w:right w:val="single" w:sz="4" w:space="0" w:color="auto"/>
            </w:tcBorders>
            <w:vAlign w:val="center"/>
          </w:tcPr>
          <w:p w14:paraId="33DEF604" w14:textId="77777777" w:rsidR="0081227E" w:rsidRPr="00FA32DA" w:rsidRDefault="0006614E" w:rsidP="00A54FBF">
            <w:pPr>
              <w:jc w:val="center"/>
              <w:rPr>
                <w:bCs/>
                <w:color w:val="000000"/>
                <w:lang w:val="lv-LV"/>
              </w:rPr>
            </w:pPr>
            <w:r w:rsidRPr="00FA32DA">
              <w:rPr>
                <w:bCs/>
                <w:color w:val="000000"/>
                <w:lang w:val="lv-LV"/>
              </w:rPr>
              <w:t>16.</w:t>
            </w:r>
          </w:p>
        </w:tc>
        <w:tc>
          <w:tcPr>
            <w:tcW w:w="6405" w:type="dxa"/>
            <w:tcBorders>
              <w:top w:val="single" w:sz="4" w:space="0" w:color="auto"/>
              <w:left w:val="single" w:sz="4" w:space="0" w:color="auto"/>
              <w:bottom w:val="single" w:sz="4" w:space="0" w:color="auto"/>
              <w:right w:val="single" w:sz="4" w:space="0" w:color="auto"/>
            </w:tcBorders>
          </w:tcPr>
          <w:p w14:paraId="0B90BFB0" w14:textId="77777777" w:rsidR="0081227E" w:rsidRPr="00FA32DA" w:rsidRDefault="0081227E" w:rsidP="0081227E">
            <w:pPr>
              <w:jc w:val="both"/>
              <w:rPr>
                <w:rFonts w:eastAsia="Calibri"/>
                <w:color w:val="000000"/>
                <w:lang w:val="lv-LV"/>
              </w:rPr>
            </w:pPr>
            <w:r w:rsidRPr="00FA32DA">
              <w:rPr>
                <w:rFonts w:eastAsia="Calibri"/>
                <w:color w:val="000000"/>
                <w:lang w:val="lv-LV"/>
              </w:rPr>
              <w:t xml:space="preserve">40. Ja paredzama kultūras pieminekļa vai tā aizsardzības zonas pārveidošana, saņemama pārvaldes atļauja. Atļauja nav nepieciešama, ja netiek skarts nekustama kultūras pieminekļa aizsardzības zonā esošu būvju un ainavas elementu ārējais veidols vai reljefs. Par citiem gadījumiem, kad atsevišķa atļauja nav nepieciešama, pārvalde </w:t>
            </w:r>
            <w:r w:rsidRPr="00FA32DA">
              <w:rPr>
                <w:rFonts w:eastAsia="Calibri"/>
                <w:color w:val="000000"/>
                <w:u w:val="single"/>
                <w:lang w:val="lv-LV"/>
              </w:rPr>
              <w:t>pieņem lēmumu, par to informējot pašvaldības, publicējot paziņojumu oficiālajā izdevumā „Latvijas Vēstnesis”,</w:t>
            </w:r>
            <w:r w:rsidRPr="00FA32DA">
              <w:rPr>
                <w:rFonts w:eastAsia="Calibri"/>
                <w:color w:val="000000"/>
                <w:lang w:val="lv-LV"/>
              </w:rPr>
              <w:t xml:space="preserve"> un publicē informatīvu paziņojumu pārvaldes tīmekļvietnē.</w:t>
            </w:r>
          </w:p>
        </w:tc>
        <w:tc>
          <w:tcPr>
            <w:tcW w:w="7635" w:type="dxa"/>
            <w:tcBorders>
              <w:top w:val="single" w:sz="4" w:space="0" w:color="auto"/>
              <w:left w:val="single" w:sz="4" w:space="0" w:color="auto"/>
              <w:bottom w:val="single" w:sz="4" w:space="0" w:color="auto"/>
              <w:right w:val="single" w:sz="4" w:space="0" w:color="auto"/>
            </w:tcBorders>
          </w:tcPr>
          <w:p w14:paraId="4B167A4F" w14:textId="77777777" w:rsidR="0081227E" w:rsidRPr="00FA32DA" w:rsidRDefault="0006614E" w:rsidP="0006614E">
            <w:pPr>
              <w:jc w:val="both"/>
              <w:rPr>
                <w:rFonts w:eastAsia="Calibri"/>
                <w:color w:val="000000"/>
                <w:lang w:val="lv-LV"/>
              </w:rPr>
            </w:pPr>
            <w:r w:rsidRPr="00FA32DA">
              <w:rPr>
                <w:rFonts w:eastAsia="Calibri"/>
                <w:color w:val="000000"/>
                <w:lang w:val="lv-LV"/>
              </w:rPr>
              <w:t>N</w:t>
            </w:r>
            <w:r w:rsidR="0081227E" w:rsidRPr="00FA32DA">
              <w:rPr>
                <w:rFonts w:eastAsia="Calibri"/>
                <w:color w:val="000000"/>
                <w:lang w:val="lv-LV"/>
              </w:rPr>
              <w:t>av saprotams, kāpēc NKMP lēmums būs jāpublicē oficiālajā izdevumā „</w:t>
            </w:r>
            <w:r w:rsidR="0081227E" w:rsidRPr="00FA32DA">
              <w:rPr>
                <w:rFonts w:eastAsia="Calibri"/>
                <w:i/>
                <w:iCs/>
                <w:color w:val="000000"/>
                <w:lang w:val="lv-LV"/>
              </w:rPr>
              <w:t>Latvijas Vēstnesis</w:t>
            </w:r>
            <w:r w:rsidR="0081227E" w:rsidRPr="00FA32DA">
              <w:rPr>
                <w:rFonts w:eastAsia="Calibri"/>
                <w:color w:val="000000"/>
                <w:lang w:val="lv-LV"/>
              </w:rPr>
              <w:t>”. Administratīvā procesa likums nosaka lēmuma paziņošanas kārtību.</w:t>
            </w:r>
          </w:p>
        </w:tc>
      </w:tr>
      <w:tr w:rsidR="00D23DCF" w:rsidRPr="00FA32DA" w14:paraId="7AEF0445" w14:textId="77777777" w:rsidTr="00A54FBF">
        <w:trPr>
          <w:trHeight w:val="896"/>
        </w:trPr>
        <w:tc>
          <w:tcPr>
            <w:tcW w:w="844" w:type="dxa"/>
            <w:tcBorders>
              <w:top w:val="single" w:sz="4" w:space="0" w:color="auto"/>
              <w:left w:val="single" w:sz="4" w:space="0" w:color="auto"/>
              <w:bottom w:val="single" w:sz="4" w:space="0" w:color="auto"/>
              <w:right w:val="single" w:sz="4" w:space="0" w:color="auto"/>
            </w:tcBorders>
            <w:vAlign w:val="center"/>
          </w:tcPr>
          <w:p w14:paraId="31474A6B" w14:textId="77777777" w:rsidR="0081227E" w:rsidRPr="00FA32DA" w:rsidRDefault="0006614E" w:rsidP="00A54FBF">
            <w:pPr>
              <w:jc w:val="center"/>
              <w:rPr>
                <w:bCs/>
                <w:color w:val="000000"/>
                <w:lang w:val="lv-LV"/>
              </w:rPr>
            </w:pPr>
            <w:r w:rsidRPr="00FA32DA">
              <w:rPr>
                <w:bCs/>
                <w:color w:val="000000"/>
                <w:lang w:val="lv-LV"/>
              </w:rPr>
              <w:t>17.</w:t>
            </w:r>
          </w:p>
        </w:tc>
        <w:tc>
          <w:tcPr>
            <w:tcW w:w="6405" w:type="dxa"/>
            <w:tcBorders>
              <w:top w:val="single" w:sz="4" w:space="0" w:color="auto"/>
              <w:left w:val="single" w:sz="4" w:space="0" w:color="auto"/>
              <w:bottom w:val="single" w:sz="4" w:space="0" w:color="auto"/>
              <w:right w:val="single" w:sz="4" w:space="0" w:color="auto"/>
            </w:tcBorders>
          </w:tcPr>
          <w:p w14:paraId="16FEA638" w14:textId="77777777" w:rsidR="0081227E" w:rsidRPr="00FA32DA" w:rsidRDefault="0081227E" w:rsidP="0081227E">
            <w:pPr>
              <w:jc w:val="both"/>
              <w:rPr>
                <w:rFonts w:eastAsia="Calibri"/>
                <w:color w:val="000000"/>
                <w:lang w:val="lv-LV"/>
              </w:rPr>
            </w:pPr>
            <w:r w:rsidRPr="00FA32DA">
              <w:rPr>
                <w:rFonts w:eastAsia="Calibri"/>
                <w:color w:val="000000"/>
                <w:lang w:val="lv-LV"/>
              </w:rPr>
              <w:t xml:space="preserve">41. Pirms kultūras pieminekļa konservācijas, restaurācijas vai pārveidošanas projekta izstrādes veic </w:t>
            </w:r>
            <w:r w:rsidRPr="00FA32DA">
              <w:rPr>
                <w:rFonts w:eastAsia="Calibri"/>
                <w:color w:val="000000"/>
                <w:u w:val="single"/>
                <w:lang w:val="lv-LV"/>
              </w:rPr>
              <w:t>kultūrvēsturisko inventarizāciju vai kultūrvēsturisko izpēti</w:t>
            </w:r>
            <w:r w:rsidRPr="00FA32DA">
              <w:rPr>
                <w:rFonts w:eastAsia="Calibri"/>
                <w:color w:val="000000"/>
                <w:lang w:val="lv-LV"/>
              </w:rPr>
              <w:t>.</w:t>
            </w:r>
          </w:p>
        </w:tc>
        <w:tc>
          <w:tcPr>
            <w:tcW w:w="7635" w:type="dxa"/>
            <w:tcBorders>
              <w:top w:val="single" w:sz="4" w:space="0" w:color="auto"/>
              <w:left w:val="single" w:sz="4" w:space="0" w:color="auto"/>
              <w:bottom w:val="single" w:sz="4" w:space="0" w:color="auto"/>
              <w:right w:val="single" w:sz="4" w:space="0" w:color="auto"/>
            </w:tcBorders>
          </w:tcPr>
          <w:p w14:paraId="423B606D" w14:textId="77777777" w:rsidR="0081227E" w:rsidRPr="00FA32DA" w:rsidRDefault="0006614E" w:rsidP="0006614E">
            <w:pPr>
              <w:jc w:val="both"/>
              <w:rPr>
                <w:rFonts w:eastAsia="Calibri"/>
                <w:color w:val="000000"/>
                <w:lang w:val="lv-LV"/>
              </w:rPr>
            </w:pPr>
            <w:r w:rsidRPr="00FA32DA">
              <w:rPr>
                <w:rFonts w:eastAsia="Calibri"/>
                <w:color w:val="000000"/>
                <w:lang w:val="lv-LV"/>
              </w:rPr>
              <w:t>N</w:t>
            </w:r>
            <w:r w:rsidR="0081227E" w:rsidRPr="00FA32DA">
              <w:rPr>
                <w:rFonts w:eastAsia="Calibri"/>
                <w:color w:val="000000"/>
                <w:lang w:val="lv-LV"/>
              </w:rPr>
              <w:t>av saprotams, pēc kādiem kritērijiem ir jānosaka, kādos gadījumos ir jāveic kultūrvēsturiskā inventarizācija un kādos gadījumos ir jāveic kultūrvēsturiskā izpēte.</w:t>
            </w:r>
          </w:p>
        </w:tc>
      </w:tr>
      <w:tr w:rsidR="00D23DCF" w:rsidRPr="00FA32DA" w14:paraId="655F090B" w14:textId="77777777" w:rsidTr="00A54FBF">
        <w:trPr>
          <w:trHeight w:val="1108"/>
        </w:trPr>
        <w:tc>
          <w:tcPr>
            <w:tcW w:w="844" w:type="dxa"/>
            <w:tcBorders>
              <w:top w:val="single" w:sz="4" w:space="0" w:color="auto"/>
              <w:left w:val="single" w:sz="4" w:space="0" w:color="auto"/>
              <w:bottom w:val="single" w:sz="4" w:space="0" w:color="auto"/>
              <w:right w:val="single" w:sz="4" w:space="0" w:color="auto"/>
            </w:tcBorders>
            <w:vAlign w:val="center"/>
          </w:tcPr>
          <w:p w14:paraId="3E83C0A1" w14:textId="77777777" w:rsidR="0081227E" w:rsidRPr="00FA32DA" w:rsidRDefault="0006614E" w:rsidP="00A54FBF">
            <w:pPr>
              <w:jc w:val="center"/>
              <w:rPr>
                <w:bCs/>
                <w:color w:val="000000"/>
                <w:lang w:val="lv-LV"/>
              </w:rPr>
            </w:pPr>
            <w:r w:rsidRPr="00FA32DA">
              <w:rPr>
                <w:bCs/>
                <w:color w:val="000000"/>
                <w:lang w:val="lv-LV"/>
              </w:rPr>
              <w:t>18.</w:t>
            </w:r>
          </w:p>
        </w:tc>
        <w:tc>
          <w:tcPr>
            <w:tcW w:w="6405" w:type="dxa"/>
            <w:tcBorders>
              <w:top w:val="single" w:sz="4" w:space="0" w:color="auto"/>
              <w:left w:val="single" w:sz="4" w:space="0" w:color="auto"/>
              <w:bottom w:val="single" w:sz="4" w:space="0" w:color="auto"/>
              <w:right w:val="single" w:sz="4" w:space="0" w:color="auto"/>
            </w:tcBorders>
          </w:tcPr>
          <w:p w14:paraId="5F81BA2D" w14:textId="77777777" w:rsidR="0081227E" w:rsidRPr="00FA32DA" w:rsidRDefault="0081227E" w:rsidP="0081227E">
            <w:pPr>
              <w:jc w:val="both"/>
              <w:rPr>
                <w:rFonts w:eastAsia="Calibri"/>
                <w:color w:val="000000"/>
                <w:lang w:val="lv-LV"/>
              </w:rPr>
            </w:pPr>
            <w:r w:rsidRPr="00FA32DA">
              <w:rPr>
                <w:rFonts w:eastAsia="Calibri"/>
                <w:color w:val="000000"/>
                <w:lang w:val="lv-LV"/>
              </w:rPr>
              <w:t xml:space="preserve">48. </w:t>
            </w:r>
            <w:r w:rsidRPr="00FA32DA">
              <w:rPr>
                <w:rFonts w:eastAsia="Calibri"/>
                <w:color w:val="000000"/>
                <w:u w:val="single"/>
                <w:lang w:val="lv-LV"/>
              </w:rPr>
              <w:t>Kultūrvēsturiskās izpētes darbu pārskatu vai dokumentāciju</w:t>
            </w:r>
            <w:r w:rsidRPr="00FA32DA">
              <w:rPr>
                <w:rFonts w:eastAsia="Calibri"/>
                <w:color w:val="000000"/>
                <w:lang w:val="lv-LV"/>
              </w:rPr>
              <w:t xml:space="preserve"> iesniedz pārvaldē ne vēlāk kā vienu gadu pēc darbu pabeigšanas, pamatoti izņēmumi pieļaujami tikai ar pārvaldes saskaņojumu, to īpaši norādot atļaujā. [..]</w:t>
            </w:r>
          </w:p>
        </w:tc>
        <w:tc>
          <w:tcPr>
            <w:tcW w:w="7635" w:type="dxa"/>
            <w:tcBorders>
              <w:top w:val="single" w:sz="4" w:space="0" w:color="auto"/>
              <w:left w:val="single" w:sz="4" w:space="0" w:color="auto"/>
              <w:bottom w:val="single" w:sz="4" w:space="0" w:color="auto"/>
              <w:right w:val="single" w:sz="4" w:space="0" w:color="auto"/>
            </w:tcBorders>
          </w:tcPr>
          <w:p w14:paraId="0ED03A73" w14:textId="77777777" w:rsidR="0081227E" w:rsidRPr="00FA32DA" w:rsidRDefault="0006614E" w:rsidP="0006614E">
            <w:pPr>
              <w:jc w:val="both"/>
              <w:rPr>
                <w:rFonts w:eastAsia="Calibri"/>
                <w:color w:val="000000"/>
                <w:lang w:val="lv-LV"/>
              </w:rPr>
            </w:pPr>
            <w:r w:rsidRPr="00FA32DA">
              <w:rPr>
                <w:rFonts w:eastAsia="Calibri"/>
                <w:color w:val="000000"/>
                <w:lang w:val="lv-LV"/>
              </w:rPr>
              <w:t>N</w:t>
            </w:r>
            <w:r w:rsidR="0081227E" w:rsidRPr="00FA32DA">
              <w:rPr>
                <w:rFonts w:eastAsia="Calibri"/>
                <w:color w:val="000000"/>
                <w:lang w:val="lv-LV"/>
              </w:rPr>
              <w:t>av saprotams, pēc kādiem kritērijiem ir jānosaka, kādos gadījumos jāiesniedz kultūrvēsturiskās izpētes darbu pārskats un kādos gadījumos kultūrvēsturiskās izpētes darbu  dokumentācija.</w:t>
            </w:r>
          </w:p>
        </w:tc>
      </w:tr>
      <w:tr w:rsidR="00D23DCF" w:rsidRPr="00FA32DA" w14:paraId="09A5ED0C" w14:textId="77777777" w:rsidTr="00A54FBF">
        <w:trPr>
          <w:trHeight w:val="267"/>
        </w:trPr>
        <w:tc>
          <w:tcPr>
            <w:tcW w:w="844" w:type="dxa"/>
            <w:tcBorders>
              <w:top w:val="single" w:sz="4" w:space="0" w:color="auto"/>
              <w:left w:val="single" w:sz="4" w:space="0" w:color="auto"/>
              <w:bottom w:val="single" w:sz="4" w:space="0" w:color="auto"/>
              <w:right w:val="single" w:sz="4" w:space="0" w:color="auto"/>
            </w:tcBorders>
            <w:vAlign w:val="center"/>
          </w:tcPr>
          <w:p w14:paraId="09EADED7" w14:textId="77777777" w:rsidR="0081227E" w:rsidRPr="00FA32DA" w:rsidRDefault="0006614E" w:rsidP="00A54FBF">
            <w:pPr>
              <w:jc w:val="center"/>
              <w:rPr>
                <w:bCs/>
                <w:color w:val="000000"/>
                <w:lang w:val="lv-LV"/>
              </w:rPr>
            </w:pPr>
            <w:r w:rsidRPr="00FA32DA">
              <w:rPr>
                <w:bCs/>
                <w:color w:val="000000"/>
                <w:lang w:val="lv-LV"/>
              </w:rPr>
              <w:t>19.</w:t>
            </w:r>
          </w:p>
        </w:tc>
        <w:tc>
          <w:tcPr>
            <w:tcW w:w="6405" w:type="dxa"/>
            <w:tcBorders>
              <w:top w:val="single" w:sz="4" w:space="0" w:color="auto"/>
              <w:left w:val="single" w:sz="4" w:space="0" w:color="auto"/>
              <w:bottom w:val="single" w:sz="4" w:space="0" w:color="auto"/>
              <w:right w:val="single" w:sz="4" w:space="0" w:color="auto"/>
            </w:tcBorders>
          </w:tcPr>
          <w:p w14:paraId="12738A8B" w14:textId="77777777" w:rsidR="0081227E" w:rsidRPr="00FA32DA" w:rsidRDefault="0081227E" w:rsidP="0006614E">
            <w:pPr>
              <w:jc w:val="both"/>
              <w:rPr>
                <w:color w:val="000000"/>
                <w:shd w:val="clear" w:color="auto" w:fill="FFFFFF"/>
                <w:lang w:val="lv-LV"/>
              </w:rPr>
            </w:pPr>
            <w:r w:rsidRPr="00FA32DA">
              <w:rPr>
                <w:color w:val="000000"/>
                <w:shd w:val="clear" w:color="auto" w:fill="FFFFFF"/>
                <w:lang w:val="lv-LV"/>
              </w:rPr>
              <w:t>50. Kultūras pieminekļu restaurācijā, konservācijā, remontā (labošanā) un pārveidošanā izvērtē dažādu laiku uzslāņojumus un saglabā:</w:t>
            </w:r>
          </w:p>
          <w:p w14:paraId="75969EF4" w14:textId="77777777" w:rsidR="0081227E" w:rsidRPr="00FA32DA" w:rsidRDefault="0081227E" w:rsidP="0006614E">
            <w:pPr>
              <w:jc w:val="both"/>
              <w:rPr>
                <w:color w:val="000000"/>
                <w:shd w:val="clear" w:color="auto" w:fill="FFFFFF"/>
                <w:lang w:val="lv-LV"/>
              </w:rPr>
            </w:pPr>
            <w:r w:rsidRPr="00FA32DA">
              <w:rPr>
                <w:color w:val="000000"/>
                <w:shd w:val="clear" w:color="auto" w:fill="FFFFFF"/>
                <w:lang w:val="lv-LV"/>
              </w:rPr>
              <w:lastRenderedPageBreak/>
              <w:t>50.1. būvēm – oriģinālo konstruktīvo sistēmu un konstrukcijas, plānojumu, apjomu, materiālus, apdari, vērtīgus interjera elementus, detaļas, rotājumus, vēsturiskās iekārtas un komunikācijas;</w:t>
            </w:r>
          </w:p>
          <w:p w14:paraId="2E5CFA24" w14:textId="77777777" w:rsidR="0081227E" w:rsidRPr="00FA32DA" w:rsidRDefault="0081227E" w:rsidP="0006614E">
            <w:pPr>
              <w:jc w:val="both"/>
              <w:rPr>
                <w:color w:val="000000"/>
                <w:shd w:val="clear" w:color="auto" w:fill="FFFFFF"/>
                <w:lang w:val="lv-LV"/>
              </w:rPr>
            </w:pPr>
            <w:r w:rsidRPr="00FA32DA">
              <w:rPr>
                <w:color w:val="000000"/>
                <w:shd w:val="clear" w:color="auto" w:fill="FFFFFF"/>
                <w:lang w:val="lv-LV"/>
              </w:rPr>
              <w:t xml:space="preserve">50.2. pilsētu un lauku ēku grupām – vēsturisko plānojumu, reljefa, ūdenstilpju un </w:t>
            </w:r>
            <w:proofErr w:type="spellStart"/>
            <w:r w:rsidRPr="00FA32DA">
              <w:rPr>
                <w:color w:val="000000"/>
                <w:shd w:val="clear" w:color="auto" w:fill="FFFFFF"/>
                <w:lang w:val="lv-LV"/>
              </w:rPr>
              <w:t>apzaļumojuma</w:t>
            </w:r>
            <w:proofErr w:type="spellEnd"/>
            <w:r w:rsidRPr="00FA32DA">
              <w:rPr>
                <w:color w:val="000000"/>
                <w:shd w:val="clear" w:color="auto" w:fill="FFFFFF"/>
                <w:lang w:val="lv-LV"/>
              </w:rPr>
              <w:t xml:space="preserve"> sistēmu, apbūves ārējo veidolu un kultūrvēsturiski vērtīgo labiekārtojumu;</w:t>
            </w:r>
          </w:p>
          <w:p w14:paraId="3FF50887" w14:textId="77777777" w:rsidR="0081227E" w:rsidRPr="00FA32DA" w:rsidRDefault="0081227E" w:rsidP="0006614E">
            <w:pPr>
              <w:jc w:val="both"/>
              <w:rPr>
                <w:color w:val="000000"/>
                <w:shd w:val="clear" w:color="auto" w:fill="FFFFFF"/>
                <w:lang w:val="lv-LV"/>
              </w:rPr>
            </w:pPr>
            <w:r w:rsidRPr="00FA32DA">
              <w:rPr>
                <w:color w:val="000000"/>
                <w:shd w:val="clear" w:color="auto" w:fill="FFFFFF"/>
                <w:lang w:val="lv-LV"/>
              </w:rPr>
              <w:t xml:space="preserve">50.3. nozīmīgām vietām – vēsturisko plānojumu, telpisko izveidojumu, siluetu, reljefu, ūdenstilpju un </w:t>
            </w:r>
            <w:proofErr w:type="spellStart"/>
            <w:r w:rsidRPr="00FA32DA">
              <w:rPr>
                <w:color w:val="000000"/>
                <w:shd w:val="clear" w:color="auto" w:fill="FFFFFF"/>
                <w:lang w:val="lv-LV"/>
              </w:rPr>
              <w:t>apzaļumojuma</w:t>
            </w:r>
            <w:proofErr w:type="spellEnd"/>
            <w:r w:rsidRPr="00FA32DA">
              <w:rPr>
                <w:color w:val="000000"/>
                <w:shd w:val="clear" w:color="auto" w:fill="FFFFFF"/>
                <w:lang w:val="lv-LV"/>
              </w:rPr>
              <w:t xml:space="preserve"> sistēmu, apbūves ārējo veidolu un kultūrvēsturiski vērtīgo labiekārtojumu;</w:t>
            </w:r>
          </w:p>
          <w:p w14:paraId="3654E787" w14:textId="77777777" w:rsidR="0081227E" w:rsidRPr="00FA32DA" w:rsidRDefault="0081227E" w:rsidP="0006614E">
            <w:pPr>
              <w:jc w:val="both"/>
              <w:rPr>
                <w:color w:val="000000"/>
                <w:shd w:val="clear" w:color="auto" w:fill="FFFFFF"/>
                <w:lang w:val="lv-LV"/>
              </w:rPr>
            </w:pPr>
            <w:r w:rsidRPr="00FA32DA">
              <w:rPr>
                <w:color w:val="000000"/>
                <w:shd w:val="clear" w:color="auto" w:fill="FFFFFF"/>
                <w:lang w:val="lv-LV"/>
              </w:rPr>
              <w:t>50.4. arheoloģiskajiem pieminekļiem – reljefu, struktūru un ārējo veidolu;</w:t>
            </w:r>
          </w:p>
          <w:p w14:paraId="724300A1" w14:textId="77777777" w:rsidR="0081227E" w:rsidRPr="00FA32DA" w:rsidRDefault="0081227E" w:rsidP="0006614E">
            <w:pPr>
              <w:jc w:val="both"/>
              <w:rPr>
                <w:color w:val="000000"/>
                <w:shd w:val="clear" w:color="auto" w:fill="FFFFFF"/>
                <w:lang w:val="lv-LV"/>
              </w:rPr>
            </w:pPr>
            <w:r w:rsidRPr="00FA32DA">
              <w:rPr>
                <w:color w:val="000000"/>
                <w:shd w:val="clear" w:color="auto" w:fill="FFFFFF"/>
                <w:lang w:val="lv-LV"/>
              </w:rPr>
              <w:t>50.5. mākslas pieminekļiem – oriģinālo substanci, kompozīciju, māksliniecisko risinājumu, konstruktīvo uzbūvi, oriģinālo virsmas apdari, vērtīgos uzslāņojumus un vēsturisko patinu.</w:t>
            </w:r>
          </w:p>
        </w:tc>
        <w:tc>
          <w:tcPr>
            <w:tcW w:w="7635" w:type="dxa"/>
            <w:tcBorders>
              <w:top w:val="single" w:sz="4" w:space="0" w:color="auto"/>
              <w:left w:val="single" w:sz="4" w:space="0" w:color="auto"/>
              <w:bottom w:val="single" w:sz="4" w:space="0" w:color="auto"/>
              <w:right w:val="single" w:sz="4" w:space="0" w:color="auto"/>
            </w:tcBorders>
          </w:tcPr>
          <w:p w14:paraId="0F7C117C" w14:textId="77777777" w:rsidR="0081227E" w:rsidRPr="00FA32DA" w:rsidRDefault="0081227E" w:rsidP="0081227E">
            <w:pPr>
              <w:pStyle w:val="Komentrateksts"/>
              <w:jc w:val="both"/>
              <w:rPr>
                <w:rFonts w:ascii="Times New Roman" w:hAnsi="Times New Roman"/>
                <w:color w:val="000000"/>
                <w:sz w:val="24"/>
                <w:szCs w:val="24"/>
              </w:rPr>
            </w:pPr>
            <w:r w:rsidRPr="00FA32DA">
              <w:rPr>
                <w:rFonts w:ascii="Times New Roman" w:hAnsi="Times New Roman"/>
                <w:color w:val="000000"/>
                <w:sz w:val="24"/>
                <w:szCs w:val="24"/>
              </w:rPr>
              <w:lastRenderedPageBreak/>
              <w:t xml:space="preserve">Punktos 50.2. un 50.3. diskutabla ir apbūves ārējā veidola saglabāšana atsevišķām ēku grupām un vēsturiskā centra ēkām, piemēram, iepriekš nekvalitatīvi pārbūvētai vēsturiskai ēkai, kam tieši pretēji, izvērtējot </w:t>
            </w:r>
            <w:r w:rsidRPr="00FA32DA">
              <w:rPr>
                <w:rFonts w:ascii="Times New Roman" w:hAnsi="Times New Roman"/>
                <w:color w:val="000000"/>
                <w:sz w:val="24"/>
                <w:szCs w:val="24"/>
              </w:rPr>
              <w:lastRenderedPageBreak/>
              <w:t xml:space="preserve">vēsturiskos uzslāņojumus, ārējais veidols būtu maināms.  </w:t>
            </w:r>
          </w:p>
          <w:p w14:paraId="25B7723A" w14:textId="77777777" w:rsidR="0081227E" w:rsidRPr="00FA32DA" w:rsidRDefault="0081227E" w:rsidP="0081227E">
            <w:pPr>
              <w:pStyle w:val="Komentrateksts"/>
              <w:jc w:val="both"/>
              <w:rPr>
                <w:rFonts w:ascii="Times New Roman" w:hAnsi="Times New Roman"/>
                <w:color w:val="000000"/>
                <w:sz w:val="24"/>
                <w:szCs w:val="24"/>
              </w:rPr>
            </w:pPr>
            <w:r w:rsidRPr="00FA32DA">
              <w:rPr>
                <w:rFonts w:ascii="Times New Roman" w:hAnsi="Times New Roman"/>
                <w:color w:val="000000"/>
                <w:sz w:val="24"/>
                <w:szCs w:val="24"/>
              </w:rPr>
              <w:t>Tāpat nav skaidri saprotams</w:t>
            </w:r>
            <w:r w:rsidR="0006614E" w:rsidRPr="00FA32DA">
              <w:rPr>
                <w:rFonts w:ascii="Times New Roman" w:hAnsi="Times New Roman"/>
                <w:color w:val="000000"/>
                <w:sz w:val="24"/>
                <w:szCs w:val="24"/>
              </w:rPr>
              <w:t xml:space="preserve">, </w:t>
            </w:r>
            <w:r w:rsidRPr="00FA32DA">
              <w:rPr>
                <w:rFonts w:ascii="Times New Roman" w:hAnsi="Times New Roman"/>
                <w:color w:val="000000"/>
                <w:sz w:val="24"/>
                <w:szCs w:val="24"/>
              </w:rPr>
              <w:t xml:space="preserve">vai nozīmīgu vietu – vēsturisko centru atsevišķas ēkas tiks klasificētas, kā kultūras pieminekļa daļas, uz attieksies 50.1. punktā noteiktais. </w:t>
            </w:r>
          </w:p>
        </w:tc>
      </w:tr>
      <w:tr w:rsidR="00D23DCF" w:rsidRPr="00FA32DA" w14:paraId="7802AA3F" w14:textId="77777777" w:rsidTr="00A54FBF">
        <w:trPr>
          <w:trHeight w:val="1377"/>
        </w:trPr>
        <w:tc>
          <w:tcPr>
            <w:tcW w:w="844" w:type="dxa"/>
            <w:tcBorders>
              <w:top w:val="single" w:sz="4" w:space="0" w:color="auto"/>
              <w:left w:val="single" w:sz="4" w:space="0" w:color="auto"/>
              <w:bottom w:val="single" w:sz="4" w:space="0" w:color="auto"/>
              <w:right w:val="single" w:sz="4" w:space="0" w:color="auto"/>
            </w:tcBorders>
            <w:vAlign w:val="center"/>
          </w:tcPr>
          <w:p w14:paraId="3D838DE5" w14:textId="77777777" w:rsidR="0081227E" w:rsidRPr="00FA32DA" w:rsidRDefault="0006614E" w:rsidP="00A54FBF">
            <w:pPr>
              <w:jc w:val="center"/>
              <w:rPr>
                <w:bCs/>
                <w:color w:val="000000"/>
                <w:lang w:val="lv-LV"/>
              </w:rPr>
            </w:pPr>
            <w:r w:rsidRPr="00FA32DA">
              <w:rPr>
                <w:bCs/>
                <w:color w:val="000000"/>
                <w:lang w:val="lv-LV"/>
              </w:rPr>
              <w:lastRenderedPageBreak/>
              <w:t>20.</w:t>
            </w:r>
          </w:p>
        </w:tc>
        <w:tc>
          <w:tcPr>
            <w:tcW w:w="6405" w:type="dxa"/>
            <w:tcBorders>
              <w:top w:val="single" w:sz="4" w:space="0" w:color="auto"/>
              <w:left w:val="single" w:sz="4" w:space="0" w:color="auto"/>
              <w:bottom w:val="single" w:sz="4" w:space="0" w:color="auto"/>
              <w:right w:val="single" w:sz="4" w:space="0" w:color="auto"/>
            </w:tcBorders>
          </w:tcPr>
          <w:p w14:paraId="7AE76E4B" w14:textId="77777777" w:rsidR="0081227E" w:rsidRPr="00FA32DA" w:rsidRDefault="0081227E" w:rsidP="0081227E">
            <w:pPr>
              <w:jc w:val="both"/>
              <w:rPr>
                <w:rFonts w:eastAsia="Calibri"/>
                <w:color w:val="000000"/>
                <w:lang w:val="lv-LV"/>
              </w:rPr>
            </w:pPr>
            <w:r w:rsidRPr="00FA32DA">
              <w:rPr>
                <w:rFonts w:eastAsia="Calibri"/>
                <w:color w:val="000000"/>
                <w:lang w:val="lv-LV"/>
              </w:rPr>
              <w:t>50. Kultūras pieminekļu restaurācijā, konservācijā, remontā (labošanā) un pārveidošanā izvērtē dažādu laiku uzslāņojumus un saglabā: [..]</w:t>
            </w:r>
          </w:p>
        </w:tc>
        <w:tc>
          <w:tcPr>
            <w:tcW w:w="7635" w:type="dxa"/>
            <w:tcBorders>
              <w:top w:val="single" w:sz="4" w:space="0" w:color="auto"/>
              <w:left w:val="single" w:sz="4" w:space="0" w:color="auto"/>
              <w:bottom w:val="single" w:sz="4" w:space="0" w:color="auto"/>
              <w:right w:val="single" w:sz="4" w:space="0" w:color="auto"/>
            </w:tcBorders>
          </w:tcPr>
          <w:p w14:paraId="1B7F26DD" w14:textId="77777777" w:rsidR="0081227E" w:rsidRPr="00FA32DA" w:rsidRDefault="0081227E" w:rsidP="0006614E">
            <w:pPr>
              <w:jc w:val="both"/>
              <w:rPr>
                <w:rFonts w:eastAsia="Calibri"/>
                <w:color w:val="000000"/>
                <w:lang w:val="lv-LV"/>
              </w:rPr>
            </w:pPr>
            <w:r w:rsidRPr="00FA32DA">
              <w:rPr>
                <w:rFonts w:eastAsia="Calibri"/>
                <w:color w:val="000000"/>
                <w:lang w:val="lv-LV"/>
              </w:rPr>
              <w:t>Projekts ir jāpapildina ar jaunu punktu, kas noteiktu izņēmumu no Projekta 50. punkta. Piemēram, nosakot, ka saglabājamo kultūrvēsturisko vērtību pārveidošana pieļaujama, ja nepieciešamā pārveidojuma veikšana ir vienīgais veids, kā nodrošināt pilsētas attīstību, un ja pārveidojuma rezultātā nepazeminās kultūrvēsturiskā vērtība.</w:t>
            </w:r>
          </w:p>
        </w:tc>
      </w:tr>
      <w:tr w:rsidR="00D23DCF" w:rsidRPr="00FA32DA" w14:paraId="23364B4C" w14:textId="77777777" w:rsidTr="00A54FBF">
        <w:trPr>
          <w:trHeight w:val="1401"/>
        </w:trPr>
        <w:tc>
          <w:tcPr>
            <w:tcW w:w="844" w:type="dxa"/>
            <w:tcBorders>
              <w:top w:val="single" w:sz="4" w:space="0" w:color="auto"/>
              <w:left w:val="single" w:sz="4" w:space="0" w:color="auto"/>
              <w:bottom w:val="single" w:sz="4" w:space="0" w:color="auto"/>
              <w:right w:val="single" w:sz="4" w:space="0" w:color="auto"/>
            </w:tcBorders>
            <w:vAlign w:val="center"/>
          </w:tcPr>
          <w:p w14:paraId="194A3B69" w14:textId="77777777" w:rsidR="0081227E" w:rsidRPr="00FA32DA" w:rsidRDefault="0006614E" w:rsidP="00A54FBF">
            <w:pPr>
              <w:jc w:val="center"/>
              <w:rPr>
                <w:bCs/>
                <w:color w:val="000000"/>
                <w:lang w:val="lv-LV"/>
              </w:rPr>
            </w:pPr>
            <w:r w:rsidRPr="00FA32DA">
              <w:rPr>
                <w:bCs/>
                <w:color w:val="000000"/>
                <w:lang w:val="lv-LV"/>
              </w:rPr>
              <w:t>21.</w:t>
            </w:r>
          </w:p>
        </w:tc>
        <w:tc>
          <w:tcPr>
            <w:tcW w:w="6405" w:type="dxa"/>
            <w:tcBorders>
              <w:top w:val="single" w:sz="4" w:space="0" w:color="auto"/>
              <w:left w:val="single" w:sz="4" w:space="0" w:color="auto"/>
              <w:bottom w:val="single" w:sz="4" w:space="0" w:color="auto"/>
              <w:right w:val="single" w:sz="4" w:space="0" w:color="auto"/>
            </w:tcBorders>
          </w:tcPr>
          <w:p w14:paraId="4FD5DCD2" w14:textId="77777777" w:rsidR="0081227E" w:rsidRPr="00FA32DA" w:rsidRDefault="0081227E" w:rsidP="0081227E">
            <w:pPr>
              <w:jc w:val="both"/>
              <w:rPr>
                <w:color w:val="000000"/>
                <w:shd w:val="clear" w:color="auto" w:fill="FFFFFF"/>
                <w:lang w:val="lv-LV"/>
              </w:rPr>
            </w:pPr>
            <w:r w:rsidRPr="00FA32DA">
              <w:rPr>
                <w:color w:val="000000"/>
                <w:shd w:val="clear" w:color="auto" w:fill="FFFFFF"/>
                <w:lang w:val="lv-LV"/>
              </w:rPr>
              <w:t xml:space="preserve">51. Pārvalde kultūras pieminekļa īpašniekam (valdītājam) izsniedz kultūras pieminekļa remonta, konservācijas, restaurācijas, rekonstrukcijas, demontāžas un pārveidošanas atļaujas, pamatojoties uz iesniegumu, kurā norādīta paredzamā darbu vieta, apjoms un izpildīšanas veids. Atļauju izsniedz pēc veicamo darbu dokumentācijas (atkarībā no darbu rakstura un apjoma – vizuālās fiksācijas dokumentu, projekta, apraksta un metodikas) izvērtēšanas. </w:t>
            </w:r>
            <w:r w:rsidRPr="00FA32DA">
              <w:rPr>
                <w:b/>
                <w:bCs/>
                <w:color w:val="000000"/>
                <w:shd w:val="clear" w:color="auto" w:fill="FFFFFF"/>
                <w:lang w:val="lv-LV"/>
              </w:rPr>
              <w:t>Attiecīgās dokumentācijas izvērtēšanu veic par kultūras pieminekļu saglabāšanas uzraudzību atbildīgā institūcija</w:t>
            </w:r>
            <w:r w:rsidRPr="00FA32DA">
              <w:rPr>
                <w:color w:val="000000"/>
                <w:shd w:val="clear" w:color="auto" w:fill="FFFFFF"/>
                <w:lang w:val="lv-LV"/>
              </w:rPr>
              <w:t>. Atļauju, atkarībā no objekta statusa, darbu rakstura un apjoma, var noformēt uz veidlapas, saskaņojuma uzraksta veidā uz veicamo darbu dokumentācijas vai elektroniskā formātā valsts informācijas sistēmā, par to nosūtot paziņojumu iesniedzējam.</w:t>
            </w:r>
          </w:p>
          <w:p w14:paraId="5A854E89" w14:textId="77777777" w:rsidR="0081227E" w:rsidRPr="00FA32DA" w:rsidRDefault="0081227E" w:rsidP="0081227E">
            <w:pPr>
              <w:jc w:val="both"/>
              <w:rPr>
                <w:color w:val="000000"/>
                <w:shd w:val="clear" w:color="auto" w:fill="FFFFFF"/>
                <w:lang w:val="lv-LV"/>
              </w:rPr>
            </w:pPr>
            <w:r w:rsidRPr="00FA32DA">
              <w:rPr>
                <w:color w:val="000000"/>
                <w:shd w:val="clear" w:color="auto" w:fill="FFFFFF"/>
                <w:lang w:val="lv-LV"/>
              </w:rPr>
              <w:t xml:space="preserve">52. Iesniegumam šo noteikumu 51.punktā minētās atļaujas </w:t>
            </w:r>
            <w:r w:rsidRPr="00FA32DA">
              <w:rPr>
                <w:color w:val="000000"/>
                <w:shd w:val="clear" w:color="auto" w:fill="FFFFFF"/>
                <w:lang w:val="lv-LV"/>
              </w:rPr>
              <w:lastRenderedPageBreak/>
              <w:t>saņemšanai pievienojama šāda informācija:</w:t>
            </w:r>
          </w:p>
          <w:p w14:paraId="4722CD56" w14:textId="77777777" w:rsidR="0081227E" w:rsidRPr="00FA32DA" w:rsidRDefault="0081227E" w:rsidP="0081227E">
            <w:pPr>
              <w:jc w:val="both"/>
              <w:rPr>
                <w:b/>
                <w:bCs/>
                <w:color w:val="000000"/>
                <w:shd w:val="clear" w:color="auto" w:fill="FFFFFF"/>
                <w:lang w:val="lv-LV"/>
              </w:rPr>
            </w:pPr>
            <w:r w:rsidRPr="00FA32DA">
              <w:rPr>
                <w:color w:val="000000"/>
                <w:shd w:val="clear" w:color="auto" w:fill="FFFFFF"/>
                <w:lang w:val="lv-LV"/>
              </w:rPr>
              <w:t xml:space="preserve">52.7. projekts vai cita dokumentācija, ja tāda nepieciešama. </w:t>
            </w:r>
            <w:r w:rsidRPr="00FA32DA">
              <w:rPr>
                <w:b/>
                <w:bCs/>
                <w:color w:val="000000"/>
                <w:shd w:val="clear" w:color="auto" w:fill="FFFFFF"/>
                <w:lang w:val="lv-LV"/>
              </w:rPr>
              <w:t xml:space="preserve">Vietējās nozīmes kultūras pieminekļiem pievienojams attiecīgās pašvaldības projekta vai citas dokumentācijas </w:t>
            </w:r>
            <w:proofErr w:type="spellStart"/>
            <w:r w:rsidRPr="00FA32DA">
              <w:rPr>
                <w:b/>
                <w:bCs/>
                <w:color w:val="000000"/>
                <w:shd w:val="clear" w:color="auto" w:fill="FFFFFF"/>
                <w:lang w:val="lv-LV"/>
              </w:rPr>
              <w:t>izvērtējuma</w:t>
            </w:r>
            <w:proofErr w:type="spellEnd"/>
            <w:r w:rsidRPr="00FA32DA">
              <w:rPr>
                <w:b/>
                <w:bCs/>
                <w:color w:val="000000"/>
                <w:shd w:val="clear" w:color="auto" w:fill="FFFFFF"/>
                <w:lang w:val="lv-LV"/>
              </w:rPr>
              <w:t xml:space="preserve"> atzinums.</w:t>
            </w:r>
          </w:p>
        </w:tc>
        <w:tc>
          <w:tcPr>
            <w:tcW w:w="7635" w:type="dxa"/>
            <w:tcBorders>
              <w:top w:val="single" w:sz="4" w:space="0" w:color="auto"/>
              <w:left w:val="single" w:sz="4" w:space="0" w:color="auto"/>
              <w:bottom w:val="single" w:sz="4" w:space="0" w:color="auto"/>
              <w:right w:val="single" w:sz="4" w:space="0" w:color="auto"/>
            </w:tcBorders>
          </w:tcPr>
          <w:p w14:paraId="1D2C47D7" w14:textId="77777777" w:rsidR="0081227E" w:rsidRPr="00FA32DA" w:rsidRDefault="0006614E" w:rsidP="0081227E">
            <w:pPr>
              <w:pStyle w:val="Komentrateksts"/>
              <w:jc w:val="both"/>
              <w:rPr>
                <w:rFonts w:ascii="Times New Roman" w:hAnsi="Times New Roman"/>
                <w:b/>
                <w:bCs/>
                <w:color w:val="000000"/>
                <w:sz w:val="24"/>
                <w:szCs w:val="24"/>
              </w:rPr>
            </w:pPr>
            <w:r w:rsidRPr="00FA32DA">
              <w:rPr>
                <w:rFonts w:ascii="Times New Roman" w:hAnsi="Times New Roman"/>
                <w:color w:val="000000"/>
                <w:sz w:val="24"/>
                <w:szCs w:val="24"/>
              </w:rPr>
              <w:lastRenderedPageBreak/>
              <w:t>I</w:t>
            </w:r>
            <w:r w:rsidR="0081227E" w:rsidRPr="00FA32DA">
              <w:rPr>
                <w:rFonts w:ascii="Times New Roman" w:hAnsi="Times New Roman"/>
                <w:color w:val="000000"/>
                <w:sz w:val="24"/>
                <w:szCs w:val="24"/>
              </w:rPr>
              <w:t xml:space="preserve">zvērtējot </w:t>
            </w:r>
            <w:r w:rsidRPr="00FA32DA">
              <w:rPr>
                <w:rFonts w:ascii="Times New Roman" w:hAnsi="Times New Roman"/>
                <w:color w:val="000000"/>
                <w:sz w:val="24"/>
                <w:szCs w:val="24"/>
              </w:rPr>
              <w:t>P</w:t>
            </w:r>
            <w:r w:rsidR="0081227E" w:rsidRPr="00FA32DA">
              <w:rPr>
                <w:rFonts w:ascii="Times New Roman" w:hAnsi="Times New Roman"/>
                <w:color w:val="000000"/>
                <w:sz w:val="24"/>
                <w:szCs w:val="24"/>
              </w:rPr>
              <w:t>rojekta 28.</w:t>
            </w:r>
            <w:r w:rsidRPr="00FA32DA">
              <w:rPr>
                <w:rFonts w:ascii="Times New Roman" w:hAnsi="Times New Roman"/>
                <w:color w:val="000000"/>
                <w:sz w:val="24"/>
                <w:szCs w:val="24"/>
              </w:rPr>
              <w:t xml:space="preserve"> </w:t>
            </w:r>
            <w:r w:rsidR="0081227E" w:rsidRPr="00FA32DA">
              <w:rPr>
                <w:rFonts w:ascii="Times New Roman" w:hAnsi="Times New Roman"/>
                <w:color w:val="000000"/>
                <w:sz w:val="24"/>
                <w:szCs w:val="24"/>
              </w:rPr>
              <w:t xml:space="preserve">punktu, dokumentācijas izvērtēšana nebūtu jāveic par saglabāšanas uzraudzību atbildīgajai institūcijai, bet gan tai institūcijai, kas realizē </w:t>
            </w:r>
            <w:r w:rsidRPr="0006614E">
              <w:rPr>
                <w:rFonts w:ascii="Times New Roman" w:hAnsi="Times New Roman"/>
                <w:color w:val="000000"/>
                <w:sz w:val="24"/>
                <w:szCs w:val="24"/>
              </w:rPr>
              <w:t>NKMP</w:t>
            </w:r>
            <w:r w:rsidR="0081227E" w:rsidRPr="00FA32DA">
              <w:rPr>
                <w:rFonts w:ascii="Times New Roman" w:hAnsi="Times New Roman"/>
                <w:color w:val="000000"/>
                <w:sz w:val="24"/>
                <w:szCs w:val="24"/>
              </w:rPr>
              <w:t xml:space="preserve"> funkciju. Arheoloģijas un mākslas pieminekļu gadījumā pašvaldībām var nebūt arī kompetentu speciālistu, lai šo dokumentāciju izvērtētu.    </w:t>
            </w:r>
          </w:p>
          <w:p w14:paraId="46CCD6A7" w14:textId="77777777" w:rsidR="0081227E" w:rsidRPr="00FA32DA" w:rsidRDefault="0081227E" w:rsidP="0081227E">
            <w:pPr>
              <w:pStyle w:val="Komentrateksts"/>
              <w:jc w:val="both"/>
              <w:rPr>
                <w:rFonts w:ascii="Times New Roman" w:hAnsi="Times New Roman"/>
                <w:bCs/>
                <w:color w:val="000000"/>
                <w:sz w:val="24"/>
                <w:szCs w:val="24"/>
              </w:rPr>
            </w:pPr>
            <w:r w:rsidRPr="00FA32DA">
              <w:rPr>
                <w:rFonts w:ascii="Times New Roman" w:hAnsi="Times New Roman"/>
                <w:bCs/>
                <w:color w:val="000000"/>
                <w:sz w:val="24"/>
                <w:szCs w:val="24"/>
              </w:rPr>
              <w:t>Gadī</w:t>
            </w:r>
            <w:r w:rsidR="0006614E" w:rsidRPr="00FA32DA">
              <w:rPr>
                <w:rFonts w:ascii="Times New Roman" w:hAnsi="Times New Roman"/>
                <w:bCs/>
                <w:color w:val="000000"/>
                <w:sz w:val="24"/>
                <w:szCs w:val="24"/>
              </w:rPr>
              <w:t>jumos, kad kultūras piemineklis</w:t>
            </w:r>
            <w:r w:rsidRPr="00FA32DA">
              <w:rPr>
                <w:rFonts w:ascii="Times New Roman" w:hAnsi="Times New Roman"/>
                <w:bCs/>
                <w:color w:val="000000"/>
                <w:sz w:val="24"/>
                <w:szCs w:val="24"/>
              </w:rPr>
              <w:t xml:space="preserve"> būs būve, kas tiek pakļauta būvniecību regulējošiem normatīvajiem aktiem, vietējās nozīmes kultūras pieminekļu īpašniekiem pieaugs administratīvais slogs. </w:t>
            </w:r>
          </w:p>
          <w:p w14:paraId="3B538C73" w14:textId="77777777" w:rsidR="0081227E" w:rsidRPr="00FA32DA" w:rsidRDefault="0081227E" w:rsidP="0081227E">
            <w:pPr>
              <w:pStyle w:val="Komentrateksts"/>
              <w:jc w:val="both"/>
              <w:rPr>
                <w:rFonts w:ascii="Times New Roman" w:hAnsi="Times New Roman"/>
                <w:color w:val="000000"/>
                <w:sz w:val="24"/>
                <w:szCs w:val="24"/>
              </w:rPr>
            </w:pPr>
            <w:r w:rsidRPr="00FA32DA">
              <w:rPr>
                <w:rFonts w:ascii="Times New Roman" w:hAnsi="Times New Roman"/>
                <w:color w:val="000000"/>
                <w:sz w:val="24"/>
                <w:szCs w:val="24"/>
              </w:rPr>
              <w:t>Līdzšinējā kārtība tika pakļauta būvniecības regulējumam – jebkuras nozīmes kultūras pieminekļa īpašnieks, lai būvatļaujā saņemtu atzīmi par projektēša</w:t>
            </w:r>
            <w:r w:rsidR="0006614E" w:rsidRPr="00FA32DA">
              <w:rPr>
                <w:rFonts w:ascii="Times New Roman" w:hAnsi="Times New Roman"/>
                <w:color w:val="000000"/>
                <w:sz w:val="24"/>
                <w:szCs w:val="24"/>
              </w:rPr>
              <w:t xml:space="preserve">nas </w:t>
            </w:r>
            <w:r w:rsidRPr="00FA32DA">
              <w:rPr>
                <w:rFonts w:ascii="Times New Roman" w:hAnsi="Times New Roman"/>
                <w:color w:val="000000"/>
                <w:sz w:val="24"/>
                <w:szCs w:val="24"/>
              </w:rPr>
              <w:t xml:space="preserve">nosacījumu izpildi vai būvniecības ieceres akceptu vienkāršotās būvniecības gadījumā, iesniedza pašvaldības būvvaldē </w:t>
            </w:r>
            <w:r w:rsidR="0006614E" w:rsidRPr="0006614E">
              <w:rPr>
                <w:rFonts w:ascii="Times New Roman" w:hAnsi="Times New Roman"/>
                <w:color w:val="000000"/>
                <w:sz w:val="24"/>
                <w:szCs w:val="24"/>
              </w:rPr>
              <w:t>NKMP</w:t>
            </w:r>
            <w:r w:rsidRPr="00FA32DA">
              <w:rPr>
                <w:rFonts w:ascii="Times New Roman" w:hAnsi="Times New Roman"/>
                <w:color w:val="000000"/>
                <w:sz w:val="24"/>
                <w:szCs w:val="24"/>
              </w:rPr>
              <w:t xml:space="preserve"> saskaņojumu vai atļauju. </w:t>
            </w:r>
          </w:p>
          <w:p w14:paraId="0F3FF212" w14:textId="77777777" w:rsidR="0081227E" w:rsidRPr="00FA32DA" w:rsidRDefault="00A54FBF" w:rsidP="0081227E">
            <w:pPr>
              <w:pStyle w:val="Komentrateksts"/>
              <w:jc w:val="both"/>
              <w:rPr>
                <w:rFonts w:ascii="Times New Roman" w:hAnsi="Times New Roman"/>
                <w:color w:val="000000"/>
                <w:sz w:val="24"/>
                <w:szCs w:val="24"/>
              </w:rPr>
            </w:pPr>
            <w:r w:rsidRPr="00FA32DA">
              <w:rPr>
                <w:rFonts w:ascii="Times New Roman" w:hAnsi="Times New Roman"/>
                <w:color w:val="000000"/>
                <w:sz w:val="24"/>
                <w:szCs w:val="24"/>
              </w:rPr>
              <w:lastRenderedPageBreak/>
              <w:t>Pēc P</w:t>
            </w:r>
            <w:r w:rsidR="0081227E" w:rsidRPr="00FA32DA">
              <w:rPr>
                <w:rFonts w:ascii="Times New Roman" w:hAnsi="Times New Roman"/>
                <w:color w:val="000000"/>
                <w:sz w:val="24"/>
                <w:szCs w:val="24"/>
              </w:rPr>
              <w:t xml:space="preserve">rojekta 51. un 52. punktā ietvertās kārtības būves, kam ir vietējās nozīmes kultūras pieminekļa statuss, īpašniekam </w:t>
            </w:r>
            <w:r w:rsidR="0081227E" w:rsidRPr="00FA32DA">
              <w:rPr>
                <w:rFonts w:ascii="Times New Roman" w:hAnsi="Times New Roman"/>
                <w:bCs/>
                <w:color w:val="000000"/>
                <w:sz w:val="24"/>
                <w:szCs w:val="24"/>
              </w:rPr>
              <w:t>nāksies dokumentāciju pašvaldībā iesniegt divas reizes</w:t>
            </w:r>
            <w:r w:rsidR="0081227E" w:rsidRPr="00FA32DA">
              <w:rPr>
                <w:rFonts w:ascii="Times New Roman" w:hAnsi="Times New Roman"/>
                <w:color w:val="000000"/>
                <w:sz w:val="24"/>
                <w:szCs w:val="24"/>
              </w:rPr>
              <w:t xml:space="preserve">, pirmo reizi iesniegt izvērtēšanai atzinuma saņemšanai, ko iesniegt </w:t>
            </w:r>
            <w:r w:rsidR="0006614E" w:rsidRPr="0006614E">
              <w:rPr>
                <w:rFonts w:ascii="Times New Roman" w:hAnsi="Times New Roman"/>
                <w:color w:val="000000"/>
                <w:sz w:val="24"/>
                <w:szCs w:val="24"/>
              </w:rPr>
              <w:t>NKMP</w:t>
            </w:r>
            <w:r w:rsidR="0081227E" w:rsidRPr="00FA32DA">
              <w:rPr>
                <w:rFonts w:ascii="Times New Roman" w:hAnsi="Times New Roman"/>
                <w:color w:val="000000"/>
                <w:sz w:val="24"/>
                <w:szCs w:val="24"/>
              </w:rPr>
              <w:t xml:space="preserve">, bet otrreiz, jau kopā ar </w:t>
            </w:r>
            <w:r w:rsidR="0006614E" w:rsidRPr="0006614E">
              <w:rPr>
                <w:rFonts w:ascii="Times New Roman" w:hAnsi="Times New Roman"/>
                <w:color w:val="000000"/>
                <w:sz w:val="24"/>
                <w:szCs w:val="24"/>
              </w:rPr>
              <w:t>NKMP</w:t>
            </w:r>
            <w:r w:rsidR="0081227E" w:rsidRPr="00FA32DA">
              <w:rPr>
                <w:rFonts w:ascii="Times New Roman" w:hAnsi="Times New Roman"/>
                <w:color w:val="000000"/>
                <w:sz w:val="24"/>
                <w:szCs w:val="24"/>
              </w:rPr>
              <w:t xml:space="preserve"> atļauju (saskaņojumu), iesniegt pašvaldības būvvaldē atzīmes par projektēšanas nosacījumu izpildi izdarīšanai būvatļaujā, vai būvniecības ieceres akceptam vienkāršotās būvniecības gadījumā.</w:t>
            </w:r>
          </w:p>
        </w:tc>
      </w:tr>
      <w:tr w:rsidR="00D23DCF" w:rsidRPr="00FA32DA" w14:paraId="4B815562" w14:textId="77777777" w:rsidTr="00A54FBF">
        <w:trPr>
          <w:trHeight w:val="1713"/>
        </w:trPr>
        <w:tc>
          <w:tcPr>
            <w:tcW w:w="844" w:type="dxa"/>
            <w:tcBorders>
              <w:top w:val="single" w:sz="4" w:space="0" w:color="auto"/>
              <w:left w:val="single" w:sz="4" w:space="0" w:color="auto"/>
              <w:bottom w:val="single" w:sz="4" w:space="0" w:color="auto"/>
              <w:right w:val="single" w:sz="4" w:space="0" w:color="auto"/>
            </w:tcBorders>
            <w:vAlign w:val="center"/>
          </w:tcPr>
          <w:p w14:paraId="74F36345" w14:textId="77777777" w:rsidR="0081227E" w:rsidRPr="00FA32DA" w:rsidRDefault="00A54FBF" w:rsidP="00A54FBF">
            <w:pPr>
              <w:jc w:val="center"/>
              <w:rPr>
                <w:bCs/>
                <w:color w:val="000000"/>
                <w:lang w:val="lv-LV"/>
              </w:rPr>
            </w:pPr>
            <w:r w:rsidRPr="00FA32DA">
              <w:rPr>
                <w:bCs/>
                <w:color w:val="000000"/>
                <w:lang w:val="lv-LV"/>
              </w:rPr>
              <w:lastRenderedPageBreak/>
              <w:t>22.</w:t>
            </w:r>
          </w:p>
        </w:tc>
        <w:tc>
          <w:tcPr>
            <w:tcW w:w="6405" w:type="dxa"/>
            <w:tcBorders>
              <w:top w:val="single" w:sz="4" w:space="0" w:color="auto"/>
              <w:left w:val="single" w:sz="4" w:space="0" w:color="auto"/>
              <w:bottom w:val="single" w:sz="4" w:space="0" w:color="auto"/>
              <w:right w:val="single" w:sz="4" w:space="0" w:color="auto"/>
            </w:tcBorders>
          </w:tcPr>
          <w:p w14:paraId="383444E7" w14:textId="77777777" w:rsidR="0081227E" w:rsidRPr="00FA32DA" w:rsidRDefault="0081227E" w:rsidP="0081227E">
            <w:pPr>
              <w:jc w:val="both"/>
              <w:rPr>
                <w:rFonts w:eastAsia="Calibri"/>
                <w:color w:val="000000"/>
                <w:lang w:val="lv-LV"/>
              </w:rPr>
            </w:pPr>
            <w:r w:rsidRPr="00FA32DA">
              <w:rPr>
                <w:rFonts w:eastAsia="Calibri"/>
                <w:color w:val="000000"/>
                <w:lang w:val="lv-LV"/>
              </w:rPr>
              <w:t xml:space="preserve">54. Ja iesniegumam par atļaujas saņemšanu nav pievienota visa šo noteikumu 52.punktā norādītā informācija, </w:t>
            </w:r>
            <w:r w:rsidRPr="00FA32DA">
              <w:rPr>
                <w:rFonts w:eastAsia="Calibri"/>
                <w:color w:val="000000"/>
                <w:u w:val="single"/>
                <w:lang w:val="lv-LV"/>
              </w:rPr>
              <w:t>pārvalde var izsniegt atļauju, paredzot atļaujā nosacījumu iesniegt trūkstošos dokumentus.</w:t>
            </w:r>
            <w:r w:rsidRPr="00FA32DA">
              <w:rPr>
                <w:rFonts w:eastAsia="Calibri"/>
                <w:color w:val="000000"/>
                <w:lang w:val="lv-LV"/>
              </w:rPr>
              <w:t xml:space="preserve"> Atļaujas adresāts paziņo pārvaldei par nosacījuma izpildi.</w:t>
            </w:r>
          </w:p>
        </w:tc>
        <w:tc>
          <w:tcPr>
            <w:tcW w:w="7635" w:type="dxa"/>
            <w:tcBorders>
              <w:top w:val="single" w:sz="4" w:space="0" w:color="auto"/>
              <w:left w:val="single" w:sz="4" w:space="0" w:color="auto"/>
              <w:bottom w:val="single" w:sz="4" w:space="0" w:color="auto"/>
              <w:right w:val="single" w:sz="4" w:space="0" w:color="auto"/>
            </w:tcBorders>
          </w:tcPr>
          <w:p w14:paraId="48442F0E" w14:textId="77777777" w:rsidR="0081227E" w:rsidRPr="00FA32DA" w:rsidRDefault="0081227E" w:rsidP="00A54FBF">
            <w:pPr>
              <w:jc w:val="both"/>
              <w:rPr>
                <w:rFonts w:eastAsia="Calibri"/>
                <w:color w:val="000000"/>
                <w:lang w:val="lv-LV"/>
              </w:rPr>
            </w:pPr>
            <w:r w:rsidRPr="00FA32DA">
              <w:rPr>
                <w:rFonts w:eastAsia="Calibri"/>
                <w:color w:val="000000"/>
                <w:lang w:val="lv-LV"/>
              </w:rPr>
              <w:t>NKMP atļaujas nosacījumu izpildes kontrole nav pašvaldības kompetencē.</w:t>
            </w:r>
          </w:p>
          <w:p w14:paraId="7ACDFD74" w14:textId="77777777" w:rsidR="0081227E" w:rsidRPr="00FA32DA" w:rsidRDefault="00A54FBF" w:rsidP="00A54FBF">
            <w:pPr>
              <w:jc w:val="both"/>
              <w:rPr>
                <w:rFonts w:eastAsia="Calibri"/>
                <w:color w:val="000000"/>
                <w:lang w:val="lv-LV"/>
              </w:rPr>
            </w:pPr>
            <w:r w:rsidRPr="00FA32DA">
              <w:rPr>
                <w:rFonts w:eastAsia="Calibri"/>
                <w:color w:val="000000"/>
                <w:lang w:val="lv-LV"/>
              </w:rPr>
              <w:t>L</w:t>
            </w:r>
            <w:r w:rsidR="0081227E" w:rsidRPr="00FA32DA">
              <w:rPr>
                <w:rFonts w:eastAsia="Calibri"/>
                <w:color w:val="000000"/>
                <w:lang w:val="lv-LV"/>
              </w:rPr>
              <w:t>ai novērstu situāciju, kad būvvalde nevarēs pieņem</w:t>
            </w:r>
            <w:r w:rsidRPr="00FA32DA">
              <w:rPr>
                <w:rFonts w:eastAsia="Calibri"/>
                <w:color w:val="000000"/>
                <w:lang w:val="lv-LV"/>
              </w:rPr>
              <w:t>t</w:t>
            </w:r>
            <w:r w:rsidR="0081227E" w:rsidRPr="00FA32DA">
              <w:rPr>
                <w:rFonts w:eastAsia="Calibri"/>
                <w:color w:val="000000"/>
                <w:lang w:val="lv-LV"/>
              </w:rPr>
              <w:t xml:space="preserve"> lēmumu par būvniec</w:t>
            </w:r>
            <w:r w:rsidRPr="00FA32DA">
              <w:rPr>
                <w:rFonts w:eastAsia="Calibri"/>
                <w:color w:val="000000"/>
                <w:lang w:val="lv-LV"/>
              </w:rPr>
              <w:t>ības ieceres saskaņošanu, kamēr</w:t>
            </w:r>
            <w:r w:rsidR="0081227E" w:rsidRPr="00FA32DA">
              <w:rPr>
                <w:rFonts w:eastAsia="Calibri"/>
                <w:color w:val="000000"/>
                <w:lang w:val="lv-LV"/>
              </w:rPr>
              <w:t xml:space="preserve"> netiks saņemta informācija par NKMP izdotas atļaujas nosacījumu izpildi, Projekta 54. punkts redakcionāli ir jāprecizē, papildinot pirmo teikumu ar vārdiem “</w:t>
            </w:r>
            <w:r w:rsidR="0081227E" w:rsidRPr="00FA32DA">
              <w:rPr>
                <w:rFonts w:eastAsia="Calibri"/>
                <w:i/>
                <w:iCs/>
                <w:color w:val="000000"/>
                <w:lang w:val="lv-LV"/>
              </w:rPr>
              <w:t>ja šī atļauja nav jāiesniedz būvvaldē</w:t>
            </w:r>
            <w:r w:rsidR="0081227E" w:rsidRPr="00FA32DA">
              <w:rPr>
                <w:rFonts w:eastAsia="Calibri"/>
                <w:color w:val="000000"/>
                <w:lang w:val="lv-LV"/>
              </w:rPr>
              <w:t xml:space="preserve">”. </w:t>
            </w:r>
          </w:p>
        </w:tc>
      </w:tr>
      <w:tr w:rsidR="00D23DCF" w:rsidRPr="00FA32DA" w14:paraId="1CB04531" w14:textId="77777777" w:rsidTr="00A54FBF">
        <w:trPr>
          <w:trHeight w:val="1383"/>
        </w:trPr>
        <w:tc>
          <w:tcPr>
            <w:tcW w:w="844" w:type="dxa"/>
            <w:tcBorders>
              <w:top w:val="single" w:sz="4" w:space="0" w:color="auto"/>
              <w:left w:val="single" w:sz="4" w:space="0" w:color="auto"/>
              <w:bottom w:val="single" w:sz="4" w:space="0" w:color="auto"/>
              <w:right w:val="single" w:sz="4" w:space="0" w:color="auto"/>
            </w:tcBorders>
            <w:vAlign w:val="center"/>
          </w:tcPr>
          <w:p w14:paraId="3BB56F63" w14:textId="77777777" w:rsidR="0081227E" w:rsidRPr="00FA32DA" w:rsidRDefault="00A54FBF" w:rsidP="00A54FBF">
            <w:pPr>
              <w:jc w:val="center"/>
              <w:rPr>
                <w:bCs/>
                <w:color w:val="000000"/>
                <w:lang w:val="lv-LV"/>
              </w:rPr>
            </w:pPr>
            <w:r w:rsidRPr="00FA32DA">
              <w:rPr>
                <w:bCs/>
                <w:color w:val="000000"/>
                <w:lang w:val="lv-LV"/>
              </w:rPr>
              <w:t>23.</w:t>
            </w:r>
          </w:p>
        </w:tc>
        <w:tc>
          <w:tcPr>
            <w:tcW w:w="6405" w:type="dxa"/>
            <w:tcBorders>
              <w:top w:val="single" w:sz="4" w:space="0" w:color="auto"/>
              <w:left w:val="single" w:sz="4" w:space="0" w:color="auto"/>
              <w:bottom w:val="single" w:sz="4" w:space="0" w:color="auto"/>
              <w:right w:val="single" w:sz="4" w:space="0" w:color="auto"/>
            </w:tcBorders>
          </w:tcPr>
          <w:p w14:paraId="3A7EFA30" w14:textId="77777777" w:rsidR="0081227E" w:rsidRPr="00FA32DA" w:rsidRDefault="0081227E" w:rsidP="0081227E">
            <w:pPr>
              <w:jc w:val="both"/>
              <w:rPr>
                <w:rFonts w:eastAsia="Calibri"/>
                <w:color w:val="000000"/>
                <w:lang w:val="lv-LV"/>
              </w:rPr>
            </w:pPr>
            <w:r w:rsidRPr="00FA32DA">
              <w:rPr>
                <w:rFonts w:eastAsia="Calibri"/>
                <w:color w:val="000000"/>
                <w:lang w:val="lv-LV"/>
              </w:rPr>
              <w:t xml:space="preserve">61. Ja netiek ievērotas rakstiskajā atļaujā noteiktās prasības, par kultūras pieminekļu saglabāšanas uzraudzību </w:t>
            </w:r>
            <w:r w:rsidRPr="00FA32DA">
              <w:rPr>
                <w:rFonts w:eastAsia="Calibri"/>
                <w:color w:val="000000"/>
                <w:u w:val="single"/>
                <w:lang w:val="lv-LV"/>
              </w:rPr>
              <w:t>atbildīgai institūcijai ir tiesības pieprasīt darbu izpildītājam un pasūtītājam pārtraukt darbus</w:t>
            </w:r>
            <w:r w:rsidRPr="00FA32DA">
              <w:rPr>
                <w:rFonts w:eastAsia="Calibri"/>
                <w:color w:val="000000"/>
                <w:lang w:val="lv-LV"/>
              </w:rPr>
              <w:t xml:space="preserve"> līdz laikam, kad konstatētie pārkāpumi tiks novērsti.</w:t>
            </w:r>
          </w:p>
        </w:tc>
        <w:tc>
          <w:tcPr>
            <w:tcW w:w="7635" w:type="dxa"/>
            <w:tcBorders>
              <w:top w:val="single" w:sz="4" w:space="0" w:color="auto"/>
              <w:left w:val="single" w:sz="4" w:space="0" w:color="auto"/>
              <w:bottom w:val="single" w:sz="4" w:space="0" w:color="auto"/>
              <w:right w:val="single" w:sz="4" w:space="0" w:color="auto"/>
            </w:tcBorders>
          </w:tcPr>
          <w:p w14:paraId="3450D962" w14:textId="77777777" w:rsidR="0081227E" w:rsidRPr="00FA32DA" w:rsidRDefault="0081227E" w:rsidP="00A54FBF">
            <w:pPr>
              <w:jc w:val="both"/>
              <w:rPr>
                <w:rFonts w:eastAsia="Calibri"/>
                <w:color w:val="000000"/>
                <w:lang w:val="lv-LV"/>
              </w:rPr>
            </w:pPr>
            <w:r w:rsidRPr="00FA32DA">
              <w:rPr>
                <w:rFonts w:eastAsia="Calibri"/>
                <w:color w:val="000000"/>
                <w:lang w:val="lv-LV"/>
              </w:rPr>
              <w:t>Projekta 61. punkts redakcionāli ir jāpapildina aiz vārda “</w:t>
            </w:r>
            <w:r w:rsidRPr="00FA32DA">
              <w:rPr>
                <w:rFonts w:eastAsia="Calibri"/>
                <w:i/>
                <w:iCs/>
                <w:color w:val="000000"/>
                <w:lang w:val="lv-LV"/>
              </w:rPr>
              <w:t>tiesības</w:t>
            </w:r>
            <w:r w:rsidRPr="00FA32DA">
              <w:rPr>
                <w:rFonts w:eastAsia="Calibri"/>
                <w:color w:val="000000"/>
                <w:lang w:val="lv-LV"/>
              </w:rPr>
              <w:t>” ar vārdiem “</w:t>
            </w:r>
            <w:r w:rsidRPr="00FA32DA">
              <w:rPr>
                <w:rFonts w:eastAsia="Calibri"/>
                <w:i/>
                <w:iCs/>
                <w:color w:val="000000"/>
                <w:lang w:val="lv-LV"/>
              </w:rPr>
              <w:t xml:space="preserve">uzdot novērst trūkumus un </w:t>
            </w:r>
            <w:r w:rsidRPr="00FA32DA">
              <w:rPr>
                <w:rFonts w:eastAsia="Calibri"/>
                <w:color w:val="000000"/>
                <w:lang w:val="lv-LV"/>
              </w:rPr>
              <w:t>”.</w:t>
            </w:r>
          </w:p>
        </w:tc>
      </w:tr>
      <w:tr w:rsidR="00D23DCF" w:rsidRPr="00FA32DA" w14:paraId="7FF6FC5E" w14:textId="77777777" w:rsidTr="00A54FBF">
        <w:trPr>
          <w:trHeight w:val="1910"/>
        </w:trPr>
        <w:tc>
          <w:tcPr>
            <w:tcW w:w="844" w:type="dxa"/>
            <w:tcBorders>
              <w:top w:val="single" w:sz="4" w:space="0" w:color="auto"/>
              <w:left w:val="single" w:sz="4" w:space="0" w:color="auto"/>
              <w:bottom w:val="single" w:sz="4" w:space="0" w:color="auto"/>
              <w:right w:val="single" w:sz="4" w:space="0" w:color="auto"/>
            </w:tcBorders>
            <w:vAlign w:val="center"/>
          </w:tcPr>
          <w:p w14:paraId="315B324F" w14:textId="77777777" w:rsidR="0081227E" w:rsidRPr="00FA32DA" w:rsidRDefault="00A54FBF" w:rsidP="00A54FBF">
            <w:pPr>
              <w:jc w:val="center"/>
              <w:rPr>
                <w:bCs/>
                <w:color w:val="000000"/>
                <w:lang w:val="lv-LV"/>
              </w:rPr>
            </w:pPr>
            <w:r w:rsidRPr="00FA32DA">
              <w:rPr>
                <w:bCs/>
                <w:color w:val="000000"/>
                <w:lang w:val="lv-LV"/>
              </w:rPr>
              <w:t>24.</w:t>
            </w:r>
          </w:p>
        </w:tc>
        <w:tc>
          <w:tcPr>
            <w:tcW w:w="6405" w:type="dxa"/>
            <w:tcBorders>
              <w:top w:val="single" w:sz="4" w:space="0" w:color="auto"/>
              <w:left w:val="single" w:sz="4" w:space="0" w:color="auto"/>
              <w:bottom w:val="single" w:sz="4" w:space="0" w:color="auto"/>
              <w:right w:val="single" w:sz="4" w:space="0" w:color="auto"/>
            </w:tcBorders>
          </w:tcPr>
          <w:p w14:paraId="12A5BB72" w14:textId="77777777" w:rsidR="0081227E" w:rsidRPr="00FA32DA" w:rsidRDefault="0081227E" w:rsidP="0081227E">
            <w:pPr>
              <w:jc w:val="both"/>
              <w:rPr>
                <w:color w:val="000000"/>
                <w:shd w:val="clear" w:color="auto" w:fill="FFFFFF"/>
                <w:lang w:val="lv-LV"/>
              </w:rPr>
            </w:pPr>
            <w:r w:rsidRPr="00FA32DA">
              <w:rPr>
                <w:color w:val="000000"/>
                <w:shd w:val="clear" w:color="auto" w:fill="FFFFFF"/>
                <w:lang w:val="lv-LV"/>
              </w:rPr>
              <w:t>64. Lēmumu par vidi degradējoša objekta statusa noteikšanu pārvalde pieņem mēneša laikā pēc sabiedriskās apspriešanas rezultātu apkopošanas un īpašnieka (valdītāja) un vietējās pašvaldības piekrišanas saņemšanas. Īpašnieks (valdītājs), saskaņojot ar pārvaldi un vietējo pašvaldību, organizē vidi degradējošā objekta pilnīgu vai daļēju nojaukšanu.</w:t>
            </w:r>
          </w:p>
          <w:p w14:paraId="7B14C779" w14:textId="77777777" w:rsidR="0081227E" w:rsidRPr="00FA32DA" w:rsidRDefault="0081227E" w:rsidP="0081227E">
            <w:pPr>
              <w:pStyle w:val="Komentrateksts"/>
              <w:spacing w:before="60" w:after="0"/>
              <w:jc w:val="both"/>
              <w:rPr>
                <w:rFonts w:ascii="Times New Roman" w:hAnsi="Times New Roman"/>
                <w:bCs/>
                <w:color w:val="000000"/>
                <w:sz w:val="24"/>
                <w:szCs w:val="24"/>
              </w:rPr>
            </w:pPr>
          </w:p>
        </w:tc>
        <w:tc>
          <w:tcPr>
            <w:tcW w:w="7635" w:type="dxa"/>
            <w:tcBorders>
              <w:top w:val="single" w:sz="4" w:space="0" w:color="auto"/>
              <w:left w:val="single" w:sz="4" w:space="0" w:color="auto"/>
              <w:bottom w:val="single" w:sz="4" w:space="0" w:color="auto"/>
              <w:right w:val="single" w:sz="4" w:space="0" w:color="auto"/>
            </w:tcBorders>
          </w:tcPr>
          <w:p w14:paraId="67355C99" w14:textId="77777777" w:rsidR="00A54FBF" w:rsidRPr="00FA32DA" w:rsidRDefault="0081227E" w:rsidP="0081227E">
            <w:pPr>
              <w:pStyle w:val="Komentrateksts"/>
              <w:jc w:val="both"/>
              <w:rPr>
                <w:rFonts w:ascii="Times New Roman" w:hAnsi="Times New Roman"/>
                <w:iCs/>
                <w:color w:val="000000"/>
                <w:sz w:val="24"/>
                <w:szCs w:val="24"/>
              </w:rPr>
            </w:pPr>
            <w:r w:rsidRPr="00FA32DA">
              <w:rPr>
                <w:rFonts w:ascii="Times New Roman" w:hAnsi="Times New Roman"/>
                <w:iCs/>
                <w:color w:val="000000"/>
                <w:sz w:val="24"/>
                <w:szCs w:val="24"/>
              </w:rPr>
              <w:t>Izvērtēt nepieciešamību saņemt īpašnieka piekrišanu par lēmuma par vidi degradējoša objekta statusa noteikšanu. Piekrišanas saņemšana var būtiski sarežģīt statusa noteikšanu.</w:t>
            </w:r>
          </w:p>
          <w:p w14:paraId="052E4C4D" w14:textId="77777777" w:rsidR="00A54FBF" w:rsidRPr="00FA32DA" w:rsidRDefault="0081227E" w:rsidP="0081227E">
            <w:pPr>
              <w:pStyle w:val="Komentrateksts"/>
              <w:jc w:val="both"/>
              <w:rPr>
                <w:rFonts w:ascii="Times New Roman" w:hAnsi="Times New Roman"/>
                <w:iCs/>
                <w:color w:val="000000"/>
                <w:sz w:val="24"/>
                <w:szCs w:val="24"/>
              </w:rPr>
            </w:pPr>
            <w:r w:rsidRPr="00FA32DA">
              <w:rPr>
                <w:rFonts w:ascii="Times New Roman" w:hAnsi="Times New Roman"/>
                <w:iCs/>
                <w:color w:val="000000"/>
                <w:sz w:val="24"/>
                <w:szCs w:val="24"/>
              </w:rPr>
              <w:t>Priekšlikums izteikt 64.</w:t>
            </w:r>
            <w:r w:rsidR="00A54FBF" w:rsidRPr="00FA32DA">
              <w:rPr>
                <w:rFonts w:ascii="Times New Roman" w:hAnsi="Times New Roman"/>
                <w:iCs/>
                <w:color w:val="000000"/>
                <w:sz w:val="24"/>
                <w:szCs w:val="24"/>
              </w:rPr>
              <w:t xml:space="preserve"> </w:t>
            </w:r>
            <w:r w:rsidRPr="00FA32DA">
              <w:rPr>
                <w:rFonts w:ascii="Times New Roman" w:hAnsi="Times New Roman"/>
                <w:iCs/>
                <w:color w:val="000000"/>
                <w:sz w:val="24"/>
                <w:szCs w:val="24"/>
              </w:rPr>
              <w:t xml:space="preserve">punktu šādā redakcijā: </w:t>
            </w:r>
          </w:p>
          <w:p w14:paraId="5C31DCF8" w14:textId="77777777" w:rsidR="0081227E" w:rsidRPr="00FA32DA" w:rsidRDefault="0081227E" w:rsidP="0081227E">
            <w:pPr>
              <w:pStyle w:val="Komentrateksts"/>
              <w:jc w:val="both"/>
              <w:rPr>
                <w:rFonts w:ascii="Times New Roman" w:hAnsi="Times New Roman"/>
                <w:i/>
                <w:iCs/>
                <w:color w:val="000000"/>
                <w:sz w:val="24"/>
                <w:szCs w:val="24"/>
              </w:rPr>
            </w:pPr>
            <w:r w:rsidRPr="00FA32DA">
              <w:rPr>
                <w:rFonts w:ascii="Times New Roman" w:hAnsi="Times New Roman"/>
                <w:i/>
                <w:iCs/>
                <w:color w:val="000000"/>
                <w:sz w:val="24"/>
                <w:szCs w:val="24"/>
              </w:rPr>
              <w:t>“</w:t>
            </w:r>
            <w:r w:rsidRPr="00FA32DA">
              <w:rPr>
                <w:rFonts w:ascii="Times New Roman" w:hAnsi="Times New Roman"/>
                <w:i/>
                <w:color w:val="000000"/>
                <w:sz w:val="24"/>
                <w:szCs w:val="24"/>
                <w:shd w:val="clear" w:color="auto" w:fill="FFFFFF"/>
              </w:rPr>
              <w:t xml:space="preserve">Lēmumu par vidi degradējoša objekta statusa noteikšanu </w:t>
            </w:r>
            <w:r w:rsidR="0006614E" w:rsidRPr="00A54FBF">
              <w:rPr>
                <w:rFonts w:ascii="Times New Roman" w:hAnsi="Times New Roman"/>
                <w:i/>
                <w:color w:val="000000"/>
                <w:sz w:val="24"/>
                <w:szCs w:val="24"/>
              </w:rPr>
              <w:t>NKMP</w:t>
            </w:r>
            <w:r w:rsidRPr="00FA32DA">
              <w:rPr>
                <w:rFonts w:ascii="Times New Roman" w:hAnsi="Times New Roman"/>
                <w:i/>
                <w:color w:val="000000"/>
                <w:sz w:val="24"/>
                <w:szCs w:val="24"/>
                <w:shd w:val="clear" w:color="auto" w:fill="FFFFFF"/>
              </w:rPr>
              <w:t xml:space="preserve"> pieņem mēneša laikā pēc sabiedriskās apspriešanas rezultātu apkopošanas un vietējās pašvaldības piekrišanas saņemšanas. Īpašnieks (valdītājs), saskaņojot ar </w:t>
            </w:r>
            <w:r w:rsidR="0006614E" w:rsidRPr="00A54FBF">
              <w:rPr>
                <w:rFonts w:ascii="Times New Roman" w:hAnsi="Times New Roman"/>
                <w:i/>
                <w:color w:val="000000"/>
                <w:sz w:val="24"/>
                <w:szCs w:val="24"/>
              </w:rPr>
              <w:t>NKMP</w:t>
            </w:r>
            <w:r w:rsidRPr="00FA32DA">
              <w:rPr>
                <w:rFonts w:ascii="Times New Roman" w:hAnsi="Times New Roman"/>
                <w:i/>
                <w:color w:val="000000"/>
                <w:sz w:val="24"/>
                <w:szCs w:val="24"/>
                <w:shd w:val="clear" w:color="auto" w:fill="FFFFFF"/>
              </w:rPr>
              <w:t xml:space="preserve"> un vietējo pašvaldību, organizē vidi degradējošā objekta pilnīgu vai daļēju nojaukšanu.</w:t>
            </w:r>
            <w:r w:rsidRPr="00FA32DA">
              <w:rPr>
                <w:rFonts w:ascii="Times New Roman" w:hAnsi="Times New Roman"/>
                <w:i/>
                <w:iCs/>
                <w:color w:val="000000"/>
                <w:sz w:val="24"/>
                <w:szCs w:val="24"/>
              </w:rPr>
              <w:t>”</w:t>
            </w:r>
          </w:p>
        </w:tc>
      </w:tr>
      <w:tr w:rsidR="00D23DCF" w:rsidRPr="00FA32DA" w14:paraId="62ECFBBC" w14:textId="77777777" w:rsidTr="00A54FBF">
        <w:trPr>
          <w:trHeight w:val="1910"/>
        </w:trPr>
        <w:tc>
          <w:tcPr>
            <w:tcW w:w="844" w:type="dxa"/>
            <w:tcBorders>
              <w:top w:val="single" w:sz="4" w:space="0" w:color="auto"/>
              <w:left w:val="single" w:sz="4" w:space="0" w:color="auto"/>
              <w:bottom w:val="single" w:sz="4" w:space="0" w:color="auto"/>
              <w:right w:val="single" w:sz="4" w:space="0" w:color="auto"/>
            </w:tcBorders>
            <w:vAlign w:val="center"/>
          </w:tcPr>
          <w:p w14:paraId="413CA007" w14:textId="77777777" w:rsidR="0081227E" w:rsidRPr="00FA32DA" w:rsidRDefault="00A54FBF" w:rsidP="00A54FBF">
            <w:pPr>
              <w:jc w:val="center"/>
              <w:rPr>
                <w:bCs/>
                <w:color w:val="000000"/>
                <w:lang w:val="lv-LV"/>
              </w:rPr>
            </w:pPr>
            <w:r w:rsidRPr="00FA32DA">
              <w:rPr>
                <w:bCs/>
                <w:color w:val="000000"/>
                <w:lang w:val="lv-LV"/>
              </w:rPr>
              <w:lastRenderedPageBreak/>
              <w:t>25.</w:t>
            </w:r>
          </w:p>
        </w:tc>
        <w:tc>
          <w:tcPr>
            <w:tcW w:w="6405" w:type="dxa"/>
            <w:tcBorders>
              <w:top w:val="single" w:sz="4" w:space="0" w:color="auto"/>
              <w:left w:val="single" w:sz="4" w:space="0" w:color="auto"/>
              <w:bottom w:val="single" w:sz="4" w:space="0" w:color="auto"/>
              <w:right w:val="single" w:sz="4" w:space="0" w:color="auto"/>
            </w:tcBorders>
          </w:tcPr>
          <w:p w14:paraId="4DD40C60" w14:textId="77777777" w:rsidR="0081227E" w:rsidRPr="00FA32DA" w:rsidRDefault="0081227E" w:rsidP="0081227E">
            <w:pPr>
              <w:jc w:val="both"/>
              <w:rPr>
                <w:rFonts w:eastAsia="Calibri"/>
                <w:color w:val="000000"/>
                <w:lang w:val="lv-LV"/>
              </w:rPr>
            </w:pPr>
            <w:r w:rsidRPr="00FA32DA">
              <w:rPr>
                <w:rFonts w:eastAsia="Calibri"/>
                <w:color w:val="000000"/>
                <w:lang w:val="lv-LV"/>
              </w:rPr>
              <w:t xml:space="preserve">65. [..] Ja kultūras pieminekļa īpašnieka vai valdītāja nelikumīgas darbības rezultātā kultūras piemineklis tiek iznīcināts, tad </w:t>
            </w:r>
            <w:r w:rsidRPr="00FA32DA">
              <w:rPr>
                <w:rFonts w:eastAsia="Calibri"/>
                <w:color w:val="000000"/>
                <w:u w:val="single"/>
                <w:lang w:val="lv-LV"/>
              </w:rPr>
              <w:t>pārvaldei ir tiesības</w:t>
            </w:r>
            <w:r w:rsidRPr="00FA32DA">
              <w:rPr>
                <w:rFonts w:eastAsia="Calibri"/>
                <w:color w:val="000000"/>
                <w:lang w:val="lv-LV"/>
              </w:rPr>
              <w:t xml:space="preserve"> pieprasīt tā rekonstrukciju. Ja kultūras pieminekļa atjaunošana nav iespējama, </w:t>
            </w:r>
            <w:r w:rsidRPr="00FA32DA">
              <w:rPr>
                <w:rFonts w:eastAsia="Calibri"/>
                <w:color w:val="000000"/>
                <w:u w:val="single"/>
                <w:lang w:val="lv-LV"/>
              </w:rPr>
              <w:t>minētās personas atlīdzina zaudējumus Civilprocesa likumā noteiktajā kārtībā</w:t>
            </w:r>
            <w:r w:rsidRPr="00FA32DA">
              <w:rPr>
                <w:rFonts w:eastAsia="Calibri"/>
                <w:color w:val="000000"/>
                <w:lang w:val="lv-LV"/>
              </w:rPr>
              <w:t>. Kultūras pieminekļa kultūrvēsturiskā vērtība ir kultūras pieminekļa novērtējums, kas ietver tā materiālās, vēsturiskās, zinātniskās, kultūras, estētiskās un tirgus (starptautiskā mākslas un antikvāro priekšmetu tirgus) vērtības summu.</w:t>
            </w:r>
          </w:p>
        </w:tc>
        <w:tc>
          <w:tcPr>
            <w:tcW w:w="7635" w:type="dxa"/>
            <w:tcBorders>
              <w:top w:val="single" w:sz="4" w:space="0" w:color="auto"/>
              <w:left w:val="single" w:sz="4" w:space="0" w:color="auto"/>
              <w:bottom w:val="single" w:sz="4" w:space="0" w:color="auto"/>
              <w:right w:val="single" w:sz="4" w:space="0" w:color="auto"/>
            </w:tcBorders>
          </w:tcPr>
          <w:p w14:paraId="5AEBA4ED" w14:textId="77777777" w:rsidR="0081227E" w:rsidRPr="00FA32DA" w:rsidRDefault="0081227E" w:rsidP="00A54FBF">
            <w:pPr>
              <w:jc w:val="both"/>
              <w:rPr>
                <w:rFonts w:eastAsia="Calibri"/>
                <w:color w:val="000000"/>
                <w:lang w:val="lv-LV"/>
              </w:rPr>
            </w:pPr>
            <w:r w:rsidRPr="00FA32DA">
              <w:rPr>
                <w:rFonts w:eastAsia="Calibri"/>
                <w:color w:val="000000"/>
                <w:lang w:val="lv-LV"/>
              </w:rPr>
              <w:t>Ņemot vērā Projekta 28. punktā noteikto, Projekta 65. punkts redakcionāli ir jāprecizē, papildinot otro teikumu aiz vārda “</w:t>
            </w:r>
            <w:r w:rsidRPr="00FA32DA">
              <w:rPr>
                <w:rFonts w:eastAsia="Calibri"/>
                <w:i/>
                <w:iCs/>
                <w:color w:val="000000"/>
                <w:lang w:val="lv-LV"/>
              </w:rPr>
              <w:t>pārvaldei</w:t>
            </w:r>
            <w:r w:rsidRPr="00FA32DA">
              <w:rPr>
                <w:rFonts w:eastAsia="Calibri"/>
                <w:color w:val="000000"/>
                <w:lang w:val="lv-LV"/>
              </w:rPr>
              <w:t>” ar vārdiem “</w:t>
            </w:r>
            <w:r w:rsidRPr="00FA32DA">
              <w:rPr>
                <w:rFonts w:eastAsia="Calibri"/>
                <w:i/>
                <w:iCs/>
                <w:color w:val="000000"/>
                <w:lang w:val="lv-LV"/>
              </w:rPr>
              <w:t>un pašvaldībai</w:t>
            </w:r>
            <w:r w:rsidRPr="00FA32DA">
              <w:rPr>
                <w:rFonts w:eastAsia="Calibri"/>
                <w:color w:val="000000"/>
                <w:lang w:val="lv-LV"/>
              </w:rPr>
              <w:t>”.</w:t>
            </w:r>
          </w:p>
          <w:p w14:paraId="1D230113" w14:textId="77777777" w:rsidR="0081227E" w:rsidRPr="00FA32DA" w:rsidRDefault="0081227E" w:rsidP="00A54FBF">
            <w:pPr>
              <w:jc w:val="both"/>
              <w:rPr>
                <w:rFonts w:eastAsia="Calibri"/>
                <w:color w:val="000000"/>
                <w:lang w:val="lv-LV"/>
              </w:rPr>
            </w:pPr>
            <w:r w:rsidRPr="00FA32DA">
              <w:rPr>
                <w:rFonts w:eastAsia="Calibri"/>
                <w:color w:val="000000"/>
                <w:lang w:val="lv-LV"/>
              </w:rPr>
              <w:t>Projekta 65. punktā paredzēto mērķi var sasniegt ar vienkāršāk</w:t>
            </w:r>
            <w:r w:rsidR="00A54FBF" w:rsidRPr="00FA32DA">
              <w:rPr>
                <w:rFonts w:eastAsia="Calibri"/>
                <w:color w:val="000000"/>
                <w:lang w:val="lv-LV"/>
              </w:rPr>
              <w:t>u</w:t>
            </w:r>
            <w:r w:rsidRPr="00FA32DA">
              <w:rPr>
                <w:rFonts w:eastAsia="Calibri"/>
                <w:color w:val="000000"/>
                <w:lang w:val="lv-LV"/>
              </w:rPr>
              <w:t xml:space="preserve"> kārtību</w:t>
            </w:r>
            <w:r w:rsidR="00A54FBF" w:rsidRPr="00FA32DA">
              <w:rPr>
                <w:rFonts w:eastAsia="Calibri"/>
                <w:color w:val="000000"/>
                <w:lang w:val="lv-LV"/>
              </w:rPr>
              <w:t>,</w:t>
            </w:r>
            <w:r w:rsidRPr="00FA32DA">
              <w:rPr>
                <w:rFonts w:eastAsia="Calibri"/>
                <w:color w:val="000000"/>
                <w:lang w:val="lv-LV"/>
              </w:rPr>
              <w:t xml:space="preserve"> zaudējumu atlīdzības jautājumu, risinot administratīvā procesa ietvaros.</w:t>
            </w:r>
          </w:p>
        </w:tc>
      </w:tr>
      <w:tr w:rsidR="00D23DCF" w:rsidRPr="00FA32DA" w14:paraId="171BF275" w14:textId="77777777" w:rsidTr="00A54FBF">
        <w:trPr>
          <w:trHeight w:val="1910"/>
        </w:trPr>
        <w:tc>
          <w:tcPr>
            <w:tcW w:w="844" w:type="dxa"/>
            <w:tcBorders>
              <w:top w:val="single" w:sz="4" w:space="0" w:color="auto"/>
              <w:left w:val="single" w:sz="4" w:space="0" w:color="auto"/>
              <w:bottom w:val="single" w:sz="4" w:space="0" w:color="auto"/>
              <w:right w:val="single" w:sz="4" w:space="0" w:color="auto"/>
            </w:tcBorders>
            <w:vAlign w:val="center"/>
          </w:tcPr>
          <w:p w14:paraId="3882403A" w14:textId="77777777" w:rsidR="0081227E" w:rsidRPr="00FA32DA" w:rsidRDefault="00A54FBF" w:rsidP="00A54FBF">
            <w:pPr>
              <w:jc w:val="center"/>
              <w:rPr>
                <w:bCs/>
                <w:color w:val="000000"/>
                <w:lang w:val="lv-LV"/>
              </w:rPr>
            </w:pPr>
            <w:r w:rsidRPr="00FA32DA">
              <w:rPr>
                <w:bCs/>
                <w:color w:val="000000"/>
                <w:lang w:val="lv-LV"/>
              </w:rPr>
              <w:t>26.</w:t>
            </w:r>
          </w:p>
        </w:tc>
        <w:tc>
          <w:tcPr>
            <w:tcW w:w="6405" w:type="dxa"/>
            <w:tcBorders>
              <w:top w:val="single" w:sz="4" w:space="0" w:color="auto"/>
              <w:left w:val="single" w:sz="4" w:space="0" w:color="auto"/>
              <w:bottom w:val="single" w:sz="4" w:space="0" w:color="auto"/>
              <w:right w:val="single" w:sz="4" w:space="0" w:color="auto"/>
            </w:tcBorders>
          </w:tcPr>
          <w:p w14:paraId="77E6BE3E" w14:textId="77777777" w:rsidR="0081227E" w:rsidRPr="00FA32DA" w:rsidRDefault="0081227E" w:rsidP="0081227E">
            <w:pPr>
              <w:jc w:val="both"/>
              <w:rPr>
                <w:rFonts w:eastAsia="Calibri"/>
                <w:color w:val="000000"/>
                <w:u w:val="single"/>
                <w:lang w:val="lv-LV"/>
              </w:rPr>
            </w:pPr>
            <w:r w:rsidRPr="00FA32DA">
              <w:rPr>
                <w:rFonts w:eastAsia="Calibri"/>
                <w:color w:val="000000"/>
                <w:lang w:val="lv-LV"/>
              </w:rPr>
              <w:t xml:space="preserve">70. Pārvalde izdod jaunus norādījumus par kultūras pieminekļiem, kas iekļauti kultūras pieminekļu sarakstā līdz šo noteikumu spēkā stāšanās dienai, un </w:t>
            </w:r>
            <w:proofErr w:type="spellStart"/>
            <w:r w:rsidRPr="00FA32DA">
              <w:rPr>
                <w:rFonts w:eastAsia="Calibri"/>
                <w:color w:val="000000"/>
                <w:lang w:val="lv-LV"/>
              </w:rPr>
              <w:t>nosūta</w:t>
            </w:r>
            <w:proofErr w:type="spellEnd"/>
            <w:r w:rsidRPr="00FA32DA">
              <w:rPr>
                <w:rFonts w:eastAsia="Calibri"/>
                <w:color w:val="000000"/>
                <w:lang w:val="lv-LV"/>
              </w:rPr>
              <w:t xml:space="preserve"> kultūras pieminekļa īpašniekam (valdītājam) </w:t>
            </w:r>
            <w:r w:rsidRPr="00FA32DA">
              <w:rPr>
                <w:rFonts w:eastAsia="Calibri"/>
                <w:color w:val="000000"/>
                <w:u w:val="single"/>
                <w:lang w:val="lv-LV"/>
              </w:rPr>
              <w:t>līdz 2023.gada 31.decembrim.</w:t>
            </w:r>
          </w:p>
          <w:p w14:paraId="6A1D542C" w14:textId="77777777" w:rsidR="0081227E" w:rsidRPr="00FA32DA" w:rsidRDefault="0081227E" w:rsidP="0081227E">
            <w:pPr>
              <w:jc w:val="both"/>
              <w:rPr>
                <w:rFonts w:eastAsia="Calibri"/>
                <w:color w:val="000000"/>
                <w:lang w:val="lv-LV"/>
              </w:rPr>
            </w:pPr>
          </w:p>
          <w:p w14:paraId="0232FB5F" w14:textId="77777777" w:rsidR="0081227E" w:rsidRPr="00FA32DA" w:rsidRDefault="0081227E" w:rsidP="0081227E">
            <w:pPr>
              <w:jc w:val="both"/>
              <w:rPr>
                <w:rFonts w:eastAsia="Calibri"/>
                <w:color w:val="000000"/>
                <w:lang w:val="lv-LV"/>
              </w:rPr>
            </w:pPr>
            <w:r w:rsidRPr="00FA32DA">
              <w:rPr>
                <w:rFonts w:eastAsia="Calibri"/>
                <w:color w:val="000000"/>
                <w:lang w:val="lv-LV"/>
              </w:rPr>
              <w:t xml:space="preserve">74. </w:t>
            </w:r>
            <w:r w:rsidRPr="00FA32DA">
              <w:rPr>
                <w:rFonts w:eastAsia="Calibri"/>
                <w:color w:val="000000"/>
                <w:u w:val="single"/>
                <w:lang w:val="lv-LV"/>
              </w:rPr>
              <w:t xml:space="preserve">Līdz šo noteikumu spēkā stāšanās brīdim izsniegtie norādījumi kultūras pieminekļa izmantošanai un saglabāšanai ir spēkā </w:t>
            </w:r>
            <w:r w:rsidRPr="00FA32DA">
              <w:rPr>
                <w:rFonts w:eastAsia="Calibri"/>
                <w:color w:val="000000"/>
                <w:lang w:val="lv-LV"/>
              </w:rPr>
              <w:t>līdz brīdim, kamēr nav izdots jauns administratīvais akts, kas groza vai izbeidz tiesiskās attiecības.</w:t>
            </w:r>
          </w:p>
        </w:tc>
        <w:tc>
          <w:tcPr>
            <w:tcW w:w="7635" w:type="dxa"/>
            <w:tcBorders>
              <w:top w:val="single" w:sz="4" w:space="0" w:color="auto"/>
              <w:left w:val="single" w:sz="4" w:space="0" w:color="auto"/>
              <w:bottom w:val="single" w:sz="4" w:space="0" w:color="auto"/>
              <w:right w:val="single" w:sz="4" w:space="0" w:color="auto"/>
            </w:tcBorders>
          </w:tcPr>
          <w:p w14:paraId="78E227C0" w14:textId="77777777" w:rsidR="0081227E" w:rsidRPr="00FA32DA" w:rsidRDefault="0081227E" w:rsidP="00A54FBF">
            <w:pPr>
              <w:jc w:val="both"/>
              <w:rPr>
                <w:rFonts w:eastAsia="Calibri"/>
                <w:color w:val="000000"/>
                <w:lang w:val="lv-LV"/>
              </w:rPr>
            </w:pPr>
            <w:r w:rsidRPr="00FA32DA">
              <w:rPr>
                <w:rFonts w:eastAsia="Calibri"/>
                <w:color w:val="000000"/>
                <w:lang w:val="lv-LV"/>
              </w:rPr>
              <w:t xml:space="preserve">Ņemot vērā Projekta 28. punktā noteikto, </w:t>
            </w:r>
            <w:r w:rsidR="00A54FBF" w:rsidRPr="00FA32DA">
              <w:rPr>
                <w:rFonts w:eastAsia="Calibri"/>
                <w:color w:val="000000"/>
                <w:lang w:val="lv-LV"/>
              </w:rPr>
              <w:t>Projekta n</w:t>
            </w:r>
            <w:r w:rsidRPr="00FA32DA">
              <w:rPr>
                <w:rFonts w:eastAsia="Calibri"/>
                <w:color w:val="000000"/>
                <w:lang w:val="lv-LV"/>
              </w:rPr>
              <w:t>oslēguma ja</w:t>
            </w:r>
            <w:r w:rsidR="00A54FBF" w:rsidRPr="00FA32DA">
              <w:rPr>
                <w:rFonts w:eastAsia="Calibri"/>
                <w:color w:val="000000"/>
                <w:lang w:val="lv-LV"/>
              </w:rPr>
              <w:t>utājumus ir jāpapildina ar jaunu</w:t>
            </w:r>
            <w:r w:rsidRPr="00FA32DA">
              <w:rPr>
                <w:rFonts w:eastAsia="Calibri"/>
                <w:color w:val="000000"/>
                <w:lang w:val="lv-LV"/>
              </w:rPr>
              <w:t xml:space="preserve"> punktu, nosakot NKMP pienākumu Projektā 74. punktā minētus norādījumus nosūtīt pašvaldībai.</w:t>
            </w:r>
          </w:p>
        </w:tc>
      </w:tr>
      <w:tr w:rsidR="00D23DCF" w:rsidRPr="00FA32DA" w14:paraId="45CD813A" w14:textId="77777777" w:rsidTr="00A54FBF">
        <w:trPr>
          <w:trHeight w:val="1910"/>
        </w:trPr>
        <w:tc>
          <w:tcPr>
            <w:tcW w:w="844" w:type="dxa"/>
            <w:tcBorders>
              <w:top w:val="single" w:sz="4" w:space="0" w:color="auto"/>
              <w:left w:val="single" w:sz="4" w:space="0" w:color="auto"/>
              <w:bottom w:val="single" w:sz="4" w:space="0" w:color="auto"/>
              <w:right w:val="single" w:sz="4" w:space="0" w:color="auto"/>
            </w:tcBorders>
            <w:vAlign w:val="center"/>
          </w:tcPr>
          <w:p w14:paraId="263126BB" w14:textId="77777777" w:rsidR="0081227E" w:rsidRPr="00FA32DA" w:rsidRDefault="00A54FBF" w:rsidP="00A54FBF">
            <w:pPr>
              <w:jc w:val="center"/>
              <w:rPr>
                <w:bCs/>
                <w:color w:val="000000"/>
                <w:lang w:val="lv-LV"/>
              </w:rPr>
            </w:pPr>
            <w:r w:rsidRPr="00FA32DA">
              <w:rPr>
                <w:bCs/>
                <w:color w:val="000000"/>
                <w:lang w:val="lv-LV"/>
              </w:rPr>
              <w:t>27.</w:t>
            </w:r>
          </w:p>
        </w:tc>
        <w:tc>
          <w:tcPr>
            <w:tcW w:w="6405" w:type="dxa"/>
            <w:tcBorders>
              <w:top w:val="single" w:sz="4" w:space="0" w:color="auto"/>
              <w:left w:val="single" w:sz="4" w:space="0" w:color="auto"/>
              <w:bottom w:val="single" w:sz="4" w:space="0" w:color="auto"/>
              <w:right w:val="single" w:sz="4" w:space="0" w:color="auto"/>
            </w:tcBorders>
          </w:tcPr>
          <w:p w14:paraId="46A79E90" w14:textId="77777777" w:rsidR="0081227E" w:rsidRPr="00FA32DA" w:rsidRDefault="0081227E" w:rsidP="0081227E">
            <w:pPr>
              <w:jc w:val="both"/>
              <w:rPr>
                <w:rFonts w:eastAsia="Calibri"/>
                <w:color w:val="000000"/>
                <w:lang w:val="lv-LV"/>
              </w:rPr>
            </w:pPr>
            <w:r w:rsidRPr="00FA32DA">
              <w:rPr>
                <w:rFonts w:eastAsia="Calibri"/>
                <w:color w:val="000000"/>
                <w:lang w:val="lv-LV"/>
              </w:rPr>
              <w:t>75. Šie noteikumi stājas spēkā 2020.gada 1.jūlijā.</w:t>
            </w:r>
          </w:p>
          <w:p w14:paraId="277AD0DB" w14:textId="77777777" w:rsidR="0081227E" w:rsidRPr="00FA32DA" w:rsidRDefault="0081227E" w:rsidP="0081227E">
            <w:pPr>
              <w:jc w:val="both"/>
              <w:rPr>
                <w:rFonts w:eastAsia="Calibri"/>
                <w:color w:val="000000"/>
                <w:lang w:val="lv-LV"/>
              </w:rPr>
            </w:pPr>
          </w:p>
          <w:p w14:paraId="2DAB3388" w14:textId="77777777" w:rsidR="0081227E" w:rsidRPr="00FA32DA" w:rsidRDefault="0081227E" w:rsidP="0081227E">
            <w:pPr>
              <w:jc w:val="both"/>
              <w:rPr>
                <w:rFonts w:eastAsia="Calibri"/>
                <w:color w:val="000000"/>
                <w:lang w:val="lv-LV"/>
              </w:rPr>
            </w:pPr>
            <w:r w:rsidRPr="00FA32DA">
              <w:rPr>
                <w:rFonts w:eastAsia="Calibri"/>
                <w:i/>
                <w:iCs/>
                <w:color w:val="000000"/>
                <w:lang w:val="lv-LV"/>
              </w:rPr>
              <w:t>Anotācija</w:t>
            </w:r>
            <w:r w:rsidRPr="00FA32DA">
              <w:rPr>
                <w:rFonts w:eastAsia="Calibri"/>
                <w:color w:val="000000"/>
                <w:lang w:val="lv-LV"/>
              </w:rPr>
              <w:t>:</w:t>
            </w:r>
          </w:p>
          <w:p w14:paraId="1BE4B74F" w14:textId="77777777" w:rsidR="0081227E" w:rsidRPr="00FA32DA" w:rsidRDefault="0081227E" w:rsidP="0081227E">
            <w:pPr>
              <w:jc w:val="both"/>
              <w:rPr>
                <w:rFonts w:eastAsia="Calibri"/>
                <w:color w:val="000000"/>
                <w:lang w:val="lv-LV"/>
              </w:rPr>
            </w:pPr>
            <w:r w:rsidRPr="00FA32DA">
              <w:rPr>
                <w:rFonts w:eastAsia="Calibri"/>
                <w:color w:val="000000"/>
                <w:lang w:val="lv-LV"/>
              </w:rPr>
              <w:t>III. Tiesību akta projekta ietekme uz valsts budžetu un pašvaldību budžetiem.</w:t>
            </w:r>
          </w:p>
          <w:p w14:paraId="30590F71" w14:textId="77777777" w:rsidR="0081227E" w:rsidRPr="00FA32DA" w:rsidRDefault="0081227E" w:rsidP="0081227E">
            <w:pPr>
              <w:jc w:val="both"/>
              <w:rPr>
                <w:rFonts w:eastAsia="Calibri"/>
                <w:color w:val="000000"/>
                <w:lang w:val="lv-LV"/>
              </w:rPr>
            </w:pPr>
            <w:r w:rsidRPr="00FA32DA">
              <w:rPr>
                <w:rFonts w:eastAsia="Calibri"/>
                <w:color w:val="000000"/>
                <w:lang w:val="lv-LV"/>
              </w:rPr>
              <w:t>Projekts šo jomu neskar.</w:t>
            </w:r>
          </w:p>
        </w:tc>
        <w:tc>
          <w:tcPr>
            <w:tcW w:w="7635" w:type="dxa"/>
            <w:tcBorders>
              <w:top w:val="single" w:sz="4" w:space="0" w:color="auto"/>
              <w:left w:val="single" w:sz="4" w:space="0" w:color="auto"/>
              <w:bottom w:val="single" w:sz="4" w:space="0" w:color="auto"/>
              <w:right w:val="single" w:sz="4" w:space="0" w:color="auto"/>
            </w:tcBorders>
          </w:tcPr>
          <w:p w14:paraId="63B22F4D" w14:textId="77777777" w:rsidR="0081227E" w:rsidRPr="00FA32DA" w:rsidRDefault="0081227E" w:rsidP="00A54FBF">
            <w:pPr>
              <w:jc w:val="both"/>
              <w:rPr>
                <w:rFonts w:eastAsia="Calibri"/>
                <w:color w:val="000000"/>
                <w:lang w:val="lv-LV"/>
              </w:rPr>
            </w:pPr>
            <w:r w:rsidRPr="00FA32DA">
              <w:rPr>
                <w:rFonts w:eastAsia="Calibri"/>
                <w:color w:val="000000"/>
                <w:lang w:val="lv-LV"/>
              </w:rPr>
              <w:t>Projekta paredz jaunus pašvaldības pienākumus, līdz ar to ir ietekme uz pašvaldības budžetu. Proti, ar Projekta spēkā stāšanos pašvaldībām tiek nodota vietējās nozīmes kultūras pieminekļu uzraudzība. Atbilstoši informācijas sistēmas "</w:t>
            </w:r>
            <w:r w:rsidRPr="00FA32DA">
              <w:rPr>
                <w:rFonts w:eastAsia="Calibri"/>
                <w:i/>
                <w:iCs/>
                <w:color w:val="000000"/>
                <w:lang w:val="lv-LV"/>
              </w:rPr>
              <w:t>Mantojums</w:t>
            </w:r>
            <w:r w:rsidRPr="00FA32DA">
              <w:rPr>
                <w:rFonts w:eastAsia="Calibri"/>
                <w:color w:val="000000"/>
                <w:lang w:val="lv-LV"/>
              </w:rPr>
              <w:t>" datiem no 7361 kultūras pieminekļiem 3342 kultūras pieminekļiem ir vietējās nozīmes kultūras pieminekļi (no tiem  Rīgā – 936). Līdz ar to Projekta 75. punktā paredzētais spēkā stāšanas termiņš nav samērīgs.</w:t>
            </w:r>
          </w:p>
        </w:tc>
      </w:tr>
      <w:tr w:rsidR="00D23DCF" w:rsidRPr="00FA32DA" w14:paraId="2334EECE" w14:textId="77777777" w:rsidTr="00A54FBF">
        <w:trPr>
          <w:trHeight w:val="1148"/>
        </w:trPr>
        <w:tc>
          <w:tcPr>
            <w:tcW w:w="844" w:type="dxa"/>
            <w:tcBorders>
              <w:top w:val="single" w:sz="4" w:space="0" w:color="auto"/>
              <w:left w:val="single" w:sz="4" w:space="0" w:color="auto"/>
              <w:bottom w:val="single" w:sz="4" w:space="0" w:color="auto"/>
              <w:right w:val="single" w:sz="4" w:space="0" w:color="auto"/>
            </w:tcBorders>
            <w:vAlign w:val="center"/>
          </w:tcPr>
          <w:p w14:paraId="77E36941" w14:textId="77777777" w:rsidR="0081227E" w:rsidRPr="00FA32DA" w:rsidRDefault="00A54FBF" w:rsidP="00A54FBF">
            <w:pPr>
              <w:jc w:val="center"/>
              <w:rPr>
                <w:bCs/>
                <w:color w:val="000000"/>
                <w:lang w:val="lv-LV"/>
              </w:rPr>
            </w:pPr>
            <w:r w:rsidRPr="00FA32DA">
              <w:rPr>
                <w:bCs/>
                <w:color w:val="000000"/>
                <w:lang w:val="lv-LV"/>
              </w:rPr>
              <w:t>28.</w:t>
            </w:r>
          </w:p>
        </w:tc>
        <w:tc>
          <w:tcPr>
            <w:tcW w:w="6405" w:type="dxa"/>
            <w:tcBorders>
              <w:top w:val="single" w:sz="4" w:space="0" w:color="auto"/>
              <w:left w:val="single" w:sz="4" w:space="0" w:color="auto"/>
              <w:bottom w:val="single" w:sz="4" w:space="0" w:color="auto"/>
              <w:right w:val="single" w:sz="4" w:space="0" w:color="auto"/>
            </w:tcBorders>
          </w:tcPr>
          <w:p w14:paraId="6A49E4FC" w14:textId="77777777" w:rsidR="0081227E" w:rsidRPr="00FA32DA" w:rsidRDefault="0081227E" w:rsidP="0081227E">
            <w:pPr>
              <w:jc w:val="both"/>
              <w:rPr>
                <w:rFonts w:eastAsia="Calibri"/>
                <w:i/>
                <w:iCs/>
                <w:color w:val="000000"/>
                <w:lang w:val="lv-LV"/>
              </w:rPr>
            </w:pPr>
            <w:r w:rsidRPr="00FA32DA">
              <w:rPr>
                <w:rFonts w:eastAsia="Calibri"/>
                <w:i/>
                <w:iCs/>
                <w:color w:val="000000"/>
                <w:lang w:val="lv-LV"/>
              </w:rPr>
              <w:t>Projekts neparedz šādu grozījumu</w:t>
            </w:r>
          </w:p>
        </w:tc>
        <w:tc>
          <w:tcPr>
            <w:tcW w:w="7635" w:type="dxa"/>
            <w:tcBorders>
              <w:top w:val="single" w:sz="4" w:space="0" w:color="auto"/>
              <w:left w:val="single" w:sz="4" w:space="0" w:color="auto"/>
              <w:bottom w:val="single" w:sz="4" w:space="0" w:color="auto"/>
              <w:right w:val="single" w:sz="4" w:space="0" w:color="auto"/>
            </w:tcBorders>
          </w:tcPr>
          <w:p w14:paraId="2FE299D9" w14:textId="77777777" w:rsidR="0081227E" w:rsidRPr="00FA32DA" w:rsidRDefault="00A54FBF" w:rsidP="00A54FBF">
            <w:pPr>
              <w:jc w:val="both"/>
              <w:rPr>
                <w:rFonts w:eastAsia="Calibri"/>
                <w:color w:val="000000"/>
                <w:lang w:val="lv-LV"/>
              </w:rPr>
            </w:pPr>
            <w:r w:rsidRPr="00FA32DA">
              <w:rPr>
                <w:rFonts w:eastAsia="Calibri"/>
                <w:color w:val="000000"/>
                <w:lang w:val="lv-LV"/>
              </w:rPr>
              <w:t xml:space="preserve">Administratīvā procesa likuma 52. pants </w:t>
            </w:r>
            <w:r w:rsidR="0081227E" w:rsidRPr="00FA32DA">
              <w:rPr>
                <w:rFonts w:eastAsia="Calibri"/>
                <w:color w:val="000000"/>
                <w:lang w:val="lv-LV"/>
              </w:rPr>
              <w:t>nosaka iestāžu rīcību administratīvas lietas piekritī</w:t>
            </w:r>
            <w:r w:rsidRPr="00FA32DA">
              <w:rPr>
                <w:rFonts w:eastAsia="Calibri"/>
                <w:color w:val="000000"/>
                <w:lang w:val="lv-LV"/>
              </w:rPr>
              <w:t>bas maiņu. Līdz ar to Projekta n</w:t>
            </w:r>
            <w:r w:rsidR="0081227E" w:rsidRPr="00FA32DA">
              <w:rPr>
                <w:rFonts w:eastAsia="Calibri"/>
                <w:color w:val="000000"/>
                <w:lang w:val="lv-LV"/>
              </w:rPr>
              <w:t>oslēgumu jautājumus ir jāpapil</w:t>
            </w:r>
            <w:r w:rsidRPr="00FA32DA">
              <w:rPr>
                <w:rFonts w:eastAsia="Calibri"/>
                <w:color w:val="000000"/>
                <w:lang w:val="lv-LV"/>
              </w:rPr>
              <w:t>dina ar jaunu</w:t>
            </w:r>
            <w:r w:rsidR="0081227E" w:rsidRPr="00FA32DA">
              <w:rPr>
                <w:rFonts w:eastAsia="Calibri"/>
                <w:color w:val="000000"/>
                <w:lang w:val="lv-LV"/>
              </w:rPr>
              <w:t xml:space="preserve"> punktu, nosakot līdz kuram datumam NKMP nodod aktuālās administratīvas lietas pašvaldībai.</w:t>
            </w:r>
          </w:p>
        </w:tc>
      </w:tr>
    </w:tbl>
    <w:p w14:paraId="40BA0790" w14:textId="77777777" w:rsidR="00B40913" w:rsidRPr="00FA32DA" w:rsidRDefault="00B40913" w:rsidP="007C3313">
      <w:pPr>
        <w:jc w:val="both"/>
        <w:rPr>
          <w:color w:val="000000"/>
          <w:lang w:val="lv-LV"/>
        </w:rPr>
      </w:pPr>
    </w:p>
    <w:p w14:paraId="3BC0F807" w14:textId="77777777" w:rsidR="00B40913" w:rsidRPr="00FA32DA" w:rsidRDefault="00B40913" w:rsidP="007C3313">
      <w:pPr>
        <w:jc w:val="both"/>
        <w:rPr>
          <w:color w:val="000000"/>
          <w:sz w:val="28"/>
          <w:szCs w:val="28"/>
          <w:lang w:val="lv-LV"/>
        </w:rPr>
      </w:pPr>
    </w:p>
    <w:sectPr w:rsidR="00B40913" w:rsidRPr="00FA32DA" w:rsidSect="000253CD">
      <w:footerReference w:type="default" r:id="rId8"/>
      <w:footerReference w:type="first" r:id="rId9"/>
      <w:pgSz w:w="16838" w:h="11906" w:orient="landscape"/>
      <w:pgMar w:top="567" w:right="1440" w:bottom="56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E37756" w14:textId="77777777" w:rsidR="00527A31" w:rsidRDefault="00527A31" w:rsidP="00EE60F5">
      <w:r>
        <w:separator/>
      </w:r>
    </w:p>
  </w:endnote>
  <w:endnote w:type="continuationSeparator" w:id="0">
    <w:p w14:paraId="6D250F3E" w14:textId="77777777" w:rsidR="00527A31" w:rsidRDefault="00527A31" w:rsidP="00EE6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7CA9E6" w14:textId="77777777" w:rsidR="00EE60F5" w:rsidRDefault="00EE60F5">
    <w:pPr>
      <w:pStyle w:val="Kjene"/>
      <w:jc w:val="center"/>
    </w:pPr>
    <w:r>
      <w:fldChar w:fldCharType="begin"/>
    </w:r>
    <w:r>
      <w:instrText>PAGE   \* MERGEFORMAT</w:instrText>
    </w:r>
    <w:r>
      <w:fldChar w:fldCharType="separate"/>
    </w:r>
    <w:r w:rsidR="00A54FBF" w:rsidRPr="00A54FBF">
      <w:rPr>
        <w:noProof/>
        <w:lang w:val="lv-LV"/>
      </w:rPr>
      <w:t>12</w:t>
    </w:r>
    <w:r>
      <w:fldChar w:fldCharType="end"/>
    </w:r>
  </w:p>
  <w:p w14:paraId="258EA397" w14:textId="77777777" w:rsidR="00EE60F5" w:rsidRDefault="00EE60F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DB809F" w14:textId="77777777" w:rsidR="007A775F" w:rsidRDefault="007A775F">
    <w:pPr>
      <w:pStyle w:val="Kjene"/>
      <w:jc w:val="center"/>
    </w:pPr>
    <w:r>
      <w:fldChar w:fldCharType="begin"/>
    </w:r>
    <w:r>
      <w:instrText>PAGE   \* MERGEFORMAT</w:instrText>
    </w:r>
    <w:r>
      <w:fldChar w:fldCharType="separate"/>
    </w:r>
    <w:r w:rsidR="00A54FBF" w:rsidRPr="00A54FBF">
      <w:rPr>
        <w:noProof/>
        <w:lang w:val="lv-LV"/>
      </w:rPr>
      <w:t>1</w:t>
    </w:r>
    <w:r>
      <w:fldChar w:fldCharType="end"/>
    </w:r>
  </w:p>
  <w:p w14:paraId="65E210D4" w14:textId="77777777" w:rsidR="007A775F" w:rsidRDefault="007A775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756FA6" w14:textId="77777777" w:rsidR="00527A31" w:rsidRDefault="00527A31" w:rsidP="00EE60F5">
      <w:r>
        <w:separator/>
      </w:r>
    </w:p>
  </w:footnote>
  <w:footnote w:type="continuationSeparator" w:id="0">
    <w:p w14:paraId="6BA7D9E1" w14:textId="77777777" w:rsidR="00527A31" w:rsidRDefault="00527A31" w:rsidP="00EE6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8025C"/>
    <w:multiLevelType w:val="hybridMultilevel"/>
    <w:tmpl w:val="97FE7F9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5942CC4"/>
    <w:multiLevelType w:val="hybridMultilevel"/>
    <w:tmpl w:val="14A0A0C0"/>
    <w:lvl w:ilvl="0" w:tplc="4B9C2738">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68B3E12"/>
    <w:multiLevelType w:val="hybridMultilevel"/>
    <w:tmpl w:val="D6A050B0"/>
    <w:lvl w:ilvl="0" w:tplc="0426000F">
      <w:start w:val="1"/>
      <w:numFmt w:val="decimal"/>
      <w:lvlText w:val="%1."/>
      <w:lvlJc w:val="left"/>
      <w:pPr>
        <w:ind w:left="768" w:hanging="360"/>
      </w:pPr>
    </w:lvl>
    <w:lvl w:ilvl="1" w:tplc="04260019">
      <w:start w:val="1"/>
      <w:numFmt w:val="lowerLetter"/>
      <w:lvlText w:val="%2."/>
      <w:lvlJc w:val="left"/>
      <w:pPr>
        <w:ind w:left="1488" w:hanging="360"/>
      </w:pPr>
    </w:lvl>
    <w:lvl w:ilvl="2" w:tplc="0426001B">
      <w:start w:val="1"/>
      <w:numFmt w:val="lowerRoman"/>
      <w:lvlText w:val="%3."/>
      <w:lvlJc w:val="right"/>
      <w:pPr>
        <w:ind w:left="2208" w:hanging="180"/>
      </w:pPr>
    </w:lvl>
    <w:lvl w:ilvl="3" w:tplc="0426000F">
      <w:start w:val="1"/>
      <w:numFmt w:val="decimal"/>
      <w:lvlText w:val="%4."/>
      <w:lvlJc w:val="left"/>
      <w:pPr>
        <w:ind w:left="2928" w:hanging="360"/>
      </w:pPr>
    </w:lvl>
    <w:lvl w:ilvl="4" w:tplc="04260019">
      <w:start w:val="1"/>
      <w:numFmt w:val="lowerLetter"/>
      <w:lvlText w:val="%5."/>
      <w:lvlJc w:val="left"/>
      <w:pPr>
        <w:ind w:left="3648" w:hanging="360"/>
      </w:pPr>
    </w:lvl>
    <w:lvl w:ilvl="5" w:tplc="0426001B">
      <w:start w:val="1"/>
      <w:numFmt w:val="lowerRoman"/>
      <w:lvlText w:val="%6."/>
      <w:lvlJc w:val="right"/>
      <w:pPr>
        <w:ind w:left="4368" w:hanging="180"/>
      </w:pPr>
    </w:lvl>
    <w:lvl w:ilvl="6" w:tplc="0426000F">
      <w:start w:val="1"/>
      <w:numFmt w:val="decimal"/>
      <w:lvlText w:val="%7."/>
      <w:lvlJc w:val="left"/>
      <w:pPr>
        <w:ind w:left="5088" w:hanging="360"/>
      </w:pPr>
    </w:lvl>
    <w:lvl w:ilvl="7" w:tplc="04260019">
      <w:start w:val="1"/>
      <w:numFmt w:val="lowerLetter"/>
      <w:lvlText w:val="%8."/>
      <w:lvlJc w:val="left"/>
      <w:pPr>
        <w:ind w:left="5808" w:hanging="360"/>
      </w:pPr>
    </w:lvl>
    <w:lvl w:ilvl="8" w:tplc="0426001B">
      <w:start w:val="1"/>
      <w:numFmt w:val="lowerRoman"/>
      <w:lvlText w:val="%9."/>
      <w:lvlJc w:val="right"/>
      <w:pPr>
        <w:ind w:left="6528" w:hanging="180"/>
      </w:pPr>
    </w:lvl>
  </w:abstractNum>
  <w:abstractNum w:abstractNumId="3" w15:restartNumberingAfterBreak="0">
    <w:nsid w:val="1FB7795A"/>
    <w:multiLevelType w:val="hybridMultilevel"/>
    <w:tmpl w:val="9214788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FC431D"/>
    <w:multiLevelType w:val="multilevel"/>
    <w:tmpl w:val="CE2878D0"/>
    <w:lvl w:ilvl="0">
      <w:start w:val="4"/>
      <w:numFmt w:val="decimal"/>
      <w:lvlText w:val="%1."/>
      <w:lvlJc w:val="left"/>
      <w:pPr>
        <w:ind w:left="360" w:hanging="360"/>
      </w:pPr>
      <w:rPr>
        <w:rFonts w:hint="default"/>
        <w:u w:val="none"/>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5" w15:restartNumberingAfterBreak="0">
    <w:nsid w:val="36407F34"/>
    <w:multiLevelType w:val="multilevel"/>
    <w:tmpl w:val="28D6EC4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39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A641CAE"/>
    <w:multiLevelType w:val="multilevel"/>
    <w:tmpl w:val="C8C6C6C0"/>
    <w:lvl w:ilvl="0">
      <w:start w:val="1"/>
      <w:numFmt w:val="decimal"/>
      <w:lvlText w:val="%1."/>
      <w:lvlJc w:val="left"/>
      <w:pPr>
        <w:ind w:left="786" w:hanging="360"/>
      </w:pPr>
      <w:rPr>
        <w:rFonts w:ascii="Times New Roman" w:hAnsi="Times New Roman" w:cs="Times New Roman" w:hint="default"/>
        <w:b w:val="0"/>
        <w:sz w:val="24"/>
        <w:szCs w:val="24"/>
      </w:r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11B3C28"/>
    <w:multiLevelType w:val="multilevel"/>
    <w:tmpl w:val="177065A0"/>
    <w:lvl w:ilvl="0">
      <w:start w:val="43"/>
      <w:numFmt w:val="decimal"/>
      <w:lvlText w:val="%1."/>
      <w:lvlJc w:val="left"/>
      <w:pPr>
        <w:ind w:left="600" w:hanging="600"/>
      </w:pPr>
    </w:lvl>
    <w:lvl w:ilvl="1">
      <w:start w:val="7"/>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15:restartNumberingAfterBreak="0">
    <w:nsid w:val="60AB3F81"/>
    <w:multiLevelType w:val="multilevel"/>
    <w:tmpl w:val="871A99DC"/>
    <w:lvl w:ilvl="0">
      <w:start w:val="14"/>
      <w:numFmt w:val="decimal"/>
      <w:lvlText w:val="%1."/>
      <w:lvlJc w:val="left"/>
      <w:pPr>
        <w:ind w:left="600" w:hanging="60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9" w15:restartNumberingAfterBreak="0">
    <w:nsid w:val="69CC0FE5"/>
    <w:multiLevelType w:val="multilevel"/>
    <w:tmpl w:val="F9F0F090"/>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8"/>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4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6"/>
  </w:num>
  <w:num w:numId="7">
    <w:abstractNumId w:val="9"/>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ED7"/>
    <w:rsid w:val="00015248"/>
    <w:rsid w:val="00017A29"/>
    <w:rsid w:val="000253CD"/>
    <w:rsid w:val="0003289E"/>
    <w:rsid w:val="00065E8F"/>
    <w:rsid w:val="0006614E"/>
    <w:rsid w:val="00095719"/>
    <w:rsid w:val="000C3122"/>
    <w:rsid w:val="000D029E"/>
    <w:rsid w:val="000D3678"/>
    <w:rsid w:val="000F6DA2"/>
    <w:rsid w:val="00102D80"/>
    <w:rsid w:val="0011030C"/>
    <w:rsid w:val="001237FF"/>
    <w:rsid w:val="001266C6"/>
    <w:rsid w:val="00140AE1"/>
    <w:rsid w:val="00145B51"/>
    <w:rsid w:val="00145E02"/>
    <w:rsid w:val="0015266A"/>
    <w:rsid w:val="00157E7D"/>
    <w:rsid w:val="00184BA5"/>
    <w:rsid w:val="001C097E"/>
    <w:rsid w:val="001C31CD"/>
    <w:rsid w:val="001D2B79"/>
    <w:rsid w:val="001F07FE"/>
    <w:rsid w:val="00265FBD"/>
    <w:rsid w:val="00281B67"/>
    <w:rsid w:val="002832DB"/>
    <w:rsid w:val="003170A2"/>
    <w:rsid w:val="00392C9A"/>
    <w:rsid w:val="00393E78"/>
    <w:rsid w:val="003D4AFF"/>
    <w:rsid w:val="003F1476"/>
    <w:rsid w:val="004227BA"/>
    <w:rsid w:val="00447B2C"/>
    <w:rsid w:val="00475753"/>
    <w:rsid w:val="00495C13"/>
    <w:rsid w:val="004A26EF"/>
    <w:rsid w:val="004A2974"/>
    <w:rsid w:val="004D2233"/>
    <w:rsid w:val="004D6DCD"/>
    <w:rsid w:val="004E000F"/>
    <w:rsid w:val="004E2AD6"/>
    <w:rsid w:val="004E3536"/>
    <w:rsid w:val="004E3ED7"/>
    <w:rsid w:val="004F6854"/>
    <w:rsid w:val="004F7788"/>
    <w:rsid w:val="005261D9"/>
    <w:rsid w:val="00527A31"/>
    <w:rsid w:val="005300D6"/>
    <w:rsid w:val="005543D8"/>
    <w:rsid w:val="0057036D"/>
    <w:rsid w:val="00576D22"/>
    <w:rsid w:val="00577935"/>
    <w:rsid w:val="005B59A2"/>
    <w:rsid w:val="005D6833"/>
    <w:rsid w:val="005F34BD"/>
    <w:rsid w:val="00602334"/>
    <w:rsid w:val="00637AB4"/>
    <w:rsid w:val="006418C4"/>
    <w:rsid w:val="0068493D"/>
    <w:rsid w:val="006931B1"/>
    <w:rsid w:val="006A58FB"/>
    <w:rsid w:val="006D0F0A"/>
    <w:rsid w:val="006F08A1"/>
    <w:rsid w:val="006F70B4"/>
    <w:rsid w:val="00700AB9"/>
    <w:rsid w:val="0071593A"/>
    <w:rsid w:val="007177E7"/>
    <w:rsid w:val="00721E14"/>
    <w:rsid w:val="00744119"/>
    <w:rsid w:val="00752724"/>
    <w:rsid w:val="00755C65"/>
    <w:rsid w:val="007A775F"/>
    <w:rsid w:val="007C3313"/>
    <w:rsid w:val="007E6956"/>
    <w:rsid w:val="007F55C9"/>
    <w:rsid w:val="0080735C"/>
    <w:rsid w:val="0081227E"/>
    <w:rsid w:val="0083039E"/>
    <w:rsid w:val="008376CA"/>
    <w:rsid w:val="00865010"/>
    <w:rsid w:val="008844A9"/>
    <w:rsid w:val="008C3004"/>
    <w:rsid w:val="008C5900"/>
    <w:rsid w:val="008D5C34"/>
    <w:rsid w:val="008E1235"/>
    <w:rsid w:val="008E45B7"/>
    <w:rsid w:val="008F3325"/>
    <w:rsid w:val="009006E0"/>
    <w:rsid w:val="00900A7F"/>
    <w:rsid w:val="00906999"/>
    <w:rsid w:val="00912812"/>
    <w:rsid w:val="00936C34"/>
    <w:rsid w:val="00975E9F"/>
    <w:rsid w:val="00990303"/>
    <w:rsid w:val="009D092E"/>
    <w:rsid w:val="00A018FF"/>
    <w:rsid w:val="00A02E02"/>
    <w:rsid w:val="00A54FBF"/>
    <w:rsid w:val="00A77D98"/>
    <w:rsid w:val="00A82029"/>
    <w:rsid w:val="00A96CCE"/>
    <w:rsid w:val="00AB55D4"/>
    <w:rsid w:val="00AD35A7"/>
    <w:rsid w:val="00AE1033"/>
    <w:rsid w:val="00AF5519"/>
    <w:rsid w:val="00B000CD"/>
    <w:rsid w:val="00B13B0E"/>
    <w:rsid w:val="00B375C3"/>
    <w:rsid w:val="00B40913"/>
    <w:rsid w:val="00B40BED"/>
    <w:rsid w:val="00B40F4A"/>
    <w:rsid w:val="00B44C19"/>
    <w:rsid w:val="00B66B62"/>
    <w:rsid w:val="00B82AB2"/>
    <w:rsid w:val="00BF7F6C"/>
    <w:rsid w:val="00C2254C"/>
    <w:rsid w:val="00C461AC"/>
    <w:rsid w:val="00C90A67"/>
    <w:rsid w:val="00C93B14"/>
    <w:rsid w:val="00D0585F"/>
    <w:rsid w:val="00D13C63"/>
    <w:rsid w:val="00D23DCF"/>
    <w:rsid w:val="00D24E12"/>
    <w:rsid w:val="00D45A2D"/>
    <w:rsid w:val="00D64D20"/>
    <w:rsid w:val="00D77F9F"/>
    <w:rsid w:val="00D96677"/>
    <w:rsid w:val="00DB3514"/>
    <w:rsid w:val="00DC6071"/>
    <w:rsid w:val="00DF6640"/>
    <w:rsid w:val="00DF6E4C"/>
    <w:rsid w:val="00E000FB"/>
    <w:rsid w:val="00E14E73"/>
    <w:rsid w:val="00E430FF"/>
    <w:rsid w:val="00E542BD"/>
    <w:rsid w:val="00E629A8"/>
    <w:rsid w:val="00E87256"/>
    <w:rsid w:val="00EA242A"/>
    <w:rsid w:val="00EA7162"/>
    <w:rsid w:val="00EE60F5"/>
    <w:rsid w:val="00EF14E1"/>
    <w:rsid w:val="00F01354"/>
    <w:rsid w:val="00F2727F"/>
    <w:rsid w:val="00F3179A"/>
    <w:rsid w:val="00F37147"/>
    <w:rsid w:val="00F458AB"/>
    <w:rsid w:val="00F523E1"/>
    <w:rsid w:val="00FA32DA"/>
    <w:rsid w:val="00FA6CA6"/>
    <w:rsid w:val="00FB505A"/>
    <w:rsid w:val="00FB79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5171BB"/>
  <w15:chartTrackingRefBased/>
  <w15:docId w15:val="{A84FF1E8-E72D-41C9-87A1-CB37ABAED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4E3ED7"/>
    <w:rPr>
      <w:sz w:val="24"/>
      <w:szCs w:val="24"/>
      <w:lang w:val="en-US" w:eastAsia="en-US"/>
    </w:rPr>
  </w:style>
  <w:style w:type="paragraph" w:styleId="Virsraksts1">
    <w:name w:val="heading 1"/>
    <w:basedOn w:val="Parasts"/>
    <w:next w:val="Parasts"/>
    <w:link w:val="Virsraksts1Rakstz"/>
    <w:qFormat/>
    <w:rsid w:val="004E3ED7"/>
    <w:pPr>
      <w:keepNext/>
      <w:jc w:val="both"/>
      <w:outlineLvl w:val="0"/>
    </w:pPr>
    <w:rPr>
      <w:b/>
      <w:bCs/>
      <w:sz w:val="28"/>
      <w:szCs w:val="28"/>
      <w:lang w:val="lv-LV"/>
    </w:rPr>
  </w:style>
  <w:style w:type="character" w:default="1" w:styleId="Noklusjumarindkopasfonts">
    <w:name w:val="Default Paragraph Font"/>
    <w:semiHidden/>
  </w:style>
  <w:style w:type="table" w:default="1" w:styleId="Parastatabula">
    <w:name w:val="Normal Table"/>
    <w:semiHidden/>
    <w:tblPr>
      <w:tblInd w:w="0" w:type="dxa"/>
      <w:tblCellMar>
        <w:top w:w="0" w:type="dxa"/>
        <w:left w:w="108" w:type="dxa"/>
        <w:bottom w:w="0" w:type="dxa"/>
        <w:right w:w="108" w:type="dxa"/>
      </w:tblCellMar>
    </w:tblPr>
  </w:style>
  <w:style w:type="numbering" w:default="1" w:styleId="Bezsaraksta">
    <w:name w:val="No List"/>
    <w:semiHidden/>
  </w:style>
  <w:style w:type="character" w:customStyle="1" w:styleId="Virsraksts1Rakstz">
    <w:name w:val="Virsraksts 1 Rakstz."/>
    <w:link w:val="Virsraksts1"/>
    <w:locked/>
    <w:rsid w:val="004E3ED7"/>
    <w:rPr>
      <w:b/>
      <w:bCs/>
      <w:sz w:val="28"/>
      <w:szCs w:val="28"/>
      <w:lang w:val="lv-LV" w:eastAsia="en-US" w:bidi="ar-SA"/>
    </w:rPr>
  </w:style>
  <w:style w:type="paragraph" w:customStyle="1" w:styleId="1">
    <w:name w:val="1"/>
    <w:basedOn w:val="Parasts"/>
    <w:rsid w:val="004E3ED7"/>
    <w:pPr>
      <w:spacing w:after="160" w:line="240" w:lineRule="exact"/>
    </w:pPr>
    <w:rPr>
      <w:rFonts w:ascii="Tahoma" w:hAnsi="Tahoma"/>
      <w:sz w:val="20"/>
      <w:szCs w:val="20"/>
    </w:rPr>
  </w:style>
  <w:style w:type="paragraph" w:styleId="Balonteksts">
    <w:name w:val="Balloon Text"/>
    <w:basedOn w:val="Parasts"/>
    <w:semiHidden/>
    <w:rsid w:val="003F1476"/>
    <w:rPr>
      <w:rFonts w:ascii="Tahoma" w:hAnsi="Tahoma" w:cs="Tahoma"/>
      <w:sz w:val="16"/>
      <w:szCs w:val="16"/>
    </w:rPr>
  </w:style>
  <w:style w:type="paragraph" w:customStyle="1" w:styleId="tv2131">
    <w:name w:val="tv2131"/>
    <w:basedOn w:val="Parasts"/>
    <w:rsid w:val="00B44C19"/>
    <w:pPr>
      <w:spacing w:line="360" w:lineRule="auto"/>
      <w:ind w:firstLine="300"/>
    </w:pPr>
    <w:rPr>
      <w:color w:val="414142"/>
      <w:sz w:val="20"/>
      <w:szCs w:val="20"/>
      <w:lang w:val="lv-LV" w:eastAsia="lv-LV"/>
    </w:rPr>
  </w:style>
  <w:style w:type="paragraph" w:customStyle="1" w:styleId="tv213">
    <w:name w:val="tv213"/>
    <w:basedOn w:val="Parasts"/>
    <w:rsid w:val="0068493D"/>
    <w:pPr>
      <w:spacing w:before="100" w:beforeAutospacing="1" w:after="100" w:afterAutospacing="1"/>
    </w:pPr>
    <w:rPr>
      <w:lang w:val="lv-LV" w:eastAsia="lv-LV"/>
    </w:rPr>
  </w:style>
  <w:style w:type="paragraph" w:styleId="Sarakstarindkopa">
    <w:name w:val="List Paragraph"/>
    <w:basedOn w:val="Parasts"/>
    <w:link w:val="SarakstarindkopaRakstz"/>
    <w:uiPriority w:val="34"/>
    <w:qFormat/>
    <w:rsid w:val="00DF6640"/>
    <w:pPr>
      <w:ind w:left="720"/>
      <w:contextualSpacing/>
    </w:pPr>
    <w:rPr>
      <w:rFonts w:eastAsia="Calibri"/>
      <w:szCs w:val="22"/>
      <w:lang w:val="lv-LV"/>
    </w:rPr>
  </w:style>
  <w:style w:type="character" w:customStyle="1" w:styleId="SarakstarindkopaRakstz">
    <w:name w:val="Saraksta rindkopa Rakstz."/>
    <w:link w:val="Sarakstarindkopa"/>
    <w:rsid w:val="00DF6640"/>
    <w:rPr>
      <w:rFonts w:eastAsia="Calibri"/>
      <w:sz w:val="24"/>
      <w:szCs w:val="22"/>
      <w:lang w:val="lv-LV"/>
    </w:rPr>
  </w:style>
  <w:style w:type="paragraph" w:styleId="Galvene">
    <w:name w:val="header"/>
    <w:basedOn w:val="Parasts"/>
    <w:link w:val="GalveneRakstz"/>
    <w:rsid w:val="00EE60F5"/>
    <w:pPr>
      <w:tabs>
        <w:tab w:val="center" w:pos="4153"/>
        <w:tab w:val="right" w:pos="8306"/>
      </w:tabs>
    </w:pPr>
  </w:style>
  <w:style w:type="character" w:customStyle="1" w:styleId="GalveneRakstz">
    <w:name w:val="Galvene Rakstz."/>
    <w:link w:val="Galvene"/>
    <w:rsid w:val="00EE60F5"/>
    <w:rPr>
      <w:sz w:val="24"/>
      <w:szCs w:val="24"/>
      <w:lang w:val="en-US" w:eastAsia="en-US"/>
    </w:rPr>
  </w:style>
  <w:style w:type="paragraph" w:styleId="Kjene">
    <w:name w:val="footer"/>
    <w:basedOn w:val="Parasts"/>
    <w:link w:val="KjeneRakstz"/>
    <w:uiPriority w:val="99"/>
    <w:rsid w:val="00EE60F5"/>
    <w:pPr>
      <w:tabs>
        <w:tab w:val="center" w:pos="4153"/>
        <w:tab w:val="right" w:pos="8306"/>
      </w:tabs>
    </w:pPr>
  </w:style>
  <w:style w:type="character" w:customStyle="1" w:styleId="KjeneRakstz">
    <w:name w:val="Kājene Rakstz."/>
    <w:link w:val="Kjene"/>
    <w:uiPriority w:val="99"/>
    <w:rsid w:val="00EE60F5"/>
    <w:rPr>
      <w:sz w:val="24"/>
      <w:szCs w:val="24"/>
      <w:lang w:val="en-US" w:eastAsia="en-US"/>
    </w:rPr>
  </w:style>
  <w:style w:type="paragraph" w:styleId="Vresteksts">
    <w:name w:val="footnote text"/>
    <w:aliases w:val="Footnote Text Char2 Char,Footnote Text Char1 Char2 Char,Footnote Text Char Char Char Char,Footnote Text Char1 Char Char Char Char,Footnote Text Char Char Char Char Char Char,Rakstz.,Footnote,Fußnote,single space,ft Rakstz. Rakstz,Char,ft"/>
    <w:basedOn w:val="Parasts"/>
    <w:link w:val="VrestekstsRakstz"/>
    <w:uiPriority w:val="99"/>
    <w:unhideWhenUsed/>
    <w:qFormat/>
    <w:rsid w:val="007177E7"/>
    <w:rPr>
      <w:rFonts w:ascii="Calibri" w:eastAsia="Calibri" w:hAnsi="Calibri"/>
      <w:sz w:val="20"/>
      <w:szCs w:val="20"/>
      <w:lang w:val="lv-LV"/>
    </w:rPr>
  </w:style>
  <w:style w:type="character" w:customStyle="1" w:styleId="VrestekstsRakstz">
    <w:name w:val="Vēres teksts Rakstz."/>
    <w:aliases w:val="Footnote Text Char2 Char Rakstz.,Footnote Text Char1 Char2 Char Rakstz.,Footnote Text Char Char Char Char Rakstz.,Footnote Text Char1 Char Char Char Char Rakstz.,Footnote Text Char Char Char Char Char Char Rakstz.,Rakstz. Rakstz."/>
    <w:link w:val="Vresteksts"/>
    <w:uiPriority w:val="99"/>
    <w:rsid w:val="007177E7"/>
    <w:rPr>
      <w:rFonts w:ascii="Calibri" w:eastAsia="Calibri" w:hAnsi="Calibri"/>
      <w:lang w:eastAsia="en-US"/>
    </w:rPr>
  </w:style>
  <w:style w:type="character" w:styleId="Vresatsauce">
    <w:name w:val="footnote reference"/>
    <w:aliases w:val="Footnote symbol,Footnote Reference Number,Footnote Refernece,Footnote Reference Superscript,ftref,Odwołanie przypisu,BVI fnr,Footnotes refss,SUPERS,Ref,de nota al pie,-E Fußnotenzeichen,Footnote reference number,Times 10 Point,E,E FN"/>
    <w:link w:val="CharCharCharChar"/>
    <w:uiPriority w:val="99"/>
    <w:unhideWhenUsed/>
    <w:rsid w:val="007177E7"/>
    <w:rPr>
      <w:vertAlign w:val="superscript"/>
    </w:rPr>
  </w:style>
  <w:style w:type="character" w:styleId="Komentraatsauce">
    <w:name w:val="annotation reference"/>
    <w:unhideWhenUsed/>
    <w:rsid w:val="007177E7"/>
    <w:rPr>
      <w:sz w:val="16"/>
      <w:szCs w:val="16"/>
    </w:rPr>
  </w:style>
  <w:style w:type="paragraph" w:styleId="Komentrateksts">
    <w:name w:val="annotation text"/>
    <w:basedOn w:val="Parasts"/>
    <w:link w:val="KomentratekstsRakstz"/>
    <w:uiPriority w:val="99"/>
    <w:unhideWhenUsed/>
    <w:rsid w:val="007177E7"/>
    <w:pPr>
      <w:spacing w:after="160"/>
    </w:pPr>
    <w:rPr>
      <w:rFonts w:ascii="Calibri" w:eastAsia="Calibri" w:hAnsi="Calibri"/>
      <w:sz w:val="20"/>
      <w:szCs w:val="20"/>
      <w:lang w:val="lv-LV"/>
    </w:rPr>
  </w:style>
  <w:style w:type="character" w:customStyle="1" w:styleId="KomentratekstsRakstz">
    <w:name w:val="Komentāra teksts Rakstz."/>
    <w:link w:val="Komentrateksts"/>
    <w:uiPriority w:val="99"/>
    <w:rsid w:val="007177E7"/>
    <w:rPr>
      <w:rFonts w:ascii="Calibri" w:eastAsia="Calibri" w:hAnsi="Calibri"/>
      <w:lang w:eastAsia="en-US"/>
    </w:rPr>
  </w:style>
  <w:style w:type="paragraph" w:customStyle="1" w:styleId="CharCharCharChar">
    <w:name w:val="Char Char Char Char"/>
    <w:aliases w:val="Char2"/>
    <w:basedOn w:val="Parasts"/>
    <w:next w:val="Parasts"/>
    <w:link w:val="Vresatsauce"/>
    <w:uiPriority w:val="99"/>
    <w:semiHidden/>
    <w:rsid w:val="007177E7"/>
    <w:pPr>
      <w:keepNext/>
      <w:keepLines/>
      <w:spacing w:before="120" w:after="160" w:line="240" w:lineRule="exact"/>
      <w:jc w:val="both"/>
      <w:outlineLvl w:val="0"/>
    </w:pPr>
    <w:rPr>
      <w:sz w:val="20"/>
      <w:szCs w:val="20"/>
      <w:vertAlign w:val="superscript"/>
      <w:lang w:val="lv-LV" w:eastAsia="lv-LV"/>
    </w:rPr>
  </w:style>
  <w:style w:type="character" w:styleId="Hipersaite">
    <w:name w:val="Hyperlink"/>
    <w:uiPriority w:val="99"/>
    <w:unhideWhenUsed/>
    <w:rsid w:val="00184BA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829204">
      <w:bodyDiv w:val="1"/>
      <w:marLeft w:val="0"/>
      <w:marRight w:val="0"/>
      <w:marTop w:val="0"/>
      <w:marBottom w:val="0"/>
      <w:divBdr>
        <w:top w:val="none" w:sz="0" w:space="0" w:color="auto"/>
        <w:left w:val="none" w:sz="0" w:space="0" w:color="auto"/>
        <w:bottom w:val="none" w:sz="0" w:space="0" w:color="auto"/>
        <w:right w:val="none" w:sz="0" w:space="0" w:color="auto"/>
      </w:divBdr>
    </w:div>
    <w:div w:id="77290683">
      <w:bodyDiv w:val="1"/>
      <w:marLeft w:val="0"/>
      <w:marRight w:val="0"/>
      <w:marTop w:val="0"/>
      <w:marBottom w:val="0"/>
      <w:divBdr>
        <w:top w:val="none" w:sz="0" w:space="0" w:color="auto"/>
        <w:left w:val="none" w:sz="0" w:space="0" w:color="auto"/>
        <w:bottom w:val="none" w:sz="0" w:space="0" w:color="auto"/>
        <w:right w:val="none" w:sz="0" w:space="0" w:color="auto"/>
      </w:divBdr>
    </w:div>
    <w:div w:id="270861119">
      <w:bodyDiv w:val="1"/>
      <w:marLeft w:val="0"/>
      <w:marRight w:val="0"/>
      <w:marTop w:val="0"/>
      <w:marBottom w:val="0"/>
      <w:divBdr>
        <w:top w:val="none" w:sz="0" w:space="0" w:color="auto"/>
        <w:left w:val="none" w:sz="0" w:space="0" w:color="auto"/>
        <w:bottom w:val="none" w:sz="0" w:space="0" w:color="auto"/>
        <w:right w:val="none" w:sz="0" w:space="0" w:color="auto"/>
      </w:divBdr>
    </w:div>
    <w:div w:id="328991462">
      <w:bodyDiv w:val="1"/>
      <w:marLeft w:val="0"/>
      <w:marRight w:val="0"/>
      <w:marTop w:val="0"/>
      <w:marBottom w:val="0"/>
      <w:divBdr>
        <w:top w:val="none" w:sz="0" w:space="0" w:color="auto"/>
        <w:left w:val="none" w:sz="0" w:space="0" w:color="auto"/>
        <w:bottom w:val="none" w:sz="0" w:space="0" w:color="auto"/>
        <w:right w:val="none" w:sz="0" w:space="0" w:color="auto"/>
      </w:divBdr>
    </w:div>
    <w:div w:id="507335809">
      <w:bodyDiv w:val="1"/>
      <w:marLeft w:val="0"/>
      <w:marRight w:val="0"/>
      <w:marTop w:val="0"/>
      <w:marBottom w:val="0"/>
      <w:divBdr>
        <w:top w:val="none" w:sz="0" w:space="0" w:color="auto"/>
        <w:left w:val="none" w:sz="0" w:space="0" w:color="auto"/>
        <w:bottom w:val="none" w:sz="0" w:space="0" w:color="auto"/>
        <w:right w:val="none" w:sz="0" w:space="0" w:color="auto"/>
      </w:divBdr>
    </w:div>
    <w:div w:id="512229714">
      <w:bodyDiv w:val="1"/>
      <w:marLeft w:val="0"/>
      <w:marRight w:val="0"/>
      <w:marTop w:val="0"/>
      <w:marBottom w:val="0"/>
      <w:divBdr>
        <w:top w:val="none" w:sz="0" w:space="0" w:color="auto"/>
        <w:left w:val="none" w:sz="0" w:space="0" w:color="auto"/>
        <w:bottom w:val="none" w:sz="0" w:space="0" w:color="auto"/>
        <w:right w:val="none" w:sz="0" w:space="0" w:color="auto"/>
      </w:divBdr>
    </w:div>
    <w:div w:id="545601243">
      <w:bodyDiv w:val="1"/>
      <w:marLeft w:val="0"/>
      <w:marRight w:val="0"/>
      <w:marTop w:val="0"/>
      <w:marBottom w:val="0"/>
      <w:divBdr>
        <w:top w:val="none" w:sz="0" w:space="0" w:color="auto"/>
        <w:left w:val="none" w:sz="0" w:space="0" w:color="auto"/>
        <w:bottom w:val="none" w:sz="0" w:space="0" w:color="auto"/>
        <w:right w:val="none" w:sz="0" w:space="0" w:color="auto"/>
      </w:divBdr>
    </w:div>
    <w:div w:id="727265419">
      <w:bodyDiv w:val="1"/>
      <w:marLeft w:val="0"/>
      <w:marRight w:val="0"/>
      <w:marTop w:val="0"/>
      <w:marBottom w:val="0"/>
      <w:divBdr>
        <w:top w:val="none" w:sz="0" w:space="0" w:color="auto"/>
        <w:left w:val="none" w:sz="0" w:space="0" w:color="auto"/>
        <w:bottom w:val="none" w:sz="0" w:space="0" w:color="auto"/>
        <w:right w:val="none" w:sz="0" w:space="0" w:color="auto"/>
      </w:divBdr>
    </w:div>
    <w:div w:id="745104705">
      <w:bodyDiv w:val="1"/>
      <w:marLeft w:val="0"/>
      <w:marRight w:val="0"/>
      <w:marTop w:val="0"/>
      <w:marBottom w:val="0"/>
      <w:divBdr>
        <w:top w:val="none" w:sz="0" w:space="0" w:color="auto"/>
        <w:left w:val="none" w:sz="0" w:space="0" w:color="auto"/>
        <w:bottom w:val="none" w:sz="0" w:space="0" w:color="auto"/>
        <w:right w:val="none" w:sz="0" w:space="0" w:color="auto"/>
      </w:divBdr>
    </w:div>
    <w:div w:id="883640564">
      <w:bodyDiv w:val="1"/>
      <w:marLeft w:val="0"/>
      <w:marRight w:val="0"/>
      <w:marTop w:val="0"/>
      <w:marBottom w:val="0"/>
      <w:divBdr>
        <w:top w:val="none" w:sz="0" w:space="0" w:color="auto"/>
        <w:left w:val="none" w:sz="0" w:space="0" w:color="auto"/>
        <w:bottom w:val="none" w:sz="0" w:space="0" w:color="auto"/>
        <w:right w:val="none" w:sz="0" w:space="0" w:color="auto"/>
      </w:divBdr>
    </w:div>
    <w:div w:id="894773707">
      <w:bodyDiv w:val="1"/>
      <w:marLeft w:val="0"/>
      <w:marRight w:val="0"/>
      <w:marTop w:val="0"/>
      <w:marBottom w:val="0"/>
      <w:divBdr>
        <w:top w:val="none" w:sz="0" w:space="0" w:color="auto"/>
        <w:left w:val="none" w:sz="0" w:space="0" w:color="auto"/>
        <w:bottom w:val="none" w:sz="0" w:space="0" w:color="auto"/>
        <w:right w:val="none" w:sz="0" w:space="0" w:color="auto"/>
      </w:divBdr>
    </w:div>
    <w:div w:id="1076168984">
      <w:bodyDiv w:val="1"/>
      <w:marLeft w:val="0"/>
      <w:marRight w:val="0"/>
      <w:marTop w:val="0"/>
      <w:marBottom w:val="0"/>
      <w:divBdr>
        <w:top w:val="none" w:sz="0" w:space="0" w:color="auto"/>
        <w:left w:val="none" w:sz="0" w:space="0" w:color="auto"/>
        <w:bottom w:val="none" w:sz="0" w:space="0" w:color="auto"/>
        <w:right w:val="none" w:sz="0" w:space="0" w:color="auto"/>
      </w:divBdr>
    </w:div>
    <w:div w:id="1165168287">
      <w:bodyDiv w:val="1"/>
      <w:marLeft w:val="0"/>
      <w:marRight w:val="0"/>
      <w:marTop w:val="0"/>
      <w:marBottom w:val="0"/>
      <w:divBdr>
        <w:top w:val="none" w:sz="0" w:space="0" w:color="auto"/>
        <w:left w:val="none" w:sz="0" w:space="0" w:color="auto"/>
        <w:bottom w:val="none" w:sz="0" w:space="0" w:color="auto"/>
        <w:right w:val="none" w:sz="0" w:space="0" w:color="auto"/>
      </w:divBdr>
    </w:div>
    <w:div w:id="1224020346">
      <w:bodyDiv w:val="1"/>
      <w:marLeft w:val="0"/>
      <w:marRight w:val="0"/>
      <w:marTop w:val="0"/>
      <w:marBottom w:val="0"/>
      <w:divBdr>
        <w:top w:val="none" w:sz="0" w:space="0" w:color="auto"/>
        <w:left w:val="none" w:sz="0" w:space="0" w:color="auto"/>
        <w:bottom w:val="none" w:sz="0" w:space="0" w:color="auto"/>
        <w:right w:val="none" w:sz="0" w:space="0" w:color="auto"/>
      </w:divBdr>
    </w:div>
    <w:div w:id="1318992794">
      <w:bodyDiv w:val="1"/>
      <w:marLeft w:val="0"/>
      <w:marRight w:val="0"/>
      <w:marTop w:val="0"/>
      <w:marBottom w:val="0"/>
      <w:divBdr>
        <w:top w:val="none" w:sz="0" w:space="0" w:color="auto"/>
        <w:left w:val="none" w:sz="0" w:space="0" w:color="auto"/>
        <w:bottom w:val="none" w:sz="0" w:space="0" w:color="auto"/>
        <w:right w:val="none" w:sz="0" w:space="0" w:color="auto"/>
      </w:divBdr>
    </w:div>
    <w:div w:id="1351567629">
      <w:bodyDiv w:val="1"/>
      <w:marLeft w:val="0"/>
      <w:marRight w:val="0"/>
      <w:marTop w:val="0"/>
      <w:marBottom w:val="0"/>
      <w:divBdr>
        <w:top w:val="none" w:sz="0" w:space="0" w:color="auto"/>
        <w:left w:val="none" w:sz="0" w:space="0" w:color="auto"/>
        <w:bottom w:val="none" w:sz="0" w:space="0" w:color="auto"/>
        <w:right w:val="none" w:sz="0" w:space="0" w:color="auto"/>
      </w:divBdr>
    </w:div>
    <w:div w:id="1453862116">
      <w:bodyDiv w:val="1"/>
      <w:marLeft w:val="0"/>
      <w:marRight w:val="0"/>
      <w:marTop w:val="0"/>
      <w:marBottom w:val="0"/>
      <w:divBdr>
        <w:top w:val="none" w:sz="0" w:space="0" w:color="auto"/>
        <w:left w:val="none" w:sz="0" w:space="0" w:color="auto"/>
        <w:bottom w:val="none" w:sz="0" w:space="0" w:color="auto"/>
        <w:right w:val="none" w:sz="0" w:space="0" w:color="auto"/>
      </w:divBdr>
    </w:div>
    <w:div w:id="1466385870">
      <w:bodyDiv w:val="1"/>
      <w:marLeft w:val="0"/>
      <w:marRight w:val="0"/>
      <w:marTop w:val="0"/>
      <w:marBottom w:val="0"/>
      <w:divBdr>
        <w:top w:val="none" w:sz="0" w:space="0" w:color="auto"/>
        <w:left w:val="none" w:sz="0" w:space="0" w:color="auto"/>
        <w:bottom w:val="none" w:sz="0" w:space="0" w:color="auto"/>
        <w:right w:val="none" w:sz="0" w:space="0" w:color="auto"/>
      </w:divBdr>
    </w:div>
    <w:div w:id="1486971971">
      <w:bodyDiv w:val="1"/>
      <w:marLeft w:val="0"/>
      <w:marRight w:val="0"/>
      <w:marTop w:val="0"/>
      <w:marBottom w:val="0"/>
      <w:divBdr>
        <w:top w:val="none" w:sz="0" w:space="0" w:color="auto"/>
        <w:left w:val="none" w:sz="0" w:space="0" w:color="auto"/>
        <w:bottom w:val="none" w:sz="0" w:space="0" w:color="auto"/>
        <w:right w:val="none" w:sz="0" w:space="0" w:color="auto"/>
      </w:divBdr>
    </w:div>
    <w:div w:id="1502037650">
      <w:bodyDiv w:val="1"/>
      <w:marLeft w:val="0"/>
      <w:marRight w:val="0"/>
      <w:marTop w:val="0"/>
      <w:marBottom w:val="0"/>
      <w:divBdr>
        <w:top w:val="none" w:sz="0" w:space="0" w:color="auto"/>
        <w:left w:val="none" w:sz="0" w:space="0" w:color="auto"/>
        <w:bottom w:val="none" w:sz="0" w:space="0" w:color="auto"/>
        <w:right w:val="none" w:sz="0" w:space="0" w:color="auto"/>
      </w:divBdr>
    </w:div>
    <w:div w:id="1503008932">
      <w:bodyDiv w:val="1"/>
      <w:marLeft w:val="0"/>
      <w:marRight w:val="0"/>
      <w:marTop w:val="0"/>
      <w:marBottom w:val="0"/>
      <w:divBdr>
        <w:top w:val="none" w:sz="0" w:space="0" w:color="auto"/>
        <w:left w:val="none" w:sz="0" w:space="0" w:color="auto"/>
        <w:bottom w:val="none" w:sz="0" w:space="0" w:color="auto"/>
        <w:right w:val="none" w:sz="0" w:space="0" w:color="auto"/>
      </w:divBdr>
    </w:div>
    <w:div w:id="1517691510">
      <w:bodyDiv w:val="1"/>
      <w:marLeft w:val="0"/>
      <w:marRight w:val="0"/>
      <w:marTop w:val="0"/>
      <w:marBottom w:val="0"/>
      <w:divBdr>
        <w:top w:val="none" w:sz="0" w:space="0" w:color="auto"/>
        <w:left w:val="none" w:sz="0" w:space="0" w:color="auto"/>
        <w:bottom w:val="none" w:sz="0" w:space="0" w:color="auto"/>
        <w:right w:val="none" w:sz="0" w:space="0" w:color="auto"/>
      </w:divBdr>
    </w:div>
    <w:div w:id="1590700219">
      <w:bodyDiv w:val="1"/>
      <w:marLeft w:val="0"/>
      <w:marRight w:val="0"/>
      <w:marTop w:val="0"/>
      <w:marBottom w:val="0"/>
      <w:divBdr>
        <w:top w:val="none" w:sz="0" w:space="0" w:color="auto"/>
        <w:left w:val="none" w:sz="0" w:space="0" w:color="auto"/>
        <w:bottom w:val="none" w:sz="0" w:space="0" w:color="auto"/>
        <w:right w:val="none" w:sz="0" w:space="0" w:color="auto"/>
      </w:divBdr>
    </w:div>
    <w:div w:id="1665008450">
      <w:bodyDiv w:val="1"/>
      <w:marLeft w:val="0"/>
      <w:marRight w:val="0"/>
      <w:marTop w:val="0"/>
      <w:marBottom w:val="0"/>
      <w:divBdr>
        <w:top w:val="none" w:sz="0" w:space="0" w:color="auto"/>
        <w:left w:val="none" w:sz="0" w:space="0" w:color="auto"/>
        <w:bottom w:val="none" w:sz="0" w:space="0" w:color="auto"/>
        <w:right w:val="none" w:sz="0" w:space="0" w:color="auto"/>
      </w:divBdr>
    </w:div>
    <w:div w:id="1668437016">
      <w:bodyDiv w:val="1"/>
      <w:marLeft w:val="0"/>
      <w:marRight w:val="0"/>
      <w:marTop w:val="0"/>
      <w:marBottom w:val="0"/>
      <w:divBdr>
        <w:top w:val="none" w:sz="0" w:space="0" w:color="auto"/>
        <w:left w:val="none" w:sz="0" w:space="0" w:color="auto"/>
        <w:bottom w:val="none" w:sz="0" w:space="0" w:color="auto"/>
        <w:right w:val="none" w:sz="0" w:space="0" w:color="auto"/>
      </w:divBdr>
    </w:div>
    <w:div w:id="190664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ikumi.lv/ta/id/63545-valsts-parvaldes-iekartas-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21066</Words>
  <Characters>12009</Characters>
  <Application>Microsoft Office Word</Application>
  <DocSecurity>0</DocSecurity>
  <Lines>100</Lines>
  <Paragraphs>66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Izziņa iebildumiem vai priekšlikumiem</vt:lpstr>
      <vt:lpstr>Izziņa iebildumiem vai priekšlikumiem</vt:lpstr>
    </vt:vector>
  </TitlesOfParts>
  <Company>dome</Company>
  <LinksUpToDate>false</LinksUpToDate>
  <CharactersWithSpaces>33009</CharactersWithSpaces>
  <SharedDoc>false</SharedDoc>
  <HLinks>
    <vt:vector size="6" baseType="variant">
      <vt:variant>
        <vt:i4>7077986</vt:i4>
      </vt:variant>
      <vt:variant>
        <vt:i4>0</vt:i4>
      </vt:variant>
      <vt:variant>
        <vt:i4>0</vt:i4>
      </vt:variant>
      <vt:variant>
        <vt:i4>5</vt:i4>
      </vt:variant>
      <vt:variant>
        <vt:lpwstr>https://likumi.lv/ta/id/63545-valsts-parvaldes-iekartas-likums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iebildumiem vai priekšlikumiem</dc:title>
  <dc:subject/>
  <dc:creator>Administrators</dc:creator>
  <cp:keywords/>
  <cp:lastModifiedBy>Lelde Puisāne</cp:lastModifiedBy>
  <cp:revision>2</cp:revision>
  <cp:lastPrinted>2020-05-14T11:46:00Z</cp:lastPrinted>
  <dcterms:created xsi:type="dcterms:W3CDTF">2021-03-16T12:40:00Z</dcterms:created>
  <dcterms:modified xsi:type="dcterms:W3CDTF">2021-03-16T12:40:00Z</dcterms:modified>
</cp:coreProperties>
</file>