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23-TA-2860: Cits plānošanas dokumenta (grozījumu) projekts (Groza ar plānošanas dokumentu)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2017. gada 24. aprīļa rīkojumā Nr. 198 "Par informācijas sabiedrības attīstības pamatnostādņu ieviešanu publiskās pārvaldes informācijas sistēmu jomā (mērķarhitektūras 13.0. versija)"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2017. gada 24. aprīļa rīkojumā Nr. 198 "Par informācijas sabiedrības attīstības pamatnostādņu ieviešanu publiskās pārvaldes informācijas sistēmu jomā (mērķarhitektūras 13.0. versija)"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rīkojuma projektu tiek </w:t>
            </w:r>
            <w:r w:rsidR="00000000" w:rsidRPr="00000000" w:rsidDel="00000000">
              <w:rPr>
                <w:u w:val="single"/>
                <w:rtl w:val="0"/>
              </w:rPr>
              <w:t xml:space="preserve">aktualizēts</w:t>
            </w:r>
            <w:r w:rsidR="00000000" w:rsidRPr="00000000" w:rsidDel="00000000">
              <w:rPr>
                <w:rtl w:val="0"/>
              </w:rPr>
              <w:t xml:space="preserve"> Ministru kabineta 2017. gada 24. aprīļa rīkojuma Nr. 198 "Par informācijas sabiedrības attīstības pamatnostādņu ieviešanu publiskās pārvaldes informācijas sistēmu jomā (mērķarhitektūras 13.0. versija)" </w:t>
            </w:r>
            <w:r w:rsidR="00000000" w:rsidRPr="00000000" w:rsidDel="00000000">
              <w:rPr>
                <w:u w:val="single"/>
                <w:rtl w:val="0"/>
              </w:rPr>
              <w:t xml:space="preserve">pielikums</w:t>
            </w:r>
            <w:r w:rsidR="00000000" w:rsidRPr="00000000" w:rsidDel="00000000">
              <w:rPr>
                <w:rtl w:val="0"/>
              </w:rPr>
              <w:t xml:space="preserve"> jeb projekta apraksts, un </w:t>
            </w:r>
            <w:r w:rsidR="00000000" w:rsidRPr="00000000" w:rsidDel="00000000">
              <w:rPr>
                <w:u w:val="single"/>
                <w:rtl w:val="0"/>
              </w:rPr>
              <w:t xml:space="preserve">tiek atbalstīta projekta apraksta konsolidētā versija</w:t>
            </w:r>
            <w:r w:rsidR="00000000" w:rsidRPr="00000000" w:rsidDel="00000000">
              <w:rPr>
                <w:rtl w:val="0"/>
              </w:rPr>
              <w:t xml:space="preserve">, lūdzam svītrot rīkojuma projekta 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rīkojuma projektā svītrots 2.punkts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aicina precizēt sadaļā </w:t>
            </w:r>
            <w:r w:rsidR="00000000" w:rsidRPr="00000000" w:rsidDel="00000000">
              <w:rPr>
                <w:i w:val="1"/>
                <w:rtl w:val="0"/>
              </w:rPr>
              <w:t xml:space="preserve">"Spēkā stāšanās termiņš"</w:t>
            </w:r>
            <w:r w:rsidR="00000000" w:rsidRPr="00000000" w:rsidDel="00000000">
              <w:rPr>
                <w:rtl w:val="0"/>
              </w:rPr>
              <w:t xml:space="preserve"> norādīto vērtību uz </w:t>
            </w:r>
            <w:r w:rsidR="00000000" w:rsidRPr="00000000" w:rsidDel="00000000">
              <w:rPr>
                <w:i w:val="1"/>
                <w:rtl w:val="0"/>
              </w:rPr>
              <w:t xml:space="preserve">"Vispārējā kārtībā", </w:t>
            </w:r>
            <w:r w:rsidR="00000000" w:rsidRPr="00000000" w:rsidDel="00000000">
              <w:rPr>
                <w:rtl w:val="0"/>
              </w:rPr>
              <w:t xml:space="preserve">jo sniegtais pamatojums attiecināms uz gala termiņu Ministru kabineta rīkojuma grozījumu projekta apstiprināšanai.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stāšanās termiņš" norādīts "Vispārējā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1.2. sadaļas apakšsadaļu "Spēkā stāšanās termiņš", norādot korektu rīkojuma projekta spēkā stāšanās laiku, t.i., rīkojuma projekts stāsies spēkā </w:t>
            </w:r>
            <w:r w:rsidR="00000000" w:rsidRPr="00000000" w:rsidDel="00000000">
              <w:rPr>
                <w:u w:val="single"/>
                <w:rtl w:val="0"/>
              </w:rPr>
              <w:t xml:space="preserve">vispārējā kārtībā</w:t>
            </w:r>
            <w:r w:rsidR="00000000" w:rsidRPr="00000000" w:rsidDel="00000000">
              <w:rPr>
                <w:rtl w:val="0"/>
              </w:rPr>
              <w:t xml:space="preserve">. Vēršam uzmanību, ka rīkojuma projekts neparedz specifisku tā spēkā stāšanās brīdi.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stāšanās termiņš" norādīts "Vispārējā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aicina papildināt informāciju pie </w:t>
            </w:r>
            <w:r w:rsidR="00000000" w:rsidRPr="00000000" w:rsidDel="00000000">
              <w:rPr>
                <w:i w:val="1"/>
                <w:rtl w:val="0"/>
              </w:rPr>
              <w:t xml:space="preserve">"Risinājuma apraksta",</w:t>
            </w:r>
            <w:r w:rsidR="00000000" w:rsidRPr="00000000" w:rsidDel="00000000">
              <w:rPr>
                <w:rtl w:val="0"/>
              </w:rPr>
              <w:t xml:space="preserve"> jo situācijas risinājumam nepieciešams ne tikai veikt grozījumus projekta detalizētajā aprakstā, bet arī līdz Projekta noslēgumam efektīvi nodrošināt Projekta risku monitorēšanu, veikt atlikušās aktivitātes VKCP pakāpeniskai ieviešanai, plānot Projekta rezultāta rādītāju sasniegšanu u.c.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anotācijas 1.3.sadaļas “Risinājuma apraksts” papildināts ar rindkopu: “Veikt atbilstošas izmaiņas DPA, līdz VKCP projekta noslēguma datumam nodrošināt VKCP projekta efektīvu pārvaldību, risku uzraudzību un novēršanu, īstenot atlikušās aktivitātes VKCP pakāpeniskai ieviešanai (uz 2023.gada 7.novembri VKCP darbojas Cēsu zvanu centrā, apkalpojot Vidzemes un Latgales reģionus, plānota VKCP ieviešana Jelgavas un Rīgas zvanu centros), nodrošināt VKCP projekta rezultāta 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sadaļu ar informāciju, ka tiks veikti grozījumi vienošanās par projekta īstenošanu. Papildus lūdzam norādīt, vai vienošanās grozījumi tiek uzskatīti par būtiskiem un ietekmē projekta ietvaros veicamo darbību veidu, projekta mērķus vai īstenošanas nosacījumus, un vai grozījumi labvēlīgi ietekmēs finansējuma saņēmēju.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 papildināta ar informāciju: "Grozījumu projekts “Grozījumi Ministru kabineta 2017. gada 24. aprīļa rīkojumā Nr. 198 “Par informācijas sabiedrības attīstības pamatnostādņu ieviešanu publiskās pārvaldes informācijas sistēmu jomā (mērķarhitektūras 13.0. versija)” IKT mērķarhitektūrā (mērķarhitektūras 13.0. versija) (turpmāk – grozījumu projekts) paredz veikt grozījumus vienošanās par VKCP projekta īstenošanu, pagarinot VKCP projekta termiņu. Vienošanās grozījumi nav uzskatāmi par būtiskiem un neietekmē iepriekš noteiktos projekta mērķus, rezultatīvos rādītājus un to sasniegšanas nosacījumus. Grozījumiem ir kritiski svarīga nozīme un pozitīva ietekme uz VKCP projekta norisi un tā veiksmīgu noslēgšanu."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23-TA-2860</w:t>
    </w:r>
    <w:r>
      <w:br/>
    </w:r>
    <w:r w:rsidR="00000000" w:rsidRPr="00000000" w:rsidDel="00000000">
      <w:rPr>
        <w:rtl w:val="0"/>
      </w:rPr>
      <w:t xml:space="preserve">29.11.2023. 15.34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23-TA-2860</w:t>
    </w:r>
    <w:r>
      <w:br/>
    </w:r>
    <w:r w:rsidR="00000000" w:rsidRPr="00000000" w:rsidDel="00000000">
      <w:rPr>
        <w:rtl w:val="0"/>
      </w:rPr>
      <w:t xml:space="preserve">29.11.2023. 15.34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Izziņa_23-TA-2860.docx</dc:title>
</cp:coreProperties>
</file>

<file path=docProps/custom.xml><?xml version="1.0" encoding="utf-8"?>
<Properties xmlns="http://schemas.openxmlformats.org/officeDocument/2006/custom-properties" xmlns:vt="http://schemas.openxmlformats.org/officeDocument/2006/docPropsVTypes"/>
</file>