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24-TA-1551: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Pasākumu plānu atbalsta sniegšanai Ukrainas civiliedzīvotājiem Latvijas Republikā 2025.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pasākumu plāna atbalsta sniegšanai Ukrainas civiliedzīvotājiem Latvijas Republikā īstenošanai faktiski ar Finanšu ministrijas rīkojumiem iesaistītajām ministrijām tika pārdalīts finansējums 2023.gadā 71 139 692 euro apmērā un 2024.gada pirmajos sešos mēnešos 18 389 686 euro apmērā, kā arī anotācijā norādīto, ka no jauna ieceļojošo Ukrainas civiliedzīvotāju plūsma 2024.gadā saglabājas mērena un stabila, ar nedaudz sarūkošu tendenci, lūdzam pārskatīt plāna projektā iekļautos pasākumus un samazināt indikatīvi nepieciešamā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Anotācijas 2. pielikumā ir precizēts kopējais Labklājības ministrijai nepieciešamā finansējuma aprēķins (samazinājums par 8 645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ministrijas (anotācijas 4. pielikums) kopējais finansējuma apjoms netiek samazināts. VM sniegatis skaidrojums: VM noteikti apgūs iezīmēto finansējumu 2024.gadam, pat tiek plānots iztrūkums, deficīts, kam jāmeklē resursi. Pirmais pieprasījums (MK rīkojuma projekts) ir iesniegts Valsts kancelejā par 3,8 milj pārdali uz VM. No VM puses noteikti šobrīd nevaram runāt par vēl mazāku plānotu finansējuma apmēru, jo VM jau jārisina pārstrādes jautājumi veselības aprūpes pakalpojumiem atbilstoši MK noteikumiem Nr.555.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5. pielikumā ir precizēts kopējais Izglītības un zinātnes ministrijai nepieciešamā finansējuma aprēķins (samazinājums par 2 085 073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7. pielikumā ir precizēts kopējais Zemkopības ministrijai nepieciešamā finansējuma aprēķins (samazinājums par 5 023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Anotācijas 8. pielikumā ir precizēts kopējais Viedās administrācijas un reģionālās attīstības ministrijai nepieciešamā finansējuma aprēķins (samazinājums par 12 000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11. pielikumā ir precizēts kopējais Iekšlietu ministrijai (Valsts ugunsdzēsības un glābšanas dienestam) nepieciešamā finansējuma aprēķins (samazinājums par 109 297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Ministru kabineta 2024. gada 19. septembra ārkārtas sēdē nolemto (prot. Nr.38 2.§ "Informatīvais ziņojums "Par valsts budžeta likumprojektā iekļaujamiem prioritārajiem pasākumiem 2025., 2026., 2027. un 2028. gadam" (24-TA-2265) 2.punkts) prioritārajam pasākumam "Pasākumu plāna atbalsta sniegšanai Ukrainas civiliedzīvotājiem Latvijas Republikā 2025. gadam īstenošana" 2025. gadam atbalstīts finansējums 65 000 000 euro apmērā. Ievērojot finanšu avota (budžeta resorā "74. Gadskārtējā valsts budžeta izpildes procesā pārdalāmais finansējums" plānotais finansējums) noteikto ietvaru, finansējums, kas pieejams no  budžeta resora "74. Gadskārtējā valsts budžeta izpildes procesā pārdalāmais finansējums" programmas 17.00.00 "Finansējums Ukrainas civiliedzīvotāju atbalsta likumā noteikto pasākumu īstenošanai", ministrijām ieplānots proporcionāli, piemērojot koeficientu 0,806541303 (65 000 000 dalīts ar 80 591 037 = 0,806541303) (aprēķins iekļauts anotācijas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atzinuma sniegšanas steidzamības pamatojums nav pietiekams, ņemot vērā ar Ministru kabineta 28.05.2024. rīkojumu Nr. 235 “Par likumprojekta "Par valsts budžetu 2025. gadam un budžeta ietvaru 2025., 2026. un 2027. gadam" sagatavošanas grafiks” apstiprināto budžeta sagatavošanas grafiku. Līdz ar to, saskaņā ar Ministru kabineta 07.09.2021. noteikumos Nr.606 "Ministru kabineta kārtības rullis" noteikto kārtību,  Finanšu ministrija atzinumu sniegs līdz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papildu finansējuma avots pasākumu plāna īstenošanai ir budžeta resora "74. Gadskārtējā valsts budžeta izpildes procesā pārdalāmais finansējums" programmā 17.00.00 "Finansējums Ukrainas civiliedzīvotāju atbalsta likumā noteikto pasākumu īstenošanai" plānotais finansējums.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3. punkts nosaka, ka papildu finansējuma avots pasākumu plāna īstenošanai ir budžeta resora "74. Gadskārtējā valsts budžeta izpildes procesā pārdalāmais finansējums" programmā 17.00.00 "Finansējums Ukrainas civiliedzīvotāju atbalsta likumā noteikto pasākumu īstenošanai" plānotais finansējums. Vienlaikus Iekšlietu ministrija ir iesniegusi starpnozaru prioritārā pasākuma pieteikumu “Pasākumu plāna atbalsta sniegšanai Ukrainas civiliedzīvotājiem Latvijas Republikā 2025.gadam īstenošana”, savukārt saskaņā ar budžeta sagatavošanas grafiku (MK 28.05.2024. rīk.Nr.235) lēmumu par atbalstāmajiem prioritārajiem pasākumiem Ministru kabinetā plānots pieņemt 2024.gada 13.augustā. Ņemot vērā iepriekš minēto MK rīkojuma projekta virzība ir atliekama līdz brīdim, kad tiks pieņemti attiecīgie lēmumi par nepieciešamo finansējumu pasākumu plāna atbalsta sniegšanai Ukrainas civiliedzīvotājiem Latvijas Republikā īstenošanai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IMinistru kabineta 2024. gada 19. septembra ārkārtas sēdē nolemts (prot. Nr.38 2.§ "Informatīvais ziņojums "Par valsts budžeta likumprojektā iekļaujamiem prioritārajiem pasākumiem 2025., 2026., 2027. un 2028. gadam" (24-TA-2265) 2.punkts), ka prioritārajam pasākumam "Pasākumu plāna atbalsta sniegšanai Ukrainas civiliedzīvotājiem Latvijas Republikā 2025. gadam īstenošana" 2025. gadam atbalstīts finansējums 65 000 000 </w:t>
            </w:r>
            <w:r w:rsidR="00000000" w:rsidRPr="00000000" w:rsidDel="00000000">
              <w:rPr>
                <w:i w:val="1"/>
                <w:rtl w:val="0"/>
              </w:rPr>
              <w:t xml:space="preserve">euro</w:t>
            </w:r>
            <w:r w:rsidR="00000000" w:rsidRPr="00000000" w:rsidDel="00000000">
              <w:rPr>
                <w:rtl w:val="0"/>
              </w:rPr>
              <w:t xml:space="preserve">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papildu finansējuma avots pasākumu plāna īstenošanai ir budžeta resora "74. Gadskārtējā valsts budžeta izpildes procesā pārdalāmais finansējums" programmā 17.00.00 "Finansējums Ukrainas civiliedzīvotāju atbalsta likumā noteikto pasākumu īstenošanai" plānotais finansējums.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lpp, </w:t>
            </w:r>
            <w:r w:rsidR="00000000" w:rsidRPr="00000000" w:rsidDel="00000000">
              <w:rPr>
                <w:i w:val="1"/>
                <w:rtl w:val="0"/>
              </w:rPr>
              <w:t xml:space="preserve">1.6. Vienotu valsts un pašvaldības sniegtā atbalsta koordinācijas punktu izveide un to darbības nodrošināšana, kas ietver fiziskas darba vietas nodrošināšanu pakalpojumu turētājiem to pakalpojumu sniegšanai Ukrainas civiliedzīvotājiem. Valsts un pašvaldību sniegtā atbalsta koordinācijas punkts nodrošina šādus pakalpojumus atbilstoši šajā plānā noteiktajam pakalpojumu turētāju un pakalpojumu grozam.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rīkojuma projekta pasākumu plāna atbalsta sniegšanai Ukrainas civiliedzīvotājiem Latvijas Republikā 2025. gadam 1.6. punktā minētam sakarā ar to, ka tajā nav iekļauta informācija par Ukrainas civiliedzīvotāju koordinatoru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pasākumu plāna atbalsta sniegšanai Ukrainas civiliedzīvotājiem Latvijas Republikā 2025. gadam 1.6.punktu: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Vienotu valsts un pašvaldības sniegtā atbalsta koordinācijas punktu izveide, to darbības nodrošināšana, kas ietver fiziskas darba vietas nodrošināšanu pakalpojumu turētājiem to pakalpojumu sniegšanai Ukrainas civiliedzīvotājiem </w:t>
            </w:r>
            <w:r w:rsidR="00000000" w:rsidRPr="00000000" w:rsidDel="00000000">
              <w:rPr>
                <w:i w:val="1"/>
                <w:u w:val="single"/>
                <w:rtl w:val="0"/>
              </w:rPr>
              <w:t xml:space="preserve">un Ukrainas civiliedzīvotāju koordinatoru piesaiste.</w:t>
            </w:r>
            <w:r w:rsidR="00000000" w:rsidRPr="00000000" w:rsidDel="00000000">
              <w:rPr>
                <w:i w:val="1"/>
                <w:rtl w:val="0"/>
              </w:rPr>
              <w:t xml:space="preserve"> Valsts un pašvaldību sniegtā atbalsta koordinācijas punkts nodrošina šādus pakalpojumus atbilstoši šajā plānā noteiktajam pakalpojumu turētāju un pakalpojumu grozam.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iebildums par Ukrainas civiliedzīvotāju koordinatoru piesaisti nav attiecināms uz pasākumu plāna projekta 1.6. punktu, jo ierosinājums ir par koordinatoriem katrā pašvaldībā pēc nepieciešamības, nevis konkrēti koordinācijas punktos. Saskaņā ar Ukrainas civiliedzīvotāju atbalsta likuma 2. panta (32) daļu, Ministru kabinets pēc pamatota nozares ministrijas pieprasījuma pieņem lēmumu par finansējuma piešķiršanu no budžeta resora "74. Gadskārtējā valsts budžeta izpildes procesā pārdalāmais finansējums" atsevišķā programmā plānotā finansējuma šajā likumā noteiktā atbalsta sniegšanai vienota valsts un pašvaldību klientu apkalpošanas centra un vienota valsts un pašvaldību sniegtā atbalsta koordinācijas punkta darbības nodrošināšanai </w:t>
            </w:r>
            <w:r w:rsidR="00000000" w:rsidRPr="00000000" w:rsidDel="00000000">
              <w:rPr>
                <w:u w:val="single"/>
                <w:rtl w:val="0"/>
              </w:rPr>
              <w:t xml:space="preserve">nepieciešamā aprīkojuma un telpu nomas, apsaimniekošanas un komunālo izdevumu segšanai.</w:t>
            </w:r>
            <w:r w:rsidR="00000000" w:rsidRPr="00000000" w:rsidDel="00000000">
              <w:rPr>
                <w:rtl w:val="0"/>
              </w:rPr>
              <w:t xml:space="preserve">  Tāpat norādām, ka Ukrainas civiliedzīvotāju atbalsta likumā nav paredzēta norma par koordinatoru atalgojuma izdevumu kompensēšanu pašvaldībām.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iebildums iesniegts pēc termiņa.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1.6. Vienotu valsts un pašvaldības sniegtā atbalsta koordinācijas punktu izveide un to darbības nodrošināšana, kas ietver fiziskas darba vietas nodrošināšanu pakalpojumu turētājiem to pakalpojumu sniegšanai Ukrainas civiliedzīvotājiem. Valsts un pašvaldību sniegtā atbalsta koordinācijas punkts nodrošina šādus pakalpojumus atbilstoši šajā plānā noteiktajam pakalpojumu turētāju un pakalpojumu grozam.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rīkojuma projekta pasākumu plāna atbalsta sniegšanai Ukrainas civiliedzīvotājiem Latvijas Republikā 2025. gadam 1.6. punktā minētam sakarā ar to, ka tajā nav iekļauta informācija par Ukrainas civiliedzīvotāju koordinatoru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pasākumu plāna atbalsta sniegšanai Ukrainas civiliedzīvotājiem Latvijas Republikā 2025. gadam 1.6.punktu: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valsts un pašvaldības sniegtā atbalsta koordinācijas punktu izveide, to darbības nodrošināšana, kas ietver fiziskas darba vietas nodrošināšanu pakalpojumu turētājiem to pakalpojumu sniegšanai Ukrainas civiliedzīvotājiem, un Ukrainas civiliedzīvotāju koordinatoru piesaiste. Valsts un pašvaldību sniegtā atbalsta koordinācijas punkts nodrošina šādus pakalpojumus atbilstoši šajā plānā noteiktajam pakalpojumu turētāju un pakalpojumu grozam.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iebildums par Ukrainas civiliedzīvotāju koordinatoru piesaisti nav attiecināms uz pasākumu plāna projekta 1.6. punktu, jo ierosinājums ir par koordinatoriem katrā pašvaldībā pēc nepieciešamības, nevis konkrēti koordinācijas punktos. Saskaņā ar Ukrainas civiliedzīvotāju atbalsta likuma 2. panta (32) daļu, Ministru kabinets pēc pamatota nozares ministrijas pieprasījuma pieņem lēmumu par finansējuma piešķiršanu no budžeta resora "74. Gadskārtējā valsts budžeta izpildes procesā pārdalāmais finansējums" atsevišķā programmā plānotā finansējuma šajā likumā noteiktā atbalsta sniegšanai vienota valsts un pašvaldību klientu apkalpošanas centra un vienota valsts un pašvaldību sniegtā atbalsta koordinācijas punkta darbības nodrošināšanai nepieciešamā aprīkojuma un telpu nomas, apsaimniekošanas un komunālo izdevumu segšanai.  Tāpat norādām, ka Ukrainas civiliedzīvotāju atbalsta likumā nav paredzēta norma par koordinatoru atalgojuma izdevumu kompensēšanu pašvaldībām.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iebildums iesniegts pēc termiņa.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projektā ietverto 2.2.1. pasākumu “</w:t>
            </w:r>
            <w:r w:rsidR="00000000" w:rsidRPr="00000000" w:rsidDel="00000000">
              <w:rPr>
                <w:i w:val="1"/>
                <w:rtl w:val="0"/>
              </w:rPr>
              <w:t xml:space="preserve">Izmitināšanas koordinēšana un nodrošināšana Ukrainas civiliedzīvotājiem, kuriem tā ir nepieciešama, ņemot vērā nodarbinātības, izglītības, sociālās palīdzības, veselības aprūpes iespējas un pieejamo atbalstu: 2.2.1. novirzot personas brīvprātīgi uzņemošajās mājsaimniecībās un izmaksājot atlīdzību fiziskajām un juridiskajām personām par Ukrainas civiliedzīvotāju izmitināšanu  saskaņā ar Ukrainas civiliedzīvotāju atbalsta likuma 7.1 panta regulējumu [..]</w:t>
            </w:r>
            <w:r w:rsidR="00000000" w:rsidRPr="00000000" w:rsidDel="00000000">
              <w:rPr>
                <w:rtl w:val="0"/>
              </w:rPr>
              <w:t xml:space="preserve">”, šobrīd no dokumentiem nav skaidrs, vai šī pasākuma ieviešanā tiks saglabāta līdzšinējā pieeja, kas tika akceptēta iepriekšējā pārskata periodā, proti, ka tiks veikta cenu jeb tirgus izpēte, tādējādi atlasot ekonomiski pamatotāko pakalpojumu sniedzēju piedāvājumus, kas attiecīgi nodrošinātu, ka minētajiem pakalpojumu sniedzējiem netiek segtas izmaksas, kas pārsniegtu tirgus cenu un tādējādi plānotais pasākums neradītu ekonomiskās priekšrocības attiecīgajiem pakalpojumu sniedzējiem un attiecīgi pasākums nekvalificētos kā komercdarbības atbalsts, kā arī, ka primāri sniedzamais atbalsts (izmitināšanas pakalpojums) ir paredzēts Ukrainas civiliedzīvotājiem – fiziskām personām. Tomēr gadījumā, ja nav plānots šī pasākuma ieviešanā izmantot iepriekš minēto pieeju, skaidrojam, ka izmitināšanas pakalpojuma sniegšana komercdarbības atbalsta kontroles kontekstā ir kvalificējama kā saimnieciskā darbība neatkarīgi no tā, vai šo izmitināšanas pakalpojumu brīvprātīgi piedāvā fiziskā vai juridiskā persona un attiecīgi atlīdzības piešķiršana no publiskajiem līdzekļiem ir jāvērtē atbilstoši Komercdarbības atbalsta kontroles likuma 5.pantā noteiktajām komercdarbības atbalstu raksturojošajām pazīmēm. Gadījumā, ja tiek secināts, ka vienlaikus izpildās visas komercdarbības atbalstu raksturojošās pazīmes, pasākums ir kvalificējams kā komercdarbības atbalsts un tas ir jāievieš, piemērojot atbilstošu komercdarbības atbalsta regulējumu, piemēram, Komisijas 2023.gada 13.decembra Regulu (ES) 2023/2831 par Līguma par Eiropas Savienības darbību 107. un 108. panta piemērošanu de minimis atbalstam. Ņemot vērā iepriekš minēto, lūdzam papildināt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daļa papildināta ar šādu skaidrojošu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primāri sniedzamā atbalsta ietvaros paredzēto izmitināšanas nodrošināšanu normatīvie akti nosaka, ka pašvaldībām ir pienākums izvēlēties ekonomiski visizdevīgāko izmitināšanas veidu (Ministru Kabineta 2022. gada 8.jūnija noteikumi Nr. 339 "Noteikumi par primāri sniedzamā atbalsta nodrošināšanu Ukrainas civiliedzīvotājiem", 3. punkta 3.1. apakšpunkts). Savukārt mājsaimniecības, kuras sev piederošā mājoklī bez maksas izmitina vienu vai vairākus Ukrainas civiliedzīvotājus, saskaņā ar Ukrainas civiliedzīvotāju atbalsta likuma 7.1 panta pirmo daļu ir tiesīgas  saņemt atlīdzību ar izmitināšanu saistītu papildu izmaksu kompensēšanai.Savukārt šī paša panta septītajā daļā ir noteikts, ka atlīdzība izmitinātājam: 1) ir pielīdzināma likuma "Par iedzīvotāju ienākuma nodokli" 9. panta pirmās daļas 16. punktā minētajai kompensācijai, kas netiek ietverta gada apliekamajā ienākumā un netiek aplikta ar iedzīvotāju ienākuma nodokli; 2) nav pakļauta ieturējumu veikšanai un parādu piedziņai;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pieskaitāma faktiskajiem ienākumiem, no kuriem sedzami kreditoru prasījumi fiziskās personas saistību dzēšanas plāna izpildes laikā maksātnespējas procesa ietvaros; 4) netiek ņemta vērā ienākumos, novērtējot izmitinātāja mājsaimniecības materiālo situāciju sociālās palīdzības un trūcīgas vai maznodrošinātas mājsaimniecības statusa piešķiršanai. Šis pats pants tāpat nosaka gan prasības mājoklim, kurā var izmitināt Ukrainas civiliedzīvotājus un saņemt minēto kompensāciju, gan pienākumu pašvaldībām pārliecināties par dubulta finansējuma neesamību, t.i., ka attiecīgais izmitinātājs vienlaikus nesaņem citus atlīdzības veidus par Ukrainas civiliedzīvotāju izmitināšanu.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saskaņā ar Ukrainas civiliedzīvotāju atbalsta likuma 1. pantā ietverto Ukrainas civiliedzīvotāja definīciju Ukrainas civiliedzīvotājs vienmēr ir fiziska persona.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projektā ietverto 1.8.pasākumu “</w:t>
            </w:r>
            <w:r w:rsidR="00000000" w:rsidRPr="00000000" w:rsidDel="00000000">
              <w:rPr>
                <w:i w:val="1"/>
                <w:rtl w:val="0"/>
              </w:rPr>
              <w:t xml:space="preserve">Pašvaldības vai juridisko personu transportlīdzekļu iesaistīšana un izmantošana Ukrainas civiliedzīvotāju transportēšanai Latvijas Republikas teritorijā, kad nav pieejams vai nav iespējams izmantot sabiedriskā transporta pakalpojumu vai pakalpojumu dotētās reģionālās nozīmes maršrutā [..]</w:t>
            </w:r>
            <w:r w:rsidR="00000000" w:rsidRPr="00000000" w:rsidDel="00000000">
              <w:rPr>
                <w:rtl w:val="0"/>
              </w:rPr>
              <w:t xml:space="preserve">” lūdzam skaidrot plāna projekta anotācijā, vai par juridisko personu transportlīdzekļu iesaistīšanu un izmantošanu Ukrainas civiliedzīvotāju transportēšanai Latvijas Republikas teritorijā ir plānots šīm juridiskajām personām izmaksāt atlīdzību. Vēršam uzmanību, ka gadījumā, ja ir plānots iepriekš minēto atlīdzību no publiskiem līdzekļiem sniegt, tas ir vērtējams no komercdarbības atbalsta kontroles viedokļa. Skaidrojam, ka šajā gadījumā, ja ir paredzēts izmaksāt atlīdzību no publiskiem līdzekļiem juridiskajām personām, lai novērstu tiem iespējamu ekonomisko priekšrocību piešķiršanu, pakalpojuma sniedzēji – juridiskās personas ir jāizvēlas atklātā, pārredzamā, nediskriminējošā un konkurenci nodrošinošā procedūrā, tādējādi nodrošinot, ka izmaksātā atlīdzība pakalpojuma sniedzējiem nepārsniedz tirgus cenu un attiecīgi tiem izmaksātā atlīdzība nekvalificējas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1.8. pasākums papildināts ar piezīmi: "Pasākums paredzēts tikai ārkārtas gadījumiem, tādejādi neradot komercdarbības atbalstu regulējošo normu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pasākums paredzēts tikai ārkārtas gadījumiem, piemēram, nakts laikā uz robežas ierodas liela personu grupa vai personas ar apgrūtinātām pārvietošanās iespējām. Praksē šādi gadījumi ir ļoti maz. Ar plāna punktā minētajām juridiskajām personām domātas pašvaldību kapitālsabiedrības, kurām ir juridiskas personas statuss, vai juridiskas personas, ar kurām pašvaldībai jau ir cita veida vienošanās/ līgums par pakalpojumu sniegšanu, piemēram, līgums par personu ar īpašām vajadzībām pārvietošanu vai līgums par skolēnu pārvadājumiem. Punkta mērķis ir atvieglot pašvaldību iespēju palīdzēt Ukrainas civiliedzīvotājiem ārkārtas situācijā. Atsevišķu vienošanos slēgšana par šādu pakalpojumu ir apgrūtināta, jo nav iespējams paredzēt šāda pakalpojuma sniegšanas biežumu. Tā kā pasākumu paredzēts īstenot tikai izņēmuma gadījumos, uzskatām, ka tas nekropļo konkurenci un tādejādi nepārkāpj komercdarbības atbalstu regulējošās normas.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Kopsakarā ar FM izteikto iebildumu pie MK rīkojuma projekta, vēršam uzmanību, ka pasākumu plāna atbalsta sniegšanai Ukrainas civiliedzīvotājiem Latvijas Republikā īstenošanai 2025.gadam Iekšlietu ministrija ir plānojusi tādus pašus pasākumus kā pasākumu plāna atbalsta sniegšanai Ukrainas civiliedzīvotājiem Latvijas Republikā īstenošanai 2023.gadam un 2024.gadam, un to īstenošanai faktiski nepieciešamā finansējuma apmērs bija ievērojami mazāks par sākotnēji plānoto, vai arī tas vispār netika pieprasīts. Ņemot vērā, ka 2023.gadā finansējuma nepieciešamība Iekšlietu ministrijai bija ievērojamāki mazāka nekā sākotnēji tika plānots, ir pārskatāms Plāna 1.4., 2.1.2. un 3.2. apakšpunktos ietverto pasākumu plānotais finansējuma apmērs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IeM padotības iestādēm nepieciešamā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Anotācijas 11. pielikumā ir precizēts kopējais </w:t>
            </w:r>
            <w:r w:rsidR="00000000" w:rsidRPr="00000000" w:rsidDel="00000000">
              <w:rPr>
                <w:i w:val="1"/>
                <w:rtl w:val="0"/>
              </w:rPr>
              <w:t xml:space="preserve">Valsts ugunsdzēsības un glābšanas dienestam</w:t>
            </w:r>
            <w:r w:rsidR="00000000" w:rsidRPr="00000000" w:rsidDel="00000000">
              <w:rPr>
                <w:rtl w:val="0"/>
              </w:rPr>
              <w:t xml:space="preserve"> nepieciešamā finansējuma aprēķins (samazinājums par 109 297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i w:val="1"/>
                <w:rtl w:val="0"/>
              </w:rPr>
              <w:t xml:space="preserve">Pilsonības un migrācijas lietu pārvaldei</w:t>
            </w:r>
            <w:r w:rsidR="00000000" w:rsidRPr="00000000" w:rsidDel="00000000">
              <w:rPr>
                <w:rtl w:val="0"/>
              </w:rPr>
              <w:t xml:space="preserve"> pieprasītā finansējuma apmērs netiek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w:t>
            </w:r>
            <w:r w:rsidR="00000000" w:rsidRPr="00000000" w:rsidDel="00000000">
              <w:rPr>
                <w:rtl w:val="0"/>
              </w:rPr>
              <w:t xml:space="preserve">Ievērojot pašreizējo Ukrainas civiliedzīvotāju atbalsta likumā noteikto regulējumu, PMLP 2025. gadā plāno būtisku administratīvās slodzes pieaugumu saistībā ar Ukrainas civiliedzīvotāju apkalpošanu,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Fizisko personu reģistrā iekļauto informāciju 2025. gadā beigsies 25 800 Ukrainas civiliedzīvotājiem izsniegto uzturēšanās atļauju termiņš, līdz ar to būs nepieciešams izskatīt šo personu pieteikumus jaunu uzturēšanās atļauju pieprasīšanai, kā arī izgatavot jaunas eID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iepriekš minētajam šobrīd Fizisko personu reģistrā aktīvs pagaidu aizsardzības statuss ir noteikts 15 838 Ukrainas civiliedzīvotājiem, kuri iepriekš nav saņēmuši uzturēšanās atļauju, bet kam šādu atļauju pēc 2025. gada 4. marta, kad beigsies Ukrainas civiliedzīvotāju atbalsta likuma pārejas noteikumu 26. punktā noteiktais termiņš, vajadzēs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PMLP būs nepieciešams piešķirt pagaidu aizsardzības statusu un uzturēšanās atļauju tiem Ukrainas civiliedzīvotājiem, kuri ieceļos Latvijas Republikā 2025. gadā (atbilstoši prognozei – 6000 – 10 000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PMLP vajadzēs apstrādāt 46 000 – 50 000 Ukrainas civiliedzīvotāju pieteikumus, papildus anulējot pagaidu aizsardzību tām personām, kuras 2025. gadā izceļos no Latvijas Republikas vai nepieprasīs jaunu uzturēšanās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i w:val="1"/>
                <w:rtl w:val="0"/>
              </w:rPr>
              <w:t xml:space="preserve">Iekšlietu ministrijas Informācijas centram, Valsts robežsardzei, Iekšlietu ministrijas Veselības un sporta centram un Nodrošinājuma valsts aģentūrai </w:t>
            </w:r>
            <w:r w:rsidR="00000000" w:rsidRPr="00000000" w:rsidDel="00000000">
              <w:rPr>
                <w:rtl w:val="0"/>
              </w:rPr>
              <w:t xml:space="preserve">pieprasītā finansējuma apmērs netiek samazināts, ievērojot to, ka 2024. gada izpildes rādītāji vēl nav zināmi, kā arī to, ka rezervētā finansējuma apjoms ir neliels (četrām iestādēm kopā 127 906</w:t>
            </w:r>
            <w:r w:rsidR="00000000" w:rsidRPr="00000000" w:rsidDel="00000000">
              <w:rPr>
                <w:i w:val="1"/>
                <w:rtl w:val="0"/>
              </w:rPr>
              <w:t xml:space="preserve"> euro</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2016.gada 26.jūlija noteikumos Nr.488 “Kārtība, kādā nepilngadīgam patvēruma meklētājam nodrošina izglītības ieguves iespējas” paredzēto kārtību, finansējums patvēruma meklētāja vispārējās izglītības programmas apguves nodrošināšanai ir fiksēts konkrētā apmērā – 257 euro, līdz ar to attiecībā uz 2025.gada papildu nepieciešamā finansējuma apmēru, norādām, ka nav pamatojuma aprēķinos izmantot citu summu vai piemērot iekļauto koeficientu 1,085 apmērā plāna projekta 6.1., 6.2. un 6.3.pasākumu īstenošanai. Ņemot vērā minēto, plāna projekta pielikumos norādītais papildus nepieciešamā finansējuma apmērs ir precizējams (samazināms).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5.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6.6.pasākumu, jo Ukrainas civiliedzīvotāju atbalsta likums šādu atbalsta veidu neparedz. Vienlaikus norādām, ka plāna projekta 6.6.pasākuma apraksts veido neatbilstību ar plāna projekta 5.pielikumā iekļautajiem šī pasākuma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salāgot/precizēt 6.9.pasākumam un 9.6.pasākumam aprēķinos norādīto vidējo atlīdzības apmēru Valsts izglītības satura centra darbiniekiem. Norādām, ka šobrīd šo pasākumu īstenošanai nepieciešamā finansējuma aprēķinos (plāna projekta 5.pielikums) ir izmantotas atšķirīgas vidējās atlīdzības likmes vienas iestādes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5. pielikums (6.9.pasākums).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 pielikumā ”Zemkopības ministrijas aprēķins” norādītās vienas vienības izmaksas pasākumu ietvaros, jo šobrīd norādītās vienības izmaksas nesakrīt ar Ministru kabineta 2022. gada 19. aprīļa noteikumu Nr. 256 "Veterinārās prasības Ukrainas civiliedzīvotāju dzīvnieku ievešanai Latvijas Republikā" pielikumā “Maksimālais maksas apmērs par veicamajiem pasākumiem dzīvnieku obligāto veselības prasību izpildei un dzīvnieku reģistrāciju”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pielikumā ir precizēts Zemkopības ministrijai nepieciešamā finansējuma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2.pielikuma 3. un 5.tabulā precizēt patēriņa cenu pieauguma procenta likmi no 2,5% uz 2,2% atbilstoši Finanšu ministrijas mājas lapā izvietotajai informācijai par patēriņa cenu indeksa izmaiņām 2025.gadm (https://www.fm.gov.lv/lv/tautsaimniecibas-un-budzeta-izpildes-analize), atbilstoši veicot 2025.gadam atbalstam nepieciešamā finansējuma pārrēķinu.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2.pielikuma 3. un 5.tabulā precizēta patēriņa cenu pieauguma procenta likme no 2,5% uz 2,2% atbilstoši Finanšu ministrijas mājas lapā izvietotajai informācijai par patēriņa cenu indeksa izmaiņām 2025.gadm (https://www.fm.gov.lv/lv/tautsaimniecibas-un-budzeta-izpildes-analize),kā arī atbilstoši precizējumam veikta 2025.gadam nepieciešamā finansējuma pārrēķins.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2.pielikuma 4.tabulas apakštabulu “Pakalpojumi*” ar atsauci, sniedzot pamatojumu 2024.gada maija prognozei pakalpojumam “Asistenta pakalpojums”, jo 2023.gada un 2024.gada izpildes dati neliecina par tik liela saņēmēju skaita pieauguma prognozi.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2.pielikuma 4.tabulas apakštabula “Pakalpojumi*” ar atsauci pie asistenta pakalpojumu saņēmēju skaita, kas atzīmēta ar ****, sniedzot pamatojumu 2024.gada maija prognozei pakalpojumam “Asistenta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2.pielikuma 9.tabulas apakštabulu “VSAA/2024” ar atsauci, sniedzot pamatojumu 2024.gada maija prognozei valsts sociālā nodrošinājuma pabalstam vecuma gadījumā, jo 2023.gada un 2024.gada izpildes dati neliecina par tik liela (8% mēnesī) saņēmēju skaita pieauguma prognozi.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9.tabulas apakštabulu “VSAA/2024” papildināta ar atsauci, sniedzot pamatojumu 2024.gada maija prognozei valsts sociālā nodrošinājuma pabalstam vecuma gadījumā – “tiek pieņemts saņēmēju skaita pieaugums ik mēnesi par 8%  (kas atbilst vidējam saņēmēju skaita pieaugumam mēnesī laika periodā no 2023.gada maija līdz 2024.gada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Plāna projekta 11.sadaļu "Tiesiskā regulējuma pilnveide", aizstājot tajā iekļautos pasākumus ar papildu punktu Ministru kabineta rīkojuma projektā, kas uzdod Iekšlietu ministrijai sadarbībā ar plāna īstenošanā iesaistītajām ministrijām pēc plāna apstiprināšanas sagatavot nepieciešamos grozījumus Ukrainas civiliedzīvotāju atbalsta likumā. Tā kā atsevišķu likuma grozījumu virzība ir iespējama vienlaicīgi ar terminēto normu pārskatīšanu, tas nodrošinātu koordinētāku likuma grozījumu veikšanu un to izskatīšanu Saeimā.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Plāna projekta 11. sadaļa ir svītrota. Ministru kabineta rīkojuma projekts ir papildināts ar 7. punktu, kas nosaka, ka ministrijas atbilstoši savai kompetencei virza nepieciešamos grozījumus Ukrainas civiliedzīvotāju atbalsta likumā, tajā skaitā grozījumus par terminēto atbalsta pasākumu pagarināšanu 2025. gadam.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5.3.pasākuma atbildīgo un līdzatbildīgo institūciju uzskaitījumu, kā atbildīgo institūciju norādot bāriņtiesu, kā līdzatbildīgo - Labklājības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5.2.pasākuma atbildīgo un līdzatbildīgo institūciju uzskaitījumu, kā atbildīgo institūciju norādot Bērnu aizsardzības centru, kā līdzatbildīgo - Labklājības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Pasākumu plāna 1.5. pasākumā kolonā "Atbildīgā institūcija vai organizācija" norādītās institūcijas "Vienotais valsts un pašvaldības klientu apkalpošanas centrs, pašvaldības klientu apkalpošanas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paredz ,ka “Ukrainas civiliedzīvotāju atbalsta sniegšanai nepieciešamās informācijas apstrāde tiek veikta izmantojot vienotu IT rīku”, ko  veic Ukrainas civiliedzīvotāju  atbalsta sniegšanai  nepieciešamās informācijas reģistrs (turpmāk - UCASNIR)  un  KAC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Latvijas Pašvaldību savienības saraksti ar Iekšlietu ministriju un 21. jūnija notikušo sanāksmi , kurā piedalījās Iekšlietu ministrijas un VARAM , kā arī VUGD un LPS pārstāvji, joprojām  nav panākta vienošanās ar VUGD  par nepieciešamās informācijas apstrādi portālā Latvija.gov.lv, kā rezultātā nav iespējams veikt atbalsta gadījumu uzskaiti un pašvaldībām saņemt finansējumu par Ukrainas civiliedzīvotājiem sniegtā atbalsta reģistrāciju UCASNIR.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šāda nekoordinēta rīcība nopietni apgrūtina  pašvaldību iespējas sniegt palīdzību  Ukrainas civiliedzīvotāju atbalstam un nemotivē pašvaldības veikt ierakstus  Ukrainas civiliedzīvotāju atbalsta sniegšanai nepieciešamās informācijas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pasākuma plāna 1.5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VARAM sniegto informāciju iebildums ir zaudējis aktualitāti, jo VARAM ir radis risinājumu, lai pašvaldības var turpināt reģistrēt Ukrainas civiliedzīvotājiem sniegto atbalstu VPVKAC informācijas sistēmā, kā to nosaka Ukrainas civiliedzīvotāju atbalsta likums, un, attiecīgi, saņemt par 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pieņēmumu, ka eskalējoties situācijai Ukrainā var būtiski palielināties bēgļu plūsma, pašlaik nebūtu lietderīgi izbeigt Komisijas ēku uzlabošanai darbību. Tomēr esošā situācijā parāda, ka attiecībā uz brīvo gultas vietu skaitu tas saglabājas stabili nemainīgs,- virs 500 pieejamas brīvās gultas vietas. Ņemot vērā iepriekšminēto, kā arī to, ka ēku uzlabošana tika finansēta sākotnēji no LNG un pēc tam no gadskārtējās valsts budžeta programmas "Finansējums Ukrainas civiliedzīvotāju atbalsta likumā noteikto pasākumu īstenošanai", lūdzam 2.2. punktā ailē "Esošie resursi" aizstāt ar vārdiem "Pēc nepieciešamības rast finansējuma avotu" vai tml., jo, ja iestātos gadījums, ka nav citu izmitināšanas alternatīvu un finanšu līdzekļi šajā pozīcijā ēku uzlabošanai pašvaldībās būtu nepieciešami, tad par to varētu lemt vai nu pārdalot līdzekļus no minētās programmas citām pozīcijām, vai piesaistot līdzekļus no LNG, vai rast citu finansējuma avotu ārpus valsts budžeta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 punktā ailē "Esošie resursi" aizstāt ar vārdiem "Pēc nepieciešamības rast finansējuma avotu"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Pasākumu plāna 1.5. pasākumā kolonā "Atbildīgā institūcija vai organizācija" norādītās institūcijas "Vienotais valsts un pašvaldības klientu apkalpošanas centrs, pašvaldības klientu apkalpošanas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atbalsta likuma 3.</w:t>
            </w:r>
            <w:r w:rsidR="00000000" w:rsidRPr="00000000" w:rsidDel="00000000">
              <w:rPr>
                <w:vertAlign w:val="superscript"/>
                <w:rtl w:val="0"/>
              </w:rPr>
              <w:t xml:space="preserve">1</w:t>
            </w:r>
            <w:r w:rsidR="00000000" w:rsidRPr="00000000" w:rsidDel="00000000">
              <w:rPr>
                <w:rtl w:val="0"/>
              </w:rPr>
              <w:t xml:space="preserve"> daļa nosaka, ka Vienotais valsts un pašvaldības klientu apkalpošanas centrs (VPVKAC) un pašvaldības klientu apkalpošanas struktūrvienība (KAS) nodrošina valsts pārvaldes pakalpojumu pieteikšanas atbalstu un veic fizisko personu reģistrāciju, </w:t>
            </w:r>
            <w:r w:rsidR="00000000" w:rsidRPr="00000000" w:rsidDel="00000000">
              <w:rPr>
                <w:u w:val="single"/>
                <w:rtl w:val="0"/>
              </w:rPr>
              <w:t xml:space="preserve">izmantojot vienoto klientu apkalpošanas centru pakalpojumu vadības sistēmu www.pakalpojumucentri.lv (PVS).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likuma 13. panta 4. daļai, VARAM izgūst datus par VPVKAC un KAS atbalstu no VPVKAC PVS un attiecīgi, atbilstoši reģistrēto atbalsta gadījumu skaitam, sedz 2 EUR par katru reģistrēto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Pasākumu plāna atbalsta sniegšanai Ukrainas civiliedzīvotājiem Latvijas Republikā 2023. gadam 1.5. punkts “Ukrainas civiliedzīvotāju atbalsta sniegšanai nepieciešamās informācijas apstrāde, izmantojot vienotu IT rīku” uzdod atbalstu veikt VPVKAC un  KAS.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PVS datus par pakalpojumu, t.sk., pakalpojuma nosaukumu ar š.g. 1. jūliju ielasa no portāla Latvija.gov.lv. , iepriekš - no Publisko pakalpojumu kataloga (PPK). Ar 01.01.2024. PPK ir aizvietota ar VIRSIS informācijas sistēmu, kas padod informāciju par publisko pakalpojumu portālam Latvija.gov.lv. Tā kā portālā Latvija.gov.lv nav pieejams pakalpojums par Ukrainas civiliedzīvotāju atbalsta sniegšanai nepieciešamās informācijas apstrādi, tad arī PVS šāda pakalpojuma nebūs un VPVKAC un KAS nevarēs veikt atbalsta gadījumu uzskaiti un saņemt finansējumu par Ukrainas civiliedzīvotājiem sniegtā atbalsta reģistrāciju UCASNIR.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VARAM sniegto informāciju iebildums ir zaudējis aktualitāti, jo VARAM ir radis risinājumu, lai pašvaldības var turpināt reģistrēt Ukrainas civiliedzīvotājiem sniegto atbalstu VPVKAC informācijas sistēmā, kā to nosaka Ukrainas civiliedzīvotāju atbalsta likums, un, attiecīgi, saņemt par 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Pasākuma plāna anotācija neparedz informāciju par ministriju atbildību jomām un ņemot vērā, ka Pasākumu plāns paredz jomas, kurās atbildīgās ministrijas ir divas un vairāk, papildināt anotācijas tekstu ar īsu informāciju par atbildīgajām ministrijām un Pasākuma plāna jomām, kuras katra ministrija pārrauga. Iesakām tekstā par Izglītības un zinātnes  ministrijas atbildību iekļaut informāciju, ka aprēķinātais nepieciešamais finansējums profesionālās izglītības programmas īstenošanas izmaksu nodrošināšanai izglītības tematiskajā jomā “Mākslas” tiek plānots arī Kultūras ministrijas u.c. dibinātāju dibinātajām profesionālās vidējās izglītības iestādēm, kurās tiek īstenotas izglītības programmas izglītības tematiskajā jomā “Mākslas”.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plāna 5.pielikuma (p5_UKR2025_IZM_100724_TA-1551) 6.3.ailē aprēķinātais nepieciešamais finansējums profesionālās izglītības programmas īstenošanas izmaksu nodrošināšanai - izglītības tematiskajā jomā “Mākslas” tiek plānots arī Kultūras ministrijas u.c. dibinātāju dibinātajām profesionālās vidējās izglītības iestādēm, kurās tiek īstenotas izglītības programmas izglītības tematiskajā jomā “Mākslas”.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savā 2024. gada 20. novembra vēstulē Nr. 1-22/8698, kas adresēta Iekšlietu ministrijai (vēstule pievienota sadaļā "Atzinumi"), norādīja, ka saskaņo plāna projektu bez iebildumiem un priekšlikumiem. Savstarpējā komunikācijā starp Iekšlietu ministriju, Kultūras ministriju un Izglītības un zinātnes ministriju (IZM) tika konstatēts, ka IZM indikatīvajos aprēķinos pasākumam 6.3. ir ietvertas arī citu dibinātāju, tajā skaitā - Kultūras ministrijas,  izglītības iestādes.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vispārējās izņēmuma klauzulas, kas ļāva atkāpties no Eiropas Savienības Līgumos noteiktajiem vispārējās valdības budžeta deficīta un parāda ierobežojumiem, atcelšanu, ir spēkā ES Stabilitātes un izaugsmes pakta nosacījumi un 2024. gada 30. aprīlī ir stājušies spēkā Eiropas Savienības Stabilitātes un izaugsmes pakta reformas ietvaros pieņemtie tiesību akti (jaunie Eiropas Savienības fiskālie noteikumi), kas līdz ar Fiskālās disciplīnas likuma nosacījumiem būs jāņem vērā sagatavojot likumprojektu “Par valsts budžetu 2025. gadam un budžeta ietvaru 2025., 2026. un 2027. gadam”. Jautājums par papildus finansējuma piešķiršanu atbalstam Ukrainas civiliedzīvotājiem Latvijas Republikā 2025. gadā ir skatāms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Iepazināmies.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finanšu ietilpību un daudzveidīgo īstenoto pasākumu plānu, aicinām papildināt plānu ar informāciju par "Pasākumu plāna atbalsta sniegšanai Ukrainas civiliedzīvotājiem Latvijas Republikā 2024. gadam" [1] īstenošanas faktisko gaitu un no valsts budžeta pieprasītajiem maksājumiem tā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pieejamie Iekšlietu ministrijas informatīvie ziņojumi "Par aktuālo situāciju atbalsta sniegšanā Ukrainas civiliedzīvotājiem" [2] [3] apkopo datus par atbalsta sniegšanas pasākumiem 2024. gadā, taču ne visos gadījumos ir sniegtas ziņas par finanšu izlietojumu. Tālab nav iespējams skaidri izsekot finanšu izlietojumam atbilstoši konkrētiem plāna pasākumiem līdz jaunākā ziņojuma sagatavošanas brīdim, uz ko balstoties varētu vērtēt turpmāk nepieciešamo aktivitāšu apjomu un nepieciešamo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papildus informācija ļautu pārliecināties par pieprasītā finansējuma piešķiršanas pamatojumu, kā arī veicinātu lielāku sabiedrības uzticību lēmumiem par valsts atbalsta sniegšanu Ukrainas civiliedzīvotājiem un tam paredzēto līdzekļu izlietojumu.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https://tapportals.mk.gov.lv/legal_acts/36588c6a-9a99-47e5-acd1-3e4c57125027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https://tapportals.mk.gov.lv/legal_acts/f93e0fa2-1107-47b7-b6eb-c3454b890aaf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https://tapportals.mk.gov.lv/legal_acts/cd67027a-b3f3-4b31-a8ef-a3d67e3b7941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plānā ietvertie atbalsta pasākumi un to īstenošanai aprēķinātais indikatīvais finansējums ir veidots saskaņā ar Ukrainas civiliedzīvotāju atbalsta likumu  un paredz tajā noteikto atbalsta pasākumu īstenošanu dzīvē. Likuma 1.pants nosaka, ka "Šajā likumā paredzētais atbalsts tiek sniegts bruņotā konflikta norises laikā". Tā kā bruņotais konflikts Ukrainā turpinās, tad saskaņā ar minēto likumu jāturpina tajā paredzēto atbalsta pasākumu nodrošināšana Ukrainas civiliedzīvotājiem.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Iekšlietu ministrijas regulāri sagatavotie un Ministru kabinetā izskatītie informatīvie ziņojumi par aktuālo situāciju atbalsta sniegšanā Ukrainas civiliedzīvotājiem ietver informāciju gan par plāna pasākumiem kopā izlietoto finansējumu, gan par atsevišķiem atbalsta pasākumiem. Tā piemēram, 2024. gada oktobrī Ministru kabinetā izskatītajā ziņojumā (24-TA-2447) ietverta detalizēta informācija par pašvaldībām izmaksātajiem finanšu līdzekļiem par dažādu atbalsta pakalpojumu īstenošanu, par izmitināšanas un ēdināšanas atbalstu, par dažādos valsts sociālajos pabalstos izmaksātajiem finanšu līdzekļiem, par sociālajos pakalpojumos iztērētajiem līdzekļiem, par kultūrorientācijas kursiem un latviešu valodas apmācībai izlietoto finansējumu, u.c. Šis un iepriekšējie informatīvie ziņojumi tikuši izskatīti un apstiprināti Ministru kabinetā, neuzdodot atbildīgajām iestādēm iesniegt papildus informāciju par finanšu līdzekļu izlietojumu. Līdz ar to ir pamats uzskatīt, ka pieejamās informācijas apjoms ir pietiekams, lai lemtu par atbalsta pasākumu turpināšanu līdz kara darbības beigām, kā to šobrīd nosaka Ukrainas civiliedzīvotāju atbalsta likums.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pasākumu plāns atbalsta sniegšanai Ukrainas civiliedzīvotājiem Latvijas Republikā 2025. gadam (turpmāk - Pasākumu plāns) nav politikas plānošanas dokuments Attīstības plānošanas sistēmas likuma izpratnē. Līdz ar to uz Pasākumu plānu nav attiecināmi 2014. gada 2. decembra Ministru kabineta noteikumu Nr. 737 nosacījumi par ietekmes izvērtējumu. Pasākumu plāns ir pasākumu un par to izpildi atbildīgo institūciju, kā arī indikatīvo finanšu aprēķinu kopums, kas veidots, reaģējot uz neplānotu situāciju - karu Ukrainā. Katra pasākumu plāna Ukrainas civiliedzīvotāju atbalstam Latvijas Republikā darbības termiņš ir bijis viens gads. Savlaicīga pasākumu plāna pieņemšana katram nākošajam kalendārajam gadam ir svarīga, lai neveidotos atbalsta pasākumu finansēšanas pārrāvumi. Līdz ar to nav iespējams vienlaicīgi veikt ietekmes izvērtējumu par 2024. gada plāna izpildi  2014. gada 2. decembra Ministru kabineta noteikumu Nr. 737 izpratnē un savlaicīgi sagatavot Pasākumu plānu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finanšu ietilpību un daudzveidīgo īstenoto pasākumu plānu, aicinām jaunajam “Pasākumu plānam atbalsta sniegšanai Ukrainas civiliedzīvotājiem Latvijas Republikā 2025. gadam” pievienot izvērtējamu un papildināt plānu ar informāciju par iepriekšējā gadā plānotā un šobrīd īstenotā “Pasākumu plāna atbalsta sniegšanai Ukrainas civiliedzīvotājiem Latvijas Republikā 2024. gadam” īstenošanas faktisko gaitu un no valsts budžeta pieprasītajiem maksājumiem tā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pieejamais Iekšlietu ministrijas informatīvais ziņojums "Par aktuālo situāciju atbalsta sniegšanā Ukrainas civiliedzīvotājiem"[1], kurā apkopoti dati gan par 2023. un 2024. gadā Ukrainas civiliedzīvotājiem sniegto atbalstu, nedod skaidru priekštatu un nav iespējams izsekot īstenoto pasākumu faktiskajam pieprasījumam un finanšu izlietojumam atbilstoši plāna konkrētiem pasākumiem, uz ko balstoties varētu vērtēt turpmāk nepieciešamo aktivitāšu apjomu un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Iekšlietu ministrijas ieskatā[2] Latvijā ieceļojušo Ukrainas pilsoņu plūsma saglabājas mērena un stabila, vērojama tās samazināšanas, un attiecīgi samazinās arī finanšu resursi, kas pēc fakta tiek pieprasīti no valsts budžeta atbalsta sniegšanai, kam attiecīgi būtu jāatspoguļojas kopējā finanšu pieprasījumā. Tomēr, kā liecina Iekšlietu ministrijas informācija - Ukrainas atbalstam plānotais finansējums 2024. gadā bija 70 000 000 eiro, kamēr 2025. gadā plānotais 82 811 075eiro. Salīdzinoši ar iepriekšējiem gadiem: 2023. gadā — 71 139 692 eiro un 2022. gadā — 78 501 827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atbalstot vispusīga, mērķēta un izsekojama atbalsta sniegšanu Ukrainas civiliedzīvotājiem, un nepieciešamību nodrošināt šāda atbalsta nepārtrauktību, aicinām ministrijas izvērtēt 2024.gada pirmajā pusgadā vai (saskaņā ar Ministru kabineta 28.05.2024. sēdē lemto - aktuālo situāciju atbalsta sniegšanā Ukrainas civiliedzīvotājiem, sniegt izskatīšanai Ministru kabinetā reizi četros mēnešos) astoņos mēnešos paveikto un tikai tad piedāvāt pamatotu plānu ar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https://tapportals.mk.gov.lv/legal_acts/f93e0fa2-1107-47b7-b6eb-c3454b890aaf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https://www.iem.gov.lv/lv/jaunums/valdibu-informe-par-aktualo-situaciju-atbalsta-sniegsana-ukrainas-civiliedzivotajiem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atbalsta sniegšanai Ukrainas civiliedzīvotājiem Latvijas Republikā 2025. gadam (turpmāk - Pasākumu plāns) nav politikas plānošanas dokuments Attīstības plānošanas sistēmas likuma izpratnē. Līdz ar to uz Pasākumu plānu nav attiecināmi 2014. gada 2. decembra Ministru kabineta noteikumu Nr. 737 nosacījumi par ietekmes izvērtējumu. Pasākumu plāns ir pasākumu un par to izpildi atbildīgo institūciju, kā arī indikatīvo finanšu aprēķinu kopums, kas veidots, reaģējot uz neplānotu situāciju - karu Ukrainā. Katra pasākumu plāna Ukrainas civiliedzīvotāju atbalstam Latvijas Republikā darbības termiņš ir bijis viens gads. Savlaicīga pasākumu plāna pieņemšana katram nākošajam kalendārajam gadam ir svarīga, lai neveidotos atbalsta pasākumu finansēšanas pārrāvumi. Līdz ar to nav iespējams vienlaicīgi veikt ietekmes izvērtējumu par 2024. gada plāna izpildi  2014. gada 2. decembra Ministru kabineta noteikumu Nr. 737 izpratnē un savlaicīgi sagatavot Pasākumu plānu 2025.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ieskatu par līdz šim veiktajiem atbalsta pasākumiem un izlietoto finansējumu, Iekšlietu ministrija regulāri sagatavo informatīvos ziņojumus Ministru kabinetam par aktuālo situāciju atbalsta sniegšanā Ukrainas civiliedzīvotājiem. Pēdējais šāds ziņojums tika izskatīts 2024. gada 28. maija sēdē. 2024. gada 5. jūnijā ar šo ziņojumu tika iepazīstināta arī Saeimas Pilsonības, migrācijas un sabiedrības saliedētības komisija.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Ukraiņu plūsmu Iekšlietu ministrija norāda, ka samazinās no jauna ieceļojošo Ukrainas civiliedzīvotāju plūsma, kas arī ir sagaidām kara trešajā gadā. Vienlaikus Ukrainas civiliedzīvotāju kopsumma Latvijā aug. Tā piemēram, 2023. gada aprīlī Latvijā bija reģistrēti 39 687 Ukrainas civiliedzīvotāju ar aktīvu pagaidu aizsardzības statusu; savukārt 2024. gada aprīlī šis skaits sasniedza 44 961 personu. Uz 2024. gada 1. jūniju šis skaitlis ir 44 946.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pasākumu 1.7., lūdzam labot kļūdu anotācijas 8.pielikuma tabulā “Papildu aprēķins” , kur pakalpojumam “b) Ziņu iekļaušana un aktualizēšana  Fizisko personu reģistrā”  1.scenārija ailē, izdevumu aprēķina formulā ņemts nekorekts UC skaits – 12 000. Līdz ar to attiecīgi precizējams kopējais finanšu apmērs 8.pielikumā un 1.pielikumā kopsavilkuma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 pielikumā ir precizēts kopējais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 finansējuma aprēķins (samazinājums par 12 000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pasākumā Nr.4.4. ietverto asistenta pakalpojumu, anotācijas 2.pielikuma 4.tabulā paskaidrojumā minēts, ka no jauna ieceļojošo Ukrainas civiliedzīvotāju plūsma saglabājas stabila, ar nedaudz sarūkošu tendenci. Savukārt  tabulā asistenta pakalpojuma saņēmēju skaits 2024.gadā norādīts ar pieaugošu tendenci. Lūdzam sniegt skaidrojumu formulai, pēc kuras aprēķināts prognozētais  asistenta pakalpojuma saņēmēju skaits un izdevumu apmērs 2024.g maijā – decembrī, uz kā pamata attiecīgi noteikti kopējie plānotie izdevumi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2.pielikuma 4.tabulas apakštabula “Pakalpojumi*” ar atsauci pie asistenta pakalpojumu saņēmēju skaita, kas atzīmēta ar ****, sniedzot pamatojumu 2024.gada maija prognozei pakalpojumam “Asistenta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Rīcibas plāna 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Bezmaksas informatīvā tālruņa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darba laika, līdz plkst. 23:00 un brīvdienās no plkst.10:00 līdz plkst. 23:00.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Bezmaksas informatīvā tālruņa darbības nodrošināšana *Darba laikā, kā arī pēc darba laika, līdz plkst. 23:00 un brīvdienās, svētku dienās no plkst.10:00 līdz plkst. 23:00.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pasākumu plāna 1.10. punkta (pasākuma) ailē "Līdzatbildīgās institūcijas, komersanti" aizstāt vārdus "Lauksaimniecības datu centrs" ar vārdiem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2024. gada 10. septembra rīkojums Nr. 743 "Par Lauksaimniecības datu centra likvidāciju" 2. punktā noteikto, ka Lauku atbalsta dienests ar 2025. gada 1. janvāri pārņem Lauksaimniecības datu centra funkcijas un pārvaldes uzdevumus, tostarp mājas (istabas) dzīvnieku reģistra datubāzes uzturēšanu.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w:t>
            </w:r>
            <w:r w:rsidR="00000000" w:rsidRPr="00000000" w:rsidDel="00000000">
              <w:rPr>
                <w:u w:val="single"/>
                <w:rtl w:val="0"/>
              </w:rPr>
              <w:t xml:space="preserve">Lauku atbalsta dienests</w:t>
            </w:r>
            <w:r w:rsidR="00000000" w:rsidRPr="00000000" w:rsidDel="00000000">
              <w:rPr>
                <w:rtl w:val="0"/>
              </w:rPr>
              <w:t xml:space="preserve">, Pārtikas drošības, dzīvnieku veselības un vides zinātniskais institūts "BIOR", veterinārmedicīniskās prakses iestādes (praktizējošie veterinārārsti)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 un 4.pielikumā lielākā daļa aprēķinu tiek balstīti uz faktiskajiem izdevumiem līdz 2024.gada aprīlim, savukārt šobrīd jau ir 2024.gada novembris, lūdzam precizēt aprēķinus atbilstoši aktuālajiem izpildes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2.pielikums (Labklājības ministrijas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4.pielikums (Veselības ministrijas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2025.gadā tiek plānots minimālās mēneša darba algas palielinājums no 700 euro līdz 740 euro, nepieciešams precizēt anotācijas 2.pielikuma  8.2.tabulā “Vienreizējā nodarbinātības vai pašnodarbinātības uzsākšanas pabalsta izmaksa vienas minimālās mēneša algas apmērā” norādīto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2.pielikums (Labklājības ministrijas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4.2.pielikumā “Prognoze līdzekļu izlietojumam par Ukrainas civiliedzīvotājiem sniegtajiem  veselības aprūpes pakalpojumiem, euro” norādīto atsauci, ņemot vērā, ka ir 2024.gads.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4.pielikums (Veselības ministrijas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attiecībā uz Zemkopības ministrijai norādīto finansējuma apmēru 7.pielikumā (aprēķinā) norādītajām vienības izmaksām jāatbilst normatīvajos aktos noteiktajam apmēram, tomēr šobrīd aprēķinā izmantotā vienības izmaksa par laboratorisko izmeklējumu trakumsērgas antivielu līmeņa noteikšanai nesakrīt ar Ministru kabineta 2022. gada 19. aprīļa noteikumu Nr. 256 "Veterinārās prasības Ukrainas civiliedzīvotāju dzīvnieku ievešanai Latvijas Republikā" pielikumā “Maksimālais maksas apmērs par veicamajiem pasākumiem dzīvnieku obligāto veselības prasību izpildei un dzīvnieku reģistrāciju” norādīto. Vēršam uzmanību, ka situācijā, ja būs nepieciešams segt izmaksas saistībā ar minētā pakalpojuma sniegšanu, būs jāievēro tās vienības izmaksas, kas ir noteiktas minētajos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7.pielikums (Zemkopības ministrijas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3.pielikumā (aprēķinā) Satiksmes ministrijai norādīto finansējuma apmēru 2025. gadam atbilstoši 1.varianta prognozei kā tas attiecībā uz Satiksmes ministriju norādīts arī 1.pielikumā (kopsavilkums).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3.pielikums (Satiksmes ministrijas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un 14. pielikumu un norādīt pasākumam papildu nepieciešamā aprēķina pamatojumu, aizpildot tabulas ailes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12. un 14.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(LSGCO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finansējumu Pasākumu plāna atbalsta sniegšanai Ukrainas civiliedzīvotājiem Latvijas Republikā 2025. gadam tā, lai tas ļautu nodrošināt Ukrainas civiliedzīvotājiem plānoto pakalpojumu nepārtrauktību. 2023. un 2024. gadā savlaicīga finansējuma nepieejamība radījis sarežģījumus jautājumos, kas saistīti ar latviešu valodas apguvi pieaugušajiem Ukrainas civiliedzīvotājiem, kultūrorientācijas kursiem un neformālās izglītības aktivitātēm, t.sk. nometnēm, bērniem un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plānam paredzēts stāties spēkā 2025. gada 1. janvārī. Plāna projekta izstrādes ietvaros ir sagatavoti indikatīvie finanšu aprēķini katra pasākuma izpildei. Minētais finansējums saskaņā ar MK rīkojumā ietvertajiem nosacījumiem atbildīgajām iestādēm kļūst pieejams no 2025. gada 1.janvāra (ja ir apstiprināts Pasākumu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(Lab Futura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finansējumu Pasākumu plāna atbalsta sniegšanai Ukrainas civiliedzīvotājiem Latvijas Republikā 2025. gadam tā, lai tas ļautu nodrošināt Ukrainas civiliedzīvotājiem plānoto pakalpojumu nepārtrauktību. 2023. un 2024. gadā savlaicīga finansējuma nepieejamība radījis sarežģījumus jautājumos, kas saistīti ar latviešu valodas apguvi pieaugušajiem Ukrainas civiliedzīvotājiem, kultūrorientācijas kursiem un neformālās izglītības aktivitātēm, t.sk. nometnēm, bērniem un jauniešiem. Vēršam uzmanību, kā integrācijas procesam ir jānotiek secīgi un pēctecīgi, piemēram, pēc viena valodas līmeņa apguves vēlams nekavējoties turpināt apgūt nākamo līmeni, taču situācijā, kad valodas apmācības ir pieejamas ar neprognozējamiem pārtraukumiem, tiek kavēts sekmīgs integrācijas process un ātrāka Ukrainas civiliedzīvotāju iekļaušanās Latvijas darba tirgū, jo īpaši to profesijai atbilstošās darbavietās (valodas zināšanu trūkuma dēļ Ukrainas civiliedzīvotāji nereti strādā to kvalifikācijai neatbilstošās darba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plānam paredzēts stāties spēkā 2025. gada 1. janvārī. Plāna projekta izstrādes ietvaros ir sagatavoti indikatīvie finanšu aprēķini katra pasākuma izpildei. Minētais finansējums saskaņā ar MK rīkojumā ietvertajiem nosacījumiem atbildīgajām iestādēm kļūst pieejams no 2025. gada 1.janvāra (ja ir apstiprināts Pasākumu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"Stratēģija 2020"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9.1. pasākumu plānot tā, lai no valsts budžeta finansētas pastāvīgas latviešu valodas mācības būtu pieejamas arī tiem Ukrainas civiliedzīvotājiem, kuri ir jaunāki par 18 gadiem. Vēršam uzmanību uz to, ka līdz šim nav bijušas pieejamas valsts nodrošinātas latviešu valodas mācības Ukrainas civiliedzīvotāju bērniem un jauniešiem, kas ir viens no iemesliem, kādēļ jauniešu integrācija gan skolā, gan sabiedrībā notiek apgrūtināti.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projekta 9.1. punkts  paredz Latviešu valodas mācību nodrošināšana ikvienam Ukrainas civiliedzīvotājam, kurš uzturas Latvijas Republikā (vismaz 120 h, sākot ar A1 latviešu valodas prasmju līmeni). Par pasākuma izpildi atbildīgā institūcija ir Kultūras ministrija, līdzatbildīgā -  Sabiedrības integrācijas fonds. Minētā plāna punkta redakcija nekādā veidā neierobežo atbalsta pasākuma saņēmēju loku pēc vecuma, proti, šis punkts var tikt attiecināts arī uz tiem Ukrainas civiliedzīvotājiem, kuri ir jaunāki par 18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finansējumu Pasākumu plāna atbalsta sniegšanai Ukrainas civiliedzīvotājiem Latvijas Republikā 2025. gadam tā, lai tas ļautu nodrošināt Ukrainas civiliedzīvotājiem plānoto pakalpojumu nepārtrauktību. 2023. un 2024. gadā savlaicīga finansējuma nepieejamība radīja sarežģījumus jautājumos, kas saistīti ar latviešu valodas apguvi pieaugušajiem Ukrainas civiliedzīvotājiem, kultūrorientācijas kursiem un neformālās izglītības aktivitātēm, t.sk. nometnēm, bērniem un jauniešiem.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plānam paredzēts stāties spēkā 2025. gada 1. janvārī. Plāna projekta izstrādes ietvaros ir sagatavoti indikatīvie finanšu aprēķini katra pasākuma izpildei. Minētais finansējums saskaņā ar MK rīkojumā ietvertajiem nosacījumiem atbildīgajām iestādēm kļūst pieejams no 2025. gada 1.janvāra (ja ir apstiprināts Pasākumu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(Patvērums "Drošā māja"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finansējumu Pasākumu plāna atbalsta sniegšanai Ukarinas civiliedzīvotājiem Latvijas Republikā 2025. gadam tādā veidā, lai tas nodrošinātu Ukrainas civiliedzīvotājiem plānoto pakalpojumu nepārktrauktību. Gan 2023. gadā, gan 2024. gadā savlaicīga finansējuma nepieejamība radīja sarežģījumus jautājumos, kas saistīti ar latviešu valodas apguvi pieugušajiem Ukrainas civiliedzīvotājiem, kultūrorientācijas kursiem un neformālās izglītības aktivitātēm, īpaši nometnēm bērniem un jauniešiem.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plānam paredzēts stāties spēkā 2025. gada 1. janvārī. Plāna projekta izstrādes ietvaros ir sagatavoti indikatīvie finanšu aprēķini katra pasākuma izpildei. Minētais finansējums saskaņā ar MK rīkojumā ietvertajiem nosacījumiem atbildīgajām iestādēm kļūst pieejams no 2025. gada 1.janvāra (ja ir apstiprināts Pasākumu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Pasākumu plānu atbalsta sniegšanai Ukrainas civiliedzīvotājiem Latvijas Republikā 2025. gadam (turpmāk – pasākumu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finansējumu Pasākumu plāna atbalsta sniegšanai Ukrainas civiliedzīvotājiem Latvijas Republikā 2025. gadam tā, lai tas ļautu nodrošināt Ukrainas civiliedzīvotājiem plānoto pakalpojumu nepārtrauktību. 2023. un 2024. gadā savlaicīga finansējuma nepieejamība radījis sarežģījumus jautājumos, kas saistīti ar latviešu valodas apguvi pieaugušajiem Ukrainas civiliedzīvotājiem, kultūrorientācijas kursiem un neformālās izglītības aktivitātēm, t.sk. nometnēm, bērniem un jauniešiem.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plānam paredzēts stāties spēkā 2025. gada 1. janvārī. Plāna projekta izstrādes ietvaros ir sagatavoti indikatīvie finanšu aprēķini katra pasākuma izpildei. Minētais finansējums saskaņā ar MK rīkojumā ietvertajiem nosacījumiem atbildīgajām iestādēm kļūst pieejams no 2025. gada 1.janvāra (ja ir apstiprināts Pasākumu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Pasākumu plānu atbalsta sniegšanai Ukrainas civiliedzīvotājiem Latvijas Republikā 2025. gadam (turpmāk – pasākumu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Pasākumu plānu atbalsta sniegšanai Ukrainas civiliedzīvotājiem Latvijas Republikā 2025. gadam (turpmāk – pasākumu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("Ukrainas studiju centrs"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"Ukrainas studiju centrs" lūdz   ⁠nodrošināt finansējumu Pasākumu plāna atbalsta sniegšanai Ukrainas civiliedzīvotājiem Latvijas Republikā 2025. gadam tā, lai tas ļautu nodrošināt Ukrainas civiliedzīvotājiem plānoto pakalpojumu nepārtrauktību. 2023. un 2024. gadā savlaicīga finansējuma nepieejamība radījis sarežģījumus jautājumos, kas saistīti ar latviešu valodas apguvi pieaugušajiem Ukrainas civiliedzīvotājiem, kultūrorientācijas kursiem un neformālās izglītības aktivitātēm, t.sk. nometnēm, bērniem un jauniešiem.   Ir akūti nepieceišami latviešu valodas kursi tieši jauniešiem no 14- 19 gadu vecumam, kas pašlaik mācās skolas un plāno stūdēt. Ir nepieciešmas viecināt ukraiņu bērnu klātienes mācības latviešu skolās, nodrošinot papildu valodas apgūves stundas un mentoru atbalstu. Proti, aicinām 9.1. pasākumu plānot tā, lai no valsts budžeta finansētie latviešu valodas mācību kursi būtu pieejami arī tiem Ukrainas civiliedzīvotājiem, kuri ir jaunāki par 18 gadiem. Vēršam uzmanību uz to, ka līdz šim nav bijuši pieejami valsts nodrošināti latviešu valodas kursi Ukrainas civiliedzīvotāju bērniem un jauniešiem.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plānam paredzēts stāties spēkā 2025. gada 1. janvārī. Plāna projekta izstrādes ietvaros ir sagatavoti indikatīvie finanšu aprēķini katra pasākuma izpildei. Minētais finansējums saskaņā ar MK rīkojumā ietvertajiem nosacījumiem atbildīgajām iestādēm kļūst pieejams no 2025. gada 1.janvāra (ja ir apstiprināts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asākumu plāna projekta 9.1. punkts  paredz Latviešu valodas mācību nodrošināšana ikvienam Ukrainas civiliedzīvotājam, kurš uzturas Latvijas Republikā (vismaz 120 h, sākot ar A1 latviešu valodas prasmju līmeni). Par pasākuma izpildi atbildīgā institūcija ir Kultūras ministrija, līdzatbildīgā -  Sabiedrības integrācijas fonds. Minētā plāna punkta redakcija nekādā veidā neierobežo atbalsta pasākuma saņēmēju loku pēc vecuma, proti, šis punkts var tikt attiecināts arī uz tiem Ukrainas civiliedzīvotājiem, kuri ir jaunāki par 18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Pasākumu plānu atbalsta sniegšanai Ukrainas civiliedzīvotājiem Latvijas Republikā 2025. gadam (turpmāk – pasākumu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Pasākumu plānu atbalsta sniegšanai Ukrainas civiliedzīvotājiem Latvijas Republikā 2025. gadam (turpmāk – pasākumu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("Tavi draugi"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nodrošināt finansējumu Pasākumu plāna atbalsta sniegšanai Ukrainas civiliedzīvotājiem Latvijas Republikā 2025. gadam tā, lai tas ļautu nodrošināt Ukrainas civiliedzīvotājiem plānoto pakalpojumu nepārtrauktību. 2023. un 2024. gadā savlaicīga finansējuma nepieejamība radījis sarežģījumus jautājumos, kas saistīti ar latviešu valodas apguvi pieaugušajiem Ukrainas civiliedzīvotājiem, kultūrorientācijas kursiem un neformālās izglītības aktivitātēm, t.sk. nometnēm, bērniem un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plānam paredzēts stāties spēkā 2025. gada 1. janvārī. Plāna projekta izstrādes ietvaros ir sagatavoti indikatīvie finanšu aprēķini katra pasākuma izpildei. Minētais finansējums saskaņā ar MK rīkojumā ietvertajiem nosacījumiem atbildīgajām iestādēm kļūst pieejams no 2025. gada 1.janvāra (ja ir apstiprināts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Pasākumu plānu atbalsta sniegšanai Ukrainas civiliedzīvotājiem Latvijas Republikā 2025. gadam (turpmāk – pasākumu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lpp, </w:t>
            </w:r>
            <w:r w:rsidR="00000000" w:rsidRPr="00000000" w:rsidDel="00000000">
              <w:rPr>
                <w:i w:val="1"/>
                <w:rtl w:val="0"/>
              </w:rPr>
              <w:t xml:space="preserve">3.3. Virsstundu darba vai papildu darba apmaksa bāriņtiesu un pašvaldības sociālo dienestu darbiniekiem.</w:t>
            </w:r>
            <w:r w:rsidR="00000000" w:rsidRPr="00000000" w:rsidDel="00000000">
              <w:rPr>
                <w:i w:val="1"/>
                <w:rtl w:val="0"/>
              </w:rPr>
              <w:t xml:space="preserve">Atbildīgā institūcija vai organizācija: Pašvaldības</w:t>
            </w:r>
            <w:r w:rsidR="00000000" w:rsidRPr="00000000" w:rsidDel="00000000">
              <w:rPr>
                <w:i w:val="1"/>
                <w:rtl w:val="0"/>
              </w:rPr>
              <w:t xml:space="preserve">Līdzatbildīgās institūcijas, komersanti: Labklājības ministrija,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projektā iekļaut, ka Labklājības ministrija un VARAM nosaka papildu darba apmaksas apmēru bāriņtiesu un pašvaldības sociālo dienestu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skaidrojam ar to, ka šobrīd bāriņtiesas un pašvaldību sociālie dienesti paši nosaka piemaksas par papildu darbu apmēru darbiniekiem, līdz ar to nepieciešams nodrošināt vienotu pieeju visās bāriņtiesās un pašvaldību sociālajos dienestos.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Iesniegts pēc termiņa.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1.8.pasākums “</w:t>
            </w:r>
            <w:r w:rsidR="00000000" w:rsidRPr="00000000" w:rsidDel="00000000">
              <w:rPr>
                <w:i w:val="1"/>
                <w:rtl w:val="0"/>
              </w:rPr>
              <w:t xml:space="preserve">Pašvaldības vai juridisko personu transportlīdzekļu iesaistīšana un izmantošana Ukrainas civiliedzīvotāju transportēšanai Latvijas Republikas teritorijā, kad nav pieejams vai nav iespējams izmantot sabiedriskā transporta pakalpojumu vai pakalpojumu dotētās reģionālās nozīmes maršrutā [..]” </w:t>
            </w:r>
            <w:r w:rsidR="00000000" w:rsidRPr="00000000" w:rsidDel="00000000">
              <w:rPr>
                <w:rtl w:val="0"/>
              </w:rPr>
              <w:t xml:space="preserve">ir papildināts ar zemsvītras atsauci, nosakot, ka</w:t>
            </w:r>
            <w:r w:rsidR="00000000" w:rsidRPr="00000000" w:rsidDel="00000000">
              <w:rPr>
                <w:i w:val="1"/>
                <w:rtl w:val="0"/>
              </w:rPr>
              <w:t xml:space="preserve"> “Pasākums paredzēts tikai ārkārtas gadījumiem, tādējādi neradot komercdarbības atbalstu regulējošo normu pārkāpumu.</w:t>
            </w:r>
            <w:r w:rsidR="00000000" w:rsidRPr="00000000" w:rsidDel="00000000">
              <w:rPr>
                <w:rtl w:val="0"/>
              </w:rPr>
              <w:t xml:space="preserve">”, kā arī izziņas 6.punktā ir skaidrots, ka “</w:t>
            </w:r>
            <w:r w:rsidR="00000000" w:rsidRPr="00000000" w:rsidDel="00000000">
              <w:rPr>
                <w:i w:val="1"/>
                <w:rtl w:val="0"/>
              </w:rPr>
              <w:t xml:space="preserve">Tā kā pasākumu paredzēts īstenot tikai izņēmuma gadījumos, uzskatām, ka tas nekropļo konkurenci un tādējādi nepārkāpj komercdarbības atbalstu regulējošās normas.</w:t>
            </w:r>
            <w:r w:rsidR="00000000" w:rsidRPr="00000000" w:rsidDel="00000000">
              <w:rPr>
                <w:rtl w:val="0"/>
              </w:rPr>
              <w:t xml:space="preserve">” Vēršam uzmanību, ka fakts, ka pasākumu paredzēts īstenot tikai izņēmuma gadījumos, nepamato to, ka gadījumā, ja par juridisko personu transportlīdzekļu iesaistīšanu un izmantošanu Ukrainas civiliedzīvotāju transportēšanai Latvijas Republikas teritorijā ir plānots šīm juridiskajām personām izmaksāt atlīdzību, tas nebūtu kvalificējams kā komercdarbības atbalsts. Attiecīgi lūdzam precizēt plāna 1.zemsvītras atsauci, kā arī skaidrot, vai attiecīgajām juridiskajām personām tiks izmaksātā atlīdzība par tās sniegtajiem transporta pakalpojumiem, un, ņemot vērā faktu, ka atbilstoši izziņā sniegtajam skaidrojumam, ir jau konkrēti zināms, ka šos pakalpojumus nodrošinās pašvaldību kapitālsabiedrības vai arī pakalpojums tiks sniegts jau esošu cita veida vienošanās/līgumu ietvaros, lūdzam skaidrot, vai pakalpojuma sniedzējiem izmaksātā atlīdzība nepārsniegs tirgus cenu un attiecīgi tiem izmaksātā atlīdzība nekvalificējas kā komercdarbības atbalsts, vai arī tiks nodrošināta atbilstīga komercdarbības atbalsta regulējuma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3.3.  Virsstundu darba vai papildu darba apmaksa bāriņtiesu un pašvaldības sociālo dienestu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vai organizācija: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komersanti: Labklājības ministrija,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projektā iekļaut, ka Labklājības ministrija un VARAM nosaka papildu darba apmaksas apmēru bāriņtiesu un pašvaldības sociālo dienestu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skaidrojam ar to, ka šobrīd bāriņtiesas un pašvaldību sociālie dienesti paši nosaka piemaksas par papildu darbu apmēru darbiniekiem, līdz ar to nepieciešams nodrošināt vienotu pieeju visās bāriņtiesās un pašvaldību sociālajos dienestos.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iesniegts pēc termiņa.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9.6.pasākums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nometnes (3 dienas), kas ietver izglītojošus pasākumus, un socializēšanās diennakts nometnes (5 dienas), kas ietver kultūrorientāciju, izglītojošos pasākumus, sporta un tehnikas (piemēram, robotikas) nodarbības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nometnes </w:t>
            </w:r>
            <w:r w:rsidR="00000000" w:rsidRPr="00000000" w:rsidDel="00000000">
              <w:rPr>
                <w:b w:val="1"/>
                <w:rtl w:val="0"/>
              </w:rPr>
              <w:t xml:space="preserve">(5 dienas),</w:t>
            </w:r>
            <w:r w:rsidR="00000000" w:rsidRPr="00000000" w:rsidDel="00000000">
              <w:rPr>
                <w:rtl w:val="0"/>
              </w:rPr>
              <w:t xml:space="preserve"> kas ietver izglītojošus pasākumus, un socializēšanās diennakts nometnes (5 dienas), kas ietver kultūrorientāciju, izglītojošos pasākumus, sporta un tehnikas (piemēram, robotikas) nodarbības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Skaidrojam, ka laika periods dienas nometnes organizēšanai – 3 dienas – ir nepietiekams, lai nodrošinātu bērnu un jauniešu socializēšanos, latviešu valodas prasmju apgūšanu.</w:t>
            </w:r>
            <w:r w:rsidR="00000000" w:rsidRPr="00000000" w:rsidDel="00000000">
              <w:rPr>
                <w:i w:val="1"/>
                <w:rtl w:val="0"/>
              </w:rPr>
              <w:t xml:space="preserve">Kā arī vēlams palielināt atbalsta pasākumu apjomu mācību gada laikā, sniedzot individuālu atbalstu latviešu valodas apguvei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iesniegts pēc termiņa.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(LSGCO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9.1. pasākumu plānot tā, lai no valsts budžeta finansētie latviešu valodas mācību kursi būtu pieejami arī tiem Ukrainas civiliedzīvotājiem, kuri ir jaunāki par 18 gadiem. Vēršam uzmanību uz to, ka līdz šim nav bijuši pieejami valsts nodrošināti latviešu valodas kursi Ukrainas civiliedzīvotāju bērniem un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projekta 9.1. punkts  paredz Latviešu valodas mācību nodrošināšana ikvienam Ukrainas civiliedzīvotājam, kurš uzturas Latvijas Republikā (vismaz 120 h, sākot ar A1 latviešu valodas prasmju līmeni). Par pasākuma izpildi atbildīgā institūcija ir Kultūras ministrija, līdzatbildīgā -  Sabiedrības integrācijas fonds. Minētā plāna punkta redakcija nekādā veidā neierobežo atbalsta pasākuma saņēmēju loku pēc vecuma, proti, šis punkts var tikt attiecināts arī uz tiem Ukrainas civiliedzīvotājiem, kuri ir jaunāki par 18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(Lab Futura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9.1. pasākumu plānot tā, lai no valsts budžeta finansētie latviešu valodas mācību kursi būtu pieejami arī tiem Ukrainas civiliedzīvotājiem, kuri ir jaunāki par 18 gadiem. Vēršam uzmanību uz to, ka līdz šim nav bijuši pieejami valsts nodrošināti latviešu valodas kursi Ukrainas civiliedzīvotāju bērniem un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veiktā izpēte liecina, ka atbalsts skolās latviešu valodas apguvei atšķiras un ukraiņu skolēni, kas pašlaik mācās latviešu skolās, ir ļoti motivēti papildus apgūt latviešu valodu. Ja visiem ukraiņu bērniem būs jāmācās Latvijas skolās ar šī gada 1.septembri, tad prognozējam, kā pieprasījums pēc latviešu valodas kursiem būtiski pieaugs.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projekta 9.1. punkts  paredz Latviešu valodas mācību nodrošināšana ikvienam Ukrainas civiliedzīvotājam, kurš uzturas Latvijas Republikā (vismaz 120 h, sākot ar A1 latviešu valodas prasmju līmeni). Par pasākuma izpildi atbildīgā institūcija ir Kultūras ministrija, līdzatbildīgā -  Sabiedrības integrācijas fonds. Minētā plāna punkta redakcija nekādā veidā neierobežo atbalsta pasākuma saņēmēju loku pēc vecuma, proti, šis punkts var tikt attiecināts arī uz tiem Ukrainas civiliedzīvotājiem, kuri ir jaunāki par 18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"Stratēģija 2020"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9.1. pasākumu plānot tā, lai no valsts budžeta finansētas pastāvīgas latviešu valodas mācības būtu pieejamas arī tiem Ukrainas civiliedzīvotājiem, kuri ir jaunāki par 18 gadiem. Vēršam uzmanību uz to, ka līdz šim nav bijušas pieejamas valsts nodrošinātas latviešu valodas mācības Ukrainas civiliedzīvotāju bērniem un jauniešiem, kas ir viens no iemesliem, kādēļ jauniešu integrācija skolā un sabiedrībā ir apgrūtināta.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projekta 9.1. punkts  paredz Latviešu valodas mācību nodrošināšana ikvienam Ukrainas civiliedzīvotājam, kurš uzturas Latvijas Republikā (vismaz 120 h, sākot ar A1 latviešu valodas prasmju līmeni). Par pasākuma izpildi atbildīgā institūcija ir Kultūras ministrija, līdzatbildīgā -  Sabiedrības integrācijas fonds. Minētā plāna punkta redakcija nekādā veidā neierobežo atbalsta pasākuma saņēmēju loku pēc vecuma, proti, šis punkts var tikt attiecināts arī uz tiem Ukrainas civiliedzīvotājiem, kuri ir jaunāki par 18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("TEV"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Sveiki!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9.1. pasākumu plānot tā, lai no valsts budžeta finansētie latviešu valodas mācību kursi būtu pieejami arī tiem Ukrainas civiliedzīvotājiem, kuri ir jaunāki par 18 gadiem. Vēršam uzmanību uz to, ka līdz šim nav bijuši pieejami valsts nodrošināti latviešu valodas kursi Ukrainas civiliedzīvotāju bērniem un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projekta 9.1. punkts  paredz Latviešu valodas mācību nodrošināšana ikvienam Ukrainas civiliedzīvotājam, kurš uzturas Latvijas Republikā (vismaz 120 h, sākot ar A1 latviešu valodas prasmju līmeni). Par pasākuma izpildi atbildīgā institūcija ir Kultūras ministrija, līdzatbildīgā -  Sabiedrības integrācijas fonds. Minētā plāna punkta redakcija nekādā veidā neierobežo atbalsta pasākuma saņēmēju loku pēc vecuma, proti, šis punkts var tikt attiecināts arī uz tiem Ukrainas civiliedzīvotājiem, kuri ir jaunāki par 18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w:t>
            </w:r>
            <w:r w:rsidR="00000000" w:rsidRPr="00000000" w:rsidDel="00000000">
              <w:rPr>
                <w:b w:val="1"/>
                <w:rtl w:val="0"/>
              </w:rPr>
              <w:t xml:space="preserve">1.2. pasākumu</w:t>
            </w:r>
            <w:r w:rsidR="00000000" w:rsidRPr="00000000" w:rsidDel="00000000">
              <w:rPr>
                <w:rtl w:val="0"/>
              </w:rPr>
              <w:t xml:space="preserve"> norādām, ka Sabiedrības integrācijas fonda tiešsaistes vietnē livelatvia.lv ir ievietots baneris ar saiti uz biedrības “Gribu palīdzēt bēgļiem” uzturēto tiešsaistes vietni ukraine-latvia.com, taču pasākums paredz informācijas integrāciju un uzturēšanu. Vēlamies precizēt, vai Sabiedrības integrācijas fonds atbilstoši Pasākumu plānā norādītajam integrēs un uzturēs informāciju Ukrainas civiliedzīvotājiem vai arī tikai integrēs tīmekļa vietnē saiti uz ukraine-latvia.com. Informācijas integrācija tika plānota līdz 2024. gada 31.martam, taču pašreizējā plānā piedāvāts termiņu pagarināt par gadu. Ja pilna satura integrācija nav plānota, aicinām piešķirt finansējumu turpmākai ukraine-latvia.com tīmekļa vietnes uzturēšanai biedrībai “Gribu palīdzēt bēgļiem”, kas 2024. gadā nodrošina tās darbību ar ANO Bēgļu aģentūras, biedrības “Gribu palīdzēt bēgļiem” darbinieku  un brīvprātīgo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1.3. pasākumu</w:t>
            </w:r>
            <w:r w:rsidR="00000000" w:rsidRPr="00000000" w:rsidDel="00000000">
              <w:rPr>
                <w:rtl w:val="0"/>
              </w:rPr>
              <w:t xml:space="preserve"> papildināt ar skaidru norādi uz Sabiedrības integrācijas fonda Vienas pieturas aģentūras lomu atbalsta sniegšanā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6.sadaļ</w:t>
            </w:r>
            <w:r w:rsidR="00000000" w:rsidRPr="00000000" w:rsidDel="00000000">
              <w:rPr>
                <w:rtl w:val="0"/>
              </w:rPr>
              <w:t xml:space="preserve">ā Izglītība aicinām noteikt konkrētus resursus izglītības iestādēs skolotāju palīgu, atbalsta personāla piesaistīšanai un citiem pasākumiem Ukrainas civiliedzīvotāju bērnu atbalstam (īpaši latviešu valodas apguvei) Latvijas mācību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6.3. pasākumu</w:t>
            </w:r>
            <w:r w:rsidR="00000000" w:rsidRPr="00000000" w:rsidDel="00000000">
              <w:rPr>
                <w:rtl w:val="0"/>
              </w:rPr>
              <w:t xml:space="preserve"> aicinām papildināt, nodrošinot profesionālās ievirzes latviešu valodas kursus, jo profesionālajā izglītībā sastopama specifiska terminoloģija, kura ir būtiska profesijas apguvē. Tāpat aicinām nodrošināt latviešu valodas kursus Ukrainas civiliedzīvotājiem, kuri vēlas apgūt profesionālo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w:t>
            </w:r>
            <w:r w:rsidR="00000000" w:rsidRPr="00000000" w:rsidDel="00000000">
              <w:rPr>
                <w:b w:val="1"/>
                <w:rtl w:val="0"/>
              </w:rPr>
              <w:t xml:space="preserve">7.sadaļu Veselības aprūpes pakalpojumi </w:t>
            </w:r>
            <w:r w:rsidR="00000000" w:rsidRPr="00000000" w:rsidDel="00000000">
              <w:rPr>
                <w:rtl w:val="0"/>
              </w:rPr>
              <w:t xml:space="preserve">ar jaunu pasākumu. Ņemot vērā to, ka Ukrainas civiliedzīvotāju vidū ir personas, kuras karadarbības rezultātā ir saskārušās ar traumatisku pieredzi, lūdzam paredzēt pasākumu, ar kura palīdzību veicināt pašvaldību darbinieku, izmitināšanas vietu personāla un mācību iestāžu darbinieku izpratni par psihiskās veselības jautājumiem, kā arī rīcības algoritmiem saskarē ar kara rezultātā izraisītām psiholoģiskām traumām.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8.sadaļu Ar nodarbinātību saistīti pasākumi</w:t>
            </w:r>
            <w:r w:rsidR="00000000" w:rsidRPr="00000000" w:rsidDel="00000000">
              <w:rPr>
                <w:rtl w:val="0"/>
              </w:rPr>
              <w:t xml:space="preserve"> papildināt ar pasākumu, kas paredzētu Ukrainas civiliedzīvotājiem nodrošināt iespēju piemērot atvieglojumus par ārstniecību un izglītību. Saeimas 19.05.2022. veiktie grozījumi  Ukrainas civiliedzīvotāju atbalsta likumā paredz, ka Ukrainas civiliedzīvotājam, kas ir nerezidents likuma “Par iedzīvotāju ienākuma nodokli” piemērošanas mērķiem, tiek piemērots neapliekamais minimums un iedzīvotāju ienākuma nodokļa atvieglojums par apgādībā esošu nepilngadīgu bērnu. Uzskatām, ka šis regulējums ir paplašināms, iekļaujot atvieglojumu piemērošanu arī par ārstniecību un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w:t>
            </w:r>
            <w:r w:rsidR="00000000" w:rsidRPr="00000000" w:rsidDel="00000000">
              <w:rPr>
                <w:b w:val="1"/>
                <w:rtl w:val="0"/>
              </w:rPr>
              <w:t xml:space="preserve">8.1. pasākumu</w:t>
            </w:r>
            <w:r w:rsidR="00000000" w:rsidRPr="00000000" w:rsidDel="00000000">
              <w:rPr>
                <w:rtl w:val="0"/>
              </w:rPr>
              <w:t xml:space="preserve"> aicinām izvērtēt Nodarbinātības valsts aģentūras nodrošinātos pakalpojumus Ukrainas civiliedzīvotājiem, papildinot piedāvāto pakalpojumu klāstu ar pārkvalificēšanās kursiem ukraiņu valodā (papildus latviešu valodas apguvei), lai veicinātu straujāku integrāciju Latvijas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9.sadaļu Sociālās integrācijas pasākumi</w:t>
            </w:r>
            <w:r w:rsidR="00000000" w:rsidRPr="00000000" w:rsidDel="00000000">
              <w:rPr>
                <w:rtl w:val="0"/>
              </w:rPr>
              <w:t xml:space="preserve"> papildināt ar jaunu pasākumu, kas veicinātu romu tautības Ukrainas civiliedzīvotāju integrācijas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9.1. pasākumu</w:t>
            </w:r>
            <w:r w:rsidR="00000000" w:rsidRPr="00000000" w:rsidDel="00000000">
              <w:rPr>
                <w:rtl w:val="0"/>
              </w:rPr>
              <w:t xml:space="preserve"> plānot tā, lai no valsts budžeta finansētie latviešu valodas mācību kursi būtu pieejami arī tiem Ukrainas civiliedzīvotājiem, kuri ir jaunāki par 18 gadiem. Vēršam uzmanību uz to, ka līdz šim nav bijuši pieejami valsts nodrošināti latviešu valodas kursi Ukrainas civiliedzīvotāju bērniem un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9.4. pasākumā</w:t>
            </w:r>
            <w:r w:rsidR="00000000" w:rsidRPr="00000000" w:rsidDel="00000000">
              <w:rPr>
                <w:rtl w:val="0"/>
              </w:rPr>
              <w:t xml:space="preserve"> lūdzam precizēt, kādu pasākumu koordinācija ir paredzēta, kā arī kur ir/būs pieejama informācija par 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ka </w:t>
            </w:r>
            <w:r w:rsidR="00000000" w:rsidRPr="00000000" w:rsidDel="00000000">
              <w:rPr>
                <w:b w:val="1"/>
                <w:rtl w:val="0"/>
              </w:rPr>
              <w:t xml:space="preserve">9.5. pasākuma Kultūrorientācijas vai integrācijas kursa nodrošināšana</w:t>
            </w:r>
            <w:r w:rsidR="00000000" w:rsidRPr="00000000" w:rsidDel="00000000">
              <w:rPr>
                <w:rtl w:val="0"/>
              </w:rPr>
              <w:t xml:space="preserve"> ieviešana nepieciešama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pasākums</w:t>
            </w:r>
            <w:r w:rsidR="00000000" w:rsidRPr="00000000" w:rsidDel="00000000">
              <w:rPr>
                <w:rtl w:val="0"/>
              </w:rPr>
              <w:t xml:space="preserve">: ņemts vērā; Pasākumu plāns paredz, ka  biedrības “Gribu palīdzēt bēgļiem” uzturētās tiešsaistes vietnes ukraine-latvia.com saturs tiks pilnībā integrēts SIF tiešsaistes vietnē līdz  2025. gada 31. martam.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pasākums</w:t>
            </w:r>
            <w:r w:rsidR="00000000" w:rsidRPr="00000000" w:rsidDel="00000000">
              <w:rPr>
                <w:rtl w:val="0"/>
              </w:rPr>
              <w:t xml:space="preserve">: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(Patvērums "Drošā māja"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9.1. pasākumu plānot tā, lai no valsts budzēta finansētie latviešu valodas kursi būtu pieejami arī tiem Ukrainas civiliedzīvotājiem, kuri ir jaunaki par 18 gadiem. Vēršam uzmanību, ka līdz šim nav bijuši pieejami valsts finansētie latviešu valodas kursi Ukrainas civiliedzīvotāju bērniem un jauniešiem.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projekta 9.1. punkts  paredz Latviešu valodas mācību nodrošināšana ikvienam Ukrainas civiliedzīvotājam, kurš uzturas Latvijas Republikā (vismaz 120 h, sākot ar A1 latviešu valodas prasmju līmeni). Par pasākuma izpildi atbildīgā institūcija ir Kultūras ministrija, līdzatbildīgā -  Sabiedrības integrācijas fonds. Minētā plāna punkta redakcija nekādā veidā neierobežo atbalsta pasākuma saņēmēju loku pēc vecuma, proti, šis punkts var tikt attiecināts arī uz tiem Ukrainas civiliedzīvotājiem, kuri ir jaunāki par 18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("Vidusdaugavas NVO centrs"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nodrošināt finansējumu Pasākumu plāna atbalsta sniegšanai Ukrainas civiliedzīvotājiem Latvijas Republikā 2025. gadam tā, lai tas ļautu nodrošināt Ukrainas civiliedzīvotājiem plānoto pakalpojumu nepārtrauktību. 2023. un 2024. gadā savlaicīga finansējuma nepieejamība radīja sarežģījumus jautājumos, kas saistīti ar latviešu valodas apguvi pieaugušajiem Ukrainas civiliedzīvotājiem, kultūrorientācijas kursiem un neformālās izglītības aktivitātēm, t.sk. nometnēm, bērniem un jauniešiem.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9.1. pasākumu plānot tā, lai no valsts budžeta finansētie latviešu valodas mācību kursi būtu pieejami arī tiem Ukrainas civiliedzīvotājiem, kuri ir jaunāki par 18 gadiem. Vēršam uzmanību uz to, ka līdz šim nav bijuši pieejami valsts nodrošināti latviešu valodas kursi Ukrainas civiliedzīvotāju bērniem un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projekta 9.1. punkts  paredz Latviešu valodas mācību nodrošināšana ikvienam Ukrainas civiliedzīvotājam, kurš uzturas Latvijas Republikā (vismaz 120 h, sākot ar A1 latviešu valodas prasmju līmeni). Par pasākuma izpildi atbildīgā institūcija ir Kultūras ministrija, līdzatbildīgā -  Sabiedrības integrācijas fonds. Minētā plāna punkta redakcija nekādā veidā neierobežo atbalsta pasākuma saņēmēju loku pēc vecuma, proti, šis punkts var tikt attiecināts arī uz tiem Ukrainas civiliedzīvotājiem, kuri ir jaunāki par 18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9.1. pasākumu plānot tā, lai no valsts budžeta finansētie latviešu valodas mācību kursi būtu pieejami arī tiem Ukrainas civiliedzīvotājiem, kuri ir jaunāki par 18 gadiem. Vēršam uzmanību uz to, ka līdz šim nav bijuši pieejami valsts nodrošināti latviešu valodas kursi Ukrainas civiliedzīvotāju bērniem un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projekta 9.1. punkts  paredz Latviešu valodas mācību nodrošināšana ikvienam Ukrainas civiliedzīvotājam, kurš uzturas Latvijas Republikā (vismaz 120 h, sākot ar A1 latviešu valodas prasmju līmeni). Par pasākuma izpildi atbildīgā institūcija ir Kultūras ministrija, līdzatbildīgā -  Sabiedrības integrācijas fonds. Minētā plāna punkta redakcija nekādā veidā neierobežo atbalsta pasākuma saņēmēju loku pēc vecuma, proti, šis punkts var tikt attiecināts arī uz tiem Ukrainas civiliedzīvotājiem, kuri ir jaunāki par 18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("Tavi draugi"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9.1. pasākumu plānot tā, lai no valsts budžeta finansētie latviešu valodas mācību kursi būtu pieejami arī tiem Ukrainas civiliedzīvotājiem, kuri ir jaunāki par 18 gadiem. Vēršam uzmanību uz to, ka līdz šim nav bijuši pieejami valsts nodrošināti latviešu valodas kursi Ukrainas civiliedzīvotāju bērniem un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projekta 9.1. punkts  paredz Latviešu valodas mācību nodrošināšana ikvienam Ukrainas civiliedzīvotājam, kurš uzturas Latvijas Republikā (vismaz 120 h, sākot ar A1 latviešu valodas prasmju līmeni). Par pasākuma izpildi atbildīgā institūcija ir Kultūras ministrija, līdzatbildīgā -  Sabiedrības integrācijas fonds. Minētā plāna punkta redakcija nekādā veidā neierobežo atbalsta pasākuma saņēmēju loku pēc vecuma, proti, šis punkts var tikt attiecināts arī uz tiem Ukrainas civiliedzīvotājiem, kuri ir jaunāki par 18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Pasākumu plāna atbalsta sniegšanai Ukrainas civiliedzīvotājiem Latvijas Republikā 2025. gadam (turpmāk - Plāns) punktā:    </w:t>
            </w:r>
            <w:r w:rsidR="00000000" w:rsidRPr="00000000" w:rsidDel="00000000">
              <w:rPr>
                <w:i w:val="1"/>
                <w:rtl w:val="0"/>
              </w:rPr>
              <w:t xml:space="preserve">1.1. Bezmaksas informatīvā  diennakts tālruņa darbības nodrošināšana</w:t>
            </w:r>
            <w:r w:rsidR="00000000" w:rsidRPr="00000000" w:rsidDel="00000000">
              <w:rPr>
                <w:rtl w:val="0"/>
              </w:rPr>
              <w:t xml:space="preserve">, dzēst vārdu "</w:t>
            </w:r>
            <w:r w:rsidR="00000000" w:rsidRPr="00000000" w:rsidDel="00000000">
              <w:rPr>
                <w:i w:val="1"/>
                <w:rtl w:val="0"/>
              </w:rPr>
              <w:t xml:space="preserve">diennakts</w:t>
            </w:r>
            <w:r w:rsidR="00000000" w:rsidRPr="00000000" w:rsidDel="00000000">
              <w:rPr>
                <w:rtl w:val="0"/>
              </w:rPr>
              <w:t xml:space="preserve">". Vienlaikus, papildināt ar tekstu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 Nevalstisko un citu organizāciju piesaistīšana un atbalsta sniegšana to darbības nodrošināšanai, kas saistīta ar pasākumu īstenošanu Ukrainas civiliedzīvotāju atbalstam</w:t>
            </w:r>
            <w:r w:rsidR="00000000" w:rsidRPr="00000000" w:rsidDel="00000000">
              <w:rPr>
                <w:rtl w:val="0"/>
              </w:rPr>
              <w:t xml:space="preserve"> , pielikts atsauci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plāna</w:t>
            </w:r>
            <w:r w:rsidR="00000000" w:rsidRPr="00000000" w:rsidDel="00000000">
              <w:rPr>
                <w:u w:val="single"/>
                <w:rtl w:val="0"/>
              </w:rPr>
              <w:t xml:space="preserve"> punktu 1.1.</w:t>
            </w:r>
            <w:r w:rsidR="00000000" w:rsidRPr="00000000" w:rsidDel="00000000">
              <w:rPr>
                <w:rtl w:val="0"/>
              </w:rPr>
              <w:t xml:space="preserve"> šādā redakcijā: "Bezmaksas informatīvā tālruņa darbības nodrošināšana</w:t>
            </w:r>
            <w:r w:rsidR="00000000" w:rsidRPr="00000000" w:rsidDel="00000000">
              <w:rPr>
                <w:vertAlign w:val="superscript"/>
                <w:rtl w:val="0"/>
              </w:rPr>
              <w:t xml:space="preserve">*"</w:t>
            </w:r>
            <w:r w:rsidR="00000000" w:rsidRPr="00000000" w:rsidDel="00000000">
              <w:rPr>
                <w:sz w:val="26"/>
                <w:vertAlign w:val="superscript"/>
                <w:rtl w:val="0"/>
              </w:rPr>
              <w:t xml:space="preserve">, </w:t>
            </w:r>
            <w:r w:rsidR="00000000" w:rsidRPr="00000000" w:rsidDel="00000000">
              <w:rPr>
                <w:vertAlign w:val="superscript"/>
                <w:rtl w:val="0"/>
              </w:rPr>
              <w:t xml:space="preserve">*</w:t>
            </w:r>
            <w:r w:rsidR="00000000" w:rsidRPr="00000000" w:rsidDel="00000000">
              <w:rPr>
                <w:rtl w:val="0"/>
              </w:rPr>
              <w:t xml:space="preserve">Pēc darba laika, līdz plkst. 23:00 un brīvdienās no plkst.10:00 līdz 23:00".                                                                                                                                                                                                                                                                                                                                                     Lūgums papildināt plāna </w:t>
            </w:r>
            <w:r w:rsidR="00000000" w:rsidRPr="00000000" w:rsidDel="00000000">
              <w:rPr>
                <w:u w:val="single"/>
                <w:rtl w:val="0"/>
              </w:rPr>
              <w:t xml:space="preserve">punktu 1.9.</w:t>
            </w:r>
            <w:r w:rsidR="00000000" w:rsidRPr="00000000" w:rsidDel="00000000">
              <w:rPr>
                <w:rtl w:val="0"/>
              </w:rPr>
              <w:t xml:space="preserve"> ar atsauci: "Sabiedrības integrācijas fonds, projektu īstenotāji*, </w:t>
            </w:r>
            <w:r w:rsidR="00000000" w:rsidRPr="00000000" w:rsidDel="00000000">
              <w:rPr>
                <w:vertAlign w:val="superscript"/>
                <w:rtl w:val="0"/>
              </w:rPr>
              <w:t xml:space="preserve">* </w:t>
            </w:r>
            <w:r w:rsidR="00000000" w:rsidRPr="00000000" w:rsidDel="00000000">
              <w:rPr>
                <w:rtl w:val="0"/>
              </w:rPr>
              <w:t xml:space="preserve">ja pasākumam tiks piešķirs finansējums".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plāna projektu ar ziņām par "Pasākumu plāna atbalsta sniegšanai Ukrainas civiliedzīvotājiem Latvijas Republikā 2024. gadam" īstenošanai no valsts budžeta līdz šim pieprasītajiem maksājumiem, kas nav iekļautas plāna projektā 2025. gadam un iepriekšējos informatīvajos ziņojumos par plānu 2024.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finanšu ietilpību un daudzveidīgo īstenoto pasākumu plānu, norādītā papildus informācija ļautu pārliecināties par pieprasītā finansējuma piešķiršanas pamatojumu, kā arī veicinātu lielāku sabiedrības uzticību lēmumiem par valsts atbalsta sniegšanu Ukrainas civiliedzīvotājiem un tam paredzēto līdzekļu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atsevišķi pasākuma plānā ietvertie pasākumi ir tādi, kas potenciāli ir saistīti ar publisko līdzekļu piešķiršanu saimnieciskās darbības veicējiem un kas attiecīgi būtu jāvērtē komercdarbības atbalsta kontroles kontekstā (piemēram, pasākuma plānā ietvertais pasākums Nr.1.9. Nevalstisko un citu organizāciju piesaistīšana un atbalsta sniegšana to darbības nodrošināšanai, kas saistīta ar pasākumu īstenošanu Ukrainas civiliedzīvotāju atbalstam), lūdzam papildināt pasākuma plānu ar informāciju, ka pasākumi, kuru ietvaros plānotā publisko līdzekļu piešķiršana ir kvalificējama kā komercdarbības atbalsts, tiks ieviesti un īstenoti saskaņā ar piemērojamo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komercdarbības atbalsta kontekstā ar saimnieciskās darbības veicējiem saprot subjektus, kas veic saimniecisko darbību, neatkarīgi no to juridiskā statusa un finansēšanas veida. Līdz ar to tas, vai atsevišķs subjekts ir uzskatāms par uzņēmumu, ir pilnībā atkarīgs no tā veikto darbību rakstura. Savukārt ar saimniecisko darbību saprot ikvienu darbība, kas ietver preču un pakalpojumu piedāvāšanu tirgū, turklāt komercdarbības atbalsta noteikumu piemērošana nav atkarīga no tā, vai subjekts ir izveidots ar mērķi gūt peļņu – arī bezpeļņas subjekti var tirgū piedāvāt preces un pakalpojumus (tātad arī, piemēram, nevalstiskās organizācijas, biedrības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punktu “Cita informācija” ar likumprojekta "Par valsts budžetu 2025. gadam un budžeta ietvaru 2025., 2026. un 2027. gadam" 66. pantā noteikto informāciju par budžeta resora “74. Gadskārtējā valsts budžeta izpildes procesā pārdalāmais finansējums” programmā 17.00.00 “Finansējums Ukrainas civiliedzīvotāju atbalsta likumā noteikto pasākumu īstenošanai” noteikto apropriāciju 65 000 000 euro apmērā, kuru finanšu ministrs pārdala ministrijai vai citai centrālajai valsts iestādei Ukrainas civiliedzīvotāju atbalsta likumā noteikto pasākumu īstenošanai atbilstoši Ministru kabineta apstiprinātajam pasākumu plānam atbalsta sniegšanai Ukrainas civiliedzīvotājiem Latvijas Republikā 2025. gadā,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punkts “Cita informācija”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2025. gadam un budžeta ietvaru 2025., 2026. un 2027. gadam" 66. pants noteic, ka budžeta resora “74. Gadskārtējā valsts budžeta izpildes procesā pārdalāmais finansējums” programmā 17.00.00 “Finansējums Ukrainas civiliedzīvotāju atbalsta likumā noteikto pasākumu īstenošanai” noteikto apropriāciju 65 000 000 </w:t>
            </w:r>
            <w:r w:rsidR="00000000" w:rsidRPr="00000000" w:rsidDel="00000000">
              <w:rPr>
                <w:i w:val="1"/>
                <w:rtl w:val="0"/>
              </w:rPr>
              <w:t xml:space="preserve">euro</w:t>
            </w:r>
            <w:r w:rsidR="00000000" w:rsidRPr="00000000" w:rsidDel="00000000">
              <w:rPr>
                <w:rtl w:val="0"/>
              </w:rPr>
              <w:t xml:space="preserve"> apmērā finanšu ministrs pārdala ministrijai vai citai centrālajai valsts iestādei Ukrainas civiliedzīvotāju atbalsta likumā noteikto pasākumu īstenošanai atbilstoši Ministru kabineta apstiprinātajam pasākumu plānam atbalsta sniegšanai Ukrainas civiliedzīvotājiem Latvijas Republikā 2025. gadā,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5.sadaļu, jo ir sniegta informācija, ka projekts skar šo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5.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kāpēc sabiedrības līdzdalība uz šo tiesību akta projektu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virzīts steidzamības kārtā, tāpēc sabiedrības līdzdalība netika attiecināta.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izpildē iesaistīto institūciju sarakstu ar vārdiem "Lauku atbalsta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7.1.apakšsadaļu “Projekta izpildē iesaistītās institūcijas” ar Izglītības un zinātnes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8.sadaļu. Tajos apakšpunktos, kur ir sniegta atbilde "jā", lūdzam sniegt arī aprakstu, kā tieši projekts ietekmēs attiecīgo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6.tabulā norādītos 2024.gada februāra faktiskos izdevumus ģimenes valsts pabalstam precizēt atbilstoši Ministru kabineta 10.09.2024. rīkojuma Nr.734 anotācijas 2.pielikumā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2.pielikums (Labklājības ministrijas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5.tabulā precizēt 2025.gadam prognozes aprēķinu mājokļa pabalstam (plāna 4.7.3.apakšpunkts), aprēķinā 2,2% pieaugumu izsakot kā 1,022 nevis 1,1022, attiecīgi precizējot anotācijas 1.pielikumu.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2.pielikums (Labklājības ministrijas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4.tabulā 2024.gadam precizēt 4.atsauci, ņemot vērā, ka pabalsta personai ar invaliditāti, kurai nepieciešama kopšana (ar noteiktu invaliditāti Latvijā), aprēķina prognozē saņēmēju skaita pieaugums ir par 2 personām lielāks pret iepriekšējo mēnesi nevis par 1 personu kā norādīts atsaucē. Vienlaikus salāgojama 2025.gadam 1.atsauce ar norādīto prognozes aprēķinu valsts sociālā nodrošinājuma pabalstam personām ar invaliditāti, jo aprēķinā saņēmēju skaits palielināts par 9 personām, savukārt 1.atsaucē norādīts, ka par 12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2.pielikums (Labklājības ministrijas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4.1.pasākumam “Atbalsta sniegšana Eiropas Sociālā fonda Plus programmas materiālās nenodrošinātības mazināšanai 2021.-2027.gadam ietvaros” pozīcijas “Pārtikas pakas zupas virtuvēm” norādītajā aprēķinā norādīt vienotās likmes maksājumu par izdali.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2.pielikums (Labklājības ministrijas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1 euro neprecizitāti anotācijas 2.pielikuma 8.tabulā 2025.gadam norādītajos plānotajos izdevumos, jo, saskaitot norādīto finansējumu pa pasākumiem, veidojas finansējums 1 460 255 euro apmērā, nevis 1 460 256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2.pielikuma 8.tabula.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1 euro neprecizitāti anotācijas 2.pielikuma 7.tabulā 2025.gadam norādītajos plānotajos izdevumos, jo, saskaitot norādīto finansējumu pa pasākumiem, veidojas finansējums 2 363 250 euro apmērā, nevis 2 363 549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2.pielikuma 7.tabula.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1 euro neprecizitāti anotācijas 2.pielikuma 6.tabulā 2025.gadam norādītajos plānotajos izdevumos, jo, saskaitot norādīto finansējumu pa pasākumiem, veidojas finansējums 3 159 665 euro apmērā, nevis 3 159 666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2.pielikuma 6.tabula.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2.pielikuma 5.tabulā norādīt kopējo finansējumu 2024. un 2025.gadam sociālās rehabilitācijas pakalpojumam, kurš sniegts bērniem, kas cietuši no prettiesiskām darbībām institūcijās un dzīvesvietā.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2.pielikuma 6.tabula.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2 euro neprecizitāti anotācijas 2.pielikuma 3.tabulā 2025.gadam norādītajos plānotajos izdevumos, jo, aprēķinot norādīto finansējumu, veidojas finansējums 323 202 euro apmērā, nevis 323 204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2.pielikuma 3. tabula. Ņemot vērā FM iebildumā minēto par patēriņa cenu indeksa precizēšanu no 2.5. uz 2.2., aprēķins precizēts. Vienlaikus formulā par vidējo TPL izdevumu aprēķinu pielietota formula, kas noapaļo ciparu ar 2 zīmēm aiz komata, lai neveidotos priekšlikumā minētās nobīdes.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4.1.tabulā “Atbalsta sniegšana Eiropas Sociālā fonda Plus programmas materiālās nenodrošinātības mazināšanai 2021.-2027.gadam ietvaros” pozīcijas “Pārtikas pakas zupas virtuvēm” aprēķinā norādīt pievienotās vērtības nodokļa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2.pielikumā  4.1.tabulā “Atbalsta sniegšana Eiropas Sociālā fonda Plus programmas materiālās nenodrošinātības mazināšanai 2021.-2027.gadam ietvaros” pozīcijas “Pārtikas pakas zupas virtuvēm”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4.pielikuma </w:t>
            </w:r>
            <w:r w:rsidR="00000000" w:rsidRPr="00000000" w:rsidDel="00000000">
              <w:rPr>
                <w:i w:val="1"/>
                <w:rtl w:val="0"/>
              </w:rPr>
              <w:t xml:space="preserve">sheetā</w:t>
            </w:r>
            <w:r w:rsidR="00000000" w:rsidRPr="00000000" w:rsidDel="00000000">
              <w:rPr>
                <w:rtl w:val="0"/>
              </w:rPr>
              <w:t xml:space="preserve"> “Prognoze līdzekļu izlietojumam par Ukrainas civiliedzīvotājiem sniegtajiem  veselības aprūpes pakalpojumiem, euro” un </w:t>
            </w:r>
            <w:r w:rsidR="00000000" w:rsidRPr="00000000" w:rsidDel="00000000">
              <w:rPr>
                <w:i w:val="1"/>
                <w:rtl w:val="0"/>
              </w:rPr>
              <w:t xml:space="preserve">sheetā</w:t>
            </w:r>
            <w:r w:rsidR="00000000" w:rsidRPr="00000000" w:rsidDel="00000000">
              <w:rPr>
                <w:rtl w:val="0"/>
              </w:rPr>
              <w:t xml:space="preserve"> “Nepieciešamais finansējuma aprēķins par transporta izmaksām pacientu nogādāšanai uz zemāka līmeņa ārstniecības iestādi” norādīto atsauci, ņemot vērā, ka ir 2024.gads.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4.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sanumurēt anotācijas 4.pielikuma </w:t>
            </w:r>
            <w:r w:rsidR="00000000" w:rsidRPr="00000000" w:rsidDel="00000000">
              <w:rPr>
                <w:i w:val="1"/>
                <w:rtl w:val="0"/>
              </w:rPr>
              <w:t xml:space="preserve">sheetus.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4.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4.pielikumā 7.2.pasākumam precizēt ailē “Aprēķins” norādīto provizorisko izmaksu aprēķina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4.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4.pielikumā visām lietotajām atsaucēm zem tabulas norādīt atšifrējumus.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4.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 pielikuma atsauci uz plāna pasākuma numuru atbilstoši plāna projekta numerācijai.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12.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likumprojekta “Par valsts budžetu 2025. gadam un budžeta ietvaru 2025., 2026. un 2027. gadam” sagatavošanas procesā iekļaut likumprojektā pantu, kas paredz  iespēju finanšu ministram  palielināt likumā  “Par valsts budžetu 2025. gadam un budžeta ietvaru 2025., 2026. un 2027. gadam” noteikto apropriāciju budžeta resora "74. Gadskārtējā valsts budžeta izpildes procesā pārdalāmais finansējums" atsevišķā programmā plānotajam finansējumam Ukrainas civiliedzīvotāju atbalsta likumā noteikto pasākumu īstenošanai atbilstoši Ministru kabineta apstiprinātajam pasākumu plānam atbalsta sniegšanai Ukrainas civiliedzīvotājiem Latvijas Republikā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“Par valsts budžetu 2025. gadam un budžeta ietvaru 2025., 2026. un 2027. gadam” pants, kas paredz  iespēju finanšu ministram  palielināt noteikto apropriāciju budžeta resora "74. Gadskārtējā valsts budžeta izpildes procesā pārdalāmais finansējums" atsevišķā programmā plānotajam finansējumam Ukrainas civiliedzīvotāju atbalsta likumā noteikto pasākumu īstenošanai, nav paredzēts, lūdzam svītrot Ministru kabineta sēdes prokollēmuma projekta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ES un nacionālajiem fiskālās disciplīnas noteikumiem, 2025. gadā un turpmāk izdevumi Ukrainas civiliedzīvotāju atbalstam Latvijā netiek uzskatīti par vienreizējiem. Līdz ar to iespēja palielināt apropriāciju budžeta resora "74. Gadskārtējā valsts budžeta izpildes procesā pārdalāmais finansējums" atsevišķā programmā plānotajam finansējumam Ukrainas civiliedzīvotāju atbalsta likumā noteikto pasākumu īstenošanai netiek paredzēta.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24-TA-1551</w:t>
    </w:r>
    <w:r>
      <w:br/>
    </w:r>
    <w:r w:rsidR="00000000" w:rsidRPr="00000000" w:rsidDel="00000000">
      <w:rPr>
        <w:rtl w:val="0"/>
      </w:rPr>
      <w:t xml:space="preserve">25.11.2024. 14.54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24-TA-1551</w:t>
    </w:r>
    <w:r>
      <w:br/>
    </w:r>
    <w:r w:rsidR="00000000" w:rsidRPr="00000000" w:rsidDel="00000000">
      <w:rPr>
        <w:rtl w:val="0"/>
      </w:rPr>
      <w:t xml:space="preserve">25.11.2024. 14.54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Izziņa_24-TA-1551.docx</dc:title>
</cp:coreProperties>
</file>

<file path=docProps/custom.xml><?xml version="1.0" encoding="utf-8"?>
<Properties xmlns="http://schemas.openxmlformats.org/officeDocument/2006/custom-properties" xmlns:vt="http://schemas.openxmlformats.org/officeDocument/2006/docPropsVTypes"/>
</file>