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93A4C" w14:textId="4EE9A5D8" w:rsidR="0024566E" w:rsidRDefault="0024566E" w:rsidP="0024566E">
      <w:pPr>
        <w:spacing w:after="0" w:line="240" w:lineRule="auto"/>
        <w:jc w:val="center"/>
        <w:rPr>
          <w:rFonts w:cs="Times New Roman"/>
          <w:b/>
          <w:sz w:val="24"/>
          <w:szCs w:val="24"/>
        </w:rPr>
      </w:pPr>
      <w:r w:rsidRPr="000C4FE8">
        <w:rPr>
          <w:rFonts w:cs="Times New Roman"/>
          <w:b/>
          <w:sz w:val="24"/>
          <w:szCs w:val="24"/>
        </w:rPr>
        <w:t>INFORMATĪVAIS ZIŅOJUMS</w:t>
      </w:r>
      <w:r w:rsidR="0088415D" w:rsidRPr="0088415D">
        <w:rPr>
          <w:rStyle w:val="FootnoteReference"/>
          <w:rFonts w:cs="Times New Roman"/>
          <w:b/>
          <w:sz w:val="24"/>
          <w:szCs w:val="24"/>
        </w:rPr>
        <w:footnoteReference w:customMarkFollows="1" w:id="1"/>
        <w:sym w:font="Symbol" w:char="F020"/>
      </w:r>
    </w:p>
    <w:p w14:paraId="416E5B5D" w14:textId="77777777" w:rsidR="0024566E" w:rsidRDefault="0024566E" w:rsidP="0024566E">
      <w:pPr>
        <w:pStyle w:val="ListParagraph"/>
        <w:ind w:left="0"/>
        <w:jc w:val="center"/>
        <w:rPr>
          <w:rFonts w:cs="Times New Roman"/>
          <w:b/>
          <w:szCs w:val="24"/>
        </w:rPr>
      </w:pPr>
      <w:r>
        <w:rPr>
          <w:rFonts w:cs="Times New Roman"/>
          <w:b/>
          <w:szCs w:val="24"/>
        </w:rPr>
        <w:t>“</w:t>
      </w:r>
      <w:r w:rsidRPr="0095112B">
        <w:rPr>
          <w:rFonts w:cs="Times New Roman"/>
          <w:b/>
          <w:szCs w:val="24"/>
        </w:rPr>
        <w:t xml:space="preserve">Par akciju sabiedrības “RB Rail” Finansēšanas līguma </w:t>
      </w:r>
    </w:p>
    <w:p w14:paraId="41B3CBE3" w14:textId="77777777" w:rsidR="0024566E" w:rsidRPr="000C4FE8" w:rsidRDefault="0024566E" w:rsidP="0024566E">
      <w:pPr>
        <w:pStyle w:val="ListParagraph"/>
        <w:spacing w:after="120"/>
        <w:ind w:left="0"/>
        <w:jc w:val="center"/>
        <w:rPr>
          <w:rFonts w:cs="Times New Roman"/>
          <w:b/>
          <w:szCs w:val="24"/>
        </w:rPr>
      </w:pPr>
      <w:r w:rsidRPr="0095112B">
        <w:rPr>
          <w:rFonts w:cs="Times New Roman"/>
          <w:b/>
          <w:szCs w:val="24"/>
        </w:rPr>
        <w:t>2020. -2021. gadam parakstīšanu</w:t>
      </w:r>
      <w:r>
        <w:rPr>
          <w:rFonts w:cs="Times New Roman"/>
          <w:b/>
          <w:szCs w:val="24"/>
        </w:rPr>
        <w:t>”</w:t>
      </w:r>
    </w:p>
    <w:p w14:paraId="29A199C9" w14:textId="01A6576C" w:rsidR="0024566E" w:rsidRDefault="0024566E" w:rsidP="0024566E">
      <w:pPr>
        <w:spacing w:after="120" w:line="240" w:lineRule="auto"/>
        <w:ind w:firstLine="720"/>
        <w:jc w:val="both"/>
        <w:rPr>
          <w:rFonts w:cs="Times New Roman"/>
          <w:sz w:val="24"/>
          <w:szCs w:val="24"/>
        </w:rPr>
      </w:pPr>
      <w:r w:rsidRPr="000C4FE8">
        <w:rPr>
          <w:rFonts w:cs="Times New Roman"/>
          <w:sz w:val="24"/>
          <w:szCs w:val="24"/>
        </w:rPr>
        <w:t xml:space="preserve">Rail Baltica projekts (turpmāk – Projekts) ir </w:t>
      </w:r>
      <w:r>
        <w:rPr>
          <w:rFonts w:cs="Times New Roman"/>
          <w:sz w:val="24"/>
          <w:szCs w:val="24"/>
        </w:rPr>
        <w:t>Eiro</w:t>
      </w:r>
      <w:r w:rsidRPr="000C4FE8">
        <w:rPr>
          <w:rFonts w:cs="Times New Roman"/>
          <w:sz w:val="24"/>
          <w:szCs w:val="24"/>
        </w:rPr>
        <w:t>pas standarta platuma dzelzceļa transporta Trans-</w:t>
      </w:r>
      <w:r>
        <w:rPr>
          <w:rFonts w:cs="Times New Roman"/>
          <w:sz w:val="24"/>
          <w:szCs w:val="24"/>
        </w:rPr>
        <w:t>Eiro</w:t>
      </w:r>
      <w:r w:rsidRPr="000C4FE8">
        <w:rPr>
          <w:rFonts w:cs="Times New Roman"/>
          <w:sz w:val="24"/>
          <w:szCs w:val="24"/>
        </w:rPr>
        <w:t xml:space="preserve">pas transporta tīkla Ziemeļjūras – Baltijas koridora transporta sistēmas elements, kas aptver piecas </w:t>
      </w:r>
      <w:r>
        <w:rPr>
          <w:rFonts w:cs="Times New Roman"/>
          <w:sz w:val="24"/>
          <w:szCs w:val="24"/>
        </w:rPr>
        <w:t>Eiro</w:t>
      </w:r>
      <w:r w:rsidRPr="000C4FE8">
        <w:rPr>
          <w:rFonts w:cs="Times New Roman"/>
          <w:sz w:val="24"/>
          <w:szCs w:val="24"/>
        </w:rPr>
        <w:t>pas Savienības (turpmāk</w:t>
      </w:r>
      <w:r>
        <w:rPr>
          <w:rFonts w:cs="Times New Roman"/>
          <w:sz w:val="24"/>
          <w:szCs w:val="24"/>
        </w:rPr>
        <w:t xml:space="preserve"> </w:t>
      </w:r>
      <w:r w:rsidRPr="000C4FE8">
        <w:rPr>
          <w:rFonts w:cs="Times New Roman"/>
          <w:sz w:val="24"/>
          <w:szCs w:val="24"/>
        </w:rPr>
        <w:t>-</w:t>
      </w:r>
      <w:r>
        <w:rPr>
          <w:rFonts w:cs="Times New Roman"/>
          <w:sz w:val="24"/>
          <w:szCs w:val="24"/>
        </w:rPr>
        <w:t xml:space="preserve"> </w:t>
      </w:r>
      <w:r w:rsidRPr="000C4FE8">
        <w:rPr>
          <w:rFonts w:cs="Times New Roman"/>
          <w:sz w:val="24"/>
          <w:szCs w:val="24"/>
        </w:rPr>
        <w:t xml:space="preserve">ES) dalībvalstis – Igauniju, Latviju, Lietuvu, Poliju un  Somiju, tālākā nākotnē paredzot maršruta pagarinājumu ar savienojumu Tallina – Helsinki. </w:t>
      </w:r>
      <w:r>
        <w:rPr>
          <w:rFonts w:cs="Times New Roman"/>
          <w:sz w:val="24"/>
          <w:szCs w:val="24"/>
        </w:rPr>
        <w:t>P</w:t>
      </w:r>
      <w:r w:rsidRPr="000C4FE8">
        <w:rPr>
          <w:rFonts w:cs="Times New Roman"/>
          <w:sz w:val="24"/>
          <w:szCs w:val="24"/>
        </w:rPr>
        <w:t>rojekta mērķis ir savienot Baltijas valstis ar pārējo ES izmantojot efektīvu, modernu, drošu, videi draudzīgu un tirgus prasībām atbilstošu dzelzceļa pārvadājumu sistēmu. Ziemeļu - Dienvidu virziena dzelzceļa līnija</w:t>
      </w:r>
      <w:r>
        <w:rPr>
          <w:rFonts w:cs="Times New Roman"/>
          <w:sz w:val="24"/>
          <w:szCs w:val="24"/>
        </w:rPr>
        <w:t xml:space="preserve">s attīstība </w:t>
      </w:r>
      <w:r w:rsidRPr="000C4FE8">
        <w:rPr>
          <w:rFonts w:cs="Times New Roman"/>
          <w:sz w:val="24"/>
          <w:szCs w:val="24"/>
        </w:rPr>
        <w:t>veicinās Baltijas valstu transporta infrastruktūras sistēmas integrāciju ES, kā arī tautsaimniecības konkurētspēju, tās ilgtspējīgu un diversificētu attīstību.</w:t>
      </w:r>
    </w:p>
    <w:p w14:paraId="65747C49" w14:textId="77777777" w:rsidR="00E16A1F" w:rsidRPr="000C4FE8" w:rsidRDefault="00E16A1F" w:rsidP="0024566E">
      <w:pPr>
        <w:spacing w:after="120" w:line="240" w:lineRule="auto"/>
        <w:ind w:firstLine="720"/>
        <w:jc w:val="both"/>
        <w:rPr>
          <w:rFonts w:cs="Times New Roman"/>
          <w:sz w:val="24"/>
          <w:szCs w:val="24"/>
        </w:rPr>
      </w:pPr>
    </w:p>
    <w:p w14:paraId="37957116" w14:textId="01DBF104" w:rsidR="0024566E" w:rsidRPr="000C4FE8" w:rsidRDefault="003F737E" w:rsidP="0024566E">
      <w:pPr>
        <w:pStyle w:val="ListParagraph"/>
        <w:spacing w:after="120"/>
        <w:ind w:left="0"/>
        <w:jc w:val="center"/>
        <w:rPr>
          <w:rFonts w:cs="Times New Roman"/>
          <w:b/>
          <w:szCs w:val="24"/>
        </w:rPr>
      </w:pPr>
      <w:r>
        <w:rPr>
          <w:rFonts w:cs="Times New Roman"/>
          <w:b/>
          <w:szCs w:val="24"/>
        </w:rPr>
        <w:t xml:space="preserve">1. </w:t>
      </w:r>
      <w:r w:rsidR="0024566E" w:rsidRPr="000C4FE8">
        <w:rPr>
          <w:rFonts w:cs="Times New Roman"/>
          <w:b/>
          <w:szCs w:val="24"/>
        </w:rPr>
        <w:t>Projekta ieviesēji un vienošanās</w:t>
      </w:r>
    </w:p>
    <w:p w14:paraId="7B203440" w14:textId="77777777" w:rsidR="0024566E" w:rsidRPr="000C4FE8" w:rsidRDefault="0024566E" w:rsidP="0024566E">
      <w:pPr>
        <w:spacing w:after="120" w:line="240" w:lineRule="auto"/>
        <w:ind w:firstLine="567"/>
        <w:jc w:val="both"/>
        <w:rPr>
          <w:rFonts w:eastAsia="Calibri" w:cs="Times New Roman"/>
          <w:sz w:val="24"/>
          <w:szCs w:val="24"/>
        </w:rPr>
      </w:pPr>
      <w:r>
        <w:rPr>
          <w:rFonts w:eastAsia="Calibri" w:cs="Times New Roman"/>
          <w:sz w:val="24"/>
          <w:szCs w:val="24"/>
        </w:rPr>
        <w:t>Eiro</w:t>
      </w:r>
      <w:r w:rsidRPr="000C4FE8">
        <w:rPr>
          <w:rFonts w:eastAsia="Calibri" w:cs="Times New Roman"/>
          <w:sz w:val="24"/>
          <w:szCs w:val="24"/>
        </w:rPr>
        <w:t xml:space="preserve">pas Parlamenta un Padomes 2013. gada 11. decembra Regulas (ES) Nr.13/2013, ar ko izveido </w:t>
      </w:r>
      <w:r>
        <w:rPr>
          <w:rFonts w:cs="Times New Roman"/>
          <w:sz w:val="24"/>
          <w:szCs w:val="24"/>
        </w:rPr>
        <w:t>Eiro</w:t>
      </w:r>
      <w:r w:rsidRPr="000C4FE8">
        <w:rPr>
          <w:rFonts w:cs="Times New Roman"/>
          <w:sz w:val="24"/>
          <w:szCs w:val="24"/>
        </w:rPr>
        <w:t>pas infrastruktūras savienošanas instrumenta</w:t>
      </w:r>
      <w:r w:rsidRPr="000C4FE8">
        <w:rPr>
          <w:rFonts w:eastAsia="Calibri" w:cs="Times New Roman"/>
          <w:sz w:val="24"/>
          <w:szCs w:val="24"/>
        </w:rPr>
        <w:t xml:space="preserve"> </w:t>
      </w:r>
      <w:r w:rsidRPr="000C4FE8">
        <w:rPr>
          <w:rFonts w:cs="Times New Roman"/>
          <w:sz w:val="24"/>
          <w:szCs w:val="24"/>
        </w:rPr>
        <w:t>(turpmāk – EISI)</w:t>
      </w:r>
      <w:r w:rsidRPr="000C4FE8">
        <w:rPr>
          <w:rFonts w:eastAsia="Calibri" w:cs="Times New Roman"/>
          <w:sz w:val="24"/>
          <w:szCs w:val="24"/>
        </w:rPr>
        <w:t xml:space="preserve">, groza Regulu (ES) Nr. 913/2010 un atceļ Regulu (EK) Nr. 680/2007 un Regulu (EK) Nr. 67/2010 izpratnē Projekta atbalsta saņēmējas ir Igaunijas Republikas Ekonomikas un sakaru ministrija, Latvijas Republikas Satiksmes ministrija (turpmāk- Ministrija), Lietuvas Republikas Transporta un sakaru ministrija un centrālais projekta koordinators akciju sabiedrība “RB Rail AS” (turpmāk – RBR). </w:t>
      </w:r>
    </w:p>
    <w:p w14:paraId="1D818499" w14:textId="42F0AB5B" w:rsidR="0024566E" w:rsidRPr="000C4FE8" w:rsidRDefault="0024566E" w:rsidP="0024566E">
      <w:pPr>
        <w:spacing w:after="120" w:line="240" w:lineRule="auto"/>
        <w:ind w:firstLine="567"/>
        <w:jc w:val="both"/>
        <w:rPr>
          <w:rFonts w:eastAsia="Calibri" w:cs="Times New Roman"/>
          <w:sz w:val="24"/>
          <w:szCs w:val="24"/>
        </w:rPr>
      </w:pPr>
      <w:r w:rsidRPr="000C4FE8">
        <w:rPr>
          <w:rFonts w:eastAsia="Calibri" w:cs="Times New Roman"/>
          <w:sz w:val="24"/>
          <w:szCs w:val="24"/>
        </w:rPr>
        <w:t xml:space="preserve">Baltijas valstis ir atbalsta saņēmējas Projekta nacionālajām, tas ir, iekšzemes aktivitātēm, Projekta horizontālajām (pārrobežu) aktivitātēm atbalsta saņēmējs ir RBR, kas lielāko </w:t>
      </w:r>
      <w:r w:rsidRPr="000C4FE8">
        <w:rPr>
          <w:rFonts w:eastAsia="Calibri" w:cs="Times New Roman"/>
          <w:bCs/>
          <w:sz w:val="24"/>
          <w:szCs w:val="24"/>
        </w:rPr>
        <w:t xml:space="preserve">daļu no savā atbildībā esošajām Projekta aktivitātēm </w:t>
      </w:r>
      <w:r w:rsidR="00664306">
        <w:rPr>
          <w:rFonts w:eastAsia="Calibri" w:cs="Times New Roman"/>
          <w:bCs/>
          <w:sz w:val="24"/>
          <w:szCs w:val="24"/>
        </w:rPr>
        <w:t>iepērk</w:t>
      </w:r>
      <w:r w:rsidRPr="000C4FE8">
        <w:rPr>
          <w:rFonts w:eastAsia="Calibri" w:cs="Times New Roman"/>
          <w:bCs/>
          <w:sz w:val="24"/>
          <w:szCs w:val="24"/>
        </w:rPr>
        <w:t xml:space="preserve"> Latvijas teritorijā, jo ir Latvijā reģistrēts komercuzņēmums. Projekta horizontālās (pārrobežu) aktivitātes, kuras īsteno RBR, 85 % apmērā finansē </w:t>
      </w:r>
      <w:r>
        <w:rPr>
          <w:rFonts w:eastAsia="Calibri" w:cs="Times New Roman"/>
          <w:bCs/>
          <w:sz w:val="24"/>
          <w:szCs w:val="24"/>
        </w:rPr>
        <w:t xml:space="preserve">Eiropas </w:t>
      </w:r>
      <w:r w:rsidRPr="000C4FE8">
        <w:rPr>
          <w:rFonts w:eastAsia="Calibri" w:cs="Times New Roman"/>
          <w:bCs/>
          <w:sz w:val="24"/>
          <w:szCs w:val="24"/>
        </w:rPr>
        <w:t>K</w:t>
      </w:r>
      <w:r>
        <w:rPr>
          <w:rFonts w:eastAsia="Calibri" w:cs="Times New Roman"/>
          <w:bCs/>
          <w:sz w:val="24"/>
          <w:szCs w:val="24"/>
        </w:rPr>
        <w:t>omisija (turpmāk – EK)</w:t>
      </w:r>
      <w:r w:rsidRPr="000C4FE8">
        <w:rPr>
          <w:rFonts w:eastAsia="Calibri" w:cs="Times New Roman"/>
          <w:bCs/>
          <w:sz w:val="24"/>
          <w:szCs w:val="24"/>
        </w:rPr>
        <w:t xml:space="preserve"> un solidāri, katra 5 % apmērā, līdzfinansē Igaunija, Latvija un Lietuva.</w:t>
      </w:r>
      <w:r w:rsidRPr="000C4FE8">
        <w:rPr>
          <w:rFonts w:eastAsia="Calibri" w:cs="Times New Roman"/>
          <w:sz w:val="24"/>
          <w:szCs w:val="24"/>
        </w:rPr>
        <w:t xml:space="preserve"> </w:t>
      </w:r>
    </w:p>
    <w:p w14:paraId="0CC8931D" w14:textId="40D0E33F" w:rsidR="0024566E" w:rsidRDefault="0024566E" w:rsidP="0024566E">
      <w:pPr>
        <w:spacing w:after="120" w:line="240" w:lineRule="auto"/>
        <w:ind w:firstLine="567"/>
        <w:jc w:val="both"/>
        <w:rPr>
          <w:rFonts w:cs="Times New Roman"/>
          <w:sz w:val="24"/>
          <w:szCs w:val="24"/>
        </w:rPr>
      </w:pPr>
      <w:r w:rsidRPr="000C4FE8">
        <w:rPr>
          <w:rFonts w:cs="Times New Roman"/>
          <w:sz w:val="24"/>
          <w:szCs w:val="24"/>
        </w:rPr>
        <w:t>Papildus uz 20</w:t>
      </w:r>
      <w:r>
        <w:rPr>
          <w:rFonts w:cs="Times New Roman"/>
          <w:sz w:val="24"/>
          <w:szCs w:val="24"/>
        </w:rPr>
        <w:t>20</w:t>
      </w:r>
      <w:r w:rsidRPr="000C4FE8">
        <w:rPr>
          <w:rFonts w:cs="Times New Roman"/>
          <w:sz w:val="24"/>
          <w:szCs w:val="24"/>
        </w:rPr>
        <w:t>. gada 2. jū</w:t>
      </w:r>
      <w:r>
        <w:rPr>
          <w:rFonts w:cs="Times New Roman"/>
          <w:sz w:val="24"/>
          <w:szCs w:val="24"/>
        </w:rPr>
        <w:t>lija</w:t>
      </w:r>
      <w:r w:rsidRPr="000C4FE8">
        <w:rPr>
          <w:rFonts w:cs="Times New Roman"/>
          <w:sz w:val="24"/>
          <w:szCs w:val="24"/>
        </w:rPr>
        <w:t xml:space="preserve"> Pilnvarojuma pamata RBR īsteno Latvijas aktivitātes, kuru</w:t>
      </w:r>
      <w:r>
        <w:rPr>
          <w:rFonts w:cs="Times New Roman"/>
          <w:sz w:val="24"/>
          <w:szCs w:val="24"/>
        </w:rPr>
        <w:t xml:space="preserve"> </w:t>
      </w:r>
      <w:r w:rsidRPr="000C4FE8">
        <w:rPr>
          <w:rFonts w:cs="Times New Roman"/>
          <w:sz w:val="24"/>
          <w:szCs w:val="24"/>
        </w:rPr>
        <w:t>Projekta ieviešanas atbalsta aktivitā</w:t>
      </w:r>
      <w:r>
        <w:rPr>
          <w:rFonts w:cs="Times New Roman"/>
          <w:sz w:val="24"/>
          <w:szCs w:val="24"/>
        </w:rPr>
        <w:t xml:space="preserve">šu finansējums </w:t>
      </w:r>
      <w:r w:rsidRPr="000C4FE8">
        <w:rPr>
          <w:rFonts w:cs="Times New Roman"/>
          <w:bCs/>
          <w:sz w:val="24"/>
          <w:szCs w:val="24"/>
        </w:rPr>
        <w:t>ir paredzēt</w:t>
      </w:r>
      <w:r>
        <w:rPr>
          <w:rFonts w:cs="Times New Roman"/>
          <w:bCs/>
          <w:sz w:val="24"/>
          <w:szCs w:val="24"/>
        </w:rPr>
        <w:t xml:space="preserve">s </w:t>
      </w:r>
      <w:r w:rsidRPr="000C4FE8">
        <w:rPr>
          <w:rFonts w:cs="Times New Roman"/>
          <w:bCs/>
          <w:sz w:val="24"/>
          <w:szCs w:val="24"/>
        </w:rPr>
        <w:t xml:space="preserve">RBR budžetā, </w:t>
      </w:r>
      <w:r>
        <w:rPr>
          <w:rFonts w:cs="Times New Roman"/>
          <w:bCs/>
          <w:sz w:val="24"/>
          <w:szCs w:val="24"/>
        </w:rPr>
        <w:t xml:space="preserve">to </w:t>
      </w:r>
      <w:r w:rsidRPr="000C4FE8">
        <w:rPr>
          <w:rFonts w:eastAsia="Calibri" w:cs="Times New Roman"/>
          <w:bCs/>
          <w:sz w:val="24"/>
          <w:szCs w:val="24"/>
        </w:rPr>
        <w:t>85 % apmērā finansē</w:t>
      </w:r>
      <w:r>
        <w:rPr>
          <w:rFonts w:eastAsia="Calibri" w:cs="Times New Roman"/>
          <w:bCs/>
          <w:sz w:val="24"/>
          <w:szCs w:val="24"/>
        </w:rPr>
        <w:t xml:space="preserve">jot </w:t>
      </w:r>
      <w:r w:rsidRPr="000C4FE8">
        <w:rPr>
          <w:rFonts w:eastAsia="Calibri" w:cs="Times New Roman"/>
          <w:bCs/>
          <w:sz w:val="24"/>
          <w:szCs w:val="24"/>
        </w:rPr>
        <w:t>EK</w:t>
      </w:r>
      <w:r>
        <w:rPr>
          <w:rFonts w:eastAsia="Calibri" w:cs="Times New Roman"/>
          <w:bCs/>
          <w:sz w:val="24"/>
          <w:szCs w:val="24"/>
        </w:rPr>
        <w:t xml:space="preserve"> un </w:t>
      </w:r>
      <w:r w:rsidRPr="000C4FE8">
        <w:rPr>
          <w:rFonts w:cs="Times New Roman"/>
          <w:bCs/>
          <w:sz w:val="24"/>
          <w:szCs w:val="24"/>
        </w:rPr>
        <w:t>Latvijai nodrošin</w:t>
      </w:r>
      <w:r>
        <w:rPr>
          <w:rFonts w:cs="Times New Roman"/>
          <w:bCs/>
          <w:sz w:val="24"/>
          <w:szCs w:val="24"/>
        </w:rPr>
        <w:t xml:space="preserve">ot </w:t>
      </w:r>
      <w:r w:rsidRPr="000C4FE8">
        <w:rPr>
          <w:rFonts w:cs="Times New Roman"/>
          <w:bCs/>
          <w:sz w:val="24"/>
          <w:szCs w:val="24"/>
        </w:rPr>
        <w:t>15 % līdzfinansējum</w:t>
      </w:r>
      <w:r>
        <w:rPr>
          <w:rFonts w:cs="Times New Roman"/>
          <w:bCs/>
          <w:sz w:val="24"/>
          <w:szCs w:val="24"/>
        </w:rPr>
        <w:t>u</w:t>
      </w:r>
      <w:r w:rsidRPr="000C4FE8">
        <w:rPr>
          <w:rFonts w:cs="Times New Roman"/>
          <w:sz w:val="24"/>
          <w:szCs w:val="24"/>
        </w:rPr>
        <w:t>.</w:t>
      </w:r>
    </w:p>
    <w:p w14:paraId="28AACE51" w14:textId="77777777" w:rsidR="00E16A1F" w:rsidRPr="000C4FE8" w:rsidRDefault="00E16A1F" w:rsidP="0024566E">
      <w:pPr>
        <w:spacing w:after="120" w:line="240" w:lineRule="auto"/>
        <w:ind w:firstLine="567"/>
        <w:jc w:val="both"/>
        <w:rPr>
          <w:rFonts w:eastAsia="Calibri" w:cs="Times New Roman"/>
          <w:b/>
          <w:bCs/>
          <w:sz w:val="24"/>
          <w:szCs w:val="24"/>
        </w:rPr>
      </w:pPr>
    </w:p>
    <w:p w14:paraId="57CA7767" w14:textId="1B418FD8" w:rsidR="00A83D96" w:rsidRPr="000C4FE8" w:rsidRDefault="003F737E" w:rsidP="0098517C">
      <w:pPr>
        <w:pStyle w:val="ListParagraph"/>
        <w:spacing w:after="120"/>
        <w:ind w:left="0"/>
        <w:jc w:val="center"/>
        <w:rPr>
          <w:rFonts w:cs="Times New Roman"/>
          <w:b/>
          <w:szCs w:val="24"/>
        </w:rPr>
      </w:pPr>
      <w:r>
        <w:rPr>
          <w:rFonts w:cs="Times New Roman"/>
          <w:b/>
          <w:szCs w:val="24"/>
        </w:rPr>
        <w:t xml:space="preserve">2. </w:t>
      </w:r>
      <w:r w:rsidR="003F3146" w:rsidRPr="000C4FE8">
        <w:rPr>
          <w:rFonts w:cs="Times New Roman"/>
          <w:b/>
          <w:szCs w:val="24"/>
        </w:rPr>
        <w:t xml:space="preserve">RBR finansējums </w:t>
      </w:r>
      <w:r w:rsidR="00510687" w:rsidRPr="000C4FE8">
        <w:rPr>
          <w:rFonts w:cs="Times New Roman"/>
          <w:b/>
          <w:szCs w:val="24"/>
        </w:rPr>
        <w:t>P</w:t>
      </w:r>
      <w:r w:rsidR="00A83D96" w:rsidRPr="000C4FE8">
        <w:rPr>
          <w:rFonts w:cs="Times New Roman"/>
          <w:b/>
          <w:szCs w:val="24"/>
        </w:rPr>
        <w:t xml:space="preserve">rojekta </w:t>
      </w:r>
      <w:r w:rsidR="007B61D4" w:rsidRPr="000C4FE8">
        <w:rPr>
          <w:rFonts w:cs="Times New Roman"/>
          <w:b/>
          <w:szCs w:val="24"/>
        </w:rPr>
        <w:t xml:space="preserve"> </w:t>
      </w:r>
      <w:r w:rsidR="003F3146" w:rsidRPr="000C4FE8">
        <w:rPr>
          <w:rFonts w:cs="Times New Roman"/>
          <w:b/>
          <w:szCs w:val="24"/>
        </w:rPr>
        <w:t>realizēšanai</w:t>
      </w:r>
      <w:r w:rsidR="00EB30F6" w:rsidRPr="000C4FE8">
        <w:rPr>
          <w:rFonts w:cs="Times New Roman"/>
          <w:b/>
          <w:szCs w:val="24"/>
        </w:rPr>
        <w:t xml:space="preserve"> </w:t>
      </w:r>
    </w:p>
    <w:p w14:paraId="46012A6B" w14:textId="272157E0" w:rsidR="00251A1E" w:rsidRPr="000C4FE8" w:rsidRDefault="00591811" w:rsidP="0098517C">
      <w:pPr>
        <w:spacing w:after="120" w:line="240" w:lineRule="auto"/>
        <w:ind w:firstLine="720"/>
        <w:jc w:val="both"/>
        <w:rPr>
          <w:rFonts w:cs="Times New Roman"/>
          <w:sz w:val="24"/>
          <w:szCs w:val="24"/>
        </w:rPr>
      </w:pPr>
      <w:r w:rsidRPr="000C4FE8">
        <w:rPr>
          <w:rFonts w:cs="Times New Roman"/>
          <w:sz w:val="24"/>
          <w:szCs w:val="24"/>
        </w:rPr>
        <w:t>P</w:t>
      </w:r>
      <w:r w:rsidR="001A11A1" w:rsidRPr="000C4FE8">
        <w:rPr>
          <w:rFonts w:cs="Times New Roman"/>
          <w:sz w:val="24"/>
          <w:szCs w:val="24"/>
        </w:rPr>
        <w:t>rojekts t</w:t>
      </w:r>
      <w:r w:rsidR="000D4B01" w:rsidRPr="000C4FE8">
        <w:rPr>
          <w:rFonts w:cs="Times New Roman"/>
          <w:sz w:val="24"/>
          <w:szCs w:val="24"/>
        </w:rPr>
        <w:t>iek īstenots trīs secīgos posmos</w:t>
      </w:r>
      <w:r w:rsidR="001A11A1" w:rsidRPr="000C4FE8">
        <w:rPr>
          <w:rFonts w:cs="Times New Roman"/>
          <w:sz w:val="24"/>
          <w:szCs w:val="24"/>
        </w:rPr>
        <w:t xml:space="preserve"> – plānošana, projektēšana un būvniecība.</w:t>
      </w:r>
      <w:r w:rsidR="00FE4AC3" w:rsidRPr="000C4FE8">
        <w:rPr>
          <w:rFonts w:cs="Times New Roman"/>
          <w:sz w:val="24"/>
          <w:szCs w:val="24"/>
        </w:rPr>
        <w:t xml:space="preserve"> Atbilstoši </w:t>
      </w:r>
      <w:r w:rsidR="00540E25" w:rsidRPr="000C4FE8">
        <w:rPr>
          <w:rFonts w:cs="Times New Roman"/>
          <w:sz w:val="24"/>
          <w:szCs w:val="24"/>
        </w:rPr>
        <w:t>sākotnēj</w:t>
      </w:r>
      <w:r w:rsidR="00FF20C9" w:rsidRPr="000C4FE8">
        <w:rPr>
          <w:rFonts w:cs="Times New Roman"/>
          <w:sz w:val="24"/>
          <w:szCs w:val="24"/>
        </w:rPr>
        <w:t>am P</w:t>
      </w:r>
      <w:r w:rsidR="00FE4AC3" w:rsidRPr="000C4FE8">
        <w:rPr>
          <w:rFonts w:cs="Times New Roman"/>
          <w:sz w:val="24"/>
          <w:szCs w:val="24"/>
        </w:rPr>
        <w:t xml:space="preserve">rojekta ieviešanas plānam, </w:t>
      </w:r>
      <w:r w:rsidR="00540E25" w:rsidRPr="000C4FE8">
        <w:rPr>
          <w:rFonts w:cs="Times New Roman"/>
          <w:sz w:val="24"/>
          <w:szCs w:val="24"/>
        </w:rPr>
        <w:t xml:space="preserve">būvniecības darbus </w:t>
      </w:r>
      <w:r w:rsidR="00FE4AC3" w:rsidRPr="000C4FE8">
        <w:rPr>
          <w:rFonts w:cs="Times New Roman"/>
          <w:sz w:val="24"/>
          <w:szCs w:val="24"/>
        </w:rPr>
        <w:t>plānots pabeigt 2026.gad</w:t>
      </w:r>
      <w:r w:rsidR="00540E25" w:rsidRPr="000C4FE8">
        <w:rPr>
          <w:rFonts w:cs="Times New Roman"/>
          <w:sz w:val="24"/>
          <w:szCs w:val="24"/>
        </w:rPr>
        <w:t xml:space="preserve">ā. </w:t>
      </w:r>
      <w:r w:rsidR="00EB40F8" w:rsidRPr="000C4FE8">
        <w:rPr>
          <w:rFonts w:cs="Times New Roman"/>
          <w:sz w:val="24"/>
          <w:szCs w:val="24"/>
        </w:rPr>
        <w:t xml:space="preserve">Apzinoties, ka Projekts ir apjomīgs, kura realizācijā būtisks ir </w:t>
      </w:r>
      <w:r w:rsidR="00CF3A5C" w:rsidRPr="000C4FE8">
        <w:rPr>
          <w:rFonts w:cs="Times New Roman"/>
          <w:sz w:val="24"/>
          <w:szCs w:val="24"/>
        </w:rPr>
        <w:t xml:space="preserve">EK </w:t>
      </w:r>
      <w:r w:rsidR="00EB40F8" w:rsidRPr="000C4FE8">
        <w:rPr>
          <w:rFonts w:cs="Times New Roman"/>
          <w:sz w:val="24"/>
          <w:szCs w:val="24"/>
        </w:rPr>
        <w:t xml:space="preserve">finansiālais atbalsts, tā realizēšana tiek plānota vairākos </w:t>
      </w:r>
      <w:r w:rsidR="00660958">
        <w:rPr>
          <w:rFonts w:cs="Times New Roman"/>
          <w:sz w:val="24"/>
          <w:szCs w:val="24"/>
        </w:rPr>
        <w:t>ES daudzgadu f</w:t>
      </w:r>
      <w:r w:rsidR="00EB40F8" w:rsidRPr="000C4FE8">
        <w:rPr>
          <w:rFonts w:cs="Times New Roman"/>
          <w:sz w:val="24"/>
          <w:szCs w:val="24"/>
        </w:rPr>
        <w:t>inanšu plānošanas periodos,</w:t>
      </w:r>
      <w:r w:rsidR="00660958">
        <w:rPr>
          <w:rFonts w:cs="Times New Roman"/>
          <w:sz w:val="24"/>
          <w:szCs w:val="24"/>
        </w:rPr>
        <w:t xml:space="preserve"> un</w:t>
      </w:r>
      <w:r w:rsidR="00EB40F8" w:rsidRPr="000C4FE8">
        <w:rPr>
          <w:rFonts w:cs="Times New Roman"/>
          <w:sz w:val="24"/>
          <w:szCs w:val="24"/>
        </w:rPr>
        <w:t xml:space="preserve"> attiecīgi Projekt</w:t>
      </w:r>
      <w:r w:rsidR="00660958">
        <w:rPr>
          <w:rFonts w:cs="Times New Roman"/>
          <w:sz w:val="24"/>
          <w:szCs w:val="24"/>
        </w:rPr>
        <w:t>s</w:t>
      </w:r>
      <w:r w:rsidR="00EB40F8" w:rsidRPr="000C4FE8">
        <w:rPr>
          <w:rFonts w:cs="Times New Roman"/>
          <w:sz w:val="24"/>
          <w:szCs w:val="24"/>
        </w:rPr>
        <w:t xml:space="preserve"> </w:t>
      </w:r>
      <w:r w:rsidR="00660958">
        <w:rPr>
          <w:rFonts w:cs="Times New Roman"/>
          <w:sz w:val="24"/>
          <w:szCs w:val="24"/>
        </w:rPr>
        <w:t xml:space="preserve">tiek </w:t>
      </w:r>
      <w:r w:rsidR="00EB40F8" w:rsidRPr="000C4FE8">
        <w:rPr>
          <w:rFonts w:cs="Times New Roman"/>
          <w:sz w:val="24"/>
          <w:szCs w:val="24"/>
        </w:rPr>
        <w:t>īstenot</w:t>
      </w:r>
      <w:r w:rsidR="00660958">
        <w:rPr>
          <w:rFonts w:cs="Times New Roman"/>
          <w:sz w:val="24"/>
          <w:szCs w:val="24"/>
        </w:rPr>
        <w:t>s</w:t>
      </w:r>
      <w:r w:rsidR="00EB40F8" w:rsidRPr="000C4FE8">
        <w:rPr>
          <w:rFonts w:cs="Times New Roman"/>
          <w:sz w:val="24"/>
          <w:szCs w:val="24"/>
        </w:rPr>
        <w:t xml:space="preserve"> ģeogrāfiskās, inženiertehniskās un finanšu kārtās. </w:t>
      </w:r>
    </w:p>
    <w:p w14:paraId="347AD556" w14:textId="77F68CB2" w:rsidR="0035783A" w:rsidRPr="000C4FE8" w:rsidRDefault="00025462" w:rsidP="0098517C">
      <w:pPr>
        <w:pStyle w:val="ListParagraph"/>
        <w:spacing w:after="120"/>
        <w:ind w:left="0" w:firstLine="567"/>
        <w:rPr>
          <w:rFonts w:cs="Times New Roman"/>
          <w:szCs w:val="24"/>
        </w:rPr>
      </w:pPr>
      <w:r w:rsidRPr="000C4FE8">
        <w:rPr>
          <w:rFonts w:cs="Times New Roman"/>
          <w:szCs w:val="24"/>
        </w:rPr>
        <w:t>Laika posmā no 2015.</w:t>
      </w:r>
      <w:r w:rsidR="00A53DEB">
        <w:rPr>
          <w:rFonts w:cs="Times New Roman"/>
          <w:szCs w:val="24"/>
        </w:rPr>
        <w:t xml:space="preserve"> </w:t>
      </w:r>
      <w:r w:rsidRPr="000C4FE8">
        <w:rPr>
          <w:rFonts w:cs="Times New Roman"/>
          <w:szCs w:val="24"/>
        </w:rPr>
        <w:t>gada līdz 2020.</w:t>
      </w:r>
      <w:r w:rsidR="00A53DEB">
        <w:rPr>
          <w:rFonts w:cs="Times New Roman"/>
          <w:szCs w:val="24"/>
        </w:rPr>
        <w:t xml:space="preserve"> </w:t>
      </w:r>
      <w:r w:rsidRPr="000C4FE8">
        <w:rPr>
          <w:rFonts w:cs="Times New Roman"/>
          <w:szCs w:val="24"/>
        </w:rPr>
        <w:t>gadam, parakstot trīs finansēšanas līgumus (turpmāk – CEF līgumi</w:t>
      </w:r>
      <w:r w:rsidR="00E15AA5" w:rsidRPr="000C4FE8">
        <w:rPr>
          <w:rFonts w:cs="Times New Roman"/>
          <w:szCs w:val="24"/>
        </w:rPr>
        <w:t>, atbilstoši CEF1, CEF2 un CEF3</w:t>
      </w:r>
      <w:r w:rsidRPr="000C4FE8">
        <w:rPr>
          <w:rFonts w:cs="Times New Roman"/>
          <w:szCs w:val="24"/>
        </w:rPr>
        <w:t xml:space="preserve">), Baltijas valstis un </w:t>
      </w:r>
      <w:r w:rsidR="00601501" w:rsidRPr="000C4FE8">
        <w:rPr>
          <w:rFonts w:cs="Times New Roman"/>
          <w:szCs w:val="24"/>
        </w:rPr>
        <w:t xml:space="preserve">RBR </w:t>
      </w:r>
      <w:r w:rsidRPr="000C4FE8">
        <w:rPr>
          <w:rFonts w:cs="Times New Roman"/>
          <w:szCs w:val="24"/>
        </w:rPr>
        <w:t>ir</w:t>
      </w:r>
      <w:r w:rsidR="00E825C7" w:rsidRPr="000C4FE8">
        <w:rPr>
          <w:rFonts w:cs="Times New Roman"/>
          <w:szCs w:val="24"/>
        </w:rPr>
        <w:t xml:space="preserve"> plānojušas apgūt </w:t>
      </w:r>
      <w:r w:rsidR="00692670" w:rsidRPr="000C4FE8">
        <w:rPr>
          <w:rFonts w:cs="Times New Roman"/>
          <w:szCs w:val="24"/>
        </w:rPr>
        <w:t>E</w:t>
      </w:r>
      <w:r w:rsidR="00E825C7" w:rsidRPr="000C4FE8">
        <w:rPr>
          <w:rFonts w:cs="Times New Roman"/>
          <w:szCs w:val="24"/>
        </w:rPr>
        <w:t xml:space="preserve">ISI </w:t>
      </w:r>
      <w:r w:rsidR="00692670" w:rsidRPr="000C4FE8">
        <w:rPr>
          <w:rFonts w:cs="Times New Roman"/>
          <w:szCs w:val="24"/>
        </w:rPr>
        <w:t>finansējumu</w:t>
      </w:r>
      <w:r w:rsidRPr="000C4FE8">
        <w:rPr>
          <w:rFonts w:cs="Times New Roman"/>
          <w:szCs w:val="24"/>
        </w:rPr>
        <w:t xml:space="preserve"> 819 855 833 </w:t>
      </w:r>
      <w:r w:rsidR="00261114" w:rsidRPr="00D474F3">
        <w:rPr>
          <w:rFonts w:cs="Times New Roman"/>
          <w:i/>
          <w:iCs/>
          <w:szCs w:val="24"/>
        </w:rPr>
        <w:t>euro</w:t>
      </w:r>
      <w:r w:rsidRPr="000C4FE8">
        <w:rPr>
          <w:rFonts w:cs="Times New Roman"/>
          <w:szCs w:val="24"/>
        </w:rPr>
        <w:t xml:space="preserve"> apmērā, kas ietver gan </w:t>
      </w:r>
      <w:r w:rsidR="00692670" w:rsidRPr="000C4FE8">
        <w:rPr>
          <w:rFonts w:cs="Times New Roman"/>
          <w:szCs w:val="24"/>
        </w:rPr>
        <w:t xml:space="preserve">ārvalstu finanšu palīdzības </w:t>
      </w:r>
      <w:r w:rsidR="00692670" w:rsidRPr="000C4FE8">
        <w:rPr>
          <w:rFonts w:cs="Times New Roman"/>
          <w:szCs w:val="24"/>
        </w:rPr>
        <w:lastRenderedPageBreak/>
        <w:t>daļ</w:t>
      </w:r>
      <w:r w:rsidR="0039588F">
        <w:rPr>
          <w:rFonts w:cs="Times New Roman"/>
          <w:szCs w:val="24"/>
        </w:rPr>
        <w:t>u</w:t>
      </w:r>
      <w:r w:rsidRPr="000C4FE8">
        <w:rPr>
          <w:rFonts w:cs="Times New Roman"/>
          <w:szCs w:val="24"/>
        </w:rPr>
        <w:t xml:space="preserve">, gan valsts budžeta līdzfinansējumu. </w:t>
      </w:r>
      <w:r w:rsidR="00692670" w:rsidRPr="000C4FE8">
        <w:rPr>
          <w:rFonts w:cs="Times New Roman"/>
          <w:szCs w:val="24"/>
        </w:rPr>
        <w:t>Ā</w:t>
      </w:r>
      <w:r w:rsidRPr="000C4FE8">
        <w:rPr>
          <w:rFonts w:cs="Times New Roman"/>
          <w:szCs w:val="24"/>
        </w:rPr>
        <w:t xml:space="preserve">rvalstu finanšu palīdzības daļa </w:t>
      </w:r>
      <w:r w:rsidR="00660958">
        <w:rPr>
          <w:rFonts w:cs="Times New Roman"/>
          <w:szCs w:val="24"/>
        </w:rPr>
        <w:t>līdz šim noslēgtajiem</w:t>
      </w:r>
      <w:r w:rsidRPr="000C4FE8">
        <w:rPr>
          <w:rFonts w:cs="Times New Roman"/>
          <w:szCs w:val="24"/>
        </w:rPr>
        <w:t xml:space="preserve"> trīs CEF līgumiem ir 682 895 993 </w:t>
      </w:r>
      <w:r w:rsidR="00261114" w:rsidRPr="00D474F3">
        <w:rPr>
          <w:rFonts w:cs="Times New Roman"/>
          <w:i/>
          <w:iCs/>
          <w:szCs w:val="24"/>
        </w:rPr>
        <w:t>euro</w:t>
      </w:r>
      <w:r w:rsidRPr="000C4FE8">
        <w:rPr>
          <w:rFonts w:cs="Times New Roman"/>
          <w:szCs w:val="24"/>
        </w:rPr>
        <w:t xml:space="preserve">. </w:t>
      </w:r>
      <w:r w:rsidR="00874DDD">
        <w:rPr>
          <w:rFonts w:cs="Times New Roman"/>
          <w:szCs w:val="24"/>
        </w:rPr>
        <w:t>Eiropas</w:t>
      </w:r>
      <w:r w:rsidR="00660958">
        <w:rPr>
          <w:rFonts w:cs="Times New Roman"/>
          <w:szCs w:val="24"/>
        </w:rPr>
        <w:t xml:space="preserve"> savienošanas instrumenta sestā projektu</w:t>
      </w:r>
      <w:r w:rsidR="003F3146" w:rsidRPr="000C4FE8">
        <w:rPr>
          <w:rFonts w:cs="Times New Roman"/>
          <w:szCs w:val="24"/>
        </w:rPr>
        <w:t xml:space="preserve"> uzsaukuma </w:t>
      </w:r>
      <w:r w:rsidR="00660958">
        <w:rPr>
          <w:rFonts w:cs="Times New Roman"/>
          <w:szCs w:val="24"/>
        </w:rPr>
        <w:t xml:space="preserve">(turpmāk – CEF6) ietvaros </w:t>
      </w:r>
      <w:r w:rsidR="009216A8">
        <w:rPr>
          <w:rFonts w:cs="Times New Roman"/>
          <w:szCs w:val="24"/>
        </w:rPr>
        <w:t xml:space="preserve"> 2020. gada novembrī ir parakstīti </w:t>
      </w:r>
      <w:r w:rsidR="00660958">
        <w:rPr>
          <w:rFonts w:cs="Times New Roman"/>
          <w:szCs w:val="24"/>
        </w:rPr>
        <w:t>div</w:t>
      </w:r>
      <w:r w:rsidR="009216A8">
        <w:rPr>
          <w:rFonts w:cs="Times New Roman"/>
          <w:szCs w:val="24"/>
        </w:rPr>
        <w:t>i</w:t>
      </w:r>
      <w:r w:rsidR="00660958">
        <w:rPr>
          <w:rFonts w:cs="Times New Roman"/>
          <w:szCs w:val="24"/>
        </w:rPr>
        <w:t xml:space="preserve"> Rail Baltica projekta finansēšanas </w:t>
      </w:r>
      <w:r w:rsidR="009216A8" w:rsidRPr="000C4FE8">
        <w:rPr>
          <w:rFonts w:cs="Times New Roman"/>
          <w:szCs w:val="24"/>
        </w:rPr>
        <w:t>līgum</w:t>
      </w:r>
      <w:r w:rsidR="009216A8">
        <w:rPr>
          <w:rFonts w:cs="Times New Roman"/>
          <w:szCs w:val="24"/>
        </w:rPr>
        <w:t>i</w:t>
      </w:r>
      <w:r w:rsidR="009216A8" w:rsidRPr="000C4FE8">
        <w:rPr>
          <w:rFonts w:cs="Times New Roman"/>
          <w:szCs w:val="24"/>
        </w:rPr>
        <w:t xml:space="preserve"> </w:t>
      </w:r>
      <w:r w:rsidR="00DA5031">
        <w:rPr>
          <w:rFonts w:cs="Times New Roman"/>
          <w:szCs w:val="24"/>
        </w:rPr>
        <w:t>21</w:t>
      </w:r>
      <w:r w:rsidR="0073031E">
        <w:rPr>
          <w:rFonts w:cs="Times New Roman"/>
          <w:szCs w:val="24"/>
        </w:rPr>
        <w:t>4</w:t>
      </w:r>
      <w:r w:rsidR="00DA5031">
        <w:rPr>
          <w:rFonts w:cs="Times New Roman"/>
          <w:szCs w:val="24"/>
        </w:rPr>
        <w:t> 2</w:t>
      </w:r>
      <w:r w:rsidR="0073031E">
        <w:rPr>
          <w:rFonts w:cs="Times New Roman"/>
          <w:szCs w:val="24"/>
        </w:rPr>
        <w:t>64</w:t>
      </w:r>
      <w:r w:rsidR="00DA5031">
        <w:rPr>
          <w:rFonts w:cs="Times New Roman"/>
          <w:szCs w:val="24"/>
        </w:rPr>
        <w:t xml:space="preserve"> </w:t>
      </w:r>
      <w:r w:rsidR="0073031E">
        <w:rPr>
          <w:rFonts w:cs="Times New Roman"/>
          <w:szCs w:val="24"/>
        </w:rPr>
        <w:t>920</w:t>
      </w:r>
      <w:r w:rsidR="007D642A">
        <w:rPr>
          <w:rFonts w:cs="Times New Roman"/>
          <w:szCs w:val="24"/>
        </w:rPr>
        <w:t xml:space="preserve"> </w:t>
      </w:r>
      <w:r w:rsidR="00261114" w:rsidRPr="00D474F3">
        <w:rPr>
          <w:rFonts w:cs="Times New Roman"/>
          <w:i/>
          <w:iCs/>
          <w:szCs w:val="24"/>
        </w:rPr>
        <w:t>euro</w:t>
      </w:r>
      <w:r w:rsidR="007D642A">
        <w:rPr>
          <w:rFonts w:cs="Times New Roman"/>
          <w:szCs w:val="24"/>
        </w:rPr>
        <w:t xml:space="preserve"> apmērā</w:t>
      </w:r>
      <w:r w:rsidR="00660958">
        <w:rPr>
          <w:rFonts w:cs="Times New Roman"/>
          <w:szCs w:val="24"/>
        </w:rPr>
        <w:t xml:space="preserve">, </w:t>
      </w:r>
      <w:r w:rsidR="0073031E">
        <w:rPr>
          <w:rFonts w:cs="Times New Roman"/>
          <w:szCs w:val="24"/>
        </w:rPr>
        <w:t xml:space="preserve">kur 182 125 182 </w:t>
      </w:r>
      <w:r w:rsidR="00261114" w:rsidRPr="00D474F3">
        <w:rPr>
          <w:rFonts w:cs="Times New Roman"/>
          <w:i/>
          <w:iCs/>
          <w:szCs w:val="24"/>
        </w:rPr>
        <w:t>euro</w:t>
      </w:r>
      <w:r w:rsidR="0073031E">
        <w:rPr>
          <w:rFonts w:cs="Times New Roman"/>
          <w:szCs w:val="24"/>
        </w:rPr>
        <w:t xml:space="preserve"> ir ārvalstu finanšu palīdzības daļa</w:t>
      </w:r>
      <w:r w:rsidR="003F3146" w:rsidRPr="000C4FE8">
        <w:rPr>
          <w:rFonts w:cs="Times New Roman"/>
          <w:szCs w:val="24"/>
        </w:rPr>
        <w:t xml:space="preserve">. </w:t>
      </w:r>
      <w:r w:rsidR="00FC5FCD">
        <w:rPr>
          <w:rFonts w:cs="Times New Roman"/>
          <w:szCs w:val="24"/>
        </w:rPr>
        <w:t xml:space="preserve">Ministru kabinetā tiks iesniegts Informatīvais ziņojums par Projekta sestā uzsaukuma precizētajām izmaksām un protokollēmuma projekts par precizētajām sestā </w:t>
      </w:r>
      <w:r w:rsidR="00321589">
        <w:rPr>
          <w:rFonts w:cs="Times New Roman"/>
          <w:szCs w:val="24"/>
        </w:rPr>
        <w:t xml:space="preserve">projektu </w:t>
      </w:r>
      <w:r w:rsidR="00FC5FCD">
        <w:rPr>
          <w:rFonts w:cs="Times New Roman"/>
          <w:szCs w:val="24"/>
        </w:rPr>
        <w:t xml:space="preserve">uzsaukuma saistībām. </w:t>
      </w:r>
    </w:p>
    <w:p w14:paraId="15935D83" w14:textId="7ED32EA3" w:rsidR="0035783A" w:rsidRDefault="0035783A" w:rsidP="002935AA">
      <w:pPr>
        <w:pStyle w:val="ListParagraph"/>
        <w:spacing w:after="120"/>
        <w:ind w:left="0" w:firstLine="567"/>
        <w:rPr>
          <w:rFonts w:cs="Times New Roman"/>
          <w:szCs w:val="24"/>
        </w:rPr>
      </w:pPr>
      <w:r w:rsidRPr="000C4FE8">
        <w:rPr>
          <w:rFonts w:cs="Times New Roman"/>
          <w:szCs w:val="24"/>
        </w:rPr>
        <w:t>RBR aktivitāšu īstenošanai</w:t>
      </w:r>
      <w:r w:rsidR="00660958">
        <w:rPr>
          <w:rFonts w:cs="Times New Roman"/>
          <w:szCs w:val="24"/>
        </w:rPr>
        <w:t xml:space="preserve"> kopā šobrīd</w:t>
      </w:r>
      <w:r w:rsidRPr="000C4FE8">
        <w:rPr>
          <w:rFonts w:cs="Times New Roman"/>
          <w:szCs w:val="24"/>
        </w:rPr>
        <w:t xml:space="preserve"> pieejamais finansējums ir </w:t>
      </w:r>
      <w:r w:rsidR="00696720">
        <w:rPr>
          <w:rFonts w:cs="Times New Roman"/>
          <w:szCs w:val="24"/>
        </w:rPr>
        <w:t xml:space="preserve">85 817 531 </w:t>
      </w:r>
      <w:r w:rsidR="00261114" w:rsidRPr="00D474F3">
        <w:rPr>
          <w:rFonts w:cs="Times New Roman"/>
          <w:i/>
          <w:iCs/>
          <w:szCs w:val="24"/>
        </w:rPr>
        <w:t>euro</w:t>
      </w:r>
      <w:r w:rsidR="004225EA" w:rsidRPr="000C4FE8">
        <w:rPr>
          <w:rFonts w:cs="Times New Roman"/>
          <w:szCs w:val="24"/>
        </w:rPr>
        <w:t>,</w:t>
      </w:r>
      <w:r w:rsidRPr="000C4FE8">
        <w:rPr>
          <w:rFonts w:cs="Times New Roman"/>
          <w:szCs w:val="24"/>
        </w:rPr>
        <w:t xml:space="preserve"> no kuriem </w:t>
      </w:r>
      <w:r w:rsidR="00696720">
        <w:rPr>
          <w:rFonts w:cs="Times New Roman"/>
          <w:szCs w:val="24"/>
        </w:rPr>
        <w:t xml:space="preserve">72 944 901 </w:t>
      </w:r>
      <w:r w:rsidR="00261114">
        <w:rPr>
          <w:rFonts w:cs="Times New Roman"/>
          <w:szCs w:val="24"/>
        </w:rPr>
        <w:t>euro</w:t>
      </w:r>
      <w:r w:rsidRPr="000C4FE8">
        <w:rPr>
          <w:rFonts w:cs="Times New Roman"/>
          <w:szCs w:val="24"/>
        </w:rPr>
        <w:t xml:space="preserve"> ir </w:t>
      </w:r>
      <w:r w:rsidR="00DF6E27">
        <w:rPr>
          <w:rFonts w:cs="Times New Roman"/>
          <w:szCs w:val="24"/>
        </w:rPr>
        <w:t>ārvalstu finanšu palīdzības daļa</w:t>
      </w:r>
      <w:r w:rsidRPr="000C4FE8">
        <w:rPr>
          <w:rFonts w:cs="Times New Roman"/>
          <w:szCs w:val="24"/>
        </w:rPr>
        <w:t xml:space="preserve"> un </w:t>
      </w:r>
      <w:r w:rsidR="00714B8F">
        <w:rPr>
          <w:rFonts w:cs="Times New Roman"/>
          <w:szCs w:val="24"/>
        </w:rPr>
        <w:t>12 872 630</w:t>
      </w:r>
      <w:r w:rsidR="00660958" w:rsidRPr="000C4FE8">
        <w:rPr>
          <w:rFonts w:cs="Times New Roman"/>
          <w:szCs w:val="24"/>
        </w:rPr>
        <w:t xml:space="preserve"> </w:t>
      </w:r>
      <w:r w:rsidR="00261114">
        <w:rPr>
          <w:rFonts w:cs="Times New Roman"/>
          <w:szCs w:val="24"/>
        </w:rPr>
        <w:t>euro</w:t>
      </w:r>
      <w:r w:rsidR="00660958" w:rsidRPr="000C4FE8">
        <w:rPr>
          <w:rFonts w:cs="Times New Roman"/>
          <w:szCs w:val="24"/>
        </w:rPr>
        <w:t xml:space="preserve"> </w:t>
      </w:r>
      <w:r w:rsidR="00660958">
        <w:rPr>
          <w:rFonts w:cs="Times New Roman"/>
          <w:szCs w:val="24"/>
        </w:rPr>
        <w:t xml:space="preserve">ir </w:t>
      </w:r>
      <w:r w:rsidRPr="000C4FE8">
        <w:rPr>
          <w:rFonts w:cs="Times New Roman"/>
          <w:szCs w:val="24"/>
        </w:rPr>
        <w:t>Latvija</w:t>
      </w:r>
      <w:r w:rsidR="00D23AF7">
        <w:rPr>
          <w:rFonts w:cs="Times New Roman"/>
          <w:szCs w:val="24"/>
        </w:rPr>
        <w:t>s</w:t>
      </w:r>
      <w:r w:rsidRPr="000C4FE8">
        <w:rPr>
          <w:rFonts w:cs="Times New Roman"/>
          <w:szCs w:val="24"/>
        </w:rPr>
        <w:t>, Lietuva</w:t>
      </w:r>
      <w:r w:rsidR="00D23AF7">
        <w:rPr>
          <w:rFonts w:cs="Times New Roman"/>
          <w:szCs w:val="24"/>
        </w:rPr>
        <w:t>s</w:t>
      </w:r>
      <w:r w:rsidRPr="000C4FE8">
        <w:rPr>
          <w:rFonts w:cs="Times New Roman"/>
          <w:szCs w:val="24"/>
        </w:rPr>
        <w:t xml:space="preserve"> un Igaunija</w:t>
      </w:r>
      <w:r w:rsidR="00D23AF7">
        <w:rPr>
          <w:rFonts w:cs="Times New Roman"/>
          <w:szCs w:val="24"/>
        </w:rPr>
        <w:t>s</w:t>
      </w:r>
      <w:r w:rsidRPr="000C4FE8">
        <w:rPr>
          <w:rFonts w:cs="Times New Roman"/>
          <w:szCs w:val="24"/>
        </w:rPr>
        <w:t xml:space="preserve"> </w:t>
      </w:r>
      <w:r w:rsidR="00660958">
        <w:rPr>
          <w:rFonts w:cs="Times New Roman"/>
          <w:szCs w:val="24"/>
        </w:rPr>
        <w:t>l</w:t>
      </w:r>
      <w:r w:rsidRPr="000C4FE8">
        <w:rPr>
          <w:rFonts w:cs="Times New Roman"/>
          <w:szCs w:val="24"/>
        </w:rPr>
        <w:t>īdzfinansējum</w:t>
      </w:r>
      <w:r w:rsidR="00D23AF7">
        <w:rPr>
          <w:rFonts w:cs="Times New Roman"/>
          <w:szCs w:val="24"/>
        </w:rPr>
        <w:t>s</w:t>
      </w:r>
      <w:r w:rsidRPr="000C4FE8">
        <w:rPr>
          <w:rFonts w:cs="Times New Roman"/>
          <w:szCs w:val="24"/>
        </w:rPr>
        <w:t>, kur</w:t>
      </w:r>
      <w:r w:rsidR="009216A8">
        <w:rPr>
          <w:rFonts w:cs="Times New Roman"/>
          <w:szCs w:val="24"/>
        </w:rPr>
        <w:t xml:space="preserve"> </w:t>
      </w:r>
      <w:r w:rsidR="004D6F65">
        <w:rPr>
          <w:rFonts w:cs="Times New Roman"/>
          <w:szCs w:val="24"/>
        </w:rPr>
        <w:t>5 </w:t>
      </w:r>
      <w:r w:rsidR="004D6F65" w:rsidRPr="000B1632">
        <w:rPr>
          <w:rFonts w:cs="Times New Roman"/>
          <w:szCs w:val="24"/>
        </w:rPr>
        <w:t>013 847</w:t>
      </w:r>
      <w:r w:rsidRPr="000B1632">
        <w:rPr>
          <w:rFonts w:cs="Times New Roman"/>
          <w:szCs w:val="24"/>
        </w:rPr>
        <w:t xml:space="preserve"> </w:t>
      </w:r>
      <w:r w:rsidR="00261114" w:rsidRPr="000B1632">
        <w:rPr>
          <w:rFonts w:cs="Times New Roman"/>
          <w:i/>
          <w:iCs/>
          <w:szCs w:val="24"/>
        </w:rPr>
        <w:t>euro</w:t>
      </w:r>
      <w:r w:rsidRPr="000C4FE8">
        <w:rPr>
          <w:rFonts w:cs="Times New Roman"/>
          <w:szCs w:val="24"/>
        </w:rPr>
        <w:t xml:space="preserve"> ir Latvijas budžeta līdzfinansējuma daļa</w:t>
      </w:r>
      <w:r w:rsidR="00E06D78">
        <w:rPr>
          <w:rFonts w:cs="Times New Roman"/>
          <w:szCs w:val="24"/>
        </w:rPr>
        <w:t xml:space="preserve">, kas veidojas </w:t>
      </w:r>
      <w:r w:rsidR="00A81762">
        <w:rPr>
          <w:rFonts w:cs="Times New Roman"/>
          <w:szCs w:val="24"/>
        </w:rPr>
        <w:t xml:space="preserve">no 5% līdzfinansējuma </w:t>
      </w:r>
      <w:r w:rsidR="00E06D78">
        <w:rPr>
          <w:rFonts w:cs="Times New Roman"/>
          <w:szCs w:val="24"/>
        </w:rPr>
        <w:t xml:space="preserve">RBR </w:t>
      </w:r>
      <w:r w:rsidR="00A81762">
        <w:rPr>
          <w:rFonts w:cs="Times New Roman"/>
          <w:szCs w:val="24"/>
        </w:rPr>
        <w:t xml:space="preserve">horizontālajām </w:t>
      </w:r>
      <w:r w:rsidR="00E06D78">
        <w:rPr>
          <w:rFonts w:cs="Times New Roman"/>
          <w:szCs w:val="24"/>
        </w:rPr>
        <w:t>aktivitātēm, kur</w:t>
      </w:r>
      <w:r w:rsidR="00A81762">
        <w:rPr>
          <w:rFonts w:cs="Times New Roman"/>
          <w:szCs w:val="24"/>
        </w:rPr>
        <w:t xml:space="preserve">as </w:t>
      </w:r>
      <w:r w:rsidR="00321589">
        <w:rPr>
          <w:rFonts w:cs="Times New Roman"/>
          <w:szCs w:val="24"/>
        </w:rPr>
        <w:t>attiecas uz v</w:t>
      </w:r>
      <w:r w:rsidR="00A81762">
        <w:rPr>
          <w:rFonts w:cs="Times New Roman"/>
          <w:szCs w:val="24"/>
        </w:rPr>
        <w:t>is</w:t>
      </w:r>
      <w:r w:rsidR="00321589">
        <w:rPr>
          <w:rFonts w:cs="Times New Roman"/>
          <w:szCs w:val="24"/>
        </w:rPr>
        <w:t>ām</w:t>
      </w:r>
      <w:r w:rsidR="00A81762">
        <w:rPr>
          <w:rFonts w:cs="Times New Roman"/>
          <w:szCs w:val="24"/>
        </w:rPr>
        <w:t xml:space="preserve"> trīs Baltijas valst</w:t>
      </w:r>
      <w:r w:rsidR="00321589">
        <w:rPr>
          <w:rFonts w:cs="Times New Roman"/>
          <w:szCs w:val="24"/>
        </w:rPr>
        <w:t>īm</w:t>
      </w:r>
      <w:r w:rsidR="00A81762">
        <w:rPr>
          <w:rFonts w:cs="Times New Roman"/>
          <w:szCs w:val="24"/>
        </w:rPr>
        <w:t xml:space="preserve">, 7,5 % līdzfinansējuma RBR horizontālajām aktivitātēm, kuras </w:t>
      </w:r>
      <w:r w:rsidR="00321589">
        <w:rPr>
          <w:rFonts w:cs="Times New Roman"/>
          <w:szCs w:val="24"/>
        </w:rPr>
        <w:t xml:space="preserve">attiecas uz divām, tostarp Latvijas, aktivitātēm </w:t>
      </w:r>
      <w:r w:rsidR="00A81762">
        <w:rPr>
          <w:rFonts w:cs="Times New Roman"/>
          <w:szCs w:val="24"/>
        </w:rPr>
        <w:t xml:space="preserve">un </w:t>
      </w:r>
      <w:r w:rsidR="00E06D78">
        <w:rPr>
          <w:rFonts w:cs="Times New Roman"/>
          <w:szCs w:val="24"/>
        </w:rPr>
        <w:t xml:space="preserve">15% </w:t>
      </w:r>
      <w:r w:rsidR="00321589">
        <w:rPr>
          <w:rFonts w:cs="Times New Roman"/>
          <w:szCs w:val="24"/>
        </w:rPr>
        <w:t xml:space="preserve">RBR projekta atbalsta aktivitāšu </w:t>
      </w:r>
      <w:r w:rsidR="00A81762">
        <w:rPr>
          <w:rFonts w:cs="Times New Roman"/>
          <w:szCs w:val="24"/>
        </w:rPr>
        <w:t>līdzfinansējuma tām aktivitātēm, k</w:t>
      </w:r>
      <w:r w:rsidR="00321589">
        <w:rPr>
          <w:rFonts w:cs="Times New Roman"/>
          <w:szCs w:val="24"/>
        </w:rPr>
        <w:t xml:space="preserve">as attiecas tikai uz Latviju. </w:t>
      </w:r>
      <w:r w:rsidR="00DF6E27">
        <w:rPr>
          <w:rFonts w:cs="Times New Roman"/>
          <w:szCs w:val="24"/>
        </w:rPr>
        <w:t>(</w:t>
      </w:r>
      <w:r w:rsidR="00B6680A" w:rsidRPr="000C4FE8">
        <w:rPr>
          <w:rFonts w:cs="Times New Roman"/>
          <w:szCs w:val="24"/>
        </w:rPr>
        <w:t>s</w:t>
      </w:r>
      <w:r w:rsidRPr="000C4FE8">
        <w:rPr>
          <w:rFonts w:cs="Times New Roman"/>
          <w:szCs w:val="24"/>
        </w:rPr>
        <w:t>kat</w:t>
      </w:r>
      <w:r w:rsidR="00B6680A" w:rsidRPr="000C4FE8">
        <w:rPr>
          <w:rFonts w:cs="Times New Roman"/>
          <w:szCs w:val="24"/>
        </w:rPr>
        <w:t>īt</w:t>
      </w:r>
      <w:r w:rsidRPr="000C4FE8">
        <w:rPr>
          <w:rFonts w:cs="Times New Roman"/>
          <w:szCs w:val="24"/>
        </w:rPr>
        <w:t xml:space="preserve"> 1.tabulu</w:t>
      </w:r>
      <w:r w:rsidR="00DF6E27">
        <w:rPr>
          <w:rFonts w:cs="Times New Roman"/>
          <w:szCs w:val="24"/>
        </w:rPr>
        <w:t>)</w:t>
      </w:r>
      <w:r w:rsidRPr="000C4FE8">
        <w:rPr>
          <w:rFonts w:cs="Times New Roman"/>
          <w:szCs w:val="24"/>
        </w:rPr>
        <w:t>.</w:t>
      </w:r>
      <w:r w:rsidR="00565C4F">
        <w:rPr>
          <w:rFonts w:cs="Times New Roman"/>
          <w:szCs w:val="24"/>
        </w:rPr>
        <w:t xml:space="preserve"> </w:t>
      </w:r>
    </w:p>
    <w:p w14:paraId="5A4EF114" w14:textId="61B6FE4E" w:rsidR="00C969D3" w:rsidRPr="000F7764" w:rsidRDefault="00C969D3" w:rsidP="00C969D3">
      <w:pPr>
        <w:pStyle w:val="ListParagraph"/>
        <w:spacing w:after="120"/>
        <w:ind w:left="0" w:firstLine="567"/>
        <w:jc w:val="right"/>
        <w:rPr>
          <w:rFonts w:cs="Times New Roman"/>
          <w:sz w:val="20"/>
          <w:szCs w:val="20"/>
        </w:rPr>
      </w:pPr>
      <w:r w:rsidRPr="000C4FE8">
        <w:rPr>
          <w:rFonts w:cs="Times New Roman"/>
          <w:szCs w:val="24"/>
        </w:rPr>
        <w:t xml:space="preserve">                                                                       </w:t>
      </w:r>
      <w:r w:rsidRPr="000F7764">
        <w:rPr>
          <w:rFonts w:cs="Times New Roman"/>
          <w:sz w:val="20"/>
          <w:szCs w:val="20"/>
        </w:rPr>
        <w:t>1.tabula RBR budžets CEF līgumos (</w:t>
      </w:r>
      <w:r w:rsidR="00261114" w:rsidRPr="00D474F3">
        <w:rPr>
          <w:rFonts w:cs="Times New Roman"/>
          <w:i/>
          <w:iCs/>
          <w:sz w:val="20"/>
          <w:szCs w:val="20"/>
        </w:rPr>
        <w:t>euro</w:t>
      </w:r>
      <w:r w:rsidRPr="000F7764">
        <w:rPr>
          <w:rFonts w:cs="Times New Roman"/>
          <w:sz w:val="20"/>
          <w:szCs w:val="20"/>
        </w:rPr>
        <w:t>)</w:t>
      </w:r>
    </w:p>
    <w:tbl>
      <w:tblPr>
        <w:tblW w:w="9062" w:type="dxa"/>
        <w:jc w:val="center"/>
        <w:tblLook w:val="04A0" w:firstRow="1" w:lastRow="0" w:firstColumn="1" w:lastColumn="0" w:noHBand="0" w:noVBand="1"/>
      </w:tblPr>
      <w:tblGrid>
        <w:gridCol w:w="919"/>
        <w:gridCol w:w="1342"/>
        <w:gridCol w:w="2536"/>
        <w:gridCol w:w="1427"/>
        <w:gridCol w:w="1021"/>
        <w:gridCol w:w="321"/>
        <w:gridCol w:w="1496"/>
      </w:tblGrid>
      <w:tr w:rsidR="00664306" w:rsidRPr="000C4FE8" w14:paraId="55C9D017" w14:textId="77777777" w:rsidTr="000A72AE">
        <w:trPr>
          <w:trHeight w:val="831"/>
          <w:jc w:val="center"/>
        </w:trPr>
        <w:tc>
          <w:tcPr>
            <w:tcW w:w="99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1FB7026" w14:textId="00829A3D" w:rsidR="00664306" w:rsidRPr="000C4FE8" w:rsidRDefault="00664306" w:rsidP="005F09A2">
            <w:pPr>
              <w:spacing w:after="0" w:line="240" w:lineRule="auto"/>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CEF līgums</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660A3905" w14:textId="77777777" w:rsidR="00664306" w:rsidRPr="000C4FE8" w:rsidRDefault="00664306" w:rsidP="005F09A2">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INEA finansējums</w:t>
            </w:r>
          </w:p>
        </w:tc>
        <w:tc>
          <w:tcPr>
            <w:tcW w:w="2963" w:type="dxa"/>
            <w:tcBorders>
              <w:top w:val="single" w:sz="8" w:space="0" w:color="auto"/>
              <w:left w:val="nil"/>
              <w:bottom w:val="single" w:sz="4" w:space="0" w:color="auto"/>
              <w:right w:val="single" w:sz="4" w:space="0" w:color="auto"/>
            </w:tcBorders>
            <w:shd w:val="clear" w:color="auto" w:fill="auto"/>
            <w:vAlign w:val="center"/>
            <w:hideMark/>
          </w:tcPr>
          <w:p w14:paraId="313A5F24" w14:textId="77777777" w:rsidR="00664306" w:rsidRPr="000C4FE8" w:rsidRDefault="00664306" w:rsidP="005F09A2">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Latvijas, Lietuvas, Igaunijas valstu budžeta līdzfinansējums RBR aktivitātēm</w:t>
            </w:r>
          </w:p>
        </w:tc>
        <w:tc>
          <w:tcPr>
            <w:tcW w:w="243" w:type="dxa"/>
            <w:tcBorders>
              <w:top w:val="single" w:sz="8" w:space="0" w:color="auto"/>
              <w:left w:val="nil"/>
              <w:bottom w:val="single" w:sz="4" w:space="0" w:color="auto"/>
              <w:right w:val="nil"/>
            </w:tcBorders>
          </w:tcPr>
          <w:p w14:paraId="24AEAD83" w14:textId="183B2B3F" w:rsidR="00664306" w:rsidRPr="000C4FE8" w:rsidRDefault="00321589" w:rsidP="005F09A2">
            <w:pPr>
              <w:spacing w:after="0" w:line="240" w:lineRule="auto"/>
              <w:jc w:val="center"/>
              <w:rPr>
                <w:rFonts w:eastAsia="Times New Roman" w:cs="Times New Roman"/>
                <w:b/>
                <w:bCs/>
                <w:color w:val="000000"/>
                <w:sz w:val="18"/>
                <w:szCs w:val="18"/>
                <w:lang w:eastAsia="en-GB"/>
              </w:rPr>
            </w:pPr>
            <w:r>
              <w:rPr>
                <w:rFonts w:eastAsia="Times New Roman" w:cs="Times New Roman"/>
                <w:b/>
                <w:bCs/>
                <w:color w:val="000000"/>
                <w:sz w:val="18"/>
                <w:szCs w:val="18"/>
                <w:lang w:eastAsia="en-GB"/>
              </w:rPr>
              <w:t xml:space="preserve">Tostarp </w:t>
            </w:r>
            <w:r w:rsidR="00664306">
              <w:rPr>
                <w:rFonts w:eastAsia="Times New Roman" w:cs="Times New Roman"/>
                <w:b/>
                <w:bCs/>
                <w:color w:val="000000"/>
                <w:sz w:val="18"/>
                <w:szCs w:val="18"/>
                <w:lang w:eastAsia="en-GB"/>
              </w:rPr>
              <w:t>Latvijas budžeta līdzfinansējums RBR aktivitātēm</w:t>
            </w:r>
          </w:p>
        </w:tc>
        <w:tc>
          <w:tcPr>
            <w:tcW w:w="1329" w:type="dxa"/>
            <w:tcBorders>
              <w:top w:val="single" w:sz="8" w:space="0" w:color="auto"/>
              <w:left w:val="nil"/>
              <w:bottom w:val="single" w:sz="4" w:space="0" w:color="auto"/>
              <w:right w:val="single" w:sz="4" w:space="0" w:color="auto"/>
            </w:tcBorders>
          </w:tcPr>
          <w:p w14:paraId="5C434C7C" w14:textId="77777777" w:rsidR="00664306" w:rsidRPr="000C4FE8" w:rsidRDefault="00664306" w:rsidP="005F09A2">
            <w:pPr>
              <w:spacing w:after="0" w:line="240" w:lineRule="auto"/>
              <w:jc w:val="center"/>
              <w:rPr>
                <w:rFonts w:eastAsia="Times New Roman" w:cs="Times New Roman"/>
                <w:b/>
                <w:bCs/>
                <w:color w:val="000000"/>
                <w:sz w:val="18"/>
                <w:szCs w:val="18"/>
                <w:lang w:eastAsia="en-GB"/>
              </w:rPr>
            </w:pPr>
          </w:p>
        </w:tc>
        <w:tc>
          <w:tcPr>
            <w:tcW w:w="359" w:type="dxa"/>
            <w:tcBorders>
              <w:top w:val="single" w:sz="8" w:space="0" w:color="auto"/>
              <w:left w:val="single" w:sz="4" w:space="0" w:color="auto"/>
              <w:bottom w:val="single" w:sz="4" w:space="0" w:color="auto"/>
              <w:right w:val="nil"/>
            </w:tcBorders>
          </w:tcPr>
          <w:p w14:paraId="7E8CD454" w14:textId="2344E269" w:rsidR="00664306" w:rsidRPr="000C4FE8" w:rsidRDefault="00664306" w:rsidP="005F09A2">
            <w:pPr>
              <w:spacing w:after="0" w:line="240" w:lineRule="auto"/>
              <w:jc w:val="center"/>
              <w:rPr>
                <w:rFonts w:eastAsia="Times New Roman" w:cs="Times New Roman"/>
                <w:b/>
                <w:bCs/>
                <w:color w:val="000000"/>
                <w:sz w:val="18"/>
                <w:szCs w:val="18"/>
                <w:lang w:eastAsia="en-GB"/>
              </w:rPr>
            </w:pPr>
          </w:p>
        </w:tc>
        <w:tc>
          <w:tcPr>
            <w:tcW w:w="1757" w:type="dxa"/>
            <w:tcBorders>
              <w:top w:val="single" w:sz="8" w:space="0" w:color="auto"/>
              <w:left w:val="nil"/>
              <w:bottom w:val="single" w:sz="4" w:space="0" w:color="auto"/>
              <w:right w:val="single" w:sz="8" w:space="0" w:color="auto"/>
            </w:tcBorders>
            <w:shd w:val="clear" w:color="auto" w:fill="auto"/>
            <w:vAlign w:val="center"/>
            <w:hideMark/>
          </w:tcPr>
          <w:p w14:paraId="3A6DCDE4" w14:textId="77777777" w:rsidR="00733B0E" w:rsidRDefault="00664306" w:rsidP="005F09A2">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Kopā</w:t>
            </w:r>
            <w:r w:rsidR="00294636">
              <w:rPr>
                <w:rFonts w:eastAsia="Times New Roman" w:cs="Times New Roman"/>
                <w:b/>
                <w:bCs/>
                <w:color w:val="000000"/>
                <w:sz w:val="18"/>
                <w:szCs w:val="18"/>
                <w:lang w:eastAsia="en-GB"/>
              </w:rPr>
              <w:t xml:space="preserve"> </w:t>
            </w:r>
          </w:p>
          <w:p w14:paraId="2760B841" w14:textId="3E5E158E" w:rsidR="00664306" w:rsidRPr="000C4FE8" w:rsidRDefault="00294636" w:rsidP="005F09A2">
            <w:pPr>
              <w:spacing w:after="0" w:line="240" w:lineRule="auto"/>
              <w:jc w:val="center"/>
              <w:rPr>
                <w:rFonts w:eastAsia="Times New Roman" w:cs="Times New Roman"/>
                <w:b/>
                <w:bCs/>
                <w:color w:val="000000"/>
                <w:sz w:val="18"/>
                <w:szCs w:val="18"/>
                <w:lang w:eastAsia="en-GB"/>
              </w:rPr>
            </w:pPr>
            <w:r>
              <w:rPr>
                <w:rFonts w:eastAsia="Times New Roman" w:cs="Times New Roman"/>
                <w:b/>
                <w:bCs/>
                <w:color w:val="000000"/>
                <w:sz w:val="18"/>
                <w:szCs w:val="18"/>
                <w:lang w:eastAsia="en-GB"/>
              </w:rPr>
              <w:t>CEF līgumos</w:t>
            </w:r>
          </w:p>
        </w:tc>
      </w:tr>
      <w:tr w:rsidR="00664306" w:rsidRPr="000C4FE8" w14:paraId="694F0E5B" w14:textId="77777777" w:rsidTr="000A72AE">
        <w:trPr>
          <w:trHeight w:val="283"/>
          <w:jc w:val="center"/>
        </w:trPr>
        <w:tc>
          <w:tcPr>
            <w:tcW w:w="994" w:type="dxa"/>
            <w:tcBorders>
              <w:top w:val="nil"/>
              <w:left w:val="single" w:sz="8" w:space="0" w:color="auto"/>
              <w:bottom w:val="single" w:sz="4" w:space="0" w:color="auto"/>
              <w:right w:val="single" w:sz="4" w:space="0" w:color="auto"/>
            </w:tcBorders>
            <w:shd w:val="clear" w:color="auto" w:fill="auto"/>
            <w:vAlign w:val="center"/>
            <w:hideMark/>
          </w:tcPr>
          <w:p w14:paraId="63D0F17D" w14:textId="77777777" w:rsidR="00664306" w:rsidRPr="000C4FE8" w:rsidRDefault="00664306" w:rsidP="005F09A2">
            <w:pPr>
              <w:spacing w:after="0" w:line="240" w:lineRule="auto"/>
              <w:rPr>
                <w:rFonts w:eastAsia="Times New Roman" w:cs="Times New Roman"/>
                <w:color w:val="000000"/>
                <w:sz w:val="18"/>
                <w:szCs w:val="18"/>
                <w:lang w:eastAsia="en-GB"/>
              </w:rPr>
            </w:pPr>
            <w:r w:rsidRPr="000C4FE8">
              <w:rPr>
                <w:rFonts w:eastAsia="Times New Roman" w:cs="Times New Roman"/>
                <w:color w:val="000000"/>
                <w:sz w:val="18"/>
                <w:szCs w:val="18"/>
                <w:lang w:eastAsia="en-GB"/>
              </w:rPr>
              <w:t>CEF-1</w:t>
            </w:r>
          </w:p>
        </w:tc>
        <w:tc>
          <w:tcPr>
            <w:tcW w:w="1417" w:type="dxa"/>
            <w:tcBorders>
              <w:top w:val="nil"/>
              <w:left w:val="nil"/>
              <w:bottom w:val="single" w:sz="4" w:space="0" w:color="auto"/>
              <w:right w:val="single" w:sz="4" w:space="0" w:color="auto"/>
            </w:tcBorders>
            <w:shd w:val="clear" w:color="auto" w:fill="auto"/>
            <w:vAlign w:val="center"/>
            <w:hideMark/>
          </w:tcPr>
          <w:p w14:paraId="61CD3308" w14:textId="77777777" w:rsidR="00664306" w:rsidRPr="000C4FE8" w:rsidRDefault="00664306"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19 405 170</w:t>
            </w:r>
          </w:p>
        </w:tc>
        <w:tc>
          <w:tcPr>
            <w:tcW w:w="2963" w:type="dxa"/>
            <w:tcBorders>
              <w:top w:val="nil"/>
              <w:left w:val="nil"/>
              <w:bottom w:val="single" w:sz="4" w:space="0" w:color="auto"/>
              <w:right w:val="single" w:sz="4" w:space="0" w:color="auto"/>
            </w:tcBorders>
            <w:shd w:val="clear" w:color="auto" w:fill="auto"/>
            <w:vAlign w:val="center"/>
            <w:hideMark/>
          </w:tcPr>
          <w:p w14:paraId="182BA5F5" w14:textId="77777777" w:rsidR="00664306" w:rsidRPr="000C4FE8" w:rsidRDefault="00664306"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3 424 442</w:t>
            </w:r>
          </w:p>
        </w:tc>
        <w:tc>
          <w:tcPr>
            <w:tcW w:w="243" w:type="dxa"/>
            <w:tcBorders>
              <w:top w:val="nil"/>
              <w:left w:val="nil"/>
              <w:bottom w:val="single" w:sz="4" w:space="0" w:color="auto"/>
              <w:right w:val="nil"/>
            </w:tcBorders>
            <w:vAlign w:val="center"/>
          </w:tcPr>
          <w:p w14:paraId="76F134D4" w14:textId="7DAA2AA6" w:rsidR="00294636" w:rsidRPr="000C4FE8" w:rsidRDefault="00294636" w:rsidP="00294636">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1 893 785</w:t>
            </w:r>
          </w:p>
        </w:tc>
        <w:tc>
          <w:tcPr>
            <w:tcW w:w="1329" w:type="dxa"/>
            <w:tcBorders>
              <w:top w:val="nil"/>
              <w:left w:val="nil"/>
              <w:bottom w:val="single" w:sz="4" w:space="0" w:color="auto"/>
              <w:right w:val="single" w:sz="4" w:space="0" w:color="auto"/>
            </w:tcBorders>
            <w:vAlign w:val="center"/>
          </w:tcPr>
          <w:p w14:paraId="1E849C42" w14:textId="77777777" w:rsidR="00664306" w:rsidRPr="000C4FE8" w:rsidRDefault="00664306" w:rsidP="00147F5B">
            <w:pPr>
              <w:spacing w:after="0" w:line="240" w:lineRule="auto"/>
              <w:jc w:val="center"/>
              <w:rPr>
                <w:rFonts w:eastAsia="Times New Roman" w:cs="Times New Roman"/>
                <w:color w:val="000000"/>
                <w:sz w:val="18"/>
                <w:szCs w:val="18"/>
                <w:lang w:eastAsia="en-GB"/>
              </w:rPr>
            </w:pPr>
          </w:p>
        </w:tc>
        <w:tc>
          <w:tcPr>
            <w:tcW w:w="359" w:type="dxa"/>
            <w:tcBorders>
              <w:top w:val="nil"/>
              <w:left w:val="single" w:sz="4" w:space="0" w:color="auto"/>
              <w:bottom w:val="single" w:sz="4" w:space="0" w:color="auto"/>
              <w:right w:val="nil"/>
            </w:tcBorders>
          </w:tcPr>
          <w:p w14:paraId="3FF100A0" w14:textId="1CDA1F58" w:rsidR="00664306" w:rsidRPr="000C4FE8" w:rsidRDefault="00664306" w:rsidP="00147F5B">
            <w:pPr>
              <w:spacing w:after="0" w:line="240" w:lineRule="auto"/>
              <w:jc w:val="center"/>
              <w:rPr>
                <w:rFonts w:eastAsia="Times New Roman" w:cs="Times New Roman"/>
                <w:color w:val="000000"/>
                <w:sz w:val="18"/>
                <w:szCs w:val="18"/>
                <w:lang w:eastAsia="en-GB"/>
              </w:rPr>
            </w:pPr>
          </w:p>
        </w:tc>
        <w:tc>
          <w:tcPr>
            <w:tcW w:w="1757" w:type="dxa"/>
            <w:tcBorders>
              <w:top w:val="nil"/>
              <w:left w:val="nil"/>
              <w:bottom w:val="single" w:sz="4" w:space="0" w:color="auto"/>
              <w:right w:val="single" w:sz="8" w:space="0" w:color="auto"/>
            </w:tcBorders>
            <w:shd w:val="clear" w:color="auto" w:fill="auto"/>
            <w:vAlign w:val="center"/>
            <w:hideMark/>
          </w:tcPr>
          <w:p w14:paraId="5D8A58A2" w14:textId="7BBA94F2" w:rsidR="00664306" w:rsidRPr="000C4FE8" w:rsidRDefault="00664306"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22 829 612</w:t>
            </w:r>
          </w:p>
        </w:tc>
      </w:tr>
      <w:tr w:rsidR="00664306" w:rsidRPr="000C4FE8" w14:paraId="4D45143D" w14:textId="77777777" w:rsidTr="000A72AE">
        <w:trPr>
          <w:trHeight w:val="283"/>
          <w:jc w:val="center"/>
        </w:trPr>
        <w:tc>
          <w:tcPr>
            <w:tcW w:w="994" w:type="dxa"/>
            <w:tcBorders>
              <w:top w:val="nil"/>
              <w:left w:val="single" w:sz="8" w:space="0" w:color="auto"/>
              <w:bottom w:val="single" w:sz="4" w:space="0" w:color="auto"/>
              <w:right w:val="single" w:sz="4" w:space="0" w:color="auto"/>
            </w:tcBorders>
            <w:shd w:val="clear" w:color="auto" w:fill="auto"/>
            <w:vAlign w:val="center"/>
            <w:hideMark/>
          </w:tcPr>
          <w:p w14:paraId="3651779B" w14:textId="77777777" w:rsidR="00664306" w:rsidRPr="000C4FE8" w:rsidRDefault="00664306" w:rsidP="005F09A2">
            <w:pPr>
              <w:spacing w:after="0" w:line="240" w:lineRule="auto"/>
              <w:rPr>
                <w:rFonts w:eastAsia="Times New Roman" w:cs="Times New Roman"/>
                <w:color w:val="000000"/>
                <w:sz w:val="18"/>
                <w:szCs w:val="18"/>
                <w:lang w:eastAsia="en-GB"/>
              </w:rPr>
            </w:pPr>
            <w:r w:rsidRPr="000C4FE8">
              <w:rPr>
                <w:rFonts w:eastAsia="Times New Roman" w:cs="Times New Roman"/>
                <w:color w:val="000000"/>
                <w:sz w:val="18"/>
                <w:szCs w:val="18"/>
                <w:lang w:eastAsia="en-GB"/>
              </w:rPr>
              <w:t>CEF-2</w:t>
            </w:r>
          </w:p>
        </w:tc>
        <w:tc>
          <w:tcPr>
            <w:tcW w:w="1417" w:type="dxa"/>
            <w:tcBorders>
              <w:top w:val="nil"/>
              <w:left w:val="nil"/>
              <w:bottom w:val="single" w:sz="4" w:space="0" w:color="auto"/>
              <w:right w:val="single" w:sz="4" w:space="0" w:color="auto"/>
            </w:tcBorders>
            <w:shd w:val="clear" w:color="auto" w:fill="auto"/>
            <w:vAlign w:val="center"/>
            <w:hideMark/>
          </w:tcPr>
          <w:p w14:paraId="6E66354B" w14:textId="77777777" w:rsidR="00664306" w:rsidRPr="000C4FE8" w:rsidRDefault="00664306"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51 000</w:t>
            </w:r>
          </w:p>
        </w:tc>
        <w:tc>
          <w:tcPr>
            <w:tcW w:w="2963" w:type="dxa"/>
            <w:tcBorders>
              <w:top w:val="nil"/>
              <w:left w:val="nil"/>
              <w:bottom w:val="single" w:sz="4" w:space="0" w:color="auto"/>
              <w:right w:val="single" w:sz="4" w:space="0" w:color="auto"/>
            </w:tcBorders>
            <w:shd w:val="clear" w:color="auto" w:fill="auto"/>
            <w:vAlign w:val="center"/>
            <w:hideMark/>
          </w:tcPr>
          <w:p w14:paraId="62178318" w14:textId="77777777" w:rsidR="00664306" w:rsidRPr="000C4FE8" w:rsidRDefault="00664306"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9 000</w:t>
            </w:r>
          </w:p>
        </w:tc>
        <w:tc>
          <w:tcPr>
            <w:tcW w:w="243" w:type="dxa"/>
            <w:tcBorders>
              <w:top w:val="nil"/>
              <w:left w:val="nil"/>
              <w:bottom w:val="single" w:sz="4" w:space="0" w:color="auto"/>
              <w:right w:val="nil"/>
            </w:tcBorders>
            <w:vAlign w:val="center"/>
          </w:tcPr>
          <w:p w14:paraId="1023F281" w14:textId="59102C0F" w:rsidR="00664306" w:rsidRPr="000C4FE8" w:rsidRDefault="00294636" w:rsidP="00147F5B">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3 000</w:t>
            </w:r>
          </w:p>
        </w:tc>
        <w:tc>
          <w:tcPr>
            <w:tcW w:w="1329" w:type="dxa"/>
            <w:tcBorders>
              <w:top w:val="nil"/>
              <w:left w:val="nil"/>
              <w:bottom w:val="single" w:sz="4" w:space="0" w:color="auto"/>
              <w:right w:val="single" w:sz="4" w:space="0" w:color="auto"/>
            </w:tcBorders>
            <w:vAlign w:val="center"/>
          </w:tcPr>
          <w:p w14:paraId="4E1AEA65" w14:textId="77777777" w:rsidR="00664306" w:rsidRPr="000C4FE8" w:rsidRDefault="00664306" w:rsidP="00147F5B">
            <w:pPr>
              <w:spacing w:after="0" w:line="240" w:lineRule="auto"/>
              <w:jc w:val="center"/>
              <w:rPr>
                <w:rFonts w:eastAsia="Times New Roman" w:cs="Times New Roman"/>
                <w:color w:val="000000"/>
                <w:sz w:val="18"/>
                <w:szCs w:val="18"/>
                <w:lang w:eastAsia="en-GB"/>
              </w:rPr>
            </w:pPr>
          </w:p>
        </w:tc>
        <w:tc>
          <w:tcPr>
            <w:tcW w:w="359" w:type="dxa"/>
            <w:tcBorders>
              <w:top w:val="nil"/>
              <w:left w:val="single" w:sz="4" w:space="0" w:color="auto"/>
              <w:bottom w:val="single" w:sz="4" w:space="0" w:color="auto"/>
              <w:right w:val="nil"/>
            </w:tcBorders>
          </w:tcPr>
          <w:p w14:paraId="0DF5953C" w14:textId="606B518A" w:rsidR="00664306" w:rsidRPr="000C4FE8" w:rsidRDefault="00664306" w:rsidP="00147F5B">
            <w:pPr>
              <w:spacing w:after="0" w:line="240" w:lineRule="auto"/>
              <w:jc w:val="center"/>
              <w:rPr>
                <w:rFonts w:eastAsia="Times New Roman" w:cs="Times New Roman"/>
                <w:color w:val="000000"/>
                <w:sz w:val="18"/>
                <w:szCs w:val="18"/>
                <w:lang w:eastAsia="en-GB"/>
              </w:rPr>
            </w:pPr>
          </w:p>
        </w:tc>
        <w:tc>
          <w:tcPr>
            <w:tcW w:w="1757" w:type="dxa"/>
            <w:tcBorders>
              <w:top w:val="nil"/>
              <w:left w:val="nil"/>
              <w:bottom w:val="single" w:sz="4" w:space="0" w:color="auto"/>
              <w:right w:val="single" w:sz="8" w:space="0" w:color="auto"/>
            </w:tcBorders>
            <w:shd w:val="clear" w:color="auto" w:fill="auto"/>
            <w:vAlign w:val="center"/>
            <w:hideMark/>
          </w:tcPr>
          <w:p w14:paraId="3B0D0B82" w14:textId="1BB1C595" w:rsidR="00664306" w:rsidRPr="000C4FE8" w:rsidRDefault="00664306"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60 000</w:t>
            </w:r>
          </w:p>
        </w:tc>
      </w:tr>
      <w:tr w:rsidR="00664306" w:rsidRPr="000C4FE8" w14:paraId="7815D6F6" w14:textId="77777777" w:rsidTr="000A72AE">
        <w:trPr>
          <w:trHeight w:val="283"/>
          <w:jc w:val="center"/>
        </w:trPr>
        <w:tc>
          <w:tcPr>
            <w:tcW w:w="994" w:type="dxa"/>
            <w:tcBorders>
              <w:top w:val="nil"/>
              <w:left w:val="single" w:sz="8" w:space="0" w:color="auto"/>
              <w:bottom w:val="single" w:sz="4" w:space="0" w:color="auto"/>
              <w:right w:val="single" w:sz="4" w:space="0" w:color="auto"/>
            </w:tcBorders>
            <w:shd w:val="clear" w:color="auto" w:fill="auto"/>
            <w:vAlign w:val="center"/>
            <w:hideMark/>
          </w:tcPr>
          <w:p w14:paraId="72F7624E" w14:textId="77777777" w:rsidR="00664306" w:rsidRPr="000C4FE8" w:rsidRDefault="00664306" w:rsidP="005F09A2">
            <w:pPr>
              <w:spacing w:after="0" w:line="240" w:lineRule="auto"/>
              <w:rPr>
                <w:rFonts w:eastAsia="Times New Roman" w:cs="Times New Roman"/>
                <w:color w:val="000000"/>
                <w:sz w:val="18"/>
                <w:szCs w:val="18"/>
                <w:lang w:eastAsia="en-GB"/>
              </w:rPr>
            </w:pPr>
            <w:r w:rsidRPr="000C4FE8">
              <w:rPr>
                <w:rFonts w:eastAsia="Times New Roman" w:cs="Times New Roman"/>
                <w:color w:val="000000"/>
                <w:sz w:val="18"/>
                <w:szCs w:val="18"/>
                <w:lang w:eastAsia="en-GB"/>
              </w:rPr>
              <w:t>CEF-3</w:t>
            </w:r>
          </w:p>
        </w:tc>
        <w:tc>
          <w:tcPr>
            <w:tcW w:w="1417" w:type="dxa"/>
            <w:tcBorders>
              <w:top w:val="nil"/>
              <w:left w:val="nil"/>
              <w:bottom w:val="single" w:sz="4" w:space="0" w:color="auto"/>
              <w:right w:val="single" w:sz="4" w:space="0" w:color="auto"/>
            </w:tcBorders>
            <w:shd w:val="clear" w:color="auto" w:fill="auto"/>
            <w:vAlign w:val="center"/>
            <w:hideMark/>
          </w:tcPr>
          <w:p w14:paraId="178348BE" w14:textId="77777777" w:rsidR="00664306" w:rsidRPr="000C4FE8" w:rsidRDefault="00664306"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10 370 300</w:t>
            </w:r>
          </w:p>
        </w:tc>
        <w:tc>
          <w:tcPr>
            <w:tcW w:w="2963" w:type="dxa"/>
            <w:tcBorders>
              <w:top w:val="nil"/>
              <w:left w:val="nil"/>
              <w:bottom w:val="single" w:sz="4" w:space="0" w:color="auto"/>
              <w:right w:val="single" w:sz="4" w:space="0" w:color="auto"/>
            </w:tcBorders>
            <w:shd w:val="clear" w:color="auto" w:fill="auto"/>
            <w:vAlign w:val="center"/>
            <w:hideMark/>
          </w:tcPr>
          <w:p w14:paraId="228A64FC" w14:textId="77777777" w:rsidR="00664306" w:rsidRPr="000C4FE8" w:rsidRDefault="00664306"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1 830 053</w:t>
            </w:r>
          </w:p>
        </w:tc>
        <w:tc>
          <w:tcPr>
            <w:tcW w:w="243" w:type="dxa"/>
            <w:tcBorders>
              <w:top w:val="nil"/>
              <w:left w:val="nil"/>
              <w:bottom w:val="single" w:sz="4" w:space="0" w:color="auto"/>
              <w:right w:val="nil"/>
            </w:tcBorders>
            <w:vAlign w:val="center"/>
          </w:tcPr>
          <w:p w14:paraId="66A835C5" w14:textId="37105A11" w:rsidR="00664306" w:rsidRPr="000C4FE8" w:rsidRDefault="00294636" w:rsidP="00147F5B">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616 619</w:t>
            </w:r>
          </w:p>
        </w:tc>
        <w:tc>
          <w:tcPr>
            <w:tcW w:w="1329" w:type="dxa"/>
            <w:tcBorders>
              <w:top w:val="nil"/>
              <w:left w:val="nil"/>
              <w:bottom w:val="single" w:sz="4" w:space="0" w:color="auto"/>
              <w:right w:val="single" w:sz="4" w:space="0" w:color="auto"/>
            </w:tcBorders>
            <w:vAlign w:val="center"/>
          </w:tcPr>
          <w:p w14:paraId="5E23B9E1" w14:textId="77777777" w:rsidR="00664306" w:rsidRPr="000C4FE8" w:rsidRDefault="00664306" w:rsidP="00147F5B">
            <w:pPr>
              <w:spacing w:after="0" w:line="240" w:lineRule="auto"/>
              <w:jc w:val="center"/>
              <w:rPr>
                <w:rFonts w:eastAsia="Times New Roman" w:cs="Times New Roman"/>
                <w:color w:val="000000"/>
                <w:sz w:val="18"/>
                <w:szCs w:val="18"/>
                <w:lang w:eastAsia="en-GB"/>
              </w:rPr>
            </w:pPr>
          </w:p>
        </w:tc>
        <w:tc>
          <w:tcPr>
            <w:tcW w:w="359" w:type="dxa"/>
            <w:tcBorders>
              <w:top w:val="nil"/>
              <w:left w:val="single" w:sz="4" w:space="0" w:color="auto"/>
              <w:bottom w:val="single" w:sz="4" w:space="0" w:color="auto"/>
              <w:right w:val="nil"/>
            </w:tcBorders>
          </w:tcPr>
          <w:p w14:paraId="1D98307F" w14:textId="799F12FC" w:rsidR="00664306" w:rsidRPr="000C4FE8" w:rsidRDefault="00664306" w:rsidP="00147F5B">
            <w:pPr>
              <w:spacing w:after="0" w:line="240" w:lineRule="auto"/>
              <w:jc w:val="center"/>
              <w:rPr>
                <w:rFonts w:eastAsia="Times New Roman" w:cs="Times New Roman"/>
                <w:color w:val="000000"/>
                <w:sz w:val="18"/>
                <w:szCs w:val="18"/>
                <w:lang w:eastAsia="en-GB"/>
              </w:rPr>
            </w:pPr>
          </w:p>
        </w:tc>
        <w:tc>
          <w:tcPr>
            <w:tcW w:w="1757" w:type="dxa"/>
            <w:tcBorders>
              <w:top w:val="nil"/>
              <w:left w:val="nil"/>
              <w:bottom w:val="single" w:sz="4" w:space="0" w:color="auto"/>
              <w:right w:val="single" w:sz="8" w:space="0" w:color="auto"/>
            </w:tcBorders>
            <w:shd w:val="clear" w:color="auto" w:fill="auto"/>
            <w:vAlign w:val="center"/>
            <w:hideMark/>
          </w:tcPr>
          <w:p w14:paraId="3250E7B9" w14:textId="216AE9CD" w:rsidR="00664306" w:rsidRPr="000C4FE8" w:rsidRDefault="00664306"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12 200 353</w:t>
            </w:r>
          </w:p>
        </w:tc>
      </w:tr>
      <w:tr w:rsidR="00664306" w:rsidRPr="000C4FE8" w14:paraId="2FBB2D97" w14:textId="77777777" w:rsidTr="000A72AE">
        <w:trPr>
          <w:trHeight w:val="283"/>
          <w:jc w:val="center"/>
        </w:trPr>
        <w:tc>
          <w:tcPr>
            <w:tcW w:w="994" w:type="dxa"/>
            <w:tcBorders>
              <w:top w:val="nil"/>
              <w:left w:val="single" w:sz="8" w:space="0" w:color="auto"/>
              <w:bottom w:val="single" w:sz="4" w:space="0" w:color="auto"/>
              <w:right w:val="single" w:sz="4" w:space="0" w:color="auto"/>
            </w:tcBorders>
            <w:shd w:val="clear" w:color="auto" w:fill="auto"/>
            <w:vAlign w:val="center"/>
            <w:hideMark/>
          </w:tcPr>
          <w:p w14:paraId="0FF9CEB6" w14:textId="06B12D76" w:rsidR="00664306" w:rsidRPr="000C4FE8" w:rsidRDefault="00664306" w:rsidP="005F09A2">
            <w:pPr>
              <w:spacing w:after="0" w:line="240" w:lineRule="auto"/>
              <w:rPr>
                <w:rFonts w:eastAsia="Times New Roman" w:cs="Times New Roman"/>
                <w:color w:val="000000"/>
                <w:sz w:val="18"/>
                <w:szCs w:val="18"/>
                <w:lang w:eastAsia="en-GB"/>
              </w:rPr>
            </w:pPr>
            <w:r w:rsidRPr="000C4FE8">
              <w:rPr>
                <w:rFonts w:eastAsia="Times New Roman" w:cs="Times New Roman"/>
                <w:color w:val="000000"/>
                <w:sz w:val="18"/>
                <w:szCs w:val="18"/>
                <w:lang w:eastAsia="en-GB"/>
              </w:rPr>
              <w:t>CEF-6S</w:t>
            </w:r>
          </w:p>
        </w:tc>
        <w:tc>
          <w:tcPr>
            <w:tcW w:w="1417" w:type="dxa"/>
            <w:tcBorders>
              <w:top w:val="nil"/>
              <w:left w:val="nil"/>
              <w:bottom w:val="single" w:sz="4" w:space="0" w:color="auto"/>
              <w:right w:val="single" w:sz="4" w:space="0" w:color="auto"/>
            </w:tcBorders>
            <w:shd w:val="clear" w:color="auto" w:fill="auto"/>
            <w:vAlign w:val="center"/>
            <w:hideMark/>
          </w:tcPr>
          <w:p w14:paraId="7D7BE060" w14:textId="0226227F" w:rsidR="00664306" w:rsidRPr="00E20358" w:rsidRDefault="00664306"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37 689 087</w:t>
            </w:r>
          </w:p>
        </w:tc>
        <w:tc>
          <w:tcPr>
            <w:tcW w:w="2963" w:type="dxa"/>
            <w:tcBorders>
              <w:top w:val="nil"/>
              <w:left w:val="nil"/>
              <w:bottom w:val="single" w:sz="4" w:space="0" w:color="auto"/>
              <w:right w:val="single" w:sz="4" w:space="0" w:color="auto"/>
            </w:tcBorders>
            <w:shd w:val="clear" w:color="auto" w:fill="auto"/>
            <w:vAlign w:val="center"/>
            <w:hideMark/>
          </w:tcPr>
          <w:p w14:paraId="145BAEED" w14:textId="77777777" w:rsidR="00664306" w:rsidRPr="00E20358" w:rsidRDefault="00664306"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6 651 015</w:t>
            </w:r>
          </w:p>
        </w:tc>
        <w:tc>
          <w:tcPr>
            <w:tcW w:w="243" w:type="dxa"/>
            <w:tcBorders>
              <w:top w:val="nil"/>
              <w:left w:val="nil"/>
              <w:bottom w:val="single" w:sz="4" w:space="0" w:color="auto"/>
              <w:right w:val="nil"/>
            </w:tcBorders>
            <w:vAlign w:val="center"/>
          </w:tcPr>
          <w:p w14:paraId="3856E95B" w14:textId="7DDD3350" w:rsidR="00664306" w:rsidRPr="00E20358" w:rsidRDefault="00294636" w:rsidP="00147F5B">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2 206 999</w:t>
            </w:r>
          </w:p>
        </w:tc>
        <w:tc>
          <w:tcPr>
            <w:tcW w:w="1329" w:type="dxa"/>
            <w:tcBorders>
              <w:top w:val="nil"/>
              <w:left w:val="nil"/>
              <w:bottom w:val="single" w:sz="4" w:space="0" w:color="auto"/>
              <w:right w:val="single" w:sz="4" w:space="0" w:color="auto"/>
            </w:tcBorders>
            <w:vAlign w:val="center"/>
          </w:tcPr>
          <w:p w14:paraId="79432292" w14:textId="77777777" w:rsidR="00664306" w:rsidRPr="00E20358" w:rsidRDefault="00664306" w:rsidP="00147F5B">
            <w:pPr>
              <w:spacing w:after="0" w:line="240" w:lineRule="auto"/>
              <w:jc w:val="center"/>
              <w:rPr>
                <w:rFonts w:eastAsia="Times New Roman" w:cs="Times New Roman"/>
                <w:color w:val="000000"/>
                <w:sz w:val="18"/>
                <w:szCs w:val="18"/>
                <w:lang w:eastAsia="en-GB"/>
              </w:rPr>
            </w:pPr>
          </w:p>
        </w:tc>
        <w:tc>
          <w:tcPr>
            <w:tcW w:w="359" w:type="dxa"/>
            <w:tcBorders>
              <w:top w:val="nil"/>
              <w:left w:val="single" w:sz="4" w:space="0" w:color="auto"/>
              <w:bottom w:val="single" w:sz="4" w:space="0" w:color="auto"/>
              <w:right w:val="nil"/>
            </w:tcBorders>
          </w:tcPr>
          <w:p w14:paraId="14D666A4" w14:textId="1B9EDB7C" w:rsidR="00664306" w:rsidRPr="00E20358" w:rsidRDefault="00664306" w:rsidP="00147F5B">
            <w:pPr>
              <w:spacing w:after="0" w:line="240" w:lineRule="auto"/>
              <w:jc w:val="center"/>
              <w:rPr>
                <w:rFonts w:eastAsia="Times New Roman" w:cs="Times New Roman"/>
                <w:color w:val="000000"/>
                <w:sz w:val="18"/>
                <w:szCs w:val="18"/>
                <w:lang w:eastAsia="en-GB"/>
              </w:rPr>
            </w:pPr>
          </w:p>
        </w:tc>
        <w:tc>
          <w:tcPr>
            <w:tcW w:w="1757" w:type="dxa"/>
            <w:tcBorders>
              <w:top w:val="nil"/>
              <w:left w:val="nil"/>
              <w:bottom w:val="single" w:sz="4" w:space="0" w:color="auto"/>
              <w:right w:val="single" w:sz="8" w:space="0" w:color="auto"/>
            </w:tcBorders>
            <w:shd w:val="clear" w:color="auto" w:fill="auto"/>
            <w:vAlign w:val="center"/>
            <w:hideMark/>
          </w:tcPr>
          <w:p w14:paraId="1C526AE1" w14:textId="72893580" w:rsidR="00664306" w:rsidRPr="00E20358" w:rsidRDefault="00664306"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44 340 102</w:t>
            </w:r>
          </w:p>
        </w:tc>
      </w:tr>
      <w:tr w:rsidR="00664306" w:rsidRPr="000C4FE8" w14:paraId="69C5DD0B" w14:textId="77777777" w:rsidTr="000A72AE">
        <w:trPr>
          <w:trHeight w:val="283"/>
          <w:jc w:val="center"/>
        </w:trPr>
        <w:tc>
          <w:tcPr>
            <w:tcW w:w="994" w:type="dxa"/>
            <w:tcBorders>
              <w:top w:val="nil"/>
              <w:left w:val="single" w:sz="8" w:space="0" w:color="auto"/>
              <w:bottom w:val="single" w:sz="4" w:space="0" w:color="auto"/>
              <w:right w:val="single" w:sz="4" w:space="0" w:color="auto"/>
            </w:tcBorders>
            <w:shd w:val="clear" w:color="auto" w:fill="auto"/>
            <w:vAlign w:val="center"/>
            <w:hideMark/>
          </w:tcPr>
          <w:p w14:paraId="0B38383B" w14:textId="5629C04A" w:rsidR="00664306" w:rsidRPr="000C4FE8" w:rsidRDefault="00664306" w:rsidP="005F09A2">
            <w:pPr>
              <w:spacing w:after="0" w:line="240" w:lineRule="auto"/>
              <w:rPr>
                <w:rFonts w:eastAsia="Times New Roman" w:cs="Times New Roman"/>
                <w:color w:val="000000"/>
                <w:sz w:val="18"/>
                <w:szCs w:val="18"/>
                <w:lang w:eastAsia="en-GB"/>
              </w:rPr>
            </w:pPr>
            <w:r w:rsidRPr="000C4FE8">
              <w:rPr>
                <w:rFonts w:eastAsia="Times New Roman" w:cs="Times New Roman"/>
                <w:color w:val="000000"/>
                <w:sz w:val="18"/>
                <w:szCs w:val="18"/>
                <w:lang w:eastAsia="en-GB"/>
              </w:rPr>
              <w:t>CEF-6W</w:t>
            </w:r>
          </w:p>
        </w:tc>
        <w:tc>
          <w:tcPr>
            <w:tcW w:w="1417" w:type="dxa"/>
            <w:tcBorders>
              <w:top w:val="nil"/>
              <w:left w:val="nil"/>
              <w:bottom w:val="single" w:sz="4" w:space="0" w:color="auto"/>
              <w:right w:val="single" w:sz="4" w:space="0" w:color="auto"/>
            </w:tcBorders>
            <w:shd w:val="clear" w:color="auto" w:fill="auto"/>
            <w:vAlign w:val="center"/>
            <w:hideMark/>
          </w:tcPr>
          <w:p w14:paraId="06D1F02D" w14:textId="77777777" w:rsidR="00664306" w:rsidRPr="00E20358" w:rsidRDefault="00664306"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5 429 344</w:t>
            </w:r>
          </w:p>
        </w:tc>
        <w:tc>
          <w:tcPr>
            <w:tcW w:w="2963" w:type="dxa"/>
            <w:tcBorders>
              <w:top w:val="nil"/>
              <w:left w:val="nil"/>
              <w:bottom w:val="single" w:sz="4" w:space="0" w:color="auto"/>
              <w:right w:val="single" w:sz="4" w:space="0" w:color="auto"/>
            </w:tcBorders>
            <w:shd w:val="clear" w:color="auto" w:fill="auto"/>
            <w:vAlign w:val="center"/>
            <w:hideMark/>
          </w:tcPr>
          <w:p w14:paraId="3EF79F6D" w14:textId="77777777" w:rsidR="00664306" w:rsidRPr="00E20358" w:rsidRDefault="00664306"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958 120</w:t>
            </w:r>
          </w:p>
        </w:tc>
        <w:tc>
          <w:tcPr>
            <w:tcW w:w="243" w:type="dxa"/>
            <w:tcBorders>
              <w:top w:val="nil"/>
              <w:left w:val="nil"/>
              <w:bottom w:val="single" w:sz="4" w:space="0" w:color="auto"/>
              <w:right w:val="nil"/>
            </w:tcBorders>
            <w:vAlign w:val="center"/>
          </w:tcPr>
          <w:p w14:paraId="44A4B18D" w14:textId="3B51A938" w:rsidR="00664306" w:rsidRPr="00E20358" w:rsidRDefault="00294636" w:rsidP="00147F5B">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293 444</w:t>
            </w:r>
          </w:p>
        </w:tc>
        <w:tc>
          <w:tcPr>
            <w:tcW w:w="1329" w:type="dxa"/>
            <w:tcBorders>
              <w:top w:val="nil"/>
              <w:left w:val="nil"/>
              <w:bottom w:val="single" w:sz="4" w:space="0" w:color="auto"/>
              <w:right w:val="single" w:sz="4" w:space="0" w:color="auto"/>
            </w:tcBorders>
            <w:vAlign w:val="center"/>
          </w:tcPr>
          <w:p w14:paraId="7D3C46C9" w14:textId="77777777" w:rsidR="00664306" w:rsidRPr="00E20358" w:rsidRDefault="00664306" w:rsidP="00147F5B">
            <w:pPr>
              <w:spacing w:after="0" w:line="240" w:lineRule="auto"/>
              <w:jc w:val="center"/>
              <w:rPr>
                <w:rFonts w:eastAsia="Times New Roman" w:cs="Times New Roman"/>
                <w:color w:val="000000"/>
                <w:sz w:val="18"/>
                <w:szCs w:val="18"/>
                <w:lang w:eastAsia="en-GB"/>
              </w:rPr>
            </w:pPr>
          </w:p>
        </w:tc>
        <w:tc>
          <w:tcPr>
            <w:tcW w:w="359" w:type="dxa"/>
            <w:tcBorders>
              <w:top w:val="nil"/>
              <w:left w:val="single" w:sz="4" w:space="0" w:color="auto"/>
              <w:bottom w:val="single" w:sz="4" w:space="0" w:color="auto"/>
              <w:right w:val="nil"/>
            </w:tcBorders>
          </w:tcPr>
          <w:p w14:paraId="3EB3D82C" w14:textId="1F922511" w:rsidR="00664306" w:rsidRPr="00E20358" w:rsidRDefault="00664306" w:rsidP="00147F5B">
            <w:pPr>
              <w:spacing w:after="0" w:line="240" w:lineRule="auto"/>
              <w:jc w:val="center"/>
              <w:rPr>
                <w:rFonts w:eastAsia="Times New Roman" w:cs="Times New Roman"/>
                <w:color w:val="000000"/>
                <w:sz w:val="18"/>
                <w:szCs w:val="18"/>
                <w:lang w:eastAsia="en-GB"/>
              </w:rPr>
            </w:pPr>
          </w:p>
        </w:tc>
        <w:tc>
          <w:tcPr>
            <w:tcW w:w="1757" w:type="dxa"/>
            <w:tcBorders>
              <w:top w:val="nil"/>
              <w:left w:val="nil"/>
              <w:bottom w:val="single" w:sz="4" w:space="0" w:color="auto"/>
              <w:right w:val="single" w:sz="8" w:space="0" w:color="auto"/>
            </w:tcBorders>
            <w:shd w:val="clear" w:color="auto" w:fill="auto"/>
            <w:vAlign w:val="center"/>
            <w:hideMark/>
          </w:tcPr>
          <w:p w14:paraId="3CABF177" w14:textId="002C4DDD" w:rsidR="00664306" w:rsidRPr="00E20358" w:rsidRDefault="00664306"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6 387 464</w:t>
            </w:r>
          </w:p>
        </w:tc>
      </w:tr>
      <w:tr w:rsidR="00664306" w:rsidRPr="00147F5B" w14:paraId="20164F8A" w14:textId="77777777" w:rsidTr="000A72AE">
        <w:trPr>
          <w:trHeight w:val="296"/>
          <w:jc w:val="center"/>
        </w:trPr>
        <w:tc>
          <w:tcPr>
            <w:tcW w:w="994" w:type="dxa"/>
            <w:tcBorders>
              <w:top w:val="nil"/>
              <w:left w:val="single" w:sz="8" w:space="0" w:color="auto"/>
              <w:bottom w:val="single" w:sz="8" w:space="0" w:color="auto"/>
              <w:right w:val="single" w:sz="4" w:space="0" w:color="auto"/>
            </w:tcBorders>
            <w:shd w:val="clear" w:color="auto" w:fill="F2F2F2" w:themeFill="background1" w:themeFillShade="F2"/>
            <w:vAlign w:val="center"/>
          </w:tcPr>
          <w:p w14:paraId="511D6A02" w14:textId="2DED389E" w:rsidR="00664306" w:rsidRPr="007B3AAB" w:rsidRDefault="00664306" w:rsidP="00147F5B">
            <w:pPr>
              <w:spacing w:after="0" w:line="240" w:lineRule="auto"/>
              <w:rPr>
                <w:rFonts w:eastAsia="Times New Roman" w:cs="Times New Roman"/>
                <w:b/>
                <w:bCs/>
                <w:color w:val="000000"/>
                <w:sz w:val="18"/>
                <w:szCs w:val="18"/>
                <w:lang w:eastAsia="en-GB"/>
              </w:rPr>
            </w:pPr>
            <w:r w:rsidRPr="007B3AAB">
              <w:rPr>
                <w:rFonts w:eastAsia="Times New Roman" w:cs="Times New Roman"/>
                <w:b/>
                <w:bCs/>
                <w:color w:val="000000"/>
                <w:sz w:val="18"/>
                <w:szCs w:val="18"/>
                <w:lang w:eastAsia="en-GB"/>
              </w:rPr>
              <w:t>Kopā</w:t>
            </w:r>
          </w:p>
        </w:tc>
        <w:tc>
          <w:tcPr>
            <w:tcW w:w="1417" w:type="dxa"/>
            <w:tcBorders>
              <w:top w:val="nil"/>
              <w:left w:val="nil"/>
              <w:bottom w:val="single" w:sz="8" w:space="0" w:color="auto"/>
              <w:right w:val="single" w:sz="4" w:space="0" w:color="auto"/>
            </w:tcBorders>
            <w:shd w:val="clear" w:color="auto" w:fill="F2F2F2" w:themeFill="background1" w:themeFillShade="F2"/>
            <w:vAlign w:val="center"/>
          </w:tcPr>
          <w:p w14:paraId="7078AEEF" w14:textId="1841825C" w:rsidR="00664306" w:rsidRPr="007B3AAB" w:rsidRDefault="00664306" w:rsidP="00147F5B">
            <w:pPr>
              <w:spacing w:after="0" w:line="240" w:lineRule="auto"/>
              <w:jc w:val="center"/>
              <w:rPr>
                <w:rFonts w:eastAsia="Times New Roman" w:cs="Times New Roman"/>
                <w:b/>
                <w:bCs/>
                <w:color w:val="000000"/>
                <w:sz w:val="18"/>
                <w:szCs w:val="18"/>
                <w:lang w:eastAsia="en-GB"/>
              </w:rPr>
            </w:pPr>
            <w:r w:rsidRPr="007B3AAB">
              <w:rPr>
                <w:b/>
                <w:sz w:val="18"/>
                <w:szCs w:val="18"/>
              </w:rPr>
              <w:t>72 944 901</w:t>
            </w:r>
          </w:p>
        </w:tc>
        <w:tc>
          <w:tcPr>
            <w:tcW w:w="2963" w:type="dxa"/>
            <w:tcBorders>
              <w:top w:val="nil"/>
              <w:left w:val="nil"/>
              <w:bottom w:val="single" w:sz="8" w:space="0" w:color="auto"/>
              <w:right w:val="single" w:sz="4" w:space="0" w:color="auto"/>
            </w:tcBorders>
            <w:shd w:val="clear" w:color="auto" w:fill="F2F2F2" w:themeFill="background1" w:themeFillShade="F2"/>
            <w:vAlign w:val="center"/>
          </w:tcPr>
          <w:p w14:paraId="60DBE95A" w14:textId="2432C24A" w:rsidR="00664306" w:rsidRPr="007B3AAB" w:rsidRDefault="00664306" w:rsidP="00147F5B">
            <w:pPr>
              <w:spacing w:after="0" w:line="240" w:lineRule="auto"/>
              <w:jc w:val="center"/>
              <w:rPr>
                <w:rFonts w:eastAsia="Times New Roman" w:cs="Times New Roman"/>
                <w:b/>
                <w:bCs/>
                <w:color w:val="000000"/>
                <w:sz w:val="18"/>
                <w:szCs w:val="18"/>
                <w:lang w:eastAsia="en-GB"/>
              </w:rPr>
            </w:pPr>
            <w:r w:rsidRPr="007B3AAB">
              <w:rPr>
                <w:b/>
                <w:sz w:val="18"/>
                <w:szCs w:val="18"/>
              </w:rPr>
              <w:t>12 872 630</w:t>
            </w:r>
          </w:p>
        </w:tc>
        <w:tc>
          <w:tcPr>
            <w:tcW w:w="243" w:type="dxa"/>
            <w:tcBorders>
              <w:top w:val="nil"/>
              <w:left w:val="nil"/>
              <w:bottom w:val="single" w:sz="8" w:space="0" w:color="auto"/>
              <w:right w:val="nil"/>
            </w:tcBorders>
            <w:shd w:val="clear" w:color="auto" w:fill="F2F2F2" w:themeFill="background1" w:themeFillShade="F2"/>
            <w:vAlign w:val="center"/>
          </w:tcPr>
          <w:p w14:paraId="6C9FE95E" w14:textId="3A89973D" w:rsidR="00664306" w:rsidRPr="007B3AAB" w:rsidRDefault="00FC5FCD" w:rsidP="000A72AE">
            <w:pPr>
              <w:spacing w:after="0" w:line="240" w:lineRule="auto"/>
              <w:jc w:val="center"/>
              <w:rPr>
                <w:b/>
                <w:sz w:val="18"/>
                <w:szCs w:val="18"/>
              </w:rPr>
            </w:pPr>
            <w:r>
              <w:rPr>
                <w:b/>
                <w:sz w:val="18"/>
                <w:szCs w:val="18"/>
              </w:rPr>
              <w:t>5 013 847</w:t>
            </w:r>
          </w:p>
        </w:tc>
        <w:tc>
          <w:tcPr>
            <w:tcW w:w="1329" w:type="dxa"/>
            <w:tcBorders>
              <w:top w:val="nil"/>
              <w:left w:val="nil"/>
              <w:bottom w:val="single" w:sz="8" w:space="0" w:color="auto"/>
              <w:right w:val="single" w:sz="4" w:space="0" w:color="auto"/>
            </w:tcBorders>
            <w:shd w:val="clear" w:color="auto" w:fill="F2F2F2" w:themeFill="background1" w:themeFillShade="F2"/>
            <w:vAlign w:val="center"/>
          </w:tcPr>
          <w:p w14:paraId="4DC8B056" w14:textId="77777777" w:rsidR="00664306" w:rsidRPr="007B3AAB" w:rsidRDefault="00664306" w:rsidP="000A72AE">
            <w:pPr>
              <w:spacing w:after="0" w:line="240" w:lineRule="auto"/>
              <w:jc w:val="center"/>
              <w:rPr>
                <w:b/>
                <w:sz w:val="18"/>
                <w:szCs w:val="18"/>
              </w:rPr>
            </w:pPr>
          </w:p>
        </w:tc>
        <w:tc>
          <w:tcPr>
            <w:tcW w:w="359" w:type="dxa"/>
            <w:tcBorders>
              <w:top w:val="nil"/>
              <w:left w:val="single" w:sz="4" w:space="0" w:color="auto"/>
              <w:bottom w:val="single" w:sz="8" w:space="0" w:color="auto"/>
              <w:right w:val="nil"/>
            </w:tcBorders>
            <w:shd w:val="clear" w:color="auto" w:fill="F2F2F2" w:themeFill="background1" w:themeFillShade="F2"/>
          </w:tcPr>
          <w:p w14:paraId="7F69CFCA" w14:textId="0C7481B0" w:rsidR="00664306" w:rsidRPr="007B3AAB" w:rsidRDefault="00664306" w:rsidP="00147F5B">
            <w:pPr>
              <w:spacing w:after="0" w:line="240" w:lineRule="auto"/>
              <w:jc w:val="center"/>
              <w:rPr>
                <w:b/>
                <w:sz w:val="18"/>
                <w:szCs w:val="18"/>
              </w:rPr>
            </w:pPr>
          </w:p>
        </w:tc>
        <w:tc>
          <w:tcPr>
            <w:tcW w:w="1757" w:type="dxa"/>
            <w:tcBorders>
              <w:top w:val="nil"/>
              <w:left w:val="nil"/>
              <w:bottom w:val="single" w:sz="8" w:space="0" w:color="auto"/>
              <w:right w:val="single" w:sz="8" w:space="0" w:color="auto"/>
            </w:tcBorders>
            <w:shd w:val="clear" w:color="auto" w:fill="F2F2F2" w:themeFill="background1" w:themeFillShade="F2"/>
            <w:vAlign w:val="center"/>
          </w:tcPr>
          <w:p w14:paraId="6F941C80" w14:textId="1478F55E" w:rsidR="00664306" w:rsidRPr="007B3AAB" w:rsidRDefault="00664306" w:rsidP="00147F5B">
            <w:pPr>
              <w:spacing w:after="0" w:line="240" w:lineRule="auto"/>
              <w:jc w:val="center"/>
              <w:rPr>
                <w:rFonts w:eastAsia="Times New Roman" w:cs="Times New Roman"/>
                <w:b/>
                <w:bCs/>
                <w:color w:val="000000"/>
                <w:sz w:val="18"/>
                <w:szCs w:val="18"/>
                <w:lang w:eastAsia="en-GB"/>
              </w:rPr>
            </w:pPr>
            <w:r w:rsidRPr="007B3AAB">
              <w:rPr>
                <w:b/>
                <w:sz w:val="18"/>
                <w:szCs w:val="18"/>
              </w:rPr>
              <w:t>85 817 531</w:t>
            </w:r>
          </w:p>
        </w:tc>
      </w:tr>
    </w:tbl>
    <w:p w14:paraId="3B82C151" w14:textId="6DA9C0D8" w:rsidR="00C969D3" w:rsidRPr="00772191" w:rsidRDefault="006969B6" w:rsidP="000B1632">
      <w:pPr>
        <w:spacing w:before="120" w:after="120" w:line="240" w:lineRule="auto"/>
        <w:ind w:firstLine="720"/>
        <w:jc w:val="both"/>
        <w:rPr>
          <w:rFonts w:eastAsia="Calibri" w:cs="Times New Roman"/>
          <w:sz w:val="24"/>
          <w:szCs w:val="24"/>
        </w:rPr>
      </w:pPr>
      <w:r>
        <w:rPr>
          <w:rFonts w:eastAsia="Calibri" w:cs="Times New Roman"/>
          <w:sz w:val="24"/>
          <w:szCs w:val="24"/>
        </w:rPr>
        <w:t>Sākotnēji</w:t>
      </w:r>
      <w:r w:rsidR="00467F11">
        <w:rPr>
          <w:rFonts w:eastAsia="Calibri" w:cs="Times New Roman"/>
          <w:sz w:val="24"/>
          <w:szCs w:val="24"/>
        </w:rPr>
        <w:t>,</w:t>
      </w:r>
      <w:r>
        <w:rPr>
          <w:rFonts w:eastAsia="Calibri" w:cs="Times New Roman"/>
          <w:sz w:val="24"/>
          <w:szCs w:val="24"/>
        </w:rPr>
        <w:t xml:space="preserve"> kamēr valstis līdzfinansēja tikai tās RBR horizontālās aktivitātes, kas attiecas uz visām trīs Baltijas valstī, pamatā Projekta plānošanas aktivitātes, </w:t>
      </w:r>
      <w:r w:rsidR="003F3146" w:rsidRPr="000C4FE8">
        <w:rPr>
          <w:rFonts w:eastAsia="Calibri" w:cs="Times New Roman"/>
          <w:sz w:val="24"/>
          <w:szCs w:val="24"/>
        </w:rPr>
        <w:t xml:space="preserve"> plānotais Latvijas līdzfinansējums RBR aktivitātēm saskaņā ar Igaunijas, Latvijas un Lietuvas vienošanos tika nodrošināts</w:t>
      </w:r>
      <w:r w:rsidR="00467F11">
        <w:rPr>
          <w:rFonts w:eastAsia="Calibri" w:cs="Times New Roman"/>
          <w:sz w:val="24"/>
          <w:szCs w:val="24"/>
        </w:rPr>
        <w:t>,</w:t>
      </w:r>
      <w:r w:rsidR="003F3146" w:rsidRPr="000C4FE8">
        <w:rPr>
          <w:rFonts w:eastAsia="Calibri" w:cs="Times New Roman"/>
          <w:sz w:val="24"/>
          <w:szCs w:val="24"/>
        </w:rPr>
        <w:t xml:space="preserve"> veicot iemaksas RBR pamatkapitālā</w:t>
      </w:r>
      <w:r w:rsidR="00467F11">
        <w:rPr>
          <w:rFonts w:eastAsia="Calibri" w:cs="Times New Roman"/>
          <w:sz w:val="24"/>
          <w:szCs w:val="24"/>
        </w:rPr>
        <w:t>,</w:t>
      </w:r>
      <w:r w:rsidR="003F3146" w:rsidRPr="000C4FE8">
        <w:rPr>
          <w:rFonts w:eastAsia="Calibri" w:cs="Times New Roman"/>
          <w:sz w:val="24"/>
          <w:szCs w:val="24"/>
        </w:rPr>
        <w:t xml:space="preserve"> un jautājums par Latvijas puses līdzfinansējuma nodrošināšanu ar ieguldījumu pamatkapitālā ikgadēji tika skatīts Ministru kabinetā</w:t>
      </w:r>
      <w:r w:rsidR="00467F11">
        <w:rPr>
          <w:rFonts w:eastAsia="Calibri" w:cs="Times New Roman"/>
          <w:sz w:val="24"/>
          <w:szCs w:val="24"/>
        </w:rPr>
        <w:t>,</w:t>
      </w:r>
      <w:r w:rsidR="003F3146" w:rsidRPr="000C4FE8">
        <w:rPr>
          <w:rFonts w:eastAsia="Calibri" w:cs="Times New Roman"/>
          <w:sz w:val="24"/>
          <w:szCs w:val="24"/>
        </w:rPr>
        <w:t xml:space="preserve"> un pieņemts attiecīgs Ministru kabineta lēmums. Tādejādi 2014. – 2019.</w:t>
      </w:r>
      <w:r w:rsidR="00A53DEB">
        <w:rPr>
          <w:rFonts w:eastAsia="Calibri" w:cs="Times New Roman"/>
          <w:sz w:val="24"/>
          <w:szCs w:val="24"/>
        </w:rPr>
        <w:t xml:space="preserve"> </w:t>
      </w:r>
      <w:r w:rsidR="003F3146" w:rsidRPr="000C4FE8">
        <w:rPr>
          <w:rFonts w:eastAsia="Calibri" w:cs="Times New Roman"/>
          <w:sz w:val="24"/>
          <w:szCs w:val="24"/>
        </w:rPr>
        <w:t xml:space="preserve">gadā RBR no Latvijas valsts budžeta ir saņēmis 3 900 000 </w:t>
      </w:r>
      <w:r w:rsidR="00261114" w:rsidRPr="00D474F3">
        <w:rPr>
          <w:rFonts w:eastAsia="Calibri" w:cs="Times New Roman"/>
          <w:i/>
          <w:iCs/>
          <w:sz w:val="24"/>
          <w:szCs w:val="24"/>
        </w:rPr>
        <w:t>euro</w:t>
      </w:r>
      <w:r w:rsidR="003F3146" w:rsidRPr="000C4FE8">
        <w:rPr>
          <w:rFonts w:eastAsia="Calibri" w:cs="Times New Roman"/>
          <w:sz w:val="24"/>
          <w:szCs w:val="24"/>
        </w:rPr>
        <w:t>, k</w:t>
      </w:r>
      <w:r w:rsidR="0028787A">
        <w:rPr>
          <w:rFonts w:eastAsia="Calibri" w:cs="Times New Roman"/>
          <w:sz w:val="24"/>
          <w:szCs w:val="24"/>
        </w:rPr>
        <w:t>as</w:t>
      </w:r>
      <w:r w:rsidR="003F3146" w:rsidRPr="000C4FE8">
        <w:rPr>
          <w:rFonts w:eastAsia="Calibri" w:cs="Times New Roman"/>
          <w:sz w:val="24"/>
          <w:szCs w:val="24"/>
        </w:rPr>
        <w:t xml:space="preserve"> tika iemaksāti RBR pamatkapitālā. </w:t>
      </w:r>
      <w:r w:rsidR="005A1DD0">
        <w:rPr>
          <w:rFonts w:eastAsia="Calibri" w:cs="Times New Roman"/>
          <w:sz w:val="24"/>
          <w:szCs w:val="24"/>
        </w:rPr>
        <w:t>F</w:t>
      </w:r>
      <w:r w:rsidR="00816D1A" w:rsidRPr="000C4FE8">
        <w:rPr>
          <w:rFonts w:eastAsia="Calibri" w:cs="Times New Roman"/>
          <w:sz w:val="24"/>
          <w:szCs w:val="24"/>
        </w:rPr>
        <w:t>inanšu līdzekļ</w:t>
      </w:r>
      <w:r w:rsidR="00DA10CA" w:rsidRPr="000C4FE8">
        <w:rPr>
          <w:rFonts w:eastAsia="Calibri" w:cs="Times New Roman"/>
          <w:sz w:val="24"/>
          <w:szCs w:val="24"/>
        </w:rPr>
        <w:t>i</w:t>
      </w:r>
      <w:r w:rsidR="00816D1A" w:rsidRPr="000C4FE8">
        <w:rPr>
          <w:rFonts w:eastAsia="Calibri" w:cs="Times New Roman"/>
          <w:sz w:val="24"/>
          <w:szCs w:val="24"/>
        </w:rPr>
        <w:t>, kas iemaksāti RBR pamatkapitālā</w:t>
      </w:r>
      <w:r w:rsidR="00DA10CA" w:rsidRPr="000C4FE8">
        <w:rPr>
          <w:rFonts w:eastAsia="Calibri" w:cs="Times New Roman"/>
          <w:sz w:val="24"/>
          <w:szCs w:val="24"/>
        </w:rPr>
        <w:t xml:space="preserve">, </w:t>
      </w:r>
      <w:r w:rsidR="005A1DD0">
        <w:rPr>
          <w:rFonts w:eastAsia="Calibri" w:cs="Times New Roman"/>
          <w:sz w:val="24"/>
          <w:szCs w:val="24"/>
        </w:rPr>
        <w:t xml:space="preserve">tika izmantoti līdzfinansējuma nodrošināšanai un </w:t>
      </w:r>
      <w:r w:rsidR="00816D1A" w:rsidRPr="000C4FE8">
        <w:rPr>
          <w:rFonts w:eastAsia="Calibri" w:cs="Times New Roman"/>
          <w:sz w:val="24"/>
          <w:szCs w:val="24"/>
        </w:rPr>
        <w:t>Projekta aktivitāšu</w:t>
      </w:r>
      <w:r w:rsidR="00B6680A" w:rsidRPr="000C4FE8">
        <w:rPr>
          <w:rFonts w:eastAsia="Calibri" w:cs="Times New Roman"/>
          <w:sz w:val="24"/>
          <w:szCs w:val="24"/>
        </w:rPr>
        <w:t xml:space="preserve"> </w:t>
      </w:r>
      <w:r w:rsidR="00467F11">
        <w:rPr>
          <w:rFonts w:eastAsia="Calibri" w:cs="Times New Roman"/>
          <w:sz w:val="24"/>
          <w:szCs w:val="24"/>
        </w:rPr>
        <w:t>priekšfinansēšanai pirms RBR saņem atbilstošus ārvalstu finanšu palīdzības resursus</w:t>
      </w:r>
      <w:r w:rsidR="009015DC">
        <w:rPr>
          <w:rFonts w:eastAsia="Calibri" w:cs="Times New Roman"/>
          <w:sz w:val="24"/>
          <w:szCs w:val="24"/>
        </w:rPr>
        <w:t xml:space="preserve">, </w:t>
      </w:r>
      <w:r w:rsidR="001751A7">
        <w:rPr>
          <w:rFonts w:eastAsia="Calibri" w:cs="Times New Roman"/>
          <w:sz w:val="24"/>
          <w:szCs w:val="24"/>
        </w:rPr>
        <w:t xml:space="preserve">pievienotās vērtības nodokļa (turpmāk – PVN) priekšfinansēšanai pirms PVN maksājumi tiek atgriezti RBR, </w:t>
      </w:r>
      <w:r w:rsidR="009015DC">
        <w:rPr>
          <w:rFonts w:eastAsia="Calibri" w:cs="Times New Roman"/>
          <w:sz w:val="24"/>
          <w:szCs w:val="24"/>
        </w:rPr>
        <w:t xml:space="preserve">kā arī Projekta </w:t>
      </w:r>
      <w:r w:rsidR="00A83930">
        <w:rPr>
          <w:rFonts w:eastAsia="Calibri" w:cs="Times New Roman"/>
          <w:sz w:val="24"/>
          <w:szCs w:val="24"/>
        </w:rPr>
        <w:t>pieskaitāmo netiešo</w:t>
      </w:r>
      <w:r w:rsidR="009015DC">
        <w:rPr>
          <w:rFonts w:eastAsia="Calibri" w:cs="Times New Roman"/>
          <w:sz w:val="24"/>
          <w:szCs w:val="24"/>
        </w:rPr>
        <w:t xml:space="preserve"> izmaksu priekšfinansēšanai pirms tiek saņemts </w:t>
      </w:r>
      <w:r w:rsidR="000B2F86">
        <w:rPr>
          <w:rFonts w:eastAsia="Calibri" w:cs="Times New Roman"/>
          <w:sz w:val="24"/>
          <w:szCs w:val="24"/>
        </w:rPr>
        <w:t xml:space="preserve">Baltijas </w:t>
      </w:r>
      <w:r w:rsidR="009015DC">
        <w:rPr>
          <w:rFonts w:eastAsia="Calibri" w:cs="Times New Roman"/>
          <w:sz w:val="24"/>
          <w:szCs w:val="24"/>
        </w:rPr>
        <w:t>valstu finansējums</w:t>
      </w:r>
      <w:r w:rsidR="00467F11">
        <w:rPr>
          <w:rFonts w:eastAsia="Calibri" w:cs="Times New Roman"/>
          <w:sz w:val="24"/>
          <w:szCs w:val="24"/>
        </w:rPr>
        <w:t>.</w:t>
      </w:r>
      <w:r w:rsidR="00816D1A" w:rsidRPr="000C4FE8">
        <w:rPr>
          <w:rFonts w:eastAsia="Calibri" w:cs="Times New Roman"/>
          <w:sz w:val="24"/>
          <w:szCs w:val="24"/>
        </w:rPr>
        <w:t xml:space="preserve"> Saņemto finanšu līdzekļu apguvi skatīt 2.tabulā.  </w:t>
      </w:r>
      <w:r w:rsidR="00C969D3" w:rsidRPr="00772191">
        <w:rPr>
          <w:rFonts w:eastAsia="Calibri" w:cs="Times New Roman"/>
          <w:sz w:val="24"/>
          <w:szCs w:val="24"/>
        </w:rPr>
        <w:t xml:space="preserve">                                                  </w:t>
      </w:r>
    </w:p>
    <w:p w14:paraId="3B666BF9" w14:textId="6AF0DEDC" w:rsidR="00816D1A" w:rsidRPr="000C4FE8" w:rsidRDefault="00C969D3" w:rsidP="00C969D3">
      <w:pPr>
        <w:spacing w:after="120"/>
        <w:ind w:firstLine="567"/>
        <w:jc w:val="right"/>
        <w:rPr>
          <w:rFonts w:eastAsia="Calibri" w:cs="Times New Roman"/>
          <w:sz w:val="24"/>
          <w:szCs w:val="24"/>
        </w:rPr>
      </w:pPr>
      <w:r w:rsidRPr="000C4FE8">
        <w:rPr>
          <w:rFonts w:eastAsia="Times New Roman" w:cs="Times New Roman"/>
          <w:color w:val="000000"/>
          <w:sz w:val="24"/>
          <w:szCs w:val="24"/>
          <w:lang w:eastAsia="en-GB"/>
        </w:rPr>
        <w:t xml:space="preserve">   </w:t>
      </w:r>
      <w:r w:rsidRPr="000F7764">
        <w:rPr>
          <w:rFonts w:eastAsia="Times New Roman" w:cs="Times New Roman"/>
          <w:color w:val="000000"/>
          <w:sz w:val="20"/>
          <w:szCs w:val="20"/>
          <w:lang w:eastAsia="en-GB"/>
        </w:rPr>
        <w:t>2.tabula Latvijas budžeta finansējuma apguve (</w:t>
      </w:r>
      <w:r w:rsidR="00261114" w:rsidRPr="00D474F3">
        <w:rPr>
          <w:rFonts w:eastAsia="Times New Roman" w:cs="Times New Roman"/>
          <w:i/>
          <w:iCs/>
          <w:color w:val="000000"/>
          <w:sz w:val="20"/>
          <w:szCs w:val="20"/>
          <w:lang w:eastAsia="en-GB"/>
        </w:rPr>
        <w:t>euro</w:t>
      </w:r>
      <w:r w:rsidRPr="000F7764">
        <w:rPr>
          <w:rFonts w:eastAsia="Times New Roman" w:cs="Times New Roman"/>
          <w:color w:val="000000"/>
          <w:sz w:val="20"/>
          <w:szCs w:val="20"/>
          <w:lang w:eastAsia="en-GB"/>
        </w:rPr>
        <w:t>)</w:t>
      </w:r>
    </w:p>
    <w:tbl>
      <w:tblPr>
        <w:tblStyle w:val="TableGrid1"/>
        <w:tblW w:w="0" w:type="auto"/>
        <w:tblLayout w:type="fixed"/>
        <w:tblLook w:val="04A0" w:firstRow="1" w:lastRow="0" w:firstColumn="1" w:lastColumn="0" w:noHBand="0" w:noVBand="1"/>
      </w:tblPr>
      <w:tblGrid>
        <w:gridCol w:w="1470"/>
        <w:gridCol w:w="953"/>
        <w:gridCol w:w="974"/>
        <w:gridCol w:w="1098"/>
        <w:gridCol w:w="1174"/>
        <w:gridCol w:w="1130"/>
        <w:gridCol w:w="1134"/>
        <w:gridCol w:w="1129"/>
      </w:tblGrid>
      <w:tr w:rsidR="00950151" w:rsidRPr="000C4FE8" w14:paraId="7FA21D83" w14:textId="3DAAB5E2" w:rsidTr="00950151">
        <w:trPr>
          <w:trHeight w:val="414"/>
        </w:trPr>
        <w:tc>
          <w:tcPr>
            <w:tcW w:w="1470" w:type="dxa"/>
          </w:tcPr>
          <w:p w14:paraId="21155E19" w14:textId="77777777" w:rsidR="006D339E" w:rsidRPr="000C4FE8" w:rsidRDefault="006D339E" w:rsidP="002C479F">
            <w:pPr>
              <w:jc w:val="both"/>
              <w:rPr>
                <w:rFonts w:eastAsia="Times New Roman" w:cs="Times New Roman"/>
                <w:b/>
                <w:bCs/>
                <w:color w:val="000000"/>
                <w:sz w:val="18"/>
                <w:szCs w:val="18"/>
                <w:lang w:eastAsia="en-GB"/>
              </w:rPr>
            </w:pPr>
            <w:bookmarkStart w:id="1" w:name="_Hlk54018246"/>
            <w:r w:rsidRPr="000C4FE8">
              <w:rPr>
                <w:rFonts w:eastAsia="Times New Roman" w:cs="Times New Roman"/>
                <w:b/>
                <w:bCs/>
                <w:color w:val="000000"/>
                <w:sz w:val="18"/>
                <w:szCs w:val="18"/>
                <w:lang w:eastAsia="en-GB"/>
              </w:rPr>
              <w:t>Latvijas (LV) daļa</w:t>
            </w:r>
          </w:p>
        </w:tc>
        <w:tc>
          <w:tcPr>
            <w:tcW w:w="953" w:type="dxa"/>
          </w:tcPr>
          <w:p w14:paraId="4BC7ABBD" w14:textId="77777777" w:rsidR="006D339E" w:rsidRPr="000C4FE8" w:rsidRDefault="006D339E" w:rsidP="002C479F">
            <w:pPr>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2015</w:t>
            </w:r>
          </w:p>
        </w:tc>
        <w:tc>
          <w:tcPr>
            <w:tcW w:w="974" w:type="dxa"/>
          </w:tcPr>
          <w:p w14:paraId="46145683" w14:textId="77777777" w:rsidR="006D339E" w:rsidRPr="000C4FE8" w:rsidRDefault="006D339E" w:rsidP="002C479F">
            <w:pPr>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2016</w:t>
            </w:r>
          </w:p>
        </w:tc>
        <w:tc>
          <w:tcPr>
            <w:tcW w:w="1098" w:type="dxa"/>
          </w:tcPr>
          <w:p w14:paraId="1547CC2A" w14:textId="77777777" w:rsidR="006D339E" w:rsidRPr="000C4FE8" w:rsidRDefault="006D339E" w:rsidP="002C479F">
            <w:pPr>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2017</w:t>
            </w:r>
          </w:p>
        </w:tc>
        <w:tc>
          <w:tcPr>
            <w:tcW w:w="1174" w:type="dxa"/>
          </w:tcPr>
          <w:p w14:paraId="7E70224C" w14:textId="77777777" w:rsidR="006D339E" w:rsidRPr="000C4FE8" w:rsidRDefault="006D339E" w:rsidP="002C479F">
            <w:pPr>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2018</w:t>
            </w:r>
          </w:p>
        </w:tc>
        <w:tc>
          <w:tcPr>
            <w:tcW w:w="1130" w:type="dxa"/>
          </w:tcPr>
          <w:p w14:paraId="2EE0C2E8" w14:textId="77777777" w:rsidR="006D339E" w:rsidRPr="000C4FE8" w:rsidRDefault="006D339E" w:rsidP="002C479F">
            <w:pPr>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2019</w:t>
            </w:r>
          </w:p>
        </w:tc>
        <w:tc>
          <w:tcPr>
            <w:tcW w:w="1134" w:type="dxa"/>
          </w:tcPr>
          <w:p w14:paraId="7F564F11" w14:textId="150F9CA4" w:rsidR="006D339E" w:rsidRPr="000C4FE8" w:rsidRDefault="006D339E" w:rsidP="002C479F">
            <w:pPr>
              <w:jc w:val="center"/>
              <w:rPr>
                <w:rFonts w:eastAsia="Times New Roman" w:cs="Times New Roman"/>
                <w:b/>
                <w:bCs/>
                <w:color w:val="000000"/>
                <w:sz w:val="18"/>
                <w:szCs w:val="18"/>
                <w:lang w:eastAsia="en-GB"/>
              </w:rPr>
            </w:pPr>
            <w:r>
              <w:rPr>
                <w:rFonts w:eastAsia="Times New Roman" w:cs="Times New Roman"/>
                <w:b/>
                <w:bCs/>
                <w:color w:val="000000"/>
                <w:sz w:val="18"/>
                <w:szCs w:val="18"/>
                <w:lang w:eastAsia="en-GB"/>
              </w:rPr>
              <w:t>2020</w:t>
            </w:r>
          </w:p>
        </w:tc>
        <w:tc>
          <w:tcPr>
            <w:tcW w:w="1129" w:type="dxa"/>
          </w:tcPr>
          <w:p w14:paraId="59107199" w14:textId="7CA39A19" w:rsidR="006D339E" w:rsidRDefault="006D339E" w:rsidP="002C479F">
            <w:pPr>
              <w:jc w:val="center"/>
              <w:rPr>
                <w:rFonts w:eastAsia="Times New Roman" w:cs="Times New Roman"/>
                <w:b/>
                <w:bCs/>
                <w:color w:val="000000"/>
                <w:sz w:val="18"/>
                <w:szCs w:val="18"/>
                <w:lang w:eastAsia="en-GB"/>
              </w:rPr>
            </w:pPr>
            <w:r>
              <w:rPr>
                <w:rFonts w:eastAsia="Times New Roman" w:cs="Times New Roman"/>
                <w:b/>
                <w:bCs/>
                <w:color w:val="000000"/>
                <w:sz w:val="18"/>
                <w:szCs w:val="18"/>
                <w:lang w:eastAsia="en-GB"/>
              </w:rPr>
              <w:t>2021</w:t>
            </w:r>
          </w:p>
        </w:tc>
      </w:tr>
      <w:tr w:rsidR="00950151" w:rsidRPr="000C4FE8" w14:paraId="0B62E13B" w14:textId="66E2D3E5" w:rsidTr="00950151">
        <w:trPr>
          <w:trHeight w:val="414"/>
        </w:trPr>
        <w:tc>
          <w:tcPr>
            <w:tcW w:w="1470" w:type="dxa"/>
          </w:tcPr>
          <w:p w14:paraId="095325A0" w14:textId="77777777" w:rsidR="006D339E" w:rsidRPr="000C4FE8" w:rsidRDefault="006D339E" w:rsidP="002C479F">
            <w:pPr>
              <w:jc w:val="both"/>
              <w:rPr>
                <w:rFonts w:eastAsia="Times New Roman" w:cs="Times New Roman"/>
                <w:color w:val="000000"/>
                <w:sz w:val="18"/>
                <w:szCs w:val="18"/>
                <w:lang w:eastAsia="en-GB"/>
              </w:rPr>
            </w:pPr>
            <w:r w:rsidRPr="000C4FE8">
              <w:rPr>
                <w:rFonts w:eastAsia="Times New Roman" w:cs="Times New Roman"/>
                <w:color w:val="000000"/>
                <w:sz w:val="18"/>
                <w:szCs w:val="18"/>
                <w:lang w:eastAsia="en-GB"/>
              </w:rPr>
              <w:t xml:space="preserve">Iemaksātais kapitāls </w:t>
            </w:r>
          </w:p>
        </w:tc>
        <w:tc>
          <w:tcPr>
            <w:tcW w:w="953" w:type="dxa"/>
          </w:tcPr>
          <w:p w14:paraId="55D7287E" w14:textId="77777777" w:rsidR="006D339E" w:rsidRPr="000C4FE8" w:rsidRDefault="006D339E" w:rsidP="00313078">
            <w:pPr>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1 300 000</w:t>
            </w:r>
          </w:p>
        </w:tc>
        <w:tc>
          <w:tcPr>
            <w:tcW w:w="974" w:type="dxa"/>
          </w:tcPr>
          <w:p w14:paraId="3A393A8C" w14:textId="77777777" w:rsidR="006D339E" w:rsidRPr="000C4FE8" w:rsidRDefault="006D339E" w:rsidP="00313078">
            <w:pPr>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650 000</w:t>
            </w:r>
          </w:p>
        </w:tc>
        <w:tc>
          <w:tcPr>
            <w:tcW w:w="1098" w:type="dxa"/>
          </w:tcPr>
          <w:p w14:paraId="4087DF5B" w14:textId="77777777" w:rsidR="006D339E" w:rsidRPr="000C4FE8" w:rsidRDefault="006D339E" w:rsidP="00313078">
            <w:pPr>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650 000</w:t>
            </w:r>
          </w:p>
        </w:tc>
        <w:tc>
          <w:tcPr>
            <w:tcW w:w="1174" w:type="dxa"/>
          </w:tcPr>
          <w:p w14:paraId="37907F60" w14:textId="77777777" w:rsidR="006D339E" w:rsidRPr="000C4FE8" w:rsidRDefault="006D339E" w:rsidP="00313078">
            <w:pPr>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650 000</w:t>
            </w:r>
          </w:p>
        </w:tc>
        <w:tc>
          <w:tcPr>
            <w:tcW w:w="1130" w:type="dxa"/>
          </w:tcPr>
          <w:p w14:paraId="3D734D22" w14:textId="77777777" w:rsidR="006D339E" w:rsidRPr="000C4FE8" w:rsidRDefault="006D339E" w:rsidP="00313078">
            <w:pPr>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650 000</w:t>
            </w:r>
          </w:p>
        </w:tc>
        <w:tc>
          <w:tcPr>
            <w:tcW w:w="1134" w:type="dxa"/>
          </w:tcPr>
          <w:p w14:paraId="020D139A" w14:textId="77777777" w:rsidR="006D339E" w:rsidRDefault="006D339E" w:rsidP="00313078">
            <w:pPr>
              <w:jc w:val="center"/>
              <w:rPr>
                <w:rFonts w:eastAsia="Times New Roman" w:cs="Times New Roman"/>
                <w:color w:val="000000"/>
                <w:sz w:val="18"/>
                <w:szCs w:val="18"/>
                <w:lang w:eastAsia="en-GB"/>
              </w:rPr>
            </w:pPr>
            <w:r>
              <w:rPr>
                <w:rFonts w:eastAsia="Times New Roman" w:cs="Times New Roman"/>
                <w:color w:val="000000"/>
                <w:sz w:val="18"/>
                <w:szCs w:val="18"/>
                <w:lang w:eastAsia="en-GB"/>
              </w:rPr>
              <w:t>0</w:t>
            </w:r>
          </w:p>
          <w:p w14:paraId="64DC4452" w14:textId="0C0DA203" w:rsidR="006D339E" w:rsidRPr="000C4FE8" w:rsidRDefault="006D339E" w:rsidP="00313078">
            <w:pPr>
              <w:jc w:val="center"/>
              <w:rPr>
                <w:rFonts w:eastAsia="Times New Roman" w:cs="Times New Roman"/>
                <w:color w:val="000000"/>
                <w:sz w:val="18"/>
                <w:szCs w:val="18"/>
                <w:lang w:eastAsia="en-GB"/>
              </w:rPr>
            </w:pPr>
          </w:p>
        </w:tc>
        <w:tc>
          <w:tcPr>
            <w:tcW w:w="1129" w:type="dxa"/>
          </w:tcPr>
          <w:p w14:paraId="26E7E5D0" w14:textId="0DB8F0C3" w:rsidR="006D339E" w:rsidRDefault="006D339E" w:rsidP="00313078">
            <w:pPr>
              <w:jc w:val="center"/>
              <w:rPr>
                <w:rFonts w:eastAsia="Times New Roman" w:cs="Times New Roman"/>
                <w:color w:val="000000"/>
                <w:sz w:val="18"/>
                <w:szCs w:val="18"/>
                <w:lang w:eastAsia="en-GB"/>
              </w:rPr>
            </w:pPr>
            <w:r>
              <w:rPr>
                <w:rFonts w:eastAsia="Times New Roman" w:cs="Times New Roman"/>
                <w:color w:val="000000"/>
                <w:sz w:val="18"/>
                <w:szCs w:val="18"/>
                <w:lang w:eastAsia="en-GB"/>
              </w:rPr>
              <w:t>0</w:t>
            </w:r>
          </w:p>
        </w:tc>
      </w:tr>
      <w:tr w:rsidR="00950151" w:rsidRPr="000C4FE8" w14:paraId="387EF35B" w14:textId="18154B4A" w:rsidTr="00950151">
        <w:trPr>
          <w:trHeight w:val="414"/>
        </w:trPr>
        <w:tc>
          <w:tcPr>
            <w:tcW w:w="1470" w:type="dxa"/>
          </w:tcPr>
          <w:p w14:paraId="1F187A80" w14:textId="77777777" w:rsidR="006D339E" w:rsidRPr="000C4FE8" w:rsidRDefault="006D339E" w:rsidP="002C479F">
            <w:pPr>
              <w:jc w:val="both"/>
              <w:rPr>
                <w:rFonts w:eastAsia="Times New Roman" w:cs="Times New Roman"/>
                <w:color w:val="000000"/>
                <w:sz w:val="18"/>
                <w:szCs w:val="18"/>
                <w:lang w:eastAsia="en-GB"/>
              </w:rPr>
            </w:pPr>
            <w:r w:rsidRPr="000C4FE8">
              <w:rPr>
                <w:rFonts w:eastAsia="Times New Roman" w:cs="Times New Roman"/>
                <w:color w:val="000000"/>
                <w:sz w:val="18"/>
                <w:szCs w:val="18"/>
                <w:lang w:eastAsia="en-GB"/>
              </w:rPr>
              <w:t>CEF līdzfinansēšana</w:t>
            </w:r>
          </w:p>
        </w:tc>
        <w:tc>
          <w:tcPr>
            <w:tcW w:w="953" w:type="dxa"/>
          </w:tcPr>
          <w:p w14:paraId="09204B48" w14:textId="77777777" w:rsidR="006D339E" w:rsidRPr="000C4FE8" w:rsidRDefault="006D339E" w:rsidP="00313078">
            <w:pPr>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8 527</w:t>
            </w:r>
          </w:p>
        </w:tc>
        <w:tc>
          <w:tcPr>
            <w:tcW w:w="974" w:type="dxa"/>
          </w:tcPr>
          <w:p w14:paraId="36F4C746" w14:textId="77777777" w:rsidR="006D339E" w:rsidRPr="000C4FE8" w:rsidRDefault="006D339E" w:rsidP="00313078">
            <w:pPr>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51 485</w:t>
            </w:r>
          </w:p>
        </w:tc>
        <w:tc>
          <w:tcPr>
            <w:tcW w:w="1098" w:type="dxa"/>
          </w:tcPr>
          <w:p w14:paraId="678D9228" w14:textId="78436763" w:rsidR="006D339E" w:rsidRPr="000C4FE8" w:rsidRDefault="002B3965" w:rsidP="00313078">
            <w:pPr>
              <w:jc w:val="center"/>
              <w:rPr>
                <w:rFonts w:eastAsia="Times New Roman" w:cs="Times New Roman"/>
                <w:color w:val="000000"/>
                <w:sz w:val="18"/>
                <w:szCs w:val="18"/>
                <w:lang w:eastAsia="en-GB"/>
              </w:rPr>
            </w:pPr>
            <w:r>
              <w:rPr>
                <w:rFonts w:eastAsia="Times New Roman" w:cs="Times New Roman"/>
                <w:color w:val="000000"/>
                <w:sz w:val="18"/>
                <w:szCs w:val="18"/>
                <w:lang w:eastAsia="en-GB"/>
              </w:rPr>
              <w:t xml:space="preserve">155 </w:t>
            </w:r>
            <w:r w:rsidR="00950151">
              <w:rPr>
                <w:rFonts w:eastAsia="Times New Roman" w:cs="Times New Roman"/>
                <w:color w:val="000000"/>
                <w:sz w:val="18"/>
                <w:szCs w:val="18"/>
                <w:lang w:eastAsia="en-GB"/>
              </w:rPr>
              <w:t>190</w:t>
            </w:r>
          </w:p>
        </w:tc>
        <w:tc>
          <w:tcPr>
            <w:tcW w:w="1174" w:type="dxa"/>
          </w:tcPr>
          <w:p w14:paraId="3D2CFE8B" w14:textId="1EB162F5" w:rsidR="006D339E" w:rsidRPr="000C4FE8" w:rsidRDefault="006D339E" w:rsidP="00313078">
            <w:pPr>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 xml:space="preserve">333 </w:t>
            </w:r>
            <w:r w:rsidR="00950151" w:rsidRPr="000C4FE8">
              <w:rPr>
                <w:rFonts w:eastAsia="Times New Roman" w:cs="Times New Roman"/>
                <w:color w:val="000000"/>
                <w:sz w:val="18"/>
                <w:szCs w:val="18"/>
                <w:lang w:eastAsia="en-GB"/>
              </w:rPr>
              <w:t>97</w:t>
            </w:r>
            <w:r w:rsidR="00950151">
              <w:rPr>
                <w:rFonts w:eastAsia="Times New Roman" w:cs="Times New Roman"/>
                <w:color w:val="000000"/>
                <w:sz w:val="18"/>
                <w:szCs w:val="18"/>
                <w:lang w:eastAsia="en-GB"/>
              </w:rPr>
              <w:t>8</w:t>
            </w:r>
          </w:p>
        </w:tc>
        <w:tc>
          <w:tcPr>
            <w:tcW w:w="1130" w:type="dxa"/>
          </w:tcPr>
          <w:p w14:paraId="2059C4DC" w14:textId="2EDF4CA1" w:rsidR="006D339E" w:rsidRDefault="006D339E" w:rsidP="00313078">
            <w:pPr>
              <w:jc w:val="center"/>
              <w:rPr>
                <w:rFonts w:eastAsia="Times New Roman" w:cs="Times New Roman"/>
                <w:color w:val="000000"/>
                <w:sz w:val="18"/>
                <w:szCs w:val="18"/>
                <w:lang w:eastAsia="en-GB"/>
              </w:rPr>
            </w:pPr>
            <w:r>
              <w:rPr>
                <w:rFonts w:eastAsia="Times New Roman" w:cs="Times New Roman"/>
                <w:color w:val="000000"/>
                <w:sz w:val="18"/>
                <w:szCs w:val="18"/>
                <w:lang w:eastAsia="en-GB"/>
              </w:rPr>
              <w:t>422</w:t>
            </w:r>
            <w:r w:rsidR="00950151">
              <w:rPr>
                <w:rFonts w:eastAsia="Times New Roman" w:cs="Times New Roman"/>
                <w:color w:val="000000"/>
                <w:sz w:val="18"/>
                <w:szCs w:val="18"/>
                <w:lang w:eastAsia="en-GB"/>
              </w:rPr>
              <w:t> 891</w:t>
            </w:r>
          </w:p>
          <w:p w14:paraId="022DF790" w14:textId="4CC79988" w:rsidR="00950151" w:rsidRPr="000C4FE8" w:rsidRDefault="00950151" w:rsidP="00313078">
            <w:pPr>
              <w:jc w:val="center"/>
              <w:rPr>
                <w:rFonts w:eastAsia="Times New Roman" w:cs="Times New Roman"/>
                <w:color w:val="000000"/>
                <w:sz w:val="18"/>
                <w:szCs w:val="18"/>
                <w:lang w:eastAsia="en-GB"/>
              </w:rPr>
            </w:pPr>
          </w:p>
        </w:tc>
        <w:tc>
          <w:tcPr>
            <w:tcW w:w="1134" w:type="dxa"/>
          </w:tcPr>
          <w:p w14:paraId="50266ECC" w14:textId="4CFCA3A6" w:rsidR="006D339E" w:rsidRPr="000C4FE8" w:rsidDel="00B15B91" w:rsidRDefault="006D339E" w:rsidP="00313078">
            <w:pPr>
              <w:jc w:val="center"/>
              <w:rPr>
                <w:rFonts w:eastAsia="Times New Roman" w:cs="Times New Roman"/>
                <w:color w:val="000000"/>
                <w:sz w:val="18"/>
                <w:szCs w:val="18"/>
                <w:lang w:eastAsia="en-GB"/>
              </w:rPr>
            </w:pPr>
            <w:r w:rsidRPr="006D339E">
              <w:rPr>
                <w:rFonts w:eastAsia="Times New Roman" w:cs="Times New Roman"/>
                <w:color w:val="000000"/>
                <w:sz w:val="18"/>
                <w:szCs w:val="18"/>
                <w:lang w:eastAsia="en-GB"/>
              </w:rPr>
              <w:t>1</w:t>
            </w:r>
            <w:r>
              <w:rPr>
                <w:rFonts w:eastAsia="Times New Roman" w:cs="Times New Roman"/>
                <w:color w:val="000000"/>
                <w:sz w:val="18"/>
                <w:szCs w:val="18"/>
                <w:lang w:eastAsia="en-GB"/>
              </w:rPr>
              <w:t xml:space="preserve"> </w:t>
            </w:r>
            <w:r w:rsidRPr="006D339E">
              <w:rPr>
                <w:rFonts w:eastAsia="Times New Roman" w:cs="Times New Roman"/>
                <w:color w:val="000000"/>
                <w:sz w:val="18"/>
                <w:szCs w:val="18"/>
                <w:lang w:eastAsia="en-GB"/>
              </w:rPr>
              <w:t>210</w:t>
            </w:r>
            <w:r>
              <w:rPr>
                <w:rFonts w:eastAsia="Times New Roman" w:cs="Times New Roman"/>
                <w:color w:val="000000"/>
                <w:sz w:val="18"/>
                <w:szCs w:val="18"/>
                <w:lang w:eastAsia="en-GB"/>
              </w:rPr>
              <w:t xml:space="preserve"> </w:t>
            </w:r>
            <w:r w:rsidR="00A761C6" w:rsidRPr="006D339E">
              <w:rPr>
                <w:rFonts w:eastAsia="Times New Roman" w:cs="Times New Roman"/>
                <w:color w:val="000000"/>
                <w:sz w:val="18"/>
                <w:szCs w:val="18"/>
                <w:lang w:eastAsia="en-GB"/>
              </w:rPr>
              <w:t>84</w:t>
            </w:r>
            <w:r w:rsidR="00A761C6">
              <w:rPr>
                <w:rFonts w:eastAsia="Times New Roman" w:cs="Times New Roman"/>
                <w:color w:val="000000"/>
                <w:sz w:val="18"/>
                <w:szCs w:val="18"/>
                <w:lang w:eastAsia="en-GB"/>
              </w:rPr>
              <w:t>2</w:t>
            </w:r>
          </w:p>
        </w:tc>
        <w:tc>
          <w:tcPr>
            <w:tcW w:w="1129" w:type="dxa"/>
          </w:tcPr>
          <w:p w14:paraId="03F618A6" w14:textId="02AA0773" w:rsidR="006D339E" w:rsidRPr="006D339E" w:rsidRDefault="006D339E" w:rsidP="00313078">
            <w:pPr>
              <w:jc w:val="center"/>
              <w:rPr>
                <w:rFonts w:eastAsia="Times New Roman" w:cs="Times New Roman"/>
                <w:color w:val="000000"/>
                <w:sz w:val="18"/>
                <w:szCs w:val="18"/>
                <w:lang w:eastAsia="en-GB"/>
              </w:rPr>
            </w:pPr>
            <w:r>
              <w:rPr>
                <w:rFonts w:eastAsia="Times New Roman" w:cs="Times New Roman"/>
                <w:color w:val="000000"/>
                <w:sz w:val="18"/>
                <w:szCs w:val="18"/>
                <w:lang w:eastAsia="en-GB"/>
              </w:rPr>
              <w:t>1 388 126</w:t>
            </w:r>
          </w:p>
        </w:tc>
      </w:tr>
      <w:tr w:rsidR="00950151" w:rsidRPr="000C4FE8" w14:paraId="3F6A07D6" w14:textId="48EF33C3" w:rsidTr="00950151">
        <w:trPr>
          <w:trHeight w:val="414"/>
        </w:trPr>
        <w:tc>
          <w:tcPr>
            <w:tcW w:w="1470" w:type="dxa"/>
          </w:tcPr>
          <w:p w14:paraId="0CB46A3C" w14:textId="4B6E80FE" w:rsidR="006D339E" w:rsidRPr="000C4FE8" w:rsidRDefault="00A83930" w:rsidP="002C479F">
            <w:pPr>
              <w:jc w:val="both"/>
              <w:rPr>
                <w:rFonts w:eastAsia="Times New Roman" w:cs="Times New Roman"/>
                <w:color w:val="000000"/>
                <w:sz w:val="18"/>
                <w:szCs w:val="18"/>
                <w:lang w:eastAsia="en-GB"/>
              </w:rPr>
            </w:pPr>
            <w:r>
              <w:rPr>
                <w:rFonts w:eastAsia="Times New Roman" w:cs="Times New Roman"/>
                <w:color w:val="000000"/>
                <w:sz w:val="18"/>
                <w:szCs w:val="18"/>
                <w:lang w:eastAsia="en-GB"/>
              </w:rPr>
              <w:t>Projekta pieskaitāmās netiešās</w:t>
            </w:r>
            <w:r w:rsidR="006D339E" w:rsidRPr="000C4FE8">
              <w:rPr>
                <w:rFonts w:eastAsia="Times New Roman" w:cs="Times New Roman"/>
                <w:color w:val="000000"/>
                <w:sz w:val="18"/>
                <w:szCs w:val="18"/>
                <w:lang w:eastAsia="en-GB"/>
              </w:rPr>
              <w:t xml:space="preserve"> izmaksas </w:t>
            </w:r>
          </w:p>
        </w:tc>
        <w:tc>
          <w:tcPr>
            <w:tcW w:w="953" w:type="dxa"/>
          </w:tcPr>
          <w:p w14:paraId="005C4748" w14:textId="77777777" w:rsidR="006D339E" w:rsidRPr="000C4FE8" w:rsidRDefault="006D339E" w:rsidP="00313078">
            <w:pPr>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208 087</w:t>
            </w:r>
          </w:p>
        </w:tc>
        <w:tc>
          <w:tcPr>
            <w:tcW w:w="974" w:type="dxa"/>
          </w:tcPr>
          <w:p w14:paraId="6F275392" w14:textId="77777777" w:rsidR="006D339E" w:rsidRPr="000C4FE8" w:rsidRDefault="006D339E" w:rsidP="00313078">
            <w:pPr>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113 820</w:t>
            </w:r>
          </w:p>
        </w:tc>
        <w:tc>
          <w:tcPr>
            <w:tcW w:w="1098" w:type="dxa"/>
          </w:tcPr>
          <w:p w14:paraId="52BDEDA4" w14:textId="3D77526A" w:rsidR="006D339E" w:rsidRPr="000C4FE8" w:rsidRDefault="002B3965" w:rsidP="00313078">
            <w:pPr>
              <w:jc w:val="center"/>
              <w:rPr>
                <w:rFonts w:eastAsia="Times New Roman" w:cs="Times New Roman"/>
                <w:color w:val="000000"/>
                <w:sz w:val="18"/>
                <w:szCs w:val="18"/>
                <w:lang w:eastAsia="en-GB"/>
              </w:rPr>
            </w:pPr>
            <w:r>
              <w:rPr>
                <w:rFonts w:eastAsia="Times New Roman" w:cs="Times New Roman"/>
                <w:color w:val="000000"/>
                <w:sz w:val="18"/>
                <w:szCs w:val="18"/>
                <w:lang w:eastAsia="en-GB"/>
              </w:rPr>
              <w:t>96 979</w:t>
            </w:r>
          </w:p>
        </w:tc>
        <w:tc>
          <w:tcPr>
            <w:tcW w:w="1174" w:type="dxa"/>
          </w:tcPr>
          <w:p w14:paraId="5B52A07E" w14:textId="77777777" w:rsidR="006D339E" w:rsidRPr="000C4FE8" w:rsidRDefault="006D339E" w:rsidP="00313078">
            <w:pPr>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159 009</w:t>
            </w:r>
          </w:p>
        </w:tc>
        <w:tc>
          <w:tcPr>
            <w:tcW w:w="1130" w:type="dxa"/>
          </w:tcPr>
          <w:p w14:paraId="0BE3DB8B" w14:textId="25A192B6" w:rsidR="006D339E" w:rsidRPr="000C4FE8" w:rsidRDefault="006D339E" w:rsidP="00313078">
            <w:pPr>
              <w:jc w:val="center"/>
              <w:rPr>
                <w:rFonts w:eastAsia="Times New Roman" w:cs="Times New Roman"/>
                <w:color w:val="000000"/>
                <w:sz w:val="18"/>
                <w:szCs w:val="18"/>
                <w:lang w:eastAsia="en-GB"/>
              </w:rPr>
            </w:pPr>
            <w:r>
              <w:rPr>
                <w:rFonts w:eastAsia="Times New Roman" w:cs="Times New Roman"/>
                <w:color w:val="000000"/>
                <w:sz w:val="18"/>
                <w:szCs w:val="18"/>
                <w:lang w:eastAsia="en-GB"/>
              </w:rPr>
              <w:t>102 515</w:t>
            </w:r>
          </w:p>
        </w:tc>
        <w:tc>
          <w:tcPr>
            <w:tcW w:w="1134" w:type="dxa"/>
          </w:tcPr>
          <w:p w14:paraId="725F9FE3" w14:textId="4336376F" w:rsidR="006D339E" w:rsidRPr="000C4FE8" w:rsidDel="00150A41" w:rsidRDefault="006D339E" w:rsidP="00313078">
            <w:pPr>
              <w:jc w:val="center"/>
              <w:rPr>
                <w:rFonts w:eastAsia="Times New Roman" w:cs="Times New Roman"/>
                <w:color w:val="000000"/>
                <w:sz w:val="18"/>
                <w:szCs w:val="18"/>
                <w:lang w:eastAsia="en-GB"/>
              </w:rPr>
            </w:pPr>
            <w:r>
              <w:rPr>
                <w:rFonts w:eastAsia="Times New Roman" w:cs="Times New Roman"/>
                <w:color w:val="000000"/>
                <w:sz w:val="18"/>
                <w:szCs w:val="18"/>
                <w:lang w:eastAsia="en-GB"/>
              </w:rPr>
              <w:t>181 152</w:t>
            </w:r>
          </w:p>
        </w:tc>
        <w:tc>
          <w:tcPr>
            <w:tcW w:w="1129" w:type="dxa"/>
          </w:tcPr>
          <w:p w14:paraId="1BA19616" w14:textId="1B10EE71" w:rsidR="006D339E" w:rsidRDefault="006D339E" w:rsidP="00313078">
            <w:pPr>
              <w:jc w:val="center"/>
              <w:rPr>
                <w:rFonts w:eastAsia="Times New Roman" w:cs="Times New Roman"/>
                <w:color w:val="000000"/>
                <w:sz w:val="18"/>
                <w:szCs w:val="18"/>
                <w:lang w:eastAsia="en-GB"/>
              </w:rPr>
            </w:pPr>
            <w:r>
              <w:rPr>
                <w:rFonts w:eastAsia="Times New Roman" w:cs="Times New Roman"/>
                <w:color w:val="000000"/>
                <w:sz w:val="18"/>
                <w:szCs w:val="18"/>
                <w:lang w:eastAsia="en-GB"/>
              </w:rPr>
              <w:t>248 839</w:t>
            </w:r>
          </w:p>
        </w:tc>
      </w:tr>
      <w:tr w:rsidR="00950151" w:rsidRPr="000C4FE8" w14:paraId="62BB7EA9" w14:textId="21078018" w:rsidTr="00545667">
        <w:trPr>
          <w:trHeight w:val="414"/>
        </w:trPr>
        <w:tc>
          <w:tcPr>
            <w:tcW w:w="1470" w:type="dxa"/>
          </w:tcPr>
          <w:p w14:paraId="61BB7A40" w14:textId="77777777" w:rsidR="00950151" w:rsidRPr="000C4FE8" w:rsidRDefault="00950151" w:rsidP="00950151">
            <w:pPr>
              <w:spacing w:after="120"/>
              <w:jc w:val="both"/>
              <w:rPr>
                <w:rFonts w:eastAsia="Times New Roman" w:cs="Times New Roman"/>
                <w:color w:val="000000"/>
                <w:sz w:val="18"/>
                <w:szCs w:val="18"/>
                <w:lang w:eastAsia="en-GB"/>
              </w:rPr>
            </w:pPr>
            <w:r w:rsidRPr="000C4FE8">
              <w:rPr>
                <w:rFonts w:eastAsia="Times New Roman" w:cs="Times New Roman"/>
                <w:color w:val="000000"/>
                <w:sz w:val="18"/>
                <w:szCs w:val="18"/>
                <w:lang w:eastAsia="en-GB"/>
              </w:rPr>
              <w:lastRenderedPageBreak/>
              <w:t>Uzkrātais kapitāls</w:t>
            </w:r>
          </w:p>
        </w:tc>
        <w:tc>
          <w:tcPr>
            <w:tcW w:w="953" w:type="dxa"/>
            <w:vAlign w:val="center"/>
          </w:tcPr>
          <w:p w14:paraId="704DDD76" w14:textId="131EEFCC" w:rsidR="00950151" w:rsidRPr="000C4FE8" w:rsidRDefault="00950151" w:rsidP="00950151">
            <w:pPr>
              <w:jc w:val="center"/>
              <w:rPr>
                <w:rFonts w:eastAsia="Times New Roman" w:cs="Times New Roman"/>
                <w:color w:val="000000"/>
                <w:sz w:val="18"/>
                <w:szCs w:val="18"/>
                <w:lang w:eastAsia="en-GB"/>
              </w:rPr>
            </w:pPr>
            <w:r>
              <w:rPr>
                <w:color w:val="000000"/>
                <w:sz w:val="18"/>
                <w:szCs w:val="18"/>
              </w:rPr>
              <w:t>1 083 386</w:t>
            </w:r>
          </w:p>
        </w:tc>
        <w:tc>
          <w:tcPr>
            <w:tcW w:w="974" w:type="dxa"/>
            <w:vAlign w:val="center"/>
          </w:tcPr>
          <w:p w14:paraId="7635ED80" w14:textId="24E22C71" w:rsidR="00950151" w:rsidRPr="000C4FE8" w:rsidRDefault="00950151" w:rsidP="00950151">
            <w:pPr>
              <w:jc w:val="center"/>
              <w:rPr>
                <w:rFonts w:eastAsia="Times New Roman" w:cs="Times New Roman"/>
                <w:color w:val="000000"/>
                <w:sz w:val="18"/>
                <w:szCs w:val="18"/>
                <w:lang w:eastAsia="en-GB"/>
              </w:rPr>
            </w:pPr>
            <w:r>
              <w:rPr>
                <w:color w:val="000000"/>
                <w:sz w:val="18"/>
                <w:szCs w:val="18"/>
              </w:rPr>
              <w:t>1 568 081</w:t>
            </w:r>
          </w:p>
        </w:tc>
        <w:tc>
          <w:tcPr>
            <w:tcW w:w="1098" w:type="dxa"/>
            <w:vAlign w:val="center"/>
          </w:tcPr>
          <w:p w14:paraId="0DE54E99" w14:textId="13CFC1E5" w:rsidR="00950151" w:rsidRPr="000C4FE8" w:rsidRDefault="00950151" w:rsidP="00950151">
            <w:pPr>
              <w:jc w:val="center"/>
              <w:rPr>
                <w:rFonts w:eastAsia="Times New Roman" w:cs="Times New Roman"/>
                <w:color w:val="000000"/>
                <w:sz w:val="18"/>
                <w:szCs w:val="18"/>
                <w:lang w:eastAsia="en-GB"/>
              </w:rPr>
            </w:pPr>
            <w:r>
              <w:rPr>
                <w:color w:val="000000"/>
                <w:sz w:val="18"/>
                <w:szCs w:val="18"/>
              </w:rPr>
              <w:t>1 965 912</w:t>
            </w:r>
          </w:p>
        </w:tc>
        <w:tc>
          <w:tcPr>
            <w:tcW w:w="1174" w:type="dxa"/>
            <w:vAlign w:val="center"/>
          </w:tcPr>
          <w:p w14:paraId="31050A3E" w14:textId="244E35AD" w:rsidR="00950151" w:rsidRPr="000C4FE8" w:rsidRDefault="00950151" w:rsidP="00950151">
            <w:pPr>
              <w:jc w:val="center"/>
              <w:rPr>
                <w:rFonts w:eastAsia="Times New Roman" w:cs="Times New Roman"/>
                <w:color w:val="000000"/>
                <w:sz w:val="18"/>
                <w:szCs w:val="18"/>
                <w:lang w:eastAsia="en-GB"/>
              </w:rPr>
            </w:pPr>
            <w:r>
              <w:rPr>
                <w:color w:val="000000"/>
                <w:sz w:val="18"/>
                <w:szCs w:val="18"/>
              </w:rPr>
              <w:t>2 122 925</w:t>
            </w:r>
          </w:p>
        </w:tc>
        <w:tc>
          <w:tcPr>
            <w:tcW w:w="1130" w:type="dxa"/>
            <w:vAlign w:val="center"/>
          </w:tcPr>
          <w:p w14:paraId="2966AB04" w14:textId="676DEC43" w:rsidR="00950151" w:rsidRPr="000C4FE8" w:rsidRDefault="00950151" w:rsidP="00950151">
            <w:pPr>
              <w:jc w:val="center"/>
              <w:rPr>
                <w:rFonts w:eastAsia="Times New Roman" w:cs="Times New Roman"/>
                <w:color w:val="000000"/>
                <w:sz w:val="18"/>
                <w:szCs w:val="18"/>
                <w:lang w:eastAsia="en-GB"/>
              </w:rPr>
            </w:pPr>
            <w:r>
              <w:rPr>
                <w:color w:val="000000"/>
                <w:sz w:val="18"/>
                <w:szCs w:val="18"/>
              </w:rPr>
              <w:t>2 247 519</w:t>
            </w:r>
          </w:p>
        </w:tc>
        <w:tc>
          <w:tcPr>
            <w:tcW w:w="1134" w:type="dxa"/>
            <w:vAlign w:val="center"/>
          </w:tcPr>
          <w:p w14:paraId="7A3314EB" w14:textId="4A8A2214" w:rsidR="00950151" w:rsidRPr="006672A0" w:rsidRDefault="00950151" w:rsidP="00950151">
            <w:pPr>
              <w:jc w:val="center"/>
              <w:rPr>
                <w:rFonts w:eastAsia="Times New Roman" w:cs="Times New Roman"/>
                <w:sz w:val="18"/>
                <w:szCs w:val="18"/>
                <w:lang w:eastAsia="en-GB"/>
              </w:rPr>
            </w:pPr>
            <w:r>
              <w:rPr>
                <w:color w:val="000000"/>
                <w:sz w:val="18"/>
                <w:szCs w:val="18"/>
              </w:rPr>
              <w:t>855 52</w:t>
            </w:r>
            <w:r w:rsidR="00A761C6">
              <w:rPr>
                <w:color w:val="000000"/>
                <w:sz w:val="18"/>
                <w:szCs w:val="18"/>
              </w:rPr>
              <w:t>5</w:t>
            </w:r>
          </w:p>
        </w:tc>
        <w:tc>
          <w:tcPr>
            <w:tcW w:w="1129" w:type="dxa"/>
            <w:vAlign w:val="center"/>
          </w:tcPr>
          <w:p w14:paraId="37C9D1BD" w14:textId="304A37E7" w:rsidR="00950151" w:rsidRPr="006672A0" w:rsidRDefault="00950151" w:rsidP="00950151">
            <w:pPr>
              <w:jc w:val="center"/>
              <w:rPr>
                <w:rFonts w:eastAsia="Times New Roman" w:cs="Times New Roman"/>
                <w:sz w:val="18"/>
                <w:szCs w:val="18"/>
                <w:lang w:eastAsia="en-GB"/>
              </w:rPr>
            </w:pPr>
            <w:r>
              <w:rPr>
                <w:color w:val="000000"/>
                <w:sz w:val="18"/>
                <w:szCs w:val="18"/>
              </w:rPr>
              <w:t>-781 44</w:t>
            </w:r>
            <w:r w:rsidR="00A761C6">
              <w:rPr>
                <w:color w:val="000000"/>
                <w:sz w:val="18"/>
                <w:szCs w:val="18"/>
              </w:rPr>
              <w:t>0</w:t>
            </w:r>
          </w:p>
        </w:tc>
      </w:tr>
    </w:tbl>
    <w:bookmarkEnd w:id="1"/>
    <w:p w14:paraId="1568C4F3" w14:textId="07A6A24A" w:rsidR="0032451F" w:rsidRDefault="00911575" w:rsidP="006672A0">
      <w:pPr>
        <w:spacing w:before="120" w:after="120" w:line="240" w:lineRule="auto"/>
        <w:ind w:firstLine="720"/>
        <w:jc w:val="both"/>
        <w:rPr>
          <w:rFonts w:eastAsia="Calibri" w:cs="Times New Roman"/>
          <w:sz w:val="24"/>
          <w:szCs w:val="24"/>
        </w:rPr>
      </w:pPr>
      <w:r w:rsidRPr="000C4FE8">
        <w:rPr>
          <w:rFonts w:eastAsia="Calibri" w:cs="Times New Roman"/>
          <w:sz w:val="24"/>
          <w:szCs w:val="24"/>
        </w:rPr>
        <w:t>Sākot ar 2020.</w:t>
      </w:r>
      <w:r w:rsidR="00A53DEB">
        <w:rPr>
          <w:rFonts w:eastAsia="Calibri" w:cs="Times New Roman"/>
          <w:sz w:val="24"/>
          <w:szCs w:val="24"/>
        </w:rPr>
        <w:t xml:space="preserve"> </w:t>
      </w:r>
      <w:r w:rsidRPr="000C4FE8">
        <w:rPr>
          <w:rFonts w:eastAsia="Calibri" w:cs="Times New Roman"/>
          <w:sz w:val="24"/>
          <w:szCs w:val="24"/>
        </w:rPr>
        <w:t>gadu</w:t>
      </w:r>
      <w:r w:rsidR="005A1DD0">
        <w:rPr>
          <w:rFonts w:eastAsia="Calibri" w:cs="Times New Roman"/>
          <w:sz w:val="24"/>
          <w:szCs w:val="24"/>
        </w:rPr>
        <w:t xml:space="preserve">, tas ir izvēršot projektēšanu un uzsākot būvniecību, kā rezultātā valstu nodrošināmā līdzfinansējuma apjomi atšķiras </w:t>
      </w:r>
      <w:r w:rsidRPr="000C4FE8">
        <w:rPr>
          <w:rFonts w:eastAsia="Calibri" w:cs="Times New Roman"/>
          <w:sz w:val="24"/>
          <w:szCs w:val="24"/>
        </w:rPr>
        <w:t>modelis līdzfinansējuma nodrošināšanai tiek mainīts</w:t>
      </w:r>
      <w:r w:rsidR="000A250E">
        <w:rPr>
          <w:rFonts w:eastAsia="Calibri" w:cs="Times New Roman"/>
          <w:sz w:val="24"/>
          <w:szCs w:val="24"/>
        </w:rPr>
        <w:t xml:space="preserve">, parakstot </w:t>
      </w:r>
      <w:r w:rsidR="000A250E" w:rsidRPr="00BD4155">
        <w:rPr>
          <w:rFonts w:cs="Times New Roman"/>
          <w:sz w:val="24"/>
          <w:szCs w:val="24"/>
        </w:rPr>
        <w:t>RB Rail AS Finansēšanas līgum</w:t>
      </w:r>
      <w:r w:rsidR="000A250E">
        <w:rPr>
          <w:rFonts w:cs="Times New Roman"/>
          <w:sz w:val="24"/>
          <w:szCs w:val="24"/>
        </w:rPr>
        <w:t>u</w:t>
      </w:r>
      <w:r w:rsidR="000A250E" w:rsidRPr="00BD4155">
        <w:rPr>
          <w:rFonts w:cs="Times New Roman"/>
          <w:sz w:val="24"/>
          <w:szCs w:val="24"/>
        </w:rPr>
        <w:t xml:space="preserve"> 2020. -2021. gadam</w:t>
      </w:r>
      <w:r w:rsidR="000A250E">
        <w:rPr>
          <w:rFonts w:cs="Times New Roman"/>
          <w:sz w:val="24"/>
          <w:szCs w:val="24"/>
        </w:rPr>
        <w:t xml:space="preserve"> (turpmāk – IFA līgums)</w:t>
      </w:r>
      <w:r w:rsidRPr="000C4FE8">
        <w:rPr>
          <w:rFonts w:eastAsia="Calibri" w:cs="Times New Roman"/>
          <w:sz w:val="24"/>
          <w:szCs w:val="24"/>
        </w:rPr>
        <w:t xml:space="preserve">. </w:t>
      </w:r>
      <w:r w:rsidR="000F7764" w:rsidRPr="000C4FE8">
        <w:rPr>
          <w:rFonts w:eastAsia="Calibri" w:cs="Times New Roman"/>
          <w:sz w:val="24"/>
          <w:szCs w:val="24"/>
        </w:rPr>
        <w:t>Igaunija un Latvija nepieciešamo līdzfinansējumu plāno nodrošināt subsīdiju veidā, Lietuva – pakalpojumu maksas veidā.</w:t>
      </w:r>
      <w:r w:rsidR="0032451F">
        <w:rPr>
          <w:rFonts w:eastAsia="Calibri" w:cs="Times New Roman"/>
          <w:sz w:val="24"/>
          <w:szCs w:val="24"/>
        </w:rPr>
        <w:t xml:space="preserve"> IFA līguma ietvarā</w:t>
      </w:r>
      <w:r w:rsidR="00C27D60">
        <w:rPr>
          <w:rFonts w:eastAsia="Calibri" w:cs="Times New Roman"/>
          <w:sz w:val="24"/>
          <w:szCs w:val="24"/>
        </w:rPr>
        <w:t xml:space="preserve"> 2020. gadā</w:t>
      </w:r>
      <w:r w:rsidR="0032451F">
        <w:rPr>
          <w:rFonts w:eastAsia="Calibri" w:cs="Times New Roman"/>
          <w:sz w:val="24"/>
          <w:szCs w:val="24"/>
        </w:rPr>
        <w:t xml:space="preserve"> Latvijai nodrošināmais līdzfinansējums ir </w:t>
      </w:r>
      <w:r w:rsidR="00C27D60">
        <w:rPr>
          <w:rFonts w:eastAsia="Calibri" w:cs="Times New Roman"/>
          <w:sz w:val="24"/>
          <w:szCs w:val="24"/>
        </w:rPr>
        <w:t xml:space="preserve">1 391 994 </w:t>
      </w:r>
      <w:r w:rsidR="0032451F">
        <w:rPr>
          <w:rFonts w:eastAsia="Calibri" w:cs="Times New Roman"/>
          <w:i/>
          <w:iCs/>
          <w:sz w:val="24"/>
          <w:szCs w:val="24"/>
        </w:rPr>
        <w:t xml:space="preserve">euro, </w:t>
      </w:r>
      <w:r w:rsidR="0032451F">
        <w:rPr>
          <w:rFonts w:eastAsia="Calibri" w:cs="Times New Roman"/>
          <w:sz w:val="24"/>
          <w:szCs w:val="24"/>
        </w:rPr>
        <w:t>Igaunijai nodrošināmais līdzfinansējums ir</w:t>
      </w:r>
      <w:r w:rsidR="00C27D60">
        <w:rPr>
          <w:rFonts w:eastAsia="Calibri" w:cs="Times New Roman"/>
          <w:sz w:val="24"/>
          <w:szCs w:val="24"/>
        </w:rPr>
        <w:t xml:space="preserve"> 1 359 799</w:t>
      </w:r>
      <w:r w:rsidR="0032451F">
        <w:rPr>
          <w:rFonts w:eastAsia="Calibri" w:cs="Times New Roman"/>
          <w:sz w:val="24"/>
          <w:szCs w:val="24"/>
        </w:rPr>
        <w:t xml:space="preserve"> </w:t>
      </w:r>
      <w:r w:rsidR="0032451F">
        <w:rPr>
          <w:rFonts w:eastAsia="Calibri" w:cs="Times New Roman"/>
          <w:i/>
          <w:iCs/>
          <w:sz w:val="24"/>
          <w:szCs w:val="24"/>
        </w:rPr>
        <w:t xml:space="preserve">euro, </w:t>
      </w:r>
      <w:r w:rsidR="0032451F">
        <w:rPr>
          <w:rFonts w:eastAsia="Calibri" w:cs="Times New Roman"/>
          <w:sz w:val="24"/>
          <w:szCs w:val="24"/>
        </w:rPr>
        <w:t xml:space="preserve">Lietuvai - </w:t>
      </w:r>
      <w:r w:rsidR="00C27D60">
        <w:rPr>
          <w:rFonts w:eastAsia="Calibri" w:cs="Times New Roman"/>
          <w:sz w:val="24"/>
          <w:szCs w:val="24"/>
        </w:rPr>
        <w:t xml:space="preserve"> 2 078 892</w:t>
      </w:r>
      <w:r w:rsidR="0032451F">
        <w:rPr>
          <w:rFonts w:eastAsia="Calibri" w:cs="Times New Roman"/>
          <w:i/>
          <w:iCs/>
          <w:sz w:val="24"/>
          <w:szCs w:val="24"/>
        </w:rPr>
        <w:t xml:space="preserve"> euro.  </w:t>
      </w:r>
      <w:r w:rsidR="0032451F">
        <w:rPr>
          <w:rFonts w:eastAsia="Calibri" w:cs="Times New Roman"/>
          <w:sz w:val="24"/>
          <w:szCs w:val="24"/>
        </w:rPr>
        <w:t xml:space="preserve">               </w:t>
      </w:r>
      <w:r w:rsidR="000F7764">
        <w:rPr>
          <w:rFonts w:eastAsia="Calibri" w:cs="Times New Roman"/>
          <w:sz w:val="24"/>
          <w:szCs w:val="24"/>
        </w:rPr>
        <w:t xml:space="preserve"> </w:t>
      </w:r>
    </w:p>
    <w:p w14:paraId="6A6EA00B" w14:textId="5D033D72" w:rsidR="006C7D69" w:rsidRDefault="00911575" w:rsidP="006672A0">
      <w:pPr>
        <w:spacing w:before="120" w:after="120" w:line="240" w:lineRule="auto"/>
        <w:ind w:firstLine="720"/>
        <w:jc w:val="both"/>
        <w:rPr>
          <w:rFonts w:eastAsia="Calibri" w:cs="Times New Roman"/>
          <w:sz w:val="24"/>
          <w:szCs w:val="24"/>
        </w:rPr>
      </w:pPr>
      <w:r w:rsidRPr="000C4FE8">
        <w:rPr>
          <w:rFonts w:eastAsia="Calibri" w:cs="Times New Roman"/>
          <w:sz w:val="24"/>
          <w:szCs w:val="24"/>
        </w:rPr>
        <w:t>Ja</w:t>
      </w:r>
      <w:r w:rsidR="008C6CA7" w:rsidRPr="000C4FE8">
        <w:rPr>
          <w:rFonts w:eastAsia="Calibri" w:cs="Times New Roman"/>
          <w:sz w:val="24"/>
          <w:szCs w:val="24"/>
        </w:rPr>
        <w:t xml:space="preserve"> Projekta </w:t>
      </w:r>
      <w:r w:rsidRPr="000C4FE8">
        <w:rPr>
          <w:rFonts w:eastAsia="Calibri" w:cs="Times New Roman"/>
          <w:sz w:val="24"/>
          <w:szCs w:val="24"/>
        </w:rPr>
        <w:t>nacionālo aktivitāšu</w:t>
      </w:r>
      <w:r w:rsidR="008C6CA7" w:rsidRPr="000C4FE8">
        <w:rPr>
          <w:rFonts w:eastAsia="Calibri" w:cs="Times New Roman"/>
          <w:sz w:val="24"/>
          <w:szCs w:val="24"/>
        </w:rPr>
        <w:t xml:space="preserve"> </w:t>
      </w:r>
      <w:r w:rsidR="008C6CA7" w:rsidRPr="000C4FE8">
        <w:rPr>
          <w:rFonts w:cs="Times New Roman"/>
          <w:bCs/>
          <w:sz w:val="24"/>
          <w:szCs w:val="24"/>
        </w:rPr>
        <w:t>īstenošanas atbalsta pasākumu izmaksu līdzfinansēš</w:t>
      </w:r>
      <w:r w:rsidR="0011028E">
        <w:rPr>
          <w:rFonts w:cs="Times New Roman"/>
          <w:bCs/>
          <w:sz w:val="24"/>
          <w:szCs w:val="24"/>
        </w:rPr>
        <w:t>a</w:t>
      </w:r>
      <w:r w:rsidR="008C6CA7" w:rsidRPr="000C4FE8">
        <w:rPr>
          <w:rFonts w:cs="Times New Roman"/>
          <w:bCs/>
          <w:sz w:val="24"/>
          <w:szCs w:val="24"/>
        </w:rPr>
        <w:t xml:space="preserve">nai </w:t>
      </w:r>
      <w:r w:rsidRPr="000C4FE8">
        <w:rPr>
          <w:rFonts w:eastAsia="Calibri" w:cs="Times New Roman"/>
          <w:sz w:val="24"/>
          <w:szCs w:val="24"/>
        </w:rPr>
        <w:t>tiktu izmantots RBR uzkrātais kapitāls, tad netiktu izpildīts Akcionāru līguma 4.3 punkts, kas nosaka, ka katra akcionāra daļa ir 33.33%</w:t>
      </w:r>
      <w:r w:rsidR="00E73E67">
        <w:rPr>
          <w:rFonts w:eastAsia="Calibri" w:cs="Times New Roman"/>
          <w:sz w:val="24"/>
          <w:szCs w:val="24"/>
        </w:rPr>
        <w:t xml:space="preserve"> un</w:t>
      </w:r>
      <w:r w:rsidR="00F73EBD">
        <w:rPr>
          <w:rFonts w:eastAsia="Calibri" w:cs="Times New Roman"/>
          <w:sz w:val="24"/>
          <w:szCs w:val="24"/>
        </w:rPr>
        <w:t xml:space="preserve"> </w:t>
      </w:r>
      <w:r w:rsidRPr="000C4FE8">
        <w:rPr>
          <w:rFonts w:eastAsia="Calibri" w:cs="Times New Roman"/>
          <w:sz w:val="24"/>
          <w:szCs w:val="24"/>
        </w:rPr>
        <w:t>4.6</w:t>
      </w:r>
      <w:r w:rsidR="00A53DEB">
        <w:rPr>
          <w:rFonts w:eastAsia="Calibri" w:cs="Times New Roman"/>
          <w:sz w:val="24"/>
          <w:szCs w:val="24"/>
        </w:rPr>
        <w:t xml:space="preserve"> </w:t>
      </w:r>
      <w:r w:rsidRPr="000C4FE8">
        <w:rPr>
          <w:rFonts w:eastAsia="Calibri" w:cs="Times New Roman"/>
          <w:sz w:val="24"/>
          <w:szCs w:val="24"/>
        </w:rPr>
        <w:t>punkts, kas nosaka, ka akciju proporcionalitātei ir jāsaglabājas</w:t>
      </w:r>
      <w:r w:rsidR="00E73E67">
        <w:rPr>
          <w:rFonts w:eastAsia="Calibri" w:cs="Times New Roman"/>
          <w:sz w:val="24"/>
          <w:szCs w:val="24"/>
        </w:rPr>
        <w:t xml:space="preserve">. </w:t>
      </w:r>
      <w:r w:rsidR="00BD637D">
        <w:rPr>
          <w:rFonts w:eastAsia="Calibri" w:cs="Times New Roman"/>
          <w:sz w:val="24"/>
          <w:szCs w:val="24"/>
        </w:rPr>
        <w:t xml:space="preserve"> Atbilstoši Akcionāru līgumam </w:t>
      </w:r>
      <w:r w:rsidR="000A250E">
        <w:rPr>
          <w:rFonts w:eastAsia="Calibri" w:cs="Times New Roman"/>
          <w:sz w:val="24"/>
          <w:szCs w:val="24"/>
        </w:rPr>
        <w:t>Latvija,</w:t>
      </w:r>
      <w:r w:rsidR="00BD637D">
        <w:rPr>
          <w:rFonts w:eastAsia="Calibri" w:cs="Times New Roman"/>
          <w:sz w:val="24"/>
          <w:szCs w:val="24"/>
        </w:rPr>
        <w:t xml:space="preserve"> </w:t>
      </w:r>
      <w:r w:rsidR="00CD00D2">
        <w:rPr>
          <w:rFonts w:eastAsia="Calibri" w:cs="Times New Roman"/>
          <w:sz w:val="24"/>
          <w:szCs w:val="24"/>
        </w:rPr>
        <w:t>Igaunija un Lietuva</w:t>
      </w:r>
      <w:r w:rsidR="00BD637D">
        <w:rPr>
          <w:rFonts w:eastAsia="Calibri" w:cs="Times New Roman"/>
          <w:sz w:val="24"/>
          <w:szCs w:val="24"/>
        </w:rPr>
        <w:t xml:space="preserve"> </w:t>
      </w:r>
      <w:r w:rsidR="00CD00D2">
        <w:rPr>
          <w:rFonts w:eastAsia="Calibri" w:cs="Times New Roman"/>
          <w:sz w:val="24"/>
          <w:szCs w:val="24"/>
        </w:rPr>
        <w:t xml:space="preserve">ir veikusi ieguldījumus </w:t>
      </w:r>
      <w:r w:rsidR="00486F38">
        <w:rPr>
          <w:rFonts w:eastAsia="Calibri" w:cs="Times New Roman"/>
          <w:sz w:val="24"/>
          <w:szCs w:val="24"/>
        </w:rPr>
        <w:t xml:space="preserve"> 3.9 miljonu </w:t>
      </w:r>
      <w:r w:rsidR="00486F38" w:rsidRPr="00D474F3">
        <w:rPr>
          <w:rFonts w:eastAsia="Calibri" w:cs="Times New Roman"/>
          <w:i/>
          <w:iCs/>
          <w:sz w:val="24"/>
          <w:szCs w:val="24"/>
        </w:rPr>
        <w:t>euro</w:t>
      </w:r>
      <w:r w:rsidR="00486F38">
        <w:rPr>
          <w:rFonts w:eastAsia="Calibri" w:cs="Times New Roman"/>
          <w:sz w:val="24"/>
          <w:szCs w:val="24"/>
        </w:rPr>
        <w:t xml:space="preserve"> apmērā</w:t>
      </w:r>
      <w:r w:rsidR="00A83930">
        <w:rPr>
          <w:rFonts w:eastAsia="Calibri" w:cs="Times New Roman"/>
          <w:sz w:val="24"/>
          <w:szCs w:val="24"/>
        </w:rPr>
        <w:t xml:space="preserve"> </w:t>
      </w:r>
      <w:r w:rsidR="00CD00D2">
        <w:rPr>
          <w:rFonts w:eastAsia="Calibri" w:cs="Times New Roman"/>
          <w:sz w:val="24"/>
          <w:szCs w:val="24"/>
        </w:rPr>
        <w:t>RBR pamatkapitālā</w:t>
      </w:r>
      <w:r w:rsidR="00A83930" w:rsidRPr="00A83930">
        <w:rPr>
          <w:rFonts w:eastAsia="Calibri" w:cs="Times New Roman"/>
          <w:sz w:val="24"/>
          <w:szCs w:val="24"/>
        </w:rPr>
        <w:t xml:space="preserve"> </w:t>
      </w:r>
      <w:r w:rsidR="00A83930">
        <w:rPr>
          <w:rFonts w:eastAsia="Calibri" w:cs="Times New Roman"/>
          <w:sz w:val="24"/>
          <w:szCs w:val="24"/>
        </w:rPr>
        <w:t>no katras valsts</w:t>
      </w:r>
      <w:r w:rsidR="00CD00D2">
        <w:rPr>
          <w:rFonts w:eastAsia="Calibri" w:cs="Times New Roman"/>
          <w:sz w:val="24"/>
          <w:szCs w:val="24"/>
        </w:rPr>
        <w:t xml:space="preserve">, saglabājot </w:t>
      </w:r>
      <w:r w:rsidR="00486F38">
        <w:rPr>
          <w:rFonts w:eastAsia="Calibri" w:cs="Times New Roman"/>
          <w:sz w:val="24"/>
          <w:szCs w:val="24"/>
        </w:rPr>
        <w:t xml:space="preserve">katra akcionāra daļu proporciju. </w:t>
      </w:r>
      <w:r w:rsidR="00F04C37">
        <w:rPr>
          <w:rFonts w:eastAsia="Calibri" w:cs="Times New Roman"/>
          <w:sz w:val="24"/>
          <w:szCs w:val="24"/>
        </w:rPr>
        <w:t>IFA l</w:t>
      </w:r>
      <w:r w:rsidR="002F1BFC">
        <w:rPr>
          <w:rFonts w:eastAsia="Calibri" w:cs="Times New Roman"/>
          <w:sz w:val="24"/>
          <w:szCs w:val="24"/>
        </w:rPr>
        <w:t xml:space="preserve">īguma 2.2.1. </w:t>
      </w:r>
      <w:r w:rsidR="00030601">
        <w:rPr>
          <w:rFonts w:eastAsia="Calibri" w:cs="Times New Roman"/>
          <w:sz w:val="24"/>
          <w:szCs w:val="24"/>
        </w:rPr>
        <w:t>punkts nosaka, ka p</w:t>
      </w:r>
      <w:r w:rsidR="00950151">
        <w:rPr>
          <w:rFonts w:eastAsia="Calibri" w:cs="Times New Roman"/>
          <w:sz w:val="24"/>
          <w:szCs w:val="24"/>
        </w:rPr>
        <w:t xml:space="preserve">arakstot RBR finansēšanas līgumu Igaunija </w:t>
      </w:r>
      <w:r w:rsidR="002F1BFC">
        <w:rPr>
          <w:rFonts w:eastAsia="Calibri" w:cs="Times New Roman"/>
          <w:sz w:val="24"/>
          <w:szCs w:val="24"/>
        </w:rPr>
        <w:t xml:space="preserve">apņemas nodrošināt no Igaunijas valsts budžeta RBR ieviesto aktivitāšu līdzfinansēšanu un projekta pieskaitāmo netiešo izmaksu finansēšanu veicot maksājumu RBR. </w:t>
      </w:r>
      <w:r w:rsidR="00F04C37">
        <w:rPr>
          <w:rFonts w:eastAsia="Calibri" w:cs="Times New Roman"/>
          <w:sz w:val="24"/>
          <w:szCs w:val="24"/>
        </w:rPr>
        <w:t>IFA l</w:t>
      </w:r>
      <w:r w:rsidR="00030601">
        <w:rPr>
          <w:rFonts w:eastAsia="Calibri" w:cs="Times New Roman"/>
          <w:sz w:val="24"/>
          <w:szCs w:val="24"/>
        </w:rPr>
        <w:t xml:space="preserve">īguma 2.3.1. punkts nosaka, ka </w:t>
      </w:r>
      <w:r w:rsidR="00950151">
        <w:rPr>
          <w:rFonts w:eastAsia="Calibri" w:cs="Times New Roman"/>
          <w:sz w:val="24"/>
          <w:szCs w:val="24"/>
        </w:rPr>
        <w:t>Lietuva</w:t>
      </w:r>
      <w:r w:rsidR="002F1BFC">
        <w:rPr>
          <w:rFonts w:eastAsia="Calibri" w:cs="Times New Roman"/>
          <w:sz w:val="24"/>
          <w:szCs w:val="24"/>
        </w:rPr>
        <w:t xml:space="preserve"> parakstot RBR finansēšanas līgumu</w:t>
      </w:r>
      <w:r w:rsidR="00950151">
        <w:rPr>
          <w:rFonts w:eastAsia="Calibri" w:cs="Times New Roman"/>
          <w:sz w:val="24"/>
          <w:szCs w:val="24"/>
        </w:rPr>
        <w:t xml:space="preserve"> apņemas</w:t>
      </w:r>
      <w:r w:rsidR="00030601">
        <w:rPr>
          <w:rFonts w:eastAsia="Calibri" w:cs="Times New Roman"/>
          <w:sz w:val="24"/>
          <w:szCs w:val="24"/>
        </w:rPr>
        <w:t xml:space="preserve"> </w:t>
      </w:r>
      <w:r w:rsidR="00950151">
        <w:rPr>
          <w:rFonts w:eastAsia="Calibri" w:cs="Times New Roman"/>
          <w:sz w:val="24"/>
          <w:szCs w:val="24"/>
        </w:rPr>
        <w:t>nodrošināt</w:t>
      </w:r>
      <w:r w:rsidR="002F1BFC">
        <w:rPr>
          <w:rFonts w:eastAsia="Calibri" w:cs="Times New Roman"/>
          <w:sz w:val="24"/>
          <w:szCs w:val="24"/>
        </w:rPr>
        <w:t xml:space="preserve"> no Lietuvas valsts budžeta</w:t>
      </w:r>
      <w:r w:rsidR="00950151">
        <w:rPr>
          <w:rFonts w:eastAsia="Calibri" w:cs="Times New Roman"/>
          <w:sz w:val="24"/>
          <w:szCs w:val="24"/>
        </w:rPr>
        <w:t xml:space="preserve"> </w:t>
      </w:r>
      <w:r w:rsidR="002F1BFC">
        <w:rPr>
          <w:rFonts w:eastAsia="Calibri" w:cs="Times New Roman"/>
          <w:sz w:val="24"/>
          <w:szCs w:val="24"/>
        </w:rPr>
        <w:t xml:space="preserve">RBR ieviesto </w:t>
      </w:r>
      <w:r w:rsidR="00950151">
        <w:rPr>
          <w:rFonts w:eastAsia="Calibri" w:cs="Times New Roman"/>
          <w:sz w:val="24"/>
          <w:szCs w:val="24"/>
        </w:rPr>
        <w:t xml:space="preserve">aktivitāšu līdzfinansējumu </w:t>
      </w:r>
      <w:r w:rsidR="002F1BFC">
        <w:rPr>
          <w:rFonts w:eastAsia="Calibri" w:cs="Times New Roman"/>
          <w:sz w:val="24"/>
          <w:szCs w:val="24"/>
        </w:rPr>
        <w:t>un projekta pieskaitāmo netiešo izmaksu finansēšanu veicot maksājumu RBR.</w:t>
      </w:r>
      <w:r w:rsidR="006C7D69">
        <w:rPr>
          <w:rFonts w:eastAsia="Calibri" w:cs="Times New Roman"/>
          <w:sz w:val="24"/>
          <w:szCs w:val="24"/>
        </w:rPr>
        <w:t xml:space="preserve"> Igaunija un Lietuva IFA līgumu jau ir parakstījušas. </w:t>
      </w:r>
      <w:r w:rsidR="00487824">
        <w:rPr>
          <w:rFonts w:eastAsia="Calibri" w:cs="Times New Roman"/>
          <w:sz w:val="24"/>
          <w:szCs w:val="24"/>
        </w:rPr>
        <w:t xml:space="preserve">Igaunija un </w:t>
      </w:r>
      <w:r w:rsidR="006C7D69">
        <w:rPr>
          <w:rFonts w:eastAsia="Calibri" w:cs="Times New Roman"/>
          <w:sz w:val="24"/>
          <w:szCs w:val="24"/>
        </w:rPr>
        <w:t>Lietuva sev piekrītošo līdzfinansējumu jau ir pārskaitījusi RBR.</w:t>
      </w:r>
      <w:r w:rsidR="002F1BFC">
        <w:rPr>
          <w:rFonts w:eastAsia="Calibri" w:cs="Times New Roman"/>
          <w:sz w:val="24"/>
          <w:szCs w:val="24"/>
        </w:rPr>
        <w:t xml:space="preserve"> </w:t>
      </w:r>
    </w:p>
    <w:p w14:paraId="5A8A6FD9" w14:textId="7AADD2EC" w:rsidR="007B61D4" w:rsidRDefault="002F1BFC" w:rsidP="006672A0">
      <w:pPr>
        <w:spacing w:before="120" w:after="120" w:line="240" w:lineRule="auto"/>
        <w:ind w:firstLine="720"/>
        <w:jc w:val="both"/>
        <w:rPr>
          <w:rFonts w:eastAsia="Calibri" w:cs="Times New Roman"/>
          <w:sz w:val="24"/>
          <w:szCs w:val="24"/>
        </w:rPr>
      </w:pPr>
      <w:r>
        <w:rPr>
          <w:rFonts w:eastAsia="Calibri" w:cs="Times New Roman"/>
          <w:sz w:val="24"/>
          <w:szCs w:val="24"/>
        </w:rPr>
        <w:t xml:space="preserve">Akcionāru </w:t>
      </w:r>
      <w:r w:rsidR="00E73E67">
        <w:rPr>
          <w:rFonts w:eastAsia="Calibri" w:cs="Times New Roman"/>
          <w:sz w:val="24"/>
          <w:szCs w:val="24"/>
        </w:rPr>
        <w:t xml:space="preserve">līguma </w:t>
      </w:r>
      <w:r w:rsidR="00F73EBD">
        <w:rPr>
          <w:rFonts w:eastAsia="Calibri" w:cs="Times New Roman"/>
          <w:sz w:val="24"/>
          <w:szCs w:val="24"/>
        </w:rPr>
        <w:t>5.8 punkts</w:t>
      </w:r>
      <w:r w:rsidR="00BF784E">
        <w:rPr>
          <w:rFonts w:eastAsia="Calibri" w:cs="Times New Roman"/>
          <w:sz w:val="24"/>
          <w:szCs w:val="24"/>
        </w:rPr>
        <w:t xml:space="preserve"> </w:t>
      </w:r>
      <w:r w:rsidR="00F73EBD">
        <w:rPr>
          <w:rFonts w:eastAsia="Calibri" w:cs="Times New Roman"/>
          <w:sz w:val="24"/>
          <w:szCs w:val="24"/>
        </w:rPr>
        <w:t xml:space="preserve">nosaka, ka lai īstenotu Projektu un sasniegtu tā rezultātu, Baltijas valstis apņemas panākt savstarpēju vienošanos par </w:t>
      </w:r>
      <w:r w:rsidR="001751A7">
        <w:rPr>
          <w:rFonts w:eastAsia="Calibri" w:cs="Times New Roman"/>
          <w:sz w:val="24"/>
          <w:szCs w:val="24"/>
        </w:rPr>
        <w:t>finanšu resursu nodrošināšanu papildus EISI finansējumam. Tādejādi</w:t>
      </w:r>
      <w:r w:rsidR="00AE01D8">
        <w:rPr>
          <w:rFonts w:eastAsia="Calibri" w:cs="Times New Roman"/>
          <w:sz w:val="24"/>
          <w:szCs w:val="24"/>
        </w:rPr>
        <w:t>,</w:t>
      </w:r>
      <w:r w:rsidR="001751A7">
        <w:rPr>
          <w:rFonts w:eastAsia="Calibri" w:cs="Times New Roman"/>
          <w:sz w:val="24"/>
          <w:szCs w:val="24"/>
        </w:rPr>
        <w:t xml:space="preserve"> </w:t>
      </w:r>
      <w:r w:rsidR="00452464">
        <w:rPr>
          <w:rFonts w:eastAsia="Calibri" w:cs="Times New Roman"/>
          <w:sz w:val="24"/>
          <w:szCs w:val="24"/>
        </w:rPr>
        <w:t>RBR uzkrātais kapitāls t</w:t>
      </w:r>
      <w:r w:rsidR="00AE01D8">
        <w:rPr>
          <w:rFonts w:eastAsia="Calibri" w:cs="Times New Roman"/>
          <w:sz w:val="24"/>
          <w:szCs w:val="24"/>
        </w:rPr>
        <w:t xml:space="preserve">urpmāk tiks </w:t>
      </w:r>
      <w:r w:rsidR="00452464">
        <w:rPr>
          <w:rFonts w:eastAsia="Calibri" w:cs="Times New Roman"/>
          <w:sz w:val="24"/>
          <w:szCs w:val="24"/>
        </w:rPr>
        <w:t xml:space="preserve">izmantots ar </w:t>
      </w:r>
      <w:r w:rsidR="009015DC">
        <w:rPr>
          <w:rFonts w:eastAsia="Calibri" w:cs="Times New Roman"/>
          <w:sz w:val="24"/>
          <w:szCs w:val="24"/>
        </w:rPr>
        <w:t>P</w:t>
      </w:r>
      <w:r w:rsidR="00452464">
        <w:rPr>
          <w:rFonts w:eastAsia="Calibri" w:cs="Times New Roman"/>
          <w:sz w:val="24"/>
          <w:szCs w:val="24"/>
        </w:rPr>
        <w:t>rojektu saistīto izdevumu</w:t>
      </w:r>
      <w:r w:rsidR="00AE01D8">
        <w:rPr>
          <w:rFonts w:eastAsia="Calibri" w:cs="Times New Roman"/>
          <w:sz w:val="24"/>
          <w:szCs w:val="24"/>
        </w:rPr>
        <w:t xml:space="preserve"> priekšfinansēšanai</w:t>
      </w:r>
      <w:r w:rsidR="00452464">
        <w:rPr>
          <w:rFonts w:eastAsia="Calibri" w:cs="Times New Roman"/>
          <w:sz w:val="24"/>
          <w:szCs w:val="24"/>
        </w:rPr>
        <w:t>, jo RBR vienīgie ie</w:t>
      </w:r>
      <w:r w:rsidR="009015DC">
        <w:rPr>
          <w:rFonts w:eastAsia="Calibri" w:cs="Times New Roman"/>
          <w:sz w:val="24"/>
          <w:szCs w:val="24"/>
        </w:rPr>
        <w:t xml:space="preserve">ņēmumi </w:t>
      </w:r>
      <w:r w:rsidR="00452464">
        <w:rPr>
          <w:rFonts w:eastAsia="Calibri" w:cs="Times New Roman"/>
          <w:sz w:val="24"/>
          <w:szCs w:val="24"/>
        </w:rPr>
        <w:t>ir EISI finansējums un dalībvalstu līdzfinansējums</w:t>
      </w:r>
      <w:r w:rsidR="00AE01D8">
        <w:rPr>
          <w:rFonts w:eastAsia="Calibri" w:cs="Times New Roman"/>
          <w:sz w:val="24"/>
          <w:szCs w:val="24"/>
        </w:rPr>
        <w:t>, dalībvalstīm nodrošinot sev piekrītošo līdzfinansējumu</w:t>
      </w:r>
      <w:r w:rsidR="00452464">
        <w:rPr>
          <w:rFonts w:eastAsia="Calibri" w:cs="Times New Roman"/>
          <w:sz w:val="24"/>
          <w:szCs w:val="24"/>
        </w:rPr>
        <w:t xml:space="preserve">. </w:t>
      </w:r>
      <w:r w:rsidR="00241F65">
        <w:rPr>
          <w:rFonts w:eastAsia="Calibri" w:cs="Times New Roman"/>
          <w:sz w:val="24"/>
          <w:szCs w:val="24"/>
        </w:rPr>
        <w:t xml:space="preserve">Tā kā </w:t>
      </w:r>
      <w:r w:rsidR="00452464">
        <w:rPr>
          <w:rFonts w:eastAsia="Calibri" w:cs="Times New Roman"/>
          <w:sz w:val="24"/>
          <w:szCs w:val="24"/>
        </w:rPr>
        <w:t>EISI finansēšanas līgumi neattiecina tādus izdevumus kā korporatīv</w:t>
      </w:r>
      <w:r w:rsidR="009015DC">
        <w:rPr>
          <w:rFonts w:eastAsia="Calibri" w:cs="Times New Roman"/>
          <w:sz w:val="24"/>
          <w:szCs w:val="24"/>
        </w:rPr>
        <w:t>ā</w:t>
      </w:r>
      <w:r w:rsidR="00452464">
        <w:rPr>
          <w:rFonts w:eastAsia="Calibri" w:cs="Times New Roman"/>
          <w:sz w:val="24"/>
          <w:szCs w:val="24"/>
        </w:rPr>
        <w:t xml:space="preserve">s </w:t>
      </w:r>
      <w:r w:rsidR="00241F65">
        <w:rPr>
          <w:rFonts w:eastAsia="Calibri" w:cs="Times New Roman"/>
          <w:sz w:val="24"/>
          <w:szCs w:val="24"/>
        </w:rPr>
        <w:t xml:space="preserve">un </w:t>
      </w:r>
      <w:r w:rsidR="00452464">
        <w:rPr>
          <w:rFonts w:eastAsia="Calibri" w:cs="Times New Roman"/>
          <w:sz w:val="24"/>
          <w:szCs w:val="24"/>
        </w:rPr>
        <w:t>pārvaldības izmaksas,</w:t>
      </w:r>
      <w:r w:rsidR="00241F65">
        <w:rPr>
          <w:rFonts w:eastAsia="Calibri" w:cs="Times New Roman"/>
          <w:sz w:val="24"/>
          <w:szCs w:val="24"/>
        </w:rPr>
        <w:t xml:space="preserve"> ārpakalpojumus RBR pārvaldības nodrošināšanai, turpmāko </w:t>
      </w:r>
      <w:r w:rsidR="00452464">
        <w:rPr>
          <w:rFonts w:eastAsia="Calibri" w:cs="Times New Roman"/>
          <w:sz w:val="24"/>
          <w:szCs w:val="24"/>
        </w:rPr>
        <w:t>EISI finansējuma pieteikumu sagatavošan</w:t>
      </w:r>
      <w:r w:rsidR="008028DE">
        <w:rPr>
          <w:rFonts w:eastAsia="Calibri" w:cs="Times New Roman"/>
          <w:sz w:val="24"/>
          <w:szCs w:val="24"/>
        </w:rPr>
        <w:t>as</w:t>
      </w:r>
      <w:r w:rsidR="00452464">
        <w:rPr>
          <w:rFonts w:eastAsia="Calibri" w:cs="Times New Roman"/>
          <w:sz w:val="24"/>
          <w:szCs w:val="24"/>
        </w:rPr>
        <w:t xml:space="preserve"> </w:t>
      </w:r>
      <w:r w:rsidR="00241F65">
        <w:rPr>
          <w:rFonts w:eastAsia="Calibri" w:cs="Times New Roman"/>
          <w:sz w:val="24"/>
          <w:szCs w:val="24"/>
        </w:rPr>
        <w:t xml:space="preserve">izmaksas </w:t>
      </w:r>
      <w:r w:rsidR="00452464">
        <w:rPr>
          <w:rFonts w:eastAsia="Calibri" w:cs="Times New Roman"/>
          <w:sz w:val="24"/>
          <w:szCs w:val="24"/>
        </w:rPr>
        <w:t xml:space="preserve">un </w:t>
      </w:r>
      <w:r w:rsidR="00241F65">
        <w:rPr>
          <w:rFonts w:eastAsia="Calibri" w:cs="Times New Roman"/>
          <w:sz w:val="24"/>
          <w:szCs w:val="24"/>
        </w:rPr>
        <w:t xml:space="preserve">pieskaitāmās </w:t>
      </w:r>
      <w:r w:rsidR="00452464">
        <w:rPr>
          <w:rFonts w:eastAsia="Calibri" w:cs="Times New Roman"/>
          <w:sz w:val="24"/>
          <w:szCs w:val="24"/>
        </w:rPr>
        <w:t>netiešās izmaksas</w:t>
      </w:r>
      <w:r w:rsidR="000A250E">
        <w:rPr>
          <w:rFonts w:eastAsia="Calibri" w:cs="Times New Roman"/>
          <w:sz w:val="24"/>
          <w:szCs w:val="24"/>
        </w:rPr>
        <w:t xml:space="preserve"> (turpmāk visas kopā Projekta pieskaitāmās netiešās izmaksas)</w:t>
      </w:r>
      <w:r w:rsidR="00241F65">
        <w:rPr>
          <w:rFonts w:eastAsia="Calibri" w:cs="Times New Roman"/>
          <w:sz w:val="24"/>
          <w:szCs w:val="24"/>
        </w:rPr>
        <w:t xml:space="preserve">, </w:t>
      </w:r>
      <w:r w:rsidR="000B2F86">
        <w:rPr>
          <w:rFonts w:eastAsia="Calibri" w:cs="Times New Roman"/>
          <w:sz w:val="24"/>
          <w:szCs w:val="24"/>
        </w:rPr>
        <w:t xml:space="preserve">Baltijas </w:t>
      </w:r>
      <w:r w:rsidR="00241F65">
        <w:rPr>
          <w:rFonts w:eastAsia="Calibri" w:cs="Times New Roman"/>
          <w:sz w:val="24"/>
          <w:szCs w:val="24"/>
        </w:rPr>
        <w:t>valst</w:t>
      </w:r>
      <w:r w:rsidR="00AE01D8">
        <w:rPr>
          <w:rFonts w:eastAsia="Calibri" w:cs="Times New Roman"/>
          <w:sz w:val="24"/>
          <w:szCs w:val="24"/>
        </w:rPr>
        <w:t xml:space="preserve">is </w:t>
      </w:r>
      <w:r w:rsidR="00241F65">
        <w:rPr>
          <w:rFonts w:eastAsia="Calibri" w:cs="Times New Roman"/>
          <w:sz w:val="24"/>
          <w:szCs w:val="24"/>
        </w:rPr>
        <w:t xml:space="preserve"> </w:t>
      </w:r>
      <w:r w:rsidR="007D3889">
        <w:rPr>
          <w:rFonts w:eastAsia="Calibri" w:cs="Times New Roman"/>
          <w:sz w:val="24"/>
          <w:szCs w:val="24"/>
        </w:rPr>
        <w:t>solidār</w:t>
      </w:r>
      <w:r w:rsidR="000B2F86">
        <w:rPr>
          <w:rFonts w:eastAsia="Calibri" w:cs="Times New Roman"/>
          <w:sz w:val="24"/>
          <w:szCs w:val="24"/>
        </w:rPr>
        <w:t xml:space="preserve">i </w:t>
      </w:r>
      <w:r w:rsidR="007D3889">
        <w:rPr>
          <w:rFonts w:eastAsia="Calibri" w:cs="Times New Roman"/>
          <w:sz w:val="24"/>
          <w:szCs w:val="24"/>
        </w:rPr>
        <w:t xml:space="preserve">33,33 % </w:t>
      </w:r>
      <w:r w:rsidR="000B2F86">
        <w:rPr>
          <w:rFonts w:eastAsia="Calibri" w:cs="Times New Roman"/>
          <w:sz w:val="24"/>
          <w:szCs w:val="24"/>
        </w:rPr>
        <w:t xml:space="preserve">apmērā </w:t>
      </w:r>
      <w:r w:rsidR="00AE01D8">
        <w:rPr>
          <w:rFonts w:eastAsia="Calibri" w:cs="Times New Roman"/>
          <w:sz w:val="24"/>
          <w:szCs w:val="24"/>
        </w:rPr>
        <w:t xml:space="preserve">finansē arī neattiecināmās izmaksas. </w:t>
      </w:r>
      <w:r w:rsidR="00452464">
        <w:rPr>
          <w:rFonts w:eastAsia="Calibri" w:cs="Times New Roman"/>
          <w:sz w:val="24"/>
          <w:szCs w:val="24"/>
        </w:rPr>
        <w:t xml:space="preserve">  </w:t>
      </w:r>
      <w:r w:rsidR="00911575" w:rsidRPr="000C4FE8">
        <w:rPr>
          <w:rFonts w:eastAsia="Calibri" w:cs="Times New Roman"/>
          <w:sz w:val="24"/>
          <w:szCs w:val="24"/>
        </w:rPr>
        <w:t xml:space="preserve"> </w:t>
      </w:r>
    </w:p>
    <w:p w14:paraId="5EE8778B" w14:textId="77777777" w:rsidR="00E16A1F" w:rsidRDefault="00E16A1F" w:rsidP="0098517C">
      <w:pPr>
        <w:spacing w:after="120"/>
        <w:jc w:val="center"/>
        <w:rPr>
          <w:rFonts w:cs="Times New Roman"/>
          <w:b/>
          <w:bCs/>
          <w:sz w:val="24"/>
          <w:szCs w:val="24"/>
        </w:rPr>
      </w:pPr>
    </w:p>
    <w:p w14:paraId="7E785AF4" w14:textId="3CBF3BC7" w:rsidR="003A068E" w:rsidRDefault="00B56A23" w:rsidP="0098517C">
      <w:pPr>
        <w:spacing w:after="120"/>
        <w:jc w:val="center"/>
        <w:rPr>
          <w:rFonts w:cs="Times New Roman"/>
          <w:b/>
          <w:bCs/>
          <w:sz w:val="24"/>
          <w:szCs w:val="24"/>
        </w:rPr>
      </w:pPr>
      <w:r>
        <w:rPr>
          <w:rFonts w:cs="Times New Roman"/>
          <w:b/>
          <w:bCs/>
          <w:sz w:val="24"/>
          <w:szCs w:val="24"/>
        </w:rPr>
        <w:t>3</w:t>
      </w:r>
      <w:r w:rsidR="003F737E">
        <w:rPr>
          <w:rFonts w:cs="Times New Roman"/>
          <w:b/>
          <w:bCs/>
          <w:sz w:val="24"/>
          <w:szCs w:val="24"/>
        </w:rPr>
        <w:t xml:space="preserve">. </w:t>
      </w:r>
      <w:r w:rsidR="003F3146" w:rsidRPr="000C4FE8">
        <w:rPr>
          <w:rFonts w:cs="Times New Roman"/>
          <w:b/>
          <w:bCs/>
          <w:sz w:val="24"/>
          <w:szCs w:val="24"/>
        </w:rPr>
        <w:t>RBR nepieciešamais Latvijas</w:t>
      </w:r>
      <w:r w:rsidR="003A068E" w:rsidRPr="000C4FE8">
        <w:rPr>
          <w:rFonts w:cs="Times New Roman"/>
          <w:b/>
          <w:bCs/>
          <w:sz w:val="24"/>
          <w:szCs w:val="24"/>
        </w:rPr>
        <w:t xml:space="preserve"> līdzfinansējums 2020. gadam</w:t>
      </w:r>
    </w:p>
    <w:p w14:paraId="163676ED" w14:textId="567814DC" w:rsidR="00AF76BF" w:rsidRPr="00BD4155" w:rsidRDefault="00466CE0" w:rsidP="004814B9">
      <w:pPr>
        <w:spacing w:after="120" w:line="240" w:lineRule="auto"/>
        <w:ind w:firstLine="567"/>
        <w:jc w:val="both"/>
        <w:rPr>
          <w:rFonts w:cs="Times New Roman"/>
          <w:sz w:val="24"/>
          <w:szCs w:val="24"/>
        </w:rPr>
      </w:pPr>
      <w:r>
        <w:rPr>
          <w:rFonts w:cs="Times New Roman"/>
          <w:sz w:val="24"/>
          <w:szCs w:val="24"/>
        </w:rPr>
        <w:t xml:space="preserve">IFA līgums </w:t>
      </w:r>
      <w:r w:rsidR="00AF76BF">
        <w:rPr>
          <w:rFonts w:cs="Times New Roman"/>
          <w:sz w:val="24"/>
          <w:szCs w:val="24"/>
        </w:rPr>
        <w:t xml:space="preserve">paredz no Latvijas valsts budžeta finansēt </w:t>
      </w:r>
      <w:r w:rsidR="006F3F31">
        <w:rPr>
          <w:rFonts w:cs="Times New Roman"/>
          <w:sz w:val="24"/>
          <w:szCs w:val="24"/>
        </w:rPr>
        <w:t xml:space="preserve">turpmāk </w:t>
      </w:r>
      <w:r w:rsidR="00AF76BF">
        <w:rPr>
          <w:rFonts w:cs="Times New Roman"/>
          <w:sz w:val="24"/>
          <w:szCs w:val="24"/>
        </w:rPr>
        <w:t>aprakstīt</w:t>
      </w:r>
      <w:r w:rsidR="004814B9">
        <w:rPr>
          <w:rFonts w:cs="Times New Roman"/>
          <w:sz w:val="24"/>
          <w:szCs w:val="24"/>
        </w:rPr>
        <w:t>ā</w:t>
      </w:r>
      <w:r w:rsidR="00AF76BF">
        <w:rPr>
          <w:rFonts w:cs="Times New Roman"/>
          <w:sz w:val="24"/>
          <w:szCs w:val="24"/>
        </w:rPr>
        <w:t xml:space="preserve">s izmaksas. </w:t>
      </w:r>
    </w:p>
    <w:p w14:paraId="657BA38A" w14:textId="77777777" w:rsidR="00E16A1F" w:rsidRDefault="00E16A1F" w:rsidP="0098517C">
      <w:pPr>
        <w:pStyle w:val="ListParagraph"/>
        <w:spacing w:after="120"/>
        <w:ind w:left="0"/>
        <w:jc w:val="center"/>
        <w:rPr>
          <w:rFonts w:cs="Times New Roman"/>
          <w:b/>
          <w:szCs w:val="24"/>
        </w:rPr>
      </w:pPr>
      <w:bookmarkStart w:id="2" w:name="_Hlk51157574"/>
    </w:p>
    <w:p w14:paraId="082E39FD" w14:textId="3483FC63" w:rsidR="003F3146" w:rsidRPr="003B455D" w:rsidRDefault="00B56A23" w:rsidP="0098517C">
      <w:pPr>
        <w:pStyle w:val="ListParagraph"/>
        <w:spacing w:after="120"/>
        <w:ind w:left="0"/>
        <w:jc w:val="center"/>
        <w:rPr>
          <w:rFonts w:cs="Times New Roman"/>
          <w:b/>
          <w:szCs w:val="24"/>
        </w:rPr>
      </w:pPr>
      <w:r>
        <w:rPr>
          <w:rFonts w:cs="Times New Roman"/>
          <w:b/>
          <w:szCs w:val="24"/>
        </w:rPr>
        <w:t>3</w:t>
      </w:r>
      <w:r w:rsidR="003F737E">
        <w:rPr>
          <w:rFonts w:cs="Times New Roman"/>
          <w:b/>
          <w:szCs w:val="24"/>
        </w:rPr>
        <w:t xml:space="preserve">.1. </w:t>
      </w:r>
      <w:r w:rsidR="003F3146" w:rsidRPr="003B455D">
        <w:rPr>
          <w:rFonts w:cs="Times New Roman"/>
          <w:b/>
          <w:szCs w:val="24"/>
        </w:rPr>
        <w:t>Horizontāl</w:t>
      </w:r>
      <w:r w:rsidR="008D1335" w:rsidRPr="003B455D">
        <w:rPr>
          <w:rFonts w:cs="Times New Roman"/>
          <w:b/>
          <w:szCs w:val="24"/>
        </w:rPr>
        <w:t>o</w:t>
      </w:r>
      <w:r w:rsidR="003F3146" w:rsidRPr="003B455D">
        <w:rPr>
          <w:rFonts w:cs="Times New Roman"/>
          <w:b/>
          <w:szCs w:val="24"/>
        </w:rPr>
        <w:t xml:space="preserve"> aktivitā</w:t>
      </w:r>
      <w:r w:rsidR="008D1335" w:rsidRPr="003B455D">
        <w:rPr>
          <w:rFonts w:cs="Times New Roman"/>
          <w:b/>
          <w:szCs w:val="24"/>
        </w:rPr>
        <w:t>šu līdzfinansē</w:t>
      </w:r>
      <w:r w:rsidR="008114EB">
        <w:rPr>
          <w:rFonts w:cs="Times New Roman"/>
          <w:b/>
          <w:szCs w:val="24"/>
        </w:rPr>
        <w:t>jums</w:t>
      </w:r>
    </w:p>
    <w:bookmarkEnd w:id="2"/>
    <w:p w14:paraId="1DE73CC7" w14:textId="6B3064AA" w:rsidR="00C969D3" w:rsidRPr="00B47C20" w:rsidRDefault="003B455D" w:rsidP="00C969D3">
      <w:pPr>
        <w:spacing w:after="120" w:line="240" w:lineRule="auto"/>
        <w:ind w:firstLine="720"/>
        <w:jc w:val="both"/>
        <w:rPr>
          <w:rFonts w:cs="Times New Roman"/>
          <w:bCs/>
          <w:sz w:val="24"/>
          <w:szCs w:val="24"/>
        </w:rPr>
      </w:pPr>
      <w:r>
        <w:rPr>
          <w:rFonts w:cs="Times New Roman"/>
          <w:bCs/>
          <w:sz w:val="24"/>
          <w:szCs w:val="24"/>
        </w:rPr>
        <w:t>EK finansētajām Projekta horizontālajām aktivitātēm</w:t>
      </w:r>
      <w:r w:rsidR="003A068E" w:rsidRPr="000C4FE8">
        <w:rPr>
          <w:rFonts w:cs="Times New Roman"/>
          <w:bCs/>
          <w:sz w:val="24"/>
          <w:szCs w:val="24"/>
        </w:rPr>
        <w:t xml:space="preserve">, </w:t>
      </w:r>
      <w:r w:rsidR="007C5C2E">
        <w:rPr>
          <w:rFonts w:cs="Times New Roman"/>
          <w:bCs/>
          <w:sz w:val="24"/>
          <w:szCs w:val="24"/>
        </w:rPr>
        <w:t xml:space="preserve">kuras apkopotas 3.tabulā, </w:t>
      </w:r>
      <w:r w:rsidR="003A068E" w:rsidRPr="000C4FE8">
        <w:rPr>
          <w:rFonts w:cs="Times New Roman"/>
          <w:bCs/>
          <w:sz w:val="24"/>
          <w:szCs w:val="24"/>
        </w:rPr>
        <w:t xml:space="preserve">līdzfinansējumu </w:t>
      </w:r>
      <w:r w:rsidR="0024566E">
        <w:rPr>
          <w:rFonts w:cs="Times New Roman"/>
          <w:bCs/>
          <w:sz w:val="24"/>
          <w:szCs w:val="24"/>
        </w:rPr>
        <w:t xml:space="preserve">15% </w:t>
      </w:r>
      <w:r w:rsidR="003A068E" w:rsidRPr="000C4FE8">
        <w:rPr>
          <w:rFonts w:cs="Times New Roman"/>
          <w:bCs/>
          <w:sz w:val="24"/>
          <w:szCs w:val="24"/>
        </w:rPr>
        <w:t>nodrošina Baltijas valstis, katra 5 % apmērā.</w:t>
      </w:r>
      <w:r w:rsidR="003F3146" w:rsidRPr="000C4FE8">
        <w:rPr>
          <w:rFonts w:cs="Times New Roman"/>
          <w:bCs/>
          <w:sz w:val="24"/>
          <w:szCs w:val="24"/>
        </w:rPr>
        <w:t xml:space="preserve"> </w:t>
      </w:r>
      <w:r w:rsidR="007C5C2E">
        <w:rPr>
          <w:rFonts w:cs="Times New Roman"/>
          <w:bCs/>
          <w:sz w:val="24"/>
          <w:szCs w:val="24"/>
        </w:rPr>
        <w:t>K</w:t>
      </w:r>
      <w:r w:rsidR="00BF0413" w:rsidRPr="000C4FE8">
        <w:rPr>
          <w:rFonts w:cs="Times New Roman"/>
          <w:bCs/>
          <w:sz w:val="24"/>
          <w:szCs w:val="24"/>
        </w:rPr>
        <w:t xml:space="preserve">opējā </w:t>
      </w:r>
      <w:r w:rsidR="007C5C2E">
        <w:rPr>
          <w:rFonts w:cs="Times New Roman"/>
          <w:bCs/>
          <w:sz w:val="24"/>
          <w:szCs w:val="24"/>
        </w:rPr>
        <w:t>2020.</w:t>
      </w:r>
      <w:r w:rsidR="00A53DEB">
        <w:rPr>
          <w:rFonts w:cs="Times New Roman"/>
          <w:bCs/>
          <w:sz w:val="24"/>
          <w:szCs w:val="24"/>
        </w:rPr>
        <w:t xml:space="preserve"> </w:t>
      </w:r>
      <w:r w:rsidR="007C5C2E">
        <w:rPr>
          <w:rFonts w:cs="Times New Roman"/>
          <w:bCs/>
          <w:sz w:val="24"/>
          <w:szCs w:val="24"/>
        </w:rPr>
        <w:t xml:space="preserve">gadā finansējamā summa </w:t>
      </w:r>
      <w:r w:rsidR="000B2F86">
        <w:rPr>
          <w:rFonts w:cs="Times New Roman"/>
          <w:bCs/>
          <w:sz w:val="24"/>
          <w:szCs w:val="24"/>
        </w:rPr>
        <w:t xml:space="preserve">no </w:t>
      </w:r>
      <w:r w:rsidR="008114EB">
        <w:rPr>
          <w:rFonts w:cs="Times New Roman"/>
          <w:bCs/>
          <w:sz w:val="24"/>
          <w:szCs w:val="24"/>
        </w:rPr>
        <w:t>Latvija</w:t>
      </w:r>
      <w:r w:rsidR="000B2F86">
        <w:rPr>
          <w:rFonts w:cs="Times New Roman"/>
          <w:bCs/>
          <w:sz w:val="24"/>
          <w:szCs w:val="24"/>
        </w:rPr>
        <w:t>s budžeta</w:t>
      </w:r>
      <w:r w:rsidR="008114EB">
        <w:rPr>
          <w:rFonts w:cs="Times New Roman"/>
          <w:bCs/>
          <w:sz w:val="24"/>
          <w:szCs w:val="24"/>
        </w:rPr>
        <w:t xml:space="preserve"> ir </w:t>
      </w:r>
      <w:r w:rsidR="00E331ED" w:rsidRPr="00E331ED">
        <w:rPr>
          <w:rFonts w:cs="Times New Roman"/>
          <w:bCs/>
          <w:sz w:val="24"/>
          <w:szCs w:val="24"/>
        </w:rPr>
        <w:t>767</w:t>
      </w:r>
      <w:r w:rsidR="00E331ED">
        <w:rPr>
          <w:rFonts w:cs="Times New Roman"/>
          <w:bCs/>
          <w:sz w:val="24"/>
          <w:szCs w:val="24"/>
        </w:rPr>
        <w:t> </w:t>
      </w:r>
      <w:r w:rsidR="00E331ED" w:rsidRPr="00E331ED">
        <w:rPr>
          <w:rFonts w:cs="Times New Roman"/>
          <w:bCs/>
          <w:sz w:val="24"/>
          <w:szCs w:val="24"/>
        </w:rPr>
        <w:t>800</w:t>
      </w:r>
      <w:r w:rsidR="00E331ED">
        <w:rPr>
          <w:rFonts w:cs="Times New Roman"/>
          <w:bCs/>
          <w:sz w:val="24"/>
          <w:szCs w:val="24"/>
        </w:rPr>
        <w:t xml:space="preserve"> </w:t>
      </w:r>
      <w:r w:rsidR="00261114" w:rsidRPr="00D474F3">
        <w:rPr>
          <w:rFonts w:cs="Times New Roman"/>
          <w:bCs/>
          <w:i/>
          <w:iCs/>
          <w:sz w:val="24"/>
          <w:szCs w:val="24"/>
        </w:rPr>
        <w:t>euro</w:t>
      </w:r>
      <w:r w:rsidR="00B47C20">
        <w:rPr>
          <w:rFonts w:cs="Times New Roman"/>
          <w:bCs/>
          <w:i/>
          <w:iCs/>
          <w:sz w:val="24"/>
          <w:szCs w:val="24"/>
        </w:rPr>
        <w:t xml:space="preserve">. </w:t>
      </w:r>
      <w:r w:rsidR="00B47C20" w:rsidRPr="00B47C20">
        <w:rPr>
          <w:rFonts w:cs="Times New Roman"/>
          <w:bCs/>
          <w:sz w:val="24"/>
          <w:szCs w:val="24"/>
        </w:rPr>
        <w:t>Par līdzfinansējuma nodrošināšanu  RBR aktivitātēm Eiropas infrastruktūras savienošanas instrumenta sestā projektu uzsaukuma jeb CEF 6 finansēšanas līgumu ietvaros 2020. gada 6. oktobrī ir pieņemts MK lēmums par saistībām (protokols Nr</w:t>
      </w:r>
      <w:r w:rsidR="00B47C20">
        <w:rPr>
          <w:rFonts w:cs="Times New Roman"/>
          <w:bCs/>
          <w:sz w:val="24"/>
          <w:szCs w:val="24"/>
        </w:rPr>
        <w:t>.</w:t>
      </w:r>
      <w:r w:rsidR="00B47C20" w:rsidRPr="00B47C20">
        <w:rPr>
          <w:rFonts w:cs="Times New Roman"/>
          <w:bCs/>
          <w:sz w:val="24"/>
          <w:szCs w:val="24"/>
        </w:rPr>
        <w:t>59 44§ 3.punkts). Ministrija atkārtoti iesniegs izskatīšanai Ministru kabinetā informatīvo ziņojumu "Par Eiropas infrastruktūras savienošanas instrumenta sestā projektu uzsaukuma finansējumu Rail Baltica projektam"",</w:t>
      </w:r>
      <w:r w:rsidR="00B47C20">
        <w:rPr>
          <w:rFonts w:cs="Times New Roman"/>
          <w:bCs/>
          <w:sz w:val="24"/>
          <w:szCs w:val="24"/>
        </w:rPr>
        <w:t xml:space="preserve"> </w:t>
      </w:r>
      <w:r w:rsidR="00B47C20" w:rsidRPr="00B47C20">
        <w:rPr>
          <w:rFonts w:cs="Times New Roman"/>
          <w:bCs/>
          <w:sz w:val="24"/>
          <w:szCs w:val="24"/>
        </w:rPr>
        <w:t xml:space="preserve">precizējot CEF 6 finansēšanas </w:t>
      </w:r>
      <w:r w:rsidR="00B47C20" w:rsidRPr="00B47C20">
        <w:rPr>
          <w:rFonts w:cs="Times New Roman"/>
          <w:bCs/>
          <w:sz w:val="24"/>
          <w:szCs w:val="24"/>
        </w:rPr>
        <w:lastRenderedPageBreak/>
        <w:t>līgumu saistības, kuras Latvijai mainījās līdz ar izmaiņām finansējuma sadalījumā</w:t>
      </w:r>
      <w:r w:rsidR="00B47C20">
        <w:rPr>
          <w:rFonts w:cs="Times New Roman"/>
          <w:bCs/>
          <w:sz w:val="24"/>
          <w:szCs w:val="24"/>
        </w:rPr>
        <w:t xml:space="preserve"> starp Baltijas valstīm</w:t>
      </w:r>
      <w:r w:rsidR="00B47C20" w:rsidRPr="00B47C20">
        <w:rPr>
          <w:rFonts w:cs="Times New Roman"/>
          <w:bCs/>
          <w:sz w:val="24"/>
          <w:szCs w:val="24"/>
        </w:rPr>
        <w:t xml:space="preserve">. Attiecīgi par CEF 6 </w:t>
      </w:r>
      <w:r w:rsidR="00B47C20">
        <w:rPr>
          <w:rFonts w:cs="Times New Roman"/>
          <w:bCs/>
          <w:sz w:val="24"/>
          <w:szCs w:val="24"/>
        </w:rPr>
        <w:t xml:space="preserve">finansēšanas līgumiem </w:t>
      </w:r>
      <w:r w:rsidR="00B47C20" w:rsidRPr="00B47C20">
        <w:rPr>
          <w:rFonts w:cs="Times New Roman"/>
          <w:bCs/>
          <w:sz w:val="24"/>
          <w:szCs w:val="24"/>
        </w:rPr>
        <w:t xml:space="preserve">sniegtā informācija </w:t>
      </w:r>
      <w:r w:rsidR="00B47C20">
        <w:rPr>
          <w:rFonts w:cs="Times New Roman"/>
          <w:bCs/>
          <w:sz w:val="24"/>
          <w:szCs w:val="24"/>
        </w:rPr>
        <w:t>3.</w:t>
      </w:r>
      <w:r w:rsidR="00B47C20" w:rsidRPr="00B47C20">
        <w:rPr>
          <w:rFonts w:cs="Times New Roman"/>
          <w:bCs/>
          <w:sz w:val="24"/>
          <w:szCs w:val="24"/>
        </w:rPr>
        <w:t>tabulā ir informatīva.</w:t>
      </w:r>
    </w:p>
    <w:p w14:paraId="5671182A" w14:textId="5B468258" w:rsidR="00C969D3" w:rsidRDefault="00C969D3" w:rsidP="00C969D3">
      <w:pPr>
        <w:spacing w:after="120" w:line="240" w:lineRule="auto"/>
        <w:ind w:firstLine="720"/>
        <w:jc w:val="right"/>
        <w:rPr>
          <w:rFonts w:cs="Times New Roman"/>
          <w:bCs/>
          <w:sz w:val="20"/>
          <w:szCs w:val="20"/>
        </w:rPr>
      </w:pPr>
      <w:r w:rsidRPr="00C969D3">
        <w:rPr>
          <w:rFonts w:cs="Times New Roman"/>
          <w:bCs/>
          <w:sz w:val="20"/>
          <w:szCs w:val="20"/>
        </w:rPr>
        <w:t xml:space="preserve"> </w:t>
      </w:r>
      <w:r w:rsidRPr="008114EB">
        <w:rPr>
          <w:rFonts w:cs="Times New Roman"/>
          <w:bCs/>
          <w:sz w:val="20"/>
          <w:szCs w:val="20"/>
        </w:rPr>
        <w:t>3. tabula Projekta horizontālo aktivitāšu līdzfinansēšana 2020. gadā (</w:t>
      </w:r>
      <w:r w:rsidR="00261114" w:rsidRPr="00D474F3">
        <w:rPr>
          <w:rFonts w:cs="Times New Roman"/>
          <w:bCs/>
          <w:i/>
          <w:iCs/>
          <w:sz w:val="20"/>
          <w:szCs w:val="20"/>
        </w:rPr>
        <w:t>euro</w:t>
      </w:r>
      <w:r w:rsidRPr="008114EB">
        <w:rPr>
          <w:rFonts w:cs="Times New Roman"/>
          <w:bCs/>
          <w:sz w:val="20"/>
          <w:szCs w:val="20"/>
        </w:rPr>
        <w:t>)</w:t>
      </w:r>
    </w:p>
    <w:tbl>
      <w:tblPr>
        <w:tblW w:w="9117" w:type="dxa"/>
        <w:tblLook w:val="04A0" w:firstRow="1" w:lastRow="0" w:firstColumn="1" w:lastColumn="0" w:noHBand="0" w:noVBand="1"/>
      </w:tblPr>
      <w:tblGrid>
        <w:gridCol w:w="1056"/>
        <w:gridCol w:w="3187"/>
        <w:gridCol w:w="1047"/>
        <w:gridCol w:w="1134"/>
        <w:gridCol w:w="1418"/>
        <w:gridCol w:w="1275"/>
      </w:tblGrid>
      <w:tr w:rsidR="00A761C6" w:rsidRPr="00A761C6" w14:paraId="4DD38043" w14:textId="77777777" w:rsidTr="000B1632">
        <w:trPr>
          <w:trHeight w:val="20"/>
        </w:trPr>
        <w:tc>
          <w:tcPr>
            <w:tcW w:w="105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B5C4CDB"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bookmarkStart w:id="3" w:name="_Hlk56449738"/>
            <w:r w:rsidRPr="00A761C6">
              <w:rPr>
                <w:rFonts w:eastAsia="Times New Roman" w:cs="Times New Roman"/>
                <w:b/>
                <w:bCs/>
                <w:color w:val="000000"/>
                <w:sz w:val="18"/>
                <w:szCs w:val="18"/>
                <w:lang w:eastAsia="en-GB"/>
              </w:rPr>
              <w:t>Aktivitātes Nr.</w:t>
            </w:r>
          </w:p>
        </w:tc>
        <w:tc>
          <w:tcPr>
            <w:tcW w:w="3187" w:type="dxa"/>
            <w:tcBorders>
              <w:top w:val="single" w:sz="8" w:space="0" w:color="auto"/>
              <w:left w:val="nil"/>
              <w:bottom w:val="single" w:sz="8" w:space="0" w:color="auto"/>
              <w:right w:val="single" w:sz="8" w:space="0" w:color="auto"/>
            </w:tcBorders>
            <w:shd w:val="clear" w:color="auto" w:fill="auto"/>
            <w:vAlign w:val="center"/>
            <w:hideMark/>
          </w:tcPr>
          <w:p w14:paraId="0EFD284E"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Aktivitātes apraksts</w:t>
            </w:r>
          </w:p>
        </w:tc>
        <w:tc>
          <w:tcPr>
            <w:tcW w:w="1047" w:type="dxa"/>
            <w:tcBorders>
              <w:top w:val="single" w:sz="8" w:space="0" w:color="auto"/>
              <w:left w:val="nil"/>
              <w:bottom w:val="single" w:sz="8" w:space="0" w:color="auto"/>
              <w:right w:val="single" w:sz="8" w:space="0" w:color="auto"/>
            </w:tcBorders>
            <w:shd w:val="clear" w:color="auto" w:fill="auto"/>
            <w:vAlign w:val="center"/>
            <w:hideMark/>
          </w:tcPr>
          <w:p w14:paraId="20FFFB66"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Vispārējās vienošanās budžets</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175C4156"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Budžets 2020</w:t>
            </w:r>
          </w:p>
        </w:tc>
        <w:tc>
          <w:tcPr>
            <w:tcW w:w="1418" w:type="dxa"/>
            <w:tcBorders>
              <w:top w:val="single" w:sz="8" w:space="0" w:color="auto"/>
              <w:left w:val="nil"/>
              <w:bottom w:val="single" w:sz="8" w:space="0" w:color="auto"/>
              <w:right w:val="single" w:sz="8" w:space="0" w:color="auto"/>
            </w:tcBorders>
            <w:shd w:val="clear" w:color="auto" w:fill="auto"/>
            <w:vAlign w:val="center"/>
            <w:hideMark/>
          </w:tcPr>
          <w:p w14:paraId="49434C72" w14:textId="3B0D6619"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EISI fina</w:t>
            </w:r>
            <w:r w:rsidR="00E331ED">
              <w:rPr>
                <w:rFonts w:eastAsia="Times New Roman" w:cs="Times New Roman"/>
                <w:b/>
                <w:bCs/>
                <w:color w:val="000000"/>
                <w:sz w:val="18"/>
                <w:szCs w:val="18"/>
                <w:lang w:eastAsia="en-GB"/>
              </w:rPr>
              <w:t>n</w:t>
            </w:r>
            <w:r w:rsidRPr="00A761C6">
              <w:rPr>
                <w:rFonts w:eastAsia="Times New Roman" w:cs="Times New Roman"/>
                <w:b/>
                <w:bCs/>
                <w:color w:val="000000"/>
                <w:sz w:val="18"/>
                <w:szCs w:val="18"/>
                <w:lang w:eastAsia="en-GB"/>
              </w:rPr>
              <w:t>sējums</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14:paraId="35D880D7"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Latvijas līdzfin.</w:t>
            </w:r>
          </w:p>
        </w:tc>
      </w:tr>
      <w:bookmarkEnd w:id="3"/>
      <w:tr w:rsidR="00A761C6" w:rsidRPr="00A761C6" w14:paraId="2EFE160F" w14:textId="77777777" w:rsidTr="000B1632">
        <w:trPr>
          <w:trHeight w:val="20"/>
        </w:trPr>
        <w:tc>
          <w:tcPr>
            <w:tcW w:w="1056" w:type="dxa"/>
            <w:tcBorders>
              <w:top w:val="nil"/>
              <w:left w:val="single" w:sz="8" w:space="0" w:color="auto"/>
              <w:bottom w:val="single" w:sz="8" w:space="0" w:color="auto"/>
              <w:right w:val="single" w:sz="8" w:space="0" w:color="auto"/>
            </w:tcBorders>
            <w:shd w:val="clear" w:color="000000" w:fill="D0CECE"/>
            <w:noWrap/>
            <w:vAlign w:val="center"/>
            <w:hideMark/>
          </w:tcPr>
          <w:p w14:paraId="45EC611B"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CEF 1</w:t>
            </w:r>
          </w:p>
        </w:tc>
        <w:tc>
          <w:tcPr>
            <w:tcW w:w="3187" w:type="dxa"/>
            <w:tcBorders>
              <w:top w:val="nil"/>
              <w:left w:val="nil"/>
              <w:bottom w:val="single" w:sz="8" w:space="0" w:color="auto"/>
              <w:right w:val="single" w:sz="8" w:space="0" w:color="auto"/>
            </w:tcBorders>
            <w:shd w:val="clear" w:color="000000" w:fill="D0CECE"/>
            <w:noWrap/>
            <w:vAlign w:val="center"/>
            <w:hideMark/>
          </w:tcPr>
          <w:p w14:paraId="18562FB0"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1047" w:type="dxa"/>
            <w:tcBorders>
              <w:top w:val="nil"/>
              <w:left w:val="nil"/>
              <w:bottom w:val="single" w:sz="8" w:space="0" w:color="auto"/>
              <w:right w:val="single" w:sz="8" w:space="0" w:color="auto"/>
            </w:tcBorders>
            <w:shd w:val="clear" w:color="000000" w:fill="D0CECE"/>
            <w:noWrap/>
            <w:vAlign w:val="center"/>
            <w:hideMark/>
          </w:tcPr>
          <w:p w14:paraId="3D703579"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c>
          <w:tcPr>
            <w:tcW w:w="1134" w:type="dxa"/>
            <w:tcBorders>
              <w:top w:val="nil"/>
              <w:left w:val="nil"/>
              <w:bottom w:val="single" w:sz="8" w:space="0" w:color="auto"/>
              <w:right w:val="single" w:sz="8" w:space="0" w:color="auto"/>
            </w:tcBorders>
            <w:shd w:val="clear" w:color="000000" w:fill="D0CECE"/>
            <w:noWrap/>
            <w:vAlign w:val="center"/>
            <w:hideMark/>
          </w:tcPr>
          <w:p w14:paraId="14C04830"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c>
          <w:tcPr>
            <w:tcW w:w="1418" w:type="dxa"/>
            <w:tcBorders>
              <w:top w:val="nil"/>
              <w:left w:val="nil"/>
              <w:bottom w:val="single" w:sz="8" w:space="0" w:color="auto"/>
              <w:right w:val="single" w:sz="8" w:space="0" w:color="auto"/>
            </w:tcBorders>
            <w:shd w:val="clear" w:color="000000" w:fill="D0CECE"/>
            <w:noWrap/>
            <w:vAlign w:val="center"/>
            <w:hideMark/>
          </w:tcPr>
          <w:p w14:paraId="2F9E1C20"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c>
          <w:tcPr>
            <w:tcW w:w="1275" w:type="dxa"/>
            <w:tcBorders>
              <w:top w:val="nil"/>
              <w:left w:val="nil"/>
              <w:bottom w:val="single" w:sz="8" w:space="0" w:color="auto"/>
              <w:right w:val="single" w:sz="8" w:space="0" w:color="auto"/>
            </w:tcBorders>
            <w:shd w:val="clear" w:color="000000" w:fill="D0CECE"/>
            <w:noWrap/>
            <w:vAlign w:val="center"/>
            <w:hideMark/>
          </w:tcPr>
          <w:p w14:paraId="5FA9C46D"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r>
      <w:tr w:rsidR="00A761C6" w:rsidRPr="00A761C6" w14:paraId="1A10662F"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78BBE55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A06</w:t>
            </w:r>
          </w:p>
        </w:tc>
        <w:tc>
          <w:tcPr>
            <w:tcW w:w="3187" w:type="dxa"/>
            <w:tcBorders>
              <w:top w:val="nil"/>
              <w:left w:val="nil"/>
              <w:bottom w:val="single" w:sz="8" w:space="0" w:color="auto"/>
              <w:right w:val="single" w:sz="8" w:space="0" w:color="auto"/>
            </w:tcBorders>
            <w:shd w:val="clear" w:color="auto" w:fill="auto"/>
            <w:vAlign w:val="center"/>
            <w:hideMark/>
          </w:tcPr>
          <w:p w14:paraId="5B59C7A4" w14:textId="6BE9465C"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xml:space="preserve">A1.1.6. Komercializācijas plāns </w:t>
            </w:r>
            <w:r w:rsidR="002519EC">
              <w:rPr>
                <w:rFonts w:eastAsia="Times New Roman" w:cs="Times New Roman"/>
                <w:color w:val="000000"/>
                <w:sz w:val="18"/>
                <w:szCs w:val="18"/>
                <w:lang w:eastAsia="en-GB"/>
              </w:rPr>
              <w:t>un t</w:t>
            </w:r>
            <w:r w:rsidRPr="00A761C6">
              <w:rPr>
                <w:rFonts w:eastAsia="Times New Roman" w:cs="Times New Roman"/>
                <w:color w:val="000000"/>
                <w:sz w:val="18"/>
                <w:szCs w:val="18"/>
                <w:lang w:eastAsia="en-GB"/>
              </w:rPr>
              <w:t>irgus pētījumi, ietverot maršruta popularizēšanu</w:t>
            </w:r>
          </w:p>
        </w:tc>
        <w:tc>
          <w:tcPr>
            <w:tcW w:w="1047" w:type="dxa"/>
            <w:tcBorders>
              <w:top w:val="nil"/>
              <w:left w:val="nil"/>
              <w:bottom w:val="single" w:sz="8" w:space="0" w:color="auto"/>
              <w:right w:val="single" w:sz="8" w:space="0" w:color="auto"/>
            </w:tcBorders>
            <w:shd w:val="clear" w:color="auto" w:fill="auto"/>
            <w:noWrap/>
            <w:vAlign w:val="center"/>
            <w:hideMark/>
          </w:tcPr>
          <w:p w14:paraId="1E4CCFC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606 577</w:t>
            </w:r>
          </w:p>
        </w:tc>
        <w:tc>
          <w:tcPr>
            <w:tcW w:w="1134" w:type="dxa"/>
            <w:tcBorders>
              <w:top w:val="nil"/>
              <w:left w:val="nil"/>
              <w:bottom w:val="single" w:sz="8" w:space="0" w:color="auto"/>
              <w:right w:val="single" w:sz="8" w:space="0" w:color="auto"/>
            </w:tcBorders>
            <w:shd w:val="clear" w:color="auto" w:fill="auto"/>
            <w:noWrap/>
            <w:vAlign w:val="center"/>
            <w:hideMark/>
          </w:tcPr>
          <w:p w14:paraId="03CC8A32"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356 577</w:t>
            </w:r>
          </w:p>
        </w:tc>
        <w:tc>
          <w:tcPr>
            <w:tcW w:w="1418" w:type="dxa"/>
            <w:tcBorders>
              <w:top w:val="nil"/>
              <w:left w:val="nil"/>
              <w:bottom w:val="single" w:sz="8" w:space="0" w:color="auto"/>
              <w:right w:val="single" w:sz="8" w:space="0" w:color="auto"/>
            </w:tcBorders>
            <w:shd w:val="clear" w:color="auto" w:fill="auto"/>
            <w:noWrap/>
            <w:vAlign w:val="center"/>
            <w:hideMark/>
          </w:tcPr>
          <w:p w14:paraId="58DE65C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303 090</w:t>
            </w:r>
          </w:p>
        </w:tc>
        <w:tc>
          <w:tcPr>
            <w:tcW w:w="1275" w:type="dxa"/>
            <w:tcBorders>
              <w:top w:val="nil"/>
              <w:left w:val="nil"/>
              <w:bottom w:val="single" w:sz="8" w:space="0" w:color="auto"/>
              <w:right w:val="single" w:sz="8" w:space="0" w:color="auto"/>
            </w:tcBorders>
            <w:shd w:val="clear" w:color="auto" w:fill="auto"/>
            <w:noWrap/>
            <w:vAlign w:val="center"/>
            <w:hideMark/>
          </w:tcPr>
          <w:p w14:paraId="66F32CF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17 829</w:t>
            </w:r>
          </w:p>
        </w:tc>
      </w:tr>
      <w:tr w:rsidR="00A761C6" w:rsidRPr="00A761C6" w14:paraId="4BECF330"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022CCEE0"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A23A</w:t>
            </w:r>
          </w:p>
        </w:tc>
        <w:tc>
          <w:tcPr>
            <w:tcW w:w="3187" w:type="dxa"/>
            <w:tcBorders>
              <w:top w:val="nil"/>
              <w:left w:val="nil"/>
              <w:bottom w:val="single" w:sz="8" w:space="0" w:color="auto"/>
              <w:right w:val="single" w:sz="8" w:space="0" w:color="auto"/>
            </w:tcBorders>
            <w:shd w:val="clear" w:color="auto" w:fill="auto"/>
            <w:vAlign w:val="center"/>
            <w:hideMark/>
          </w:tcPr>
          <w:p w14:paraId="0C092AE4" w14:textId="3B37F6C9"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xml:space="preserve">A5.1.1. Projekta īstenošanas atbalsta </w:t>
            </w:r>
            <w:r w:rsidR="002519EC">
              <w:rPr>
                <w:rFonts w:eastAsia="Times New Roman" w:cs="Times New Roman"/>
                <w:color w:val="000000"/>
                <w:sz w:val="18"/>
                <w:szCs w:val="18"/>
                <w:lang w:eastAsia="en-GB"/>
              </w:rPr>
              <w:t>p</w:t>
            </w:r>
            <w:r w:rsidRPr="00A761C6">
              <w:rPr>
                <w:rFonts w:eastAsia="Times New Roman" w:cs="Times New Roman"/>
                <w:color w:val="000000"/>
                <w:sz w:val="18"/>
                <w:szCs w:val="18"/>
                <w:lang w:eastAsia="en-GB"/>
              </w:rPr>
              <w:t>asākumi</w:t>
            </w:r>
          </w:p>
        </w:tc>
        <w:tc>
          <w:tcPr>
            <w:tcW w:w="1047" w:type="dxa"/>
            <w:tcBorders>
              <w:top w:val="nil"/>
              <w:left w:val="nil"/>
              <w:bottom w:val="single" w:sz="8" w:space="0" w:color="auto"/>
              <w:right w:val="single" w:sz="8" w:space="0" w:color="auto"/>
            </w:tcBorders>
            <w:shd w:val="clear" w:color="auto" w:fill="auto"/>
            <w:noWrap/>
            <w:vAlign w:val="center"/>
            <w:hideMark/>
          </w:tcPr>
          <w:p w14:paraId="56BF133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14 046 313</w:t>
            </w:r>
          </w:p>
        </w:tc>
        <w:tc>
          <w:tcPr>
            <w:tcW w:w="1134" w:type="dxa"/>
            <w:tcBorders>
              <w:top w:val="nil"/>
              <w:left w:val="nil"/>
              <w:bottom w:val="single" w:sz="8" w:space="0" w:color="auto"/>
              <w:right w:val="single" w:sz="8" w:space="0" w:color="auto"/>
            </w:tcBorders>
            <w:shd w:val="clear" w:color="auto" w:fill="auto"/>
            <w:noWrap/>
            <w:vAlign w:val="center"/>
            <w:hideMark/>
          </w:tcPr>
          <w:p w14:paraId="7B502FA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1 848 886</w:t>
            </w:r>
          </w:p>
        </w:tc>
        <w:tc>
          <w:tcPr>
            <w:tcW w:w="1418" w:type="dxa"/>
            <w:tcBorders>
              <w:top w:val="nil"/>
              <w:left w:val="nil"/>
              <w:bottom w:val="single" w:sz="8" w:space="0" w:color="auto"/>
              <w:right w:val="single" w:sz="8" w:space="0" w:color="auto"/>
            </w:tcBorders>
            <w:shd w:val="clear" w:color="auto" w:fill="auto"/>
            <w:noWrap/>
            <w:vAlign w:val="center"/>
            <w:hideMark/>
          </w:tcPr>
          <w:p w14:paraId="4E40398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1 154 616</w:t>
            </w:r>
          </w:p>
        </w:tc>
        <w:tc>
          <w:tcPr>
            <w:tcW w:w="1275" w:type="dxa"/>
            <w:tcBorders>
              <w:top w:val="nil"/>
              <w:left w:val="nil"/>
              <w:bottom w:val="single" w:sz="8" w:space="0" w:color="auto"/>
              <w:right w:val="single" w:sz="8" w:space="0" w:color="auto"/>
            </w:tcBorders>
            <w:shd w:val="clear" w:color="auto" w:fill="auto"/>
            <w:noWrap/>
            <w:vAlign w:val="center"/>
            <w:hideMark/>
          </w:tcPr>
          <w:p w14:paraId="10EC14F7"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92 445</w:t>
            </w:r>
          </w:p>
        </w:tc>
      </w:tr>
      <w:tr w:rsidR="00A761C6" w:rsidRPr="00A761C6" w14:paraId="061F2B6A" w14:textId="77777777" w:rsidTr="000B1632">
        <w:trPr>
          <w:trHeight w:val="20"/>
        </w:trPr>
        <w:tc>
          <w:tcPr>
            <w:tcW w:w="1056" w:type="dxa"/>
            <w:tcBorders>
              <w:top w:val="nil"/>
              <w:left w:val="single" w:sz="8" w:space="0" w:color="auto"/>
              <w:bottom w:val="single" w:sz="8" w:space="0" w:color="auto"/>
              <w:right w:val="single" w:sz="8" w:space="0" w:color="auto"/>
            </w:tcBorders>
            <w:shd w:val="clear" w:color="000000" w:fill="D0CECE"/>
            <w:noWrap/>
            <w:vAlign w:val="center"/>
            <w:hideMark/>
          </w:tcPr>
          <w:p w14:paraId="5C3A5FC3"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CEF 1 Kopā</w:t>
            </w:r>
          </w:p>
        </w:tc>
        <w:tc>
          <w:tcPr>
            <w:tcW w:w="3187" w:type="dxa"/>
            <w:tcBorders>
              <w:top w:val="nil"/>
              <w:left w:val="nil"/>
              <w:bottom w:val="single" w:sz="8" w:space="0" w:color="auto"/>
              <w:right w:val="single" w:sz="8" w:space="0" w:color="auto"/>
            </w:tcBorders>
            <w:shd w:val="clear" w:color="000000" w:fill="D0CECE"/>
            <w:noWrap/>
            <w:vAlign w:val="center"/>
            <w:hideMark/>
          </w:tcPr>
          <w:p w14:paraId="4678A830"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1047" w:type="dxa"/>
            <w:tcBorders>
              <w:top w:val="nil"/>
              <w:left w:val="nil"/>
              <w:bottom w:val="single" w:sz="8" w:space="0" w:color="auto"/>
              <w:right w:val="single" w:sz="8" w:space="0" w:color="auto"/>
            </w:tcBorders>
            <w:shd w:val="clear" w:color="000000" w:fill="D0CECE"/>
            <w:noWrap/>
            <w:vAlign w:val="center"/>
            <w:hideMark/>
          </w:tcPr>
          <w:p w14:paraId="1DD905F1"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14 652 890</w:t>
            </w:r>
          </w:p>
        </w:tc>
        <w:tc>
          <w:tcPr>
            <w:tcW w:w="1134" w:type="dxa"/>
            <w:tcBorders>
              <w:top w:val="nil"/>
              <w:left w:val="nil"/>
              <w:bottom w:val="single" w:sz="8" w:space="0" w:color="auto"/>
              <w:right w:val="single" w:sz="8" w:space="0" w:color="auto"/>
            </w:tcBorders>
            <w:shd w:val="clear" w:color="000000" w:fill="D0CECE"/>
            <w:noWrap/>
            <w:vAlign w:val="center"/>
            <w:hideMark/>
          </w:tcPr>
          <w:p w14:paraId="29C5B37D"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2 205 463</w:t>
            </w:r>
          </w:p>
        </w:tc>
        <w:tc>
          <w:tcPr>
            <w:tcW w:w="1418" w:type="dxa"/>
            <w:tcBorders>
              <w:top w:val="nil"/>
              <w:left w:val="nil"/>
              <w:bottom w:val="single" w:sz="8" w:space="0" w:color="auto"/>
              <w:right w:val="single" w:sz="8" w:space="0" w:color="auto"/>
            </w:tcBorders>
            <w:shd w:val="clear" w:color="000000" w:fill="D0CECE"/>
            <w:noWrap/>
            <w:vAlign w:val="center"/>
            <w:hideMark/>
          </w:tcPr>
          <w:p w14:paraId="20837A16"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1 457 706</w:t>
            </w:r>
          </w:p>
        </w:tc>
        <w:tc>
          <w:tcPr>
            <w:tcW w:w="1275" w:type="dxa"/>
            <w:tcBorders>
              <w:top w:val="nil"/>
              <w:left w:val="nil"/>
              <w:bottom w:val="single" w:sz="8" w:space="0" w:color="auto"/>
              <w:right w:val="single" w:sz="8" w:space="0" w:color="auto"/>
            </w:tcBorders>
            <w:shd w:val="clear" w:color="000000" w:fill="D0CECE"/>
            <w:noWrap/>
            <w:vAlign w:val="center"/>
            <w:hideMark/>
          </w:tcPr>
          <w:p w14:paraId="6EEF4FE4"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110 274</w:t>
            </w:r>
          </w:p>
        </w:tc>
      </w:tr>
      <w:tr w:rsidR="00A761C6" w:rsidRPr="00A761C6" w14:paraId="79CB7038" w14:textId="77777777" w:rsidTr="000B1632">
        <w:trPr>
          <w:trHeight w:val="20"/>
        </w:trPr>
        <w:tc>
          <w:tcPr>
            <w:tcW w:w="1056" w:type="dxa"/>
            <w:tcBorders>
              <w:top w:val="nil"/>
              <w:left w:val="single" w:sz="8" w:space="0" w:color="auto"/>
              <w:bottom w:val="single" w:sz="4" w:space="0" w:color="auto"/>
              <w:right w:val="single" w:sz="8" w:space="0" w:color="auto"/>
            </w:tcBorders>
            <w:shd w:val="clear" w:color="000000" w:fill="D0CECE"/>
            <w:noWrap/>
            <w:vAlign w:val="center"/>
            <w:hideMark/>
          </w:tcPr>
          <w:p w14:paraId="33A26C77"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CEF 2</w:t>
            </w:r>
          </w:p>
        </w:tc>
        <w:tc>
          <w:tcPr>
            <w:tcW w:w="3187" w:type="dxa"/>
            <w:tcBorders>
              <w:top w:val="nil"/>
              <w:left w:val="nil"/>
              <w:bottom w:val="single" w:sz="4" w:space="0" w:color="auto"/>
              <w:right w:val="single" w:sz="8" w:space="0" w:color="auto"/>
            </w:tcBorders>
            <w:shd w:val="clear" w:color="000000" w:fill="D0CECE"/>
            <w:noWrap/>
            <w:vAlign w:val="center"/>
            <w:hideMark/>
          </w:tcPr>
          <w:p w14:paraId="7927DEA1"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1047" w:type="dxa"/>
            <w:tcBorders>
              <w:top w:val="nil"/>
              <w:left w:val="nil"/>
              <w:bottom w:val="single" w:sz="4" w:space="0" w:color="auto"/>
              <w:right w:val="single" w:sz="8" w:space="0" w:color="auto"/>
            </w:tcBorders>
            <w:shd w:val="clear" w:color="000000" w:fill="D0CECE"/>
            <w:noWrap/>
            <w:vAlign w:val="center"/>
            <w:hideMark/>
          </w:tcPr>
          <w:p w14:paraId="0994B8AF"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c>
          <w:tcPr>
            <w:tcW w:w="1134" w:type="dxa"/>
            <w:tcBorders>
              <w:top w:val="nil"/>
              <w:left w:val="nil"/>
              <w:bottom w:val="single" w:sz="4" w:space="0" w:color="auto"/>
              <w:right w:val="single" w:sz="8" w:space="0" w:color="auto"/>
            </w:tcBorders>
            <w:shd w:val="clear" w:color="000000" w:fill="D0CECE"/>
            <w:noWrap/>
            <w:vAlign w:val="center"/>
            <w:hideMark/>
          </w:tcPr>
          <w:p w14:paraId="297DBE29"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c>
          <w:tcPr>
            <w:tcW w:w="1418" w:type="dxa"/>
            <w:tcBorders>
              <w:top w:val="nil"/>
              <w:left w:val="nil"/>
              <w:bottom w:val="single" w:sz="4" w:space="0" w:color="auto"/>
              <w:right w:val="single" w:sz="8" w:space="0" w:color="auto"/>
            </w:tcBorders>
            <w:shd w:val="clear" w:color="000000" w:fill="D0CECE"/>
            <w:noWrap/>
            <w:vAlign w:val="center"/>
            <w:hideMark/>
          </w:tcPr>
          <w:p w14:paraId="57F4E14B"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c>
          <w:tcPr>
            <w:tcW w:w="1275" w:type="dxa"/>
            <w:tcBorders>
              <w:top w:val="nil"/>
              <w:left w:val="nil"/>
              <w:bottom w:val="single" w:sz="4" w:space="0" w:color="auto"/>
              <w:right w:val="single" w:sz="8" w:space="0" w:color="auto"/>
            </w:tcBorders>
            <w:shd w:val="clear" w:color="000000" w:fill="D0CECE"/>
            <w:noWrap/>
            <w:vAlign w:val="center"/>
            <w:hideMark/>
          </w:tcPr>
          <w:p w14:paraId="6873CF23"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r>
      <w:tr w:rsidR="000B1632" w:rsidRPr="00A761C6" w14:paraId="175D2E96" w14:textId="77777777" w:rsidTr="000B1632">
        <w:trPr>
          <w:trHeight w:val="20"/>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B4359" w14:textId="093E25A6" w:rsidR="000B1632" w:rsidRPr="00A761C6" w:rsidRDefault="000B1632" w:rsidP="000B1632">
            <w:pPr>
              <w:spacing w:after="0" w:line="240" w:lineRule="auto"/>
              <w:jc w:val="center"/>
              <w:rPr>
                <w:rFonts w:eastAsia="Times New Roman" w:cs="Times New Roman"/>
                <w:color w:val="F2F2F2"/>
                <w:sz w:val="18"/>
                <w:szCs w:val="18"/>
                <w:lang w:eastAsia="en-GB"/>
              </w:rPr>
            </w:pPr>
            <w:r w:rsidRPr="00A761C6">
              <w:rPr>
                <w:rFonts w:eastAsia="Times New Roman" w:cs="Times New Roman"/>
                <w:b/>
                <w:bCs/>
                <w:color w:val="000000"/>
                <w:sz w:val="18"/>
                <w:szCs w:val="18"/>
                <w:lang w:eastAsia="en-GB"/>
              </w:rPr>
              <w:t>Aktivitātes Nr.</w:t>
            </w:r>
          </w:p>
        </w:tc>
        <w:tc>
          <w:tcPr>
            <w:tcW w:w="3187" w:type="dxa"/>
            <w:tcBorders>
              <w:top w:val="single" w:sz="4" w:space="0" w:color="auto"/>
              <w:left w:val="single" w:sz="4" w:space="0" w:color="auto"/>
              <w:bottom w:val="single" w:sz="4" w:space="0" w:color="auto"/>
              <w:right w:val="single" w:sz="4" w:space="0" w:color="auto"/>
            </w:tcBorders>
            <w:shd w:val="clear" w:color="auto" w:fill="auto"/>
            <w:vAlign w:val="center"/>
          </w:tcPr>
          <w:p w14:paraId="29B384DA" w14:textId="30370528" w:rsidR="000B1632" w:rsidRPr="00A761C6" w:rsidRDefault="000B1632" w:rsidP="000B1632">
            <w:pPr>
              <w:spacing w:after="0" w:line="240" w:lineRule="auto"/>
              <w:rPr>
                <w:rFonts w:eastAsia="Times New Roman" w:cs="Times New Roman"/>
                <w:color w:val="000000"/>
                <w:sz w:val="18"/>
                <w:szCs w:val="18"/>
                <w:lang w:eastAsia="en-GB"/>
              </w:rPr>
            </w:pPr>
            <w:r w:rsidRPr="00A761C6">
              <w:rPr>
                <w:rFonts w:eastAsia="Times New Roman" w:cs="Times New Roman"/>
                <w:b/>
                <w:bCs/>
                <w:color w:val="000000"/>
                <w:sz w:val="18"/>
                <w:szCs w:val="18"/>
                <w:lang w:eastAsia="en-GB"/>
              </w:rPr>
              <w:t>Aktivitātes apraksts</w:t>
            </w:r>
          </w:p>
        </w:tc>
        <w:tc>
          <w:tcPr>
            <w:tcW w:w="104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FC58AA" w14:textId="49CD9DAE" w:rsidR="000B1632" w:rsidRPr="00A761C6" w:rsidRDefault="000B1632" w:rsidP="000B1632">
            <w:pPr>
              <w:spacing w:after="0" w:line="240" w:lineRule="auto"/>
              <w:jc w:val="center"/>
              <w:rPr>
                <w:rFonts w:eastAsia="Times New Roman" w:cs="Times New Roman"/>
                <w:color w:val="000000"/>
                <w:sz w:val="18"/>
                <w:szCs w:val="18"/>
                <w:lang w:eastAsia="en-GB"/>
              </w:rPr>
            </w:pPr>
            <w:r w:rsidRPr="00A761C6">
              <w:rPr>
                <w:rFonts w:eastAsia="Times New Roman" w:cs="Times New Roman"/>
                <w:b/>
                <w:bCs/>
                <w:color w:val="000000"/>
                <w:sz w:val="18"/>
                <w:szCs w:val="18"/>
                <w:lang w:eastAsia="en-GB"/>
              </w:rPr>
              <w:t>Vispārējās vienošanās budžets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E257CF" w14:textId="7027075B" w:rsidR="000B1632" w:rsidRPr="00A761C6" w:rsidRDefault="000B1632" w:rsidP="000B1632">
            <w:pPr>
              <w:spacing w:after="0" w:line="240" w:lineRule="auto"/>
              <w:jc w:val="center"/>
              <w:rPr>
                <w:rFonts w:eastAsia="Times New Roman" w:cs="Times New Roman"/>
                <w:color w:val="000000"/>
                <w:sz w:val="18"/>
                <w:szCs w:val="18"/>
                <w:lang w:eastAsia="en-GB"/>
              </w:rPr>
            </w:pPr>
            <w:r w:rsidRPr="00A761C6">
              <w:rPr>
                <w:rFonts w:eastAsia="Times New Roman" w:cs="Times New Roman"/>
                <w:b/>
                <w:bCs/>
                <w:color w:val="000000"/>
                <w:sz w:val="18"/>
                <w:szCs w:val="18"/>
                <w:lang w:eastAsia="en-GB"/>
              </w:rPr>
              <w:t>Budžets 2020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4F892C" w14:textId="24522486" w:rsidR="000B1632" w:rsidRPr="00A761C6" w:rsidRDefault="000B1632" w:rsidP="000B1632">
            <w:pPr>
              <w:spacing w:after="0" w:line="240" w:lineRule="auto"/>
              <w:jc w:val="center"/>
              <w:rPr>
                <w:rFonts w:eastAsia="Times New Roman" w:cs="Times New Roman"/>
                <w:color w:val="000000"/>
                <w:sz w:val="18"/>
                <w:szCs w:val="18"/>
                <w:lang w:eastAsia="en-GB"/>
              </w:rPr>
            </w:pPr>
            <w:r w:rsidRPr="00A761C6">
              <w:rPr>
                <w:rFonts w:eastAsia="Times New Roman" w:cs="Times New Roman"/>
                <w:b/>
                <w:bCs/>
                <w:color w:val="000000"/>
                <w:sz w:val="18"/>
                <w:szCs w:val="18"/>
                <w:lang w:eastAsia="en-GB"/>
              </w:rPr>
              <w:t>EISI fina</w:t>
            </w:r>
            <w:r>
              <w:rPr>
                <w:rFonts w:eastAsia="Times New Roman" w:cs="Times New Roman"/>
                <w:b/>
                <w:bCs/>
                <w:color w:val="000000"/>
                <w:sz w:val="18"/>
                <w:szCs w:val="18"/>
                <w:lang w:eastAsia="en-GB"/>
              </w:rPr>
              <w:t>n</w:t>
            </w:r>
            <w:r w:rsidRPr="00A761C6">
              <w:rPr>
                <w:rFonts w:eastAsia="Times New Roman" w:cs="Times New Roman"/>
                <w:b/>
                <w:bCs/>
                <w:color w:val="000000"/>
                <w:sz w:val="18"/>
                <w:szCs w:val="18"/>
                <w:lang w:eastAsia="en-GB"/>
              </w:rPr>
              <w:t>sējums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4E4942" w14:textId="7E4FE2E5" w:rsidR="000B1632" w:rsidRPr="00A761C6" w:rsidRDefault="000B1632" w:rsidP="000B1632">
            <w:pPr>
              <w:spacing w:after="0" w:line="240" w:lineRule="auto"/>
              <w:jc w:val="center"/>
              <w:rPr>
                <w:rFonts w:eastAsia="Times New Roman" w:cs="Times New Roman"/>
                <w:color w:val="000000"/>
                <w:sz w:val="18"/>
                <w:szCs w:val="18"/>
                <w:lang w:eastAsia="en-GB"/>
              </w:rPr>
            </w:pPr>
            <w:r w:rsidRPr="00A761C6">
              <w:rPr>
                <w:rFonts w:eastAsia="Times New Roman" w:cs="Times New Roman"/>
                <w:b/>
                <w:bCs/>
                <w:color w:val="000000"/>
                <w:sz w:val="18"/>
                <w:szCs w:val="18"/>
                <w:lang w:eastAsia="en-GB"/>
              </w:rPr>
              <w:t>Latvijas līdzfin.</w:t>
            </w:r>
          </w:p>
        </w:tc>
      </w:tr>
      <w:tr w:rsidR="00A761C6" w:rsidRPr="00A761C6" w14:paraId="778877C0" w14:textId="77777777" w:rsidTr="000B1632">
        <w:trPr>
          <w:trHeight w:val="20"/>
        </w:trPr>
        <w:tc>
          <w:tcPr>
            <w:tcW w:w="1056"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189D035E" w14:textId="77777777" w:rsidR="00A761C6" w:rsidRPr="00A761C6" w:rsidRDefault="00A761C6" w:rsidP="00A761C6">
            <w:pPr>
              <w:spacing w:after="0" w:line="240" w:lineRule="auto"/>
              <w:jc w:val="center"/>
              <w:rPr>
                <w:rFonts w:eastAsia="Times New Roman" w:cs="Times New Roman"/>
                <w:color w:val="F2F2F2"/>
                <w:sz w:val="18"/>
                <w:szCs w:val="18"/>
                <w:lang w:val="en-GB" w:eastAsia="en-GB"/>
              </w:rPr>
            </w:pPr>
            <w:r w:rsidRPr="00A761C6">
              <w:rPr>
                <w:rFonts w:eastAsia="Times New Roman" w:cs="Times New Roman"/>
                <w:color w:val="F2F2F2"/>
                <w:sz w:val="18"/>
                <w:szCs w:val="18"/>
                <w:lang w:eastAsia="en-GB"/>
              </w:rPr>
              <w:t>B18</w:t>
            </w:r>
          </w:p>
        </w:tc>
        <w:tc>
          <w:tcPr>
            <w:tcW w:w="3187" w:type="dxa"/>
            <w:tcBorders>
              <w:top w:val="single" w:sz="4" w:space="0" w:color="auto"/>
              <w:left w:val="nil"/>
              <w:bottom w:val="single" w:sz="8" w:space="0" w:color="auto"/>
              <w:right w:val="single" w:sz="8" w:space="0" w:color="auto"/>
            </w:tcBorders>
            <w:shd w:val="clear" w:color="auto" w:fill="auto"/>
            <w:vAlign w:val="center"/>
            <w:hideMark/>
          </w:tcPr>
          <w:p w14:paraId="5A96E2A5"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18 Globālā projekta vadība</w:t>
            </w:r>
          </w:p>
        </w:tc>
        <w:tc>
          <w:tcPr>
            <w:tcW w:w="1047" w:type="dxa"/>
            <w:tcBorders>
              <w:top w:val="single" w:sz="4" w:space="0" w:color="auto"/>
              <w:left w:val="nil"/>
              <w:bottom w:val="single" w:sz="8" w:space="0" w:color="auto"/>
              <w:right w:val="single" w:sz="8" w:space="0" w:color="auto"/>
            </w:tcBorders>
            <w:shd w:val="clear" w:color="auto" w:fill="auto"/>
            <w:noWrap/>
            <w:vAlign w:val="center"/>
            <w:hideMark/>
          </w:tcPr>
          <w:p w14:paraId="6981C84E"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1 485 037</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14:paraId="32EE358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50 450</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14:paraId="77891432"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42 883</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14:paraId="60D8C84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2 523</w:t>
            </w:r>
          </w:p>
        </w:tc>
      </w:tr>
      <w:tr w:rsidR="00A761C6" w:rsidRPr="00A761C6" w14:paraId="0F465751" w14:textId="77777777" w:rsidTr="000B1632">
        <w:trPr>
          <w:trHeight w:val="20"/>
        </w:trPr>
        <w:tc>
          <w:tcPr>
            <w:tcW w:w="1056" w:type="dxa"/>
            <w:tcBorders>
              <w:top w:val="nil"/>
              <w:left w:val="single" w:sz="8" w:space="0" w:color="auto"/>
              <w:bottom w:val="single" w:sz="8" w:space="0" w:color="auto"/>
              <w:right w:val="single" w:sz="8" w:space="0" w:color="auto"/>
            </w:tcBorders>
            <w:shd w:val="clear" w:color="000000" w:fill="D0CECE"/>
            <w:noWrap/>
            <w:vAlign w:val="center"/>
            <w:hideMark/>
          </w:tcPr>
          <w:p w14:paraId="4966FBC8"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CEF 2 Kopā</w:t>
            </w:r>
          </w:p>
        </w:tc>
        <w:tc>
          <w:tcPr>
            <w:tcW w:w="3187" w:type="dxa"/>
            <w:tcBorders>
              <w:top w:val="nil"/>
              <w:left w:val="nil"/>
              <w:bottom w:val="single" w:sz="8" w:space="0" w:color="auto"/>
              <w:right w:val="single" w:sz="8" w:space="0" w:color="auto"/>
            </w:tcBorders>
            <w:shd w:val="clear" w:color="000000" w:fill="D0CECE"/>
            <w:noWrap/>
            <w:vAlign w:val="center"/>
            <w:hideMark/>
          </w:tcPr>
          <w:p w14:paraId="0ED60B6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1047" w:type="dxa"/>
            <w:tcBorders>
              <w:top w:val="nil"/>
              <w:left w:val="nil"/>
              <w:bottom w:val="single" w:sz="8" w:space="0" w:color="auto"/>
              <w:right w:val="single" w:sz="8" w:space="0" w:color="auto"/>
            </w:tcBorders>
            <w:shd w:val="clear" w:color="000000" w:fill="D0CECE"/>
            <w:noWrap/>
            <w:vAlign w:val="center"/>
            <w:hideMark/>
          </w:tcPr>
          <w:p w14:paraId="447FA5BD"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1 485 037</w:t>
            </w:r>
          </w:p>
        </w:tc>
        <w:tc>
          <w:tcPr>
            <w:tcW w:w="1134" w:type="dxa"/>
            <w:tcBorders>
              <w:top w:val="nil"/>
              <w:left w:val="nil"/>
              <w:bottom w:val="single" w:sz="8" w:space="0" w:color="auto"/>
              <w:right w:val="single" w:sz="8" w:space="0" w:color="auto"/>
            </w:tcBorders>
            <w:shd w:val="clear" w:color="000000" w:fill="D0CECE"/>
            <w:noWrap/>
            <w:vAlign w:val="center"/>
            <w:hideMark/>
          </w:tcPr>
          <w:p w14:paraId="70061627"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50 450</w:t>
            </w:r>
          </w:p>
        </w:tc>
        <w:tc>
          <w:tcPr>
            <w:tcW w:w="1418" w:type="dxa"/>
            <w:tcBorders>
              <w:top w:val="nil"/>
              <w:left w:val="nil"/>
              <w:bottom w:val="single" w:sz="8" w:space="0" w:color="auto"/>
              <w:right w:val="single" w:sz="8" w:space="0" w:color="auto"/>
            </w:tcBorders>
            <w:shd w:val="clear" w:color="000000" w:fill="D0CECE"/>
            <w:noWrap/>
            <w:vAlign w:val="center"/>
            <w:hideMark/>
          </w:tcPr>
          <w:p w14:paraId="348CD5D9"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42 883</w:t>
            </w:r>
          </w:p>
        </w:tc>
        <w:tc>
          <w:tcPr>
            <w:tcW w:w="1275" w:type="dxa"/>
            <w:tcBorders>
              <w:top w:val="nil"/>
              <w:left w:val="nil"/>
              <w:bottom w:val="single" w:sz="8" w:space="0" w:color="auto"/>
              <w:right w:val="single" w:sz="8" w:space="0" w:color="auto"/>
            </w:tcBorders>
            <w:shd w:val="clear" w:color="000000" w:fill="D0CECE"/>
            <w:noWrap/>
            <w:vAlign w:val="center"/>
            <w:hideMark/>
          </w:tcPr>
          <w:p w14:paraId="19F4AD17"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2 523</w:t>
            </w:r>
          </w:p>
        </w:tc>
      </w:tr>
      <w:tr w:rsidR="00A761C6" w:rsidRPr="00A761C6" w14:paraId="1EE52098" w14:textId="77777777" w:rsidTr="000B1632">
        <w:trPr>
          <w:trHeight w:val="20"/>
        </w:trPr>
        <w:tc>
          <w:tcPr>
            <w:tcW w:w="1056" w:type="dxa"/>
            <w:tcBorders>
              <w:top w:val="nil"/>
              <w:left w:val="single" w:sz="8" w:space="0" w:color="auto"/>
              <w:bottom w:val="single" w:sz="8" w:space="0" w:color="auto"/>
              <w:right w:val="single" w:sz="8" w:space="0" w:color="auto"/>
            </w:tcBorders>
            <w:shd w:val="clear" w:color="000000" w:fill="D0CECE"/>
            <w:noWrap/>
            <w:vAlign w:val="center"/>
            <w:hideMark/>
          </w:tcPr>
          <w:p w14:paraId="719E7209"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CEF 3</w:t>
            </w:r>
          </w:p>
        </w:tc>
        <w:tc>
          <w:tcPr>
            <w:tcW w:w="3187" w:type="dxa"/>
            <w:tcBorders>
              <w:top w:val="nil"/>
              <w:left w:val="nil"/>
              <w:bottom w:val="single" w:sz="8" w:space="0" w:color="auto"/>
              <w:right w:val="single" w:sz="8" w:space="0" w:color="auto"/>
            </w:tcBorders>
            <w:shd w:val="clear" w:color="000000" w:fill="D0CECE"/>
            <w:noWrap/>
            <w:vAlign w:val="center"/>
            <w:hideMark/>
          </w:tcPr>
          <w:p w14:paraId="6689A7A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1047" w:type="dxa"/>
            <w:tcBorders>
              <w:top w:val="nil"/>
              <w:left w:val="nil"/>
              <w:bottom w:val="single" w:sz="8" w:space="0" w:color="auto"/>
              <w:right w:val="single" w:sz="8" w:space="0" w:color="auto"/>
            </w:tcBorders>
            <w:shd w:val="clear" w:color="000000" w:fill="D0CECE"/>
            <w:noWrap/>
            <w:vAlign w:val="center"/>
            <w:hideMark/>
          </w:tcPr>
          <w:p w14:paraId="49F25A9C"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c>
          <w:tcPr>
            <w:tcW w:w="1134" w:type="dxa"/>
            <w:tcBorders>
              <w:top w:val="nil"/>
              <w:left w:val="nil"/>
              <w:bottom w:val="single" w:sz="8" w:space="0" w:color="auto"/>
              <w:right w:val="single" w:sz="8" w:space="0" w:color="auto"/>
            </w:tcBorders>
            <w:shd w:val="clear" w:color="000000" w:fill="D0CECE"/>
            <w:noWrap/>
            <w:vAlign w:val="center"/>
            <w:hideMark/>
          </w:tcPr>
          <w:p w14:paraId="718AE670"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c>
          <w:tcPr>
            <w:tcW w:w="1418" w:type="dxa"/>
            <w:tcBorders>
              <w:top w:val="nil"/>
              <w:left w:val="nil"/>
              <w:bottom w:val="single" w:sz="8" w:space="0" w:color="auto"/>
              <w:right w:val="single" w:sz="8" w:space="0" w:color="auto"/>
            </w:tcBorders>
            <w:shd w:val="clear" w:color="000000" w:fill="D0CECE"/>
            <w:noWrap/>
            <w:vAlign w:val="center"/>
            <w:hideMark/>
          </w:tcPr>
          <w:p w14:paraId="78B759BC"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c>
          <w:tcPr>
            <w:tcW w:w="1275" w:type="dxa"/>
            <w:tcBorders>
              <w:top w:val="nil"/>
              <w:left w:val="nil"/>
              <w:bottom w:val="single" w:sz="8" w:space="0" w:color="auto"/>
              <w:right w:val="single" w:sz="8" w:space="0" w:color="auto"/>
            </w:tcBorders>
            <w:shd w:val="clear" w:color="000000" w:fill="D0CECE"/>
            <w:noWrap/>
            <w:vAlign w:val="center"/>
            <w:hideMark/>
          </w:tcPr>
          <w:p w14:paraId="2CFA75A9"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w:t>
            </w:r>
          </w:p>
        </w:tc>
      </w:tr>
      <w:tr w:rsidR="00A761C6" w:rsidRPr="00A761C6" w14:paraId="4A5A78AE"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272D3F86"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C01</w:t>
            </w:r>
          </w:p>
        </w:tc>
        <w:tc>
          <w:tcPr>
            <w:tcW w:w="3187" w:type="dxa"/>
            <w:tcBorders>
              <w:top w:val="nil"/>
              <w:left w:val="nil"/>
              <w:bottom w:val="single" w:sz="8" w:space="0" w:color="auto"/>
              <w:right w:val="single" w:sz="8" w:space="0" w:color="auto"/>
            </w:tcBorders>
            <w:shd w:val="clear" w:color="auto" w:fill="auto"/>
            <w:vAlign w:val="center"/>
            <w:hideMark/>
          </w:tcPr>
          <w:p w14:paraId="0DEAACF5"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C1.1.7. Infrastruktūras pārvaldības pētījums un līguma sagatavošana par RB infrastruktūras pārvaldību, ieskaitot papildu kopīgus infrastruktūras pārvaldības pētījumus</w:t>
            </w:r>
          </w:p>
        </w:tc>
        <w:tc>
          <w:tcPr>
            <w:tcW w:w="1047" w:type="dxa"/>
            <w:tcBorders>
              <w:top w:val="nil"/>
              <w:left w:val="nil"/>
              <w:bottom w:val="single" w:sz="8" w:space="0" w:color="auto"/>
              <w:right w:val="single" w:sz="8" w:space="0" w:color="auto"/>
            </w:tcBorders>
            <w:shd w:val="clear" w:color="auto" w:fill="auto"/>
            <w:noWrap/>
            <w:vAlign w:val="center"/>
            <w:hideMark/>
          </w:tcPr>
          <w:p w14:paraId="7EF9EC1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1 108 640</w:t>
            </w:r>
          </w:p>
        </w:tc>
        <w:tc>
          <w:tcPr>
            <w:tcW w:w="1134" w:type="dxa"/>
            <w:tcBorders>
              <w:top w:val="nil"/>
              <w:left w:val="nil"/>
              <w:bottom w:val="single" w:sz="8" w:space="0" w:color="auto"/>
              <w:right w:val="single" w:sz="8" w:space="0" w:color="auto"/>
            </w:tcBorders>
            <w:shd w:val="clear" w:color="auto" w:fill="auto"/>
            <w:noWrap/>
            <w:vAlign w:val="center"/>
            <w:hideMark/>
          </w:tcPr>
          <w:p w14:paraId="54E364A8"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133 508</w:t>
            </w:r>
          </w:p>
        </w:tc>
        <w:tc>
          <w:tcPr>
            <w:tcW w:w="1418" w:type="dxa"/>
            <w:tcBorders>
              <w:top w:val="nil"/>
              <w:left w:val="nil"/>
              <w:bottom w:val="single" w:sz="8" w:space="0" w:color="auto"/>
              <w:right w:val="single" w:sz="8" w:space="0" w:color="auto"/>
            </w:tcBorders>
            <w:shd w:val="clear" w:color="auto" w:fill="auto"/>
            <w:noWrap/>
            <w:vAlign w:val="center"/>
            <w:hideMark/>
          </w:tcPr>
          <w:p w14:paraId="3299585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113 482</w:t>
            </w:r>
          </w:p>
        </w:tc>
        <w:tc>
          <w:tcPr>
            <w:tcW w:w="1275" w:type="dxa"/>
            <w:tcBorders>
              <w:top w:val="nil"/>
              <w:left w:val="nil"/>
              <w:bottom w:val="single" w:sz="8" w:space="0" w:color="auto"/>
              <w:right w:val="single" w:sz="8" w:space="0" w:color="auto"/>
            </w:tcBorders>
            <w:shd w:val="clear" w:color="auto" w:fill="auto"/>
            <w:noWrap/>
            <w:vAlign w:val="center"/>
            <w:hideMark/>
          </w:tcPr>
          <w:p w14:paraId="3FDE331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6 675</w:t>
            </w:r>
          </w:p>
        </w:tc>
      </w:tr>
      <w:tr w:rsidR="00A761C6" w:rsidRPr="00A761C6" w14:paraId="6397F366"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0BD4931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C02</w:t>
            </w:r>
          </w:p>
        </w:tc>
        <w:tc>
          <w:tcPr>
            <w:tcW w:w="3187" w:type="dxa"/>
            <w:tcBorders>
              <w:top w:val="nil"/>
              <w:left w:val="nil"/>
              <w:bottom w:val="single" w:sz="8" w:space="0" w:color="auto"/>
              <w:right w:val="single" w:sz="8" w:space="0" w:color="auto"/>
            </w:tcBorders>
            <w:shd w:val="clear" w:color="auto" w:fill="auto"/>
            <w:vAlign w:val="center"/>
            <w:hideMark/>
          </w:tcPr>
          <w:p w14:paraId="751A9D35" w14:textId="30A4395D"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C1.1.8. Piegādātāju tirgus pētijums, kā arī pētījums par iespēju pāatrintāt projektēšanas un būvniecības posmus, mērogojamības noteikšna konsolidētajā iepirkumā.</w:t>
            </w:r>
          </w:p>
        </w:tc>
        <w:tc>
          <w:tcPr>
            <w:tcW w:w="1047" w:type="dxa"/>
            <w:tcBorders>
              <w:top w:val="nil"/>
              <w:left w:val="nil"/>
              <w:bottom w:val="single" w:sz="8" w:space="0" w:color="auto"/>
              <w:right w:val="single" w:sz="8" w:space="0" w:color="auto"/>
            </w:tcBorders>
            <w:shd w:val="clear" w:color="auto" w:fill="auto"/>
            <w:noWrap/>
            <w:vAlign w:val="center"/>
            <w:hideMark/>
          </w:tcPr>
          <w:p w14:paraId="190DF6A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1 690 750</w:t>
            </w:r>
          </w:p>
        </w:tc>
        <w:tc>
          <w:tcPr>
            <w:tcW w:w="1134" w:type="dxa"/>
            <w:tcBorders>
              <w:top w:val="nil"/>
              <w:left w:val="nil"/>
              <w:bottom w:val="single" w:sz="8" w:space="0" w:color="auto"/>
              <w:right w:val="single" w:sz="8" w:space="0" w:color="auto"/>
            </w:tcBorders>
            <w:shd w:val="clear" w:color="auto" w:fill="auto"/>
            <w:noWrap/>
            <w:vAlign w:val="center"/>
            <w:hideMark/>
          </w:tcPr>
          <w:p w14:paraId="47BB92C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750 000</w:t>
            </w:r>
          </w:p>
        </w:tc>
        <w:tc>
          <w:tcPr>
            <w:tcW w:w="1418" w:type="dxa"/>
            <w:tcBorders>
              <w:top w:val="nil"/>
              <w:left w:val="nil"/>
              <w:bottom w:val="single" w:sz="8" w:space="0" w:color="auto"/>
              <w:right w:val="single" w:sz="8" w:space="0" w:color="auto"/>
            </w:tcBorders>
            <w:shd w:val="clear" w:color="auto" w:fill="auto"/>
            <w:noWrap/>
            <w:vAlign w:val="center"/>
            <w:hideMark/>
          </w:tcPr>
          <w:p w14:paraId="01FA7B5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637 500</w:t>
            </w:r>
          </w:p>
        </w:tc>
        <w:tc>
          <w:tcPr>
            <w:tcW w:w="1275" w:type="dxa"/>
            <w:tcBorders>
              <w:top w:val="nil"/>
              <w:left w:val="nil"/>
              <w:bottom w:val="single" w:sz="8" w:space="0" w:color="auto"/>
              <w:right w:val="single" w:sz="8" w:space="0" w:color="auto"/>
            </w:tcBorders>
            <w:shd w:val="clear" w:color="auto" w:fill="auto"/>
            <w:noWrap/>
            <w:vAlign w:val="center"/>
            <w:hideMark/>
          </w:tcPr>
          <w:p w14:paraId="01598D8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37 500</w:t>
            </w:r>
          </w:p>
        </w:tc>
      </w:tr>
      <w:tr w:rsidR="00A761C6" w:rsidRPr="00A761C6" w14:paraId="3B284C21"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57618217" w14:textId="77777777" w:rsidR="00A761C6" w:rsidRPr="00A761C6" w:rsidRDefault="00A761C6" w:rsidP="00A761C6">
            <w:pPr>
              <w:spacing w:after="0" w:line="240" w:lineRule="auto"/>
              <w:jc w:val="center"/>
              <w:rPr>
                <w:rFonts w:eastAsia="Times New Roman" w:cs="Times New Roman"/>
                <w:color w:val="F2F2F2"/>
                <w:sz w:val="18"/>
                <w:szCs w:val="18"/>
                <w:lang w:val="en-GB" w:eastAsia="en-GB"/>
              </w:rPr>
            </w:pPr>
            <w:r w:rsidRPr="00A761C6">
              <w:rPr>
                <w:rFonts w:eastAsia="Times New Roman" w:cs="Times New Roman"/>
                <w:sz w:val="18"/>
                <w:szCs w:val="18"/>
                <w:lang w:eastAsia="en-GB"/>
              </w:rPr>
              <w:t>C09</w:t>
            </w:r>
          </w:p>
        </w:tc>
        <w:tc>
          <w:tcPr>
            <w:tcW w:w="3187" w:type="dxa"/>
            <w:tcBorders>
              <w:top w:val="nil"/>
              <w:left w:val="nil"/>
              <w:bottom w:val="single" w:sz="8" w:space="0" w:color="auto"/>
              <w:right w:val="single" w:sz="8" w:space="0" w:color="auto"/>
            </w:tcBorders>
            <w:shd w:val="clear" w:color="auto" w:fill="auto"/>
            <w:vAlign w:val="center"/>
            <w:hideMark/>
          </w:tcPr>
          <w:p w14:paraId="52C8849F" w14:textId="2B868185"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C5.1.2: Globālā projeketa un</w:t>
            </w:r>
            <w:r w:rsidR="00EA1F72">
              <w:rPr>
                <w:rFonts w:eastAsia="Times New Roman" w:cs="Times New Roman"/>
                <w:color w:val="000000"/>
                <w:sz w:val="18"/>
                <w:szCs w:val="18"/>
                <w:lang w:eastAsia="en-GB"/>
              </w:rPr>
              <w:t xml:space="preserve"> </w:t>
            </w:r>
            <w:r w:rsidRPr="00A761C6">
              <w:rPr>
                <w:rFonts w:eastAsia="Times New Roman" w:cs="Times New Roman"/>
                <w:color w:val="000000"/>
                <w:sz w:val="18"/>
                <w:szCs w:val="18"/>
                <w:lang w:eastAsia="en-GB"/>
              </w:rPr>
              <w:t>aktivitātes  īstenošanas atbalsta pasākumi</w:t>
            </w:r>
          </w:p>
        </w:tc>
        <w:tc>
          <w:tcPr>
            <w:tcW w:w="1047" w:type="dxa"/>
            <w:tcBorders>
              <w:top w:val="nil"/>
              <w:left w:val="nil"/>
              <w:bottom w:val="single" w:sz="8" w:space="0" w:color="auto"/>
              <w:right w:val="single" w:sz="8" w:space="0" w:color="auto"/>
            </w:tcBorders>
            <w:shd w:val="clear" w:color="auto" w:fill="auto"/>
            <w:noWrap/>
            <w:vAlign w:val="center"/>
            <w:hideMark/>
          </w:tcPr>
          <w:p w14:paraId="7194A08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6 294 888</w:t>
            </w:r>
          </w:p>
        </w:tc>
        <w:tc>
          <w:tcPr>
            <w:tcW w:w="1134" w:type="dxa"/>
            <w:tcBorders>
              <w:top w:val="nil"/>
              <w:left w:val="nil"/>
              <w:bottom w:val="single" w:sz="8" w:space="0" w:color="auto"/>
              <w:right w:val="single" w:sz="8" w:space="0" w:color="auto"/>
            </w:tcBorders>
            <w:shd w:val="clear" w:color="auto" w:fill="auto"/>
            <w:noWrap/>
            <w:vAlign w:val="center"/>
            <w:hideMark/>
          </w:tcPr>
          <w:p w14:paraId="6DE0246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1 202 924</w:t>
            </w:r>
          </w:p>
        </w:tc>
        <w:tc>
          <w:tcPr>
            <w:tcW w:w="1418" w:type="dxa"/>
            <w:tcBorders>
              <w:top w:val="nil"/>
              <w:left w:val="nil"/>
              <w:bottom w:val="single" w:sz="8" w:space="0" w:color="auto"/>
              <w:right w:val="single" w:sz="8" w:space="0" w:color="auto"/>
            </w:tcBorders>
            <w:shd w:val="clear" w:color="auto" w:fill="auto"/>
            <w:noWrap/>
            <w:vAlign w:val="center"/>
            <w:hideMark/>
          </w:tcPr>
          <w:p w14:paraId="4AE2565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1 022 486</w:t>
            </w:r>
          </w:p>
        </w:tc>
        <w:tc>
          <w:tcPr>
            <w:tcW w:w="1275" w:type="dxa"/>
            <w:tcBorders>
              <w:top w:val="nil"/>
              <w:left w:val="nil"/>
              <w:bottom w:val="single" w:sz="8" w:space="0" w:color="auto"/>
              <w:right w:val="single" w:sz="8" w:space="0" w:color="auto"/>
            </w:tcBorders>
            <w:shd w:val="clear" w:color="auto" w:fill="auto"/>
            <w:noWrap/>
            <w:vAlign w:val="center"/>
            <w:hideMark/>
          </w:tcPr>
          <w:p w14:paraId="681650D8"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60 146</w:t>
            </w:r>
          </w:p>
        </w:tc>
      </w:tr>
      <w:tr w:rsidR="00A761C6" w:rsidRPr="00A761C6" w14:paraId="56C0AA0F"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13FD69C7"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C11</w:t>
            </w:r>
          </w:p>
        </w:tc>
        <w:tc>
          <w:tcPr>
            <w:tcW w:w="3187" w:type="dxa"/>
            <w:tcBorders>
              <w:top w:val="nil"/>
              <w:left w:val="nil"/>
              <w:bottom w:val="single" w:sz="8" w:space="0" w:color="auto"/>
              <w:right w:val="single" w:sz="8" w:space="0" w:color="auto"/>
            </w:tcBorders>
            <w:shd w:val="clear" w:color="auto" w:fill="auto"/>
            <w:vAlign w:val="center"/>
            <w:hideMark/>
          </w:tcPr>
          <w:p w14:paraId="7BCFBE52" w14:textId="27396F5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C7.1.2:Rail Baltica komunikācijas stratēģijas īstenošana</w:t>
            </w:r>
          </w:p>
        </w:tc>
        <w:tc>
          <w:tcPr>
            <w:tcW w:w="1047" w:type="dxa"/>
            <w:tcBorders>
              <w:top w:val="nil"/>
              <w:left w:val="nil"/>
              <w:bottom w:val="single" w:sz="8" w:space="0" w:color="auto"/>
              <w:right w:val="single" w:sz="8" w:space="0" w:color="auto"/>
            </w:tcBorders>
            <w:shd w:val="clear" w:color="auto" w:fill="auto"/>
            <w:noWrap/>
            <w:vAlign w:val="center"/>
            <w:hideMark/>
          </w:tcPr>
          <w:p w14:paraId="6BC5577B"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1 175 373</w:t>
            </w:r>
          </w:p>
        </w:tc>
        <w:tc>
          <w:tcPr>
            <w:tcW w:w="1134" w:type="dxa"/>
            <w:tcBorders>
              <w:top w:val="nil"/>
              <w:left w:val="nil"/>
              <w:bottom w:val="single" w:sz="8" w:space="0" w:color="auto"/>
              <w:right w:val="single" w:sz="8" w:space="0" w:color="auto"/>
            </w:tcBorders>
            <w:shd w:val="clear" w:color="auto" w:fill="auto"/>
            <w:noWrap/>
            <w:vAlign w:val="center"/>
            <w:hideMark/>
          </w:tcPr>
          <w:p w14:paraId="0CBA0817"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439 558</w:t>
            </w:r>
          </w:p>
        </w:tc>
        <w:tc>
          <w:tcPr>
            <w:tcW w:w="1418" w:type="dxa"/>
            <w:tcBorders>
              <w:top w:val="nil"/>
              <w:left w:val="nil"/>
              <w:bottom w:val="single" w:sz="8" w:space="0" w:color="auto"/>
              <w:right w:val="single" w:sz="8" w:space="0" w:color="auto"/>
            </w:tcBorders>
            <w:shd w:val="clear" w:color="auto" w:fill="auto"/>
            <w:noWrap/>
            <w:vAlign w:val="center"/>
            <w:hideMark/>
          </w:tcPr>
          <w:p w14:paraId="57D51E50"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373 624</w:t>
            </w:r>
          </w:p>
        </w:tc>
        <w:tc>
          <w:tcPr>
            <w:tcW w:w="1275" w:type="dxa"/>
            <w:tcBorders>
              <w:top w:val="nil"/>
              <w:left w:val="nil"/>
              <w:bottom w:val="single" w:sz="8" w:space="0" w:color="auto"/>
              <w:right w:val="single" w:sz="8" w:space="0" w:color="auto"/>
            </w:tcBorders>
            <w:shd w:val="clear" w:color="auto" w:fill="auto"/>
            <w:noWrap/>
            <w:vAlign w:val="center"/>
            <w:hideMark/>
          </w:tcPr>
          <w:p w14:paraId="25F8D99A"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21 978</w:t>
            </w:r>
          </w:p>
        </w:tc>
      </w:tr>
      <w:tr w:rsidR="00A761C6" w:rsidRPr="00A761C6" w14:paraId="47274645"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3848D55F"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C12</w:t>
            </w:r>
          </w:p>
        </w:tc>
        <w:tc>
          <w:tcPr>
            <w:tcW w:w="3187" w:type="dxa"/>
            <w:tcBorders>
              <w:top w:val="nil"/>
              <w:left w:val="nil"/>
              <w:bottom w:val="single" w:sz="8" w:space="0" w:color="auto"/>
              <w:right w:val="single" w:sz="8" w:space="0" w:color="auto"/>
            </w:tcBorders>
            <w:shd w:val="clear" w:color="auto" w:fill="auto"/>
            <w:vAlign w:val="center"/>
            <w:hideMark/>
          </w:tcPr>
          <w:p w14:paraId="5D2E61C5" w14:textId="6F3D243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xml:space="preserve">Globālā projekta biznesa </w:t>
            </w:r>
            <w:r w:rsidR="002519EC">
              <w:rPr>
                <w:rFonts w:eastAsia="Times New Roman" w:cs="Times New Roman"/>
                <w:color w:val="000000"/>
                <w:sz w:val="18"/>
                <w:szCs w:val="18"/>
                <w:lang w:eastAsia="en-GB"/>
              </w:rPr>
              <w:t>a</w:t>
            </w:r>
            <w:r w:rsidRPr="00A761C6">
              <w:rPr>
                <w:rFonts w:eastAsia="Times New Roman" w:cs="Times New Roman"/>
                <w:color w:val="000000"/>
                <w:sz w:val="18"/>
                <w:szCs w:val="18"/>
                <w:lang w:eastAsia="en-GB"/>
              </w:rPr>
              <w:t>ttīstības un m</w:t>
            </w:r>
            <w:r w:rsidR="002519EC">
              <w:rPr>
                <w:rFonts w:eastAsia="Times New Roman" w:cs="Times New Roman"/>
                <w:color w:val="000000"/>
                <w:sz w:val="18"/>
                <w:szCs w:val="18"/>
                <w:lang w:eastAsia="en-GB"/>
              </w:rPr>
              <w:t>ā</w:t>
            </w:r>
            <w:r w:rsidRPr="00A761C6">
              <w:rPr>
                <w:rFonts w:eastAsia="Times New Roman" w:cs="Times New Roman"/>
                <w:color w:val="000000"/>
                <w:sz w:val="18"/>
                <w:szCs w:val="18"/>
                <w:lang w:eastAsia="en-GB"/>
              </w:rPr>
              <w:t>rketinga aktivitātes (I posms)</w:t>
            </w:r>
          </w:p>
        </w:tc>
        <w:tc>
          <w:tcPr>
            <w:tcW w:w="1047" w:type="dxa"/>
            <w:tcBorders>
              <w:top w:val="nil"/>
              <w:left w:val="nil"/>
              <w:bottom w:val="single" w:sz="8" w:space="0" w:color="auto"/>
              <w:right w:val="single" w:sz="8" w:space="0" w:color="auto"/>
            </w:tcBorders>
            <w:shd w:val="clear" w:color="auto" w:fill="auto"/>
            <w:noWrap/>
            <w:vAlign w:val="center"/>
            <w:hideMark/>
          </w:tcPr>
          <w:p w14:paraId="5769AE9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869 127</w:t>
            </w:r>
          </w:p>
        </w:tc>
        <w:tc>
          <w:tcPr>
            <w:tcW w:w="1134" w:type="dxa"/>
            <w:tcBorders>
              <w:top w:val="nil"/>
              <w:left w:val="nil"/>
              <w:bottom w:val="single" w:sz="8" w:space="0" w:color="auto"/>
              <w:right w:val="single" w:sz="8" w:space="0" w:color="auto"/>
            </w:tcBorders>
            <w:shd w:val="clear" w:color="auto" w:fill="auto"/>
            <w:noWrap/>
            <w:vAlign w:val="center"/>
            <w:hideMark/>
          </w:tcPr>
          <w:p w14:paraId="0C5C9408"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477 905</w:t>
            </w:r>
          </w:p>
        </w:tc>
        <w:tc>
          <w:tcPr>
            <w:tcW w:w="1418" w:type="dxa"/>
            <w:tcBorders>
              <w:top w:val="nil"/>
              <w:left w:val="nil"/>
              <w:bottom w:val="single" w:sz="8" w:space="0" w:color="auto"/>
              <w:right w:val="single" w:sz="8" w:space="0" w:color="auto"/>
            </w:tcBorders>
            <w:shd w:val="clear" w:color="auto" w:fill="auto"/>
            <w:noWrap/>
            <w:vAlign w:val="center"/>
            <w:hideMark/>
          </w:tcPr>
          <w:p w14:paraId="56A7A5F6"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406 220</w:t>
            </w:r>
          </w:p>
        </w:tc>
        <w:tc>
          <w:tcPr>
            <w:tcW w:w="1275" w:type="dxa"/>
            <w:tcBorders>
              <w:top w:val="nil"/>
              <w:left w:val="nil"/>
              <w:bottom w:val="single" w:sz="8" w:space="0" w:color="auto"/>
              <w:right w:val="single" w:sz="8" w:space="0" w:color="auto"/>
            </w:tcBorders>
            <w:shd w:val="clear" w:color="auto" w:fill="auto"/>
            <w:noWrap/>
            <w:vAlign w:val="center"/>
            <w:hideMark/>
          </w:tcPr>
          <w:p w14:paraId="7896AAE7"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23 895</w:t>
            </w:r>
          </w:p>
        </w:tc>
      </w:tr>
      <w:tr w:rsidR="00A761C6" w:rsidRPr="00A761C6" w14:paraId="60FB95B0" w14:textId="77777777" w:rsidTr="000B1632">
        <w:trPr>
          <w:trHeight w:val="20"/>
        </w:trPr>
        <w:tc>
          <w:tcPr>
            <w:tcW w:w="4243" w:type="dxa"/>
            <w:gridSpan w:val="2"/>
            <w:tcBorders>
              <w:top w:val="single" w:sz="8" w:space="0" w:color="auto"/>
              <w:left w:val="single" w:sz="8" w:space="0" w:color="auto"/>
              <w:bottom w:val="single" w:sz="8" w:space="0" w:color="auto"/>
              <w:right w:val="single" w:sz="8" w:space="0" w:color="000000"/>
            </w:tcBorders>
            <w:shd w:val="clear" w:color="000000" w:fill="D0CECE"/>
            <w:noWrap/>
            <w:vAlign w:val="center"/>
            <w:hideMark/>
          </w:tcPr>
          <w:p w14:paraId="48BFA3B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r w:rsidRPr="00A761C6">
              <w:rPr>
                <w:rFonts w:eastAsia="Times New Roman" w:cs="Times New Roman"/>
                <w:b/>
                <w:bCs/>
                <w:color w:val="000000"/>
                <w:sz w:val="18"/>
                <w:szCs w:val="18"/>
                <w:lang w:eastAsia="en-GB"/>
              </w:rPr>
              <w:t>CEF 3 Kopā</w:t>
            </w:r>
          </w:p>
        </w:tc>
        <w:tc>
          <w:tcPr>
            <w:tcW w:w="1047" w:type="dxa"/>
            <w:tcBorders>
              <w:top w:val="nil"/>
              <w:left w:val="nil"/>
              <w:bottom w:val="single" w:sz="8" w:space="0" w:color="auto"/>
              <w:right w:val="single" w:sz="8" w:space="0" w:color="auto"/>
            </w:tcBorders>
            <w:shd w:val="clear" w:color="000000" w:fill="D0CECE"/>
            <w:noWrap/>
            <w:vAlign w:val="center"/>
            <w:hideMark/>
          </w:tcPr>
          <w:p w14:paraId="7AF7F3AC"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11 138 778</w:t>
            </w:r>
          </w:p>
        </w:tc>
        <w:tc>
          <w:tcPr>
            <w:tcW w:w="1134" w:type="dxa"/>
            <w:tcBorders>
              <w:top w:val="nil"/>
              <w:left w:val="nil"/>
              <w:bottom w:val="single" w:sz="8" w:space="0" w:color="auto"/>
              <w:right w:val="single" w:sz="8" w:space="0" w:color="auto"/>
            </w:tcBorders>
            <w:shd w:val="clear" w:color="000000" w:fill="D0CECE"/>
            <w:noWrap/>
            <w:vAlign w:val="center"/>
            <w:hideMark/>
          </w:tcPr>
          <w:p w14:paraId="154C1209"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3 003 895</w:t>
            </w:r>
          </w:p>
        </w:tc>
        <w:tc>
          <w:tcPr>
            <w:tcW w:w="1418" w:type="dxa"/>
            <w:tcBorders>
              <w:top w:val="nil"/>
              <w:left w:val="nil"/>
              <w:bottom w:val="single" w:sz="8" w:space="0" w:color="auto"/>
              <w:right w:val="single" w:sz="8" w:space="0" w:color="auto"/>
            </w:tcBorders>
            <w:shd w:val="clear" w:color="000000" w:fill="D0CECE"/>
            <w:noWrap/>
            <w:vAlign w:val="center"/>
            <w:hideMark/>
          </w:tcPr>
          <w:p w14:paraId="225CA32F"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2 553 312</w:t>
            </w:r>
          </w:p>
        </w:tc>
        <w:tc>
          <w:tcPr>
            <w:tcW w:w="1275" w:type="dxa"/>
            <w:tcBorders>
              <w:top w:val="nil"/>
              <w:left w:val="nil"/>
              <w:bottom w:val="single" w:sz="8" w:space="0" w:color="auto"/>
              <w:right w:val="single" w:sz="8" w:space="0" w:color="auto"/>
            </w:tcBorders>
            <w:shd w:val="clear" w:color="000000" w:fill="D0CECE"/>
            <w:noWrap/>
            <w:vAlign w:val="center"/>
            <w:hideMark/>
          </w:tcPr>
          <w:p w14:paraId="56ED1997"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150 194</w:t>
            </w:r>
          </w:p>
        </w:tc>
      </w:tr>
      <w:tr w:rsidR="00EA1F72" w:rsidRPr="00A761C6" w14:paraId="4A35D1FF" w14:textId="77777777" w:rsidTr="000B1632">
        <w:trPr>
          <w:trHeight w:val="20"/>
        </w:trPr>
        <w:tc>
          <w:tcPr>
            <w:tcW w:w="1056" w:type="dxa"/>
            <w:tcBorders>
              <w:top w:val="nil"/>
              <w:left w:val="single" w:sz="8" w:space="0" w:color="auto"/>
              <w:bottom w:val="single" w:sz="8" w:space="0" w:color="auto"/>
              <w:right w:val="single" w:sz="8" w:space="0" w:color="auto"/>
            </w:tcBorders>
            <w:shd w:val="clear" w:color="000000" w:fill="D0CECE"/>
            <w:noWrap/>
            <w:vAlign w:val="center"/>
            <w:hideMark/>
          </w:tcPr>
          <w:p w14:paraId="2EAA66FE" w14:textId="77777777" w:rsidR="00EA1F72" w:rsidRPr="00A761C6" w:rsidRDefault="00EA1F72" w:rsidP="00EA1F72">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 xml:space="preserve">CEF6 </w:t>
            </w:r>
          </w:p>
        </w:tc>
        <w:tc>
          <w:tcPr>
            <w:tcW w:w="3187" w:type="dxa"/>
            <w:tcBorders>
              <w:top w:val="nil"/>
              <w:left w:val="nil"/>
              <w:bottom w:val="single" w:sz="8" w:space="0" w:color="auto"/>
              <w:right w:val="single" w:sz="8" w:space="0" w:color="auto"/>
            </w:tcBorders>
            <w:shd w:val="clear" w:color="000000" w:fill="D0CECE"/>
            <w:noWrap/>
            <w:vAlign w:val="center"/>
            <w:hideMark/>
          </w:tcPr>
          <w:p w14:paraId="5A3DE0E2" w14:textId="385A4AA5" w:rsidR="00EA1F72" w:rsidRPr="00A761C6" w:rsidRDefault="00EA1F72" w:rsidP="00EA1F72">
            <w:pPr>
              <w:spacing w:after="0" w:line="240" w:lineRule="auto"/>
              <w:jc w:val="center"/>
              <w:rPr>
                <w:rFonts w:eastAsia="Times New Roman" w:cs="Times New Roman"/>
                <w:color w:val="000000"/>
                <w:sz w:val="18"/>
                <w:szCs w:val="18"/>
                <w:lang w:val="en-GB" w:eastAsia="en-GB"/>
              </w:rPr>
            </w:pPr>
            <w:r w:rsidRPr="00A761C6">
              <w:rPr>
                <w:rFonts w:eastAsia="Times New Roman" w:cs="Times New Roman"/>
                <w:b/>
                <w:bCs/>
                <w:color w:val="000000"/>
                <w:sz w:val="18"/>
                <w:szCs w:val="18"/>
                <w:lang w:eastAsia="en-GB"/>
              </w:rPr>
              <w:t>Aktivitātes apraksts</w:t>
            </w:r>
          </w:p>
        </w:tc>
        <w:tc>
          <w:tcPr>
            <w:tcW w:w="1047" w:type="dxa"/>
            <w:tcBorders>
              <w:top w:val="nil"/>
              <w:left w:val="nil"/>
              <w:bottom w:val="single" w:sz="8" w:space="0" w:color="auto"/>
              <w:right w:val="single" w:sz="8" w:space="0" w:color="auto"/>
            </w:tcBorders>
            <w:shd w:val="clear" w:color="000000" w:fill="D0CECE"/>
            <w:noWrap/>
            <w:vAlign w:val="center"/>
            <w:hideMark/>
          </w:tcPr>
          <w:p w14:paraId="12E92A4D" w14:textId="28D02F57" w:rsidR="00EA1F72" w:rsidRPr="00A761C6" w:rsidRDefault="00EA1F72" w:rsidP="00EA1F72">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Vispārējās vienošanās budžets</w:t>
            </w:r>
          </w:p>
        </w:tc>
        <w:tc>
          <w:tcPr>
            <w:tcW w:w="1134" w:type="dxa"/>
            <w:tcBorders>
              <w:top w:val="nil"/>
              <w:left w:val="nil"/>
              <w:bottom w:val="single" w:sz="8" w:space="0" w:color="auto"/>
              <w:right w:val="single" w:sz="8" w:space="0" w:color="auto"/>
            </w:tcBorders>
            <w:shd w:val="clear" w:color="000000" w:fill="D0CECE"/>
            <w:noWrap/>
            <w:vAlign w:val="center"/>
            <w:hideMark/>
          </w:tcPr>
          <w:p w14:paraId="16088A8A" w14:textId="1676F218" w:rsidR="00EA1F72" w:rsidRPr="00A761C6" w:rsidRDefault="00EA1F72" w:rsidP="00EA1F72">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Budžets 2020</w:t>
            </w:r>
          </w:p>
        </w:tc>
        <w:tc>
          <w:tcPr>
            <w:tcW w:w="1418" w:type="dxa"/>
            <w:tcBorders>
              <w:top w:val="nil"/>
              <w:left w:val="nil"/>
              <w:bottom w:val="single" w:sz="8" w:space="0" w:color="auto"/>
              <w:right w:val="single" w:sz="8" w:space="0" w:color="auto"/>
            </w:tcBorders>
            <w:shd w:val="clear" w:color="000000" w:fill="D0CECE"/>
            <w:noWrap/>
            <w:vAlign w:val="center"/>
            <w:hideMark/>
          </w:tcPr>
          <w:p w14:paraId="60B79D4F" w14:textId="5F781543" w:rsidR="00EA1F72" w:rsidRPr="00A761C6" w:rsidRDefault="00EA1F72" w:rsidP="00EA1F72">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EISI fina</w:t>
            </w:r>
            <w:r>
              <w:rPr>
                <w:rFonts w:eastAsia="Times New Roman" w:cs="Times New Roman"/>
                <w:b/>
                <w:bCs/>
                <w:color w:val="000000"/>
                <w:sz w:val="18"/>
                <w:szCs w:val="18"/>
                <w:lang w:eastAsia="en-GB"/>
              </w:rPr>
              <w:t>n</w:t>
            </w:r>
            <w:r w:rsidRPr="00A761C6">
              <w:rPr>
                <w:rFonts w:eastAsia="Times New Roman" w:cs="Times New Roman"/>
                <w:b/>
                <w:bCs/>
                <w:color w:val="000000"/>
                <w:sz w:val="18"/>
                <w:szCs w:val="18"/>
                <w:lang w:eastAsia="en-GB"/>
              </w:rPr>
              <w:t>sējums</w:t>
            </w:r>
          </w:p>
        </w:tc>
        <w:tc>
          <w:tcPr>
            <w:tcW w:w="1275" w:type="dxa"/>
            <w:tcBorders>
              <w:top w:val="nil"/>
              <w:left w:val="nil"/>
              <w:bottom w:val="single" w:sz="8" w:space="0" w:color="auto"/>
              <w:right w:val="single" w:sz="8" w:space="0" w:color="auto"/>
            </w:tcBorders>
            <w:shd w:val="clear" w:color="000000" w:fill="D0CECE"/>
            <w:noWrap/>
            <w:vAlign w:val="center"/>
            <w:hideMark/>
          </w:tcPr>
          <w:p w14:paraId="7F1ABCFB" w14:textId="2358E11B" w:rsidR="00EA1F72" w:rsidRPr="00A761C6" w:rsidRDefault="00EA1F72" w:rsidP="00EA1F72">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Latvijas līdzfin.</w:t>
            </w:r>
          </w:p>
        </w:tc>
      </w:tr>
      <w:tr w:rsidR="00A761C6" w:rsidRPr="00A761C6" w14:paraId="02112EEB"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4D682332"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xml:space="preserve"> </w:t>
            </w:r>
          </w:p>
        </w:tc>
        <w:tc>
          <w:tcPr>
            <w:tcW w:w="3187" w:type="dxa"/>
            <w:tcBorders>
              <w:top w:val="nil"/>
              <w:left w:val="nil"/>
              <w:bottom w:val="single" w:sz="8" w:space="0" w:color="auto"/>
              <w:right w:val="single" w:sz="8" w:space="0" w:color="auto"/>
            </w:tcBorders>
            <w:shd w:val="clear" w:color="auto" w:fill="auto"/>
            <w:vAlign w:val="center"/>
            <w:hideMark/>
          </w:tcPr>
          <w:p w14:paraId="2F1B14A0"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Globālā projketa un aktivitātes  īstenošanas atbalsta pasākumi</w:t>
            </w:r>
          </w:p>
        </w:tc>
        <w:tc>
          <w:tcPr>
            <w:tcW w:w="1047" w:type="dxa"/>
            <w:tcBorders>
              <w:top w:val="nil"/>
              <w:left w:val="nil"/>
              <w:bottom w:val="single" w:sz="8" w:space="0" w:color="auto"/>
              <w:right w:val="single" w:sz="8" w:space="0" w:color="auto"/>
            </w:tcBorders>
            <w:shd w:val="clear" w:color="auto" w:fill="auto"/>
            <w:noWrap/>
            <w:vAlign w:val="center"/>
            <w:hideMark/>
          </w:tcPr>
          <w:p w14:paraId="3CF30156"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21 837 654</w:t>
            </w:r>
          </w:p>
        </w:tc>
        <w:tc>
          <w:tcPr>
            <w:tcW w:w="1134" w:type="dxa"/>
            <w:tcBorders>
              <w:top w:val="nil"/>
              <w:left w:val="nil"/>
              <w:bottom w:val="single" w:sz="8" w:space="0" w:color="auto"/>
              <w:right w:val="single" w:sz="8" w:space="0" w:color="auto"/>
            </w:tcBorders>
            <w:shd w:val="clear" w:color="auto" w:fill="auto"/>
            <w:noWrap/>
            <w:vAlign w:val="center"/>
            <w:hideMark/>
          </w:tcPr>
          <w:p w14:paraId="5187177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5 655 653</w:t>
            </w:r>
          </w:p>
        </w:tc>
        <w:tc>
          <w:tcPr>
            <w:tcW w:w="1418" w:type="dxa"/>
            <w:tcBorders>
              <w:top w:val="nil"/>
              <w:left w:val="nil"/>
              <w:bottom w:val="single" w:sz="8" w:space="0" w:color="auto"/>
              <w:right w:val="single" w:sz="8" w:space="0" w:color="auto"/>
            </w:tcBorders>
            <w:shd w:val="clear" w:color="auto" w:fill="auto"/>
            <w:noWrap/>
            <w:vAlign w:val="center"/>
            <w:hideMark/>
          </w:tcPr>
          <w:p w14:paraId="469BCDD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4 807 305</w:t>
            </w:r>
          </w:p>
        </w:tc>
        <w:tc>
          <w:tcPr>
            <w:tcW w:w="1275" w:type="dxa"/>
            <w:tcBorders>
              <w:top w:val="nil"/>
              <w:left w:val="nil"/>
              <w:bottom w:val="single" w:sz="8" w:space="0" w:color="auto"/>
              <w:right w:val="single" w:sz="8" w:space="0" w:color="auto"/>
            </w:tcBorders>
            <w:shd w:val="clear" w:color="auto" w:fill="auto"/>
            <w:noWrap/>
            <w:vAlign w:val="center"/>
            <w:hideMark/>
          </w:tcPr>
          <w:p w14:paraId="62340E30"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282 783</w:t>
            </w:r>
          </w:p>
        </w:tc>
      </w:tr>
      <w:tr w:rsidR="00A761C6" w:rsidRPr="00A761C6" w14:paraId="21240785"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68419AE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37E160B9"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Pamatlīdzekļu uzskaites stratēģija un programmatūras risinājumi (I posms)</w:t>
            </w:r>
          </w:p>
        </w:tc>
        <w:tc>
          <w:tcPr>
            <w:tcW w:w="1047" w:type="dxa"/>
            <w:tcBorders>
              <w:top w:val="nil"/>
              <w:left w:val="nil"/>
              <w:bottom w:val="single" w:sz="8" w:space="0" w:color="auto"/>
              <w:right w:val="single" w:sz="8" w:space="0" w:color="auto"/>
            </w:tcBorders>
            <w:shd w:val="clear" w:color="auto" w:fill="auto"/>
            <w:noWrap/>
            <w:vAlign w:val="center"/>
            <w:hideMark/>
          </w:tcPr>
          <w:p w14:paraId="5C4875E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390 800</w:t>
            </w:r>
          </w:p>
        </w:tc>
        <w:tc>
          <w:tcPr>
            <w:tcW w:w="1134" w:type="dxa"/>
            <w:tcBorders>
              <w:top w:val="nil"/>
              <w:left w:val="nil"/>
              <w:bottom w:val="single" w:sz="8" w:space="0" w:color="auto"/>
              <w:right w:val="single" w:sz="8" w:space="0" w:color="auto"/>
            </w:tcBorders>
            <w:shd w:val="clear" w:color="auto" w:fill="auto"/>
            <w:noWrap/>
            <w:vAlign w:val="center"/>
            <w:hideMark/>
          </w:tcPr>
          <w:p w14:paraId="62DFA01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285 400</w:t>
            </w:r>
          </w:p>
        </w:tc>
        <w:tc>
          <w:tcPr>
            <w:tcW w:w="1418" w:type="dxa"/>
            <w:tcBorders>
              <w:top w:val="nil"/>
              <w:left w:val="nil"/>
              <w:bottom w:val="single" w:sz="8" w:space="0" w:color="auto"/>
              <w:right w:val="single" w:sz="8" w:space="0" w:color="auto"/>
            </w:tcBorders>
            <w:shd w:val="clear" w:color="auto" w:fill="auto"/>
            <w:noWrap/>
            <w:vAlign w:val="center"/>
            <w:hideMark/>
          </w:tcPr>
          <w:p w14:paraId="380E752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242 590</w:t>
            </w:r>
          </w:p>
        </w:tc>
        <w:tc>
          <w:tcPr>
            <w:tcW w:w="1275" w:type="dxa"/>
            <w:tcBorders>
              <w:top w:val="nil"/>
              <w:left w:val="nil"/>
              <w:bottom w:val="single" w:sz="8" w:space="0" w:color="auto"/>
              <w:right w:val="single" w:sz="8" w:space="0" w:color="auto"/>
            </w:tcBorders>
            <w:shd w:val="clear" w:color="auto" w:fill="auto"/>
            <w:noWrap/>
            <w:vAlign w:val="center"/>
            <w:hideMark/>
          </w:tcPr>
          <w:p w14:paraId="1DB0C28B"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14 270</w:t>
            </w:r>
          </w:p>
        </w:tc>
      </w:tr>
      <w:tr w:rsidR="00A761C6" w:rsidRPr="00A761C6" w14:paraId="45290183"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7E41358E"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26B08A4A"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Inženieru paklpojumu sagatavošana, ieprikums, un uzraudzība</w:t>
            </w:r>
          </w:p>
        </w:tc>
        <w:tc>
          <w:tcPr>
            <w:tcW w:w="1047" w:type="dxa"/>
            <w:tcBorders>
              <w:top w:val="nil"/>
              <w:left w:val="nil"/>
              <w:bottom w:val="single" w:sz="8" w:space="0" w:color="auto"/>
              <w:right w:val="single" w:sz="8" w:space="0" w:color="auto"/>
            </w:tcBorders>
            <w:shd w:val="clear" w:color="auto" w:fill="auto"/>
            <w:noWrap/>
            <w:vAlign w:val="center"/>
            <w:hideMark/>
          </w:tcPr>
          <w:p w14:paraId="5DB5FC8B"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1 132 800</w:t>
            </w:r>
          </w:p>
        </w:tc>
        <w:tc>
          <w:tcPr>
            <w:tcW w:w="1134" w:type="dxa"/>
            <w:tcBorders>
              <w:top w:val="nil"/>
              <w:left w:val="nil"/>
              <w:bottom w:val="single" w:sz="8" w:space="0" w:color="auto"/>
              <w:right w:val="single" w:sz="8" w:space="0" w:color="auto"/>
            </w:tcBorders>
            <w:shd w:val="clear" w:color="auto" w:fill="auto"/>
            <w:noWrap/>
            <w:vAlign w:val="center"/>
            <w:hideMark/>
          </w:tcPr>
          <w:p w14:paraId="29A63B2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656 000</w:t>
            </w:r>
          </w:p>
        </w:tc>
        <w:tc>
          <w:tcPr>
            <w:tcW w:w="1418" w:type="dxa"/>
            <w:tcBorders>
              <w:top w:val="nil"/>
              <w:left w:val="nil"/>
              <w:bottom w:val="single" w:sz="8" w:space="0" w:color="auto"/>
              <w:right w:val="single" w:sz="8" w:space="0" w:color="auto"/>
            </w:tcBorders>
            <w:shd w:val="clear" w:color="auto" w:fill="auto"/>
            <w:noWrap/>
            <w:vAlign w:val="center"/>
            <w:hideMark/>
          </w:tcPr>
          <w:p w14:paraId="6938657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557 600</w:t>
            </w:r>
          </w:p>
        </w:tc>
        <w:tc>
          <w:tcPr>
            <w:tcW w:w="1275" w:type="dxa"/>
            <w:tcBorders>
              <w:top w:val="nil"/>
              <w:left w:val="nil"/>
              <w:bottom w:val="single" w:sz="8" w:space="0" w:color="auto"/>
              <w:right w:val="single" w:sz="8" w:space="0" w:color="auto"/>
            </w:tcBorders>
            <w:shd w:val="clear" w:color="auto" w:fill="auto"/>
            <w:noWrap/>
            <w:vAlign w:val="center"/>
            <w:hideMark/>
          </w:tcPr>
          <w:p w14:paraId="339A6532"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32 800</w:t>
            </w:r>
          </w:p>
        </w:tc>
      </w:tr>
      <w:tr w:rsidR="00A761C6" w:rsidRPr="00A761C6" w14:paraId="75BC1711"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512BC9F8"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17EFFE98"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Alternatīva finansējuma piesaistes iespēju analīze punktveida objektiem un citiem specifiskiem gadījumiem.</w:t>
            </w:r>
          </w:p>
        </w:tc>
        <w:tc>
          <w:tcPr>
            <w:tcW w:w="1047" w:type="dxa"/>
            <w:tcBorders>
              <w:top w:val="nil"/>
              <w:left w:val="nil"/>
              <w:bottom w:val="single" w:sz="8" w:space="0" w:color="auto"/>
              <w:right w:val="single" w:sz="8" w:space="0" w:color="auto"/>
            </w:tcBorders>
            <w:shd w:val="clear" w:color="auto" w:fill="auto"/>
            <w:noWrap/>
            <w:vAlign w:val="center"/>
            <w:hideMark/>
          </w:tcPr>
          <w:p w14:paraId="6D06DC57"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200 000</w:t>
            </w:r>
          </w:p>
        </w:tc>
        <w:tc>
          <w:tcPr>
            <w:tcW w:w="1134" w:type="dxa"/>
            <w:tcBorders>
              <w:top w:val="nil"/>
              <w:left w:val="nil"/>
              <w:bottom w:val="single" w:sz="8" w:space="0" w:color="auto"/>
              <w:right w:val="single" w:sz="8" w:space="0" w:color="auto"/>
            </w:tcBorders>
            <w:shd w:val="clear" w:color="auto" w:fill="auto"/>
            <w:noWrap/>
            <w:vAlign w:val="center"/>
            <w:hideMark/>
          </w:tcPr>
          <w:p w14:paraId="3B3FEE9E"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100 000</w:t>
            </w:r>
          </w:p>
        </w:tc>
        <w:tc>
          <w:tcPr>
            <w:tcW w:w="1418" w:type="dxa"/>
            <w:tcBorders>
              <w:top w:val="nil"/>
              <w:left w:val="nil"/>
              <w:bottom w:val="single" w:sz="8" w:space="0" w:color="auto"/>
              <w:right w:val="single" w:sz="8" w:space="0" w:color="auto"/>
            </w:tcBorders>
            <w:shd w:val="clear" w:color="auto" w:fill="auto"/>
            <w:noWrap/>
            <w:vAlign w:val="center"/>
            <w:hideMark/>
          </w:tcPr>
          <w:p w14:paraId="1EB1E45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85 000</w:t>
            </w:r>
          </w:p>
        </w:tc>
        <w:tc>
          <w:tcPr>
            <w:tcW w:w="1275" w:type="dxa"/>
            <w:tcBorders>
              <w:top w:val="nil"/>
              <w:left w:val="nil"/>
              <w:bottom w:val="single" w:sz="8" w:space="0" w:color="auto"/>
              <w:right w:val="single" w:sz="8" w:space="0" w:color="auto"/>
            </w:tcBorders>
            <w:shd w:val="clear" w:color="auto" w:fill="auto"/>
            <w:noWrap/>
            <w:vAlign w:val="center"/>
            <w:hideMark/>
          </w:tcPr>
          <w:p w14:paraId="299289C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5 000</w:t>
            </w:r>
          </w:p>
        </w:tc>
      </w:tr>
      <w:tr w:rsidR="00A761C6" w:rsidRPr="00A761C6" w14:paraId="3CB505A0"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4BCDD27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321049FE"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Ēnu operatora pakalpojumi Latvijā</w:t>
            </w:r>
          </w:p>
        </w:tc>
        <w:tc>
          <w:tcPr>
            <w:tcW w:w="1047" w:type="dxa"/>
            <w:tcBorders>
              <w:top w:val="nil"/>
              <w:left w:val="nil"/>
              <w:bottom w:val="single" w:sz="8" w:space="0" w:color="auto"/>
              <w:right w:val="single" w:sz="8" w:space="0" w:color="auto"/>
            </w:tcBorders>
            <w:shd w:val="clear" w:color="auto" w:fill="auto"/>
            <w:noWrap/>
            <w:vAlign w:val="center"/>
            <w:hideMark/>
          </w:tcPr>
          <w:p w14:paraId="35F36D8A"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1 199 000</w:t>
            </w:r>
          </w:p>
        </w:tc>
        <w:tc>
          <w:tcPr>
            <w:tcW w:w="1134" w:type="dxa"/>
            <w:tcBorders>
              <w:top w:val="nil"/>
              <w:left w:val="nil"/>
              <w:bottom w:val="single" w:sz="8" w:space="0" w:color="auto"/>
              <w:right w:val="single" w:sz="8" w:space="0" w:color="auto"/>
            </w:tcBorders>
            <w:shd w:val="clear" w:color="auto" w:fill="auto"/>
            <w:noWrap/>
            <w:vAlign w:val="center"/>
            <w:hideMark/>
          </w:tcPr>
          <w:p w14:paraId="56BE1FE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217 000</w:t>
            </w:r>
          </w:p>
        </w:tc>
        <w:tc>
          <w:tcPr>
            <w:tcW w:w="1418" w:type="dxa"/>
            <w:tcBorders>
              <w:top w:val="nil"/>
              <w:left w:val="nil"/>
              <w:bottom w:val="single" w:sz="8" w:space="0" w:color="auto"/>
              <w:right w:val="single" w:sz="8" w:space="0" w:color="auto"/>
            </w:tcBorders>
            <w:shd w:val="clear" w:color="auto" w:fill="auto"/>
            <w:noWrap/>
            <w:vAlign w:val="center"/>
            <w:hideMark/>
          </w:tcPr>
          <w:p w14:paraId="56DB83F0"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184 450</w:t>
            </w:r>
          </w:p>
        </w:tc>
        <w:tc>
          <w:tcPr>
            <w:tcW w:w="1275" w:type="dxa"/>
            <w:tcBorders>
              <w:top w:val="nil"/>
              <w:left w:val="nil"/>
              <w:bottom w:val="single" w:sz="8" w:space="0" w:color="auto"/>
              <w:right w:val="single" w:sz="8" w:space="0" w:color="auto"/>
            </w:tcBorders>
            <w:shd w:val="clear" w:color="auto" w:fill="auto"/>
            <w:noWrap/>
            <w:vAlign w:val="center"/>
            <w:hideMark/>
          </w:tcPr>
          <w:p w14:paraId="3E617AE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32 550</w:t>
            </w:r>
          </w:p>
        </w:tc>
      </w:tr>
      <w:tr w:rsidR="00A761C6" w:rsidRPr="00A761C6" w14:paraId="498707F9"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07A5A1D2"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783DAED5"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Ēnu operatora pakalpojumi Igaunijā</w:t>
            </w:r>
          </w:p>
        </w:tc>
        <w:tc>
          <w:tcPr>
            <w:tcW w:w="1047" w:type="dxa"/>
            <w:tcBorders>
              <w:top w:val="nil"/>
              <w:left w:val="nil"/>
              <w:bottom w:val="single" w:sz="8" w:space="0" w:color="auto"/>
              <w:right w:val="single" w:sz="8" w:space="0" w:color="auto"/>
            </w:tcBorders>
            <w:shd w:val="clear" w:color="auto" w:fill="auto"/>
            <w:noWrap/>
            <w:vAlign w:val="center"/>
            <w:hideMark/>
          </w:tcPr>
          <w:p w14:paraId="71690E66"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1 199 000</w:t>
            </w:r>
          </w:p>
        </w:tc>
        <w:tc>
          <w:tcPr>
            <w:tcW w:w="1134" w:type="dxa"/>
            <w:tcBorders>
              <w:top w:val="nil"/>
              <w:left w:val="nil"/>
              <w:bottom w:val="single" w:sz="8" w:space="0" w:color="auto"/>
              <w:right w:val="single" w:sz="8" w:space="0" w:color="auto"/>
            </w:tcBorders>
            <w:shd w:val="clear" w:color="auto" w:fill="auto"/>
            <w:noWrap/>
            <w:vAlign w:val="center"/>
            <w:hideMark/>
          </w:tcPr>
          <w:p w14:paraId="665A43FB"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217 000</w:t>
            </w:r>
          </w:p>
        </w:tc>
        <w:tc>
          <w:tcPr>
            <w:tcW w:w="1418" w:type="dxa"/>
            <w:tcBorders>
              <w:top w:val="nil"/>
              <w:left w:val="nil"/>
              <w:bottom w:val="single" w:sz="8" w:space="0" w:color="auto"/>
              <w:right w:val="single" w:sz="8" w:space="0" w:color="auto"/>
            </w:tcBorders>
            <w:shd w:val="clear" w:color="auto" w:fill="auto"/>
            <w:noWrap/>
            <w:vAlign w:val="center"/>
            <w:hideMark/>
          </w:tcPr>
          <w:p w14:paraId="2FEEE7C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184 450</w:t>
            </w:r>
          </w:p>
        </w:tc>
        <w:tc>
          <w:tcPr>
            <w:tcW w:w="1275" w:type="dxa"/>
            <w:tcBorders>
              <w:top w:val="nil"/>
              <w:left w:val="nil"/>
              <w:bottom w:val="single" w:sz="8" w:space="0" w:color="auto"/>
              <w:right w:val="single" w:sz="8" w:space="0" w:color="auto"/>
            </w:tcBorders>
            <w:shd w:val="clear" w:color="auto" w:fill="auto"/>
            <w:noWrap/>
            <w:vAlign w:val="center"/>
            <w:hideMark/>
          </w:tcPr>
          <w:p w14:paraId="7B3F615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xml:space="preserve">                       -   </w:t>
            </w:r>
          </w:p>
        </w:tc>
      </w:tr>
      <w:tr w:rsidR="00A761C6" w:rsidRPr="00A761C6" w14:paraId="3F3E014D"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5C49B78B"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13133268"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DocLogix intergācija ar BIM CDE lietojot API SDK komplektu</w:t>
            </w:r>
          </w:p>
        </w:tc>
        <w:tc>
          <w:tcPr>
            <w:tcW w:w="1047" w:type="dxa"/>
            <w:tcBorders>
              <w:top w:val="nil"/>
              <w:left w:val="nil"/>
              <w:bottom w:val="single" w:sz="8" w:space="0" w:color="auto"/>
              <w:right w:val="single" w:sz="8" w:space="0" w:color="auto"/>
            </w:tcBorders>
            <w:shd w:val="clear" w:color="auto" w:fill="auto"/>
            <w:noWrap/>
            <w:vAlign w:val="center"/>
            <w:hideMark/>
          </w:tcPr>
          <w:p w14:paraId="62816A4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110 000</w:t>
            </w:r>
          </w:p>
        </w:tc>
        <w:tc>
          <w:tcPr>
            <w:tcW w:w="1134" w:type="dxa"/>
            <w:tcBorders>
              <w:top w:val="nil"/>
              <w:left w:val="nil"/>
              <w:bottom w:val="single" w:sz="8" w:space="0" w:color="auto"/>
              <w:right w:val="single" w:sz="8" w:space="0" w:color="auto"/>
            </w:tcBorders>
            <w:shd w:val="clear" w:color="auto" w:fill="auto"/>
            <w:noWrap/>
            <w:vAlign w:val="center"/>
            <w:hideMark/>
          </w:tcPr>
          <w:p w14:paraId="19D68C2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110 000</w:t>
            </w:r>
          </w:p>
        </w:tc>
        <w:tc>
          <w:tcPr>
            <w:tcW w:w="1418" w:type="dxa"/>
            <w:tcBorders>
              <w:top w:val="nil"/>
              <w:left w:val="nil"/>
              <w:bottom w:val="single" w:sz="8" w:space="0" w:color="auto"/>
              <w:right w:val="single" w:sz="8" w:space="0" w:color="auto"/>
            </w:tcBorders>
            <w:shd w:val="clear" w:color="auto" w:fill="auto"/>
            <w:noWrap/>
            <w:vAlign w:val="center"/>
            <w:hideMark/>
          </w:tcPr>
          <w:p w14:paraId="56CC22D0"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93 500</w:t>
            </w:r>
          </w:p>
        </w:tc>
        <w:tc>
          <w:tcPr>
            <w:tcW w:w="1275" w:type="dxa"/>
            <w:tcBorders>
              <w:top w:val="nil"/>
              <w:left w:val="nil"/>
              <w:bottom w:val="single" w:sz="8" w:space="0" w:color="auto"/>
              <w:right w:val="single" w:sz="8" w:space="0" w:color="auto"/>
            </w:tcBorders>
            <w:shd w:val="clear" w:color="auto" w:fill="auto"/>
            <w:noWrap/>
            <w:vAlign w:val="center"/>
            <w:hideMark/>
          </w:tcPr>
          <w:p w14:paraId="7060738E"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5 500</w:t>
            </w:r>
          </w:p>
        </w:tc>
      </w:tr>
      <w:tr w:rsidR="00A761C6" w:rsidRPr="00A761C6" w14:paraId="23A6E420"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48C4C468"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3FAFB707"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Rial Baltica infrastruktūras komponetu un elementu vienots iepirkums</w:t>
            </w:r>
          </w:p>
        </w:tc>
        <w:tc>
          <w:tcPr>
            <w:tcW w:w="1047" w:type="dxa"/>
            <w:tcBorders>
              <w:top w:val="nil"/>
              <w:left w:val="nil"/>
              <w:bottom w:val="single" w:sz="8" w:space="0" w:color="auto"/>
              <w:right w:val="single" w:sz="8" w:space="0" w:color="auto"/>
            </w:tcBorders>
            <w:shd w:val="clear" w:color="auto" w:fill="auto"/>
            <w:noWrap/>
            <w:vAlign w:val="center"/>
            <w:hideMark/>
          </w:tcPr>
          <w:p w14:paraId="530D5AF0"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900 000</w:t>
            </w:r>
          </w:p>
        </w:tc>
        <w:tc>
          <w:tcPr>
            <w:tcW w:w="1134" w:type="dxa"/>
            <w:tcBorders>
              <w:top w:val="nil"/>
              <w:left w:val="nil"/>
              <w:bottom w:val="single" w:sz="8" w:space="0" w:color="auto"/>
              <w:right w:val="single" w:sz="8" w:space="0" w:color="auto"/>
            </w:tcBorders>
            <w:shd w:val="clear" w:color="auto" w:fill="auto"/>
            <w:noWrap/>
            <w:vAlign w:val="center"/>
            <w:hideMark/>
          </w:tcPr>
          <w:p w14:paraId="4266896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300 000</w:t>
            </w:r>
          </w:p>
        </w:tc>
        <w:tc>
          <w:tcPr>
            <w:tcW w:w="1418" w:type="dxa"/>
            <w:tcBorders>
              <w:top w:val="nil"/>
              <w:left w:val="nil"/>
              <w:bottom w:val="single" w:sz="8" w:space="0" w:color="auto"/>
              <w:right w:val="single" w:sz="8" w:space="0" w:color="auto"/>
            </w:tcBorders>
            <w:shd w:val="clear" w:color="auto" w:fill="auto"/>
            <w:noWrap/>
            <w:vAlign w:val="center"/>
            <w:hideMark/>
          </w:tcPr>
          <w:p w14:paraId="72B1CA38"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255 000</w:t>
            </w:r>
          </w:p>
        </w:tc>
        <w:tc>
          <w:tcPr>
            <w:tcW w:w="1275" w:type="dxa"/>
            <w:tcBorders>
              <w:top w:val="nil"/>
              <w:left w:val="nil"/>
              <w:bottom w:val="single" w:sz="8" w:space="0" w:color="auto"/>
              <w:right w:val="single" w:sz="8" w:space="0" w:color="auto"/>
            </w:tcBorders>
            <w:shd w:val="clear" w:color="auto" w:fill="auto"/>
            <w:noWrap/>
            <w:vAlign w:val="center"/>
            <w:hideMark/>
          </w:tcPr>
          <w:p w14:paraId="29A7C11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15 000</w:t>
            </w:r>
          </w:p>
        </w:tc>
      </w:tr>
      <w:tr w:rsidR="00A761C6" w:rsidRPr="00A761C6" w14:paraId="3CA8FEF8"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548A5A8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5ABF7150"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Plānošana, riska mazināšanas risinājumi</w:t>
            </w:r>
          </w:p>
        </w:tc>
        <w:tc>
          <w:tcPr>
            <w:tcW w:w="1047" w:type="dxa"/>
            <w:tcBorders>
              <w:top w:val="nil"/>
              <w:left w:val="nil"/>
              <w:bottom w:val="single" w:sz="8" w:space="0" w:color="auto"/>
              <w:right w:val="single" w:sz="8" w:space="0" w:color="auto"/>
            </w:tcBorders>
            <w:shd w:val="clear" w:color="auto" w:fill="auto"/>
            <w:noWrap/>
            <w:vAlign w:val="center"/>
            <w:hideMark/>
          </w:tcPr>
          <w:p w14:paraId="7D6AF176"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760 965</w:t>
            </w:r>
          </w:p>
        </w:tc>
        <w:tc>
          <w:tcPr>
            <w:tcW w:w="1134" w:type="dxa"/>
            <w:tcBorders>
              <w:top w:val="nil"/>
              <w:left w:val="nil"/>
              <w:bottom w:val="single" w:sz="8" w:space="0" w:color="auto"/>
              <w:right w:val="single" w:sz="8" w:space="0" w:color="auto"/>
            </w:tcBorders>
            <w:shd w:val="clear" w:color="auto" w:fill="auto"/>
            <w:noWrap/>
            <w:vAlign w:val="center"/>
            <w:hideMark/>
          </w:tcPr>
          <w:p w14:paraId="0ABE2F2F"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190 000</w:t>
            </w:r>
          </w:p>
        </w:tc>
        <w:tc>
          <w:tcPr>
            <w:tcW w:w="1418" w:type="dxa"/>
            <w:tcBorders>
              <w:top w:val="nil"/>
              <w:left w:val="nil"/>
              <w:bottom w:val="single" w:sz="8" w:space="0" w:color="auto"/>
              <w:right w:val="single" w:sz="8" w:space="0" w:color="auto"/>
            </w:tcBorders>
            <w:shd w:val="clear" w:color="auto" w:fill="auto"/>
            <w:noWrap/>
            <w:vAlign w:val="center"/>
            <w:hideMark/>
          </w:tcPr>
          <w:p w14:paraId="3D24E688"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161 500</w:t>
            </w:r>
          </w:p>
        </w:tc>
        <w:tc>
          <w:tcPr>
            <w:tcW w:w="1275" w:type="dxa"/>
            <w:tcBorders>
              <w:top w:val="nil"/>
              <w:left w:val="nil"/>
              <w:bottom w:val="single" w:sz="8" w:space="0" w:color="auto"/>
              <w:right w:val="single" w:sz="8" w:space="0" w:color="auto"/>
            </w:tcBorders>
            <w:shd w:val="clear" w:color="auto" w:fill="auto"/>
            <w:noWrap/>
            <w:vAlign w:val="center"/>
            <w:hideMark/>
          </w:tcPr>
          <w:p w14:paraId="4BACBBAF"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9 500</w:t>
            </w:r>
          </w:p>
        </w:tc>
      </w:tr>
      <w:tr w:rsidR="00A761C6" w:rsidRPr="00A761C6" w14:paraId="1C016D88"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3A4A342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4BBEAD21"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Līgumu pārvaldības rīks</w:t>
            </w:r>
          </w:p>
        </w:tc>
        <w:tc>
          <w:tcPr>
            <w:tcW w:w="1047" w:type="dxa"/>
            <w:tcBorders>
              <w:top w:val="nil"/>
              <w:left w:val="nil"/>
              <w:bottom w:val="single" w:sz="8" w:space="0" w:color="auto"/>
              <w:right w:val="single" w:sz="8" w:space="0" w:color="auto"/>
            </w:tcBorders>
            <w:shd w:val="clear" w:color="auto" w:fill="auto"/>
            <w:noWrap/>
            <w:vAlign w:val="center"/>
            <w:hideMark/>
          </w:tcPr>
          <w:p w14:paraId="6D04AE57"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155 600</w:t>
            </w:r>
          </w:p>
        </w:tc>
        <w:tc>
          <w:tcPr>
            <w:tcW w:w="1134" w:type="dxa"/>
            <w:tcBorders>
              <w:top w:val="nil"/>
              <w:left w:val="nil"/>
              <w:bottom w:val="single" w:sz="8" w:space="0" w:color="auto"/>
              <w:right w:val="single" w:sz="8" w:space="0" w:color="auto"/>
            </w:tcBorders>
            <w:shd w:val="clear" w:color="auto" w:fill="auto"/>
            <w:noWrap/>
            <w:vAlign w:val="center"/>
            <w:hideMark/>
          </w:tcPr>
          <w:p w14:paraId="67A13A4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78 000</w:t>
            </w:r>
          </w:p>
        </w:tc>
        <w:tc>
          <w:tcPr>
            <w:tcW w:w="1418" w:type="dxa"/>
            <w:tcBorders>
              <w:top w:val="nil"/>
              <w:left w:val="nil"/>
              <w:bottom w:val="single" w:sz="8" w:space="0" w:color="auto"/>
              <w:right w:val="single" w:sz="8" w:space="0" w:color="auto"/>
            </w:tcBorders>
            <w:shd w:val="clear" w:color="auto" w:fill="auto"/>
            <w:noWrap/>
            <w:vAlign w:val="center"/>
            <w:hideMark/>
          </w:tcPr>
          <w:p w14:paraId="2F45038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66 300</w:t>
            </w:r>
          </w:p>
        </w:tc>
        <w:tc>
          <w:tcPr>
            <w:tcW w:w="1275" w:type="dxa"/>
            <w:tcBorders>
              <w:top w:val="nil"/>
              <w:left w:val="nil"/>
              <w:bottom w:val="single" w:sz="8" w:space="0" w:color="auto"/>
              <w:right w:val="single" w:sz="8" w:space="0" w:color="auto"/>
            </w:tcBorders>
            <w:shd w:val="clear" w:color="auto" w:fill="auto"/>
            <w:noWrap/>
            <w:vAlign w:val="center"/>
            <w:hideMark/>
          </w:tcPr>
          <w:p w14:paraId="05A4BD5E"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3 900</w:t>
            </w:r>
          </w:p>
        </w:tc>
      </w:tr>
      <w:tr w:rsidR="00A761C6" w:rsidRPr="00A761C6" w14:paraId="1EE7BD00"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7DD3BE96"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lastRenderedPageBreak/>
              <w:t> </w:t>
            </w:r>
          </w:p>
        </w:tc>
        <w:tc>
          <w:tcPr>
            <w:tcW w:w="3187" w:type="dxa"/>
            <w:tcBorders>
              <w:top w:val="nil"/>
              <w:left w:val="nil"/>
              <w:bottom w:val="single" w:sz="8" w:space="0" w:color="auto"/>
              <w:right w:val="single" w:sz="8" w:space="0" w:color="auto"/>
            </w:tcBorders>
            <w:shd w:val="clear" w:color="auto" w:fill="auto"/>
            <w:vAlign w:val="center"/>
            <w:hideMark/>
          </w:tcPr>
          <w:p w14:paraId="3F438BEF"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Ekspertu pakalpojumi Kauņas mezgla darbībai 1435/1520 mm sliedēm</w:t>
            </w:r>
          </w:p>
        </w:tc>
        <w:tc>
          <w:tcPr>
            <w:tcW w:w="1047" w:type="dxa"/>
            <w:tcBorders>
              <w:top w:val="nil"/>
              <w:left w:val="nil"/>
              <w:bottom w:val="single" w:sz="8" w:space="0" w:color="auto"/>
              <w:right w:val="single" w:sz="8" w:space="0" w:color="auto"/>
            </w:tcBorders>
            <w:shd w:val="clear" w:color="auto" w:fill="auto"/>
            <w:noWrap/>
            <w:vAlign w:val="center"/>
            <w:hideMark/>
          </w:tcPr>
          <w:p w14:paraId="1D5C2B0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180 000</w:t>
            </w:r>
          </w:p>
        </w:tc>
        <w:tc>
          <w:tcPr>
            <w:tcW w:w="1134" w:type="dxa"/>
            <w:tcBorders>
              <w:top w:val="nil"/>
              <w:left w:val="nil"/>
              <w:bottom w:val="single" w:sz="8" w:space="0" w:color="auto"/>
              <w:right w:val="single" w:sz="8" w:space="0" w:color="auto"/>
            </w:tcBorders>
            <w:shd w:val="clear" w:color="auto" w:fill="auto"/>
            <w:noWrap/>
            <w:vAlign w:val="center"/>
            <w:hideMark/>
          </w:tcPr>
          <w:p w14:paraId="73EAEE1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180 000</w:t>
            </w:r>
          </w:p>
        </w:tc>
        <w:tc>
          <w:tcPr>
            <w:tcW w:w="1418" w:type="dxa"/>
            <w:tcBorders>
              <w:top w:val="nil"/>
              <w:left w:val="nil"/>
              <w:bottom w:val="single" w:sz="8" w:space="0" w:color="auto"/>
              <w:right w:val="single" w:sz="8" w:space="0" w:color="auto"/>
            </w:tcBorders>
            <w:shd w:val="clear" w:color="auto" w:fill="auto"/>
            <w:noWrap/>
            <w:vAlign w:val="center"/>
            <w:hideMark/>
          </w:tcPr>
          <w:p w14:paraId="16BD376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153 000</w:t>
            </w:r>
          </w:p>
        </w:tc>
        <w:tc>
          <w:tcPr>
            <w:tcW w:w="1275" w:type="dxa"/>
            <w:tcBorders>
              <w:top w:val="nil"/>
              <w:left w:val="nil"/>
              <w:bottom w:val="single" w:sz="8" w:space="0" w:color="auto"/>
              <w:right w:val="single" w:sz="8" w:space="0" w:color="auto"/>
            </w:tcBorders>
            <w:shd w:val="clear" w:color="auto" w:fill="auto"/>
            <w:noWrap/>
            <w:vAlign w:val="center"/>
            <w:hideMark/>
          </w:tcPr>
          <w:p w14:paraId="74027FA4" w14:textId="7FE8FF4C"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xml:space="preserve">                       </w:t>
            </w:r>
            <w:r w:rsidR="00E331ED">
              <w:rPr>
                <w:rFonts w:eastAsia="Times New Roman" w:cs="Times New Roman"/>
                <w:color w:val="000000"/>
                <w:sz w:val="18"/>
                <w:szCs w:val="18"/>
                <w:lang w:eastAsia="en-GB"/>
              </w:rPr>
              <w:t>0</w:t>
            </w:r>
          </w:p>
        </w:tc>
      </w:tr>
      <w:tr w:rsidR="00A761C6" w:rsidRPr="00A761C6" w14:paraId="1C9874BE"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3B4A7DBF"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33C6CC93"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Ēnu operātora pakalpojumi Globālajam projektam</w:t>
            </w:r>
          </w:p>
        </w:tc>
        <w:tc>
          <w:tcPr>
            <w:tcW w:w="1047" w:type="dxa"/>
            <w:tcBorders>
              <w:top w:val="nil"/>
              <w:left w:val="nil"/>
              <w:bottom w:val="single" w:sz="8" w:space="0" w:color="auto"/>
              <w:right w:val="single" w:sz="8" w:space="0" w:color="auto"/>
            </w:tcBorders>
            <w:shd w:val="clear" w:color="auto" w:fill="auto"/>
            <w:noWrap/>
            <w:vAlign w:val="center"/>
            <w:hideMark/>
          </w:tcPr>
          <w:p w14:paraId="6CA2E21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629 401</w:t>
            </w:r>
          </w:p>
        </w:tc>
        <w:tc>
          <w:tcPr>
            <w:tcW w:w="1134" w:type="dxa"/>
            <w:tcBorders>
              <w:top w:val="nil"/>
              <w:left w:val="nil"/>
              <w:bottom w:val="single" w:sz="8" w:space="0" w:color="auto"/>
              <w:right w:val="single" w:sz="8" w:space="0" w:color="auto"/>
            </w:tcBorders>
            <w:shd w:val="clear" w:color="auto" w:fill="auto"/>
            <w:noWrap/>
            <w:vAlign w:val="center"/>
            <w:hideMark/>
          </w:tcPr>
          <w:p w14:paraId="3FC9740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101 903</w:t>
            </w:r>
          </w:p>
        </w:tc>
        <w:tc>
          <w:tcPr>
            <w:tcW w:w="1418" w:type="dxa"/>
            <w:tcBorders>
              <w:top w:val="nil"/>
              <w:left w:val="nil"/>
              <w:bottom w:val="single" w:sz="8" w:space="0" w:color="auto"/>
              <w:right w:val="single" w:sz="8" w:space="0" w:color="auto"/>
            </w:tcBorders>
            <w:shd w:val="clear" w:color="auto" w:fill="auto"/>
            <w:noWrap/>
            <w:vAlign w:val="center"/>
            <w:hideMark/>
          </w:tcPr>
          <w:p w14:paraId="2E746C2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86 617</w:t>
            </w:r>
          </w:p>
        </w:tc>
        <w:tc>
          <w:tcPr>
            <w:tcW w:w="1275" w:type="dxa"/>
            <w:tcBorders>
              <w:top w:val="nil"/>
              <w:left w:val="nil"/>
              <w:bottom w:val="single" w:sz="8" w:space="0" w:color="auto"/>
              <w:right w:val="single" w:sz="8" w:space="0" w:color="auto"/>
            </w:tcBorders>
            <w:shd w:val="clear" w:color="auto" w:fill="auto"/>
            <w:noWrap/>
            <w:vAlign w:val="center"/>
            <w:hideMark/>
          </w:tcPr>
          <w:p w14:paraId="4365346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5 095</w:t>
            </w:r>
          </w:p>
        </w:tc>
      </w:tr>
      <w:tr w:rsidR="00A761C6" w:rsidRPr="00A761C6" w14:paraId="0214145B"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1FC35346"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235E6B64"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Kuaņas stacijas 1435/150mmdarbības optimizācijas pētījums un sliežu novietošnas  prikšizpēte</w:t>
            </w:r>
          </w:p>
        </w:tc>
        <w:tc>
          <w:tcPr>
            <w:tcW w:w="1047" w:type="dxa"/>
            <w:tcBorders>
              <w:top w:val="nil"/>
              <w:left w:val="nil"/>
              <w:bottom w:val="single" w:sz="8" w:space="0" w:color="auto"/>
              <w:right w:val="single" w:sz="8" w:space="0" w:color="auto"/>
            </w:tcBorders>
            <w:shd w:val="clear" w:color="auto" w:fill="auto"/>
            <w:noWrap/>
            <w:vAlign w:val="center"/>
            <w:hideMark/>
          </w:tcPr>
          <w:p w14:paraId="784A8F5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80 657</w:t>
            </w:r>
          </w:p>
        </w:tc>
        <w:tc>
          <w:tcPr>
            <w:tcW w:w="1134" w:type="dxa"/>
            <w:tcBorders>
              <w:top w:val="nil"/>
              <w:left w:val="nil"/>
              <w:bottom w:val="single" w:sz="8" w:space="0" w:color="auto"/>
              <w:right w:val="single" w:sz="8" w:space="0" w:color="auto"/>
            </w:tcBorders>
            <w:shd w:val="clear" w:color="auto" w:fill="auto"/>
            <w:noWrap/>
            <w:vAlign w:val="center"/>
            <w:hideMark/>
          </w:tcPr>
          <w:p w14:paraId="5F69659A"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80 657</w:t>
            </w:r>
          </w:p>
        </w:tc>
        <w:tc>
          <w:tcPr>
            <w:tcW w:w="1418" w:type="dxa"/>
            <w:tcBorders>
              <w:top w:val="nil"/>
              <w:left w:val="nil"/>
              <w:bottom w:val="single" w:sz="8" w:space="0" w:color="auto"/>
              <w:right w:val="single" w:sz="8" w:space="0" w:color="auto"/>
            </w:tcBorders>
            <w:shd w:val="clear" w:color="auto" w:fill="auto"/>
            <w:noWrap/>
            <w:vAlign w:val="center"/>
            <w:hideMark/>
          </w:tcPr>
          <w:p w14:paraId="696BA7E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68 558</w:t>
            </w:r>
          </w:p>
        </w:tc>
        <w:tc>
          <w:tcPr>
            <w:tcW w:w="1275" w:type="dxa"/>
            <w:tcBorders>
              <w:top w:val="nil"/>
              <w:left w:val="nil"/>
              <w:bottom w:val="single" w:sz="8" w:space="0" w:color="auto"/>
              <w:right w:val="single" w:sz="8" w:space="0" w:color="auto"/>
            </w:tcBorders>
            <w:shd w:val="clear" w:color="auto" w:fill="auto"/>
            <w:noWrap/>
            <w:vAlign w:val="center"/>
            <w:hideMark/>
          </w:tcPr>
          <w:p w14:paraId="621606E9" w14:textId="446EB100"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xml:space="preserve">                       </w:t>
            </w:r>
            <w:r w:rsidR="00E331ED">
              <w:rPr>
                <w:rFonts w:eastAsia="Times New Roman" w:cs="Times New Roman"/>
                <w:color w:val="000000"/>
                <w:sz w:val="18"/>
                <w:szCs w:val="18"/>
                <w:lang w:eastAsia="en-GB"/>
              </w:rPr>
              <w:t>0</w:t>
            </w:r>
            <w:r w:rsidRPr="00A761C6">
              <w:rPr>
                <w:rFonts w:eastAsia="Times New Roman" w:cs="Times New Roman"/>
                <w:color w:val="000000"/>
                <w:sz w:val="18"/>
                <w:szCs w:val="18"/>
                <w:lang w:eastAsia="en-GB"/>
              </w:rPr>
              <w:t xml:space="preserve">   </w:t>
            </w:r>
          </w:p>
        </w:tc>
      </w:tr>
      <w:tr w:rsidR="00A761C6" w:rsidRPr="00A761C6" w14:paraId="1E83C0E3"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575D964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3C5A72D1"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Vides ilgtspējības koncepcijas izstrāde un palīdzība vides tiesiskā regulējuma ievērošanai</w:t>
            </w:r>
          </w:p>
        </w:tc>
        <w:tc>
          <w:tcPr>
            <w:tcW w:w="1047" w:type="dxa"/>
            <w:tcBorders>
              <w:top w:val="nil"/>
              <w:left w:val="nil"/>
              <w:bottom w:val="single" w:sz="8" w:space="0" w:color="auto"/>
              <w:right w:val="single" w:sz="8" w:space="0" w:color="auto"/>
            </w:tcBorders>
            <w:shd w:val="clear" w:color="auto" w:fill="auto"/>
            <w:noWrap/>
            <w:vAlign w:val="center"/>
            <w:hideMark/>
          </w:tcPr>
          <w:p w14:paraId="74F38AA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115 894</w:t>
            </w:r>
          </w:p>
        </w:tc>
        <w:tc>
          <w:tcPr>
            <w:tcW w:w="1134" w:type="dxa"/>
            <w:tcBorders>
              <w:top w:val="nil"/>
              <w:left w:val="nil"/>
              <w:bottom w:val="single" w:sz="8" w:space="0" w:color="auto"/>
              <w:right w:val="single" w:sz="8" w:space="0" w:color="auto"/>
            </w:tcBorders>
            <w:shd w:val="clear" w:color="auto" w:fill="auto"/>
            <w:noWrap/>
            <w:vAlign w:val="center"/>
            <w:hideMark/>
          </w:tcPr>
          <w:p w14:paraId="3E1BE50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49 581</w:t>
            </w:r>
          </w:p>
        </w:tc>
        <w:tc>
          <w:tcPr>
            <w:tcW w:w="1418" w:type="dxa"/>
            <w:tcBorders>
              <w:top w:val="nil"/>
              <w:left w:val="nil"/>
              <w:bottom w:val="single" w:sz="8" w:space="0" w:color="auto"/>
              <w:right w:val="single" w:sz="8" w:space="0" w:color="auto"/>
            </w:tcBorders>
            <w:shd w:val="clear" w:color="auto" w:fill="auto"/>
            <w:noWrap/>
            <w:vAlign w:val="center"/>
            <w:hideMark/>
          </w:tcPr>
          <w:p w14:paraId="4F2DA018"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42 144</w:t>
            </w:r>
          </w:p>
        </w:tc>
        <w:tc>
          <w:tcPr>
            <w:tcW w:w="1275" w:type="dxa"/>
            <w:tcBorders>
              <w:top w:val="nil"/>
              <w:left w:val="nil"/>
              <w:bottom w:val="single" w:sz="8" w:space="0" w:color="auto"/>
              <w:right w:val="single" w:sz="8" w:space="0" w:color="auto"/>
            </w:tcBorders>
            <w:shd w:val="clear" w:color="auto" w:fill="auto"/>
            <w:noWrap/>
            <w:vAlign w:val="center"/>
            <w:hideMark/>
          </w:tcPr>
          <w:p w14:paraId="2463AA2A"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2 479</w:t>
            </w:r>
          </w:p>
        </w:tc>
      </w:tr>
      <w:tr w:rsidR="00A761C6" w:rsidRPr="00A761C6" w14:paraId="13585AAD"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3F8B7DB6"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65628043"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Nulles ietekmes uz vidi stratēģija</w:t>
            </w:r>
          </w:p>
        </w:tc>
        <w:tc>
          <w:tcPr>
            <w:tcW w:w="1047" w:type="dxa"/>
            <w:tcBorders>
              <w:top w:val="nil"/>
              <w:left w:val="nil"/>
              <w:bottom w:val="single" w:sz="8" w:space="0" w:color="auto"/>
              <w:right w:val="single" w:sz="8" w:space="0" w:color="auto"/>
            </w:tcBorders>
            <w:shd w:val="clear" w:color="auto" w:fill="auto"/>
            <w:noWrap/>
            <w:vAlign w:val="center"/>
            <w:hideMark/>
          </w:tcPr>
          <w:p w14:paraId="0EDF7FAE"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115 430</w:t>
            </w:r>
          </w:p>
        </w:tc>
        <w:tc>
          <w:tcPr>
            <w:tcW w:w="1134" w:type="dxa"/>
            <w:tcBorders>
              <w:top w:val="nil"/>
              <w:left w:val="nil"/>
              <w:bottom w:val="single" w:sz="8" w:space="0" w:color="auto"/>
              <w:right w:val="single" w:sz="8" w:space="0" w:color="auto"/>
            </w:tcBorders>
            <w:shd w:val="clear" w:color="auto" w:fill="auto"/>
            <w:noWrap/>
            <w:vAlign w:val="center"/>
            <w:hideMark/>
          </w:tcPr>
          <w:p w14:paraId="2F31FAE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35 227</w:t>
            </w:r>
          </w:p>
        </w:tc>
        <w:tc>
          <w:tcPr>
            <w:tcW w:w="1418" w:type="dxa"/>
            <w:tcBorders>
              <w:top w:val="nil"/>
              <w:left w:val="nil"/>
              <w:bottom w:val="single" w:sz="8" w:space="0" w:color="auto"/>
              <w:right w:val="single" w:sz="8" w:space="0" w:color="auto"/>
            </w:tcBorders>
            <w:shd w:val="clear" w:color="auto" w:fill="auto"/>
            <w:noWrap/>
            <w:vAlign w:val="center"/>
            <w:hideMark/>
          </w:tcPr>
          <w:p w14:paraId="2B73F8DE"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29 943</w:t>
            </w:r>
          </w:p>
        </w:tc>
        <w:tc>
          <w:tcPr>
            <w:tcW w:w="1275" w:type="dxa"/>
            <w:tcBorders>
              <w:top w:val="nil"/>
              <w:left w:val="nil"/>
              <w:bottom w:val="single" w:sz="8" w:space="0" w:color="auto"/>
              <w:right w:val="single" w:sz="8" w:space="0" w:color="auto"/>
            </w:tcBorders>
            <w:shd w:val="clear" w:color="auto" w:fill="auto"/>
            <w:noWrap/>
            <w:vAlign w:val="center"/>
            <w:hideMark/>
          </w:tcPr>
          <w:p w14:paraId="1B1F1AEB"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1 761</w:t>
            </w:r>
          </w:p>
        </w:tc>
      </w:tr>
      <w:tr w:rsidR="00A761C6" w:rsidRPr="00A761C6" w14:paraId="61902B6F"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3F9B664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47AEA96C"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Vienots  Rail Baltica infrastruktūras komponentu un elementu iepirkums</w:t>
            </w:r>
          </w:p>
        </w:tc>
        <w:tc>
          <w:tcPr>
            <w:tcW w:w="1047" w:type="dxa"/>
            <w:tcBorders>
              <w:top w:val="nil"/>
              <w:left w:val="nil"/>
              <w:bottom w:val="single" w:sz="8" w:space="0" w:color="auto"/>
              <w:right w:val="single" w:sz="8" w:space="0" w:color="auto"/>
            </w:tcBorders>
            <w:shd w:val="clear" w:color="auto" w:fill="auto"/>
            <w:noWrap/>
            <w:vAlign w:val="center"/>
            <w:hideMark/>
          </w:tcPr>
          <w:p w14:paraId="12A67DF6"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424 218</w:t>
            </w:r>
          </w:p>
        </w:tc>
        <w:tc>
          <w:tcPr>
            <w:tcW w:w="1134" w:type="dxa"/>
            <w:tcBorders>
              <w:top w:val="nil"/>
              <w:left w:val="nil"/>
              <w:bottom w:val="single" w:sz="8" w:space="0" w:color="auto"/>
              <w:right w:val="single" w:sz="8" w:space="0" w:color="auto"/>
            </w:tcBorders>
            <w:shd w:val="clear" w:color="auto" w:fill="auto"/>
            <w:noWrap/>
            <w:vAlign w:val="center"/>
            <w:hideMark/>
          </w:tcPr>
          <w:p w14:paraId="183B052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83 816</w:t>
            </w:r>
          </w:p>
        </w:tc>
        <w:tc>
          <w:tcPr>
            <w:tcW w:w="1418" w:type="dxa"/>
            <w:tcBorders>
              <w:top w:val="nil"/>
              <w:left w:val="nil"/>
              <w:bottom w:val="single" w:sz="8" w:space="0" w:color="auto"/>
              <w:right w:val="single" w:sz="8" w:space="0" w:color="auto"/>
            </w:tcBorders>
            <w:shd w:val="clear" w:color="auto" w:fill="auto"/>
            <w:noWrap/>
            <w:vAlign w:val="center"/>
            <w:hideMark/>
          </w:tcPr>
          <w:p w14:paraId="2B41B19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71 244</w:t>
            </w:r>
          </w:p>
        </w:tc>
        <w:tc>
          <w:tcPr>
            <w:tcW w:w="1275" w:type="dxa"/>
            <w:tcBorders>
              <w:top w:val="nil"/>
              <w:left w:val="nil"/>
              <w:bottom w:val="single" w:sz="8" w:space="0" w:color="auto"/>
              <w:right w:val="single" w:sz="8" w:space="0" w:color="auto"/>
            </w:tcBorders>
            <w:shd w:val="clear" w:color="auto" w:fill="auto"/>
            <w:noWrap/>
            <w:vAlign w:val="center"/>
            <w:hideMark/>
          </w:tcPr>
          <w:p w14:paraId="1247A4F6"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4 191</w:t>
            </w:r>
          </w:p>
        </w:tc>
      </w:tr>
      <w:tr w:rsidR="00A761C6" w:rsidRPr="00A761C6" w14:paraId="1FB8DDD3"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72DF38C2"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789158D8"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Pētījums par alternatīvā finasējuma piesaisti Globālajam projektam</w:t>
            </w:r>
          </w:p>
        </w:tc>
        <w:tc>
          <w:tcPr>
            <w:tcW w:w="1047" w:type="dxa"/>
            <w:tcBorders>
              <w:top w:val="nil"/>
              <w:left w:val="nil"/>
              <w:bottom w:val="single" w:sz="8" w:space="0" w:color="auto"/>
              <w:right w:val="single" w:sz="8" w:space="0" w:color="auto"/>
            </w:tcBorders>
            <w:shd w:val="clear" w:color="auto" w:fill="auto"/>
            <w:noWrap/>
            <w:vAlign w:val="center"/>
            <w:hideMark/>
          </w:tcPr>
          <w:p w14:paraId="7B0A45B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27 461</w:t>
            </w:r>
          </w:p>
        </w:tc>
        <w:tc>
          <w:tcPr>
            <w:tcW w:w="1134" w:type="dxa"/>
            <w:tcBorders>
              <w:top w:val="nil"/>
              <w:left w:val="nil"/>
              <w:bottom w:val="single" w:sz="8" w:space="0" w:color="auto"/>
              <w:right w:val="single" w:sz="8" w:space="0" w:color="auto"/>
            </w:tcBorders>
            <w:shd w:val="clear" w:color="auto" w:fill="auto"/>
            <w:noWrap/>
            <w:vAlign w:val="center"/>
            <w:hideMark/>
          </w:tcPr>
          <w:p w14:paraId="5422337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12 310</w:t>
            </w:r>
          </w:p>
        </w:tc>
        <w:tc>
          <w:tcPr>
            <w:tcW w:w="1418" w:type="dxa"/>
            <w:tcBorders>
              <w:top w:val="nil"/>
              <w:left w:val="nil"/>
              <w:bottom w:val="single" w:sz="8" w:space="0" w:color="auto"/>
              <w:right w:val="single" w:sz="8" w:space="0" w:color="auto"/>
            </w:tcBorders>
            <w:shd w:val="clear" w:color="auto" w:fill="auto"/>
            <w:noWrap/>
            <w:vAlign w:val="center"/>
            <w:hideMark/>
          </w:tcPr>
          <w:p w14:paraId="3F1CFA9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10 463</w:t>
            </w:r>
          </w:p>
        </w:tc>
        <w:tc>
          <w:tcPr>
            <w:tcW w:w="1275" w:type="dxa"/>
            <w:tcBorders>
              <w:top w:val="nil"/>
              <w:left w:val="nil"/>
              <w:bottom w:val="single" w:sz="8" w:space="0" w:color="auto"/>
              <w:right w:val="single" w:sz="8" w:space="0" w:color="auto"/>
            </w:tcBorders>
            <w:shd w:val="clear" w:color="auto" w:fill="auto"/>
            <w:noWrap/>
            <w:vAlign w:val="center"/>
            <w:hideMark/>
          </w:tcPr>
          <w:p w14:paraId="55C5C8E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615</w:t>
            </w:r>
          </w:p>
        </w:tc>
      </w:tr>
      <w:tr w:rsidR="00A761C6" w:rsidRPr="00A761C6" w14:paraId="020A39FE"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122298F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5452B669"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Pamatlīdzekļu uzskaites stratēģija un programmatūras risinājums (I posms)</w:t>
            </w:r>
          </w:p>
        </w:tc>
        <w:tc>
          <w:tcPr>
            <w:tcW w:w="1047" w:type="dxa"/>
            <w:tcBorders>
              <w:top w:val="nil"/>
              <w:left w:val="nil"/>
              <w:bottom w:val="single" w:sz="8" w:space="0" w:color="auto"/>
              <w:right w:val="single" w:sz="8" w:space="0" w:color="auto"/>
            </w:tcBorders>
            <w:shd w:val="clear" w:color="auto" w:fill="auto"/>
            <w:noWrap/>
            <w:vAlign w:val="center"/>
            <w:hideMark/>
          </w:tcPr>
          <w:p w14:paraId="042CB7F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651 384</w:t>
            </w:r>
          </w:p>
        </w:tc>
        <w:tc>
          <w:tcPr>
            <w:tcW w:w="1134" w:type="dxa"/>
            <w:tcBorders>
              <w:top w:val="nil"/>
              <w:left w:val="nil"/>
              <w:bottom w:val="single" w:sz="8" w:space="0" w:color="auto"/>
              <w:right w:val="single" w:sz="8" w:space="0" w:color="auto"/>
            </w:tcBorders>
            <w:shd w:val="clear" w:color="auto" w:fill="auto"/>
            <w:noWrap/>
            <w:vAlign w:val="center"/>
            <w:hideMark/>
          </w:tcPr>
          <w:p w14:paraId="4299F55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245 083</w:t>
            </w:r>
          </w:p>
        </w:tc>
        <w:tc>
          <w:tcPr>
            <w:tcW w:w="1418" w:type="dxa"/>
            <w:tcBorders>
              <w:top w:val="nil"/>
              <w:left w:val="nil"/>
              <w:bottom w:val="single" w:sz="8" w:space="0" w:color="auto"/>
              <w:right w:val="single" w:sz="8" w:space="0" w:color="auto"/>
            </w:tcBorders>
            <w:shd w:val="clear" w:color="auto" w:fill="auto"/>
            <w:noWrap/>
            <w:vAlign w:val="center"/>
            <w:hideMark/>
          </w:tcPr>
          <w:p w14:paraId="2766D5F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208 321</w:t>
            </w:r>
          </w:p>
        </w:tc>
        <w:tc>
          <w:tcPr>
            <w:tcW w:w="1275" w:type="dxa"/>
            <w:tcBorders>
              <w:top w:val="nil"/>
              <w:left w:val="nil"/>
              <w:bottom w:val="single" w:sz="8" w:space="0" w:color="auto"/>
              <w:right w:val="single" w:sz="8" w:space="0" w:color="auto"/>
            </w:tcBorders>
            <w:shd w:val="clear" w:color="auto" w:fill="auto"/>
            <w:noWrap/>
            <w:vAlign w:val="center"/>
            <w:hideMark/>
          </w:tcPr>
          <w:p w14:paraId="2F2A3A4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12 254</w:t>
            </w:r>
          </w:p>
        </w:tc>
      </w:tr>
      <w:tr w:rsidR="00A761C6" w:rsidRPr="00A761C6" w14:paraId="5A0BE69C" w14:textId="77777777" w:rsidTr="000B1632">
        <w:trPr>
          <w:trHeight w:val="20"/>
        </w:trPr>
        <w:tc>
          <w:tcPr>
            <w:tcW w:w="1056" w:type="dxa"/>
            <w:tcBorders>
              <w:top w:val="nil"/>
              <w:left w:val="single" w:sz="8" w:space="0" w:color="auto"/>
              <w:bottom w:val="single" w:sz="4" w:space="0" w:color="auto"/>
              <w:right w:val="single" w:sz="8" w:space="0" w:color="auto"/>
            </w:tcBorders>
            <w:shd w:val="clear" w:color="auto" w:fill="auto"/>
            <w:noWrap/>
            <w:vAlign w:val="center"/>
            <w:hideMark/>
          </w:tcPr>
          <w:p w14:paraId="5D5F7F57"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4" w:space="0" w:color="auto"/>
              <w:right w:val="single" w:sz="8" w:space="0" w:color="auto"/>
            </w:tcBorders>
            <w:shd w:val="clear" w:color="auto" w:fill="auto"/>
            <w:vAlign w:val="center"/>
            <w:hideMark/>
          </w:tcPr>
          <w:p w14:paraId="33A5240B"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Plānošana, riska mazināšanas risinājumi (II posms)</w:t>
            </w:r>
          </w:p>
        </w:tc>
        <w:tc>
          <w:tcPr>
            <w:tcW w:w="1047" w:type="dxa"/>
            <w:tcBorders>
              <w:top w:val="nil"/>
              <w:left w:val="nil"/>
              <w:bottom w:val="single" w:sz="4" w:space="0" w:color="auto"/>
              <w:right w:val="single" w:sz="8" w:space="0" w:color="auto"/>
            </w:tcBorders>
            <w:shd w:val="clear" w:color="auto" w:fill="auto"/>
            <w:noWrap/>
            <w:vAlign w:val="center"/>
            <w:hideMark/>
          </w:tcPr>
          <w:p w14:paraId="6164990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1 532 813</w:t>
            </w:r>
          </w:p>
        </w:tc>
        <w:tc>
          <w:tcPr>
            <w:tcW w:w="1134" w:type="dxa"/>
            <w:tcBorders>
              <w:top w:val="nil"/>
              <w:left w:val="nil"/>
              <w:bottom w:val="single" w:sz="4" w:space="0" w:color="auto"/>
              <w:right w:val="single" w:sz="8" w:space="0" w:color="auto"/>
            </w:tcBorders>
            <w:shd w:val="clear" w:color="auto" w:fill="auto"/>
            <w:noWrap/>
            <w:vAlign w:val="center"/>
            <w:hideMark/>
          </w:tcPr>
          <w:p w14:paraId="6B4EA17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221 526</w:t>
            </w:r>
          </w:p>
        </w:tc>
        <w:tc>
          <w:tcPr>
            <w:tcW w:w="1418" w:type="dxa"/>
            <w:tcBorders>
              <w:top w:val="nil"/>
              <w:left w:val="nil"/>
              <w:bottom w:val="single" w:sz="4" w:space="0" w:color="auto"/>
              <w:right w:val="single" w:sz="8" w:space="0" w:color="auto"/>
            </w:tcBorders>
            <w:shd w:val="clear" w:color="auto" w:fill="auto"/>
            <w:noWrap/>
            <w:vAlign w:val="center"/>
            <w:hideMark/>
          </w:tcPr>
          <w:p w14:paraId="4296285A"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188 297</w:t>
            </w:r>
          </w:p>
        </w:tc>
        <w:tc>
          <w:tcPr>
            <w:tcW w:w="1275" w:type="dxa"/>
            <w:tcBorders>
              <w:top w:val="nil"/>
              <w:left w:val="nil"/>
              <w:bottom w:val="single" w:sz="4" w:space="0" w:color="auto"/>
              <w:right w:val="single" w:sz="8" w:space="0" w:color="auto"/>
            </w:tcBorders>
            <w:shd w:val="clear" w:color="auto" w:fill="auto"/>
            <w:noWrap/>
            <w:vAlign w:val="center"/>
            <w:hideMark/>
          </w:tcPr>
          <w:p w14:paraId="1596ECE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11 076</w:t>
            </w:r>
          </w:p>
        </w:tc>
      </w:tr>
      <w:tr w:rsidR="000B1632" w:rsidRPr="00A761C6" w14:paraId="41EFC308" w14:textId="77777777" w:rsidTr="000B1632">
        <w:trPr>
          <w:trHeight w:val="20"/>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FBC05" w14:textId="3AE664A5" w:rsidR="000B1632" w:rsidRPr="00A761C6" w:rsidRDefault="000B1632" w:rsidP="000B1632">
            <w:pPr>
              <w:spacing w:after="0" w:line="240" w:lineRule="auto"/>
              <w:jc w:val="center"/>
              <w:rPr>
                <w:rFonts w:eastAsia="Times New Roman" w:cs="Times New Roman"/>
                <w:color w:val="000000"/>
                <w:sz w:val="18"/>
                <w:szCs w:val="18"/>
                <w:lang w:eastAsia="en-GB"/>
              </w:rPr>
            </w:pPr>
            <w:r w:rsidRPr="00A761C6">
              <w:rPr>
                <w:rFonts w:eastAsia="Times New Roman" w:cs="Times New Roman"/>
                <w:b/>
                <w:bCs/>
                <w:color w:val="000000"/>
                <w:sz w:val="18"/>
                <w:szCs w:val="18"/>
                <w:lang w:eastAsia="en-GB"/>
              </w:rPr>
              <w:t>Aktivitātes Nr.</w:t>
            </w:r>
          </w:p>
        </w:tc>
        <w:tc>
          <w:tcPr>
            <w:tcW w:w="3187" w:type="dxa"/>
            <w:tcBorders>
              <w:top w:val="single" w:sz="4" w:space="0" w:color="auto"/>
              <w:left w:val="single" w:sz="4" w:space="0" w:color="auto"/>
              <w:bottom w:val="single" w:sz="4" w:space="0" w:color="auto"/>
              <w:right w:val="single" w:sz="4" w:space="0" w:color="auto"/>
            </w:tcBorders>
            <w:shd w:val="clear" w:color="auto" w:fill="auto"/>
            <w:vAlign w:val="center"/>
          </w:tcPr>
          <w:p w14:paraId="28FCE475" w14:textId="33AFE78F" w:rsidR="000B1632" w:rsidRPr="00A761C6" w:rsidRDefault="000B1632" w:rsidP="000B1632">
            <w:pPr>
              <w:spacing w:after="0" w:line="240" w:lineRule="auto"/>
              <w:rPr>
                <w:rFonts w:eastAsia="Times New Roman" w:cs="Times New Roman"/>
                <w:color w:val="000000"/>
                <w:sz w:val="18"/>
                <w:szCs w:val="18"/>
                <w:lang w:eastAsia="en-GB"/>
              </w:rPr>
            </w:pPr>
            <w:r w:rsidRPr="00A761C6">
              <w:rPr>
                <w:rFonts w:eastAsia="Times New Roman" w:cs="Times New Roman"/>
                <w:b/>
                <w:bCs/>
                <w:color w:val="000000"/>
                <w:sz w:val="18"/>
                <w:szCs w:val="18"/>
                <w:lang w:eastAsia="en-GB"/>
              </w:rPr>
              <w:t>Aktivitātes apraksts</w:t>
            </w:r>
          </w:p>
        </w:tc>
        <w:tc>
          <w:tcPr>
            <w:tcW w:w="104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531C7" w14:textId="7E5315B6" w:rsidR="000B1632" w:rsidRPr="00A761C6" w:rsidRDefault="000B1632" w:rsidP="000B1632">
            <w:pPr>
              <w:spacing w:after="0" w:line="240" w:lineRule="auto"/>
              <w:jc w:val="center"/>
              <w:rPr>
                <w:rFonts w:eastAsia="Times New Roman" w:cs="Times New Roman"/>
                <w:color w:val="000000"/>
                <w:sz w:val="18"/>
                <w:szCs w:val="18"/>
                <w:lang w:eastAsia="en-GB"/>
              </w:rPr>
            </w:pPr>
            <w:r w:rsidRPr="00A761C6">
              <w:rPr>
                <w:rFonts w:eastAsia="Times New Roman" w:cs="Times New Roman"/>
                <w:b/>
                <w:bCs/>
                <w:color w:val="000000"/>
                <w:sz w:val="18"/>
                <w:szCs w:val="18"/>
                <w:lang w:eastAsia="en-GB"/>
              </w:rPr>
              <w:t>Vispārējās vienošanās budžets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E34787" w14:textId="5474F33B" w:rsidR="000B1632" w:rsidRPr="00A761C6" w:rsidRDefault="000B1632" w:rsidP="000B1632">
            <w:pPr>
              <w:spacing w:after="0" w:line="240" w:lineRule="auto"/>
              <w:jc w:val="center"/>
              <w:rPr>
                <w:rFonts w:eastAsia="Times New Roman" w:cs="Times New Roman"/>
                <w:color w:val="000000"/>
                <w:sz w:val="18"/>
                <w:szCs w:val="18"/>
                <w:lang w:eastAsia="en-GB"/>
              </w:rPr>
            </w:pPr>
            <w:r w:rsidRPr="00A761C6">
              <w:rPr>
                <w:rFonts w:eastAsia="Times New Roman" w:cs="Times New Roman"/>
                <w:b/>
                <w:bCs/>
                <w:color w:val="000000"/>
                <w:sz w:val="18"/>
                <w:szCs w:val="18"/>
                <w:lang w:eastAsia="en-GB"/>
              </w:rPr>
              <w:t>Budžets 2020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3BF4A4" w14:textId="25A4120D" w:rsidR="000B1632" w:rsidRPr="00A761C6" w:rsidRDefault="000B1632" w:rsidP="000B1632">
            <w:pPr>
              <w:spacing w:after="0" w:line="240" w:lineRule="auto"/>
              <w:jc w:val="center"/>
              <w:rPr>
                <w:rFonts w:eastAsia="Times New Roman" w:cs="Times New Roman"/>
                <w:color w:val="000000"/>
                <w:sz w:val="18"/>
                <w:szCs w:val="18"/>
                <w:lang w:eastAsia="en-GB"/>
              </w:rPr>
            </w:pPr>
            <w:r w:rsidRPr="00A761C6">
              <w:rPr>
                <w:rFonts w:eastAsia="Times New Roman" w:cs="Times New Roman"/>
                <w:b/>
                <w:bCs/>
                <w:color w:val="000000"/>
                <w:sz w:val="18"/>
                <w:szCs w:val="18"/>
                <w:lang w:eastAsia="en-GB"/>
              </w:rPr>
              <w:t>EISI fina</w:t>
            </w:r>
            <w:r>
              <w:rPr>
                <w:rFonts w:eastAsia="Times New Roman" w:cs="Times New Roman"/>
                <w:b/>
                <w:bCs/>
                <w:color w:val="000000"/>
                <w:sz w:val="18"/>
                <w:szCs w:val="18"/>
                <w:lang w:eastAsia="en-GB"/>
              </w:rPr>
              <w:t>n</w:t>
            </w:r>
            <w:r w:rsidRPr="00A761C6">
              <w:rPr>
                <w:rFonts w:eastAsia="Times New Roman" w:cs="Times New Roman"/>
                <w:b/>
                <w:bCs/>
                <w:color w:val="000000"/>
                <w:sz w:val="18"/>
                <w:szCs w:val="18"/>
                <w:lang w:eastAsia="en-GB"/>
              </w:rPr>
              <w:t>sējums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24EEF3" w14:textId="22553A9E" w:rsidR="000B1632" w:rsidRPr="00A761C6" w:rsidRDefault="000B1632" w:rsidP="000B1632">
            <w:pPr>
              <w:spacing w:after="0" w:line="240" w:lineRule="auto"/>
              <w:jc w:val="center"/>
              <w:rPr>
                <w:rFonts w:eastAsia="Times New Roman" w:cs="Times New Roman"/>
                <w:color w:val="000000"/>
                <w:sz w:val="18"/>
                <w:szCs w:val="18"/>
                <w:lang w:eastAsia="en-GB"/>
              </w:rPr>
            </w:pPr>
            <w:r w:rsidRPr="00A761C6">
              <w:rPr>
                <w:rFonts w:eastAsia="Times New Roman" w:cs="Times New Roman"/>
                <w:b/>
                <w:bCs/>
                <w:color w:val="000000"/>
                <w:sz w:val="18"/>
                <w:szCs w:val="18"/>
                <w:lang w:eastAsia="en-GB"/>
              </w:rPr>
              <w:t>Latvijas līdzfin.</w:t>
            </w:r>
          </w:p>
        </w:tc>
      </w:tr>
      <w:tr w:rsidR="00A761C6" w:rsidRPr="00A761C6" w14:paraId="0B4FB9CA" w14:textId="77777777" w:rsidTr="000B1632">
        <w:trPr>
          <w:trHeight w:val="20"/>
        </w:trPr>
        <w:tc>
          <w:tcPr>
            <w:tcW w:w="1056"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159AD67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single" w:sz="4" w:space="0" w:color="auto"/>
              <w:left w:val="nil"/>
              <w:bottom w:val="single" w:sz="8" w:space="0" w:color="auto"/>
              <w:right w:val="single" w:sz="8" w:space="0" w:color="auto"/>
            </w:tcBorders>
            <w:shd w:val="clear" w:color="auto" w:fill="auto"/>
            <w:vAlign w:val="center"/>
            <w:hideMark/>
          </w:tcPr>
          <w:p w14:paraId="7021C334"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Apdrošināšanas stratēģija</w:t>
            </w:r>
          </w:p>
        </w:tc>
        <w:tc>
          <w:tcPr>
            <w:tcW w:w="1047" w:type="dxa"/>
            <w:tcBorders>
              <w:top w:val="single" w:sz="4" w:space="0" w:color="auto"/>
              <w:left w:val="nil"/>
              <w:bottom w:val="single" w:sz="8" w:space="0" w:color="auto"/>
              <w:right w:val="single" w:sz="8" w:space="0" w:color="auto"/>
            </w:tcBorders>
            <w:shd w:val="clear" w:color="auto" w:fill="auto"/>
            <w:noWrap/>
            <w:vAlign w:val="center"/>
            <w:hideMark/>
          </w:tcPr>
          <w:p w14:paraId="5A4AA26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74 630</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14:paraId="7C44C3F2"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71 180</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14:paraId="751E1126"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60 503</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14:paraId="1D84D0EC"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3 559</w:t>
            </w:r>
          </w:p>
        </w:tc>
      </w:tr>
      <w:tr w:rsidR="00A761C6" w:rsidRPr="00A761C6" w14:paraId="474D9F9D"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0C973BE0"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20E0AA69"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Līgumu  pārvaldīšanas rīks (I Posms)</w:t>
            </w:r>
          </w:p>
        </w:tc>
        <w:tc>
          <w:tcPr>
            <w:tcW w:w="1047" w:type="dxa"/>
            <w:tcBorders>
              <w:top w:val="nil"/>
              <w:left w:val="nil"/>
              <w:bottom w:val="single" w:sz="8" w:space="0" w:color="auto"/>
              <w:right w:val="single" w:sz="8" w:space="0" w:color="auto"/>
            </w:tcBorders>
            <w:shd w:val="clear" w:color="auto" w:fill="auto"/>
            <w:noWrap/>
            <w:vAlign w:val="center"/>
            <w:hideMark/>
          </w:tcPr>
          <w:p w14:paraId="65F6542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292 798</w:t>
            </w:r>
          </w:p>
        </w:tc>
        <w:tc>
          <w:tcPr>
            <w:tcW w:w="1134" w:type="dxa"/>
            <w:tcBorders>
              <w:top w:val="nil"/>
              <w:left w:val="nil"/>
              <w:bottom w:val="single" w:sz="8" w:space="0" w:color="auto"/>
              <w:right w:val="single" w:sz="8" w:space="0" w:color="auto"/>
            </w:tcBorders>
            <w:shd w:val="clear" w:color="auto" w:fill="auto"/>
            <w:noWrap/>
            <w:vAlign w:val="center"/>
            <w:hideMark/>
          </w:tcPr>
          <w:p w14:paraId="360796D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128 995</w:t>
            </w:r>
          </w:p>
        </w:tc>
        <w:tc>
          <w:tcPr>
            <w:tcW w:w="1418" w:type="dxa"/>
            <w:tcBorders>
              <w:top w:val="nil"/>
              <w:left w:val="nil"/>
              <w:bottom w:val="single" w:sz="8" w:space="0" w:color="auto"/>
              <w:right w:val="single" w:sz="8" w:space="0" w:color="auto"/>
            </w:tcBorders>
            <w:shd w:val="clear" w:color="auto" w:fill="auto"/>
            <w:noWrap/>
            <w:vAlign w:val="center"/>
            <w:hideMark/>
          </w:tcPr>
          <w:p w14:paraId="5C31954F"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109 646</w:t>
            </w:r>
          </w:p>
        </w:tc>
        <w:tc>
          <w:tcPr>
            <w:tcW w:w="1275" w:type="dxa"/>
            <w:tcBorders>
              <w:top w:val="nil"/>
              <w:left w:val="nil"/>
              <w:bottom w:val="single" w:sz="8" w:space="0" w:color="auto"/>
              <w:right w:val="single" w:sz="8" w:space="0" w:color="auto"/>
            </w:tcBorders>
            <w:shd w:val="clear" w:color="auto" w:fill="auto"/>
            <w:noWrap/>
            <w:vAlign w:val="center"/>
            <w:hideMark/>
          </w:tcPr>
          <w:p w14:paraId="7539D92E"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6 450</w:t>
            </w:r>
          </w:p>
        </w:tc>
      </w:tr>
      <w:tr w:rsidR="00A761C6" w:rsidRPr="00A761C6" w14:paraId="34318BBE"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07F1251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492817FA"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DocLogix intergācija ar BIM CDE lietojot API SDK komplektu</w:t>
            </w:r>
          </w:p>
        </w:tc>
        <w:tc>
          <w:tcPr>
            <w:tcW w:w="1047" w:type="dxa"/>
            <w:tcBorders>
              <w:top w:val="nil"/>
              <w:left w:val="nil"/>
              <w:bottom w:val="single" w:sz="8" w:space="0" w:color="auto"/>
              <w:right w:val="single" w:sz="8" w:space="0" w:color="auto"/>
            </w:tcBorders>
            <w:shd w:val="clear" w:color="auto" w:fill="auto"/>
            <w:noWrap/>
            <w:vAlign w:val="center"/>
            <w:hideMark/>
          </w:tcPr>
          <w:p w14:paraId="222CB600"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110 000</w:t>
            </w:r>
          </w:p>
        </w:tc>
        <w:tc>
          <w:tcPr>
            <w:tcW w:w="1134" w:type="dxa"/>
            <w:tcBorders>
              <w:top w:val="nil"/>
              <w:left w:val="nil"/>
              <w:bottom w:val="single" w:sz="8" w:space="0" w:color="auto"/>
              <w:right w:val="single" w:sz="8" w:space="0" w:color="auto"/>
            </w:tcBorders>
            <w:shd w:val="clear" w:color="auto" w:fill="auto"/>
            <w:noWrap/>
            <w:vAlign w:val="center"/>
            <w:hideMark/>
          </w:tcPr>
          <w:p w14:paraId="284EF23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37 420</w:t>
            </w:r>
          </w:p>
        </w:tc>
        <w:tc>
          <w:tcPr>
            <w:tcW w:w="1418" w:type="dxa"/>
            <w:tcBorders>
              <w:top w:val="nil"/>
              <w:left w:val="nil"/>
              <w:bottom w:val="single" w:sz="8" w:space="0" w:color="auto"/>
              <w:right w:val="single" w:sz="8" w:space="0" w:color="auto"/>
            </w:tcBorders>
            <w:shd w:val="clear" w:color="auto" w:fill="auto"/>
            <w:noWrap/>
            <w:vAlign w:val="center"/>
            <w:hideMark/>
          </w:tcPr>
          <w:p w14:paraId="77AF2E79"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31 807</w:t>
            </w:r>
          </w:p>
        </w:tc>
        <w:tc>
          <w:tcPr>
            <w:tcW w:w="1275" w:type="dxa"/>
            <w:tcBorders>
              <w:top w:val="nil"/>
              <w:left w:val="nil"/>
              <w:bottom w:val="single" w:sz="8" w:space="0" w:color="auto"/>
              <w:right w:val="single" w:sz="8" w:space="0" w:color="auto"/>
            </w:tcBorders>
            <w:shd w:val="clear" w:color="auto" w:fill="auto"/>
            <w:noWrap/>
            <w:vAlign w:val="center"/>
            <w:hideMark/>
          </w:tcPr>
          <w:p w14:paraId="1696D9E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1 871</w:t>
            </w:r>
          </w:p>
        </w:tc>
      </w:tr>
      <w:tr w:rsidR="00A761C6" w:rsidRPr="00A761C6" w14:paraId="53A804B8"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6BCACD4A"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5E3284D8"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DocLogix integrācijas iespējamības izpēte ar BIM CDE, izmantojot API SDK komplektu</w:t>
            </w:r>
          </w:p>
        </w:tc>
        <w:tc>
          <w:tcPr>
            <w:tcW w:w="1047" w:type="dxa"/>
            <w:tcBorders>
              <w:top w:val="nil"/>
              <w:left w:val="nil"/>
              <w:bottom w:val="single" w:sz="8" w:space="0" w:color="auto"/>
              <w:right w:val="single" w:sz="8" w:space="0" w:color="auto"/>
            </w:tcBorders>
            <w:shd w:val="clear" w:color="auto" w:fill="auto"/>
            <w:noWrap/>
            <w:vAlign w:val="center"/>
            <w:hideMark/>
          </w:tcPr>
          <w:p w14:paraId="531F412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51 729</w:t>
            </w:r>
          </w:p>
        </w:tc>
        <w:tc>
          <w:tcPr>
            <w:tcW w:w="1134" w:type="dxa"/>
            <w:tcBorders>
              <w:top w:val="nil"/>
              <w:left w:val="nil"/>
              <w:bottom w:val="single" w:sz="8" w:space="0" w:color="auto"/>
              <w:right w:val="single" w:sz="8" w:space="0" w:color="auto"/>
            </w:tcBorders>
            <w:shd w:val="clear" w:color="auto" w:fill="auto"/>
            <w:noWrap/>
            <w:vAlign w:val="center"/>
            <w:hideMark/>
          </w:tcPr>
          <w:p w14:paraId="7112C06A"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51 729</w:t>
            </w:r>
          </w:p>
        </w:tc>
        <w:tc>
          <w:tcPr>
            <w:tcW w:w="1418" w:type="dxa"/>
            <w:tcBorders>
              <w:top w:val="nil"/>
              <w:left w:val="nil"/>
              <w:bottom w:val="single" w:sz="8" w:space="0" w:color="auto"/>
              <w:right w:val="single" w:sz="8" w:space="0" w:color="auto"/>
            </w:tcBorders>
            <w:shd w:val="clear" w:color="auto" w:fill="auto"/>
            <w:noWrap/>
            <w:vAlign w:val="center"/>
            <w:hideMark/>
          </w:tcPr>
          <w:p w14:paraId="776CA78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43 969</w:t>
            </w:r>
          </w:p>
        </w:tc>
        <w:tc>
          <w:tcPr>
            <w:tcW w:w="1275" w:type="dxa"/>
            <w:tcBorders>
              <w:top w:val="nil"/>
              <w:left w:val="nil"/>
              <w:bottom w:val="single" w:sz="8" w:space="0" w:color="auto"/>
              <w:right w:val="single" w:sz="8" w:space="0" w:color="auto"/>
            </w:tcBorders>
            <w:shd w:val="clear" w:color="auto" w:fill="auto"/>
            <w:noWrap/>
            <w:vAlign w:val="center"/>
            <w:hideMark/>
          </w:tcPr>
          <w:p w14:paraId="1E62E997"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2 586</w:t>
            </w:r>
          </w:p>
        </w:tc>
      </w:tr>
      <w:tr w:rsidR="00A761C6" w:rsidRPr="00A761C6" w14:paraId="6C18600F"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6FC9EFE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3104F0FF"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Izejvielu un galveno komponentu piegāde</w:t>
            </w:r>
          </w:p>
        </w:tc>
        <w:tc>
          <w:tcPr>
            <w:tcW w:w="1047" w:type="dxa"/>
            <w:tcBorders>
              <w:top w:val="nil"/>
              <w:left w:val="nil"/>
              <w:bottom w:val="single" w:sz="8" w:space="0" w:color="auto"/>
              <w:right w:val="single" w:sz="8" w:space="0" w:color="auto"/>
            </w:tcBorders>
            <w:shd w:val="clear" w:color="auto" w:fill="auto"/>
            <w:noWrap/>
            <w:vAlign w:val="center"/>
            <w:hideMark/>
          </w:tcPr>
          <w:p w14:paraId="259E2128"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3 547 893</w:t>
            </w:r>
          </w:p>
        </w:tc>
        <w:tc>
          <w:tcPr>
            <w:tcW w:w="1134" w:type="dxa"/>
            <w:tcBorders>
              <w:top w:val="nil"/>
              <w:left w:val="nil"/>
              <w:bottom w:val="single" w:sz="8" w:space="0" w:color="auto"/>
              <w:right w:val="single" w:sz="8" w:space="0" w:color="auto"/>
            </w:tcBorders>
            <w:shd w:val="clear" w:color="auto" w:fill="auto"/>
            <w:noWrap/>
            <w:vAlign w:val="center"/>
            <w:hideMark/>
          </w:tcPr>
          <w:p w14:paraId="3E6AD00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555 975</w:t>
            </w:r>
          </w:p>
        </w:tc>
        <w:tc>
          <w:tcPr>
            <w:tcW w:w="1418" w:type="dxa"/>
            <w:tcBorders>
              <w:top w:val="nil"/>
              <w:left w:val="nil"/>
              <w:bottom w:val="single" w:sz="8" w:space="0" w:color="auto"/>
              <w:right w:val="single" w:sz="8" w:space="0" w:color="auto"/>
            </w:tcBorders>
            <w:shd w:val="clear" w:color="auto" w:fill="auto"/>
            <w:noWrap/>
            <w:vAlign w:val="center"/>
            <w:hideMark/>
          </w:tcPr>
          <w:p w14:paraId="22BC585E"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472 579</w:t>
            </w:r>
          </w:p>
        </w:tc>
        <w:tc>
          <w:tcPr>
            <w:tcW w:w="1275" w:type="dxa"/>
            <w:tcBorders>
              <w:top w:val="nil"/>
              <w:left w:val="nil"/>
              <w:bottom w:val="single" w:sz="8" w:space="0" w:color="auto"/>
              <w:right w:val="single" w:sz="8" w:space="0" w:color="auto"/>
            </w:tcBorders>
            <w:shd w:val="clear" w:color="auto" w:fill="auto"/>
            <w:noWrap/>
            <w:vAlign w:val="center"/>
            <w:hideMark/>
          </w:tcPr>
          <w:p w14:paraId="2E96D93A"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27 799</w:t>
            </w:r>
          </w:p>
        </w:tc>
      </w:tr>
      <w:tr w:rsidR="00A761C6" w:rsidRPr="00A761C6" w14:paraId="7C55F783"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7E29FF0E"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2C2AB399"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Inženierpakalpojumi "CCS" apakšsistēmu sagatavošanai, iegādei un uzraudzībai (Palīdzība TS sagatavošanas laikā utt.)</w:t>
            </w:r>
          </w:p>
        </w:tc>
        <w:tc>
          <w:tcPr>
            <w:tcW w:w="1047" w:type="dxa"/>
            <w:tcBorders>
              <w:top w:val="nil"/>
              <w:left w:val="nil"/>
              <w:bottom w:val="single" w:sz="8" w:space="0" w:color="auto"/>
              <w:right w:val="single" w:sz="8" w:space="0" w:color="auto"/>
            </w:tcBorders>
            <w:shd w:val="clear" w:color="auto" w:fill="auto"/>
            <w:noWrap/>
            <w:vAlign w:val="center"/>
            <w:hideMark/>
          </w:tcPr>
          <w:p w14:paraId="7D38C3A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295 328</w:t>
            </w:r>
          </w:p>
        </w:tc>
        <w:tc>
          <w:tcPr>
            <w:tcW w:w="1134" w:type="dxa"/>
            <w:tcBorders>
              <w:top w:val="nil"/>
              <w:left w:val="nil"/>
              <w:bottom w:val="single" w:sz="8" w:space="0" w:color="auto"/>
              <w:right w:val="single" w:sz="8" w:space="0" w:color="auto"/>
            </w:tcBorders>
            <w:shd w:val="clear" w:color="auto" w:fill="auto"/>
            <w:noWrap/>
            <w:vAlign w:val="center"/>
            <w:hideMark/>
          </w:tcPr>
          <w:p w14:paraId="05B5E988"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126 177</w:t>
            </w:r>
          </w:p>
        </w:tc>
        <w:tc>
          <w:tcPr>
            <w:tcW w:w="1418" w:type="dxa"/>
            <w:tcBorders>
              <w:top w:val="nil"/>
              <w:left w:val="nil"/>
              <w:bottom w:val="single" w:sz="8" w:space="0" w:color="auto"/>
              <w:right w:val="single" w:sz="8" w:space="0" w:color="auto"/>
            </w:tcBorders>
            <w:shd w:val="clear" w:color="auto" w:fill="auto"/>
            <w:noWrap/>
            <w:vAlign w:val="center"/>
            <w:hideMark/>
          </w:tcPr>
          <w:p w14:paraId="2ECCCB91"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107 250</w:t>
            </w:r>
          </w:p>
        </w:tc>
        <w:tc>
          <w:tcPr>
            <w:tcW w:w="1275" w:type="dxa"/>
            <w:tcBorders>
              <w:top w:val="nil"/>
              <w:left w:val="nil"/>
              <w:bottom w:val="single" w:sz="8" w:space="0" w:color="auto"/>
              <w:right w:val="single" w:sz="8" w:space="0" w:color="auto"/>
            </w:tcBorders>
            <w:shd w:val="clear" w:color="auto" w:fill="auto"/>
            <w:noWrap/>
            <w:vAlign w:val="center"/>
            <w:hideMark/>
          </w:tcPr>
          <w:p w14:paraId="01AA4642"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6 309</w:t>
            </w:r>
          </w:p>
        </w:tc>
      </w:tr>
      <w:tr w:rsidR="00A761C6" w:rsidRPr="00A761C6" w14:paraId="6E402423"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09055CDF"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2DC894D4"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Inženierpakalpojumi "ENE" apakšsistēmu sagatavošanai, iegādei un uzraudzībai (Palīdzība TS sagatavošanas laikā utt.)</w:t>
            </w:r>
          </w:p>
        </w:tc>
        <w:tc>
          <w:tcPr>
            <w:tcW w:w="1047" w:type="dxa"/>
            <w:tcBorders>
              <w:top w:val="nil"/>
              <w:left w:val="nil"/>
              <w:bottom w:val="single" w:sz="8" w:space="0" w:color="auto"/>
              <w:right w:val="single" w:sz="8" w:space="0" w:color="auto"/>
            </w:tcBorders>
            <w:shd w:val="clear" w:color="auto" w:fill="auto"/>
            <w:noWrap/>
            <w:vAlign w:val="center"/>
            <w:hideMark/>
          </w:tcPr>
          <w:p w14:paraId="03025D3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305 925</w:t>
            </w:r>
          </w:p>
        </w:tc>
        <w:tc>
          <w:tcPr>
            <w:tcW w:w="1134" w:type="dxa"/>
            <w:tcBorders>
              <w:top w:val="nil"/>
              <w:left w:val="nil"/>
              <w:bottom w:val="single" w:sz="8" w:space="0" w:color="auto"/>
              <w:right w:val="single" w:sz="8" w:space="0" w:color="auto"/>
            </w:tcBorders>
            <w:shd w:val="clear" w:color="auto" w:fill="auto"/>
            <w:noWrap/>
            <w:vAlign w:val="center"/>
            <w:hideMark/>
          </w:tcPr>
          <w:p w14:paraId="0CBFA6EF"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266 270</w:t>
            </w:r>
          </w:p>
        </w:tc>
        <w:tc>
          <w:tcPr>
            <w:tcW w:w="1418" w:type="dxa"/>
            <w:tcBorders>
              <w:top w:val="nil"/>
              <w:left w:val="nil"/>
              <w:bottom w:val="single" w:sz="8" w:space="0" w:color="auto"/>
              <w:right w:val="single" w:sz="8" w:space="0" w:color="auto"/>
            </w:tcBorders>
            <w:shd w:val="clear" w:color="auto" w:fill="auto"/>
            <w:noWrap/>
            <w:vAlign w:val="center"/>
            <w:hideMark/>
          </w:tcPr>
          <w:p w14:paraId="2F73D407"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226 329</w:t>
            </w:r>
          </w:p>
        </w:tc>
        <w:tc>
          <w:tcPr>
            <w:tcW w:w="1275" w:type="dxa"/>
            <w:tcBorders>
              <w:top w:val="nil"/>
              <w:left w:val="nil"/>
              <w:bottom w:val="single" w:sz="8" w:space="0" w:color="auto"/>
              <w:right w:val="single" w:sz="8" w:space="0" w:color="auto"/>
            </w:tcBorders>
            <w:shd w:val="clear" w:color="auto" w:fill="auto"/>
            <w:noWrap/>
            <w:vAlign w:val="center"/>
            <w:hideMark/>
          </w:tcPr>
          <w:p w14:paraId="0999D9AB"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13 313</w:t>
            </w:r>
          </w:p>
        </w:tc>
      </w:tr>
      <w:tr w:rsidR="00A761C6" w:rsidRPr="00A761C6" w14:paraId="39AF6C78" w14:textId="77777777" w:rsidTr="000B1632">
        <w:trPr>
          <w:trHeight w:val="20"/>
        </w:trPr>
        <w:tc>
          <w:tcPr>
            <w:tcW w:w="1056" w:type="dxa"/>
            <w:tcBorders>
              <w:top w:val="nil"/>
              <w:left w:val="single" w:sz="8" w:space="0" w:color="auto"/>
              <w:bottom w:val="single" w:sz="8" w:space="0" w:color="auto"/>
              <w:right w:val="single" w:sz="8" w:space="0" w:color="auto"/>
            </w:tcBorders>
            <w:shd w:val="clear" w:color="auto" w:fill="auto"/>
            <w:noWrap/>
            <w:vAlign w:val="center"/>
            <w:hideMark/>
          </w:tcPr>
          <w:p w14:paraId="2DB73EF3"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w:t>
            </w:r>
          </w:p>
        </w:tc>
        <w:tc>
          <w:tcPr>
            <w:tcW w:w="3187" w:type="dxa"/>
            <w:tcBorders>
              <w:top w:val="nil"/>
              <w:left w:val="nil"/>
              <w:bottom w:val="single" w:sz="8" w:space="0" w:color="auto"/>
              <w:right w:val="single" w:sz="8" w:space="0" w:color="auto"/>
            </w:tcBorders>
            <w:shd w:val="clear" w:color="auto" w:fill="auto"/>
            <w:vAlign w:val="center"/>
            <w:hideMark/>
          </w:tcPr>
          <w:p w14:paraId="69F6C59E" w14:textId="77777777" w:rsidR="00A761C6" w:rsidRPr="00A761C6" w:rsidRDefault="00A761C6" w:rsidP="00545667">
            <w:pPr>
              <w:spacing w:after="0" w:line="240" w:lineRule="auto"/>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 xml:space="preserve">Igaunijas, Latvija un lietuvas konkursa " ENE" </w:t>
            </w:r>
          </w:p>
        </w:tc>
        <w:tc>
          <w:tcPr>
            <w:tcW w:w="1047" w:type="dxa"/>
            <w:tcBorders>
              <w:top w:val="nil"/>
              <w:left w:val="nil"/>
              <w:bottom w:val="single" w:sz="8" w:space="0" w:color="auto"/>
              <w:right w:val="single" w:sz="8" w:space="0" w:color="auto"/>
            </w:tcBorders>
            <w:shd w:val="clear" w:color="auto" w:fill="auto"/>
            <w:noWrap/>
            <w:vAlign w:val="center"/>
            <w:hideMark/>
          </w:tcPr>
          <w:p w14:paraId="3B083A55"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273 031</w:t>
            </w:r>
          </w:p>
        </w:tc>
        <w:tc>
          <w:tcPr>
            <w:tcW w:w="1134" w:type="dxa"/>
            <w:tcBorders>
              <w:top w:val="nil"/>
              <w:left w:val="nil"/>
              <w:bottom w:val="single" w:sz="8" w:space="0" w:color="auto"/>
              <w:right w:val="single" w:sz="8" w:space="0" w:color="auto"/>
            </w:tcBorders>
            <w:shd w:val="clear" w:color="auto" w:fill="auto"/>
            <w:noWrap/>
            <w:vAlign w:val="center"/>
            <w:hideMark/>
          </w:tcPr>
          <w:p w14:paraId="45B292FD"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82 958</w:t>
            </w:r>
          </w:p>
        </w:tc>
        <w:tc>
          <w:tcPr>
            <w:tcW w:w="1418" w:type="dxa"/>
            <w:tcBorders>
              <w:top w:val="nil"/>
              <w:left w:val="nil"/>
              <w:bottom w:val="single" w:sz="8" w:space="0" w:color="auto"/>
              <w:right w:val="single" w:sz="8" w:space="0" w:color="auto"/>
            </w:tcBorders>
            <w:shd w:val="clear" w:color="auto" w:fill="auto"/>
            <w:noWrap/>
            <w:vAlign w:val="center"/>
            <w:hideMark/>
          </w:tcPr>
          <w:p w14:paraId="6EBDD204"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70 515</w:t>
            </w:r>
          </w:p>
        </w:tc>
        <w:tc>
          <w:tcPr>
            <w:tcW w:w="1275" w:type="dxa"/>
            <w:tcBorders>
              <w:top w:val="nil"/>
              <w:left w:val="nil"/>
              <w:bottom w:val="single" w:sz="8" w:space="0" w:color="auto"/>
              <w:right w:val="single" w:sz="8" w:space="0" w:color="auto"/>
            </w:tcBorders>
            <w:shd w:val="clear" w:color="auto" w:fill="auto"/>
            <w:noWrap/>
            <w:vAlign w:val="center"/>
            <w:hideMark/>
          </w:tcPr>
          <w:p w14:paraId="032EE90E" w14:textId="77777777" w:rsidR="00A761C6" w:rsidRPr="00A761C6" w:rsidRDefault="00A761C6" w:rsidP="00A761C6">
            <w:pPr>
              <w:spacing w:after="0" w:line="240" w:lineRule="auto"/>
              <w:jc w:val="center"/>
              <w:rPr>
                <w:rFonts w:eastAsia="Times New Roman" w:cs="Times New Roman"/>
                <w:color w:val="000000"/>
                <w:sz w:val="18"/>
                <w:szCs w:val="18"/>
                <w:lang w:val="en-GB" w:eastAsia="en-GB"/>
              </w:rPr>
            </w:pPr>
            <w:r w:rsidRPr="00A761C6">
              <w:rPr>
                <w:rFonts w:eastAsia="Times New Roman" w:cs="Times New Roman"/>
                <w:color w:val="000000"/>
                <w:sz w:val="18"/>
                <w:szCs w:val="18"/>
                <w:lang w:eastAsia="en-GB"/>
              </w:rPr>
              <w:t>4 148</w:t>
            </w:r>
          </w:p>
        </w:tc>
      </w:tr>
      <w:tr w:rsidR="00A761C6" w:rsidRPr="00A761C6" w14:paraId="5B695B16" w14:textId="77777777" w:rsidTr="000B1632">
        <w:trPr>
          <w:trHeight w:val="20"/>
        </w:trPr>
        <w:tc>
          <w:tcPr>
            <w:tcW w:w="4243" w:type="dxa"/>
            <w:gridSpan w:val="2"/>
            <w:tcBorders>
              <w:top w:val="single" w:sz="8" w:space="0" w:color="auto"/>
              <w:left w:val="single" w:sz="8" w:space="0" w:color="auto"/>
              <w:bottom w:val="single" w:sz="8" w:space="0" w:color="auto"/>
              <w:right w:val="single" w:sz="8" w:space="0" w:color="000000"/>
            </w:tcBorders>
            <w:shd w:val="clear" w:color="000000" w:fill="D0CECE"/>
            <w:noWrap/>
            <w:vAlign w:val="center"/>
            <w:hideMark/>
          </w:tcPr>
          <w:p w14:paraId="19E0FBC9"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CEF6  Kopā</w:t>
            </w:r>
          </w:p>
        </w:tc>
        <w:tc>
          <w:tcPr>
            <w:tcW w:w="1047" w:type="dxa"/>
            <w:tcBorders>
              <w:top w:val="nil"/>
              <w:left w:val="nil"/>
              <w:bottom w:val="single" w:sz="8" w:space="0" w:color="auto"/>
              <w:right w:val="single" w:sz="8" w:space="0" w:color="auto"/>
            </w:tcBorders>
            <w:shd w:val="clear" w:color="000000" w:fill="D0CECE"/>
            <w:noWrap/>
            <w:vAlign w:val="center"/>
            <w:hideMark/>
          </w:tcPr>
          <w:p w14:paraId="6727FD5F"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36 594 411</w:t>
            </w:r>
          </w:p>
        </w:tc>
        <w:tc>
          <w:tcPr>
            <w:tcW w:w="1134" w:type="dxa"/>
            <w:tcBorders>
              <w:top w:val="nil"/>
              <w:left w:val="nil"/>
              <w:bottom w:val="single" w:sz="8" w:space="0" w:color="auto"/>
              <w:right w:val="single" w:sz="8" w:space="0" w:color="auto"/>
            </w:tcBorders>
            <w:shd w:val="clear" w:color="000000" w:fill="D0CECE"/>
            <w:noWrap/>
            <w:vAlign w:val="center"/>
            <w:hideMark/>
          </w:tcPr>
          <w:p w14:paraId="04301DED"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10 139 860</w:t>
            </w:r>
          </w:p>
        </w:tc>
        <w:tc>
          <w:tcPr>
            <w:tcW w:w="1418" w:type="dxa"/>
            <w:tcBorders>
              <w:top w:val="nil"/>
              <w:left w:val="nil"/>
              <w:bottom w:val="single" w:sz="8" w:space="0" w:color="auto"/>
              <w:right w:val="single" w:sz="8" w:space="0" w:color="auto"/>
            </w:tcBorders>
            <w:shd w:val="clear" w:color="000000" w:fill="D0CECE"/>
            <w:noWrap/>
            <w:vAlign w:val="center"/>
            <w:hideMark/>
          </w:tcPr>
          <w:p w14:paraId="44F8BC9A"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8 618 880</w:t>
            </w:r>
          </w:p>
        </w:tc>
        <w:tc>
          <w:tcPr>
            <w:tcW w:w="1275" w:type="dxa"/>
            <w:tcBorders>
              <w:top w:val="nil"/>
              <w:left w:val="nil"/>
              <w:bottom w:val="single" w:sz="8" w:space="0" w:color="auto"/>
              <w:right w:val="single" w:sz="8" w:space="0" w:color="auto"/>
            </w:tcBorders>
            <w:shd w:val="clear" w:color="000000" w:fill="D0CECE"/>
            <w:noWrap/>
            <w:vAlign w:val="center"/>
            <w:hideMark/>
          </w:tcPr>
          <w:p w14:paraId="15683FEE"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504 809</w:t>
            </w:r>
          </w:p>
        </w:tc>
      </w:tr>
      <w:tr w:rsidR="00A761C6" w:rsidRPr="00A761C6" w14:paraId="6C6FF5FE" w14:textId="77777777" w:rsidTr="000B1632">
        <w:trPr>
          <w:trHeight w:val="20"/>
        </w:trPr>
        <w:tc>
          <w:tcPr>
            <w:tcW w:w="4243" w:type="dxa"/>
            <w:gridSpan w:val="2"/>
            <w:tcBorders>
              <w:top w:val="single" w:sz="8" w:space="0" w:color="auto"/>
              <w:left w:val="single" w:sz="8" w:space="0" w:color="auto"/>
              <w:bottom w:val="single" w:sz="8" w:space="0" w:color="auto"/>
              <w:right w:val="single" w:sz="8" w:space="0" w:color="000000"/>
            </w:tcBorders>
            <w:shd w:val="clear" w:color="000000" w:fill="F2F2F2"/>
            <w:noWrap/>
            <w:vAlign w:val="center"/>
            <w:hideMark/>
          </w:tcPr>
          <w:p w14:paraId="73D83BB9"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Kopā (CEF1, CEF2, CEF3, CEF6)</w:t>
            </w:r>
          </w:p>
        </w:tc>
        <w:tc>
          <w:tcPr>
            <w:tcW w:w="1047" w:type="dxa"/>
            <w:tcBorders>
              <w:top w:val="nil"/>
              <w:left w:val="nil"/>
              <w:bottom w:val="single" w:sz="8" w:space="0" w:color="auto"/>
              <w:right w:val="single" w:sz="8" w:space="0" w:color="auto"/>
            </w:tcBorders>
            <w:shd w:val="clear" w:color="000000" w:fill="F2F2F2"/>
            <w:noWrap/>
            <w:vAlign w:val="center"/>
            <w:hideMark/>
          </w:tcPr>
          <w:p w14:paraId="49781527"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63 871 116</w:t>
            </w:r>
          </w:p>
        </w:tc>
        <w:tc>
          <w:tcPr>
            <w:tcW w:w="1134" w:type="dxa"/>
            <w:tcBorders>
              <w:top w:val="nil"/>
              <w:left w:val="nil"/>
              <w:bottom w:val="single" w:sz="8" w:space="0" w:color="auto"/>
              <w:right w:val="single" w:sz="8" w:space="0" w:color="auto"/>
            </w:tcBorders>
            <w:shd w:val="clear" w:color="000000" w:fill="F2F2F2"/>
            <w:noWrap/>
            <w:vAlign w:val="center"/>
            <w:hideMark/>
          </w:tcPr>
          <w:p w14:paraId="1ED05735"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15 399 668</w:t>
            </w:r>
          </w:p>
        </w:tc>
        <w:tc>
          <w:tcPr>
            <w:tcW w:w="1418" w:type="dxa"/>
            <w:tcBorders>
              <w:top w:val="nil"/>
              <w:left w:val="nil"/>
              <w:bottom w:val="single" w:sz="8" w:space="0" w:color="auto"/>
              <w:right w:val="single" w:sz="8" w:space="0" w:color="auto"/>
            </w:tcBorders>
            <w:shd w:val="clear" w:color="000000" w:fill="F2F2F2"/>
            <w:noWrap/>
            <w:vAlign w:val="center"/>
            <w:hideMark/>
          </w:tcPr>
          <w:p w14:paraId="39AE3E28"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12 672 781</w:t>
            </w:r>
          </w:p>
        </w:tc>
        <w:tc>
          <w:tcPr>
            <w:tcW w:w="1275" w:type="dxa"/>
            <w:tcBorders>
              <w:top w:val="nil"/>
              <w:left w:val="nil"/>
              <w:bottom w:val="single" w:sz="8" w:space="0" w:color="auto"/>
              <w:right w:val="single" w:sz="8" w:space="0" w:color="auto"/>
            </w:tcBorders>
            <w:shd w:val="clear" w:color="000000" w:fill="F2F2F2"/>
            <w:noWrap/>
            <w:vAlign w:val="center"/>
            <w:hideMark/>
          </w:tcPr>
          <w:p w14:paraId="6C935D52" w14:textId="77777777" w:rsidR="00A761C6" w:rsidRPr="00A761C6" w:rsidRDefault="00A761C6" w:rsidP="00A761C6">
            <w:pPr>
              <w:spacing w:after="0" w:line="240" w:lineRule="auto"/>
              <w:jc w:val="center"/>
              <w:rPr>
                <w:rFonts w:eastAsia="Times New Roman" w:cs="Times New Roman"/>
                <w:b/>
                <w:bCs/>
                <w:color w:val="000000"/>
                <w:sz w:val="18"/>
                <w:szCs w:val="18"/>
                <w:lang w:val="en-GB" w:eastAsia="en-GB"/>
              </w:rPr>
            </w:pPr>
            <w:r w:rsidRPr="00A761C6">
              <w:rPr>
                <w:rFonts w:eastAsia="Times New Roman" w:cs="Times New Roman"/>
                <w:b/>
                <w:bCs/>
                <w:color w:val="000000"/>
                <w:sz w:val="18"/>
                <w:szCs w:val="18"/>
                <w:lang w:eastAsia="en-GB"/>
              </w:rPr>
              <w:t>767 800</w:t>
            </w:r>
          </w:p>
        </w:tc>
      </w:tr>
    </w:tbl>
    <w:p w14:paraId="5261CA01" w14:textId="77777777" w:rsidR="00072E69" w:rsidRPr="00072E69" w:rsidRDefault="00072E69" w:rsidP="00072E69">
      <w:pPr>
        <w:spacing w:before="120" w:after="0" w:line="240" w:lineRule="auto"/>
        <w:ind w:firstLine="709"/>
        <w:jc w:val="both"/>
        <w:rPr>
          <w:rFonts w:eastAsia="Calibri" w:cs="Times New Roman"/>
          <w:sz w:val="24"/>
          <w:szCs w:val="24"/>
        </w:rPr>
      </w:pPr>
      <w:r w:rsidRPr="00BC6EE6">
        <w:rPr>
          <w:rFonts w:eastAsia="Calibri" w:cs="Times New Roman"/>
          <w:sz w:val="24"/>
          <w:szCs w:val="24"/>
        </w:rPr>
        <w:t>Projekta horizontālo aktivitāšu ieviešanas ietvaros RBR ir apguvis 4. tabulā  uzrādīto finansējumu. Aktivitāšu “Projekta īstenošanas atbalsta pasākumi” un “Globālā projekta vadība” līdzfinansējums ir atkarīgs no administratīvo resursu apjoma, kas RBR ir nepieciešams konkrētās valsts aktivitāšu vadībai, t.i. tas netiek attiecināts uz visām valstīm vienādā apmērā, bet atbilstoši konkrētās valsts aktivitāšu ieviešanai nepieciešamajiem RBR resursiem. Līdz ar to valstīm, arī Latvijai, netiek saglabāta precīza 5% proporcija līdzfinansējumam,  jo katras valsts daļa tiek rēķināta saskaņā ar faktiskajiem nodevumiem projekta ieviešanas gaitā.</w:t>
      </w:r>
    </w:p>
    <w:p w14:paraId="6B797F65" w14:textId="77777777" w:rsidR="003229DF" w:rsidRDefault="003229DF" w:rsidP="00041E55">
      <w:pPr>
        <w:spacing w:after="120" w:line="240" w:lineRule="auto"/>
        <w:ind w:firstLine="720"/>
        <w:jc w:val="right"/>
        <w:rPr>
          <w:rFonts w:cs="Times New Roman"/>
          <w:bCs/>
          <w:sz w:val="20"/>
          <w:szCs w:val="20"/>
        </w:rPr>
      </w:pPr>
    </w:p>
    <w:p w14:paraId="30B7036D" w14:textId="14D932AB" w:rsidR="00041E55" w:rsidRDefault="00102196" w:rsidP="00041E55">
      <w:pPr>
        <w:spacing w:after="120" w:line="240" w:lineRule="auto"/>
        <w:ind w:firstLine="720"/>
        <w:jc w:val="right"/>
        <w:rPr>
          <w:rFonts w:cs="Times New Roman"/>
          <w:bCs/>
          <w:sz w:val="20"/>
          <w:szCs w:val="20"/>
        </w:rPr>
      </w:pPr>
      <w:r>
        <w:rPr>
          <w:rFonts w:cs="Times New Roman"/>
          <w:bCs/>
          <w:sz w:val="20"/>
          <w:szCs w:val="20"/>
        </w:rPr>
        <w:t>4</w:t>
      </w:r>
      <w:r w:rsidR="00041E55" w:rsidRPr="008114EB">
        <w:rPr>
          <w:rFonts w:cs="Times New Roman"/>
          <w:bCs/>
          <w:sz w:val="20"/>
          <w:szCs w:val="20"/>
        </w:rPr>
        <w:t>. tabula Projekt</w:t>
      </w:r>
      <w:r w:rsidR="00041E55">
        <w:rPr>
          <w:rFonts w:cs="Times New Roman"/>
          <w:bCs/>
          <w:sz w:val="20"/>
          <w:szCs w:val="20"/>
        </w:rPr>
        <w:t xml:space="preserve">a </w:t>
      </w:r>
      <w:r w:rsidR="00041E55" w:rsidRPr="008114EB">
        <w:rPr>
          <w:rFonts w:cs="Times New Roman"/>
          <w:bCs/>
          <w:sz w:val="20"/>
          <w:szCs w:val="20"/>
        </w:rPr>
        <w:t>aktivit</w:t>
      </w:r>
      <w:r w:rsidR="00041E55">
        <w:rPr>
          <w:rFonts w:cs="Times New Roman"/>
          <w:bCs/>
          <w:sz w:val="20"/>
          <w:szCs w:val="20"/>
        </w:rPr>
        <w:t>ātēs 2015.-2019. gadā apgūtie līdzekļi</w:t>
      </w:r>
      <w:r w:rsidR="00041E55" w:rsidRPr="008114EB">
        <w:rPr>
          <w:rFonts w:cs="Times New Roman"/>
          <w:bCs/>
          <w:sz w:val="20"/>
          <w:szCs w:val="20"/>
        </w:rPr>
        <w:t xml:space="preserve"> (</w:t>
      </w:r>
      <w:r w:rsidR="00261114" w:rsidRPr="00D474F3">
        <w:rPr>
          <w:rFonts w:cs="Times New Roman"/>
          <w:bCs/>
          <w:i/>
          <w:iCs/>
          <w:sz w:val="20"/>
          <w:szCs w:val="20"/>
        </w:rPr>
        <w:t>euro</w:t>
      </w:r>
      <w:r w:rsidR="00041E55" w:rsidRPr="008114EB">
        <w:rPr>
          <w:rFonts w:cs="Times New Roman"/>
          <w:bCs/>
          <w:sz w:val="20"/>
          <w:szCs w:val="20"/>
        </w:rPr>
        <w:t>)</w:t>
      </w:r>
    </w:p>
    <w:tbl>
      <w:tblPr>
        <w:tblW w:w="9351" w:type="dxa"/>
        <w:tblLook w:val="04A0" w:firstRow="1" w:lastRow="0" w:firstColumn="1" w:lastColumn="0" w:noHBand="0" w:noVBand="1"/>
      </w:tblPr>
      <w:tblGrid>
        <w:gridCol w:w="1016"/>
        <w:gridCol w:w="2117"/>
        <w:gridCol w:w="831"/>
        <w:gridCol w:w="993"/>
        <w:gridCol w:w="1134"/>
        <w:gridCol w:w="992"/>
        <w:gridCol w:w="1134"/>
        <w:gridCol w:w="1134"/>
      </w:tblGrid>
      <w:tr w:rsidR="00442391" w:rsidRPr="00C95222" w14:paraId="28C0B85E" w14:textId="77777777" w:rsidTr="001C410F">
        <w:trPr>
          <w:trHeight w:val="167"/>
          <w:tblHeader/>
        </w:trPr>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BEAA4" w14:textId="77777777" w:rsidR="00DE3A9F" w:rsidRPr="00FE1DD8" w:rsidRDefault="00DE3A9F" w:rsidP="003229DF">
            <w:pPr>
              <w:spacing w:after="0" w:line="240" w:lineRule="auto"/>
              <w:jc w:val="center"/>
              <w:rPr>
                <w:rFonts w:eastAsia="Times New Roman" w:cs="Times New Roman"/>
                <w:b/>
                <w:bCs/>
                <w:i/>
                <w:iCs/>
                <w:color w:val="000000"/>
                <w:sz w:val="18"/>
                <w:szCs w:val="18"/>
                <w:lang w:eastAsia="en-GB"/>
              </w:rPr>
            </w:pPr>
            <w:r w:rsidRPr="00FE1DD8">
              <w:rPr>
                <w:rFonts w:eastAsia="Times New Roman" w:cs="Times New Roman"/>
                <w:b/>
                <w:bCs/>
                <w:i/>
                <w:iCs/>
                <w:color w:val="000000"/>
                <w:sz w:val="18"/>
                <w:szCs w:val="18"/>
                <w:lang w:eastAsia="en-GB"/>
              </w:rPr>
              <w:t>Aktivitātes Nr.</w:t>
            </w:r>
          </w:p>
        </w:tc>
        <w:tc>
          <w:tcPr>
            <w:tcW w:w="2117" w:type="dxa"/>
            <w:tcBorders>
              <w:top w:val="single" w:sz="4" w:space="0" w:color="auto"/>
              <w:left w:val="nil"/>
              <w:bottom w:val="single" w:sz="4" w:space="0" w:color="auto"/>
              <w:right w:val="single" w:sz="4" w:space="0" w:color="auto"/>
            </w:tcBorders>
            <w:shd w:val="clear" w:color="auto" w:fill="auto"/>
            <w:vAlign w:val="center"/>
          </w:tcPr>
          <w:p w14:paraId="711AEA2E" w14:textId="20C618B4" w:rsidR="00DE3A9F" w:rsidRPr="00FE1DD8" w:rsidRDefault="00DE3A9F" w:rsidP="003229DF">
            <w:pPr>
              <w:spacing w:after="0" w:line="240" w:lineRule="auto"/>
              <w:jc w:val="center"/>
              <w:rPr>
                <w:rFonts w:eastAsia="Times New Roman" w:cs="Times New Roman"/>
                <w:b/>
                <w:bCs/>
                <w:i/>
                <w:iCs/>
                <w:color w:val="000000"/>
                <w:sz w:val="18"/>
                <w:szCs w:val="18"/>
                <w:lang w:eastAsia="en-GB"/>
              </w:rPr>
            </w:pPr>
            <w:r w:rsidRPr="00FE1DD8">
              <w:rPr>
                <w:rFonts w:eastAsia="Times New Roman" w:cs="Times New Roman"/>
                <w:b/>
                <w:bCs/>
                <w:i/>
                <w:iCs/>
                <w:color w:val="000000"/>
                <w:sz w:val="18"/>
                <w:szCs w:val="18"/>
                <w:lang w:eastAsia="en-GB"/>
              </w:rPr>
              <w:t>Aktivitātes nosaukums</w:t>
            </w:r>
          </w:p>
        </w:tc>
        <w:tc>
          <w:tcPr>
            <w:tcW w:w="831" w:type="dxa"/>
            <w:tcBorders>
              <w:top w:val="single" w:sz="4" w:space="0" w:color="auto"/>
              <w:left w:val="nil"/>
              <w:bottom w:val="single" w:sz="4" w:space="0" w:color="auto"/>
              <w:right w:val="single" w:sz="4" w:space="0" w:color="auto"/>
            </w:tcBorders>
            <w:shd w:val="clear" w:color="auto" w:fill="auto"/>
            <w:noWrap/>
            <w:vAlign w:val="center"/>
            <w:hideMark/>
          </w:tcPr>
          <w:p w14:paraId="3096C80B" w14:textId="77777777" w:rsidR="00DE3A9F" w:rsidRPr="006672A0" w:rsidRDefault="00DE3A9F" w:rsidP="003229DF">
            <w:pPr>
              <w:spacing w:after="0" w:line="240" w:lineRule="auto"/>
              <w:jc w:val="center"/>
              <w:rPr>
                <w:rFonts w:eastAsia="Times New Roman" w:cs="Times New Roman"/>
                <w:b/>
                <w:bCs/>
                <w:sz w:val="18"/>
                <w:szCs w:val="18"/>
                <w:lang w:val="en-GB" w:eastAsia="en-GB"/>
              </w:rPr>
            </w:pPr>
            <w:r w:rsidRPr="006672A0">
              <w:rPr>
                <w:rFonts w:eastAsia="Times New Roman" w:cs="Times New Roman"/>
                <w:b/>
                <w:bCs/>
                <w:sz w:val="18"/>
                <w:szCs w:val="18"/>
                <w:lang w:val="en-GB" w:eastAsia="en-GB"/>
              </w:rPr>
              <w:t>2015</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2385260A" w14:textId="77777777" w:rsidR="00DE3A9F" w:rsidRPr="006672A0" w:rsidRDefault="00DE3A9F" w:rsidP="003229DF">
            <w:pPr>
              <w:spacing w:after="0" w:line="240" w:lineRule="auto"/>
              <w:jc w:val="center"/>
              <w:rPr>
                <w:rFonts w:eastAsia="Times New Roman" w:cs="Times New Roman"/>
                <w:b/>
                <w:bCs/>
                <w:sz w:val="18"/>
                <w:szCs w:val="18"/>
                <w:lang w:val="en-GB" w:eastAsia="en-GB"/>
              </w:rPr>
            </w:pPr>
            <w:r w:rsidRPr="006672A0">
              <w:rPr>
                <w:rFonts w:eastAsia="Times New Roman" w:cs="Times New Roman"/>
                <w:b/>
                <w:bCs/>
                <w:sz w:val="18"/>
                <w:szCs w:val="18"/>
                <w:lang w:val="en-GB" w:eastAsia="en-GB"/>
              </w:rPr>
              <w:t>2016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6111185" w14:textId="77777777" w:rsidR="00DE3A9F" w:rsidRPr="006672A0" w:rsidRDefault="00DE3A9F" w:rsidP="003229DF">
            <w:pPr>
              <w:spacing w:after="0" w:line="240" w:lineRule="auto"/>
              <w:jc w:val="center"/>
              <w:rPr>
                <w:rFonts w:eastAsia="Times New Roman" w:cs="Times New Roman"/>
                <w:b/>
                <w:bCs/>
                <w:sz w:val="18"/>
                <w:szCs w:val="18"/>
                <w:lang w:val="en-GB" w:eastAsia="en-GB"/>
              </w:rPr>
            </w:pPr>
            <w:r w:rsidRPr="006672A0">
              <w:rPr>
                <w:rFonts w:eastAsia="Times New Roman" w:cs="Times New Roman"/>
                <w:b/>
                <w:bCs/>
                <w:sz w:val="18"/>
                <w:szCs w:val="18"/>
                <w:lang w:val="en-GB" w:eastAsia="en-GB"/>
              </w:rPr>
              <w:t>2017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7D9E486" w14:textId="77777777" w:rsidR="00DE3A9F" w:rsidRPr="006672A0" w:rsidRDefault="00DE3A9F" w:rsidP="003229DF">
            <w:pPr>
              <w:spacing w:after="0" w:line="240" w:lineRule="auto"/>
              <w:jc w:val="center"/>
              <w:rPr>
                <w:rFonts w:eastAsia="Times New Roman" w:cs="Times New Roman"/>
                <w:b/>
                <w:bCs/>
                <w:sz w:val="18"/>
                <w:szCs w:val="18"/>
                <w:lang w:val="en-GB" w:eastAsia="en-GB"/>
              </w:rPr>
            </w:pPr>
            <w:r w:rsidRPr="006672A0">
              <w:rPr>
                <w:rFonts w:eastAsia="Times New Roman" w:cs="Times New Roman"/>
                <w:b/>
                <w:bCs/>
                <w:sz w:val="18"/>
                <w:szCs w:val="18"/>
                <w:lang w:val="en-GB" w:eastAsia="en-GB"/>
              </w:rPr>
              <w:t>2018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D20ADEA" w14:textId="77777777" w:rsidR="00DE3A9F" w:rsidRPr="006672A0" w:rsidRDefault="00DE3A9F" w:rsidP="003229DF">
            <w:pPr>
              <w:spacing w:after="0" w:line="240" w:lineRule="auto"/>
              <w:jc w:val="center"/>
              <w:rPr>
                <w:rFonts w:eastAsia="Times New Roman" w:cs="Times New Roman"/>
                <w:b/>
                <w:bCs/>
                <w:sz w:val="18"/>
                <w:szCs w:val="18"/>
                <w:lang w:val="en-GB" w:eastAsia="en-GB"/>
              </w:rPr>
            </w:pPr>
            <w:r w:rsidRPr="006672A0">
              <w:rPr>
                <w:rFonts w:eastAsia="Times New Roman" w:cs="Times New Roman"/>
                <w:b/>
                <w:bCs/>
                <w:sz w:val="18"/>
                <w:szCs w:val="18"/>
                <w:lang w:val="en-GB" w:eastAsia="en-GB"/>
              </w:rPr>
              <w:t>2019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9BCBD8E" w14:textId="2E157793" w:rsidR="00DE3A9F" w:rsidRPr="006672A0" w:rsidRDefault="00DE3A9F" w:rsidP="003229DF">
            <w:pPr>
              <w:spacing w:after="0" w:line="240" w:lineRule="auto"/>
              <w:jc w:val="center"/>
              <w:rPr>
                <w:rFonts w:eastAsia="Times New Roman" w:cs="Times New Roman"/>
                <w:b/>
                <w:bCs/>
                <w:sz w:val="18"/>
                <w:szCs w:val="18"/>
                <w:lang w:val="en-GB" w:eastAsia="en-GB"/>
              </w:rPr>
            </w:pPr>
            <w:r w:rsidRPr="006672A0">
              <w:rPr>
                <w:rFonts w:eastAsia="Times New Roman" w:cs="Times New Roman"/>
                <w:b/>
                <w:bCs/>
                <w:sz w:val="18"/>
                <w:szCs w:val="18"/>
                <w:lang w:val="en-GB" w:eastAsia="en-GB"/>
              </w:rPr>
              <w:t xml:space="preserve">2015.-2019. </w:t>
            </w:r>
            <w:proofErr w:type="spellStart"/>
            <w:r w:rsidR="00171390">
              <w:rPr>
                <w:rFonts w:eastAsia="Times New Roman" w:cs="Times New Roman"/>
                <w:b/>
                <w:bCs/>
                <w:sz w:val="18"/>
                <w:szCs w:val="18"/>
                <w:lang w:val="en-GB" w:eastAsia="en-GB"/>
              </w:rPr>
              <w:t>kopā</w:t>
            </w:r>
            <w:proofErr w:type="spellEnd"/>
          </w:p>
        </w:tc>
      </w:tr>
      <w:tr w:rsidR="00442391" w:rsidRPr="00C95222" w14:paraId="59E3940A" w14:textId="77777777" w:rsidTr="00A55890">
        <w:trPr>
          <w:trHeight w:val="330"/>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046DC871"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A01n</w:t>
            </w:r>
          </w:p>
        </w:tc>
        <w:tc>
          <w:tcPr>
            <w:tcW w:w="2117" w:type="dxa"/>
            <w:tcBorders>
              <w:top w:val="single" w:sz="4" w:space="0" w:color="auto"/>
              <w:left w:val="single" w:sz="4" w:space="0" w:color="auto"/>
              <w:bottom w:val="single" w:sz="4" w:space="0" w:color="auto"/>
              <w:right w:val="single" w:sz="4" w:space="0" w:color="auto"/>
            </w:tcBorders>
            <w:vAlign w:val="center"/>
          </w:tcPr>
          <w:p w14:paraId="1915D6DD" w14:textId="653FDFF2" w:rsidR="00DE3A9F" w:rsidRPr="00FE1DD8" w:rsidRDefault="00C654D3"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P</w:t>
            </w:r>
            <w:r w:rsidR="00DE3A9F" w:rsidRPr="00FE1DD8">
              <w:rPr>
                <w:rFonts w:eastAsia="Times New Roman" w:cs="Times New Roman"/>
                <w:sz w:val="18"/>
                <w:szCs w:val="18"/>
                <w:lang w:eastAsia="en-GB"/>
              </w:rPr>
              <w:t>rojekta Izmaksu - ieguvumu analīze</w:t>
            </w:r>
          </w:p>
        </w:tc>
        <w:tc>
          <w:tcPr>
            <w:tcW w:w="831" w:type="dxa"/>
            <w:tcBorders>
              <w:top w:val="single" w:sz="4" w:space="0" w:color="auto"/>
              <w:left w:val="nil"/>
              <w:bottom w:val="single" w:sz="4" w:space="0" w:color="auto"/>
              <w:right w:val="single" w:sz="4" w:space="0" w:color="auto"/>
            </w:tcBorders>
            <w:shd w:val="clear" w:color="auto" w:fill="auto"/>
            <w:vAlign w:val="center"/>
            <w:hideMark/>
          </w:tcPr>
          <w:p w14:paraId="75E0ACC2"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13 500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7508277"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162 000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6A9EFF6"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97 500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0679D4F"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20AE419"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6DD6B6D" w14:textId="77777777" w:rsidR="00DE3A9F" w:rsidRPr="006672A0" w:rsidRDefault="00DE3A9F" w:rsidP="00C95222">
            <w:pPr>
              <w:spacing w:after="0" w:line="240" w:lineRule="auto"/>
              <w:jc w:val="center"/>
              <w:rPr>
                <w:rFonts w:eastAsia="Times New Roman" w:cs="Times New Roman"/>
                <w:sz w:val="18"/>
                <w:szCs w:val="18"/>
                <w:lang w:val="en-GB" w:eastAsia="en-GB"/>
              </w:rPr>
            </w:pPr>
            <w:r w:rsidRPr="006672A0">
              <w:rPr>
                <w:rFonts w:eastAsia="Times New Roman" w:cs="Times New Roman"/>
                <w:sz w:val="18"/>
                <w:szCs w:val="18"/>
                <w:lang w:val="en-GB" w:eastAsia="en-GB"/>
              </w:rPr>
              <w:t xml:space="preserve">273 000 </w:t>
            </w:r>
          </w:p>
        </w:tc>
      </w:tr>
      <w:tr w:rsidR="00442391" w:rsidRPr="00C95222" w14:paraId="33C568BF" w14:textId="77777777" w:rsidTr="00A55890">
        <w:trPr>
          <w:trHeight w:val="330"/>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75AD085B"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A02n</w:t>
            </w:r>
          </w:p>
        </w:tc>
        <w:tc>
          <w:tcPr>
            <w:tcW w:w="2117" w:type="dxa"/>
            <w:tcBorders>
              <w:top w:val="single" w:sz="4" w:space="0" w:color="auto"/>
              <w:left w:val="single" w:sz="4" w:space="0" w:color="auto"/>
              <w:bottom w:val="single" w:sz="4" w:space="0" w:color="auto"/>
              <w:right w:val="single" w:sz="4" w:space="0" w:color="auto"/>
            </w:tcBorders>
            <w:vAlign w:val="center"/>
          </w:tcPr>
          <w:p w14:paraId="00DF3BF1" w14:textId="01427E1A"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Dzelzceļa darbības operacionāl</w:t>
            </w:r>
            <w:r w:rsidR="00C654D3" w:rsidRPr="00FE1DD8">
              <w:rPr>
                <w:rFonts w:eastAsia="Times New Roman" w:cs="Times New Roman"/>
                <w:sz w:val="18"/>
                <w:szCs w:val="18"/>
                <w:lang w:eastAsia="en-GB"/>
              </w:rPr>
              <w:t xml:space="preserve">ais </w:t>
            </w:r>
            <w:r w:rsidRPr="00FE1DD8">
              <w:rPr>
                <w:rFonts w:eastAsia="Times New Roman" w:cs="Times New Roman"/>
                <w:sz w:val="18"/>
                <w:szCs w:val="18"/>
                <w:lang w:eastAsia="en-GB"/>
              </w:rPr>
              <w:t>plān</w:t>
            </w:r>
            <w:r w:rsidR="00C654D3" w:rsidRPr="00FE1DD8">
              <w:rPr>
                <w:rFonts w:eastAsia="Times New Roman" w:cs="Times New Roman"/>
                <w:sz w:val="18"/>
                <w:szCs w:val="18"/>
                <w:lang w:eastAsia="en-GB"/>
              </w:rPr>
              <w:t>s</w:t>
            </w:r>
            <w:r w:rsidRPr="00FE1DD8">
              <w:rPr>
                <w:rFonts w:eastAsia="Times New Roman" w:cs="Times New Roman"/>
                <w:sz w:val="18"/>
                <w:szCs w:val="18"/>
                <w:lang w:eastAsia="en-GB"/>
              </w:rPr>
              <w:t xml:space="preserve"> </w:t>
            </w:r>
          </w:p>
        </w:tc>
        <w:tc>
          <w:tcPr>
            <w:tcW w:w="831" w:type="dxa"/>
            <w:tcBorders>
              <w:top w:val="nil"/>
              <w:left w:val="nil"/>
              <w:bottom w:val="single" w:sz="4" w:space="0" w:color="auto"/>
              <w:right w:val="single" w:sz="4" w:space="0" w:color="auto"/>
            </w:tcBorders>
            <w:shd w:val="clear" w:color="auto" w:fill="auto"/>
            <w:vAlign w:val="center"/>
            <w:hideMark/>
          </w:tcPr>
          <w:p w14:paraId="0F0B2B20"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single" w:sz="4" w:space="0" w:color="auto"/>
              <w:right w:val="single" w:sz="4" w:space="0" w:color="auto"/>
            </w:tcBorders>
            <w:shd w:val="clear" w:color="auto" w:fill="auto"/>
            <w:vAlign w:val="center"/>
            <w:hideMark/>
          </w:tcPr>
          <w:p w14:paraId="3A82224C"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2D6AA161"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2" w:type="dxa"/>
            <w:tcBorders>
              <w:top w:val="nil"/>
              <w:left w:val="nil"/>
              <w:bottom w:val="single" w:sz="4" w:space="0" w:color="auto"/>
              <w:right w:val="single" w:sz="4" w:space="0" w:color="auto"/>
            </w:tcBorders>
            <w:shd w:val="clear" w:color="auto" w:fill="auto"/>
            <w:vAlign w:val="center"/>
            <w:hideMark/>
          </w:tcPr>
          <w:p w14:paraId="6EBDC746"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505 571 </w:t>
            </w:r>
          </w:p>
        </w:tc>
        <w:tc>
          <w:tcPr>
            <w:tcW w:w="1134" w:type="dxa"/>
            <w:tcBorders>
              <w:top w:val="nil"/>
              <w:left w:val="nil"/>
              <w:bottom w:val="single" w:sz="4" w:space="0" w:color="auto"/>
              <w:right w:val="single" w:sz="4" w:space="0" w:color="auto"/>
            </w:tcBorders>
            <w:shd w:val="clear" w:color="auto" w:fill="auto"/>
            <w:vAlign w:val="center"/>
            <w:hideMark/>
          </w:tcPr>
          <w:p w14:paraId="0192BBC0"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noWrap/>
            <w:vAlign w:val="center"/>
            <w:hideMark/>
          </w:tcPr>
          <w:p w14:paraId="753956D7" w14:textId="77777777" w:rsidR="00DE3A9F" w:rsidRPr="006672A0" w:rsidRDefault="00DE3A9F" w:rsidP="00C95222">
            <w:pPr>
              <w:spacing w:after="0" w:line="240" w:lineRule="auto"/>
              <w:jc w:val="center"/>
              <w:rPr>
                <w:rFonts w:eastAsia="Times New Roman" w:cs="Times New Roman"/>
                <w:sz w:val="18"/>
                <w:szCs w:val="18"/>
                <w:lang w:val="en-GB" w:eastAsia="en-GB"/>
              </w:rPr>
            </w:pPr>
            <w:r w:rsidRPr="006672A0">
              <w:rPr>
                <w:rFonts w:eastAsia="Times New Roman" w:cs="Times New Roman"/>
                <w:sz w:val="18"/>
                <w:szCs w:val="18"/>
                <w:lang w:val="en-GB" w:eastAsia="en-GB"/>
              </w:rPr>
              <w:t xml:space="preserve">505 571 </w:t>
            </w:r>
          </w:p>
        </w:tc>
      </w:tr>
      <w:tr w:rsidR="00442391" w:rsidRPr="00C95222" w14:paraId="2161B8B6" w14:textId="77777777" w:rsidTr="00A55890">
        <w:trPr>
          <w:trHeight w:val="330"/>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37504952"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lastRenderedPageBreak/>
              <w:t>A03n</w:t>
            </w:r>
          </w:p>
        </w:tc>
        <w:tc>
          <w:tcPr>
            <w:tcW w:w="2117" w:type="dxa"/>
            <w:tcBorders>
              <w:top w:val="single" w:sz="4" w:space="0" w:color="auto"/>
              <w:left w:val="single" w:sz="4" w:space="0" w:color="auto"/>
              <w:bottom w:val="single" w:sz="4" w:space="0" w:color="auto"/>
              <w:right w:val="single" w:sz="4" w:space="0" w:color="auto"/>
            </w:tcBorders>
            <w:vAlign w:val="center"/>
          </w:tcPr>
          <w:p w14:paraId="55FA419A" w14:textId="6EEC62BD"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Biznesa plān</w:t>
            </w:r>
            <w:r w:rsidR="00C654D3" w:rsidRPr="00FE1DD8">
              <w:rPr>
                <w:rFonts w:eastAsia="Times New Roman" w:cs="Times New Roman"/>
                <w:sz w:val="18"/>
                <w:szCs w:val="18"/>
                <w:lang w:eastAsia="en-GB"/>
              </w:rPr>
              <w:t>s</w:t>
            </w:r>
          </w:p>
        </w:tc>
        <w:tc>
          <w:tcPr>
            <w:tcW w:w="831" w:type="dxa"/>
            <w:tcBorders>
              <w:top w:val="nil"/>
              <w:left w:val="nil"/>
              <w:bottom w:val="single" w:sz="4" w:space="0" w:color="auto"/>
              <w:right w:val="single" w:sz="4" w:space="0" w:color="auto"/>
            </w:tcBorders>
            <w:shd w:val="clear" w:color="auto" w:fill="auto"/>
            <w:vAlign w:val="center"/>
            <w:hideMark/>
          </w:tcPr>
          <w:p w14:paraId="7CB3A7A1"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single" w:sz="4" w:space="0" w:color="auto"/>
              <w:right w:val="single" w:sz="4" w:space="0" w:color="auto"/>
            </w:tcBorders>
            <w:shd w:val="clear" w:color="auto" w:fill="auto"/>
            <w:vAlign w:val="center"/>
            <w:hideMark/>
          </w:tcPr>
          <w:p w14:paraId="1332C0E7"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1D1F29AC"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2" w:type="dxa"/>
            <w:tcBorders>
              <w:top w:val="nil"/>
              <w:left w:val="nil"/>
              <w:bottom w:val="single" w:sz="4" w:space="0" w:color="auto"/>
              <w:right w:val="single" w:sz="4" w:space="0" w:color="auto"/>
            </w:tcBorders>
            <w:shd w:val="clear" w:color="auto" w:fill="auto"/>
            <w:vAlign w:val="center"/>
            <w:hideMark/>
          </w:tcPr>
          <w:p w14:paraId="4F8E7776"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359 850 </w:t>
            </w:r>
          </w:p>
        </w:tc>
        <w:tc>
          <w:tcPr>
            <w:tcW w:w="1134" w:type="dxa"/>
            <w:tcBorders>
              <w:top w:val="nil"/>
              <w:left w:val="nil"/>
              <w:bottom w:val="single" w:sz="4" w:space="0" w:color="auto"/>
              <w:right w:val="single" w:sz="4" w:space="0" w:color="auto"/>
            </w:tcBorders>
            <w:shd w:val="clear" w:color="auto" w:fill="auto"/>
            <w:vAlign w:val="center"/>
            <w:hideMark/>
          </w:tcPr>
          <w:p w14:paraId="2789CAC0"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noWrap/>
            <w:vAlign w:val="center"/>
            <w:hideMark/>
          </w:tcPr>
          <w:p w14:paraId="6C33FC44" w14:textId="77777777" w:rsidR="00DE3A9F" w:rsidRPr="006672A0" w:rsidRDefault="00DE3A9F" w:rsidP="00C95222">
            <w:pPr>
              <w:spacing w:after="0" w:line="240" w:lineRule="auto"/>
              <w:jc w:val="center"/>
              <w:rPr>
                <w:rFonts w:eastAsia="Times New Roman" w:cs="Times New Roman"/>
                <w:sz w:val="18"/>
                <w:szCs w:val="18"/>
                <w:lang w:val="en-GB" w:eastAsia="en-GB"/>
              </w:rPr>
            </w:pPr>
            <w:r w:rsidRPr="006672A0">
              <w:rPr>
                <w:rFonts w:eastAsia="Times New Roman" w:cs="Times New Roman"/>
                <w:sz w:val="18"/>
                <w:szCs w:val="18"/>
                <w:lang w:val="en-GB" w:eastAsia="en-GB"/>
              </w:rPr>
              <w:t xml:space="preserve">359 850 </w:t>
            </w:r>
          </w:p>
        </w:tc>
      </w:tr>
      <w:tr w:rsidR="00442391" w:rsidRPr="00C95222" w14:paraId="666A521F" w14:textId="77777777" w:rsidTr="00A55890">
        <w:trPr>
          <w:trHeight w:val="330"/>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3CF7E945"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A04n</w:t>
            </w:r>
          </w:p>
        </w:tc>
        <w:tc>
          <w:tcPr>
            <w:tcW w:w="2117" w:type="dxa"/>
            <w:tcBorders>
              <w:top w:val="single" w:sz="4" w:space="0" w:color="auto"/>
              <w:left w:val="single" w:sz="4" w:space="0" w:color="auto"/>
              <w:bottom w:val="single" w:sz="4" w:space="0" w:color="auto"/>
              <w:right w:val="single" w:sz="4" w:space="0" w:color="auto"/>
            </w:tcBorders>
            <w:vAlign w:val="center"/>
          </w:tcPr>
          <w:p w14:paraId="21780AAB" w14:textId="2168FC95"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RB līgumu slēgšanas proces</w:t>
            </w:r>
            <w:r w:rsidR="003B0937" w:rsidRPr="00FE1DD8">
              <w:rPr>
                <w:rFonts w:eastAsia="Times New Roman" w:cs="Times New Roman"/>
                <w:sz w:val="18"/>
                <w:szCs w:val="18"/>
                <w:lang w:eastAsia="en-GB"/>
              </w:rPr>
              <w:t>a shēma</w:t>
            </w:r>
          </w:p>
        </w:tc>
        <w:tc>
          <w:tcPr>
            <w:tcW w:w="831" w:type="dxa"/>
            <w:tcBorders>
              <w:top w:val="nil"/>
              <w:left w:val="nil"/>
              <w:bottom w:val="single" w:sz="4" w:space="0" w:color="auto"/>
              <w:right w:val="single" w:sz="4" w:space="0" w:color="auto"/>
            </w:tcBorders>
            <w:shd w:val="clear" w:color="auto" w:fill="auto"/>
            <w:vAlign w:val="center"/>
            <w:hideMark/>
          </w:tcPr>
          <w:p w14:paraId="153E13A5"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74 000 </w:t>
            </w:r>
          </w:p>
        </w:tc>
        <w:tc>
          <w:tcPr>
            <w:tcW w:w="993" w:type="dxa"/>
            <w:tcBorders>
              <w:top w:val="nil"/>
              <w:left w:val="nil"/>
              <w:bottom w:val="single" w:sz="4" w:space="0" w:color="auto"/>
              <w:right w:val="single" w:sz="4" w:space="0" w:color="auto"/>
            </w:tcBorders>
            <w:shd w:val="clear" w:color="auto" w:fill="auto"/>
            <w:vAlign w:val="center"/>
            <w:hideMark/>
          </w:tcPr>
          <w:p w14:paraId="09846C66"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383F3529"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2" w:type="dxa"/>
            <w:tcBorders>
              <w:top w:val="nil"/>
              <w:left w:val="nil"/>
              <w:bottom w:val="single" w:sz="4" w:space="0" w:color="auto"/>
              <w:right w:val="single" w:sz="4" w:space="0" w:color="auto"/>
            </w:tcBorders>
            <w:shd w:val="clear" w:color="auto" w:fill="auto"/>
            <w:vAlign w:val="center"/>
            <w:hideMark/>
          </w:tcPr>
          <w:p w14:paraId="6BE730E5"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1F4BBA94"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noWrap/>
            <w:vAlign w:val="center"/>
            <w:hideMark/>
          </w:tcPr>
          <w:p w14:paraId="37417D22" w14:textId="77777777" w:rsidR="00DE3A9F" w:rsidRPr="006672A0" w:rsidRDefault="00DE3A9F" w:rsidP="00C95222">
            <w:pPr>
              <w:spacing w:after="0" w:line="240" w:lineRule="auto"/>
              <w:jc w:val="center"/>
              <w:rPr>
                <w:rFonts w:eastAsia="Times New Roman" w:cs="Times New Roman"/>
                <w:sz w:val="18"/>
                <w:szCs w:val="18"/>
                <w:lang w:val="en-GB" w:eastAsia="en-GB"/>
              </w:rPr>
            </w:pPr>
            <w:r w:rsidRPr="006672A0">
              <w:rPr>
                <w:rFonts w:eastAsia="Times New Roman" w:cs="Times New Roman"/>
                <w:sz w:val="18"/>
                <w:szCs w:val="18"/>
                <w:lang w:val="en-GB" w:eastAsia="en-GB"/>
              </w:rPr>
              <w:t xml:space="preserve">74 000 </w:t>
            </w:r>
          </w:p>
        </w:tc>
      </w:tr>
      <w:tr w:rsidR="00442391" w:rsidRPr="00C95222" w14:paraId="01924AC4" w14:textId="77777777" w:rsidTr="00A55890">
        <w:trPr>
          <w:trHeight w:val="600"/>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17DD6820"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A05n</w:t>
            </w:r>
          </w:p>
        </w:tc>
        <w:tc>
          <w:tcPr>
            <w:tcW w:w="2117" w:type="dxa"/>
            <w:tcBorders>
              <w:top w:val="single" w:sz="4" w:space="0" w:color="auto"/>
              <w:left w:val="single" w:sz="4" w:space="0" w:color="auto"/>
              <w:bottom w:val="single" w:sz="4" w:space="0" w:color="auto"/>
              <w:right w:val="single" w:sz="4" w:space="0" w:color="auto"/>
            </w:tcBorders>
            <w:vAlign w:val="center"/>
          </w:tcPr>
          <w:p w14:paraId="53D06306" w14:textId="7A750B90"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Vienotu tehnisko standartu sagatavošana</w:t>
            </w:r>
          </w:p>
        </w:tc>
        <w:tc>
          <w:tcPr>
            <w:tcW w:w="831" w:type="dxa"/>
            <w:tcBorders>
              <w:top w:val="nil"/>
              <w:left w:val="nil"/>
              <w:bottom w:val="single" w:sz="4" w:space="0" w:color="auto"/>
              <w:right w:val="single" w:sz="4" w:space="0" w:color="auto"/>
            </w:tcBorders>
            <w:shd w:val="clear" w:color="auto" w:fill="auto"/>
            <w:vAlign w:val="center"/>
            <w:hideMark/>
          </w:tcPr>
          <w:p w14:paraId="7C73AD0D"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single" w:sz="4" w:space="0" w:color="auto"/>
              <w:right w:val="single" w:sz="4" w:space="0" w:color="auto"/>
            </w:tcBorders>
            <w:shd w:val="clear" w:color="auto" w:fill="auto"/>
            <w:vAlign w:val="center"/>
            <w:hideMark/>
          </w:tcPr>
          <w:p w14:paraId="7CC2BDAF"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55F3ED6A"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281 533 </w:t>
            </w:r>
          </w:p>
        </w:tc>
        <w:tc>
          <w:tcPr>
            <w:tcW w:w="992" w:type="dxa"/>
            <w:tcBorders>
              <w:top w:val="nil"/>
              <w:left w:val="nil"/>
              <w:bottom w:val="single" w:sz="4" w:space="0" w:color="auto"/>
              <w:right w:val="single" w:sz="4" w:space="0" w:color="auto"/>
            </w:tcBorders>
            <w:shd w:val="clear" w:color="auto" w:fill="auto"/>
            <w:vAlign w:val="center"/>
            <w:hideMark/>
          </w:tcPr>
          <w:p w14:paraId="09E7EBAE"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283 053 </w:t>
            </w:r>
          </w:p>
        </w:tc>
        <w:tc>
          <w:tcPr>
            <w:tcW w:w="1134" w:type="dxa"/>
            <w:tcBorders>
              <w:top w:val="nil"/>
              <w:left w:val="nil"/>
              <w:bottom w:val="single" w:sz="4" w:space="0" w:color="auto"/>
              <w:right w:val="single" w:sz="4" w:space="0" w:color="auto"/>
            </w:tcBorders>
            <w:shd w:val="clear" w:color="auto" w:fill="auto"/>
            <w:vAlign w:val="center"/>
            <w:hideMark/>
          </w:tcPr>
          <w:p w14:paraId="21492278"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noWrap/>
            <w:vAlign w:val="center"/>
            <w:hideMark/>
          </w:tcPr>
          <w:p w14:paraId="0DBC082C" w14:textId="77777777" w:rsidR="00DE3A9F" w:rsidRPr="006672A0" w:rsidRDefault="00DE3A9F" w:rsidP="00C95222">
            <w:pPr>
              <w:spacing w:after="0" w:line="240" w:lineRule="auto"/>
              <w:jc w:val="center"/>
              <w:rPr>
                <w:rFonts w:eastAsia="Times New Roman" w:cs="Times New Roman"/>
                <w:sz w:val="18"/>
                <w:szCs w:val="18"/>
                <w:lang w:val="en-GB" w:eastAsia="en-GB"/>
              </w:rPr>
            </w:pPr>
            <w:r w:rsidRPr="006672A0">
              <w:rPr>
                <w:rFonts w:eastAsia="Times New Roman" w:cs="Times New Roman"/>
                <w:sz w:val="18"/>
                <w:szCs w:val="18"/>
                <w:lang w:val="en-GB" w:eastAsia="en-GB"/>
              </w:rPr>
              <w:t xml:space="preserve">564 586 </w:t>
            </w:r>
          </w:p>
        </w:tc>
      </w:tr>
      <w:tr w:rsidR="00442391" w:rsidRPr="00C95222" w14:paraId="688202D7" w14:textId="77777777" w:rsidTr="00A55890">
        <w:trPr>
          <w:trHeight w:val="330"/>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644AFF51"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A06n</w:t>
            </w:r>
          </w:p>
        </w:tc>
        <w:tc>
          <w:tcPr>
            <w:tcW w:w="2117" w:type="dxa"/>
            <w:tcBorders>
              <w:top w:val="single" w:sz="4" w:space="0" w:color="auto"/>
              <w:left w:val="single" w:sz="4" w:space="0" w:color="auto"/>
              <w:bottom w:val="single" w:sz="4" w:space="0" w:color="auto"/>
              <w:right w:val="single" w:sz="4" w:space="0" w:color="auto"/>
            </w:tcBorders>
            <w:vAlign w:val="center"/>
          </w:tcPr>
          <w:p w14:paraId="0A33E76F" w14:textId="5D4DF975"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Komercializācijas plāns and tirgus pētījumi</w:t>
            </w:r>
          </w:p>
        </w:tc>
        <w:tc>
          <w:tcPr>
            <w:tcW w:w="831" w:type="dxa"/>
            <w:tcBorders>
              <w:top w:val="nil"/>
              <w:left w:val="nil"/>
              <w:bottom w:val="single" w:sz="4" w:space="0" w:color="auto"/>
              <w:right w:val="single" w:sz="4" w:space="0" w:color="auto"/>
            </w:tcBorders>
            <w:shd w:val="clear" w:color="auto" w:fill="auto"/>
            <w:vAlign w:val="center"/>
            <w:hideMark/>
          </w:tcPr>
          <w:p w14:paraId="04423C02"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single" w:sz="4" w:space="0" w:color="auto"/>
              <w:right w:val="single" w:sz="4" w:space="0" w:color="auto"/>
            </w:tcBorders>
            <w:shd w:val="clear" w:color="auto" w:fill="auto"/>
            <w:vAlign w:val="center"/>
            <w:hideMark/>
          </w:tcPr>
          <w:p w14:paraId="7C04D26B"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60094DD4"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2" w:type="dxa"/>
            <w:tcBorders>
              <w:top w:val="nil"/>
              <w:left w:val="nil"/>
              <w:bottom w:val="single" w:sz="4" w:space="0" w:color="auto"/>
              <w:right w:val="single" w:sz="4" w:space="0" w:color="auto"/>
            </w:tcBorders>
            <w:shd w:val="clear" w:color="auto" w:fill="auto"/>
            <w:vAlign w:val="center"/>
            <w:hideMark/>
          </w:tcPr>
          <w:p w14:paraId="5FFB9AB3"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526AB951"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14 960 </w:t>
            </w:r>
          </w:p>
        </w:tc>
        <w:tc>
          <w:tcPr>
            <w:tcW w:w="1134" w:type="dxa"/>
            <w:tcBorders>
              <w:top w:val="nil"/>
              <w:left w:val="nil"/>
              <w:bottom w:val="single" w:sz="4" w:space="0" w:color="auto"/>
              <w:right w:val="single" w:sz="4" w:space="0" w:color="auto"/>
            </w:tcBorders>
            <w:shd w:val="clear" w:color="auto" w:fill="auto"/>
            <w:noWrap/>
            <w:vAlign w:val="center"/>
            <w:hideMark/>
          </w:tcPr>
          <w:p w14:paraId="63542EAB" w14:textId="77777777" w:rsidR="00DE3A9F" w:rsidRPr="006672A0" w:rsidRDefault="00DE3A9F" w:rsidP="00C95222">
            <w:pPr>
              <w:spacing w:after="0" w:line="240" w:lineRule="auto"/>
              <w:jc w:val="center"/>
              <w:rPr>
                <w:rFonts w:eastAsia="Times New Roman" w:cs="Times New Roman"/>
                <w:sz w:val="18"/>
                <w:szCs w:val="18"/>
                <w:lang w:val="en-GB" w:eastAsia="en-GB"/>
              </w:rPr>
            </w:pPr>
            <w:r w:rsidRPr="006672A0">
              <w:rPr>
                <w:rFonts w:eastAsia="Times New Roman" w:cs="Times New Roman"/>
                <w:sz w:val="18"/>
                <w:szCs w:val="18"/>
                <w:lang w:val="en-GB" w:eastAsia="en-GB"/>
              </w:rPr>
              <w:t xml:space="preserve">14 960 </w:t>
            </w:r>
          </w:p>
        </w:tc>
      </w:tr>
      <w:tr w:rsidR="00442391" w:rsidRPr="00C95222" w14:paraId="76CCFA19" w14:textId="77777777" w:rsidTr="00A55890">
        <w:trPr>
          <w:trHeight w:val="330"/>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23945D84"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A23</w:t>
            </w:r>
          </w:p>
        </w:tc>
        <w:tc>
          <w:tcPr>
            <w:tcW w:w="2117" w:type="dxa"/>
            <w:tcBorders>
              <w:top w:val="single" w:sz="4" w:space="0" w:color="auto"/>
              <w:left w:val="single" w:sz="4" w:space="0" w:color="auto"/>
              <w:bottom w:val="single" w:sz="4" w:space="0" w:color="auto"/>
              <w:right w:val="single" w:sz="4" w:space="0" w:color="auto"/>
            </w:tcBorders>
            <w:vAlign w:val="center"/>
          </w:tcPr>
          <w:p w14:paraId="24A25281" w14:textId="07C94036"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Projekta īstenošanas atbalsta pasākumi</w:t>
            </w:r>
          </w:p>
        </w:tc>
        <w:tc>
          <w:tcPr>
            <w:tcW w:w="831" w:type="dxa"/>
            <w:tcBorders>
              <w:top w:val="single" w:sz="4" w:space="0" w:color="auto"/>
              <w:left w:val="nil"/>
              <w:bottom w:val="single" w:sz="4" w:space="0" w:color="auto"/>
              <w:right w:val="nil"/>
            </w:tcBorders>
            <w:shd w:val="clear" w:color="auto" w:fill="auto"/>
            <w:noWrap/>
            <w:vAlign w:val="center"/>
            <w:hideMark/>
          </w:tcPr>
          <w:p w14:paraId="0243E274"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33 681 </w:t>
            </w:r>
          </w:p>
        </w:tc>
        <w:tc>
          <w:tcPr>
            <w:tcW w:w="993" w:type="dxa"/>
            <w:tcBorders>
              <w:top w:val="nil"/>
              <w:left w:val="single" w:sz="4" w:space="0" w:color="auto"/>
              <w:bottom w:val="single" w:sz="4" w:space="0" w:color="auto"/>
              <w:right w:val="single" w:sz="4" w:space="0" w:color="auto"/>
            </w:tcBorders>
            <w:shd w:val="clear" w:color="auto" w:fill="auto"/>
            <w:vAlign w:val="center"/>
            <w:hideMark/>
          </w:tcPr>
          <w:p w14:paraId="0153297A"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766 100 </w:t>
            </w:r>
          </w:p>
        </w:tc>
        <w:tc>
          <w:tcPr>
            <w:tcW w:w="1134" w:type="dxa"/>
            <w:tcBorders>
              <w:top w:val="nil"/>
              <w:left w:val="nil"/>
              <w:bottom w:val="single" w:sz="4" w:space="0" w:color="auto"/>
              <w:right w:val="single" w:sz="4" w:space="0" w:color="auto"/>
            </w:tcBorders>
            <w:shd w:val="clear" w:color="auto" w:fill="auto"/>
            <w:vAlign w:val="center"/>
            <w:hideMark/>
          </w:tcPr>
          <w:p w14:paraId="6E6ADCAD"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2 181 540 </w:t>
            </w:r>
          </w:p>
        </w:tc>
        <w:tc>
          <w:tcPr>
            <w:tcW w:w="992" w:type="dxa"/>
            <w:tcBorders>
              <w:top w:val="nil"/>
              <w:left w:val="nil"/>
              <w:bottom w:val="single" w:sz="4" w:space="0" w:color="auto"/>
              <w:right w:val="single" w:sz="4" w:space="0" w:color="auto"/>
            </w:tcBorders>
            <w:shd w:val="clear" w:color="auto" w:fill="auto"/>
            <w:vAlign w:val="center"/>
            <w:hideMark/>
          </w:tcPr>
          <w:p w14:paraId="14A0C1E5"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1 858 460 </w:t>
            </w:r>
          </w:p>
        </w:tc>
        <w:tc>
          <w:tcPr>
            <w:tcW w:w="1134" w:type="dxa"/>
            <w:tcBorders>
              <w:top w:val="nil"/>
              <w:left w:val="nil"/>
              <w:bottom w:val="single" w:sz="4" w:space="0" w:color="auto"/>
              <w:right w:val="single" w:sz="4" w:space="0" w:color="auto"/>
            </w:tcBorders>
            <w:shd w:val="clear" w:color="auto" w:fill="auto"/>
            <w:vAlign w:val="center"/>
            <w:hideMark/>
          </w:tcPr>
          <w:p w14:paraId="763B27F5"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2 589 468 </w:t>
            </w:r>
          </w:p>
        </w:tc>
        <w:tc>
          <w:tcPr>
            <w:tcW w:w="1134" w:type="dxa"/>
            <w:tcBorders>
              <w:top w:val="nil"/>
              <w:left w:val="nil"/>
              <w:bottom w:val="single" w:sz="4" w:space="0" w:color="auto"/>
              <w:right w:val="single" w:sz="4" w:space="0" w:color="auto"/>
            </w:tcBorders>
            <w:shd w:val="clear" w:color="auto" w:fill="auto"/>
            <w:noWrap/>
            <w:vAlign w:val="center"/>
            <w:hideMark/>
          </w:tcPr>
          <w:p w14:paraId="5678E3EE"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7 429 249 </w:t>
            </w:r>
          </w:p>
        </w:tc>
      </w:tr>
      <w:tr w:rsidR="00442391" w:rsidRPr="00C95222" w14:paraId="277CAFEB" w14:textId="77777777" w:rsidTr="00A55890">
        <w:trPr>
          <w:trHeight w:val="345"/>
        </w:trPr>
        <w:tc>
          <w:tcPr>
            <w:tcW w:w="1016" w:type="dxa"/>
            <w:tcBorders>
              <w:top w:val="single" w:sz="4" w:space="0" w:color="auto"/>
              <w:left w:val="single" w:sz="4" w:space="0" w:color="000000"/>
              <w:bottom w:val="single" w:sz="4" w:space="0" w:color="C6C6C6"/>
              <w:right w:val="single" w:sz="4" w:space="0" w:color="auto"/>
            </w:tcBorders>
            <w:shd w:val="clear" w:color="auto" w:fill="auto"/>
            <w:noWrap/>
            <w:vAlign w:val="center"/>
            <w:hideMark/>
          </w:tcPr>
          <w:p w14:paraId="30A38CB7"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A24</w:t>
            </w:r>
          </w:p>
        </w:tc>
        <w:tc>
          <w:tcPr>
            <w:tcW w:w="2117" w:type="dxa"/>
            <w:tcBorders>
              <w:top w:val="single" w:sz="4" w:space="0" w:color="auto"/>
              <w:left w:val="single" w:sz="4" w:space="0" w:color="auto"/>
              <w:bottom w:val="single" w:sz="4" w:space="0" w:color="C6C6C6"/>
              <w:right w:val="single" w:sz="4" w:space="0" w:color="auto"/>
            </w:tcBorders>
            <w:vAlign w:val="center"/>
          </w:tcPr>
          <w:p w14:paraId="543A089A" w14:textId="12A3124C"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Komunikācijas un sabiedrisk</w:t>
            </w:r>
            <w:r w:rsidR="003B0937" w:rsidRPr="00FE1DD8">
              <w:rPr>
                <w:rFonts w:eastAsia="Times New Roman" w:cs="Times New Roman"/>
                <w:sz w:val="18"/>
                <w:szCs w:val="18"/>
                <w:lang w:eastAsia="en-GB"/>
              </w:rPr>
              <w:t xml:space="preserve">ās </w:t>
            </w:r>
            <w:r w:rsidRPr="00FE1DD8">
              <w:rPr>
                <w:rFonts w:eastAsia="Times New Roman" w:cs="Times New Roman"/>
                <w:sz w:val="18"/>
                <w:szCs w:val="18"/>
                <w:lang w:eastAsia="en-GB"/>
              </w:rPr>
              <w:t>attiecīb</w:t>
            </w:r>
            <w:r w:rsidR="003B0937" w:rsidRPr="00FE1DD8">
              <w:rPr>
                <w:rFonts w:eastAsia="Times New Roman" w:cs="Times New Roman"/>
                <w:sz w:val="18"/>
                <w:szCs w:val="18"/>
                <w:lang w:eastAsia="en-GB"/>
              </w:rPr>
              <w:t>as</w:t>
            </w:r>
          </w:p>
        </w:tc>
        <w:tc>
          <w:tcPr>
            <w:tcW w:w="831" w:type="dxa"/>
            <w:tcBorders>
              <w:top w:val="single" w:sz="4" w:space="0" w:color="auto"/>
              <w:left w:val="nil"/>
              <w:bottom w:val="single" w:sz="4" w:space="0" w:color="auto"/>
              <w:right w:val="nil"/>
            </w:tcBorders>
            <w:shd w:val="clear" w:color="auto" w:fill="auto"/>
            <w:noWrap/>
            <w:vAlign w:val="center"/>
            <w:hideMark/>
          </w:tcPr>
          <w:p w14:paraId="5168D170"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49 352 </w:t>
            </w:r>
          </w:p>
        </w:tc>
        <w:tc>
          <w:tcPr>
            <w:tcW w:w="993" w:type="dxa"/>
            <w:tcBorders>
              <w:top w:val="nil"/>
              <w:left w:val="single" w:sz="4" w:space="0" w:color="auto"/>
              <w:bottom w:val="nil"/>
              <w:right w:val="single" w:sz="4" w:space="0" w:color="auto"/>
            </w:tcBorders>
            <w:shd w:val="clear" w:color="auto" w:fill="auto"/>
            <w:vAlign w:val="center"/>
            <w:hideMark/>
          </w:tcPr>
          <w:p w14:paraId="3D379931"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84 446 </w:t>
            </w:r>
          </w:p>
        </w:tc>
        <w:tc>
          <w:tcPr>
            <w:tcW w:w="1134" w:type="dxa"/>
            <w:tcBorders>
              <w:top w:val="nil"/>
              <w:left w:val="nil"/>
              <w:bottom w:val="nil"/>
              <w:right w:val="single" w:sz="4" w:space="0" w:color="auto"/>
            </w:tcBorders>
            <w:shd w:val="clear" w:color="auto" w:fill="auto"/>
            <w:vAlign w:val="center"/>
            <w:hideMark/>
          </w:tcPr>
          <w:p w14:paraId="18FCCF09"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259 937 </w:t>
            </w:r>
          </w:p>
        </w:tc>
        <w:tc>
          <w:tcPr>
            <w:tcW w:w="992" w:type="dxa"/>
            <w:tcBorders>
              <w:top w:val="nil"/>
              <w:left w:val="nil"/>
              <w:bottom w:val="nil"/>
              <w:right w:val="single" w:sz="4" w:space="0" w:color="auto"/>
            </w:tcBorders>
            <w:shd w:val="clear" w:color="auto" w:fill="auto"/>
            <w:vAlign w:val="center"/>
            <w:hideMark/>
          </w:tcPr>
          <w:p w14:paraId="359F44C4"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3 374 </w:t>
            </w:r>
          </w:p>
        </w:tc>
        <w:tc>
          <w:tcPr>
            <w:tcW w:w="1134" w:type="dxa"/>
            <w:tcBorders>
              <w:top w:val="nil"/>
              <w:left w:val="nil"/>
              <w:bottom w:val="nil"/>
              <w:right w:val="single" w:sz="4" w:space="0" w:color="auto"/>
            </w:tcBorders>
            <w:shd w:val="clear" w:color="auto" w:fill="auto"/>
            <w:vAlign w:val="center"/>
            <w:hideMark/>
          </w:tcPr>
          <w:p w14:paraId="3A1DEB65"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nil"/>
              <w:right w:val="single" w:sz="4" w:space="0" w:color="auto"/>
            </w:tcBorders>
            <w:shd w:val="clear" w:color="auto" w:fill="auto"/>
            <w:noWrap/>
            <w:vAlign w:val="center"/>
            <w:hideMark/>
          </w:tcPr>
          <w:p w14:paraId="28DC5384"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397 109 </w:t>
            </w:r>
          </w:p>
        </w:tc>
      </w:tr>
      <w:tr w:rsidR="00442391" w:rsidRPr="00C95222" w14:paraId="44A6BCEA" w14:textId="77777777" w:rsidTr="00A55890">
        <w:trPr>
          <w:trHeight w:val="345"/>
        </w:trPr>
        <w:tc>
          <w:tcPr>
            <w:tcW w:w="1016" w:type="dxa"/>
            <w:tcBorders>
              <w:top w:val="single" w:sz="8" w:space="0" w:color="auto"/>
              <w:left w:val="single" w:sz="4" w:space="0" w:color="000000"/>
              <w:bottom w:val="single" w:sz="8" w:space="0" w:color="auto"/>
              <w:right w:val="single" w:sz="4" w:space="0" w:color="auto"/>
            </w:tcBorders>
            <w:shd w:val="clear" w:color="auto" w:fill="D9D9D9" w:themeFill="background1" w:themeFillShade="D9"/>
            <w:vAlign w:val="center"/>
            <w:hideMark/>
          </w:tcPr>
          <w:p w14:paraId="7575905A" w14:textId="1501B039" w:rsidR="00DE3A9F" w:rsidRPr="006672A0" w:rsidRDefault="00DE3A9F" w:rsidP="00A55890">
            <w:pPr>
              <w:spacing w:after="0" w:line="240" w:lineRule="auto"/>
              <w:rPr>
                <w:rFonts w:eastAsia="Times New Roman" w:cs="Times New Roman"/>
                <w:b/>
                <w:bCs/>
                <w:sz w:val="18"/>
                <w:szCs w:val="18"/>
                <w:lang w:val="en-GB" w:eastAsia="en-GB"/>
              </w:rPr>
            </w:pPr>
            <w:r w:rsidRPr="006672A0">
              <w:rPr>
                <w:rFonts w:eastAsia="Times New Roman" w:cs="Times New Roman"/>
                <w:b/>
                <w:bCs/>
                <w:sz w:val="18"/>
                <w:szCs w:val="18"/>
                <w:lang w:val="en-GB" w:eastAsia="en-GB"/>
              </w:rPr>
              <w:t xml:space="preserve">CEF1 </w:t>
            </w:r>
          </w:p>
        </w:tc>
        <w:tc>
          <w:tcPr>
            <w:tcW w:w="2117"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54D4BC52" w14:textId="021B3B4C" w:rsidR="00DE3A9F" w:rsidRPr="00FE1DD8" w:rsidRDefault="00DE3A9F" w:rsidP="00A55890">
            <w:pPr>
              <w:spacing w:after="0" w:line="240" w:lineRule="auto"/>
              <w:rPr>
                <w:rFonts w:eastAsia="Times New Roman" w:cs="Times New Roman"/>
                <w:b/>
                <w:bCs/>
                <w:sz w:val="18"/>
                <w:szCs w:val="18"/>
                <w:lang w:eastAsia="en-GB"/>
              </w:rPr>
            </w:pPr>
            <w:r w:rsidRPr="00FE1DD8">
              <w:rPr>
                <w:rFonts w:eastAsia="Times New Roman" w:cs="Times New Roman"/>
                <w:b/>
                <w:bCs/>
                <w:sz w:val="18"/>
                <w:szCs w:val="18"/>
                <w:lang w:eastAsia="en-GB"/>
              </w:rPr>
              <w:t>Kopā</w:t>
            </w:r>
          </w:p>
        </w:tc>
        <w:tc>
          <w:tcPr>
            <w:tcW w:w="831"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00497ACC"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170 533 </w:t>
            </w:r>
          </w:p>
        </w:tc>
        <w:tc>
          <w:tcPr>
            <w:tcW w:w="993"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1DF891E5"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1 012 546 </w:t>
            </w:r>
          </w:p>
        </w:tc>
        <w:tc>
          <w:tcPr>
            <w:tcW w:w="1134"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6401B0FE"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2 820 510 </w:t>
            </w:r>
          </w:p>
        </w:tc>
        <w:tc>
          <w:tcPr>
            <w:tcW w:w="992"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2FEFEE58"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3 010 308 </w:t>
            </w:r>
          </w:p>
        </w:tc>
        <w:tc>
          <w:tcPr>
            <w:tcW w:w="1134"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2297794B"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2 604 428 </w:t>
            </w:r>
          </w:p>
        </w:tc>
        <w:tc>
          <w:tcPr>
            <w:tcW w:w="1134"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2814E520"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9 618 325 </w:t>
            </w:r>
          </w:p>
        </w:tc>
      </w:tr>
      <w:tr w:rsidR="00442391" w:rsidRPr="00C95222" w14:paraId="2A4BCDD9" w14:textId="77777777" w:rsidTr="00A55890">
        <w:trPr>
          <w:trHeight w:val="345"/>
        </w:trPr>
        <w:tc>
          <w:tcPr>
            <w:tcW w:w="1016" w:type="dxa"/>
            <w:tcBorders>
              <w:top w:val="single" w:sz="4" w:space="0" w:color="C6C6C6"/>
              <w:left w:val="single" w:sz="4" w:space="0" w:color="000000"/>
              <w:bottom w:val="single" w:sz="4" w:space="0" w:color="C6C6C6"/>
              <w:right w:val="single" w:sz="4" w:space="0" w:color="auto"/>
            </w:tcBorders>
            <w:shd w:val="clear" w:color="auto" w:fill="auto"/>
            <w:noWrap/>
            <w:vAlign w:val="center"/>
            <w:hideMark/>
          </w:tcPr>
          <w:p w14:paraId="4BAA3101"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B18</w:t>
            </w:r>
          </w:p>
        </w:tc>
        <w:tc>
          <w:tcPr>
            <w:tcW w:w="2117" w:type="dxa"/>
            <w:tcBorders>
              <w:top w:val="single" w:sz="4" w:space="0" w:color="C6C6C6"/>
              <w:left w:val="single" w:sz="4" w:space="0" w:color="auto"/>
              <w:bottom w:val="single" w:sz="4" w:space="0" w:color="C6C6C6"/>
              <w:right w:val="single" w:sz="4" w:space="0" w:color="auto"/>
            </w:tcBorders>
            <w:vAlign w:val="center"/>
          </w:tcPr>
          <w:p w14:paraId="786A8EC7" w14:textId="4B170397"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Globālā projekta vadība</w:t>
            </w:r>
          </w:p>
        </w:tc>
        <w:tc>
          <w:tcPr>
            <w:tcW w:w="831" w:type="dxa"/>
            <w:tcBorders>
              <w:top w:val="nil"/>
              <w:left w:val="nil"/>
              <w:bottom w:val="nil"/>
              <w:right w:val="single" w:sz="4" w:space="0" w:color="auto"/>
            </w:tcBorders>
            <w:shd w:val="clear" w:color="auto" w:fill="auto"/>
            <w:vAlign w:val="center"/>
            <w:hideMark/>
          </w:tcPr>
          <w:p w14:paraId="2AF46606"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nil"/>
              <w:right w:val="single" w:sz="4" w:space="0" w:color="auto"/>
            </w:tcBorders>
            <w:shd w:val="clear" w:color="auto" w:fill="auto"/>
            <w:vAlign w:val="center"/>
            <w:hideMark/>
          </w:tcPr>
          <w:p w14:paraId="7CFAC639"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17 159 </w:t>
            </w:r>
          </w:p>
        </w:tc>
        <w:tc>
          <w:tcPr>
            <w:tcW w:w="1134" w:type="dxa"/>
            <w:tcBorders>
              <w:top w:val="nil"/>
              <w:left w:val="nil"/>
              <w:bottom w:val="nil"/>
              <w:right w:val="single" w:sz="4" w:space="0" w:color="auto"/>
            </w:tcBorders>
            <w:shd w:val="clear" w:color="auto" w:fill="auto"/>
            <w:vAlign w:val="center"/>
            <w:hideMark/>
          </w:tcPr>
          <w:p w14:paraId="3B9374F0"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132 468 </w:t>
            </w:r>
          </w:p>
        </w:tc>
        <w:tc>
          <w:tcPr>
            <w:tcW w:w="992" w:type="dxa"/>
            <w:tcBorders>
              <w:top w:val="nil"/>
              <w:left w:val="nil"/>
              <w:bottom w:val="nil"/>
              <w:right w:val="single" w:sz="4" w:space="0" w:color="auto"/>
            </w:tcBorders>
            <w:shd w:val="clear" w:color="auto" w:fill="auto"/>
            <w:vAlign w:val="center"/>
            <w:hideMark/>
          </w:tcPr>
          <w:p w14:paraId="22F9FB53"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880 367 </w:t>
            </w:r>
          </w:p>
        </w:tc>
        <w:tc>
          <w:tcPr>
            <w:tcW w:w="1134" w:type="dxa"/>
            <w:tcBorders>
              <w:top w:val="nil"/>
              <w:left w:val="nil"/>
              <w:bottom w:val="nil"/>
              <w:right w:val="single" w:sz="4" w:space="0" w:color="auto"/>
            </w:tcBorders>
            <w:shd w:val="clear" w:color="auto" w:fill="auto"/>
            <w:vAlign w:val="center"/>
            <w:hideMark/>
          </w:tcPr>
          <w:p w14:paraId="6B2B5459"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307 677 </w:t>
            </w:r>
          </w:p>
        </w:tc>
        <w:tc>
          <w:tcPr>
            <w:tcW w:w="1134" w:type="dxa"/>
            <w:tcBorders>
              <w:top w:val="nil"/>
              <w:left w:val="nil"/>
              <w:bottom w:val="nil"/>
              <w:right w:val="single" w:sz="4" w:space="0" w:color="auto"/>
            </w:tcBorders>
            <w:shd w:val="clear" w:color="auto" w:fill="auto"/>
            <w:noWrap/>
            <w:vAlign w:val="center"/>
            <w:hideMark/>
          </w:tcPr>
          <w:p w14:paraId="784FD92F"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1 337 671 </w:t>
            </w:r>
          </w:p>
        </w:tc>
      </w:tr>
      <w:tr w:rsidR="00442391" w:rsidRPr="00C95222" w14:paraId="1F51F1ED" w14:textId="77777777" w:rsidTr="00A55890">
        <w:trPr>
          <w:trHeight w:val="345"/>
        </w:trPr>
        <w:tc>
          <w:tcPr>
            <w:tcW w:w="1016" w:type="dxa"/>
            <w:tcBorders>
              <w:top w:val="single" w:sz="8" w:space="0" w:color="auto"/>
              <w:left w:val="single" w:sz="4" w:space="0" w:color="000000"/>
              <w:bottom w:val="single" w:sz="8" w:space="0" w:color="auto"/>
              <w:right w:val="single" w:sz="4" w:space="0" w:color="auto"/>
            </w:tcBorders>
            <w:shd w:val="clear" w:color="auto" w:fill="D9D9D9" w:themeFill="background1" w:themeFillShade="D9"/>
            <w:vAlign w:val="center"/>
            <w:hideMark/>
          </w:tcPr>
          <w:p w14:paraId="3924B55B" w14:textId="2902D310" w:rsidR="00DE3A9F" w:rsidRPr="006672A0" w:rsidRDefault="00DE3A9F" w:rsidP="00A55890">
            <w:pPr>
              <w:spacing w:after="0" w:line="240" w:lineRule="auto"/>
              <w:rPr>
                <w:rFonts w:eastAsia="Times New Roman" w:cs="Times New Roman"/>
                <w:b/>
                <w:bCs/>
                <w:sz w:val="18"/>
                <w:szCs w:val="18"/>
                <w:lang w:val="en-GB" w:eastAsia="en-GB"/>
              </w:rPr>
            </w:pPr>
            <w:r w:rsidRPr="006672A0">
              <w:rPr>
                <w:rFonts w:eastAsia="Times New Roman" w:cs="Times New Roman"/>
                <w:b/>
                <w:bCs/>
                <w:sz w:val="18"/>
                <w:szCs w:val="18"/>
                <w:lang w:val="en-GB" w:eastAsia="en-GB"/>
              </w:rPr>
              <w:t xml:space="preserve">CEF2 </w:t>
            </w:r>
          </w:p>
        </w:tc>
        <w:tc>
          <w:tcPr>
            <w:tcW w:w="2117"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62566CFF" w14:textId="6D158CD0" w:rsidR="00DE3A9F" w:rsidRPr="00FE1DD8" w:rsidRDefault="00DE3A9F" w:rsidP="00A55890">
            <w:pPr>
              <w:spacing w:after="0" w:line="240" w:lineRule="auto"/>
              <w:rPr>
                <w:rFonts w:eastAsia="Times New Roman" w:cs="Times New Roman"/>
                <w:b/>
                <w:bCs/>
                <w:sz w:val="18"/>
                <w:szCs w:val="18"/>
                <w:lang w:eastAsia="en-GB"/>
              </w:rPr>
            </w:pPr>
            <w:r w:rsidRPr="00FE1DD8">
              <w:rPr>
                <w:rFonts w:eastAsia="Times New Roman" w:cs="Times New Roman"/>
                <w:b/>
                <w:bCs/>
                <w:sz w:val="18"/>
                <w:szCs w:val="18"/>
                <w:lang w:eastAsia="en-GB"/>
              </w:rPr>
              <w:t>Kopā</w:t>
            </w:r>
          </w:p>
        </w:tc>
        <w:tc>
          <w:tcPr>
            <w:tcW w:w="831"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28A05518"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w:t>
            </w:r>
          </w:p>
        </w:tc>
        <w:tc>
          <w:tcPr>
            <w:tcW w:w="993"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29ED471F"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17 159 </w:t>
            </w:r>
          </w:p>
        </w:tc>
        <w:tc>
          <w:tcPr>
            <w:tcW w:w="1134"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0ECE3C18"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132 468 </w:t>
            </w:r>
          </w:p>
        </w:tc>
        <w:tc>
          <w:tcPr>
            <w:tcW w:w="992"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18E4114E"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880 367 </w:t>
            </w:r>
          </w:p>
        </w:tc>
        <w:tc>
          <w:tcPr>
            <w:tcW w:w="1134"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007893BD"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307 677 </w:t>
            </w:r>
          </w:p>
        </w:tc>
        <w:tc>
          <w:tcPr>
            <w:tcW w:w="1134"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2CC86831"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1 337 671 </w:t>
            </w:r>
          </w:p>
        </w:tc>
      </w:tr>
      <w:tr w:rsidR="00442391" w:rsidRPr="00C95222" w14:paraId="510884FE" w14:textId="77777777" w:rsidTr="00A55890">
        <w:trPr>
          <w:trHeight w:val="600"/>
        </w:trPr>
        <w:tc>
          <w:tcPr>
            <w:tcW w:w="1016" w:type="dxa"/>
            <w:tcBorders>
              <w:top w:val="single" w:sz="4" w:space="0" w:color="C6C6C6"/>
              <w:left w:val="single" w:sz="4" w:space="0" w:color="000000"/>
              <w:bottom w:val="single" w:sz="4" w:space="0" w:color="auto"/>
              <w:right w:val="single" w:sz="4" w:space="0" w:color="auto"/>
            </w:tcBorders>
            <w:shd w:val="clear" w:color="auto" w:fill="auto"/>
            <w:noWrap/>
            <w:vAlign w:val="center"/>
            <w:hideMark/>
          </w:tcPr>
          <w:p w14:paraId="25BAD313"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C01</w:t>
            </w:r>
          </w:p>
        </w:tc>
        <w:tc>
          <w:tcPr>
            <w:tcW w:w="2117" w:type="dxa"/>
            <w:tcBorders>
              <w:top w:val="single" w:sz="4" w:space="0" w:color="C6C6C6"/>
              <w:left w:val="single" w:sz="4" w:space="0" w:color="auto"/>
              <w:bottom w:val="single" w:sz="4" w:space="0" w:color="auto"/>
              <w:right w:val="single" w:sz="4" w:space="0" w:color="auto"/>
            </w:tcBorders>
            <w:vAlign w:val="center"/>
          </w:tcPr>
          <w:p w14:paraId="3B7F7523" w14:textId="67257C11"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Infrastruktūras pārvaldības pētījums un līguma sagatavošana</w:t>
            </w:r>
          </w:p>
        </w:tc>
        <w:tc>
          <w:tcPr>
            <w:tcW w:w="831" w:type="dxa"/>
            <w:tcBorders>
              <w:top w:val="nil"/>
              <w:left w:val="nil"/>
              <w:bottom w:val="single" w:sz="4" w:space="0" w:color="auto"/>
              <w:right w:val="single" w:sz="4" w:space="0" w:color="auto"/>
            </w:tcBorders>
            <w:shd w:val="clear" w:color="auto" w:fill="auto"/>
            <w:vAlign w:val="center"/>
            <w:hideMark/>
          </w:tcPr>
          <w:p w14:paraId="23BD89B5"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single" w:sz="4" w:space="0" w:color="auto"/>
              <w:right w:val="single" w:sz="4" w:space="0" w:color="auto"/>
            </w:tcBorders>
            <w:shd w:val="clear" w:color="auto" w:fill="auto"/>
            <w:vAlign w:val="center"/>
            <w:hideMark/>
          </w:tcPr>
          <w:p w14:paraId="3958B993"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1BD4078F"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7 797 </w:t>
            </w:r>
          </w:p>
        </w:tc>
        <w:tc>
          <w:tcPr>
            <w:tcW w:w="992" w:type="dxa"/>
            <w:tcBorders>
              <w:top w:val="nil"/>
              <w:left w:val="nil"/>
              <w:bottom w:val="single" w:sz="4" w:space="0" w:color="auto"/>
              <w:right w:val="single" w:sz="4" w:space="0" w:color="auto"/>
            </w:tcBorders>
            <w:shd w:val="clear" w:color="auto" w:fill="auto"/>
            <w:vAlign w:val="center"/>
            <w:hideMark/>
          </w:tcPr>
          <w:p w14:paraId="3032B38B"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327 366 </w:t>
            </w:r>
          </w:p>
        </w:tc>
        <w:tc>
          <w:tcPr>
            <w:tcW w:w="1134" w:type="dxa"/>
            <w:tcBorders>
              <w:top w:val="nil"/>
              <w:left w:val="nil"/>
              <w:bottom w:val="single" w:sz="4" w:space="0" w:color="auto"/>
              <w:right w:val="single" w:sz="4" w:space="0" w:color="auto"/>
            </w:tcBorders>
            <w:shd w:val="clear" w:color="auto" w:fill="auto"/>
            <w:vAlign w:val="center"/>
            <w:hideMark/>
          </w:tcPr>
          <w:p w14:paraId="241EB6FC"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392 917 </w:t>
            </w:r>
          </w:p>
        </w:tc>
        <w:tc>
          <w:tcPr>
            <w:tcW w:w="1134" w:type="dxa"/>
            <w:tcBorders>
              <w:top w:val="nil"/>
              <w:left w:val="nil"/>
              <w:bottom w:val="single" w:sz="4" w:space="0" w:color="auto"/>
              <w:right w:val="single" w:sz="4" w:space="0" w:color="auto"/>
            </w:tcBorders>
            <w:shd w:val="clear" w:color="auto" w:fill="auto"/>
            <w:noWrap/>
            <w:vAlign w:val="center"/>
            <w:hideMark/>
          </w:tcPr>
          <w:p w14:paraId="495EB312"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728 080 </w:t>
            </w:r>
          </w:p>
        </w:tc>
      </w:tr>
      <w:tr w:rsidR="00442391" w:rsidRPr="00C95222" w14:paraId="3C63BE2E" w14:textId="77777777" w:rsidTr="00A55890">
        <w:trPr>
          <w:trHeight w:val="467"/>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4EE2DABD"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C02</w:t>
            </w:r>
          </w:p>
        </w:tc>
        <w:tc>
          <w:tcPr>
            <w:tcW w:w="2117" w:type="dxa"/>
            <w:tcBorders>
              <w:top w:val="single" w:sz="4" w:space="0" w:color="auto"/>
              <w:left w:val="single" w:sz="4" w:space="0" w:color="auto"/>
              <w:bottom w:val="single" w:sz="4" w:space="0" w:color="auto"/>
              <w:right w:val="single" w:sz="4" w:space="0" w:color="auto"/>
            </w:tcBorders>
            <w:vAlign w:val="center"/>
          </w:tcPr>
          <w:p w14:paraId="2A32BD91" w14:textId="36EDD9BC"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Piegādātāju tirgus pētijums</w:t>
            </w:r>
            <w:r w:rsidR="00621389" w:rsidRPr="00FE1DD8">
              <w:rPr>
                <w:rFonts w:eastAsia="Times New Roman" w:cs="Times New Roman"/>
                <w:sz w:val="18"/>
                <w:szCs w:val="18"/>
                <w:lang w:eastAsia="en-GB"/>
              </w:rPr>
              <w:t>.</w:t>
            </w:r>
            <w:r w:rsidRPr="00FE1DD8">
              <w:rPr>
                <w:rFonts w:eastAsia="Times New Roman" w:cs="Times New Roman"/>
                <w:sz w:val="18"/>
                <w:szCs w:val="18"/>
                <w:lang w:eastAsia="en-GB"/>
              </w:rPr>
              <w:t xml:space="preserve"> </w:t>
            </w:r>
          </w:p>
        </w:tc>
        <w:tc>
          <w:tcPr>
            <w:tcW w:w="831" w:type="dxa"/>
            <w:tcBorders>
              <w:top w:val="nil"/>
              <w:left w:val="nil"/>
              <w:bottom w:val="single" w:sz="4" w:space="0" w:color="auto"/>
              <w:right w:val="single" w:sz="4" w:space="0" w:color="auto"/>
            </w:tcBorders>
            <w:shd w:val="clear" w:color="auto" w:fill="auto"/>
            <w:vAlign w:val="center"/>
            <w:hideMark/>
          </w:tcPr>
          <w:p w14:paraId="779F210A"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single" w:sz="4" w:space="0" w:color="auto"/>
              <w:right w:val="single" w:sz="4" w:space="0" w:color="auto"/>
            </w:tcBorders>
            <w:shd w:val="clear" w:color="auto" w:fill="auto"/>
            <w:vAlign w:val="center"/>
            <w:hideMark/>
          </w:tcPr>
          <w:p w14:paraId="2EC373C5"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1B3D1F37"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2" w:type="dxa"/>
            <w:tcBorders>
              <w:top w:val="nil"/>
              <w:left w:val="nil"/>
              <w:bottom w:val="single" w:sz="4" w:space="0" w:color="auto"/>
              <w:right w:val="single" w:sz="4" w:space="0" w:color="auto"/>
            </w:tcBorders>
            <w:shd w:val="clear" w:color="auto" w:fill="auto"/>
            <w:vAlign w:val="center"/>
            <w:hideMark/>
          </w:tcPr>
          <w:p w14:paraId="12E341DF"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173 790 </w:t>
            </w:r>
          </w:p>
        </w:tc>
        <w:tc>
          <w:tcPr>
            <w:tcW w:w="1134" w:type="dxa"/>
            <w:tcBorders>
              <w:top w:val="nil"/>
              <w:left w:val="nil"/>
              <w:bottom w:val="single" w:sz="4" w:space="0" w:color="auto"/>
              <w:right w:val="single" w:sz="4" w:space="0" w:color="auto"/>
            </w:tcBorders>
            <w:shd w:val="clear" w:color="auto" w:fill="auto"/>
            <w:vAlign w:val="center"/>
            <w:hideMark/>
          </w:tcPr>
          <w:p w14:paraId="3362C707"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510 079 </w:t>
            </w:r>
          </w:p>
        </w:tc>
        <w:tc>
          <w:tcPr>
            <w:tcW w:w="1134" w:type="dxa"/>
            <w:tcBorders>
              <w:top w:val="nil"/>
              <w:left w:val="nil"/>
              <w:bottom w:val="single" w:sz="4" w:space="0" w:color="auto"/>
              <w:right w:val="single" w:sz="4" w:space="0" w:color="auto"/>
            </w:tcBorders>
            <w:shd w:val="clear" w:color="auto" w:fill="auto"/>
            <w:noWrap/>
            <w:vAlign w:val="center"/>
            <w:hideMark/>
          </w:tcPr>
          <w:p w14:paraId="6F7A282A"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683 869 </w:t>
            </w:r>
          </w:p>
        </w:tc>
      </w:tr>
      <w:tr w:rsidR="00442391" w:rsidRPr="00C95222" w14:paraId="7C35FE47" w14:textId="77777777" w:rsidTr="00A55890">
        <w:trPr>
          <w:trHeight w:val="600"/>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5983CC57"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C03</w:t>
            </w:r>
          </w:p>
        </w:tc>
        <w:tc>
          <w:tcPr>
            <w:tcW w:w="2117" w:type="dxa"/>
            <w:tcBorders>
              <w:top w:val="single" w:sz="4" w:space="0" w:color="auto"/>
              <w:left w:val="single" w:sz="4" w:space="0" w:color="auto"/>
              <w:bottom w:val="single" w:sz="4" w:space="0" w:color="auto"/>
              <w:right w:val="single" w:sz="4" w:space="0" w:color="auto"/>
            </w:tcBorders>
            <w:vAlign w:val="center"/>
          </w:tcPr>
          <w:p w14:paraId="1933FD36" w14:textId="28416DBA"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Konsolidēt</w:t>
            </w:r>
            <w:r w:rsidR="00621389" w:rsidRPr="00FE1DD8">
              <w:rPr>
                <w:rFonts w:eastAsia="Times New Roman" w:cs="Times New Roman"/>
                <w:sz w:val="18"/>
                <w:szCs w:val="18"/>
                <w:lang w:eastAsia="en-GB"/>
              </w:rPr>
              <w:t>ai</w:t>
            </w:r>
            <w:r w:rsidRPr="00FE1DD8">
              <w:rPr>
                <w:rFonts w:eastAsia="Times New Roman" w:cs="Times New Roman"/>
                <w:sz w:val="18"/>
                <w:szCs w:val="18"/>
                <w:lang w:eastAsia="en-GB"/>
              </w:rPr>
              <w:t xml:space="preserve">s </w:t>
            </w:r>
            <w:r w:rsidR="00621389" w:rsidRPr="00FE1DD8">
              <w:rPr>
                <w:rFonts w:eastAsia="Times New Roman" w:cs="Times New Roman"/>
                <w:sz w:val="18"/>
                <w:szCs w:val="18"/>
                <w:lang w:eastAsia="en-GB"/>
              </w:rPr>
              <w:t>t</w:t>
            </w:r>
            <w:r w:rsidRPr="00FE1DD8">
              <w:rPr>
                <w:rFonts w:eastAsia="Times New Roman" w:cs="Times New Roman"/>
                <w:sz w:val="18"/>
                <w:szCs w:val="18"/>
                <w:lang w:eastAsia="en-GB"/>
              </w:rPr>
              <w:t>ehniskais projekts</w:t>
            </w:r>
          </w:p>
        </w:tc>
        <w:tc>
          <w:tcPr>
            <w:tcW w:w="831" w:type="dxa"/>
            <w:tcBorders>
              <w:top w:val="nil"/>
              <w:left w:val="nil"/>
              <w:bottom w:val="single" w:sz="4" w:space="0" w:color="auto"/>
              <w:right w:val="single" w:sz="4" w:space="0" w:color="auto"/>
            </w:tcBorders>
            <w:shd w:val="clear" w:color="auto" w:fill="auto"/>
            <w:vAlign w:val="center"/>
            <w:hideMark/>
          </w:tcPr>
          <w:p w14:paraId="7A85CF70"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single" w:sz="4" w:space="0" w:color="auto"/>
              <w:right w:val="single" w:sz="4" w:space="0" w:color="auto"/>
            </w:tcBorders>
            <w:shd w:val="clear" w:color="auto" w:fill="auto"/>
            <w:vAlign w:val="center"/>
            <w:hideMark/>
          </w:tcPr>
          <w:p w14:paraId="7A73FF2F"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4F11A5E2"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49 508 </w:t>
            </w:r>
          </w:p>
        </w:tc>
        <w:tc>
          <w:tcPr>
            <w:tcW w:w="992" w:type="dxa"/>
            <w:tcBorders>
              <w:top w:val="nil"/>
              <w:left w:val="nil"/>
              <w:bottom w:val="single" w:sz="4" w:space="0" w:color="auto"/>
              <w:right w:val="single" w:sz="4" w:space="0" w:color="auto"/>
            </w:tcBorders>
            <w:shd w:val="clear" w:color="auto" w:fill="auto"/>
            <w:vAlign w:val="center"/>
            <w:hideMark/>
          </w:tcPr>
          <w:p w14:paraId="7315BA05"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478 252 </w:t>
            </w:r>
          </w:p>
        </w:tc>
        <w:tc>
          <w:tcPr>
            <w:tcW w:w="1134" w:type="dxa"/>
            <w:tcBorders>
              <w:top w:val="nil"/>
              <w:left w:val="nil"/>
              <w:bottom w:val="single" w:sz="4" w:space="0" w:color="auto"/>
              <w:right w:val="single" w:sz="4" w:space="0" w:color="auto"/>
            </w:tcBorders>
            <w:shd w:val="clear" w:color="auto" w:fill="auto"/>
            <w:vAlign w:val="center"/>
            <w:hideMark/>
          </w:tcPr>
          <w:p w14:paraId="238E59BD"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212 814 </w:t>
            </w:r>
          </w:p>
        </w:tc>
        <w:tc>
          <w:tcPr>
            <w:tcW w:w="1134" w:type="dxa"/>
            <w:tcBorders>
              <w:top w:val="nil"/>
              <w:left w:val="nil"/>
              <w:bottom w:val="single" w:sz="4" w:space="0" w:color="auto"/>
              <w:right w:val="single" w:sz="4" w:space="0" w:color="auto"/>
            </w:tcBorders>
            <w:shd w:val="clear" w:color="auto" w:fill="auto"/>
            <w:noWrap/>
            <w:vAlign w:val="center"/>
            <w:hideMark/>
          </w:tcPr>
          <w:p w14:paraId="27156E52"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740 574 </w:t>
            </w:r>
          </w:p>
        </w:tc>
      </w:tr>
      <w:tr w:rsidR="00442391" w:rsidRPr="00C95222" w14:paraId="744CE255" w14:textId="77777777" w:rsidTr="00A55890">
        <w:trPr>
          <w:trHeight w:val="511"/>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3E68D65D"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C04</w:t>
            </w:r>
          </w:p>
        </w:tc>
        <w:tc>
          <w:tcPr>
            <w:tcW w:w="2117" w:type="dxa"/>
            <w:tcBorders>
              <w:top w:val="single" w:sz="4" w:space="0" w:color="auto"/>
              <w:left w:val="single" w:sz="4" w:space="0" w:color="auto"/>
              <w:bottom w:val="single" w:sz="4" w:space="0" w:color="auto"/>
              <w:right w:val="single" w:sz="4" w:space="0" w:color="auto"/>
            </w:tcBorders>
            <w:vAlign w:val="center"/>
          </w:tcPr>
          <w:p w14:paraId="7F29099A" w14:textId="73319F91"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Teritorijas plānošana un IVN</w:t>
            </w:r>
            <w:r w:rsidR="00621389" w:rsidRPr="00FE1DD8">
              <w:rPr>
                <w:rFonts w:eastAsia="Times New Roman" w:cs="Times New Roman"/>
                <w:sz w:val="18"/>
                <w:szCs w:val="18"/>
                <w:lang w:eastAsia="en-GB"/>
              </w:rPr>
              <w:t>.</w:t>
            </w:r>
          </w:p>
        </w:tc>
        <w:tc>
          <w:tcPr>
            <w:tcW w:w="831" w:type="dxa"/>
            <w:tcBorders>
              <w:top w:val="nil"/>
              <w:left w:val="nil"/>
              <w:bottom w:val="single" w:sz="4" w:space="0" w:color="auto"/>
              <w:right w:val="single" w:sz="4" w:space="0" w:color="auto"/>
            </w:tcBorders>
            <w:shd w:val="clear" w:color="auto" w:fill="auto"/>
            <w:vAlign w:val="center"/>
            <w:hideMark/>
          </w:tcPr>
          <w:p w14:paraId="64625A58"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single" w:sz="4" w:space="0" w:color="auto"/>
              <w:right w:val="single" w:sz="4" w:space="0" w:color="auto"/>
            </w:tcBorders>
            <w:shd w:val="clear" w:color="auto" w:fill="auto"/>
            <w:vAlign w:val="center"/>
            <w:hideMark/>
          </w:tcPr>
          <w:p w14:paraId="2C30D67C"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68A117D4"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2" w:type="dxa"/>
            <w:tcBorders>
              <w:top w:val="nil"/>
              <w:left w:val="nil"/>
              <w:bottom w:val="single" w:sz="4" w:space="0" w:color="auto"/>
              <w:right w:val="single" w:sz="4" w:space="0" w:color="auto"/>
            </w:tcBorders>
            <w:shd w:val="clear" w:color="auto" w:fill="auto"/>
            <w:vAlign w:val="center"/>
            <w:hideMark/>
          </w:tcPr>
          <w:p w14:paraId="071C167B"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5B9726D4"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87 664 </w:t>
            </w:r>
          </w:p>
        </w:tc>
        <w:tc>
          <w:tcPr>
            <w:tcW w:w="1134" w:type="dxa"/>
            <w:tcBorders>
              <w:top w:val="nil"/>
              <w:left w:val="nil"/>
              <w:bottom w:val="single" w:sz="4" w:space="0" w:color="auto"/>
              <w:right w:val="single" w:sz="4" w:space="0" w:color="auto"/>
            </w:tcBorders>
            <w:shd w:val="clear" w:color="auto" w:fill="auto"/>
            <w:noWrap/>
            <w:vAlign w:val="center"/>
            <w:hideMark/>
          </w:tcPr>
          <w:p w14:paraId="50B96B0E"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87 664 </w:t>
            </w:r>
          </w:p>
        </w:tc>
      </w:tr>
      <w:tr w:rsidR="00442391" w:rsidRPr="00C95222" w14:paraId="25076C37" w14:textId="77777777" w:rsidTr="00A55890">
        <w:trPr>
          <w:trHeight w:val="600"/>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4493C672"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C09</w:t>
            </w:r>
          </w:p>
        </w:tc>
        <w:tc>
          <w:tcPr>
            <w:tcW w:w="2117" w:type="dxa"/>
            <w:tcBorders>
              <w:top w:val="single" w:sz="4" w:space="0" w:color="auto"/>
              <w:left w:val="single" w:sz="4" w:space="0" w:color="auto"/>
              <w:bottom w:val="single" w:sz="4" w:space="0" w:color="auto"/>
              <w:right w:val="single" w:sz="4" w:space="0" w:color="auto"/>
            </w:tcBorders>
            <w:vAlign w:val="center"/>
          </w:tcPr>
          <w:p w14:paraId="1450F982" w14:textId="2C8C81AD" w:rsidR="00DE3A9F" w:rsidRPr="00FE1DD8" w:rsidRDefault="00DE3A9F"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Projekta īstenošanas atbalsta pasākumi</w:t>
            </w:r>
          </w:p>
        </w:tc>
        <w:tc>
          <w:tcPr>
            <w:tcW w:w="831" w:type="dxa"/>
            <w:tcBorders>
              <w:top w:val="nil"/>
              <w:left w:val="nil"/>
              <w:bottom w:val="single" w:sz="4" w:space="0" w:color="auto"/>
              <w:right w:val="single" w:sz="4" w:space="0" w:color="auto"/>
            </w:tcBorders>
            <w:shd w:val="clear" w:color="auto" w:fill="auto"/>
            <w:vAlign w:val="center"/>
            <w:hideMark/>
          </w:tcPr>
          <w:p w14:paraId="0180B3E4"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single" w:sz="4" w:space="0" w:color="auto"/>
              <w:right w:val="single" w:sz="4" w:space="0" w:color="auto"/>
            </w:tcBorders>
            <w:shd w:val="clear" w:color="auto" w:fill="auto"/>
            <w:vAlign w:val="center"/>
            <w:hideMark/>
          </w:tcPr>
          <w:p w14:paraId="4181E621"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2F665196"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132 835 </w:t>
            </w:r>
          </w:p>
        </w:tc>
        <w:tc>
          <w:tcPr>
            <w:tcW w:w="992" w:type="dxa"/>
            <w:tcBorders>
              <w:top w:val="nil"/>
              <w:left w:val="nil"/>
              <w:bottom w:val="single" w:sz="4" w:space="0" w:color="auto"/>
              <w:right w:val="single" w:sz="4" w:space="0" w:color="auto"/>
            </w:tcBorders>
            <w:shd w:val="clear" w:color="auto" w:fill="auto"/>
            <w:vAlign w:val="center"/>
            <w:hideMark/>
          </w:tcPr>
          <w:p w14:paraId="0354C562"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1 489 644 </w:t>
            </w:r>
          </w:p>
        </w:tc>
        <w:tc>
          <w:tcPr>
            <w:tcW w:w="1134" w:type="dxa"/>
            <w:tcBorders>
              <w:top w:val="nil"/>
              <w:left w:val="nil"/>
              <w:bottom w:val="single" w:sz="4" w:space="0" w:color="auto"/>
              <w:right w:val="single" w:sz="4" w:space="0" w:color="auto"/>
            </w:tcBorders>
            <w:shd w:val="clear" w:color="auto" w:fill="auto"/>
            <w:vAlign w:val="center"/>
            <w:hideMark/>
          </w:tcPr>
          <w:p w14:paraId="6624E491"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3 108 954 </w:t>
            </w:r>
          </w:p>
        </w:tc>
        <w:tc>
          <w:tcPr>
            <w:tcW w:w="1134" w:type="dxa"/>
            <w:tcBorders>
              <w:top w:val="nil"/>
              <w:left w:val="nil"/>
              <w:bottom w:val="single" w:sz="4" w:space="0" w:color="auto"/>
              <w:right w:val="single" w:sz="4" w:space="0" w:color="auto"/>
            </w:tcBorders>
            <w:shd w:val="clear" w:color="auto" w:fill="auto"/>
            <w:noWrap/>
            <w:vAlign w:val="center"/>
            <w:hideMark/>
          </w:tcPr>
          <w:p w14:paraId="30616FB6"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4 731 433 </w:t>
            </w:r>
          </w:p>
        </w:tc>
      </w:tr>
      <w:tr w:rsidR="00442391" w:rsidRPr="00C95222" w14:paraId="22DAE6D5" w14:textId="77777777" w:rsidTr="00A55890">
        <w:trPr>
          <w:trHeight w:val="530"/>
        </w:trPr>
        <w:tc>
          <w:tcPr>
            <w:tcW w:w="1016"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14:paraId="28CF3E51"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C11</w:t>
            </w:r>
          </w:p>
        </w:tc>
        <w:tc>
          <w:tcPr>
            <w:tcW w:w="2117" w:type="dxa"/>
            <w:tcBorders>
              <w:top w:val="single" w:sz="4" w:space="0" w:color="auto"/>
              <w:left w:val="single" w:sz="4" w:space="0" w:color="auto"/>
              <w:bottom w:val="single" w:sz="4" w:space="0" w:color="auto"/>
              <w:right w:val="single" w:sz="4" w:space="0" w:color="auto"/>
            </w:tcBorders>
            <w:vAlign w:val="center"/>
          </w:tcPr>
          <w:p w14:paraId="743CB022" w14:textId="502F3D49" w:rsidR="00DE3A9F" w:rsidRPr="00FE1DD8" w:rsidRDefault="00621389"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PR</w:t>
            </w:r>
            <w:r w:rsidR="00DE3A9F" w:rsidRPr="00FE1DD8">
              <w:rPr>
                <w:rFonts w:eastAsia="Times New Roman" w:cs="Times New Roman"/>
                <w:sz w:val="18"/>
                <w:szCs w:val="18"/>
                <w:lang w:eastAsia="en-GB"/>
              </w:rPr>
              <w:t xml:space="preserve"> un komunikācijas </w:t>
            </w:r>
          </w:p>
        </w:tc>
        <w:tc>
          <w:tcPr>
            <w:tcW w:w="831" w:type="dxa"/>
            <w:tcBorders>
              <w:top w:val="nil"/>
              <w:left w:val="nil"/>
              <w:bottom w:val="single" w:sz="4" w:space="0" w:color="auto"/>
              <w:right w:val="single" w:sz="4" w:space="0" w:color="auto"/>
            </w:tcBorders>
            <w:shd w:val="clear" w:color="auto" w:fill="auto"/>
            <w:vAlign w:val="center"/>
            <w:hideMark/>
          </w:tcPr>
          <w:p w14:paraId="573E0482"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single" w:sz="4" w:space="0" w:color="auto"/>
              <w:right w:val="single" w:sz="4" w:space="0" w:color="auto"/>
            </w:tcBorders>
            <w:shd w:val="clear" w:color="auto" w:fill="auto"/>
            <w:vAlign w:val="center"/>
            <w:hideMark/>
          </w:tcPr>
          <w:p w14:paraId="013FC852"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single" w:sz="4" w:space="0" w:color="auto"/>
              <w:right w:val="single" w:sz="4" w:space="0" w:color="auto"/>
            </w:tcBorders>
            <w:shd w:val="clear" w:color="auto" w:fill="auto"/>
            <w:vAlign w:val="center"/>
            <w:hideMark/>
          </w:tcPr>
          <w:p w14:paraId="06F4A425"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2" w:type="dxa"/>
            <w:tcBorders>
              <w:top w:val="nil"/>
              <w:left w:val="nil"/>
              <w:bottom w:val="single" w:sz="4" w:space="0" w:color="auto"/>
              <w:right w:val="single" w:sz="4" w:space="0" w:color="auto"/>
            </w:tcBorders>
            <w:shd w:val="clear" w:color="auto" w:fill="auto"/>
            <w:vAlign w:val="center"/>
            <w:hideMark/>
          </w:tcPr>
          <w:p w14:paraId="7249D550"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309 157 </w:t>
            </w:r>
          </w:p>
        </w:tc>
        <w:tc>
          <w:tcPr>
            <w:tcW w:w="1134" w:type="dxa"/>
            <w:tcBorders>
              <w:top w:val="nil"/>
              <w:left w:val="nil"/>
              <w:bottom w:val="single" w:sz="4" w:space="0" w:color="auto"/>
              <w:right w:val="single" w:sz="4" w:space="0" w:color="auto"/>
            </w:tcBorders>
            <w:shd w:val="clear" w:color="auto" w:fill="auto"/>
            <w:vAlign w:val="center"/>
            <w:hideMark/>
          </w:tcPr>
          <w:p w14:paraId="15895A69"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426 658 </w:t>
            </w:r>
          </w:p>
        </w:tc>
        <w:tc>
          <w:tcPr>
            <w:tcW w:w="1134" w:type="dxa"/>
            <w:tcBorders>
              <w:top w:val="nil"/>
              <w:left w:val="nil"/>
              <w:bottom w:val="single" w:sz="4" w:space="0" w:color="auto"/>
              <w:right w:val="single" w:sz="4" w:space="0" w:color="auto"/>
            </w:tcBorders>
            <w:shd w:val="clear" w:color="auto" w:fill="auto"/>
            <w:noWrap/>
            <w:vAlign w:val="center"/>
            <w:hideMark/>
          </w:tcPr>
          <w:p w14:paraId="515E1F12"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735 815 </w:t>
            </w:r>
          </w:p>
        </w:tc>
      </w:tr>
      <w:tr w:rsidR="00442391" w:rsidRPr="00C95222" w14:paraId="4B88671E" w14:textId="77777777" w:rsidTr="00A55890">
        <w:trPr>
          <w:trHeight w:val="615"/>
        </w:trPr>
        <w:tc>
          <w:tcPr>
            <w:tcW w:w="1016" w:type="dxa"/>
            <w:tcBorders>
              <w:top w:val="single" w:sz="4" w:space="0" w:color="auto"/>
              <w:left w:val="single" w:sz="4" w:space="0" w:color="000000"/>
              <w:bottom w:val="single" w:sz="4" w:space="0" w:color="C6C6C6"/>
              <w:right w:val="single" w:sz="4" w:space="0" w:color="auto"/>
            </w:tcBorders>
            <w:shd w:val="clear" w:color="auto" w:fill="auto"/>
            <w:noWrap/>
            <w:vAlign w:val="center"/>
            <w:hideMark/>
          </w:tcPr>
          <w:p w14:paraId="42D6456E" w14:textId="77777777" w:rsidR="00DE3A9F" w:rsidRPr="006672A0" w:rsidRDefault="00DE3A9F" w:rsidP="00A55890">
            <w:pPr>
              <w:spacing w:after="0" w:line="240" w:lineRule="auto"/>
              <w:rPr>
                <w:rFonts w:eastAsia="Times New Roman" w:cs="Times New Roman"/>
                <w:sz w:val="18"/>
                <w:szCs w:val="18"/>
                <w:lang w:val="en-GB" w:eastAsia="en-GB"/>
              </w:rPr>
            </w:pPr>
            <w:r w:rsidRPr="006672A0">
              <w:rPr>
                <w:rFonts w:eastAsia="Times New Roman" w:cs="Times New Roman"/>
                <w:sz w:val="18"/>
                <w:szCs w:val="18"/>
                <w:lang w:val="en-GB" w:eastAsia="en-GB"/>
              </w:rPr>
              <w:t>C12</w:t>
            </w:r>
          </w:p>
        </w:tc>
        <w:tc>
          <w:tcPr>
            <w:tcW w:w="2117" w:type="dxa"/>
            <w:tcBorders>
              <w:top w:val="single" w:sz="4" w:space="0" w:color="auto"/>
              <w:left w:val="single" w:sz="4" w:space="0" w:color="auto"/>
              <w:bottom w:val="single" w:sz="4" w:space="0" w:color="C6C6C6"/>
              <w:right w:val="single" w:sz="4" w:space="0" w:color="auto"/>
            </w:tcBorders>
            <w:vAlign w:val="center"/>
          </w:tcPr>
          <w:p w14:paraId="77B81FF5" w14:textId="551743E6" w:rsidR="00DE3A9F" w:rsidRPr="00FE1DD8" w:rsidRDefault="00621389"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B</w:t>
            </w:r>
            <w:r w:rsidR="00DE3A9F" w:rsidRPr="00FE1DD8">
              <w:rPr>
                <w:rFonts w:eastAsia="Times New Roman" w:cs="Times New Roman"/>
                <w:sz w:val="18"/>
                <w:szCs w:val="18"/>
                <w:lang w:eastAsia="en-GB"/>
              </w:rPr>
              <w:t>iznesa attīstība un mārketing</w:t>
            </w:r>
            <w:r w:rsidRPr="00FE1DD8">
              <w:rPr>
                <w:rFonts w:eastAsia="Times New Roman" w:cs="Times New Roman"/>
                <w:sz w:val="18"/>
                <w:szCs w:val="18"/>
                <w:lang w:eastAsia="en-GB"/>
              </w:rPr>
              <w:t xml:space="preserve">s </w:t>
            </w:r>
          </w:p>
        </w:tc>
        <w:tc>
          <w:tcPr>
            <w:tcW w:w="831" w:type="dxa"/>
            <w:tcBorders>
              <w:top w:val="nil"/>
              <w:left w:val="nil"/>
              <w:bottom w:val="nil"/>
              <w:right w:val="single" w:sz="4" w:space="0" w:color="auto"/>
            </w:tcBorders>
            <w:shd w:val="clear" w:color="auto" w:fill="auto"/>
            <w:vAlign w:val="center"/>
            <w:hideMark/>
          </w:tcPr>
          <w:p w14:paraId="6DAEF662"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993" w:type="dxa"/>
            <w:tcBorders>
              <w:top w:val="nil"/>
              <w:left w:val="nil"/>
              <w:bottom w:val="nil"/>
              <w:right w:val="single" w:sz="4" w:space="0" w:color="auto"/>
            </w:tcBorders>
            <w:shd w:val="clear" w:color="auto" w:fill="auto"/>
            <w:vAlign w:val="center"/>
            <w:hideMark/>
          </w:tcPr>
          <w:p w14:paraId="6C2EFB85"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w:t>
            </w:r>
          </w:p>
        </w:tc>
        <w:tc>
          <w:tcPr>
            <w:tcW w:w="1134" w:type="dxa"/>
            <w:tcBorders>
              <w:top w:val="nil"/>
              <w:left w:val="nil"/>
              <w:bottom w:val="nil"/>
              <w:right w:val="single" w:sz="4" w:space="0" w:color="auto"/>
            </w:tcBorders>
            <w:shd w:val="clear" w:color="auto" w:fill="auto"/>
            <w:vAlign w:val="center"/>
            <w:hideMark/>
          </w:tcPr>
          <w:p w14:paraId="61740923"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24 003 </w:t>
            </w:r>
          </w:p>
        </w:tc>
        <w:tc>
          <w:tcPr>
            <w:tcW w:w="992" w:type="dxa"/>
            <w:tcBorders>
              <w:top w:val="nil"/>
              <w:left w:val="nil"/>
              <w:bottom w:val="nil"/>
              <w:right w:val="single" w:sz="4" w:space="0" w:color="auto"/>
            </w:tcBorders>
            <w:shd w:val="clear" w:color="auto" w:fill="auto"/>
            <w:vAlign w:val="center"/>
            <w:hideMark/>
          </w:tcPr>
          <w:p w14:paraId="3B8F6C3E"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70 035 </w:t>
            </w:r>
          </w:p>
        </w:tc>
        <w:tc>
          <w:tcPr>
            <w:tcW w:w="1134" w:type="dxa"/>
            <w:tcBorders>
              <w:top w:val="nil"/>
              <w:left w:val="nil"/>
              <w:bottom w:val="nil"/>
              <w:right w:val="single" w:sz="4" w:space="0" w:color="auto"/>
            </w:tcBorders>
            <w:shd w:val="clear" w:color="auto" w:fill="auto"/>
            <w:vAlign w:val="center"/>
            <w:hideMark/>
          </w:tcPr>
          <w:p w14:paraId="083848EA"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171 836 </w:t>
            </w:r>
          </w:p>
        </w:tc>
        <w:tc>
          <w:tcPr>
            <w:tcW w:w="1134" w:type="dxa"/>
            <w:tcBorders>
              <w:top w:val="nil"/>
              <w:left w:val="nil"/>
              <w:bottom w:val="nil"/>
              <w:right w:val="single" w:sz="4" w:space="0" w:color="auto"/>
            </w:tcBorders>
            <w:shd w:val="clear" w:color="auto" w:fill="auto"/>
            <w:noWrap/>
            <w:vAlign w:val="center"/>
            <w:hideMark/>
          </w:tcPr>
          <w:p w14:paraId="7251E9EF" w14:textId="77777777" w:rsidR="00DE3A9F" w:rsidRPr="006672A0" w:rsidRDefault="00DE3A9F"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 xml:space="preserve">265 874 </w:t>
            </w:r>
          </w:p>
        </w:tc>
      </w:tr>
      <w:tr w:rsidR="00442391" w:rsidRPr="00C95222" w14:paraId="0285DFCE" w14:textId="77777777" w:rsidTr="00A55890">
        <w:trPr>
          <w:trHeight w:val="345"/>
        </w:trPr>
        <w:tc>
          <w:tcPr>
            <w:tcW w:w="1016" w:type="dxa"/>
            <w:tcBorders>
              <w:top w:val="single" w:sz="8" w:space="0" w:color="auto"/>
              <w:left w:val="single" w:sz="4" w:space="0" w:color="000000"/>
              <w:bottom w:val="single" w:sz="8" w:space="0" w:color="auto"/>
              <w:right w:val="single" w:sz="4" w:space="0" w:color="auto"/>
            </w:tcBorders>
            <w:shd w:val="clear" w:color="auto" w:fill="D9D9D9" w:themeFill="background1" w:themeFillShade="D9"/>
            <w:vAlign w:val="center"/>
            <w:hideMark/>
          </w:tcPr>
          <w:p w14:paraId="4AE8B5F3" w14:textId="7B4C0E01" w:rsidR="00DE3A9F" w:rsidRPr="006672A0" w:rsidRDefault="00DE3A9F" w:rsidP="00A55890">
            <w:pPr>
              <w:spacing w:after="0" w:line="240" w:lineRule="auto"/>
              <w:rPr>
                <w:rFonts w:eastAsia="Times New Roman" w:cs="Times New Roman"/>
                <w:b/>
                <w:bCs/>
                <w:sz w:val="18"/>
                <w:szCs w:val="18"/>
                <w:lang w:val="en-GB" w:eastAsia="en-GB"/>
              </w:rPr>
            </w:pPr>
            <w:r w:rsidRPr="006672A0">
              <w:rPr>
                <w:rFonts w:eastAsia="Times New Roman" w:cs="Times New Roman"/>
                <w:b/>
                <w:bCs/>
                <w:sz w:val="18"/>
                <w:szCs w:val="18"/>
                <w:lang w:val="en-GB" w:eastAsia="en-GB"/>
              </w:rPr>
              <w:t xml:space="preserve">CEF3 </w:t>
            </w:r>
          </w:p>
        </w:tc>
        <w:tc>
          <w:tcPr>
            <w:tcW w:w="2117"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777FA962" w14:textId="7649DCD2" w:rsidR="00DE3A9F" w:rsidRPr="00FE1DD8" w:rsidRDefault="00DE3A9F" w:rsidP="00A55890">
            <w:pPr>
              <w:spacing w:after="0" w:line="240" w:lineRule="auto"/>
              <w:rPr>
                <w:rFonts w:eastAsia="Times New Roman" w:cs="Times New Roman"/>
                <w:b/>
                <w:bCs/>
                <w:sz w:val="18"/>
                <w:szCs w:val="18"/>
                <w:lang w:eastAsia="en-GB"/>
              </w:rPr>
            </w:pPr>
            <w:r w:rsidRPr="00FE1DD8">
              <w:rPr>
                <w:rFonts w:eastAsia="Times New Roman" w:cs="Times New Roman"/>
                <w:b/>
                <w:bCs/>
                <w:sz w:val="18"/>
                <w:szCs w:val="18"/>
                <w:lang w:eastAsia="en-GB"/>
              </w:rPr>
              <w:t>Kopā</w:t>
            </w:r>
          </w:p>
        </w:tc>
        <w:tc>
          <w:tcPr>
            <w:tcW w:w="831"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779210FB"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w:t>
            </w:r>
          </w:p>
        </w:tc>
        <w:tc>
          <w:tcPr>
            <w:tcW w:w="993"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39A25B1B"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w:t>
            </w:r>
          </w:p>
        </w:tc>
        <w:tc>
          <w:tcPr>
            <w:tcW w:w="1134"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248DE045"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214 143 </w:t>
            </w:r>
          </w:p>
        </w:tc>
        <w:tc>
          <w:tcPr>
            <w:tcW w:w="992"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71E17927"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2 848 244 </w:t>
            </w:r>
          </w:p>
        </w:tc>
        <w:tc>
          <w:tcPr>
            <w:tcW w:w="1134"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71F1AEF2"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4 910 922 </w:t>
            </w:r>
          </w:p>
        </w:tc>
        <w:tc>
          <w:tcPr>
            <w:tcW w:w="1134"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5FD17BC3" w14:textId="77777777" w:rsidR="00DE3A9F" w:rsidRPr="006672A0" w:rsidRDefault="00DE3A9F"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7 973 309 </w:t>
            </w:r>
          </w:p>
        </w:tc>
      </w:tr>
      <w:tr w:rsidR="00A340B8" w:rsidRPr="00C95222" w14:paraId="50160911" w14:textId="77777777" w:rsidTr="00A55890">
        <w:trPr>
          <w:trHeight w:val="345"/>
        </w:trPr>
        <w:tc>
          <w:tcPr>
            <w:tcW w:w="1016" w:type="dxa"/>
            <w:vMerge w:val="restart"/>
            <w:tcBorders>
              <w:top w:val="single" w:sz="8" w:space="0" w:color="auto"/>
              <w:left w:val="single" w:sz="4" w:space="0" w:color="000000"/>
              <w:right w:val="nil"/>
            </w:tcBorders>
            <w:shd w:val="clear" w:color="auto" w:fill="F2F2F2" w:themeFill="background1" w:themeFillShade="F2"/>
            <w:vAlign w:val="center"/>
            <w:hideMark/>
          </w:tcPr>
          <w:p w14:paraId="64E78DE4" w14:textId="77777777" w:rsidR="00A340B8" w:rsidRPr="006672A0" w:rsidRDefault="00A340B8" w:rsidP="00A55890">
            <w:pPr>
              <w:spacing w:after="0" w:line="240" w:lineRule="auto"/>
              <w:rPr>
                <w:rFonts w:eastAsia="Times New Roman" w:cs="Times New Roman"/>
                <w:b/>
                <w:bCs/>
                <w:color w:val="000000"/>
                <w:sz w:val="18"/>
                <w:szCs w:val="18"/>
                <w:lang w:val="en-GB" w:eastAsia="en-GB"/>
              </w:rPr>
            </w:pPr>
          </w:p>
        </w:tc>
        <w:tc>
          <w:tcPr>
            <w:tcW w:w="2117" w:type="dxa"/>
            <w:tcBorders>
              <w:top w:val="single" w:sz="8" w:space="0" w:color="auto"/>
              <w:left w:val="single" w:sz="8" w:space="0" w:color="auto"/>
              <w:bottom w:val="single" w:sz="8" w:space="0" w:color="auto"/>
              <w:right w:val="single" w:sz="4" w:space="0" w:color="auto"/>
            </w:tcBorders>
            <w:shd w:val="clear" w:color="auto" w:fill="F2F2F2" w:themeFill="background1" w:themeFillShade="F2"/>
            <w:vAlign w:val="center"/>
          </w:tcPr>
          <w:p w14:paraId="5A59FC83" w14:textId="49FC1406" w:rsidR="00A340B8" w:rsidRPr="00FE1DD8" w:rsidRDefault="00A340B8" w:rsidP="00A55890">
            <w:pPr>
              <w:spacing w:after="0" w:line="240" w:lineRule="auto"/>
              <w:rPr>
                <w:rFonts w:eastAsia="Times New Roman" w:cs="Times New Roman"/>
                <w:b/>
                <w:bCs/>
                <w:sz w:val="18"/>
                <w:szCs w:val="18"/>
                <w:lang w:eastAsia="en-GB"/>
              </w:rPr>
            </w:pPr>
            <w:r w:rsidRPr="00FE1DD8">
              <w:rPr>
                <w:rFonts w:eastAsia="Times New Roman" w:cs="Times New Roman"/>
                <w:b/>
                <w:bCs/>
                <w:sz w:val="18"/>
                <w:szCs w:val="18"/>
                <w:lang w:eastAsia="en-GB"/>
              </w:rPr>
              <w:t>Kopā CEF1, CEF2 un CEF3</w:t>
            </w:r>
          </w:p>
        </w:tc>
        <w:tc>
          <w:tcPr>
            <w:tcW w:w="831" w:type="dxa"/>
            <w:tcBorders>
              <w:top w:val="nil"/>
              <w:left w:val="nil"/>
              <w:bottom w:val="single" w:sz="8" w:space="0" w:color="auto"/>
              <w:right w:val="single" w:sz="4" w:space="0" w:color="auto"/>
            </w:tcBorders>
            <w:shd w:val="clear" w:color="auto" w:fill="F2F2F2" w:themeFill="background1" w:themeFillShade="F2"/>
            <w:vAlign w:val="center"/>
            <w:hideMark/>
          </w:tcPr>
          <w:p w14:paraId="49391A63"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170 533 </w:t>
            </w:r>
          </w:p>
        </w:tc>
        <w:tc>
          <w:tcPr>
            <w:tcW w:w="993" w:type="dxa"/>
            <w:tcBorders>
              <w:top w:val="nil"/>
              <w:left w:val="nil"/>
              <w:bottom w:val="single" w:sz="8" w:space="0" w:color="auto"/>
              <w:right w:val="single" w:sz="4" w:space="0" w:color="auto"/>
            </w:tcBorders>
            <w:shd w:val="clear" w:color="auto" w:fill="F2F2F2" w:themeFill="background1" w:themeFillShade="F2"/>
            <w:vAlign w:val="center"/>
            <w:hideMark/>
          </w:tcPr>
          <w:p w14:paraId="2EB617EA"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1 029 705 </w:t>
            </w:r>
          </w:p>
        </w:tc>
        <w:tc>
          <w:tcPr>
            <w:tcW w:w="1134" w:type="dxa"/>
            <w:tcBorders>
              <w:top w:val="nil"/>
              <w:left w:val="nil"/>
              <w:bottom w:val="single" w:sz="8" w:space="0" w:color="auto"/>
              <w:right w:val="single" w:sz="4" w:space="0" w:color="auto"/>
            </w:tcBorders>
            <w:shd w:val="clear" w:color="auto" w:fill="F2F2F2" w:themeFill="background1" w:themeFillShade="F2"/>
            <w:vAlign w:val="center"/>
            <w:hideMark/>
          </w:tcPr>
          <w:p w14:paraId="1AC03E95"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3 167 121 </w:t>
            </w:r>
          </w:p>
        </w:tc>
        <w:tc>
          <w:tcPr>
            <w:tcW w:w="992" w:type="dxa"/>
            <w:tcBorders>
              <w:top w:val="nil"/>
              <w:left w:val="nil"/>
              <w:bottom w:val="single" w:sz="8" w:space="0" w:color="auto"/>
              <w:right w:val="single" w:sz="4" w:space="0" w:color="auto"/>
            </w:tcBorders>
            <w:shd w:val="clear" w:color="auto" w:fill="F2F2F2" w:themeFill="background1" w:themeFillShade="F2"/>
            <w:vAlign w:val="center"/>
            <w:hideMark/>
          </w:tcPr>
          <w:p w14:paraId="5C2D940C"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6 738 919 </w:t>
            </w:r>
          </w:p>
        </w:tc>
        <w:tc>
          <w:tcPr>
            <w:tcW w:w="1134" w:type="dxa"/>
            <w:tcBorders>
              <w:top w:val="nil"/>
              <w:left w:val="nil"/>
              <w:bottom w:val="single" w:sz="8" w:space="0" w:color="auto"/>
              <w:right w:val="single" w:sz="4" w:space="0" w:color="auto"/>
            </w:tcBorders>
            <w:shd w:val="clear" w:color="auto" w:fill="F2F2F2" w:themeFill="background1" w:themeFillShade="F2"/>
            <w:vAlign w:val="center"/>
            <w:hideMark/>
          </w:tcPr>
          <w:p w14:paraId="5B9579DB"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7 823 027 </w:t>
            </w:r>
          </w:p>
        </w:tc>
        <w:tc>
          <w:tcPr>
            <w:tcW w:w="1134" w:type="dxa"/>
            <w:tcBorders>
              <w:top w:val="nil"/>
              <w:left w:val="nil"/>
              <w:bottom w:val="single" w:sz="8" w:space="0" w:color="auto"/>
              <w:right w:val="single" w:sz="8" w:space="0" w:color="auto"/>
            </w:tcBorders>
            <w:shd w:val="clear" w:color="auto" w:fill="F2F2F2" w:themeFill="background1" w:themeFillShade="F2"/>
            <w:noWrap/>
            <w:vAlign w:val="center"/>
            <w:hideMark/>
          </w:tcPr>
          <w:p w14:paraId="1070BD2C"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 xml:space="preserve">18 929 305 </w:t>
            </w:r>
          </w:p>
        </w:tc>
      </w:tr>
      <w:tr w:rsidR="00A340B8" w:rsidRPr="00C95222" w14:paraId="28EEEDAB" w14:textId="77777777" w:rsidTr="00A55890">
        <w:trPr>
          <w:trHeight w:val="330"/>
        </w:trPr>
        <w:tc>
          <w:tcPr>
            <w:tcW w:w="1016" w:type="dxa"/>
            <w:vMerge/>
            <w:tcBorders>
              <w:left w:val="single" w:sz="4" w:space="0" w:color="000000"/>
              <w:right w:val="nil"/>
            </w:tcBorders>
            <w:shd w:val="clear" w:color="auto" w:fill="F2F2F2" w:themeFill="background1" w:themeFillShade="F2"/>
            <w:noWrap/>
            <w:vAlign w:val="center"/>
            <w:hideMark/>
          </w:tcPr>
          <w:p w14:paraId="7866A0F9" w14:textId="77777777" w:rsidR="00A340B8" w:rsidRPr="006672A0" w:rsidRDefault="00A340B8" w:rsidP="00A55890">
            <w:pPr>
              <w:spacing w:after="0" w:line="240" w:lineRule="auto"/>
              <w:rPr>
                <w:rFonts w:eastAsia="Times New Roman" w:cs="Times New Roman"/>
                <w:b/>
                <w:bCs/>
                <w:color w:val="000000"/>
                <w:sz w:val="18"/>
                <w:szCs w:val="18"/>
                <w:lang w:val="en-GB" w:eastAsia="en-GB"/>
              </w:rPr>
            </w:pPr>
          </w:p>
        </w:tc>
        <w:tc>
          <w:tcPr>
            <w:tcW w:w="2117" w:type="dxa"/>
            <w:tcBorders>
              <w:top w:val="single" w:sz="4" w:space="0" w:color="C6C6C6"/>
              <w:left w:val="single" w:sz="4" w:space="0" w:color="auto"/>
              <w:bottom w:val="single" w:sz="4" w:space="0" w:color="auto"/>
              <w:right w:val="single" w:sz="4" w:space="0" w:color="auto"/>
            </w:tcBorders>
            <w:shd w:val="clear" w:color="auto" w:fill="F2F2F2" w:themeFill="background1" w:themeFillShade="F2"/>
            <w:vAlign w:val="center"/>
          </w:tcPr>
          <w:p w14:paraId="1DD359AB" w14:textId="7AA9E5F7" w:rsidR="00A340B8" w:rsidRPr="00FE1DD8" w:rsidRDefault="00A340B8" w:rsidP="00A55890">
            <w:pPr>
              <w:spacing w:after="0" w:line="240" w:lineRule="auto"/>
              <w:rPr>
                <w:rFonts w:eastAsia="Times New Roman" w:cs="Times New Roman"/>
                <w:sz w:val="18"/>
                <w:szCs w:val="18"/>
                <w:lang w:eastAsia="en-GB"/>
              </w:rPr>
            </w:pPr>
            <w:r w:rsidRPr="00FE1DD8">
              <w:rPr>
                <w:rFonts w:eastAsia="Times New Roman" w:cs="Times New Roman"/>
                <w:sz w:val="18"/>
                <w:szCs w:val="18"/>
                <w:lang w:eastAsia="en-GB"/>
              </w:rPr>
              <w:t>EISI fina</w:t>
            </w:r>
            <w:r w:rsidR="002D2364">
              <w:rPr>
                <w:rFonts w:eastAsia="Times New Roman" w:cs="Times New Roman"/>
                <w:sz w:val="18"/>
                <w:szCs w:val="18"/>
                <w:lang w:eastAsia="en-GB"/>
              </w:rPr>
              <w:t>n</w:t>
            </w:r>
            <w:r w:rsidRPr="00FE1DD8">
              <w:rPr>
                <w:rFonts w:eastAsia="Times New Roman" w:cs="Times New Roman"/>
                <w:sz w:val="18"/>
                <w:szCs w:val="18"/>
                <w:lang w:eastAsia="en-GB"/>
              </w:rPr>
              <w:t>sējums</w:t>
            </w:r>
          </w:p>
        </w:tc>
        <w:tc>
          <w:tcPr>
            <w:tcW w:w="831" w:type="dxa"/>
            <w:tcBorders>
              <w:top w:val="nil"/>
              <w:left w:val="nil"/>
              <w:bottom w:val="single" w:sz="4" w:space="0" w:color="auto"/>
              <w:right w:val="single" w:sz="4" w:space="0" w:color="auto"/>
            </w:tcBorders>
            <w:shd w:val="clear" w:color="auto" w:fill="F2F2F2" w:themeFill="background1" w:themeFillShade="F2"/>
            <w:vAlign w:val="center"/>
            <w:hideMark/>
          </w:tcPr>
          <w:p w14:paraId="5023B782" w14:textId="77777777" w:rsidR="00A340B8" w:rsidRPr="006672A0" w:rsidRDefault="00A340B8"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144 953</w:t>
            </w:r>
          </w:p>
        </w:tc>
        <w:tc>
          <w:tcPr>
            <w:tcW w:w="993" w:type="dxa"/>
            <w:tcBorders>
              <w:top w:val="nil"/>
              <w:left w:val="nil"/>
              <w:bottom w:val="single" w:sz="4" w:space="0" w:color="auto"/>
              <w:right w:val="single" w:sz="4" w:space="0" w:color="auto"/>
            </w:tcBorders>
            <w:shd w:val="clear" w:color="auto" w:fill="F2F2F2" w:themeFill="background1" w:themeFillShade="F2"/>
            <w:vAlign w:val="center"/>
            <w:hideMark/>
          </w:tcPr>
          <w:p w14:paraId="0543CD86" w14:textId="77777777" w:rsidR="00A340B8" w:rsidRPr="006672A0" w:rsidRDefault="00A340B8"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875 249</w:t>
            </w:r>
          </w:p>
        </w:tc>
        <w:tc>
          <w:tcPr>
            <w:tcW w:w="1134" w:type="dxa"/>
            <w:tcBorders>
              <w:top w:val="nil"/>
              <w:left w:val="nil"/>
              <w:bottom w:val="single" w:sz="4" w:space="0" w:color="auto"/>
              <w:right w:val="single" w:sz="4" w:space="0" w:color="auto"/>
            </w:tcBorders>
            <w:shd w:val="clear" w:color="auto" w:fill="F2F2F2" w:themeFill="background1" w:themeFillShade="F2"/>
            <w:vAlign w:val="center"/>
            <w:hideMark/>
          </w:tcPr>
          <w:p w14:paraId="1530323F" w14:textId="77777777" w:rsidR="00A340B8" w:rsidRPr="006672A0" w:rsidRDefault="00A340B8"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2 692 053</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750466F0" w14:textId="77777777" w:rsidR="00A340B8" w:rsidRPr="006672A0" w:rsidRDefault="00A340B8"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5 728 081</w:t>
            </w:r>
          </w:p>
        </w:tc>
        <w:tc>
          <w:tcPr>
            <w:tcW w:w="1134" w:type="dxa"/>
            <w:tcBorders>
              <w:top w:val="nil"/>
              <w:left w:val="nil"/>
              <w:bottom w:val="single" w:sz="4" w:space="0" w:color="auto"/>
              <w:right w:val="single" w:sz="4" w:space="0" w:color="auto"/>
            </w:tcBorders>
            <w:shd w:val="clear" w:color="auto" w:fill="F2F2F2" w:themeFill="background1" w:themeFillShade="F2"/>
            <w:vAlign w:val="center"/>
            <w:hideMark/>
          </w:tcPr>
          <w:p w14:paraId="44EDED0A" w14:textId="77777777" w:rsidR="00A340B8" w:rsidRPr="006672A0" w:rsidRDefault="00A340B8"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6 649 573</w:t>
            </w:r>
          </w:p>
        </w:tc>
        <w:tc>
          <w:tcPr>
            <w:tcW w:w="1134" w:type="dxa"/>
            <w:tcBorders>
              <w:top w:val="nil"/>
              <w:left w:val="nil"/>
              <w:bottom w:val="single" w:sz="4" w:space="0" w:color="auto"/>
              <w:right w:val="single" w:sz="4" w:space="0" w:color="auto"/>
            </w:tcBorders>
            <w:shd w:val="clear" w:color="auto" w:fill="F2F2F2" w:themeFill="background1" w:themeFillShade="F2"/>
            <w:vAlign w:val="center"/>
            <w:hideMark/>
          </w:tcPr>
          <w:p w14:paraId="76AB692D" w14:textId="77777777" w:rsidR="00A340B8" w:rsidRPr="006672A0" w:rsidRDefault="00A340B8" w:rsidP="00C95222">
            <w:pPr>
              <w:spacing w:after="0" w:line="240" w:lineRule="auto"/>
              <w:jc w:val="center"/>
              <w:rPr>
                <w:rFonts w:eastAsia="Times New Roman" w:cs="Times New Roman"/>
                <w:color w:val="000000"/>
                <w:sz w:val="18"/>
                <w:szCs w:val="18"/>
                <w:lang w:val="en-GB" w:eastAsia="en-GB"/>
              </w:rPr>
            </w:pPr>
            <w:r w:rsidRPr="006672A0">
              <w:rPr>
                <w:rFonts w:eastAsia="Times New Roman" w:cs="Times New Roman"/>
                <w:color w:val="000000"/>
                <w:sz w:val="18"/>
                <w:szCs w:val="18"/>
                <w:lang w:val="en-GB" w:eastAsia="en-GB"/>
              </w:rPr>
              <w:t>16 089 910</w:t>
            </w:r>
          </w:p>
        </w:tc>
      </w:tr>
      <w:tr w:rsidR="00A340B8" w:rsidRPr="005D01C3" w14:paraId="5940595E" w14:textId="77777777" w:rsidTr="00A55890">
        <w:trPr>
          <w:trHeight w:val="547"/>
        </w:trPr>
        <w:tc>
          <w:tcPr>
            <w:tcW w:w="1016" w:type="dxa"/>
            <w:vMerge/>
            <w:tcBorders>
              <w:left w:val="single" w:sz="4" w:space="0" w:color="000000"/>
              <w:right w:val="nil"/>
            </w:tcBorders>
            <w:shd w:val="clear" w:color="auto" w:fill="F2F2F2" w:themeFill="background1" w:themeFillShade="F2"/>
            <w:noWrap/>
            <w:vAlign w:val="center"/>
            <w:hideMark/>
          </w:tcPr>
          <w:p w14:paraId="71207895" w14:textId="77777777" w:rsidR="00A340B8" w:rsidRPr="006672A0" w:rsidRDefault="00A340B8" w:rsidP="00A55890">
            <w:pPr>
              <w:spacing w:after="0" w:line="240" w:lineRule="auto"/>
              <w:rPr>
                <w:rFonts w:eastAsia="Times New Roman" w:cs="Times New Roman"/>
                <w:color w:val="000000"/>
                <w:sz w:val="18"/>
                <w:szCs w:val="18"/>
                <w:lang w:val="en-GB" w:eastAsia="en-GB"/>
              </w:rPr>
            </w:pPr>
          </w:p>
        </w:tc>
        <w:tc>
          <w:tcPr>
            <w:tcW w:w="2117" w:type="dxa"/>
            <w:tcBorders>
              <w:top w:val="single" w:sz="4" w:space="0" w:color="auto"/>
              <w:left w:val="single" w:sz="4" w:space="0" w:color="auto"/>
              <w:bottom w:val="single" w:sz="4" w:space="0" w:color="C6C6C6"/>
              <w:right w:val="single" w:sz="4" w:space="0" w:color="auto"/>
            </w:tcBorders>
            <w:shd w:val="clear" w:color="auto" w:fill="F2F2F2" w:themeFill="background1" w:themeFillShade="F2"/>
            <w:vAlign w:val="center"/>
          </w:tcPr>
          <w:p w14:paraId="079FF4AA" w14:textId="669917DF" w:rsidR="00A340B8" w:rsidRPr="00F7114B" w:rsidRDefault="00A340B8" w:rsidP="00A55890">
            <w:pPr>
              <w:spacing w:after="0" w:line="240" w:lineRule="auto"/>
              <w:rPr>
                <w:rFonts w:eastAsia="Times New Roman" w:cs="Times New Roman"/>
                <w:sz w:val="18"/>
                <w:szCs w:val="18"/>
                <w:lang w:eastAsia="en-GB"/>
              </w:rPr>
            </w:pPr>
            <w:r w:rsidRPr="00F7114B">
              <w:rPr>
                <w:rFonts w:eastAsia="Times New Roman" w:cs="Times New Roman"/>
                <w:sz w:val="18"/>
                <w:szCs w:val="18"/>
                <w:lang w:eastAsia="en-GB"/>
              </w:rPr>
              <w:t>LV, LT un EE līdzfinansējums</w:t>
            </w:r>
          </w:p>
        </w:tc>
        <w:tc>
          <w:tcPr>
            <w:tcW w:w="831" w:type="dxa"/>
            <w:tcBorders>
              <w:top w:val="nil"/>
              <w:left w:val="nil"/>
              <w:bottom w:val="nil"/>
              <w:right w:val="single" w:sz="4" w:space="0" w:color="auto"/>
            </w:tcBorders>
            <w:shd w:val="clear" w:color="auto" w:fill="F2F2F2" w:themeFill="background1" w:themeFillShade="F2"/>
            <w:vAlign w:val="center"/>
            <w:hideMark/>
          </w:tcPr>
          <w:p w14:paraId="1E79C2C6" w14:textId="77777777" w:rsidR="00A340B8" w:rsidRPr="00F7114B" w:rsidRDefault="00A340B8" w:rsidP="00C95222">
            <w:pPr>
              <w:spacing w:after="0" w:line="240" w:lineRule="auto"/>
              <w:jc w:val="center"/>
              <w:rPr>
                <w:rFonts w:eastAsia="Times New Roman" w:cs="Times New Roman"/>
                <w:color w:val="000000"/>
                <w:sz w:val="18"/>
                <w:szCs w:val="18"/>
                <w:lang w:val="en-GB" w:eastAsia="en-GB"/>
              </w:rPr>
            </w:pPr>
            <w:r w:rsidRPr="00F7114B">
              <w:rPr>
                <w:rFonts w:eastAsia="Times New Roman" w:cs="Times New Roman"/>
                <w:color w:val="000000"/>
                <w:sz w:val="18"/>
                <w:szCs w:val="18"/>
                <w:lang w:val="en-GB" w:eastAsia="en-GB"/>
              </w:rPr>
              <w:t>25 580</w:t>
            </w:r>
          </w:p>
        </w:tc>
        <w:tc>
          <w:tcPr>
            <w:tcW w:w="993" w:type="dxa"/>
            <w:tcBorders>
              <w:top w:val="nil"/>
              <w:left w:val="nil"/>
              <w:bottom w:val="nil"/>
              <w:right w:val="single" w:sz="4" w:space="0" w:color="auto"/>
            </w:tcBorders>
            <w:shd w:val="clear" w:color="auto" w:fill="F2F2F2" w:themeFill="background1" w:themeFillShade="F2"/>
            <w:vAlign w:val="center"/>
            <w:hideMark/>
          </w:tcPr>
          <w:p w14:paraId="4031F56E" w14:textId="77777777" w:rsidR="00A340B8" w:rsidRPr="00F7114B" w:rsidRDefault="00A340B8" w:rsidP="00C95222">
            <w:pPr>
              <w:spacing w:after="0" w:line="240" w:lineRule="auto"/>
              <w:jc w:val="center"/>
              <w:rPr>
                <w:rFonts w:eastAsia="Times New Roman" w:cs="Times New Roman"/>
                <w:color w:val="000000"/>
                <w:sz w:val="18"/>
                <w:szCs w:val="18"/>
                <w:lang w:val="en-GB" w:eastAsia="en-GB"/>
              </w:rPr>
            </w:pPr>
            <w:r w:rsidRPr="00F7114B">
              <w:rPr>
                <w:rFonts w:eastAsia="Times New Roman" w:cs="Times New Roman"/>
                <w:color w:val="000000"/>
                <w:sz w:val="18"/>
                <w:szCs w:val="18"/>
                <w:lang w:val="en-GB" w:eastAsia="en-GB"/>
              </w:rPr>
              <w:t>154 456</w:t>
            </w:r>
          </w:p>
        </w:tc>
        <w:tc>
          <w:tcPr>
            <w:tcW w:w="1134" w:type="dxa"/>
            <w:tcBorders>
              <w:top w:val="nil"/>
              <w:left w:val="nil"/>
              <w:bottom w:val="nil"/>
              <w:right w:val="single" w:sz="4" w:space="0" w:color="auto"/>
            </w:tcBorders>
            <w:shd w:val="clear" w:color="auto" w:fill="F2F2F2" w:themeFill="background1" w:themeFillShade="F2"/>
            <w:vAlign w:val="center"/>
            <w:hideMark/>
          </w:tcPr>
          <w:p w14:paraId="57A14C16" w14:textId="77777777" w:rsidR="00A340B8" w:rsidRPr="00F7114B" w:rsidRDefault="00A340B8" w:rsidP="00C95222">
            <w:pPr>
              <w:spacing w:after="0" w:line="240" w:lineRule="auto"/>
              <w:jc w:val="center"/>
              <w:rPr>
                <w:rFonts w:eastAsia="Times New Roman" w:cs="Times New Roman"/>
                <w:color w:val="000000"/>
                <w:sz w:val="18"/>
                <w:szCs w:val="18"/>
                <w:lang w:val="en-GB" w:eastAsia="en-GB"/>
              </w:rPr>
            </w:pPr>
            <w:r w:rsidRPr="00F7114B">
              <w:rPr>
                <w:rFonts w:eastAsia="Times New Roman" w:cs="Times New Roman"/>
                <w:color w:val="000000"/>
                <w:sz w:val="18"/>
                <w:szCs w:val="18"/>
                <w:lang w:val="en-GB" w:eastAsia="en-GB"/>
              </w:rPr>
              <w:t>475 068</w:t>
            </w:r>
          </w:p>
        </w:tc>
        <w:tc>
          <w:tcPr>
            <w:tcW w:w="992" w:type="dxa"/>
            <w:tcBorders>
              <w:top w:val="nil"/>
              <w:left w:val="nil"/>
              <w:bottom w:val="nil"/>
              <w:right w:val="single" w:sz="4" w:space="0" w:color="auto"/>
            </w:tcBorders>
            <w:shd w:val="clear" w:color="auto" w:fill="F2F2F2" w:themeFill="background1" w:themeFillShade="F2"/>
            <w:vAlign w:val="center"/>
            <w:hideMark/>
          </w:tcPr>
          <w:p w14:paraId="61F0BAA3" w14:textId="77777777" w:rsidR="00A340B8" w:rsidRPr="00F7114B" w:rsidRDefault="00A340B8" w:rsidP="00C95222">
            <w:pPr>
              <w:spacing w:after="0" w:line="240" w:lineRule="auto"/>
              <w:jc w:val="center"/>
              <w:rPr>
                <w:rFonts w:eastAsia="Times New Roman" w:cs="Times New Roman"/>
                <w:color w:val="000000"/>
                <w:sz w:val="18"/>
                <w:szCs w:val="18"/>
                <w:lang w:val="en-GB" w:eastAsia="en-GB"/>
              </w:rPr>
            </w:pPr>
            <w:r w:rsidRPr="00F7114B">
              <w:rPr>
                <w:rFonts w:eastAsia="Times New Roman" w:cs="Times New Roman"/>
                <w:color w:val="000000"/>
                <w:sz w:val="18"/>
                <w:szCs w:val="18"/>
                <w:lang w:val="en-GB" w:eastAsia="en-GB"/>
              </w:rPr>
              <w:t>1 010 838</w:t>
            </w:r>
          </w:p>
        </w:tc>
        <w:tc>
          <w:tcPr>
            <w:tcW w:w="1134" w:type="dxa"/>
            <w:tcBorders>
              <w:top w:val="nil"/>
              <w:left w:val="nil"/>
              <w:bottom w:val="nil"/>
              <w:right w:val="single" w:sz="4" w:space="0" w:color="auto"/>
            </w:tcBorders>
            <w:shd w:val="clear" w:color="auto" w:fill="F2F2F2" w:themeFill="background1" w:themeFillShade="F2"/>
            <w:vAlign w:val="center"/>
            <w:hideMark/>
          </w:tcPr>
          <w:p w14:paraId="6B34E677" w14:textId="77777777" w:rsidR="00A340B8" w:rsidRPr="00F7114B" w:rsidRDefault="00A340B8" w:rsidP="00C95222">
            <w:pPr>
              <w:spacing w:after="0" w:line="240" w:lineRule="auto"/>
              <w:jc w:val="center"/>
              <w:rPr>
                <w:rFonts w:eastAsia="Times New Roman" w:cs="Times New Roman"/>
                <w:color w:val="000000"/>
                <w:sz w:val="18"/>
                <w:szCs w:val="18"/>
                <w:lang w:val="en-GB" w:eastAsia="en-GB"/>
              </w:rPr>
            </w:pPr>
            <w:r w:rsidRPr="00F7114B">
              <w:rPr>
                <w:rFonts w:eastAsia="Times New Roman" w:cs="Times New Roman"/>
                <w:color w:val="000000"/>
                <w:sz w:val="18"/>
                <w:szCs w:val="18"/>
                <w:lang w:val="en-GB" w:eastAsia="en-GB"/>
              </w:rPr>
              <w:t>1 173 454</w:t>
            </w:r>
          </w:p>
        </w:tc>
        <w:tc>
          <w:tcPr>
            <w:tcW w:w="1134" w:type="dxa"/>
            <w:tcBorders>
              <w:top w:val="nil"/>
              <w:left w:val="nil"/>
              <w:bottom w:val="nil"/>
              <w:right w:val="single" w:sz="4" w:space="0" w:color="auto"/>
            </w:tcBorders>
            <w:shd w:val="clear" w:color="auto" w:fill="F2F2F2" w:themeFill="background1" w:themeFillShade="F2"/>
            <w:vAlign w:val="center"/>
            <w:hideMark/>
          </w:tcPr>
          <w:p w14:paraId="677A489B" w14:textId="77777777" w:rsidR="00A340B8" w:rsidRPr="00F7114B" w:rsidRDefault="00A340B8" w:rsidP="00C95222">
            <w:pPr>
              <w:spacing w:after="0" w:line="240" w:lineRule="auto"/>
              <w:jc w:val="center"/>
              <w:rPr>
                <w:rFonts w:eastAsia="Times New Roman" w:cs="Times New Roman"/>
                <w:color w:val="000000"/>
                <w:sz w:val="18"/>
                <w:szCs w:val="18"/>
                <w:lang w:val="en-GB" w:eastAsia="en-GB"/>
              </w:rPr>
            </w:pPr>
            <w:r w:rsidRPr="00F7114B">
              <w:rPr>
                <w:rFonts w:eastAsia="Times New Roman" w:cs="Times New Roman"/>
                <w:color w:val="000000"/>
                <w:sz w:val="18"/>
                <w:szCs w:val="18"/>
                <w:lang w:val="en-GB" w:eastAsia="en-GB"/>
              </w:rPr>
              <w:t>2 839 396</w:t>
            </w:r>
          </w:p>
        </w:tc>
      </w:tr>
      <w:tr w:rsidR="00A340B8" w:rsidRPr="00C95222" w14:paraId="7199DB38" w14:textId="77777777" w:rsidTr="00A55890">
        <w:trPr>
          <w:trHeight w:val="403"/>
        </w:trPr>
        <w:tc>
          <w:tcPr>
            <w:tcW w:w="1016" w:type="dxa"/>
            <w:vMerge/>
            <w:tcBorders>
              <w:left w:val="single" w:sz="4" w:space="0" w:color="000000"/>
              <w:bottom w:val="single" w:sz="4" w:space="0" w:color="auto"/>
              <w:right w:val="nil"/>
            </w:tcBorders>
            <w:shd w:val="clear" w:color="auto" w:fill="F2F2F2" w:themeFill="background1" w:themeFillShade="F2"/>
            <w:noWrap/>
            <w:vAlign w:val="center"/>
            <w:hideMark/>
          </w:tcPr>
          <w:p w14:paraId="14B15D0B" w14:textId="77777777" w:rsidR="00A340B8" w:rsidRPr="006672A0" w:rsidRDefault="00A340B8" w:rsidP="00A55890">
            <w:pPr>
              <w:spacing w:after="0" w:line="240" w:lineRule="auto"/>
              <w:rPr>
                <w:rFonts w:eastAsia="Times New Roman" w:cs="Times New Roman"/>
                <w:color w:val="000000"/>
                <w:sz w:val="18"/>
                <w:szCs w:val="18"/>
                <w:lang w:val="en-GB" w:eastAsia="en-GB"/>
              </w:rPr>
            </w:pPr>
          </w:p>
        </w:tc>
        <w:tc>
          <w:tcPr>
            <w:tcW w:w="2117" w:type="dxa"/>
            <w:tcBorders>
              <w:top w:val="single" w:sz="8" w:space="0" w:color="auto"/>
              <w:left w:val="single" w:sz="8" w:space="0" w:color="auto"/>
              <w:bottom w:val="single" w:sz="8" w:space="0" w:color="auto"/>
              <w:right w:val="single" w:sz="4" w:space="0" w:color="auto"/>
            </w:tcBorders>
            <w:shd w:val="clear" w:color="auto" w:fill="F2F2F2" w:themeFill="background1" w:themeFillShade="F2"/>
            <w:vAlign w:val="center"/>
          </w:tcPr>
          <w:p w14:paraId="2500476C" w14:textId="486A105A" w:rsidR="00A340B8" w:rsidRPr="00FE1DD8" w:rsidRDefault="00A340B8" w:rsidP="00A55890">
            <w:pPr>
              <w:spacing w:after="0" w:line="240" w:lineRule="auto"/>
              <w:rPr>
                <w:rFonts w:eastAsia="Times New Roman" w:cs="Times New Roman"/>
                <w:b/>
                <w:bCs/>
                <w:sz w:val="18"/>
                <w:szCs w:val="18"/>
                <w:lang w:eastAsia="en-GB"/>
              </w:rPr>
            </w:pPr>
            <w:r w:rsidRPr="00FE1DD8">
              <w:rPr>
                <w:rFonts w:eastAsia="Times New Roman" w:cs="Times New Roman"/>
                <w:b/>
                <w:bCs/>
                <w:sz w:val="18"/>
                <w:szCs w:val="18"/>
                <w:lang w:eastAsia="en-GB"/>
              </w:rPr>
              <w:t>LV līdzfinansējums</w:t>
            </w:r>
          </w:p>
        </w:tc>
        <w:tc>
          <w:tcPr>
            <w:tcW w:w="831" w:type="dxa"/>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16C0CDC8"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8 527</w:t>
            </w:r>
          </w:p>
        </w:tc>
        <w:tc>
          <w:tcPr>
            <w:tcW w:w="993" w:type="dxa"/>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7DA3396F"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51 485</w:t>
            </w:r>
          </w:p>
        </w:tc>
        <w:tc>
          <w:tcPr>
            <w:tcW w:w="1134" w:type="dxa"/>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79DF57F9"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155 190</w:t>
            </w:r>
          </w:p>
        </w:tc>
        <w:tc>
          <w:tcPr>
            <w:tcW w:w="992" w:type="dxa"/>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083EE704"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333 978</w:t>
            </w:r>
          </w:p>
        </w:tc>
        <w:tc>
          <w:tcPr>
            <w:tcW w:w="1134" w:type="dxa"/>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70314C28"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422 891</w:t>
            </w:r>
          </w:p>
        </w:tc>
        <w:tc>
          <w:tcPr>
            <w:tcW w:w="1134"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2E439437" w14:textId="77777777" w:rsidR="00A340B8" w:rsidRPr="006672A0" w:rsidRDefault="00A340B8" w:rsidP="00C95222">
            <w:pPr>
              <w:spacing w:after="0" w:line="240" w:lineRule="auto"/>
              <w:jc w:val="center"/>
              <w:rPr>
                <w:rFonts w:eastAsia="Times New Roman" w:cs="Times New Roman"/>
                <w:b/>
                <w:bCs/>
                <w:color w:val="000000"/>
                <w:sz w:val="18"/>
                <w:szCs w:val="18"/>
                <w:lang w:val="en-GB" w:eastAsia="en-GB"/>
              </w:rPr>
            </w:pPr>
            <w:r w:rsidRPr="006672A0">
              <w:rPr>
                <w:rFonts w:eastAsia="Times New Roman" w:cs="Times New Roman"/>
                <w:b/>
                <w:bCs/>
                <w:color w:val="000000"/>
                <w:sz w:val="18"/>
                <w:szCs w:val="18"/>
                <w:lang w:val="en-GB" w:eastAsia="en-GB"/>
              </w:rPr>
              <w:t>972 071</w:t>
            </w:r>
          </w:p>
        </w:tc>
      </w:tr>
    </w:tbl>
    <w:p w14:paraId="5A0DFD54" w14:textId="77777777" w:rsidR="009B0A83" w:rsidRDefault="009B0A83" w:rsidP="00DF4EFF">
      <w:pPr>
        <w:spacing w:after="120" w:line="240" w:lineRule="auto"/>
        <w:jc w:val="center"/>
        <w:rPr>
          <w:rFonts w:cs="Times New Roman"/>
          <w:b/>
          <w:sz w:val="24"/>
          <w:szCs w:val="24"/>
        </w:rPr>
      </w:pPr>
    </w:p>
    <w:p w14:paraId="50B361B6" w14:textId="3F9F2DFE" w:rsidR="00DF4EFF" w:rsidRPr="00BD4155" w:rsidRDefault="00B56A23" w:rsidP="00DF4EFF">
      <w:pPr>
        <w:spacing w:after="120" w:line="240" w:lineRule="auto"/>
        <w:jc w:val="center"/>
        <w:rPr>
          <w:rFonts w:cs="Times New Roman"/>
          <w:b/>
          <w:sz w:val="24"/>
          <w:szCs w:val="24"/>
        </w:rPr>
      </w:pPr>
      <w:r>
        <w:rPr>
          <w:rFonts w:cs="Times New Roman"/>
          <w:b/>
          <w:sz w:val="24"/>
          <w:szCs w:val="24"/>
        </w:rPr>
        <w:t>3</w:t>
      </w:r>
      <w:r w:rsidR="003F737E">
        <w:rPr>
          <w:rFonts w:cs="Times New Roman"/>
          <w:b/>
          <w:sz w:val="24"/>
          <w:szCs w:val="24"/>
        </w:rPr>
        <w:t xml:space="preserve">.2. </w:t>
      </w:r>
      <w:r w:rsidR="0018685A">
        <w:rPr>
          <w:rFonts w:cs="Times New Roman"/>
          <w:b/>
          <w:sz w:val="24"/>
          <w:szCs w:val="24"/>
        </w:rPr>
        <w:t>RBR</w:t>
      </w:r>
      <w:r w:rsidR="00152AB9">
        <w:rPr>
          <w:rFonts w:cs="Times New Roman"/>
          <w:b/>
          <w:sz w:val="24"/>
          <w:szCs w:val="24"/>
        </w:rPr>
        <w:t xml:space="preserve"> </w:t>
      </w:r>
      <w:r w:rsidR="00171907">
        <w:rPr>
          <w:rFonts w:cs="Times New Roman"/>
          <w:b/>
          <w:sz w:val="24"/>
          <w:szCs w:val="24"/>
        </w:rPr>
        <w:t>projekta ieviešanas atbalsta pasākumu</w:t>
      </w:r>
      <w:r w:rsidR="00D61D2B">
        <w:rPr>
          <w:rFonts w:cs="Times New Roman"/>
          <w:b/>
          <w:sz w:val="24"/>
          <w:szCs w:val="24"/>
        </w:rPr>
        <w:t xml:space="preserve"> aktivitātes</w:t>
      </w:r>
      <w:r w:rsidR="0018685A">
        <w:rPr>
          <w:rFonts w:cs="Times New Roman"/>
          <w:b/>
          <w:sz w:val="24"/>
          <w:szCs w:val="24"/>
        </w:rPr>
        <w:t>, kas attiecas uz Latviju</w:t>
      </w:r>
      <w:r w:rsidR="00D61D2B">
        <w:rPr>
          <w:rFonts w:cs="Times New Roman"/>
          <w:b/>
          <w:sz w:val="24"/>
          <w:szCs w:val="24"/>
        </w:rPr>
        <w:t>,</w:t>
      </w:r>
      <w:r w:rsidR="00171907">
        <w:rPr>
          <w:rFonts w:cs="Times New Roman"/>
          <w:b/>
          <w:sz w:val="24"/>
          <w:szCs w:val="24"/>
        </w:rPr>
        <w:t xml:space="preserve"> </w:t>
      </w:r>
      <w:r w:rsidR="00DF4EFF" w:rsidRPr="00BD4155">
        <w:rPr>
          <w:rFonts w:cs="Times New Roman"/>
          <w:b/>
          <w:sz w:val="24"/>
          <w:szCs w:val="24"/>
        </w:rPr>
        <w:t>līdzfinansēšana</w:t>
      </w:r>
    </w:p>
    <w:p w14:paraId="0CB86101" w14:textId="2C5D9912" w:rsidR="00DF4EFF" w:rsidRDefault="00DF4EFF" w:rsidP="00DF4EFF">
      <w:pPr>
        <w:spacing w:after="120" w:line="240" w:lineRule="auto"/>
        <w:ind w:firstLine="720"/>
        <w:jc w:val="both"/>
        <w:rPr>
          <w:rFonts w:cs="Times New Roman"/>
          <w:bCs/>
          <w:sz w:val="24"/>
          <w:szCs w:val="24"/>
        </w:rPr>
      </w:pPr>
      <w:bookmarkStart w:id="4" w:name="_Hlk54855023"/>
      <w:r w:rsidRPr="00BC6EE6">
        <w:rPr>
          <w:rFonts w:cs="Times New Roman"/>
          <w:sz w:val="24"/>
          <w:szCs w:val="24"/>
        </w:rPr>
        <w:t xml:space="preserve">Ministrija ir pilnvarojusi RBR </w:t>
      </w:r>
      <w:r w:rsidR="00D61D2B">
        <w:rPr>
          <w:rFonts w:cs="Times New Roman"/>
          <w:sz w:val="24"/>
          <w:szCs w:val="24"/>
        </w:rPr>
        <w:t xml:space="preserve">ieviest </w:t>
      </w:r>
      <w:r w:rsidR="00E320DF" w:rsidRPr="00BC6EE6">
        <w:rPr>
          <w:rFonts w:cs="Times New Roman"/>
          <w:sz w:val="24"/>
          <w:szCs w:val="24"/>
        </w:rPr>
        <w:t>atsevišķ</w:t>
      </w:r>
      <w:r w:rsidR="00D61D2B">
        <w:rPr>
          <w:rFonts w:cs="Times New Roman"/>
          <w:sz w:val="24"/>
          <w:szCs w:val="24"/>
        </w:rPr>
        <w:t>as</w:t>
      </w:r>
      <w:r w:rsidR="00E320DF" w:rsidRPr="00BC6EE6">
        <w:rPr>
          <w:rFonts w:cs="Times New Roman"/>
          <w:sz w:val="24"/>
          <w:szCs w:val="24"/>
        </w:rPr>
        <w:t xml:space="preserve"> </w:t>
      </w:r>
      <w:r w:rsidRPr="00BC6EE6">
        <w:rPr>
          <w:rFonts w:cs="Times New Roman"/>
          <w:sz w:val="24"/>
          <w:szCs w:val="24"/>
        </w:rPr>
        <w:t>Projekta</w:t>
      </w:r>
      <w:r w:rsidRPr="00BC6EE6">
        <w:rPr>
          <w:rFonts w:cs="Times New Roman"/>
          <w:bCs/>
          <w:sz w:val="24"/>
          <w:szCs w:val="24"/>
        </w:rPr>
        <w:t xml:space="preserve"> Latvijas nacionāl</w:t>
      </w:r>
      <w:r w:rsidR="00D61D2B">
        <w:rPr>
          <w:rFonts w:cs="Times New Roman"/>
          <w:bCs/>
          <w:sz w:val="24"/>
          <w:szCs w:val="24"/>
        </w:rPr>
        <w:t>ās</w:t>
      </w:r>
      <w:r w:rsidRPr="00BC6EE6">
        <w:rPr>
          <w:rFonts w:cs="Times New Roman"/>
          <w:bCs/>
          <w:sz w:val="24"/>
          <w:szCs w:val="24"/>
        </w:rPr>
        <w:t xml:space="preserve"> aktivitā</w:t>
      </w:r>
      <w:r w:rsidR="00D61D2B">
        <w:rPr>
          <w:rFonts w:cs="Times New Roman"/>
          <w:bCs/>
          <w:sz w:val="24"/>
          <w:szCs w:val="24"/>
        </w:rPr>
        <w:t>tes. Š</w:t>
      </w:r>
      <w:r w:rsidR="00E320DF" w:rsidRPr="00BC6EE6">
        <w:rPr>
          <w:rFonts w:cs="Times New Roman"/>
          <w:bCs/>
          <w:sz w:val="24"/>
          <w:szCs w:val="24"/>
        </w:rPr>
        <w:t>o</w:t>
      </w:r>
      <w:r w:rsidR="0018685A">
        <w:rPr>
          <w:rFonts w:cs="Times New Roman"/>
          <w:bCs/>
          <w:sz w:val="24"/>
          <w:szCs w:val="24"/>
        </w:rPr>
        <w:t xml:space="preserve"> </w:t>
      </w:r>
      <w:r w:rsidR="00E320DF" w:rsidRPr="00BC6EE6">
        <w:rPr>
          <w:rFonts w:cs="Times New Roman"/>
          <w:bCs/>
          <w:sz w:val="24"/>
          <w:szCs w:val="24"/>
        </w:rPr>
        <w:t>aktivitāšu ieviešan</w:t>
      </w:r>
      <w:r w:rsidR="00261114" w:rsidRPr="00BC6EE6">
        <w:rPr>
          <w:rFonts w:cs="Times New Roman"/>
          <w:bCs/>
          <w:sz w:val="24"/>
          <w:szCs w:val="24"/>
        </w:rPr>
        <w:t>ai paredzēto</w:t>
      </w:r>
      <w:r w:rsidR="00E320DF" w:rsidRPr="00BC6EE6">
        <w:rPr>
          <w:rFonts w:cs="Times New Roman"/>
          <w:bCs/>
          <w:sz w:val="24"/>
          <w:szCs w:val="24"/>
        </w:rPr>
        <w:t xml:space="preserve"> </w:t>
      </w:r>
      <w:r w:rsidRPr="00BC6EE6">
        <w:rPr>
          <w:rFonts w:cs="Times New Roman"/>
          <w:bCs/>
          <w:sz w:val="24"/>
          <w:szCs w:val="24"/>
        </w:rPr>
        <w:t>projekta atbalsta pasākumu</w:t>
      </w:r>
      <w:r w:rsidR="00D61D2B">
        <w:rPr>
          <w:rFonts w:cs="Times New Roman"/>
          <w:bCs/>
          <w:sz w:val="24"/>
          <w:szCs w:val="24"/>
        </w:rPr>
        <w:t xml:space="preserve"> </w:t>
      </w:r>
      <w:r w:rsidR="00D61D2B" w:rsidRPr="00BC6EE6">
        <w:rPr>
          <w:rFonts w:cs="Times New Roman"/>
          <w:bCs/>
          <w:sz w:val="24"/>
          <w:szCs w:val="24"/>
        </w:rPr>
        <w:t>jeb PISM (</w:t>
      </w:r>
      <w:r w:rsidR="00D61D2B" w:rsidRPr="00BC6EE6">
        <w:rPr>
          <w:rFonts w:cs="Times New Roman"/>
          <w:bCs/>
          <w:i/>
          <w:iCs/>
          <w:sz w:val="24"/>
          <w:szCs w:val="24"/>
        </w:rPr>
        <w:t>project implementation support measures</w:t>
      </w:r>
      <w:r w:rsidR="00D61D2B" w:rsidRPr="00BC6EE6">
        <w:rPr>
          <w:rFonts w:cs="Times New Roman"/>
          <w:bCs/>
          <w:sz w:val="24"/>
          <w:szCs w:val="24"/>
        </w:rPr>
        <w:t xml:space="preserve">) </w:t>
      </w:r>
      <w:r w:rsidR="00D61D2B">
        <w:rPr>
          <w:rFonts w:cs="Times New Roman"/>
          <w:bCs/>
          <w:sz w:val="24"/>
          <w:szCs w:val="24"/>
        </w:rPr>
        <w:t>EISI 85 % finansējuma saņēmējs ir RBR</w:t>
      </w:r>
      <w:r w:rsidR="00152AB9" w:rsidRPr="00BC6EE6">
        <w:rPr>
          <w:rFonts w:cs="Times New Roman"/>
          <w:bCs/>
          <w:sz w:val="24"/>
          <w:szCs w:val="24"/>
        </w:rPr>
        <w:t>,</w:t>
      </w:r>
      <w:r w:rsidR="00152AB9">
        <w:rPr>
          <w:rFonts w:cs="Times New Roman"/>
          <w:bCs/>
          <w:sz w:val="24"/>
          <w:szCs w:val="24"/>
        </w:rPr>
        <w:t xml:space="preserve"> </w:t>
      </w:r>
      <w:r w:rsidR="00261114" w:rsidRPr="00BC6EE6">
        <w:rPr>
          <w:rFonts w:cs="Times New Roman"/>
          <w:bCs/>
          <w:sz w:val="24"/>
          <w:szCs w:val="24"/>
        </w:rPr>
        <w:t xml:space="preserve"> </w:t>
      </w:r>
      <w:r w:rsidRPr="00BC6EE6">
        <w:rPr>
          <w:rFonts w:cs="Times New Roman"/>
          <w:bCs/>
          <w:sz w:val="24"/>
          <w:szCs w:val="24"/>
        </w:rPr>
        <w:t>Latvija</w:t>
      </w:r>
      <w:r w:rsidR="00D61D2B">
        <w:rPr>
          <w:rFonts w:cs="Times New Roman"/>
          <w:bCs/>
          <w:sz w:val="24"/>
          <w:szCs w:val="24"/>
        </w:rPr>
        <w:t xml:space="preserve"> nodrošina </w:t>
      </w:r>
      <w:r w:rsidR="00022DCD">
        <w:rPr>
          <w:rFonts w:cs="Times New Roman"/>
          <w:bCs/>
          <w:sz w:val="24"/>
          <w:szCs w:val="24"/>
        </w:rPr>
        <w:t xml:space="preserve">15 % līdzfinansējumu, kas </w:t>
      </w:r>
      <w:r w:rsidRPr="00BC6EE6">
        <w:rPr>
          <w:rFonts w:cs="Times New Roman"/>
          <w:bCs/>
          <w:sz w:val="24"/>
          <w:szCs w:val="24"/>
        </w:rPr>
        <w:t>2020</w:t>
      </w:r>
      <w:r w:rsidR="00022DCD">
        <w:rPr>
          <w:rFonts w:cs="Times New Roman"/>
          <w:bCs/>
          <w:sz w:val="24"/>
          <w:szCs w:val="24"/>
        </w:rPr>
        <w:t>.</w:t>
      </w:r>
      <w:r w:rsidR="00BA4421">
        <w:rPr>
          <w:rFonts w:cs="Times New Roman"/>
          <w:bCs/>
          <w:sz w:val="24"/>
          <w:szCs w:val="24"/>
        </w:rPr>
        <w:t xml:space="preserve"> </w:t>
      </w:r>
      <w:r w:rsidRPr="00BC6EE6">
        <w:rPr>
          <w:rFonts w:cs="Times New Roman"/>
          <w:bCs/>
          <w:sz w:val="24"/>
          <w:szCs w:val="24"/>
        </w:rPr>
        <w:t xml:space="preserve">gadā </w:t>
      </w:r>
      <w:r w:rsidR="00022DCD">
        <w:rPr>
          <w:rFonts w:cs="Times New Roman"/>
          <w:bCs/>
          <w:sz w:val="24"/>
          <w:szCs w:val="24"/>
        </w:rPr>
        <w:t xml:space="preserve">sastāda </w:t>
      </w:r>
      <w:r w:rsidRPr="00BC6EE6">
        <w:rPr>
          <w:rFonts w:cs="Times New Roman"/>
          <w:bCs/>
          <w:sz w:val="24"/>
          <w:szCs w:val="24"/>
        </w:rPr>
        <w:t xml:space="preserve">443 042 </w:t>
      </w:r>
      <w:r w:rsidR="00261114" w:rsidRPr="00D474F3">
        <w:rPr>
          <w:rFonts w:cs="Times New Roman"/>
          <w:bCs/>
          <w:i/>
          <w:iCs/>
          <w:sz w:val="24"/>
          <w:szCs w:val="24"/>
        </w:rPr>
        <w:t>euro</w:t>
      </w:r>
      <w:r w:rsidR="00BA4421">
        <w:rPr>
          <w:rFonts w:cs="Times New Roman"/>
          <w:bCs/>
          <w:sz w:val="24"/>
          <w:szCs w:val="24"/>
        </w:rPr>
        <w:t xml:space="preserve"> </w:t>
      </w:r>
      <w:r w:rsidR="00BA4421" w:rsidRPr="00BC6EE6">
        <w:rPr>
          <w:rFonts w:cs="Times New Roman"/>
          <w:bCs/>
          <w:sz w:val="24"/>
          <w:szCs w:val="24"/>
        </w:rPr>
        <w:t>(</w:t>
      </w:r>
      <w:r w:rsidR="00F04C37">
        <w:rPr>
          <w:rFonts w:cs="Times New Roman"/>
          <w:bCs/>
          <w:sz w:val="24"/>
          <w:szCs w:val="24"/>
        </w:rPr>
        <w:t xml:space="preserve">izmaksas </w:t>
      </w:r>
      <w:r w:rsidR="00BA4421" w:rsidRPr="00BC6EE6">
        <w:rPr>
          <w:rFonts w:cs="Times New Roman"/>
          <w:bCs/>
          <w:sz w:val="24"/>
          <w:szCs w:val="24"/>
        </w:rPr>
        <w:t>apkopotas 5.tabulā)</w:t>
      </w:r>
      <w:r w:rsidRPr="00BC6EE6">
        <w:rPr>
          <w:rFonts w:cs="Times New Roman"/>
          <w:bCs/>
          <w:sz w:val="24"/>
          <w:szCs w:val="24"/>
        </w:rPr>
        <w:t xml:space="preserve">. </w:t>
      </w:r>
      <w:r w:rsidR="00261114" w:rsidRPr="00BC6EE6">
        <w:rPr>
          <w:rFonts w:cs="Times New Roman"/>
          <w:bCs/>
          <w:sz w:val="24"/>
          <w:szCs w:val="24"/>
        </w:rPr>
        <w:t xml:space="preserve">Jāatzīmē, ka </w:t>
      </w:r>
      <w:r w:rsidR="00EF25B2" w:rsidRPr="00BC6EE6">
        <w:rPr>
          <w:rFonts w:cs="Times New Roman"/>
          <w:bCs/>
          <w:sz w:val="24"/>
          <w:szCs w:val="24"/>
        </w:rPr>
        <w:t xml:space="preserve">jau </w:t>
      </w:r>
      <w:r w:rsidR="00261114" w:rsidRPr="00BC6EE6">
        <w:rPr>
          <w:rFonts w:cs="Times New Roman"/>
          <w:bCs/>
          <w:sz w:val="24"/>
          <w:szCs w:val="24"/>
        </w:rPr>
        <w:t>Finansēšanas līgumos šo</w:t>
      </w:r>
      <w:r w:rsidR="00152AB9">
        <w:rPr>
          <w:rFonts w:cs="Times New Roman"/>
          <w:bCs/>
          <w:sz w:val="24"/>
          <w:szCs w:val="24"/>
        </w:rPr>
        <w:t xml:space="preserve"> Latvijas nacionālo a</w:t>
      </w:r>
      <w:r w:rsidRPr="00BC6EE6">
        <w:rPr>
          <w:rFonts w:cs="Times New Roman"/>
          <w:bCs/>
          <w:sz w:val="24"/>
          <w:szCs w:val="24"/>
        </w:rPr>
        <w:t>ktivitāšu</w:t>
      </w:r>
      <w:r w:rsidR="00F04C37" w:rsidRPr="00BC6EE6">
        <w:rPr>
          <w:rFonts w:cs="Times New Roman"/>
          <w:bCs/>
          <w:sz w:val="24"/>
          <w:szCs w:val="24"/>
        </w:rPr>
        <w:t xml:space="preserve">, kuras Ministrija ir pilnvarojusi </w:t>
      </w:r>
      <w:r w:rsidR="00022DCD">
        <w:rPr>
          <w:rFonts w:cs="Times New Roman"/>
          <w:bCs/>
          <w:sz w:val="24"/>
          <w:szCs w:val="24"/>
        </w:rPr>
        <w:t xml:space="preserve">ieviest </w:t>
      </w:r>
      <w:r w:rsidR="00F04C37" w:rsidRPr="00BC6EE6">
        <w:rPr>
          <w:rFonts w:cs="Times New Roman"/>
          <w:bCs/>
          <w:sz w:val="24"/>
          <w:szCs w:val="24"/>
        </w:rPr>
        <w:t>RBR,</w:t>
      </w:r>
      <w:r w:rsidR="00152AB9">
        <w:rPr>
          <w:rFonts w:cs="Times New Roman"/>
          <w:bCs/>
          <w:sz w:val="24"/>
          <w:szCs w:val="24"/>
        </w:rPr>
        <w:t xml:space="preserve"> nepieciešamo RBR piekritīgo PISM</w:t>
      </w:r>
      <w:r w:rsidRPr="00BC6EE6">
        <w:rPr>
          <w:rFonts w:cs="Times New Roman"/>
          <w:bCs/>
          <w:sz w:val="24"/>
          <w:szCs w:val="24"/>
        </w:rPr>
        <w:t xml:space="preserve"> budžets ir plānots </w:t>
      </w:r>
      <w:r w:rsidR="00261114" w:rsidRPr="00BC6EE6">
        <w:rPr>
          <w:rFonts w:cs="Times New Roman"/>
          <w:bCs/>
          <w:sz w:val="24"/>
          <w:szCs w:val="24"/>
        </w:rPr>
        <w:t xml:space="preserve">kā </w:t>
      </w:r>
      <w:r w:rsidRPr="00BC6EE6">
        <w:rPr>
          <w:rFonts w:cs="Times New Roman"/>
          <w:bCs/>
          <w:sz w:val="24"/>
          <w:szCs w:val="24"/>
        </w:rPr>
        <w:t xml:space="preserve">RBR </w:t>
      </w:r>
      <w:r w:rsidR="00261114" w:rsidRPr="00BC6EE6">
        <w:rPr>
          <w:rFonts w:cs="Times New Roman"/>
          <w:bCs/>
          <w:sz w:val="24"/>
          <w:szCs w:val="24"/>
        </w:rPr>
        <w:t>piekritīgi finanšu resursi</w:t>
      </w:r>
      <w:r w:rsidRPr="00BC6EE6">
        <w:rPr>
          <w:rFonts w:cs="Times New Roman"/>
          <w:bCs/>
          <w:sz w:val="24"/>
          <w:szCs w:val="24"/>
        </w:rPr>
        <w:t>.</w:t>
      </w:r>
    </w:p>
    <w:bookmarkEnd w:id="4"/>
    <w:p w14:paraId="186E2DB2" w14:textId="4B4FEB02" w:rsidR="00DF4EFF" w:rsidRPr="008114EB" w:rsidRDefault="00DF4EFF" w:rsidP="00DF4EFF">
      <w:pPr>
        <w:spacing w:after="120" w:line="240" w:lineRule="auto"/>
        <w:jc w:val="right"/>
        <w:rPr>
          <w:rFonts w:cs="Times New Roman"/>
          <w:bCs/>
          <w:sz w:val="20"/>
          <w:szCs w:val="20"/>
        </w:rPr>
      </w:pPr>
      <w:r>
        <w:rPr>
          <w:rFonts w:cs="Times New Roman"/>
          <w:bCs/>
          <w:sz w:val="20"/>
          <w:szCs w:val="20"/>
        </w:rPr>
        <w:lastRenderedPageBreak/>
        <w:t>5</w:t>
      </w:r>
      <w:r w:rsidRPr="008114EB">
        <w:rPr>
          <w:rFonts w:cs="Times New Roman"/>
          <w:bCs/>
          <w:sz w:val="20"/>
          <w:szCs w:val="20"/>
        </w:rPr>
        <w:t xml:space="preserve">. tabula </w:t>
      </w:r>
      <w:r w:rsidR="0018685A">
        <w:rPr>
          <w:rFonts w:cs="Times New Roman"/>
          <w:bCs/>
          <w:sz w:val="20"/>
          <w:szCs w:val="20"/>
        </w:rPr>
        <w:t>RBR projekta ieviešanas atbalsta pasākumu, kas attiecas uz Latviju līdzfinansēšana</w:t>
      </w:r>
      <w:r w:rsidRPr="008114EB">
        <w:rPr>
          <w:rFonts w:cs="Times New Roman"/>
          <w:bCs/>
          <w:sz w:val="20"/>
          <w:szCs w:val="20"/>
        </w:rPr>
        <w:t xml:space="preserve"> (</w:t>
      </w:r>
      <w:r w:rsidRPr="00D474F3">
        <w:rPr>
          <w:rFonts w:cs="Times New Roman"/>
          <w:bCs/>
          <w:i/>
          <w:iCs/>
          <w:sz w:val="20"/>
          <w:szCs w:val="20"/>
        </w:rPr>
        <w:t>euro</w:t>
      </w:r>
      <w:r w:rsidRPr="008114EB">
        <w:rPr>
          <w:rFonts w:cs="Times New Roman"/>
          <w:bCs/>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2702"/>
        <w:gridCol w:w="1510"/>
        <w:gridCol w:w="1651"/>
        <w:gridCol w:w="1502"/>
      </w:tblGrid>
      <w:tr w:rsidR="00DF4EFF" w:rsidRPr="000C4FE8" w14:paraId="568DE25A" w14:textId="77777777" w:rsidTr="0018685A">
        <w:trPr>
          <w:trHeight w:val="275"/>
          <w:tblHeader/>
        </w:trPr>
        <w:tc>
          <w:tcPr>
            <w:tcW w:w="936" w:type="pct"/>
            <w:shd w:val="clear" w:color="auto" w:fill="auto"/>
            <w:vAlign w:val="center"/>
            <w:hideMark/>
          </w:tcPr>
          <w:p w14:paraId="55DBC055" w14:textId="77777777" w:rsidR="00DF4EFF" w:rsidRPr="000C4FE8" w:rsidRDefault="00DF4EFF" w:rsidP="00E320DF">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Aktivitātes Nr.</w:t>
            </w:r>
          </w:p>
        </w:tc>
        <w:tc>
          <w:tcPr>
            <w:tcW w:w="1491" w:type="pct"/>
            <w:shd w:val="clear" w:color="auto" w:fill="auto"/>
            <w:vAlign w:val="center"/>
            <w:hideMark/>
          </w:tcPr>
          <w:p w14:paraId="6A6E5F55" w14:textId="77777777" w:rsidR="00DF4EFF" w:rsidRPr="000C4FE8" w:rsidRDefault="00DF4EFF" w:rsidP="00E320DF">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Aktivitātes apraksts</w:t>
            </w:r>
          </w:p>
        </w:tc>
        <w:tc>
          <w:tcPr>
            <w:tcW w:w="833" w:type="pct"/>
            <w:shd w:val="clear" w:color="auto" w:fill="auto"/>
            <w:vAlign w:val="center"/>
            <w:hideMark/>
          </w:tcPr>
          <w:p w14:paraId="274C33A5" w14:textId="77777777" w:rsidR="00DF4EFF" w:rsidRPr="000C4FE8" w:rsidRDefault="00DF4EFF" w:rsidP="00E320DF">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Budžets 2020</w:t>
            </w:r>
          </w:p>
        </w:tc>
        <w:tc>
          <w:tcPr>
            <w:tcW w:w="911" w:type="pct"/>
            <w:shd w:val="clear" w:color="auto" w:fill="auto"/>
            <w:vAlign w:val="center"/>
            <w:hideMark/>
          </w:tcPr>
          <w:p w14:paraId="31660CC5" w14:textId="006E0E22" w:rsidR="00DF4EFF" w:rsidRPr="000C4FE8" w:rsidRDefault="00DF4EFF" w:rsidP="00E320DF">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EISI fina</w:t>
            </w:r>
            <w:r w:rsidR="009C5D18">
              <w:rPr>
                <w:rFonts w:eastAsia="Times New Roman" w:cs="Times New Roman"/>
                <w:b/>
                <w:bCs/>
                <w:color w:val="000000"/>
                <w:sz w:val="18"/>
                <w:szCs w:val="18"/>
                <w:lang w:eastAsia="en-GB"/>
              </w:rPr>
              <w:t>n</w:t>
            </w:r>
            <w:r w:rsidRPr="000C4FE8">
              <w:rPr>
                <w:rFonts w:eastAsia="Times New Roman" w:cs="Times New Roman"/>
                <w:b/>
                <w:bCs/>
                <w:color w:val="000000"/>
                <w:sz w:val="18"/>
                <w:szCs w:val="18"/>
                <w:lang w:eastAsia="en-GB"/>
              </w:rPr>
              <w:t>sējums</w:t>
            </w:r>
          </w:p>
        </w:tc>
        <w:tc>
          <w:tcPr>
            <w:tcW w:w="829" w:type="pct"/>
            <w:shd w:val="clear" w:color="auto" w:fill="auto"/>
            <w:noWrap/>
            <w:vAlign w:val="center"/>
            <w:hideMark/>
          </w:tcPr>
          <w:p w14:paraId="3304B483" w14:textId="77777777" w:rsidR="00DF4EFF" w:rsidRPr="000C4FE8" w:rsidRDefault="00DF4EFF" w:rsidP="00E320DF">
            <w:pPr>
              <w:spacing w:after="0" w:line="240" w:lineRule="auto"/>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Latvijas līdzfin.</w:t>
            </w:r>
          </w:p>
        </w:tc>
      </w:tr>
      <w:tr w:rsidR="00DF4EFF" w:rsidRPr="000C4FE8" w14:paraId="6DEF3C73" w14:textId="77777777" w:rsidTr="00D25055">
        <w:trPr>
          <w:trHeight w:val="300"/>
        </w:trPr>
        <w:tc>
          <w:tcPr>
            <w:tcW w:w="936" w:type="pct"/>
            <w:shd w:val="clear" w:color="auto" w:fill="auto"/>
            <w:vAlign w:val="center"/>
            <w:hideMark/>
          </w:tcPr>
          <w:p w14:paraId="7FE9CB6E" w14:textId="77777777" w:rsidR="00DF4EFF" w:rsidRPr="000C4FE8" w:rsidRDefault="00DF4EFF" w:rsidP="00E320DF">
            <w:pPr>
              <w:spacing w:after="0" w:line="240" w:lineRule="auto"/>
              <w:jc w:val="center"/>
              <w:rPr>
                <w:rFonts w:eastAsia="Times New Roman" w:cs="Times New Roman"/>
                <w:sz w:val="18"/>
                <w:szCs w:val="18"/>
                <w:lang w:eastAsia="en-GB"/>
              </w:rPr>
            </w:pPr>
            <w:r>
              <w:rPr>
                <w:rFonts w:eastAsia="Times New Roman" w:cs="Times New Roman"/>
                <w:sz w:val="18"/>
                <w:szCs w:val="18"/>
                <w:lang w:eastAsia="en-GB"/>
              </w:rPr>
              <w:t xml:space="preserve">A 23 saistīts ar: </w:t>
            </w:r>
            <w:r w:rsidRPr="000C4FE8">
              <w:rPr>
                <w:rFonts w:eastAsia="Times New Roman" w:cs="Times New Roman"/>
                <w:sz w:val="18"/>
                <w:szCs w:val="18"/>
                <w:lang w:eastAsia="en-GB"/>
              </w:rPr>
              <w:t>A13nC</w:t>
            </w:r>
          </w:p>
          <w:p w14:paraId="472E262F" w14:textId="77777777" w:rsidR="00DF4EFF" w:rsidRPr="000C4FE8" w:rsidRDefault="00DF4EFF" w:rsidP="00E320DF">
            <w:pPr>
              <w:spacing w:after="0" w:line="240" w:lineRule="auto"/>
              <w:jc w:val="center"/>
              <w:rPr>
                <w:rFonts w:eastAsia="Times New Roman" w:cs="Times New Roman"/>
                <w:sz w:val="18"/>
                <w:szCs w:val="18"/>
                <w:lang w:eastAsia="en-GB"/>
              </w:rPr>
            </w:pPr>
            <w:r w:rsidRPr="000C4FE8">
              <w:rPr>
                <w:rFonts w:eastAsia="Times New Roman" w:cs="Times New Roman"/>
                <w:sz w:val="18"/>
                <w:szCs w:val="18"/>
                <w:lang w:eastAsia="en-GB"/>
              </w:rPr>
              <w:t>(old: 23R2)</w:t>
            </w:r>
          </w:p>
        </w:tc>
        <w:tc>
          <w:tcPr>
            <w:tcW w:w="1491" w:type="pct"/>
            <w:shd w:val="clear" w:color="auto" w:fill="auto"/>
            <w:vAlign w:val="center"/>
            <w:hideMark/>
          </w:tcPr>
          <w:p w14:paraId="507BB037" w14:textId="77777777" w:rsidR="00DF4EFF" w:rsidRPr="000C4FE8" w:rsidRDefault="00DF4EFF" w:rsidP="00E320DF">
            <w:pPr>
              <w:spacing w:after="0" w:line="240" w:lineRule="auto"/>
              <w:rPr>
                <w:rFonts w:eastAsia="Times New Roman" w:cs="Times New Roman"/>
                <w:sz w:val="18"/>
                <w:szCs w:val="18"/>
                <w:lang w:eastAsia="en-GB"/>
              </w:rPr>
            </w:pPr>
            <w:r w:rsidRPr="00F65C7B">
              <w:rPr>
                <w:rFonts w:eastAsia="Times New Roman" w:cs="Times New Roman"/>
                <w:sz w:val="18"/>
                <w:szCs w:val="18"/>
                <w:lang w:eastAsia="en-GB"/>
              </w:rPr>
              <w:t>Projekta īstenošanas atbalsta pasākumi</w:t>
            </w:r>
            <w:r w:rsidRPr="000C4FE8">
              <w:rPr>
                <w:rFonts w:eastAsia="Times New Roman" w:cs="Times New Roman"/>
                <w:sz w:val="18"/>
                <w:szCs w:val="18"/>
                <w:lang w:eastAsia="en-GB"/>
              </w:rPr>
              <w:t xml:space="preserve"> </w:t>
            </w:r>
            <w:r>
              <w:rPr>
                <w:rFonts w:eastAsia="Times New Roman" w:cs="Times New Roman"/>
                <w:sz w:val="18"/>
                <w:szCs w:val="18"/>
                <w:lang w:eastAsia="en-GB"/>
              </w:rPr>
              <w:t xml:space="preserve"> aktivitātes “</w:t>
            </w:r>
            <w:r w:rsidRPr="000C4FE8">
              <w:rPr>
                <w:rFonts w:eastAsia="Times New Roman" w:cs="Times New Roman"/>
                <w:sz w:val="18"/>
                <w:szCs w:val="18"/>
                <w:lang w:eastAsia="en-GB"/>
              </w:rPr>
              <w:t>Sliežu ceļa pamatlīnija caur Rīgu</w:t>
            </w:r>
            <w:r>
              <w:rPr>
                <w:rFonts w:eastAsia="Times New Roman" w:cs="Times New Roman"/>
                <w:sz w:val="18"/>
                <w:szCs w:val="18"/>
                <w:lang w:eastAsia="en-GB"/>
              </w:rPr>
              <w:t>” ieviešanai</w:t>
            </w:r>
          </w:p>
        </w:tc>
        <w:tc>
          <w:tcPr>
            <w:tcW w:w="833" w:type="pct"/>
            <w:shd w:val="clear" w:color="auto" w:fill="auto"/>
            <w:noWrap/>
            <w:vAlign w:val="center"/>
            <w:hideMark/>
          </w:tcPr>
          <w:p w14:paraId="34241156"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455 104</w:t>
            </w:r>
          </w:p>
        </w:tc>
        <w:tc>
          <w:tcPr>
            <w:tcW w:w="911" w:type="pct"/>
            <w:shd w:val="clear" w:color="auto" w:fill="auto"/>
            <w:noWrap/>
            <w:vAlign w:val="center"/>
            <w:hideMark/>
          </w:tcPr>
          <w:p w14:paraId="66B9E489"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386 838</w:t>
            </w:r>
          </w:p>
        </w:tc>
        <w:tc>
          <w:tcPr>
            <w:tcW w:w="829" w:type="pct"/>
            <w:shd w:val="clear" w:color="auto" w:fill="auto"/>
            <w:noWrap/>
            <w:vAlign w:val="center"/>
            <w:hideMark/>
          </w:tcPr>
          <w:p w14:paraId="048142E0"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68 266</w:t>
            </w:r>
          </w:p>
        </w:tc>
      </w:tr>
      <w:tr w:rsidR="00DF4EFF" w:rsidRPr="000C4FE8" w14:paraId="3A844FC7" w14:textId="77777777" w:rsidTr="00D25055">
        <w:trPr>
          <w:trHeight w:val="300"/>
        </w:trPr>
        <w:tc>
          <w:tcPr>
            <w:tcW w:w="936" w:type="pct"/>
            <w:shd w:val="clear" w:color="auto" w:fill="auto"/>
            <w:vAlign w:val="center"/>
            <w:hideMark/>
          </w:tcPr>
          <w:p w14:paraId="0DEF0702" w14:textId="77777777" w:rsidR="00DF4EFF" w:rsidRPr="000C4FE8" w:rsidRDefault="00DF4EFF" w:rsidP="00E320DF">
            <w:pPr>
              <w:spacing w:after="0" w:line="240" w:lineRule="auto"/>
              <w:jc w:val="center"/>
              <w:rPr>
                <w:rFonts w:eastAsia="Times New Roman" w:cs="Times New Roman"/>
                <w:sz w:val="18"/>
                <w:szCs w:val="18"/>
                <w:lang w:eastAsia="en-GB"/>
              </w:rPr>
            </w:pPr>
            <w:r>
              <w:rPr>
                <w:rFonts w:eastAsia="Times New Roman" w:cs="Times New Roman"/>
                <w:sz w:val="18"/>
                <w:szCs w:val="18"/>
                <w:lang w:eastAsia="en-GB"/>
              </w:rPr>
              <w:t xml:space="preserve">A 23 saistīts ar: </w:t>
            </w:r>
            <w:r w:rsidRPr="000C4FE8">
              <w:rPr>
                <w:rFonts w:eastAsia="Times New Roman" w:cs="Times New Roman"/>
                <w:sz w:val="18"/>
                <w:szCs w:val="18"/>
                <w:lang w:eastAsia="en-GB"/>
              </w:rPr>
              <w:t>A13nB</w:t>
            </w:r>
          </w:p>
          <w:p w14:paraId="25EC9BB0" w14:textId="77777777" w:rsidR="00DF4EFF" w:rsidRPr="000C4FE8" w:rsidRDefault="00DF4EFF" w:rsidP="00E320DF">
            <w:pPr>
              <w:spacing w:after="0" w:line="240" w:lineRule="auto"/>
              <w:jc w:val="center"/>
              <w:rPr>
                <w:rFonts w:eastAsia="Times New Roman" w:cs="Times New Roman"/>
                <w:sz w:val="18"/>
                <w:szCs w:val="18"/>
                <w:lang w:eastAsia="en-GB"/>
              </w:rPr>
            </w:pPr>
            <w:r w:rsidRPr="000C4FE8">
              <w:rPr>
                <w:rFonts w:eastAsia="Times New Roman" w:cs="Times New Roman"/>
                <w:sz w:val="18"/>
                <w:szCs w:val="18"/>
                <w:lang w:eastAsia="en-GB"/>
              </w:rPr>
              <w:t>(old:A23R1)</w:t>
            </w:r>
          </w:p>
        </w:tc>
        <w:tc>
          <w:tcPr>
            <w:tcW w:w="1491" w:type="pct"/>
            <w:shd w:val="clear" w:color="auto" w:fill="auto"/>
            <w:vAlign w:val="center"/>
            <w:hideMark/>
          </w:tcPr>
          <w:p w14:paraId="011D7F1D" w14:textId="77777777" w:rsidR="00DF4EFF" w:rsidRPr="000C4FE8" w:rsidRDefault="00DF4EFF" w:rsidP="00E320DF">
            <w:pPr>
              <w:spacing w:after="0" w:line="240" w:lineRule="auto"/>
              <w:rPr>
                <w:rFonts w:eastAsia="Times New Roman" w:cs="Times New Roman"/>
                <w:sz w:val="18"/>
                <w:szCs w:val="18"/>
                <w:lang w:eastAsia="en-GB"/>
              </w:rPr>
            </w:pPr>
            <w:r w:rsidRPr="00F65C7B">
              <w:rPr>
                <w:rFonts w:eastAsia="Times New Roman" w:cs="Times New Roman"/>
                <w:sz w:val="18"/>
                <w:szCs w:val="18"/>
                <w:lang w:eastAsia="en-GB"/>
              </w:rPr>
              <w:t>Projekta īstenošanas atbalsta pasākumi</w:t>
            </w:r>
            <w:r w:rsidRPr="000C4FE8">
              <w:rPr>
                <w:rFonts w:eastAsia="Times New Roman" w:cs="Times New Roman"/>
                <w:sz w:val="18"/>
                <w:szCs w:val="18"/>
                <w:lang w:eastAsia="en-GB"/>
              </w:rPr>
              <w:t xml:space="preserve"> </w:t>
            </w:r>
            <w:r>
              <w:rPr>
                <w:rFonts w:eastAsia="Times New Roman" w:cs="Times New Roman"/>
                <w:sz w:val="18"/>
                <w:szCs w:val="18"/>
                <w:lang w:eastAsia="en-GB"/>
              </w:rPr>
              <w:t xml:space="preserve"> aktivitātes “</w:t>
            </w:r>
            <w:r w:rsidRPr="000C4FE8">
              <w:rPr>
                <w:rFonts w:eastAsia="Times New Roman" w:cs="Times New Roman"/>
                <w:sz w:val="18"/>
                <w:szCs w:val="18"/>
                <w:lang w:eastAsia="en-GB"/>
              </w:rPr>
              <w:t xml:space="preserve">Vangaži - Salaspils </w:t>
            </w:r>
            <w:r>
              <w:rPr>
                <w:rFonts w:eastAsia="Times New Roman" w:cs="Times New Roman"/>
                <w:sz w:val="18"/>
                <w:szCs w:val="18"/>
                <w:lang w:eastAsia="en-GB"/>
              </w:rPr>
              <w:t>–</w:t>
            </w:r>
            <w:r w:rsidRPr="000C4FE8">
              <w:rPr>
                <w:rFonts w:eastAsia="Times New Roman" w:cs="Times New Roman"/>
                <w:sz w:val="18"/>
                <w:szCs w:val="18"/>
                <w:lang w:eastAsia="en-GB"/>
              </w:rPr>
              <w:t xml:space="preserve"> Misa</w:t>
            </w:r>
            <w:r>
              <w:rPr>
                <w:rFonts w:eastAsia="Times New Roman" w:cs="Times New Roman"/>
                <w:sz w:val="18"/>
                <w:szCs w:val="18"/>
                <w:lang w:eastAsia="en-GB"/>
              </w:rPr>
              <w:t>” ieviešanai</w:t>
            </w:r>
          </w:p>
        </w:tc>
        <w:tc>
          <w:tcPr>
            <w:tcW w:w="833" w:type="pct"/>
            <w:shd w:val="clear" w:color="auto" w:fill="auto"/>
            <w:noWrap/>
            <w:vAlign w:val="center"/>
            <w:hideMark/>
          </w:tcPr>
          <w:p w14:paraId="63A23CA5"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455 104</w:t>
            </w:r>
          </w:p>
        </w:tc>
        <w:tc>
          <w:tcPr>
            <w:tcW w:w="911" w:type="pct"/>
            <w:shd w:val="clear" w:color="auto" w:fill="auto"/>
            <w:noWrap/>
            <w:vAlign w:val="center"/>
            <w:hideMark/>
          </w:tcPr>
          <w:p w14:paraId="61FD8039"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386 838</w:t>
            </w:r>
          </w:p>
        </w:tc>
        <w:tc>
          <w:tcPr>
            <w:tcW w:w="829" w:type="pct"/>
            <w:shd w:val="clear" w:color="auto" w:fill="auto"/>
            <w:noWrap/>
            <w:vAlign w:val="center"/>
            <w:hideMark/>
          </w:tcPr>
          <w:p w14:paraId="552D00CB"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68 266</w:t>
            </w:r>
          </w:p>
        </w:tc>
      </w:tr>
      <w:tr w:rsidR="00DF4EFF" w:rsidRPr="000C4FE8" w14:paraId="2232F947" w14:textId="77777777" w:rsidTr="00D25055">
        <w:trPr>
          <w:trHeight w:val="300"/>
        </w:trPr>
        <w:tc>
          <w:tcPr>
            <w:tcW w:w="936" w:type="pct"/>
            <w:shd w:val="clear" w:color="auto" w:fill="auto"/>
            <w:vAlign w:val="center"/>
            <w:hideMark/>
          </w:tcPr>
          <w:p w14:paraId="00F54B94" w14:textId="77777777" w:rsidR="00DF4EFF" w:rsidRPr="000C4FE8" w:rsidRDefault="00DF4EFF" w:rsidP="00E320DF">
            <w:pPr>
              <w:spacing w:after="0" w:line="240" w:lineRule="auto"/>
              <w:jc w:val="center"/>
              <w:rPr>
                <w:rFonts w:eastAsia="Times New Roman" w:cs="Times New Roman"/>
                <w:sz w:val="18"/>
                <w:szCs w:val="18"/>
                <w:lang w:eastAsia="en-GB"/>
              </w:rPr>
            </w:pPr>
            <w:r>
              <w:rPr>
                <w:rFonts w:eastAsia="Times New Roman" w:cs="Times New Roman"/>
                <w:sz w:val="18"/>
                <w:szCs w:val="18"/>
                <w:lang w:eastAsia="en-GB"/>
              </w:rPr>
              <w:t xml:space="preserve">A 23 saistīts ar: </w:t>
            </w:r>
            <w:r w:rsidRPr="000C4FE8">
              <w:rPr>
                <w:rFonts w:eastAsia="Times New Roman" w:cs="Times New Roman"/>
                <w:sz w:val="18"/>
                <w:szCs w:val="18"/>
                <w:lang w:eastAsia="en-GB"/>
              </w:rPr>
              <w:t>A13nA</w:t>
            </w:r>
          </w:p>
          <w:p w14:paraId="5D612EC7" w14:textId="77777777" w:rsidR="00DF4EFF" w:rsidRPr="000C4FE8" w:rsidRDefault="00DF4EFF" w:rsidP="00E320DF">
            <w:pPr>
              <w:spacing w:after="0" w:line="240" w:lineRule="auto"/>
              <w:jc w:val="center"/>
              <w:rPr>
                <w:rFonts w:eastAsia="Times New Roman" w:cs="Times New Roman"/>
                <w:sz w:val="18"/>
                <w:szCs w:val="18"/>
                <w:lang w:eastAsia="en-GB"/>
              </w:rPr>
            </w:pPr>
            <w:r w:rsidRPr="000C4FE8">
              <w:rPr>
                <w:rFonts w:eastAsia="Times New Roman" w:cs="Times New Roman"/>
                <w:sz w:val="18"/>
                <w:szCs w:val="18"/>
                <w:lang w:eastAsia="en-GB"/>
              </w:rPr>
              <w:t>(old:A23R3)</w:t>
            </w:r>
          </w:p>
        </w:tc>
        <w:tc>
          <w:tcPr>
            <w:tcW w:w="1491" w:type="pct"/>
            <w:shd w:val="clear" w:color="auto" w:fill="auto"/>
            <w:vAlign w:val="center"/>
            <w:hideMark/>
          </w:tcPr>
          <w:p w14:paraId="744C631B" w14:textId="77777777" w:rsidR="00DF4EFF" w:rsidRPr="000C4FE8" w:rsidRDefault="00DF4EFF" w:rsidP="00E320DF">
            <w:pPr>
              <w:spacing w:after="0" w:line="240" w:lineRule="auto"/>
              <w:rPr>
                <w:rFonts w:eastAsia="Times New Roman" w:cs="Times New Roman"/>
                <w:sz w:val="18"/>
                <w:szCs w:val="18"/>
                <w:lang w:eastAsia="en-GB"/>
              </w:rPr>
            </w:pPr>
            <w:r w:rsidRPr="00F65C7B">
              <w:rPr>
                <w:rFonts w:eastAsia="Times New Roman" w:cs="Times New Roman"/>
                <w:sz w:val="18"/>
                <w:szCs w:val="18"/>
                <w:lang w:eastAsia="en-GB"/>
              </w:rPr>
              <w:t>Projekta īstenošanas atbalsta pasākumi</w:t>
            </w:r>
            <w:r w:rsidRPr="000C4FE8">
              <w:rPr>
                <w:rFonts w:eastAsia="Times New Roman" w:cs="Times New Roman"/>
                <w:sz w:val="18"/>
                <w:szCs w:val="18"/>
                <w:lang w:eastAsia="en-GB"/>
              </w:rPr>
              <w:t xml:space="preserve"> </w:t>
            </w:r>
            <w:r>
              <w:rPr>
                <w:rFonts w:eastAsia="Times New Roman" w:cs="Times New Roman"/>
                <w:sz w:val="18"/>
                <w:szCs w:val="18"/>
                <w:lang w:eastAsia="en-GB"/>
              </w:rPr>
              <w:t xml:space="preserve"> aktivitātes “</w:t>
            </w:r>
            <w:r w:rsidRPr="000C4FE8">
              <w:rPr>
                <w:rFonts w:eastAsia="Times New Roman" w:cs="Times New Roman"/>
                <w:sz w:val="18"/>
                <w:szCs w:val="18"/>
                <w:lang w:eastAsia="en-GB"/>
              </w:rPr>
              <w:t>Vangaži - LV/EE</w:t>
            </w:r>
            <w:r>
              <w:rPr>
                <w:rFonts w:eastAsia="Times New Roman" w:cs="Times New Roman"/>
                <w:sz w:val="18"/>
                <w:szCs w:val="18"/>
                <w:lang w:eastAsia="en-GB"/>
              </w:rPr>
              <w:t>” ieviešanai</w:t>
            </w:r>
          </w:p>
        </w:tc>
        <w:tc>
          <w:tcPr>
            <w:tcW w:w="833" w:type="pct"/>
            <w:shd w:val="clear" w:color="auto" w:fill="auto"/>
            <w:noWrap/>
            <w:vAlign w:val="center"/>
            <w:hideMark/>
          </w:tcPr>
          <w:p w14:paraId="3182EDCF"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396 223</w:t>
            </w:r>
          </w:p>
        </w:tc>
        <w:tc>
          <w:tcPr>
            <w:tcW w:w="911" w:type="pct"/>
            <w:shd w:val="clear" w:color="auto" w:fill="auto"/>
            <w:noWrap/>
            <w:vAlign w:val="center"/>
            <w:hideMark/>
          </w:tcPr>
          <w:p w14:paraId="06E9E05D"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336 789</w:t>
            </w:r>
          </w:p>
        </w:tc>
        <w:tc>
          <w:tcPr>
            <w:tcW w:w="829" w:type="pct"/>
            <w:shd w:val="clear" w:color="auto" w:fill="auto"/>
            <w:noWrap/>
            <w:vAlign w:val="center"/>
            <w:hideMark/>
          </w:tcPr>
          <w:p w14:paraId="5551122C"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59 433</w:t>
            </w:r>
          </w:p>
        </w:tc>
      </w:tr>
      <w:tr w:rsidR="00DF4EFF" w:rsidRPr="000C4FE8" w14:paraId="203FFB55" w14:textId="77777777" w:rsidTr="00D25055">
        <w:trPr>
          <w:trHeight w:val="300"/>
        </w:trPr>
        <w:tc>
          <w:tcPr>
            <w:tcW w:w="936" w:type="pct"/>
            <w:shd w:val="clear" w:color="auto" w:fill="auto"/>
            <w:vAlign w:val="center"/>
            <w:hideMark/>
          </w:tcPr>
          <w:p w14:paraId="1891E3B9" w14:textId="77777777" w:rsidR="00DF4EFF" w:rsidRPr="000C4FE8" w:rsidRDefault="00DF4EFF" w:rsidP="00E320DF">
            <w:pPr>
              <w:spacing w:after="0" w:line="240" w:lineRule="auto"/>
              <w:jc w:val="center"/>
              <w:rPr>
                <w:rFonts w:eastAsia="Times New Roman" w:cs="Times New Roman"/>
                <w:sz w:val="18"/>
                <w:szCs w:val="18"/>
                <w:lang w:eastAsia="en-GB"/>
              </w:rPr>
            </w:pPr>
            <w:r>
              <w:rPr>
                <w:rFonts w:eastAsia="Times New Roman" w:cs="Times New Roman"/>
                <w:sz w:val="18"/>
                <w:szCs w:val="18"/>
                <w:lang w:eastAsia="en-GB"/>
              </w:rPr>
              <w:t xml:space="preserve">A 23 saistīts ar: </w:t>
            </w:r>
            <w:r w:rsidRPr="000C4FE8">
              <w:rPr>
                <w:rFonts w:eastAsia="Times New Roman" w:cs="Times New Roman"/>
                <w:sz w:val="18"/>
                <w:szCs w:val="18"/>
                <w:lang w:eastAsia="en-GB"/>
              </w:rPr>
              <w:t>A13nD</w:t>
            </w:r>
          </w:p>
          <w:p w14:paraId="2FD9FC43" w14:textId="77777777" w:rsidR="00DF4EFF" w:rsidRPr="000C4FE8" w:rsidRDefault="00DF4EFF" w:rsidP="00E320DF">
            <w:pPr>
              <w:spacing w:after="0" w:line="240" w:lineRule="auto"/>
              <w:jc w:val="center"/>
              <w:rPr>
                <w:rFonts w:eastAsia="Times New Roman" w:cs="Times New Roman"/>
                <w:sz w:val="18"/>
                <w:szCs w:val="18"/>
                <w:lang w:eastAsia="en-GB"/>
              </w:rPr>
            </w:pPr>
            <w:r w:rsidRPr="000C4FE8">
              <w:rPr>
                <w:rFonts w:eastAsia="Times New Roman" w:cs="Times New Roman"/>
                <w:sz w:val="18"/>
                <w:szCs w:val="18"/>
                <w:lang w:eastAsia="en-GB"/>
              </w:rPr>
              <w:t>(old:A23R4)</w:t>
            </w:r>
          </w:p>
        </w:tc>
        <w:tc>
          <w:tcPr>
            <w:tcW w:w="1491" w:type="pct"/>
            <w:shd w:val="clear" w:color="auto" w:fill="auto"/>
            <w:vAlign w:val="center"/>
            <w:hideMark/>
          </w:tcPr>
          <w:p w14:paraId="58AF57D3" w14:textId="77777777" w:rsidR="00DF4EFF" w:rsidRPr="000C4FE8" w:rsidRDefault="00DF4EFF" w:rsidP="00E320DF">
            <w:pPr>
              <w:spacing w:after="0" w:line="240" w:lineRule="auto"/>
              <w:rPr>
                <w:rFonts w:eastAsia="Times New Roman" w:cs="Times New Roman"/>
                <w:sz w:val="18"/>
                <w:szCs w:val="18"/>
                <w:lang w:eastAsia="en-GB"/>
              </w:rPr>
            </w:pPr>
            <w:r w:rsidRPr="00F65C7B">
              <w:rPr>
                <w:rFonts w:eastAsia="Times New Roman" w:cs="Times New Roman"/>
                <w:sz w:val="18"/>
                <w:szCs w:val="18"/>
                <w:lang w:eastAsia="en-GB"/>
              </w:rPr>
              <w:t>Projekta īstenošanas atbalsta pasākumi</w:t>
            </w:r>
            <w:r w:rsidRPr="000C4FE8">
              <w:rPr>
                <w:rFonts w:eastAsia="Times New Roman" w:cs="Times New Roman"/>
                <w:sz w:val="18"/>
                <w:szCs w:val="18"/>
                <w:lang w:eastAsia="en-GB"/>
              </w:rPr>
              <w:t xml:space="preserve"> </w:t>
            </w:r>
            <w:r>
              <w:rPr>
                <w:rFonts w:eastAsia="Times New Roman" w:cs="Times New Roman"/>
                <w:sz w:val="18"/>
                <w:szCs w:val="18"/>
                <w:lang w:eastAsia="en-GB"/>
              </w:rPr>
              <w:t xml:space="preserve"> aktivitātes “</w:t>
            </w:r>
            <w:r w:rsidRPr="000C4FE8">
              <w:rPr>
                <w:rFonts w:eastAsia="Times New Roman" w:cs="Times New Roman"/>
                <w:sz w:val="18"/>
                <w:szCs w:val="18"/>
                <w:lang w:eastAsia="en-GB"/>
              </w:rPr>
              <w:t>Misa - LV/LT</w:t>
            </w:r>
            <w:r>
              <w:rPr>
                <w:rFonts w:eastAsia="Times New Roman" w:cs="Times New Roman"/>
                <w:sz w:val="18"/>
                <w:szCs w:val="18"/>
                <w:lang w:eastAsia="en-GB"/>
              </w:rPr>
              <w:t>” ieviešanai</w:t>
            </w:r>
          </w:p>
        </w:tc>
        <w:tc>
          <w:tcPr>
            <w:tcW w:w="833" w:type="pct"/>
            <w:shd w:val="clear" w:color="auto" w:fill="auto"/>
            <w:noWrap/>
            <w:vAlign w:val="center"/>
            <w:hideMark/>
          </w:tcPr>
          <w:p w14:paraId="59C9306A"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388 862</w:t>
            </w:r>
          </w:p>
        </w:tc>
        <w:tc>
          <w:tcPr>
            <w:tcW w:w="911" w:type="pct"/>
            <w:shd w:val="clear" w:color="auto" w:fill="auto"/>
            <w:noWrap/>
            <w:vAlign w:val="center"/>
            <w:hideMark/>
          </w:tcPr>
          <w:p w14:paraId="16532887"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330 533</w:t>
            </w:r>
          </w:p>
        </w:tc>
        <w:tc>
          <w:tcPr>
            <w:tcW w:w="829" w:type="pct"/>
            <w:shd w:val="clear" w:color="auto" w:fill="auto"/>
            <w:noWrap/>
            <w:vAlign w:val="center"/>
            <w:hideMark/>
          </w:tcPr>
          <w:p w14:paraId="0F468A9A"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58 329</w:t>
            </w:r>
          </w:p>
        </w:tc>
      </w:tr>
      <w:tr w:rsidR="00DF4EFF" w:rsidRPr="000C4FE8" w14:paraId="7D39B872" w14:textId="77777777" w:rsidTr="00D25055">
        <w:trPr>
          <w:trHeight w:val="300"/>
        </w:trPr>
        <w:tc>
          <w:tcPr>
            <w:tcW w:w="936" w:type="pct"/>
            <w:shd w:val="clear" w:color="auto" w:fill="auto"/>
            <w:vAlign w:val="center"/>
            <w:hideMark/>
          </w:tcPr>
          <w:p w14:paraId="5199A6FF" w14:textId="77777777" w:rsidR="00DF4EFF" w:rsidRPr="000C4FE8" w:rsidRDefault="00DF4EFF" w:rsidP="00E320DF">
            <w:pPr>
              <w:spacing w:after="0" w:line="240" w:lineRule="auto"/>
              <w:jc w:val="center"/>
              <w:rPr>
                <w:rFonts w:eastAsia="Times New Roman" w:cs="Times New Roman"/>
                <w:sz w:val="18"/>
                <w:szCs w:val="18"/>
                <w:lang w:eastAsia="en-GB"/>
              </w:rPr>
            </w:pPr>
            <w:r>
              <w:rPr>
                <w:rFonts w:eastAsia="Times New Roman" w:cs="Times New Roman"/>
                <w:sz w:val="18"/>
                <w:szCs w:val="18"/>
                <w:lang w:eastAsia="en-GB"/>
              </w:rPr>
              <w:t xml:space="preserve">A 23 saistīts ar: </w:t>
            </w:r>
            <w:r w:rsidRPr="000C4FE8">
              <w:rPr>
                <w:rFonts w:eastAsia="Times New Roman" w:cs="Times New Roman"/>
                <w:sz w:val="18"/>
                <w:szCs w:val="18"/>
                <w:lang w:eastAsia="en-GB"/>
              </w:rPr>
              <w:t>A25nB (old: A16R1)</w:t>
            </w:r>
          </w:p>
        </w:tc>
        <w:tc>
          <w:tcPr>
            <w:tcW w:w="1491" w:type="pct"/>
            <w:shd w:val="clear" w:color="auto" w:fill="auto"/>
            <w:vAlign w:val="center"/>
            <w:hideMark/>
          </w:tcPr>
          <w:p w14:paraId="0EA86A8B" w14:textId="77777777" w:rsidR="00DF4EFF" w:rsidRPr="000C4FE8" w:rsidRDefault="00DF4EFF" w:rsidP="00E320DF">
            <w:pPr>
              <w:spacing w:after="0" w:line="240" w:lineRule="auto"/>
              <w:rPr>
                <w:rFonts w:eastAsia="Times New Roman" w:cs="Times New Roman"/>
                <w:sz w:val="18"/>
                <w:szCs w:val="18"/>
                <w:lang w:eastAsia="en-GB"/>
              </w:rPr>
            </w:pPr>
            <w:r w:rsidRPr="00F65C7B">
              <w:rPr>
                <w:rFonts w:eastAsia="Times New Roman" w:cs="Times New Roman"/>
                <w:sz w:val="18"/>
                <w:szCs w:val="18"/>
                <w:lang w:eastAsia="en-GB"/>
              </w:rPr>
              <w:t>Projekta īstenošanas atbalsta pasākumi</w:t>
            </w:r>
            <w:r w:rsidRPr="000C4FE8">
              <w:rPr>
                <w:rFonts w:eastAsia="Times New Roman" w:cs="Times New Roman"/>
                <w:sz w:val="18"/>
                <w:szCs w:val="18"/>
                <w:lang w:eastAsia="en-GB"/>
              </w:rPr>
              <w:t xml:space="preserve"> </w:t>
            </w:r>
            <w:r>
              <w:rPr>
                <w:rFonts w:eastAsia="Times New Roman" w:cs="Times New Roman"/>
                <w:sz w:val="18"/>
                <w:szCs w:val="18"/>
                <w:lang w:eastAsia="en-GB"/>
              </w:rPr>
              <w:t xml:space="preserve"> aktivitātes “</w:t>
            </w:r>
            <w:r w:rsidRPr="000C4FE8">
              <w:rPr>
                <w:rFonts w:eastAsia="Times New Roman" w:cs="Times New Roman"/>
                <w:sz w:val="18"/>
                <w:szCs w:val="18"/>
                <w:lang w:eastAsia="en-GB"/>
              </w:rPr>
              <w:t>Tehniskais novērtējums</w:t>
            </w:r>
            <w:r>
              <w:rPr>
                <w:rFonts w:eastAsia="Times New Roman" w:cs="Times New Roman"/>
                <w:sz w:val="18"/>
                <w:szCs w:val="18"/>
                <w:lang w:eastAsia="en-GB"/>
              </w:rPr>
              <w:t>” ieviešanai</w:t>
            </w:r>
          </w:p>
        </w:tc>
        <w:tc>
          <w:tcPr>
            <w:tcW w:w="833" w:type="pct"/>
            <w:shd w:val="clear" w:color="auto" w:fill="auto"/>
            <w:noWrap/>
            <w:vAlign w:val="center"/>
            <w:hideMark/>
          </w:tcPr>
          <w:p w14:paraId="6E0C0B2B"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109 809</w:t>
            </w:r>
          </w:p>
        </w:tc>
        <w:tc>
          <w:tcPr>
            <w:tcW w:w="911" w:type="pct"/>
            <w:shd w:val="clear" w:color="auto" w:fill="auto"/>
            <w:noWrap/>
            <w:vAlign w:val="center"/>
            <w:hideMark/>
          </w:tcPr>
          <w:p w14:paraId="5F15650F"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93 338</w:t>
            </w:r>
          </w:p>
        </w:tc>
        <w:tc>
          <w:tcPr>
            <w:tcW w:w="829" w:type="pct"/>
            <w:shd w:val="clear" w:color="auto" w:fill="auto"/>
            <w:noWrap/>
            <w:vAlign w:val="center"/>
            <w:hideMark/>
          </w:tcPr>
          <w:p w14:paraId="52D2D4C7"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16 471</w:t>
            </w:r>
          </w:p>
        </w:tc>
      </w:tr>
      <w:tr w:rsidR="00DF4EFF" w:rsidRPr="000C4FE8" w14:paraId="43DB0414" w14:textId="77777777" w:rsidTr="00D25055">
        <w:trPr>
          <w:trHeight w:val="300"/>
        </w:trPr>
        <w:tc>
          <w:tcPr>
            <w:tcW w:w="936" w:type="pct"/>
            <w:shd w:val="clear" w:color="auto" w:fill="auto"/>
            <w:vAlign w:val="center"/>
            <w:hideMark/>
          </w:tcPr>
          <w:p w14:paraId="2A65EBAB" w14:textId="77777777" w:rsidR="00DF4EFF" w:rsidRPr="000C4FE8" w:rsidRDefault="00DF4EFF" w:rsidP="00E320DF">
            <w:pPr>
              <w:spacing w:after="0" w:line="240" w:lineRule="auto"/>
              <w:jc w:val="center"/>
              <w:rPr>
                <w:rFonts w:eastAsia="Times New Roman" w:cs="Times New Roman"/>
                <w:sz w:val="18"/>
                <w:szCs w:val="18"/>
                <w:lang w:eastAsia="en-GB"/>
              </w:rPr>
            </w:pPr>
            <w:r>
              <w:rPr>
                <w:rFonts w:eastAsia="Times New Roman" w:cs="Times New Roman"/>
                <w:sz w:val="18"/>
                <w:szCs w:val="18"/>
                <w:lang w:eastAsia="en-GB"/>
              </w:rPr>
              <w:t xml:space="preserve">A 23 saistīts ar: </w:t>
            </w:r>
            <w:r w:rsidRPr="000C4FE8">
              <w:rPr>
                <w:rFonts w:eastAsia="Times New Roman" w:cs="Times New Roman"/>
                <w:sz w:val="18"/>
                <w:szCs w:val="18"/>
                <w:lang w:eastAsia="en-GB"/>
              </w:rPr>
              <w:t>A25nE (old: A16R2)</w:t>
            </w:r>
          </w:p>
        </w:tc>
        <w:tc>
          <w:tcPr>
            <w:tcW w:w="1491" w:type="pct"/>
            <w:shd w:val="clear" w:color="000000" w:fill="FFFFFF"/>
            <w:vAlign w:val="center"/>
            <w:hideMark/>
          </w:tcPr>
          <w:p w14:paraId="230EDB83" w14:textId="77777777" w:rsidR="00DF4EFF" w:rsidRPr="000C4FE8" w:rsidRDefault="00DF4EFF" w:rsidP="00E320DF">
            <w:pPr>
              <w:spacing w:after="0" w:line="240" w:lineRule="auto"/>
              <w:rPr>
                <w:rFonts w:eastAsia="Times New Roman" w:cs="Times New Roman"/>
                <w:sz w:val="18"/>
                <w:szCs w:val="18"/>
                <w:lang w:eastAsia="en-GB"/>
              </w:rPr>
            </w:pPr>
            <w:r w:rsidRPr="00F65C7B">
              <w:rPr>
                <w:rFonts w:eastAsia="Times New Roman" w:cs="Times New Roman"/>
                <w:sz w:val="18"/>
                <w:szCs w:val="18"/>
                <w:lang w:eastAsia="en-GB"/>
              </w:rPr>
              <w:t>Projekta īstenošanas atbalsta pasākumi</w:t>
            </w:r>
            <w:r w:rsidRPr="000C4FE8">
              <w:rPr>
                <w:rFonts w:eastAsia="Times New Roman" w:cs="Times New Roman"/>
                <w:sz w:val="18"/>
                <w:szCs w:val="18"/>
                <w:lang w:eastAsia="en-GB"/>
              </w:rPr>
              <w:t xml:space="preserve"> </w:t>
            </w:r>
            <w:r>
              <w:rPr>
                <w:rFonts w:eastAsia="Times New Roman" w:cs="Times New Roman"/>
                <w:sz w:val="18"/>
                <w:szCs w:val="18"/>
                <w:lang w:eastAsia="en-GB"/>
              </w:rPr>
              <w:t xml:space="preserve"> aktivitātes “</w:t>
            </w:r>
            <w:r w:rsidRPr="000C4FE8">
              <w:rPr>
                <w:rFonts w:eastAsia="Times New Roman" w:cs="Times New Roman"/>
                <w:sz w:val="18"/>
                <w:szCs w:val="18"/>
                <w:lang w:eastAsia="en-GB"/>
              </w:rPr>
              <w:t>Būvniecības uzraudzība no pasūtītāja puses</w:t>
            </w:r>
            <w:r>
              <w:rPr>
                <w:rFonts w:eastAsia="Times New Roman" w:cs="Times New Roman"/>
                <w:sz w:val="18"/>
                <w:szCs w:val="18"/>
                <w:lang w:eastAsia="en-GB"/>
              </w:rPr>
              <w:t>” ieviešanai</w:t>
            </w:r>
          </w:p>
        </w:tc>
        <w:tc>
          <w:tcPr>
            <w:tcW w:w="833" w:type="pct"/>
            <w:shd w:val="clear" w:color="auto" w:fill="auto"/>
            <w:noWrap/>
            <w:vAlign w:val="center"/>
            <w:hideMark/>
          </w:tcPr>
          <w:p w14:paraId="0C07E2A5"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59 128</w:t>
            </w:r>
          </w:p>
        </w:tc>
        <w:tc>
          <w:tcPr>
            <w:tcW w:w="911" w:type="pct"/>
            <w:shd w:val="clear" w:color="auto" w:fill="auto"/>
            <w:noWrap/>
            <w:vAlign w:val="center"/>
            <w:hideMark/>
          </w:tcPr>
          <w:p w14:paraId="258E944F"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50 259</w:t>
            </w:r>
          </w:p>
        </w:tc>
        <w:tc>
          <w:tcPr>
            <w:tcW w:w="829" w:type="pct"/>
            <w:shd w:val="clear" w:color="auto" w:fill="auto"/>
            <w:noWrap/>
            <w:vAlign w:val="center"/>
            <w:hideMark/>
          </w:tcPr>
          <w:p w14:paraId="69DC4F4C"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8 869</w:t>
            </w:r>
          </w:p>
        </w:tc>
      </w:tr>
      <w:tr w:rsidR="00DF4EFF" w:rsidRPr="000C4FE8" w14:paraId="368D9BF2" w14:textId="77777777" w:rsidTr="00D25055">
        <w:trPr>
          <w:trHeight w:val="300"/>
        </w:trPr>
        <w:tc>
          <w:tcPr>
            <w:tcW w:w="936" w:type="pct"/>
            <w:shd w:val="clear" w:color="auto" w:fill="auto"/>
            <w:vAlign w:val="center"/>
            <w:hideMark/>
          </w:tcPr>
          <w:p w14:paraId="44385B91" w14:textId="77777777" w:rsidR="00DF4EFF" w:rsidRPr="000C4FE8" w:rsidRDefault="00DF4EFF" w:rsidP="00E320DF">
            <w:pPr>
              <w:spacing w:after="0" w:line="240" w:lineRule="auto"/>
              <w:jc w:val="center"/>
              <w:rPr>
                <w:rFonts w:eastAsia="Times New Roman" w:cs="Times New Roman"/>
                <w:sz w:val="18"/>
                <w:szCs w:val="18"/>
                <w:lang w:eastAsia="en-GB"/>
              </w:rPr>
            </w:pPr>
            <w:r>
              <w:rPr>
                <w:rFonts w:eastAsia="Times New Roman" w:cs="Times New Roman"/>
                <w:sz w:val="18"/>
                <w:szCs w:val="18"/>
                <w:lang w:eastAsia="en-GB"/>
              </w:rPr>
              <w:t xml:space="preserve">A 23 saistīts ar: </w:t>
            </w:r>
            <w:r w:rsidRPr="000C4FE8">
              <w:rPr>
                <w:rFonts w:eastAsia="Times New Roman" w:cs="Times New Roman"/>
                <w:sz w:val="18"/>
                <w:szCs w:val="18"/>
                <w:lang w:eastAsia="en-GB"/>
              </w:rPr>
              <w:t>A13nH</w:t>
            </w:r>
          </w:p>
        </w:tc>
        <w:tc>
          <w:tcPr>
            <w:tcW w:w="1491" w:type="pct"/>
            <w:shd w:val="clear" w:color="000000" w:fill="FFFFFF"/>
            <w:vAlign w:val="center"/>
            <w:hideMark/>
          </w:tcPr>
          <w:p w14:paraId="411D9D85" w14:textId="77777777" w:rsidR="00DF4EFF" w:rsidRPr="000C4FE8" w:rsidRDefault="00DF4EFF" w:rsidP="00E320DF">
            <w:pPr>
              <w:spacing w:after="0" w:line="240" w:lineRule="auto"/>
              <w:rPr>
                <w:rFonts w:eastAsia="Times New Roman" w:cs="Times New Roman"/>
                <w:sz w:val="18"/>
                <w:szCs w:val="18"/>
                <w:lang w:eastAsia="en-GB"/>
              </w:rPr>
            </w:pPr>
            <w:r w:rsidRPr="00F65C7B">
              <w:rPr>
                <w:rFonts w:eastAsia="Times New Roman" w:cs="Times New Roman"/>
                <w:sz w:val="18"/>
                <w:szCs w:val="18"/>
                <w:lang w:eastAsia="en-GB"/>
              </w:rPr>
              <w:t>Projekta īstenošanas atbalsta pasākumi</w:t>
            </w:r>
            <w:r w:rsidRPr="000C4FE8">
              <w:rPr>
                <w:rFonts w:eastAsia="Times New Roman" w:cs="Times New Roman"/>
                <w:sz w:val="18"/>
                <w:szCs w:val="18"/>
                <w:lang w:eastAsia="en-GB"/>
              </w:rPr>
              <w:t xml:space="preserve"> </w:t>
            </w:r>
            <w:r>
              <w:rPr>
                <w:rFonts w:eastAsia="Times New Roman" w:cs="Times New Roman"/>
                <w:sz w:val="18"/>
                <w:szCs w:val="18"/>
                <w:lang w:eastAsia="en-GB"/>
              </w:rPr>
              <w:t xml:space="preserve"> aktivitātes “</w:t>
            </w:r>
            <w:r w:rsidRPr="000C4FE8">
              <w:rPr>
                <w:rFonts w:eastAsia="Times New Roman" w:cs="Times New Roman"/>
                <w:sz w:val="18"/>
                <w:szCs w:val="18"/>
                <w:lang w:eastAsia="en-GB"/>
              </w:rPr>
              <w:t>Ietekmes uz vidi novērtējums</w:t>
            </w:r>
            <w:r>
              <w:rPr>
                <w:rFonts w:eastAsia="Times New Roman" w:cs="Times New Roman"/>
                <w:sz w:val="18"/>
                <w:szCs w:val="18"/>
                <w:lang w:eastAsia="en-GB"/>
              </w:rPr>
              <w:t>” ieviešanai</w:t>
            </w:r>
          </w:p>
        </w:tc>
        <w:tc>
          <w:tcPr>
            <w:tcW w:w="833" w:type="pct"/>
            <w:shd w:val="clear" w:color="auto" w:fill="auto"/>
            <w:noWrap/>
            <w:vAlign w:val="center"/>
            <w:hideMark/>
          </w:tcPr>
          <w:p w14:paraId="2830DAF9"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w:t>
            </w:r>
          </w:p>
        </w:tc>
        <w:tc>
          <w:tcPr>
            <w:tcW w:w="911" w:type="pct"/>
            <w:shd w:val="clear" w:color="auto" w:fill="auto"/>
            <w:noWrap/>
            <w:vAlign w:val="center"/>
            <w:hideMark/>
          </w:tcPr>
          <w:p w14:paraId="754D4C42"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w:t>
            </w:r>
          </w:p>
        </w:tc>
        <w:tc>
          <w:tcPr>
            <w:tcW w:w="829" w:type="pct"/>
            <w:shd w:val="clear" w:color="auto" w:fill="auto"/>
            <w:noWrap/>
            <w:vAlign w:val="center"/>
            <w:hideMark/>
          </w:tcPr>
          <w:p w14:paraId="31737CF5"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w:t>
            </w:r>
          </w:p>
        </w:tc>
      </w:tr>
      <w:tr w:rsidR="00DF4EFF" w:rsidRPr="000C4FE8" w14:paraId="69A227B0" w14:textId="77777777" w:rsidTr="00D25055">
        <w:trPr>
          <w:trHeight w:val="285"/>
        </w:trPr>
        <w:tc>
          <w:tcPr>
            <w:tcW w:w="936" w:type="pct"/>
            <w:shd w:val="clear" w:color="auto" w:fill="auto"/>
            <w:noWrap/>
            <w:vAlign w:val="center"/>
            <w:hideMark/>
          </w:tcPr>
          <w:p w14:paraId="71A45DB1" w14:textId="77777777" w:rsidR="00DF4EFF" w:rsidRPr="000C4FE8" w:rsidRDefault="00DF4EFF" w:rsidP="00E320DF">
            <w:pPr>
              <w:spacing w:after="0" w:line="240" w:lineRule="auto"/>
              <w:jc w:val="center"/>
              <w:rPr>
                <w:rFonts w:eastAsia="Times New Roman" w:cs="Times New Roman"/>
                <w:sz w:val="18"/>
                <w:szCs w:val="18"/>
                <w:lang w:eastAsia="en-GB"/>
              </w:rPr>
            </w:pPr>
            <w:r>
              <w:rPr>
                <w:rFonts w:eastAsia="Times New Roman" w:cs="Times New Roman"/>
                <w:sz w:val="18"/>
                <w:szCs w:val="18"/>
                <w:lang w:eastAsia="en-GB"/>
              </w:rPr>
              <w:t xml:space="preserve">A 23 saistīts ar: </w:t>
            </w:r>
            <w:r w:rsidRPr="000C4FE8">
              <w:rPr>
                <w:rFonts w:eastAsia="Times New Roman" w:cs="Times New Roman"/>
                <w:sz w:val="18"/>
                <w:szCs w:val="18"/>
                <w:lang w:eastAsia="en-GB"/>
              </w:rPr>
              <w:t>A25</w:t>
            </w:r>
          </w:p>
        </w:tc>
        <w:tc>
          <w:tcPr>
            <w:tcW w:w="1491" w:type="pct"/>
            <w:shd w:val="clear" w:color="000000" w:fill="FFFFFF"/>
            <w:vAlign w:val="center"/>
            <w:hideMark/>
          </w:tcPr>
          <w:p w14:paraId="49AB33C8" w14:textId="77777777" w:rsidR="00DF4EFF" w:rsidRPr="000C4FE8" w:rsidRDefault="00DF4EFF" w:rsidP="00E320DF">
            <w:pPr>
              <w:spacing w:after="0" w:line="240" w:lineRule="auto"/>
              <w:rPr>
                <w:rFonts w:eastAsia="Times New Roman" w:cs="Times New Roman"/>
                <w:sz w:val="18"/>
                <w:szCs w:val="18"/>
                <w:lang w:eastAsia="en-GB"/>
              </w:rPr>
            </w:pPr>
            <w:r w:rsidRPr="00F65C7B">
              <w:rPr>
                <w:rFonts w:eastAsia="Times New Roman" w:cs="Times New Roman"/>
                <w:sz w:val="18"/>
                <w:szCs w:val="18"/>
                <w:lang w:eastAsia="en-GB"/>
              </w:rPr>
              <w:t>Projekta īstenošanas atbalsta pasākumi</w:t>
            </w:r>
            <w:r w:rsidRPr="000C4FE8">
              <w:rPr>
                <w:rFonts w:eastAsia="Times New Roman" w:cs="Times New Roman"/>
                <w:sz w:val="18"/>
                <w:szCs w:val="18"/>
                <w:lang w:eastAsia="en-GB"/>
              </w:rPr>
              <w:t xml:space="preserve"> </w:t>
            </w:r>
            <w:r>
              <w:rPr>
                <w:rFonts w:eastAsia="Times New Roman" w:cs="Times New Roman"/>
                <w:sz w:val="18"/>
                <w:szCs w:val="18"/>
                <w:lang w:eastAsia="en-GB"/>
              </w:rPr>
              <w:t xml:space="preserve"> aktivitātes “</w:t>
            </w:r>
            <w:r w:rsidRPr="000C4FE8">
              <w:rPr>
                <w:rFonts w:eastAsia="Times New Roman" w:cs="Times New Roman"/>
                <w:sz w:val="18"/>
                <w:szCs w:val="18"/>
                <w:lang w:eastAsia="en-GB"/>
              </w:rPr>
              <w:t>Būvniecības uzraudzība no pasūtītāja puses (Latvija)</w:t>
            </w:r>
            <w:r>
              <w:rPr>
                <w:rFonts w:eastAsia="Times New Roman" w:cs="Times New Roman"/>
                <w:sz w:val="18"/>
                <w:szCs w:val="18"/>
                <w:lang w:eastAsia="en-GB"/>
              </w:rPr>
              <w:t>” ieviešanai</w:t>
            </w:r>
          </w:p>
        </w:tc>
        <w:tc>
          <w:tcPr>
            <w:tcW w:w="833" w:type="pct"/>
            <w:shd w:val="clear" w:color="auto" w:fill="auto"/>
            <w:noWrap/>
            <w:vAlign w:val="center"/>
            <w:hideMark/>
          </w:tcPr>
          <w:p w14:paraId="47EE4976"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1 089 387</w:t>
            </w:r>
          </w:p>
        </w:tc>
        <w:tc>
          <w:tcPr>
            <w:tcW w:w="911" w:type="pct"/>
            <w:shd w:val="clear" w:color="auto" w:fill="auto"/>
            <w:noWrap/>
            <w:vAlign w:val="center"/>
            <w:hideMark/>
          </w:tcPr>
          <w:p w14:paraId="1B850A7D"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925 979</w:t>
            </w:r>
          </w:p>
        </w:tc>
        <w:tc>
          <w:tcPr>
            <w:tcW w:w="829" w:type="pct"/>
            <w:shd w:val="clear" w:color="auto" w:fill="auto"/>
            <w:noWrap/>
            <w:vAlign w:val="center"/>
            <w:hideMark/>
          </w:tcPr>
          <w:p w14:paraId="59F00FFC" w14:textId="77777777" w:rsidR="00DF4EFF" w:rsidRPr="000C4FE8" w:rsidRDefault="00DF4EFF" w:rsidP="00E320DF">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163 408</w:t>
            </w:r>
          </w:p>
        </w:tc>
      </w:tr>
      <w:tr w:rsidR="00DF4EFF" w:rsidRPr="000C4FE8" w14:paraId="179B81F4" w14:textId="77777777" w:rsidTr="00D25055">
        <w:trPr>
          <w:trHeight w:val="360"/>
        </w:trPr>
        <w:tc>
          <w:tcPr>
            <w:tcW w:w="936" w:type="pct"/>
            <w:shd w:val="clear" w:color="000000" w:fill="D0CECE"/>
            <w:noWrap/>
            <w:vAlign w:val="center"/>
            <w:hideMark/>
          </w:tcPr>
          <w:p w14:paraId="0CD96F6B" w14:textId="77777777" w:rsidR="00DF4EFF" w:rsidRPr="000C4FE8" w:rsidRDefault="00DF4EFF" w:rsidP="00E320DF">
            <w:pPr>
              <w:spacing w:after="0" w:line="240" w:lineRule="auto"/>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CEF 1 Kopā</w:t>
            </w:r>
          </w:p>
        </w:tc>
        <w:tc>
          <w:tcPr>
            <w:tcW w:w="1491" w:type="pct"/>
            <w:shd w:val="clear" w:color="000000" w:fill="D0CECE"/>
            <w:noWrap/>
            <w:vAlign w:val="center"/>
            <w:hideMark/>
          </w:tcPr>
          <w:p w14:paraId="0C94259B" w14:textId="77777777" w:rsidR="00DF4EFF" w:rsidRPr="000C4FE8" w:rsidRDefault="00DF4EFF" w:rsidP="00E320DF">
            <w:pPr>
              <w:spacing w:after="0" w:line="240" w:lineRule="auto"/>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 </w:t>
            </w:r>
          </w:p>
        </w:tc>
        <w:tc>
          <w:tcPr>
            <w:tcW w:w="833" w:type="pct"/>
            <w:shd w:val="clear" w:color="000000" w:fill="D0CECE"/>
            <w:noWrap/>
            <w:vAlign w:val="center"/>
            <w:hideMark/>
          </w:tcPr>
          <w:p w14:paraId="2A735499" w14:textId="77777777" w:rsidR="00DF4EFF" w:rsidRPr="000C4FE8" w:rsidRDefault="00DF4EFF" w:rsidP="00E320DF">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2 953 616</w:t>
            </w:r>
          </w:p>
        </w:tc>
        <w:tc>
          <w:tcPr>
            <w:tcW w:w="911" w:type="pct"/>
            <w:shd w:val="clear" w:color="000000" w:fill="D0CECE"/>
            <w:noWrap/>
            <w:vAlign w:val="center"/>
            <w:hideMark/>
          </w:tcPr>
          <w:p w14:paraId="25812848" w14:textId="77777777" w:rsidR="00DF4EFF" w:rsidRPr="000C4FE8" w:rsidRDefault="00DF4EFF" w:rsidP="00E320DF">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2 510 574</w:t>
            </w:r>
          </w:p>
        </w:tc>
        <w:tc>
          <w:tcPr>
            <w:tcW w:w="829" w:type="pct"/>
            <w:shd w:val="clear" w:color="000000" w:fill="D0CECE"/>
            <w:noWrap/>
            <w:vAlign w:val="center"/>
            <w:hideMark/>
          </w:tcPr>
          <w:p w14:paraId="66F31C8F" w14:textId="77777777" w:rsidR="00DF4EFF" w:rsidRPr="000C4FE8" w:rsidRDefault="00DF4EFF" w:rsidP="00E320DF">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443 042</w:t>
            </w:r>
          </w:p>
        </w:tc>
      </w:tr>
    </w:tbl>
    <w:p w14:paraId="43D5259D" w14:textId="77777777" w:rsidR="00DF4EFF" w:rsidRDefault="00DF4EFF" w:rsidP="00DF4EFF">
      <w:pPr>
        <w:pStyle w:val="ListParagraph"/>
        <w:spacing w:after="120"/>
        <w:ind w:left="0"/>
        <w:jc w:val="center"/>
        <w:rPr>
          <w:rFonts w:cs="Times New Roman"/>
          <w:b/>
          <w:bCs/>
          <w:szCs w:val="24"/>
        </w:rPr>
      </w:pPr>
    </w:p>
    <w:p w14:paraId="12518B73" w14:textId="169C3FEB" w:rsidR="008D1335" w:rsidRPr="003B455D" w:rsidRDefault="00B56A23" w:rsidP="00F26032">
      <w:pPr>
        <w:pStyle w:val="ListParagraph"/>
        <w:spacing w:after="120"/>
        <w:ind w:left="0"/>
        <w:jc w:val="center"/>
        <w:rPr>
          <w:rFonts w:cs="Times New Roman"/>
          <w:b/>
          <w:bCs/>
          <w:szCs w:val="24"/>
        </w:rPr>
      </w:pPr>
      <w:r>
        <w:rPr>
          <w:rFonts w:cs="Times New Roman"/>
          <w:b/>
          <w:bCs/>
          <w:szCs w:val="24"/>
        </w:rPr>
        <w:t>4</w:t>
      </w:r>
      <w:r w:rsidR="00F12523">
        <w:rPr>
          <w:rFonts w:cs="Times New Roman"/>
          <w:b/>
          <w:bCs/>
          <w:szCs w:val="24"/>
        </w:rPr>
        <w:t xml:space="preserve">. </w:t>
      </w:r>
      <w:r w:rsidR="008D1335" w:rsidRPr="003B455D">
        <w:rPr>
          <w:rFonts w:cs="Times New Roman"/>
          <w:b/>
          <w:bCs/>
          <w:szCs w:val="24"/>
        </w:rPr>
        <w:t>Projekta pieskaitāmo netiešo izmaksu finansēšana</w:t>
      </w:r>
    </w:p>
    <w:p w14:paraId="36064BFB" w14:textId="43084C87" w:rsidR="0098517C" w:rsidRDefault="00D55AC3" w:rsidP="00F77B64">
      <w:pPr>
        <w:spacing w:after="120" w:line="240" w:lineRule="auto"/>
        <w:ind w:firstLine="720"/>
        <w:jc w:val="both"/>
        <w:rPr>
          <w:rFonts w:cs="Times New Roman"/>
          <w:bCs/>
          <w:sz w:val="24"/>
          <w:szCs w:val="24"/>
        </w:rPr>
      </w:pPr>
      <w:r>
        <w:rPr>
          <w:rFonts w:cs="Times New Roman"/>
          <w:bCs/>
          <w:sz w:val="24"/>
          <w:szCs w:val="24"/>
        </w:rPr>
        <w:t>Tā</w:t>
      </w:r>
      <w:r w:rsidR="00F77B64">
        <w:rPr>
          <w:rFonts w:cs="Times New Roman"/>
          <w:bCs/>
          <w:sz w:val="24"/>
          <w:szCs w:val="24"/>
        </w:rPr>
        <w:t xml:space="preserve"> </w:t>
      </w:r>
      <w:r>
        <w:rPr>
          <w:rFonts w:cs="Times New Roman"/>
          <w:bCs/>
          <w:sz w:val="24"/>
          <w:szCs w:val="24"/>
        </w:rPr>
        <w:t>kā RBR nav citu ieņēmumu kā EISI finansējums un dalībvalstu līdzfinansējums Projekta aktivitāšu ieviešanai, p</w:t>
      </w:r>
      <w:r w:rsidR="003A068E" w:rsidRPr="000C4FE8">
        <w:rPr>
          <w:rFonts w:cs="Times New Roman"/>
          <w:bCs/>
          <w:sz w:val="24"/>
          <w:szCs w:val="24"/>
        </w:rPr>
        <w:t>apildus Baltijas valstis vienlīdzīgās daļās (33.33% apmērā) finansē izmaksas, kuras būdamas daļa no Projekta pieskaitāmajām izmaksām, nav attiecināmas uz Projekta tiešajām izmaksām</w:t>
      </w:r>
      <w:r w:rsidR="005B1152">
        <w:rPr>
          <w:rFonts w:cs="Times New Roman"/>
          <w:bCs/>
          <w:sz w:val="24"/>
          <w:szCs w:val="24"/>
        </w:rPr>
        <w:t>. Minēto izmaksu</w:t>
      </w:r>
      <w:r w:rsidR="004814B9">
        <w:rPr>
          <w:rFonts w:cs="Times New Roman"/>
          <w:bCs/>
          <w:sz w:val="24"/>
          <w:szCs w:val="24"/>
        </w:rPr>
        <w:t xml:space="preserve"> </w:t>
      </w:r>
      <w:r w:rsidR="005B1152">
        <w:rPr>
          <w:rFonts w:cs="Times New Roman"/>
          <w:bCs/>
          <w:sz w:val="24"/>
          <w:szCs w:val="24"/>
        </w:rPr>
        <w:t>kopsumma 2020.</w:t>
      </w:r>
      <w:r w:rsidR="00A53DEB">
        <w:rPr>
          <w:rFonts w:cs="Times New Roman"/>
          <w:bCs/>
          <w:sz w:val="24"/>
          <w:szCs w:val="24"/>
        </w:rPr>
        <w:t xml:space="preserve"> </w:t>
      </w:r>
      <w:r w:rsidR="005B1152">
        <w:rPr>
          <w:rFonts w:cs="Times New Roman"/>
          <w:bCs/>
          <w:sz w:val="24"/>
          <w:szCs w:val="24"/>
        </w:rPr>
        <w:t xml:space="preserve">gadā veido </w:t>
      </w:r>
      <w:r w:rsidR="00EB30F6" w:rsidRPr="000C4FE8">
        <w:rPr>
          <w:rFonts w:cs="Times New Roman"/>
          <w:bCs/>
          <w:sz w:val="24"/>
          <w:szCs w:val="24"/>
        </w:rPr>
        <w:t xml:space="preserve">181 152 </w:t>
      </w:r>
      <w:r w:rsidR="00261114" w:rsidRPr="00D474F3">
        <w:rPr>
          <w:rFonts w:cs="Times New Roman"/>
          <w:bCs/>
          <w:i/>
          <w:iCs/>
          <w:sz w:val="24"/>
          <w:szCs w:val="24"/>
        </w:rPr>
        <w:t>euro</w:t>
      </w:r>
      <w:r w:rsidR="005B1152">
        <w:rPr>
          <w:rFonts w:cs="Times New Roman"/>
          <w:bCs/>
          <w:sz w:val="24"/>
          <w:szCs w:val="24"/>
        </w:rPr>
        <w:t>.</w:t>
      </w:r>
    </w:p>
    <w:p w14:paraId="32DA8ED3" w14:textId="7202A6A5" w:rsidR="00C969D3" w:rsidRPr="008114EB" w:rsidRDefault="00DF4EFF" w:rsidP="00C969D3">
      <w:pPr>
        <w:spacing w:after="120" w:line="240" w:lineRule="auto"/>
        <w:ind w:firstLine="720"/>
        <w:jc w:val="right"/>
        <w:rPr>
          <w:rFonts w:cs="Times New Roman"/>
          <w:bCs/>
          <w:sz w:val="20"/>
          <w:szCs w:val="20"/>
        </w:rPr>
      </w:pPr>
      <w:r>
        <w:rPr>
          <w:rFonts w:cs="Times New Roman"/>
          <w:bCs/>
          <w:sz w:val="20"/>
          <w:szCs w:val="20"/>
        </w:rPr>
        <w:t>6</w:t>
      </w:r>
      <w:r w:rsidR="00C969D3" w:rsidRPr="008114EB">
        <w:rPr>
          <w:rFonts w:cs="Times New Roman"/>
          <w:bCs/>
          <w:sz w:val="20"/>
          <w:szCs w:val="20"/>
        </w:rPr>
        <w:t>.tabula Projekta pieskaitāmo netiešo izmaksu finansēšana 2020. gadā (</w:t>
      </w:r>
      <w:r w:rsidR="00261114" w:rsidRPr="00D474F3">
        <w:rPr>
          <w:rFonts w:cs="Times New Roman"/>
          <w:bCs/>
          <w:i/>
          <w:iCs/>
          <w:sz w:val="20"/>
          <w:szCs w:val="20"/>
        </w:rPr>
        <w:t>euro</w:t>
      </w:r>
      <w:r w:rsidR="00C969D3" w:rsidRPr="008114EB">
        <w:rPr>
          <w:rFonts w:cs="Times New Roman"/>
          <w:bCs/>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1027"/>
        <w:gridCol w:w="1804"/>
        <w:gridCol w:w="1760"/>
        <w:gridCol w:w="1775"/>
      </w:tblGrid>
      <w:tr w:rsidR="0067570B" w:rsidRPr="000C4FE8" w14:paraId="6674B3A6" w14:textId="77777777" w:rsidTr="009C5D18">
        <w:trPr>
          <w:trHeight w:val="351"/>
          <w:tblHeader/>
        </w:trPr>
        <w:tc>
          <w:tcPr>
            <w:tcW w:w="0" w:type="auto"/>
            <w:shd w:val="clear" w:color="auto" w:fill="auto"/>
            <w:noWrap/>
            <w:vAlign w:val="center"/>
            <w:hideMark/>
          </w:tcPr>
          <w:p w14:paraId="2108FBFC" w14:textId="1A527D73" w:rsidR="0067570B" w:rsidRPr="00F7114B" w:rsidRDefault="0067570B" w:rsidP="009C5D18">
            <w:pPr>
              <w:spacing w:after="0" w:line="240" w:lineRule="auto"/>
              <w:jc w:val="center"/>
              <w:rPr>
                <w:rFonts w:eastAsia="Times New Roman" w:cs="Times New Roman"/>
                <w:b/>
                <w:bCs/>
                <w:color w:val="000000"/>
                <w:sz w:val="18"/>
                <w:szCs w:val="18"/>
                <w:lang w:eastAsia="en-GB"/>
              </w:rPr>
            </w:pPr>
            <w:r w:rsidRPr="00F7114B">
              <w:rPr>
                <w:rFonts w:eastAsia="Times New Roman" w:cs="Times New Roman"/>
                <w:b/>
                <w:bCs/>
                <w:color w:val="000000"/>
                <w:sz w:val="18"/>
                <w:szCs w:val="18"/>
                <w:lang w:eastAsia="en-GB"/>
              </w:rPr>
              <w:t>Aktivitātes apraksts</w:t>
            </w:r>
          </w:p>
        </w:tc>
        <w:tc>
          <w:tcPr>
            <w:tcW w:w="0" w:type="auto"/>
            <w:shd w:val="clear" w:color="auto" w:fill="auto"/>
            <w:vAlign w:val="center"/>
            <w:hideMark/>
          </w:tcPr>
          <w:p w14:paraId="6E483E40" w14:textId="3A4409DF" w:rsidR="0067570B" w:rsidRPr="00F7114B" w:rsidRDefault="0067570B" w:rsidP="009C5D18">
            <w:pPr>
              <w:spacing w:after="0" w:line="240" w:lineRule="auto"/>
              <w:jc w:val="center"/>
              <w:rPr>
                <w:rFonts w:eastAsia="Times New Roman" w:cs="Times New Roman"/>
                <w:b/>
                <w:bCs/>
                <w:color w:val="000000"/>
                <w:sz w:val="18"/>
                <w:szCs w:val="18"/>
                <w:lang w:eastAsia="en-GB"/>
              </w:rPr>
            </w:pPr>
            <w:r w:rsidRPr="00F7114B">
              <w:rPr>
                <w:rFonts w:eastAsia="Times New Roman" w:cs="Times New Roman"/>
                <w:b/>
                <w:bCs/>
                <w:color w:val="000000"/>
                <w:sz w:val="18"/>
                <w:szCs w:val="18"/>
                <w:lang w:eastAsia="en-GB"/>
              </w:rPr>
              <w:t>Budžets 2020</w:t>
            </w:r>
          </w:p>
        </w:tc>
        <w:tc>
          <w:tcPr>
            <w:tcW w:w="0" w:type="auto"/>
            <w:shd w:val="clear" w:color="auto" w:fill="auto"/>
            <w:vAlign w:val="center"/>
            <w:hideMark/>
          </w:tcPr>
          <w:p w14:paraId="77DD63AF" w14:textId="5F3B8F18" w:rsidR="0067570B" w:rsidRPr="00F7114B" w:rsidRDefault="0067570B" w:rsidP="009C5D18">
            <w:pPr>
              <w:spacing w:after="0" w:line="240" w:lineRule="auto"/>
              <w:jc w:val="center"/>
              <w:rPr>
                <w:rFonts w:eastAsia="Times New Roman" w:cs="Times New Roman"/>
                <w:b/>
                <w:bCs/>
                <w:color w:val="000000"/>
                <w:sz w:val="18"/>
                <w:szCs w:val="18"/>
                <w:lang w:eastAsia="en-GB"/>
              </w:rPr>
            </w:pPr>
            <w:r w:rsidRPr="00F7114B">
              <w:rPr>
                <w:rFonts w:eastAsia="Times New Roman" w:cs="Times New Roman"/>
                <w:b/>
                <w:bCs/>
                <w:color w:val="000000"/>
                <w:sz w:val="18"/>
                <w:szCs w:val="18"/>
                <w:lang w:eastAsia="en-GB"/>
              </w:rPr>
              <w:t>Igaunijas līdzfinansējums</w:t>
            </w:r>
          </w:p>
        </w:tc>
        <w:tc>
          <w:tcPr>
            <w:tcW w:w="0" w:type="auto"/>
            <w:shd w:val="clear" w:color="auto" w:fill="auto"/>
            <w:vAlign w:val="center"/>
            <w:hideMark/>
          </w:tcPr>
          <w:p w14:paraId="034619A1" w14:textId="0AED78D1" w:rsidR="0067570B" w:rsidRPr="00F7114B" w:rsidRDefault="0067570B" w:rsidP="009C5D18">
            <w:pPr>
              <w:spacing w:after="0" w:line="240" w:lineRule="auto"/>
              <w:jc w:val="center"/>
              <w:rPr>
                <w:rFonts w:eastAsia="Times New Roman" w:cs="Times New Roman"/>
                <w:b/>
                <w:bCs/>
                <w:color w:val="000000"/>
                <w:sz w:val="18"/>
                <w:szCs w:val="18"/>
                <w:lang w:eastAsia="en-GB"/>
              </w:rPr>
            </w:pPr>
            <w:r w:rsidRPr="00F7114B">
              <w:rPr>
                <w:rFonts w:eastAsia="Times New Roman" w:cs="Times New Roman"/>
                <w:b/>
                <w:bCs/>
                <w:color w:val="000000"/>
                <w:sz w:val="18"/>
                <w:szCs w:val="18"/>
                <w:lang w:eastAsia="en-GB"/>
              </w:rPr>
              <w:t>Latvijas līdzfinansējums</w:t>
            </w:r>
          </w:p>
        </w:tc>
        <w:tc>
          <w:tcPr>
            <w:tcW w:w="0" w:type="auto"/>
            <w:shd w:val="clear" w:color="auto" w:fill="auto"/>
            <w:vAlign w:val="center"/>
            <w:hideMark/>
          </w:tcPr>
          <w:p w14:paraId="3351DC14" w14:textId="5340AF62" w:rsidR="0067570B" w:rsidRPr="00F7114B" w:rsidRDefault="0067570B" w:rsidP="009C5D18">
            <w:pPr>
              <w:spacing w:after="0" w:line="240" w:lineRule="auto"/>
              <w:jc w:val="center"/>
              <w:rPr>
                <w:rFonts w:eastAsia="Times New Roman" w:cs="Times New Roman"/>
                <w:b/>
                <w:bCs/>
                <w:color w:val="000000"/>
                <w:sz w:val="18"/>
                <w:szCs w:val="18"/>
                <w:lang w:eastAsia="en-GB"/>
              </w:rPr>
            </w:pPr>
            <w:r w:rsidRPr="00F7114B">
              <w:rPr>
                <w:rFonts w:eastAsia="Times New Roman" w:cs="Times New Roman"/>
                <w:b/>
                <w:bCs/>
                <w:color w:val="000000"/>
                <w:sz w:val="18"/>
                <w:szCs w:val="18"/>
                <w:lang w:eastAsia="en-GB"/>
              </w:rPr>
              <w:t>Lietuvas līdzfinansējums</w:t>
            </w:r>
          </w:p>
        </w:tc>
      </w:tr>
      <w:tr w:rsidR="0067570B" w:rsidRPr="000C4FE8" w14:paraId="6185D74D" w14:textId="77777777" w:rsidTr="0067570B">
        <w:trPr>
          <w:trHeight w:val="300"/>
        </w:trPr>
        <w:tc>
          <w:tcPr>
            <w:tcW w:w="0" w:type="auto"/>
            <w:shd w:val="clear" w:color="auto" w:fill="auto"/>
            <w:vAlign w:val="center"/>
            <w:hideMark/>
          </w:tcPr>
          <w:p w14:paraId="261CC39E" w14:textId="77777777" w:rsidR="0067570B" w:rsidRPr="000C4FE8" w:rsidRDefault="0067570B" w:rsidP="00345CB6">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Padomes atalgojums</w:t>
            </w:r>
          </w:p>
        </w:tc>
        <w:tc>
          <w:tcPr>
            <w:tcW w:w="0" w:type="auto"/>
            <w:shd w:val="clear" w:color="auto" w:fill="auto"/>
            <w:noWrap/>
            <w:vAlign w:val="center"/>
            <w:hideMark/>
          </w:tcPr>
          <w:p w14:paraId="595FA415" w14:textId="1C9668D0"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312 490</w:t>
            </w:r>
          </w:p>
        </w:tc>
        <w:tc>
          <w:tcPr>
            <w:tcW w:w="0" w:type="auto"/>
            <w:shd w:val="clear" w:color="auto" w:fill="auto"/>
            <w:noWrap/>
            <w:vAlign w:val="center"/>
            <w:hideMark/>
          </w:tcPr>
          <w:p w14:paraId="7375B9F4" w14:textId="12B2D3E7"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104 163</w:t>
            </w:r>
          </w:p>
        </w:tc>
        <w:tc>
          <w:tcPr>
            <w:tcW w:w="0" w:type="auto"/>
            <w:shd w:val="clear" w:color="auto" w:fill="auto"/>
            <w:noWrap/>
            <w:vAlign w:val="center"/>
            <w:hideMark/>
          </w:tcPr>
          <w:p w14:paraId="066BBAE8" w14:textId="2289ABFA"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104 163</w:t>
            </w:r>
          </w:p>
        </w:tc>
        <w:tc>
          <w:tcPr>
            <w:tcW w:w="0" w:type="auto"/>
            <w:shd w:val="clear" w:color="auto" w:fill="auto"/>
            <w:noWrap/>
            <w:vAlign w:val="center"/>
            <w:hideMark/>
          </w:tcPr>
          <w:p w14:paraId="6DEE1418" w14:textId="48BACE0D"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104 163</w:t>
            </w:r>
          </w:p>
        </w:tc>
      </w:tr>
      <w:tr w:rsidR="0067570B" w:rsidRPr="000C4FE8" w14:paraId="47776F80" w14:textId="77777777" w:rsidTr="0067570B">
        <w:trPr>
          <w:trHeight w:val="300"/>
        </w:trPr>
        <w:tc>
          <w:tcPr>
            <w:tcW w:w="0" w:type="auto"/>
            <w:shd w:val="clear" w:color="auto" w:fill="auto"/>
            <w:vAlign w:val="center"/>
            <w:hideMark/>
          </w:tcPr>
          <w:p w14:paraId="66A1851B" w14:textId="77777777" w:rsidR="0067570B" w:rsidRPr="000C4FE8" w:rsidRDefault="0067570B" w:rsidP="00345CB6">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Biroja vadības (korporatīvās) izmaksas</w:t>
            </w:r>
          </w:p>
        </w:tc>
        <w:tc>
          <w:tcPr>
            <w:tcW w:w="0" w:type="auto"/>
            <w:shd w:val="clear" w:color="auto" w:fill="auto"/>
            <w:noWrap/>
            <w:vAlign w:val="center"/>
            <w:hideMark/>
          </w:tcPr>
          <w:p w14:paraId="52F93182" w14:textId="59FC2F6E"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24 000</w:t>
            </w:r>
          </w:p>
        </w:tc>
        <w:tc>
          <w:tcPr>
            <w:tcW w:w="0" w:type="auto"/>
            <w:shd w:val="clear" w:color="auto" w:fill="auto"/>
            <w:noWrap/>
            <w:vAlign w:val="center"/>
            <w:hideMark/>
          </w:tcPr>
          <w:p w14:paraId="6F3843BE" w14:textId="3784025E"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8 000</w:t>
            </w:r>
          </w:p>
        </w:tc>
        <w:tc>
          <w:tcPr>
            <w:tcW w:w="0" w:type="auto"/>
            <w:shd w:val="clear" w:color="auto" w:fill="auto"/>
            <w:noWrap/>
            <w:vAlign w:val="center"/>
            <w:hideMark/>
          </w:tcPr>
          <w:p w14:paraId="5C8BCB47" w14:textId="7CE8A857"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8 000</w:t>
            </w:r>
          </w:p>
        </w:tc>
        <w:tc>
          <w:tcPr>
            <w:tcW w:w="0" w:type="auto"/>
            <w:shd w:val="clear" w:color="auto" w:fill="auto"/>
            <w:noWrap/>
            <w:vAlign w:val="center"/>
            <w:hideMark/>
          </w:tcPr>
          <w:p w14:paraId="7A025B59" w14:textId="7C696972"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8 000</w:t>
            </w:r>
          </w:p>
        </w:tc>
      </w:tr>
      <w:tr w:rsidR="0067570B" w:rsidRPr="000C4FE8" w14:paraId="180238D9" w14:textId="77777777" w:rsidTr="0067570B">
        <w:trPr>
          <w:trHeight w:val="300"/>
        </w:trPr>
        <w:tc>
          <w:tcPr>
            <w:tcW w:w="0" w:type="auto"/>
            <w:shd w:val="clear" w:color="auto" w:fill="auto"/>
            <w:vAlign w:val="center"/>
            <w:hideMark/>
          </w:tcPr>
          <w:p w14:paraId="4BFD593E" w14:textId="77777777" w:rsidR="0067570B" w:rsidRPr="000C4FE8" w:rsidRDefault="0067570B" w:rsidP="00345CB6">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Ārpakalpojumi</w:t>
            </w:r>
          </w:p>
        </w:tc>
        <w:tc>
          <w:tcPr>
            <w:tcW w:w="0" w:type="auto"/>
            <w:shd w:val="clear" w:color="auto" w:fill="auto"/>
            <w:noWrap/>
            <w:vAlign w:val="center"/>
            <w:hideMark/>
          </w:tcPr>
          <w:p w14:paraId="1EB45365" w14:textId="4652DBBB"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24 000</w:t>
            </w:r>
          </w:p>
        </w:tc>
        <w:tc>
          <w:tcPr>
            <w:tcW w:w="0" w:type="auto"/>
            <w:shd w:val="clear" w:color="auto" w:fill="auto"/>
            <w:noWrap/>
            <w:vAlign w:val="center"/>
            <w:hideMark/>
          </w:tcPr>
          <w:p w14:paraId="43B59F6B" w14:textId="53616203"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8 000</w:t>
            </w:r>
          </w:p>
        </w:tc>
        <w:tc>
          <w:tcPr>
            <w:tcW w:w="0" w:type="auto"/>
            <w:shd w:val="clear" w:color="auto" w:fill="auto"/>
            <w:noWrap/>
            <w:vAlign w:val="center"/>
            <w:hideMark/>
          </w:tcPr>
          <w:p w14:paraId="29B19AB3" w14:textId="655070C8"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8 000</w:t>
            </w:r>
          </w:p>
        </w:tc>
        <w:tc>
          <w:tcPr>
            <w:tcW w:w="0" w:type="auto"/>
            <w:shd w:val="clear" w:color="auto" w:fill="auto"/>
            <w:noWrap/>
            <w:vAlign w:val="center"/>
            <w:hideMark/>
          </w:tcPr>
          <w:p w14:paraId="1D887BCD" w14:textId="591015FD"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8 000</w:t>
            </w:r>
          </w:p>
        </w:tc>
      </w:tr>
      <w:tr w:rsidR="0067570B" w:rsidRPr="000C4FE8" w14:paraId="01C5CB51" w14:textId="77777777" w:rsidTr="0067570B">
        <w:trPr>
          <w:trHeight w:val="300"/>
        </w:trPr>
        <w:tc>
          <w:tcPr>
            <w:tcW w:w="0" w:type="auto"/>
            <w:shd w:val="clear" w:color="auto" w:fill="auto"/>
            <w:vAlign w:val="center"/>
            <w:hideMark/>
          </w:tcPr>
          <w:p w14:paraId="284B9A5A" w14:textId="77777777" w:rsidR="0067570B" w:rsidRPr="000C4FE8" w:rsidRDefault="0067570B" w:rsidP="00345CB6">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Komandējumu izmaksas</w:t>
            </w:r>
          </w:p>
        </w:tc>
        <w:tc>
          <w:tcPr>
            <w:tcW w:w="0" w:type="auto"/>
            <w:shd w:val="clear" w:color="auto" w:fill="auto"/>
            <w:noWrap/>
            <w:vAlign w:val="center"/>
            <w:hideMark/>
          </w:tcPr>
          <w:p w14:paraId="7EA88382" w14:textId="015CC102"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40 740</w:t>
            </w:r>
          </w:p>
        </w:tc>
        <w:tc>
          <w:tcPr>
            <w:tcW w:w="0" w:type="auto"/>
            <w:shd w:val="clear" w:color="auto" w:fill="auto"/>
            <w:noWrap/>
            <w:vAlign w:val="center"/>
            <w:hideMark/>
          </w:tcPr>
          <w:p w14:paraId="5DA834EF" w14:textId="66B3F5DB"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13 580</w:t>
            </w:r>
          </w:p>
        </w:tc>
        <w:tc>
          <w:tcPr>
            <w:tcW w:w="0" w:type="auto"/>
            <w:shd w:val="clear" w:color="auto" w:fill="auto"/>
            <w:noWrap/>
            <w:vAlign w:val="center"/>
            <w:hideMark/>
          </w:tcPr>
          <w:p w14:paraId="19039FD3" w14:textId="10FBC049"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13 580</w:t>
            </w:r>
          </w:p>
        </w:tc>
        <w:tc>
          <w:tcPr>
            <w:tcW w:w="0" w:type="auto"/>
            <w:shd w:val="clear" w:color="auto" w:fill="auto"/>
            <w:noWrap/>
            <w:vAlign w:val="center"/>
            <w:hideMark/>
          </w:tcPr>
          <w:p w14:paraId="3B1723D1" w14:textId="66092EF4"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13 580</w:t>
            </w:r>
          </w:p>
        </w:tc>
      </w:tr>
      <w:tr w:rsidR="0067570B" w:rsidRPr="000C4FE8" w14:paraId="12CDECD7" w14:textId="77777777" w:rsidTr="0067570B">
        <w:trPr>
          <w:trHeight w:val="300"/>
        </w:trPr>
        <w:tc>
          <w:tcPr>
            <w:tcW w:w="0" w:type="auto"/>
            <w:shd w:val="clear" w:color="auto" w:fill="auto"/>
            <w:vAlign w:val="center"/>
            <w:hideMark/>
          </w:tcPr>
          <w:p w14:paraId="1C15935B" w14:textId="77777777" w:rsidR="0067570B" w:rsidRPr="000C4FE8" w:rsidRDefault="0067570B" w:rsidP="00345CB6">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Sanāksmju izmaksas</w:t>
            </w:r>
          </w:p>
        </w:tc>
        <w:tc>
          <w:tcPr>
            <w:tcW w:w="0" w:type="auto"/>
            <w:shd w:val="clear" w:color="auto" w:fill="auto"/>
            <w:noWrap/>
            <w:vAlign w:val="center"/>
            <w:hideMark/>
          </w:tcPr>
          <w:p w14:paraId="72B81A2B" w14:textId="0DA57F0D"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6 000</w:t>
            </w:r>
          </w:p>
        </w:tc>
        <w:tc>
          <w:tcPr>
            <w:tcW w:w="0" w:type="auto"/>
            <w:shd w:val="clear" w:color="auto" w:fill="auto"/>
            <w:noWrap/>
            <w:vAlign w:val="center"/>
            <w:hideMark/>
          </w:tcPr>
          <w:p w14:paraId="3386A821" w14:textId="41402C66"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2 000</w:t>
            </w:r>
          </w:p>
        </w:tc>
        <w:tc>
          <w:tcPr>
            <w:tcW w:w="0" w:type="auto"/>
            <w:shd w:val="clear" w:color="auto" w:fill="auto"/>
            <w:noWrap/>
            <w:vAlign w:val="center"/>
            <w:hideMark/>
          </w:tcPr>
          <w:p w14:paraId="4FECC883" w14:textId="12E756A2"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2 000</w:t>
            </w:r>
          </w:p>
        </w:tc>
        <w:tc>
          <w:tcPr>
            <w:tcW w:w="0" w:type="auto"/>
            <w:shd w:val="clear" w:color="auto" w:fill="auto"/>
            <w:noWrap/>
            <w:vAlign w:val="center"/>
            <w:hideMark/>
          </w:tcPr>
          <w:p w14:paraId="49D53137" w14:textId="3FDBEAAA"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2 000</w:t>
            </w:r>
          </w:p>
        </w:tc>
      </w:tr>
      <w:tr w:rsidR="0067570B" w:rsidRPr="000C4FE8" w14:paraId="2C4F8F50" w14:textId="77777777" w:rsidTr="0067570B">
        <w:trPr>
          <w:trHeight w:val="300"/>
        </w:trPr>
        <w:tc>
          <w:tcPr>
            <w:tcW w:w="0" w:type="auto"/>
            <w:shd w:val="clear" w:color="auto" w:fill="auto"/>
            <w:vAlign w:val="center"/>
            <w:hideMark/>
          </w:tcPr>
          <w:p w14:paraId="0103B021" w14:textId="77777777" w:rsidR="0067570B" w:rsidRPr="000C4FE8" w:rsidRDefault="0067570B" w:rsidP="00345CB6">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Citas izmaksas saistītas ar padomes darbīību</w:t>
            </w:r>
          </w:p>
        </w:tc>
        <w:tc>
          <w:tcPr>
            <w:tcW w:w="0" w:type="auto"/>
            <w:shd w:val="clear" w:color="auto" w:fill="auto"/>
            <w:noWrap/>
            <w:vAlign w:val="center"/>
            <w:hideMark/>
          </w:tcPr>
          <w:p w14:paraId="17360897" w14:textId="3C0594D1"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15 000</w:t>
            </w:r>
          </w:p>
        </w:tc>
        <w:tc>
          <w:tcPr>
            <w:tcW w:w="0" w:type="auto"/>
            <w:shd w:val="clear" w:color="auto" w:fill="auto"/>
            <w:noWrap/>
            <w:vAlign w:val="center"/>
            <w:hideMark/>
          </w:tcPr>
          <w:p w14:paraId="4D815A9B" w14:textId="33A47F38"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5 000</w:t>
            </w:r>
          </w:p>
        </w:tc>
        <w:tc>
          <w:tcPr>
            <w:tcW w:w="0" w:type="auto"/>
            <w:shd w:val="clear" w:color="auto" w:fill="auto"/>
            <w:noWrap/>
            <w:vAlign w:val="center"/>
            <w:hideMark/>
          </w:tcPr>
          <w:p w14:paraId="767DD79A" w14:textId="589C51BA"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5 000</w:t>
            </w:r>
          </w:p>
        </w:tc>
        <w:tc>
          <w:tcPr>
            <w:tcW w:w="0" w:type="auto"/>
            <w:shd w:val="clear" w:color="auto" w:fill="auto"/>
            <w:noWrap/>
            <w:vAlign w:val="center"/>
            <w:hideMark/>
          </w:tcPr>
          <w:p w14:paraId="54C53358" w14:textId="6FC94616"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5 000</w:t>
            </w:r>
          </w:p>
        </w:tc>
      </w:tr>
      <w:tr w:rsidR="0067570B" w:rsidRPr="000C4FE8" w14:paraId="7BC811EC" w14:textId="77777777" w:rsidTr="0067570B">
        <w:trPr>
          <w:trHeight w:val="300"/>
        </w:trPr>
        <w:tc>
          <w:tcPr>
            <w:tcW w:w="0" w:type="auto"/>
            <w:shd w:val="clear" w:color="auto" w:fill="auto"/>
            <w:vAlign w:val="center"/>
            <w:hideMark/>
          </w:tcPr>
          <w:p w14:paraId="0339A976" w14:textId="77777777" w:rsidR="0067570B" w:rsidRPr="000C4FE8" w:rsidRDefault="0067570B" w:rsidP="00345CB6">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Citas projektam pieskaitāmas netiešās izmaksas</w:t>
            </w:r>
          </w:p>
        </w:tc>
        <w:tc>
          <w:tcPr>
            <w:tcW w:w="0" w:type="auto"/>
            <w:shd w:val="clear" w:color="auto" w:fill="auto"/>
            <w:noWrap/>
            <w:vAlign w:val="center"/>
            <w:hideMark/>
          </w:tcPr>
          <w:p w14:paraId="288446D0" w14:textId="72AD6587"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121 227</w:t>
            </w:r>
          </w:p>
        </w:tc>
        <w:tc>
          <w:tcPr>
            <w:tcW w:w="0" w:type="auto"/>
            <w:shd w:val="clear" w:color="auto" w:fill="auto"/>
            <w:noWrap/>
            <w:vAlign w:val="center"/>
            <w:hideMark/>
          </w:tcPr>
          <w:p w14:paraId="2FF19B2D" w14:textId="4EA592F0"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40 409</w:t>
            </w:r>
          </w:p>
        </w:tc>
        <w:tc>
          <w:tcPr>
            <w:tcW w:w="0" w:type="auto"/>
            <w:shd w:val="clear" w:color="auto" w:fill="auto"/>
            <w:noWrap/>
            <w:vAlign w:val="center"/>
            <w:hideMark/>
          </w:tcPr>
          <w:p w14:paraId="62DAD102" w14:textId="28E97288"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40 409</w:t>
            </w:r>
          </w:p>
        </w:tc>
        <w:tc>
          <w:tcPr>
            <w:tcW w:w="0" w:type="auto"/>
            <w:shd w:val="clear" w:color="auto" w:fill="auto"/>
            <w:noWrap/>
            <w:vAlign w:val="center"/>
            <w:hideMark/>
          </w:tcPr>
          <w:p w14:paraId="7F911463" w14:textId="6623AFD3" w:rsidR="0067570B" w:rsidRPr="000C4FE8" w:rsidRDefault="0067570B" w:rsidP="003B455D">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40 409</w:t>
            </w:r>
          </w:p>
        </w:tc>
      </w:tr>
      <w:tr w:rsidR="0067570B" w:rsidRPr="000C4FE8" w14:paraId="3D3D4B12" w14:textId="77777777" w:rsidTr="000C4FE8">
        <w:trPr>
          <w:trHeight w:val="393"/>
        </w:trPr>
        <w:tc>
          <w:tcPr>
            <w:tcW w:w="0" w:type="auto"/>
            <w:shd w:val="clear" w:color="auto" w:fill="auto"/>
            <w:noWrap/>
            <w:vAlign w:val="center"/>
            <w:hideMark/>
          </w:tcPr>
          <w:p w14:paraId="45648398" w14:textId="37422306" w:rsidR="0067570B" w:rsidRPr="000C4FE8" w:rsidRDefault="0067570B" w:rsidP="00345CB6">
            <w:pPr>
              <w:spacing w:after="0" w:line="240" w:lineRule="auto"/>
              <w:rPr>
                <w:rFonts w:eastAsia="Times New Roman" w:cs="Times New Roman"/>
                <w:color w:val="000000"/>
                <w:sz w:val="18"/>
                <w:szCs w:val="18"/>
                <w:lang w:eastAsia="en-GB"/>
              </w:rPr>
            </w:pPr>
            <w:r w:rsidRPr="000C4FE8">
              <w:rPr>
                <w:rFonts w:eastAsia="Times New Roman" w:cs="Times New Roman"/>
                <w:color w:val="000000"/>
                <w:sz w:val="18"/>
                <w:szCs w:val="18"/>
                <w:lang w:eastAsia="en-GB"/>
              </w:rPr>
              <w:t> Kopā</w:t>
            </w:r>
          </w:p>
        </w:tc>
        <w:tc>
          <w:tcPr>
            <w:tcW w:w="0" w:type="auto"/>
            <w:shd w:val="clear" w:color="auto" w:fill="auto"/>
            <w:noWrap/>
            <w:vAlign w:val="center"/>
            <w:hideMark/>
          </w:tcPr>
          <w:p w14:paraId="0B0A2AAE" w14:textId="2F93AF58" w:rsidR="0067570B" w:rsidRPr="000C4FE8" w:rsidRDefault="0067570B" w:rsidP="003B455D">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543 457</w:t>
            </w:r>
          </w:p>
        </w:tc>
        <w:tc>
          <w:tcPr>
            <w:tcW w:w="0" w:type="auto"/>
            <w:shd w:val="clear" w:color="auto" w:fill="auto"/>
            <w:noWrap/>
            <w:vAlign w:val="center"/>
            <w:hideMark/>
          </w:tcPr>
          <w:p w14:paraId="3CAC4D74" w14:textId="41BA80EE" w:rsidR="0067570B" w:rsidRPr="000C4FE8" w:rsidRDefault="0067570B" w:rsidP="003B455D">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181 152</w:t>
            </w:r>
          </w:p>
        </w:tc>
        <w:tc>
          <w:tcPr>
            <w:tcW w:w="0" w:type="auto"/>
            <w:shd w:val="clear" w:color="auto" w:fill="auto"/>
            <w:noWrap/>
            <w:vAlign w:val="center"/>
            <w:hideMark/>
          </w:tcPr>
          <w:p w14:paraId="392430C9" w14:textId="7C5B62D6" w:rsidR="0067570B" w:rsidRPr="000C4FE8" w:rsidRDefault="0067570B" w:rsidP="003B455D">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181 152</w:t>
            </w:r>
          </w:p>
        </w:tc>
        <w:tc>
          <w:tcPr>
            <w:tcW w:w="0" w:type="auto"/>
            <w:shd w:val="clear" w:color="auto" w:fill="auto"/>
            <w:noWrap/>
            <w:vAlign w:val="center"/>
            <w:hideMark/>
          </w:tcPr>
          <w:p w14:paraId="3C705A19" w14:textId="66387D2D" w:rsidR="0067570B" w:rsidRPr="000C4FE8" w:rsidRDefault="0067570B" w:rsidP="003B455D">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181 152</w:t>
            </w:r>
          </w:p>
        </w:tc>
      </w:tr>
    </w:tbl>
    <w:p w14:paraId="1D5754D0" w14:textId="77777777" w:rsidR="00F26032" w:rsidRDefault="00F26032" w:rsidP="008114EB">
      <w:pPr>
        <w:pStyle w:val="ListParagraph"/>
        <w:spacing w:after="120"/>
        <w:ind w:left="1440"/>
        <w:jc w:val="center"/>
        <w:rPr>
          <w:rFonts w:cs="Times New Roman"/>
          <w:b/>
          <w:szCs w:val="24"/>
        </w:rPr>
      </w:pPr>
    </w:p>
    <w:p w14:paraId="12D62165" w14:textId="77777777" w:rsidR="00F26032" w:rsidRDefault="00F26032" w:rsidP="008114EB">
      <w:pPr>
        <w:pStyle w:val="ListParagraph"/>
        <w:spacing w:after="120"/>
        <w:ind w:left="1440"/>
        <w:rPr>
          <w:rFonts w:eastAsia="Calibri" w:cs="Times New Roman"/>
          <w:b/>
          <w:bCs/>
          <w:szCs w:val="24"/>
        </w:rPr>
      </w:pPr>
    </w:p>
    <w:p w14:paraId="376794ED" w14:textId="46B06275" w:rsidR="008D1335" w:rsidRPr="0022760D" w:rsidRDefault="00842F31" w:rsidP="00545667">
      <w:pPr>
        <w:pStyle w:val="ListParagraph"/>
        <w:spacing w:after="120"/>
        <w:ind w:left="0"/>
        <w:jc w:val="center"/>
        <w:rPr>
          <w:rFonts w:eastAsia="Calibri" w:cs="Times New Roman"/>
          <w:b/>
          <w:bCs/>
          <w:szCs w:val="24"/>
        </w:rPr>
      </w:pPr>
      <w:r>
        <w:rPr>
          <w:rFonts w:eastAsia="Calibri" w:cs="Times New Roman"/>
          <w:b/>
          <w:bCs/>
          <w:szCs w:val="24"/>
        </w:rPr>
        <w:t>5</w:t>
      </w:r>
      <w:r w:rsidR="00A86985">
        <w:rPr>
          <w:rFonts w:eastAsia="Calibri" w:cs="Times New Roman"/>
          <w:b/>
          <w:bCs/>
          <w:szCs w:val="24"/>
        </w:rPr>
        <w:t xml:space="preserve">. </w:t>
      </w:r>
      <w:r w:rsidR="00E4756F" w:rsidRPr="0022760D">
        <w:rPr>
          <w:rFonts w:eastAsia="Calibri" w:cs="Times New Roman"/>
          <w:b/>
          <w:bCs/>
          <w:szCs w:val="24"/>
        </w:rPr>
        <w:t>RBR pievienotās vērtības nodokļa finansēšana 2020.</w:t>
      </w:r>
      <w:r w:rsidR="00A53DEB" w:rsidRPr="0022760D">
        <w:rPr>
          <w:rFonts w:eastAsia="Calibri" w:cs="Times New Roman"/>
          <w:b/>
          <w:bCs/>
          <w:szCs w:val="24"/>
        </w:rPr>
        <w:t xml:space="preserve"> </w:t>
      </w:r>
      <w:r w:rsidR="00E4756F" w:rsidRPr="0022760D">
        <w:rPr>
          <w:rFonts w:eastAsia="Calibri" w:cs="Times New Roman"/>
          <w:b/>
          <w:bCs/>
          <w:szCs w:val="24"/>
        </w:rPr>
        <w:t>gadā</w:t>
      </w:r>
    </w:p>
    <w:p w14:paraId="120F93E6" w14:textId="65218489" w:rsidR="00152AB9" w:rsidRDefault="00E4756F" w:rsidP="007422E0">
      <w:pPr>
        <w:spacing w:after="0" w:line="240" w:lineRule="auto"/>
        <w:ind w:firstLine="567"/>
        <w:jc w:val="both"/>
        <w:rPr>
          <w:rFonts w:eastAsia="Calibri" w:cs="Times New Roman"/>
          <w:sz w:val="24"/>
          <w:szCs w:val="24"/>
        </w:rPr>
      </w:pPr>
      <w:r w:rsidRPr="000C4FE8">
        <w:rPr>
          <w:rFonts w:eastAsia="Calibri" w:cs="Times New Roman"/>
          <w:sz w:val="24"/>
          <w:szCs w:val="24"/>
        </w:rPr>
        <w:lastRenderedPageBreak/>
        <w:t>Parakstīto CEF līgumu Īpašo nosacījumu (</w:t>
      </w:r>
      <w:r w:rsidRPr="00A750A6">
        <w:rPr>
          <w:rFonts w:eastAsia="Calibri" w:cs="Times New Roman"/>
          <w:i/>
          <w:iCs/>
          <w:sz w:val="24"/>
          <w:szCs w:val="24"/>
        </w:rPr>
        <w:t>Special conditions</w:t>
      </w:r>
      <w:r w:rsidRPr="000C4FE8">
        <w:rPr>
          <w:rFonts w:eastAsia="Calibri" w:cs="Times New Roman"/>
          <w:sz w:val="24"/>
          <w:szCs w:val="24"/>
        </w:rPr>
        <w:t xml:space="preserve">) 14. punkts nosaka, ka </w:t>
      </w:r>
      <w:r w:rsidRPr="000C4FE8">
        <w:rPr>
          <w:rFonts w:cs="Times New Roman"/>
          <w:bCs/>
          <w:sz w:val="24"/>
          <w:szCs w:val="24"/>
        </w:rPr>
        <w:t xml:space="preserve">PVN </w:t>
      </w:r>
      <w:r w:rsidRPr="000C4FE8">
        <w:rPr>
          <w:rFonts w:eastAsia="Calibri" w:cs="Times New Roman"/>
          <w:sz w:val="24"/>
          <w:szCs w:val="24"/>
        </w:rPr>
        <w:t>attiecināmība šajos līgumos netiek piemērota.</w:t>
      </w:r>
      <w:r w:rsidR="007A0139">
        <w:rPr>
          <w:rFonts w:eastAsia="Calibri" w:cs="Times New Roman"/>
          <w:sz w:val="24"/>
          <w:szCs w:val="24"/>
        </w:rPr>
        <w:t xml:space="preserve"> </w:t>
      </w:r>
      <w:r w:rsidR="00602785">
        <w:rPr>
          <w:rFonts w:eastAsia="Calibri" w:cs="Times New Roman"/>
          <w:sz w:val="24"/>
          <w:szCs w:val="24"/>
        </w:rPr>
        <w:t>RBR Latvijā samaksātais PVN, kas nav atgūstams kā priekšnodoklis,</w:t>
      </w:r>
      <w:r w:rsidR="00212522">
        <w:rPr>
          <w:rFonts w:eastAsia="Calibri" w:cs="Times New Roman"/>
          <w:sz w:val="24"/>
          <w:szCs w:val="24"/>
        </w:rPr>
        <w:t xml:space="preserve"> 2020. gadā</w:t>
      </w:r>
      <w:r w:rsidR="00602785">
        <w:rPr>
          <w:rFonts w:eastAsia="Calibri" w:cs="Times New Roman"/>
          <w:sz w:val="24"/>
          <w:szCs w:val="24"/>
        </w:rPr>
        <w:t xml:space="preserve"> tiek kompensēts saskaņā </w:t>
      </w:r>
      <w:r w:rsidR="00602785" w:rsidRPr="00602785">
        <w:rPr>
          <w:rFonts w:eastAsia="Calibri" w:cs="Times New Roman"/>
          <w:sz w:val="24"/>
          <w:szCs w:val="24"/>
        </w:rPr>
        <w:t>Ministru kabineta 2020. gada 14. aprī</w:t>
      </w:r>
      <w:r w:rsidR="00602785">
        <w:rPr>
          <w:rFonts w:eastAsia="Calibri" w:cs="Times New Roman"/>
          <w:sz w:val="24"/>
          <w:szCs w:val="24"/>
        </w:rPr>
        <w:t>ļa</w:t>
      </w:r>
      <w:r w:rsidR="00602785" w:rsidRPr="00602785">
        <w:rPr>
          <w:rFonts w:eastAsia="Calibri" w:cs="Times New Roman"/>
          <w:sz w:val="24"/>
          <w:szCs w:val="24"/>
        </w:rPr>
        <w:t xml:space="preserve"> noteikumi</w:t>
      </w:r>
      <w:r w:rsidR="006F3F31">
        <w:rPr>
          <w:rFonts w:eastAsia="Calibri" w:cs="Times New Roman"/>
          <w:sz w:val="24"/>
          <w:szCs w:val="24"/>
        </w:rPr>
        <w:t>em</w:t>
      </w:r>
      <w:r w:rsidR="00602785" w:rsidRPr="00602785">
        <w:rPr>
          <w:rFonts w:eastAsia="Calibri" w:cs="Times New Roman"/>
          <w:sz w:val="24"/>
          <w:szCs w:val="24"/>
        </w:rPr>
        <w:t xml:space="preserve"> Nr. 218</w:t>
      </w:r>
      <w:r w:rsidR="00602785">
        <w:rPr>
          <w:rFonts w:eastAsia="Calibri" w:cs="Times New Roman"/>
          <w:sz w:val="24"/>
          <w:szCs w:val="24"/>
        </w:rPr>
        <w:t xml:space="preserve"> “</w:t>
      </w:r>
      <w:r w:rsidR="00602785" w:rsidRPr="00602785">
        <w:rPr>
          <w:rFonts w:eastAsia="Calibri" w:cs="Times New Roman"/>
          <w:sz w:val="24"/>
          <w:szCs w:val="24"/>
        </w:rPr>
        <w:t>Kārtība, kādā kompensē pievienotās vērtības nodokļa summas Igaunijai un Lietuvai par akciju sabiedrības "RB Rail" veiktajām aktivitātēm</w:t>
      </w:r>
      <w:r w:rsidR="00602785">
        <w:rPr>
          <w:rFonts w:eastAsia="Calibri" w:cs="Times New Roman"/>
          <w:sz w:val="24"/>
          <w:szCs w:val="24"/>
        </w:rPr>
        <w:t>”</w:t>
      </w:r>
      <w:r w:rsidR="00A43904">
        <w:rPr>
          <w:rFonts w:eastAsia="Calibri" w:cs="Times New Roman"/>
          <w:sz w:val="24"/>
          <w:szCs w:val="24"/>
        </w:rPr>
        <w:t xml:space="preserve">. </w:t>
      </w:r>
      <w:r w:rsidR="007E109C">
        <w:rPr>
          <w:rFonts w:eastAsia="Calibri" w:cs="Times New Roman"/>
          <w:sz w:val="24"/>
          <w:szCs w:val="24"/>
        </w:rPr>
        <w:t xml:space="preserve">No 2021. gada un turpmāk Projekta ietvaros samaksātais PVN, kas nav atgūstams kā priekšnodoklis, tiks kompensēts saskaņā ar Ministru kabineta </w:t>
      </w:r>
      <w:r w:rsidR="007E109C" w:rsidRPr="007E109C">
        <w:rPr>
          <w:rFonts w:eastAsia="Calibri" w:cs="Times New Roman"/>
          <w:sz w:val="24"/>
          <w:szCs w:val="24"/>
        </w:rPr>
        <w:t xml:space="preserve">2018. gada 3.jūlija </w:t>
      </w:r>
      <w:r w:rsidR="007E109C">
        <w:rPr>
          <w:rFonts w:eastAsia="Calibri" w:cs="Times New Roman"/>
          <w:sz w:val="24"/>
          <w:szCs w:val="24"/>
        </w:rPr>
        <w:t>noteikumu Nr. 395 “</w:t>
      </w:r>
      <w:r w:rsidR="007E109C" w:rsidRPr="00E836AC">
        <w:rPr>
          <w:rFonts w:eastAsia="Calibri" w:cs="Times New Roman"/>
          <w:sz w:val="24"/>
          <w:szCs w:val="24"/>
        </w:rPr>
        <w:t>Eiropas infrastruktūras savienošanas instrumenta finansēto transporta un telekomunikāciju nozares projektu saskaņošanas un īstenošanas uzraudzības kārtība</w:t>
      </w:r>
      <w:r w:rsidR="007E109C">
        <w:rPr>
          <w:rFonts w:eastAsia="Calibri" w:cs="Times New Roman"/>
          <w:sz w:val="24"/>
          <w:szCs w:val="24"/>
        </w:rPr>
        <w:t xml:space="preserve">”  </w:t>
      </w:r>
      <w:r w:rsidR="007E109C" w:rsidRPr="007E109C">
        <w:rPr>
          <w:rFonts w:eastAsia="Calibri" w:cs="Times New Roman"/>
          <w:sz w:val="24"/>
          <w:szCs w:val="24"/>
        </w:rPr>
        <w:t>(turpmāk – Noteikumi Nr.395)</w:t>
      </w:r>
      <w:r w:rsidR="007E109C">
        <w:rPr>
          <w:rFonts w:eastAsia="Calibri" w:cs="Times New Roman"/>
          <w:sz w:val="24"/>
          <w:szCs w:val="24"/>
        </w:rPr>
        <w:t xml:space="preserve"> </w:t>
      </w:r>
      <w:r w:rsidR="007E109C" w:rsidRPr="00E836AC">
        <w:rPr>
          <w:rFonts w:eastAsia="Calibri" w:cs="Times New Roman"/>
          <w:sz w:val="24"/>
          <w:szCs w:val="24"/>
        </w:rPr>
        <w:t>7.</w:t>
      </w:r>
      <w:r w:rsidR="007E109C">
        <w:rPr>
          <w:rFonts w:eastAsia="Calibri" w:cs="Times New Roman"/>
          <w:sz w:val="24"/>
          <w:szCs w:val="24"/>
          <w:vertAlign w:val="superscript"/>
        </w:rPr>
        <w:t>1</w:t>
      </w:r>
      <w:r w:rsidR="007E109C" w:rsidRPr="00E836AC">
        <w:rPr>
          <w:rFonts w:eastAsia="Calibri" w:cs="Times New Roman"/>
          <w:sz w:val="24"/>
          <w:szCs w:val="24"/>
        </w:rPr>
        <w:t xml:space="preserve"> punkt</w:t>
      </w:r>
      <w:r w:rsidR="007E109C">
        <w:rPr>
          <w:rFonts w:eastAsia="Calibri" w:cs="Times New Roman"/>
          <w:sz w:val="24"/>
          <w:szCs w:val="24"/>
        </w:rPr>
        <w:t xml:space="preserve">u. </w:t>
      </w:r>
      <w:r w:rsidR="00A43904">
        <w:rPr>
          <w:rFonts w:eastAsia="Calibri" w:cs="Times New Roman"/>
          <w:sz w:val="24"/>
          <w:szCs w:val="24"/>
        </w:rPr>
        <w:t xml:space="preserve">IFA līguma 2.6.1 punkts nosaka, ka PVN priekšfinansēšanai tiek izmantotas </w:t>
      </w:r>
      <w:r w:rsidR="00A459D4">
        <w:rPr>
          <w:rFonts w:eastAsia="Calibri" w:cs="Times New Roman"/>
          <w:sz w:val="24"/>
          <w:szCs w:val="24"/>
        </w:rPr>
        <w:t xml:space="preserve">līdzšinējās iemaksas RBR pamatkapitālā. IFA līguma 2.6.2 punkts nodrošina </w:t>
      </w:r>
      <w:r w:rsidR="00A43904">
        <w:rPr>
          <w:rFonts w:eastAsia="Calibri" w:cs="Times New Roman"/>
          <w:sz w:val="24"/>
          <w:szCs w:val="24"/>
        </w:rPr>
        <w:t xml:space="preserve">Igaunijas un Lietuvas </w:t>
      </w:r>
      <w:r w:rsidR="00A459D4">
        <w:rPr>
          <w:rFonts w:eastAsia="Calibri" w:cs="Times New Roman"/>
          <w:sz w:val="24"/>
          <w:szCs w:val="24"/>
        </w:rPr>
        <w:t xml:space="preserve">autorizāciju kompensējamās summas pārskaitīt RBR. Igaunija un Lietuva IFA līgumu jau ir parakstījušas. </w:t>
      </w:r>
      <w:r w:rsidR="00212522">
        <w:rPr>
          <w:rFonts w:eastAsia="Calibri" w:cs="Times New Roman"/>
          <w:sz w:val="24"/>
          <w:szCs w:val="24"/>
        </w:rPr>
        <w:t xml:space="preserve"> </w:t>
      </w:r>
    </w:p>
    <w:p w14:paraId="3B36A73F" w14:textId="4D3A04EF" w:rsidR="00A86985" w:rsidRDefault="00A86985" w:rsidP="00F43D09">
      <w:pPr>
        <w:spacing w:after="0" w:line="240" w:lineRule="auto"/>
        <w:ind w:firstLine="720"/>
        <w:jc w:val="both"/>
        <w:rPr>
          <w:rFonts w:cs="Times New Roman"/>
          <w:bCs/>
          <w:sz w:val="24"/>
          <w:szCs w:val="24"/>
        </w:rPr>
      </w:pPr>
    </w:p>
    <w:p w14:paraId="330D913A" w14:textId="4EF98878" w:rsidR="00A86985" w:rsidRDefault="00842F31" w:rsidP="00721818">
      <w:pPr>
        <w:spacing w:after="120" w:line="240" w:lineRule="auto"/>
        <w:jc w:val="center"/>
        <w:rPr>
          <w:rFonts w:cs="Times New Roman"/>
          <w:bCs/>
          <w:sz w:val="24"/>
          <w:szCs w:val="24"/>
        </w:rPr>
      </w:pPr>
      <w:r>
        <w:rPr>
          <w:rFonts w:cs="Times New Roman"/>
          <w:b/>
          <w:bCs/>
          <w:sz w:val="24"/>
          <w:szCs w:val="24"/>
        </w:rPr>
        <w:t>6</w:t>
      </w:r>
      <w:r w:rsidR="00A86985" w:rsidRPr="000D2D50">
        <w:rPr>
          <w:rFonts w:cs="Times New Roman"/>
          <w:b/>
          <w:bCs/>
          <w:sz w:val="24"/>
          <w:szCs w:val="24"/>
        </w:rPr>
        <w:t>. Kopsavilkums</w:t>
      </w:r>
    </w:p>
    <w:p w14:paraId="46777BB8" w14:textId="007B6793" w:rsidR="00635D60" w:rsidRDefault="00DF4EFF" w:rsidP="00F43D09">
      <w:pPr>
        <w:spacing w:after="0" w:line="240" w:lineRule="auto"/>
        <w:ind w:firstLine="720"/>
        <w:jc w:val="both"/>
        <w:rPr>
          <w:rFonts w:cs="Times New Roman"/>
          <w:bCs/>
          <w:sz w:val="24"/>
          <w:szCs w:val="24"/>
        </w:rPr>
      </w:pPr>
      <w:r w:rsidRPr="000C4FE8">
        <w:rPr>
          <w:rFonts w:cs="Times New Roman"/>
          <w:bCs/>
          <w:sz w:val="24"/>
          <w:szCs w:val="24"/>
        </w:rPr>
        <w:t xml:space="preserve">Kopējais prognozētais </w:t>
      </w:r>
      <w:r w:rsidRPr="00D47155">
        <w:rPr>
          <w:rFonts w:cs="Times New Roman"/>
          <w:b/>
          <w:sz w:val="24"/>
          <w:szCs w:val="24"/>
        </w:rPr>
        <w:t>2020. gadā nepieciešamais</w:t>
      </w:r>
      <w:r w:rsidRPr="000C4FE8">
        <w:rPr>
          <w:rFonts w:cs="Times New Roman"/>
          <w:bCs/>
          <w:sz w:val="24"/>
          <w:szCs w:val="24"/>
        </w:rPr>
        <w:t xml:space="preserve"> Latvijai nodrošināmais </w:t>
      </w:r>
      <w:r w:rsidRPr="00D47155">
        <w:rPr>
          <w:rFonts w:cs="Times New Roman"/>
          <w:b/>
          <w:sz w:val="24"/>
          <w:szCs w:val="24"/>
        </w:rPr>
        <w:t>līdzfinansējums</w:t>
      </w:r>
      <w:r w:rsidRPr="000C4FE8">
        <w:rPr>
          <w:rFonts w:cs="Times New Roman"/>
          <w:bCs/>
          <w:sz w:val="24"/>
          <w:szCs w:val="24"/>
        </w:rPr>
        <w:t xml:space="preserve"> </w:t>
      </w:r>
      <w:r>
        <w:rPr>
          <w:rFonts w:cs="Times New Roman"/>
          <w:bCs/>
          <w:sz w:val="24"/>
          <w:szCs w:val="24"/>
        </w:rPr>
        <w:t xml:space="preserve">RBR aktivitātēm </w:t>
      </w:r>
      <w:r w:rsidRPr="000C4FE8">
        <w:rPr>
          <w:rFonts w:cs="Times New Roman"/>
          <w:bCs/>
          <w:sz w:val="24"/>
          <w:szCs w:val="24"/>
        </w:rPr>
        <w:t xml:space="preserve">sastāda </w:t>
      </w:r>
      <w:bookmarkStart w:id="5" w:name="_Hlk51329403"/>
      <w:r w:rsidR="000A7EB9">
        <w:rPr>
          <w:rFonts w:cs="Times New Roman"/>
          <w:b/>
          <w:sz w:val="24"/>
          <w:szCs w:val="24"/>
        </w:rPr>
        <w:t>887 185</w:t>
      </w:r>
      <w:r w:rsidRPr="00D47155">
        <w:rPr>
          <w:rFonts w:cs="Times New Roman"/>
          <w:b/>
          <w:sz w:val="24"/>
          <w:szCs w:val="24"/>
        </w:rPr>
        <w:t xml:space="preserve"> </w:t>
      </w:r>
      <w:bookmarkEnd w:id="5"/>
      <w:r w:rsidR="00261114" w:rsidRPr="00D474F3">
        <w:rPr>
          <w:rFonts w:cs="Times New Roman"/>
          <w:b/>
          <w:i/>
          <w:iCs/>
          <w:sz w:val="24"/>
          <w:szCs w:val="24"/>
        </w:rPr>
        <w:t>euro</w:t>
      </w:r>
      <w:r w:rsidRPr="000C4FE8">
        <w:rPr>
          <w:rFonts w:cs="Times New Roman"/>
          <w:bCs/>
          <w:sz w:val="24"/>
          <w:szCs w:val="24"/>
        </w:rPr>
        <w:t>, ta</w:t>
      </w:r>
      <w:r>
        <w:rPr>
          <w:rFonts w:cs="Times New Roman"/>
          <w:bCs/>
          <w:sz w:val="24"/>
          <w:szCs w:val="24"/>
        </w:rPr>
        <w:t xml:space="preserve">i </w:t>
      </w:r>
      <w:r w:rsidRPr="000C4FE8">
        <w:rPr>
          <w:rFonts w:cs="Times New Roman"/>
          <w:bCs/>
          <w:sz w:val="24"/>
          <w:szCs w:val="24"/>
        </w:rPr>
        <w:t xml:space="preserve">skaitā </w:t>
      </w:r>
      <w:r>
        <w:rPr>
          <w:rFonts w:cs="Times New Roman"/>
          <w:bCs/>
          <w:sz w:val="24"/>
          <w:szCs w:val="24"/>
        </w:rPr>
        <w:t>P</w:t>
      </w:r>
      <w:r w:rsidRPr="000C4FE8">
        <w:rPr>
          <w:rFonts w:cs="Times New Roman"/>
          <w:bCs/>
          <w:sz w:val="24"/>
          <w:szCs w:val="24"/>
        </w:rPr>
        <w:t xml:space="preserve">rojekta pieskaitāmo netiešo izmaksu finansēšanai 181 152 </w:t>
      </w:r>
      <w:r w:rsidR="00261114" w:rsidRPr="00D474F3">
        <w:rPr>
          <w:rFonts w:cs="Times New Roman"/>
          <w:bCs/>
          <w:i/>
          <w:iCs/>
          <w:sz w:val="24"/>
          <w:szCs w:val="24"/>
        </w:rPr>
        <w:t>euro</w:t>
      </w:r>
      <w:r w:rsidR="00A459D4">
        <w:rPr>
          <w:rFonts w:cs="Times New Roman"/>
          <w:bCs/>
          <w:i/>
          <w:iCs/>
          <w:sz w:val="24"/>
          <w:szCs w:val="24"/>
        </w:rPr>
        <w:t>,</w:t>
      </w:r>
      <w:r>
        <w:rPr>
          <w:rFonts w:cs="Times New Roman"/>
          <w:bCs/>
          <w:sz w:val="24"/>
          <w:szCs w:val="24"/>
        </w:rPr>
        <w:t xml:space="preserve"> </w:t>
      </w:r>
      <w:r w:rsidRPr="000C4FE8">
        <w:rPr>
          <w:rFonts w:cs="Times New Roman"/>
          <w:bCs/>
          <w:sz w:val="24"/>
          <w:szCs w:val="24"/>
        </w:rPr>
        <w:t xml:space="preserve">horizontālo aktivitāšu līdzfinansēšanai </w:t>
      </w:r>
      <w:r w:rsidR="000A7EB9">
        <w:rPr>
          <w:rFonts w:cs="Times New Roman"/>
          <w:bCs/>
          <w:sz w:val="24"/>
          <w:szCs w:val="24"/>
        </w:rPr>
        <w:t>262 991</w:t>
      </w:r>
      <w:r w:rsidRPr="000C4FE8">
        <w:rPr>
          <w:rFonts w:cs="Times New Roman"/>
          <w:bCs/>
          <w:sz w:val="24"/>
          <w:szCs w:val="24"/>
        </w:rPr>
        <w:t xml:space="preserve"> </w:t>
      </w:r>
      <w:r w:rsidR="00261114" w:rsidRPr="00D474F3">
        <w:rPr>
          <w:rFonts w:cs="Times New Roman"/>
          <w:bCs/>
          <w:i/>
          <w:iCs/>
          <w:sz w:val="24"/>
          <w:szCs w:val="24"/>
        </w:rPr>
        <w:t>euro</w:t>
      </w:r>
      <w:r w:rsidRPr="00AA535B">
        <w:rPr>
          <w:rFonts w:cs="Times New Roman"/>
          <w:bCs/>
          <w:sz w:val="24"/>
          <w:szCs w:val="24"/>
        </w:rPr>
        <w:t xml:space="preserve"> </w:t>
      </w:r>
      <w:r>
        <w:rPr>
          <w:rFonts w:cs="Times New Roman"/>
          <w:bCs/>
          <w:sz w:val="24"/>
          <w:szCs w:val="24"/>
        </w:rPr>
        <w:t>un</w:t>
      </w:r>
      <w:r w:rsidR="00BA4421" w:rsidRPr="00BA4421">
        <w:t xml:space="preserve"> </w:t>
      </w:r>
      <w:r w:rsidR="00BA4421" w:rsidRPr="00BA4421">
        <w:rPr>
          <w:rFonts w:cs="Times New Roman"/>
          <w:bCs/>
          <w:sz w:val="24"/>
          <w:szCs w:val="24"/>
        </w:rPr>
        <w:t>RBR projekta ieviešanas atbalsta pasākumu</w:t>
      </w:r>
      <w:r w:rsidR="00A459D4">
        <w:rPr>
          <w:rFonts w:cs="Times New Roman"/>
          <w:bCs/>
          <w:sz w:val="24"/>
          <w:szCs w:val="24"/>
        </w:rPr>
        <w:t xml:space="preserve"> aktivitātes</w:t>
      </w:r>
      <w:r w:rsidR="00BA4421" w:rsidRPr="00BA4421">
        <w:rPr>
          <w:rFonts w:cs="Times New Roman"/>
          <w:bCs/>
          <w:sz w:val="24"/>
          <w:szCs w:val="24"/>
        </w:rPr>
        <w:t>, kas attiecas uz Latviju</w:t>
      </w:r>
      <w:r w:rsidR="00A459D4">
        <w:rPr>
          <w:rFonts w:cs="Times New Roman"/>
          <w:bCs/>
          <w:sz w:val="24"/>
          <w:szCs w:val="24"/>
        </w:rPr>
        <w:t>,</w:t>
      </w:r>
      <w:r>
        <w:rPr>
          <w:rFonts w:cs="Times New Roman"/>
          <w:bCs/>
          <w:sz w:val="24"/>
          <w:szCs w:val="24"/>
        </w:rPr>
        <w:t xml:space="preserve"> </w:t>
      </w:r>
      <w:r w:rsidRPr="000C4FE8">
        <w:rPr>
          <w:rFonts w:cs="Times New Roman"/>
          <w:bCs/>
          <w:sz w:val="24"/>
          <w:szCs w:val="24"/>
        </w:rPr>
        <w:t xml:space="preserve">līdzfinansēšanai  443 042 </w:t>
      </w:r>
      <w:r w:rsidRPr="00D474F3">
        <w:rPr>
          <w:rFonts w:cs="Times New Roman"/>
          <w:bCs/>
          <w:i/>
          <w:iCs/>
          <w:sz w:val="24"/>
          <w:szCs w:val="24"/>
        </w:rPr>
        <w:t>euro</w:t>
      </w:r>
      <w:r>
        <w:rPr>
          <w:rFonts w:cs="Times New Roman"/>
          <w:bCs/>
          <w:sz w:val="24"/>
          <w:szCs w:val="24"/>
        </w:rPr>
        <w:t>.</w:t>
      </w:r>
      <w:r w:rsidRPr="00466CE0">
        <w:t xml:space="preserve"> </w:t>
      </w:r>
      <w:r w:rsidR="001818FC" w:rsidRPr="001818FC">
        <w:rPr>
          <w:rFonts w:cs="Times New Roman"/>
          <w:bCs/>
          <w:sz w:val="24"/>
          <w:szCs w:val="24"/>
        </w:rPr>
        <w:t>RBR aktivitāšu līdzfinansējuma apmērs, kas Latvijai jānodrošina 2021.gadā, tiks noteikts pēc RBR 2021.gada budžeta apstiprināšanas,</w:t>
      </w:r>
      <w:r w:rsidR="0024566E">
        <w:rPr>
          <w:rFonts w:cs="Times New Roman"/>
          <w:bCs/>
          <w:sz w:val="24"/>
          <w:szCs w:val="24"/>
        </w:rPr>
        <w:t xml:space="preserve"> tā iesniegšanas un izskatīšanas Ministrijā un atbilstoša Ministru kabineta lēmuma pieņemšanas</w:t>
      </w:r>
      <w:r w:rsidR="0024566E" w:rsidRPr="00466CE0">
        <w:rPr>
          <w:rFonts w:cs="Times New Roman"/>
          <w:bCs/>
          <w:sz w:val="24"/>
          <w:szCs w:val="24"/>
        </w:rPr>
        <w:t>.</w:t>
      </w:r>
    </w:p>
    <w:p w14:paraId="71291563" w14:textId="3A4D3023" w:rsidR="00C74D5A" w:rsidRPr="00C74D5A" w:rsidRDefault="00C74D5A" w:rsidP="00F43D09">
      <w:pPr>
        <w:spacing w:after="0" w:line="240" w:lineRule="auto"/>
        <w:ind w:firstLine="709"/>
        <w:jc w:val="both"/>
        <w:rPr>
          <w:rFonts w:cs="Times New Roman"/>
          <w:sz w:val="24"/>
          <w:szCs w:val="24"/>
        </w:rPr>
      </w:pPr>
      <w:r w:rsidRPr="00C74D5A">
        <w:rPr>
          <w:rFonts w:cs="Times New Roman"/>
          <w:sz w:val="24"/>
          <w:szCs w:val="24"/>
        </w:rPr>
        <w:t xml:space="preserve">Par </w:t>
      </w:r>
      <w:r w:rsidR="00760A9D">
        <w:rPr>
          <w:rFonts w:cs="Times New Roman"/>
          <w:sz w:val="24"/>
          <w:szCs w:val="24"/>
        </w:rPr>
        <w:t xml:space="preserve">horizontālajām aktivitātēm un </w:t>
      </w:r>
      <w:r w:rsidR="00BA4421" w:rsidRPr="00BA4421">
        <w:rPr>
          <w:rFonts w:cs="Times New Roman"/>
          <w:sz w:val="24"/>
          <w:szCs w:val="24"/>
        </w:rPr>
        <w:t xml:space="preserve">RBR projekta ieviešanas atbalsta </w:t>
      </w:r>
      <w:r w:rsidR="00813203">
        <w:rPr>
          <w:rFonts w:cs="Times New Roman"/>
          <w:sz w:val="24"/>
          <w:szCs w:val="24"/>
        </w:rPr>
        <w:t>aktivitātei</w:t>
      </w:r>
      <w:r w:rsidR="00BA4421" w:rsidRPr="00BA4421">
        <w:rPr>
          <w:rFonts w:cs="Times New Roman"/>
          <w:sz w:val="24"/>
          <w:szCs w:val="24"/>
        </w:rPr>
        <w:t>, kas attiecas uz Latviju</w:t>
      </w:r>
      <w:r w:rsidR="00BA4421">
        <w:rPr>
          <w:rFonts w:cs="Times New Roman"/>
          <w:sz w:val="24"/>
          <w:szCs w:val="24"/>
        </w:rPr>
        <w:t>,</w:t>
      </w:r>
      <w:r w:rsidRPr="00C74D5A">
        <w:rPr>
          <w:rFonts w:cs="Times New Roman"/>
          <w:sz w:val="24"/>
          <w:szCs w:val="24"/>
        </w:rPr>
        <w:t xml:space="preserve"> </w:t>
      </w:r>
      <w:r w:rsidR="00813203">
        <w:rPr>
          <w:rFonts w:cs="Times New Roman"/>
          <w:sz w:val="24"/>
          <w:szCs w:val="24"/>
        </w:rPr>
        <w:t xml:space="preserve">nepieciešamo </w:t>
      </w:r>
      <w:r w:rsidRPr="00C74D5A">
        <w:rPr>
          <w:rFonts w:cs="Times New Roman"/>
          <w:sz w:val="24"/>
          <w:szCs w:val="24"/>
        </w:rPr>
        <w:t>līdzfinansējumu</w:t>
      </w:r>
      <w:r w:rsidR="00760A9D">
        <w:rPr>
          <w:rFonts w:cs="Times New Roman"/>
          <w:sz w:val="24"/>
          <w:szCs w:val="24"/>
        </w:rPr>
        <w:t xml:space="preserve">, kā arī pieskaitāmo netiešo izmaksu </w:t>
      </w:r>
      <w:r w:rsidRPr="00C74D5A">
        <w:rPr>
          <w:rFonts w:cs="Times New Roman"/>
          <w:sz w:val="24"/>
          <w:szCs w:val="24"/>
        </w:rPr>
        <w:t xml:space="preserve">līdzfinansēšanai nepieciešamo finansējumu </w:t>
      </w:r>
      <w:r w:rsidR="004771D4">
        <w:rPr>
          <w:rFonts w:cs="Times New Roman"/>
          <w:sz w:val="24"/>
          <w:szCs w:val="24"/>
        </w:rPr>
        <w:t>Ministrija</w:t>
      </w:r>
      <w:r w:rsidRPr="00C74D5A">
        <w:rPr>
          <w:rFonts w:cs="Times New Roman"/>
          <w:sz w:val="24"/>
          <w:szCs w:val="24"/>
        </w:rPr>
        <w:t xml:space="preserve"> saskaņā ar </w:t>
      </w:r>
      <w:r w:rsidR="007E6213" w:rsidRPr="007E6213">
        <w:rPr>
          <w:rFonts w:cs="Times New Roman"/>
          <w:sz w:val="24"/>
          <w:szCs w:val="24"/>
        </w:rPr>
        <w:t>Ministru kabineta 2018. gada 17. jūlija noteikumi</w:t>
      </w:r>
      <w:r w:rsidR="00171907">
        <w:rPr>
          <w:rFonts w:cs="Times New Roman"/>
          <w:sz w:val="24"/>
          <w:szCs w:val="24"/>
        </w:rPr>
        <w:t>em</w:t>
      </w:r>
      <w:r w:rsidR="007E6213" w:rsidRPr="007E6213">
        <w:rPr>
          <w:rFonts w:cs="Times New Roman"/>
          <w:sz w:val="24"/>
          <w:szCs w:val="24"/>
        </w:rPr>
        <w:t xml:space="preserve"> Nr. 421 “Kārtība, kādā veic gadskārtējā valsts budžeta likumā noteiktās apropriācijas izmaiņas”</w:t>
      </w:r>
      <w:r w:rsidRPr="00C74D5A">
        <w:rPr>
          <w:rFonts w:cs="Times New Roman"/>
          <w:sz w:val="24"/>
          <w:szCs w:val="24"/>
        </w:rPr>
        <w:t xml:space="preserve"> Finanšu ministrijā iesniegs apropriācijas izmaiņas valsts budžeta līdzekļu pārdales pieprasījumu no 74.resora “Gadskārtējā valsts budžeta izpildes procesā pārdalāmais finansējums” budžeta programmas 80.00.00 “Nesadalītais finansējums ES politiku instrumentu un pārējās ārvalstu finanšu palīdzības līdzfinansēto projektu un pasākumu īstenošanai” uz </w:t>
      </w:r>
      <w:r w:rsidR="004771D4">
        <w:rPr>
          <w:rFonts w:cs="Times New Roman"/>
          <w:sz w:val="24"/>
          <w:szCs w:val="24"/>
        </w:rPr>
        <w:t>Ministrijas</w:t>
      </w:r>
      <w:r w:rsidRPr="00C74D5A">
        <w:rPr>
          <w:rFonts w:cs="Times New Roman"/>
          <w:sz w:val="24"/>
          <w:szCs w:val="24"/>
        </w:rPr>
        <w:t xml:space="preserve"> budžeta apakšprogrammu 60.07.00 “</w:t>
      </w:r>
      <w:r w:rsidR="00874DDD">
        <w:rPr>
          <w:rFonts w:cs="Times New Roman"/>
          <w:sz w:val="24"/>
          <w:szCs w:val="24"/>
        </w:rPr>
        <w:t>Eiropas</w:t>
      </w:r>
      <w:r w:rsidRPr="00C74D5A">
        <w:rPr>
          <w:rFonts w:cs="Times New Roman"/>
          <w:sz w:val="24"/>
          <w:szCs w:val="24"/>
        </w:rPr>
        <w:t xml:space="preserve"> transporta infrastruktūras projekti (Rail Baltica)”</w:t>
      </w:r>
      <w:r w:rsidR="00813203">
        <w:rPr>
          <w:rFonts w:cs="Times New Roman"/>
          <w:sz w:val="24"/>
          <w:szCs w:val="24"/>
        </w:rPr>
        <w:t>.</w:t>
      </w:r>
    </w:p>
    <w:p w14:paraId="4097D7DD" w14:textId="3E3C8302" w:rsidR="00D07A5E" w:rsidRDefault="00C74D5A" w:rsidP="00716661">
      <w:pPr>
        <w:tabs>
          <w:tab w:val="left" w:pos="0"/>
        </w:tabs>
        <w:spacing w:after="0" w:line="240" w:lineRule="auto"/>
        <w:jc w:val="both"/>
        <w:rPr>
          <w:rFonts w:eastAsia="Times New Roman" w:cs="Times New Roman"/>
          <w:sz w:val="24"/>
          <w:szCs w:val="24"/>
          <w:lang w:val="cs-CZ"/>
        </w:rPr>
      </w:pPr>
      <w:r w:rsidRPr="00C74D5A">
        <w:rPr>
          <w:rFonts w:eastAsia="Times New Roman" w:cs="Times New Roman"/>
          <w:sz w:val="24"/>
          <w:szCs w:val="24"/>
          <w:lang w:val="cs-CZ"/>
        </w:rPr>
        <w:tab/>
      </w:r>
      <w:r w:rsidR="0097274F" w:rsidRPr="0097274F">
        <w:rPr>
          <w:rFonts w:eastAsia="Times New Roman" w:cs="Times New Roman"/>
          <w:sz w:val="24"/>
          <w:szCs w:val="24"/>
          <w:lang w:val="cs-CZ"/>
        </w:rPr>
        <w:t xml:space="preserve">Akcionāru līgums tika parakstīts 2014.gada 28.oktobrī atbilstoši Ministru kabineta 2014.gada 12.augusta protokollēmuma Nr.43 56.§ paredzētajiem pasākumiem. Akcionāru līgums paredz katra akcionāra  iemaksas RBR pamatkapitālā 2 600 000 </w:t>
      </w:r>
      <w:r w:rsidR="0097274F" w:rsidRPr="00D474F3">
        <w:rPr>
          <w:rFonts w:eastAsia="Times New Roman" w:cs="Times New Roman"/>
          <w:i/>
          <w:iCs/>
          <w:sz w:val="24"/>
          <w:szCs w:val="24"/>
          <w:lang w:val="cs-CZ"/>
        </w:rPr>
        <w:t>euro</w:t>
      </w:r>
      <w:r w:rsidR="0097274F" w:rsidRPr="0097274F">
        <w:rPr>
          <w:rFonts w:eastAsia="Times New Roman" w:cs="Times New Roman"/>
          <w:sz w:val="24"/>
          <w:szCs w:val="24"/>
          <w:lang w:val="cs-CZ"/>
        </w:rPr>
        <w:t xml:space="preserve"> apmērā</w:t>
      </w:r>
      <w:r w:rsidR="00BD637D">
        <w:rPr>
          <w:rFonts w:eastAsia="Times New Roman" w:cs="Times New Roman"/>
          <w:sz w:val="24"/>
          <w:szCs w:val="24"/>
          <w:lang w:val="cs-CZ"/>
        </w:rPr>
        <w:t>, kas jāsaglabā kā finansējums apgrozāmo līdzekļu nodrošināšanai</w:t>
      </w:r>
      <w:r w:rsidR="0097274F" w:rsidRPr="0097274F">
        <w:rPr>
          <w:rFonts w:eastAsia="Times New Roman" w:cs="Times New Roman"/>
          <w:sz w:val="24"/>
          <w:szCs w:val="24"/>
          <w:lang w:val="cs-CZ"/>
        </w:rPr>
        <w:t>.</w:t>
      </w:r>
      <w:r w:rsidR="00BD637D">
        <w:rPr>
          <w:rFonts w:eastAsia="Times New Roman" w:cs="Times New Roman"/>
          <w:sz w:val="24"/>
          <w:szCs w:val="24"/>
          <w:lang w:val="cs-CZ"/>
        </w:rPr>
        <w:t xml:space="preserve"> Saskaņā ar Akcionāru līgumu iemaksas pamatkapitālā ir nodrošinājušas visas valstis vienādā apmērā, tajā skaitā Latvija, Lietuva, Igaunija, </w:t>
      </w:r>
      <w:r w:rsidR="00BD637D">
        <w:rPr>
          <w:rFonts w:eastAsia="Calibri" w:cs="Times New Roman"/>
          <w:sz w:val="24"/>
          <w:szCs w:val="24"/>
        </w:rPr>
        <w:t xml:space="preserve">tādējādi nodrošinot katra akcionāra daļu proporciju RBR. </w:t>
      </w:r>
      <w:r w:rsidR="0097274F" w:rsidRPr="0097274F">
        <w:rPr>
          <w:rFonts w:eastAsia="Times New Roman" w:cs="Times New Roman"/>
          <w:sz w:val="24"/>
          <w:szCs w:val="24"/>
          <w:lang w:val="cs-CZ"/>
        </w:rPr>
        <w:t>Latvijas</w:t>
      </w:r>
      <w:r w:rsidR="00BD637D">
        <w:rPr>
          <w:rFonts w:eastAsia="Times New Roman" w:cs="Times New Roman"/>
          <w:sz w:val="24"/>
          <w:szCs w:val="24"/>
          <w:lang w:val="cs-CZ"/>
        </w:rPr>
        <w:t xml:space="preserve"> un pārējo akcionāru</w:t>
      </w:r>
      <w:r w:rsidR="0097274F" w:rsidRPr="0097274F">
        <w:rPr>
          <w:rFonts w:eastAsia="Times New Roman" w:cs="Times New Roman"/>
          <w:sz w:val="24"/>
          <w:szCs w:val="24"/>
          <w:lang w:val="cs-CZ"/>
        </w:rPr>
        <w:t xml:space="preserve"> iemaksas RBR pamatkapitālā tiek izmantotas Projekta aktivitāšu, PVN un Projekta neattiecināmo izmaksu priekšfinansēšanai</w:t>
      </w:r>
      <w:r w:rsidR="00657407">
        <w:rPr>
          <w:rFonts w:eastAsia="Times New Roman" w:cs="Times New Roman"/>
          <w:sz w:val="24"/>
          <w:szCs w:val="24"/>
          <w:lang w:val="cs-CZ"/>
        </w:rPr>
        <w:t>. Turpmākās</w:t>
      </w:r>
      <w:r w:rsidR="0097274F" w:rsidRPr="0097274F">
        <w:rPr>
          <w:rFonts w:eastAsia="Times New Roman" w:cs="Times New Roman"/>
          <w:sz w:val="24"/>
          <w:szCs w:val="24"/>
          <w:lang w:val="cs-CZ"/>
        </w:rPr>
        <w:t xml:space="preserve">, </w:t>
      </w:r>
      <w:r w:rsidR="00657407">
        <w:rPr>
          <w:rFonts w:eastAsia="Times New Roman" w:cs="Times New Roman"/>
          <w:sz w:val="24"/>
          <w:szCs w:val="24"/>
          <w:lang w:val="cs-CZ"/>
        </w:rPr>
        <w:t xml:space="preserve">1 300 000 </w:t>
      </w:r>
      <w:r w:rsidR="00657407">
        <w:rPr>
          <w:rFonts w:eastAsia="Times New Roman" w:cs="Times New Roman"/>
          <w:i/>
          <w:iCs/>
          <w:sz w:val="24"/>
          <w:szCs w:val="24"/>
          <w:lang w:val="cs-CZ"/>
        </w:rPr>
        <w:t xml:space="preserve">euro </w:t>
      </w:r>
      <w:r w:rsidR="00657407">
        <w:rPr>
          <w:rFonts w:eastAsia="Times New Roman" w:cs="Times New Roman"/>
          <w:sz w:val="24"/>
          <w:szCs w:val="24"/>
          <w:lang w:val="cs-CZ"/>
        </w:rPr>
        <w:t xml:space="preserve">iemaksas RBR pamatkapitālā, </w:t>
      </w:r>
      <w:r w:rsidR="00286F30">
        <w:rPr>
          <w:rFonts w:eastAsia="Times New Roman" w:cs="Times New Roman"/>
          <w:sz w:val="24"/>
          <w:szCs w:val="24"/>
          <w:lang w:val="cs-CZ"/>
        </w:rPr>
        <w:t>kuras visas trīs valstis nodrošināja vienādā apmērā, saskaņā ar 2017.gada un 2018.gada (</w:t>
      </w:r>
      <w:r w:rsidR="00F322D3">
        <w:rPr>
          <w:rFonts w:eastAsia="Times New Roman" w:cs="Times New Roman"/>
          <w:sz w:val="24"/>
          <w:szCs w:val="24"/>
          <w:lang w:val="cs-CZ"/>
        </w:rPr>
        <w:t xml:space="preserve">parakstīts 2019.gadā) finansēšanas līgumiem </w:t>
      </w:r>
      <w:r w:rsidR="00286F30">
        <w:rPr>
          <w:rFonts w:eastAsia="Times New Roman" w:cs="Times New Roman"/>
          <w:sz w:val="24"/>
          <w:szCs w:val="24"/>
          <w:lang w:val="cs-CZ"/>
        </w:rPr>
        <w:t>tik</w:t>
      </w:r>
      <w:r w:rsidR="002D2E9C">
        <w:rPr>
          <w:rFonts w:eastAsia="Times New Roman" w:cs="Times New Roman"/>
          <w:sz w:val="24"/>
          <w:szCs w:val="24"/>
          <w:lang w:val="cs-CZ"/>
        </w:rPr>
        <w:t>a</w:t>
      </w:r>
      <w:r w:rsidR="00286F30">
        <w:rPr>
          <w:rFonts w:eastAsia="Times New Roman" w:cs="Times New Roman"/>
          <w:sz w:val="24"/>
          <w:szCs w:val="24"/>
          <w:lang w:val="cs-CZ"/>
        </w:rPr>
        <w:t xml:space="preserve"> izlietotas Projekta horizontālo aktivitāšu līdzfinansēšanai, </w:t>
      </w:r>
      <w:r w:rsidR="0097274F" w:rsidRPr="0097274F">
        <w:rPr>
          <w:rFonts w:eastAsia="Times New Roman" w:cs="Times New Roman"/>
          <w:sz w:val="24"/>
          <w:szCs w:val="24"/>
          <w:lang w:val="cs-CZ"/>
        </w:rPr>
        <w:t>kā arī ar Projektu saistīto izdevumu, kuri netiek attiecināti finansēšanas līgumu ietvarā, finansēšanai.</w:t>
      </w:r>
    </w:p>
    <w:p w14:paraId="0F8F61F3" w14:textId="10613B20" w:rsidR="00C74D5A" w:rsidRPr="000C4FE8" w:rsidRDefault="00D07A5E" w:rsidP="007422E0">
      <w:pPr>
        <w:tabs>
          <w:tab w:val="left" w:pos="0"/>
        </w:tabs>
        <w:spacing w:after="0" w:line="240" w:lineRule="auto"/>
        <w:jc w:val="both"/>
        <w:rPr>
          <w:rFonts w:cs="Times New Roman"/>
          <w:bCs/>
          <w:sz w:val="24"/>
          <w:szCs w:val="24"/>
        </w:rPr>
      </w:pPr>
      <w:r>
        <w:rPr>
          <w:rFonts w:eastAsia="Times New Roman" w:cs="Times New Roman"/>
          <w:sz w:val="24"/>
          <w:szCs w:val="24"/>
          <w:lang w:val="cs-CZ"/>
        </w:rPr>
        <w:tab/>
      </w:r>
      <w:r w:rsidR="004771D4">
        <w:rPr>
          <w:rFonts w:eastAsia="Times New Roman" w:cs="Times New Roman"/>
          <w:sz w:val="24"/>
          <w:szCs w:val="24"/>
          <w:lang w:val="cs-CZ"/>
        </w:rPr>
        <w:t>Ministrija</w:t>
      </w:r>
      <w:r w:rsidR="00C74D5A" w:rsidRPr="00C74D5A">
        <w:rPr>
          <w:rFonts w:eastAsia="Times New Roman" w:cs="Times New Roman"/>
          <w:sz w:val="24"/>
          <w:szCs w:val="24"/>
          <w:lang w:val="cs-CZ"/>
        </w:rPr>
        <w:t xml:space="preserve"> ir </w:t>
      </w:r>
      <w:r w:rsidR="00212522">
        <w:rPr>
          <w:rFonts w:eastAsia="Times New Roman" w:cs="Times New Roman"/>
          <w:sz w:val="24"/>
          <w:szCs w:val="24"/>
          <w:lang w:val="cs-CZ"/>
        </w:rPr>
        <w:t xml:space="preserve">precizējusi </w:t>
      </w:r>
      <w:r w:rsidR="00C74D5A" w:rsidRPr="00C74D5A">
        <w:rPr>
          <w:rFonts w:eastAsia="Times New Roman" w:cs="Times New Roman"/>
          <w:sz w:val="24"/>
          <w:szCs w:val="24"/>
          <w:lang w:val="cs-CZ"/>
        </w:rPr>
        <w:t xml:space="preserve">Ministru kabineta </w:t>
      </w:r>
      <w:r w:rsidR="000D75EC">
        <w:rPr>
          <w:rFonts w:eastAsia="Times New Roman" w:cs="Times New Roman"/>
          <w:sz w:val="24"/>
          <w:szCs w:val="24"/>
          <w:lang w:val="cs-CZ"/>
        </w:rPr>
        <w:t>Noteikumus</w:t>
      </w:r>
      <w:r w:rsidR="00C74D5A" w:rsidRPr="00C74D5A">
        <w:rPr>
          <w:rFonts w:eastAsia="Times New Roman" w:cs="Times New Roman"/>
          <w:sz w:val="24"/>
          <w:szCs w:val="24"/>
          <w:lang w:val="cs-CZ"/>
        </w:rPr>
        <w:t xml:space="preserve"> Nr. 395</w:t>
      </w:r>
      <w:r w:rsidR="00F322D3">
        <w:rPr>
          <w:rFonts w:eastAsia="Times New Roman" w:cs="Times New Roman"/>
          <w:sz w:val="24"/>
          <w:szCs w:val="24"/>
          <w:lang w:val="cs-CZ"/>
        </w:rPr>
        <w:t xml:space="preserve">, </w:t>
      </w:r>
      <w:r w:rsidR="000D75EC">
        <w:rPr>
          <w:rFonts w:eastAsia="Times New Roman" w:cs="Times New Roman"/>
          <w:sz w:val="24"/>
          <w:szCs w:val="24"/>
          <w:lang w:val="cs-CZ"/>
        </w:rPr>
        <w:t xml:space="preserve">un attiecīgie </w:t>
      </w:r>
      <w:r w:rsidR="004A47B0">
        <w:rPr>
          <w:rFonts w:eastAsia="Times New Roman" w:cs="Times New Roman"/>
          <w:sz w:val="24"/>
          <w:szCs w:val="24"/>
          <w:lang w:val="cs-CZ"/>
        </w:rPr>
        <w:t>grozījumi</w:t>
      </w:r>
      <w:r w:rsidR="00C436B8">
        <w:rPr>
          <w:rFonts w:eastAsia="Times New Roman" w:cs="Times New Roman"/>
          <w:sz w:val="24"/>
          <w:szCs w:val="24"/>
          <w:lang w:val="cs-CZ"/>
        </w:rPr>
        <w:t xml:space="preserve"> </w:t>
      </w:r>
      <w:r w:rsidR="004A47B0">
        <w:rPr>
          <w:rFonts w:eastAsia="Times New Roman" w:cs="Times New Roman"/>
          <w:sz w:val="24"/>
          <w:szCs w:val="24"/>
          <w:lang w:val="cs-CZ"/>
        </w:rPr>
        <w:t>ir stājušies spēkā</w:t>
      </w:r>
      <w:r w:rsidR="00C436B8">
        <w:rPr>
          <w:rFonts w:eastAsia="Times New Roman" w:cs="Times New Roman"/>
          <w:sz w:val="24"/>
          <w:szCs w:val="24"/>
          <w:lang w:val="cs-CZ"/>
        </w:rPr>
        <w:t xml:space="preserve"> 2020.gada 12.novembrī</w:t>
      </w:r>
      <w:r w:rsidR="004A47B0">
        <w:rPr>
          <w:rFonts w:eastAsia="Times New Roman" w:cs="Times New Roman"/>
          <w:sz w:val="24"/>
          <w:szCs w:val="24"/>
          <w:lang w:val="cs-CZ"/>
        </w:rPr>
        <w:t xml:space="preserve">, </w:t>
      </w:r>
      <w:r w:rsidR="00F322D3">
        <w:rPr>
          <w:rFonts w:eastAsia="Times New Roman" w:cs="Times New Roman"/>
          <w:sz w:val="24"/>
          <w:szCs w:val="24"/>
          <w:lang w:val="cs-CZ"/>
        </w:rPr>
        <w:t xml:space="preserve">tādejādi </w:t>
      </w:r>
      <w:r w:rsidR="00716661" w:rsidRPr="00BC6EE6">
        <w:rPr>
          <w:rFonts w:eastAsia="Times New Roman" w:cs="Times New Roman"/>
          <w:sz w:val="24"/>
          <w:szCs w:val="24"/>
          <w:lang w:val="cs-CZ"/>
        </w:rPr>
        <w:t xml:space="preserve"> informatīv</w:t>
      </w:r>
      <w:r w:rsidR="00C52DEA" w:rsidRPr="00BC6EE6">
        <w:rPr>
          <w:rFonts w:eastAsia="Times New Roman" w:cs="Times New Roman"/>
          <w:sz w:val="24"/>
          <w:szCs w:val="24"/>
          <w:lang w:val="cs-CZ"/>
        </w:rPr>
        <w:t>ā</w:t>
      </w:r>
      <w:r w:rsidR="00716661" w:rsidRPr="00BC6EE6">
        <w:rPr>
          <w:rFonts w:eastAsia="Times New Roman" w:cs="Times New Roman"/>
          <w:sz w:val="24"/>
          <w:szCs w:val="24"/>
          <w:lang w:val="cs-CZ"/>
        </w:rPr>
        <w:t xml:space="preserve"> ziņojuma „Par akciju sabiedrības „RB Rail“ Finansēšanas līguma 202</w:t>
      </w:r>
      <w:r w:rsidR="007E6213" w:rsidRPr="00BC6EE6">
        <w:rPr>
          <w:rFonts w:eastAsia="Times New Roman" w:cs="Times New Roman"/>
          <w:sz w:val="24"/>
          <w:szCs w:val="24"/>
          <w:lang w:val="cs-CZ"/>
        </w:rPr>
        <w:t>0</w:t>
      </w:r>
      <w:r w:rsidR="00716661" w:rsidRPr="00BC6EE6">
        <w:rPr>
          <w:rFonts w:eastAsia="Times New Roman" w:cs="Times New Roman"/>
          <w:sz w:val="24"/>
          <w:szCs w:val="24"/>
          <w:lang w:val="cs-CZ"/>
        </w:rPr>
        <w:t>.-2021.gadam parakstīšanu</w:t>
      </w:r>
      <w:r w:rsidR="007E6213" w:rsidRPr="00BC6EE6">
        <w:rPr>
          <w:rFonts w:eastAsia="Times New Roman" w:cs="Times New Roman"/>
          <w:sz w:val="24"/>
          <w:szCs w:val="24"/>
          <w:lang w:val="cs-CZ"/>
        </w:rPr>
        <w:t>“</w:t>
      </w:r>
      <w:r w:rsidR="00C52DEA" w:rsidRPr="00BC6EE6">
        <w:rPr>
          <w:rFonts w:eastAsia="Times New Roman" w:cs="Times New Roman"/>
          <w:sz w:val="24"/>
          <w:szCs w:val="24"/>
          <w:lang w:val="cs-CZ"/>
        </w:rPr>
        <w:t>, pievienotajā protokollēmuma projektā noteiktie pasākumi nenonāk pretrunā Noteikumiem Nr. 395</w:t>
      </w:r>
      <w:r w:rsidR="00DE751B" w:rsidRPr="00BC6EE6">
        <w:rPr>
          <w:rFonts w:eastAsia="Times New Roman" w:cs="Times New Roman"/>
          <w:sz w:val="24"/>
          <w:szCs w:val="24"/>
          <w:lang w:val="cs-CZ"/>
        </w:rPr>
        <w:t>.</w:t>
      </w:r>
    </w:p>
    <w:p w14:paraId="294019FA" w14:textId="77777777" w:rsidR="00CC19A6" w:rsidRPr="000C4FE8" w:rsidRDefault="00CC19A6" w:rsidP="00127E1F">
      <w:pPr>
        <w:spacing w:after="0" w:line="240" w:lineRule="auto"/>
        <w:rPr>
          <w:rFonts w:cs="Times New Roman"/>
          <w:i/>
          <w:sz w:val="24"/>
          <w:szCs w:val="24"/>
        </w:rPr>
      </w:pPr>
    </w:p>
    <w:p w14:paraId="07D7456E" w14:textId="10715989" w:rsidR="006A1B4F" w:rsidRPr="000C4FE8" w:rsidRDefault="00415D23" w:rsidP="00772191">
      <w:pPr>
        <w:spacing w:after="0" w:line="240" w:lineRule="auto"/>
        <w:ind w:left="709"/>
        <w:rPr>
          <w:rFonts w:cs="Times New Roman"/>
          <w:sz w:val="24"/>
          <w:szCs w:val="24"/>
        </w:rPr>
      </w:pPr>
      <w:r w:rsidRPr="000C4FE8">
        <w:rPr>
          <w:rFonts w:cs="Times New Roman"/>
          <w:sz w:val="24"/>
          <w:szCs w:val="24"/>
        </w:rPr>
        <w:t>Satiksmes ministrs</w:t>
      </w:r>
      <w:r w:rsidRPr="000C4FE8">
        <w:rPr>
          <w:rFonts w:cs="Times New Roman"/>
          <w:sz w:val="24"/>
          <w:szCs w:val="24"/>
        </w:rPr>
        <w:tab/>
      </w:r>
      <w:r w:rsidRPr="000C4FE8">
        <w:rPr>
          <w:rFonts w:cs="Times New Roman"/>
          <w:sz w:val="24"/>
          <w:szCs w:val="24"/>
        </w:rPr>
        <w:tab/>
      </w:r>
      <w:r w:rsidRPr="000C4FE8">
        <w:rPr>
          <w:rFonts w:cs="Times New Roman"/>
          <w:sz w:val="24"/>
          <w:szCs w:val="24"/>
        </w:rPr>
        <w:tab/>
      </w:r>
      <w:r w:rsidRPr="000C4FE8">
        <w:rPr>
          <w:rFonts w:cs="Times New Roman"/>
          <w:sz w:val="24"/>
          <w:szCs w:val="24"/>
        </w:rPr>
        <w:tab/>
      </w:r>
      <w:r w:rsidRPr="000C4FE8">
        <w:rPr>
          <w:rFonts w:cs="Times New Roman"/>
          <w:sz w:val="24"/>
          <w:szCs w:val="24"/>
        </w:rPr>
        <w:tab/>
      </w:r>
      <w:r w:rsidRPr="000C4FE8">
        <w:rPr>
          <w:rFonts w:cs="Times New Roman"/>
          <w:sz w:val="24"/>
          <w:szCs w:val="24"/>
        </w:rPr>
        <w:tab/>
      </w:r>
      <w:r w:rsidRPr="000C4FE8">
        <w:rPr>
          <w:rFonts w:cs="Times New Roman"/>
          <w:sz w:val="24"/>
          <w:szCs w:val="24"/>
        </w:rPr>
        <w:tab/>
      </w:r>
      <w:r w:rsidR="007971F5" w:rsidRPr="000C4FE8">
        <w:rPr>
          <w:rFonts w:cs="Times New Roman"/>
          <w:sz w:val="24"/>
          <w:szCs w:val="24"/>
        </w:rPr>
        <w:t>T.</w:t>
      </w:r>
      <w:r w:rsidR="009479CE" w:rsidRPr="000C4FE8">
        <w:rPr>
          <w:rFonts w:cs="Times New Roman"/>
          <w:sz w:val="24"/>
          <w:szCs w:val="24"/>
        </w:rPr>
        <w:t xml:space="preserve"> </w:t>
      </w:r>
      <w:r w:rsidR="007971F5" w:rsidRPr="000C4FE8">
        <w:rPr>
          <w:rFonts w:cs="Times New Roman"/>
          <w:sz w:val="24"/>
          <w:szCs w:val="24"/>
        </w:rPr>
        <w:t>Linkaits</w:t>
      </w:r>
    </w:p>
    <w:p w14:paraId="6093683D" w14:textId="77777777" w:rsidR="00392ECD" w:rsidRPr="000C4FE8" w:rsidRDefault="00392ECD" w:rsidP="00772191">
      <w:pPr>
        <w:spacing w:after="0" w:line="240" w:lineRule="auto"/>
        <w:ind w:left="709"/>
        <w:rPr>
          <w:rFonts w:cs="Times New Roman"/>
          <w:bCs/>
          <w:sz w:val="24"/>
          <w:szCs w:val="24"/>
        </w:rPr>
      </w:pPr>
    </w:p>
    <w:p w14:paraId="74FA7322" w14:textId="77777777" w:rsidR="0013046E" w:rsidRDefault="006A1B4F" w:rsidP="00772191">
      <w:pPr>
        <w:spacing w:after="0" w:line="240" w:lineRule="auto"/>
        <w:ind w:left="709"/>
        <w:rPr>
          <w:rFonts w:cs="Times New Roman"/>
          <w:bCs/>
          <w:sz w:val="24"/>
          <w:szCs w:val="24"/>
        </w:rPr>
      </w:pPr>
      <w:r w:rsidRPr="000C4FE8">
        <w:rPr>
          <w:rFonts w:cs="Times New Roman"/>
          <w:bCs/>
          <w:sz w:val="24"/>
          <w:szCs w:val="24"/>
        </w:rPr>
        <w:t xml:space="preserve">Vīza: </w:t>
      </w:r>
    </w:p>
    <w:p w14:paraId="5D11DE8E" w14:textId="4D481371" w:rsidR="006A1B4F" w:rsidRPr="000C4FE8" w:rsidRDefault="0013046E" w:rsidP="00772191">
      <w:pPr>
        <w:spacing w:after="0" w:line="240" w:lineRule="auto"/>
        <w:ind w:left="709"/>
        <w:rPr>
          <w:rFonts w:cs="Times New Roman"/>
          <w:bCs/>
          <w:sz w:val="24"/>
          <w:szCs w:val="24"/>
        </w:rPr>
      </w:pPr>
      <w:r>
        <w:rPr>
          <w:rFonts w:cs="Times New Roman"/>
          <w:bCs/>
          <w:sz w:val="24"/>
          <w:szCs w:val="24"/>
        </w:rPr>
        <w:t>V</w:t>
      </w:r>
      <w:r w:rsidR="006A1B4F" w:rsidRPr="000C4FE8">
        <w:rPr>
          <w:rFonts w:cs="Times New Roman"/>
          <w:bCs/>
          <w:sz w:val="24"/>
          <w:szCs w:val="24"/>
        </w:rPr>
        <w:t>alsts sekretār</w:t>
      </w:r>
      <w:r w:rsidR="00D67370" w:rsidRPr="000C4FE8">
        <w:rPr>
          <w:rFonts w:cs="Times New Roman"/>
          <w:bCs/>
          <w:sz w:val="24"/>
          <w:szCs w:val="24"/>
        </w:rPr>
        <w:t>e</w:t>
      </w:r>
      <w:r w:rsidR="006A1B4F" w:rsidRPr="000C4FE8">
        <w:rPr>
          <w:rFonts w:cs="Times New Roman"/>
          <w:bCs/>
          <w:sz w:val="24"/>
          <w:szCs w:val="24"/>
        </w:rPr>
        <w:tab/>
      </w:r>
      <w:r w:rsidR="006A1B4F" w:rsidRPr="000C4FE8">
        <w:rPr>
          <w:rFonts w:cs="Times New Roman"/>
          <w:bCs/>
          <w:sz w:val="24"/>
          <w:szCs w:val="24"/>
        </w:rPr>
        <w:tab/>
      </w:r>
      <w:r w:rsidR="006A1B4F" w:rsidRPr="000C4FE8">
        <w:rPr>
          <w:rFonts w:cs="Times New Roman"/>
          <w:bCs/>
          <w:sz w:val="24"/>
          <w:szCs w:val="24"/>
        </w:rPr>
        <w:tab/>
      </w:r>
      <w:r w:rsidR="006A1B4F" w:rsidRPr="000C4FE8">
        <w:rPr>
          <w:rFonts w:cs="Times New Roman"/>
          <w:bCs/>
          <w:sz w:val="24"/>
          <w:szCs w:val="24"/>
        </w:rPr>
        <w:tab/>
      </w:r>
      <w:r w:rsidR="006A1B4F" w:rsidRPr="000C4FE8">
        <w:rPr>
          <w:rFonts w:cs="Times New Roman"/>
          <w:bCs/>
          <w:sz w:val="24"/>
          <w:szCs w:val="24"/>
        </w:rPr>
        <w:tab/>
      </w:r>
      <w:r w:rsidR="006A1B4F" w:rsidRPr="000C4FE8">
        <w:rPr>
          <w:rFonts w:cs="Times New Roman"/>
          <w:bCs/>
          <w:sz w:val="24"/>
          <w:szCs w:val="24"/>
        </w:rPr>
        <w:tab/>
      </w:r>
      <w:r w:rsidR="006A1B4F" w:rsidRPr="000C4FE8">
        <w:rPr>
          <w:rFonts w:cs="Times New Roman"/>
          <w:bCs/>
          <w:sz w:val="24"/>
          <w:szCs w:val="24"/>
        </w:rPr>
        <w:tab/>
      </w:r>
      <w:r w:rsidR="00D67370" w:rsidRPr="000C4FE8">
        <w:rPr>
          <w:rFonts w:cs="Times New Roman"/>
          <w:bCs/>
          <w:sz w:val="24"/>
          <w:szCs w:val="24"/>
        </w:rPr>
        <w:t>I. Stepanova</w:t>
      </w:r>
    </w:p>
    <w:p w14:paraId="1FE757EC" w14:textId="77777777" w:rsidR="00B02C4C" w:rsidRDefault="00B02C4C" w:rsidP="00D42EBE">
      <w:pPr>
        <w:suppressAutoHyphens/>
        <w:spacing w:after="0" w:line="240" w:lineRule="auto"/>
        <w:ind w:right="-341"/>
        <w:jc w:val="both"/>
        <w:rPr>
          <w:rFonts w:cs="Times New Roman"/>
          <w:bCs/>
          <w:sz w:val="20"/>
          <w:szCs w:val="20"/>
        </w:rPr>
      </w:pPr>
    </w:p>
    <w:p w14:paraId="4CC5EB34" w14:textId="79E9F84B" w:rsidR="00D42EBE" w:rsidRPr="00D42EBE" w:rsidRDefault="00D42EBE" w:rsidP="00D42EBE">
      <w:pPr>
        <w:suppressAutoHyphens/>
        <w:spacing w:after="0" w:line="240" w:lineRule="auto"/>
        <w:ind w:right="-341"/>
        <w:jc w:val="both"/>
        <w:rPr>
          <w:rFonts w:cs="Times New Roman"/>
          <w:bCs/>
          <w:sz w:val="20"/>
          <w:szCs w:val="20"/>
        </w:rPr>
      </w:pPr>
      <w:r w:rsidRPr="00D42EBE">
        <w:rPr>
          <w:rFonts w:cs="Times New Roman"/>
          <w:bCs/>
          <w:sz w:val="20"/>
          <w:szCs w:val="20"/>
        </w:rPr>
        <w:t xml:space="preserve">O.Bērziņa 67028083 </w:t>
      </w:r>
    </w:p>
    <w:p w14:paraId="059D8987" w14:textId="7031FC4D" w:rsidR="000561F0" w:rsidRDefault="005D24ED" w:rsidP="00B02C4C">
      <w:pPr>
        <w:suppressAutoHyphens/>
        <w:spacing w:after="0" w:line="240" w:lineRule="auto"/>
        <w:ind w:right="-341"/>
        <w:jc w:val="both"/>
        <w:rPr>
          <w:rFonts w:eastAsia="Times New Roman" w:cs="Times New Roman"/>
          <w:sz w:val="24"/>
          <w:szCs w:val="24"/>
          <w:lang w:eastAsia="lv-LV"/>
        </w:rPr>
      </w:pPr>
      <w:hyperlink r:id="rId8" w:history="1">
        <w:r w:rsidR="00D42EBE" w:rsidRPr="00D42EBE">
          <w:rPr>
            <w:rStyle w:val="Hyperlink"/>
            <w:rFonts w:cs="Times New Roman"/>
            <w:bCs/>
            <w:sz w:val="20"/>
            <w:szCs w:val="20"/>
          </w:rPr>
          <w:t>Olita.Berzina@sam.gov.lv</w:t>
        </w:r>
      </w:hyperlink>
      <w:r w:rsidR="006A1B4F" w:rsidRPr="000C4FE8">
        <w:rPr>
          <w:rFonts w:eastAsia="Times New Roman" w:cs="Times New Roman"/>
          <w:sz w:val="24"/>
          <w:szCs w:val="24"/>
          <w:lang w:eastAsia="lv-LV"/>
        </w:rPr>
        <w:t xml:space="preserve"> </w:t>
      </w:r>
    </w:p>
    <w:p w14:paraId="48A907B7" w14:textId="1799C722" w:rsidR="0013046E" w:rsidRDefault="0013046E" w:rsidP="00B02C4C">
      <w:pPr>
        <w:suppressAutoHyphens/>
        <w:spacing w:after="0" w:line="240" w:lineRule="auto"/>
        <w:ind w:right="-341"/>
        <w:jc w:val="both"/>
        <w:rPr>
          <w:rFonts w:eastAsia="Times New Roman" w:cs="Times New Roman"/>
          <w:sz w:val="24"/>
          <w:szCs w:val="24"/>
          <w:lang w:eastAsia="lv-LV"/>
        </w:rPr>
      </w:pPr>
    </w:p>
    <w:p w14:paraId="12DA72B0" w14:textId="77777777" w:rsidR="0013046E" w:rsidRDefault="0013046E" w:rsidP="0013046E">
      <w:pPr>
        <w:widowControl w:val="0"/>
        <w:tabs>
          <w:tab w:val="left" w:pos="720"/>
          <w:tab w:val="center" w:pos="4320"/>
          <w:tab w:val="right" w:pos="8640"/>
        </w:tabs>
        <w:spacing w:after="0" w:line="240" w:lineRule="auto"/>
        <w:rPr>
          <w:rFonts w:eastAsia="Calibri" w:cs="Times New Roman"/>
          <w:sz w:val="20"/>
          <w:szCs w:val="20"/>
          <w:lang w:eastAsia="lv-LV"/>
        </w:rPr>
      </w:pPr>
    </w:p>
    <w:p w14:paraId="69747EA8" w14:textId="77777777" w:rsidR="0013046E" w:rsidRDefault="0013046E" w:rsidP="0013046E">
      <w:pPr>
        <w:widowControl w:val="0"/>
        <w:tabs>
          <w:tab w:val="left" w:pos="720"/>
          <w:tab w:val="center" w:pos="4320"/>
          <w:tab w:val="right" w:pos="8640"/>
        </w:tabs>
        <w:spacing w:after="0" w:line="240" w:lineRule="auto"/>
        <w:rPr>
          <w:rFonts w:eastAsia="Calibri" w:cs="Times New Roman"/>
          <w:sz w:val="20"/>
          <w:szCs w:val="20"/>
          <w:lang w:eastAsia="lv-LV"/>
        </w:rPr>
      </w:pPr>
    </w:p>
    <w:sectPr w:rsidR="0013046E" w:rsidSect="00251A1E">
      <w:headerReference w:type="default" r:id="rId9"/>
      <w:footerReference w:type="default" r:id="rId10"/>
      <w:pgSz w:w="11906" w:h="16838"/>
      <w:pgMar w:top="1440" w:right="1416" w:bottom="1440" w:left="1418" w:header="708" w:footer="4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55552" w14:textId="77777777" w:rsidR="005D24ED" w:rsidRDefault="005D24ED" w:rsidP="0060317C">
      <w:pPr>
        <w:spacing w:after="0" w:line="240" w:lineRule="auto"/>
      </w:pPr>
      <w:r>
        <w:separator/>
      </w:r>
    </w:p>
  </w:endnote>
  <w:endnote w:type="continuationSeparator" w:id="0">
    <w:p w14:paraId="29ABDE9C" w14:textId="77777777" w:rsidR="005D24ED" w:rsidRDefault="005D24ED" w:rsidP="00603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680575"/>
      <w:docPartObj>
        <w:docPartGallery w:val="Page Numbers (Bottom of Page)"/>
        <w:docPartUnique/>
      </w:docPartObj>
    </w:sdtPr>
    <w:sdtEndPr>
      <w:rPr>
        <w:noProof/>
      </w:rPr>
    </w:sdtEndPr>
    <w:sdtContent>
      <w:p w14:paraId="79B84C6C" w14:textId="77777777" w:rsidR="0088415D" w:rsidRDefault="0088415D" w:rsidP="0088415D">
        <w:pPr>
          <w:jc w:val="center"/>
          <w:rPr>
            <w:b/>
            <w:bCs/>
            <w:szCs w:val="28"/>
          </w:rPr>
        </w:pPr>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p>
      <w:p w14:paraId="6A3BC646" w14:textId="2E58BD5A" w:rsidR="00721818" w:rsidRDefault="00721818" w:rsidP="0088415D">
        <w:pPr>
          <w:pStyle w:val="Header"/>
          <w:jc w:val="center"/>
        </w:pPr>
        <w:r>
          <w:fldChar w:fldCharType="begin"/>
        </w:r>
        <w:r>
          <w:instrText xml:space="preserve"> PAGE   \* MERGEFORMAT </w:instrText>
        </w:r>
        <w:r>
          <w:fldChar w:fldCharType="separate"/>
        </w:r>
        <w:r>
          <w:rPr>
            <w:noProof/>
          </w:rPr>
          <w:t>9</w:t>
        </w:r>
        <w:r>
          <w:rPr>
            <w:noProof/>
          </w:rPr>
          <w:fldChar w:fldCharType="end"/>
        </w:r>
        <w:r>
          <w:rPr>
            <w:noProof/>
          </w:rPr>
          <w:t>-8</w:t>
        </w:r>
      </w:p>
    </w:sdtContent>
  </w:sdt>
  <w:p w14:paraId="4D313C24" w14:textId="29A43A3E" w:rsidR="00721818" w:rsidRPr="00E72BDB" w:rsidRDefault="00721818" w:rsidP="007A6F37">
    <w:pPr>
      <w:pStyle w:val="Footer"/>
      <w:rPr>
        <w:sz w:val="20"/>
        <w:szCs w:val="20"/>
      </w:rPr>
    </w:pPr>
    <w:r w:rsidRPr="007A6F37">
      <w:rPr>
        <w:sz w:val="20"/>
        <w:szCs w:val="20"/>
      </w:rPr>
      <w:t>SM</w:t>
    </w:r>
    <w:r>
      <w:rPr>
        <w:sz w:val="20"/>
        <w:szCs w:val="20"/>
      </w:rPr>
      <w:t>zin</w:t>
    </w:r>
    <w:r w:rsidRPr="007A6F37">
      <w:rPr>
        <w:sz w:val="20"/>
        <w:szCs w:val="20"/>
      </w:rPr>
      <w:t>_251120_IFA2020-2021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0C374" w14:textId="77777777" w:rsidR="005D24ED" w:rsidRDefault="005D24ED" w:rsidP="0060317C">
      <w:pPr>
        <w:spacing w:after="0" w:line="240" w:lineRule="auto"/>
      </w:pPr>
      <w:r>
        <w:separator/>
      </w:r>
    </w:p>
  </w:footnote>
  <w:footnote w:type="continuationSeparator" w:id="0">
    <w:p w14:paraId="76E52142" w14:textId="77777777" w:rsidR="005D24ED" w:rsidRDefault="005D24ED" w:rsidP="0060317C">
      <w:pPr>
        <w:spacing w:after="0" w:line="240" w:lineRule="auto"/>
      </w:pPr>
      <w:r>
        <w:continuationSeparator/>
      </w:r>
    </w:p>
  </w:footnote>
  <w:footnote w:id="1">
    <w:p w14:paraId="565E9844" w14:textId="77777777" w:rsidR="0088415D" w:rsidRDefault="0088415D" w:rsidP="0088415D">
      <w:r w:rsidRPr="0088415D">
        <w:rPr>
          <w:rStyle w:val="FootnoteReference"/>
        </w:rPr>
        <w:sym w:font="Symbol" w:char="F020"/>
      </w:r>
      <w:r>
        <w:t xml:space="preserve"> </w:t>
      </w:r>
      <w:bookmarkStart w:id="0" w:name="_Hlk236053503"/>
      <w:r w:rsidRPr="00675460">
        <w:t xml:space="preserve">Deklasificēšanas pamatojums: </w:t>
      </w:r>
      <w:r>
        <w:t>SA</w:t>
      </w:r>
      <w:r w:rsidRPr="00F93D72">
        <w:t xml:space="preserve">M </w:t>
      </w:r>
      <w:r>
        <w:t>07</w:t>
      </w:r>
      <w:r w:rsidRPr="008C7ED8">
        <w:t>.</w:t>
      </w:r>
      <w:r>
        <w:t>07</w:t>
      </w:r>
      <w:r w:rsidRPr="008C7ED8">
        <w:t>.202</w:t>
      </w:r>
      <w:r>
        <w:t>6</w:t>
      </w:r>
      <w:r w:rsidRPr="008C7ED8">
        <w:t>. vēstule Nr.</w:t>
      </w:r>
      <w:r>
        <w:t> </w:t>
      </w:r>
      <w:r w:rsidRPr="004F3587">
        <w:t>03.1-05/2098</w:t>
      </w:r>
    </w:p>
    <w:bookmarkEnd w:id="0"/>
    <w:p w14:paraId="748C1F6A" w14:textId="060457E7" w:rsidR="0088415D" w:rsidRDefault="0088415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6704F" w14:textId="77777777" w:rsidR="0088415D" w:rsidRDefault="0088415D" w:rsidP="0088415D">
    <w:pPr>
      <w:jc w:val="center"/>
      <w:rPr>
        <w:b/>
        <w:bCs/>
        <w:szCs w:val="28"/>
      </w:rPr>
    </w:pPr>
    <w:bookmarkStart w:id="6" w:name="_Hlk236053403"/>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p>
  <w:bookmarkEnd w:id="6"/>
  <w:p w14:paraId="0262FF12" w14:textId="4655C1BE" w:rsidR="00721818" w:rsidRPr="0088415D" w:rsidRDefault="00721818" w:rsidP="008841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3318"/>
    <w:multiLevelType w:val="hybridMultilevel"/>
    <w:tmpl w:val="0FE66FA6"/>
    <w:lvl w:ilvl="0" w:tplc="2AF8B93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600587A"/>
    <w:multiLevelType w:val="hybridMultilevel"/>
    <w:tmpl w:val="9CDACF18"/>
    <w:lvl w:ilvl="0" w:tplc="CF2A218E">
      <w:start w:val="1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0136D"/>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D4790"/>
    <w:multiLevelType w:val="hybridMultilevel"/>
    <w:tmpl w:val="4252B8F0"/>
    <w:lvl w:ilvl="0" w:tplc="87C6199E">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6520FC"/>
    <w:multiLevelType w:val="multilevel"/>
    <w:tmpl w:val="34D4269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1067701E"/>
    <w:multiLevelType w:val="hybridMultilevel"/>
    <w:tmpl w:val="B49A18B6"/>
    <w:lvl w:ilvl="0" w:tplc="1C58C73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07463E4"/>
    <w:multiLevelType w:val="hybridMultilevel"/>
    <w:tmpl w:val="C7DE22B2"/>
    <w:lvl w:ilvl="0" w:tplc="128855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10E313DF"/>
    <w:multiLevelType w:val="hybridMultilevel"/>
    <w:tmpl w:val="7FBCC25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13042197"/>
    <w:multiLevelType w:val="multilevel"/>
    <w:tmpl w:val="A1A0E1E4"/>
    <w:lvl w:ilvl="0">
      <w:start w:val="5"/>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14872837"/>
    <w:multiLevelType w:val="hybridMultilevel"/>
    <w:tmpl w:val="6A3276EC"/>
    <w:lvl w:ilvl="0" w:tplc="B68207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1BBC403A"/>
    <w:multiLevelType w:val="hybridMultilevel"/>
    <w:tmpl w:val="6FBC02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D26752C"/>
    <w:multiLevelType w:val="hybridMultilevel"/>
    <w:tmpl w:val="30466E5E"/>
    <w:lvl w:ilvl="0" w:tplc="041CE81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04A6C1B"/>
    <w:multiLevelType w:val="hybridMultilevel"/>
    <w:tmpl w:val="063455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0BA3D79"/>
    <w:multiLevelType w:val="hybridMultilevel"/>
    <w:tmpl w:val="32B0D080"/>
    <w:lvl w:ilvl="0" w:tplc="E5FED76E">
      <w:start w:val="24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5711E3C"/>
    <w:multiLevelType w:val="hybridMultilevel"/>
    <w:tmpl w:val="D3AC0934"/>
    <w:lvl w:ilvl="0" w:tplc="0BA65C3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272A4134"/>
    <w:multiLevelType w:val="hybridMultilevel"/>
    <w:tmpl w:val="509607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7575C63"/>
    <w:multiLevelType w:val="hybridMultilevel"/>
    <w:tmpl w:val="7E54F8A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78D04A1"/>
    <w:multiLevelType w:val="hybridMultilevel"/>
    <w:tmpl w:val="D580282E"/>
    <w:lvl w:ilvl="0" w:tplc="A60CBE0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2B6158F0"/>
    <w:multiLevelType w:val="multilevel"/>
    <w:tmpl w:val="0426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2D914E3F"/>
    <w:multiLevelType w:val="hybridMultilevel"/>
    <w:tmpl w:val="DA3E2CD8"/>
    <w:lvl w:ilvl="0" w:tplc="27AAFB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2E262549"/>
    <w:multiLevelType w:val="hybridMultilevel"/>
    <w:tmpl w:val="F89405E6"/>
    <w:lvl w:ilvl="0" w:tplc="BF92F65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300E4F65"/>
    <w:multiLevelType w:val="hybridMultilevel"/>
    <w:tmpl w:val="1F4C0D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34107F8"/>
    <w:multiLevelType w:val="hybridMultilevel"/>
    <w:tmpl w:val="1452D6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35908BB"/>
    <w:multiLevelType w:val="hybridMultilevel"/>
    <w:tmpl w:val="313C5A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401448F"/>
    <w:multiLevelType w:val="hybridMultilevel"/>
    <w:tmpl w:val="E398EFCE"/>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3A064427"/>
    <w:multiLevelType w:val="hybridMultilevel"/>
    <w:tmpl w:val="8A28C5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E07F12"/>
    <w:multiLevelType w:val="hybridMultilevel"/>
    <w:tmpl w:val="20F012C6"/>
    <w:lvl w:ilvl="0" w:tplc="16AABFF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43B94EEF"/>
    <w:multiLevelType w:val="hybridMultilevel"/>
    <w:tmpl w:val="BD3E6D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5BD287B"/>
    <w:multiLevelType w:val="hybridMultilevel"/>
    <w:tmpl w:val="63B2FE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C94F3E"/>
    <w:multiLevelType w:val="hybridMultilevel"/>
    <w:tmpl w:val="B0CAE16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6D820DE"/>
    <w:multiLevelType w:val="multilevel"/>
    <w:tmpl w:val="0426001F"/>
    <w:lvl w:ilvl="0">
      <w:start w:val="1"/>
      <w:numFmt w:val="decimal"/>
      <w:lvlText w:val="%1."/>
      <w:lvlJc w:val="left"/>
      <w:pPr>
        <w:ind w:left="792" w:hanging="360"/>
      </w:pPr>
    </w:lvl>
    <w:lvl w:ilvl="1">
      <w:start w:val="1"/>
      <w:numFmt w:val="decimal"/>
      <w:lvlText w:val="%1.%2."/>
      <w:lvlJc w:val="left"/>
      <w:pPr>
        <w:ind w:left="1224" w:hanging="432"/>
      </w:pPr>
    </w:lvl>
    <w:lvl w:ilvl="2">
      <w:start w:val="1"/>
      <w:numFmt w:val="decimal"/>
      <w:lvlText w:val="%1.%2.%3."/>
      <w:lvlJc w:val="left"/>
      <w:pPr>
        <w:ind w:left="1656" w:hanging="504"/>
      </w:pPr>
    </w:lvl>
    <w:lvl w:ilvl="3">
      <w:start w:val="1"/>
      <w:numFmt w:val="decimal"/>
      <w:lvlText w:val="%1.%2.%3.%4."/>
      <w:lvlJc w:val="left"/>
      <w:pPr>
        <w:ind w:left="2160" w:hanging="648"/>
      </w:pPr>
    </w:lvl>
    <w:lvl w:ilvl="4">
      <w:start w:val="1"/>
      <w:numFmt w:val="decimal"/>
      <w:lvlText w:val="%1.%2.%3.%4.%5."/>
      <w:lvlJc w:val="left"/>
      <w:pPr>
        <w:ind w:left="2664" w:hanging="792"/>
      </w:pPr>
    </w:lvl>
    <w:lvl w:ilvl="5">
      <w:start w:val="1"/>
      <w:numFmt w:val="decimal"/>
      <w:lvlText w:val="%1.%2.%3.%4.%5.%6."/>
      <w:lvlJc w:val="left"/>
      <w:pPr>
        <w:ind w:left="3168" w:hanging="936"/>
      </w:pPr>
    </w:lvl>
    <w:lvl w:ilvl="6">
      <w:start w:val="1"/>
      <w:numFmt w:val="decimal"/>
      <w:lvlText w:val="%1.%2.%3.%4.%5.%6.%7."/>
      <w:lvlJc w:val="left"/>
      <w:pPr>
        <w:ind w:left="3672" w:hanging="1080"/>
      </w:pPr>
    </w:lvl>
    <w:lvl w:ilvl="7">
      <w:start w:val="1"/>
      <w:numFmt w:val="decimal"/>
      <w:lvlText w:val="%1.%2.%3.%4.%5.%6.%7.%8."/>
      <w:lvlJc w:val="left"/>
      <w:pPr>
        <w:ind w:left="4176" w:hanging="1224"/>
      </w:pPr>
    </w:lvl>
    <w:lvl w:ilvl="8">
      <w:start w:val="1"/>
      <w:numFmt w:val="decimal"/>
      <w:lvlText w:val="%1.%2.%3.%4.%5.%6.%7.%8.%9."/>
      <w:lvlJc w:val="left"/>
      <w:pPr>
        <w:ind w:left="4752" w:hanging="1440"/>
      </w:pPr>
    </w:lvl>
  </w:abstractNum>
  <w:abstractNum w:abstractNumId="31" w15:restartNumberingAfterBreak="0">
    <w:nsid w:val="4900511A"/>
    <w:multiLevelType w:val="hybridMultilevel"/>
    <w:tmpl w:val="EC2E264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AB37482"/>
    <w:multiLevelType w:val="hybridMultilevel"/>
    <w:tmpl w:val="01964B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CA04B7B"/>
    <w:multiLevelType w:val="hybridMultilevel"/>
    <w:tmpl w:val="C60C7208"/>
    <w:lvl w:ilvl="0" w:tplc="03285506">
      <w:start w:val="1"/>
      <w:numFmt w:val="decimal"/>
      <w:lvlText w:val="%1."/>
      <w:lvlJc w:val="left"/>
      <w:pPr>
        <w:ind w:left="720" w:hanging="360"/>
      </w:pPr>
      <w:rPr>
        <w:rFonts w:cstheme="minorBidi" w:hint="default"/>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1421FC2"/>
    <w:multiLevelType w:val="hybridMultilevel"/>
    <w:tmpl w:val="47305426"/>
    <w:lvl w:ilvl="0" w:tplc="C4429944">
      <w:start w:val="15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D7B7E2D"/>
    <w:multiLevelType w:val="hybridMultilevel"/>
    <w:tmpl w:val="60FABE12"/>
    <w:lvl w:ilvl="0" w:tplc="58CAA766">
      <w:start w:val="159"/>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5F9525D1"/>
    <w:multiLevelType w:val="hybridMultilevel"/>
    <w:tmpl w:val="EEF0F2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1BB09AA"/>
    <w:multiLevelType w:val="hybridMultilevel"/>
    <w:tmpl w:val="12B4F2F2"/>
    <w:lvl w:ilvl="0" w:tplc="F370B1E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62616F7E"/>
    <w:multiLevelType w:val="hybridMultilevel"/>
    <w:tmpl w:val="892E42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30A4C3D"/>
    <w:multiLevelType w:val="hybridMultilevel"/>
    <w:tmpl w:val="DAE042A4"/>
    <w:lvl w:ilvl="0" w:tplc="F9D878B0">
      <w:start w:val="1"/>
      <w:numFmt w:val="decimal"/>
      <w:lvlText w:val="%1."/>
      <w:lvlJc w:val="left"/>
      <w:pPr>
        <w:ind w:left="720" w:hanging="360"/>
      </w:pPr>
      <w:rPr>
        <w:rFonts w:ascii="Calibri" w:eastAsia="Times New Roman" w:hAnsi="Times New Roman"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647D66B5"/>
    <w:multiLevelType w:val="multilevel"/>
    <w:tmpl w:val="0CE8780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64BB2E84"/>
    <w:multiLevelType w:val="hybridMultilevel"/>
    <w:tmpl w:val="180601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62A1B4F"/>
    <w:multiLevelType w:val="hybridMultilevel"/>
    <w:tmpl w:val="0EFAF400"/>
    <w:lvl w:ilvl="0" w:tplc="E09EAED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3" w15:restartNumberingAfterBreak="0">
    <w:nsid w:val="674B7F75"/>
    <w:multiLevelType w:val="hybridMultilevel"/>
    <w:tmpl w:val="12F0EF68"/>
    <w:lvl w:ilvl="0" w:tplc="28A6B7BA">
      <w:start w:val="30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D471402"/>
    <w:multiLevelType w:val="multilevel"/>
    <w:tmpl w:val="A70E69D8"/>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5" w15:restartNumberingAfterBreak="0">
    <w:nsid w:val="6E0C1546"/>
    <w:multiLevelType w:val="multilevel"/>
    <w:tmpl w:val="037E3CDE"/>
    <w:lvl w:ilvl="0">
      <w:start w:val="1"/>
      <w:numFmt w:val="decimal"/>
      <w:lvlText w:val="%1."/>
      <w:lvlJc w:val="left"/>
      <w:pPr>
        <w:ind w:left="720"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6" w15:restartNumberingAfterBreak="0">
    <w:nsid w:val="752D12D2"/>
    <w:multiLevelType w:val="multilevel"/>
    <w:tmpl w:val="76F4E660"/>
    <w:lvl w:ilvl="0">
      <w:start w:val="1"/>
      <w:numFmt w:val="decimal"/>
      <w:lvlText w:val="%1."/>
      <w:lvlJc w:val="left"/>
      <w:pPr>
        <w:ind w:left="927" w:hanging="360"/>
      </w:pPr>
    </w:lvl>
    <w:lvl w:ilvl="1">
      <w:start w:val="2"/>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b/>
      </w:rPr>
    </w:lvl>
    <w:lvl w:ilvl="3">
      <w:start w:val="1"/>
      <w:numFmt w:val="decimal"/>
      <w:isLgl/>
      <w:lvlText w:val="%1.%2.%3.%4."/>
      <w:lvlJc w:val="left"/>
      <w:pPr>
        <w:ind w:left="1647" w:hanging="108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2007" w:hanging="144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367" w:hanging="1800"/>
      </w:pPr>
      <w:rPr>
        <w:rFonts w:hint="default"/>
        <w:b/>
      </w:rPr>
    </w:lvl>
    <w:lvl w:ilvl="8">
      <w:start w:val="1"/>
      <w:numFmt w:val="decimal"/>
      <w:isLgl/>
      <w:lvlText w:val="%1.%2.%3.%4.%5.%6.%7.%8.%9."/>
      <w:lvlJc w:val="left"/>
      <w:pPr>
        <w:ind w:left="2367" w:hanging="1800"/>
      </w:pPr>
      <w:rPr>
        <w:rFonts w:hint="default"/>
        <w:b/>
      </w:rPr>
    </w:lvl>
  </w:abstractNum>
  <w:abstractNum w:abstractNumId="47" w15:restartNumberingAfterBreak="0">
    <w:nsid w:val="79255901"/>
    <w:multiLevelType w:val="hybridMultilevel"/>
    <w:tmpl w:val="7A8830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C371702"/>
    <w:multiLevelType w:val="hybridMultilevel"/>
    <w:tmpl w:val="137A6EC2"/>
    <w:lvl w:ilvl="0" w:tplc="9C16A57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48"/>
  </w:num>
  <w:num w:numId="2">
    <w:abstractNumId w:val="23"/>
  </w:num>
  <w:num w:numId="3">
    <w:abstractNumId w:val="32"/>
  </w:num>
  <w:num w:numId="4">
    <w:abstractNumId w:val="38"/>
  </w:num>
  <w:num w:numId="5">
    <w:abstractNumId w:val="16"/>
  </w:num>
  <w:num w:numId="6">
    <w:abstractNumId w:val="21"/>
  </w:num>
  <w:num w:numId="7">
    <w:abstractNumId w:val="47"/>
  </w:num>
  <w:num w:numId="8">
    <w:abstractNumId w:val="25"/>
  </w:num>
  <w:num w:numId="9">
    <w:abstractNumId w:val="41"/>
  </w:num>
  <w:num w:numId="10">
    <w:abstractNumId w:val="31"/>
  </w:num>
  <w:num w:numId="11">
    <w:abstractNumId w:val="10"/>
  </w:num>
  <w:num w:numId="12">
    <w:abstractNumId w:val="33"/>
  </w:num>
  <w:num w:numId="13">
    <w:abstractNumId w:val="29"/>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4"/>
  </w:num>
  <w:num w:numId="16">
    <w:abstractNumId w:val="11"/>
  </w:num>
  <w:num w:numId="17">
    <w:abstractNumId w:val="24"/>
  </w:num>
  <w:num w:numId="18">
    <w:abstractNumId w:val="36"/>
  </w:num>
  <w:num w:numId="19">
    <w:abstractNumId w:val="46"/>
  </w:num>
  <w:num w:numId="20">
    <w:abstractNumId w:val="15"/>
  </w:num>
  <w:num w:numId="21">
    <w:abstractNumId w:val="7"/>
  </w:num>
  <w:num w:numId="22">
    <w:abstractNumId w:val="20"/>
  </w:num>
  <w:num w:numId="23">
    <w:abstractNumId w:val="4"/>
  </w:num>
  <w:num w:numId="24">
    <w:abstractNumId w:val="0"/>
  </w:num>
  <w:num w:numId="25">
    <w:abstractNumId w:val="5"/>
  </w:num>
  <w:num w:numId="26">
    <w:abstractNumId w:val="12"/>
  </w:num>
  <w:num w:numId="27">
    <w:abstractNumId w:val="9"/>
  </w:num>
  <w:num w:numId="28">
    <w:abstractNumId w:val="42"/>
  </w:num>
  <w:num w:numId="29">
    <w:abstractNumId w:val="45"/>
  </w:num>
  <w:num w:numId="30">
    <w:abstractNumId w:val="26"/>
  </w:num>
  <w:num w:numId="31">
    <w:abstractNumId w:val="3"/>
  </w:num>
  <w:num w:numId="32">
    <w:abstractNumId w:val="19"/>
  </w:num>
  <w:num w:numId="33">
    <w:abstractNumId w:val="37"/>
  </w:num>
  <w:num w:numId="34">
    <w:abstractNumId w:val="14"/>
  </w:num>
  <w:num w:numId="35">
    <w:abstractNumId w:val="35"/>
  </w:num>
  <w:num w:numId="36">
    <w:abstractNumId w:val="34"/>
  </w:num>
  <w:num w:numId="37">
    <w:abstractNumId w:val="1"/>
  </w:num>
  <w:num w:numId="38">
    <w:abstractNumId w:val="28"/>
  </w:num>
  <w:num w:numId="39">
    <w:abstractNumId w:val="18"/>
  </w:num>
  <w:num w:numId="40">
    <w:abstractNumId w:val="40"/>
  </w:num>
  <w:num w:numId="41">
    <w:abstractNumId w:val="30"/>
  </w:num>
  <w:num w:numId="42">
    <w:abstractNumId w:val="22"/>
  </w:num>
  <w:num w:numId="43">
    <w:abstractNumId w:val="2"/>
  </w:num>
  <w:num w:numId="44">
    <w:abstractNumId w:val="8"/>
  </w:num>
  <w:num w:numId="45">
    <w:abstractNumId w:val="13"/>
  </w:num>
  <w:num w:numId="46">
    <w:abstractNumId w:val="17"/>
  </w:num>
  <w:num w:numId="47">
    <w:abstractNumId w:val="6"/>
  </w:num>
  <w:num w:numId="48">
    <w:abstractNumId w:val="43"/>
  </w:num>
  <w:num w:numId="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B4F"/>
    <w:rsid w:val="000004C8"/>
    <w:rsid w:val="000030A0"/>
    <w:rsid w:val="00003E85"/>
    <w:rsid w:val="0001332F"/>
    <w:rsid w:val="00013C42"/>
    <w:rsid w:val="00020B52"/>
    <w:rsid w:val="00022DCD"/>
    <w:rsid w:val="0002324B"/>
    <w:rsid w:val="00024075"/>
    <w:rsid w:val="00025462"/>
    <w:rsid w:val="00025DB8"/>
    <w:rsid w:val="00030601"/>
    <w:rsid w:val="00031614"/>
    <w:rsid w:val="00031F06"/>
    <w:rsid w:val="00033BCC"/>
    <w:rsid w:val="0003731B"/>
    <w:rsid w:val="000412CE"/>
    <w:rsid w:val="00041E55"/>
    <w:rsid w:val="00045B5C"/>
    <w:rsid w:val="00046E34"/>
    <w:rsid w:val="000474D0"/>
    <w:rsid w:val="0005063A"/>
    <w:rsid w:val="000552BB"/>
    <w:rsid w:val="000553BF"/>
    <w:rsid w:val="000554F2"/>
    <w:rsid w:val="000561F0"/>
    <w:rsid w:val="00061B98"/>
    <w:rsid w:val="0007156D"/>
    <w:rsid w:val="0007229D"/>
    <w:rsid w:val="00072E69"/>
    <w:rsid w:val="00073F0D"/>
    <w:rsid w:val="0007680A"/>
    <w:rsid w:val="00082F4D"/>
    <w:rsid w:val="00082FFA"/>
    <w:rsid w:val="0008326B"/>
    <w:rsid w:val="0008345A"/>
    <w:rsid w:val="00083645"/>
    <w:rsid w:val="00084CBF"/>
    <w:rsid w:val="00085406"/>
    <w:rsid w:val="00093AA0"/>
    <w:rsid w:val="000978FE"/>
    <w:rsid w:val="000A14D6"/>
    <w:rsid w:val="000A250E"/>
    <w:rsid w:val="000A37EB"/>
    <w:rsid w:val="000A401B"/>
    <w:rsid w:val="000A72AE"/>
    <w:rsid w:val="000A7618"/>
    <w:rsid w:val="000A7EB9"/>
    <w:rsid w:val="000B00C9"/>
    <w:rsid w:val="000B10F9"/>
    <w:rsid w:val="000B1632"/>
    <w:rsid w:val="000B29CB"/>
    <w:rsid w:val="000B2F86"/>
    <w:rsid w:val="000B41A3"/>
    <w:rsid w:val="000B5510"/>
    <w:rsid w:val="000B7377"/>
    <w:rsid w:val="000C0FE2"/>
    <w:rsid w:val="000C4FE8"/>
    <w:rsid w:val="000D2D50"/>
    <w:rsid w:val="000D300A"/>
    <w:rsid w:val="000D4B01"/>
    <w:rsid w:val="000D5747"/>
    <w:rsid w:val="000D5A85"/>
    <w:rsid w:val="000D75EC"/>
    <w:rsid w:val="000E094F"/>
    <w:rsid w:val="000E31FD"/>
    <w:rsid w:val="000F18E0"/>
    <w:rsid w:val="000F1E4C"/>
    <w:rsid w:val="000F7764"/>
    <w:rsid w:val="00101AA7"/>
    <w:rsid w:val="00102196"/>
    <w:rsid w:val="0010370A"/>
    <w:rsid w:val="00105105"/>
    <w:rsid w:val="0010529A"/>
    <w:rsid w:val="00106B06"/>
    <w:rsid w:val="0011028E"/>
    <w:rsid w:val="00110EBD"/>
    <w:rsid w:val="00117AF3"/>
    <w:rsid w:val="001205BB"/>
    <w:rsid w:val="00126568"/>
    <w:rsid w:val="00127466"/>
    <w:rsid w:val="00127E1F"/>
    <w:rsid w:val="0013046E"/>
    <w:rsid w:val="00134845"/>
    <w:rsid w:val="0014569A"/>
    <w:rsid w:val="00145B0D"/>
    <w:rsid w:val="00147F5B"/>
    <w:rsid w:val="0015036D"/>
    <w:rsid w:val="001503E7"/>
    <w:rsid w:val="00150A41"/>
    <w:rsid w:val="00152AB9"/>
    <w:rsid w:val="00155439"/>
    <w:rsid w:val="001619AC"/>
    <w:rsid w:val="0016229E"/>
    <w:rsid w:val="00163D2D"/>
    <w:rsid w:val="00167305"/>
    <w:rsid w:val="00170CE0"/>
    <w:rsid w:val="00171390"/>
    <w:rsid w:val="00171907"/>
    <w:rsid w:val="001751A7"/>
    <w:rsid w:val="00176C85"/>
    <w:rsid w:val="001809A6"/>
    <w:rsid w:val="0018169E"/>
    <w:rsid w:val="001818FC"/>
    <w:rsid w:val="00184E9A"/>
    <w:rsid w:val="00185C52"/>
    <w:rsid w:val="001867D5"/>
    <w:rsid w:val="0018685A"/>
    <w:rsid w:val="001905D4"/>
    <w:rsid w:val="00190E55"/>
    <w:rsid w:val="0019137A"/>
    <w:rsid w:val="00193D83"/>
    <w:rsid w:val="00196BD5"/>
    <w:rsid w:val="001A11A1"/>
    <w:rsid w:val="001A393A"/>
    <w:rsid w:val="001B1376"/>
    <w:rsid w:val="001B142C"/>
    <w:rsid w:val="001B556C"/>
    <w:rsid w:val="001B79D9"/>
    <w:rsid w:val="001C2CC4"/>
    <w:rsid w:val="001C410F"/>
    <w:rsid w:val="001C6240"/>
    <w:rsid w:val="001D121D"/>
    <w:rsid w:val="001D1907"/>
    <w:rsid w:val="001D36B5"/>
    <w:rsid w:val="001E2497"/>
    <w:rsid w:val="001E35D4"/>
    <w:rsid w:val="001E75DC"/>
    <w:rsid w:val="001E77B7"/>
    <w:rsid w:val="001F0117"/>
    <w:rsid w:val="001F190D"/>
    <w:rsid w:val="001F7608"/>
    <w:rsid w:val="00206983"/>
    <w:rsid w:val="00210806"/>
    <w:rsid w:val="00210D09"/>
    <w:rsid w:val="00212204"/>
    <w:rsid w:val="00212522"/>
    <w:rsid w:val="0021303B"/>
    <w:rsid w:val="00221EA1"/>
    <w:rsid w:val="002251F2"/>
    <w:rsid w:val="00226E91"/>
    <w:rsid w:val="0022760D"/>
    <w:rsid w:val="00230DB9"/>
    <w:rsid w:val="00233762"/>
    <w:rsid w:val="002342B1"/>
    <w:rsid w:val="00241F65"/>
    <w:rsid w:val="00245212"/>
    <w:rsid w:val="0024566E"/>
    <w:rsid w:val="002469C5"/>
    <w:rsid w:val="002519EC"/>
    <w:rsid w:val="00251A1E"/>
    <w:rsid w:val="002544DE"/>
    <w:rsid w:val="00260576"/>
    <w:rsid w:val="002608C9"/>
    <w:rsid w:val="00261114"/>
    <w:rsid w:val="00262C14"/>
    <w:rsid w:val="0026369E"/>
    <w:rsid w:val="00264152"/>
    <w:rsid w:val="00265AC1"/>
    <w:rsid w:val="0026787D"/>
    <w:rsid w:val="00270172"/>
    <w:rsid w:val="002710D1"/>
    <w:rsid w:val="00273870"/>
    <w:rsid w:val="00274F17"/>
    <w:rsid w:val="00281FC5"/>
    <w:rsid w:val="00282C21"/>
    <w:rsid w:val="00285361"/>
    <w:rsid w:val="00286413"/>
    <w:rsid w:val="00286F30"/>
    <w:rsid w:val="002872A4"/>
    <w:rsid w:val="0028787A"/>
    <w:rsid w:val="00292767"/>
    <w:rsid w:val="00292B5A"/>
    <w:rsid w:val="002935AA"/>
    <w:rsid w:val="00294636"/>
    <w:rsid w:val="002A0A14"/>
    <w:rsid w:val="002A106C"/>
    <w:rsid w:val="002A18FA"/>
    <w:rsid w:val="002A25C5"/>
    <w:rsid w:val="002A2841"/>
    <w:rsid w:val="002A4D17"/>
    <w:rsid w:val="002A4FAC"/>
    <w:rsid w:val="002A67E8"/>
    <w:rsid w:val="002A7D35"/>
    <w:rsid w:val="002B3965"/>
    <w:rsid w:val="002B60A6"/>
    <w:rsid w:val="002B7469"/>
    <w:rsid w:val="002C0297"/>
    <w:rsid w:val="002C3894"/>
    <w:rsid w:val="002C479F"/>
    <w:rsid w:val="002D10B4"/>
    <w:rsid w:val="002D2364"/>
    <w:rsid w:val="002D2E9C"/>
    <w:rsid w:val="002D3118"/>
    <w:rsid w:val="002D315E"/>
    <w:rsid w:val="002D4A80"/>
    <w:rsid w:val="002D64A0"/>
    <w:rsid w:val="002D6B3D"/>
    <w:rsid w:val="002E250A"/>
    <w:rsid w:val="002E27AB"/>
    <w:rsid w:val="002E3EF6"/>
    <w:rsid w:val="002E411F"/>
    <w:rsid w:val="002E42F3"/>
    <w:rsid w:val="002E54A3"/>
    <w:rsid w:val="002E5DBA"/>
    <w:rsid w:val="002E6486"/>
    <w:rsid w:val="002F1BFC"/>
    <w:rsid w:val="002F1C96"/>
    <w:rsid w:val="002F40D3"/>
    <w:rsid w:val="002F5589"/>
    <w:rsid w:val="002F6D52"/>
    <w:rsid w:val="002F7E74"/>
    <w:rsid w:val="00301BE6"/>
    <w:rsid w:val="00302777"/>
    <w:rsid w:val="003035C3"/>
    <w:rsid w:val="00304BAD"/>
    <w:rsid w:val="00306635"/>
    <w:rsid w:val="00306883"/>
    <w:rsid w:val="00306BF0"/>
    <w:rsid w:val="003079C7"/>
    <w:rsid w:val="00313078"/>
    <w:rsid w:val="00321589"/>
    <w:rsid w:val="00321DE8"/>
    <w:rsid w:val="003229DF"/>
    <w:rsid w:val="0032451F"/>
    <w:rsid w:val="00326430"/>
    <w:rsid w:val="00327E8E"/>
    <w:rsid w:val="00331018"/>
    <w:rsid w:val="00332234"/>
    <w:rsid w:val="00333538"/>
    <w:rsid w:val="003343EE"/>
    <w:rsid w:val="00335855"/>
    <w:rsid w:val="00335AD5"/>
    <w:rsid w:val="00340465"/>
    <w:rsid w:val="00344ECC"/>
    <w:rsid w:val="00344FB1"/>
    <w:rsid w:val="00345CB6"/>
    <w:rsid w:val="003521DE"/>
    <w:rsid w:val="003535F9"/>
    <w:rsid w:val="00356046"/>
    <w:rsid w:val="0035783A"/>
    <w:rsid w:val="00365B46"/>
    <w:rsid w:val="00373711"/>
    <w:rsid w:val="0037529A"/>
    <w:rsid w:val="00375352"/>
    <w:rsid w:val="00375485"/>
    <w:rsid w:val="00376023"/>
    <w:rsid w:val="00377D30"/>
    <w:rsid w:val="003806DF"/>
    <w:rsid w:val="00387261"/>
    <w:rsid w:val="00390D43"/>
    <w:rsid w:val="00392ECD"/>
    <w:rsid w:val="0039588F"/>
    <w:rsid w:val="003A01E0"/>
    <w:rsid w:val="003A068E"/>
    <w:rsid w:val="003A0D52"/>
    <w:rsid w:val="003A1979"/>
    <w:rsid w:val="003A7A2C"/>
    <w:rsid w:val="003B0937"/>
    <w:rsid w:val="003B2027"/>
    <w:rsid w:val="003B455D"/>
    <w:rsid w:val="003B47F7"/>
    <w:rsid w:val="003B7CE4"/>
    <w:rsid w:val="003B7D9D"/>
    <w:rsid w:val="003C00D3"/>
    <w:rsid w:val="003C0638"/>
    <w:rsid w:val="003D32A7"/>
    <w:rsid w:val="003E22F7"/>
    <w:rsid w:val="003E4D39"/>
    <w:rsid w:val="003E5F7C"/>
    <w:rsid w:val="003E6BA8"/>
    <w:rsid w:val="003F0DF3"/>
    <w:rsid w:val="003F2A2D"/>
    <w:rsid w:val="003F3146"/>
    <w:rsid w:val="003F705A"/>
    <w:rsid w:val="003F737E"/>
    <w:rsid w:val="00405A84"/>
    <w:rsid w:val="00407D76"/>
    <w:rsid w:val="00415D23"/>
    <w:rsid w:val="00416702"/>
    <w:rsid w:val="00421689"/>
    <w:rsid w:val="004225EA"/>
    <w:rsid w:val="00423F42"/>
    <w:rsid w:val="00425611"/>
    <w:rsid w:val="00430624"/>
    <w:rsid w:val="00437380"/>
    <w:rsid w:val="00440DE5"/>
    <w:rsid w:val="00442391"/>
    <w:rsid w:val="00444B73"/>
    <w:rsid w:val="00444EFA"/>
    <w:rsid w:val="00445509"/>
    <w:rsid w:val="00452464"/>
    <w:rsid w:val="004530A7"/>
    <w:rsid w:val="00462CFB"/>
    <w:rsid w:val="00463A5B"/>
    <w:rsid w:val="00465E85"/>
    <w:rsid w:val="00466CE0"/>
    <w:rsid w:val="00467D6A"/>
    <w:rsid w:val="00467F11"/>
    <w:rsid w:val="00470B61"/>
    <w:rsid w:val="004712B3"/>
    <w:rsid w:val="004725FB"/>
    <w:rsid w:val="004736D4"/>
    <w:rsid w:val="00475DC5"/>
    <w:rsid w:val="00475ED4"/>
    <w:rsid w:val="004771D4"/>
    <w:rsid w:val="004814B9"/>
    <w:rsid w:val="00481EA7"/>
    <w:rsid w:val="00482ADB"/>
    <w:rsid w:val="00483194"/>
    <w:rsid w:val="00484542"/>
    <w:rsid w:val="00484C3F"/>
    <w:rsid w:val="00485255"/>
    <w:rsid w:val="00486F38"/>
    <w:rsid w:val="00487824"/>
    <w:rsid w:val="00492564"/>
    <w:rsid w:val="00497B54"/>
    <w:rsid w:val="004A13B3"/>
    <w:rsid w:val="004A1B89"/>
    <w:rsid w:val="004A47B0"/>
    <w:rsid w:val="004A6748"/>
    <w:rsid w:val="004A68E9"/>
    <w:rsid w:val="004A7BF9"/>
    <w:rsid w:val="004B0D01"/>
    <w:rsid w:val="004B0E0D"/>
    <w:rsid w:val="004B56D8"/>
    <w:rsid w:val="004C1191"/>
    <w:rsid w:val="004C21F0"/>
    <w:rsid w:val="004C24B4"/>
    <w:rsid w:val="004C34B3"/>
    <w:rsid w:val="004C49B7"/>
    <w:rsid w:val="004D2216"/>
    <w:rsid w:val="004D2675"/>
    <w:rsid w:val="004D2C61"/>
    <w:rsid w:val="004D6BC4"/>
    <w:rsid w:val="004D6F65"/>
    <w:rsid w:val="004E5765"/>
    <w:rsid w:val="004E6496"/>
    <w:rsid w:val="004E77EE"/>
    <w:rsid w:val="004E7911"/>
    <w:rsid w:val="004F76FE"/>
    <w:rsid w:val="005013FF"/>
    <w:rsid w:val="00502B7D"/>
    <w:rsid w:val="005047D7"/>
    <w:rsid w:val="0050619E"/>
    <w:rsid w:val="0051011D"/>
    <w:rsid w:val="0051046E"/>
    <w:rsid w:val="00510687"/>
    <w:rsid w:val="00510B4B"/>
    <w:rsid w:val="00511681"/>
    <w:rsid w:val="005119F8"/>
    <w:rsid w:val="00512310"/>
    <w:rsid w:val="00513583"/>
    <w:rsid w:val="0051568C"/>
    <w:rsid w:val="00520E39"/>
    <w:rsid w:val="0052407B"/>
    <w:rsid w:val="005268CA"/>
    <w:rsid w:val="005271D9"/>
    <w:rsid w:val="0053694A"/>
    <w:rsid w:val="00540E25"/>
    <w:rsid w:val="005444EA"/>
    <w:rsid w:val="00545667"/>
    <w:rsid w:val="005508B9"/>
    <w:rsid w:val="005527D2"/>
    <w:rsid w:val="005605D0"/>
    <w:rsid w:val="00560D44"/>
    <w:rsid w:val="00560DD7"/>
    <w:rsid w:val="00561CCF"/>
    <w:rsid w:val="005630C2"/>
    <w:rsid w:val="00565C4F"/>
    <w:rsid w:val="005749CB"/>
    <w:rsid w:val="00576BDA"/>
    <w:rsid w:val="0058081F"/>
    <w:rsid w:val="00581A57"/>
    <w:rsid w:val="00585D85"/>
    <w:rsid w:val="00591811"/>
    <w:rsid w:val="00595FE0"/>
    <w:rsid w:val="005A003A"/>
    <w:rsid w:val="005A1DD0"/>
    <w:rsid w:val="005A3CBF"/>
    <w:rsid w:val="005A44E4"/>
    <w:rsid w:val="005B1152"/>
    <w:rsid w:val="005B26A3"/>
    <w:rsid w:val="005B2762"/>
    <w:rsid w:val="005B710A"/>
    <w:rsid w:val="005C2414"/>
    <w:rsid w:val="005C485E"/>
    <w:rsid w:val="005C5C00"/>
    <w:rsid w:val="005D01C3"/>
    <w:rsid w:val="005D1CA9"/>
    <w:rsid w:val="005D24ED"/>
    <w:rsid w:val="005D569E"/>
    <w:rsid w:val="005E366E"/>
    <w:rsid w:val="005F09A2"/>
    <w:rsid w:val="005F1B29"/>
    <w:rsid w:val="005F313C"/>
    <w:rsid w:val="005F642F"/>
    <w:rsid w:val="005F75AA"/>
    <w:rsid w:val="00600DB7"/>
    <w:rsid w:val="0060144A"/>
    <w:rsid w:val="00601501"/>
    <w:rsid w:val="00601E48"/>
    <w:rsid w:val="00602785"/>
    <w:rsid w:val="0060317C"/>
    <w:rsid w:val="0061237C"/>
    <w:rsid w:val="00621389"/>
    <w:rsid w:val="006241B6"/>
    <w:rsid w:val="0062741F"/>
    <w:rsid w:val="00627968"/>
    <w:rsid w:val="0063014E"/>
    <w:rsid w:val="00634629"/>
    <w:rsid w:val="00635D60"/>
    <w:rsid w:val="00636BBA"/>
    <w:rsid w:val="00643D2C"/>
    <w:rsid w:val="006467CF"/>
    <w:rsid w:val="00646C72"/>
    <w:rsid w:val="0064777A"/>
    <w:rsid w:val="00647E16"/>
    <w:rsid w:val="00651761"/>
    <w:rsid w:val="00656847"/>
    <w:rsid w:val="00656D0E"/>
    <w:rsid w:val="00657407"/>
    <w:rsid w:val="0065786F"/>
    <w:rsid w:val="00660958"/>
    <w:rsid w:val="00663F52"/>
    <w:rsid w:val="00664306"/>
    <w:rsid w:val="006672A0"/>
    <w:rsid w:val="006736D7"/>
    <w:rsid w:val="0067570B"/>
    <w:rsid w:val="006804D5"/>
    <w:rsid w:val="00680C70"/>
    <w:rsid w:val="006822F9"/>
    <w:rsid w:val="0068268B"/>
    <w:rsid w:val="0068433E"/>
    <w:rsid w:val="006845B3"/>
    <w:rsid w:val="00692670"/>
    <w:rsid w:val="00693B08"/>
    <w:rsid w:val="00694C18"/>
    <w:rsid w:val="00695225"/>
    <w:rsid w:val="00696720"/>
    <w:rsid w:val="006969B6"/>
    <w:rsid w:val="006A1B4F"/>
    <w:rsid w:val="006A1F46"/>
    <w:rsid w:val="006A3E82"/>
    <w:rsid w:val="006A720F"/>
    <w:rsid w:val="006B0D31"/>
    <w:rsid w:val="006B2D34"/>
    <w:rsid w:val="006B4718"/>
    <w:rsid w:val="006B542D"/>
    <w:rsid w:val="006C09E7"/>
    <w:rsid w:val="006C0DCF"/>
    <w:rsid w:val="006C29C7"/>
    <w:rsid w:val="006C33EC"/>
    <w:rsid w:val="006C3DF4"/>
    <w:rsid w:val="006C769F"/>
    <w:rsid w:val="006C7D69"/>
    <w:rsid w:val="006D215D"/>
    <w:rsid w:val="006D25EE"/>
    <w:rsid w:val="006D339E"/>
    <w:rsid w:val="006D56CB"/>
    <w:rsid w:val="006D734C"/>
    <w:rsid w:val="006E4E8A"/>
    <w:rsid w:val="006E738D"/>
    <w:rsid w:val="006F14FE"/>
    <w:rsid w:val="006F3F31"/>
    <w:rsid w:val="006F6D48"/>
    <w:rsid w:val="006F74D0"/>
    <w:rsid w:val="006F76A4"/>
    <w:rsid w:val="00700081"/>
    <w:rsid w:val="00704890"/>
    <w:rsid w:val="0071225B"/>
    <w:rsid w:val="0071253A"/>
    <w:rsid w:val="00714B8F"/>
    <w:rsid w:val="00716661"/>
    <w:rsid w:val="00721667"/>
    <w:rsid w:val="00721818"/>
    <w:rsid w:val="00722548"/>
    <w:rsid w:val="00724F5D"/>
    <w:rsid w:val="0073031E"/>
    <w:rsid w:val="0073366D"/>
    <w:rsid w:val="00733B0E"/>
    <w:rsid w:val="007422E0"/>
    <w:rsid w:val="00743216"/>
    <w:rsid w:val="00743C97"/>
    <w:rsid w:val="0074605F"/>
    <w:rsid w:val="007554A7"/>
    <w:rsid w:val="00760A9D"/>
    <w:rsid w:val="00762861"/>
    <w:rsid w:val="00762F35"/>
    <w:rsid w:val="007639AC"/>
    <w:rsid w:val="00772191"/>
    <w:rsid w:val="00782399"/>
    <w:rsid w:val="007825DE"/>
    <w:rsid w:val="007843D6"/>
    <w:rsid w:val="00791A24"/>
    <w:rsid w:val="00792D7D"/>
    <w:rsid w:val="007971F5"/>
    <w:rsid w:val="00797938"/>
    <w:rsid w:val="007A0139"/>
    <w:rsid w:val="007A6F37"/>
    <w:rsid w:val="007A7DBA"/>
    <w:rsid w:val="007B3AAB"/>
    <w:rsid w:val="007B5551"/>
    <w:rsid w:val="007B61D4"/>
    <w:rsid w:val="007C5C2E"/>
    <w:rsid w:val="007D096C"/>
    <w:rsid w:val="007D1FCB"/>
    <w:rsid w:val="007D3889"/>
    <w:rsid w:val="007D3A42"/>
    <w:rsid w:val="007D642A"/>
    <w:rsid w:val="007D6FE3"/>
    <w:rsid w:val="007E109C"/>
    <w:rsid w:val="007E486F"/>
    <w:rsid w:val="007E6213"/>
    <w:rsid w:val="007F1C6C"/>
    <w:rsid w:val="007F1D64"/>
    <w:rsid w:val="007F4894"/>
    <w:rsid w:val="0080116B"/>
    <w:rsid w:val="008028DE"/>
    <w:rsid w:val="00803F2B"/>
    <w:rsid w:val="00804289"/>
    <w:rsid w:val="00807DB7"/>
    <w:rsid w:val="008114EB"/>
    <w:rsid w:val="00813203"/>
    <w:rsid w:val="00813E07"/>
    <w:rsid w:val="0081435A"/>
    <w:rsid w:val="00816D1A"/>
    <w:rsid w:val="00826473"/>
    <w:rsid w:val="00830AEC"/>
    <w:rsid w:val="00833857"/>
    <w:rsid w:val="00833C40"/>
    <w:rsid w:val="00836B71"/>
    <w:rsid w:val="00840044"/>
    <w:rsid w:val="00842F31"/>
    <w:rsid w:val="0084512F"/>
    <w:rsid w:val="008452A1"/>
    <w:rsid w:val="00845661"/>
    <w:rsid w:val="0084591A"/>
    <w:rsid w:val="008469E7"/>
    <w:rsid w:val="00852E6E"/>
    <w:rsid w:val="00861699"/>
    <w:rsid w:val="008713A3"/>
    <w:rsid w:val="00871FCC"/>
    <w:rsid w:val="00872250"/>
    <w:rsid w:val="00874DDD"/>
    <w:rsid w:val="0088415D"/>
    <w:rsid w:val="0088439A"/>
    <w:rsid w:val="0088564B"/>
    <w:rsid w:val="0088642D"/>
    <w:rsid w:val="0088670A"/>
    <w:rsid w:val="00886955"/>
    <w:rsid w:val="00890CDE"/>
    <w:rsid w:val="00891A79"/>
    <w:rsid w:val="00894186"/>
    <w:rsid w:val="00894812"/>
    <w:rsid w:val="00895B44"/>
    <w:rsid w:val="00896868"/>
    <w:rsid w:val="00897E06"/>
    <w:rsid w:val="008A0634"/>
    <w:rsid w:val="008A0F55"/>
    <w:rsid w:val="008A325C"/>
    <w:rsid w:val="008A6A91"/>
    <w:rsid w:val="008A72EA"/>
    <w:rsid w:val="008B022F"/>
    <w:rsid w:val="008B11F2"/>
    <w:rsid w:val="008C1E40"/>
    <w:rsid w:val="008C401A"/>
    <w:rsid w:val="008C6926"/>
    <w:rsid w:val="008C6CA7"/>
    <w:rsid w:val="008C71CB"/>
    <w:rsid w:val="008C7772"/>
    <w:rsid w:val="008C7C42"/>
    <w:rsid w:val="008D1335"/>
    <w:rsid w:val="008D7EB7"/>
    <w:rsid w:val="008E2E3F"/>
    <w:rsid w:val="008E3B93"/>
    <w:rsid w:val="008E6725"/>
    <w:rsid w:val="008E7CDC"/>
    <w:rsid w:val="008E7D80"/>
    <w:rsid w:val="008E7E93"/>
    <w:rsid w:val="008F752A"/>
    <w:rsid w:val="0090111D"/>
    <w:rsid w:val="009015DC"/>
    <w:rsid w:val="00910792"/>
    <w:rsid w:val="00911575"/>
    <w:rsid w:val="0091192C"/>
    <w:rsid w:val="00913C9A"/>
    <w:rsid w:val="00913D60"/>
    <w:rsid w:val="009144CD"/>
    <w:rsid w:val="0091751B"/>
    <w:rsid w:val="0092162F"/>
    <w:rsid w:val="009216A8"/>
    <w:rsid w:val="009227F8"/>
    <w:rsid w:val="009241E0"/>
    <w:rsid w:val="00930ACB"/>
    <w:rsid w:val="0093379A"/>
    <w:rsid w:val="009436C7"/>
    <w:rsid w:val="00943B0F"/>
    <w:rsid w:val="00945DBD"/>
    <w:rsid w:val="009479CE"/>
    <w:rsid w:val="00947C7D"/>
    <w:rsid w:val="00950151"/>
    <w:rsid w:val="0095112B"/>
    <w:rsid w:val="00951D47"/>
    <w:rsid w:val="009568B2"/>
    <w:rsid w:val="00957BE0"/>
    <w:rsid w:val="009617BC"/>
    <w:rsid w:val="009658FC"/>
    <w:rsid w:val="009664AB"/>
    <w:rsid w:val="00971254"/>
    <w:rsid w:val="009714BF"/>
    <w:rsid w:val="0097274F"/>
    <w:rsid w:val="009737D3"/>
    <w:rsid w:val="00974402"/>
    <w:rsid w:val="00975060"/>
    <w:rsid w:val="0097542D"/>
    <w:rsid w:val="00977688"/>
    <w:rsid w:val="00980C95"/>
    <w:rsid w:val="00983F09"/>
    <w:rsid w:val="0098517C"/>
    <w:rsid w:val="00987BAA"/>
    <w:rsid w:val="00991703"/>
    <w:rsid w:val="009971EE"/>
    <w:rsid w:val="009A0933"/>
    <w:rsid w:val="009A5D47"/>
    <w:rsid w:val="009A613B"/>
    <w:rsid w:val="009A6C78"/>
    <w:rsid w:val="009A6CA9"/>
    <w:rsid w:val="009A7780"/>
    <w:rsid w:val="009B03F4"/>
    <w:rsid w:val="009B0A69"/>
    <w:rsid w:val="009B0A83"/>
    <w:rsid w:val="009B2F74"/>
    <w:rsid w:val="009B39B5"/>
    <w:rsid w:val="009B48EF"/>
    <w:rsid w:val="009B6A8F"/>
    <w:rsid w:val="009B6DC5"/>
    <w:rsid w:val="009C2AF7"/>
    <w:rsid w:val="009C2CAF"/>
    <w:rsid w:val="009C3C7A"/>
    <w:rsid w:val="009C454A"/>
    <w:rsid w:val="009C461F"/>
    <w:rsid w:val="009C5B59"/>
    <w:rsid w:val="009C5D18"/>
    <w:rsid w:val="009D4550"/>
    <w:rsid w:val="009D5798"/>
    <w:rsid w:val="009D7341"/>
    <w:rsid w:val="009E3568"/>
    <w:rsid w:val="009E684F"/>
    <w:rsid w:val="009E6ADB"/>
    <w:rsid w:val="009E7DAB"/>
    <w:rsid w:val="009E7F1B"/>
    <w:rsid w:val="009F5AB8"/>
    <w:rsid w:val="009F5CA3"/>
    <w:rsid w:val="00A05E64"/>
    <w:rsid w:val="00A07468"/>
    <w:rsid w:val="00A21A9C"/>
    <w:rsid w:val="00A242B2"/>
    <w:rsid w:val="00A247BF"/>
    <w:rsid w:val="00A307F2"/>
    <w:rsid w:val="00A340B8"/>
    <w:rsid w:val="00A347CD"/>
    <w:rsid w:val="00A365C9"/>
    <w:rsid w:val="00A400E1"/>
    <w:rsid w:val="00A4069F"/>
    <w:rsid w:val="00A43904"/>
    <w:rsid w:val="00A459D4"/>
    <w:rsid w:val="00A51E41"/>
    <w:rsid w:val="00A53DEB"/>
    <w:rsid w:val="00A540AF"/>
    <w:rsid w:val="00A553A7"/>
    <w:rsid w:val="00A55890"/>
    <w:rsid w:val="00A56648"/>
    <w:rsid w:val="00A574CB"/>
    <w:rsid w:val="00A574D0"/>
    <w:rsid w:val="00A57F88"/>
    <w:rsid w:val="00A62D43"/>
    <w:rsid w:val="00A634DA"/>
    <w:rsid w:val="00A6394F"/>
    <w:rsid w:val="00A64F71"/>
    <w:rsid w:val="00A65569"/>
    <w:rsid w:val="00A6559D"/>
    <w:rsid w:val="00A6588D"/>
    <w:rsid w:val="00A7308B"/>
    <w:rsid w:val="00A73B71"/>
    <w:rsid w:val="00A74205"/>
    <w:rsid w:val="00A750A6"/>
    <w:rsid w:val="00A75E91"/>
    <w:rsid w:val="00A761C6"/>
    <w:rsid w:val="00A77247"/>
    <w:rsid w:val="00A810DE"/>
    <w:rsid w:val="00A81762"/>
    <w:rsid w:val="00A83930"/>
    <w:rsid w:val="00A83D96"/>
    <w:rsid w:val="00A8638F"/>
    <w:rsid w:val="00A86985"/>
    <w:rsid w:val="00A93B1F"/>
    <w:rsid w:val="00AA5220"/>
    <w:rsid w:val="00AA59D8"/>
    <w:rsid w:val="00AB0F00"/>
    <w:rsid w:val="00AB7E5A"/>
    <w:rsid w:val="00AC449C"/>
    <w:rsid w:val="00AC6CAE"/>
    <w:rsid w:val="00AC7987"/>
    <w:rsid w:val="00AD1448"/>
    <w:rsid w:val="00AD66AA"/>
    <w:rsid w:val="00AE01D8"/>
    <w:rsid w:val="00AE5011"/>
    <w:rsid w:val="00AE5FCA"/>
    <w:rsid w:val="00AE6C85"/>
    <w:rsid w:val="00AF2074"/>
    <w:rsid w:val="00AF302B"/>
    <w:rsid w:val="00AF6155"/>
    <w:rsid w:val="00AF6EAA"/>
    <w:rsid w:val="00AF76BF"/>
    <w:rsid w:val="00B0163A"/>
    <w:rsid w:val="00B02C4C"/>
    <w:rsid w:val="00B05A29"/>
    <w:rsid w:val="00B11518"/>
    <w:rsid w:val="00B12381"/>
    <w:rsid w:val="00B15B91"/>
    <w:rsid w:val="00B21604"/>
    <w:rsid w:val="00B22768"/>
    <w:rsid w:val="00B276DE"/>
    <w:rsid w:val="00B3031B"/>
    <w:rsid w:val="00B310C6"/>
    <w:rsid w:val="00B32D79"/>
    <w:rsid w:val="00B33DE4"/>
    <w:rsid w:val="00B34250"/>
    <w:rsid w:val="00B46CC9"/>
    <w:rsid w:val="00B47C20"/>
    <w:rsid w:val="00B56A23"/>
    <w:rsid w:val="00B57B74"/>
    <w:rsid w:val="00B62DF4"/>
    <w:rsid w:val="00B6463D"/>
    <w:rsid w:val="00B6680A"/>
    <w:rsid w:val="00B7356D"/>
    <w:rsid w:val="00B74308"/>
    <w:rsid w:val="00B77132"/>
    <w:rsid w:val="00B802C3"/>
    <w:rsid w:val="00B825C4"/>
    <w:rsid w:val="00B8591E"/>
    <w:rsid w:val="00B85B1A"/>
    <w:rsid w:val="00B91E74"/>
    <w:rsid w:val="00B92226"/>
    <w:rsid w:val="00B966FC"/>
    <w:rsid w:val="00BA2F68"/>
    <w:rsid w:val="00BA4421"/>
    <w:rsid w:val="00BA5325"/>
    <w:rsid w:val="00BA635D"/>
    <w:rsid w:val="00BA78BE"/>
    <w:rsid w:val="00BB0EEF"/>
    <w:rsid w:val="00BB2997"/>
    <w:rsid w:val="00BC00BF"/>
    <w:rsid w:val="00BC294C"/>
    <w:rsid w:val="00BC5042"/>
    <w:rsid w:val="00BC5F2A"/>
    <w:rsid w:val="00BC6EE6"/>
    <w:rsid w:val="00BD4100"/>
    <w:rsid w:val="00BD4155"/>
    <w:rsid w:val="00BD46D3"/>
    <w:rsid w:val="00BD637D"/>
    <w:rsid w:val="00BE108A"/>
    <w:rsid w:val="00BE5DCC"/>
    <w:rsid w:val="00BE7C77"/>
    <w:rsid w:val="00BE7F88"/>
    <w:rsid w:val="00BF00C2"/>
    <w:rsid w:val="00BF0413"/>
    <w:rsid w:val="00BF784E"/>
    <w:rsid w:val="00C019C8"/>
    <w:rsid w:val="00C12814"/>
    <w:rsid w:val="00C15144"/>
    <w:rsid w:val="00C155EC"/>
    <w:rsid w:val="00C16EFF"/>
    <w:rsid w:val="00C21909"/>
    <w:rsid w:val="00C23714"/>
    <w:rsid w:val="00C24E8E"/>
    <w:rsid w:val="00C27AB7"/>
    <w:rsid w:val="00C27D60"/>
    <w:rsid w:val="00C27FDE"/>
    <w:rsid w:val="00C33CB5"/>
    <w:rsid w:val="00C33E6A"/>
    <w:rsid w:val="00C37280"/>
    <w:rsid w:val="00C42105"/>
    <w:rsid w:val="00C4313E"/>
    <w:rsid w:val="00C436B8"/>
    <w:rsid w:val="00C503C0"/>
    <w:rsid w:val="00C52144"/>
    <w:rsid w:val="00C52DEA"/>
    <w:rsid w:val="00C56AFB"/>
    <w:rsid w:val="00C56C46"/>
    <w:rsid w:val="00C57935"/>
    <w:rsid w:val="00C57F99"/>
    <w:rsid w:val="00C620F1"/>
    <w:rsid w:val="00C654D3"/>
    <w:rsid w:val="00C70852"/>
    <w:rsid w:val="00C74D5A"/>
    <w:rsid w:val="00C75FB4"/>
    <w:rsid w:val="00C76416"/>
    <w:rsid w:val="00C766F3"/>
    <w:rsid w:val="00C843A6"/>
    <w:rsid w:val="00C84B8C"/>
    <w:rsid w:val="00C87B4D"/>
    <w:rsid w:val="00C91323"/>
    <w:rsid w:val="00C927CB"/>
    <w:rsid w:val="00C95222"/>
    <w:rsid w:val="00C95C76"/>
    <w:rsid w:val="00C95CD6"/>
    <w:rsid w:val="00C968E0"/>
    <w:rsid w:val="00C969D3"/>
    <w:rsid w:val="00CA0BD4"/>
    <w:rsid w:val="00CA22C3"/>
    <w:rsid w:val="00CA2C6B"/>
    <w:rsid w:val="00CA320D"/>
    <w:rsid w:val="00CB0940"/>
    <w:rsid w:val="00CB3C13"/>
    <w:rsid w:val="00CB3F43"/>
    <w:rsid w:val="00CB5AC8"/>
    <w:rsid w:val="00CB6497"/>
    <w:rsid w:val="00CB65B2"/>
    <w:rsid w:val="00CB7960"/>
    <w:rsid w:val="00CC1933"/>
    <w:rsid w:val="00CC19A6"/>
    <w:rsid w:val="00CC347B"/>
    <w:rsid w:val="00CC408E"/>
    <w:rsid w:val="00CC4791"/>
    <w:rsid w:val="00CC58D9"/>
    <w:rsid w:val="00CC79C9"/>
    <w:rsid w:val="00CD00D2"/>
    <w:rsid w:val="00CD12CD"/>
    <w:rsid w:val="00CD4A13"/>
    <w:rsid w:val="00CD653D"/>
    <w:rsid w:val="00CD76EF"/>
    <w:rsid w:val="00CD7937"/>
    <w:rsid w:val="00CE36D4"/>
    <w:rsid w:val="00CE399B"/>
    <w:rsid w:val="00CE3C29"/>
    <w:rsid w:val="00CE49AE"/>
    <w:rsid w:val="00CE6ACB"/>
    <w:rsid w:val="00CF3A5C"/>
    <w:rsid w:val="00CF6437"/>
    <w:rsid w:val="00D03D0D"/>
    <w:rsid w:val="00D05BF0"/>
    <w:rsid w:val="00D07A5E"/>
    <w:rsid w:val="00D12F15"/>
    <w:rsid w:val="00D15E62"/>
    <w:rsid w:val="00D16881"/>
    <w:rsid w:val="00D1787E"/>
    <w:rsid w:val="00D2091C"/>
    <w:rsid w:val="00D23AF7"/>
    <w:rsid w:val="00D25055"/>
    <w:rsid w:val="00D30AC3"/>
    <w:rsid w:val="00D321B5"/>
    <w:rsid w:val="00D326C8"/>
    <w:rsid w:val="00D33173"/>
    <w:rsid w:val="00D375AA"/>
    <w:rsid w:val="00D42C09"/>
    <w:rsid w:val="00D42EBE"/>
    <w:rsid w:val="00D431FB"/>
    <w:rsid w:val="00D47155"/>
    <w:rsid w:val="00D473D2"/>
    <w:rsid w:val="00D474F3"/>
    <w:rsid w:val="00D50989"/>
    <w:rsid w:val="00D51D73"/>
    <w:rsid w:val="00D53054"/>
    <w:rsid w:val="00D55AC3"/>
    <w:rsid w:val="00D60870"/>
    <w:rsid w:val="00D61D2B"/>
    <w:rsid w:val="00D62618"/>
    <w:rsid w:val="00D65553"/>
    <w:rsid w:val="00D67370"/>
    <w:rsid w:val="00D67E5A"/>
    <w:rsid w:val="00D77183"/>
    <w:rsid w:val="00D92303"/>
    <w:rsid w:val="00D92B2C"/>
    <w:rsid w:val="00D9334B"/>
    <w:rsid w:val="00D94161"/>
    <w:rsid w:val="00DA10CA"/>
    <w:rsid w:val="00DA28B8"/>
    <w:rsid w:val="00DA5031"/>
    <w:rsid w:val="00DA746A"/>
    <w:rsid w:val="00DA7DC5"/>
    <w:rsid w:val="00DC244B"/>
    <w:rsid w:val="00DC31FF"/>
    <w:rsid w:val="00DC566E"/>
    <w:rsid w:val="00DC72A4"/>
    <w:rsid w:val="00DD0927"/>
    <w:rsid w:val="00DE3A9F"/>
    <w:rsid w:val="00DE751B"/>
    <w:rsid w:val="00DE7E3C"/>
    <w:rsid w:val="00DF3381"/>
    <w:rsid w:val="00DF4EFF"/>
    <w:rsid w:val="00DF6E27"/>
    <w:rsid w:val="00E06D78"/>
    <w:rsid w:val="00E11972"/>
    <w:rsid w:val="00E15AA5"/>
    <w:rsid w:val="00E16A1F"/>
    <w:rsid w:val="00E20358"/>
    <w:rsid w:val="00E31772"/>
    <w:rsid w:val="00E320DF"/>
    <w:rsid w:val="00E331ED"/>
    <w:rsid w:val="00E366FA"/>
    <w:rsid w:val="00E4144C"/>
    <w:rsid w:val="00E45D9D"/>
    <w:rsid w:val="00E4756F"/>
    <w:rsid w:val="00E47F98"/>
    <w:rsid w:val="00E51323"/>
    <w:rsid w:val="00E547C5"/>
    <w:rsid w:val="00E54C03"/>
    <w:rsid w:val="00E562E0"/>
    <w:rsid w:val="00E57183"/>
    <w:rsid w:val="00E627FD"/>
    <w:rsid w:val="00E638B4"/>
    <w:rsid w:val="00E64AE6"/>
    <w:rsid w:val="00E64B5E"/>
    <w:rsid w:val="00E662B6"/>
    <w:rsid w:val="00E67B3F"/>
    <w:rsid w:val="00E714E6"/>
    <w:rsid w:val="00E73E67"/>
    <w:rsid w:val="00E75193"/>
    <w:rsid w:val="00E77F76"/>
    <w:rsid w:val="00E825C7"/>
    <w:rsid w:val="00E836AC"/>
    <w:rsid w:val="00E83C6B"/>
    <w:rsid w:val="00E858E9"/>
    <w:rsid w:val="00E936AD"/>
    <w:rsid w:val="00E95437"/>
    <w:rsid w:val="00EA1100"/>
    <w:rsid w:val="00EA147B"/>
    <w:rsid w:val="00EA1F72"/>
    <w:rsid w:val="00EA7045"/>
    <w:rsid w:val="00EA75EB"/>
    <w:rsid w:val="00EB0CFB"/>
    <w:rsid w:val="00EB23CC"/>
    <w:rsid w:val="00EB30D9"/>
    <w:rsid w:val="00EB30F6"/>
    <w:rsid w:val="00EB40F8"/>
    <w:rsid w:val="00ED0CE3"/>
    <w:rsid w:val="00ED12C7"/>
    <w:rsid w:val="00ED1850"/>
    <w:rsid w:val="00ED307C"/>
    <w:rsid w:val="00EF1391"/>
    <w:rsid w:val="00EF1BD5"/>
    <w:rsid w:val="00EF25B2"/>
    <w:rsid w:val="00EF444B"/>
    <w:rsid w:val="00EF4AAF"/>
    <w:rsid w:val="00EF4DC5"/>
    <w:rsid w:val="00F001C2"/>
    <w:rsid w:val="00F008E3"/>
    <w:rsid w:val="00F02431"/>
    <w:rsid w:val="00F039BF"/>
    <w:rsid w:val="00F04C37"/>
    <w:rsid w:val="00F05756"/>
    <w:rsid w:val="00F065E3"/>
    <w:rsid w:val="00F12523"/>
    <w:rsid w:val="00F13316"/>
    <w:rsid w:val="00F14B02"/>
    <w:rsid w:val="00F14B3A"/>
    <w:rsid w:val="00F156CE"/>
    <w:rsid w:val="00F16F6B"/>
    <w:rsid w:val="00F1704E"/>
    <w:rsid w:val="00F23832"/>
    <w:rsid w:val="00F26032"/>
    <w:rsid w:val="00F322D3"/>
    <w:rsid w:val="00F41055"/>
    <w:rsid w:val="00F43D09"/>
    <w:rsid w:val="00F44394"/>
    <w:rsid w:val="00F457C2"/>
    <w:rsid w:val="00F501FF"/>
    <w:rsid w:val="00F54D4A"/>
    <w:rsid w:val="00F65C7B"/>
    <w:rsid w:val="00F666DC"/>
    <w:rsid w:val="00F70336"/>
    <w:rsid w:val="00F7114B"/>
    <w:rsid w:val="00F72120"/>
    <w:rsid w:val="00F739CA"/>
    <w:rsid w:val="00F73EBD"/>
    <w:rsid w:val="00F743B7"/>
    <w:rsid w:val="00F77B64"/>
    <w:rsid w:val="00F80EAD"/>
    <w:rsid w:val="00F85B34"/>
    <w:rsid w:val="00F9059C"/>
    <w:rsid w:val="00F974D1"/>
    <w:rsid w:val="00FA25A8"/>
    <w:rsid w:val="00FA7984"/>
    <w:rsid w:val="00FB3C99"/>
    <w:rsid w:val="00FB4867"/>
    <w:rsid w:val="00FB6109"/>
    <w:rsid w:val="00FB6A01"/>
    <w:rsid w:val="00FC17A5"/>
    <w:rsid w:val="00FC22EF"/>
    <w:rsid w:val="00FC5FCD"/>
    <w:rsid w:val="00FD0FB1"/>
    <w:rsid w:val="00FD522B"/>
    <w:rsid w:val="00FD6198"/>
    <w:rsid w:val="00FE1CBD"/>
    <w:rsid w:val="00FE1DD8"/>
    <w:rsid w:val="00FE20FF"/>
    <w:rsid w:val="00FE2AE5"/>
    <w:rsid w:val="00FE4AC3"/>
    <w:rsid w:val="00FE4C89"/>
    <w:rsid w:val="00FE5FFE"/>
    <w:rsid w:val="00FE7FA1"/>
    <w:rsid w:val="00FF20C9"/>
    <w:rsid w:val="00FF78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6F26F"/>
  <w15:docId w15:val="{41A3D219-9A93-4406-BC52-45D3292E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B4F"/>
  </w:style>
  <w:style w:type="paragraph" w:styleId="Heading1">
    <w:name w:val="heading 1"/>
    <w:basedOn w:val="Normal"/>
    <w:next w:val="Normal"/>
    <w:link w:val="Heading1Char"/>
    <w:uiPriority w:val="9"/>
    <w:qFormat/>
    <w:rsid w:val="0003731B"/>
    <w:pPr>
      <w:keepNext/>
      <w:keepLines/>
      <w:numPr>
        <w:numId w:val="39"/>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3731B"/>
    <w:pPr>
      <w:keepNext/>
      <w:keepLines/>
      <w:numPr>
        <w:ilvl w:val="1"/>
        <w:numId w:val="39"/>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3731B"/>
    <w:pPr>
      <w:keepNext/>
      <w:keepLines/>
      <w:numPr>
        <w:ilvl w:val="2"/>
        <w:numId w:val="39"/>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3731B"/>
    <w:pPr>
      <w:keepNext/>
      <w:keepLines/>
      <w:numPr>
        <w:ilvl w:val="3"/>
        <w:numId w:val="39"/>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3731B"/>
    <w:pPr>
      <w:keepNext/>
      <w:keepLines/>
      <w:numPr>
        <w:ilvl w:val="4"/>
        <w:numId w:val="39"/>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3731B"/>
    <w:pPr>
      <w:keepNext/>
      <w:keepLines/>
      <w:numPr>
        <w:ilvl w:val="5"/>
        <w:numId w:val="39"/>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3731B"/>
    <w:pPr>
      <w:keepNext/>
      <w:keepLines/>
      <w:numPr>
        <w:ilvl w:val="6"/>
        <w:numId w:val="39"/>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3731B"/>
    <w:pPr>
      <w:keepNext/>
      <w:keepLines/>
      <w:numPr>
        <w:ilvl w:val="7"/>
        <w:numId w:val="3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3731B"/>
    <w:pPr>
      <w:keepNext/>
      <w:keepLines/>
      <w:numPr>
        <w:ilvl w:val="8"/>
        <w:numId w:val="3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A1B4F"/>
    <w:pPr>
      <w:tabs>
        <w:tab w:val="center" w:pos="4153"/>
        <w:tab w:val="right" w:pos="8306"/>
      </w:tabs>
      <w:spacing w:after="0" w:line="240" w:lineRule="auto"/>
    </w:pPr>
  </w:style>
  <w:style w:type="character" w:customStyle="1" w:styleId="FooterChar">
    <w:name w:val="Footer Char"/>
    <w:basedOn w:val="DefaultParagraphFont"/>
    <w:link w:val="Footer"/>
    <w:uiPriority w:val="99"/>
    <w:rsid w:val="006A1B4F"/>
  </w:style>
  <w:style w:type="paragraph" w:styleId="Header">
    <w:name w:val="header"/>
    <w:basedOn w:val="Normal"/>
    <w:link w:val="HeaderChar"/>
    <w:uiPriority w:val="99"/>
    <w:unhideWhenUsed/>
    <w:rsid w:val="006A1B4F"/>
    <w:pPr>
      <w:tabs>
        <w:tab w:val="center" w:pos="4153"/>
        <w:tab w:val="right" w:pos="8306"/>
      </w:tabs>
      <w:spacing w:after="0" w:line="240" w:lineRule="auto"/>
    </w:pPr>
  </w:style>
  <w:style w:type="character" w:customStyle="1" w:styleId="HeaderChar">
    <w:name w:val="Header Char"/>
    <w:basedOn w:val="DefaultParagraphFont"/>
    <w:link w:val="Header"/>
    <w:uiPriority w:val="99"/>
    <w:rsid w:val="006A1B4F"/>
  </w:style>
  <w:style w:type="character" w:styleId="Hyperlink">
    <w:name w:val="Hyperlink"/>
    <w:basedOn w:val="DefaultParagraphFont"/>
    <w:uiPriority w:val="99"/>
    <w:unhideWhenUsed/>
    <w:rsid w:val="006A1B4F"/>
    <w:rPr>
      <w:color w:val="0000FF" w:themeColor="hyperlink"/>
      <w:u w:val="single"/>
    </w:rPr>
  </w:style>
  <w:style w:type="paragraph" w:styleId="BalloonText">
    <w:name w:val="Balloon Text"/>
    <w:basedOn w:val="Normal"/>
    <w:link w:val="BalloonTextChar"/>
    <w:uiPriority w:val="99"/>
    <w:semiHidden/>
    <w:unhideWhenUsed/>
    <w:rsid w:val="006A1B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B4F"/>
    <w:rPr>
      <w:rFonts w:ascii="Tahoma" w:hAnsi="Tahoma" w:cs="Tahoma"/>
      <w:sz w:val="16"/>
      <w:szCs w:val="16"/>
    </w:rPr>
  </w:style>
  <w:style w:type="paragraph" w:styleId="FootnoteText">
    <w:name w:val="footnote text"/>
    <w:basedOn w:val="Normal"/>
    <w:link w:val="FootnoteTextChar"/>
    <w:uiPriority w:val="99"/>
    <w:semiHidden/>
    <w:unhideWhenUsed/>
    <w:rsid w:val="006D73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734C"/>
    <w:rPr>
      <w:sz w:val="20"/>
      <w:szCs w:val="20"/>
    </w:rPr>
  </w:style>
  <w:style w:type="character" w:styleId="FootnoteReference">
    <w:name w:val="footnote reference"/>
    <w:basedOn w:val="DefaultParagraphFont"/>
    <w:uiPriority w:val="99"/>
    <w:semiHidden/>
    <w:unhideWhenUsed/>
    <w:rsid w:val="006D734C"/>
    <w:rPr>
      <w:vertAlign w:val="superscript"/>
    </w:rPr>
  </w:style>
  <w:style w:type="character" w:customStyle="1" w:styleId="Mention1">
    <w:name w:val="Mention1"/>
    <w:basedOn w:val="DefaultParagraphFont"/>
    <w:uiPriority w:val="99"/>
    <w:semiHidden/>
    <w:unhideWhenUsed/>
    <w:rsid w:val="006D734C"/>
    <w:rPr>
      <w:color w:val="2B579A"/>
      <w:shd w:val="clear" w:color="auto" w:fill="E6E6E6"/>
    </w:rPr>
  </w:style>
  <w:style w:type="paragraph" w:styleId="ListParagraph">
    <w:name w:val="List Paragraph"/>
    <w:aliases w:val="Strip,Párrafo de lista,Normal bullet 2,Bullet list,List Paragraph1"/>
    <w:basedOn w:val="Normal"/>
    <w:link w:val="ListParagraphChar"/>
    <w:uiPriority w:val="34"/>
    <w:qFormat/>
    <w:rsid w:val="00913D60"/>
    <w:pPr>
      <w:spacing w:after="0" w:line="240" w:lineRule="auto"/>
      <w:ind w:left="720"/>
      <w:contextualSpacing/>
      <w:jc w:val="both"/>
    </w:pPr>
    <w:rPr>
      <w:sz w:val="24"/>
    </w:rPr>
  </w:style>
  <w:style w:type="character" w:customStyle="1" w:styleId="ListParagraphChar">
    <w:name w:val="List Paragraph Char"/>
    <w:aliases w:val="Strip Char,Párrafo de lista Char,Normal bullet 2 Char,Bullet list Char,List Paragraph1 Char"/>
    <w:link w:val="ListParagraph"/>
    <w:uiPriority w:val="34"/>
    <w:locked/>
    <w:rsid w:val="00913D60"/>
    <w:rPr>
      <w:sz w:val="24"/>
    </w:rPr>
  </w:style>
  <w:style w:type="character" w:styleId="Emphasis">
    <w:name w:val="Emphasis"/>
    <w:basedOn w:val="DefaultParagraphFont"/>
    <w:uiPriority w:val="20"/>
    <w:qFormat/>
    <w:rsid w:val="00F14B02"/>
    <w:rPr>
      <w:i/>
      <w:iCs/>
    </w:rPr>
  </w:style>
  <w:style w:type="paragraph" w:customStyle="1" w:styleId="smaller">
    <w:name w:val="smaller"/>
    <w:basedOn w:val="Normal"/>
    <w:rsid w:val="0091751B"/>
    <w:pPr>
      <w:spacing w:before="100" w:beforeAutospacing="1" w:after="100" w:afterAutospacing="1" w:line="240" w:lineRule="auto"/>
    </w:pPr>
    <w:rPr>
      <w:rFonts w:eastAsia="Times New Roman" w:cs="Times New Roman"/>
      <w:sz w:val="24"/>
      <w:szCs w:val="24"/>
      <w:lang w:eastAsia="lv-LV"/>
    </w:rPr>
  </w:style>
  <w:style w:type="character" w:styleId="Strong">
    <w:name w:val="Strong"/>
    <w:basedOn w:val="DefaultParagraphFont"/>
    <w:uiPriority w:val="22"/>
    <w:qFormat/>
    <w:rsid w:val="0091751B"/>
    <w:rPr>
      <w:b/>
      <w:bCs/>
    </w:rPr>
  </w:style>
  <w:style w:type="character" w:styleId="CommentReference">
    <w:name w:val="annotation reference"/>
    <w:basedOn w:val="DefaultParagraphFont"/>
    <w:uiPriority w:val="99"/>
    <w:semiHidden/>
    <w:unhideWhenUsed/>
    <w:rsid w:val="00D92303"/>
    <w:rPr>
      <w:sz w:val="16"/>
      <w:szCs w:val="16"/>
    </w:rPr>
  </w:style>
  <w:style w:type="paragraph" w:styleId="CommentText">
    <w:name w:val="annotation text"/>
    <w:basedOn w:val="Normal"/>
    <w:link w:val="CommentTextChar"/>
    <w:uiPriority w:val="99"/>
    <w:unhideWhenUsed/>
    <w:rsid w:val="00D92303"/>
    <w:pPr>
      <w:spacing w:line="240" w:lineRule="auto"/>
    </w:pPr>
    <w:rPr>
      <w:sz w:val="20"/>
      <w:szCs w:val="20"/>
    </w:rPr>
  </w:style>
  <w:style w:type="character" w:customStyle="1" w:styleId="CommentTextChar">
    <w:name w:val="Comment Text Char"/>
    <w:basedOn w:val="DefaultParagraphFont"/>
    <w:link w:val="CommentText"/>
    <w:uiPriority w:val="99"/>
    <w:rsid w:val="00D92303"/>
    <w:rPr>
      <w:sz w:val="20"/>
      <w:szCs w:val="20"/>
    </w:rPr>
  </w:style>
  <w:style w:type="paragraph" w:styleId="CommentSubject">
    <w:name w:val="annotation subject"/>
    <w:basedOn w:val="CommentText"/>
    <w:next w:val="CommentText"/>
    <w:link w:val="CommentSubjectChar"/>
    <w:uiPriority w:val="99"/>
    <w:semiHidden/>
    <w:unhideWhenUsed/>
    <w:rsid w:val="00D92303"/>
    <w:rPr>
      <w:b/>
      <w:bCs/>
    </w:rPr>
  </w:style>
  <w:style w:type="character" w:customStyle="1" w:styleId="CommentSubjectChar">
    <w:name w:val="Comment Subject Char"/>
    <w:basedOn w:val="CommentTextChar"/>
    <w:link w:val="CommentSubject"/>
    <w:uiPriority w:val="99"/>
    <w:semiHidden/>
    <w:rsid w:val="00D92303"/>
    <w:rPr>
      <w:b/>
      <w:bCs/>
      <w:sz w:val="20"/>
      <w:szCs w:val="20"/>
    </w:rPr>
  </w:style>
  <w:style w:type="character" w:customStyle="1" w:styleId="UnresolvedMention1">
    <w:name w:val="Unresolved Mention1"/>
    <w:basedOn w:val="DefaultParagraphFont"/>
    <w:uiPriority w:val="99"/>
    <w:semiHidden/>
    <w:unhideWhenUsed/>
    <w:rsid w:val="00CC19A6"/>
    <w:rPr>
      <w:color w:val="808080"/>
      <w:shd w:val="clear" w:color="auto" w:fill="E6E6E6"/>
    </w:rPr>
  </w:style>
  <w:style w:type="table" w:styleId="PlainTable1">
    <w:name w:val="Plain Table 1"/>
    <w:basedOn w:val="TableNormal"/>
    <w:uiPriority w:val="41"/>
    <w:rsid w:val="000B29CB"/>
    <w:pPr>
      <w:spacing w:after="0" w:line="240" w:lineRule="auto"/>
    </w:pPr>
    <w:rPr>
      <w:rFonts w:asciiTheme="minorHAnsi" w:hAnsiTheme="minorHAns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0B29CB"/>
    <w:pPr>
      <w:spacing w:line="240" w:lineRule="auto"/>
    </w:pPr>
    <w:rPr>
      <w:rFonts w:asciiTheme="minorHAnsi" w:hAnsiTheme="minorHAnsi"/>
      <w:i/>
      <w:iCs/>
      <w:color w:val="1F497D" w:themeColor="text2"/>
      <w:sz w:val="18"/>
      <w:szCs w:val="18"/>
    </w:rPr>
  </w:style>
  <w:style w:type="character" w:styleId="SubtleEmphasis">
    <w:name w:val="Subtle Emphasis"/>
    <w:uiPriority w:val="19"/>
    <w:qFormat/>
    <w:rsid w:val="00663F52"/>
    <w:rPr>
      <w:rFonts w:ascii="Corbel" w:eastAsiaTheme="minorHAnsi" w:hAnsi="Corbel" w:cs="Times New Roman"/>
      <w:b/>
      <w:bCs/>
      <w:color w:val="244061"/>
      <w:sz w:val="40"/>
      <w:szCs w:val="40"/>
    </w:rPr>
  </w:style>
  <w:style w:type="table" w:styleId="TableGrid">
    <w:name w:val="Table Grid"/>
    <w:basedOn w:val="TableNormal"/>
    <w:uiPriority w:val="39"/>
    <w:rsid w:val="00085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578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786F"/>
    <w:rPr>
      <w:sz w:val="20"/>
      <w:szCs w:val="20"/>
    </w:rPr>
  </w:style>
  <w:style w:type="character" w:styleId="EndnoteReference">
    <w:name w:val="endnote reference"/>
    <w:basedOn w:val="DefaultParagraphFont"/>
    <w:uiPriority w:val="99"/>
    <w:semiHidden/>
    <w:unhideWhenUsed/>
    <w:rsid w:val="0065786F"/>
    <w:rPr>
      <w:vertAlign w:val="superscript"/>
    </w:rPr>
  </w:style>
  <w:style w:type="paragraph" w:styleId="NormalWeb">
    <w:name w:val="Normal (Web)"/>
    <w:basedOn w:val="Normal"/>
    <w:uiPriority w:val="99"/>
    <w:semiHidden/>
    <w:unhideWhenUsed/>
    <w:rsid w:val="00DC244B"/>
    <w:pPr>
      <w:spacing w:before="100" w:beforeAutospacing="1" w:after="100" w:afterAutospacing="1" w:line="240" w:lineRule="auto"/>
    </w:pPr>
    <w:rPr>
      <w:rFonts w:eastAsia="Times New Roman" w:cs="Times New Roman"/>
      <w:sz w:val="24"/>
      <w:szCs w:val="24"/>
      <w:lang w:eastAsia="lv-LV"/>
    </w:rPr>
  </w:style>
  <w:style w:type="character" w:customStyle="1" w:styleId="Heading1Char">
    <w:name w:val="Heading 1 Char"/>
    <w:basedOn w:val="DefaultParagraphFont"/>
    <w:link w:val="Heading1"/>
    <w:uiPriority w:val="9"/>
    <w:rsid w:val="0003731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3731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3731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373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373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373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373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3731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731B"/>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DC566E"/>
    <w:pPr>
      <w:spacing w:after="0" w:line="240" w:lineRule="auto"/>
    </w:pPr>
  </w:style>
  <w:style w:type="table" w:customStyle="1" w:styleId="TableGrid1">
    <w:name w:val="Table Grid1"/>
    <w:basedOn w:val="TableNormal"/>
    <w:next w:val="TableGrid"/>
    <w:uiPriority w:val="39"/>
    <w:rsid w:val="003F3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64B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9100">
      <w:bodyDiv w:val="1"/>
      <w:marLeft w:val="0"/>
      <w:marRight w:val="0"/>
      <w:marTop w:val="0"/>
      <w:marBottom w:val="0"/>
      <w:divBdr>
        <w:top w:val="none" w:sz="0" w:space="0" w:color="auto"/>
        <w:left w:val="none" w:sz="0" w:space="0" w:color="auto"/>
        <w:bottom w:val="none" w:sz="0" w:space="0" w:color="auto"/>
        <w:right w:val="none" w:sz="0" w:space="0" w:color="auto"/>
      </w:divBdr>
    </w:div>
    <w:div w:id="109322211">
      <w:bodyDiv w:val="1"/>
      <w:marLeft w:val="0"/>
      <w:marRight w:val="0"/>
      <w:marTop w:val="0"/>
      <w:marBottom w:val="0"/>
      <w:divBdr>
        <w:top w:val="none" w:sz="0" w:space="0" w:color="auto"/>
        <w:left w:val="none" w:sz="0" w:space="0" w:color="auto"/>
        <w:bottom w:val="none" w:sz="0" w:space="0" w:color="auto"/>
        <w:right w:val="none" w:sz="0" w:space="0" w:color="auto"/>
      </w:divBdr>
    </w:div>
    <w:div w:id="272320552">
      <w:bodyDiv w:val="1"/>
      <w:marLeft w:val="0"/>
      <w:marRight w:val="0"/>
      <w:marTop w:val="0"/>
      <w:marBottom w:val="0"/>
      <w:divBdr>
        <w:top w:val="none" w:sz="0" w:space="0" w:color="auto"/>
        <w:left w:val="none" w:sz="0" w:space="0" w:color="auto"/>
        <w:bottom w:val="none" w:sz="0" w:space="0" w:color="auto"/>
        <w:right w:val="none" w:sz="0" w:space="0" w:color="auto"/>
      </w:divBdr>
    </w:div>
    <w:div w:id="303850354">
      <w:bodyDiv w:val="1"/>
      <w:marLeft w:val="0"/>
      <w:marRight w:val="0"/>
      <w:marTop w:val="0"/>
      <w:marBottom w:val="0"/>
      <w:divBdr>
        <w:top w:val="none" w:sz="0" w:space="0" w:color="auto"/>
        <w:left w:val="none" w:sz="0" w:space="0" w:color="auto"/>
        <w:bottom w:val="none" w:sz="0" w:space="0" w:color="auto"/>
        <w:right w:val="none" w:sz="0" w:space="0" w:color="auto"/>
      </w:divBdr>
    </w:div>
    <w:div w:id="331566690">
      <w:bodyDiv w:val="1"/>
      <w:marLeft w:val="0"/>
      <w:marRight w:val="0"/>
      <w:marTop w:val="0"/>
      <w:marBottom w:val="0"/>
      <w:divBdr>
        <w:top w:val="none" w:sz="0" w:space="0" w:color="auto"/>
        <w:left w:val="none" w:sz="0" w:space="0" w:color="auto"/>
        <w:bottom w:val="none" w:sz="0" w:space="0" w:color="auto"/>
        <w:right w:val="none" w:sz="0" w:space="0" w:color="auto"/>
      </w:divBdr>
    </w:div>
    <w:div w:id="528877913">
      <w:bodyDiv w:val="1"/>
      <w:marLeft w:val="0"/>
      <w:marRight w:val="0"/>
      <w:marTop w:val="0"/>
      <w:marBottom w:val="0"/>
      <w:divBdr>
        <w:top w:val="none" w:sz="0" w:space="0" w:color="auto"/>
        <w:left w:val="none" w:sz="0" w:space="0" w:color="auto"/>
        <w:bottom w:val="none" w:sz="0" w:space="0" w:color="auto"/>
        <w:right w:val="none" w:sz="0" w:space="0" w:color="auto"/>
      </w:divBdr>
    </w:div>
    <w:div w:id="593168787">
      <w:bodyDiv w:val="1"/>
      <w:marLeft w:val="0"/>
      <w:marRight w:val="0"/>
      <w:marTop w:val="0"/>
      <w:marBottom w:val="0"/>
      <w:divBdr>
        <w:top w:val="none" w:sz="0" w:space="0" w:color="auto"/>
        <w:left w:val="none" w:sz="0" w:space="0" w:color="auto"/>
        <w:bottom w:val="none" w:sz="0" w:space="0" w:color="auto"/>
        <w:right w:val="none" w:sz="0" w:space="0" w:color="auto"/>
      </w:divBdr>
    </w:div>
    <w:div w:id="614681340">
      <w:bodyDiv w:val="1"/>
      <w:marLeft w:val="0"/>
      <w:marRight w:val="0"/>
      <w:marTop w:val="0"/>
      <w:marBottom w:val="0"/>
      <w:divBdr>
        <w:top w:val="none" w:sz="0" w:space="0" w:color="auto"/>
        <w:left w:val="none" w:sz="0" w:space="0" w:color="auto"/>
        <w:bottom w:val="none" w:sz="0" w:space="0" w:color="auto"/>
        <w:right w:val="none" w:sz="0" w:space="0" w:color="auto"/>
      </w:divBdr>
    </w:div>
    <w:div w:id="805316482">
      <w:bodyDiv w:val="1"/>
      <w:marLeft w:val="0"/>
      <w:marRight w:val="0"/>
      <w:marTop w:val="0"/>
      <w:marBottom w:val="0"/>
      <w:divBdr>
        <w:top w:val="none" w:sz="0" w:space="0" w:color="auto"/>
        <w:left w:val="none" w:sz="0" w:space="0" w:color="auto"/>
        <w:bottom w:val="none" w:sz="0" w:space="0" w:color="auto"/>
        <w:right w:val="none" w:sz="0" w:space="0" w:color="auto"/>
      </w:divBdr>
      <w:divsChild>
        <w:div w:id="221410176">
          <w:marLeft w:val="450"/>
          <w:marRight w:val="450"/>
          <w:marTop w:val="0"/>
          <w:marBottom w:val="0"/>
          <w:divBdr>
            <w:top w:val="none" w:sz="0" w:space="0" w:color="auto"/>
            <w:left w:val="none" w:sz="0" w:space="0" w:color="auto"/>
            <w:bottom w:val="none" w:sz="0" w:space="0" w:color="auto"/>
            <w:right w:val="none" w:sz="0" w:space="0" w:color="auto"/>
          </w:divBdr>
        </w:div>
      </w:divsChild>
    </w:div>
    <w:div w:id="824665608">
      <w:bodyDiv w:val="1"/>
      <w:marLeft w:val="0"/>
      <w:marRight w:val="0"/>
      <w:marTop w:val="0"/>
      <w:marBottom w:val="0"/>
      <w:divBdr>
        <w:top w:val="none" w:sz="0" w:space="0" w:color="auto"/>
        <w:left w:val="none" w:sz="0" w:space="0" w:color="auto"/>
        <w:bottom w:val="none" w:sz="0" w:space="0" w:color="auto"/>
        <w:right w:val="none" w:sz="0" w:space="0" w:color="auto"/>
      </w:divBdr>
    </w:div>
    <w:div w:id="861625386">
      <w:bodyDiv w:val="1"/>
      <w:marLeft w:val="0"/>
      <w:marRight w:val="0"/>
      <w:marTop w:val="0"/>
      <w:marBottom w:val="0"/>
      <w:divBdr>
        <w:top w:val="none" w:sz="0" w:space="0" w:color="auto"/>
        <w:left w:val="none" w:sz="0" w:space="0" w:color="auto"/>
        <w:bottom w:val="none" w:sz="0" w:space="0" w:color="auto"/>
        <w:right w:val="none" w:sz="0" w:space="0" w:color="auto"/>
      </w:divBdr>
    </w:div>
    <w:div w:id="957563256">
      <w:bodyDiv w:val="1"/>
      <w:marLeft w:val="0"/>
      <w:marRight w:val="0"/>
      <w:marTop w:val="0"/>
      <w:marBottom w:val="0"/>
      <w:divBdr>
        <w:top w:val="none" w:sz="0" w:space="0" w:color="auto"/>
        <w:left w:val="none" w:sz="0" w:space="0" w:color="auto"/>
        <w:bottom w:val="none" w:sz="0" w:space="0" w:color="auto"/>
        <w:right w:val="none" w:sz="0" w:space="0" w:color="auto"/>
      </w:divBdr>
    </w:div>
    <w:div w:id="1030838468">
      <w:bodyDiv w:val="1"/>
      <w:marLeft w:val="0"/>
      <w:marRight w:val="0"/>
      <w:marTop w:val="0"/>
      <w:marBottom w:val="0"/>
      <w:divBdr>
        <w:top w:val="none" w:sz="0" w:space="0" w:color="auto"/>
        <w:left w:val="none" w:sz="0" w:space="0" w:color="auto"/>
        <w:bottom w:val="none" w:sz="0" w:space="0" w:color="auto"/>
        <w:right w:val="none" w:sz="0" w:space="0" w:color="auto"/>
      </w:divBdr>
    </w:div>
    <w:div w:id="1048846280">
      <w:bodyDiv w:val="1"/>
      <w:marLeft w:val="0"/>
      <w:marRight w:val="0"/>
      <w:marTop w:val="0"/>
      <w:marBottom w:val="0"/>
      <w:divBdr>
        <w:top w:val="none" w:sz="0" w:space="0" w:color="auto"/>
        <w:left w:val="none" w:sz="0" w:space="0" w:color="auto"/>
        <w:bottom w:val="none" w:sz="0" w:space="0" w:color="auto"/>
        <w:right w:val="none" w:sz="0" w:space="0" w:color="auto"/>
      </w:divBdr>
    </w:div>
    <w:div w:id="1160543186">
      <w:bodyDiv w:val="1"/>
      <w:marLeft w:val="0"/>
      <w:marRight w:val="0"/>
      <w:marTop w:val="0"/>
      <w:marBottom w:val="0"/>
      <w:divBdr>
        <w:top w:val="none" w:sz="0" w:space="0" w:color="auto"/>
        <w:left w:val="none" w:sz="0" w:space="0" w:color="auto"/>
        <w:bottom w:val="none" w:sz="0" w:space="0" w:color="auto"/>
        <w:right w:val="none" w:sz="0" w:space="0" w:color="auto"/>
      </w:divBdr>
    </w:div>
    <w:div w:id="1248266678">
      <w:bodyDiv w:val="1"/>
      <w:marLeft w:val="0"/>
      <w:marRight w:val="0"/>
      <w:marTop w:val="0"/>
      <w:marBottom w:val="0"/>
      <w:divBdr>
        <w:top w:val="none" w:sz="0" w:space="0" w:color="auto"/>
        <w:left w:val="none" w:sz="0" w:space="0" w:color="auto"/>
        <w:bottom w:val="none" w:sz="0" w:space="0" w:color="auto"/>
        <w:right w:val="none" w:sz="0" w:space="0" w:color="auto"/>
      </w:divBdr>
    </w:div>
    <w:div w:id="1270625409">
      <w:bodyDiv w:val="1"/>
      <w:marLeft w:val="0"/>
      <w:marRight w:val="0"/>
      <w:marTop w:val="0"/>
      <w:marBottom w:val="0"/>
      <w:divBdr>
        <w:top w:val="none" w:sz="0" w:space="0" w:color="auto"/>
        <w:left w:val="none" w:sz="0" w:space="0" w:color="auto"/>
        <w:bottom w:val="none" w:sz="0" w:space="0" w:color="auto"/>
        <w:right w:val="none" w:sz="0" w:space="0" w:color="auto"/>
      </w:divBdr>
    </w:div>
    <w:div w:id="1302736955">
      <w:bodyDiv w:val="1"/>
      <w:marLeft w:val="0"/>
      <w:marRight w:val="0"/>
      <w:marTop w:val="0"/>
      <w:marBottom w:val="0"/>
      <w:divBdr>
        <w:top w:val="none" w:sz="0" w:space="0" w:color="auto"/>
        <w:left w:val="none" w:sz="0" w:space="0" w:color="auto"/>
        <w:bottom w:val="none" w:sz="0" w:space="0" w:color="auto"/>
        <w:right w:val="none" w:sz="0" w:space="0" w:color="auto"/>
      </w:divBdr>
    </w:div>
    <w:div w:id="1311061564">
      <w:bodyDiv w:val="1"/>
      <w:marLeft w:val="0"/>
      <w:marRight w:val="0"/>
      <w:marTop w:val="0"/>
      <w:marBottom w:val="0"/>
      <w:divBdr>
        <w:top w:val="none" w:sz="0" w:space="0" w:color="auto"/>
        <w:left w:val="none" w:sz="0" w:space="0" w:color="auto"/>
        <w:bottom w:val="none" w:sz="0" w:space="0" w:color="auto"/>
        <w:right w:val="none" w:sz="0" w:space="0" w:color="auto"/>
      </w:divBdr>
    </w:div>
    <w:div w:id="1628970379">
      <w:bodyDiv w:val="1"/>
      <w:marLeft w:val="0"/>
      <w:marRight w:val="0"/>
      <w:marTop w:val="0"/>
      <w:marBottom w:val="0"/>
      <w:divBdr>
        <w:top w:val="none" w:sz="0" w:space="0" w:color="auto"/>
        <w:left w:val="none" w:sz="0" w:space="0" w:color="auto"/>
        <w:bottom w:val="none" w:sz="0" w:space="0" w:color="auto"/>
        <w:right w:val="none" w:sz="0" w:space="0" w:color="auto"/>
      </w:divBdr>
    </w:div>
    <w:div w:id="1631399511">
      <w:bodyDiv w:val="1"/>
      <w:marLeft w:val="0"/>
      <w:marRight w:val="0"/>
      <w:marTop w:val="0"/>
      <w:marBottom w:val="0"/>
      <w:divBdr>
        <w:top w:val="none" w:sz="0" w:space="0" w:color="auto"/>
        <w:left w:val="none" w:sz="0" w:space="0" w:color="auto"/>
        <w:bottom w:val="none" w:sz="0" w:space="0" w:color="auto"/>
        <w:right w:val="none" w:sz="0" w:space="0" w:color="auto"/>
      </w:divBdr>
    </w:div>
    <w:div w:id="1765764863">
      <w:bodyDiv w:val="1"/>
      <w:marLeft w:val="0"/>
      <w:marRight w:val="0"/>
      <w:marTop w:val="0"/>
      <w:marBottom w:val="0"/>
      <w:divBdr>
        <w:top w:val="none" w:sz="0" w:space="0" w:color="auto"/>
        <w:left w:val="none" w:sz="0" w:space="0" w:color="auto"/>
        <w:bottom w:val="none" w:sz="0" w:space="0" w:color="auto"/>
        <w:right w:val="none" w:sz="0" w:space="0" w:color="auto"/>
      </w:divBdr>
    </w:div>
    <w:div w:id="1949462401">
      <w:bodyDiv w:val="1"/>
      <w:marLeft w:val="0"/>
      <w:marRight w:val="0"/>
      <w:marTop w:val="0"/>
      <w:marBottom w:val="0"/>
      <w:divBdr>
        <w:top w:val="none" w:sz="0" w:space="0" w:color="auto"/>
        <w:left w:val="none" w:sz="0" w:space="0" w:color="auto"/>
        <w:bottom w:val="none" w:sz="0" w:space="0" w:color="auto"/>
        <w:right w:val="none" w:sz="0" w:space="0" w:color="auto"/>
      </w:divBdr>
    </w:div>
    <w:div w:id="1971982152">
      <w:bodyDiv w:val="1"/>
      <w:marLeft w:val="0"/>
      <w:marRight w:val="0"/>
      <w:marTop w:val="0"/>
      <w:marBottom w:val="0"/>
      <w:divBdr>
        <w:top w:val="none" w:sz="0" w:space="0" w:color="auto"/>
        <w:left w:val="none" w:sz="0" w:space="0" w:color="auto"/>
        <w:bottom w:val="none" w:sz="0" w:space="0" w:color="auto"/>
        <w:right w:val="none" w:sz="0" w:space="0" w:color="auto"/>
      </w:divBdr>
    </w:div>
    <w:div w:id="2007513962">
      <w:bodyDiv w:val="1"/>
      <w:marLeft w:val="0"/>
      <w:marRight w:val="0"/>
      <w:marTop w:val="0"/>
      <w:marBottom w:val="0"/>
      <w:divBdr>
        <w:top w:val="none" w:sz="0" w:space="0" w:color="auto"/>
        <w:left w:val="none" w:sz="0" w:space="0" w:color="auto"/>
        <w:bottom w:val="none" w:sz="0" w:space="0" w:color="auto"/>
        <w:right w:val="none" w:sz="0" w:space="0" w:color="auto"/>
      </w:divBdr>
    </w:div>
    <w:div w:id="2015647131">
      <w:bodyDiv w:val="1"/>
      <w:marLeft w:val="0"/>
      <w:marRight w:val="0"/>
      <w:marTop w:val="0"/>
      <w:marBottom w:val="0"/>
      <w:divBdr>
        <w:top w:val="none" w:sz="0" w:space="0" w:color="auto"/>
        <w:left w:val="none" w:sz="0" w:space="0" w:color="auto"/>
        <w:bottom w:val="none" w:sz="0" w:space="0" w:color="auto"/>
        <w:right w:val="none" w:sz="0" w:space="0" w:color="auto"/>
      </w:divBdr>
    </w:div>
    <w:div w:id="2018917914">
      <w:bodyDiv w:val="1"/>
      <w:marLeft w:val="0"/>
      <w:marRight w:val="0"/>
      <w:marTop w:val="0"/>
      <w:marBottom w:val="0"/>
      <w:divBdr>
        <w:top w:val="none" w:sz="0" w:space="0" w:color="auto"/>
        <w:left w:val="none" w:sz="0" w:space="0" w:color="auto"/>
        <w:bottom w:val="none" w:sz="0" w:space="0" w:color="auto"/>
        <w:right w:val="none" w:sz="0" w:space="0" w:color="auto"/>
      </w:divBdr>
    </w:div>
    <w:div w:id="208660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ita.Berzina@sa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694CD-2C4E-46C6-97C1-CEF1118A3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15389</Words>
  <Characters>8773</Characters>
  <Application>Microsoft Office Word</Application>
  <DocSecurity>0</DocSecurity>
  <Lines>73</Lines>
  <Paragraphs>48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akciju sabiedrības “RB Rail” Finansēšanas līguma</vt:lpstr>
      <vt:lpstr>Par Rail Baltica Finansēšanas līguma parakstīšanu ar Inovācijas un tīklu izpildaģentūru (INEA)</vt:lpstr>
    </vt:vector>
  </TitlesOfParts>
  <Company>SM</Company>
  <LinksUpToDate>false</LinksUpToDate>
  <CharactersWithSpaces>24114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akciju sabiedrības “RB Rail” Finansēšanas līguma</dc:title>
  <dc:subject>Informatīvais ziņojums</dc:subject>
  <dc:creator>Olita.Berzina@sam.gov.lv</dc:creator>
  <cp:keywords>Informatīvais ziņojums</cp:keywords>
  <dc:description>O.Bērziņa 67028083 
Olita.Berzina@sam.gov.lv</dc:description>
  <cp:lastModifiedBy>Iveta Stafecka</cp:lastModifiedBy>
  <cp:revision>9</cp:revision>
  <cp:lastPrinted>2020-11-24T14:03:00Z</cp:lastPrinted>
  <dcterms:created xsi:type="dcterms:W3CDTF">2020-11-25T12:24:00Z</dcterms:created>
  <dcterms:modified xsi:type="dcterms:W3CDTF">2026-07-27T12:58:00Z</dcterms:modified>
</cp:coreProperties>
</file>