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25DF" w14:textId="6ED4A8C4" w:rsidR="003E1440" w:rsidRPr="003E1440" w:rsidRDefault="003E1440" w:rsidP="003E1440">
      <w:pPr>
        <w:spacing w:after="0" w:line="240" w:lineRule="auto"/>
        <w:jc w:val="center"/>
        <w:rPr>
          <w:rFonts w:ascii="Times New Roman" w:hAnsi="Times New Roman"/>
          <w:b/>
          <w:sz w:val="28"/>
          <w:szCs w:val="28"/>
        </w:rPr>
      </w:pPr>
      <w:r w:rsidRPr="003E1440">
        <w:rPr>
          <w:rFonts w:ascii="Times New Roman" w:hAnsi="Times New Roman"/>
          <w:b/>
          <w:sz w:val="28"/>
          <w:szCs w:val="28"/>
        </w:rPr>
        <w:t>Informatīvais ziņojums par iespējamo tiesisko ietvaru krīzes situācijas regulējumam</w:t>
      </w:r>
      <w:r w:rsidR="006F5ACA" w:rsidRPr="006F5ACA">
        <w:rPr>
          <w:rStyle w:val="FootnoteReference"/>
          <w:rFonts w:ascii="Times New Roman" w:hAnsi="Times New Roman"/>
          <w:b/>
          <w:sz w:val="28"/>
          <w:szCs w:val="28"/>
        </w:rPr>
        <w:footnoteReference w:customMarkFollows="1" w:id="1"/>
        <w:sym w:font="Symbol" w:char="F020"/>
      </w:r>
    </w:p>
    <w:p w14:paraId="0D92ACDB" w14:textId="77777777" w:rsidR="003E1440" w:rsidRPr="003E1440" w:rsidRDefault="003E1440" w:rsidP="003E1440">
      <w:pPr>
        <w:spacing w:after="0" w:line="240" w:lineRule="auto"/>
        <w:jc w:val="both"/>
        <w:rPr>
          <w:rFonts w:ascii="Times New Roman" w:hAnsi="Times New Roman"/>
          <w:b/>
          <w:sz w:val="28"/>
          <w:szCs w:val="28"/>
        </w:rPr>
      </w:pPr>
    </w:p>
    <w:p w14:paraId="4EFE0B99"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Tieslietu ministrija, veicot esošās normatīvo aktu sistēmas analīzi, kā arī pētot iespējamo krīzes situācijas valsts ekonomikā ietekmi uz tiesiskajām attiecībām tuvākā un tālākā nākotnē, vēlas savlaicīgi uzsākt atbildīgu diskusiju par iespējamo normatīvo regulējumu, lai risinātu sabiedrībā identificētos sociālās spriedzes aspektus un finanšu sektora stāvokļa būtiskās negatīvās izmaiņas.</w:t>
      </w:r>
    </w:p>
    <w:p w14:paraId="030FD5B6" w14:textId="77777777" w:rsidR="003E1440" w:rsidRPr="003E1440" w:rsidRDefault="003E1440" w:rsidP="003E1440">
      <w:pPr>
        <w:spacing w:after="0" w:line="240" w:lineRule="auto"/>
        <w:jc w:val="both"/>
        <w:rPr>
          <w:rFonts w:ascii="Times New Roman" w:hAnsi="Times New Roman"/>
          <w:sz w:val="28"/>
          <w:szCs w:val="28"/>
        </w:rPr>
      </w:pPr>
    </w:p>
    <w:p w14:paraId="11865487"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b/>
          <w:sz w:val="28"/>
          <w:szCs w:val="28"/>
        </w:rPr>
        <w:t xml:space="preserve">Normatīvais regulējums: </w:t>
      </w:r>
      <w:r w:rsidRPr="003E1440">
        <w:rPr>
          <w:rFonts w:ascii="Times New Roman" w:hAnsi="Times New Roman"/>
          <w:sz w:val="28"/>
          <w:szCs w:val="28"/>
        </w:rPr>
        <w:t xml:space="preserve">banku darbību regulējošs likums (turpmāk tekstā – likums), kura normas attiecībā pret Kredītiestāžu likuma un Civillikuma normām būtu uzskatāmas par speciālām. </w:t>
      </w:r>
    </w:p>
    <w:p w14:paraId="6965755E" w14:textId="77777777" w:rsidR="003E1440" w:rsidRPr="003E1440" w:rsidRDefault="003E1440" w:rsidP="003E1440">
      <w:pPr>
        <w:spacing w:after="0" w:line="240" w:lineRule="auto"/>
        <w:jc w:val="both"/>
        <w:rPr>
          <w:rFonts w:ascii="Times New Roman" w:hAnsi="Times New Roman"/>
          <w:sz w:val="28"/>
          <w:szCs w:val="28"/>
        </w:rPr>
      </w:pPr>
    </w:p>
    <w:p w14:paraId="74547C13"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b/>
          <w:sz w:val="28"/>
          <w:szCs w:val="28"/>
        </w:rPr>
        <w:t xml:space="preserve">Likuma mērķis: </w:t>
      </w:r>
      <w:r w:rsidRPr="003E1440">
        <w:rPr>
          <w:rFonts w:ascii="Times New Roman" w:hAnsi="Times New Roman"/>
          <w:sz w:val="28"/>
          <w:szCs w:val="28"/>
        </w:rPr>
        <w:t>nodrošināt efektīvu mājokļa īpašnieka tiesisko aizsardzību (lai maksimāli samazinātu to personu skaitu, kuras zaudēs tiesības uz vienīgo mājokli), nepasliktinot civiltiesisko apgrozību un ekonomisko līdzsvaru.</w:t>
      </w:r>
    </w:p>
    <w:p w14:paraId="6828D871" w14:textId="77777777" w:rsidR="003E1440" w:rsidRPr="003E1440" w:rsidRDefault="003E1440" w:rsidP="003E1440">
      <w:pPr>
        <w:spacing w:after="0" w:line="240" w:lineRule="auto"/>
        <w:jc w:val="both"/>
        <w:rPr>
          <w:rFonts w:ascii="Times New Roman" w:hAnsi="Times New Roman"/>
          <w:sz w:val="28"/>
          <w:szCs w:val="28"/>
        </w:rPr>
      </w:pPr>
    </w:p>
    <w:p w14:paraId="0204447E"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b/>
          <w:sz w:val="28"/>
          <w:szCs w:val="28"/>
        </w:rPr>
        <w:t xml:space="preserve">Likuma darbības laiks: </w:t>
      </w:r>
      <w:r w:rsidRPr="003E1440">
        <w:rPr>
          <w:rFonts w:ascii="Times New Roman" w:hAnsi="Times New Roman"/>
          <w:sz w:val="28"/>
          <w:szCs w:val="28"/>
        </w:rPr>
        <w:t>divi gadi (ar iespēju pārskatīt tā piemērošanu pēc 1,5 gadiem pēc ziņojuma valdībā un parlamentā izskatīšanas).</w:t>
      </w:r>
    </w:p>
    <w:p w14:paraId="78C4364A" w14:textId="77777777" w:rsidR="003E1440" w:rsidRPr="003E1440" w:rsidRDefault="003E1440" w:rsidP="003E1440">
      <w:pPr>
        <w:spacing w:after="0" w:line="240" w:lineRule="auto"/>
        <w:jc w:val="both"/>
        <w:rPr>
          <w:rFonts w:ascii="Times New Roman" w:hAnsi="Times New Roman"/>
          <w:sz w:val="28"/>
          <w:szCs w:val="28"/>
        </w:rPr>
      </w:pPr>
    </w:p>
    <w:p w14:paraId="1A63AEA5" w14:textId="77777777" w:rsidR="003E1440" w:rsidRPr="003E1440" w:rsidRDefault="003E1440" w:rsidP="003E1440">
      <w:pPr>
        <w:spacing w:after="0" w:line="240" w:lineRule="auto"/>
        <w:jc w:val="both"/>
        <w:rPr>
          <w:rFonts w:ascii="Times New Roman" w:hAnsi="Times New Roman"/>
          <w:b/>
          <w:sz w:val="28"/>
          <w:szCs w:val="28"/>
        </w:rPr>
      </w:pPr>
      <w:r w:rsidRPr="003E1440">
        <w:rPr>
          <w:rFonts w:ascii="Times New Roman" w:hAnsi="Times New Roman"/>
          <w:b/>
          <w:sz w:val="28"/>
          <w:szCs w:val="28"/>
        </w:rPr>
        <w:t xml:space="preserve">Personu loks, uz kurām attieksies regulējums: </w:t>
      </w:r>
    </w:p>
    <w:p w14:paraId="7D2FC0C9"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Aizņēmējs - fiziska persona;</w:t>
      </w:r>
    </w:p>
    <w:p w14:paraId="2C03DED9"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Aizdevējs – banka;</w:t>
      </w:r>
    </w:p>
    <w:p w14:paraId="2B89002D"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Galvotājs – fiziska persona, kura galvojusi par aizņēmēja saistībām.</w:t>
      </w:r>
    </w:p>
    <w:p w14:paraId="41D893EA" w14:textId="77777777" w:rsidR="003E1440" w:rsidRPr="003E1440" w:rsidRDefault="003E1440" w:rsidP="003E1440">
      <w:pPr>
        <w:spacing w:after="0" w:line="240" w:lineRule="auto"/>
        <w:jc w:val="both"/>
        <w:rPr>
          <w:rFonts w:ascii="Times New Roman" w:hAnsi="Times New Roman"/>
          <w:sz w:val="28"/>
          <w:szCs w:val="28"/>
        </w:rPr>
      </w:pPr>
    </w:p>
    <w:p w14:paraId="2CAF627B" w14:textId="77777777" w:rsidR="003E1440" w:rsidRPr="003E1440" w:rsidRDefault="003E1440" w:rsidP="003E1440">
      <w:pPr>
        <w:spacing w:after="0" w:line="240" w:lineRule="auto"/>
        <w:jc w:val="both"/>
        <w:rPr>
          <w:rFonts w:ascii="Times New Roman" w:hAnsi="Times New Roman"/>
          <w:b/>
          <w:sz w:val="28"/>
          <w:szCs w:val="28"/>
        </w:rPr>
      </w:pPr>
      <w:r w:rsidRPr="003E1440">
        <w:rPr>
          <w:rFonts w:ascii="Times New Roman" w:hAnsi="Times New Roman"/>
          <w:b/>
          <w:sz w:val="28"/>
          <w:szCs w:val="28"/>
        </w:rPr>
        <w:t xml:space="preserve">Likuma piemērošanas gadījums: </w:t>
      </w:r>
      <w:r w:rsidRPr="003E1440">
        <w:rPr>
          <w:rFonts w:ascii="Times New Roman" w:hAnsi="Times New Roman"/>
          <w:sz w:val="28"/>
          <w:szCs w:val="28"/>
        </w:rPr>
        <w:t>ja aizņēmējs no viņa neatkarīgu iemeslu dēļ (piemēram, algas samazinājums, darba zaudēšana sakarā ar darbinieku skaita samazināšanu vai uzņēmuma likvidāciju) vairs nespēj izpildīt uzņemtās saistības.</w:t>
      </w:r>
    </w:p>
    <w:p w14:paraId="5F61E6CB" w14:textId="77777777" w:rsidR="003E1440" w:rsidRPr="003E1440" w:rsidRDefault="003E1440" w:rsidP="003E1440">
      <w:pPr>
        <w:spacing w:after="0" w:line="240" w:lineRule="auto"/>
        <w:jc w:val="both"/>
        <w:rPr>
          <w:rFonts w:ascii="Times New Roman" w:hAnsi="Times New Roman"/>
          <w:sz w:val="28"/>
          <w:szCs w:val="28"/>
        </w:rPr>
      </w:pPr>
    </w:p>
    <w:p w14:paraId="49DFD8FB" w14:textId="77777777" w:rsidR="003E1440" w:rsidRPr="003E1440" w:rsidRDefault="003E1440" w:rsidP="003E1440">
      <w:pPr>
        <w:spacing w:after="0" w:line="240" w:lineRule="auto"/>
        <w:jc w:val="both"/>
        <w:rPr>
          <w:rFonts w:ascii="Times New Roman" w:hAnsi="Times New Roman"/>
          <w:b/>
          <w:sz w:val="28"/>
          <w:szCs w:val="28"/>
        </w:rPr>
      </w:pPr>
      <w:r w:rsidRPr="003E1440">
        <w:rPr>
          <w:rFonts w:ascii="Times New Roman" w:hAnsi="Times New Roman"/>
          <w:b/>
          <w:sz w:val="28"/>
          <w:szCs w:val="28"/>
        </w:rPr>
        <w:t xml:space="preserve">Nosacījumi tiesībām uz tiesisko aizsardzību: </w:t>
      </w:r>
    </w:p>
    <w:p w14:paraId="2B93E9DB" w14:textId="77777777" w:rsidR="003E1440" w:rsidRPr="003E1440" w:rsidRDefault="003E1440" w:rsidP="003E1440">
      <w:pPr>
        <w:numPr>
          <w:ilvl w:val="0"/>
          <w:numId w:val="5"/>
        </w:numPr>
        <w:spacing w:after="0" w:line="240" w:lineRule="auto"/>
        <w:jc w:val="both"/>
        <w:rPr>
          <w:rFonts w:ascii="Times New Roman" w:hAnsi="Times New Roman"/>
          <w:sz w:val="28"/>
          <w:szCs w:val="28"/>
        </w:rPr>
      </w:pPr>
      <w:r w:rsidRPr="003E1440">
        <w:rPr>
          <w:rFonts w:ascii="Times New Roman" w:hAnsi="Times New Roman"/>
          <w:sz w:val="28"/>
          <w:szCs w:val="28"/>
        </w:rPr>
        <w:t>aizņēmuma līgums slēgts līdz 2008.gada 31.decembrim;</w:t>
      </w:r>
    </w:p>
    <w:p w14:paraId="647F33C6" w14:textId="77777777" w:rsidR="003E1440" w:rsidRPr="003E1440" w:rsidRDefault="003E1440" w:rsidP="003E1440">
      <w:pPr>
        <w:numPr>
          <w:ilvl w:val="0"/>
          <w:numId w:val="5"/>
        </w:numPr>
        <w:spacing w:after="0" w:line="240" w:lineRule="auto"/>
        <w:jc w:val="both"/>
        <w:rPr>
          <w:rFonts w:ascii="Times New Roman" w:hAnsi="Times New Roman"/>
          <w:sz w:val="28"/>
          <w:szCs w:val="28"/>
        </w:rPr>
      </w:pPr>
      <w:r w:rsidRPr="003E1440">
        <w:rPr>
          <w:rFonts w:ascii="Times New Roman" w:hAnsi="Times New Roman"/>
          <w:sz w:val="28"/>
          <w:szCs w:val="28"/>
        </w:rPr>
        <w:t>konkrētajā nekustamajā īpašumā ir aizņēmēja deklarētā pastāvīgā dzīvesvieta;</w:t>
      </w:r>
    </w:p>
    <w:p w14:paraId="7EF21C20" w14:textId="77777777" w:rsidR="003E1440" w:rsidRPr="003E1440" w:rsidRDefault="003E1440" w:rsidP="003E1440">
      <w:pPr>
        <w:numPr>
          <w:ilvl w:val="0"/>
          <w:numId w:val="5"/>
        </w:numPr>
        <w:spacing w:after="0" w:line="240" w:lineRule="auto"/>
        <w:jc w:val="both"/>
        <w:rPr>
          <w:rFonts w:ascii="Times New Roman" w:hAnsi="Times New Roman"/>
          <w:sz w:val="28"/>
          <w:szCs w:val="28"/>
        </w:rPr>
      </w:pPr>
      <w:r w:rsidRPr="003E1440">
        <w:rPr>
          <w:rFonts w:ascii="Times New Roman" w:hAnsi="Times New Roman"/>
          <w:sz w:val="28"/>
          <w:szCs w:val="28"/>
        </w:rPr>
        <w:t xml:space="preserve">aizņēmums ņemts dzīvokļa vai dzīvojamās mājas iegādei vai remontam un </w:t>
      </w:r>
    </w:p>
    <w:p w14:paraId="292DF8BA" w14:textId="77777777" w:rsidR="003E1440" w:rsidRPr="003E1440" w:rsidRDefault="003E1440" w:rsidP="003E1440">
      <w:pPr>
        <w:numPr>
          <w:ilvl w:val="0"/>
          <w:numId w:val="5"/>
        </w:numPr>
        <w:spacing w:after="0" w:line="240" w:lineRule="auto"/>
        <w:jc w:val="both"/>
        <w:rPr>
          <w:rFonts w:ascii="Times New Roman" w:hAnsi="Times New Roman"/>
          <w:sz w:val="28"/>
          <w:szCs w:val="28"/>
        </w:rPr>
      </w:pPr>
      <w:r w:rsidRPr="003E1440">
        <w:rPr>
          <w:rFonts w:ascii="Times New Roman" w:hAnsi="Times New Roman"/>
          <w:sz w:val="28"/>
          <w:szCs w:val="28"/>
        </w:rPr>
        <w:lastRenderedPageBreak/>
        <w:t>aizņēmēja ģimenē (laulātais, bērni līdz 18 gadu vecumam) konkrētais nekustamais īpašums ir vienīgais (pēdējais</w:t>
      </w:r>
      <w:r w:rsidRPr="003E1440">
        <w:rPr>
          <w:rStyle w:val="FootnoteReference"/>
          <w:rFonts w:ascii="Times New Roman" w:hAnsi="Times New Roman"/>
          <w:sz w:val="28"/>
          <w:szCs w:val="28"/>
        </w:rPr>
        <w:footnoteReference w:id="2"/>
      </w:r>
      <w:r w:rsidRPr="003E1440">
        <w:rPr>
          <w:rFonts w:ascii="Times New Roman" w:hAnsi="Times New Roman"/>
          <w:sz w:val="28"/>
          <w:szCs w:val="28"/>
        </w:rPr>
        <w:t xml:space="preserve">) nekustamais īpašums. </w:t>
      </w:r>
    </w:p>
    <w:p w14:paraId="63ABD035" w14:textId="77777777" w:rsidR="003E1440" w:rsidRDefault="003E1440" w:rsidP="003E1440">
      <w:pPr>
        <w:spacing w:after="0" w:line="240" w:lineRule="auto"/>
        <w:jc w:val="both"/>
        <w:rPr>
          <w:rFonts w:ascii="Times New Roman" w:hAnsi="Times New Roman"/>
          <w:sz w:val="28"/>
          <w:szCs w:val="28"/>
        </w:rPr>
      </w:pPr>
    </w:p>
    <w:p w14:paraId="515F7CE3"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 xml:space="preserve">Likums piemērojams arī attiecībā uz pārgrozījumiem aizņēmuma līgumos, kuri notikuši pēc 2008.gada 1.septembra.    </w:t>
      </w:r>
    </w:p>
    <w:p w14:paraId="5746DF10" w14:textId="77777777" w:rsidR="003E1440" w:rsidRPr="003E1440" w:rsidRDefault="003E1440" w:rsidP="003E1440">
      <w:pPr>
        <w:spacing w:after="0" w:line="240" w:lineRule="auto"/>
        <w:jc w:val="both"/>
        <w:rPr>
          <w:rFonts w:ascii="Times New Roman" w:hAnsi="Times New Roman"/>
          <w:sz w:val="28"/>
          <w:szCs w:val="28"/>
        </w:rPr>
      </w:pPr>
    </w:p>
    <w:p w14:paraId="54E85768"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b/>
          <w:sz w:val="28"/>
          <w:szCs w:val="28"/>
        </w:rPr>
        <w:t xml:space="preserve">Likuma piemērošanas pamatprincipi: </w:t>
      </w:r>
      <w:r w:rsidRPr="003E1440">
        <w:rPr>
          <w:rFonts w:ascii="Times New Roman" w:hAnsi="Times New Roman"/>
          <w:sz w:val="28"/>
          <w:szCs w:val="28"/>
        </w:rPr>
        <w:t xml:space="preserve">aizņēmējam </w:t>
      </w:r>
      <w:r w:rsidRPr="003E1440">
        <w:rPr>
          <w:rFonts w:ascii="Times New Roman" w:hAnsi="Times New Roman"/>
          <w:sz w:val="28"/>
          <w:szCs w:val="28"/>
          <w:u w:val="single"/>
        </w:rPr>
        <w:t>pēc savas iniciatīvas</w:t>
      </w:r>
      <w:r w:rsidRPr="003E1440">
        <w:rPr>
          <w:rFonts w:ascii="Times New Roman" w:hAnsi="Times New Roman"/>
          <w:sz w:val="28"/>
          <w:szCs w:val="28"/>
        </w:rPr>
        <w:t xml:space="preserve"> ir tiesības lūgt tam  piemērot speciālo aizsardzību:</w:t>
      </w:r>
    </w:p>
    <w:p w14:paraId="706E0E84" w14:textId="77777777" w:rsidR="003E1440" w:rsidRDefault="003E1440" w:rsidP="003E1440">
      <w:pPr>
        <w:spacing w:after="0" w:line="240" w:lineRule="auto"/>
        <w:ind w:left="720"/>
        <w:jc w:val="both"/>
        <w:rPr>
          <w:rFonts w:ascii="Times New Roman" w:hAnsi="Times New Roman"/>
          <w:sz w:val="28"/>
          <w:szCs w:val="28"/>
        </w:rPr>
      </w:pPr>
    </w:p>
    <w:p w14:paraId="492FC0B5" w14:textId="77777777" w:rsidR="003E1440" w:rsidRDefault="003E1440" w:rsidP="003E1440">
      <w:pPr>
        <w:numPr>
          <w:ilvl w:val="0"/>
          <w:numId w:val="6"/>
        </w:numPr>
        <w:spacing w:after="0" w:line="240" w:lineRule="auto"/>
        <w:jc w:val="both"/>
        <w:rPr>
          <w:rFonts w:ascii="Times New Roman" w:hAnsi="Times New Roman"/>
          <w:sz w:val="28"/>
          <w:szCs w:val="28"/>
        </w:rPr>
      </w:pPr>
      <w:r w:rsidRPr="003E1440">
        <w:rPr>
          <w:rFonts w:ascii="Times New Roman" w:hAnsi="Times New Roman"/>
          <w:sz w:val="28"/>
          <w:szCs w:val="28"/>
        </w:rPr>
        <w:t>Mēneša laikā pēc likuma spēkā stāšanās  vai ne vēlāk kā mēneša</w:t>
      </w:r>
      <w:r w:rsidRPr="003E1440">
        <w:rPr>
          <w:rStyle w:val="FootnoteReference"/>
          <w:rFonts w:ascii="Times New Roman" w:hAnsi="Times New Roman"/>
          <w:sz w:val="28"/>
          <w:szCs w:val="28"/>
        </w:rPr>
        <w:footnoteReference w:id="3"/>
      </w:r>
      <w:r w:rsidRPr="003E1440">
        <w:rPr>
          <w:rFonts w:ascii="Times New Roman" w:hAnsi="Times New Roman"/>
          <w:sz w:val="28"/>
          <w:szCs w:val="28"/>
        </w:rPr>
        <w:t xml:space="preserve">  laikā pēc tāda finansiālā stāvokļa iestāšanās, kura rezultātā aizņēmuma līguma noteikumu finansiāla izpilde kļūst neiespējama, vēršoties pie aizdevēja ar priekšlikumu restrukturizēt līgumu, piemērojot vienu vai vairākas līguma noteikumu izmaiņas: pārskatīt aizdevuma līgumu, kā rezultātā tiktu samazināts ikmēneša maksājums, pagarināts atmaksas termiņš, mainīta aizdevuma valūta, utt. Aizdevēja pienākums ir divu nedēļu laikā izskatīt priekšlikumu un piedāvāt vienoties, nolūkā samazināt maksājumu līdz aizņēmēja maksātspējas līmenim</w:t>
      </w:r>
      <w:r w:rsidRPr="003E1440">
        <w:rPr>
          <w:rStyle w:val="FootnoteReference"/>
          <w:rFonts w:ascii="Times New Roman" w:hAnsi="Times New Roman"/>
          <w:sz w:val="28"/>
          <w:szCs w:val="28"/>
        </w:rPr>
        <w:footnoteReference w:id="4"/>
      </w:r>
      <w:r w:rsidRPr="003E1440">
        <w:rPr>
          <w:rFonts w:ascii="Times New Roman" w:hAnsi="Times New Roman"/>
          <w:sz w:val="28"/>
          <w:szCs w:val="28"/>
        </w:rPr>
        <w:t>, nepaaugstināt procentu likmi, nepiemērot soda sankcijas līgumsoda un paaugstinātu procentu veidā. No dienas, kad aizņēmējs izteicis vēlmi uz tiesisko aizsardzību, aizdevējam nav tiesību izmantot tiesības prasīt saistību izpildi no galvotājiem, kā arī cedēt prasību. Ja aizņēmējs nav disciplinēts un pieļauj būtisku līguma pārkāpumu (piemēram, aizņēmējs gada laikā vismaz trīs reizes ir kavējis kredīta maksājumus, katrā reizē vairāk par 30 dienām), tad viņš zaudē tiesības uz dalību aizsardzības programmā;</w:t>
      </w:r>
    </w:p>
    <w:p w14:paraId="4800C92E" w14:textId="77777777" w:rsidR="003E1440" w:rsidRPr="003E1440" w:rsidRDefault="003E1440" w:rsidP="003E1440">
      <w:pPr>
        <w:spacing w:after="0" w:line="240" w:lineRule="auto"/>
        <w:ind w:left="720"/>
        <w:jc w:val="both"/>
        <w:rPr>
          <w:rFonts w:ascii="Times New Roman" w:hAnsi="Times New Roman"/>
          <w:sz w:val="28"/>
          <w:szCs w:val="28"/>
        </w:rPr>
      </w:pPr>
    </w:p>
    <w:p w14:paraId="6132B2FD" w14:textId="77777777" w:rsidR="003E1440" w:rsidRPr="003E1440" w:rsidRDefault="003E1440" w:rsidP="003E1440">
      <w:pPr>
        <w:numPr>
          <w:ilvl w:val="0"/>
          <w:numId w:val="6"/>
        </w:numPr>
        <w:spacing w:after="0" w:line="240" w:lineRule="auto"/>
        <w:jc w:val="both"/>
        <w:rPr>
          <w:rFonts w:ascii="Times New Roman" w:hAnsi="Times New Roman"/>
          <w:sz w:val="28"/>
          <w:szCs w:val="28"/>
        </w:rPr>
      </w:pPr>
      <w:r w:rsidRPr="003E1440">
        <w:rPr>
          <w:rFonts w:ascii="Times New Roman" w:hAnsi="Times New Roman"/>
          <w:sz w:val="28"/>
          <w:szCs w:val="28"/>
        </w:rPr>
        <w:t>Ja aizņēmēja maksātspējas pasliktināšanās dēļ nav iespējama maksājumu veikšana tuvākajā laikā, aizdevējam ir pienākums izskatīt iespēju piešķirt aizņēmējam kredīta brīvdienas uz termiņu līdz vienam gadam. Šādos gadījumos nodrošināms samērīgs maksājumu sadalījums pēc kredīta brīvdienu beigām.</w:t>
      </w:r>
    </w:p>
    <w:p w14:paraId="71098679" w14:textId="77777777" w:rsidR="003E1440" w:rsidRDefault="003E1440" w:rsidP="003E1440">
      <w:pPr>
        <w:spacing w:after="0" w:line="240" w:lineRule="auto"/>
        <w:ind w:left="720"/>
        <w:jc w:val="both"/>
        <w:rPr>
          <w:rFonts w:ascii="Times New Roman" w:hAnsi="Times New Roman"/>
          <w:sz w:val="28"/>
          <w:szCs w:val="28"/>
        </w:rPr>
      </w:pPr>
    </w:p>
    <w:p w14:paraId="1578C5BF" w14:textId="77777777" w:rsidR="003E1440" w:rsidRPr="003E1440" w:rsidRDefault="003E1440" w:rsidP="003E1440">
      <w:pPr>
        <w:numPr>
          <w:ilvl w:val="0"/>
          <w:numId w:val="6"/>
        </w:numPr>
        <w:spacing w:after="0" w:line="240" w:lineRule="auto"/>
        <w:jc w:val="both"/>
        <w:rPr>
          <w:rFonts w:ascii="Times New Roman" w:hAnsi="Times New Roman"/>
          <w:sz w:val="28"/>
          <w:szCs w:val="28"/>
        </w:rPr>
      </w:pPr>
      <w:r w:rsidRPr="003E1440">
        <w:rPr>
          <w:rFonts w:ascii="Times New Roman" w:hAnsi="Times New Roman"/>
          <w:sz w:val="28"/>
          <w:szCs w:val="28"/>
        </w:rPr>
        <w:t xml:space="preserve">Ja restrukturizētā aizņēmuma izpilde kļūst neiespējama no aizņēmēja neatkarīgu iemeslu dēļ, aizņēmējam likuma darbības periodā ir tiesības lūgt aizdevēju </w:t>
      </w:r>
      <w:r w:rsidR="008227BE">
        <w:rPr>
          <w:rFonts w:ascii="Times New Roman" w:hAnsi="Times New Roman"/>
          <w:sz w:val="28"/>
          <w:szCs w:val="28"/>
        </w:rPr>
        <w:t>izbeigt</w:t>
      </w:r>
      <w:r w:rsidRPr="003E1440">
        <w:rPr>
          <w:rFonts w:ascii="Times New Roman" w:hAnsi="Times New Roman"/>
          <w:sz w:val="28"/>
          <w:szCs w:val="28"/>
        </w:rPr>
        <w:t xml:space="preserve"> aizdevuma līgumu. Pie nosacījuma, ka aizņēmēja īpašumā nav citas reģistrācijai pakļautas kustamas mantas vai nekustamā īpašuma, saistība tiek pakļauta izpildei vispārējā kārtībā, ar nosacījumu, ka pēc piespiedu izpildes darbību pabeigšanas, kas vērstas uz par nodrošinājumu kalpojošā nekustamā īpašuma pārdošanu, attiecībā pret aizņēmēju un galvotājiem konkrētā parādsaistība tiek dzēsta un aizdevējs zaudē prasījuma tiesības. </w:t>
      </w:r>
    </w:p>
    <w:p w14:paraId="5546F88B" w14:textId="77777777" w:rsidR="003E1440" w:rsidRDefault="003E1440" w:rsidP="003E1440">
      <w:pPr>
        <w:spacing w:after="0" w:line="240" w:lineRule="auto"/>
        <w:ind w:left="360"/>
        <w:jc w:val="both"/>
        <w:rPr>
          <w:rFonts w:ascii="Times New Roman" w:hAnsi="Times New Roman"/>
          <w:sz w:val="28"/>
          <w:szCs w:val="28"/>
        </w:rPr>
      </w:pPr>
    </w:p>
    <w:p w14:paraId="1EB9C344" w14:textId="77777777" w:rsidR="003E1440" w:rsidRPr="003E1440" w:rsidRDefault="003E1440" w:rsidP="003E1440">
      <w:pPr>
        <w:spacing w:after="0" w:line="240" w:lineRule="auto"/>
        <w:ind w:left="360"/>
        <w:jc w:val="both"/>
        <w:rPr>
          <w:rFonts w:ascii="Times New Roman" w:hAnsi="Times New Roman"/>
          <w:sz w:val="28"/>
          <w:szCs w:val="28"/>
        </w:rPr>
      </w:pPr>
      <w:r w:rsidRPr="003E1440">
        <w:rPr>
          <w:rFonts w:ascii="Times New Roman" w:hAnsi="Times New Roman"/>
          <w:sz w:val="28"/>
          <w:szCs w:val="28"/>
        </w:rPr>
        <w:t xml:space="preserve">Visas iepriekš minētās darbības veicamas ar mērķi aizņēmuma līgumu maksimāli saglabāt spēkā, lai turpinātu nodibinātās līgumiskās attiecības. </w:t>
      </w:r>
    </w:p>
    <w:p w14:paraId="5784C837" w14:textId="77777777" w:rsidR="003E1440" w:rsidRPr="003E1440" w:rsidRDefault="003E1440" w:rsidP="003E1440">
      <w:pPr>
        <w:spacing w:after="0" w:line="240" w:lineRule="auto"/>
        <w:jc w:val="both"/>
        <w:rPr>
          <w:rFonts w:ascii="Times New Roman" w:hAnsi="Times New Roman"/>
          <w:sz w:val="28"/>
          <w:szCs w:val="28"/>
        </w:rPr>
      </w:pPr>
    </w:p>
    <w:p w14:paraId="1C01CEE2"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b/>
          <w:sz w:val="28"/>
          <w:szCs w:val="28"/>
        </w:rPr>
        <w:t>Garantiju mehānisms:</w:t>
      </w:r>
      <w:r w:rsidRPr="003E1440">
        <w:rPr>
          <w:rFonts w:ascii="Times New Roman" w:hAnsi="Times New Roman"/>
          <w:sz w:val="28"/>
          <w:szCs w:val="28"/>
        </w:rPr>
        <w:t xml:space="preserve"> aizsardzības programmai tiek paredzēta arī valsts iesaiste galvojot daļā par kapitalizēto maksājumu. Ja aizsardzības pasākumi tiek pārtraukti aizņēmējam pieļaujot būtiskus līguma pārkāpumus, valsts galvojums atceļas un aizņēmējs atbild par visu saistību kā sākotnēji pielīgts. Ja aizsardzības pasākumi tiek pārtraukti dēļ aizņēmēja nespējas izpildīt saistību, piedziņa izdarāma vispārējā kārtībā, tai skaitā vēršot piedziņu uz ieķīlāto nekustamo mantu, tomēr saistības apmērs tiek ierobežots ar par nodrošinājumu kalpojošo nekustamo īpašumu. </w:t>
      </w:r>
    </w:p>
    <w:p w14:paraId="0C6A72F8" w14:textId="77777777" w:rsidR="003E1440" w:rsidRPr="003E1440" w:rsidRDefault="003E1440" w:rsidP="003E1440">
      <w:pPr>
        <w:pStyle w:val="ListParagraph"/>
        <w:spacing w:after="0" w:line="240" w:lineRule="auto"/>
        <w:ind w:left="0"/>
        <w:jc w:val="both"/>
        <w:rPr>
          <w:rFonts w:ascii="Times New Roman" w:hAnsi="Times New Roman"/>
          <w:sz w:val="28"/>
          <w:szCs w:val="28"/>
        </w:rPr>
      </w:pPr>
    </w:p>
    <w:p w14:paraId="6AC956C7" w14:textId="77777777" w:rsidR="003E1440" w:rsidRPr="003E1440" w:rsidRDefault="003E1440" w:rsidP="003E1440">
      <w:pPr>
        <w:pStyle w:val="ListParagraph"/>
        <w:spacing w:after="0" w:line="240" w:lineRule="auto"/>
        <w:ind w:left="0"/>
        <w:jc w:val="both"/>
        <w:rPr>
          <w:rFonts w:ascii="Times New Roman" w:hAnsi="Times New Roman"/>
          <w:sz w:val="28"/>
          <w:szCs w:val="28"/>
        </w:rPr>
      </w:pPr>
      <w:r w:rsidRPr="003E1440">
        <w:rPr>
          <w:rFonts w:ascii="Times New Roman" w:hAnsi="Times New Roman"/>
          <w:b/>
          <w:sz w:val="28"/>
          <w:szCs w:val="28"/>
        </w:rPr>
        <w:t>Kontrole pār likuma ievērošanu:</w:t>
      </w:r>
      <w:r w:rsidRPr="003E1440">
        <w:rPr>
          <w:rFonts w:ascii="Times New Roman" w:hAnsi="Times New Roman"/>
          <w:sz w:val="28"/>
          <w:szCs w:val="28"/>
        </w:rPr>
        <w:t xml:space="preserve"> </w:t>
      </w:r>
    </w:p>
    <w:p w14:paraId="49130375" w14:textId="77777777" w:rsidR="003E1440" w:rsidRPr="003E1440" w:rsidRDefault="003E1440" w:rsidP="003E1440">
      <w:pPr>
        <w:pStyle w:val="ListParagraph"/>
        <w:numPr>
          <w:ilvl w:val="0"/>
          <w:numId w:val="7"/>
        </w:numPr>
        <w:spacing w:after="0" w:line="240" w:lineRule="auto"/>
        <w:jc w:val="both"/>
        <w:rPr>
          <w:rFonts w:ascii="Times New Roman" w:hAnsi="Times New Roman"/>
          <w:sz w:val="28"/>
          <w:szCs w:val="28"/>
        </w:rPr>
      </w:pPr>
      <w:r w:rsidRPr="003E1440">
        <w:rPr>
          <w:rFonts w:ascii="Times New Roman" w:hAnsi="Times New Roman"/>
          <w:sz w:val="28"/>
          <w:szCs w:val="28"/>
        </w:rPr>
        <w:t xml:space="preserve">Finanšu un kapitāla tirgus komisijai uzdodams kontrolēt banku darbības likuma ievērošanā, attiecīgi izmantojot Kredītiestāžu likumā paredzētos mehānismus banku darbību uzraudzībā. Lai valdība varētu savlaicīgi reaģēt uz situācijas izmaiņām, Finanšu un kapitāla tirgus komisijai uzdodams pēc Ministru kabineta pieprasījuma, bet ne retāk kā vienu reizi ceturksni ziņot Ministru kabinetam par likuma piemērošanu un iespējamām problēmām. </w:t>
      </w:r>
    </w:p>
    <w:p w14:paraId="79788062" w14:textId="77777777" w:rsidR="003E1440" w:rsidRPr="003E1440" w:rsidRDefault="003E1440" w:rsidP="003E1440">
      <w:pPr>
        <w:pStyle w:val="ListParagraph"/>
        <w:numPr>
          <w:ilvl w:val="0"/>
          <w:numId w:val="7"/>
        </w:numPr>
        <w:spacing w:after="0" w:line="240" w:lineRule="auto"/>
        <w:jc w:val="both"/>
        <w:rPr>
          <w:rFonts w:ascii="Times New Roman" w:hAnsi="Times New Roman"/>
          <w:sz w:val="28"/>
          <w:szCs w:val="28"/>
        </w:rPr>
      </w:pPr>
      <w:r w:rsidRPr="003E1440">
        <w:rPr>
          <w:rFonts w:ascii="Times New Roman" w:hAnsi="Times New Roman"/>
          <w:sz w:val="28"/>
          <w:szCs w:val="28"/>
        </w:rPr>
        <w:t>Patērētāju tiesību aizsardzības centram, izskatot patērētāju sūdzības, ir tiesības pieņemt lēmumus savas kompetences ietvaros vai ziņot par konstatētajiem pārkāpumiem Finanšu un kapitāla tirgus komisijai.</w:t>
      </w:r>
    </w:p>
    <w:p w14:paraId="1EE22A7C" w14:textId="77777777" w:rsidR="003E1440" w:rsidRPr="003E1440" w:rsidRDefault="003E1440" w:rsidP="003E1440">
      <w:pPr>
        <w:pStyle w:val="ListParagraph"/>
        <w:spacing w:after="0" w:line="240" w:lineRule="auto"/>
        <w:ind w:left="0"/>
        <w:jc w:val="both"/>
        <w:rPr>
          <w:rFonts w:ascii="Times New Roman" w:hAnsi="Times New Roman"/>
          <w:sz w:val="28"/>
          <w:szCs w:val="28"/>
        </w:rPr>
      </w:pPr>
    </w:p>
    <w:p w14:paraId="6584ACB0" w14:textId="77777777" w:rsidR="003E1440" w:rsidRPr="003E1440" w:rsidRDefault="003E1440" w:rsidP="003E1440">
      <w:pPr>
        <w:pStyle w:val="ListParagraph"/>
        <w:spacing w:after="0" w:line="240" w:lineRule="auto"/>
        <w:ind w:left="0"/>
        <w:jc w:val="both"/>
        <w:rPr>
          <w:rFonts w:ascii="Times New Roman" w:hAnsi="Times New Roman"/>
          <w:b/>
          <w:sz w:val="28"/>
          <w:szCs w:val="28"/>
        </w:rPr>
      </w:pPr>
      <w:r w:rsidRPr="003E1440">
        <w:rPr>
          <w:rFonts w:ascii="Times New Roman" w:hAnsi="Times New Roman"/>
          <w:b/>
          <w:sz w:val="28"/>
          <w:szCs w:val="28"/>
        </w:rPr>
        <w:t xml:space="preserve">Citi jautājumi: </w:t>
      </w:r>
      <w:r w:rsidRPr="003E1440">
        <w:rPr>
          <w:rFonts w:ascii="Times New Roman" w:hAnsi="Times New Roman"/>
          <w:sz w:val="28"/>
          <w:szCs w:val="28"/>
        </w:rPr>
        <w:t xml:space="preserve">lai nodrošinātu aizsardzības pasākumu realizāciju, nepieciešami grozījumi Civilprocesa likumā, tā Pirmo pielikumu papildinot ar nosacījumu, ka spriedumu izpildē piedziņa netiek vērsta uz </w:t>
      </w:r>
      <w:r w:rsidRPr="003E1440">
        <w:rPr>
          <w:rFonts w:ascii="Times New Roman" w:hAnsi="Times New Roman"/>
          <w:sz w:val="28"/>
          <w:szCs w:val="28"/>
        </w:rPr>
        <w:lastRenderedPageBreak/>
        <w:t xml:space="preserve">viendzīvokļa māju ar saimniecības ēkām vai dzīvokli, ja parādniekam tajā ir deklarētā dzīvesvieta, izņemot gadījumus, kad tiek piedzīts ar šo īpašumu kā ķīlu nodrošināts prasījums. </w:t>
      </w:r>
    </w:p>
    <w:p w14:paraId="2DE1CD61" w14:textId="77777777" w:rsidR="003E1440" w:rsidRPr="003E1440" w:rsidRDefault="003E1440" w:rsidP="003E1440">
      <w:pPr>
        <w:spacing w:after="0" w:line="240" w:lineRule="auto"/>
        <w:jc w:val="both"/>
        <w:rPr>
          <w:rFonts w:ascii="Times New Roman" w:hAnsi="Times New Roman"/>
          <w:sz w:val="28"/>
          <w:szCs w:val="28"/>
        </w:rPr>
      </w:pPr>
    </w:p>
    <w:p w14:paraId="4A90DC3A" w14:textId="77777777" w:rsidR="003E1440" w:rsidRPr="003E1440" w:rsidRDefault="003E1440" w:rsidP="003E1440">
      <w:pPr>
        <w:spacing w:after="0" w:line="240" w:lineRule="auto"/>
        <w:jc w:val="both"/>
        <w:rPr>
          <w:rFonts w:ascii="Times New Roman" w:hAnsi="Times New Roman"/>
          <w:sz w:val="28"/>
          <w:szCs w:val="28"/>
        </w:rPr>
      </w:pPr>
    </w:p>
    <w:p w14:paraId="325D7CAE" w14:textId="77777777" w:rsidR="003E1440" w:rsidRPr="003E1440" w:rsidRDefault="003E1440" w:rsidP="003E1440">
      <w:pPr>
        <w:spacing w:after="0" w:line="240" w:lineRule="auto"/>
        <w:jc w:val="both"/>
        <w:rPr>
          <w:rFonts w:ascii="Times New Roman" w:hAnsi="Times New Roman"/>
          <w:sz w:val="28"/>
          <w:szCs w:val="28"/>
        </w:rPr>
      </w:pPr>
    </w:p>
    <w:p w14:paraId="4784F05C" w14:textId="77777777" w:rsidR="003E1440" w:rsidRPr="003E1440" w:rsidRDefault="003E1440" w:rsidP="003E1440">
      <w:pPr>
        <w:spacing w:after="0" w:line="240" w:lineRule="auto"/>
        <w:jc w:val="both"/>
        <w:rPr>
          <w:rFonts w:ascii="Times New Roman" w:hAnsi="Times New Roman"/>
          <w:sz w:val="28"/>
          <w:szCs w:val="28"/>
        </w:rPr>
      </w:pPr>
      <w:r w:rsidRPr="003E1440">
        <w:rPr>
          <w:rFonts w:ascii="Times New Roman" w:hAnsi="Times New Roman"/>
          <w:sz w:val="28"/>
          <w:szCs w:val="28"/>
        </w:rPr>
        <w:t xml:space="preserve">Tieslietu ministrs </w:t>
      </w:r>
      <w:r w:rsidRPr="003E1440">
        <w:rPr>
          <w:rFonts w:ascii="Times New Roman" w:hAnsi="Times New Roman"/>
          <w:sz w:val="28"/>
          <w:szCs w:val="28"/>
        </w:rPr>
        <w:tab/>
      </w:r>
      <w:r w:rsidRPr="003E1440">
        <w:rPr>
          <w:rFonts w:ascii="Times New Roman" w:hAnsi="Times New Roman"/>
          <w:sz w:val="28"/>
          <w:szCs w:val="28"/>
        </w:rPr>
        <w:tab/>
      </w:r>
      <w:r w:rsidRPr="003E1440">
        <w:rPr>
          <w:rFonts w:ascii="Times New Roman" w:hAnsi="Times New Roman"/>
          <w:sz w:val="28"/>
          <w:szCs w:val="28"/>
        </w:rPr>
        <w:tab/>
      </w:r>
      <w:r w:rsidRPr="003E1440">
        <w:rPr>
          <w:rFonts w:ascii="Times New Roman" w:hAnsi="Times New Roman"/>
          <w:sz w:val="28"/>
          <w:szCs w:val="28"/>
        </w:rPr>
        <w:tab/>
      </w:r>
      <w:r w:rsidRPr="003E1440">
        <w:rPr>
          <w:rFonts w:ascii="Times New Roman" w:hAnsi="Times New Roman"/>
          <w:sz w:val="28"/>
          <w:szCs w:val="28"/>
        </w:rPr>
        <w:tab/>
      </w:r>
      <w:r w:rsidRPr="003E1440">
        <w:rPr>
          <w:rFonts w:ascii="Times New Roman" w:hAnsi="Times New Roman"/>
          <w:sz w:val="28"/>
          <w:szCs w:val="28"/>
        </w:rPr>
        <w:tab/>
        <w:t>Gaidis Bērziņš</w:t>
      </w:r>
    </w:p>
    <w:p w14:paraId="5205C865" w14:textId="77777777" w:rsidR="002F4B51" w:rsidRPr="003E1440" w:rsidRDefault="002F4B51" w:rsidP="00B223A6">
      <w:pPr>
        <w:spacing w:after="0" w:line="240" w:lineRule="auto"/>
        <w:jc w:val="both"/>
        <w:rPr>
          <w:rFonts w:ascii="Times New Roman" w:hAnsi="Times New Roman"/>
          <w:sz w:val="28"/>
          <w:szCs w:val="28"/>
        </w:rPr>
      </w:pPr>
      <w:r w:rsidRPr="003E1440">
        <w:rPr>
          <w:rFonts w:ascii="Times New Roman" w:hAnsi="Times New Roman"/>
          <w:sz w:val="28"/>
          <w:szCs w:val="28"/>
        </w:rPr>
        <w:t xml:space="preserve"> </w:t>
      </w:r>
    </w:p>
    <w:p w14:paraId="42E5B5C4" w14:textId="77777777" w:rsidR="002F4B51" w:rsidRDefault="002F4B51" w:rsidP="00B223A6">
      <w:pPr>
        <w:spacing w:after="0" w:line="240" w:lineRule="auto"/>
        <w:jc w:val="both"/>
        <w:rPr>
          <w:rFonts w:ascii="Times New Roman" w:hAnsi="Times New Roman"/>
          <w:sz w:val="28"/>
          <w:szCs w:val="28"/>
        </w:rPr>
      </w:pPr>
    </w:p>
    <w:p w14:paraId="017AE956" w14:textId="77777777" w:rsidR="003E1440" w:rsidRDefault="003E1440" w:rsidP="00B223A6">
      <w:pPr>
        <w:spacing w:after="0" w:line="240" w:lineRule="auto"/>
        <w:jc w:val="both"/>
        <w:rPr>
          <w:rFonts w:ascii="Times New Roman" w:hAnsi="Times New Roman"/>
          <w:sz w:val="28"/>
          <w:szCs w:val="28"/>
        </w:rPr>
      </w:pPr>
    </w:p>
    <w:p w14:paraId="63564681" w14:textId="77777777" w:rsidR="003E1440" w:rsidRPr="003E1440" w:rsidRDefault="003E1440" w:rsidP="00B223A6">
      <w:pPr>
        <w:spacing w:after="0" w:line="240" w:lineRule="auto"/>
        <w:jc w:val="both"/>
        <w:rPr>
          <w:rFonts w:ascii="Times New Roman" w:hAnsi="Times New Roman"/>
          <w:sz w:val="28"/>
          <w:szCs w:val="28"/>
        </w:rPr>
      </w:pPr>
    </w:p>
    <w:tbl>
      <w:tblPr>
        <w:tblW w:w="808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2127"/>
        <w:gridCol w:w="1984"/>
        <w:gridCol w:w="1985"/>
      </w:tblGrid>
      <w:tr w:rsidR="0039293B" w:rsidRPr="006E06C6" w14:paraId="05CAC3AF" w14:textId="77777777" w:rsidTr="0039293B">
        <w:tc>
          <w:tcPr>
            <w:tcW w:w="1984" w:type="dxa"/>
          </w:tcPr>
          <w:p w14:paraId="7FDBC0E4"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Valsts sekretārs</w:t>
            </w:r>
          </w:p>
        </w:tc>
        <w:tc>
          <w:tcPr>
            <w:tcW w:w="2127" w:type="dxa"/>
          </w:tcPr>
          <w:p w14:paraId="2C83E410"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 xml:space="preserve">Juridiskā dienesta vadītāja </w:t>
            </w:r>
          </w:p>
        </w:tc>
        <w:tc>
          <w:tcPr>
            <w:tcW w:w="1984" w:type="dxa"/>
          </w:tcPr>
          <w:p w14:paraId="5AD10FC1"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Par kontroli atbildīgā amatpersona</w:t>
            </w:r>
          </w:p>
        </w:tc>
        <w:tc>
          <w:tcPr>
            <w:tcW w:w="1985" w:type="dxa"/>
          </w:tcPr>
          <w:p w14:paraId="21564611"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Atbildīgā amatpersona</w:t>
            </w:r>
          </w:p>
        </w:tc>
      </w:tr>
      <w:tr w:rsidR="0039293B" w:rsidRPr="006E06C6" w14:paraId="257DF2D9" w14:textId="77777777" w:rsidTr="0039293B">
        <w:tc>
          <w:tcPr>
            <w:tcW w:w="1984" w:type="dxa"/>
          </w:tcPr>
          <w:p w14:paraId="4EC1CB51" w14:textId="77777777" w:rsidR="0039293B" w:rsidRPr="0039293B" w:rsidRDefault="0039293B" w:rsidP="0039293B">
            <w:pPr>
              <w:jc w:val="both"/>
              <w:rPr>
                <w:rFonts w:ascii="Times New Roman" w:hAnsi="Times New Roman"/>
                <w:sz w:val="28"/>
                <w:szCs w:val="28"/>
              </w:rPr>
            </w:pPr>
          </w:p>
        </w:tc>
        <w:tc>
          <w:tcPr>
            <w:tcW w:w="2127" w:type="dxa"/>
          </w:tcPr>
          <w:p w14:paraId="7BA1CBD9" w14:textId="77777777" w:rsidR="0039293B" w:rsidRPr="0039293B" w:rsidRDefault="0039293B" w:rsidP="0039293B">
            <w:pPr>
              <w:jc w:val="both"/>
              <w:rPr>
                <w:rFonts w:ascii="Times New Roman" w:hAnsi="Times New Roman"/>
                <w:sz w:val="28"/>
                <w:szCs w:val="28"/>
              </w:rPr>
            </w:pPr>
          </w:p>
        </w:tc>
        <w:tc>
          <w:tcPr>
            <w:tcW w:w="1984" w:type="dxa"/>
          </w:tcPr>
          <w:p w14:paraId="0916337B" w14:textId="77777777" w:rsidR="0039293B" w:rsidRPr="0039293B" w:rsidRDefault="0039293B" w:rsidP="0039293B">
            <w:pPr>
              <w:jc w:val="both"/>
              <w:rPr>
                <w:rFonts w:ascii="Times New Roman" w:hAnsi="Times New Roman"/>
                <w:sz w:val="28"/>
                <w:szCs w:val="28"/>
              </w:rPr>
            </w:pPr>
          </w:p>
        </w:tc>
        <w:tc>
          <w:tcPr>
            <w:tcW w:w="1985" w:type="dxa"/>
          </w:tcPr>
          <w:p w14:paraId="33C19BAC" w14:textId="77777777" w:rsidR="0039293B" w:rsidRPr="0039293B" w:rsidRDefault="0039293B" w:rsidP="0039293B">
            <w:pPr>
              <w:jc w:val="both"/>
              <w:rPr>
                <w:rFonts w:ascii="Times New Roman" w:hAnsi="Times New Roman"/>
                <w:sz w:val="28"/>
                <w:szCs w:val="28"/>
              </w:rPr>
            </w:pPr>
          </w:p>
        </w:tc>
      </w:tr>
      <w:tr w:rsidR="0039293B" w:rsidRPr="006E06C6" w14:paraId="16E3C173" w14:textId="77777777" w:rsidTr="0039293B">
        <w:tc>
          <w:tcPr>
            <w:tcW w:w="1984" w:type="dxa"/>
          </w:tcPr>
          <w:p w14:paraId="6BDA2EBE"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M. Lazdovskis</w:t>
            </w:r>
          </w:p>
        </w:tc>
        <w:tc>
          <w:tcPr>
            <w:tcW w:w="2127" w:type="dxa"/>
          </w:tcPr>
          <w:p w14:paraId="2C402CE8" w14:textId="77777777" w:rsidR="0039293B" w:rsidRPr="0039293B" w:rsidRDefault="0039293B" w:rsidP="0039293B">
            <w:pPr>
              <w:jc w:val="center"/>
              <w:rPr>
                <w:rFonts w:ascii="Times New Roman" w:hAnsi="Times New Roman"/>
                <w:sz w:val="28"/>
                <w:szCs w:val="28"/>
              </w:rPr>
            </w:pPr>
            <w:r>
              <w:rPr>
                <w:rFonts w:ascii="Times New Roman" w:hAnsi="Times New Roman"/>
                <w:sz w:val="28"/>
                <w:szCs w:val="28"/>
              </w:rPr>
              <w:t>I. Bergmane</w:t>
            </w:r>
          </w:p>
        </w:tc>
        <w:tc>
          <w:tcPr>
            <w:tcW w:w="1984" w:type="dxa"/>
          </w:tcPr>
          <w:p w14:paraId="350779C1"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L. Popova</w:t>
            </w:r>
          </w:p>
        </w:tc>
        <w:tc>
          <w:tcPr>
            <w:tcW w:w="1985" w:type="dxa"/>
          </w:tcPr>
          <w:p w14:paraId="7AD6A0CD" w14:textId="77777777" w:rsidR="0039293B" w:rsidRPr="0039293B" w:rsidRDefault="0039293B" w:rsidP="0039293B">
            <w:pPr>
              <w:jc w:val="center"/>
              <w:rPr>
                <w:rFonts w:ascii="Times New Roman" w:hAnsi="Times New Roman"/>
                <w:sz w:val="28"/>
                <w:szCs w:val="28"/>
              </w:rPr>
            </w:pPr>
            <w:r w:rsidRPr="0039293B">
              <w:rPr>
                <w:rFonts w:ascii="Times New Roman" w:hAnsi="Times New Roman"/>
                <w:sz w:val="28"/>
                <w:szCs w:val="28"/>
              </w:rPr>
              <w:t>A.Zikmane</w:t>
            </w:r>
          </w:p>
        </w:tc>
      </w:tr>
    </w:tbl>
    <w:p w14:paraId="3A811EB0" w14:textId="77777777" w:rsidR="002F4B51" w:rsidRDefault="002F4B51" w:rsidP="00B223A6">
      <w:pPr>
        <w:spacing w:after="0" w:line="240" w:lineRule="auto"/>
        <w:jc w:val="both"/>
        <w:rPr>
          <w:rFonts w:ascii="Times New Roman" w:hAnsi="Times New Roman"/>
          <w:sz w:val="28"/>
          <w:szCs w:val="28"/>
        </w:rPr>
      </w:pPr>
    </w:p>
    <w:p w14:paraId="06830B7A" w14:textId="77777777" w:rsidR="0039293B" w:rsidRDefault="0039293B" w:rsidP="00B223A6">
      <w:pPr>
        <w:spacing w:after="0" w:line="240" w:lineRule="auto"/>
        <w:jc w:val="both"/>
        <w:rPr>
          <w:rFonts w:ascii="Times New Roman" w:hAnsi="Times New Roman"/>
          <w:sz w:val="28"/>
          <w:szCs w:val="28"/>
        </w:rPr>
      </w:pPr>
    </w:p>
    <w:p w14:paraId="6C5BEA02" w14:textId="77777777" w:rsidR="0039293B" w:rsidRDefault="0039293B" w:rsidP="00B223A6">
      <w:pPr>
        <w:spacing w:after="0" w:line="240" w:lineRule="auto"/>
        <w:jc w:val="both"/>
        <w:rPr>
          <w:rFonts w:ascii="Times New Roman" w:hAnsi="Times New Roman"/>
          <w:sz w:val="28"/>
          <w:szCs w:val="28"/>
        </w:rPr>
      </w:pPr>
    </w:p>
    <w:p w14:paraId="1D2D52C1" w14:textId="77777777" w:rsidR="0039293B" w:rsidRPr="00DA20F4" w:rsidRDefault="0039293B" w:rsidP="0039293B">
      <w:pPr>
        <w:spacing w:after="0" w:line="240" w:lineRule="auto"/>
        <w:rPr>
          <w:sz w:val="20"/>
          <w:szCs w:val="20"/>
        </w:rPr>
      </w:pPr>
      <w:r>
        <w:rPr>
          <w:sz w:val="20"/>
          <w:szCs w:val="20"/>
        </w:rPr>
        <w:t>Atbildīgā amatpersona:</w:t>
      </w:r>
    </w:p>
    <w:p w14:paraId="6ECC6BAF" w14:textId="77777777" w:rsidR="0039293B" w:rsidRPr="00E91A9C" w:rsidRDefault="0039293B" w:rsidP="0039293B">
      <w:pPr>
        <w:spacing w:after="0" w:line="240" w:lineRule="auto"/>
        <w:rPr>
          <w:sz w:val="20"/>
          <w:szCs w:val="20"/>
        </w:rPr>
      </w:pPr>
      <w:r>
        <w:rPr>
          <w:sz w:val="20"/>
          <w:szCs w:val="20"/>
        </w:rPr>
        <w:t>A. Z</w:t>
      </w:r>
      <w:r w:rsidRPr="00E91A9C">
        <w:rPr>
          <w:sz w:val="20"/>
          <w:szCs w:val="20"/>
        </w:rPr>
        <w:t>ikmane,</w:t>
      </w:r>
    </w:p>
    <w:p w14:paraId="334C13E8" w14:textId="77777777" w:rsidR="0039293B" w:rsidRPr="00DA20F4" w:rsidRDefault="0039293B" w:rsidP="0039293B">
      <w:pPr>
        <w:spacing w:after="0" w:line="240" w:lineRule="auto"/>
        <w:rPr>
          <w:sz w:val="20"/>
          <w:szCs w:val="20"/>
        </w:rPr>
      </w:pPr>
      <w:r w:rsidRPr="00DA20F4">
        <w:rPr>
          <w:sz w:val="20"/>
          <w:szCs w:val="20"/>
        </w:rPr>
        <w:t>Tieslietu ministrijas</w:t>
      </w:r>
      <w:r>
        <w:rPr>
          <w:sz w:val="20"/>
          <w:szCs w:val="20"/>
        </w:rPr>
        <w:t xml:space="preserve"> Civiltiesību departamenta </w:t>
      </w:r>
      <w:r w:rsidRPr="00DA20F4">
        <w:rPr>
          <w:sz w:val="20"/>
          <w:szCs w:val="20"/>
        </w:rPr>
        <w:t>direktore</w:t>
      </w:r>
    </w:p>
    <w:p w14:paraId="08A48486" w14:textId="77777777" w:rsidR="0039293B" w:rsidRDefault="0039293B" w:rsidP="0039293B">
      <w:pPr>
        <w:spacing w:after="0" w:line="240" w:lineRule="auto"/>
        <w:rPr>
          <w:sz w:val="20"/>
          <w:szCs w:val="20"/>
        </w:rPr>
      </w:pPr>
      <w:r>
        <w:rPr>
          <w:sz w:val="20"/>
          <w:szCs w:val="20"/>
        </w:rPr>
        <w:t xml:space="preserve">Tālr.: </w:t>
      </w:r>
      <w:r w:rsidRPr="00DA20F4">
        <w:rPr>
          <w:sz w:val="20"/>
          <w:szCs w:val="20"/>
        </w:rPr>
        <w:t>67</w:t>
      </w:r>
      <w:r>
        <w:rPr>
          <w:sz w:val="20"/>
          <w:szCs w:val="20"/>
        </w:rPr>
        <w:t>036941</w:t>
      </w:r>
      <w:r w:rsidRPr="00DA20F4">
        <w:rPr>
          <w:sz w:val="20"/>
          <w:szCs w:val="20"/>
        </w:rPr>
        <w:t>, fakss</w:t>
      </w:r>
      <w:r>
        <w:rPr>
          <w:sz w:val="20"/>
          <w:szCs w:val="20"/>
        </w:rPr>
        <w:t>:</w:t>
      </w:r>
      <w:r w:rsidRPr="00DA20F4">
        <w:rPr>
          <w:sz w:val="20"/>
          <w:szCs w:val="20"/>
        </w:rPr>
        <w:t xml:space="preserve"> 67</w:t>
      </w:r>
      <w:r>
        <w:rPr>
          <w:sz w:val="20"/>
          <w:szCs w:val="20"/>
        </w:rPr>
        <w:t>036935</w:t>
      </w:r>
    </w:p>
    <w:p w14:paraId="2A7CC8F8" w14:textId="77777777" w:rsidR="0039293B" w:rsidRPr="00DA20F4" w:rsidRDefault="0039293B" w:rsidP="0039293B">
      <w:pPr>
        <w:spacing w:after="0" w:line="240" w:lineRule="auto"/>
        <w:rPr>
          <w:sz w:val="20"/>
          <w:szCs w:val="20"/>
        </w:rPr>
      </w:pPr>
      <w:r>
        <w:rPr>
          <w:sz w:val="20"/>
          <w:szCs w:val="20"/>
        </w:rPr>
        <w:t>anita.zikmane@tm.gov.lv</w:t>
      </w:r>
    </w:p>
    <w:p w14:paraId="1036A617" w14:textId="77777777" w:rsidR="0039293B" w:rsidRPr="00DA20F4" w:rsidRDefault="0039293B" w:rsidP="0039293B">
      <w:pPr>
        <w:spacing w:after="0" w:line="240" w:lineRule="auto"/>
        <w:rPr>
          <w:sz w:val="20"/>
          <w:szCs w:val="20"/>
        </w:rPr>
      </w:pPr>
    </w:p>
    <w:p w14:paraId="1B8E8B96" w14:textId="77777777" w:rsidR="0039293B" w:rsidRDefault="003E1440" w:rsidP="0039293B">
      <w:pPr>
        <w:spacing w:after="0" w:line="240" w:lineRule="auto"/>
        <w:rPr>
          <w:sz w:val="20"/>
          <w:szCs w:val="20"/>
        </w:rPr>
      </w:pPr>
      <w:r>
        <w:rPr>
          <w:sz w:val="20"/>
          <w:szCs w:val="20"/>
        </w:rPr>
        <w:t>03</w:t>
      </w:r>
      <w:r w:rsidR="0039293B">
        <w:rPr>
          <w:sz w:val="20"/>
          <w:szCs w:val="20"/>
        </w:rPr>
        <w:t>.03.2009. 8:0</w:t>
      </w:r>
      <w:r>
        <w:rPr>
          <w:sz w:val="20"/>
          <w:szCs w:val="20"/>
        </w:rPr>
        <w:t>7</w:t>
      </w:r>
    </w:p>
    <w:p w14:paraId="468DBB0E" w14:textId="77777777" w:rsidR="0039293B" w:rsidRPr="0039293B" w:rsidRDefault="003E1440" w:rsidP="0039293B">
      <w:pPr>
        <w:spacing w:after="0" w:line="240" w:lineRule="auto"/>
        <w:rPr>
          <w:sz w:val="20"/>
          <w:szCs w:val="20"/>
        </w:rPr>
      </w:pPr>
      <w:r>
        <w:rPr>
          <w:sz w:val="20"/>
          <w:szCs w:val="20"/>
        </w:rPr>
        <w:t>824</w:t>
      </w:r>
    </w:p>
    <w:sectPr w:rsidR="0039293B" w:rsidRPr="0039293B" w:rsidSect="003324CD">
      <w:headerReference w:type="default" r:id="rId8"/>
      <w:footerReference w:type="default" r:id="rId9"/>
      <w:headerReference w:type="first" r:id="rId10"/>
      <w:footerReference w:type="first" r:id="rId11"/>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92CD" w14:textId="77777777" w:rsidR="00940E77" w:rsidRDefault="00940E77" w:rsidP="002F4B51">
      <w:pPr>
        <w:spacing w:after="0" w:line="240" w:lineRule="auto"/>
      </w:pPr>
      <w:r>
        <w:separator/>
      </w:r>
    </w:p>
  </w:endnote>
  <w:endnote w:type="continuationSeparator" w:id="0">
    <w:p w14:paraId="267097D1" w14:textId="77777777" w:rsidR="00940E77" w:rsidRDefault="00940E77" w:rsidP="002F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93B5" w14:textId="77777777" w:rsidR="00BB6EB1" w:rsidRPr="00C94D5F" w:rsidRDefault="008F13A9" w:rsidP="00C94D5F">
    <w:pPr>
      <w:spacing w:after="0" w:line="240" w:lineRule="auto"/>
      <w:jc w:val="both"/>
      <w:rPr>
        <w:rFonts w:ascii="Times New Roman" w:hAnsi="Times New Roman"/>
        <w:sz w:val="24"/>
        <w:szCs w:val="24"/>
      </w:rPr>
    </w:pPr>
    <w:r>
      <w:rPr>
        <w:rFonts w:ascii="Times New Roman" w:hAnsi="Times New Roman"/>
        <w:sz w:val="24"/>
        <w:szCs w:val="24"/>
      </w:rPr>
      <w:t>TMZino_0</w:t>
    </w:r>
    <w:r w:rsidR="003E1440">
      <w:rPr>
        <w:rFonts w:ascii="Times New Roman" w:hAnsi="Times New Roman"/>
        <w:sz w:val="24"/>
        <w:szCs w:val="24"/>
      </w:rPr>
      <w:t>3</w:t>
    </w:r>
    <w:r w:rsidR="00BB6EB1" w:rsidRPr="00C94D5F">
      <w:rPr>
        <w:rFonts w:ascii="Times New Roman" w:hAnsi="Times New Roman"/>
        <w:sz w:val="24"/>
        <w:szCs w:val="24"/>
      </w:rPr>
      <w:t>0309_krizes_regulejums; Informatīvais ziņojums par iespējamo tiesisko ietvaru krīzes situācijas regulējuma</w:t>
    </w:r>
    <w:r w:rsidR="00BB6EB1">
      <w:rPr>
        <w:rFonts w:ascii="Times New Roman" w:hAnsi="Times New Roman"/>
        <w:sz w:val="24"/>
        <w:szCs w:val="24"/>
      </w:rPr>
      <w:t>m</w:t>
    </w:r>
  </w:p>
  <w:p w14:paraId="2B227640" w14:textId="77D8134E" w:rsidR="00BB6EB1" w:rsidRDefault="006F5ACA" w:rsidP="006F5ACA">
    <w:pPr>
      <w:jc w:val="center"/>
    </w:pPr>
    <w:r w:rsidRPr="00675460">
      <w:rPr>
        <w:rFonts w:ascii="Times New Roman" w:hAnsi="Times New Roman"/>
        <w:b/>
        <w:bCs/>
        <w:strike/>
        <w:sz w:val="28"/>
        <w:szCs w:val="28"/>
      </w:rPr>
      <w:t>Ierobežotas pieejamības informācija</w:t>
    </w:r>
    <w:r w:rsidRPr="00675460">
      <w:rPr>
        <w:rFonts w:ascii="Times New Roman" w:hAnsi="Times New Roman"/>
        <w:b/>
        <w:bCs/>
        <w:sz w:val="28"/>
        <w:szCs w:val="28"/>
      </w:rPr>
      <w:t xml:space="preserve">   NAV KLASIFICĒTS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746E" w14:textId="1F6E761D" w:rsidR="003324CD" w:rsidRPr="006F5ACA" w:rsidRDefault="006F5ACA" w:rsidP="006F5ACA">
    <w:pPr>
      <w:jc w:val="center"/>
    </w:pPr>
    <w:r w:rsidRPr="00675460">
      <w:rPr>
        <w:rFonts w:ascii="Times New Roman" w:hAnsi="Times New Roman"/>
        <w:b/>
        <w:bCs/>
        <w:strike/>
        <w:sz w:val="28"/>
        <w:szCs w:val="28"/>
      </w:rPr>
      <w:t>Ierobežotas pieejamības informācija</w:t>
    </w:r>
    <w:r w:rsidRPr="00675460">
      <w:rPr>
        <w:rFonts w:ascii="Times New Roman" w:hAnsi="Times New Roman"/>
        <w:b/>
        <w:bCs/>
        <w:sz w:val="28"/>
        <w:szCs w:val="28"/>
      </w:rPr>
      <w:t xml:space="preserve">   NAV KLASIFICĒTS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33F9" w14:textId="77777777" w:rsidR="00940E77" w:rsidRDefault="00940E77" w:rsidP="002F4B51">
      <w:pPr>
        <w:spacing w:after="0" w:line="240" w:lineRule="auto"/>
      </w:pPr>
      <w:r>
        <w:separator/>
      </w:r>
    </w:p>
  </w:footnote>
  <w:footnote w:type="continuationSeparator" w:id="0">
    <w:p w14:paraId="045C94DA" w14:textId="77777777" w:rsidR="00940E77" w:rsidRDefault="00940E77" w:rsidP="002F4B51">
      <w:pPr>
        <w:spacing w:after="0" w:line="240" w:lineRule="auto"/>
      </w:pPr>
      <w:r>
        <w:continuationSeparator/>
      </w:r>
    </w:p>
  </w:footnote>
  <w:footnote w:id="1">
    <w:p w14:paraId="6F5B6142" w14:textId="694A0EC0" w:rsidR="006F5ACA" w:rsidRDefault="006F5ACA" w:rsidP="006F5ACA">
      <w:bookmarkStart w:id="0" w:name="_Hlk227828631"/>
      <w:r w:rsidRPr="00675460">
        <w:rPr>
          <w:rFonts w:ascii="Times New Roman" w:hAnsi="Times New Roman"/>
        </w:rPr>
        <w:t xml:space="preserve">Deklasificēšanas pamatojums: </w:t>
      </w:r>
      <w:r w:rsidR="00E35FB5" w:rsidRPr="00E35FB5">
        <w:rPr>
          <w:rFonts w:ascii="Times New Roman" w:hAnsi="Times New Roman"/>
        </w:rPr>
        <w:t>29.10.2012. vēstul</w:t>
      </w:r>
      <w:r w:rsidR="00E35FB5">
        <w:rPr>
          <w:rFonts w:ascii="Times New Roman" w:hAnsi="Times New Roman"/>
        </w:rPr>
        <w:t>e</w:t>
      </w:r>
      <w:r w:rsidR="00E35FB5" w:rsidRPr="00E35FB5">
        <w:rPr>
          <w:rFonts w:ascii="Times New Roman" w:hAnsi="Times New Roman"/>
        </w:rPr>
        <w:t xml:space="preserve"> Nr.</w:t>
      </w:r>
      <w:r w:rsidR="00E35FB5">
        <w:rPr>
          <w:rFonts w:ascii="Times New Roman" w:hAnsi="Times New Roman"/>
        </w:rPr>
        <w:t> </w:t>
      </w:r>
      <w:r w:rsidR="00E35FB5" w:rsidRPr="00E35FB5">
        <w:rPr>
          <w:rFonts w:ascii="Times New Roman" w:hAnsi="Times New Roman"/>
        </w:rPr>
        <w:t xml:space="preserve">1-10/4026 </w:t>
      </w:r>
      <w:r w:rsidR="00E35FB5">
        <w:rPr>
          <w:rFonts w:ascii="Times New Roman" w:hAnsi="Times New Roman"/>
        </w:rPr>
        <w:t xml:space="preserve">un </w:t>
      </w:r>
      <w:r>
        <w:rPr>
          <w:rFonts w:ascii="Times New Roman" w:hAnsi="Times New Roman"/>
        </w:rPr>
        <w:t>T</w:t>
      </w:r>
      <w:r w:rsidRPr="00F93D72">
        <w:rPr>
          <w:rFonts w:ascii="Times New Roman" w:hAnsi="Times New Roman"/>
        </w:rPr>
        <w:t xml:space="preserve">M </w:t>
      </w:r>
      <w:r>
        <w:rPr>
          <w:rFonts w:ascii="Times New Roman" w:hAnsi="Times New Roman"/>
        </w:rPr>
        <w:t>23</w:t>
      </w:r>
      <w:r w:rsidRPr="008C7ED8">
        <w:rPr>
          <w:rFonts w:ascii="Times New Roman" w:hAnsi="Times New Roman"/>
        </w:rPr>
        <w:t>.0</w:t>
      </w:r>
      <w:r>
        <w:rPr>
          <w:rFonts w:ascii="Times New Roman" w:hAnsi="Times New Roman"/>
        </w:rPr>
        <w:t>3</w:t>
      </w:r>
      <w:r w:rsidRPr="008C7ED8">
        <w:rPr>
          <w:rFonts w:ascii="Times New Roman" w:hAnsi="Times New Roman"/>
        </w:rPr>
        <w:t>.202</w:t>
      </w:r>
      <w:r>
        <w:rPr>
          <w:rFonts w:ascii="Times New Roman" w:hAnsi="Times New Roman"/>
        </w:rPr>
        <w:t>6</w:t>
      </w:r>
      <w:r w:rsidRPr="008C7ED8">
        <w:rPr>
          <w:rFonts w:ascii="Times New Roman" w:hAnsi="Times New Roman"/>
        </w:rPr>
        <w:t>. vēstule Nr.</w:t>
      </w:r>
      <w:r>
        <w:rPr>
          <w:rFonts w:ascii="Times New Roman" w:hAnsi="Times New Roman"/>
        </w:rPr>
        <w:t>1-10/997</w:t>
      </w:r>
      <w:bookmarkEnd w:id="0"/>
    </w:p>
  </w:footnote>
  <w:footnote w:id="2">
    <w:p w14:paraId="604338A6" w14:textId="77777777" w:rsidR="003E1440" w:rsidRPr="00C94D5F" w:rsidRDefault="003E1440" w:rsidP="003E1440">
      <w:pPr>
        <w:pStyle w:val="FootnoteText"/>
        <w:spacing w:after="0" w:line="240" w:lineRule="auto"/>
        <w:jc w:val="both"/>
        <w:rPr>
          <w:rFonts w:ascii="Times New Roman" w:hAnsi="Times New Roman"/>
          <w:sz w:val="24"/>
          <w:szCs w:val="24"/>
        </w:rPr>
      </w:pPr>
      <w:r w:rsidRPr="00C94D5F">
        <w:rPr>
          <w:rStyle w:val="FootnoteReference"/>
          <w:rFonts w:ascii="Times New Roman" w:hAnsi="Times New Roman"/>
          <w:sz w:val="24"/>
          <w:szCs w:val="24"/>
        </w:rPr>
        <w:footnoteRef/>
      </w:r>
      <w:r w:rsidRPr="00C94D5F">
        <w:rPr>
          <w:rFonts w:ascii="Times New Roman" w:hAnsi="Times New Roman"/>
          <w:sz w:val="24"/>
          <w:szCs w:val="24"/>
        </w:rPr>
        <w:t xml:space="preserve"> Ja pieļaujam, ka runa varētu būt par pēdējo, tad tas nozīmē, ka piedziņu var vērst, bet aizsargāts </w:t>
      </w:r>
      <w:r>
        <w:rPr>
          <w:rFonts w:ascii="Times New Roman" w:hAnsi="Times New Roman"/>
          <w:sz w:val="24"/>
          <w:szCs w:val="24"/>
        </w:rPr>
        <w:t xml:space="preserve">ir </w:t>
      </w:r>
      <w:r w:rsidRPr="00C94D5F">
        <w:rPr>
          <w:rFonts w:ascii="Times New Roman" w:hAnsi="Times New Roman"/>
          <w:sz w:val="24"/>
          <w:szCs w:val="24"/>
        </w:rPr>
        <w:t>tas</w:t>
      </w:r>
      <w:r>
        <w:rPr>
          <w:rFonts w:ascii="Times New Roman" w:hAnsi="Times New Roman"/>
          <w:sz w:val="24"/>
          <w:szCs w:val="24"/>
        </w:rPr>
        <w:t xml:space="preserve"> nekustamais īpašums</w:t>
      </w:r>
      <w:r w:rsidRPr="00C94D5F">
        <w:rPr>
          <w:rFonts w:ascii="Times New Roman" w:hAnsi="Times New Roman"/>
          <w:sz w:val="24"/>
          <w:szCs w:val="24"/>
        </w:rPr>
        <w:t>, kurā kredīta ņēmējs deklarējis pastāvīgo dzīvesvietu</w:t>
      </w:r>
      <w:r>
        <w:rPr>
          <w:rFonts w:ascii="Times New Roman" w:hAnsi="Times New Roman"/>
          <w:sz w:val="24"/>
          <w:szCs w:val="24"/>
        </w:rPr>
        <w:t>.</w:t>
      </w:r>
    </w:p>
  </w:footnote>
  <w:footnote w:id="3">
    <w:p w14:paraId="0DE12F98" w14:textId="77777777" w:rsidR="003E1440" w:rsidRPr="00522AD0" w:rsidRDefault="003E1440" w:rsidP="003E1440">
      <w:pPr>
        <w:pStyle w:val="FootnoteText"/>
        <w:spacing w:after="0" w:line="240" w:lineRule="auto"/>
        <w:jc w:val="both"/>
        <w:rPr>
          <w:rFonts w:ascii="Times New Roman" w:hAnsi="Times New Roman"/>
          <w:sz w:val="24"/>
          <w:szCs w:val="24"/>
        </w:rPr>
      </w:pPr>
      <w:r w:rsidRPr="00522AD0">
        <w:rPr>
          <w:rStyle w:val="FootnoteReference"/>
          <w:rFonts w:ascii="Times New Roman" w:hAnsi="Times New Roman"/>
          <w:sz w:val="24"/>
          <w:szCs w:val="24"/>
        </w:rPr>
        <w:footnoteRef/>
      </w:r>
      <w:r w:rsidRPr="00522AD0">
        <w:rPr>
          <w:rFonts w:ascii="Times New Roman" w:hAnsi="Times New Roman"/>
          <w:sz w:val="24"/>
          <w:szCs w:val="24"/>
        </w:rPr>
        <w:t xml:space="preserve"> </w:t>
      </w:r>
      <w:r>
        <w:rPr>
          <w:rFonts w:ascii="Times New Roman" w:hAnsi="Times New Roman"/>
          <w:sz w:val="24"/>
          <w:szCs w:val="24"/>
        </w:rPr>
        <w:t>Kopā aizņēmuma līguma restrukturizācija notiktu d</w:t>
      </w:r>
      <w:r w:rsidRPr="00522AD0">
        <w:rPr>
          <w:rFonts w:ascii="Times New Roman" w:hAnsi="Times New Roman"/>
          <w:sz w:val="24"/>
          <w:szCs w:val="24"/>
        </w:rPr>
        <w:t>ivu mēnešu</w:t>
      </w:r>
      <w:r>
        <w:rPr>
          <w:rFonts w:ascii="Times New Roman" w:hAnsi="Times New Roman"/>
          <w:sz w:val="24"/>
          <w:szCs w:val="24"/>
        </w:rPr>
        <w:t xml:space="preserve"> laikā. Šāds </w:t>
      </w:r>
      <w:r w:rsidRPr="00522AD0">
        <w:rPr>
          <w:rFonts w:ascii="Times New Roman" w:hAnsi="Times New Roman"/>
          <w:sz w:val="24"/>
          <w:szCs w:val="24"/>
        </w:rPr>
        <w:t>termiņ</w:t>
      </w:r>
      <w:r>
        <w:rPr>
          <w:rFonts w:ascii="Times New Roman" w:hAnsi="Times New Roman"/>
          <w:sz w:val="24"/>
          <w:szCs w:val="24"/>
        </w:rPr>
        <w:t xml:space="preserve">š būtu samērīgs ar </w:t>
      </w:r>
      <w:r w:rsidRPr="00522AD0">
        <w:rPr>
          <w:rFonts w:ascii="Times New Roman" w:hAnsi="Times New Roman"/>
          <w:sz w:val="24"/>
          <w:szCs w:val="24"/>
        </w:rPr>
        <w:t>bankas pienākumu sākot no 60 nemaksāšanas dienas veidot uzkrājumus nedrošajiem kredītiem.</w:t>
      </w:r>
    </w:p>
  </w:footnote>
  <w:footnote w:id="4">
    <w:p w14:paraId="12EB944B" w14:textId="77777777" w:rsidR="003E1440" w:rsidRPr="00522AD0" w:rsidRDefault="003E1440" w:rsidP="003E1440">
      <w:pPr>
        <w:pStyle w:val="FootnoteText"/>
        <w:spacing w:after="0" w:line="240" w:lineRule="auto"/>
        <w:jc w:val="both"/>
        <w:rPr>
          <w:rFonts w:ascii="Times New Roman" w:hAnsi="Times New Roman"/>
          <w:sz w:val="24"/>
          <w:szCs w:val="24"/>
        </w:rPr>
      </w:pPr>
      <w:r w:rsidRPr="00522AD0">
        <w:rPr>
          <w:rStyle w:val="FootnoteReference"/>
          <w:rFonts w:ascii="Times New Roman" w:hAnsi="Times New Roman"/>
          <w:sz w:val="24"/>
          <w:szCs w:val="24"/>
        </w:rPr>
        <w:footnoteRef/>
      </w:r>
      <w:r w:rsidRPr="00522AD0">
        <w:rPr>
          <w:rFonts w:ascii="Times New Roman" w:hAnsi="Times New Roman"/>
          <w:sz w:val="24"/>
          <w:szCs w:val="24"/>
        </w:rPr>
        <w:t xml:space="preserve"> Aizņēmējam ir tiesības saglabāt ienākumus, kas pielīdzināmi vienai minimālajai mēnešalgai uz ģimenes locekli.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965" w14:textId="77777777" w:rsidR="003324CD" w:rsidRDefault="003324CD">
    <w:pPr>
      <w:pStyle w:val="Header"/>
      <w:jc w:val="center"/>
    </w:pPr>
    <w:r>
      <w:fldChar w:fldCharType="begin"/>
    </w:r>
    <w:r>
      <w:instrText xml:space="preserve"> PAGE   \* MERGEFORMAT </w:instrText>
    </w:r>
    <w:r>
      <w:fldChar w:fldCharType="separate"/>
    </w:r>
    <w:r w:rsidR="001D4192">
      <w:rPr>
        <w:noProof/>
      </w:rPr>
      <w:t>4</w:t>
    </w:r>
    <w:r>
      <w:fldChar w:fldCharType="end"/>
    </w:r>
  </w:p>
  <w:p w14:paraId="7BF9F89C" w14:textId="6BB5F399" w:rsidR="003324CD" w:rsidRDefault="006F5ACA" w:rsidP="006F5ACA">
    <w:pPr>
      <w:jc w:val="center"/>
    </w:pPr>
    <w:r w:rsidRPr="00675460">
      <w:rPr>
        <w:rFonts w:ascii="Times New Roman" w:hAnsi="Times New Roman"/>
        <w:b/>
        <w:bCs/>
        <w:strike/>
        <w:sz w:val="28"/>
        <w:szCs w:val="28"/>
      </w:rPr>
      <w:t>Ierobežotas pieejamības informācija</w:t>
    </w:r>
    <w:r w:rsidRPr="00675460">
      <w:rPr>
        <w:rFonts w:ascii="Times New Roman" w:hAnsi="Times New Roman"/>
        <w:b/>
        <w:bCs/>
        <w:sz w:val="28"/>
        <w:szCs w:val="28"/>
      </w:rPr>
      <w:t xml:space="preserve">   NAV KLASIFICĒTS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269F" w14:textId="74774A68" w:rsidR="003324CD" w:rsidRDefault="006F5ACA" w:rsidP="006F5ACA">
    <w:pPr>
      <w:jc w:val="center"/>
    </w:pPr>
    <w:bookmarkStart w:id="1" w:name="_Hlk227161034"/>
    <w:r w:rsidRPr="00675460">
      <w:rPr>
        <w:rFonts w:ascii="Times New Roman" w:hAnsi="Times New Roman"/>
        <w:b/>
        <w:bCs/>
        <w:strike/>
        <w:sz w:val="28"/>
        <w:szCs w:val="28"/>
      </w:rPr>
      <w:t>Ierobežotas pieejamības informācija</w:t>
    </w:r>
    <w:r w:rsidRPr="00675460">
      <w:rPr>
        <w:rFonts w:ascii="Times New Roman" w:hAnsi="Times New Roman"/>
        <w:b/>
        <w:bCs/>
        <w:sz w:val="28"/>
        <w:szCs w:val="28"/>
      </w:rPr>
      <w:t xml:space="preserve">   NAV KLASIFICĒTS</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0010"/>
    <w:multiLevelType w:val="hybridMultilevel"/>
    <w:tmpl w:val="54CEE8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B436B0"/>
    <w:multiLevelType w:val="hybridMultilevel"/>
    <w:tmpl w:val="3D401BBC"/>
    <w:lvl w:ilvl="0" w:tplc="2D3CBF0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763C3C"/>
    <w:multiLevelType w:val="hybridMultilevel"/>
    <w:tmpl w:val="311C5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0C1E47"/>
    <w:multiLevelType w:val="hybridMultilevel"/>
    <w:tmpl w:val="8F926396"/>
    <w:lvl w:ilvl="0" w:tplc="5EFC85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D2929CB"/>
    <w:multiLevelType w:val="hybridMultilevel"/>
    <w:tmpl w:val="F192FF7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302459"/>
    <w:multiLevelType w:val="hybridMultilevel"/>
    <w:tmpl w:val="7FD2FB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390C45"/>
    <w:multiLevelType w:val="hybridMultilevel"/>
    <w:tmpl w:val="EF7E42D0"/>
    <w:lvl w:ilvl="0" w:tplc="C826E4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51"/>
    <w:rsid w:val="000748A8"/>
    <w:rsid w:val="000C2A5A"/>
    <w:rsid w:val="000F6215"/>
    <w:rsid w:val="00172C36"/>
    <w:rsid w:val="00184A8D"/>
    <w:rsid w:val="001D4192"/>
    <w:rsid w:val="00222B21"/>
    <w:rsid w:val="00244F47"/>
    <w:rsid w:val="00263525"/>
    <w:rsid w:val="00294FB5"/>
    <w:rsid w:val="002F4B51"/>
    <w:rsid w:val="0032756E"/>
    <w:rsid w:val="003324CD"/>
    <w:rsid w:val="0039293B"/>
    <w:rsid w:val="003E1440"/>
    <w:rsid w:val="00410685"/>
    <w:rsid w:val="00476A8E"/>
    <w:rsid w:val="004A30FA"/>
    <w:rsid w:val="00540027"/>
    <w:rsid w:val="006C3BFD"/>
    <w:rsid w:val="006F5ACA"/>
    <w:rsid w:val="008227BE"/>
    <w:rsid w:val="008D346B"/>
    <w:rsid w:val="008F13A9"/>
    <w:rsid w:val="00940E77"/>
    <w:rsid w:val="00947889"/>
    <w:rsid w:val="00A108B7"/>
    <w:rsid w:val="00A473AA"/>
    <w:rsid w:val="00AA7C7F"/>
    <w:rsid w:val="00AC3B94"/>
    <w:rsid w:val="00B223A6"/>
    <w:rsid w:val="00BB3E58"/>
    <w:rsid w:val="00BB6EB1"/>
    <w:rsid w:val="00C94D5F"/>
    <w:rsid w:val="00D00259"/>
    <w:rsid w:val="00D029E3"/>
    <w:rsid w:val="00DB0C1F"/>
    <w:rsid w:val="00DD3EA7"/>
    <w:rsid w:val="00DF3236"/>
    <w:rsid w:val="00E10319"/>
    <w:rsid w:val="00E35FB5"/>
    <w:rsid w:val="00EB3C4D"/>
    <w:rsid w:val="00F17636"/>
    <w:rsid w:val="00F21578"/>
    <w:rsid w:val="00F51F9C"/>
    <w:rsid w:val="00F541E0"/>
    <w:rsid w:val="00FE4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A1FE"/>
  <w15:chartTrackingRefBased/>
  <w15:docId w15:val="{820F1562-E212-4C26-863D-2B8F4C75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63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B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B51"/>
  </w:style>
  <w:style w:type="paragraph" w:styleId="Footer">
    <w:name w:val="footer"/>
    <w:basedOn w:val="Normal"/>
    <w:link w:val="FooterChar"/>
    <w:uiPriority w:val="99"/>
    <w:unhideWhenUsed/>
    <w:rsid w:val="002F4B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B51"/>
  </w:style>
  <w:style w:type="paragraph" w:styleId="BalloonText">
    <w:name w:val="Balloon Text"/>
    <w:basedOn w:val="Normal"/>
    <w:link w:val="BalloonTextChar"/>
    <w:uiPriority w:val="99"/>
    <w:semiHidden/>
    <w:unhideWhenUsed/>
    <w:rsid w:val="002F4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B51"/>
    <w:rPr>
      <w:rFonts w:ascii="Tahoma" w:hAnsi="Tahoma" w:cs="Tahoma"/>
      <w:sz w:val="16"/>
      <w:szCs w:val="16"/>
    </w:rPr>
  </w:style>
  <w:style w:type="paragraph" w:styleId="ListParagraph">
    <w:name w:val="List Paragraph"/>
    <w:basedOn w:val="Normal"/>
    <w:uiPriority w:val="34"/>
    <w:qFormat/>
    <w:rsid w:val="002F4B51"/>
    <w:pPr>
      <w:ind w:left="720"/>
      <w:contextualSpacing/>
    </w:pPr>
  </w:style>
  <w:style w:type="character" w:styleId="CommentReference">
    <w:name w:val="annotation reference"/>
    <w:basedOn w:val="DefaultParagraphFont"/>
    <w:uiPriority w:val="99"/>
    <w:semiHidden/>
    <w:unhideWhenUsed/>
    <w:rsid w:val="00294FB5"/>
    <w:rPr>
      <w:sz w:val="16"/>
      <w:szCs w:val="16"/>
    </w:rPr>
  </w:style>
  <w:style w:type="paragraph" w:styleId="CommentText">
    <w:name w:val="annotation text"/>
    <w:basedOn w:val="Normal"/>
    <w:link w:val="CommentTextChar"/>
    <w:uiPriority w:val="99"/>
    <w:semiHidden/>
    <w:unhideWhenUsed/>
    <w:rsid w:val="00294FB5"/>
    <w:rPr>
      <w:sz w:val="20"/>
      <w:szCs w:val="20"/>
    </w:rPr>
  </w:style>
  <w:style w:type="character" w:customStyle="1" w:styleId="CommentTextChar">
    <w:name w:val="Comment Text Char"/>
    <w:basedOn w:val="DefaultParagraphFont"/>
    <w:link w:val="CommentText"/>
    <w:uiPriority w:val="99"/>
    <w:semiHidden/>
    <w:rsid w:val="00294FB5"/>
    <w:rPr>
      <w:lang w:eastAsia="en-US"/>
    </w:rPr>
  </w:style>
  <w:style w:type="paragraph" w:styleId="CommentSubject">
    <w:name w:val="annotation subject"/>
    <w:basedOn w:val="CommentText"/>
    <w:next w:val="CommentText"/>
    <w:link w:val="CommentSubjectChar"/>
    <w:uiPriority w:val="99"/>
    <w:semiHidden/>
    <w:unhideWhenUsed/>
    <w:rsid w:val="00294FB5"/>
    <w:rPr>
      <w:b/>
      <w:bCs/>
    </w:rPr>
  </w:style>
  <w:style w:type="character" w:customStyle="1" w:styleId="CommentSubjectChar">
    <w:name w:val="Comment Subject Char"/>
    <w:basedOn w:val="CommentTextChar"/>
    <w:link w:val="CommentSubject"/>
    <w:uiPriority w:val="99"/>
    <w:semiHidden/>
    <w:rsid w:val="00294FB5"/>
    <w:rPr>
      <w:b/>
      <w:bCs/>
      <w:lang w:eastAsia="en-US"/>
    </w:rPr>
  </w:style>
  <w:style w:type="paragraph" w:styleId="FootnoteText">
    <w:name w:val="footnote text"/>
    <w:basedOn w:val="Normal"/>
    <w:semiHidden/>
    <w:rsid w:val="00E10319"/>
    <w:rPr>
      <w:sz w:val="20"/>
      <w:szCs w:val="20"/>
    </w:rPr>
  </w:style>
  <w:style w:type="character" w:styleId="FootnoteReference">
    <w:name w:val="footnote reference"/>
    <w:basedOn w:val="DefaultParagraphFont"/>
    <w:semiHidden/>
    <w:rsid w:val="00E10319"/>
    <w:rPr>
      <w:vertAlign w:val="superscript"/>
    </w:rPr>
  </w:style>
  <w:style w:type="table" w:styleId="TableGrid">
    <w:name w:val="Table Grid"/>
    <w:basedOn w:val="TableNormal"/>
    <w:uiPriority w:val="59"/>
    <w:rsid w:val="0039293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080BB-2F32-4BCF-958C-236A70EB9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3938</Words>
  <Characters>2245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Tiesiskais ietvars krīzes situācijas regulējumam</vt:lpstr>
      <vt:lpstr>Tiesiskais ietvars krīzes situācijas regulējumam</vt:lpstr>
    </vt:vector>
  </TitlesOfParts>
  <Company>Tieslietu Ministrija</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Tiesiskais ietvars krīzes situācijas regulējumam</dc:title>
  <dc:subject/>
  <dc:creator>az1502</dc:creator>
  <cp:keywords/>
  <dc:description/>
  <cp:lastModifiedBy>Iveta Stafecka</cp:lastModifiedBy>
  <cp:revision>4</cp:revision>
  <cp:lastPrinted>2009-03-02T06:11:00Z</cp:lastPrinted>
  <dcterms:created xsi:type="dcterms:W3CDTF">2026-04-27T07:28:00Z</dcterms:created>
  <dcterms:modified xsi:type="dcterms:W3CDTF">2026-04-27T07:31:00Z</dcterms:modified>
</cp:coreProperties>
</file>