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FA57" w14:textId="1246B691" w:rsidR="006B217F" w:rsidRPr="006B217F" w:rsidRDefault="006B217F" w:rsidP="006B217F">
      <w:pPr>
        <w:spacing w:after="0" w:line="240" w:lineRule="auto"/>
        <w:jc w:val="right"/>
        <w:rPr>
          <w:rFonts w:ascii="Times New Roman" w:hAnsi="Times New Roman" w:cs="Times New Roman"/>
          <w:i/>
          <w:sz w:val="28"/>
          <w:szCs w:val="28"/>
          <w:lang w:val="lv-LV"/>
        </w:rPr>
      </w:pPr>
      <w:r w:rsidRPr="006B217F">
        <w:rPr>
          <w:rFonts w:ascii="Times New Roman" w:hAnsi="Times New Roman" w:cs="Times New Roman"/>
          <w:i/>
          <w:sz w:val="28"/>
          <w:szCs w:val="28"/>
          <w:lang w:val="lv-LV"/>
        </w:rPr>
        <w:t>Projekts</w:t>
      </w:r>
    </w:p>
    <w:p w14:paraId="765ABE66" w14:textId="72C75DD5" w:rsidR="00711E3A" w:rsidRPr="0022232D" w:rsidRDefault="00B05DF3" w:rsidP="00BA622D">
      <w:pPr>
        <w:spacing w:after="0" w:line="240" w:lineRule="auto"/>
        <w:jc w:val="center"/>
        <w:rPr>
          <w:rFonts w:ascii="Times New Roman" w:hAnsi="Times New Roman" w:cs="Times New Roman"/>
          <w:b/>
          <w:sz w:val="28"/>
          <w:szCs w:val="28"/>
          <w:lang w:val="lv-LV"/>
        </w:rPr>
      </w:pPr>
      <w:r w:rsidRPr="006B217F">
        <w:rPr>
          <w:rFonts w:ascii="Times New Roman" w:hAnsi="Times New Roman" w:cs="Times New Roman"/>
          <w:b/>
          <w:sz w:val="28"/>
          <w:szCs w:val="28"/>
          <w:lang w:val="lv-LV"/>
        </w:rPr>
        <w:t>Informatīvais ziņojums</w:t>
      </w:r>
      <w:r w:rsidRPr="0022232D">
        <w:rPr>
          <w:rFonts w:ascii="Times New Roman" w:hAnsi="Times New Roman" w:cs="Times New Roman"/>
          <w:b/>
          <w:sz w:val="28"/>
          <w:szCs w:val="28"/>
          <w:lang w:val="lv-LV"/>
        </w:rPr>
        <w:t xml:space="preserve"> „P</w:t>
      </w:r>
      <w:r w:rsidR="00B42A25" w:rsidRPr="0022232D">
        <w:rPr>
          <w:rFonts w:ascii="Times New Roman" w:hAnsi="Times New Roman" w:cs="Times New Roman"/>
          <w:b/>
          <w:sz w:val="28"/>
          <w:szCs w:val="28"/>
          <w:lang w:val="lv-LV"/>
        </w:rPr>
        <w:t>ar Finanšu ministrijas prasīb</w:t>
      </w:r>
      <w:r w:rsidR="00BE4738" w:rsidRPr="0022232D">
        <w:rPr>
          <w:rFonts w:ascii="Times New Roman" w:hAnsi="Times New Roman" w:cs="Times New Roman"/>
          <w:b/>
          <w:sz w:val="28"/>
          <w:szCs w:val="28"/>
          <w:lang w:val="lv-LV"/>
        </w:rPr>
        <w:t>u</w:t>
      </w:r>
      <w:r w:rsidR="00B42A25" w:rsidRPr="0022232D">
        <w:rPr>
          <w:rFonts w:ascii="Times New Roman" w:hAnsi="Times New Roman" w:cs="Times New Roman"/>
          <w:b/>
          <w:sz w:val="28"/>
          <w:szCs w:val="28"/>
          <w:lang w:val="lv-LV"/>
        </w:rPr>
        <w:t xml:space="preserve"> pret biedrību „Zinātnes, inovāciju un testēšanas centrs”</w:t>
      </w:r>
      <w:r w:rsidRPr="0022232D">
        <w:rPr>
          <w:rFonts w:ascii="Times New Roman" w:hAnsi="Times New Roman" w:cs="Times New Roman"/>
          <w:b/>
          <w:sz w:val="28"/>
          <w:szCs w:val="28"/>
          <w:lang w:val="lv-LV"/>
        </w:rPr>
        <w:t>”</w:t>
      </w:r>
      <w:r w:rsidR="00B42A25" w:rsidRPr="0022232D">
        <w:rPr>
          <w:rFonts w:ascii="Times New Roman" w:hAnsi="Times New Roman" w:cs="Times New Roman"/>
          <w:b/>
          <w:sz w:val="28"/>
          <w:szCs w:val="28"/>
          <w:lang w:val="lv-LV"/>
        </w:rPr>
        <w:t xml:space="preserve"> </w:t>
      </w:r>
      <w:r w:rsidR="00295F9E">
        <w:rPr>
          <w:rStyle w:val="FootnoteReference"/>
          <w:rFonts w:ascii="Times New Roman" w:hAnsi="Times New Roman" w:cs="Times New Roman"/>
          <w:b/>
          <w:sz w:val="28"/>
          <w:szCs w:val="28"/>
          <w:lang w:val="lv-LV"/>
        </w:rPr>
        <w:footnoteReference w:id="1"/>
      </w:r>
    </w:p>
    <w:p w14:paraId="3D159907" w14:textId="77777777" w:rsidR="00BA622D" w:rsidRPr="0022232D" w:rsidRDefault="00BA622D" w:rsidP="00BA622D">
      <w:pPr>
        <w:spacing w:after="0" w:line="240" w:lineRule="auto"/>
        <w:jc w:val="center"/>
        <w:rPr>
          <w:rFonts w:ascii="Times New Roman" w:hAnsi="Times New Roman"/>
          <w:b/>
          <w:sz w:val="28"/>
          <w:szCs w:val="28"/>
          <w:lang w:val="lv-LV"/>
        </w:rPr>
      </w:pPr>
    </w:p>
    <w:p w14:paraId="550EA4D8" w14:textId="77777777" w:rsidR="00B42A25" w:rsidRPr="0022232D" w:rsidRDefault="00407621" w:rsidP="00BA622D">
      <w:pPr>
        <w:pStyle w:val="NoSpacing"/>
        <w:ind w:left="1080" w:hanging="1080"/>
        <w:jc w:val="center"/>
        <w:rPr>
          <w:rFonts w:ascii="Times New Roman" w:hAnsi="Times New Roman"/>
          <w:b/>
          <w:sz w:val="28"/>
          <w:szCs w:val="28"/>
          <w:lang w:val="lv-LV"/>
        </w:rPr>
      </w:pPr>
      <w:r w:rsidRPr="0022232D">
        <w:rPr>
          <w:rFonts w:ascii="Times New Roman" w:hAnsi="Times New Roman"/>
          <w:b/>
          <w:sz w:val="28"/>
          <w:szCs w:val="28"/>
          <w:lang w:val="lv-LV"/>
        </w:rPr>
        <w:t xml:space="preserve">I. </w:t>
      </w:r>
      <w:r w:rsidR="00B42A25" w:rsidRPr="0022232D">
        <w:rPr>
          <w:rFonts w:ascii="Times New Roman" w:hAnsi="Times New Roman"/>
          <w:b/>
          <w:sz w:val="28"/>
          <w:szCs w:val="28"/>
          <w:lang w:val="lv-LV"/>
        </w:rPr>
        <w:t>Situācijas izklāsts</w:t>
      </w:r>
    </w:p>
    <w:p w14:paraId="2DD6CA49" w14:textId="77777777" w:rsidR="00B42A25" w:rsidRPr="0022232D" w:rsidRDefault="00B42A25" w:rsidP="00C76FD9">
      <w:pPr>
        <w:pStyle w:val="NoSpacing"/>
        <w:jc w:val="center"/>
        <w:rPr>
          <w:rFonts w:ascii="Times New Roman" w:hAnsi="Times New Roman"/>
          <w:sz w:val="28"/>
          <w:szCs w:val="28"/>
          <w:lang w:val="lv-LV"/>
        </w:rPr>
      </w:pPr>
    </w:p>
    <w:p w14:paraId="4B78BFB6" w14:textId="5042F41E" w:rsidR="00B505F3" w:rsidRPr="0022232D" w:rsidRDefault="00906B58" w:rsidP="00652B34">
      <w:pPr>
        <w:spacing w:after="0" w:line="240" w:lineRule="auto"/>
        <w:ind w:firstLine="567"/>
        <w:jc w:val="both"/>
        <w:rPr>
          <w:rFonts w:ascii="Times New Roman" w:hAnsi="Times New Roman" w:cs="Times New Roman"/>
          <w:sz w:val="28"/>
          <w:szCs w:val="28"/>
          <w:lang w:val="lv-LV"/>
        </w:rPr>
      </w:pPr>
      <w:r w:rsidRPr="0022232D">
        <w:rPr>
          <w:rFonts w:ascii="Times New Roman" w:hAnsi="Times New Roman" w:cs="Times New Roman"/>
          <w:sz w:val="28"/>
          <w:szCs w:val="28"/>
          <w:lang w:val="lv-LV"/>
        </w:rPr>
        <w:t>2015.gada 24.martā Ministru kabinets izskatīja Finanšu ministrijas izstrādāto informatīvo ziņojumu „Par Finanšu ministrijas prasību pret biedrību „Zinātnes, inovāciju un testēšanas centrs”</w:t>
      </w:r>
      <w:r w:rsidR="00B2388D" w:rsidRPr="0022232D">
        <w:rPr>
          <w:rFonts w:ascii="Times New Roman" w:hAnsi="Times New Roman" w:cs="Times New Roman"/>
          <w:sz w:val="28"/>
          <w:szCs w:val="28"/>
          <w:lang w:val="lv-LV"/>
        </w:rPr>
        <w:t xml:space="preserve"> (turpmāk – sākotnējais informatīvais ziņojums)</w:t>
      </w:r>
      <w:r w:rsidRPr="0022232D">
        <w:rPr>
          <w:rFonts w:ascii="Times New Roman" w:hAnsi="Times New Roman" w:cs="Times New Roman"/>
          <w:sz w:val="28"/>
          <w:szCs w:val="28"/>
          <w:lang w:val="lv-LV"/>
        </w:rPr>
        <w:t xml:space="preserve"> (protokola Nr.16. 54.§)</w:t>
      </w:r>
      <w:r w:rsidRPr="0022232D">
        <w:rPr>
          <w:sz w:val="28"/>
          <w:szCs w:val="28"/>
          <w:lang w:val="lv-LV"/>
        </w:rPr>
        <w:t xml:space="preserve"> </w:t>
      </w:r>
      <w:r w:rsidRPr="0022232D">
        <w:rPr>
          <w:rFonts w:ascii="Times New Roman" w:hAnsi="Times New Roman" w:cs="Times New Roman"/>
          <w:sz w:val="28"/>
          <w:szCs w:val="28"/>
          <w:lang w:val="lv-LV"/>
        </w:rPr>
        <w:t>un akceptēja izlīguma slēgšanu sarunu uzsākšanai ar biedrību „Zinātnes, inovāciju un testēšanas centrs”</w:t>
      </w:r>
      <w:r w:rsidR="002D2D77" w:rsidRPr="0022232D">
        <w:rPr>
          <w:rFonts w:ascii="Times New Roman" w:hAnsi="Times New Roman" w:cs="Times New Roman"/>
          <w:sz w:val="28"/>
          <w:szCs w:val="28"/>
          <w:lang w:val="lv-LV"/>
        </w:rPr>
        <w:t xml:space="preserve"> (turpmāk – Finansējuma saņēmējs</w:t>
      </w:r>
      <w:r w:rsidR="00B2388D" w:rsidRPr="0022232D">
        <w:rPr>
          <w:rFonts w:ascii="Times New Roman" w:hAnsi="Times New Roman" w:cs="Times New Roman"/>
          <w:sz w:val="28"/>
          <w:szCs w:val="28"/>
          <w:lang w:val="lv-LV"/>
        </w:rPr>
        <w:t>)</w:t>
      </w:r>
      <w:r w:rsidRPr="0022232D">
        <w:rPr>
          <w:rFonts w:ascii="Times New Roman" w:hAnsi="Times New Roman" w:cs="Times New Roman"/>
          <w:sz w:val="28"/>
          <w:szCs w:val="28"/>
          <w:lang w:val="lv-LV"/>
        </w:rPr>
        <w:t xml:space="preserve">. </w:t>
      </w:r>
    </w:p>
    <w:p w14:paraId="02555398" w14:textId="28803205" w:rsidR="00AD312E" w:rsidRPr="0022232D" w:rsidRDefault="00AD312E" w:rsidP="00AD312E">
      <w:pPr>
        <w:spacing w:after="0" w:line="240" w:lineRule="auto"/>
        <w:ind w:firstLine="567"/>
        <w:jc w:val="both"/>
        <w:rPr>
          <w:rFonts w:ascii="Times New Roman" w:hAnsi="Times New Roman" w:cs="Times New Roman"/>
          <w:sz w:val="28"/>
          <w:szCs w:val="28"/>
          <w:lang w:val="lv-LV"/>
        </w:rPr>
      </w:pPr>
      <w:r w:rsidRPr="0022232D">
        <w:rPr>
          <w:rFonts w:ascii="Times New Roman" w:hAnsi="Times New Roman" w:cs="Times New Roman"/>
          <w:sz w:val="28"/>
          <w:szCs w:val="28"/>
          <w:lang w:val="lv-LV"/>
        </w:rPr>
        <w:t>Ministru kabinets atbalstīja sākotnējā informatīvā ziņojuma IV sadaļā minēto 2.rīcības variantu par izlīguma noslēgšanu</w:t>
      </w:r>
      <w:r w:rsidR="002D2D77" w:rsidRPr="0022232D">
        <w:rPr>
          <w:rFonts w:ascii="Times New Roman" w:hAnsi="Times New Roman" w:cs="Times New Roman"/>
          <w:sz w:val="28"/>
          <w:szCs w:val="28"/>
          <w:lang w:val="lv-LV"/>
        </w:rPr>
        <w:t>, paredzot, ka: 1) galvenie Finansējuma saņēmēja</w:t>
      </w:r>
      <w:r w:rsidRPr="0022232D">
        <w:rPr>
          <w:rFonts w:ascii="Times New Roman" w:hAnsi="Times New Roman" w:cs="Times New Roman"/>
          <w:sz w:val="28"/>
          <w:szCs w:val="28"/>
          <w:lang w:val="lv-LV"/>
        </w:rPr>
        <w:t xml:space="preserve"> kreditori (Finanšu ministrija, Jelgavas pašvaldība un SIA „Kapitālo investīciju kompānija”) pārņemtu savā kopīpašumā par ES fondu līdzekļiem uzbūvēto ēku Jelgavā, Peldu ielā 7, piešķirot katram kreditoram proporcionālu domājamo daļu, kas atbilstu attiecīgā kreditora prasījuma summai; 2) Finanšu ministrija panāk vienošanos ar valsts augstskolām par iekārtu, kas iegādātas par ES fondu līdzekļiem, turpmāko izmantošanu projektā paredzētajiem mērķiem; 3) Finanšu ministrija pārņem biedrībai „Būvizstrādājumu un testēšanas centrs” piederošās iekārtas.</w:t>
      </w:r>
    </w:p>
    <w:p w14:paraId="036DD292" w14:textId="1E74A020" w:rsidR="00AD312E" w:rsidRPr="0022232D" w:rsidRDefault="00AD312E" w:rsidP="00AD312E">
      <w:pPr>
        <w:spacing w:after="0" w:line="240" w:lineRule="auto"/>
        <w:ind w:firstLine="567"/>
        <w:jc w:val="both"/>
        <w:rPr>
          <w:rFonts w:ascii="Times New Roman" w:hAnsi="Times New Roman" w:cs="Times New Roman"/>
          <w:sz w:val="28"/>
          <w:szCs w:val="28"/>
          <w:lang w:val="lv-LV"/>
        </w:rPr>
      </w:pPr>
      <w:r w:rsidRPr="0022232D">
        <w:rPr>
          <w:rFonts w:ascii="Times New Roman" w:hAnsi="Times New Roman" w:cs="Times New Roman"/>
          <w:sz w:val="28"/>
          <w:szCs w:val="28"/>
          <w:lang w:val="lv-LV"/>
        </w:rPr>
        <w:t>Tika atļauts uzsākt izlīguma sarunas, paredzot pienākumu, ka izlīguma projekts nevar saturēt papildu finansējuma nepieciešamību no valsts budžeta, tādējādi nepalielinot valsts budžeta izdevumu apjomu, un tiek prasīta par projekta līdzekļiem iegādātās kustamās mantas un neapgrūtināta nekustamā īpašuma nodošana valstij.</w:t>
      </w:r>
    </w:p>
    <w:p w14:paraId="467B39BD" w14:textId="76E04C73" w:rsidR="00BF4157" w:rsidRPr="0022232D" w:rsidRDefault="00696829" w:rsidP="00696829">
      <w:pPr>
        <w:pStyle w:val="NoSpacing"/>
        <w:ind w:firstLine="567"/>
        <w:jc w:val="both"/>
        <w:rPr>
          <w:rFonts w:ascii="Times New Roman" w:hAnsi="Times New Roman"/>
          <w:sz w:val="28"/>
          <w:szCs w:val="28"/>
          <w:lang w:val="lv-LV"/>
        </w:rPr>
      </w:pPr>
      <w:r w:rsidRPr="0022232D">
        <w:rPr>
          <w:rFonts w:ascii="Times New Roman" w:hAnsi="Times New Roman"/>
          <w:sz w:val="28"/>
          <w:szCs w:val="28"/>
          <w:lang w:val="lv-LV"/>
        </w:rPr>
        <w:t>Pēc</w:t>
      </w:r>
      <w:r w:rsidR="007045CA" w:rsidRPr="0022232D">
        <w:rPr>
          <w:rFonts w:ascii="Times New Roman" w:hAnsi="Times New Roman"/>
          <w:sz w:val="28"/>
          <w:szCs w:val="28"/>
          <w:lang w:val="lv-LV"/>
        </w:rPr>
        <w:t xml:space="preserve"> sarunām</w:t>
      </w:r>
      <w:r w:rsidR="00B42A25" w:rsidRPr="0022232D">
        <w:rPr>
          <w:rFonts w:ascii="Times New Roman" w:hAnsi="Times New Roman"/>
          <w:sz w:val="28"/>
          <w:szCs w:val="28"/>
          <w:lang w:val="lv-LV"/>
        </w:rPr>
        <w:t xml:space="preserve"> ar </w:t>
      </w:r>
      <w:r w:rsidR="00487A4B" w:rsidRPr="0022232D">
        <w:rPr>
          <w:rFonts w:ascii="Times New Roman" w:hAnsi="Times New Roman"/>
          <w:sz w:val="28"/>
          <w:szCs w:val="28"/>
          <w:lang w:val="lv-LV"/>
        </w:rPr>
        <w:t>Finansējuma saņēmēju</w:t>
      </w:r>
      <w:r w:rsidR="00B42A25" w:rsidRPr="0022232D">
        <w:rPr>
          <w:rFonts w:ascii="Times New Roman" w:hAnsi="Times New Roman"/>
          <w:sz w:val="28"/>
          <w:szCs w:val="28"/>
          <w:lang w:val="lv-LV"/>
        </w:rPr>
        <w:t xml:space="preserve"> </w:t>
      </w:r>
      <w:r w:rsidRPr="0022232D">
        <w:rPr>
          <w:rFonts w:ascii="Times New Roman" w:hAnsi="Times New Roman"/>
          <w:sz w:val="28"/>
          <w:szCs w:val="28"/>
          <w:lang w:val="lv-LV"/>
        </w:rPr>
        <w:t>par Ministru kabineta 2015.gada 24.martā pieņemtā lēmuma izpildi</w:t>
      </w:r>
      <w:r w:rsidR="0022232D" w:rsidRPr="0022232D">
        <w:rPr>
          <w:rFonts w:ascii="Times New Roman" w:hAnsi="Times New Roman"/>
          <w:sz w:val="28"/>
          <w:szCs w:val="28"/>
          <w:lang w:val="lv-LV"/>
        </w:rPr>
        <w:t xml:space="preserve"> un turpmāko rīcību saistībā ar mierizlīguma noslēgšanu</w:t>
      </w:r>
      <w:r w:rsidR="00B42A25" w:rsidRPr="0022232D">
        <w:rPr>
          <w:rFonts w:ascii="Times New Roman" w:hAnsi="Times New Roman"/>
          <w:sz w:val="28"/>
          <w:szCs w:val="28"/>
          <w:lang w:val="lv-LV"/>
        </w:rPr>
        <w:t xml:space="preserve"> secināms</w:t>
      </w:r>
      <w:r w:rsidR="00252CFF" w:rsidRPr="0022232D">
        <w:rPr>
          <w:rFonts w:ascii="Times New Roman" w:hAnsi="Times New Roman"/>
          <w:sz w:val="28"/>
          <w:szCs w:val="28"/>
          <w:lang w:val="lv-LV"/>
        </w:rPr>
        <w:t xml:space="preserve">, ka </w:t>
      </w:r>
      <w:r w:rsidRPr="0022232D">
        <w:rPr>
          <w:rFonts w:ascii="Times New Roman" w:hAnsi="Times New Roman"/>
          <w:sz w:val="28"/>
          <w:szCs w:val="28"/>
          <w:lang w:val="lv-LV"/>
        </w:rPr>
        <w:t>izlīgums saskaņā ar Ministru kabineta</w:t>
      </w:r>
      <w:r w:rsidR="00252CFF" w:rsidRPr="0022232D">
        <w:rPr>
          <w:rFonts w:ascii="Times New Roman" w:hAnsi="Times New Roman"/>
          <w:sz w:val="28"/>
          <w:szCs w:val="28"/>
          <w:lang w:val="lv-LV"/>
        </w:rPr>
        <w:t xml:space="preserve"> sniegto mand</w:t>
      </w:r>
      <w:r w:rsidR="00B5649F" w:rsidRPr="0022232D">
        <w:rPr>
          <w:rFonts w:ascii="Times New Roman" w:hAnsi="Times New Roman"/>
          <w:sz w:val="28"/>
          <w:szCs w:val="28"/>
          <w:lang w:val="lv-LV"/>
        </w:rPr>
        <w:t>ātu nav iespējams, jo</w:t>
      </w:r>
      <w:r w:rsidR="00F832C0" w:rsidRPr="0022232D">
        <w:rPr>
          <w:rFonts w:ascii="Times New Roman" w:hAnsi="Times New Roman"/>
          <w:sz w:val="28"/>
          <w:szCs w:val="28"/>
          <w:lang w:val="lv-LV"/>
        </w:rPr>
        <w:t>:</w:t>
      </w:r>
    </w:p>
    <w:p w14:paraId="76E227BD" w14:textId="13D70D8E" w:rsidR="00B42A25" w:rsidRPr="0022232D" w:rsidRDefault="00487A4B" w:rsidP="00B5649F">
      <w:pPr>
        <w:pStyle w:val="NoSpacing"/>
        <w:numPr>
          <w:ilvl w:val="0"/>
          <w:numId w:val="7"/>
        </w:numPr>
        <w:tabs>
          <w:tab w:val="left" w:pos="993"/>
        </w:tabs>
        <w:ind w:left="0" w:firstLine="567"/>
        <w:jc w:val="both"/>
        <w:rPr>
          <w:rFonts w:ascii="Times New Roman" w:hAnsi="Times New Roman"/>
          <w:sz w:val="28"/>
          <w:szCs w:val="28"/>
          <w:lang w:val="lv-LV"/>
        </w:rPr>
      </w:pPr>
      <w:r w:rsidRPr="0022232D">
        <w:rPr>
          <w:rFonts w:ascii="Times New Roman" w:hAnsi="Times New Roman"/>
          <w:sz w:val="28"/>
          <w:szCs w:val="28"/>
          <w:lang w:val="lv-LV"/>
        </w:rPr>
        <w:t>Finansējuma saņēmējs</w:t>
      </w:r>
      <w:r w:rsidR="00B42A25" w:rsidRPr="0022232D">
        <w:rPr>
          <w:rFonts w:ascii="Times New Roman" w:hAnsi="Times New Roman"/>
          <w:sz w:val="28"/>
          <w:szCs w:val="28"/>
          <w:lang w:val="lv-LV"/>
        </w:rPr>
        <w:t xml:space="preserve"> nav gatavs (kaut vai daļēji) atmaksā</w:t>
      </w:r>
      <w:r w:rsidR="00B5649F" w:rsidRPr="0022232D">
        <w:rPr>
          <w:rFonts w:ascii="Times New Roman" w:hAnsi="Times New Roman"/>
          <w:sz w:val="28"/>
          <w:szCs w:val="28"/>
          <w:lang w:val="lv-LV"/>
        </w:rPr>
        <w:t>t valstij piešķirto finansējumu, jo</w:t>
      </w:r>
      <w:r w:rsidR="00B42A25" w:rsidRPr="0022232D">
        <w:rPr>
          <w:rFonts w:ascii="Times New Roman" w:hAnsi="Times New Roman"/>
          <w:sz w:val="28"/>
          <w:szCs w:val="28"/>
          <w:lang w:val="lv-LV"/>
        </w:rPr>
        <w:t xml:space="preserve"> tam </w:t>
      </w:r>
      <w:r w:rsidR="00B5649F" w:rsidRPr="0022232D">
        <w:rPr>
          <w:rFonts w:ascii="Times New Roman" w:hAnsi="Times New Roman"/>
          <w:sz w:val="28"/>
          <w:szCs w:val="28"/>
          <w:lang w:val="lv-LV"/>
        </w:rPr>
        <w:t>nav nepieciešamo finanšu līdzekļu</w:t>
      </w:r>
      <w:r w:rsidR="00B42A25" w:rsidRPr="0022232D">
        <w:rPr>
          <w:rFonts w:ascii="Times New Roman" w:hAnsi="Times New Roman"/>
          <w:sz w:val="28"/>
          <w:szCs w:val="28"/>
          <w:lang w:val="lv-LV"/>
        </w:rPr>
        <w:t xml:space="preserve">, savukārt </w:t>
      </w:r>
      <w:r w:rsidRPr="0022232D">
        <w:rPr>
          <w:rFonts w:ascii="Times New Roman" w:hAnsi="Times New Roman"/>
          <w:sz w:val="28"/>
          <w:szCs w:val="28"/>
          <w:lang w:val="lv-LV"/>
        </w:rPr>
        <w:t>Finansējuma saņēmēja</w:t>
      </w:r>
      <w:r w:rsidR="00B5649F" w:rsidRPr="0022232D">
        <w:rPr>
          <w:rFonts w:ascii="Times New Roman" w:hAnsi="Times New Roman"/>
          <w:sz w:val="28"/>
          <w:szCs w:val="28"/>
          <w:lang w:val="lv-LV"/>
        </w:rPr>
        <w:t xml:space="preserve"> </w:t>
      </w:r>
      <w:r w:rsidR="00B42A25" w:rsidRPr="0022232D">
        <w:rPr>
          <w:rFonts w:ascii="Times New Roman" w:hAnsi="Times New Roman"/>
          <w:sz w:val="28"/>
          <w:szCs w:val="28"/>
          <w:lang w:val="lv-LV"/>
        </w:rPr>
        <w:t>kreditori jaunus līdzekļus</w:t>
      </w:r>
      <w:r w:rsidR="00B5649F" w:rsidRPr="0022232D">
        <w:rPr>
          <w:rFonts w:ascii="Times New Roman" w:hAnsi="Times New Roman"/>
          <w:sz w:val="28"/>
          <w:szCs w:val="28"/>
          <w:lang w:val="lv-LV"/>
        </w:rPr>
        <w:t xml:space="preserve"> ieguldīt nevēlas</w:t>
      </w:r>
      <w:r w:rsidR="00B42A25" w:rsidRPr="0022232D">
        <w:rPr>
          <w:rFonts w:ascii="Times New Roman" w:hAnsi="Times New Roman"/>
          <w:sz w:val="28"/>
          <w:szCs w:val="28"/>
          <w:lang w:val="lv-LV"/>
        </w:rPr>
        <w:t xml:space="preserve">. </w:t>
      </w:r>
      <w:r w:rsidR="00545302" w:rsidRPr="0022232D">
        <w:rPr>
          <w:rFonts w:ascii="Times New Roman" w:hAnsi="Times New Roman"/>
          <w:sz w:val="28"/>
          <w:szCs w:val="28"/>
          <w:lang w:val="lv-LV"/>
        </w:rPr>
        <w:t>Līdz ar to</w:t>
      </w:r>
      <w:r w:rsidR="00B5649F" w:rsidRPr="0022232D">
        <w:rPr>
          <w:rFonts w:ascii="Times New Roman" w:hAnsi="Times New Roman"/>
          <w:sz w:val="28"/>
          <w:szCs w:val="28"/>
          <w:lang w:val="lv-LV"/>
        </w:rPr>
        <w:t xml:space="preserve"> secināms,</w:t>
      </w:r>
      <w:r w:rsidR="000256FB" w:rsidRPr="0022232D">
        <w:rPr>
          <w:rFonts w:ascii="Times New Roman" w:hAnsi="Times New Roman"/>
          <w:sz w:val="28"/>
          <w:szCs w:val="28"/>
          <w:lang w:val="lv-LV"/>
        </w:rPr>
        <w:t xml:space="preserve"> ka </w:t>
      </w:r>
      <w:r w:rsidRPr="0022232D">
        <w:rPr>
          <w:rFonts w:ascii="Times New Roman" w:hAnsi="Times New Roman"/>
          <w:sz w:val="28"/>
          <w:szCs w:val="28"/>
          <w:lang w:val="lv-LV"/>
        </w:rPr>
        <w:t>Finansējuma saņēmējs</w:t>
      </w:r>
      <w:r w:rsidR="00B5649F" w:rsidRPr="0022232D">
        <w:rPr>
          <w:rFonts w:ascii="Times New Roman" w:hAnsi="Times New Roman"/>
          <w:sz w:val="28"/>
          <w:szCs w:val="28"/>
          <w:lang w:val="lv-LV"/>
        </w:rPr>
        <w:t xml:space="preserve"> visdrīzāk </w:t>
      </w:r>
      <w:r w:rsidR="000256FB" w:rsidRPr="0022232D">
        <w:rPr>
          <w:rFonts w:ascii="Times New Roman" w:hAnsi="Times New Roman"/>
          <w:sz w:val="28"/>
          <w:szCs w:val="28"/>
          <w:lang w:val="lv-LV"/>
        </w:rPr>
        <w:t>p</w:t>
      </w:r>
      <w:r w:rsidR="00B42A25" w:rsidRPr="0022232D">
        <w:rPr>
          <w:rFonts w:ascii="Times New Roman" w:hAnsi="Times New Roman"/>
          <w:sz w:val="28"/>
          <w:szCs w:val="28"/>
          <w:lang w:val="lv-LV"/>
        </w:rPr>
        <w:t xml:space="preserve">iekritīs izlīgumam tikai tādā gadījumā, ja </w:t>
      </w:r>
      <w:r w:rsidR="000B2D08" w:rsidRPr="0022232D">
        <w:rPr>
          <w:rFonts w:ascii="Times New Roman" w:hAnsi="Times New Roman"/>
          <w:sz w:val="28"/>
          <w:szCs w:val="28"/>
          <w:lang w:val="lv-LV"/>
        </w:rPr>
        <w:t xml:space="preserve">kaut ko </w:t>
      </w:r>
      <w:r w:rsidR="00B42A25" w:rsidRPr="0022232D">
        <w:rPr>
          <w:rFonts w:ascii="Times New Roman" w:hAnsi="Times New Roman"/>
          <w:sz w:val="28"/>
          <w:szCs w:val="28"/>
          <w:lang w:val="lv-LV"/>
        </w:rPr>
        <w:t xml:space="preserve">saņems </w:t>
      </w:r>
      <w:r w:rsidR="000B2D08" w:rsidRPr="0022232D">
        <w:rPr>
          <w:rFonts w:ascii="Times New Roman" w:hAnsi="Times New Roman"/>
          <w:sz w:val="28"/>
          <w:szCs w:val="28"/>
          <w:lang w:val="lv-LV"/>
        </w:rPr>
        <w:t>pretim</w:t>
      </w:r>
      <w:r w:rsidR="00B42A25" w:rsidRPr="0022232D">
        <w:rPr>
          <w:rFonts w:ascii="Times New Roman" w:hAnsi="Times New Roman"/>
          <w:sz w:val="28"/>
          <w:szCs w:val="28"/>
          <w:lang w:val="lv-LV"/>
        </w:rPr>
        <w:t xml:space="preserve">. </w:t>
      </w:r>
      <w:r w:rsidR="00545302" w:rsidRPr="0022232D">
        <w:rPr>
          <w:rFonts w:ascii="Times New Roman" w:hAnsi="Times New Roman"/>
          <w:sz w:val="28"/>
          <w:szCs w:val="28"/>
          <w:lang w:val="lv-LV"/>
        </w:rPr>
        <w:t xml:space="preserve">Šajā gadījumā tiesvedība pat ar negatīvu iznākumu </w:t>
      </w:r>
      <w:r w:rsidRPr="0022232D">
        <w:rPr>
          <w:rFonts w:ascii="Times New Roman" w:hAnsi="Times New Roman"/>
          <w:sz w:val="28"/>
          <w:szCs w:val="28"/>
          <w:lang w:val="lv-LV"/>
        </w:rPr>
        <w:t>Finansējuma saņēmējam</w:t>
      </w:r>
      <w:r w:rsidR="00B5649F" w:rsidRPr="0022232D">
        <w:rPr>
          <w:rFonts w:ascii="Times New Roman" w:hAnsi="Times New Roman"/>
          <w:sz w:val="28"/>
          <w:szCs w:val="28"/>
          <w:lang w:val="lv-LV"/>
        </w:rPr>
        <w:t xml:space="preserve"> </w:t>
      </w:r>
      <w:r w:rsidR="00545302" w:rsidRPr="0022232D">
        <w:rPr>
          <w:rFonts w:ascii="Times New Roman" w:hAnsi="Times New Roman"/>
          <w:sz w:val="28"/>
          <w:szCs w:val="28"/>
          <w:lang w:val="lv-LV"/>
        </w:rPr>
        <w:t>ir izdevīgāka</w:t>
      </w:r>
      <w:r w:rsidR="001D5166" w:rsidRPr="0022232D">
        <w:rPr>
          <w:rFonts w:ascii="Times New Roman" w:hAnsi="Times New Roman"/>
          <w:sz w:val="28"/>
          <w:szCs w:val="28"/>
          <w:lang w:val="lv-LV"/>
        </w:rPr>
        <w:t xml:space="preserve">, jo situācijā, ja </w:t>
      </w:r>
      <w:r w:rsidR="0022232D" w:rsidRPr="0022232D">
        <w:rPr>
          <w:rFonts w:ascii="Times New Roman" w:hAnsi="Times New Roman"/>
          <w:sz w:val="28"/>
          <w:szCs w:val="28"/>
          <w:lang w:val="lv-LV"/>
        </w:rPr>
        <w:t xml:space="preserve">tas </w:t>
      </w:r>
      <w:r w:rsidR="001D5166" w:rsidRPr="0022232D">
        <w:rPr>
          <w:rFonts w:ascii="Times New Roman" w:hAnsi="Times New Roman"/>
          <w:sz w:val="28"/>
          <w:szCs w:val="28"/>
          <w:lang w:val="lv-LV"/>
        </w:rPr>
        <w:t xml:space="preserve">zaudēs tiesas procesu, piedziņas </w:t>
      </w:r>
      <w:r w:rsidR="001D5166" w:rsidRPr="0022232D">
        <w:rPr>
          <w:rFonts w:ascii="Times New Roman" w:hAnsi="Times New Roman"/>
          <w:sz w:val="28"/>
          <w:szCs w:val="28"/>
          <w:lang w:val="lv-LV"/>
        </w:rPr>
        <w:lastRenderedPageBreak/>
        <w:t xml:space="preserve">rezultātā tiks realizēts nekustamais īpašums un </w:t>
      </w:r>
      <w:r w:rsidRPr="0022232D">
        <w:rPr>
          <w:rFonts w:ascii="Times New Roman" w:hAnsi="Times New Roman"/>
          <w:sz w:val="28"/>
          <w:szCs w:val="28"/>
          <w:lang w:val="lv-LV"/>
        </w:rPr>
        <w:t>manta, bet Finansējuma saņēmējam</w:t>
      </w:r>
      <w:r w:rsidR="001D5166" w:rsidRPr="0022232D">
        <w:rPr>
          <w:rFonts w:ascii="Times New Roman" w:hAnsi="Times New Roman"/>
          <w:sz w:val="28"/>
          <w:szCs w:val="28"/>
          <w:lang w:val="lv-LV"/>
        </w:rPr>
        <w:t xml:space="preserve"> nebūs nepieciešamība atrast papildu finansējumu</w:t>
      </w:r>
      <w:r w:rsidR="00002D62" w:rsidRPr="0022232D">
        <w:rPr>
          <w:rFonts w:ascii="Times New Roman" w:hAnsi="Times New Roman"/>
          <w:sz w:val="28"/>
          <w:szCs w:val="28"/>
          <w:lang w:val="lv-LV"/>
        </w:rPr>
        <w:t>;</w:t>
      </w:r>
    </w:p>
    <w:p w14:paraId="3E39D506" w14:textId="0DA6A1C6" w:rsidR="00BF4157" w:rsidRPr="0022232D" w:rsidRDefault="00F832C0" w:rsidP="00B5649F">
      <w:pPr>
        <w:pStyle w:val="NoSpacing"/>
        <w:numPr>
          <w:ilvl w:val="0"/>
          <w:numId w:val="7"/>
        </w:numPr>
        <w:tabs>
          <w:tab w:val="left" w:pos="993"/>
        </w:tabs>
        <w:ind w:left="0" w:firstLine="567"/>
        <w:jc w:val="both"/>
        <w:rPr>
          <w:rFonts w:ascii="Times New Roman" w:hAnsi="Times New Roman"/>
          <w:sz w:val="28"/>
          <w:szCs w:val="28"/>
          <w:lang w:val="lv-LV"/>
        </w:rPr>
      </w:pPr>
      <w:r w:rsidRPr="0022232D">
        <w:rPr>
          <w:rFonts w:ascii="Times New Roman" w:hAnsi="Times New Roman"/>
          <w:sz w:val="28"/>
          <w:szCs w:val="28"/>
          <w:lang w:val="lv-LV"/>
        </w:rPr>
        <w:t>ne</w:t>
      </w:r>
      <w:r w:rsidR="00545302" w:rsidRPr="0022232D">
        <w:rPr>
          <w:rFonts w:ascii="Times New Roman" w:hAnsi="Times New Roman"/>
          <w:sz w:val="28"/>
          <w:szCs w:val="28"/>
          <w:lang w:val="lv-LV"/>
        </w:rPr>
        <w:t>kustamā īpašum</w:t>
      </w:r>
      <w:r w:rsidR="00D47515" w:rsidRPr="0022232D">
        <w:rPr>
          <w:rFonts w:ascii="Times New Roman" w:hAnsi="Times New Roman"/>
          <w:sz w:val="28"/>
          <w:szCs w:val="28"/>
          <w:lang w:val="lv-LV"/>
        </w:rPr>
        <w:t>a</w:t>
      </w:r>
      <w:r w:rsidR="00545302" w:rsidRPr="0022232D">
        <w:rPr>
          <w:rFonts w:ascii="Times New Roman" w:hAnsi="Times New Roman"/>
          <w:sz w:val="28"/>
          <w:szCs w:val="28"/>
          <w:lang w:val="lv-LV"/>
        </w:rPr>
        <w:t xml:space="preserve"> </w:t>
      </w:r>
      <w:r w:rsidR="00BF4157" w:rsidRPr="0022232D">
        <w:rPr>
          <w:rFonts w:ascii="Times New Roman" w:hAnsi="Times New Roman"/>
          <w:sz w:val="28"/>
          <w:szCs w:val="28"/>
          <w:lang w:val="lv-LV"/>
        </w:rPr>
        <w:t>nodošana</w:t>
      </w:r>
      <w:r w:rsidR="00545302" w:rsidRPr="0022232D">
        <w:rPr>
          <w:rFonts w:ascii="Times New Roman" w:hAnsi="Times New Roman"/>
          <w:sz w:val="28"/>
          <w:szCs w:val="28"/>
          <w:lang w:val="lv-LV"/>
        </w:rPr>
        <w:t xml:space="preserve"> valsts īpašumā </w:t>
      </w:r>
      <w:r w:rsidR="00487A4B" w:rsidRPr="0022232D">
        <w:rPr>
          <w:rFonts w:ascii="Times New Roman" w:hAnsi="Times New Roman"/>
          <w:sz w:val="28"/>
          <w:szCs w:val="28"/>
          <w:lang w:val="lv-LV"/>
        </w:rPr>
        <w:t>Finansējuma saņēmējam</w:t>
      </w:r>
      <w:r w:rsidR="00545302" w:rsidRPr="0022232D">
        <w:rPr>
          <w:rFonts w:ascii="Times New Roman" w:hAnsi="Times New Roman"/>
          <w:sz w:val="28"/>
          <w:szCs w:val="28"/>
          <w:lang w:val="lv-LV"/>
        </w:rPr>
        <w:t xml:space="preserve"> nav pieņemama</w:t>
      </w:r>
      <w:r w:rsidR="001602DC" w:rsidRPr="0022232D">
        <w:rPr>
          <w:rFonts w:ascii="Times New Roman" w:hAnsi="Times New Roman"/>
          <w:sz w:val="28"/>
          <w:szCs w:val="28"/>
          <w:lang w:val="lv-LV"/>
        </w:rPr>
        <w:t>. Tā kā būvniecība</w:t>
      </w:r>
      <w:r w:rsidR="00BA622D" w:rsidRPr="0022232D">
        <w:rPr>
          <w:rFonts w:ascii="Times New Roman" w:hAnsi="Times New Roman"/>
          <w:sz w:val="28"/>
          <w:szCs w:val="28"/>
          <w:lang w:val="lv-LV"/>
        </w:rPr>
        <w:t xml:space="preserve"> noritēja 2005., 2006.gadā</w:t>
      </w:r>
      <w:r w:rsidR="001602DC" w:rsidRPr="0022232D">
        <w:rPr>
          <w:rFonts w:ascii="Times New Roman" w:hAnsi="Times New Roman"/>
          <w:sz w:val="28"/>
          <w:szCs w:val="28"/>
          <w:lang w:val="lv-LV"/>
        </w:rPr>
        <w:t xml:space="preserve">, kad Latvijā strauji auga būvniecības izmaksas, bet </w:t>
      </w:r>
      <w:r w:rsidR="00412137" w:rsidRPr="0022232D">
        <w:rPr>
          <w:rFonts w:ascii="Times New Roman" w:hAnsi="Times New Roman"/>
          <w:sz w:val="28"/>
          <w:szCs w:val="28"/>
          <w:lang w:val="lv-LV"/>
        </w:rPr>
        <w:t xml:space="preserve">projekta </w:t>
      </w:r>
      <w:r w:rsidR="001602DC" w:rsidRPr="0022232D">
        <w:rPr>
          <w:rFonts w:ascii="Times New Roman" w:hAnsi="Times New Roman"/>
          <w:sz w:val="28"/>
          <w:szCs w:val="28"/>
          <w:lang w:val="lv-LV"/>
        </w:rPr>
        <w:t xml:space="preserve">līgums neparedzēja iespēju segt izmaksu sadārdzinājumu </w:t>
      </w:r>
      <w:r w:rsidR="00487A4B" w:rsidRPr="0022232D">
        <w:rPr>
          <w:rFonts w:ascii="Times New Roman" w:hAnsi="Times New Roman"/>
          <w:sz w:val="28"/>
          <w:szCs w:val="28"/>
          <w:lang w:val="lv-LV"/>
        </w:rPr>
        <w:t>Finansējuma saņēmējam</w:t>
      </w:r>
      <w:r w:rsidR="00B5649F" w:rsidRPr="0022232D">
        <w:rPr>
          <w:rFonts w:ascii="Times New Roman" w:hAnsi="Times New Roman"/>
          <w:sz w:val="28"/>
          <w:szCs w:val="28"/>
          <w:lang w:val="lv-LV"/>
        </w:rPr>
        <w:t xml:space="preserve"> </w:t>
      </w:r>
      <w:r w:rsidR="001602DC" w:rsidRPr="0022232D">
        <w:rPr>
          <w:rFonts w:ascii="Times New Roman" w:hAnsi="Times New Roman"/>
          <w:sz w:val="28"/>
          <w:szCs w:val="28"/>
          <w:lang w:val="lv-LV"/>
        </w:rPr>
        <w:t>nācās aizņemties naudu, lai projektu realizētu par saviem līdzekļiem.</w:t>
      </w:r>
      <w:r w:rsidR="00545302" w:rsidRPr="0022232D">
        <w:rPr>
          <w:rFonts w:ascii="Times New Roman" w:hAnsi="Times New Roman"/>
          <w:sz w:val="28"/>
          <w:szCs w:val="28"/>
          <w:lang w:val="lv-LV"/>
        </w:rPr>
        <w:t xml:space="preserve"> </w:t>
      </w:r>
      <w:r w:rsidR="001602DC" w:rsidRPr="0022232D">
        <w:rPr>
          <w:rFonts w:ascii="Times New Roman" w:hAnsi="Times New Roman"/>
          <w:sz w:val="28"/>
          <w:szCs w:val="28"/>
          <w:lang w:val="lv-LV"/>
        </w:rPr>
        <w:t>Vienlaikus tas</w:t>
      </w:r>
      <w:r w:rsidR="00412137" w:rsidRPr="0022232D">
        <w:rPr>
          <w:rFonts w:ascii="Times New Roman" w:hAnsi="Times New Roman"/>
          <w:sz w:val="28"/>
          <w:szCs w:val="28"/>
          <w:lang w:val="lv-LV"/>
        </w:rPr>
        <w:t xml:space="preserve"> ietekmējis</w:t>
      </w:r>
      <w:r w:rsidR="001602DC" w:rsidRPr="0022232D">
        <w:rPr>
          <w:rFonts w:ascii="Times New Roman" w:hAnsi="Times New Roman"/>
          <w:sz w:val="28"/>
          <w:szCs w:val="28"/>
          <w:lang w:val="lv-LV"/>
        </w:rPr>
        <w:t xml:space="preserve"> </w:t>
      </w:r>
      <w:r w:rsidR="001D5166" w:rsidRPr="0022232D">
        <w:rPr>
          <w:rFonts w:ascii="Times New Roman" w:hAnsi="Times New Roman"/>
          <w:sz w:val="28"/>
          <w:szCs w:val="28"/>
          <w:lang w:val="lv-LV"/>
        </w:rPr>
        <w:t xml:space="preserve">arī iespēju ēku uzbūvēt un projektu pabeigt laikā. </w:t>
      </w:r>
      <w:r w:rsidR="001602DC" w:rsidRPr="0022232D">
        <w:rPr>
          <w:rFonts w:ascii="Times New Roman" w:hAnsi="Times New Roman"/>
          <w:sz w:val="28"/>
          <w:szCs w:val="28"/>
          <w:lang w:val="lv-LV"/>
        </w:rPr>
        <w:t xml:space="preserve">Tā kā šo sadārdzinājumu </w:t>
      </w:r>
      <w:r w:rsidR="00487A4B" w:rsidRPr="0022232D">
        <w:rPr>
          <w:rFonts w:ascii="Times New Roman" w:hAnsi="Times New Roman"/>
          <w:sz w:val="28"/>
          <w:szCs w:val="28"/>
          <w:lang w:val="lv-LV"/>
        </w:rPr>
        <w:t>Finansējuma saņēmēja</w:t>
      </w:r>
      <w:r w:rsidR="00B5649F" w:rsidRPr="0022232D">
        <w:rPr>
          <w:rFonts w:ascii="Times New Roman" w:hAnsi="Times New Roman"/>
          <w:sz w:val="28"/>
          <w:szCs w:val="28"/>
          <w:lang w:val="lv-LV"/>
        </w:rPr>
        <w:t xml:space="preserve"> </w:t>
      </w:r>
      <w:r w:rsidR="001602DC" w:rsidRPr="0022232D">
        <w:rPr>
          <w:rFonts w:ascii="Times New Roman" w:hAnsi="Times New Roman"/>
          <w:sz w:val="28"/>
          <w:szCs w:val="28"/>
          <w:lang w:val="lv-LV"/>
        </w:rPr>
        <w:t>ieskatā noteica valsts ek</w:t>
      </w:r>
      <w:r w:rsidR="001D5166" w:rsidRPr="0022232D">
        <w:rPr>
          <w:rFonts w:ascii="Times New Roman" w:hAnsi="Times New Roman"/>
          <w:sz w:val="28"/>
          <w:szCs w:val="28"/>
          <w:lang w:val="lv-LV"/>
        </w:rPr>
        <w:t>o</w:t>
      </w:r>
      <w:r w:rsidR="00412137" w:rsidRPr="0022232D">
        <w:rPr>
          <w:rFonts w:ascii="Times New Roman" w:hAnsi="Times New Roman"/>
          <w:sz w:val="28"/>
          <w:szCs w:val="28"/>
          <w:lang w:val="lv-LV"/>
        </w:rPr>
        <w:t xml:space="preserve">nomiskā situācija, </w:t>
      </w:r>
      <w:r w:rsidR="00D4282A">
        <w:rPr>
          <w:rFonts w:ascii="Times New Roman" w:hAnsi="Times New Roman"/>
          <w:sz w:val="28"/>
          <w:szCs w:val="28"/>
          <w:lang w:val="lv-LV"/>
        </w:rPr>
        <w:t>F</w:t>
      </w:r>
      <w:r w:rsidR="00412137" w:rsidRPr="0022232D">
        <w:rPr>
          <w:rFonts w:ascii="Times New Roman" w:hAnsi="Times New Roman"/>
          <w:sz w:val="28"/>
          <w:szCs w:val="28"/>
          <w:lang w:val="lv-LV"/>
        </w:rPr>
        <w:t>inansējuma saņēmējs uzskata</w:t>
      </w:r>
      <w:r w:rsidR="001D5166" w:rsidRPr="0022232D">
        <w:rPr>
          <w:rFonts w:ascii="Times New Roman" w:hAnsi="Times New Roman"/>
          <w:sz w:val="28"/>
          <w:szCs w:val="28"/>
          <w:lang w:val="lv-LV"/>
        </w:rPr>
        <w:t>,</w:t>
      </w:r>
      <w:r w:rsidR="00412137" w:rsidRPr="0022232D">
        <w:rPr>
          <w:rFonts w:ascii="Times New Roman" w:hAnsi="Times New Roman"/>
          <w:sz w:val="28"/>
          <w:szCs w:val="28"/>
          <w:lang w:val="lv-LV"/>
        </w:rPr>
        <w:t xml:space="preserve"> ka</w:t>
      </w:r>
      <w:r w:rsidR="001D5166" w:rsidRPr="0022232D">
        <w:rPr>
          <w:rFonts w:ascii="Times New Roman" w:hAnsi="Times New Roman"/>
          <w:sz w:val="28"/>
          <w:szCs w:val="28"/>
          <w:lang w:val="lv-LV"/>
        </w:rPr>
        <w:t xml:space="preserve"> valstij bija jāatrod ārpuskārtas risinājumi šī projekta sadārdzinājuma segšanai un laika termiņa pagarinājumam.</w:t>
      </w:r>
      <w:r w:rsidR="002F5F77" w:rsidRPr="0022232D">
        <w:rPr>
          <w:rFonts w:ascii="Times New Roman" w:hAnsi="Times New Roman"/>
          <w:sz w:val="28"/>
          <w:szCs w:val="28"/>
          <w:lang w:val="lv-LV"/>
        </w:rPr>
        <w:t xml:space="preserve"> </w:t>
      </w:r>
      <w:r w:rsidR="00545302" w:rsidRPr="0022232D">
        <w:rPr>
          <w:rFonts w:ascii="Times New Roman" w:hAnsi="Times New Roman"/>
          <w:sz w:val="28"/>
          <w:szCs w:val="28"/>
          <w:lang w:val="lv-LV"/>
        </w:rPr>
        <w:t>Arī šajā</w:t>
      </w:r>
      <w:r w:rsidR="00B42A25" w:rsidRPr="0022232D">
        <w:rPr>
          <w:rFonts w:ascii="Times New Roman" w:hAnsi="Times New Roman"/>
          <w:sz w:val="28"/>
          <w:szCs w:val="28"/>
          <w:lang w:val="lv-LV"/>
        </w:rPr>
        <w:t xml:space="preserve"> </w:t>
      </w:r>
      <w:r w:rsidR="001D5166" w:rsidRPr="0022232D">
        <w:rPr>
          <w:rFonts w:ascii="Times New Roman" w:hAnsi="Times New Roman"/>
          <w:sz w:val="28"/>
          <w:szCs w:val="28"/>
          <w:lang w:val="lv-LV"/>
        </w:rPr>
        <w:t xml:space="preserve">scenārijā </w:t>
      </w:r>
      <w:r w:rsidR="00B42A25" w:rsidRPr="0022232D">
        <w:rPr>
          <w:rFonts w:ascii="Times New Roman" w:hAnsi="Times New Roman"/>
          <w:sz w:val="28"/>
          <w:szCs w:val="28"/>
          <w:lang w:val="lv-LV"/>
        </w:rPr>
        <w:t>tiesvedība pat ar negatīvu iznākumu</w:t>
      </w:r>
      <w:r w:rsidR="001D5166" w:rsidRPr="0022232D">
        <w:rPr>
          <w:rFonts w:ascii="Times New Roman" w:hAnsi="Times New Roman"/>
          <w:sz w:val="28"/>
          <w:szCs w:val="28"/>
          <w:lang w:val="lv-LV"/>
        </w:rPr>
        <w:t>, kā minēts pirmajā punktā,</w:t>
      </w:r>
      <w:r w:rsidR="00B42A25" w:rsidRPr="0022232D">
        <w:rPr>
          <w:rFonts w:ascii="Times New Roman" w:hAnsi="Times New Roman"/>
          <w:sz w:val="28"/>
          <w:szCs w:val="28"/>
          <w:lang w:val="lv-LV"/>
        </w:rPr>
        <w:t xml:space="preserve"> </w:t>
      </w:r>
      <w:r w:rsidR="00487A4B" w:rsidRPr="0022232D">
        <w:rPr>
          <w:rFonts w:ascii="Times New Roman" w:hAnsi="Times New Roman"/>
          <w:sz w:val="28"/>
          <w:szCs w:val="28"/>
          <w:lang w:val="lv-LV"/>
        </w:rPr>
        <w:t>Finansējuma saņēmējam</w:t>
      </w:r>
      <w:r w:rsidR="00B5649F" w:rsidRPr="0022232D">
        <w:rPr>
          <w:rFonts w:ascii="Times New Roman" w:hAnsi="Times New Roman"/>
          <w:sz w:val="28"/>
          <w:szCs w:val="28"/>
          <w:lang w:val="lv-LV"/>
        </w:rPr>
        <w:t xml:space="preserve"> ir izdevīgāka.</w:t>
      </w:r>
    </w:p>
    <w:p w14:paraId="017019F7" w14:textId="7D9BE7D8" w:rsidR="00AC5B2A" w:rsidRPr="0022232D" w:rsidRDefault="00B5649F" w:rsidP="00B5649F">
      <w:pPr>
        <w:pStyle w:val="NoSpacing"/>
        <w:tabs>
          <w:tab w:val="left" w:pos="993"/>
        </w:tabs>
        <w:ind w:firstLine="567"/>
        <w:jc w:val="both"/>
        <w:rPr>
          <w:rFonts w:ascii="Times New Roman" w:hAnsi="Times New Roman"/>
          <w:sz w:val="28"/>
          <w:szCs w:val="28"/>
          <w:lang w:val="lv-LV"/>
        </w:rPr>
      </w:pPr>
      <w:r w:rsidRPr="0022232D">
        <w:rPr>
          <w:rFonts w:ascii="Times New Roman" w:hAnsi="Times New Roman"/>
          <w:b/>
          <w:sz w:val="28"/>
          <w:szCs w:val="28"/>
          <w:lang w:val="lv-LV"/>
        </w:rPr>
        <w:t xml:space="preserve">Ņemot vērā iepriekš minēto, </w:t>
      </w:r>
      <w:r w:rsidR="00545302" w:rsidRPr="0022232D">
        <w:rPr>
          <w:rFonts w:ascii="Times New Roman" w:hAnsi="Times New Roman"/>
          <w:b/>
          <w:sz w:val="28"/>
          <w:szCs w:val="28"/>
          <w:lang w:val="lv-LV"/>
        </w:rPr>
        <w:t xml:space="preserve">šobrīd </w:t>
      </w:r>
      <w:r w:rsidR="00487A4B" w:rsidRPr="0022232D">
        <w:rPr>
          <w:rFonts w:ascii="Times New Roman" w:hAnsi="Times New Roman"/>
          <w:b/>
          <w:sz w:val="28"/>
          <w:szCs w:val="28"/>
          <w:lang w:val="lv-LV"/>
        </w:rPr>
        <w:t>Finansējuma saņēmējs</w:t>
      </w:r>
      <w:r w:rsidR="00BF4157" w:rsidRPr="0022232D">
        <w:rPr>
          <w:rFonts w:ascii="Times New Roman" w:hAnsi="Times New Roman"/>
          <w:b/>
          <w:sz w:val="28"/>
          <w:szCs w:val="28"/>
          <w:lang w:val="lv-LV"/>
        </w:rPr>
        <w:t xml:space="preserve"> </w:t>
      </w:r>
      <w:r w:rsidR="00545302" w:rsidRPr="0022232D">
        <w:rPr>
          <w:rFonts w:ascii="Times New Roman" w:hAnsi="Times New Roman"/>
          <w:b/>
          <w:sz w:val="28"/>
          <w:szCs w:val="28"/>
          <w:lang w:val="lv-LV"/>
        </w:rPr>
        <w:t>ir gatavs tikai tādam izlīgumam, kura rezultātā</w:t>
      </w:r>
      <w:r w:rsidR="00412137" w:rsidRPr="0022232D">
        <w:rPr>
          <w:rFonts w:ascii="Times New Roman" w:hAnsi="Times New Roman"/>
          <w:b/>
          <w:sz w:val="28"/>
          <w:szCs w:val="28"/>
          <w:lang w:val="lv-LV"/>
        </w:rPr>
        <w:t xml:space="preserve"> nekustamais īpašums paliek tā</w:t>
      </w:r>
      <w:r w:rsidR="00545302" w:rsidRPr="0022232D">
        <w:rPr>
          <w:rFonts w:ascii="Times New Roman" w:hAnsi="Times New Roman"/>
          <w:b/>
          <w:sz w:val="28"/>
          <w:szCs w:val="28"/>
          <w:lang w:val="lv-LV"/>
        </w:rPr>
        <w:t xml:space="preserve"> īpašumā, bet valstij</w:t>
      </w:r>
      <w:r w:rsidR="00696829" w:rsidRPr="0022232D">
        <w:rPr>
          <w:rFonts w:ascii="Times New Roman" w:hAnsi="Times New Roman"/>
          <w:b/>
          <w:sz w:val="28"/>
          <w:szCs w:val="28"/>
          <w:lang w:val="lv-LV"/>
        </w:rPr>
        <w:t xml:space="preserve"> tiek nodotas </w:t>
      </w:r>
      <w:r w:rsidR="00545302" w:rsidRPr="0022232D">
        <w:rPr>
          <w:rFonts w:ascii="Times New Roman" w:hAnsi="Times New Roman"/>
          <w:b/>
          <w:sz w:val="28"/>
          <w:szCs w:val="28"/>
          <w:lang w:val="lv-LV"/>
        </w:rPr>
        <w:t>tiesības uz visu īpašumā esošo kustamo mantu</w:t>
      </w:r>
      <w:r w:rsidR="00002D62" w:rsidRPr="0022232D">
        <w:rPr>
          <w:rFonts w:ascii="Times New Roman" w:hAnsi="Times New Roman"/>
          <w:sz w:val="28"/>
          <w:szCs w:val="28"/>
          <w:lang w:val="lv-LV"/>
        </w:rPr>
        <w:t>, kas ietver par projekta līdzekļiem iegādāto mantu</w:t>
      </w:r>
      <w:r w:rsidR="007045CA" w:rsidRPr="0022232D">
        <w:rPr>
          <w:rFonts w:ascii="Times New Roman" w:hAnsi="Times New Roman"/>
          <w:sz w:val="28"/>
          <w:szCs w:val="28"/>
          <w:lang w:val="lv-LV"/>
        </w:rPr>
        <w:t xml:space="preserve">, t.sk. </w:t>
      </w:r>
      <w:r w:rsidR="003C0783">
        <w:rPr>
          <w:rFonts w:ascii="Times New Roman" w:hAnsi="Times New Roman"/>
          <w:sz w:val="28"/>
          <w:szCs w:val="28"/>
          <w:lang w:val="lv-LV"/>
        </w:rPr>
        <w:t>biedrības</w:t>
      </w:r>
      <w:r w:rsidR="003C0783" w:rsidRPr="003C0783">
        <w:rPr>
          <w:rFonts w:ascii="Times New Roman" w:hAnsi="Times New Roman"/>
          <w:sz w:val="28"/>
          <w:szCs w:val="28"/>
          <w:lang w:val="lv-LV"/>
        </w:rPr>
        <w:t xml:space="preserve"> „Būvizstrādājumu un testēšanas centrs”</w:t>
      </w:r>
      <w:r w:rsidR="003C0783">
        <w:rPr>
          <w:rFonts w:ascii="Times New Roman" w:hAnsi="Times New Roman"/>
          <w:sz w:val="28"/>
          <w:szCs w:val="28"/>
          <w:lang w:val="lv-LV"/>
        </w:rPr>
        <w:t xml:space="preserve"> </w:t>
      </w:r>
      <w:r w:rsidR="007045CA" w:rsidRPr="0022232D">
        <w:rPr>
          <w:rFonts w:ascii="Times New Roman" w:hAnsi="Times New Roman"/>
          <w:sz w:val="28"/>
          <w:szCs w:val="28"/>
          <w:lang w:val="lv-LV"/>
        </w:rPr>
        <w:t>bilancē esošo</w:t>
      </w:r>
      <w:r w:rsidR="00002D62" w:rsidRPr="0022232D">
        <w:rPr>
          <w:rFonts w:ascii="Times New Roman" w:hAnsi="Times New Roman"/>
          <w:sz w:val="28"/>
          <w:szCs w:val="28"/>
          <w:lang w:val="lv-LV"/>
        </w:rPr>
        <w:t xml:space="preserve">, kuras kopējā </w:t>
      </w:r>
      <w:proofErr w:type="spellStart"/>
      <w:r w:rsidR="00002D62" w:rsidRPr="0022232D">
        <w:rPr>
          <w:rFonts w:ascii="Times New Roman" w:hAnsi="Times New Roman"/>
          <w:sz w:val="28"/>
          <w:szCs w:val="28"/>
          <w:lang w:val="lv-LV"/>
        </w:rPr>
        <w:t>grāmatvediskā</w:t>
      </w:r>
      <w:proofErr w:type="spellEnd"/>
      <w:r w:rsidR="00002D62" w:rsidRPr="0022232D">
        <w:rPr>
          <w:rFonts w:ascii="Times New Roman" w:hAnsi="Times New Roman"/>
          <w:sz w:val="28"/>
          <w:szCs w:val="28"/>
          <w:lang w:val="lv-LV"/>
        </w:rPr>
        <w:t xml:space="preserve"> vērtība ir </w:t>
      </w:r>
      <w:r w:rsidR="001D5166" w:rsidRPr="0022232D">
        <w:rPr>
          <w:rFonts w:ascii="Times New Roman" w:hAnsi="Times New Roman"/>
          <w:sz w:val="28"/>
          <w:szCs w:val="28"/>
          <w:lang w:val="lv-LV"/>
        </w:rPr>
        <w:t xml:space="preserve">759 347.99 </w:t>
      </w:r>
      <w:proofErr w:type="spellStart"/>
      <w:r w:rsidR="001D5166" w:rsidRPr="0022232D">
        <w:rPr>
          <w:rFonts w:ascii="Times New Roman" w:hAnsi="Times New Roman"/>
          <w:sz w:val="28"/>
          <w:szCs w:val="28"/>
          <w:lang w:val="lv-LV"/>
        </w:rPr>
        <w:t>euro</w:t>
      </w:r>
      <w:proofErr w:type="spellEnd"/>
      <w:r w:rsidR="00696829" w:rsidRPr="0022232D">
        <w:rPr>
          <w:rFonts w:ascii="Times New Roman" w:hAnsi="Times New Roman"/>
          <w:sz w:val="28"/>
          <w:szCs w:val="28"/>
          <w:lang w:val="lv-LV"/>
        </w:rPr>
        <w:t>.</w:t>
      </w:r>
    </w:p>
    <w:p w14:paraId="259AD47E" w14:textId="77777777" w:rsidR="00AC5B2A" w:rsidRPr="0022232D" w:rsidRDefault="00AC5B2A" w:rsidP="00AC5B2A">
      <w:pPr>
        <w:pStyle w:val="NoSpacing"/>
        <w:ind w:firstLine="720"/>
        <w:jc w:val="both"/>
        <w:rPr>
          <w:rFonts w:ascii="Times New Roman" w:hAnsi="Times New Roman"/>
          <w:b/>
          <w:sz w:val="28"/>
          <w:szCs w:val="28"/>
          <w:lang w:val="lv-LV"/>
        </w:rPr>
      </w:pPr>
    </w:p>
    <w:p w14:paraId="716C8EDF" w14:textId="3324FD73" w:rsidR="00F82C5C" w:rsidRPr="0022232D" w:rsidRDefault="00512FB8" w:rsidP="000E4942">
      <w:pPr>
        <w:pStyle w:val="NoSpacing"/>
        <w:ind w:left="1080"/>
        <w:jc w:val="center"/>
        <w:rPr>
          <w:rFonts w:ascii="Times New Roman" w:hAnsi="Times New Roman"/>
          <w:b/>
          <w:sz w:val="28"/>
          <w:szCs w:val="28"/>
          <w:lang w:val="lv-LV"/>
        </w:rPr>
      </w:pPr>
      <w:r w:rsidRPr="0022232D">
        <w:rPr>
          <w:rFonts w:ascii="Times New Roman" w:hAnsi="Times New Roman"/>
          <w:b/>
          <w:sz w:val="28"/>
          <w:szCs w:val="28"/>
          <w:lang w:val="lv-LV"/>
        </w:rPr>
        <w:t>II. Iespējamais</w:t>
      </w:r>
      <w:r w:rsidR="005A7B5B" w:rsidRPr="0022232D">
        <w:rPr>
          <w:rFonts w:ascii="Times New Roman" w:hAnsi="Times New Roman"/>
          <w:b/>
          <w:sz w:val="28"/>
          <w:szCs w:val="28"/>
          <w:lang w:val="lv-LV"/>
        </w:rPr>
        <w:t xml:space="preserve"> situācijas</w:t>
      </w:r>
      <w:r w:rsidRPr="0022232D">
        <w:rPr>
          <w:rFonts w:ascii="Times New Roman" w:hAnsi="Times New Roman"/>
          <w:b/>
          <w:sz w:val="28"/>
          <w:szCs w:val="28"/>
          <w:lang w:val="lv-LV"/>
        </w:rPr>
        <w:t xml:space="preserve"> risinājums</w:t>
      </w:r>
    </w:p>
    <w:p w14:paraId="63629219" w14:textId="77777777" w:rsidR="00CE210D" w:rsidRPr="0022232D" w:rsidRDefault="00CE210D" w:rsidP="00512FB8">
      <w:pPr>
        <w:pStyle w:val="NoSpacing"/>
        <w:ind w:firstLine="567"/>
        <w:jc w:val="both"/>
        <w:rPr>
          <w:rFonts w:ascii="Times New Roman" w:hAnsi="Times New Roman"/>
          <w:sz w:val="28"/>
          <w:szCs w:val="28"/>
          <w:lang w:val="lv-LV"/>
        </w:rPr>
      </w:pPr>
    </w:p>
    <w:p w14:paraId="68E7E313" w14:textId="667FED1A" w:rsidR="00CE210D" w:rsidRPr="0022232D" w:rsidRDefault="00CE210D" w:rsidP="00512FB8">
      <w:pPr>
        <w:pStyle w:val="NoSpacing"/>
        <w:ind w:firstLine="567"/>
        <w:jc w:val="both"/>
        <w:rPr>
          <w:rFonts w:ascii="Times New Roman" w:hAnsi="Times New Roman"/>
          <w:sz w:val="28"/>
          <w:szCs w:val="28"/>
          <w:lang w:val="lv-LV"/>
        </w:rPr>
      </w:pPr>
      <w:r w:rsidRPr="0022232D">
        <w:rPr>
          <w:rFonts w:ascii="Times New Roman" w:hAnsi="Times New Roman"/>
          <w:sz w:val="28"/>
          <w:szCs w:val="28"/>
          <w:lang w:val="lv-LV"/>
        </w:rPr>
        <w:t xml:space="preserve">Turpinoties tiesvedībai ar </w:t>
      </w:r>
      <w:r w:rsidR="00487A4B" w:rsidRPr="0022232D">
        <w:rPr>
          <w:rFonts w:ascii="Times New Roman" w:hAnsi="Times New Roman"/>
          <w:sz w:val="28"/>
          <w:szCs w:val="28"/>
          <w:lang w:val="lv-LV"/>
        </w:rPr>
        <w:t xml:space="preserve">Finansējuma saņēmēju, </w:t>
      </w:r>
      <w:r w:rsidRPr="0022232D">
        <w:rPr>
          <w:rFonts w:ascii="Times New Roman" w:hAnsi="Times New Roman"/>
          <w:sz w:val="28"/>
          <w:szCs w:val="28"/>
          <w:lang w:val="lv-LV"/>
        </w:rPr>
        <w:t xml:space="preserve">jebkāda iespēja uz līdzekļu atgūšanu var tikt zaudēta, jo, ņemot vērā </w:t>
      </w:r>
      <w:r w:rsidR="00487A4B" w:rsidRPr="0022232D">
        <w:rPr>
          <w:rFonts w:ascii="Times New Roman" w:hAnsi="Times New Roman"/>
          <w:sz w:val="28"/>
          <w:szCs w:val="28"/>
          <w:lang w:val="lv-LV"/>
        </w:rPr>
        <w:t>Finansējuma saņēmēja</w:t>
      </w:r>
      <w:r w:rsidRPr="0022232D">
        <w:rPr>
          <w:rFonts w:ascii="Times New Roman" w:hAnsi="Times New Roman"/>
          <w:sz w:val="28"/>
          <w:szCs w:val="28"/>
          <w:lang w:val="lv-LV"/>
        </w:rPr>
        <w:t xml:space="preserve"> finansiālo stāvokli, var droši pieņemt, ka prasības apmierināšanas gadījumā tiks pasludināts </w:t>
      </w:r>
      <w:r w:rsidR="00487A4B" w:rsidRPr="0022232D">
        <w:rPr>
          <w:rFonts w:ascii="Times New Roman" w:hAnsi="Times New Roman"/>
          <w:sz w:val="28"/>
          <w:szCs w:val="28"/>
          <w:lang w:val="lv-LV"/>
        </w:rPr>
        <w:t>tā</w:t>
      </w:r>
      <w:r w:rsidRPr="0022232D">
        <w:rPr>
          <w:rFonts w:ascii="Times New Roman" w:hAnsi="Times New Roman"/>
          <w:sz w:val="28"/>
          <w:szCs w:val="28"/>
          <w:lang w:val="lv-LV"/>
        </w:rPr>
        <w:t xml:space="preserve"> maksātnespējas process. Šādā gadījumā par labu Finanšu ministrijai piemērotie prasības nodrošinājuma līdzekļi (ķīlas tiesības atzīme ēkai un kustamas mantas apķīlāšana) tiks atcelti, kā rezultātā Finanšu ministrijai</w:t>
      </w:r>
      <w:r w:rsidR="00487A4B" w:rsidRPr="0022232D">
        <w:rPr>
          <w:rFonts w:ascii="Times New Roman" w:hAnsi="Times New Roman"/>
          <w:sz w:val="28"/>
          <w:szCs w:val="28"/>
          <w:lang w:val="lv-LV"/>
        </w:rPr>
        <w:t xml:space="preserve"> pret Finansējuma saņēmēju</w:t>
      </w:r>
      <w:r w:rsidRPr="0022232D">
        <w:rPr>
          <w:rFonts w:ascii="Times New Roman" w:hAnsi="Times New Roman"/>
          <w:sz w:val="28"/>
          <w:szCs w:val="28"/>
          <w:lang w:val="lv-LV"/>
        </w:rPr>
        <w:t xml:space="preserve"> būs nenodrošināts prasījums.</w:t>
      </w:r>
    </w:p>
    <w:p w14:paraId="31244F1F" w14:textId="05E9967E" w:rsidR="00820D31" w:rsidRPr="0022232D" w:rsidRDefault="00512FB8" w:rsidP="00CE210D">
      <w:pPr>
        <w:pStyle w:val="NoSpacing"/>
        <w:ind w:firstLine="567"/>
        <w:jc w:val="both"/>
        <w:rPr>
          <w:rFonts w:ascii="Times New Roman" w:hAnsi="Times New Roman"/>
          <w:sz w:val="28"/>
          <w:szCs w:val="28"/>
          <w:lang w:val="lv-LV"/>
        </w:rPr>
      </w:pPr>
      <w:r w:rsidRPr="0022232D">
        <w:rPr>
          <w:rFonts w:ascii="Times New Roman" w:hAnsi="Times New Roman"/>
          <w:sz w:val="28"/>
          <w:szCs w:val="28"/>
          <w:lang w:val="lv-LV"/>
        </w:rPr>
        <w:t xml:space="preserve">Lai nodrošinātu iespēju valstij atgūt </w:t>
      </w:r>
      <w:r w:rsidR="00A420D5" w:rsidRPr="0022232D">
        <w:rPr>
          <w:rFonts w:ascii="Times New Roman" w:hAnsi="Times New Roman"/>
          <w:sz w:val="28"/>
          <w:szCs w:val="28"/>
          <w:lang w:val="lv-LV"/>
        </w:rPr>
        <w:t xml:space="preserve">kaut </w:t>
      </w:r>
      <w:r w:rsidRPr="0022232D">
        <w:rPr>
          <w:rFonts w:ascii="Times New Roman" w:hAnsi="Times New Roman"/>
          <w:sz w:val="28"/>
          <w:szCs w:val="28"/>
          <w:lang w:val="lv-LV"/>
        </w:rPr>
        <w:t xml:space="preserve">daļu no projekta ieguldījumiem, </w:t>
      </w:r>
      <w:r w:rsidR="00FE2F33" w:rsidRPr="0022232D">
        <w:rPr>
          <w:rFonts w:ascii="Times New Roman" w:hAnsi="Times New Roman"/>
          <w:sz w:val="28"/>
          <w:szCs w:val="28"/>
          <w:lang w:val="lv-LV"/>
        </w:rPr>
        <w:t xml:space="preserve">izlīguma sarunas </w:t>
      </w:r>
      <w:r w:rsidR="00487A4B" w:rsidRPr="0022232D">
        <w:rPr>
          <w:rFonts w:ascii="Times New Roman" w:hAnsi="Times New Roman"/>
          <w:sz w:val="28"/>
          <w:szCs w:val="28"/>
          <w:lang w:val="lv-LV"/>
        </w:rPr>
        <w:t>ar Finansējuma saņēmēju būtu jāturpina</w:t>
      </w:r>
      <w:r w:rsidR="00CE210D" w:rsidRPr="0022232D">
        <w:rPr>
          <w:rFonts w:ascii="Times New Roman" w:hAnsi="Times New Roman"/>
          <w:sz w:val="28"/>
          <w:szCs w:val="28"/>
          <w:lang w:val="lv-LV"/>
        </w:rPr>
        <w:t>. Ņemot vērā iepriekš minētos apstākļus, konstatējams, ka risinājums, kas nepalielina valsts izmaksas tiesvedības procesu ietvaros un ļauj atgūt vismaz daļu no ieguldījumiem (kustamā manta),</w:t>
      </w:r>
      <w:r w:rsidR="00487A4B" w:rsidRPr="0022232D">
        <w:rPr>
          <w:rFonts w:ascii="Times New Roman" w:hAnsi="Times New Roman"/>
          <w:sz w:val="28"/>
          <w:szCs w:val="28"/>
          <w:lang w:val="lv-LV"/>
        </w:rPr>
        <w:t xml:space="preserve"> ir izlīgums, kura ietvaros Finansējuma saņēmējs</w:t>
      </w:r>
      <w:r w:rsidR="00CE210D" w:rsidRPr="0022232D">
        <w:rPr>
          <w:rFonts w:ascii="Times New Roman" w:hAnsi="Times New Roman"/>
          <w:sz w:val="28"/>
          <w:szCs w:val="28"/>
          <w:lang w:val="lv-LV"/>
        </w:rPr>
        <w:t xml:space="preserve"> nodod valstij visu kustamo mantu, bet valsts atsakās no prasības, kas celta par finansējuma piedziņu 2 000 494,45 </w:t>
      </w:r>
      <w:proofErr w:type="spellStart"/>
      <w:r w:rsidR="00CE210D" w:rsidRPr="0022232D">
        <w:rPr>
          <w:rFonts w:ascii="Times New Roman" w:hAnsi="Times New Roman"/>
          <w:sz w:val="28"/>
          <w:szCs w:val="28"/>
          <w:lang w:val="lv-LV"/>
        </w:rPr>
        <w:t>euro</w:t>
      </w:r>
      <w:proofErr w:type="spellEnd"/>
      <w:r w:rsidR="00CE210D" w:rsidRPr="0022232D">
        <w:rPr>
          <w:rFonts w:ascii="Times New Roman" w:hAnsi="Times New Roman"/>
          <w:sz w:val="28"/>
          <w:szCs w:val="28"/>
          <w:lang w:val="lv-LV"/>
        </w:rPr>
        <w:t xml:space="preserve"> apmērā. Pēc kustamās mantas nodošanas valsts īpašumā būtu risināms jautājums par minētās mantas izmantošanu atbilstoši tās sākotnējam mērķim – izglītības iestāžu vajadzībām, kas pamatotu izlīguma atdevi no publisko interešu viedokļa.</w:t>
      </w:r>
    </w:p>
    <w:p w14:paraId="7F638998" w14:textId="77777777" w:rsidR="006848EB" w:rsidRDefault="006848EB" w:rsidP="00102DA4">
      <w:pPr>
        <w:pStyle w:val="NoSpacing"/>
        <w:ind w:firstLine="567"/>
        <w:jc w:val="both"/>
        <w:rPr>
          <w:rFonts w:ascii="Times New Roman" w:hAnsi="Times New Roman"/>
          <w:sz w:val="28"/>
          <w:szCs w:val="28"/>
          <w:lang w:val="lv-LV"/>
        </w:rPr>
      </w:pPr>
    </w:p>
    <w:p w14:paraId="62865F52" w14:textId="679E3F40" w:rsidR="00B42A25" w:rsidRPr="0022232D" w:rsidRDefault="00102DA4" w:rsidP="00102DA4">
      <w:pPr>
        <w:pStyle w:val="NoSpacing"/>
        <w:ind w:firstLine="567"/>
        <w:jc w:val="both"/>
        <w:rPr>
          <w:rFonts w:ascii="Times New Roman" w:hAnsi="Times New Roman"/>
          <w:sz w:val="28"/>
          <w:szCs w:val="28"/>
          <w:lang w:val="lv-LV"/>
        </w:rPr>
      </w:pPr>
      <w:r w:rsidRPr="0022232D">
        <w:rPr>
          <w:rFonts w:ascii="Times New Roman" w:hAnsi="Times New Roman"/>
          <w:sz w:val="28"/>
          <w:szCs w:val="28"/>
          <w:lang w:val="lv-LV"/>
        </w:rPr>
        <w:lastRenderedPageBreak/>
        <w:t>Ministre</w:t>
      </w:r>
      <w:r w:rsidRPr="0022232D">
        <w:rPr>
          <w:rFonts w:ascii="Times New Roman" w:hAnsi="Times New Roman"/>
          <w:sz w:val="28"/>
          <w:szCs w:val="28"/>
          <w:lang w:val="lv-LV"/>
        </w:rPr>
        <w:tab/>
      </w:r>
      <w:r w:rsidRPr="0022232D">
        <w:rPr>
          <w:rFonts w:ascii="Times New Roman" w:hAnsi="Times New Roman"/>
          <w:sz w:val="28"/>
          <w:szCs w:val="28"/>
          <w:lang w:val="lv-LV"/>
        </w:rPr>
        <w:tab/>
      </w:r>
      <w:r w:rsidRPr="0022232D">
        <w:rPr>
          <w:rFonts w:ascii="Times New Roman" w:hAnsi="Times New Roman"/>
          <w:sz w:val="28"/>
          <w:szCs w:val="28"/>
          <w:lang w:val="lv-LV"/>
        </w:rPr>
        <w:tab/>
      </w:r>
      <w:r w:rsidRPr="0022232D">
        <w:rPr>
          <w:rFonts w:ascii="Times New Roman" w:hAnsi="Times New Roman"/>
          <w:sz w:val="28"/>
          <w:szCs w:val="28"/>
          <w:lang w:val="lv-LV"/>
        </w:rPr>
        <w:tab/>
      </w:r>
      <w:r w:rsidR="00820D31" w:rsidRPr="0022232D">
        <w:rPr>
          <w:rFonts w:ascii="Times New Roman" w:hAnsi="Times New Roman"/>
          <w:sz w:val="28"/>
          <w:szCs w:val="28"/>
          <w:lang w:val="lv-LV"/>
        </w:rPr>
        <w:tab/>
      </w:r>
      <w:r w:rsidR="00820D31" w:rsidRPr="0022232D">
        <w:rPr>
          <w:rFonts w:ascii="Times New Roman" w:hAnsi="Times New Roman"/>
          <w:sz w:val="28"/>
          <w:szCs w:val="28"/>
          <w:lang w:val="lv-LV"/>
        </w:rPr>
        <w:tab/>
      </w:r>
      <w:r w:rsidRPr="0022232D">
        <w:rPr>
          <w:rFonts w:ascii="Times New Roman" w:hAnsi="Times New Roman"/>
          <w:sz w:val="28"/>
          <w:szCs w:val="28"/>
          <w:lang w:val="lv-LV"/>
        </w:rPr>
        <w:tab/>
        <w:t>D.Reizniece - Ozola</w:t>
      </w:r>
    </w:p>
    <w:p w14:paraId="1E641083" w14:textId="77777777" w:rsidR="00102DA4" w:rsidRDefault="00102DA4">
      <w:pPr>
        <w:pStyle w:val="NoSpacing"/>
        <w:jc w:val="both"/>
        <w:rPr>
          <w:rFonts w:ascii="Times New Roman" w:hAnsi="Times New Roman"/>
          <w:sz w:val="20"/>
          <w:szCs w:val="20"/>
          <w:lang w:val="lv-LV"/>
        </w:rPr>
      </w:pPr>
    </w:p>
    <w:p w14:paraId="3BA8E695" w14:textId="0AC6D807" w:rsidR="00102DA4" w:rsidRDefault="00871A55" w:rsidP="002A3710">
      <w:pPr>
        <w:pStyle w:val="NoSpacing"/>
        <w:rPr>
          <w:rFonts w:ascii="Times New Roman" w:hAnsi="Times New Roman"/>
          <w:sz w:val="20"/>
          <w:szCs w:val="20"/>
          <w:lang w:val="lv-LV"/>
        </w:rPr>
      </w:pPr>
      <w:r>
        <w:rPr>
          <w:rFonts w:ascii="Times New Roman" w:hAnsi="Times New Roman"/>
          <w:sz w:val="20"/>
          <w:szCs w:val="20"/>
          <w:lang w:val="lv-LV"/>
        </w:rPr>
        <w:t>29</w:t>
      </w:r>
      <w:r w:rsidR="004F5B09">
        <w:rPr>
          <w:rFonts w:ascii="Times New Roman" w:hAnsi="Times New Roman"/>
          <w:sz w:val="20"/>
          <w:szCs w:val="20"/>
          <w:lang w:val="lv-LV"/>
        </w:rPr>
        <w:t>.06.2016. 8:52</w:t>
      </w:r>
    </w:p>
    <w:p w14:paraId="5D674218" w14:textId="202926A1" w:rsidR="0022232D" w:rsidRDefault="006B217F" w:rsidP="002A3710">
      <w:pPr>
        <w:pStyle w:val="NoSpacing"/>
        <w:rPr>
          <w:rFonts w:ascii="Times New Roman" w:hAnsi="Times New Roman"/>
          <w:sz w:val="20"/>
          <w:szCs w:val="20"/>
          <w:lang w:val="lv-LV"/>
        </w:rPr>
      </w:pPr>
      <w:r>
        <w:rPr>
          <w:rFonts w:ascii="Times New Roman" w:hAnsi="Times New Roman"/>
          <w:sz w:val="20"/>
          <w:szCs w:val="20"/>
          <w:lang w:val="lv-LV"/>
        </w:rPr>
        <w:t>633</w:t>
      </w:r>
    </w:p>
    <w:p w14:paraId="20B332CF" w14:textId="191E4AC2" w:rsidR="0022232D" w:rsidRPr="0022232D" w:rsidRDefault="0022232D" w:rsidP="002A3710">
      <w:pPr>
        <w:pStyle w:val="NoSpacing"/>
        <w:rPr>
          <w:rFonts w:ascii="Times New Roman" w:hAnsi="Times New Roman"/>
          <w:sz w:val="20"/>
          <w:szCs w:val="20"/>
          <w:lang w:val="lv-LV"/>
        </w:rPr>
      </w:pPr>
      <w:r w:rsidRPr="0022232D">
        <w:rPr>
          <w:rFonts w:ascii="Times New Roman" w:hAnsi="Times New Roman"/>
          <w:sz w:val="20"/>
          <w:szCs w:val="20"/>
          <w:lang w:val="lv-LV"/>
        </w:rPr>
        <w:t>Centrālās finanšu un līgumu aģentūras</w:t>
      </w:r>
    </w:p>
    <w:p w14:paraId="15B0FAE1" w14:textId="3A26B105" w:rsidR="0022232D" w:rsidRPr="0022232D" w:rsidRDefault="0022232D" w:rsidP="002A3710">
      <w:pPr>
        <w:pStyle w:val="NoSpacing"/>
        <w:rPr>
          <w:rFonts w:ascii="Times New Roman" w:hAnsi="Times New Roman"/>
          <w:sz w:val="20"/>
          <w:szCs w:val="20"/>
          <w:lang w:val="lv-LV"/>
        </w:rPr>
      </w:pPr>
      <w:r w:rsidRPr="0022232D">
        <w:rPr>
          <w:rFonts w:ascii="Times New Roman" w:hAnsi="Times New Roman"/>
          <w:sz w:val="20"/>
          <w:szCs w:val="20"/>
          <w:lang w:val="lv-LV"/>
        </w:rPr>
        <w:t>Juridiskā nodrošinājuma un projektu atlases</w:t>
      </w:r>
    </w:p>
    <w:p w14:paraId="7AC9C4C1" w14:textId="688AB366" w:rsidR="002A3710" w:rsidRDefault="006E3F94" w:rsidP="002A3710">
      <w:pPr>
        <w:pStyle w:val="NoSpacing"/>
        <w:rPr>
          <w:rFonts w:ascii="Times New Roman" w:hAnsi="Times New Roman"/>
          <w:sz w:val="20"/>
          <w:szCs w:val="20"/>
          <w:lang w:val="lv-LV"/>
        </w:rPr>
      </w:pPr>
      <w:r>
        <w:rPr>
          <w:rFonts w:ascii="Times New Roman" w:hAnsi="Times New Roman"/>
          <w:sz w:val="20"/>
          <w:szCs w:val="20"/>
          <w:lang w:val="lv-LV"/>
        </w:rPr>
        <w:t>d</w:t>
      </w:r>
      <w:r w:rsidR="0022232D" w:rsidRPr="0022232D">
        <w:rPr>
          <w:rFonts w:ascii="Times New Roman" w:hAnsi="Times New Roman"/>
          <w:sz w:val="20"/>
          <w:szCs w:val="20"/>
          <w:lang w:val="lv-LV"/>
        </w:rPr>
        <w:t>epartamenta</w:t>
      </w:r>
      <w:r w:rsidR="002A3710">
        <w:rPr>
          <w:rFonts w:ascii="Times New Roman" w:hAnsi="Times New Roman"/>
          <w:sz w:val="20"/>
          <w:szCs w:val="20"/>
          <w:lang w:val="lv-LV"/>
        </w:rPr>
        <w:t xml:space="preserve"> Juridiskā nodrošinājuma nodaļas</w:t>
      </w:r>
    </w:p>
    <w:p w14:paraId="41954EBF" w14:textId="29872CC4" w:rsidR="0022232D" w:rsidRPr="0022232D" w:rsidRDefault="002A3710" w:rsidP="002A3710">
      <w:pPr>
        <w:pStyle w:val="NoSpacing"/>
        <w:rPr>
          <w:rFonts w:ascii="Times New Roman" w:hAnsi="Times New Roman"/>
          <w:sz w:val="20"/>
          <w:szCs w:val="20"/>
          <w:lang w:val="lv-LV"/>
        </w:rPr>
      </w:pPr>
      <w:r>
        <w:rPr>
          <w:rFonts w:ascii="Times New Roman" w:hAnsi="Times New Roman"/>
          <w:sz w:val="20"/>
          <w:szCs w:val="20"/>
          <w:lang w:val="lv-LV"/>
        </w:rPr>
        <w:t>juriskonsulte Zane Savicka, 29563199</w:t>
      </w:r>
    </w:p>
    <w:p w14:paraId="23DAF978" w14:textId="4E25F34F" w:rsidR="00102DA4" w:rsidRPr="00102DA4" w:rsidRDefault="002A3710" w:rsidP="004F5B09">
      <w:pPr>
        <w:pStyle w:val="NoSpacing"/>
        <w:rPr>
          <w:rFonts w:ascii="Times New Roman" w:hAnsi="Times New Roman"/>
          <w:sz w:val="20"/>
          <w:szCs w:val="20"/>
          <w:lang w:val="lv-LV"/>
        </w:rPr>
      </w:pPr>
      <w:r>
        <w:rPr>
          <w:rFonts w:ascii="Times New Roman" w:hAnsi="Times New Roman"/>
          <w:sz w:val="20"/>
          <w:szCs w:val="20"/>
          <w:lang w:val="lv-LV"/>
        </w:rPr>
        <w:t>Zane.Savicka</w:t>
      </w:r>
      <w:r w:rsidR="0022232D" w:rsidRPr="0022232D">
        <w:rPr>
          <w:rFonts w:ascii="Times New Roman" w:hAnsi="Times New Roman"/>
          <w:sz w:val="20"/>
          <w:szCs w:val="20"/>
          <w:lang w:val="lv-LV"/>
        </w:rPr>
        <w:t>@cfla.gov.lv</w:t>
      </w:r>
    </w:p>
    <w:sectPr w:rsidR="00102DA4" w:rsidRPr="00102DA4" w:rsidSect="000A4E0A">
      <w:headerReference w:type="even" r:id="rId8"/>
      <w:headerReference w:type="default" r:id="rId9"/>
      <w:footerReference w:type="even" r:id="rId10"/>
      <w:footerReference w:type="default" r:id="rId11"/>
      <w:headerReference w:type="first" r:id="rId12"/>
      <w:footerReference w:type="first" r:id="rId13"/>
      <w:pgSz w:w="12240" w:h="15840"/>
      <w:pgMar w:top="196" w:right="900" w:bottom="851" w:left="1800" w:header="568"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2CCD" w14:textId="77777777" w:rsidR="0003116A" w:rsidRDefault="0003116A" w:rsidP="003465C1">
      <w:pPr>
        <w:spacing w:after="0" w:line="240" w:lineRule="auto"/>
      </w:pPr>
      <w:r>
        <w:separator/>
      </w:r>
    </w:p>
  </w:endnote>
  <w:endnote w:type="continuationSeparator" w:id="0">
    <w:p w14:paraId="2BB647A7" w14:textId="77777777" w:rsidR="0003116A" w:rsidRDefault="0003116A" w:rsidP="0034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7D5D" w14:textId="77777777" w:rsidR="00526B5E" w:rsidRDefault="00526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39E9" w14:textId="3E22EF9C" w:rsidR="008E6F72" w:rsidRPr="00102DA4" w:rsidRDefault="00871A55" w:rsidP="008E6F72">
    <w:pPr>
      <w:pStyle w:val="Footer"/>
      <w:jc w:val="both"/>
      <w:rPr>
        <w:rFonts w:ascii="Times New Roman" w:hAnsi="Times New Roman" w:cs="Times New Roman"/>
        <w:lang w:val="lv-LV"/>
      </w:rPr>
    </w:pPr>
    <w:r>
      <w:rPr>
        <w:rFonts w:ascii="Times New Roman" w:hAnsi="Times New Roman" w:cs="Times New Roman"/>
        <w:lang w:val="lv-LV"/>
      </w:rPr>
      <w:t>FMZino_2</w:t>
    </w:r>
    <w:r w:rsidR="00800F21">
      <w:rPr>
        <w:rFonts w:ascii="Times New Roman" w:hAnsi="Times New Roman" w:cs="Times New Roman"/>
        <w:lang w:val="lv-LV"/>
      </w:rPr>
      <w:t>9</w:t>
    </w:r>
    <w:r w:rsidR="004F5B09">
      <w:rPr>
        <w:rFonts w:ascii="Times New Roman" w:hAnsi="Times New Roman" w:cs="Times New Roman"/>
        <w:lang w:val="lv-LV"/>
      </w:rPr>
      <w:t>06</w:t>
    </w:r>
    <w:r w:rsidR="008E6F72" w:rsidRPr="00102DA4">
      <w:rPr>
        <w:rFonts w:ascii="Times New Roman" w:hAnsi="Times New Roman" w:cs="Times New Roman"/>
        <w:lang w:val="lv-LV"/>
      </w:rPr>
      <w:t xml:space="preserve">2016_ZITC; </w:t>
    </w:r>
    <w:r w:rsidR="0059034D">
      <w:rPr>
        <w:rFonts w:ascii="Times New Roman" w:hAnsi="Times New Roman" w:cs="Times New Roman"/>
        <w:lang w:val="lv-LV"/>
      </w:rPr>
      <w:t>Informatīvais ziņojums “</w:t>
    </w:r>
    <w:r w:rsidR="008E6F72" w:rsidRPr="00102DA4">
      <w:rPr>
        <w:rFonts w:ascii="Times New Roman" w:hAnsi="Times New Roman" w:cs="Times New Roman"/>
        <w:lang w:val="lv-LV"/>
      </w:rPr>
      <w:t>Par Finanšu ministrijas prasību pret biedrību „Zinātnes, inovāciju un testēšanas centrs””</w:t>
    </w:r>
  </w:p>
  <w:p w14:paraId="4D92857D" w14:textId="77777777" w:rsidR="00526B5E" w:rsidRPr="00526B5E" w:rsidRDefault="00526B5E" w:rsidP="00526B5E">
    <w:pPr>
      <w:jc w:val="center"/>
      <w:rPr>
        <w:rFonts w:ascii="Times New Roman" w:hAnsi="Times New Roman" w:cs="Times New Roman"/>
        <w:sz w:val="28"/>
        <w:szCs w:val="28"/>
      </w:rPr>
    </w:pPr>
    <w:proofErr w:type="spellStart"/>
    <w:r w:rsidRPr="00526B5E">
      <w:rPr>
        <w:rFonts w:ascii="Times New Roman" w:hAnsi="Times New Roman" w:cs="Times New Roman"/>
        <w:strike/>
        <w:sz w:val="28"/>
        <w:szCs w:val="28"/>
      </w:rPr>
      <w:t>Ierobežotas</w:t>
    </w:r>
    <w:proofErr w:type="spellEnd"/>
    <w:r w:rsidRPr="00526B5E">
      <w:rPr>
        <w:rFonts w:ascii="Times New Roman" w:hAnsi="Times New Roman" w:cs="Times New Roman"/>
        <w:strike/>
        <w:sz w:val="28"/>
        <w:szCs w:val="28"/>
      </w:rPr>
      <w:t xml:space="preserve"> </w:t>
    </w:r>
    <w:proofErr w:type="spellStart"/>
    <w:r w:rsidRPr="00526B5E">
      <w:rPr>
        <w:rFonts w:ascii="Times New Roman" w:hAnsi="Times New Roman" w:cs="Times New Roman"/>
        <w:strike/>
        <w:sz w:val="28"/>
        <w:szCs w:val="28"/>
      </w:rPr>
      <w:t>pieejamības</w:t>
    </w:r>
    <w:proofErr w:type="spellEnd"/>
    <w:r w:rsidRPr="00526B5E">
      <w:rPr>
        <w:rFonts w:ascii="Times New Roman" w:hAnsi="Times New Roman" w:cs="Times New Roman"/>
        <w:strike/>
        <w:sz w:val="28"/>
        <w:szCs w:val="28"/>
      </w:rPr>
      <w:t xml:space="preserve"> </w:t>
    </w:r>
    <w:proofErr w:type="spellStart"/>
    <w:proofErr w:type="gramStart"/>
    <w:r w:rsidRPr="00526B5E">
      <w:rPr>
        <w:rFonts w:ascii="Times New Roman" w:hAnsi="Times New Roman" w:cs="Times New Roman"/>
        <w:strike/>
        <w:sz w:val="28"/>
        <w:szCs w:val="28"/>
      </w:rPr>
      <w:t>informācija</w:t>
    </w:r>
    <w:proofErr w:type="spellEnd"/>
    <w:r w:rsidRPr="00526B5E">
      <w:rPr>
        <w:rFonts w:ascii="Times New Roman" w:hAnsi="Times New Roman" w:cs="Times New Roman"/>
        <w:sz w:val="28"/>
        <w:szCs w:val="28"/>
      </w:rPr>
      <w:t xml:space="preserve">  NAV</w:t>
    </w:r>
    <w:proofErr w:type="gramEnd"/>
    <w:r w:rsidRPr="00526B5E">
      <w:rPr>
        <w:rFonts w:ascii="Times New Roman" w:hAnsi="Times New Roman" w:cs="Times New Roman"/>
        <w:sz w:val="28"/>
        <w:szCs w:val="28"/>
      </w:rPr>
      <w:t xml:space="preserve">  KLASIFICĒTS</w:t>
    </w:r>
  </w:p>
  <w:p w14:paraId="36367A60" w14:textId="47C43783" w:rsidR="008E6F72" w:rsidRPr="00D92151" w:rsidRDefault="008E6F72" w:rsidP="00526B5E">
    <w:pPr>
      <w:pStyle w:val="Footer"/>
      <w:jc w:val="center"/>
      <w:rPr>
        <w:rFonts w:ascii="Times New Roman" w:hAnsi="Times New Roman" w:cs="Times New Roman"/>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A045" w14:textId="5A22FFB2" w:rsidR="00A96A69" w:rsidRPr="00102DA4" w:rsidRDefault="00871A55" w:rsidP="00A96A69">
    <w:pPr>
      <w:pStyle w:val="Footer"/>
      <w:jc w:val="both"/>
      <w:rPr>
        <w:rFonts w:ascii="Times New Roman" w:hAnsi="Times New Roman" w:cs="Times New Roman"/>
        <w:lang w:val="lv-LV"/>
      </w:rPr>
    </w:pPr>
    <w:r>
      <w:rPr>
        <w:rFonts w:ascii="Times New Roman" w:hAnsi="Times New Roman" w:cs="Times New Roman"/>
        <w:lang w:val="lv-LV"/>
      </w:rPr>
      <w:t>FMZino_2</w:t>
    </w:r>
    <w:r w:rsidR="00800F21">
      <w:rPr>
        <w:rFonts w:ascii="Times New Roman" w:hAnsi="Times New Roman" w:cs="Times New Roman"/>
        <w:lang w:val="lv-LV"/>
      </w:rPr>
      <w:t>9</w:t>
    </w:r>
    <w:r w:rsidR="00676CAF">
      <w:rPr>
        <w:rFonts w:ascii="Times New Roman" w:hAnsi="Times New Roman" w:cs="Times New Roman"/>
        <w:lang w:val="lv-LV"/>
      </w:rPr>
      <w:t>06</w:t>
    </w:r>
    <w:r w:rsidR="00A96A69" w:rsidRPr="00102DA4">
      <w:rPr>
        <w:rFonts w:ascii="Times New Roman" w:hAnsi="Times New Roman" w:cs="Times New Roman"/>
        <w:lang w:val="lv-LV"/>
      </w:rPr>
      <w:t>2016_ZITC; Informatīvais ziņojums “„Par Finanšu ministrijas prasību pret biedrību „Zinātnes, inovāciju un testēšanas centrs””</w:t>
    </w:r>
  </w:p>
  <w:p w14:paraId="627F807B" w14:textId="77777777" w:rsidR="00526B5E" w:rsidRPr="00526B5E" w:rsidRDefault="00526B5E" w:rsidP="00526B5E">
    <w:pPr>
      <w:jc w:val="center"/>
      <w:rPr>
        <w:rFonts w:ascii="Times New Roman" w:hAnsi="Times New Roman" w:cs="Times New Roman"/>
        <w:sz w:val="28"/>
        <w:szCs w:val="28"/>
      </w:rPr>
    </w:pPr>
    <w:proofErr w:type="spellStart"/>
    <w:r w:rsidRPr="00526B5E">
      <w:rPr>
        <w:rFonts w:ascii="Times New Roman" w:hAnsi="Times New Roman" w:cs="Times New Roman"/>
        <w:strike/>
        <w:sz w:val="28"/>
        <w:szCs w:val="28"/>
      </w:rPr>
      <w:t>Ierobežotas</w:t>
    </w:r>
    <w:proofErr w:type="spellEnd"/>
    <w:r w:rsidRPr="00526B5E">
      <w:rPr>
        <w:rFonts w:ascii="Times New Roman" w:hAnsi="Times New Roman" w:cs="Times New Roman"/>
        <w:strike/>
        <w:sz w:val="28"/>
        <w:szCs w:val="28"/>
      </w:rPr>
      <w:t xml:space="preserve"> </w:t>
    </w:r>
    <w:proofErr w:type="spellStart"/>
    <w:r w:rsidRPr="00526B5E">
      <w:rPr>
        <w:rFonts w:ascii="Times New Roman" w:hAnsi="Times New Roman" w:cs="Times New Roman"/>
        <w:strike/>
        <w:sz w:val="28"/>
        <w:szCs w:val="28"/>
      </w:rPr>
      <w:t>pieejamības</w:t>
    </w:r>
    <w:proofErr w:type="spellEnd"/>
    <w:r w:rsidRPr="00526B5E">
      <w:rPr>
        <w:rFonts w:ascii="Times New Roman" w:hAnsi="Times New Roman" w:cs="Times New Roman"/>
        <w:strike/>
        <w:sz w:val="28"/>
        <w:szCs w:val="28"/>
      </w:rPr>
      <w:t xml:space="preserve"> </w:t>
    </w:r>
    <w:proofErr w:type="spellStart"/>
    <w:proofErr w:type="gramStart"/>
    <w:r w:rsidRPr="00526B5E">
      <w:rPr>
        <w:rFonts w:ascii="Times New Roman" w:hAnsi="Times New Roman" w:cs="Times New Roman"/>
        <w:strike/>
        <w:sz w:val="28"/>
        <w:szCs w:val="28"/>
      </w:rPr>
      <w:t>informācija</w:t>
    </w:r>
    <w:proofErr w:type="spellEnd"/>
    <w:r w:rsidRPr="00526B5E">
      <w:rPr>
        <w:rFonts w:ascii="Times New Roman" w:hAnsi="Times New Roman" w:cs="Times New Roman"/>
        <w:sz w:val="28"/>
        <w:szCs w:val="28"/>
      </w:rPr>
      <w:t xml:space="preserve">  NAV</w:t>
    </w:r>
    <w:proofErr w:type="gramEnd"/>
    <w:r w:rsidRPr="00526B5E">
      <w:rPr>
        <w:rFonts w:ascii="Times New Roman" w:hAnsi="Times New Roman" w:cs="Times New Roman"/>
        <w:sz w:val="28"/>
        <w:szCs w:val="28"/>
      </w:rPr>
      <w:t xml:space="preserve">  KLASIFICĒTS</w:t>
    </w:r>
  </w:p>
  <w:p w14:paraId="165E931E" w14:textId="1CAA72EE" w:rsidR="00A96A69" w:rsidRPr="00D92151" w:rsidRDefault="00A96A69" w:rsidP="00526B5E">
    <w:pPr>
      <w:pStyle w:val="Footer"/>
      <w:jc w:val="center"/>
      <w:rPr>
        <w:rFonts w:ascii="Times New Roman" w:hAnsi="Times New Roman" w:cs="Times New Roman"/>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2289" w14:textId="77777777" w:rsidR="0003116A" w:rsidRDefault="0003116A" w:rsidP="003465C1">
      <w:pPr>
        <w:spacing w:after="0" w:line="240" w:lineRule="auto"/>
      </w:pPr>
      <w:r>
        <w:separator/>
      </w:r>
    </w:p>
  </w:footnote>
  <w:footnote w:type="continuationSeparator" w:id="0">
    <w:p w14:paraId="433D86E8" w14:textId="77777777" w:rsidR="0003116A" w:rsidRDefault="0003116A" w:rsidP="003465C1">
      <w:pPr>
        <w:spacing w:after="0" w:line="240" w:lineRule="auto"/>
      </w:pPr>
      <w:r>
        <w:continuationSeparator/>
      </w:r>
    </w:p>
  </w:footnote>
  <w:footnote w:id="1">
    <w:p w14:paraId="4D580599" w14:textId="77777777" w:rsidR="00295F9E" w:rsidRDefault="00295F9E" w:rsidP="00295F9E">
      <w:r>
        <w:rPr>
          <w:rStyle w:val="FootnoteReference"/>
        </w:rPr>
        <w:footnoteRef/>
      </w:r>
      <w:r>
        <w:t xml:space="preserve"> </w:t>
      </w:r>
      <w:proofErr w:type="spellStart"/>
      <w:r w:rsidRPr="00232EFE">
        <w:t>Deklasificēšanas</w:t>
      </w:r>
      <w:proofErr w:type="spellEnd"/>
      <w:r w:rsidRPr="00232EFE">
        <w:t xml:space="preserve"> </w:t>
      </w:r>
      <w:proofErr w:type="spellStart"/>
      <w:r w:rsidRPr="00232EFE">
        <w:t>pamatojums</w:t>
      </w:r>
      <w:proofErr w:type="spellEnd"/>
      <w:r w:rsidRPr="00232EFE">
        <w:t xml:space="preserve">: FM 09.02.2023. </w:t>
      </w:r>
      <w:proofErr w:type="spellStart"/>
      <w:r w:rsidRPr="00232EFE">
        <w:t>vēstule</w:t>
      </w:r>
      <w:proofErr w:type="spellEnd"/>
      <w:r w:rsidRPr="00232EFE">
        <w:t xml:space="preserve"> Nr. </w:t>
      </w:r>
      <w:bookmarkStart w:id="0" w:name="_Hlk128048813"/>
      <w:r w:rsidRPr="00232EFE">
        <w:t xml:space="preserve">1.2-2/1-1/439 </w:t>
      </w:r>
      <w:bookmarkEnd w:id="0"/>
      <w:r w:rsidRPr="00232EFE">
        <w:t>(</w:t>
      </w:r>
      <w:proofErr w:type="spellStart"/>
      <w:r w:rsidRPr="00232EFE">
        <w:t>reģ</w:t>
      </w:r>
      <w:proofErr w:type="spellEnd"/>
      <w:r w:rsidRPr="00232EFE">
        <w:t>. Nr. 2023-DOC-306)</w:t>
      </w:r>
    </w:p>
    <w:p w14:paraId="4A91E11D" w14:textId="44DBA89B" w:rsidR="00295F9E" w:rsidRPr="00295F9E" w:rsidRDefault="00295F9E">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294C" w14:textId="77777777" w:rsidR="00526B5E" w:rsidRDefault="00526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84630"/>
      <w:docPartObj>
        <w:docPartGallery w:val="Page Numbers (Top of Page)"/>
        <w:docPartUnique/>
      </w:docPartObj>
    </w:sdtPr>
    <w:sdtEndPr>
      <w:rPr>
        <w:noProof/>
      </w:rPr>
    </w:sdtEndPr>
    <w:sdtContent>
      <w:p w14:paraId="54C68EF3" w14:textId="77777777" w:rsidR="00526B5E" w:rsidRPr="00526B5E" w:rsidRDefault="00526B5E" w:rsidP="00526B5E">
        <w:pPr>
          <w:jc w:val="center"/>
          <w:rPr>
            <w:rFonts w:ascii="Times New Roman" w:hAnsi="Times New Roman" w:cs="Times New Roman"/>
            <w:sz w:val="28"/>
            <w:szCs w:val="28"/>
          </w:rPr>
        </w:pPr>
        <w:proofErr w:type="spellStart"/>
        <w:r w:rsidRPr="00526B5E">
          <w:rPr>
            <w:rFonts w:ascii="Times New Roman" w:hAnsi="Times New Roman" w:cs="Times New Roman"/>
            <w:strike/>
            <w:sz w:val="28"/>
            <w:szCs w:val="28"/>
          </w:rPr>
          <w:t>Ierobežotas</w:t>
        </w:r>
        <w:proofErr w:type="spellEnd"/>
        <w:r w:rsidRPr="00526B5E">
          <w:rPr>
            <w:rFonts w:ascii="Times New Roman" w:hAnsi="Times New Roman" w:cs="Times New Roman"/>
            <w:strike/>
            <w:sz w:val="28"/>
            <w:szCs w:val="28"/>
          </w:rPr>
          <w:t xml:space="preserve"> </w:t>
        </w:r>
        <w:proofErr w:type="spellStart"/>
        <w:r w:rsidRPr="00526B5E">
          <w:rPr>
            <w:rFonts w:ascii="Times New Roman" w:hAnsi="Times New Roman" w:cs="Times New Roman"/>
            <w:strike/>
            <w:sz w:val="28"/>
            <w:szCs w:val="28"/>
          </w:rPr>
          <w:t>pieejamības</w:t>
        </w:r>
        <w:proofErr w:type="spellEnd"/>
        <w:r w:rsidRPr="00526B5E">
          <w:rPr>
            <w:rFonts w:ascii="Times New Roman" w:hAnsi="Times New Roman" w:cs="Times New Roman"/>
            <w:strike/>
            <w:sz w:val="28"/>
            <w:szCs w:val="28"/>
          </w:rPr>
          <w:t xml:space="preserve"> </w:t>
        </w:r>
        <w:proofErr w:type="spellStart"/>
        <w:proofErr w:type="gramStart"/>
        <w:r w:rsidRPr="00526B5E">
          <w:rPr>
            <w:rFonts w:ascii="Times New Roman" w:hAnsi="Times New Roman" w:cs="Times New Roman"/>
            <w:strike/>
            <w:sz w:val="28"/>
            <w:szCs w:val="28"/>
          </w:rPr>
          <w:t>informācija</w:t>
        </w:r>
        <w:proofErr w:type="spellEnd"/>
        <w:r w:rsidRPr="00526B5E">
          <w:rPr>
            <w:rFonts w:ascii="Times New Roman" w:hAnsi="Times New Roman" w:cs="Times New Roman"/>
            <w:sz w:val="28"/>
            <w:szCs w:val="28"/>
          </w:rPr>
          <w:t xml:space="preserve">  NAV</w:t>
        </w:r>
        <w:proofErr w:type="gramEnd"/>
        <w:r w:rsidRPr="00526B5E">
          <w:rPr>
            <w:rFonts w:ascii="Times New Roman" w:hAnsi="Times New Roman" w:cs="Times New Roman"/>
            <w:sz w:val="28"/>
            <w:szCs w:val="28"/>
          </w:rPr>
          <w:t xml:space="preserve">  KLASIFICĒTS</w:t>
        </w:r>
      </w:p>
      <w:p w14:paraId="7DA3B3A3" w14:textId="1E1FD4B1" w:rsidR="00534264" w:rsidRDefault="00534264">
        <w:pPr>
          <w:pStyle w:val="Header"/>
          <w:jc w:val="center"/>
        </w:pPr>
        <w:r>
          <w:fldChar w:fldCharType="begin"/>
        </w:r>
        <w:r>
          <w:instrText xml:space="preserve"> PAGE   \* MERGEFORMAT </w:instrText>
        </w:r>
        <w:r>
          <w:fldChar w:fldCharType="separate"/>
        </w:r>
        <w:r w:rsidR="000A4E0A">
          <w:rPr>
            <w:noProof/>
          </w:rPr>
          <w:t>2</w:t>
        </w:r>
        <w:r>
          <w:rPr>
            <w:noProof/>
          </w:rPr>
          <w:fldChar w:fldCharType="end"/>
        </w:r>
      </w:p>
    </w:sdtContent>
  </w:sdt>
  <w:p w14:paraId="0C2F6AFB" w14:textId="77777777" w:rsidR="00534264" w:rsidRDefault="00534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574D" w14:textId="77777777" w:rsidR="00526B5E" w:rsidRPr="00526B5E" w:rsidRDefault="00526B5E" w:rsidP="00526B5E">
    <w:pPr>
      <w:jc w:val="center"/>
      <w:rPr>
        <w:rFonts w:ascii="Times New Roman" w:hAnsi="Times New Roman" w:cs="Times New Roman"/>
        <w:sz w:val="28"/>
        <w:szCs w:val="28"/>
      </w:rPr>
    </w:pPr>
    <w:bookmarkStart w:id="1" w:name="_Hlk37918275"/>
    <w:proofErr w:type="spellStart"/>
    <w:r w:rsidRPr="00526B5E">
      <w:rPr>
        <w:rFonts w:ascii="Times New Roman" w:hAnsi="Times New Roman" w:cs="Times New Roman"/>
        <w:strike/>
        <w:sz w:val="28"/>
        <w:szCs w:val="28"/>
      </w:rPr>
      <w:t>Ierobežotas</w:t>
    </w:r>
    <w:proofErr w:type="spellEnd"/>
    <w:r w:rsidRPr="00526B5E">
      <w:rPr>
        <w:rFonts w:ascii="Times New Roman" w:hAnsi="Times New Roman" w:cs="Times New Roman"/>
        <w:strike/>
        <w:sz w:val="28"/>
        <w:szCs w:val="28"/>
      </w:rPr>
      <w:t xml:space="preserve"> </w:t>
    </w:r>
    <w:proofErr w:type="spellStart"/>
    <w:r w:rsidRPr="00526B5E">
      <w:rPr>
        <w:rFonts w:ascii="Times New Roman" w:hAnsi="Times New Roman" w:cs="Times New Roman"/>
        <w:strike/>
        <w:sz w:val="28"/>
        <w:szCs w:val="28"/>
      </w:rPr>
      <w:t>pieejamības</w:t>
    </w:r>
    <w:proofErr w:type="spellEnd"/>
    <w:r w:rsidRPr="00526B5E">
      <w:rPr>
        <w:rFonts w:ascii="Times New Roman" w:hAnsi="Times New Roman" w:cs="Times New Roman"/>
        <w:strike/>
        <w:sz w:val="28"/>
        <w:szCs w:val="28"/>
      </w:rPr>
      <w:t xml:space="preserve"> </w:t>
    </w:r>
    <w:proofErr w:type="spellStart"/>
    <w:proofErr w:type="gramStart"/>
    <w:r w:rsidRPr="00526B5E">
      <w:rPr>
        <w:rFonts w:ascii="Times New Roman" w:hAnsi="Times New Roman" w:cs="Times New Roman"/>
        <w:strike/>
        <w:sz w:val="28"/>
        <w:szCs w:val="28"/>
      </w:rPr>
      <w:t>informācija</w:t>
    </w:r>
    <w:proofErr w:type="spellEnd"/>
    <w:r w:rsidRPr="00526B5E">
      <w:rPr>
        <w:rFonts w:ascii="Times New Roman" w:hAnsi="Times New Roman" w:cs="Times New Roman"/>
        <w:sz w:val="28"/>
        <w:szCs w:val="28"/>
      </w:rPr>
      <w:t xml:space="preserve">  NAV</w:t>
    </w:r>
    <w:proofErr w:type="gramEnd"/>
    <w:r w:rsidRPr="00526B5E">
      <w:rPr>
        <w:rFonts w:ascii="Times New Roman" w:hAnsi="Times New Roman" w:cs="Times New Roman"/>
        <w:sz w:val="28"/>
        <w:szCs w:val="28"/>
      </w:rPr>
      <w:t xml:space="preserve">  KLASIFICĒTS</w:t>
    </w:r>
  </w:p>
  <w:bookmarkEnd w:id="1"/>
  <w:p w14:paraId="458CBB38" w14:textId="320B3865" w:rsidR="00D92151" w:rsidRPr="00526B5E" w:rsidRDefault="00D92151" w:rsidP="00526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B74"/>
    <w:multiLevelType w:val="hybridMultilevel"/>
    <w:tmpl w:val="80B41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89136CA"/>
    <w:multiLevelType w:val="hybridMultilevel"/>
    <w:tmpl w:val="30FA6F08"/>
    <w:lvl w:ilvl="0" w:tplc="26BEA38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9C47BB"/>
    <w:multiLevelType w:val="hybridMultilevel"/>
    <w:tmpl w:val="9A461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46982"/>
    <w:multiLevelType w:val="hybridMultilevel"/>
    <w:tmpl w:val="A1F6D30A"/>
    <w:lvl w:ilvl="0" w:tplc="633A2E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0E27E5"/>
    <w:multiLevelType w:val="hybridMultilevel"/>
    <w:tmpl w:val="6AF6F73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CA741FF"/>
    <w:multiLevelType w:val="hybridMultilevel"/>
    <w:tmpl w:val="767C11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164DBE"/>
    <w:multiLevelType w:val="hybridMultilevel"/>
    <w:tmpl w:val="9F18ECE6"/>
    <w:lvl w:ilvl="0" w:tplc="2F089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B5CAC"/>
    <w:multiLevelType w:val="hybridMultilevel"/>
    <w:tmpl w:val="17E4EBD8"/>
    <w:lvl w:ilvl="0" w:tplc="2D383E00">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E2B3D9C"/>
    <w:multiLevelType w:val="hybridMultilevel"/>
    <w:tmpl w:val="F3F6A8CC"/>
    <w:lvl w:ilvl="0" w:tplc="885CC876">
      <w:start w:val="30"/>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7F2245A"/>
    <w:multiLevelType w:val="hybridMultilevel"/>
    <w:tmpl w:val="CB6A16B2"/>
    <w:lvl w:ilvl="0" w:tplc="A0C89738">
      <w:start w:val="1"/>
      <w:numFmt w:val="decimal"/>
      <w:lvlText w:val="%1."/>
      <w:lvlJc w:val="left"/>
      <w:pPr>
        <w:ind w:left="2520" w:hanging="360"/>
      </w:pPr>
      <w:rPr>
        <w:rFonts w:hint="default"/>
        <w:u w:val="single"/>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15:restartNumberingAfterBreak="0">
    <w:nsid w:val="5C9A575E"/>
    <w:multiLevelType w:val="hybridMultilevel"/>
    <w:tmpl w:val="77C41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7B5469"/>
    <w:multiLevelType w:val="hybridMultilevel"/>
    <w:tmpl w:val="50D8E40C"/>
    <w:lvl w:ilvl="0" w:tplc="04260011">
      <w:start w:val="1"/>
      <w:numFmt w:val="decimal"/>
      <w:lvlText w:val="%1)"/>
      <w:lvlJc w:val="left"/>
      <w:pPr>
        <w:ind w:left="785"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17712459">
    <w:abstractNumId w:val="6"/>
  </w:num>
  <w:num w:numId="2" w16cid:durableId="1889802362">
    <w:abstractNumId w:val="3"/>
  </w:num>
  <w:num w:numId="3" w16cid:durableId="580868656">
    <w:abstractNumId w:val="10"/>
  </w:num>
  <w:num w:numId="4" w16cid:durableId="732655899">
    <w:abstractNumId w:val="2"/>
  </w:num>
  <w:num w:numId="5" w16cid:durableId="2013069760">
    <w:abstractNumId w:val="1"/>
  </w:num>
  <w:num w:numId="6" w16cid:durableId="1051928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0350055">
    <w:abstractNumId w:val="5"/>
  </w:num>
  <w:num w:numId="8" w16cid:durableId="1589579514">
    <w:abstractNumId w:val="7"/>
  </w:num>
  <w:num w:numId="9" w16cid:durableId="2023047205">
    <w:abstractNumId w:val="4"/>
  </w:num>
  <w:num w:numId="10" w16cid:durableId="1451167168">
    <w:abstractNumId w:val="9"/>
  </w:num>
  <w:num w:numId="11" w16cid:durableId="694770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514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A25"/>
    <w:rsid w:val="000010E0"/>
    <w:rsid w:val="00002D62"/>
    <w:rsid w:val="000256FB"/>
    <w:rsid w:val="0003116A"/>
    <w:rsid w:val="00045995"/>
    <w:rsid w:val="0005615C"/>
    <w:rsid w:val="00060062"/>
    <w:rsid w:val="00066FE9"/>
    <w:rsid w:val="00073456"/>
    <w:rsid w:val="00077E56"/>
    <w:rsid w:val="00081CD2"/>
    <w:rsid w:val="0009697D"/>
    <w:rsid w:val="000A1F1C"/>
    <w:rsid w:val="000A4E0A"/>
    <w:rsid w:val="000A6CE6"/>
    <w:rsid w:val="000B0E9B"/>
    <w:rsid w:val="000B2D08"/>
    <w:rsid w:val="000B5330"/>
    <w:rsid w:val="000B7098"/>
    <w:rsid w:val="000C3859"/>
    <w:rsid w:val="000E0122"/>
    <w:rsid w:val="000E4942"/>
    <w:rsid w:val="00102DA4"/>
    <w:rsid w:val="00111416"/>
    <w:rsid w:val="00111726"/>
    <w:rsid w:val="00122BC8"/>
    <w:rsid w:val="00147003"/>
    <w:rsid w:val="001602DC"/>
    <w:rsid w:val="0016362F"/>
    <w:rsid w:val="00173E00"/>
    <w:rsid w:val="001816DF"/>
    <w:rsid w:val="0018680F"/>
    <w:rsid w:val="00192FCB"/>
    <w:rsid w:val="00195CE9"/>
    <w:rsid w:val="0019628D"/>
    <w:rsid w:val="001976BC"/>
    <w:rsid w:val="001A29B5"/>
    <w:rsid w:val="001B6281"/>
    <w:rsid w:val="001D227F"/>
    <w:rsid w:val="001D5166"/>
    <w:rsid w:val="001D5EB1"/>
    <w:rsid w:val="00211F36"/>
    <w:rsid w:val="00215A1F"/>
    <w:rsid w:val="0022232D"/>
    <w:rsid w:val="00224080"/>
    <w:rsid w:val="00230606"/>
    <w:rsid w:val="00250479"/>
    <w:rsid w:val="00252CFF"/>
    <w:rsid w:val="0026144D"/>
    <w:rsid w:val="0028770B"/>
    <w:rsid w:val="00295F9E"/>
    <w:rsid w:val="002A2ED3"/>
    <w:rsid w:val="002A3710"/>
    <w:rsid w:val="002B18EF"/>
    <w:rsid w:val="002D2D77"/>
    <w:rsid w:val="002D4771"/>
    <w:rsid w:val="002E7F3E"/>
    <w:rsid w:val="002F5F77"/>
    <w:rsid w:val="00301873"/>
    <w:rsid w:val="00301917"/>
    <w:rsid w:val="00302763"/>
    <w:rsid w:val="00303EC9"/>
    <w:rsid w:val="00304A91"/>
    <w:rsid w:val="003056CD"/>
    <w:rsid w:val="003465C1"/>
    <w:rsid w:val="003570AF"/>
    <w:rsid w:val="0037311C"/>
    <w:rsid w:val="0038046E"/>
    <w:rsid w:val="00384A18"/>
    <w:rsid w:val="003940C6"/>
    <w:rsid w:val="003948F8"/>
    <w:rsid w:val="003B3367"/>
    <w:rsid w:val="003C0783"/>
    <w:rsid w:val="003D7077"/>
    <w:rsid w:val="003D7397"/>
    <w:rsid w:val="00407621"/>
    <w:rsid w:val="00411F9E"/>
    <w:rsid w:val="00412137"/>
    <w:rsid w:val="0042293B"/>
    <w:rsid w:val="00424047"/>
    <w:rsid w:val="004559A7"/>
    <w:rsid w:val="00475EC8"/>
    <w:rsid w:val="0048264D"/>
    <w:rsid w:val="00487A4B"/>
    <w:rsid w:val="004934FE"/>
    <w:rsid w:val="004A6A80"/>
    <w:rsid w:val="004A76BD"/>
    <w:rsid w:val="004B3A7F"/>
    <w:rsid w:val="004B4BB0"/>
    <w:rsid w:val="004B6DD9"/>
    <w:rsid w:val="004D4A38"/>
    <w:rsid w:val="004F5B09"/>
    <w:rsid w:val="00501872"/>
    <w:rsid w:val="00512FB8"/>
    <w:rsid w:val="00513A8A"/>
    <w:rsid w:val="00515EE8"/>
    <w:rsid w:val="00517F48"/>
    <w:rsid w:val="005234D2"/>
    <w:rsid w:val="00526B5E"/>
    <w:rsid w:val="005302DC"/>
    <w:rsid w:val="00534264"/>
    <w:rsid w:val="00545302"/>
    <w:rsid w:val="00563221"/>
    <w:rsid w:val="00570D7F"/>
    <w:rsid w:val="00577A4B"/>
    <w:rsid w:val="005849D9"/>
    <w:rsid w:val="0059034D"/>
    <w:rsid w:val="005A5E7E"/>
    <w:rsid w:val="005A6891"/>
    <w:rsid w:val="005A7B5B"/>
    <w:rsid w:val="005B3D65"/>
    <w:rsid w:val="005B7E36"/>
    <w:rsid w:val="005C207B"/>
    <w:rsid w:val="005C2ACA"/>
    <w:rsid w:val="005C58A7"/>
    <w:rsid w:val="005C6359"/>
    <w:rsid w:val="005E340C"/>
    <w:rsid w:val="005E496D"/>
    <w:rsid w:val="005F350E"/>
    <w:rsid w:val="00601AD3"/>
    <w:rsid w:val="0060353F"/>
    <w:rsid w:val="00614467"/>
    <w:rsid w:val="00620A3B"/>
    <w:rsid w:val="006305CA"/>
    <w:rsid w:val="00652B34"/>
    <w:rsid w:val="00657D33"/>
    <w:rsid w:val="00676CAF"/>
    <w:rsid w:val="0067703C"/>
    <w:rsid w:val="006848EB"/>
    <w:rsid w:val="00696829"/>
    <w:rsid w:val="006A0B82"/>
    <w:rsid w:val="006B217F"/>
    <w:rsid w:val="006C1457"/>
    <w:rsid w:val="006C5854"/>
    <w:rsid w:val="006E2D91"/>
    <w:rsid w:val="006E3F94"/>
    <w:rsid w:val="006E6294"/>
    <w:rsid w:val="007045CA"/>
    <w:rsid w:val="00711E3A"/>
    <w:rsid w:val="00726229"/>
    <w:rsid w:val="00735593"/>
    <w:rsid w:val="00743EC8"/>
    <w:rsid w:val="00751DAE"/>
    <w:rsid w:val="00752AF2"/>
    <w:rsid w:val="00757ED6"/>
    <w:rsid w:val="00770F56"/>
    <w:rsid w:val="00790227"/>
    <w:rsid w:val="00792EEF"/>
    <w:rsid w:val="007A12E5"/>
    <w:rsid w:val="007B11DE"/>
    <w:rsid w:val="007F12D2"/>
    <w:rsid w:val="007F4BD0"/>
    <w:rsid w:val="007F5094"/>
    <w:rsid w:val="00800EEE"/>
    <w:rsid w:val="00800F21"/>
    <w:rsid w:val="00813C06"/>
    <w:rsid w:val="00820D31"/>
    <w:rsid w:val="00871A55"/>
    <w:rsid w:val="0087262C"/>
    <w:rsid w:val="00876F8E"/>
    <w:rsid w:val="00882419"/>
    <w:rsid w:val="008A317D"/>
    <w:rsid w:val="008E6F72"/>
    <w:rsid w:val="00902193"/>
    <w:rsid w:val="00906B58"/>
    <w:rsid w:val="009079CD"/>
    <w:rsid w:val="00907CDA"/>
    <w:rsid w:val="00924C3B"/>
    <w:rsid w:val="00933D04"/>
    <w:rsid w:val="00935293"/>
    <w:rsid w:val="00943C6C"/>
    <w:rsid w:val="00946737"/>
    <w:rsid w:val="0096703B"/>
    <w:rsid w:val="009672CE"/>
    <w:rsid w:val="0097172B"/>
    <w:rsid w:val="009931E3"/>
    <w:rsid w:val="009972E2"/>
    <w:rsid w:val="009A29A5"/>
    <w:rsid w:val="009A390F"/>
    <w:rsid w:val="009A695A"/>
    <w:rsid w:val="009A779A"/>
    <w:rsid w:val="009B1C55"/>
    <w:rsid w:val="009B6C7C"/>
    <w:rsid w:val="009C4AC7"/>
    <w:rsid w:val="009C7F40"/>
    <w:rsid w:val="009E676E"/>
    <w:rsid w:val="00A0746A"/>
    <w:rsid w:val="00A14B26"/>
    <w:rsid w:val="00A31835"/>
    <w:rsid w:val="00A33AD5"/>
    <w:rsid w:val="00A420D5"/>
    <w:rsid w:val="00A43762"/>
    <w:rsid w:val="00A50807"/>
    <w:rsid w:val="00A63F8F"/>
    <w:rsid w:val="00A66BD2"/>
    <w:rsid w:val="00A76B52"/>
    <w:rsid w:val="00A87E19"/>
    <w:rsid w:val="00A94701"/>
    <w:rsid w:val="00A96A69"/>
    <w:rsid w:val="00AA74E7"/>
    <w:rsid w:val="00AB2DCF"/>
    <w:rsid w:val="00AC575A"/>
    <w:rsid w:val="00AC5B2A"/>
    <w:rsid w:val="00AD1ECC"/>
    <w:rsid w:val="00AD312E"/>
    <w:rsid w:val="00AE0A45"/>
    <w:rsid w:val="00AE6F4B"/>
    <w:rsid w:val="00AE6FFF"/>
    <w:rsid w:val="00AF01C1"/>
    <w:rsid w:val="00B00E95"/>
    <w:rsid w:val="00B05DF3"/>
    <w:rsid w:val="00B15944"/>
    <w:rsid w:val="00B16D85"/>
    <w:rsid w:val="00B17EDD"/>
    <w:rsid w:val="00B2388D"/>
    <w:rsid w:val="00B23ACD"/>
    <w:rsid w:val="00B251B6"/>
    <w:rsid w:val="00B268BE"/>
    <w:rsid w:val="00B418DF"/>
    <w:rsid w:val="00B42A25"/>
    <w:rsid w:val="00B505F3"/>
    <w:rsid w:val="00B5649F"/>
    <w:rsid w:val="00B84E05"/>
    <w:rsid w:val="00B9488A"/>
    <w:rsid w:val="00BA0E66"/>
    <w:rsid w:val="00BA622D"/>
    <w:rsid w:val="00BA6D23"/>
    <w:rsid w:val="00BC055E"/>
    <w:rsid w:val="00BC3F4E"/>
    <w:rsid w:val="00BE4738"/>
    <w:rsid w:val="00BF1467"/>
    <w:rsid w:val="00BF4157"/>
    <w:rsid w:val="00BF7258"/>
    <w:rsid w:val="00C05085"/>
    <w:rsid w:val="00C071B7"/>
    <w:rsid w:val="00C11FFD"/>
    <w:rsid w:val="00C13CB9"/>
    <w:rsid w:val="00C439E7"/>
    <w:rsid w:val="00C50855"/>
    <w:rsid w:val="00C5352E"/>
    <w:rsid w:val="00C629EC"/>
    <w:rsid w:val="00C7066C"/>
    <w:rsid w:val="00C76FD9"/>
    <w:rsid w:val="00C80959"/>
    <w:rsid w:val="00C85227"/>
    <w:rsid w:val="00CE210D"/>
    <w:rsid w:val="00CE6281"/>
    <w:rsid w:val="00D05B26"/>
    <w:rsid w:val="00D31495"/>
    <w:rsid w:val="00D32C79"/>
    <w:rsid w:val="00D36A82"/>
    <w:rsid w:val="00D4282A"/>
    <w:rsid w:val="00D47515"/>
    <w:rsid w:val="00D54F3A"/>
    <w:rsid w:val="00D61E81"/>
    <w:rsid w:val="00D621B4"/>
    <w:rsid w:val="00D92151"/>
    <w:rsid w:val="00D97697"/>
    <w:rsid w:val="00DA6A7E"/>
    <w:rsid w:val="00DB470D"/>
    <w:rsid w:val="00DB7771"/>
    <w:rsid w:val="00DE1F10"/>
    <w:rsid w:val="00DE34CC"/>
    <w:rsid w:val="00DF2D21"/>
    <w:rsid w:val="00DF38E4"/>
    <w:rsid w:val="00E0064C"/>
    <w:rsid w:val="00E0099B"/>
    <w:rsid w:val="00E17B24"/>
    <w:rsid w:val="00E31807"/>
    <w:rsid w:val="00E3681D"/>
    <w:rsid w:val="00E517FE"/>
    <w:rsid w:val="00E57EF0"/>
    <w:rsid w:val="00E60090"/>
    <w:rsid w:val="00E64E20"/>
    <w:rsid w:val="00E70B6F"/>
    <w:rsid w:val="00E81770"/>
    <w:rsid w:val="00E86883"/>
    <w:rsid w:val="00E9194F"/>
    <w:rsid w:val="00E93E5D"/>
    <w:rsid w:val="00EA3262"/>
    <w:rsid w:val="00EB6027"/>
    <w:rsid w:val="00EC3693"/>
    <w:rsid w:val="00EC6EEA"/>
    <w:rsid w:val="00EE37ED"/>
    <w:rsid w:val="00F10FE6"/>
    <w:rsid w:val="00F11730"/>
    <w:rsid w:val="00F213D5"/>
    <w:rsid w:val="00F32130"/>
    <w:rsid w:val="00F34C7D"/>
    <w:rsid w:val="00F34F2D"/>
    <w:rsid w:val="00F50A53"/>
    <w:rsid w:val="00F74A9D"/>
    <w:rsid w:val="00F82C5C"/>
    <w:rsid w:val="00F832C0"/>
    <w:rsid w:val="00F83A35"/>
    <w:rsid w:val="00F87021"/>
    <w:rsid w:val="00F96EB2"/>
    <w:rsid w:val="00FB4C76"/>
    <w:rsid w:val="00FD24FE"/>
    <w:rsid w:val="00FE2298"/>
    <w:rsid w:val="00FE2F33"/>
    <w:rsid w:val="00FE56AC"/>
    <w:rsid w:val="00FE7B29"/>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C5E1"/>
  <w15:docId w15:val="{37BA40FD-EF48-4191-9E7A-CE2B9864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2A25"/>
    <w:pPr>
      <w:spacing w:after="0" w:line="240" w:lineRule="auto"/>
    </w:pPr>
    <w:rPr>
      <w:rFonts w:ascii="Book Antiqua" w:hAnsi="Book Antiqua" w:cs="Times New Roman"/>
    </w:rPr>
  </w:style>
  <w:style w:type="character" w:styleId="CommentReference">
    <w:name w:val="annotation reference"/>
    <w:basedOn w:val="DefaultParagraphFont"/>
    <w:uiPriority w:val="99"/>
    <w:unhideWhenUsed/>
    <w:rsid w:val="00B42A25"/>
    <w:rPr>
      <w:sz w:val="16"/>
      <w:szCs w:val="16"/>
    </w:rPr>
  </w:style>
  <w:style w:type="paragraph" w:styleId="CommentText">
    <w:name w:val="annotation text"/>
    <w:basedOn w:val="Normal"/>
    <w:link w:val="CommentTextChar"/>
    <w:uiPriority w:val="99"/>
    <w:unhideWhenUsed/>
    <w:rsid w:val="00B42A2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B42A25"/>
    <w:rPr>
      <w:rFonts w:ascii="Calibri" w:hAnsi="Calibri" w:cs="Calibri"/>
      <w:sz w:val="20"/>
      <w:szCs w:val="20"/>
    </w:rPr>
  </w:style>
  <w:style w:type="paragraph" w:styleId="BalloonText">
    <w:name w:val="Balloon Text"/>
    <w:basedOn w:val="Normal"/>
    <w:link w:val="BalloonTextChar"/>
    <w:uiPriority w:val="99"/>
    <w:semiHidden/>
    <w:unhideWhenUsed/>
    <w:rsid w:val="00B4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2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B11DE"/>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B11DE"/>
    <w:rPr>
      <w:rFonts w:ascii="Calibri" w:hAnsi="Calibri" w:cs="Calibri"/>
      <w:b/>
      <w:bCs/>
      <w:sz w:val="20"/>
      <w:szCs w:val="20"/>
    </w:rPr>
  </w:style>
  <w:style w:type="paragraph" w:styleId="Header">
    <w:name w:val="header"/>
    <w:basedOn w:val="Normal"/>
    <w:link w:val="HeaderChar"/>
    <w:uiPriority w:val="99"/>
    <w:unhideWhenUsed/>
    <w:rsid w:val="003465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65C1"/>
  </w:style>
  <w:style w:type="paragraph" w:styleId="Footer">
    <w:name w:val="footer"/>
    <w:basedOn w:val="Normal"/>
    <w:link w:val="FooterChar"/>
    <w:uiPriority w:val="99"/>
    <w:unhideWhenUsed/>
    <w:rsid w:val="003465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65C1"/>
  </w:style>
  <w:style w:type="paragraph" w:styleId="ListParagraph">
    <w:name w:val="List Paragraph"/>
    <w:basedOn w:val="Normal"/>
    <w:uiPriority w:val="34"/>
    <w:qFormat/>
    <w:rsid w:val="00E93E5D"/>
    <w:pPr>
      <w:ind w:left="720"/>
      <w:contextualSpacing/>
    </w:pPr>
  </w:style>
  <w:style w:type="paragraph" w:styleId="NormalWeb">
    <w:name w:val="Normal (Web)"/>
    <w:basedOn w:val="Normal"/>
    <w:uiPriority w:val="99"/>
    <w:unhideWhenUsed/>
    <w:rsid w:val="00E93E5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C11FFD"/>
    <w:rPr>
      <w:color w:val="0000FF" w:themeColor="hyperlink"/>
      <w:u w:val="single"/>
    </w:rPr>
  </w:style>
  <w:style w:type="paragraph" w:styleId="EndnoteText">
    <w:name w:val="endnote text"/>
    <w:basedOn w:val="Normal"/>
    <w:link w:val="EndnoteTextChar"/>
    <w:uiPriority w:val="99"/>
    <w:semiHidden/>
    <w:unhideWhenUsed/>
    <w:rsid w:val="00AC5B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B2A"/>
    <w:rPr>
      <w:sz w:val="20"/>
      <w:szCs w:val="20"/>
    </w:rPr>
  </w:style>
  <w:style w:type="character" w:styleId="EndnoteReference">
    <w:name w:val="endnote reference"/>
    <w:basedOn w:val="DefaultParagraphFont"/>
    <w:uiPriority w:val="99"/>
    <w:semiHidden/>
    <w:unhideWhenUsed/>
    <w:rsid w:val="00AC5B2A"/>
    <w:rPr>
      <w:vertAlign w:val="superscript"/>
    </w:rPr>
  </w:style>
  <w:style w:type="paragraph" w:styleId="FootnoteText">
    <w:name w:val="footnote text"/>
    <w:basedOn w:val="Normal"/>
    <w:link w:val="FootnoteTextChar"/>
    <w:uiPriority w:val="99"/>
    <w:semiHidden/>
    <w:unhideWhenUsed/>
    <w:rsid w:val="00AC5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B2A"/>
    <w:rPr>
      <w:sz w:val="20"/>
      <w:szCs w:val="20"/>
    </w:rPr>
  </w:style>
  <w:style w:type="character" w:styleId="FootnoteReference">
    <w:name w:val="footnote reference"/>
    <w:basedOn w:val="DefaultParagraphFont"/>
    <w:uiPriority w:val="99"/>
    <w:semiHidden/>
    <w:unhideWhenUsed/>
    <w:rsid w:val="00AC5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2490">
      <w:bodyDiv w:val="1"/>
      <w:marLeft w:val="0"/>
      <w:marRight w:val="0"/>
      <w:marTop w:val="0"/>
      <w:marBottom w:val="0"/>
      <w:divBdr>
        <w:top w:val="none" w:sz="0" w:space="0" w:color="auto"/>
        <w:left w:val="none" w:sz="0" w:space="0" w:color="auto"/>
        <w:bottom w:val="none" w:sz="0" w:space="0" w:color="auto"/>
        <w:right w:val="none" w:sz="0" w:space="0" w:color="auto"/>
      </w:divBdr>
    </w:div>
    <w:div w:id="930315665">
      <w:bodyDiv w:val="1"/>
      <w:marLeft w:val="0"/>
      <w:marRight w:val="0"/>
      <w:marTop w:val="0"/>
      <w:marBottom w:val="0"/>
      <w:divBdr>
        <w:top w:val="none" w:sz="0" w:space="0" w:color="auto"/>
        <w:left w:val="none" w:sz="0" w:space="0" w:color="auto"/>
        <w:bottom w:val="none" w:sz="0" w:space="0" w:color="auto"/>
        <w:right w:val="none" w:sz="0" w:space="0" w:color="auto"/>
      </w:divBdr>
    </w:div>
    <w:div w:id="932740356">
      <w:bodyDiv w:val="1"/>
      <w:marLeft w:val="0"/>
      <w:marRight w:val="0"/>
      <w:marTop w:val="0"/>
      <w:marBottom w:val="0"/>
      <w:divBdr>
        <w:top w:val="none" w:sz="0" w:space="0" w:color="auto"/>
        <w:left w:val="none" w:sz="0" w:space="0" w:color="auto"/>
        <w:bottom w:val="none" w:sz="0" w:space="0" w:color="auto"/>
        <w:right w:val="none" w:sz="0" w:space="0" w:color="auto"/>
      </w:divBdr>
    </w:div>
    <w:div w:id="982924271">
      <w:bodyDiv w:val="1"/>
      <w:marLeft w:val="0"/>
      <w:marRight w:val="0"/>
      <w:marTop w:val="0"/>
      <w:marBottom w:val="0"/>
      <w:divBdr>
        <w:top w:val="none" w:sz="0" w:space="0" w:color="auto"/>
        <w:left w:val="none" w:sz="0" w:space="0" w:color="auto"/>
        <w:bottom w:val="none" w:sz="0" w:space="0" w:color="auto"/>
        <w:right w:val="none" w:sz="0" w:space="0" w:color="auto"/>
      </w:divBdr>
    </w:div>
    <w:div w:id="16021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4102-CB27-47E2-88EC-F17153BC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3245</Words>
  <Characters>1851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Informatīvā ziņojuma projekts „Par Finanšu ministrijas prasību pret biedrību „Zinātnes, inovāciju un testēšanas centrs””</vt:lpstr>
    </vt:vector>
  </TitlesOfParts>
  <Company>Finanšu ministrija (Centrālā finanšu un līgumu aģentūra)</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 „Par Finanšu ministrijas prasību pret biedrību „Zinātnes, inovāciju un testēšanas centrs””</dc:title>
  <dc:creator>Zane Savicka</dc:creator>
  <cp:lastModifiedBy>Iveta Stafecka</cp:lastModifiedBy>
  <cp:revision>54</cp:revision>
  <cp:lastPrinted>2016-06-29T07:53:00Z</cp:lastPrinted>
  <dcterms:created xsi:type="dcterms:W3CDTF">2016-05-16T10:39:00Z</dcterms:created>
  <dcterms:modified xsi:type="dcterms:W3CDTF">2023-02-27T11:04:00Z</dcterms:modified>
</cp:coreProperties>
</file>