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7B053" w14:textId="3207C965" w:rsidR="00B95B0A" w:rsidRPr="00784A73" w:rsidRDefault="00B95B0A" w:rsidP="00B95B0A">
      <w:pPr>
        <w:spacing w:after="120" w:line="240" w:lineRule="auto"/>
        <w:jc w:val="center"/>
        <w:rPr>
          <w:rFonts w:cs="Times New Roman"/>
          <w:b/>
          <w:sz w:val="24"/>
          <w:szCs w:val="24"/>
        </w:rPr>
      </w:pPr>
      <w:r w:rsidRPr="00784A73">
        <w:rPr>
          <w:rFonts w:cs="Times New Roman"/>
          <w:b/>
          <w:sz w:val="24"/>
          <w:szCs w:val="24"/>
        </w:rPr>
        <w:t>INFORMATĪVAIS ZIŅOJUMS</w:t>
      </w:r>
      <w:r w:rsidR="00F7407A" w:rsidRPr="00F7407A">
        <w:rPr>
          <w:rStyle w:val="FootnoteReference"/>
          <w:rFonts w:cs="Times New Roman"/>
          <w:b/>
          <w:sz w:val="24"/>
          <w:szCs w:val="24"/>
        </w:rPr>
        <w:footnoteReference w:customMarkFollows="1" w:id="1"/>
        <w:sym w:font="Symbol" w:char="F020"/>
      </w:r>
    </w:p>
    <w:p w14:paraId="378AA2C6" w14:textId="20318CEA" w:rsidR="00A21F17" w:rsidRDefault="00BF2B1C" w:rsidP="00983B12">
      <w:pPr>
        <w:spacing w:after="120" w:line="240" w:lineRule="auto"/>
        <w:ind w:firstLine="720"/>
        <w:jc w:val="center"/>
        <w:rPr>
          <w:rFonts w:cs="Times New Roman"/>
          <w:b/>
          <w:sz w:val="24"/>
          <w:szCs w:val="24"/>
        </w:rPr>
      </w:pPr>
      <w:bookmarkStart w:id="1" w:name="_Hlk32315205"/>
      <w:r>
        <w:rPr>
          <w:rFonts w:cs="Times New Roman"/>
          <w:b/>
          <w:sz w:val="24"/>
          <w:szCs w:val="24"/>
        </w:rPr>
        <w:t>“</w:t>
      </w:r>
      <w:r w:rsidR="00983B12" w:rsidRPr="00784A73">
        <w:rPr>
          <w:rFonts w:cs="Times New Roman"/>
          <w:b/>
          <w:sz w:val="24"/>
          <w:szCs w:val="24"/>
        </w:rPr>
        <w:t xml:space="preserve">Par </w:t>
      </w:r>
      <w:r w:rsidRPr="00BF2B1C">
        <w:rPr>
          <w:rFonts w:cs="Times New Roman"/>
          <w:b/>
          <w:sz w:val="24"/>
          <w:szCs w:val="24"/>
        </w:rPr>
        <w:t>Eiropas infrastruktūras savienošanas instrumenta sest</w:t>
      </w:r>
      <w:r>
        <w:rPr>
          <w:rFonts w:cs="Times New Roman"/>
          <w:b/>
          <w:sz w:val="24"/>
          <w:szCs w:val="24"/>
        </w:rPr>
        <w:t>ā</w:t>
      </w:r>
      <w:r w:rsidRPr="00BF2B1C">
        <w:rPr>
          <w:rFonts w:cs="Times New Roman"/>
          <w:b/>
          <w:sz w:val="24"/>
          <w:szCs w:val="24"/>
        </w:rPr>
        <w:t xml:space="preserve"> projektu uzsaukuma</w:t>
      </w:r>
      <w:r>
        <w:rPr>
          <w:rFonts w:cs="Times New Roman"/>
          <w:b/>
          <w:sz w:val="24"/>
          <w:szCs w:val="24"/>
        </w:rPr>
        <w:t xml:space="preserve"> finansējumu </w:t>
      </w:r>
      <w:r w:rsidRPr="00784A73">
        <w:rPr>
          <w:rFonts w:cs="Times New Roman"/>
          <w:b/>
          <w:sz w:val="24"/>
          <w:szCs w:val="24"/>
        </w:rPr>
        <w:t>Rail Baltica</w:t>
      </w:r>
      <w:r>
        <w:rPr>
          <w:rFonts w:cs="Times New Roman"/>
          <w:b/>
          <w:sz w:val="24"/>
          <w:szCs w:val="24"/>
        </w:rPr>
        <w:t xml:space="preserve"> projektam” </w:t>
      </w:r>
    </w:p>
    <w:p w14:paraId="6E0EB532" w14:textId="765A3636" w:rsidR="00983B12" w:rsidRPr="00784A73" w:rsidRDefault="00983B12" w:rsidP="00983B12">
      <w:pPr>
        <w:spacing w:after="120" w:line="240" w:lineRule="auto"/>
        <w:ind w:firstLine="720"/>
        <w:jc w:val="center"/>
        <w:rPr>
          <w:rFonts w:cs="Times New Roman"/>
          <w:b/>
          <w:sz w:val="24"/>
          <w:szCs w:val="24"/>
        </w:rPr>
      </w:pPr>
      <w:r w:rsidRPr="00784A73">
        <w:rPr>
          <w:rFonts w:cs="Times New Roman"/>
          <w:b/>
          <w:sz w:val="24"/>
          <w:szCs w:val="24"/>
        </w:rPr>
        <w:t xml:space="preserve"> </w:t>
      </w:r>
      <w:bookmarkEnd w:id="1"/>
    </w:p>
    <w:p w14:paraId="1C4F9641" w14:textId="1B63C060" w:rsidR="00CD0CFE" w:rsidRDefault="00CD0CFE" w:rsidP="005F1DB0">
      <w:pPr>
        <w:spacing w:after="120" w:line="240" w:lineRule="auto"/>
        <w:ind w:firstLine="720"/>
        <w:jc w:val="both"/>
        <w:rPr>
          <w:rFonts w:cs="Times New Roman"/>
          <w:sz w:val="24"/>
          <w:szCs w:val="24"/>
        </w:rPr>
      </w:pPr>
      <w:r>
        <w:rPr>
          <w:rFonts w:cs="Times New Roman"/>
          <w:sz w:val="24"/>
          <w:szCs w:val="24"/>
        </w:rPr>
        <w:t>Ministru kabinet</w:t>
      </w:r>
      <w:r w:rsidR="00F53D02">
        <w:rPr>
          <w:rFonts w:cs="Times New Roman"/>
          <w:sz w:val="24"/>
          <w:szCs w:val="24"/>
        </w:rPr>
        <w:t>a</w:t>
      </w:r>
      <w:r>
        <w:rPr>
          <w:rFonts w:cs="Times New Roman"/>
          <w:sz w:val="24"/>
          <w:szCs w:val="24"/>
        </w:rPr>
        <w:t xml:space="preserve"> </w:t>
      </w:r>
      <w:r w:rsidR="000A7725">
        <w:rPr>
          <w:rFonts w:cs="Times New Roman"/>
          <w:sz w:val="24"/>
          <w:szCs w:val="24"/>
        </w:rPr>
        <w:t xml:space="preserve">2020.gada 18.februāra sēdē </w:t>
      </w:r>
      <w:r>
        <w:rPr>
          <w:rFonts w:cs="Times New Roman"/>
          <w:sz w:val="24"/>
          <w:szCs w:val="24"/>
        </w:rPr>
        <w:t>tika pieņemts zināšanai Satiksmes ministrijas informatīvais ziņojums “</w:t>
      </w:r>
      <w:r w:rsidRPr="00FE6E98">
        <w:rPr>
          <w:rFonts w:cs="Times New Roman"/>
          <w:sz w:val="24"/>
          <w:szCs w:val="24"/>
        </w:rPr>
        <w:t xml:space="preserve">Par Rail Baltica projekta progresu Latvijā un Rail Baltica projekta Latvijas prioritārajām aktivitātēm Baltijas valstu pieteikumā </w:t>
      </w:r>
      <w:bookmarkStart w:id="2" w:name="_Hlk49864162"/>
      <w:r w:rsidRPr="00FE6E98">
        <w:rPr>
          <w:rFonts w:cs="Times New Roman"/>
          <w:sz w:val="24"/>
          <w:szCs w:val="24"/>
        </w:rPr>
        <w:t>Eiropas infrastruktūras savienošanas instrumenta sestajam projektu uzsaukumam</w:t>
      </w:r>
      <w:bookmarkEnd w:id="2"/>
      <w:r w:rsidR="00BF2B1C">
        <w:rPr>
          <w:rFonts w:cs="Times New Roman"/>
          <w:sz w:val="24"/>
          <w:szCs w:val="24"/>
        </w:rPr>
        <w:t>”</w:t>
      </w:r>
      <w:r w:rsidR="00F07B05">
        <w:rPr>
          <w:rFonts w:cs="Times New Roman"/>
          <w:sz w:val="24"/>
          <w:szCs w:val="24"/>
        </w:rPr>
        <w:t xml:space="preserve"> </w:t>
      </w:r>
      <w:r w:rsidR="00BF2B1C">
        <w:rPr>
          <w:rFonts w:cs="Times New Roman"/>
          <w:sz w:val="24"/>
          <w:szCs w:val="24"/>
        </w:rPr>
        <w:t xml:space="preserve">(TA-224) </w:t>
      </w:r>
      <w:r w:rsidR="00F07B05">
        <w:rPr>
          <w:rFonts w:cs="Times New Roman"/>
          <w:sz w:val="24"/>
          <w:szCs w:val="24"/>
        </w:rPr>
        <w:t xml:space="preserve">un konceptuāli tika atbalstīta Latvijas prioritāro aktivitāšu iekļaušana </w:t>
      </w:r>
      <w:r w:rsidR="00BF2B1C">
        <w:rPr>
          <w:rFonts w:cs="Times New Roman"/>
          <w:sz w:val="24"/>
          <w:szCs w:val="24"/>
        </w:rPr>
        <w:t xml:space="preserve">Rail Baltica projekta </w:t>
      </w:r>
      <w:r w:rsidR="00F07B05">
        <w:rPr>
          <w:rFonts w:cs="Times New Roman"/>
          <w:sz w:val="24"/>
          <w:szCs w:val="24"/>
        </w:rPr>
        <w:t xml:space="preserve">Baltijas valstu pieteikumā </w:t>
      </w:r>
      <w:r w:rsidR="00BF2B1C">
        <w:rPr>
          <w:rFonts w:cs="Times New Roman"/>
          <w:sz w:val="24"/>
          <w:szCs w:val="24"/>
        </w:rPr>
        <w:t xml:space="preserve">minētajam </w:t>
      </w:r>
      <w:r w:rsidR="00F07B05">
        <w:rPr>
          <w:rFonts w:cs="Times New Roman"/>
          <w:sz w:val="24"/>
          <w:szCs w:val="24"/>
        </w:rPr>
        <w:t>projektu uzsaukumam</w:t>
      </w:r>
      <w:r w:rsidR="00BF2B1C">
        <w:rPr>
          <w:rStyle w:val="FootnoteReference"/>
          <w:rFonts w:cs="Times New Roman"/>
          <w:sz w:val="24"/>
          <w:szCs w:val="24"/>
        </w:rPr>
        <w:footnoteReference w:id="2"/>
      </w:r>
      <w:r>
        <w:rPr>
          <w:rFonts w:cs="Times New Roman"/>
          <w:sz w:val="24"/>
          <w:szCs w:val="24"/>
        </w:rPr>
        <w:t>.</w:t>
      </w:r>
      <w:r w:rsidR="0036632E">
        <w:rPr>
          <w:rFonts w:cs="Times New Roman"/>
          <w:sz w:val="24"/>
          <w:szCs w:val="24"/>
        </w:rPr>
        <w:t xml:space="preserve"> Eiropas Komisija</w:t>
      </w:r>
      <w:r w:rsidR="00BA1F6F">
        <w:rPr>
          <w:rFonts w:cs="Times New Roman"/>
          <w:sz w:val="24"/>
          <w:szCs w:val="24"/>
        </w:rPr>
        <w:t xml:space="preserve"> (turpmāk – EK)</w:t>
      </w:r>
      <w:r w:rsidR="0036632E">
        <w:rPr>
          <w:rFonts w:cs="Times New Roman"/>
          <w:sz w:val="24"/>
          <w:szCs w:val="24"/>
        </w:rPr>
        <w:t xml:space="preserve"> </w:t>
      </w:r>
      <w:r w:rsidR="00F53D02" w:rsidRPr="00F53D02">
        <w:rPr>
          <w:rFonts w:cs="Times New Roman"/>
          <w:sz w:val="24"/>
          <w:szCs w:val="24"/>
        </w:rPr>
        <w:t xml:space="preserve">2020.gada jūlijā </w:t>
      </w:r>
      <w:r w:rsidR="0036632E">
        <w:rPr>
          <w:rFonts w:cs="Times New Roman"/>
          <w:sz w:val="24"/>
          <w:szCs w:val="24"/>
        </w:rPr>
        <w:t xml:space="preserve">oficiāli apstiprināja </w:t>
      </w:r>
      <w:bookmarkStart w:id="3" w:name="_Hlk49866507"/>
      <w:r w:rsidR="0036632E" w:rsidRPr="0036632E">
        <w:rPr>
          <w:rFonts w:cs="Times New Roman"/>
          <w:sz w:val="24"/>
          <w:szCs w:val="24"/>
        </w:rPr>
        <w:t>Eiropas infrastruktūras savienošanas instrumenta</w:t>
      </w:r>
      <w:r w:rsidR="0036632E">
        <w:rPr>
          <w:rFonts w:cs="Times New Roman"/>
          <w:sz w:val="24"/>
          <w:szCs w:val="24"/>
        </w:rPr>
        <w:t xml:space="preserve"> (turpmāk – EISI) </w:t>
      </w:r>
      <w:r w:rsidR="0036632E" w:rsidRPr="0036632E">
        <w:rPr>
          <w:rFonts w:cs="Times New Roman"/>
          <w:sz w:val="24"/>
          <w:szCs w:val="24"/>
        </w:rPr>
        <w:t>sest</w:t>
      </w:r>
      <w:r w:rsidR="0036632E">
        <w:rPr>
          <w:rFonts w:cs="Times New Roman"/>
          <w:sz w:val="24"/>
          <w:szCs w:val="24"/>
        </w:rPr>
        <w:t>ā</w:t>
      </w:r>
      <w:r w:rsidR="0036632E" w:rsidRPr="0036632E">
        <w:rPr>
          <w:rFonts w:cs="Times New Roman"/>
          <w:sz w:val="24"/>
          <w:szCs w:val="24"/>
        </w:rPr>
        <w:t xml:space="preserve"> projektu uzsaukuma</w:t>
      </w:r>
      <w:r w:rsidR="0036632E">
        <w:rPr>
          <w:rFonts w:cs="Times New Roman"/>
          <w:sz w:val="24"/>
          <w:szCs w:val="24"/>
        </w:rPr>
        <w:t xml:space="preserve"> (turpmāk – CEF6) rezultātus</w:t>
      </w:r>
      <w:bookmarkEnd w:id="3"/>
      <w:r w:rsidR="0036632E">
        <w:rPr>
          <w:rFonts w:cs="Times New Roman"/>
          <w:sz w:val="24"/>
          <w:szCs w:val="24"/>
        </w:rPr>
        <w:t xml:space="preserve">, kas paredz Rail Baltica projekta (turpmāk – Projekts) Latvijas aktivitāšu ieviešanas turpināšanai piešķirt 71 541 243 </w:t>
      </w:r>
      <w:r w:rsidR="0036632E" w:rsidRPr="00334BAE">
        <w:rPr>
          <w:rFonts w:cs="Times New Roman"/>
          <w:i/>
          <w:iCs/>
          <w:sz w:val="24"/>
          <w:szCs w:val="24"/>
        </w:rPr>
        <w:t>euro</w:t>
      </w:r>
      <w:r w:rsidR="0036632E">
        <w:rPr>
          <w:rFonts w:cs="Times New Roman"/>
          <w:sz w:val="24"/>
          <w:szCs w:val="24"/>
        </w:rPr>
        <w:t>.</w:t>
      </w:r>
    </w:p>
    <w:p w14:paraId="3873B2DE" w14:textId="74AAA036" w:rsidR="00761BEE" w:rsidRDefault="00775AE0" w:rsidP="005F1DB0">
      <w:pPr>
        <w:spacing w:after="120" w:line="240" w:lineRule="auto"/>
        <w:ind w:firstLine="720"/>
        <w:jc w:val="center"/>
        <w:rPr>
          <w:rFonts w:cs="Times New Roman"/>
          <w:b/>
          <w:sz w:val="24"/>
          <w:szCs w:val="24"/>
        </w:rPr>
      </w:pPr>
      <w:r>
        <w:rPr>
          <w:rFonts w:cs="Times New Roman"/>
          <w:b/>
          <w:sz w:val="24"/>
          <w:szCs w:val="24"/>
        </w:rPr>
        <w:t>Projekta</w:t>
      </w:r>
      <w:r w:rsidR="00502461">
        <w:rPr>
          <w:rFonts w:cs="Times New Roman"/>
          <w:b/>
          <w:sz w:val="24"/>
          <w:szCs w:val="24"/>
        </w:rPr>
        <w:t xml:space="preserve"> progress Latvijā </w:t>
      </w:r>
    </w:p>
    <w:p w14:paraId="5FD4FAE7" w14:textId="4A336850" w:rsidR="00502461" w:rsidRDefault="00502461" w:rsidP="005F1DB0">
      <w:pPr>
        <w:pStyle w:val="ListParagraph"/>
        <w:spacing w:after="120"/>
        <w:ind w:left="0" w:firstLine="567"/>
        <w:rPr>
          <w:szCs w:val="24"/>
        </w:rPr>
      </w:pPr>
      <w:r w:rsidRPr="0012706C">
        <w:rPr>
          <w:szCs w:val="24"/>
        </w:rPr>
        <w:t>Laika posmā no 2015.gada līdz 20</w:t>
      </w:r>
      <w:r w:rsidR="00BD077E">
        <w:rPr>
          <w:szCs w:val="24"/>
        </w:rPr>
        <w:t>20</w:t>
      </w:r>
      <w:r w:rsidRPr="0012706C">
        <w:rPr>
          <w:szCs w:val="24"/>
        </w:rPr>
        <w:t xml:space="preserve">.gadam, parakstot trīs </w:t>
      </w:r>
      <w:r w:rsidR="00B6099B">
        <w:rPr>
          <w:szCs w:val="24"/>
        </w:rPr>
        <w:t>finansēšanas</w:t>
      </w:r>
      <w:r w:rsidRPr="0012706C">
        <w:rPr>
          <w:szCs w:val="24"/>
        </w:rPr>
        <w:t xml:space="preserve"> līgumus</w:t>
      </w:r>
      <w:r w:rsidR="00B6099B">
        <w:rPr>
          <w:szCs w:val="24"/>
        </w:rPr>
        <w:t xml:space="preserve"> </w:t>
      </w:r>
      <w:r w:rsidR="00325B2C">
        <w:rPr>
          <w:szCs w:val="24"/>
        </w:rPr>
        <w:t xml:space="preserve">un viena </w:t>
      </w:r>
      <w:r w:rsidR="004712AE">
        <w:rPr>
          <w:szCs w:val="24"/>
        </w:rPr>
        <w:t xml:space="preserve">finansēšanas </w:t>
      </w:r>
      <w:r w:rsidR="00325B2C">
        <w:rPr>
          <w:szCs w:val="24"/>
        </w:rPr>
        <w:t>līguma grozījumus</w:t>
      </w:r>
      <w:r w:rsidRPr="0012706C">
        <w:rPr>
          <w:szCs w:val="24"/>
        </w:rPr>
        <w:t xml:space="preserve">, Baltijas valstis un </w:t>
      </w:r>
      <w:r w:rsidR="00C679C7">
        <w:rPr>
          <w:szCs w:val="24"/>
        </w:rPr>
        <w:t>projekta koordinators akciju sabiedrība “</w:t>
      </w:r>
      <w:r w:rsidRPr="0012706C">
        <w:rPr>
          <w:szCs w:val="24"/>
        </w:rPr>
        <w:t>RB</w:t>
      </w:r>
      <w:r w:rsidR="00C679C7">
        <w:rPr>
          <w:szCs w:val="24"/>
        </w:rPr>
        <w:t xml:space="preserve"> </w:t>
      </w:r>
      <w:r w:rsidRPr="0012706C">
        <w:rPr>
          <w:szCs w:val="24"/>
        </w:rPr>
        <w:t>R</w:t>
      </w:r>
      <w:r w:rsidR="00C679C7">
        <w:rPr>
          <w:szCs w:val="24"/>
        </w:rPr>
        <w:t xml:space="preserve">ail” (turpmāk </w:t>
      </w:r>
      <w:r w:rsidR="0025711B">
        <w:rPr>
          <w:szCs w:val="24"/>
        </w:rPr>
        <w:t>–</w:t>
      </w:r>
      <w:r w:rsidR="00C679C7">
        <w:rPr>
          <w:szCs w:val="24"/>
        </w:rPr>
        <w:t xml:space="preserve"> RB</w:t>
      </w:r>
      <w:r w:rsidR="00325B2C">
        <w:rPr>
          <w:szCs w:val="24"/>
        </w:rPr>
        <w:t>R</w:t>
      </w:r>
      <w:r w:rsidR="00C679C7">
        <w:rPr>
          <w:szCs w:val="24"/>
        </w:rPr>
        <w:t>)</w:t>
      </w:r>
      <w:r w:rsidR="00325B2C">
        <w:rPr>
          <w:szCs w:val="24"/>
        </w:rPr>
        <w:t>,</w:t>
      </w:r>
      <w:r w:rsidRPr="0012706C">
        <w:rPr>
          <w:szCs w:val="24"/>
        </w:rPr>
        <w:t xml:space="preserve"> ir apņēmušās </w:t>
      </w:r>
      <w:r w:rsidR="00B6099B">
        <w:rPr>
          <w:szCs w:val="24"/>
        </w:rPr>
        <w:t>investēt</w:t>
      </w:r>
      <w:r w:rsidR="00B6099B" w:rsidRPr="0012706C">
        <w:rPr>
          <w:szCs w:val="24"/>
        </w:rPr>
        <w:t xml:space="preserve"> </w:t>
      </w:r>
      <w:r w:rsidR="00325B2C">
        <w:rPr>
          <w:szCs w:val="24"/>
        </w:rPr>
        <w:t>Projekta</w:t>
      </w:r>
      <w:r w:rsidR="00325B2C" w:rsidRPr="0012706C">
        <w:rPr>
          <w:szCs w:val="24"/>
        </w:rPr>
        <w:t xml:space="preserve"> </w:t>
      </w:r>
      <w:r w:rsidRPr="0012706C">
        <w:rPr>
          <w:szCs w:val="24"/>
        </w:rPr>
        <w:t xml:space="preserve">finansējumu </w:t>
      </w:r>
      <w:r>
        <w:rPr>
          <w:szCs w:val="24"/>
        </w:rPr>
        <w:t>819 855 833</w:t>
      </w:r>
      <w:r w:rsidRPr="0012706C">
        <w:rPr>
          <w:szCs w:val="24"/>
        </w:rPr>
        <w:t xml:space="preserve"> </w:t>
      </w:r>
      <w:r w:rsidR="00710E8E" w:rsidRPr="00334BAE">
        <w:rPr>
          <w:i/>
          <w:iCs/>
          <w:szCs w:val="24"/>
        </w:rPr>
        <w:t>e</w:t>
      </w:r>
      <w:r w:rsidR="009C4053">
        <w:rPr>
          <w:i/>
          <w:iCs/>
          <w:szCs w:val="24"/>
        </w:rPr>
        <w:t>u</w:t>
      </w:r>
      <w:r w:rsidR="00710E8E" w:rsidRPr="00334BAE">
        <w:rPr>
          <w:i/>
          <w:iCs/>
          <w:szCs w:val="24"/>
        </w:rPr>
        <w:t>ro</w:t>
      </w:r>
      <w:r w:rsidRPr="0012706C">
        <w:rPr>
          <w:szCs w:val="24"/>
        </w:rPr>
        <w:t xml:space="preserve"> apmērā</w:t>
      </w:r>
      <w:r>
        <w:rPr>
          <w:szCs w:val="24"/>
        </w:rPr>
        <w:t xml:space="preserve">, </w:t>
      </w:r>
      <w:r w:rsidR="00DE5F98">
        <w:rPr>
          <w:szCs w:val="24"/>
        </w:rPr>
        <w:t xml:space="preserve">kas ietver gan EISI finansējumu, gan valsts budžeta līdzfinansējumu. Tādejādi, </w:t>
      </w:r>
      <w:r>
        <w:rPr>
          <w:szCs w:val="24"/>
        </w:rPr>
        <w:t xml:space="preserve">ārvalstu finanšu palīdzības daļa </w:t>
      </w:r>
      <w:r w:rsidR="00325B2C">
        <w:rPr>
          <w:szCs w:val="24"/>
        </w:rPr>
        <w:t xml:space="preserve">līdz šim noslēgtajiem </w:t>
      </w:r>
      <w:r>
        <w:rPr>
          <w:szCs w:val="24"/>
        </w:rPr>
        <w:t xml:space="preserve">trīs </w:t>
      </w:r>
      <w:r w:rsidR="004039C0">
        <w:rPr>
          <w:szCs w:val="24"/>
        </w:rPr>
        <w:t xml:space="preserve">EISI </w:t>
      </w:r>
      <w:r w:rsidR="004712AE">
        <w:rPr>
          <w:szCs w:val="24"/>
        </w:rPr>
        <w:t xml:space="preserve">finansēšanas </w:t>
      </w:r>
      <w:r>
        <w:rPr>
          <w:szCs w:val="24"/>
        </w:rPr>
        <w:t xml:space="preserve">līgumiem ir 682 895 993 </w:t>
      </w:r>
      <w:r w:rsidR="00710E8E" w:rsidRPr="00334BAE">
        <w:rPr>
          <w:i/>
          <w:iCs/>
          <w:szCs w:val="24"/>
        </w:rPr>
        <w:t>e</w:t>
      </w:r>
      <w:r w:rsidR="00325B2C" w:rsidRPr="00334BAE">
        <w:rPr>
          <w:i/>
          <w:iCs/>
          <w:szCs w:val="24"/>
        </w:rPr>
        <w:t>u</w:t>
      </w:r>
      <w:r w:rsidR="00710E8E" w:rsidRPr="00334BAE">
        <w:rPr>
          <w:i/>
          <w:iCs/>
          <w:szCs w:val="24"/>
        </w:rPr>
        <w:t>ro</w:t>
      </w:r>
      <w:r w:rsidRPr="0012706C">
        <w:rPr>
          <w:szCs w:val="24"/>
        </w:rPr>
        <w:t>,</w:t>
      </w:r>
      <w:r>
        <w:rPr>
          <w:szCs w:val="24"/>
        </w:rPr>
        <w:t xml:space="preserve"> ta</w:t>
      </w:r>
      <w:r w:rsidR="000A7725">
        <w:rPr>
          <w:szCs w:val="24"/>
        </w:rPr>
        <w:t>jā</w:t>
      </w:r>
      <w:r>
        <w:rPr>
          <w:szCs w:val="24"/>
        </w:rPr>
        <w:t xml:space="preserve"> skaitā 292 098 895</w:t>
      </w:r>
      <w:r w:rsidRPr="0012706C">
        <w:rPr>
          <w:szCs w:val="24"/>
        </w:rPr>
        <w:t xml:space="preserve"> </w:t>
      </w:r>
      <w:r w:rsidR="00710E8E" w:rsidRPr="00334BAE">
        <w:rPr>
          <w:i/>
          <w:iCs/>
          <w:szCs w:val="24"/>
        </w:rPr>
        <w:t>e</w:t>
      </w:r>
      <w:r w:rsidR="00325B2C" w:rsidRPr="00334BAE">
        <w:rPr>
          <w:i/>
          <w:iCs/>
          <w:szCs w:val="24"/>
        </w:rPr>
        <w:t>u</w:t>
      </w:r>
      <w:r w:rsidR="00710E8E" w:rsidRPr="00334BAE">
        <w:rPr>
          <w:i/>
          <w:iCs/>
          <w:szCs w:val="24"/>
        </w:rPr>
        <w:t>ro</w:t>
      </w:r>
      <w:r w:rsidRPr="0012706C">
        <w:rPr>
          <w:szCs w:val="24"/>
        </w:rPr>
        <w:t xml:space="preserve"> EISI </w:t>
      </w:r>
      <w:r w:rsidR="00EC44BD">
        <w:rPr>
          <w:szCs w:val="24"/>
        </w:rPr>
        <w:t>finansējums</w:t>
      </w:r>
      <w:r w:rsidRPr="0012706C">
        <w:rPr>
          <w:szCs w:val="24"/>
        </w:rPr>
        <w:t xml:space="preserve"> ir paredzēts Latvijas aktivitāšu īstenošanai</w:t>
      </w:r>
      <w:r>
        <w:rPr>
          <w:szCs w:val="24"/>
        </w:rPr>
        <w:t>, no tiem ārvalstu finanšu palīdzības daļa ir 240 567</w:t>
      </w:r>
      <w:r w:rsidR="00710E8E">
        <w:rPr>
          <w:szCs w:val="24"/>
        </w:rPr>
        <w:t> </w:t>
      </w:r>
      <w:r>
        <w:rPr>
          <w:szCs w:val="24"/>
        </w:rPr>
        <w:t>215</w:t>
      </w:r>
      <w:r w:rsidR="00710E8E">
        <w:rPr>
          <w:szCs w:val="24"/>
        </w:rPr>
        <w:t xml:space="preserve"> </w:t>
      </w:r>
      <w:r w:rsidR="00710E8E" w:rsidRPr="00334BAE">
        <w:rPr>
          <w:i/>
          <w:iCs/>
          <w:szCs w:val="24"/>
        </w:rPr>
        <w:t>e</w:t>
      </w:r>
      <w:r w:rsidR="00325B2C" w:rsidRPr="00334BAE">
        <w:rPr>
          <w:i/>
          <w:iCs/>
          <w:szCs w:val="24"/>
        </w:rPr>
        <w:t>u</w:t>
      </w:r>
      <w:r w:rsidR="00710E8E" w:rsidRPr="00334BAE">
        <w:rPr>
          <w:i/>
          <w:iCs/>
          <w:szCs w:val="24"/>
        </w:rPr>
        <w:t>ro</w:t>
      </w:r>
      <w:r w:rsidR="00710E8E">
        <w:rPr>
          <w:szCs w:val="24"/>
        </w:rPr>
        <w:t>.</w:t>
      </w:r>
      <w:r w:rsidRPr="0012706C">
        <w:rPr>
          <w:szCs w:val="24"/>
        </w:rPr>
        <w:t xml:space="preserve"> </w:t>
      </w:r>
      <w:r w:rsidR="00B6153C">
        <w:rPr>
          <w:szCs w:val="24"/>
        </w:rPr>
        <w:t xml:space="preserve"> </w:t>
      </w:r>
    </w:p>
    <w:p w14:paraId="1893C3EA" w14:textId="373A2EED" w:rsidR="00325B2C" w:rsidRDefault="002346FD" w:rsidP="005F1DB0">
      <w:pPr>
        <w:spacing w:after="120" w:line="240" w:lineRule="auto"/>
        <w:ind w:firstLine="720"/>
        <w:jc w:val="both"/>
        <w:rPr>
          <w:rFonts w:cs="Times New Roman"/>
          <w:sz w:val="24"/>
          <w:szCs w:val="24"/>
        </w:rPr>
      </w:pPr>
      <w:r>
        <w:rPr>
          <w:rFonts w:cs="Times New Roman"/>
          <w:sz w:val="24"/>
          <w:szCs w:val="24"/>
        </w:rPr>
        <w:t xml:space="preserve">Latvija </w:t>
      </w:r>
      <w:r w:rsidR="004712AE">
        <w:rPr>
          <w:rFonts w:cs="Times New Roman"/>
          <w:sz w:val="24"/>
          <w:szCs w:val="24"/>
        </w:rPr>
        <w:t>savas finansējuma daļas apguves grafiku finansēšanas līgumos</w:t>
      </w:r>
      <w:r w:rsidR="00B6153C">
        <w:rPr>
          <w:rFonts w:cs="Times New Roman"/>
          <w:sz w:val="24"/>
          <w:szCs w:val="24"/>
        </w:rPr>
        <w:t xml:space="preserve"> </w:t>
      </w:r>
      <w:r w:rsidR="00B6153C" w:rsidRPr="00545D44">
        <w:rPr>
          <w:rFonts w:cs="Times New Roman"/>
          <w:sz w:val="24"/>
          <w:szCs w:val="24"/>
        </w:rPr>
        <w:t>izpild</w:t>
      </w:r>
      <w:r w:rsidRPr="00545D44">
        <w:rPr>
          <w:rFonts w:cs="Times New Roman"/>
          <w:sz w:val="24"/>
          <w:szCs w:val="24"/>
        </w:rPr>
        <w:t xml:space="preserve">a </w:t>
      </w:r>
      <w:r w:rsidR="00B6153C" w:rsidRPr="00545D44">
        <w:rPr>
          <w:rFonts w:cs="Times New Roman"/>
          <w:sz w:val="24"/>
          <w:szCs w:val="24"/>
        </w:rPr>
        <w:t xml:space="preserve">par </w:t>
      </w:r>
      <w:r w:rsidR="00DD11BE" w:rsidRPr="00545D44">
        <w:rPr>
          <w:rFonts w:cs="Times New Roman"/>
          <w:sz w:val="24"/>
          <w:szCs w:val="24"/>
        </w:rPr>
        <w:t>77</w:t>
      </w:r>
      <w:r w:rsidR="00B6153C" w:rsidRPr="00545D44">
        <w:rPr>
          <w:rFonts w:cs="Times New Roman"/>
          <w:sz w:val="24"/>
          <w:szCs w:val="24"/>
        </w:rPr>
        <w:t>%</w:t>
      </w:r>
      <w:r w:rsidR="00325B2C">
        <w:rPr>
          <w:rFonts w:cs="Times New Roman"/>
          <w:sz w:val="24"/>
          <w:szCs w:val="24"/>
        </w:rPr>
        <w:t>,</w:t>
      </w:r>
      <w:r w:rsidR="00545D44">
        <w:rPr>
          <w:rFonts w:cs="Times New Roman"/>
          <w:sz w:val="24"/>
          <w:szCs w:val="24"/>
        </w:rPr>
        <w:t xml:space="preserve"> </w:t>
      </w:r>
      <w:r w:rsidR="005A0DB2">
        <w:rPr>
          <w:rFonts w:cs="Times New Roman"/>
          <w:sz w:val="24"/>
          <w:szCs w:val="24"/>
        </w:rPr>
        <w:t xml:space="preserve">tādejādi atpaliekot no sākotnēji plānotā finanšu resursu apguves grafika, kas saistīts ar kavējumiem Projekta plānošanas </w:t>
      </w:r>
      <w:r w:rsidR="00C630A0">
        <w:rPr>
          <w:rFonts w:cs="Times New Roman"/>
          <w:sz w:val="24"/>
          <w:szCs w:val="24"/>
        </w:rPr>
        <w:t>posmā</w:t>
      </w:r>
      <w:r w:rsidR="00B6153C">
        <w:rPr>
          <w:rFonts w:cs="Times New Roman"/>
          <w:sz w:val="24"/>
          <w:szCs w:val="24"/>
        </w:rPr>
        <w:t xml:space="preserve">. </w:t>
      </w:r>
      <w:r w:rsidR="004712AE">
        <w:rPr>
          <w:rFonts w:cs="Times New Roman"/>
          <w:sz w:val="24"/>
          <w:szCs w:val="24"/>
        </w:rPr>
        <w:t>Noslēgto finansēšanas</w:t>
      </w:r>
      <w:r w:rsidR="004712AE" w:rsidRPr="005F0FC0">
        <w:rPr>
          <w:rFonts w:cs="Times New Roman"/>
          <w:sz w:val="24"/>
          <w:szCs w:val="24"/>
        </w:rPr>
        <w:t xml:space="preserve"> </w:t>
      </w:r>
      <w:r w:rsidR="009422DE" w:rsidRPr="005F0FC0">
        <w:rPr>
          <w:rFonts w:cs="Times New Roman"/>
          <w:sz w:val="24"/>
          <w:szCs w:val="24"/>
        </w:rPr>
        <w:t>līgum</w:t>
      </w:r>
      <w:r w:rsidR="005F0FC0" w:rsidRPr="005F0FC0">
        <w:rPr>
          <w:rFonts w:cs="Times New Roman"/>
          <w:sz w:val="24"/>
          <w:szCs w:val="24"/>
        </w:rPr>
        <w:t xml:space="preserve">u </w:t>
      </w:r>
      <w:r w:rsidR="009422DE" w:rsidRPr="005F0FC0">
        <w:rPr>
          <w:rFonts w:cs="Times New Roman"/>
          <w:sz w:val="24"/>
          <w:szCs w:val="24"/>
        </w:rPr>
        <w:t xml:space="preserve">ietvaros </w:t>
      </w:r>
      <w:r w:rsidR="00325B2C">
        <w:rPr>
          <w:rFonts w:cs="Times New Roman"/>
          <w:sz w:val="24"/>
          <w:szCs w:val="24"/>
        </w:rPr>
        <w:t xml:space="preserve">svarīgākās ieviestās </w:t>
      </w:r>
      <w:r w:rsidR="009422DE" w:rsidRPr="005F0FC0">
        <w:rPr>
          <w:rFonts w:cs="Times New Roman"/>
          <w:sz w:val="24"/>
          <w:szCs w:val="24"/>
        </w:rPr>
        <w:t>Latvija</w:t>
      </w:r>
      <w:r w:rsidR="00325B2C">
        <w:rPr>
          <w:rFonts w:cs="Times New Roman"/>
          <w:sz w:val="24"/>
          <w:szCs w:val="24"/>
        </w:rPr>
        <w:t>s</w:t>
      </w:r>
      <w:r w:rsidR="009422DE" w:rsidRPr="005F0FC0">
        <w:rPr>
          <w:rFonts w:cs="Times New Roman"/>
          <w:sz w:val="24"/>
          <w:szCs w:val="24"/>
        </w:rPr>
        <w:t xml:space="preserve"> </w:t>
      </w:r>
      <w:r w:rsidR="00325B2C">
        <w:rPr>
          <w:rFonts w:cs="Times New Roman"/>
          <w:sz w:val="24"/>
          <w:szCs w:val="24"/>
        </w:rPr>
        <w:t xml:space="preserve">aktivitātes ir: </w:t>
      </w:r>
    </w:p>
    <w:p w14:paraId="3E20B021" w14:textId="3D8A82C3" w:rsidR="00A47EC2" w:rsidRDefault="00325B2C" w:rsidP="00325B2C">
      <w:pPr>
        <w:pStyle w:val="ListParagraph"/>
        <w:numPr>
          <w:ilvl w:val="0"/>
          <w:numId w:val="17"/>
        </w:numPr>
        <w:spacing w:after="120"/>
        <w:rPr>
          <w:rFonts w:cs="Times New Roman"/>
          <w:szCs w:val="24"/>
        </w:rPr>
      </w:pPr>
      <w:r w:rsidRPr="00325B2C">
        <w:rPr>
          <w:rFonts w:cs="Times New Roman"/>
          <w:szCs w:val="24"/>
        </w:rPr>
        <w:t xml:space="preserve">Projekta vajadzībām nepieciešamo </w:t>
      </w:r>
      <w:r w:rsidR="009422DE" w:rsidRPr="00325B2C">
        <w:rPr>
          <w:rFonts w:cs="Times New Roman"/>
          <w:szCs w:val="24"/>
        </w:rPr>
        <w:t>nekustamo īpašumu atsavināšanas plān</w:t>
      </w:r>
      <w:r>
        <w:rPr>
          <w:rFonts w:cs="Times New Roman"/>
          <w:szCs w:val="24"/>
        </w:rPr>
        <w:t>a izstrāde</w:t>
      </w:r>
      <w:r w:rsidR="009422DE" w:rsidRPr="00325B2C">
        <w:rPr>
          <w:rFonts w:cs="Times New Roman"/>
          <w:szCs w:val="24"/>
        </w:rPr>
        <w:t xml:space="preserve"> un </w:t>
      </w:r>
      <w:r>
        <w:rPr>
          <w:rFonts w:cs="Times New Roman"/>
          <w:szCs w:val="24"/>
        </w:rPr>
        <w:t xml:space="preserve">tiesiskā ietvara </w:t>
      </w:r>
      <w:r w:rsidR="00A47EC2">
        <w:rPr>
          <w:rFonts w:cs="Times New Roman"/>
          <w:szCs w:val="24"/>
        </w:rPr>
        <w:t>iz</w:t>
      </w:r>
      <w:r>
        <w:rPr>
          <w:rFonts w:cs="Times New Roman"/>
          <w:szCs w:val="24"/>
        </w:rPr>
        <w:t>vērtēšana</w:t>
      </w:r>
      <w:r w:rsidR="00A47EC2">
        <w:rPr>
          <w:rFonts w:cs="Times New Roman"/>
          <w:szCs w:val="24"/>
        </w:rPr>
        <w:t>;</w:t>
      </w:r>
    </w:p>
    <w:p w14:paraId="49915989" w14:textId="59AEAD5D" w:rsidR="00A47EC2" w:rsidRDefault="005F0FC0" w:rsidP="00325B2C">
      <w:pPr>
        <w:pStyle w:val="ListParagraph"/>
        <w:numPr>
          <w:ilvl w:val="0"/>
          <w:numId w:val="17"/>
        </w:numPr>
        <w:spacing w:after="120"/>
        <w:rPr>
          <w:rFonts w:cs="Times New Roman"/>
          <w:szCs w:val="24"/>
        </w:rPr>
      </w:pPr>
      <w:bookmarkStart w:id="4" w:name="_Hlk48564556"/>
      <w:r w:rsidRPr="00325B2C">
        <w:rPr>
          <w:rFonts w:cs="Times New Roman"/>
          <w:szCs w:val="24"/>
        </w:rPr>
        <w:t xml:space="preserve">Rail Baltica Latvijas </w:t>
      </w:r>
      <w:r w:rsidR="00325B2C" w:rsidRPr="00325B2C">
        <w:rPr>
          <w:rFonts w:cs="Times New Roman"/>
          <w:szCs w:val="24"/>
        </w:rPr>
        <w:t xml:space="preserve">trases </w:t>
      </w:r>
      <w:r w:rsidR="009C2B14" w:rsidRPr="00325B2C">
        <w:rPr>
          <w:rFonts w:cs="Times New Roman"/>
          <w:szCs w:val="24"/>
        </w:rPr>
        <w:t>K</w:t>
      </w:r>
      <w:r w:rsidRPr="00325B2C">
        <w:rPr>
          <w:rFonts w:cs="Times New Roman"/>
          <w:szCs w:val="24"/>
        </w:rPr>
        <w:t>ultūrvēsturisk</w:t>
      </w:r>
      <w:r w:rsidR="00A47EC2">
        <w:rPr>
          <w:rFonts w:cs="Times New Roman"/>
          <w:szCs w:val="24"/>
        </w:rPr>
        <w:t>ā</w:t>
      </w:r>
      <w:r w:rsidRPr="00325B2C">
        <w:rPr>
          <w:rFonts w:cs="Times New Roman"/>
          <w:szCs w:val="24"/>
        </w:rPr>
        <w:t xml:space="preserve"> un arheoloģisk</w:t>
      </w:r>
      <w:r w:rsidR="00A47EC2">
        <w:rPr>
          <w:rFonts w:cs="Times New Roman"/>
          <w:szCs w:val="24"/>
        </w:rPr>
        <w:t>ā</w:t>
      </w:r>
      <w:r w:rsidRPr="00325B2C">
        <w:rPr>
          <w:rFonts w:cs="Times New Roman"/>
          <w:szCs w:val="24"/>
        </w:rPr>
        <w:t xml:space="preserve"> izpēt</w:t>
      </w:r>
      <w:r w:rsidR="00A47EC2">
        <w:rPr>
          <w:rFonts w:cs="Times New Roman"/>
          <w:szCs w:val="24"/>
        </w:rPr>
        <w:t>e;</w:t>
      </w:r>
    </w:p>
    <w:p w14:paraId="186CAB83" w14:textId="23EADC79" w:rsidR="00A47EC2" w:rsidRDefault="005F0FC0" w:rsidP="00325B2C">
      <w:pPr>
        <w:pStyle w:val="ListParagraph"/>
        <w:numPr>
          <w:ilvl w:val="0"/>
          <w:numId w:val="17"/>
        </w:numPr>
        <w:spacing w:after="120"/>
        <w:rPr>
          <w:rFonts w:cs="Times New Roman"/>
          <w:szCs w:val="24"/>
        </w:rPr>
      </w:pPr>
      <w:r w:rsidRPr="00325B2C">
        <w:rPr>
          <w:rFonts w:cs="Times New Roman"/>
          <w:szCs w:val="24"/>
        </w:rPr>
        <w:t>Rail Baltica ietekmes uz starptautiskās lidostas “Rīga” darbību novērtē</w:t>
      </w:r>
      <w:r w:rsidR="00A47EC2">
        <w:rPr>
          <w:rFonts w:cs="Times New Roman"/>
          <w:szCs w:val="24"/>
        </w:rPr>
        <w:t>šana;</w:t>
      </w:r>
    </w:p>
    <w:p w14:paraId="321A066F" w14:textId="0E70CC0A" w:rsidR="00A47EC2" w:rsidRDefault="00325B2C" w:rsidP="00325B2C">
      <w:pPr>
        <w:pStyle w:val="ListParagraph"/>
        <w:numPr>
          <w:ilvl w:val="0"/>
          <w:numId w:val="17"/>
        </w:numPr>
        <w:spacing w:after="120"/>
        <w:rPr>
          <w:rFonts w:cs="Times New Roman"/>
          <w:szCs w:val="24"/>
        </w:rPr>
      </w:pPr>
      <w:r w:rsidRPr="00325B2C">
        <w:rPr>
          <w:rFonts w:cs="Times New Roman"/>
          <w:szCs w:val="24"/>
        </w:rPr>
        <w:t>projektēšanas līgum</w:t>
      </w:r>
      <w:r w:rsidR="00A47EC2">
        <w:rPr>
          <w:rFonts w:cs="Times New Roman"/>
          <w:szCs w:val="24"/>
        </w:rPr>
        <w:t>a</w:t>
      </w:r>
      <w:r w:rsidRPr="00325B2C">
        <w:rPr>
          <w:rFonts w:cs="Times New Roman"/>
          <w:szCs w:val="24"/>
        </w:rPr>
        <w:t xml:space="preserve"> par</w:t>
      </w:r>
      <w:r w:rsidR="009422DE" w:rsidRPr="00325B2C">
        <w:rPr>
          <w:rFonts w:cs="Times New Roman"/>
          <w:szCs w:val="24"/>
        </w:rPr>
        <w:t xml:space="preserve"> Rail Baltica savienojum</w:t>
      </w:r>
      <w:r w:rsidR="00A47EC2">
        <w:rPr>
          <w:rFonts w:cs="Times New Roman"/>
          <w:szCs w:val="24"/>
        </w:rPr>
        <w:t>u</w:t>
      </w:r>
      <w:r w:rsidR="009422DE" w:rsidRPr="00325B2C">
        <w:rPr>
          <w:rFonts w:cs="Times New Roman"/>
          <w:szCs w:val="24"/>
        </w:rPr>
        <w:t xml:space="preserve"> ar starptautisko lidostu </w:t>
      </w:r>
      <w:r w:rsidRPr="00325B2C">
        <w:rPr>
          <w:rFonts w:cs="Times New Roman"/>
          <w:szCs w:val="24"/>
        </w:rPr>
        <w:t>“</w:t>
      </w:r>
      <w:r w:rsidR="009422DE" w:rsidRPr="00325B2C">
        <w:rPr>
          <w:rFonts w:cs="Times New Roman"/>
          <w:szCs w:val="24"/>
        </w:rPr>
        <w:t>Rīga</w:t>
      </w:r>
      <w:r w:rsidRPr="00325B2C">
        <w:rPr>
          <w:rFonts w:cs="Times New Roman"/>
          <w:szCs w:val="24"/>
        </w:rPr>
        <w:t>”</w:t>
      </w:r>
      <w:r w:rsidR="009422DE" w:rsidRPr="00325B2C">
        <w:rPr>
          <w:rFonts w:cs="Times New Roman"/>
          <w:szCs w:val="24"/>
        </w:rPr>
        <w:t xml:space="preserve"> </w:t>
      </w:r>
      <w:r w:rsidR="00A47EC2">
        <w:rPr>
          <w:rFonts w:cs="Times New Roman"/>
          <w:szCs w:val="24"/>
        </w:rPr>
        <w:t>noslēgšana</w:t>
      </w:r>
      <w:r w:rsidR="0088277F">
        <w:rPr>
          <w:rFonts w:cs="Times New Roman"/>
          <w:szCs w:val="24"/>
        </w:rPr>
        <w:t>;</w:t>
      </w:r>
    </w:p>
    <w:p w14:paraId="02FDC28A" w14:textId="1850654A" w:rsidR="00A47EC2" w:rsidRDefault="009422DE" w:rsidP="00325B2C">
      <w:pPr>
        <w:pStyle w:val="ListParagraph"/>
        <w:numPr>
          <w:ilvl w:val="0"/>
          <w:numId w:val="17"/>
        </w:numPr>
        <w:spacing w:after="120"/>
        <w:rPr>
          <w:rFonts w:cs="Times New Roman"/>
          <w:szCs w:val="24"/>
        </w:rPr>
      </w:pPr>
      <w:r w:rsidRPr="00325B2C">
        <w:rPr>
          <w:rFonts w:cs="Times New Roman"/>
          <w:szCs w:val="24"/>
        </w:rPr>
        <w:t xml:space="preserve">Rīgas Centrālā dzelzceļa mezgla un saistītās infrastruktūras projektēšanas un būvniecības </w:t>
      </w:r>
      <w:r w:rsidR="005918B0" w:rsidRPr="00325B2C">
        <w:rPr>
          <w:rFonts w:cs="Times New Roman"/>
          <w:szCs w:val="24"/>
        </w:rPr>
        <w:t xml:space="preserve">darbu </w:t>
      </w:r>
      <w:r w:rsidRPr="00325B2C">
        <w:rPr>
          <w:rFonts w:cs="Times New Roman"/>
          <w:szCs w:val="24"/>
        </w:rPr>
        <w:t>līgum</w:t>
      </w:r>
      <w:r w:rsidR="00A47EC2">
        <w:rPr>
          <w:rFonts w:cs="Times New Roman"/>
          <w:szCs w:val="24"/>
        </w:rPr>
        <w:t>a noslēgšana</w:t>
      </w:r>
      <w:r w:rsidR="0088277F">
        <w:rPr>
          <w:rFonts w:cs="Times New Roman"/>
          <w:szCs w:val="24"/>
        </w:rPr>
        <w:t>;</w:t>
      </w:r>
    </w:p>
    <w:p w14:paraId="0ACA6A86" w14:textId="24F336FD" w:rsidR="00A47EC2" w:rsidRDefault="009422DE" w:rsidP="00325B2C">
      <w:pPr>
        <w:pStyle w:val="ListParagraph"/>
        <w:numPr>
          <w:ilvl w:val="0"/>
          <w:numId w:val="17"/>
        </w:numPr>
        <w:spacing w:after="120"/>
        <w:rPr>
          <w:rFonts w:cs="Times New Roman"/>
          <w:szCs w:val="24"/>
        </w:rPr>
      </w:pPr>
      <w:r w:rsidRPr="00325B2C">
        <w:rPr>
          <w:rFonts w:cs="Times New Roman"/>
          <w:szCs w:val="24"/>
        </w:rPr>
        <w:t xml:space="preserve">Rīgas pamatlīnijas un Rail Baltica </w:t>
      </w:r>
      <w:r w:rsidR="00AA3CB2" w:rsidRPr="00325B2C">
        <w:rPr>
          <w:rFonts w:cs="Times New Roman"/>
          <w:szCs w:val="24"/>
        </w:rPr>
        <w:t>posma</w:t>
      </w:r>
      <w:r w:rsidRPr="00325B2C">
        <w:rPr>
          <w:rFonts w:cs="Times New Roman"/>
          <w:szCs w:val="24"/>
        </w:rPr>
        <w:t xml:space="preserve"> Vangaži – Salaspils – Misa projektēšanas līgumu</w:t>
      </w:r>
      <w:r w:rsidR="00A47EC2">
        <w:rPr>
          <w:rFonts w:cs="Times New Roman"/>
          <w:szCs w:val="24"/>
        </w:rPr>
        <w:t xml:space="preserve"> noslēgšana;</w:t>
      </w:r>
    </w:p>
    <w:p w14:paraId="1EB91EAF" w14:textId="044C73AF" w:rsidR="00A47EC2" w:rsidRDefault="00C679C7" w:rsidP="00325B2C">
      <w:pPr>
        <w:pStyle w:val="ListParagraph"/>
        <w:numPr>
          <w:ilvl w:val="0"/>
          <w:numId w:val="17"/>
        </w:numPr>
        <w:spacing w:after="120"/>
        <w:rPr>
          <w:rFonts w:cs="Times New Roman"/>
          <w:szCs w:val="24"/>
        </w:rPr>
      </w:pPr>
      <w:r w:rsidRPr="00325B2C">
        <w:rPr>
          <w:rFonts w:cs="Times New Roman"/>
          <w:szCs w:val="24"/>
        </w:rPr>
        <w:t>izmaiņu rīkojum</w:t>
      </w:r>
      <w:r w:rsidR="00A47EC2">
        <w:rPr>
          <w:rFonts w:cs="Times New Roman"/>
          <w:szCs w:val="24"/>
        </w:rPr>
        <w:t>a</w:t>
      </w:r>
      <w:r w:rsidRPr="00325B2C">
        <w:rPr>
          <w:rFonts w:cs="Times New Roman"/>
          <w:szCs w:val="24"/>
        </w:rPr>
        <w:t xml:space="preserve"> par būvniecības ieceres izstrādi Salaspils kravu terminālim</w:t>
      </w:r>
      <w:r w:rsidR="0088277F">
        <w:rPr>
          <w:rFonts w:cs="Times New Roman"/>
          <w:szCs w:val="24"/>
        </w:rPr>
        <w:t xml:space="preserve"> noslēgšana</w:t>
      </w:r>
      <w:r w:rsidR="00A47EC2">
        <w:rPr>
          <w:rFonts w:cs="Times New Roman"/>
          <w:szCs w:val="24"/>
        </w:rPr>
        <w:t>;</w:t>
      </w:r>
    </w:p>
    <w:p w14:paraId="7824795C" w14:textId="03FEA358" w:rsidR="00A47EC2" w:rsidRDefault="00560B14" w:rsidP="00325B2C">
      <w:pPr>
        <w:pStyle w:val="ListParagraph"/>
        <w:numPr>
          <w:ilvl w:val="0"/>
          <w:numId w:val="17"/>
        </w:numPr>
        <w:spacing w:after="120"/>
        <w:rPr>
          <w:rFonts w:cs="Times New Roman"/>
          <w:szCs w:val="24"/>
        </w:rPr>
      </w:pPr>
      <w:r w:rsidRPr="00325B2C">
        <w:rPr>
          <w:rFonts w:cs="Times New Roman"/>
          <w:szCs w:val="24"/>
        </w:rPr>
        <w:t>Rīgas mezgla optimizācijas plāna līgum</w:t>
      </w:r>
      <w:r w:rsidR="00A47EC2">
        <w:rPr>
          <w:rFonts w:cs="Times New Roman"/>
          <w:szCs w:val="24"/>
        </w:rPr>
        <w:t>a noslēgšana</w:t>
      </w:r>
      <w:r w:rsidR="0088277F">
        <w:rPr>
          <w:rFonts w:cs="Times New Roman"/>
          <w:szCs w:val="24"/>
        </w:rPr>
        <w:t>;</w:t>
      </w:r>
    </w:p>
    <w:p w14:paraId="1E49ADF2" w14:textId="5ACD253C" w:rsidR="00A47EC2" w:rsidRDefault="009422DE" w:rsidP="00325B2C">
      <w:pPr>
        <w:pStyle w:val="ListParagraph"/>
        <w:numPr>
          <w:ilvl w:val="0"/>
          <w:numId w:val="17"/>
        </w:numPr>
        <w:spacing w:after="120"/>
        <w:rPr>
          <w:rFonts w:cs="Times New Roman"/>
          <w:szCs w:val="24"/>
        </w:rPr>
      </w:pPr>
      <w:r w:rsidRPr="00325B2C">
        <w:rPr>
          <w:rFonts w:cs="Times New Roman"/>
          <w:szCs w:val="24"/>
        </w:rPr>
        <w:lastRenderedPageBreak/>
        <w:t>divu būvprojektu tehniskā novērtējuma un būvuzraudzības līgumu</w:t>
      </w:r>
      <w:r w:rsidR="00A47EC2">
        <w:rPr>
          <w:rFonts w:cs="Times New Roman"/>
          <w:szCs w:val="24"/>
        </w:rPr>
        <w:t xml:space="preserve"> noslēgšana</w:t>
      </w:r>
      <w:r w:rsidR="0088277F">
        <w:rPr>
          <w:rFonts w:cs="Times New Roman"/>
          <w:szCs w:val="24"/>
        </w:rPr>
        <w:t>;</w:t>
      </w:r>
      <w:r w:rsidR="00710E8E" w:rsidRPr="00325B2C">
        <w:rPr>
          <w:rFonts w:cs="Times New Roman"/>
          <w:szCs w:val="24"/>
        </w:rPr>
        <w:t xml:space="preserve"> </w:t>
      </w:r>
    </w:p>
    <w:p w14:paraId="26D3DFEB" w14:textId="6CBFE7C5" w:rsidR="00A47EC2" w:rsidRDefault="00560B14" w:rsidP="00325B2C">
      <w:pPr>
        <w:pStyle w:val="ListParagraph"/>
        <w:numPr>
          <w:ilvl w:val="0"/>
          <w:numId w:val="17"/>
        </w:numPr>
        <w:spacing w:after="120"/>
        <w:rPr>
          <w:rFonts w:cs="Times New Roman"/>
          <w:szCs w:val="24"/>
        </w:rPr>
      </w:pPr>
      <w:r w:rsidRPr="00325B2C">
        <w:rPr>
          <w:rFonts w:cs="Times New Roman"/>
          <w:szCs w:val="24"/>
        </w:rPr>
        <w:t xml:space="preserve">posmu Vangaži – Igaunijas robeža un Misa – Lietuvas robeža projektēšanas darbu </w:t>
      </w:r>
      <w:r w:rsidR="00710E8E" w:rsidRPr="00325B2C">
        <w:rPr>
          <w:rFonts w:cs="Times New Roman"/>
          <w:szCs w:val="24"/>
        </w:rPr>
        <w:t>līgumu</w:t>
      </w:r>
      <w:r w:rsidR="00A47EC2">
        <w:rPr>
          <w:rFonts w:cs="Times New Roman"/>
          <w:szCs w:val="24"/>
        </w:rPr>
        <w:t xml:space="preserve"> noslēgšana;</w:t>
      </w:r>
    </w:p>
    <w:p w14:paraId="49B2E966" w14:textId="192B5ECA" w:rsidR="00A47EC2" w:rsidRDefault="00560B14" w:rsidP="00325B2C">
      <w:pPr>
        <w:pStyle w:val="ListParagraph"/>
        <w:numPr>
          <w:ilvl w:val="0"/>
          <w:numId w:val="17"/>
        </w:numPr>
        <w:spacing w:after="120"/>
        <w:rPr>
          <w:rFonts w:cs="Times New Roman"/>
          <w:szCs w:val="24"/>
        </w:rPr>
      </w:pPr>
      <w:r w:rsidRPr="00325B2C">
        <w:rPr>
          <w:rFonts w:cs="Times New Roman"/>
          <w:szCs w:val="24"/>
        </w:rPr>
        <w:t xml:space="preserve">Rail Baltica līnijas savienojuma ar starptautisko lidostu “Ŗīga” būvniecības </w:t>
      </w:r>
      <w:r w:rsidR="002346FD" w:rsidRPr="00325B2C">
        <w:rPr>
          <w:rFonts w:cs="Times New Roman"/>
          <w:szCs w:val="24"/>
        </w:rPr>
        <w:t xml:space="preserve">darbu iepirkuma </w:t>
      </w:r>
      <w:r w:rsidR="00AC3995" w:rsidRPr="00325B2C">
        <w:rPr>
          <w:rFonts w:cs="Times New Roman"/>
          <w:szCs w:val="24"/>
        </w:rPr>
        <w:t>2</w:t>
      </w:r>
      <w:r w:rsidRPr="00325B2C">
        <w:rPr>
          <w:rFonts w:cs="Times New Roman"/>
          <w:szCs w:val="24"/>
        </w:rPr>
        <w:t>.kārt</w:t>
      </w:r>
      <w:r w:rsidR="00A47EC2">
        <w:rPr>
          <w:rFonts w:cs="Times New Roman"/>
          <w:szCs w:val="24"/>
        </w:rPr>
        <w:t>as izsludināšana</w:t>
      </w:r>
      <w:r w:rsidRPr="00325B2C">
        <w:rPr>
          <w:rFonts w:cs="Times New Roman"/>
          <w:szCs w:val="24"/>
        </w:rPr>
        <w:t>.</w:t>
      </w:r>
      <w:bookmarkEnd w:id="4"/>
      <w:r w:rsidR="00B6153C" w:rsidRPr="00325B2C">
        <w:rPr>
          <w:rFonts w:cs="Times New Roman"/>
          <w:szCs w:val="24"/>
        </w:rPr>
        <w:t xml:space="preserve"> </w:t>
      </w:r>
    </w:p>
    <w:p w14:paraId="19E1C877" w14:textId="4E26FB5C" w:rsidR="00DC59E8" w:rsidRDefault="00A47EC2" w:rsidP="000A7725">
      <w:pPr>
        <w:spacing w:after="0" w:line="240" w:lineRule="auto"/>
        <w:jc w:val="both"/>
        <w:rPr>
          <w:rFonts w:cs="Times New Roman"/>
          <w:sz w:val="24"/>
          <w:szCs w:val="24"/>
        </w:rPr>
      </w:pPr>
      <w:r>
        <w:rPr>
          <w:rFonts w:cs="Times New Roman"/>
          <w:sz w:val="24"/>
          <w:szCs w:val="24"/>
        </w:rPr>
        <w:t xml:space="preserve">Noslēgto līgumu kopsumma par Projekta Latvijas aktivitātēm ir aptuveni </w:t>
      </w:r>
      <w:r w:rsidRPr="00A47EC2">
        <w:rPr>
          <w:rFonts w:cs="Times New Roman"/>
          <w:sz w:val="24"/>
          <w:szCs w:val="24"/>
        </w:rPr>
        <w:t xml:space="preserve">749 miljoni </w:t>
      </w:r>
      <w:r w:rsidRPr="00334BAE">
        <w:rPr>
          <w:rFonts w:cs="Times New Roman"/>
          <w:i/>
          <w:iCs/>
          <w:sz w:val="24"/>
          <w:szCs w:val="24"/>
        </w:rPr>
        <w:t>euro</w:t>
      </w:r>
      <w:r>
        <w:rPr>
          <w:rFonts w:cs="Times New Roman"/>
          <w:sz w:val="24"/>
          <w:szCs w:val="24"/>
        </w:rPr>
        <w:t xml:space="preserve">. Jāatzīmē, ka </w:t>
      </w:r>
      <w:r w:rsidR="00BA1F6F">
        <w:rPr>
          <w:rFonts w:cs="Times New Roman"/>
          <w:sz w:val="24"/>
          <w:szCs w:val="24"/>
        </w:rPr>
        <w:t>Satiksmes ministrijas</w:t>
      </w:r>
      <w:r>
        <w:rPr>
          <w:rFonts w:cs="Times New Roman"/>
          <w:sz w:val="24"/>
          <w:szCs w:val="24"/>
        </w:rPr>
        <w:t xml:space="preserve"> saistības </w:t>
      </w:r>
      <w:r w:rsidR="00BA1F6F">
        <w:rPr>
          <w:rFonts w:cs="Times New Roman"/>
          <w:sz w:val="24"/>
          <w:szCs w:val="24"/>
        </w:rPr>
        <w:t xml:space="preserve">tiek uzņemtas </w:t>
      </w:r>
      <w:r>
        <w:rPr>
          <w:rFonts w:cs="Times New Roman"/>
          <w:sz w:val="24"/>
          <w:szCs w:val="24"/>
        </w:rPr>
        <w:t>atbilstoši līgumu fāzēm, t.i. līguma fāzes īstenošana</w:t>
      </w:r>
      <w:r w:rsidRPr="00A47EC2">
        <w:rPr>
          <w:rFonts w:cs="Times New Roman"/>
          <w:sz w:val="24"/>
          <w:szCs w:val="24"/>
        </w:rPr>
        <w:t xml:space="preserve"> </w:t>
      </w:r>
      <w:r w:rsidR="00926332" w:rsidRPr="00A47EC2">
        <w:rPr>
          <w:rFonts w:cs="Times New Roman"/>
          <w:sz w:val="24"/>
          <w:szCs w:val="24"/>
        </w:rPr>
        <w:t>tiek uzsākt</w:t>
      </w:r>
      <w:r>
        <w:rPr>
          <w:rFonts w:cs="Times New Roman"/>
          <w:sz w:val="24"/>
          <w:szCs w:val="24"/>
        </w:rPr>
        <w:t>a</w:t>
      </w:r>
      <w:r w:rsidR="00926332" w:rsidRPr="00A47EC2">
        <w:rPr>
          <w:rFonts w:cs="Times New Roman"/>
          <w:sz w:val="24"/>
          <w:szCs w:val="24"/>
        </w:rPr>
        <w:t xml:space="preserve"> tika</w:t>
      </w:r>
      <w:r>
        <w:rPr>
          <w:rFonts w:cs="Times New Roman"/>
          <w:sz w:val="24"/>
          <w:szCs w:val="24"/>
        </w:rPr>
        <w:t>i pēc attiecīga EISI un valsts budžeta finansējuma</w:t>
      </w:r>
      <w:r w:rsidR="00BA1F6F" w:rsidRPr="00BA1F6F">
        <w:rPr>
          <w:rFonts w:cs="Times New Roman"/>
          <w:sz w:val="24"/>
          <w:szCs w:val="24"/>
        </w:rPr>
        <w:t xml:space="preserve"> </w:t>
      </w:r>
      <w:r w:rsidR="00BA1F6F">
        <w:rPr>
          <w:rFonts w:cs="Times New Roman"/>
          <w:sz w:val="24"/>
          <w:szCs w:val="24"/>
        </w:rPr>
        <w:t>piešķiršanas Projektam</w:t>
      </w:r>
      <w:r w:rsidR="00DE660A" w:rsidRPr="00A47EC2">
        <w:rPr>
          <w:rFonts w:cs="Times New Roman"/>
          <w:sz w:val="24"/>
          <w:szCs w:val="24"/>
        </w:rPr>
        <w:t>.</w:t>
      </w:r>
      <w:r w:rsidR="00926332" w:rsidRPr="00A47EC2">
        <w:rPr>
          <w:rFonts w:cs="Times New Roman"/>
          <w:sz w:val="24"/>
          <w:szCs w:val="24"/>
        </w:rPr>
        <w:t xml:space="preserve"> </w:t>
      </w:r>
      <w:r w:rsidR="00B6153C" w:rsidRPr="00A47EC2">
        <w:rPr>
          <w:rFonts w:cs="Times New Roman"/>
          <w:sz w:val="24"/>
          <w:szCs w:val="24"/>
        </w:rPr>
        <w:t xml:space="preserve"> </w:t>
      </w:r>
    </w:p>
    <w:p w14:paraId="388B9D5C" w14:textId="77777777" w:rsidR="000A7725" w:rsidRPr="00A47EC2" w:rsidRDefault="000A7725" w:rsidP="00334BAE">
      <w:pPr>
        <w:spacing w:after="0" w:line="240" w:lineRule="auto"/>
        <w:jc w:val="both"/>
        <w:rPr>
          <w:rFonts w:cs="Times New Roman"/>
          <w:sz w:val="24"/>
          <w:szCs w:val="24"/>
        </w:rPr>
      </w:pPr>
    </w:p>
    <w:p w14:paraId="268868EE" w14:textId="5A2E3466" w:rsidR="00BA1F6F" w:rsidRDefault="00BA1F6F" w:rsidP="00CA19CE">
      <w:pPr>
        <w:widowControl w:val="0"/>
        <w:adjustRightInd w:val="0"/>
        <w:spacing w:after="120" w:line="240" w:lineRule="auto"/>
        <w:ind w:firstLine="720"/>
        <w:jc w:val="center"/>
        <w:textAlignment w:val="baseline"/>
        <w:rPr>
          <w:rFonts w:cs="Times New Roman"/>
          <w:b/>
          <w:sz w:val="24"/>
          <w:szCs w:val="24"/>
        </w:rPr>
      </w:pPr>
      <w:r w:rsidRPr="00CA19CE">
        <w:rPr>
          <w:rFonts w:cs="Times New Roman"/>
          <w:b/>
          <w:bCs/>
          <w:sz w:val="24"/>
          <w:szCs w:val="24"/>
        </w:rPr>
        <w:t>Eiropas infrastruktūras savienošanas instrumenta sestā projektu uzsaukuma rezultāti</w:t>
      </w:r>
    </w:p>
    <w:p w14:paraId="1A3B1727" w14:textId="62B72C33" w:rsidR="000F5344" w:rsidRDefault="000B55CF" w:rsidP="00FE6E98">
      <w:pPr>
        <w:widowControl w:val="0"/>
        <w:adjustRightInd w:val="0"/>
        <w:spacing w:after="120" w:line="240" w:lineRule="auto"/>
        <w:ind w:firstLine="720"/>
        <w:jc w:val="both"/>
        <w:textAlignment w:val="baseline"/>
        <w:rPr>
          <w:rFonts w:cs="Times New Roman"/>
          <w:sz w:val="24"/>
          <w:szCs w:val="24"/>
        </w:rPr>
      </w:pPr>
      <w:r w:rsidRPr="00DE660A">
        <w:rPr>
          <w:rFonts w:cs="Times New Roman"/>
          <w:sz w:val="24"/>
          <w:szCs w:val="24"/>
        </w:rPr>
        <w:t>E</w:t>
      </w:r>
      <w:r w:rsidR="00272D51" w:rsidRPr="00DE660A">
        <w:rPr>
          <w:rFonts w:cs="Times New Roman"/>
          <w:sz w:val="24"/>
          <w:szCs w:val="24"/>
        </w:rPr>
        <w:t>K</w:t>
      </w:r>
      <w:r w:rsidRPr="00DE660A">
        <w:rPr>
          <w:rFonts w:cs="Times New Roman"/>
          <w:sz w:val="24"/>
          <w:szCs w:val="24"/>
        </w:rPr>
        <w:t xml:space="preserve"> </w:t>
      </w:r>
      <w:r w:rsidR="00F53D02" w:rsidRPr="00DE660A">
        <w:rPr>
          <w:rFonts w:cs="Times New Roman"/>
          <w:sz w:val="24"/>
          <w:szCs w:val="24"/>
        </w:rPr>
        <w:t xml:space="preserve">2019. gada 16.oktobrī </w:t>
      </w:r>
      <w:r w:rsidRPr="00DE660A">
        <w:rPr>
          <w:rFonts w:cs="Times New Roman"/>
          <w:sz w:val="24"/>
          <w:szCs w:val="24"/>
        </w:rPr>
        <w:t xml:space="preserve">izsludināja </w:t>
      </w:r>
      <w:r w:rsidR="008C47C1">
        <w:rPr>
          <w:rFonts w:cs="Times New Roman"/>
          <w:sz w:val="24"/>
          <w:szCs w:val="24"/>
        </w:rPr>
        <w:t>CEF6</w:t>
      </w:r>
      <w:r w:rsidRPr="00DE660A">
        <w:rPr>
          <w:rFonts w:cs="Times New Roman"/>
          <w:sz w:val="24"/>
          <w:szCs w:val="24"/>
        </w:rPr>
        <w:t xml:space="preserve"> par kopējo summu 1</w:t>
      </w:r>
      <w:r w:rsidR="00E267EC">
        <w:rPr>
          <w:rFonts w:cs="Times New Roman"/>
          <w:sz w:val="24"/>
          <w:szCs w:val="24"/>
        </w:rPr>
        <w:t>,</w:t>
      </w:r>
      <w:r w:rsidR="005E3FCD" w:rsidRPr="00DE660A">
        <w:rPr>
          <w:rFonts w:cs="Times New Roman"/>
          <w:sz w:val="24"/>
          <w:szCs w:val="24"/>
        </w:rPr>
        <w:t>4</w:t>
      </w:r>
      <w:r w:rsidRPr="00DE660A">
        <w:rPr>
          <w:rFonts w:cs="Times New Roman"/>
          <w:sz w:val="24"/>
          <w:szCs w:val="24"/>
        </w:rPr>
        <w:t xml:space="preserve"> miljardu </w:t>
      </w:r>
      <w:r w:rsidR="00DA1110" w:rsidRPr="00334BAE">
        <w:rPr>
          <w:rFonts w:cs="Times New Roman"/>
          <w:i/>
          <w:iCs/>
          <w:sz w:val="24"/>
          <w:szCs w:val="24"/>
        </w:rPr>
        <w:t>e</w:t>
      </w:r>
      <w:r w:rsidR="00BA1F6F" w:rsidRPr="00334BAE">
        <w:rPr>
          <w:rFonts w:cs="Times New Roman"/>
          <w:i/>
          <w:iCs/>
          <w:sz w:val="24"/>
          <w:szCs w:val="24"/>
        </w:rPr>
        <w:t>u</w:t>
      </w:r>
      <w:r w:rsidR="00DA1110" w:rsidRPr="00334BAE">
        <w:rPr>
          <w:rFonts w:cs="Times New Roman"/>
          <w:i/>
          <w:iCs/>
          <w:sz w:val="24"/>
          <w:szCs w:val="24"/>
        </w:rPr>
        <w:t>ro</w:t>
      </w:r>
      <w:r w:rsidRPr="00DE660A">
        <w:rPr>
          <w:rFonts w:cs="Times New Roman"/>
          <w:sz w:val="24"/>
          <w:szCs w:val="24"/>
        </w:rPr>
        <w:t xml:space="preserve">, </w:t>
      </w:r>
      <w:r w:rsidR="00BA1F6F">
        <w:rPr>
          <w:rFonts w:cs="Times New Roman"/>
          <w:sz w:val="24"/>
          <w:szCs w:val="24"/>
        </w:rPr>
        <w:t xml:space="preserve">kur </w:t>
      </w:r>
      <w:r w:rsidR="005E3FCD" w:rsidRPr="00DE660A">
        <w:rPr>
          <w:rFonts w:cs="Times New Roman"/>
          <w:sz w:val="24"/>
          <w:szCs w:val="24"/>
        </w:rPr>
        <w:t>610 miljon</w:t>
      </w:r>
      <w:r w:rsidR="00BA1F6F">
        <w:rPr>
          <w:rFonts w:cs="Times New Roman"/>
          <w:sz w:val="24"/>
          <w:szCs w:val="24"/>
        </w:rPr>
        <w:t>i</w:t>
      </w:r>
      <w:r w:rsidR="0020361B" w:rsidRPr="00DE660A">
        <w:rPr>
          <w:rFonts w:cs="Times New Roman"/>
          <w:sz w:val="24"/>
          <w:szCs w:val="24"/>
        </w:rPr>
        <w:t xml:space="preserve"> </w:t>
      </w:r>
      <w:r w:rsidR="00DA1110" w:rsidRPr="00334BAE">
        <w:rPr>
          <w:rFonts w:cs="Times New Roman"/>
          <w:i/>
          <w:iCs/>
          <w:sz w:val="24"/>
          <w:szCs w:val="24"/>
        </w:rPr>
        <w:t>e</w:t>
      </w:r>
      <w:r w:rsidR="00BA1F6F" w:rsidRPr="00334BAE">
        <w:rPr>
          <w:rFonts w:cs="Times New Roman"/>
          <w:i/>
          <w:iCs/>
          <w:sz w:val="24"/>
          <w:szCs w:val="24"/>
        </w:rPr>
        <w:t>u</w:t>
      </w:r>
      <w:r w:rsidR="00DA1110" w:rsidRPr="00334BAE">
        <w:rPr>
          <w:rFonts w:cs="Times New Roman"/>
          <w:i/>
          <w:iCs/>
          <w:sz w:val="24"/>
          <w:szCs w:val="24"/>
        </w:rPr>
        <w:t>ro</w:t>
      </w:r>
      <w:r w:rsidR="005E3FCD" w:rsidRPr="00334BAE">
        <w:rPr>
          <w:rFonts w:cs="Times New Roman"/>
          <w:i/>
          <w:iCs/>
          <w:sz w:val="24"/>
          <w:szCs w:val="24"/>
        </w:rPr>
        <w:t xml:space="preserve"> </w:t>
      </w:r>
      <w:r w:rsidR="00BA1F6F">
        <w:rPr>
          <w:rFonts w:cs="Times New Roman"/>
          <w:sz w:val="24"/>
          <w:szCs w:val="24"/>
        </w:rPr>
        <w:t xml:space="preserve">tika </w:t>
      </w:r>
      <w:r w:rsidRPr="00DE660A">
        <w:rPr>
          <w:rFonts w:cs="Times New Roman"/>
          <w:sz w:val="24"/>
          <w:szCs w:val="24"/>
        </w:rPr>
        <w:t>paredz</w:t>
      </w:r>
      <w:r w:rsidR="00BA1F6F">
        <w:rPr>
          <w:rFonts w:cs="Times New Roman"/>
          <w:sz w:val="24"/>
          <w:szCs w:val="24"/>
        </w:rPr>
        <w:t>ēti</w:t>
      </w:r>
      <w:r w:rsidRPr="00DE660A">
        <w:rPr>
          <w:rFonts w:cs="Times New Roman"/>
          <w:sz w:val="24"/>
          <w:szCs w:val="24"/>
        </w:rPr>
        <w:t xml:space="preserve"> </w:t>
      </w:r>
      <w:r w:rsidR="00BA1F6F">
        <w:rPr>
          <w:rFonts w:cs="Times New Roman"/>
          <w:sz w:val="24"/>
          <w:szCs w:val="24"/>
        </w:rPr>
        <w:t>v</w:t>
      </w:r>
      <w:r w:rsidR="00BA1F6F" w:rsidRPr="00BA1F6F">
        <w:rPr>
          <w:rFonts w:cs="Times New Roman"/>
          <w:sz w:val="24"/>
          <w:szCs w:val="24"/>
        </w:rPr>
        <w:t>alst</w:t>
      </w:r>
      <w:r w:rsidR="00BA1F6F">
        <w:rPr>
          <w:rFonts w:cs="Times New Roman"/>
          <w:sz w:val="24"/>
          <w:szCs w:val="24"/>
        </w:rPr>
        <w:t>īm</w:t>
      </w:r>
      <w:r w:rsidR="00BA1F6F" w:rsidRPr="00BA1F6F">
        <w:rPr>
          <w:rFonts w:cs="Times New Roman"/>
          <w:sz w:val="24"/>
          <w:szCs w:val="24"/>
        </w:rPr>
        <w:t xml:space="preserve">, kuras ir tiesīgas saņemt </w:t>
      </w:r>
      <w:r w:rsidR="00BA1F6F">
        <w:rPr>
          <w:rFonts w:cs="Times New Roman"/>
          <w:sz w:val="24"/>
          <w:szCs w:val="24"/>
        </w:rPr>
        <w:t xml:space="preserve">Kohēzijas politikas </w:t>
      </w:r>
      <w:r w:rsidR="00BA1F6F" w:rsidRPr="00BA1F6F">
        <w:rPr>
          <w:rFonts w:cs="Times New Roman"/>
          <w:sz w:val="24"/>
          <w:szCs w:val="24"/>
        </w:rPr>
        <w:t>finansējumu</w:t>
      </w:r>
      <w:r w:rsidR="00BA1F6F">
        <w:rPr>
          <w:rFonts w:cs="Times New Roman"/>
          <w:sz w:val="24"/>
          <w:szCs w:val="24"/>
        </w:rPr>
        <w:t>,</w:t>
      </w:r>
      <w:r w:rsidR="00BA1F6F" w:rsidRPr="00BA1F6F" w:rsidDel="00BA1F6F">
        <w:rPr>
          <w:rFonts w:cs="Times New Roman"/>
          <w:sz w:val="24"/>
          <w:szCs w:val="24"/>
        </w:rPr>
        <w:t xml:space="preserve"> </w:t>
      </w:r>
      <w:r w:rsidRPr="00DE660A">
        <w:rPr>
          <w:rFonts w:cs="Times New Roman"/>
          <w:sz w:val="24"/>
          <w:szCs w:val="24"/>
        </w:rPr>
        <w:t>no to garantētajām pieejam</w:t>
      </w:r>
      <w:r w:rsidR="0020361B" w:rsidRPr="00DE660A">
        <w:rPr>
          <w:rFonts w:cs="Times New Roman"/>
          <w:sz w:val="24"/>
          <w:szCs w:val="24"/>
        </w:rPr>
        <w:t>aj</w:t>
      </w:r>
      <w:r w:rsidRPr="00DE660A">
        <w:rPr>
          <w:rFonts w:cs="Times New Roman"/>
          <w:sz w:val="24"/>
          <w:szCs w:val="24"/>
        </w:rPr>
        <w:t>ām aploksnēm.</w:t>
      </w:r>
      <w:r w:rsidR="005E3FCD" w:rsidRPr="00DE660A">
        <w:rPr>
          <w:rFonts w:cs="Times New Roman"/>
          <w:sz w:val="24"/>
          <w:szCs w:val="24"/>
        </w:rPr>
        <w:t xml:space="preserve"> </w:t>
      </w:r>
      <w:r w:rsidR="00545D44" w:rsidRPr="00DE660A">
        <w:rPr>
          <w:rFonts w:cs="Times New Roman"/>
          <w:sz w:val="24"/>
          <w:szCs w:val="24"/>
        </w:rPr>
        <w:t xml:space="preserve">Baltijas valstis iesniedza kopīgu </w:t>
      </w:r>
      <w:r w:rsidR="008C47C1">
        <w:rPr>
          <w:rFonts w:cs="Times New Roman"/>
          <w:sz w:val="24"/>
          <w:szCs w:val="24"/>
        </w:rPr>
        <w:t xml:space="preserve">CEF6 </w:t>
      </w:r>
      <w:r w:rsidR="00545D44" w:rsidRPr="00DE660A">
        <w:rPr>
          <w:rFonts w:cs="Times New Roman"/>
          <w:sz w:val="24"/>
          <w:szCs w:val="24"/>
        </w:rPr>
        <w:t xml:space="preserve">pieteikumu. </w:t>
      </w:r>
      <w:r w:rsidR="000F5344">
        <w:rPr>
          <w:rFonts w:cs="Times New Roman"/>
          <w:sz w:val="24"/>
          <w:szCs w:val="24"/>
        </w:rPr>
        <w:t xml:space="preserve">Latvija provizoriski ieguva 27 % no </w:t>
      </w:r>
      <w:r w:rsidR="00BA1F6F">
        <w:rPr>
          <w:rFonts w:cs="Times New Roman"/>
          <w:sz w:val="24"/>
          <w:szCs w:val="24"/>
        </w:rPr>
        <w:t xml:space="preserve">Projekta iesnieguma </w:t>
      </w:r>
      <w:r w:rsidR="000F5344">
        <w:rPr>
          <w:rFonts w:cs="Times New Roman"/>
          <w:sz w:val="24"/>
          <w:szCs w:val="24"/>
        </w:rPr>
        <w:t>finansējuma apjoma</w:t>
      </w:r>
      <w:r w:rsidR="00BA1F6F">
        <w:rPr>
          <w:rFonts w:cs="Times New Roman"/>
          <w:sz w:val="24"/>
          <w:szCs w:val="24"/>
        </w:rPr>
        <w:t>, ko veido</w:t>
      </w:r>
      <w:r w:rsidR="000F5344">
        <w:rPr>
          <w:rFonts w:cs="Times New Roman"/>
          <w:sz w:val="24"/>
          <w:szCs w:val="24"/>
        </w:rPr>
        <w:t xml:space="preserve"> 71 541 243 </w:t>
      </w:r>
      <w:r w:rsidR="000F5344" w:rsidRPr="00334BAE">
        <w:rPr>
          <w:rFonts w:cs="Times New Roman"/>
          <w:i/>
          <w:iCs/>
          <w:sz w:val="24"/>
          <w:szCs w:val="24"/>
        </w:rPr>
        <w:t>e</w:t>
      </w:r>
      <w:r w:rsidR="00BA1F6F" w:rsidRPr="00334BAE">
        <w:rPr>
          <w:rFonts w:cs="Times New Roman"/>
          <w:i/>
          <w:iCs/>
          <w:sz w:val="24"/>
          <w:szCs w:val="24"/>
        </w:rPr>
        <w:t>u</w:t>
      </w:r>
      <w:r w:rsidR="000F5344" w:rsidRPr="00334BAE">
        <w:rPr>
          <w:rFonts w:cs="Times New Roman"/>
          <w:i/>
          <w:iCs/>
          <w:sz w:val="24"/>
          <w:szCs w:val="24"/>
        </w:rPr>
        <w:t>ro</w:t>
      </w:r>
      <w:r w:rsidR="000F5344">
        <w:rPr>
          <w:rFonts w:cs="Times New Roman"/>
          <w:sz w:val="24"/>
          <w:szCs w:val="24"/>
        </w:rPr>
        <w:t xml:space="preserve"> EISI finansējum</w:t>
      </w:r>
      <w:r w:rsidR="00BA1F6F">
        <w:rPr>
          <w:rFonts w:cs="Times New Roman"/>
          <w:sz w:val="24"/>
          <w:szCs w:val="24"/>
        </w:rPr>
        <w:t>s</w:t>
      </w:r>
      <w:r w:rsidR="000F5344">
        <w:rPr>
          <w:rFonts w:cs="Times New Roman"/>
          <w:sz w:val="24"/>
          <w:szCs w:val="24"/>
        </w:rPr>
        <w:t xml:space="preserve"> </w:t>
      </w:r>
      <w:r w:rsidR="00BA1F6F">
        <w:rPr>
          <w:rFonts w:cs="Times New Roman"/>
          <w:sz w:val="24"/>
          <w:szCs w:val="24"/>
        </w:rPr>
        <w:t xml:space="preserve">un </w:t>
      </w:r>
      <w:r w:rsidR="000F5344">
        <w:rPr>
          <w:rFonts w:cs="Times New Roman"/>
          <w:sz w:val="24"/>
          <w:szCs w:val="24"/>
        </w:rPr>
        <w:t xml:space="preserve">12 624 925 </w:t>
      </w:r>
      <w:r w:rsidR="000F5344" w:rsidRPr="00334BAE">
        <w:rPr>
          <w:rFonts w:cs="Times New Roman"/>
          <w:i/>
          <w:iCs/>
          <w:sz w:val="24"/>
          <w:szCs w:val="24"/>
        </w:rPr>
        <w:t>e</w:t>
      </w:r>
      <w:r w:rsidR="00BA1F6F" w:rsidRPr="00334BAE">
        <w:rPr>
          <w:rFonts w:cs="Times New Roman"/>
          <w:i/>
          <w:iCs/>
          <w:sz w:val="24"/>
          <w:szCs w:val="24"/>
        </w:rPr>
        <w:t>u</w:t>
      </w:r>
      <w:r w:rsidR="000F5344" w:rsidRPr="00334BAE">
        <w:rPr>
          <w:rFonts w:cs="Times New Roman"/>
          <w:i/>
          <w:iCs/>
          <w:sz w:val="24"/>
          <w:szCs w:val="24"/>
        </w:rPr>
        <w:t xml:space="preserve">ro </w:t>
      </w:r>
      <w:r w:rsidR="00BA1F6F">
        <w:rPr>
          <w:rFonts w:cs="Times New Roman"/>
          <w:sz w:val="24"/>
          <w:szCs w:val="24"/>
        </w:rPr>
        <w:t>valsts budžeta līdzfinansējums</w:t>
      </w:r>
      <w:r w:rsidR="000F5344">
        <w:rPr>
          <w:rFonts w:cs="Times New Roman"/>
          <w:sz w:val="24"/>
          <w:szCs w:val="24"/>
        </w:rPr>
        <w:t>.</w:t>
      </w:r>
      <w:r w:rsidR="00D9403B">
        <w:rPr>
          <w:rFonts w:cs="Times New Roman"/>
          <w:sz w:val="24"/>
          <w:szCs w:val="24"/>
        </w:rPr>
        <w:t xml:space="preserve"> Projekta ieviešanas kārtība paredz, ka </w:t>
      </w:r>
      <w:r w:rsidR="004712AE">
        <w:rPr>
          <w:rFonts w:cs="Times New Roman"/>
          <w:sz w:val="24"/>
          <w:szCs w:val="24"/>
        </w:rPr>
        <w:t>finansēšanas</w:t>
      </w:r>
      <w:r w:rsidR="00D9403B">
        <w:rPr>
          <w:rFonts w:cs="Times New Roman"/>
          <w:sz w:val="24"/>
          <w:szCs w:val="24"/>
        </w:rPr>
        <w:t xml:space="preserve"> līgumu</w:t>
      </w:r>
      <w:r w:rsidR="004712AE">
        <w:rPr>
          <w:rFonts w:cs="Times New Roman"/>
          <w:sz w:val="24"/>
          <w:szCs w:val="24"/>
        </w:rPr>
        <w:t>s</w:t>
      </w:r>
      <w:r w:rsidR="00D9403B">
        <w:rPr>
          <w:rFonts w:cs="Times New Roman"/>
          <w:sz w:val="24"/>
          <w:szCs w:val="24"/>
        </w:rPr>
        <w:t xml:space="preserve"> slēdz RBR savā vārdā un kā nacionālo labuma guvēju</w:t>
      </w:r>
      <w:r w:rsidR="00250161">
        <w:rPr>
          <w:rFonts w:cs="Times New Roman"/>
          <w:sz w:val="24"/>
          <w:szCs w:val="24"/>
        </w:rPr>
        <w:t xml:space="preserve"> jeb atbildīgo ministriju</w:t>
      </w:r>
      <w:r w:rsidR="00D9403B">
        <w:rPr>
          <w:rStyle w:val="FootnoteReference"/>
          <w:rFonts w:cs="Times New Roman"/>
          <w:sz w:val="24"/>
          <w:szCs w:val="24"/>
        </w:rPr>
        <w:footnoteReference w:id="3"/>
      </w:r>
      <w:r w:rsidR="00D9403B">
        <w:rPr>
          <w:rFonts w:cs="Times New Roman"/>
          <w:sz w:val="24"/>
          <w:szCs w:val="24"/>
        </w:rPr>
        <w:t xml:space="preserve"> pārstāvis uz pilnvarojuma pamata.</w:t>
      </w:r>
    </w:p>
    <w:p w14:paraId="7438EB87" w14:textId="7F3715C1" w:rsidR="00545D44" w:rsidRPr="00DE660A" w:rsidRDefault="00C679C7" w:rsidP="000C49AD">
      <w:pPr>
        <w:widowControl w:val="0"/>
        <w:adjustRightInd w:val="0"/>
        <w:spacing w:after="120" w:line="240" w:lineRule="auto"/>
        <w:ind w:firstLine="720"/>
        <w:jc w:val="both"/>
        <w:textAlignment w:val="baseline"/>
        <w:rPr>
          <w:rFonts w:cs="Times New Roman"/>
          <w:sz w:val="24"/>
          <w:szCs w:val="24"/>
        </w:rPr>
      </w:pPr>
      <w:r w:rsidRPr="00E4000F">
        <w:rPr>
          <w:rFonts w:cs="Times New Roman"/>
          <w:sz w:val="24"/>
          <w:szCs w:val="24"/>
        </w:rPr>
        <w:t>RB</w:t>
      </w:r>
      <w:r w:rsidR="00BA1F6F">
        <w:rPr>
          <w:rFonts w:cs="Times New Roman"/>
          <w:sz w:val="24"/>
          <w:szCs w:val="24"/>
        </w:rPr>
        <w:t>R</w:t>
      </w:r>
      <w:r w:rsidR="00545D44" w:rsidRPr="00DE660A">
        <w:rPr>
          <w:rFonts w:cs="Times New Roman"/>
          <w:sz w:val="24"/>
          <w:szCs w:val="24"/>
        </w:rPr>
        <w:t xml:space="preserve"> sadarbībā ar nacionālajiem ieviesējiem Baltijas valstīs šobrīd aktīvi strādā pie</w:t>
      </w:r>
      <w:r w:rsidR="00BA1F6F">
        <w:rPr>
          <w:rFonts w:cs="Times New Roman"/>
          <w:sz w:val="24"/>
          <w:szCs w:val="24"/>
        </w:rPr>
        <w:t xml:space="preserve"> CEF6</w:t>
      </w:r>
      <w:r w:rsidR="00545D44" w:rsidRPr="00DE660A">
        <w:rPr>
          <w:rFonts w:cs="Times New Roman"/>
          <w:sz w:val="24"/>
          <w:szCs w:val="24"/>
        </w:rPr>
        <w:t xml:space="preserve"> </w:t>
      </w:r>
      <w:r w:rsidR="004712AE">
        <w:rPr>
          <w:rFonts w:cs="Times New Roman"/>
          <w:sz w:val="24"/>
          <w:szCs w:val="24"/>
        </w:rPr>
        <w:t>f</w:t>
      </w:r>
      <w:r w:rsidR="00AA3CB2">
        <w:rPr>
          <w:rFonts w:cs="Times New Roman"/>
          <w:sz w:val="24"/>
          <w:szCs w:val="24"/>
        </w:rPr>
        <w:t>inansēšanas</w:t>
      </w:r>
      <w:r w:rsidR="00545D44" w:rsidRPr="00DE660A">
        <w:rPr>
          <w:rFonts w:cs="Times New Roman"/>
          <w:sz w:val="24"/>
          <w:szCs w:val="24"/>
        </w:rPr>
        <w:t xml:space="preserve"> līgum</w:t>
      </w:r>
      <w:r w:rsidR="00775AE0">
        <w:rPr>
          <w:rFonts w:cs="Times New Roman"/>
          <w:sz w:val="24"/>
          <w:szCs w:val="24"/>
        </w:rPr>
        <w:t>u</w:t>
      </w:r>
      <w:r w:rsidR="00545D44" w:rsidRPr="00DE660A">
        <w:rPr>
          <w:rFonts w:cs="Times New Roman"/>
          <w:sz w:val="24"/>
          <w:szCs w:val="24"/>
        </w:rPr>
        <w:t xml:space="preserve"> gala redakcijas sagatavošanas</w:t>
      </w:r>
      <w:r w:rsidR="000C49AD">
        <w:rPr>
          <w:rFonts w:cs="Times New Roman"/>
          <w:sz w:val="24"/>
          <w:szCs w:val="24"/>
        </w:rPr>
        <w:t xml:space="preserve">. Lai gan </w:t>
      </w:r>
      <w:r w:rsidR="00775AE0">
        <w:rPr>
          <w:rFonts w:cs="Times New Roman"/>
          <w:sz w:val="24"/>
          <w:szCs w:val="24"/>
        </w:rPr>
        <w:t>f</w:t>
      </w:r>
      <w:r w:rsidR="000C49AD">
        <w:rPr>
          <w:rFonts w:cs="Times New Roman"/>
          <w:sz w:val="24"/>
          <w:szCs w:val="24"/>
        </w:rPr>
        <w:t>inansēšanas līgumi ir</w:t>
      </w:r>
      <w:r w:rsidR="000C49AD" w:rsidRPr="00DE660A">
        <w:rPr>
          <w:rFonts w:cs="Times New Roman"/>
          <w:sz w:val="24"/>
          <w:szCs w:val="24"/>
        </w:rPr>
        <w:t xml:space="preserve"> </w:t>
      </w:r>
      <w:r w:rsidR="000C49AD" w:rsidRPr="00DE660A">
        <w:rPr>
          <w:rFonts w:cs="Times New Roman"/>
          <w:b/>
          <w:bCs/>
          <w:sz w:val="24"/>
          <w:szCs w:val="24"/>
        </w:rPr>
        <w:t xml:space="preserve">jāparaksta līdz </w:t>
      </w:r>
      <w:r w:rsidR="00815EE6">
        <w:rPr>
          <w:rFonts w:cs="Times New Roman"/>
          <w:b/>
          <w:bCs/>
          <w:sz w:val="24"/>
          <w:szCs w:val="24"/>
        </w:rPr>
        <w:t xml:space="preserve">2020. </w:t>
      </w:r>
      <w:r w:rsidR="000C49AD" w:rsidRPr="00DE660A">
        <w:rPr>
          <w:rFonts w:cs="Times New Roman"/>
          <w:b/>
          <w:bCs/>
          <w:sz w:val="24"/>
          <w:szCs w:val="24"/>
        </w:rPr>
        <w:t>gada 31. decembrim</w:t>
      </w:r>
      <w:r w:rsidR="000C49AD">
        <w:rPr>
          <w:rFonts w:cs="Times New Roman"/>
          <w:sz w:val="24"/>
          <w:szCs w:val="24"/>
        </w:rPr>
        <w:t xml:space="preserve">, to </w:t>
      </w:r>
      <w:r w:rsidR="00D9403B">
        <w:rPr>
          <w:rFonts w:cs="Times New Roman"/>
          <w:sz w:val="24"/>
          <w:szCs w:val="24"/>
        </w:rPr>
        <w:t>iespējami drīzāka parakstīšana veicinātu</w:t>
      </w:r>
      <w:r w:rsidR="000C49AD">
        <w:rPr>
          <w:rFonts w:cs="Times New Roman"/>
          <w:sz w:val="24"/>
          <w:szCs w:val="24"/>
        </w:rPr>
        <w:t xml:space="preserve"> </w:t>
      </w:r>
      <w:r w:rsidR="00D9403B">
        <w:rPr>
          <w:rFonts w:cs="Times New Roman"/>
          <w:sz w:val="24"/>
          <w:szCs w:val="24"/>
        </w:rPr>
        <w:t xml:space="preserve">Projekta </w:t>
      </w:r>
      <w:r w:rsidR="000C49AD">
        <w:rPr>
          <w:rFonts w:cs="Times New Roman"/>
          <w:sz w:val="24"/>
          <w:szCs w:val="24"/>
        </w:rPr>
        <w:t>ievieša</w:t>
      </w:r>
      <w:r w:rsidR="00FE6E98">
        <w:rPr>
          <w:rFonts w:cs="Times New Roman"/>
          <w:sz w:val="24"/>
          <w:szCs w:val="24"/>
        </w:rPr>
        <w:t>n</w:t>
      </w:r>
      <w:r w:rsidR="000C49AD">
        <w:rPr>
          <w:rFonts w:cs="Times New Roman"/>
          <w:sz w:val="24"/>
          <w:szCs w:val="24"/>
        </w:rPr>
        <w:t xml:space="preserve">as </w:t>
      </w:r>
      <w:r w:rsidR="00510647">
        <w:rPr>
          <w:rFonts w:cs="Times New Roman"/>
          <w:sz w:val="24"/>
          <w:szCs w:val="24"/>
        </w:rPr>
        <w:t>resurs</w:t>
      </w:r>
      <w:r w:rsidR="00D9403B">
        <w:rPr>
          <w:rFonts w:cs="Times New Roman"/>
          <w:sz w:val="24"/>
          <w:szCs w:val="24"/>
        </w:rPr>
        <w:t>u optimizāciju</w:t>
      </w:r>
      <w:r w:rsidR="000C49AD">
        <w:rPr>
          <w:rFonts w:cs="Times New Roman"/>
          <w:sz w:val="24"/>
          <w:szCs w:val="24"/>
        </w:rPr>
        <w:t>.</w:t>
      </w:r>
      <w:r w:rsidR="000C49AD" w:rsidRPr="00DE660A">
        <w:rPr>
          <w:rFonts w:cs="Times New Roman"/>
          <w:sz w:val="24"/>
          <w:szCs w:val="24"/>
        </w:rPr>
        <w:t xml:space="preserve"> </w:t>
      </w:r>
    </w:p>
    <w:p w14:paraId="4F76C8FF" w14:textId="0D579C48" w:rsidR="00CE6D75" w:rsidRDefault="00545D44" w:rsidP="005918B0">
      <w:pPr>
        <w:widowControl w:val="0"/>
        <w:adjustRightInd w:val="0"/>
        <w:spacing w:after="120" w:line="240" w:lineRule="auto"/>
        <w:ind w:firstLine="720"/>
        <w:jc w:val="both"/>
        <w:textAlignment w:val="baseline"/>
        <w:rPr>
          <w:rFonts w:cs="Times New Roman"/>
          <w:sz w:val="24"/>
          <w:szCs w:val="24"/>
        </w:rPr>
      </w:pPr>
      <w:r w:rsidRPr="00DE660A">
        <w:rPr>
          <w:rFonts w:cs="Times New Roman"/>
          <w:sz w:val="24"/>
          <w:szCs w:val="24"/>
        </w:rPr>
        <w:t xml:space="preserve">Noslēdzot </w:t>
      </w:r>
      <w:r w:rsidR="004712AE">
        <w:rPr>
          <w:rFonts w:cs="Times New Roman"/>
          <w:sz w:val="24"/>
          <w:szCs w:val="24"/>
        </w:rPr>
        <w:t>CEF6 f</w:t>
      </w:r>
      <w:r w:rsidR="00D9403B">
        <w:rPr>
          <w:rFonts w:cs="Times New Roman"/>
          <w:sz w:val="24"/>
          <w:szCs w:val="24"/>
        </w:rPr>
        <w:t xml:space="preserve">inansēšanas </w:t>
      </w:r>
      <w:r w:rsidRPr="00DE660A">
        <w:rPr>
          <w:rFonts w:cs="Times New Roman"/>
          <w:sz w:val="24"/>
          <w:szCs w:val="24"/>
        </w:rPr>
        <w:t>līgumu</w:t>
      </w:r>
      <w:r w:rsidR="00775AE0">
        <w:rPr>
          <w:rFonts w:cs="Times New Roman"/>
          <w:sz w:val="24"/>
          <w:szCs w:val="24"/>
        </w:rPr>
        <w:t>s</w:t>
      </w:r>
      <w:r w:rsidRPr="00DE660A">
        <w:rPr>
          <w:rFonts w:cs="Times New Roman"/>
          <w:sz w:val="24"/>
          <w:szCs w:val="24"/>
        </w:rPr>
        <w:t>,</w:t>
      </w:r>
      <w:r w:rsidR="000B55CF" w:rsidRPr="00DE660A">
        <w:rPr>
          <w:rFonts w:cs="Times New Roman"/>
          <w:sz w:val="24"/>
          <w:szCs w:val="24"/>
        </w:rPr>
        <w:t xml:space="preserve"> Latvijai būs jā</w:t>
      </w:r>
      <w:r w:rsidR="009C2B14" w:rsidRPr="00DE660A">
        <w:rPr>
          <w:rFonts w:cs="Times New Roman"/>
          <w:sz w:val="24"/>
          <w:szCs w:val="24"/>
        </w:rPr>
        <w:t xml:space="preserve">ievēro </w:t>
      </w:r>
      <w:r w:rsidR="000B55CF" w:rsidRPr="00DE660A">
        <w:rPr>
          <w:rFonts w:cs="Times New Roman"/>
          <w:sz w:val="24"/>
          <w:szCs w:val="24"/>
        </w:rPr>
        <w:t xml:space="preserve">līdzfinansēšanas princips, proti, </w:t>
      </w:r>
      <w:r w:rsidR="001A146D">
        <w:rPr>
          <w:rFonts w:cs="Times New Roman"/>
          <w:sz w:val="24"/>
          <w:szCs w:val="24"/>
        </w:rPr>
        <w:t>valsts budžeta</w:t>
      </w:r>
      <w:r w:rsidR="001A146D" w:rsidRPr="00DE660A">
        <w:rPr>
          <w:rFonts w:cs="Times New Roman"/>
          <w:sz w:val="24"/>
          <w:szCs w:val="24"/>
        </w:rPr>
        <w:t xml:space="preserve"> </w:t>
      </w:r>
      <w:r w:rsidR="000B55CF" w:rsidRPr="00DE660A">
        <w:rPr>
          <w:rFonts w:cs="Times New Roman"/>
          <w:sz w:val="24"/>
          <w:szCs w:val="24"/>
        </w:rPr>
        <w:t xml:space="preserve">līdzfinansējums ir obligāts ES finansējuma daļas saņemšanas priekšnosacījums. </w:t>
      </w:r>
      <w:r w:rsidR="00250161">
        <w:rPr>
          <w:rFonts w:cs="Times New Roman"/>
          <w:sz w:val="24"/>
          <w:szCs w:val="24"/>
        </w:rPr>
        <w:t>CEF6 ietvaros ārvalstu finanšu palīdzības atbalsta intensitāte p</w:t>
      </w:r>
      <w:r w:rsidR="00783B00" w:rsidRPr="00DE660A">
        <w:rPr>
          <w:rFonts w:cs="Times New Roman"/>
          <w:sz w:val="24"/>
          <w:szCs w:val="24"/>
        </w:rPr>
        <w:t>ētījum</w:t>
      </w:r>
      <w:r w:rsidR="00250161">
        <w:rPr>
          <w:rFonts w:cs="Times New Roman"/>
          <w:sz w:val="24"/>
          <w:szCs w:val="24"/>
        </w:rPr>
        <w:t>iem</w:t>
      </w:r>
      <w:r w:rsidR="0020361B" w:rsidRPr="00DE660A">
        <w:rPr>
          <w:rFonts w:cs="Times New Roman"/>
          <w:sz w:val="24"/>
          <w:szCs w:val="24"/>
        </w:rPr>
        <w:t xml:space="preserve"> un projektēšanas darb</w:t>
      </w:r>
      <w:r w:rsidR="00250161">
        <w:rPr>
          <w:rFonts w:cs="Times New Roman"/>
          <w:sz w:val="24"/>
          <w:szCs w:val="24"/>
        </w:rPr>
        <w:t>iem, kā arī būvdarbiem</w:t>
      </w:r>
      <w:r w:rsidR="0020361B" w:rsidRPr="00DE660A">
        <w:rPr>
          <w:rFonts w:cs="Times New Roman"/>
          <w:sz w:val="24"/>
          <w:szCs w:val="24"/>
        </w:rPr>
        <w:t xml:space="preserve"> </w:t>
      </w:r>
      <w:r w:rsidR="00250161">
        <w:rPr>
          <w:rFonts w:cs="Times New Roman"/>
          <w:sz w:val="24"/>
          <w:szCs w:val="24"/>
        </w:rPr>
        <w:t>ir</w:t>
      </w:r>
      <w:r w:rsidR="00783B00" w:rsidRPr="00DE660A">
        <w:rPr>
          <w:rFonts w:cs="Times New Roman"/>
          <w:sz w:val="24"/>
          <w:szCs w:val="24"/>
        </w:rPr>
        <w:t xml:space="preserve"> </w:t>
      </w:r>
      <w:r w:rsidR="009C2B14" w:rsidRPr="00DE660A">
        <w:rPr>
          <w:rFonts w:cs="Times New Roman"/>
          <w:sz w:val="24"/>
          <w:szCs w:val="24"/>
        </w:rPr>
        <w:t xml:space="preserve">līdz </w:t>
      </w:r>
      <w:r w:rsidR="00783B00" w:rsidRPr="00DE660A">
        <w:rPr>
          <w:rFonts w:cs="Times New Roman"/>
          <w:sz w:val="24"/>
          <w:szCs w:val="24"/>
        </w:rPr>
        <w:t>85</w:t>
      </w:r>
      <w:r w:rsidR="00220898">
        <w:rPr>
          <w:rFonts w:cs="Times New Roman"/>
          <w:sz w:val="24"/>
          <w:szCs w:val="24"/>
        </w:rPr>
        <w:t xml:space="preserve"> </w:t>
      </w:r>
      <w:r w:rsidR="00783B00" w:rsidRPr="00DE660A">
        <w:rPr>
          <w:rFonts w:cs="Times New Roman"/>
          <w:sz w:val="24"/>
          <w:szCs w:val="24"/>
        </w:rPr>
        <w:t>%</w:t>
      </w:r>
      <w:r w:rsidR="00250161">
        <w:rPr>
          <w:rFonts w:cs="Times New Roman"/>
          <w:sz w:val="24"/>
          <w:szCs w:val="24"/>
        </w:rPr>
        <w:t>.</w:t>
      </w:r>
      <w:r w:rsidR="00783B00" w:rsidRPr="00DE660A">
        <w:rPr>
          <w:rFonts w:cs="Times New Roman"/>
          <w:sz w:val="24"/>
          <w:szCs w:val="24"/>
        </w:rPr>
        <w:t xml:space="preserve"> </w:t>
      </w:r>
    </w:p>
    <w:p w14:paraId="245D0B0F" w14:textId="32152EC1" w:rsidR="000F5344" w:rsidRDefault="00943A6A" w:rsidP="005918B0">
      <w:pPr>
        <w:widowControl w:val="0"/>
        <w:adjustRightInd w:val="0"/>
        <w:spacing w:after="120" w:line="240" w:lineRule="auto"/>
        <w:ind w:firstLine="720"/>
        <w:jc w:val="both"/>
        <w:textAlignment w:val="baseline"/>
        <w:rPr>
          <w:rFonts w:cs="Times New Roman"/>
          <w:sz w:val="24"/>
          <w:szCs w:val="24"/>
        </w:rPr>
      </w:pPr>
      <w:r>
        <w:rPr>
          <w:rFonts w:cs="Times New Roman"/>
          <w:sz w:val="24"/>
          <w:szCs w:val="24"/>
        </w:rPr>
        <w:t xml:space="preserve">CEF6 nosacījumi ir līdzvērtīgi citiem </w:t>
      </w:r>
      <w:r w:rsidR="004712AE">
        <w:rPr>
          <w:rFonts w:cs="Times New Roman"/>
          <w:sz w:val="24"/>
          <w:szCs w:val="24"/>
        </w:rPr>
        <w:t>f</w:t>
      </w:r>
      <w:r w:rsidR="00510647">
        <w:rPr>
          <w:rFonts w:cs="Times New Roman"/>
          <w:sz w:val="24"/>
          <w:szCs w:val="24"/>
        </w:rPr>
        <w:t>inansēšanas l</w:t>
      </w:r>
      <w:r w:rsidR="000F5344" w:rsidRPr="00E4000F">
        <w:rPr>
          <w:rFonts w:cs="Times New Roman"/>
          <w:sz w:val="24"/>
          <w:szCs w:val="24"/>
        </w:rPr>
        <w:t>īgum</w:t>
      </w:r>
      <w:r>
        <w:rPr>
          <w:rFonts w:cs="Times New Roman"/>
          <w:sz w:val="24"/>
          <w:szCs w:val="24"/>
        </w:rPr>
        <w:t>iem, kuru</w:t>
      </w:r>
      <w:r w:rsidR="000F5344" w:rsidRPr="00E4000F">
        <w:rPr>
          <w:rFonts w:cs="Times New Roman"/>
          <w:sz w:val="24"/>
          <w:szCs w:val="24"/>
        </w:rPr>
        <w:t xml:space="preserve"> ietvaros </w:t>
      </w:r>
      <w:r w:rsidR="000F5344">
        <w:rPr>
          <w:rFonts w:cs="Times New Roman"/>
          <w:sz w:val="24"/>
          <w:szCs w:val="24"/>
        </w:rPr>
        <w:t xml:space="preserve">pievienotās vērtības nodoklis (turpmāk – </w:t>
      </w:r>
      <w:r w:rsidR="000F5344" w:rsidRPr="00E4000F">
        <w:rPr>
          <w:rFonts w:cs="Times New Roman"/>
          <w:sz w:val="24"/>
          <w:szCs w:val="24"/>
        </w:rPr>
        <w:t>PVN</w:t>
      </w:r>
      <w:r w:rsidR="000F5344">
        <w:rPr>
          <w:rFonts w:cs="Times New Roman"/>
          <w:sz w:val="24"/>
          <w:szCs w:val="24"/>
        </w:rPr>
        <w:t>)</w:t>
      </w:r>
      <w:r w:rsidR="000F5344" w:rsidRPr="00E4000F">
        <w:rPr>
          <w:rFonts w:cs="Times New Roman"/>
          <w:sz w:val="24"/>
          <w:szCs w:val="24"/>
        </w:rPr>
        <w:t xml:space="preserve"> nav </w:t>
      </w:r>
      <w:r w:rsidR="000F5344" w:rsidRPr="00F53D02">
        <w:rPr>
          <w:rFonts w:cs="Times New Roman"/>
          <w:sz w:val="24"/>
          <w:szCs w:val="24"/>
        </w:rPr>
        <w:t>attiecināmi izdevumi</w:t>
      </w:r>
      <w:r w:rsidRPr="00F53D02">
        <w:rPr>
          <w:rFonts w:cs="Times New Roman"/>
          <w:sz w:val="24"/>
          <w:szCs w:val="24"/>
        </w:rPr>
        <w:t>.</w:t>
      </w:r>
      <w:r w:rsidR="000F5344" w:rsidRPr="00F53D02">
        <w:rPr>
          <w:rFonts w:cs="Times New Roman"/>
          <w:sz w:val="24"/>
          <w:szCs w:val="24"/>
        </w:rPr>
        <w:t xml:space="preserve"> </w:t>
      </w:r>
      <w:r>
        <w:rPr>
          <w:rFonts w:cs="Times New Roman"/>
          <w:sz w:val="24"/>
          <w:szCs w:val="24"/>
        </w:rPr>
        <w:t>Līdz ar to</w:t>
      </w:r>
      <w:r w:rsidR="000F5344">
        <w:rPr>
          <w:rFonts w:cs="Times New Roman"/>
          <w:sz w:val="24"/>
          <w:szCs w:val="24"/>
        </w:rPr>
        <w:t xml:space="preserve"> papildu</w:t>
      </w:r>
      <w:r w:rsidR="000F5344" w:rsidRPr="00E4000F">
        <w:rPr>
          <w:rFonts w:cs="Times New Roman"/>
          <w:sz w:val="24"/>
          <w:szCs w:val="24"/>
        </w:rPr>
        <w:t xml:space="preserve"> valsts budžeta</w:t>
      </w:r>
      <w:r w:rsidR="000F5344">
        <w:rPr>
          <w:rFonts w:cs="Times New Roman"/>
          <w:sz w:val="24"/>
          <w:szCs w:val="24"/>
        </w:rPr>
        <w:t xml:space="preserve"> līdzekļi būs nepieciešami PVN priekšfinansēšanai</w:t>
      </w:r>
      <w:r w:rsidR="000F5344" w:rsidRPr="00E4000F">
        <w:rPr>
          <w:rFonts w:cs="Times New Roman"/>
          <w:sz w:val="24"/>
          <w:szCs w:val="24"/>
        </w:rPr>
        <w:t>.</w:t>
      </w:r>
      <w:r w:rsidR="000F5344">
        <w:rPr>
          <w:rFonts w:cs="Times New Roman"/>
          <w:sz w:val="24"/>
          <w:szCs w:val="24"/>
        </w:rPr>
        <w:t xml:space="preserve"> Provizoriski </w:t>
      </w:r>
      <w:r w:rsidRPr="008C3E0D">
        <w:rPr>
          <w:rFonts w:cs="Times New Roman"/>
          <w:sz w:val="24"/>
          <w:szCs w:val="24"/>
        </w:rPr>
        <w:t>CEF6 ietvaros atbalstīto</w:t>
      </w:r>
      <w:r>
        <w:rPr>
          <w:rFonts w:cs="Times New Roman"/>
          <w:sz w:val="24"/>
          <w:szCs w:val="24"/>
        </w:rPr>
        <w:t xml:space="preserve"> </w:t>
      </w:r>
      <w:r w:rsidR="009A59A8">
        <w:rPr>
          <w:rFonts w:cs="Times New Roman"/>
          <w:sz w:val="24"/>
          <w:szCs w:val="24"/>
        </w:rPr>
        <w:t>Latvijas aktivitāšu</w:t>
      </w:r>
      <w:r w:rsidR="000F5344">
        <w:rPr>
          <w:rFonts w:cs="Times New Roman"/>
          <w:sz w:val="24"/>
          <w:szCs w:val="24"/>
        </w:rPr>
        <w:t xml:space="preserve"> attiecināmais PVN ir 17,7 miljoni </w:t>
      </w:r>
      <w:r w:rsidR="000F5344" w:rsidRPr="00334BAE">
        <w:rPr>
          <w:rFonts w:cs="Times New Roman"/>
          <w:i/>
          <w:iCs/>
          <w:sz w:val="24"/>
          <w:szCs w:val="24"/>
        </w:rPr>
        <w:t>e</w:t>
      </w:r>
      <w:r w:rsidR="009C4053">
        <w:rPr>
          <w:rFonts w:cs="Times New Roman"/>
          <w:i/>
          <w:iCs/>
          <w:sz w:val="24"/>
          <w:szCs w:val="24"/>
        </w:rPr>
        <w:t>u</w:t>
      </w:r>
      <w:r w:rsidR="000F5344" w:rsidRPr="00334BAE">
        <w:rPr>
          <w:rFonts w:cs="Times New Roman"/>
          <w:i/>
          <w:iCs/>
          <w:sz w:val="24"/>
          <w:szCs w:val="24"/>
        </w:rPr>
        <w:t>ro</w:t>
      </w:r>
      <w:r w:rsidR="000F5344">
        <w:rPr>
          <w:rFonts w:cs="Times New Roman"/>
          <w:sz w:val="24"/>
          <w:szCs w:val="24"/>
        </w:rPr>
        <w:t>, kas PVN maksājumu veidā tiks atgriezts valsts budžetā.</w:t>
      </w:r>
    </w:p>
    <w:p w14:paraId="5872F3D5" w14:textId="77777777" w:rsidR="00E60218" w:rsidRDefault="00E60218" w:rsidP="005F1DB0">
      <w:pPr>
        <w:tabs>
          <w:tab w:val="left" w:pos="993"/>
        </w:tabs>
        <w:spacing w:after="120" w:line="240" w:lineRule="auto"/>
        <w:jc w:val="center"/>
        <w:rPr>
          <w:rFonts w:cs="Times New Roman"/>
          <w:b/>
          <w:sz w:val="24"/>
          <w:szCs w:val="24"/>
        </w:rPr>
      </w:pPr>
    </w:p>
    <w:p w14:paraId="3C3756CB" w14:textId="7EAA3BD9" w:rsidR="00B56B0C" w:rsidRDefault="00943A6A" w:rsidP="005F1DB0">
      <w:pPr>
        <w:tabs>
          <w:tab w:val="left" w:pos="993"/>
        </w:tabs>
        <w:spacing w:after="120" w:line="240" w:lineRule="auto"/>
        <w:jc w:val="center"/>
        <w:rPr>
          <w:rFonts w:cs="Times New Roman"/>
          <w:b/>
          <w:sz w:val="24"/>
          <w:szCs w:val="24"/>
        </w:rPr>
      </w:pPr>
      <w:r>
        <w:rPr>
          <w:rFonts w:cs="Times New Roman"/>
          <w:b/>
          <w:sz w:val="24"/>
          <w:szCs w:val="24"/>
        </w:rPr>
        <w:t>I</w:t>
      </w:r>
      <w:r w:rsidR="00B56B0C">
        <w:rPr>
          <w:rFonts w:cs="Times New Roman"/>
          <w:b/>
          <w:sz w:val="24"/>
          <w:szCs w:val="24"/>
        </w:rPr>
        <w:t>ndikatīvais finansējuma plāns</w:t>
      </w:r>
    </w:p>
    <w:p w14:paraId="7589FD5C" w14:textId="70C06718" w:rsidR="00757640" w:rsidRPr="00C20758" w:rsidRDefault="00601526" w:rsidP="005F1DB0">
      <w:pPr>
        <w:tabs>
          <w:tab w:val="left" w:pos="993"/>
        </w:tabs>
        <w:spacing w:after="120" w:line="240" w:lineRule="auto"/>
        <w:contextualSpacing/>
        <w:jc w:val="both"/>
        <w:rPr>
          <w:rFonts w:cs="Times New Roman"/>
          <w:bCs/>
          <w:sz w:val="24"/>
          <w:szCs w:val="24"/>
        </w:rPr>
      </w:pPr>
      <w:r>
        <w:rPr>
          <w:rFonts w:cs="Times New Roman"/>
          <w:bCs/>
          <w:sz w:val="24"/>
          <w:szCs w:val="24"/>
        </w:rPr>
        <w:tab/>
      </w:r>
      <w:r w:rsidR="00900C67">
        <w:rPr>
          <w:rFonts w:cs="Times New Roman"/>
          <w:bCs/>
          <w:sz w:val="24"/>
          <w:szCs w:val="24"/>
        </w:rPr>
        <w:t xml:space="preserve">Tā kā </w:t>
      </w:r>
      <w:r w:rsidR="00943A6A">
        <w:rPr>
          <w:rFonts w:cs="Times New Roman"/>
          <w:bCs/>
          <w:sz w:val="24"/>
          <w:szCs w:val="24"/>
        </w:rPr>
        <w:t>CEF6</w:t>
      </w:r>
      <w:r w:rsidR="00432091">
        <w:rPr>
          <w:rFonts w:cs="Times New Roman"/>
          <w:bCs/>
          <w:sz w:val="24"/>
          <w:szCs w:val="24"/>
        </w:rPr>
        <w:t xml:space="preserve"> finansējums ir sadalīts divos līgum</w:t>
      </w:r>
      <w:r w:rsidR="00943A6A">
        <w:rPr>
          <w:rFonts w:cs="Times New Roman"/>
          <w:bCs/>
          <w:sz w:val="24"/>
          <w:szCs w:val="24"/>
        </w:rPr>
        <w:t>os,</w:t>
      </w:r>
      <w:r w:rsidR="00432091">
        <w:rPr>
          <w:rFonts w:cs="Times New Roman"/>
          <w:bCs/>
          <w:sz w:val="24"/>
          <w:szCs w:val="24"/>
        </w:rPr>
        <w:t xml:space="preserve"> </w:t>
      </w:r>
      <w:r w:rsidR="00900C67">
        <w:rPr>
          <w:rFonts w:cs="Times New Roman"/>
          <w:bCs/>
          <w:sz w:val="24"/>
          <w:szCs w:val="24"/>
        </w:rPr>
        <w:t xml:space="preserve">paredzēts slēgt divus CEF6 finansēšanas līgumus atbilstoši </w:t>
      </w:r>
      <w:r w:rsidR="00432091">
        <w:rPr>
          <w:rFonts w:cs="Times New Roman"/>
          <w:bCs/>
          <w:sz w:val="24"/>
          <w:szCs w:val="24"/>
        </w:rPr>
        <w:t xml:space="preserve">divu veidu </w:t>
      </w:r>
      <w:r w:rsidR="00900C67">
        <w:rPr>
          <w:rFonts w:cs="Times New Roman"/>
          <w:bCs/>
          <w:sz w:val="24"/>
          <w:szCs w:val="24"/>
        </w:rPr>
        <w:t>aktivitāšu</w:t>
      </w:r>
      <w:r w:rsidR="00432091">
        <w:rPr>
          <w:rFonts w:cs="Times New Roman"/>
          <w:bCs/>
          <w:sz w:val="24"/>
          <w:szCs w:val="24"/>
        </w:rPr>
        <w:t xml:space="preserve"> </w:t>
      </w:r>
      <w:r w:rsidR="00943A6A">
        <w:rPr>
          <w:rFonts w:cs="Times New Roman"/>
          <w:bCs/>
          <w:sz w:val="24"/>
          <w:szCs w:val="24"/>
        </w:rPr>
        <w:t>kategorij</w:t>
      </w:r>
      <w:r w:rsidR="00900C67">
        <w:rPr>
          <w:rFonts w:cs="Times New Roman"/>
          <w:bCs/>
          <w:sz w:val="24"/>
          <w:szCs w:val="24"/>
        </w:rPr>
        <w:t>ām</w:t>
      </w:r>
      <w:r w:rsidR="00432091">
        <w:rPr>
          <w:rFonts w:cs="Times New Roman"/>
          <w:bCs/>
          <w:sz w:val="24"/>
          <w:szCs w:val="24"/>
        </w:rPr>
        <w:t xml:space="preserve"> – pakalpojum</w:t>
      </w:r>
      <w:r w:rsidR="00900C67">
        <w:rPr>
          <w:rFonts w:cs="Times New Roman"/>
          <w:bCs/>
          <w:sz w:val="24"/>
          <w:szCs w:val="24"/>
        </w:rPr>
        <w:t>iem</w:t>
      </w:r>
      <w:r w:rsidR="00432091">
        <w:rPr>
          <w:rFonts w:cs="Times New Roman"/>
          <w:bCs/>
          <w:sz w:val="24"/>
          <w:szCs w:val="24"/>
        </w:rPr>
        <w:t xml:space="preserve"> (</w:t>
      </w:r>
      <w:proofErr w:type="spellStart"/>
      <w:r w:rsidR="00432091">
        <w:rPr>
          <w:rFonts w:cs="Times New Roman"/>
          <w:bCs/>
          <w:i/>
          <w:iCs/>
          <w:sz w:val="24"/>
          <w:szCs w:val="24"/>
        </w:rPr>
        <w:t>s</w:t>
      </w:r>
      <w:r w:rsidR="00AA3CB2">
        <w:rPr>
          <w:rFonts w:cs="Times New Roman"/>
          <w:bCs/>
          <w:i/>
          <w:iCs/>
          <w:sz w:val="24"/>
          <w:szCs w:val="24"/>
        </w:rPr>
        <w:t>tudie</w:t>
      </w:r>
      <w:r w:rsidR="00432091">
        <w:rPr>
          <w:rFonts w:cs="Times New Roman"/>
          <w:bCs/>
          <w:i/>
          <w:iCs/>
          <w:sz w:val="24"/>
          <w:szCs w:val="24"/>
        </w:rPr>
        <w:t>s</w:t>
      </w:r>
      <w:proofErr w:type="spellEnd"/>
      <w:r w:rsidR="00432091">
        <w:rPr>
          <w:rFonts w:cs="Times New Roman"/>
          <w:bCs/>
          <w:sz w:val="24"/>
          <w:szCs w:val="24"/>
        </w:rPr>
        <w:t>) un būvdarb</w:t>
      </w:r>
      <w:r w:rsidR="00900C67">
        <w:rPr>
          <w:rFonts w:cs="Times New Roman"/>
          <w:bCs/>
          <w:sz w:val="24"/>
          <w:szCs w:val="24"/>
        </w:rPr>
        <w:t>iem</w:t>
      </w:r>
      <w:r w:rsidR="00432091">
        <w:rPr>
          <w:rFonts w:cs="Times New Roman"/>
          <w:bCs/>
          <w:sz w:val="24"/>
          <w:szCs w:val="24"/>
        </w:rPr>
        <w:t xml:space="preserve"> (</w:t>
      </w:r>
      <w:proofErr w:type="spellStart"/>
      <w:r w:rsidR="00432091" w:rsidRPr="00E4000F">
        <w:rPr>
          <w:rFonts w:cs="Times New Roman"/>
          <w:bCs/>
          <w:i/>
          <w:iCs/>
          <w:sz w:val="24"/>
          <w:szCs w:val="24"/>
        </w:rPr>
        <w:t>works</w:t>
      </w:r>
      <w:proofErr w:type="spellEnd"/>
      <w:r w:rsidR="00432091">
        <w:rPr>
          <w:rFonts w:cs="Times New Roman"/>
          <w:bCs/>
          <w:sz w:val="24"/>
          <w:szCs w:val="24"/>
        </w:rPr>
        <w:t>).</w:t>
      </w:r>
      <w:r w:rsidR="00C20758">
        <w:rPr>
          <w:rFonts w:cs="Times New Roman"/>
          <w:bCs/>
          <w:sz w:val="24"/>
          <w:szCs w:val="24"/>
        </w:rPr>
        <w:t xml:space="preserve"> </w:t>
      </w:r>
      <w:r w:rsidR="00B56B0C">
        <w:rPr>
          <w:sz w:val="24"/>
          <w:szCs w:val="24"/>
        </w:rPr>
        <w:t>Indikatīvo</w:t>
      </w:r>
      <w:r>
        <w:rPr>
          <w:sz w:val="24"/>
          <w:szCs w:val="24"/>
        </w:rPr>
        <w:t>s</w:t>
      </w:r>
      <w:r w:rsidR="00B56B0C">
        <w:rPr>
          <w:sz w:val="24"/>
          <w:szCs w:val="24"/>
        </w:rPr>
        <w:t xml:space="preserve"> finansējuma plānu</w:t>
      </w:r>
      <w:r>
        <w:rPr>
          <w:sz w:val="24"/>
          <w:szCs w:val="24"/>
        </w:rPr>
        <w:t>s</w:t>
      </w:r>
      <w:r w:rsidR="00B56B0C">
        <w:rPr>
          <w:sz w:val="24"/>
          <w:szCs w:val="24"/>
        </w:rPr>
        <w:t xml:space="preserve"> skatīt </w:t>
      </w:r>
      <w:r w:rsidR="00943A6A">
        <w:rPr>
          <w:sz w:val="24"/>
          <w:szCs w:val="24"/>
        </w:rPr>
        <w:t xml:space="preserve">sekojošajās </w:t>
      </w:r>
      <w:r w:rsidR="00B56B0C">
        <w:rPr>
          <w:sz w:val="24"/>
          <w:szCs w:val="24"/>
        </w:rPr>
        <w:t>tabulā</w:t>
      </w:r>
      <w:r>
        <w:rPr>
          <w:sz w:val="24"/>
          <w:szCs w:val="24"/>
        </w:rPr>
        <w:t>s.</w:t>
      </w:r>
    </w:p>
    <w:p w14:paraId="102CD8E9" w14:textId="6BF9FCB7" w:rsidR="0021489C" w:rsidRDefault="00B56B0C" w:rsidP="00FE6E98">
      <w:pPr>
        <w:tabs>
          <w:tab w:val="left" w:pos="993"/>
        </w:tabs>
        <w:spacing w:after="120" w:line="240" w:lineRule="auto"/>
        <w:contextualSpacing/>
        <w:jc w:val="both"/>
        <w:rPr>
          <w:sz w:val="24"/>
          <w:szCs w:val="24"/>
        </w:rPr>
      </w:pPr>
      <w:r>
        <w:rPr>
          <w:sz w:val="24"/>
          <w:szCs w:val="24"/>
        </w:rPr>
        <w:t xml:space="preserve"> </w:t>
      </w:r>
    </w:p>
    <w:p w14:paraId="7060F635" w14:textId="77777777" w:rsidR="0021489C" w:rsidRDefault="0021489C">
      <w:pPr>
        <w:rPr>
          <w:sz w:val="24"/>
          <w:szCs w:val="24"/>
        </w:rPr>
      </w:pPr>
      <w:r>
        <w:rPr>
          <w:sz w:val="24"/>
          <w:szCs w:val="24"/>
        </w:rPr>
        <w:br w:type="page"/>
      </w:r>
    </w:p>
    <w:p w14:paraId="35432548" w14:textId="77777777" w:rsidR="00FE6E98" w:rsidRDefault="00FE6E98" w:rsidP="00FE6E98">
      <w:pPr>
        <w:tabs>
          <w:tab w:val="left" w:pos="993"/>
        </w:tabs>
        <w:spacing w:after="120" w:line="240" w:lineRule="auto"/>
        <w:contextualSpacing/>
        <w:jc w:val="both"/>
        <w:rPr>
          <w:sz w:val="24"/>
          <w:szCs w:val="24"/>
        </w:rPr>
      </w:pPr>
    </w:p>
    <w:p w14:paraId="45BEF0A9" w14:textId="2A96E425" w:rsidR="00943A6A" w:rsidRDefault="002F55EC" w:rsidP="009C5369">
      <w:pPr>
        <w:tabs>
          <w:tab w:val="left" w:pos="993"/>
        </w:tabs>
        <w:spacing w:after="120" w:line="240" w:lineRule="auto"/>
        <w:contextualSpacing/>
        <w:jc w:val="right"/>
        <w:rPr>
          <w:sz w:val="24"/>
          <w:szCs w:val="24"/>
        </w:rPr>
      </w:pPr>
      <w:r>
        <w:rPr>
          <w:sz w:val="24"/>
          <w:szCs w:val="24"/>
        </w:rPr>
        <w:t xml:space="preserve">1.tabula </w:t>
      </w:r>
    </w:p>
    <w:p w14:paraId="5C1C5B45" w14:textId="52A1ACCD" w:rsidR="009C5369" w:rsidRDefault="002F55EC" w:rsidP="009C5369">
      <w:pPr>
        <w:tabs>
          <w:tab w:val="left" w:pos="993"/>
        </w:tabs>
        <w:spacing w:after="120" w:line="240" w:lineRule="auto"/>
        <w:contextualSpacing/>
        <w:jc w:val="right"/>
        <w:rPr>
          <w:sz w:val="24"/>
          <w:szCs w:val="24"/>
        </w:rPr>
      </w:pPr>
      <w:r>
        <w:rPr>
          <w:sz w:val="24"/>
          <w:szCs w:val="24"/>
        </w:rPr>
        <w:t>CEF6, Latvijas aktivitātes (būvdarbi /</w:t>
      </w:r>
      <w:proofErr w:type="spellStart"/>
      <w:r w:rsidRPr="002F55EC">
        <w:rPr>
          <w:i/>
          <w:iCs/>
          <w:sz w:val="24"/>
          <w:szCs w:val="24"/>
        </w:rPr>
        <w:t>works</w:t>
      </w:r>
      <w:proofErr w:type="spellEnd"/>
      <w:r>
        <w:rPr>
          <w:sz w:val="24"/>
          <w:szCs w:val="24"/>
        </w:rPr>
        <w:t xml:space="preserve">) </w:t>
      </w:r>
      <w:r w:rsidR="0046028F" w:rsidRPr="00334BAE">
        <w:rPr>
          <w:i/>
          <w:iCs/>
          <w:sz w:val="24"/>
          <w:szCs w:val="24"/>
        </w:rPr>
        <w:t xml:space="preserve">euro </w:t>
      </w:r>
    </w:p>
    <w:p w14:paraId="0B060F42" w14:textId="25043535" w:rsidR="009C5369" w:rsidRDefault="009C5369" w:rsidP="009C5369">
      <w:pPr>
        <w:tabs>
          <w:tab w:val="left" w:pos="993"/>
        </w:tabs>
        <w:spacing w:after="120" w:line="240" w:lineRule="auto"/>
        <w:contextualSpacing/>
        <w:jc w:val="center"/>
        <w:rPr>
          <w:sz w:val="24"/>
          <w:szCs w:val="24"/>
        </w:rPr>
      </w:pPr>
      <w:r w:rsidRPr="009C5369">
        <w:rPr>
          <w:noProof/>
        </w:rPr>
        <w:drawing>
          <wp:inline distT="0" distB="0" distL="0" distR="0" wp14:anchorId="7B839781" wp14:editId="516C4D1C">
            <wp:extent cx="5580380" cy="701040"/>
            <wp:effectExtent l="0" t="0" r="127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701040"/>
                    </a:xfrm>
                    <a:prstGeom prst="rect">
                      <a:avLst/>
                    </a:prstGeom>
                    <a:noFill/>
                    <a:ln>
                      <a:noFill/>
                    </a:ln>
                  </pic:spPr>
                </pic:pic>
              </a:graphicData>
            </a:graphic>
          </wp:inline>
        </w:drawing>
      </w:r>
    </w:p>
    <w:p w14:paraId="56C034E9" w14:textId="7696CDE6" w:rsidR="0077770F" w:rsidRDefault="009C5369" w:rsidP="009C5369">
      <w:pPr>
        <w:tabs>
          <w:tab w:val="left" w:pos="993"/>
        </w:tabs>
        <w:spacing w:after="120" w:line="240" w:lineRule="auto"/>
        <w:contextualSpacing/>
        <w:jc w:val="right"/>
        <w:rPr>
          <w:sz w:val="24"/>
          <w:szCs w:val="24"/>
        </w:rPr>
      </w:pPr>
      <w:r w:rsidRPr="009C5369">
        <w:rPr>
          <w:noProof/>
        </w:rPr>
        <w:drawing>
          <wp:inline distT="0" distB="0" distL="0" distR="0" wp14:anchorId="43180EEE" wp14:editId="780DF66D">
            <wp:extent cx="5580380" cy="2444115"/>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2444115"/>
                    </a:xfrm>
                    <a:prstGeom prst="rect">
                      <a:avLst/>
                    </a:prstGeom>
                    <a:noFill/>
                    <a:ln>
                      <a:noFill/>
                    </a:ln>
                  </pic:spPr>
                </pic:pic>
              </a:graphicData>
            </a:graphic>
          </wp:inline>
        </w:drawing>
      </w:r>
    </w:p>
    <w:p w14:paraId="09A69062" w14:textId="52D247AA" w:rsidR="0021489C" w:rsidRDefault="0021489C">
      <w:pPr>
        <w:rPr>
          <w:sz w:val="24"/>
          <w:szCs w:val="24"/>
        </w:rPr>
      </w:pPr>
      <w:r>
        <w:rPr>
          <w:sz w:val="24"/>
          <w:szCs w:val="24"/>
        </w:rPr>
        <w:br w:type="page"/>
      </w:r>
    </w:p>
    <w:p w14:paraId="68141AB3" w14:textId="77777777" w:rsidR="006964A5" w:rsidRDefault="006964A5" w:rsidP="002F55EC">
      <w:pPr>
        <w:tabs>
          <w:tab w:val="left" w:pos="993"/>
        </w:tabs>
        <w:spacing w:after="120" w:line="240" w:lineRule="auto"/>
        <w:contextualSpacing/>
        <w:jc w:val="right"/>
        <w:rPr>
          <w:sz w:val="24"/>
          <w:szCs w:val="24"/>
        </w:rPr>
      </w:pPr>
    </w:p>
    <w:p w14:paraId="086F22CE" w14:textId="79BB38D4" w:rsidR="00943A6A" w:rsidRDefault="002F55EC" w:rsidP="002F55EC">
      <w:pPr>
        <w:tabs>
          <w:tab w:val="left" w:pos="993"/>
        </w:tabs>
        <w:spacing w:after="120" w:line="240" w:lineRule="auto"/>
        <w:contextualSpacing/>
        <w:jc w:val="right"/>
        <w:rPr>
          <w:sz w:val="24"/>
          <w:szCs w:val="24"/>
        </w:rPr>
      </w:pPr>
      <w:r>
        <w:rPr>
          <w:sz w:val="24"/>
          <w:szCs w:val="24"/>
        </w:rPr>
        <w:t xml:space="preserve">2.tabula </w:t>
      </w:r>
    </w:p>
    <w:p w14:paraId="0FF4F788" w14:textId="1F6F150F" w:rsidR="002F55EC" w:rsidRDefault="002F55EC" w:rsidP="002F55EC">
      <w:pPr>
        <w:tabs>
          <w:tab w:val="left" w:pos="993"/>
        </w:tabs>
        <w:spacing w:after="120" w:line="240" w:lineRule="auto"/>
        <w:contextualSpacing/>
        <w:jc w:val="right"/>
        <w:rPr>
          <w:sz w:val="24"/>
          <w:szCs w:val="24"/>
        </w:rPr>
      </w:pPr>
      <w:r>
        <w:rPr>
          <w:sz w:val="24"/>
          <w:szCs w:val="24"/>
        </w:rPr>
        <w:t>CEF6, Latvijas aktivitātes (pakalpojumi /</w:t>
      </w:r>
      <w:proofErr w:type="spellStart"/>
      <w:r w:rsidR="00AA3CB2">
        <w:rPr>
          <w:i/>
          <w:iCs/>
          <w:sz w:val="24"/>
          <w:szCs w:val="24"/>
        </w:rPr>
        <w:t>studies</w:t>
      </w:r>
      <w:proofErr w:type="spellEnd"/>
      <w:r>
        <w:rPr>
          <w:sz w:val="24"/>
          <w:szCs w:val="24"/>
        </w:rPr>
        <w:t xml:space="preserve">) </w:t>
      </w:r>
      <w:r w:rsidR="0046028F" w:rsidRPr="00334BAE">
        <w:rPr>
          <w:i/>
          <w:iCs/>
          <w:sz w:val="24"/>
          <w:szCs w:val="24"/>
        </w:rPr>
        <w:t>euro</w:t>
      </w:r>
    </w:p>
    <w:p w14:paraId="396FF023" w14:textId="72288F1F" w:rsidR="002F55EC" w:rsidRDefault="002F55EC" w:rsidP="006B428D">
      <w:pPr>
        <w:tabs>
          <w:tab w:val="left" w:pos="993"/>
        </w:tabs>
        <w:spacing w:after="120" w:line="240" w:lineRule="auto"/>
        <w:contextualSpacing/>
        <w:jc w:val="right"/>
        <w:rPr>
          <w:sz w:val="24"/>
          <w:szCs w:val="24"/>
        </w:rPr>
      </w:pPr>
      <w:r w:rsidRPr="002F55EC">
        <w:rPr>
          <w:noProof/>
        </w:rPr>
        <w:drawing>
          <wp:inline distT="0" distB="0" distL="0" distR="0" wp14:anchorId="3B866B81" wp14:editId="5312F474">
            <wp:extent cx="5580380" cy="5463540"/>
            <wp:effectExtent l="0" t="0" r="127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5463540"/>
                    </a:xfrm>
                    <a:prstGeom prst="rect">
                      <a:avLst/>
                    </a:prstGeom>
                    <a:noFill/>
                    <a:ln>
                      <a:noFill/>
                    </a:ln>
                  </pic:spPr>
                </pic:pic>
              </a:graphicData>
            </a:graphic>
          </wp:inline>
        </w:drawing>
      </w:r>
    </w:p>
    <w:p w14:paraId="19078882" w14:textId="05A89E44" w:rsidR="002F55EC" w:rsidRDefault="002F55EC" w:rsidP="006B428D">
      <w:pPr>
        <w:tabs>
          <w:tab w:val="left" w:pos="993"/>
        </w:tabs>
        <w:spacing w:after="120" w:line="240" w:lineRule="auto"/>
        <w:contextualSpacing/>
        <w:jc w:val="right"/>
        <w:rPr>
          <w:sz w:val="24"/>
          <w:szCs w:val="24"/>
        </w:rPr>
      </w:pPr>
    </w:p>
    <w:p w14:paraId="30CC3AE5" w14:textId="25FC32C4" w:rsidR="002F55EC" w:rsidRDefault="002F55EC" w:rsidP="006B428D">
      <w:pPr>
        <w:tabs>
          <w:tab w:val="left" w:pos="993"/>
        </w:tabs>
        <w:spacing w:after="120" w:line="240" w:lineRule="auto"/>
        <w:contextualSpacing/>
        <w:jc w:val="right"/>
        <w:rPr>
          <w:sz w:val="24"/>
          <w:szCs w:val="24"/>
        </w:rPr>
      </w:pPr>
    </w:p>
    <w:p w14:paraId="70BBE7D9" w14:textId="77777777" w:rsidR="00775AE0" w:rsidRDefault="00775AE0" w:rsidP="00A06FA8">
      <w:pPr>
        <w:tabs>
          <w:tab w:val="left" w:pos="993"/>
        </w:tabs>
        <w:spacing w:after="120" w:line="240" w:lineRule="auto"/>
        <w:contextualSpacing/>
        <w:jc w:val="right"/>
        <w:rPr>
          <w:sz w:val="24"/>
          <w:szCs w:val="24"/>
        </w:rPr>
      </w:pPr>
    </w:p>
    <w:p w14:paraId="532F3204" w14:textId="77777777" w:rsidR="00775AE0" w:rsidRDefault="00775AE0" w:rsidP="00A06FA8">
      <w:pPr>
        <w:tabs>
          <w:tab w:val="left" w:pos="993"/>
        </w:tabs>
        <w:spacing w:after="120" w:line="240" w:lineRule="auto"/>
        <w:contextualSpacing/>
        <w:jc w:val="right"/>
        <w:rPr>
          <w:sz w:val="24"/>
          <w:szCs w:val="24"/>
        </w:rPr>
      </w:pPr>
    </w:p>
    <w:p w14:paraId="08457833" w14:textId="73BA7534" w:rsidR="00943A6A" w:rsidRDefault="002F55EC" w:rsidP="00A06FA8">
      <w:pPr>
        <w:tabs>
          <w:tab w:val="left" w:pos="993"/>
        </w:tabs>
        <w:spacing w:after="120" w:line="240" w:lineRule="auto"/>
        <w:contextualSpacing/>
        <w:jc w:val="right"/>
        <w:rPr>
          <w:sz w:val="24"/>
          <w:szCs w:val="24"/>
        </w:rPr>
      </w:pPr>
      <w:r>
        <w:rPr>
          <w:sz w:val="24"/>
          <w:szCs w:val="24"/>
        </w:rPr>
        <w:t xml:space="preserve">3.tabula. </w:t>
      </w:r>
    </w:p>
    <w:p w14:paraId="465CF0E7" w14:textId="03879919" w:rsidR="002F55EC" w:rsidRDefault="002F55EC" w:rsidP="00A06FA8">
      <w:pPr>
        <w:tabs>
          <w:tab w:val="left" w:pos="993"/>
        </w:tabs>
        <w:spacing w:after="120" w:line="240" w:lineRule="auto"/>
        <w:contextualSpacing/>
        <w:jc w:val="right"/>
        <w:rPr>
          <w:sz w:val="24"/>
          <w:szCs w:val="24"/>
        </w:rPr>
      </w:pPr>
      <w:r>
        <w:rPr>
          <w:sz w:val="24"/>
          <w:szCs w:val="24"/>
        </w:rPr>
        <w:t>CEF6 finansēšanas līgum</w:t>
      </w:r>
      <w:r w:rsidR="00775AE0">
        <w:rPr>
          <w:sz w:val="24"/>
          <w:szCs w:val="24"/>
        </w:rPr>
        <w:t>i pa gadiem</w:t>
      </w:r>
      <w:r>
        <w:rPr>
          <w:sz w:val="24"/>
          <w:szCs w:val="24"/>
        </w:rPr>
        <w:t>, Latvijas aktivitātes (būvdarbi un pakalpojumi /</w:t>
      </w:r>
      <w:proofErr w:type="spellStart"/>
      <w:r w:rsidRPr="002F55EC">
        <w:rPr>
          <w:i/>
          <w:iCs/>
          <w:sz w:val="24"/>
          <w:szCs w:val="24"/>
        </w:rPr>
        <w:t>works</w:t>
      </w:r>
      <w:proofErr w:type="spellEnd"/>
      <w:r w:rsidRPr="002F55EC">
        <w:rPr>
          <w:i/>
          <w:iCs/>
          <w:sz w:val="24"/>
          <w:szCs w:val="24"/>
        </w:rPr>
        <w:t xml:space="preserve"> </w:t>
      </w:r>
      <w:proofErr w:type="spellStart"/>
      <w:r w:rsidRPr="002F55EC">
        <w:rPr>
          <w:i/>
          <w:iCs/>
          <w:sz w:val="24"/>
          <w:szCs w:val="24"/>
        </w:rPr>
        <w:t>and</w:t>
      </w:r>
      <w:proofErr w:type="spellEnd"/>
      <w:r>
        <w:rPr>
          <w:sz w:val="24"/>
          <w:szCs w:val="24"/>
        </w:rPr>
        <w:t xml:space="preserve"> </w:t>
      </w:r>
      <w:proofErr w:type="spellStart"/>
      <w:r>
        <w:rPr>
          <w:i/>
          <w:iCs/>
          <w:sz w:val="24"/>
          <w:szCs w:val="24"/>
        </w:rPr>
        <w:t>s</w:t>
      </w:r>
      <w:r w:rsidR="00AA3CB2">
        <w:rPr>
          <w:i/>
          <w:iCs/>
          <w:sz w:val="24"/>
          <w:szCs w:val="24"/>
        </w:rPr>
        <w:t>tudies</w:t>
      </w:r>
      <w:r>
        <w:rPr>
          <w:i/>
          <w:iCs/>
          <w:sz w:val="24"/>
          <w:szCs w:val="24"/>
        </w:rPr>
        <w:t>s</w:t>
      </w:r>
      <w:proofErr w:type="spellEnd"/>
      <w:r>
        <w:rPr>
          <w:sz w:val="24"/>
          <w:szCs w:val="24"/>
        </w:rPr>
        <w:t xml:space="preserve">) </w:t>
      </w:r>
      <w:r w:rsidR="0046028F" w:rsidRPr="00334BAE">
        <w:rPr>
          <w:i/>
          <w:iCs/>
          <w:sz w:val="24"/>
          <w:szCs w:val="24"/>
        </w:rPr>
        <w:t>euro</w:t>
      </w:r>
    </w:p>
    <w:p w14:paraId="60F59931" w14:textId="77AB9F8A" w:rsidR="0077770F" w:rsidRDefault="00A06FA8" w:rsidP="00A06FA8">
      <w:pPr>
        <w:tabs>
          <w:tab w:val="left" w:pos="993"/>
        </w:tabs>
        <w:spacing w:after="120" w:line="240" w:lineRule="auto"/>
        <w:contextualSpacing/>
        <w:jc w:val="right"/>
        <w:rPr>
          <w:sz w:val="24"/>
          <w:szCs w:val="24"/>
        </w:rPr>
      </w:pPr>
      <w:r w:rsidRPr="00A06FA8">
        <w:rPr>
          <w:noProof/>
        </w:rPr>
        <w:drawing>
          <wp:inline distT="0" distB="0" distL="0" distR="0" wp14:anchorId="08C74E6A" wp14:editId="186551EA">
            <wp:extent cx="5580380" cy="736600"/>
            <wp:effectExtent l="0" t="0" r="127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0380" cy="736600"/>
                    </a:xfrm>
                    <a:prstGeom prst="rect">
                      <a:avLst/>
                    </a:prstGeom>
                    <a:noFill/>
                    <a:ln>
                      <a:noFill/>
                    </a:ln>
                  </pic:spPr>
                </pic:pic>
              </a:graphicData>
            </a:graphic>
          </wp:inline>
        </w:drawing>
      </w:r>
    </w:p>
    <w:p w14:paraId="5D136871" w14:textId="365DE9EF" w:rsidR="00117B42" w:rsidRDefault="00117B42" w:rsidP="00117B42">
      <w:pPr>
        <w:tabs>
          <w:tab w:val="left" w:pos="0"/>
        </w:tabs>
        <w:spacing w:after="120" w:line="240" w:lineRule="auto"/>
        <w:rPr>
          <w:rFonts w:cs="Times New Roman"/>
          <w:bCs/>
          <w:sz w:val="24"/>
          <w:szCs w:val="24"/>
        </w:rPr>
      </w:pPr>
      <w:r w:rsidRPr="00CA19CE">
        <w:rPr>
          <w:rFonts w:cs="Times New Roman"/>
          <w:bCs/>
          <w:sz w:val="24"/>
          <w:szCs w:val="24"/>
        </w:rPr>
        <w:tab/>
      </w:r>
    </w:p>
    <w:p w14:paraId="07A344E4" w14:textId="1D3F3B10" w:rsidR="00775AE0" w:rsidRPr="00D871C4" w:rsidRDefault="00775AE0" w:rsidP="00775AE0">
      <w:pPr>
        <w:spacing w:after="120" w:line="240" w:lineRule="auto"/>
        <w:ind w:firstLine="720"/>
        <w:jc w:val="both"/>
        <w:rPr>
          <w:rFonts w:cs="Times New Roman"/>
          <w:sz w:val="24"/>
          <w:szCs w:val="24"/>
        </w:rPr>
      </w:pPr>
      <w:r>
        <w:rPr>
          <w:rFonts w:cs="Times New Roman"/>
          <w:sz w:val="24"/>
          <w:szCs w:val="24"/>
        </w:rPr>
        <w:lastRenderedPageBreak/>
        <w:t>1.-3.tabulā</w:t>
      </w:r>
      <w:r w:rsidRPr="005E366E">
        <w:rPr>
          <w:rFonts w:cs="Times New Roman"/>
          <w:sz w:val="24"/>
          <w:szCs w:val="24"/>
        </w:rPr>
        <w:t xml:space="preserve"> minēt</w:t>
      </w:r>
      <w:r>
        <w:rPr>
          <w:rFonts w:cs="Times New Roman"/>
          <w:sz w:val="24"/>
          <w:szCs w:val="24"/>
        </w:rPr>
        <w:t xml:space="preserve">ās informācijas kopsavilkums sniegts </w:t>
      </w:r>
      <w:r>
        <w:rPr>
          <w:sz w:val="24"/>
          <w:szCs w:val="24"/>
        </w:rPr>
        <w:t>4.tabulā.</w:t>
      </w:r>
    </w:p>
    <w:p w14:paraId="69B83F9E" w14:textId="040913DA" w:rsidR="00775AE0" w:rsidRDefault="00775AE0" w:rsidP="00775AE0">
      <w:pPr>
        <w:tabs>
          <w:tab w:val="left" w:pos="0"/>
        </w:tabs>
        <w:spacing w:after="120" w:line="240" w:lineRule="auto"/>
        <w:jc w:val="right"/>
        <w:rPr>
          <w:rFonts w:cs="Times New Roman"/>
          <w:bCs/>
          <w:sz w:val="24"/>
          <w:szCs w:val="24"/>
        </w:rPr>
      </w:pPr>
      <w:r>
        <w:rPr>
          <w:rFonts w:cs="Times New Roman"/>
          <w:bCs/>
          <w:sz w:val="24"/>
          <w:szCs w:val="24"/>
        </w:rPr>
        <w:t xml:space="preserve">4.tabula. Kopsavilkums, </w:t>
      </w:r>
      <w:r w:rsidR="0046028F" w:rsidRPr="00334BAE">
        <w:rPr>
          <w:rFonts w:cs="Times New Roman"/>
          <w:bCs/>
          <w:i/>
          <w:iCs/>
          <w:sz w:val="24"/>
          <w:szCs w:val="24"/>
        </w:rPr>
        <w:t>euro</w:t>
      </w:r>
    </w:p>
    <w:tbl>
      <w:tblPr>
        <w:tblW w:w="8782" w:type="dxa"/>
        <w:tblInd w:w="-3"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3159"/>
        <w:gridCol w:w="2050"/>
        <w:gridCol w:w="2050"/>
        <w:gridCol w:w="1523"/>
      </w:tblGrid>
      <w:tr w:rsidR="00775AE0" w:rsidRPr="00775AE0" w14:paraId="38DDA52A" w14:textId="77777777" w:rsidTr="005934C2">
        <w:trPr>
          <w:trHeight w:val="295"/>
        </w:trPr>
        <w:tc>
          <w:tcPr>
            <w:tcW w:w="3159" w:type="dxa"/>
            <w:noWrap/>
            <w:tcMar>
              <w:top w:w="0" w:type="dxa"/>
              <w:left w:w="108" w:type="dxa"/>
              <w:bottom w:w="0" w:type="dxa"/>
              <w:right w:w="108" w:type="dxa"/>
            </w:tcMar>
            <w:vAlign w:val="bottom"/>
            <w:hideMark/>
          </w:tcPr>
          <w:p w14:paraId="3B7536CD" w14:textId="77777777" w:rsidR="00775AE0" w:rsidRPr="00775AE0" w:rsidRDefault="00775AE0" w:rsidP="00775AE0">
            <w:pPr>
              <w:spacing w:after="0" w:line="240" w:lineRule="auto"/>
              <w:jc w:val="right"/>
              <w:rPr>
                <w:rFonts w:eastAsia="Calibri" w:cs="Times New Roman"/>
                <w:color w:val="000000"/>
                <w:sz w:val="20"/>
                <w:szCs w:val="20"/>
                <w:lang w:eastAsia="en-GB"/>
              </w:rPr>
            </w:pPr>
            <w:r w:rsidRPr="00775AE0">
              <w:rPr>
                <w:rFonts w:eastAsia="Calibri" w:cs="Times New Roman"/>
                <w:color w:val="000000"/>
                <w:sz w:val="20"/>
                <w:szCs w:val="20"/>
                <w:lang w:eastAsia="en-GB"/>
              </w:rPr>
              <w:t> </w:t>
            </w:r>
          </w:p>
        </w:tc>
        <w:tc>
          <w:tcPr>
            <w:tcW w:w="2050" w:type="dxa"/>
            <w:noWrap/>
            <w:tcMar>
              <w:top w:w="0" w:type="dxa"/>
              <w:left w:w="108" w:type="dxa"/>
              <w:bottom w:w="0" w:type="dxa"/>
              <w:right w:w="108" w:type="dxa"/>
            </w:tcMar>
            <w:vAlign w:val="bottom"/>
            <w:hideMark/>
          </w:tcPr>
          <w:p w14:paraId="1AC43928" w14:textId="5D150885" w:rsidR="00775AE0" w:rsidRPr="00775AE0" w:rsidRDefault="00775AE0" w:rsidP="00775AE0">
            <w:pPr>
              <w:spacing w:after="0" w:line="240" w:lineRule="auto"/>
              <w:jc w:val="right"/>
              <w:rPr>
                <w:rFonts w:eastAsia="Calibri" w:cs="Times New Roman"/>
                <w:b/>
                <w:bCs/>
                <w:color w:val="000000"/>
                <w:sz w:val="20"/>
                <w:szCs w:val="20"/>
                <w:lang w:eastAsia="en-GB"/>
              </w:rPr>
            </w:pPr>
            <w:r w:rsidRPr="00775AE0">
              <w:rPr>
                <w:rFonts w:eastAsia="Calibri" w:cs="Times New Roman"/>
                <w:b/>
                <w:bCs/>
                <w:color w:val="000000"/>
                <w:sz w:val="20"/>
                <w:szCs w:val="20"/>
                <w:lang w:eastAsia="en-GB"/>
              </w:rPr>
              <w:t>Līgums:</w:t>
            </w:r>
            <w:r>
              <w:rPr>
                <w:rFonts w:eastAsia="Calibri" w:cs="Times New Roman"/>
                <w:b/>
                <w:bCs/>
                <w:color w:val="000000"/>
                <w:sz w:val="20"/>
                <w:szCs w:val="20"/>
                <w:lang w:eastAsia="en-GB"/>
              </w:rPr>
              <w:t xml:space="preserve"> pakalpojumi</w:t>
            </w:r>
            <w:r w:rsidRPr="00775AE0">
              <w:rPr>
                <w:rFonts w:eastAsia="Calibri" w:cs="Times New Roman"/>
                <w:b/>
                <w:bCs/>
                <w:color w:val="000000"/>
                <w:sz w:val="20"/>
                <w:szCs w:val="20"/>
                <w:lang w:eastAsia="en-GB"/>
              </w:rPr>
              <w:t xml:space="preserve"> </w:t>
            </w:r>
            <w:r>
              <w:rPr>
                <w:rFonts w:eastAsia="Calibri" w:cs="Times New Roman"/>
                <w:b/>
                <w:bCs/>
                <w:color w:val="000000"/>
                <w:sz w:val="20"/>
                <w:szCs w:val="20"/>
                <w:lang w:eastAsia="en-GB"/>
              </w:rPr>
              <w:t>(s</w:t>
            </w:r>
            <w:r w:rsidRPr="00775AE0">
              <w:rPr>
                <w:rFonts w:eastAsia="Calibri" w:cs="Times New Roman"/>
                <w:b/>
                <w:bCs/>
                <w:i/>
                <w:iCs/>
                <w:color w:val="000000"/>
                <w:sz w:val="20"/>
                <w:szCs w:val="20"/>
                <w:lang w:eastAsia="en-GB"/>
              </w:rPr>
              <w:t>tudies</w:t>
            </w:r>
            <w:r>
              <w:rPr>
                <w:rFonts w:eastAsia="Calibri" w:cs="Times New Roman"/>
                <w:b/>
                <w:bCs/>
                <w:color w:val="000000"/>
                <w:sz w:val="20"/>
                <w:szCs w:val="20"/>
                <w:lang w:eastAsia="en-GB"/>
              </w:rPr>
              <w:t>)</w:t>
            </w:r>
          </w:p>
        </w:tc>
        <w:tc>
          <w:tcPr>
            <w:tcW w:w="2050" w:type="dxa"/>
            <w:noWrap/>
            <w:tcMar>
              <w:top w:w="0" w:type="dxa"/>
              <w:left w:w="108" w:type="dxa"/>
              <w:bottom w:w="0" w:type="dxa"/>
              <w:right w:w="108" w:type="dxa"/>
            </w:tcMar>
            <w:vAlign w:val="bottom"/>
            <w:hideMark/>
          </w:tcPr>
          <w:p w14:paraId="74D16F79" w14:textId="6197FCC0" w:rsidR="00775AE0" w:rsidRPr="00775AE0" w:rsidRDefault="00775AE0" w:rsidP="00775AE0">
            <w:pPr>
              <w:spacing w:after="0" w:line="240" w:lineRule="auto"/>
              <w:jc w:val="right"/>
              <w:rPr>
                <w:rFonts w:eastAsia="Calibri" w:cs="Times New Roman"/>
                <w:b/>
                <w:bCs/>
                <w:color w:val="000000"/>
                <w:sz w:val="20"/>
                <w:szCs w:val="20"/>
                <w:lang w:eastAsia="en-GB"/>
              </w:rPr>
            </w:pPr>
            <w:r w:rsidRPr="00775AE0">
              <w:rPr>
                <w:rFonts w:eastAsia="Calibri" w:cs="Times New Roman"/>
                <w:b/>
                <w:bCs/>
                <w:color w:val="000000"/>
                <w:sz w:val="20"/>
                <w:szCs w:val="20"/>
                <w:lang w:eastAsia="en-GB"/>
              </w:rPr>
              <w:t>Līgums:</w:t>
            </w:r>
            <w:r>
              <w:rPr>
                <w:rFonts w:eastAsia="Calibri" w:cs="Times New Roman"/>
                <w:b/>
                <w:bCs/>
                <w:color w:val="000000"/>
                <w:sz w:val="20"/>
                <w:szCs w:val="20"/>
                <w:lang w:eastAsia="en-GB"/>
              </w:rPr>
              <w:t xml:space="preserve"> būvdarbi</w:t>
            </w:r>
            <w:r w:rsidRPr="00775AE0">
              <w:rPr>
                <w:rFonts w:eastAsia="Calibri" w:cs="Times New Roman"/>
                <w:b/>
                <w:bCs/>
                <w:color w:val="000000"/>
                <w:sz w:val="20"/>
                <w:szCs w:val="20"/>
                <w:lang w:eastAsia="en-GB"/>
              </w:rPr>
              <w:t xml:space="preserve"> </w:t>
            </w:r>
            <w:r>
              <w:rPr>
                <w:rFonts w:eastAsia="Calibri" w:cs="Times New Roman"/>
                <w:b/>
                <w:bCs/>
                <w:color w:val="000000"/>
                <w:sz w:val="20"/>
                <w:szCs w:val="20"/>
                <w:lang w:eastAsia="en-GB"/>
              </w:rPr>
              <w:t>(w</w:t>
            </w:r>
            <w:r w:rsidRPr="00775AE0">
              <w:rPr>
                <w:rFonts w:eastAsia="Calibri" w:cs="Times New Roman"/>
                <w:b/>
                <w:bCs/>
                <w:i/>
                <w:iCs/>
                <w:color w:val="000000"/>
                <w:sz w:val="20"/>
                <w:szCs w:val="20"/>
                <w:lang w:eastAsia="en-GB"/>
              </w:rPr>
              <w:t>orks</w:t>
            </w:r>
            <w:r>
              <w:rPr>
                <w:rFonts w:eastAsia="Calibri" w:cs="Times New Roman"/>
                <w:b/>
                <w:bCs/>
                <w:color w:val="000000"/>
                <w:sz w:val="20"/>
                <w:szCs w:val="20"/>
                <w:lang w:eastAsia="en-GB"/>
              </w:rPr>
              <w:t>)</w:t>
            </w:r>
          </w:p>
        </w:tc>
        <w:tc>
          <w:tcPr>
            <w:tcW w:w="1523" w:type="dxa"/>
            <w:noWrap/>
            <w:tcMar>
              <w:top w:w="0" w:type="dxa"/>
              <w:left w:w="108" w:type="dxa"/>
              <w:bottom w:w="0" w:type="dxa"/>
              <w:right w:w="108" w:type="dxa"/>
            </w:tcMar>
            <w:vAlign w:val="bottom"/>
            <w:hideMark/>
          </w:tcPr>
          <w:p w14:paraId="21AE5AC9" w14:textId="77777777" w:rsidR="00775AE0" w:rsidRPr="00775AE0" w:rsidRDefault="00775AE0" w:rsidP="00775AE0">
            <w:pPr>
              <w:spacing w:after="0" w:line="240" w:lineRule="auto"/>
              <w:jc w:val="right"/>
              <w:rPr>
                <w:rFonts w:eastAsia="Calibri" w:cs="Times New Roman"/>
                <w:b/>
                <w:bCs/>
                <w:color w:val="000000"/>
                <w:sz w:val="20"/>
                <w:szCs w:val="20"/>
                <w:lang w:eastAsia="en-GB"/>
              </w:rPr>
            </w:pPr>
            <w:r w:rsidRPr="00775AE0">
              <w:rPr>
                <w:rFonts w:eastAsia="Calibri" w:cs="Times New Roman"/>
                <w:b/>
                <w:bCs/>
                <w:color w:val="000000"/>
                <w:sz w:val="20"/>
                <w:szCs w:val="20"/>
                <w:lang w:eastAsia="en-GB"/>
              </w:rPr>
              <w:t>Kopā CEF6</w:t>
            </w:r>
          </w:p>
        </w:tc>
      </w:tr>
      <w:tr w:rsidR="00775AE0" w:rsidRPr="00775AE0" w14:paraId="4B38D5C9" w14:textId="77777777" w:rsidTr="005934C2">
        <w:trPr>
          <w:trHeight w:val="278"/>
        </w:trPr>
        <w:tc>
          <w:tcPr>
            <w:tcW w:w="3159" w:type="dxa"/>
            <w:tcMar>
              <w:top w:w="0" w:type="dxa"/>
              <w:left w:w="108" w:type="dxa"/>
              <w:bottom w:w="0" w:type="dxa"/>
              <w:right w:w="108" w:type="dxa"/>
            </w:tcMar>
            <w:vAlign w:val="bottom"/>
            <w:hideMark/>
          </w:tcPr>
          <w:p w14:paraId="2A16156D" w14:textId="77777777" w:rsidR="00775AE0" w:rsidRPr="00775AE0" w:rsidRDefault="00775AE0" w:rsidP="00775AE0">
            <w:pPr>
              <w:spacing w:after="0" w:line="240" w:lineRule="auto"/>
              <w:jc w:val="right"/>
              <w:rPr>
                <w:rFonts w:eastAsia="Calibri" w:cs="Times New Roman"/>
                <w:color w:val="000000"/>
                <w:sz w:val="20"/>
                <w:szCs w:val="20"/>
                <w:lang w:eastAsia="en-GB"/>
              </w:rPr>
            </w:pPr>
            <w:r w:rsidRPr="00775AE0">
              <w:rPr>
                <w:rFonts w:eastAsia="Calibri" w:cs="Times New Roman"/>
                <w:color w:val="000000"/>
                <w:sz w:val="20"/>
                <w:szCs w:val="20"/>
                <w:lang w:eastAsia="en-GB"/>
              </w:rPr>
              <w:t>Ārvalstu finanšu palīdzība</w:t>
            </w:r>
          </w:p>
        </w:tc>
        <w:tc>
          <w:tcPr>
            <w:tcW w:w="2050" w:type="dxa"/>
            <w:noWrap/>
            <w:tcMar>
              <w:top w:w="0" w:type="dxa"/>
              <w:left w:w="108" w:type="dxa"/>
              <w:bottom w:w="0" w:type="dxa"/>
              <w:right w:w="108" w:type="dxa"/>
            </w:tcMar>
            <w:vAlign w:val="bottom"/>
            <w:hideMark/>
          </w:tcPr>
          <w:p w14:paraId="2C40AFEB" w14:textId="77777777" w:rsidR="00775AE0" w:rsidRPr="00775AE0" w:rsidRDefault="00775AE0" w:rsidP="00775AE0">
            <w:pPr>
              <w:spacing w:after="0" w:line="240" w:lineRule="auto"/>
              <w:jc w:val="right"/>
              <w:rPr>
                <w:rFonts w:eastAsia="Calibri" w:cs="Times New Roman"/>
                <w:color w:val="000000"/>
                <w:sz w:val="20"/>
                <w:szCs w:val="20"/>
                <w:lang w:eastAsia="en-GB"/>
              </w:rPr>
            </w:pPr>
            <w:r w:rsidRPr="00775AE0">
              <w:rPr>
                <w:rFonts w:eastAsia="Calibri" w:cs="Times New Roman"/>
                <w:color w:val="000000"/>
                <w:sz w:val="20"/>
                <w:szCs w:val="20"/>
                <w:lang w:eastAsia="en-GB"/>
              </w:rPr>
              <w:t>16 706 730</w:t>
            </w:r>
          </w:p>
        </w:tc>
        <w:tc>
          <w:tcPr>
            <w:tcW w:w="2050" w:type="dxa"/>
            <w:noWrap/>
            <w:tcMar>
              <w:top w:w="0" w:type="dxa"/>
              <w:left w:w="108" w:type="dxa"/>
              <w:bottom w:w="0" w:type="dxa"/>
              <w:right w:w="108" w:type="dxa"/>
            </w:tcMar>
            <w:vAlign w:val="bottom"/>
            <w:hideMark/>
          </w:tcPr>
          <w:p w14:paraId="48A9A27D" w14:textId="77777777" w:rsidR="00775AE0" w:rsidRPr="00775AE0" w:rsidRDefault="00775AE0" w:rsidP="00775AE0">
            <w:pPr>
              <w:spacing w:after="0" w:line="240" w:lineRule="auto"/>
              <w:jc w:val="right"/>
              <w:rPr>
                <w:rFonts w:eastAsia="Calibri" w:cs="Times New Roman"/>
                <w:color w:val="000000"/>
                <w:sz w:val="20"/>
                <w:szCs w:val="20"/>
                <w:lang w:eastAsia="en-GB"/>
              </w:rPr>
            </w:pPr>
            <w:r w:rsidRPr="00775AE0">
              <w:rPr>
                <w:rFonts w:eastAsia="Calibri" w:cs="Times New Roman"/>
                <w:color w:val="000000"/>
                <w:sz w:val="20"/>
                <w:szCs w:val="20"/>
                <w:lang w:eastAsia="en-GB"/>
              </w:rPr>
              <w:t>54 834 513</w:t>
            </w:r>
          </w:p>
        </w:tc>
        <w:tc>
          <w:tcPr>
            <w:tcW w:w="1523" w:type="dxa"/>
            <w:noWrap/>
            <w:tcMar>
              <w:top w:w="0" w:type="dxa"/>
              <w:left w:w="108" w:type="dxa"/>
              <w:bottom w:w="0" w:type="dxa"/>
              <w:right w:w="108" w:type="dxa"/>
            </w:tcMar>
            <w:vAlign w:val="bottom"/>
            <w:hideMark/>
          </w:tcPr>
          <w:p w14:paraId="2ECB6044" w14:textId="77777777" w:rsidR="00775AE0" w:rsidRPr="00775AE0" w:rsidRDefault="00775AE0" w:rsidP="00775AE0">
            <w:pPr>
              <w:spacing w:after="0" w:line="240" w:lineRule="auto"/>
              <w:jc w:val="right"/>
              <w:rPr>
                <w:rFonts w:eastAsia="Calibri" w:cs="Times New Roman"/>
                <w:b/>
                <w:bCs/>
                <w:color w:val="000000"/>
                <w:sz w:val="20"/>
                <w:szCs w:val="20"/>
                <w:lang w:eastAsia="en-GB"/>
              </w:rPr>
            </w:pPr>
            <w:bookmarkStart w:id="5" w:name="_Hlk50976005"/>
            <w:r w:rsidRPr="00775AE0">
              <w:rPr>
                <w:rFonts w:eastAsia="Calibri" w:cs="Times New Roman"/>
                <w:b/>
                <w:bCs/>
                <w:color w:val="000000"/>
                <w:sz w:val="20"/>
                <w:szCs w:val="20"/>
                <w:lang w:eastAsia="en-GB"/>
              </w:rPr>
              <w:t>71 541 243</w:t>
            </w:r>
            <w:bookmarkEnd w:id="5"/>
          </w:p>
        </w:tc>
      </w:tr>
      <w:tr w:rsidR="00775AE0" w:rsidRPr="00775AE0" w14:paraId="2C1EC69B" w14:textId="77777777" w:rsidTr="005934C2">
        <w:trPr>
          <w:trHeight w:val="255"/>
        </w:trPr>
        <w:tc>
          <w:tcPr>
            <w:tcW w:w="3159" w:type="dxa"/>
            <w:tcMar>
              <w:top w:w="0" w:type="dxa"/>
              <w:left w:w="108" w:type="dxa"/>
              <w:bottom w:w="0" w:type="dxa"/>
              <w:right w:w="108" w:type="dxa"/>
            </w:tcMar>
            <w:vAlign w:val="bottom"/>
            <w:hideMark/>
          </w:tcPr>
          <w:p w14:paraId="5E6E6BFD" w14:textId="77777777" w:rsidR="00775AE0" w:rsidRPr="00775AE0" w:rsidRDefault="00775AE0" w:rsidP="00775AE0">
            <w:pPr>
              <w:spacing w:after="0" w:line="240" w:lineRule="auto"/>
              <w:jc w:val="right"/>
              <w:rPr>
                <w:rFonts w:eastAsia="Calibri" w:cs="Times New Roman"/>
                <w:color w:val="000000"/>
                <w:sz w:val="20"/>
                <w:szCs w:val="20"/>
                <w:lang w:eastAsia="en-GB"/>
              </w:rPr>
            </w:pPr>
            <w:r w:rsidRPr="00775AE0">
              <w:rPr>
                <w:rFonts w:eastAsia="Calibri" w:cs="Times New Roman"/>
                <w:color w:val="000000"/>
                <w:sz w:val="20"/>
                <w:szCs w:val="20"/>
                <w:lang w:eastAsia="en-GB"/>
              </w:rPr>
              <w:t>Latvijas līdzfinansējums</w:t>
            </w:r>
          </w:p>
        </w:tc>
        <w:tc>
          <w:tcPr>
            <w:tcW w:w="2050" w:type="dxa"/>
            <w:noWrap/>
            <w:tcMar>
              <w:top w:w="0" w:type="dxa"/>
              <w:left w:w="108" w:type="dxa"/>
              <w:bottom w:w="0" w:type="dxa"/>
              <w:right w:w="108" w:type="dxa"/>
            </w:tcMar>
            <w:vAlign w:val="bottom"/>
            <w:hideMark/>
          </w:tcPr>
          <w:p w14:paraId="4D31BF4C" w14:textId="77777777" w:rsidR="00775AE0" w:rsidRPr="00775AE0" w:rsidRDefault="00775AE0" w:rsidP="00775AE0">
            <w:pPr>
              <w:spacing w:after="0" w:line="240" w:lineRule="auto"/>
              <w:jc w:val="right"/>
              <w:rPr>
                <w:rFonts w:eastAsia="Calibri" w:cs="Times New Roman"/>
                <w:color w:val="000000"/>
                <w:sz w:val="20"/>
                <w:szCs w:val="20"/>
                <w:lang w:eastAsia="en-GB"/>
              </w:rPr>
            </w:pPr>
            <w:r w:rsidRPr="00775AE0">
              <w:rPr>
                <w:rFonts w:eastAsia="Calibri" w:cs="Times New Roman"/>
                <w:color w:val="000000"/>
                <w:sz w:val="20"/>
                <w:szCs w:val="20"/>
                <w:lang w:eastAsia="en-GB"/>
              </w:rPr>
              <w:t>2 948 246</w:t>
            </w:r>
          </w:p>
        </w:tc>
        <w:tc>
          <w:tcPr>
            <w:tcW w:w="2050" w:type="dxa"/>
            <w:noWrap/>
            <w:tcMar>
              <w:top w:w="0" w:type="dxa"/>
              <w:left w:w="108" w:type="dxa"/>
              <w:bottom w:w="0" w:type="dxa"/>
              <w:right w:w="108" w:type="dxa"/>
            </w:tcMar>
            <w:vAlign w:val="bottom"/>
            <w:hideMark/>
          </w:tcPr>
          <w:p w14:paraId="0884A027" w14:textId="77777777" w:rsidR="00775AE0" w:rsidRPr="00775AE0" w:rsidRDefault="00775AE0" w:rsidP="00775AE0">
            <w:pPr>
              <w:spacing w:after="0" w:line="240" w:lineRule="auto"/>
              <w:jc w:val="right"/>
              <w:rPr>
                <w:rFonts w:eastAsia="Calibri" w:cs="Times New Roman"/>
                <w:color w:val="000000"/>
                <w:sz w:val="20"/>
                <w:szCs w:val="20"/>
                <w:lang w:eastAsia="en-GB"/>
              </w:rPr>
            </w:pPr>
            <w:r w:rsidRPr="00775AE0">
              <w:rPr>
                <w:rFonts w:eastAsia="Calibri" w:cs="Times New Roman"/>
                <w:color w:val="000000"/>
                <w:sz w:val="20"/>
                <w:szCs w:val="20"/>
                <w:lang w:eastAsia="en-GB"/>
              </w:rPr>
              <w:t>9 676 679</w:t>
            </w:r>
          </w:p>
        </w:tc>
        <w:tc>
          <w:tcPr>
            <w:tcW w:w="1523" w:type="dxa"/>
            <w:noWrap/>
            <w:tcMar>
              <w:top w:w="0" w:type="dxa"/>
              <w:left w:w="108" w:type="dxa"/>
              <w:bottom w:w="0" w:type="dxa"/>
              <w:right w:w="108" w:type="dxa"/>
            </w:tcMar>
            <w:vAlign w:val="bottom"/>
            <w:hideMark/>
          </w:tcPr>
          <w:p w14:paraId="6300ADF7" w14:textId="77777777" w:rsidR="00775AE0" w:rsidRPr="00775AE0" w:rsidRDefault="00775AE0" w:rsidP="00775AE0">
            <w:pPr>
              <w:spacing w:after="0" w:line="240" w:lineRule="auto"/>
              <w:jc w:val="right"/>
              <w:rPr>
                <w:rFonts w:eastAsia="Calibri" w:cs="Times New Roman"/>
                <w:b/>
                <w:bCs/>
                <w:color w:val="000000"/>
                <w:sz w:val="20"/>
                <w:szCs w:val="20"/>
                <w:lang w:eastAsia="en-GB"/>
              </w:rPr>
            </w:pPr>
            <w:bookmarkStart w:id="6" w:name="_Hlk50976020"/>
            <w:r w:rsidRPr="00775AE0">
              <w:rPr>
                <w:rFonts w:eastAsia="Calibri" w:cs="Times New Roman"/>
                <w:b/>
                <w:bCs/>
                <w:color w:val="000000"/>
                <w:sz w:val="20"/>
                <w:szCs w:val="20"/>
                <w:lang w:eastAsia="en-GB"/>
              </w:rPr>
              <w:t>12 624 925</w:t>
            </w:r>
            <w:bookmarkEnd w:id="6"/>
          </w:p>
        </w:tc>
      </w:tr>
      <w:tr w:rsidR="00775AE0" w:rsidRPr="00775AE0" w14:paraId="72962025" w14:textId="77777777" w:rsidTr="005934C2">
        <w:trPr>
          <w:trHeight w:val="295"/>
        </w:trPr>
        <w:tc>
          <w:tcPr>
            <w:tcW w:w="3159" w:type="dxa"/>
            <w:tcMar>
              <w:top w:w="0" w:type="dxa"/>
              <w:left w:w="108" w:type="dxa"/>
              <w:bottom w:w="0" w:type="dxa"/>
              <w:right w:w="108" w:type="dxa"/>
            </w:tcMar>
            <w:vAlign w:val="bottom"/>
            <w:hideMark/>
          </w:tcPr>
          <w:p w14:paraId="33B5F509" w14:textId="77777777" w:rsidR="00775AE0" w:rsidRPr="00775AE0" w:rsidRDefault="00775AE0" w:rsidP="00775AE0">
            <w:pPr>
              <w:spacing w:after="0" w:line="240" w:lineRule="auto"/>
              <w:jc w:val="right"/>
              <w:rPr>
                <w:rFonts w:eastAsia="Calibri" w:cs="Times New Roman"/>
                <w:color w:val="000000"/>
                <w:sz w:val="20"/>
                <w:szCs w:val="20"/>
                <w:lang w:eastAsia="en-GB"/>
              </w:rPr>
            </w:pPr>
            <w:r w:rsidRPr="00775AE0">
              <w:rPr>
                <w:rFonts w:eastAsia="Calibri" w:cs="Times New Roman"/>
                <w:color w:val="000000"/>
                <w:sz w:val="20"/>
                <w:szCs w:val="20"/>
                <w:lang w:eastAsia="en-GB"/>
              </w:rPr>
              <w:t>Kopā</w:t>
            </w:r>
          </w:p>
        </w:tc>
        <w:tc>
          <w:tcPr>
            <w:tcW w:w="2050" w:type="dxa"/>
            <w:noWrap/>
            <w:tcMar>
              <w:top w:w="0" w:type="dxa"/>
              <w:left w:w="108" w:type="dxa"/>
              <w:bottom w:w="0" w:type="dxa"/>
              <w:right w:w="108" w:type="dxa"/>
            </w:tcMar>
            <w:vAlign w:val="bottom"/>
            <w:hideMark/>
          </w:tcPr>
          <w:p w14:paraId="6686341B" w14:textId="77777777" w:rsidR="00775AE0" w:rsidRPr="00775AE0" w:rsidRDefault="00775AE0" w:rsidP="00775AE0">
            <w:pPr>
              <w:spacing w:after="0" w:line="240" w:lineRule="auto"/>
              <w:jc w:val="right"/>
              <w:rPr>
                <w:rFonts w:eastAsia="Calibri" w:cs="Times New Roman"/>
                <w:color w:val="000000"/>
                <w:sz w:val="20"/>
                <w:szCs w:val="20"/>
                <w:lang w:eastAsia="en-GB"/>
              </w:rPr>
            </w:pPr>
            <w:r w:rsidRPr="00775AE0">
              <w:rPr>
                <w:rFonts w:eastAsia="Calibri" w:cs="Times New Roman"/>
                <w:color w:val="000000"/>
                <w:sz w:val="20"/>
                <w:szCs w:val="20"/>
                <w:lang w:eastAsia="en-GB"/>
              </w:rPr>
              <w:t>19 654 976</w:t>
            </w:r>
          </w:p>
        </w:tc>
        <w:tc>
          <w:tcPr>
            <w:tcW w:w="2050" w:type="dxa"/>
            <w:noWrap/>
            <w:tcMar>
              <w:top w:w="0" w:type="dxa"/>
              <w:left w:w="108" w:type="dxa"/>
              <w:bottom w:w="0" w:type="dxa"/>
              <w:right w:w="108" w:type="dxa"/>
            </w:tcMar>
            <w:vAlign w:val="bottom"/>
            <w:hideMark/>
          </w:tcPr>
          <w:p w14:paraId="4589E7D8" w14:textId="77777777" w:rsidR="00775AE0" w:rsidRPr="00775AE0" w:rsidRDefault="00775AE0" w:rsidP="00775AE0">
            <w:pPr>
              <w:spacing w:after="0" w:line="240" w:lineRule="auto"/>
              <w:jc w:val="right"/>
              <w:rPr>
                <w:rFonts w:eastAsia="Calibri" w:cs="Times New Roman"/>
                <w:color w:val="000000"/>
                <w:sz w:val="20"/>
                <w:szCs w:val="20"/>
                <w:lang w:eastAsia="en-GB"/>
              </w:rPr>
            </w:pPr>
            <w:r w:rsidRPr="00775AE0">
              <w:rPr>
                <w:rFonts w:eastAsia="Calibri" w:cs="Times New Roman"/>
                <w:color w:val="000000"/>
                <w:sz w:val="20"/>
                <w:szCs w:val="20"/>
                <w:lang w:eastAsia="en-GB"/>
              </w:rPr>
              <w:t>64 511 192</w:t>
            </w:r>
          </w:p>
        </w:tc>
        <w:tc>
          <w:tcPr>
            <w:tcW w:w="1523" w:type="dxa"/>
            <w:noWrap/>
            <w:tcMar>
              <w:top w:w="0" w:type="dxa"/>
              <w:left w:w="108" w:type="dxa"/>
              <w:bottom w:w="0" w:type="dxa"/>
              <w:right w:w="108" w:type="dxa"/>
            </w:tcMar>
            <w:vAlign w:val="bottom"/>
            <w:hideMark/>
          </w:tcPr>
          <w:p w14:paraId="569022DB" w14:textId="77777777" w:rsidR="00775AE0" w:rsidRPr="00775AE0" w:rsidRDefault="00775AE0" w:rsidP="00775AE0">
            <w:pPr>
              <w:spacing w:after="0" w:line="240" w:lineRule="auto"/>
              <w:jc w:val="right"/>
              <w:rPr>
                <w:rFonts w:eastAsia="Calibri" w:cs="Times New Roman"/>
                <w:b/>
                <w:bCs/>
                <w:color w:val="000000"/>
                <w:sz w:val="20"/>
                <w:szCs w:val="20"/>
                <w:lang w:eastAsia="en-GB"/>
              </w:rPr>
            </w:pPr>
            <w:r w:rsidRPr="00775AE0">
              <w:rPr>
                <w:rFonts w:eastAsia="Calibri" w:cs="Times New Roman"/>
                <w:b/>
                <w:bCs/>
                <w:color w:val="000000"/>
                <w:sz w:val="20"/>
                <w:szCs w:val="20"/>
                <w:lang w:eastAsia="en-GB"/>
              </w:rPr>
              <w:t>84 166 168</w:t>
            </w:r>
          </w:p>
        </w:tc>
      </w:tr>
    </w:tbl>
    <w:p w14:paraId="69DCCD2D" w14:textId="77777777" w:rsidR="00775AE0" w:rsidRDefault="00775AE0" w:rsidP="00775AE0">
      <w:pPr>
        <w:tabs>
          <w:tab w:val="left" w:pos="0"/>
        </w:tabs>
        <w:spacing w:after="120" w:line="240" w:lineRule="auto"/>
        <w:rPr>
          <w:rFonts w:cs="Times New Roman"/>
          <w:bCs/>
          <w:sz w:val="24"/>
          <w:szCs w:val="24"/>
        </w:rPr>
      </w:pPr>
    </w:p>
    <w:p w14:paraId="63D1D461" w14:textId="292BD9AA" w:rsidR="0077770F" w:rsidRPr="00CA19CE" w:rsidRDefault="00117B42" w:rsidP="00775AE0">
      <w:pPr>
        <w:tabs>
          <w:tab w:val="left" w:pos="0"/>
        </w:tabs>
        <w:spacing w:after="120" w:line="240" w:lineRule="auto"/>
        <w:jc w:val="both"/>
        <w:rPr>
          <w:rFonts w:cs="Times New Roman"/>
          <w:bCs/>
          <w:sz w:val="24"/>
          <w:szCs w:val="24"/>
        </w:rPr>
      </w:pPr>
      <w:r w:rsidRPr="00CA19CE">
        <w:rPr>
          <w:rFonts w:cs="Times New Roman"/>
          <w:bCs/>
          <w:sz w:val="24"/>
          <w:szCs w:val="24"/>
        </w:rPr>
        <w:t xml:space="preserve">Informatīvajā ziņojumā minētās Latvijas aktivitātes ir </w:t>
      </w:r>
      <w:r w:rsidR="00775AE0">
        <w:rPr>
          <w:rFonts w:cs="Times New Roman"/>
          <w:bCs/>
          <w:sz w:val="24"/>
          <w:szCs w:val="24"/>
        </w:rPr>
        <w:t>atzītas</w:t>
      </w:r>
      <w:r w:rsidRPr="00CA19CE">
        <w:rPr>
          <w:rFonts w:cs="Times New Roman"/>
          <w:bCs/>
          <w:sz w:val="24"/>
          <w:szCs w:val="24"/>
        </w:rPr>
        <w:t xml:space="preserve"> kā Latvijas prioritātes </w:t>
      </w:r>
      <w:r w:rsidR="00775AE0">
        <w:rPr>
          <w:rFonts w:cs="Times New Roman"/>
          <w:bCs/>
          <w:sz w:val="24"/>
          <w:szCs w:val="24"/>
        </w:rPr>
        <w:t>Projekta</w:t>
      </w:r>
      <w:r w:rsidRPr="00CA19CE">
        <w:rPr>
          <w:rFonts w:cs="Times New Roman"/>
          <w:bCs/>
          <w:sz w:val="24"/>
          <w:szCs w:val="24"/>
        </w:rPr>
        <w:t xml:space="preserve"> turpmākai secīgai un savlaicīgai īstenošanai.</w:t>
      </w:r>
    </w:p>
    <w:p w14:paraId="1CEA9807" w14:textId="77777777" w:rsidR="008C3E0D" w:rsidRDefault="008C3E0D" w:rsidP="004566C7">
      <w:pPr>
        <w:tabs>
          <w:tab w:val="left" w:pos="993"/>
        </w:tabs>
        <w:spacing w:after="0" w:line="240" w:lineRule="auto"/>
        <w:contextualSpacing/>
        <w:jc w:val="center"/>
        <w:rPr>
          <w:rFonts w:cs="Times New Roman"/>
          <w:b/>
          <w:sz w:val="24"/>
          <w:szCs w:val="24"/>
        </w:rPr>
      </w:pPr>
    </w:p>
    <w:p w14:paraId="0A516BC5" w14:textId="29FAFDE2" w:rsidR="00E5693F" w:rsidRDefault="00047DD7" w:rsidP="004566C7">
      <w:pPr>
        <w:tabs>
          <w:tab w:val="left" w:pos="993"/>
        </w:tabs>
        <w:spacing w:after="0" w:line="240" w:lineRule="auto"/>
        <w:contextualSpacing/>
        <w:jc w:val="center"/>
        <w:rPr>
          <w:rFonts w:cs="Times New Roman"/>
          <w:b/>
          <w:sz w:val="24"/>
          <w:szCs w:val="24"/>
        </w:rPr>
      </w:pPr>
      <w:r w:rsidRPr="00784A73">
        <w:rPr>
          <w:rFonts w:cs="Times New Roman"/>
          <w:b/>
          <w:sz w:val="24"/>
          <w:szCs w:val="24"/>
        </w:rPr>
        <w:t>RB</w:t>
      </w:r>
      <w:r w:rsidR="00943A6A">
        <w:rPr>
          <w:rFonts w:cs="Times New Roman"/>
          <w:b/>
          <w:sz w:val="24"/>
          <w:szCs w:val="24"/>
        </w:rPr>
        <w:t>R</w:t>
      </w:r>
      <w:r w:rsidRPr="00784A73">
        <w:rPr>
          <w:rFonts w:cs="Times New Roman"/>
          <w:b/>
          <w:sz w:val="24"/>
          <w:szCs w:val="24"/>
        </w:rPr>
        <w:t xml:space="preserve"> </w:t>
      </w:r>
      <w:r w:rsidR="0025711B">
        <w:rPr>
          <w:rFonts w:cs="Times New Roman"/>
          <w:b/>
          <w:sz w:val="24"/>
          <w:szCs w:val="24"/>
        </w:rPr>
        <w:t xml:space="preserve">pārziņā esošās </w:t>
      </w:r>
      <w:r w:rsidR="00943A6A">
        <w:rPr>
          <w:rFonts w:cs="Times New Roman"/>
          <w:b/>
          <w:sz w:val="24"/>
          <w:szCs w:val="24"/>
        </w:rPr>
        <w:t>P</w:t>
      </w:r>
      <w:r w:rsidR="0025711B">
        <w:rPr>
          <w:rFonts w:cs="Times New Roman"/>
          <w:b/>
          <w:sz w:val="24"/>
          <w:szCs w:val="24"/>
        </w:rPr>
        <w:t>rojekta aktivitātes</w:t>
      </w:r>
      <w:r w:rsidRPr="0097692A">
        <w:rPr>
          <w:rFonts w:cs="Times New Roman"/>
          <w:b/>
          <w:sz w:val="24"/>
          <w:szCs w:val="24"/>
        </w:rPr>
        <w:t xml:space="preserve"> </w:t>
      </w:r>
    </w:p>
    <w:p w14:paraId="0AC13CBD" w14:textId="77777777" w:rsidR="00E5693F" w:rsidRDefault="00E5693F" w:rsidP="00E5693F">
      <w:pPr>
        <w:tabs>
          <w:tab w:val="left" w:pos="993"/>
        </w:tabs>
        <w:spacing w:after="120" w:line="240" w:lineRule="auto"/>
        <w:contextualSpacing/>
        <w:jc w:val="both"/>
        <w:rPr>
          <w:rFonts w:cs="Times New Roman"/>
          <w:sz w:val="24"/>
          <w:szCs w:val="24"/>
        </w:rPr>
      </w:pPr>
      <w:r>
        <w:rPr>
          <w:rFonts w:cs="Times New Roman"/>
          <w:sz w:val="24"/>
          <w:szCs w:val="24"/>
        </w:rPr>
        <w:tab/>
      </w:r>
    </w:p>
    <w:p w14:paraId="55AD71F2" w14:textId="2F1B212D" w:rsidR="00E102DD" w:rsidRPr="00837EF3" w:rsidRDefault="00E5693F" w:rsidP="00482F9A">
      <w:pPr>
        <w:tabs>
          <w:tab w:val="left" w:pos="993"/>
        </w:tabs>
        <w:spacing w:after="120" w:line="240" w:lineRule="auto"/>
        <w:contextualSpacing/>
        <w:jc w:val="both"/>
        <w:rPr>
          <w:rFonts w:cs="Times New Roman"/>
          <w:sz w:val="24"/>
          <w:szCs w:val="24"/>
        </w:rPr>
      </w:pPr>
      <w:r>
        <w:rPr>
          <w:rFonts w:cs="Times New Roman"/>
          <w:sz w:val="24"/>
          <w:szCs w:val="24"/>
        </w:rPr>
        <w:tab/>
      </w:r>
      <w:r w:rsidR="00047DD7" w:rsidRPr="00784A73">
        <w:rPr>
          <w:rFonts w:cs="Times New Roman"/>
          <w:sz w:val="24"/>
          <w:szCs w:val="24"/>
        </w:rPr>
        <w:t xml:space="preserve">Ņemot vērā, ka 2016.gada oktobrī tika parakstīts līgums par Rail Baltica finansēšanas un izpildes modeli, kas definē ieviesēju lomu iepirkumu procesos, papildus katras valsts aktivitātēm pieteikumā tiek noteiktas </w:t>
      </w:r>
      <w:r w:rsidR="00926188">
        <w:rPr>
          <w:rFonts w:cs="Times New Roman"/>
          <w:sz w:val="24"/>
          <w:szCs w:val="24"/>
        </w:rPr>
        <w:t>G</w:t>
      </w:r>
      <w:r w:rsidR="00047DD7" w:rsidRPr="00784A73">
        <w:rPr>
          <w:rFonts w:cs="Times New Roman"/>
          <w:sz w:val="24"/>
          <w:szCs w:val="24"/>
        </w:rPr>
        <w:t>lobālā projekta aktivitātes, kuras īstenos RBR saskaņā ar līgumu</w:t>
      </w:r>
      <w:r w:rsidR="00E102DD">
        <w:rPr>
          <w:rFonts w:cs="Times New Roman"/>
          <w:sz w:val="24"/>
          <w:szCs w:val="24"/>
        </w:rPr>
        <w:t>.</w:t>
      </w:r>
      <w:r w:rsidR="00E102DD" w:rsidRPr="00E102DD">
        <w:rPr>
          <w:rFonts w:cs="Times New Roman"/>
          <w:bCs/>
          <w:sz w:val="24"/>
          <w:szCs w:val="24"/>
        </w:rPr>
        <w:t xml:space="preserve"> </w:t>
      </w:r>
      <w:r w:rsidR="00E102DD" w:rsidRPr="00784A73">
        <w:rPr>
          <w:rFonts w:cs="Times New Roman"/>
          <w:sz w:val="24"/>
          <w:szCs w:val="24"/>
        </w:rPr>
        <w:t xml:space="preserve">RBR </w:t>
      </w:r>
      <w:r w:rsidR="00E102DD">
        <w:rPr>
          <w:rFonts w:cs="Times New Roman"/>
          <w:bCs/>
          <w:sz w:val="24"/>
          <w:szCs w:val="24"/>
        </w:rPr>
        <w:t xml:space="preserve">pārziņā </w:t>
      </w:r>
      <w:r w:rsidR="0097692A">
        <w:rPr>
          <w:rFonts w:cs="Times New Roman"/>
          <w:bCs/>
          <w:sz w:val="24"/>
          <w:szCs w:val="24"/>
        </w:rPr>
        <w:t>esošās</w:t>
      </w:r>
      <w:r w:rsidR="00E102DD">
        <w:rPr>
          <w:rFonts w:cs="Times New Roman"/>
          <w:bCs/>
          <w:sz w:val="24"/>
          <w:szCs w:val="24"/>
        </w:rPr>
        <w:t xml:space="preserve"> horizontālās Projekta aktivitātes</w:t>
      </w:r>
      <w:r w:rsidR="0097692A">
        <w:rPr>
          <w:rFonts w:cs="Times New Roman"/>
          <w:bCs/>
          <w:sz w:val="24"/>
          <w:szCs w:val="24"/>
        </w:rPr>
        <w:t xml:space="preserve"> EK finansē </w:t>
      </w:r>
      <w:r w:rsidR="00E102DD">
        <w:rPr>
          <w:rFonts w:cs="Times New Roman"/>
          <w:bCs/>
          <w:sz w:val="24"/>
          <w:szCs w:val="24"/>
        </w:rPr>
        <w:t>85 % apmērā</w:t>
      </w:r>
      <w:r w:rsidR="0097692A">
        <w:rPr>
          <w:rFonts w:cs="Times New Roman"/>
          <w:bCs/>
          <w:sz w:val="24"/>
          <w:szCs w:val="24"/>
        </w:rPr>
        <w:t>, bet līdzfinansējumu solidāri nodrošina Igaunija, Latvija un Lietuva -</w:t>
      </w:r>
      <w:r w:rsidR="00E102DD">
        <w:rPr>
          <w:rFonts w:cs="Times New Roman"/>
          <w:bCs/>
          <w:sz w:val="24"/>
          <w:szCs w:val="24"/>
        </w:rPr>
        <w:t xml:space="preserve"> katra 5 % apmērā</w:t>
      </w:r>
      <w:r w:rsidR="0097692A">
        <w:rPr>
          <w:rFonts w:cs="Times New Roman"/>
          <w:bCs/>
          <w:sz w:val="24"/>
          <w:szCs w:val="24"/>
        </w:rPr>
        <w:t>.</w:t>
      </w:r>
    </w:p>
    <w:p w14:paraId="74095194" w14:textId="60B4FACF" w:rsidR="00895BDC" w:rsidRDefault="00653EFE" w:rsidP="00895BDC">
      <w:pPr>
        <w:tabs>
          <w:tab w:val="left" w:pos="709"/>
        </w:tabs>
        <w:spacing w:after="120" w:line="240" w:lineRule="auto"/>
        <w:jc w:val="both"/>
        <w:rPr>
          <w:rFonts w:cs="Times New Roman"/>
          <w:sz w:val="24"/>
          <w:szCs w:val="24"/>
        </w:rPr>
      </w:pPr>
      <w:r w:rsidRPr="00784A73">
        <w:rPr>
          <w:rFonts w:cs="Times New Roman"/>
          <w:sz w:val="24"/>
          <w:szCs w:val="24"/>
        </w:rPr>
        <w:tab/>
        <w:t>Globālā projekta aktivitātes aptver izpētes, k</w:t>
      </w:r>
      <w:r w:rsidR="00633A2C">
        <w:rPr>
          <w:rFonts w:cs="Times New Roman"/>
          <w:sz w:val="24"/>
          <w:szCs w:val="24"/>
        </w:rPr>
        <w:t xml:space="preserve">as </w:t>
      </w:r>
      <w:r w:rsidRPr="00784A73">
        <w:rPr>
          <w:rFonts w:cs="Times New Roman"/>
          <w:sz w:val="24"/>
          <w:szCs w:val="24"/>
        </w:rPr>
        <w:t>nepieciešamas sekmīgai un efektīvai projektēšanas un būvniecības proces</w:t>
      </w:r>
      <w:r w:rsidR="00633A2C">
        <w:rPr>
          <w:rFonts w:cs="Times New Roman"/>
          <w:sz w:val="24"/>
          <w:szCs w:val="24"/>
        </w:rPr>
        <w:t>u</w:t>
      </w:r>
      <w:r w:rsidRPr="00784A73">
        <w:rPr>
          <w:rFonts w:cs="Times New Roman"/>
          <w:sz w:val="24"/>
          <w:szCs w:val="24"/>
        </w:rPr>
        <w:t xml:space="preserve"> norisei</w:t>
      </w:r>
      <w:r w:rsidR="00926188">
        <w:rPr>
          <w:rFonts w:cs="Times New Roman"/>
          <w:sz w:val="24"/>
          <w:szCs w:val="24"/>
        </w:rPr>
        <w:t xml:space="preserve"> un infrastruktūras pārvaldībai</w:t>
      </w:r>
      <w:r w:rsidR="006964A5">
        <w:rPr>
          <w:rFonts w:cs="Times New Roman"/>
          <w:sz w:val="24"/>
          <w:szCs w:val="24"/>
        </w:rPr>
        <w:t>,</w:t>
      </w:r>
      <w:r w:rsidR="00926188">
        <w:rPr>
          <w:rFonts w:cs="Times New Roman"/>
          <w:sz w:val="24"/>
          <w:szCs w:val="24"/>
        </w:rPr>
        <w:t xml:space="preserve"> un ekspluatācijai nākotnē</w:t>
      </w:r>
      <w:r w:rsidRPr="00784A73">
        <w:rPr>
          <w:rFonts w:cs="Times New Roman"/>
          <w:sz w:val="24"/>
          <w:szCs w:val="24"/>
        </w:rPr>
        <w:t xml:space="preserve">. Minētās izpētes sevī iekļauj </w:t>
      </w:r>
      <w:r w:rsidR="00492B97">
        <w:rPr>
          <w:rFonts w:cs="Times New Roman"/>
          <w:sz w:val="24"/>
          <w:szCs w:val="24"/>
        </w:rPr>
        <w:t>trešās puses (dzelzceļa inženieru) novērtējumu sagatavotajiem pētījumiem un būvprojektiem, tostarp to saskaņotību,</w:t>
      </w:r>
      <w:r w:rsidR="005A0DB2">
        <w:rPr>
          <w:rFonts w:cs="Times New Roman"/>
          <w:sz w:val="24"/>
          <w:szCs w:val="24"/>
        </w:rPr>
        <w:t xml:space="preserve"> </w:t>
      </w:r>
      <w:r w:rsidR="00492B97">
        <w:rPr>
          <w:rFonts w:cs="Times New Roman"/>
          <w:sz w:val="24"/>
          <w:szCs w:val="24"/>
        </w:rPr>
        <w:t xml:space="preserve">elektroapgādes apakšstaciju iepirkuma dokumentācijas izstrādi, </w:t>
      </w:r>
      <w:r w:rsidR="00E926BF">
        <w:rPr>
          <w:rFonts w:cs="Times New Roman"/>
          <w:sz w:val="24"/>
          <w:szCs w:val="24"/>
        </w:rPr>
        <w:t xml:space="preserve">vadības un signalizācijas sistēmu iepirkuma dokumentācijas izstrādi, izejmateriālu un infrastruktūras elementu iepirkuma dokumentācijas izstrādi, pasažieru un kravas plūsmu modeļa izstrādi un </w:t>
      </w:r>
      <w:r w:rsidR="009619CF" w:rsidRPr="00784A73">
        <w:rPr>
          <w:rFonts w:cs="Times New Roman"/>
          <w:sz w:val="24"/>
          <w:szCs w:val="24"/>
        </w:rPr>
        <w:t>tehnisko risinājumu atbilstības verifikācij</w:t>
      </w:r>
      <w:r w:rsidR="00E926BF">
        <w:rPr>
          <w:rFonts w:cs="Times New Roman"/>
          <w:sz w:val="24"/>
          <w:szCs w:val="24"/>
        </w:rPr>
        <w:t>u</w:t>
      </w:r>
      <w:r w:rsidR="009619CF" w:rsidRPr="00784A73">
        <w:rPr>
          <w:rFonts w:cs="Times New Roman"/>
          <w:sz w:val="24"/>
          <w:szCs w:val="24"/>
        </w:rPr>
        <w:t xml:space="preserve"> Eiropas Savienības infrastruktūras savietojamības prasībām.</w:t>
      </w:r>
      <w:r w:rsidR="00BD7C8A">
        <w:rPr>
          <w:rFonts w:cs="Times New Roman"/>
          <w:sz w:val="24"/>
          <w:szCs w:val="24"/>
        </w:rPr>
        <w:t xml:space="preserve"> </w:t>
      </w:r>
      <w:r w:rsidR="00910E9F">
        <w:rPr>
          <w:rFonts w:cs="Times New Roman"/>
          <w:sz w:val="24"/>
          <w:szCs w:val="24"/>
        </w:rPr>
        <w:t xml:space="preserve"> </w:t>
      </w:r>
      <w:r w:rsidR="00895BDC">
        <w:rPr>
          <w:rFonts w:cs="Times New Roman"/>
          <w:sz w:val="24"/>
          <w:szCs w:val="24"/>
        </w:rPr>
        <w:t xml:space="preserve"> </w:t>
      </w:r>
    </w:p>
    <w:p w14:paraId="43AFFA13" w14:textId="1A114507" w:rsidR="00BC0037" w:rsidRPr="00AA31B6" w:rsidRDefault="00D871C4" w:rsidP="00895BDC">
      <w:pPr>
        <w:spacing w:after="120" w:line="240" w:lineRule="auto"/>
        <w:ind w:firstLine="720"/>
        <w:jc w:val="both"/>
        <w:rPr>
          <w:rFonts w:cs="Times New Roman"/>
          <w:sz w:val="24"/>
          <w:szCs w:val="24"/>
        </w:rPr>
      </w:pPr>
      <w:r w:rsidRPr="00D871C4">
        <w:rPr>
          <w:rFonts w:cs="Times New Roman"/>
          <w:sz w:val="24"/>
          <w:szCs w:val="24"/>
        </w:rPr>
        <w:t>RB</w:t>
      </w:r>
      <w:r w:rsidR="00117B42">
        <w:rPr>
          <w:rFonts w:cs="Times New Roman"/>
          <w:sz w:val="24"/>
          <w:szCs w:val="24"/>
        </w:rPr>
        <w:t>R</w:t>
      </w:r>
      <w:r w:rsidRPr="00D871C4">
        <w:rPr>
          <w:rFonts w:cs="Times New Roman"/>
          <w:sz w:val="24"/>
          <w:szCs w:val="24"/>
        </w:rPr>
        <w:t xml:space="preserve"> aktivitātēm pieejamais finansējums CEF</w:t>
      </w:r>
      <w:r>
        <w:rPr>
          <w:rFonts w:cs="Times New Roman"/>
          <w:sz w:val="24"/>
          <w:szCs w:val="24"/>
        </w:rPr>
        <w:t>6</w:t>
      </w:r>
      <w:r w:rsidRPr="00D871C4">
        <w:rPr>
          <w:rFonts w:cs="Times New Roman"/>
          <w:sz w:val="24"/>
          <w:szCs w:val="24"/>
        </w:rPr>
        <w:t xml:space="preserve"> </w:t>
      </w:r>
      <w:r w:rsidR="004712AE">
        <w:rPr>
          <w:rFonts w:cs="Times New Roman"/>
          <w:sz w:val="24"/>
          <w:szCs w:val="24"/>
        </w:rPr>
        <w:t>f</w:t>
      </w:r>
      <w:r w:rsidRPr="007E6464">
        <w:rPr>
          <w:rFonts w:cs="Times New Roman"/>
          <w:sz w:val="24"/>
          <w:szCs w:val="24"/>
        </w:rPr>
        <w:t xml:space="preserve">inansēšanas līgumu ietvarā ir </w:t>
      </w:r>
      <w:r w:rsidR="007E6464">
        <w:rPr>
          <w:rFonts w:cs="Times New Roman"/>
          <w:sz w:val="24"/>
          <w:szCs w:val="24"/>
        </w:rPr>
        <w:t>52 104 675</w:t>
      </w:r>
      <w:r w:rsidRPr="007E6464">
        <w:rPr>
          <w:rFonts w:cs="Times New Roman"/>
          <w:sz w:val="24"/>
          <w:szCs w:val="24"/>
        </w:rPr>
        <w:t xml:space="preserve"> </w:t>
      </w:r>
      <w:r w:rsidRPr="00334BAE">
        <w:rPr>
          <w:rFonts w:cs="Times New Roman"/>
          <w:i/>
          <w:iCs/>
          <w:sz w:val="24"/>
          <w:szCs w:val="24"/>
        </w:rPr>
        <w:t>e</w:t>
      </w:r>
      <w:r w:rsidR="009C4053">
        <w:rPr>
          <w:rFonts w:cs="Times New Roman"/>
          <w:i/>
          <w:iCs/>
          <w:sz w:val="24"/>
          <w:szCs w:val="24"/>
        </w:rPr>
        <w:t>u</w:t>
      </w:r>
      <w:r w:rsidRPr="00334BAE">
        <w:rPr>
          <w:rFonts w:cs="Times New Roman"/>
          <w:i/>
          <w:iCs/>
          <w:sz w:val="24"/>
          <w:szCs w:val="24"/>
        </w:rPr>
        <w:t>ro</w:t>
      </w:r>
      <w:r w:rsidRPr="007E6464">
        <w:rPr>
          <w:rFonts w:cs="Times New Roman"/>
          <w:sz w:val="24"/>
          <w:szCs w:val="24"/>
        </w:rPr>
        <w:t xml:space="preserve">, </w:t>
      </w:r>
      <w:r w:rsidR="00917556">
        <w:rPr>
          <w:rFonts w:cs="Times New Roman"/>
          <w:sz w:val="24"/>
          <w:szCs w:val="24"/>
        </w:rPr>
        <w:t xml:space="preserve">kur EISI finansējums ir </w:t>
      </w:r>
      <w:r w:rsidR="00917556" w:rsidRPr="00917556">
        <w:rPr>
          <w:rFonts w:cs="Times New Roman"/>
          <w:sz w:val="24"/>
          <w:szCs w:val="24"/>
        </w:rPr>
        <w:t>44 288 973</w:t>
      </w:r>
      <w:r w:rsidR="00917556">
        <w:rPr>
          <w:rFonts w:cs="Times New Roman"/>
          <w:sz w:val="24"/>
          <w:szCs w:val="24"/>
        </w:rPr>
        <w:t xml:space="preserve"> </w:t>
      </w:r>
      <w:r w:rsidR="00917556">
        <w:rPr>
          <w:rFonts w:cs="Times New Roman"/>
          <w:i/>
          <w:iCs/>
          <w:sz w:val="24"/>
          <w:szCs w:val="24"/>
        </w:rPr>
        <w:t>euro</w:t>
      </w:r>
      <w:r w:rsidR="00917556">
        <w:rPr>
          <w:rFonts w:cs="Times New Roman"/>
          <w:sz w:val="24"/>
          <w:szCs w:val="24"/>
        </w:rPr>
        <w:t xml:space="preserve"> </w:t>
      </w:r>
      <w:r w:rsidR="008C1A8F">
        <w:rPr>
          <w:rFonts w:cs="Times New Roman"/>
          <w:sz w:val="24"/>
          <w:szCs w:val="24"/>
        </w:rPr>
        <w:t>savukārt</w:t>
      </w:r>
      <w:r w:rsidR="00917556">
        <w:rPr>
          <w:rFonts w:cs="Times New Roman"/>
          <w:sz w:val="24"/>
          <w:szCs w:val="24"/>
        </w:rPr>
        <w:t xml:space="preserve"> </w:t>
      </w:r>
      <w:r w:rsidRPr="007E6464">
        <w:rPr>
          <w:rFonts w:cs="Times New Roman"/>
          <w:sz w:val="24"/>
          <w:szCs w:val="24"/>
        </w:rPr>
        <w:t>Igaunija</w:t>
      </w:r>
      <w:r w:rsidR="00917556">
        <w:rPr>
          <w:rFonts w:cs="Times New Roman"/>
          <w:sz w:val="24"/>
          <w:szCs w:val="24"/>
        </w:rPr>
        <w:t>s</w:t>
      </w:r>
      <w:r w:rsidRPr="007E6464">
        <w:rPr>
          <w:rFonts w:cs="Times New Roman"/>
          <w:sz w:val="24"/>
          <w:szCs w:val="24"/>
        </w:rPr>
        <w:t>, Lietuva</w:t>
      </w:r>
      <w:r w:rsidR="00917556">
        <w:rPr>
          <w:rFonts w:cs="Times New Roman"/>
          <w:sz w:val="24"/>
          <w:szCs w:val="24"/>
        </w:rPr>
        <w:t>s</w:t>
      </w:r>
      <w:r w:rsidRPr="007E6464">
        <w:rPr>
          <w:rFonts w:cs="Times New Roman"/>
          <w:sz w:val="24"/>
          <w:szCs w:val="24"/>
        </w:rPr>
        <w:t xml:space="preserve"> un Latvija</w:t>
      </w:r>
      <w:r w:rsidR="00917556">
        <w:rPr>
          <w:rFonts w:cs="Times New Roman"/>
          <w:sz w:val="24"/>
          <w:szCs w:val="24"/>
        </w:rPr>
        <w:t>s</w:t>
      </w:r>
      <w:r w:rsidRPr="007E6464">
        <w:rPr>
          <w:rFonts w:cs="Times New Roman"/>
          <w:sz w:val="24"/>
          <w:szCs w:val="24"/>
        </w:rPr>
        <w:t xml:space="preserve"> kop</w:t>
      </w:r>
      <w:r w:rsidR="00917556">
        <w:rPr>
          <w:rFonts w:cs="Times New Roman"/>
          <w:sz w:val="24"/>
          <w:szCs w:val="24"/>
        </w:rPr>
        <w:t>ējais</w:t>
      </w:r>
      <w:r w:rsidRPr="007E6464">
        <w:rPr>
          <w:rFonts w:cs="Times New Roman"/>
          <w:sz w:val="24"/>
          <w:szCs w:val="24"/>
        </w:rPr>
        <w:t xml:space="preserve"> </w:t>
      </w:r>
      <w:r w:rsidR="00917556">
        <w:rPr>
          <w:rFonts w:cs="Times New Roman"/>
          <w:sz w:val="24"/>
          <w:szCs w:val="24"/>
        </w:rPr>
        <w:t>līdzfinansējums ir</w:t>
      </w:r>
      <w:r w:rsidRPr="007E6464">
        <w:rPr>
          <w:rFonts w:cs="Times New Roman"/>
          <w:sz w:val="24"/>
          <w:szCs w:val="24"/>
        </w:rPr>
        <w:t xml:space="preserve"> </w:t>
      </w:r>
      <w:r w:rsidR="007E6464">
        <w:rPr>
          <w:rFonts w:cs="Times New Roman"/>
          <w:sz w:val="24"/>
          <w:szCs w:val="24"/>
        </w:rPr>
        <w:t xml:space="preserve">7 815 701 </w:t>
      </w:r>
      <w:r w:rsidRPr="00334BAE">
        <w:rPr>
          <w:rFonts w:cs="Times New Roman"/>
          <w:i/>
          <w:iCs/>
          <w:sz w:val="24"/>
          <w:szCs w:val="24"/>
        </w:rPr>
        <w:t>e</w:t>
      </w:r>
      <w:r w:rsidR="009C4053">
        <w:rPr>
          <w:rFonts w:cs="Times New Roman"/>
          <w:i/>
          <w:iCs/>
          <w:sz w:val="24"/>
          <w:szCs w:val="24"/>
        </w:rPr>
        <w:t>u</w:t>
      </w:r>
      <w:r w:rsidRPr="00334BAE">
        <w:rPr>
          <w:rFonts w:cs="Times New Roman"/>
          <w:i/>
          <w:iCs/>
          <w:sz w:val="24"/>
          <w:szCs w:val="24"/>
        </w:rPr>
        <w:t>ro</w:t>
      </w:r>
      <w:r w:rsidRPr="007E6464">
        <w:rPr>
          <w:rFonts w:cs="Times New Roman"/>
          <w:sz w:val="24"/>
          <w:szCs w:val="24"/>
        </w:rPr>
        <w:t xml:space="preserve"> , tajā skaitā </w:t>
      </w:r>
      <w:r w:rsidRPr="00C10027">
        <w:rPr>
          <w:rFonts w:cs="Times New Roman"/>
          <w:b/>
          <w:bCs/>
          <w:sz w:val="24"/>
          <w:szCs w:val="24"/>
        </w:rPr>
        <w:t>Latvija</w:t>
      </w:r>
      <w:r w:rsidR="00917556">
        <w:rPr>
          <w:rFonts w:cs="Times New Roman"/>
          <w:b/>
          <w:bCs/>
          <w:sz w:val="24"/>
          <w:szCs w:val="24"/>
        </w:rPr>
        <w:t>s daļa</w:t>
      </w:r>
      <w:r w:rsidRPr="00C10027">
        <w:rPr>
          <w:rFonts w:cs="Times New Roman"/>
          <w:b/>
          <w:bCs/>
          <w:sz w:val="24"/>
          <w:szCs w:val="24"/>
        </w:rPr>
        <w:t xml:space="preserve"> </w:t>
      </w:r>
      <w:bookmarkStart w:id="7" w:name="_Hlk50976140"/>
      <w:r w:rsidR="007E6464" w:rsidRPr="00C10027">
        <w:rPr>
          <w:rFonts w:cs="Times New Roman"/>
          <w:b/>
          <w:bCs/>
          <w:sz w:val="24"/>
          <w:szCs w:val="24"/>
        </w:rPr>
        <w:t>2</w:t>
      </w:r>
      <w:r w:rsidR="00DE660A" w:rsidRPr="00C10027">
        <w:rPr>
          <w:rFonts w:cs="Times New Roman"/>
          <w:b/>
          <w:bCs/>
          <w:sz w:val="24"/>
          <w:szCs w:val="24"/>
        </w:rPr>
        <w:t> </w:t>
      </w:r>
      <w:r w:rsidR="007E6464" w:rsidRPr="00C10027">
        <w:rPr>
          <w:rFonts w:cs="Times New Roman"/>
          <w:b/>
          <w:bCs/>
          <w:sz w:val="24"/>
          <w:szCs w:val="24"/>
        </w:rPr>
        <w:t>605</w:t>
      </w:r>
      <w:r w:rsidR="00DE660A" w:rsidRPr="00C10027">
        <w:rPr>
          <w:rFonts w:cs="Times New Roman"/>
          <w:b/>
          <w:bCs/>
          <w:sz w:val="24"/>
          <w:szCs w:val="24"/>
        </w:rPr>
        <w:t xml:space="preserve"> </w:t>
      </w:r>
      <w:r w:rsidR="007E6464" w:rsidRPr="00C10027">
        <w:rPr>
          <w:rFonts w:cs="Times New Roman"/>
          <w:b/>
          <w:bCs/>
          <w:sz w:val="24"/>
          <w:szCs w:val="24"/>
        </w:rPr>
        <w:t>234</w:t>
      </w:r>
      <w:r w:rsidRPr="00C10027">
        <w:rPr>
          <w:rFonts w:cs="Times New Roman"/>
          <w:b/>
          <w:bCs/>
          <w:sz w:val="24"/>
          <w:szCs w:val="24"/>
        </w:rPr>
        <w:t xml:space="preserve"> </w:t>
      </w:r>
      <w:bookmarkEnd w:id="7"/>
      <w:r w:rsidRPr="00334BAE">
        <w:rPr>
          <w:rFonts w:cs="Times New Roman"/>
          <w:b/>
          <w:bCs/>
          <w:i/>
          <w:iCs/>
          <w:sz w:val="24"/>
          <w:szCs w:val="24"/>
        </w:rPr>
        <w:t>e</w:t>
      </w:r>
      <w:r w:rsidR="009C4053">
        <w:rPr>
          <w:rFonts w:cs="Times New Roman"/>
          <w:b/>
          <w:bCs/>
          <w:i/>
          <w:iCs/>
          <w:sz w:val="24"/>
          <w:szCs w:val="24"/>
        </w:rPr>
        <w:t>u</w:t>
      </w:r>
      <w:r w:rsidRPr="00334BAE">
        <w:rPr>
          <w:rFonts w:cs="Times New Roman"/>
          <w:b/>
          <w:bCs/>
          <w:i/>
          <w:iCs/>
          <w:sz w:val="24"/>
          <w:szCs w:val="24"/>
        </w:rPr>
        <w:t>ro</w:t>
      </w:r>
      <w:r w:rsidRPr="00C10027">
        <w:rPr>
          <w:rFonts w:cs="Times New Roman"/>
          <w:b/>
          <w:bCs/>
          <w:sz w:val="24"/>
          <w:szCs w:val="24"/>
        </w:rPr>
        <w:t xml:space="preserve">. </w:t>
      </w:r>
      <w:r w:rsidR="009C4053">
        <w:rPr>
          <w:rFonts w:cs="Times New Roman"/>
          <w:i/>
          <w:iCs/>
          <w:sz w:val="24"/>
          <w:szCs w:val="24"/>
        </w:rPr>
        <w:t xml:space="preserve"> </w:t>
      </w:r>
    </w:p>
    <w:p w14:paraId="2B193CE4" w14:textId="2391EDDE" w:rsidR="000C1CD8" w:rsidRDefault="00856D67" w:rsidP="00B40D1D">
      <w:pPr>
        <w:spacing w:after="120" w:line="240" w:lineRule="auto"/>
        <w:ind w:firstLine="720"/>
        <w:jc w:val="both"/>
        <w:rPr>
          <w:rFonts w:cs="Times New Roman"/>
          <w:sz w:val="24"/>
          <w:szCs w:val="24"/>
        </w:rPr>
      </w:pPr>
      <w:bookmarkStart w:id="8" w:name="_Hlk50988023"/>
      <w:r w:rsidRPr="00140B2D">
        <w:rPr>
          <w:rFonts w:eastAsia="Times New Roman" w:cs="Times New Roman"/>
          <w:sz w:val="24"/>
          <w:szCs w:val="24"/>
          <w:lang w:val="cs-CZ"/>
        </w:rPr>
        <w:t>Tā kā ar 2019.gadu PVN maksājumi Projekta ietvaros ir neattiecināmās izmaksas,</w:t>
      </w:r>
      <w:r>
        <w:rPr>
          <w:rFonts w:eastAsia="Times New Roman" w:cs="Times New Roman"/>
          <w:sz w:val="24"/>
          <w:szCs w:val="24"/>
          <w:lang w:val="cs-CZ"/>
        </w:rPr>
        <w:t xml:space="preserve"> </w:t>
      </w:r>
      <w:r w:rsidR="00F66702" w:rsidRPr="00F66702">
        <w:rPr>
          <w:rFonts w:cs="Times New Roman"/>
          <w:sz w:val="24"/>
          <w:szCs w:val="24"/>
        </w:rPr>
        <w:t xml:space="preserve">CEF6 finansēšanas līgumu ietvarā Latvijas un RBR aktivitāšu īstenošanai būs nepieciešams </w:t>
      </w:r>
      <w:r w:rsidR="00F66702" w:rsidRPr="006650BF">
        <w:rPr>
          <w:rFonts w:cs="Times New Roman"/>
          <w:b/>
          <w:bCs/>
          <w:sz w:val="24"/>
          <w:szCs w:val="24"/>
        </w:rPr>
        <w:t>27,5 miljon</w:t>
      </w:r>
      <w:r w:rsidR="00117B42">
        <w:rPr>
          <w:rFonts w:cs="Times New Roman"/>
          <w:b/>
          <w:bCs/>
          <w:sz w:val="24"/>
          <w:szCs w:val="24"/>
        </w:rPr>
        <w:t>i</w:t>
      </w:r>
      <w:r w:rsidR="00F66702" w:rsidRPr="006650BF">
        <w:rPr>
          <w:rFonts w:cs="Times New Roman"/>
          <w:b/>
          <w:bCs/>
          <w:sz w:val="24"/>
          <w:szCs w:val="24"/>
        </w:rPr>
        <w:t xml:space="preserve"> </w:t>
      </w:r>
      <w:r w:rsidR="00F66702" w:rsidRPr="00334BAE">
        <w:rPr>
          <w:rFonts w:cs="Times New Roman"/>
          <w:b/>
          <w:bCs/>
          <w:i/>
          <w:iCs/>
          <w:sz w:val="24"/>
          <w:szCs w:val="24"/>
        </w:rPr>
        <w:t>e</w:t>
      </w:r>
      <w:r w:rsidR="00117B42" w:rsidRPr="00334BAE">
        <w:rPr>
          <w:rFonts w:cs="Times New Roman"/>
          <w:b/>
          <w:bCs/>
          <w:i/>
          <w:iCs/>
          <w:sz w:val="24"/>
          <w:szCs w:val="24"/>
        </w:rPr>
        <w:t>u</w:t>
      </w:r>
      <w:r w:rsidR="00F66702" w:rsidRPr="00334BAE">
        <w:rPr>
          <w:rFonts w:cs="Times New Roman"/>
          <w:b/>
          <w:bCs/>
          <w:i/>
          <w:iCs/>
          <w:sz w:val="24"/>
          <w:szCs w:val="24"/>
        </w:rPr>
        <w:t>ro</w:t>
      </w:r>
      <w:r w:rsidR="00F66702" w:rsidRPr="006650BF">
        <w:rPr>
          <w:rFonts w:cs="Times New Roman"/>
          <w:b/>
          <w:bCs/>
          <w:sz w:val="24"/>
          <w:szCs w:val="24"/>
        </w:rPr>
        <w:t xml:space="preserve"> PVN finansē</w:t>
      </w:r>
      <w:r w:rsidR="00117B42">
        <w:rPr>
          <w:rFonts w:cs="Times New Roman"/>
          <w:b/>
          <w:bCs/>
          <w:sz w:val="24"/>
          <w:szCs w:val="24"/>
        </w:rPr>
        <w:t>šanai</w:t>
      </w:r>
      <w:r w:rsidR="00F66702" w:rsidRPr="00F66702">
        <w:rPr>
          <w:rFonts w:cs="Times New Roman"/>
          <w:sz w:val="24"/>
          <w:szCs w:val="24"/>
        </w:rPr>
        <w:t xml:space="preserve">, kur </w:t>
      </w:r>
      <w:bookmarkStart w:id="9" w:name="_Hlk50976081"/>
      <w:r w:rsidR="00F66702" w:rsidRPr="00F66702">
        <w:rPr>
          <w:rFonts w:cs="Times New Roman"/>
          <w:sz w:val="24"/>
          <w:szCs w:val="24"/>
        </w:rPr>
        <w:t xml:space="preserve">17,7 </w:t>
      </w:r>
      <w:bookmarkEnd w:id="9"/>
      <w:r w:rsidR="00F66702" w:rsidRPr="00F66702">
        <w:rPr>
          <w:rFonts w:cs="Times New Roman"/>
          <w:sz w:val="24"/>
          <w:szCs w:val="24"/>
        </w:rPr>
        <w:t xml:space="preserve">miljoni </w:t>
      </w:r>
      <w:r w:rsidR="00F66702" w:rsidRPr="00334BAE">
        <w:rPr>
          <w:rFonts w:cs="Times New Roman"/>
          <w:i/>
          <w:iCs/>
          <w:sz w:val="24"/>
          <w:szCs w:val="24"/>
        </w:rPr>
        <w:t>e</w:t>
      </w:r>
      <w:r w:rsidR="00117B42" w:rsidRPr="00334BAE">
        <w:rPr>
          <w:rFonts w:cs="Times New Roman"/>
          <w:i/>
          <w:iCs/>
          <w:sz w:val="24"/>
          <w:szCs w:val="24"/>
        </w:rPr>
        <w:t>u</w:t>
      </w:r>
      <w:r w:rsidR="00F66702" w:rsidRPr="00334BAE">
        <w:rPr>
          <w:rFonts w:cs="Times New Roman"/>
          <w:i/>
          <w:iCs/>
          <w:sz w:val="24"/>
          <w:szCs w:val="24"/>
        </w:rPr>
        <w:t>ro</w:t>
      </w:r>
      <w:r w:rsidR="00F66702" w:rsidRPr="00F66702">
        <w:rPr>
          <w:rFonts w:cs="Times New Roman"/>
          <w:sz w:val="24"/>
          <w:szCs w:val="24"/>
        </w:rPr>
        <w:t xml:space="preserve"> attiec</w:t>
      </w:r>
      <w:r w:rsidR="00117B42">
        <w:rPr>
          <w:rFonts w:cs="Times New Roman"/>
          <w:sz w:val="24"/>
          <w:szCs w:val="24"/>
        </w:rPr>
        <w:t>a</w:t>
      </w:r>
      <w:r w:rsidR="00F66702" w:rsidRPr="00F66702">
        <w:rPr>
          <w:rFonts w:cs="Times New Roman"/>
          <w:sz w:val="24"/>
          <w:szCs w:val="24"/>
        </w:rPr>
        <w:t xml:space="preserve">s uz Latvijas aktivitātēm kā PVN priekšfinansējums un </w:t>
      </w:r>
      <w:bookmarkStart w:id="10" w:name="_Hlk50976175"/>
      <w:r w:rsidR="00F66702" w:rsidRPr="00F66702">
        <w:rPr>
          <w:rFonts w:cs="Times New Roman"/>
          <w:sz w:val="24"/>
          <w:szCs w:val="24"/>
        </w:rPr>
        <w:t xml:space="preserve">9,8 miljoni </w:t>
      </w:r>
      <w:r w:rsidR="00F66702" w:rsidRPr="00334BAE">
        <w:rPr>
          <w:rFonts w:cs="Times New Roman"/>
          <w:i/>
          <w:iCs/>
          <w:sz w:val="24"/>
          <w:szCs w:val="24"/>
        </w:rPr>
        <w:t>e</w:t>
      </w:r>
      <w:r w:rsidR="00117B42" w:rsidRPr="00334BAE">
        <w:rPr>
          <w:rFonts w:cs="Times New Roman"/>
          <w:i/>
          <w:iCs/>
          <w:sz w:val="24"/>
          <w:szCs w:val="24"/>
        </w:rPr>
        <w:t>u</w:t>
      </w:r>
      <w:r w:rsidR="00F66702" w:rsidRPr="00334BAE">
        <w:rPr>
          <w:rFonts w:cs="Times New Roman"/>
          <w:i/>
          <w:iCs/>
          <w:sz w:val="24"/>
          <w:szCs w:val="24"/>
        </w:rPr>
        <w:t>ro</w:t>
      </w:r>
      <w:r w:rsidR="00F66702" w:rsidRPr="00F66702">
        <w:rPr>
          <w:rFonts w:cs="Times New Roman"/>
          <w:sz w:val="24"/>
          <w:szCs w:val="24"/>
        </w:rPr>
        <w:t xml:space="preserve"> </w:t>
      </w:r>
      <w:bookmarkEnd w:id="10"/>
      <w:r w:rsidR="00117B42">
        <w:rPr>
          <w:rFonts w:cs="Times New Roman"/>
          <w:sz w:val="24"/>
          <w:szCs w:val="24"/>
        </w:rPr>
        <w:t xml:space="preserve">ir </w:t>
      </w:r>
      <w:r w:rsidR="00F66702" w:rsidRPr="00F66702">
        <w:rPr>
          <w:rFonts w:cs="Times New Roman"/>
          <w:sz w:val="24"/>
          <w:szCs w:val="24"/>
        </w:rPr>
        <w:t>par RBR faktiski samaksāto PVN summu par veiktajiem darījumiem</w:t>
      </w:r>
      <w:r w:rsidR="00F66702">
        <w:rPr>
          <w:rFonts w:cs="Times New Roman"/>
          <w:sz w:val="24"/>
          <w:szCs w:val="24"/>
        </w:rPr>
        <w:t xml:space="preserve"> </w:t>
      </w:r>
      <w:r w:rsidR="00117B42">
        <w:rPr>
          <w:rFonts w:cs="Times New Roman"/>
          <w:sz w:val="24"/>
          <w:szCs w:val="24"/>
        </w:rPr>
        <w:t xml:space="preserve">ar </w:t>
      </w:r>
      <w:r w:rsidR="00117B42" w:rsidRPr="00117B42">
        <w:rPr>
          <w:rFonts w:cs="Times New Roman"/>
          <w:sz w:val="24"/>
          <w:szCs w:val="24"/>
        </w:rPr>
        <w:t>Valsts ieņēmumu dienesta PVN maksātāju reģistrā reģistrētiem nodokļa maksātājiem</w:t>
      </w:r>
      <w:r w:rsidR="00F66702" w:rsidRPr="00F66702">
        <w:rPr>
          <w:rFonts w:cs="Times New Roman"/>
          <w:sz w:val="24"/>
          <w:szCs w:val="24"/>
        </w:rPr>
        <w:t>, kas nav atgūstama kā priekšnodoklis.</w:t>
      </w:r>
      <w:r w:rsidR="00280DA6">
        <w:rPr>
          <w:rFonts w:cs="Times New Roman"/>
          <w:sz w:val="24"/>
          <w:szCs w:val="24"/>
        </w:rPr>
        <w:t xml:space="preserve"> </w:t>
      </w:r>
      <w:r w:rsidR="00280DA6" w:rsidRPr="00280DA6">
        <w:rPr>
          <w:rFonts w:cs="Times New Roman"/>
          <w:sz w:val="24"/>
          <w:szCs w:val="24"/>
        </w:rPr>
        <w:t>Tā kā RBR ir Latvijā reģistrēts komercuzņēmums, 90 % tā iepirkumu tiek veikti Latvijas teritorijā, kamēr Igaunij</w:t>
      </w:r>
      <w:r w:rsidR="00280DA6">
        <w:rPr>
          <w:rFonts w:cs="Times New Roman"/>
          <w:sz w:val="24"/>
          <w:szCs w:val="24"/>
        </w:rPr>
        <w:t>ā</w:t>
      </w:r>
      <w:r w:rsidR="00280DA6" w:rsidRPr="00280DA6">
        <w:rPr>
          <w:rFonts w:cs="Times New Roman"/>
          <w:sz w:val="24"/>
          <w:szCs w:val="24"/>
        </w:rPr>
        <w:t xml:space="preserve"> un Lietuv</w:t>
      </w:r>
      <w:r w:rsidR="00280DA6">
        <w:rPr>
          <w:rFonts w:cs="Times New Roman"/>
          <w:sz w:val="24"/>
          <w:szCs w:val="24"/>
        </w:rPr>
        <w:t>ā</w:t>
      </w:r>
      <w:r w:rsidR="00280DA6" w:rsidRPr="00280DA6">
        <w:rPr>
          <w:rFonts w:cs="Times New Roman"/>
          <w:sz w:val="24"/>
          <w:szCs w:val="24"/>
        </w:rPr>
        <w:t xml:space="preserve"> katrā </w:t>
      </w:r>
      <w:r w:rsidR="00280DA6">
        <w:rPr>
          <w:rFonts w:cs="Times New Roman"/>
          <w:sz w:val="24"/>
          <w:szCs w:val="24"/>
        </w:rPr>
        <w:t>tiek veikti</w:t>
      </w:r>
      <w:r w:rsidR="00280DA6" w:rsidRPr="00280DA6">
        <w:rPr>
          <w:rFonts w:cs="Times New Roman"/>
          <w:sz w:val="24"/>
          <w:szCs w:val="24"/>
        </w:rPr>
        <w:t xml:space="preserve"> aptuveni 5 % iepirkumu</w:t>
      </w:r>
      <w:r w:rsidR="00280DA6">
        <w:rPr>
          <w:rFonts w:cs="Times New Roman"/>
          <w:sz w:val="24"/>
          <w:szCs w:val="24"/>
        </w:rPr>
        <w:t>. Līdz ar to provizoriskais RBR kompensējamais PVN CEF6 ietvarā tiek rēķināts no 90% plānotā RBR pieejamā finansējuma CEF6 finansēšanas līgumos</w:t>
      </w:r>
      <w:r w:rsidR="006070DB">
        <w:rPr>
          <w:rFonts w:cs="Times New Roman"/>
          <w:sz w:val="24"/>
          <w:szCs w:val="24"/>
        </w:rPr>
        <w:t xml:space="preserve"> jeb </w:t>
      </w:r>
      <w:r w:rsidR="006070DB" w:rsidRPr="00FA3E4C">
        <w:rPr>
          <w:rFonts w:cs="Times New Roman"/>
          <w:sz w:val="24"/>
          <w:szCs w:val="24"/>
        </w:rPr>
        <w:t>46 894 205</w:t>
      </w:r>
      <w:r w:rsidR="006070DB">
        <w:rPr>
          <w:rFonts w:cs="Times New Roman"/>
          <w:sz w:val="24"/>
          <w:szCs w:val="24"/>
        </w:rPr>
        <w:t xml:space="preserve"> </w:t>
      </w:r>
      <w:r w:rsidR="006070DB">
        <w:rPr>
          <w:rFonts w:cs="Times New Roman"/>
          <w:i/>
          <w:iCs/>
          <w:sz w:val="24"/>
          <w:szCs w:val="24"/>
        </w:rPr>
        <w:t>euro</w:t>
      </w:r>
      <w:r w:rsidR="00280DA6" w:rsidRPr="00280DA6">
        <w:rPr>
          <w:rFonts w:cs="Times New Roman"/>
          <w:sz w:val="24"/>
          <w:szCs w:val="24"/>
        </w:rPr>
        <w:t>.</w:t>
      </w:r>
      <w:r w:rsidR="00280DA6">
        <w:rPr>
          <w:rFonts w:cs="Times New Roman"/>
          <w:sz w:val="24"/>
          <w:szCs w:val="24"/>
        </w:rPr>
        <w:t xml:space="preserve"> </w:t>
      </w:r>
      <w:r w:rsidR="00451CBE">
        <w:rPr>
          <w:rFonts w:cs="Times New Roman"/>
          <w:sz w:val="24"/>
          <w:szCs w:val="24"/>
        </w:rPr>
        <w:t xml:space="preserve">Attiecīgo PVN maksājumu kopsavilkums ir norādīts </w:t>
      </w:r>
      <w:r w:rsidR="006070DB">
        <w:rPr>
          <w:rFonts w:cs="Times New Roman"/>
          <w:sz w:val="24"/>
          <w:szCs w:val="24"/>
        </w:rPr>
        <w:t>5</w:t>
      </w:r>
      <w:r w:rsidR="00451CBE">
        <w:rPr>
          <w:rFonts w:cs="Times New Roman"/>
          <w:sz w:val="24"/>
          <w:szCs w:val="24"/>
        </w:rPr>
        <w:t>.tabulā.</w:t>
      </w:r>
    </w:p>
    <w:p w14:paraId="55B50123" w14:textId="71769CE1" w:rsidR="00451CBE" w:rsidRDefault="00280DA6" w:rsidP="00AA31B6">
      <w:pPr>
        <w:spacing w:after="120" w:line="240" w:lineRule="auto"/>
        <w:ind w:firstLine="720"/>
        <w:jc w:val="right"/>
        <w:rPr>
          <w:rFonts w:cs="Times New Roman"/>
          <w:sz w:val="24"/>
          <w:szCs w:val="24"/>
        </w:rPr>
      </w:pPr>
      <w:r>
        <w:rPr>
          <w:rFonts w:cs="Times New Roman"/>
          <w:sz w:val="24"/>
          <w:szCs w:val="24"/>
        </w:rPr>
        <w:lastRenderedPageBreak/>
        <w:t xml:space="preserve">5.tabula. Kompensējamā PVN summa CEF6 finansēšanas līgumu ietvarā (provizoriski), </w:t>
      </w:r>
      <w:r>
        <w:rPr>
          <w:rFonts w:cs="Times New Roman"/>
          <w:i/>
          <w:iCs/>
          <w:sz w:val="24"/>
          <w:szCs w:val="24"/>
        </w:rPr>
        <w:t>euro</w:t>
      </w:r>
      <w:r>
        <w:rPr>
          <w:rFonts w:cs="Times New Roman"/>
          <w:sz w:val="24"/>
          <w:szCs w:val="24"/>
        </w:rPr>
        <w:t xml:space="preserve">  </w:t>
      </w:r>
    </w:p>
    <w:tbl>
      <w:tblPr>
        <w:tblStyle w:val="TableGrid"/>
        <w:tblW w:w="0" w:type="auto"/>
        <w:tblInd w:w="2122" w:type="dxa"/>
        <w:tblLook w:val="04A0" w:firstRow="1" w:lastRow="0" w:firstColumn="1" w:lastColumn="0" w:noHBand="0" w:noVBand="1"/>
      </w:tblPr>
      <w:tblGrid>
        <w:gridCol w:w="2194"/>
        <w:gridCol w:w="2195"/>
        <w:gridCol w:w="2195"/>
      </w:tblGrid>
      <w:tr w:rsidR="00FA3E4C" w14:paraId="24E43D24" w14:textId="77777777" w:rsidTr="00AA31B6">
        <w:tc>
          <w:tcPr>
            <w:tcW w:w="2194" w:type="dxa"/>
          </w:tcPr>
          <w:p w14:paraId="3FA38F75" w14:textId="77777777" w:rsidR="00FA3E4C" w:rsidRDefault="00FA3E4C" w:rsidP="00B40D1D">
            <w:pPr>
              <w:spacing w:after="120"/>
              <w:jc w:val="both"/>
              <w:rPr>
                <w:rFonts w:cs="Times New Roman"/>
                <w:sz w:val="24"/>
                <w:szCs w:val="24"/>
              </w:rPr>
            </w:pPr>
          </w:p>
        </w:tc>
        <w:tc>
          <w:tcPr>
            <w:tcW w:w="2195" w:type="dxa"/>
          </w:tcPr>
          <w:p w14:paraId="00C3598B" w14:textId="4D2D73C5" w:rsidR="00FA3E4C" w:rsidRDefault="00FA3E4C" w:rsidP="00B40D1D">
            <w:pPr>
              <w:spacing w:after="120"/>
              <w:jc w:val="both"/>
              <w:rPr>
                <w:rFonts w:cs="Times New Roman"/>
                <w:sz w:val="24"/>
                <w:szCs w:val="24"/>
              </w:rPr>
            </w:pPr>
            <w:r>
              <w:rPr>
                <w:rFonts w:cs="Times New Roman"/>
                <w:sz w:val="24"/>
                <w:szCs w:val="24"/>
              </w:rPr>
              <w:t>Summa, no kuras rēķināts PVN</w:t>
            </w:r>
          </w:p>
        </w:tc>
        <w:tc>
          <w:tcPr>
            <w:tcW w:w="2195" w:type="dxa"/>
          </w:tcPr>
          <w:p w14:paraId="614EDB66" w14:textId="66D8AB2B" w:rsidR="00FA3E4C" w:rsidRDefault="00FA3E4C" w:rsidP="00B40D1D">
            <w:pPr>
              <w:spacing w:after="120"/>
              <w:jc w:val="both"/>
              <w:rPr>
                <w:rFonts w:cs="Times New Roman"/>
                <w:sz w:val="24"/>
                <w:szCs w:val="24"/>
              </w:rPr>
            </w:pPr>
            <w:r>
              <w:rPr>
                <w:rFonts w:cs="Times New Roman"/>
                <w:sz w:val="24"/>
                <w:szCs w:val="24"/>
              </w:rPr>
              <w:t>Kompensējamais PVN</w:t>
            </w:r>
          </w:p>
        </w:tc>
      </w:tr>
      <w:tr w:rsidR="00FA3E4C" w14:paraId="25EDF222" w14:textId="77777777" w:rsidTr="00AA31B6">
        <w:tc>
          <w:tcPr>
            <w:tcW w:w="2194" w:type="dxa"/>
          </w:tcPr>
          <w:p w14:paraId="630A4C6B" w14:textId="7568438C" w:rsidR="00FA3E4C" w:rsidRDefault="00FA3E4C" w:rsidP="00B40D1D">
            <w:pPr>
              <w:spacing w:after="120"/>
              <w:jc w:val="both"/>
              <w:rPr>
                <w:rFonts w:cs="Times New Roman"/>
                <w:sz w:val="24"/>
                <w:szCs w:val="24"/>
              </w:rPr>
            </w:pPr>
            <w:r>
              <w:rPr>
                <w:rFonts w:cs="Times New Roman"/>
                <w:sz w:val="24"/>
                <w:szCs w:val="24"/>
              </w:rPr>
              <w:t>Latvijas aktivitātes</w:t>
            </w:r>
          </w:p>
        </w:tc>
        <w:tc>
          <w:tcPr>
            <w:tcW w:w="2195" w:type="dxa"/>
          </w:tcPr>
          <w:p w14:paraId="1D228382" w14:textId="61602DA3" w:rsidR="00FA3E4C" w:rsidRDefault="00FA3E4C" w:rsidP="00AA31B6">
            <w:pPr>
              <w:spacing w:after="120"/>
              <w:jc w:val="right"/>
              <w:rPr>
                <w:rFonts w:cs="Times New Roman"/>
                <w:sz w:val="24"/>
                <w:szCs w:val="24"/>
              </w:rPr>
            </w:pPr>
            <w:r w:rsidRPr="00FA3E4C">
              <w:rPr>
                <w:rFonts w:cs="Times New Roman"/>
                <w:sz w:val="24"/>
                <w:szCs w:val="24"/>
              </w:rPr>
              <w:t>84 166 16</w:t>
            </w:r>
            <w:r>
              <w:rPr>
                <w:rFonts w:cs="Times New Roman"/>
                <w:sz w:val="24"/>
                <w:szCs w:val="24"/>
              </w:rPr>
              <w:t>8</w:t>
            </w:r>
          </w:p>
        </w:tc>
        <w:tc>
          <w:tcPr>
            <w:tcW w:w="2195" w:type="dxa"/>
          </w:tcPr>
          <w:p w14:paraId="501BD583" w14:textId="3AE1133C" w:rsidR="00FA3E4C" w:rsidRDefault="00FA3E4C" w:rsidP="00AA31B6">
            <w:pPr>
              <w:spacing w:after="120"/>
              <w:jc w:val="right"/>
              <w:rPr>
                <w:rFonts w:cs="Times New Roman"/>
                <w:sz w:val="24"/>
                <w:szCs w:val="24"/>
              </w:rPr>
            </w:pPr>
            <w:r w:rsidRPr="00FA3E4C">
              <w:rPr>
                <w:rFonts w:cs="Times New Roman"/>
                <w:sz w:val="24"/>
                <w:szCs w:val="24"/>
              </w:rPr>
              <w:t>17 674 895</w:t>
            </w:r>
          </w:p>
        </w:tc>
      </w:tr>
      <w:tr w:rsidR="00FA3E4C" w14:paraId="0A2577F3" w14:textId="77777777" w:rsidTr="00AA31B6">
        <w:tc>
          <w:tcPr>
            <w:tcW w:w="2194" w:type="dxa"/>
          </w:tcPr>
          <w:p w14:paraId="346ED2E7" w14:textId="20332F26" w:rsidR="00FA3E4C" w:rsidRDefault="00FA3E4C" w:rsidP="00B40D1D">
            <w:pPr>
              <w:spacing w:after="120"/>
              <w:jc w:val="both"/>
              <w:rPr>
                <w:rFonts w:cs="Times New Roman"/>
                <w:sz w:val="24"/>
                <w:szCs w:val="24"/>
              </w:rPr>
            </w:pPr>
            <w:r>
              <w:rPr>
                <w:rFonts w:cs="Times New Roman"/>
                <w:sz w:val="24"/>
                <w:szCs w:val="24"/>
              </w:rPr>
              <w:t>RBR aktivitātes</w:t>
            </w:r>
          </w:p>
        </w:tc>
        <w:tc>
          <w:tcPr>
            <w:tcW w:w="2195" w:type="dxa"/>
          </w:tcPr>
          <w:p w14:paraId="1A9DA583" w14:textId="6EAC9907" w:rsidR="00FA3E4C" w:rsidRDefault="00FA3E4C" w:rsidP="00AA31B6">
            <w:pPr>
              <w:spacing w:after="120"/>
              <w:jc w:val="right"/>
              <w:rPr>
                <w:rFonts w:cs="Times New Roman"/>
                <w:sz w:val="24"/>
                <w:szCs w:val="24"/>
              </w:rPr>
            </w:pPr>
            <w:r w:rsidRPr="00FA3E4C">
              <w:rPr>
                <w:rFonts w:cs="Times New Roman"/>
                <w:sz w:val="24"/>
                <w:szCs w:val="24"/>
              </w:rPr>
              <w:t>46 894 205</w:t>
            </w:r>
          </w:p>
        </w:tc>
        <w:tc>
          <w:tcPr>
            <w:tcW w:w="2195" w:type="dxa"/>
          </w:tcPr>
          <w:p w14:paraId="2CE351E8" w14:textId="59847A49" w:rsidR="00FA3E4C" w:rsidRDefault="00FA3E4C" w:rsidP="00AA31B6">
            <w:pPr>
              <w:spacing w:after="120"/>
              <w:jc w:val="right"/>
              <w:rPr>
                <w:rFonts w:cs="Times New Roman"/>
                <w:sz w:val="24"/>
                <w:szCs w:val="24"/>
              </w:rPr>
            </w:pPr>
            <w:r w:rsidRPr="00FA3E4C">
              <w:rPr>
                <w:rFonts w:cs="Times New Roman"/>
                <w:sz w:val="24"/>
                <w:szCs w:val="24"/>
              </w:rPr>
              <w:t>9 847 783</w:t>
            </w:r>
          </w:p>
        </w:tc>
      </w:tr>
      <w:tr w:rsidR="00FA3E4C" w14:paraId="67612797" w14:textId="77777777" w:rsidTr="00AA31B6">
        <w:tc>
          <w:tcPr>
            <w:tcW w:w="4389" w:type="dxa"/>
            <w:gridSpan w:val="2"/>
          </w:tcPr>
          <w:p w14:paraId="06AD9F58" w14:textId="4AB0AFDF" w:rsidR="00FA3E4C" w:rsidRDefault="00FA3E4C" w:rsidP="00AA31B6">
            <w:pPr>
              <w:spacing w:after="120"/>
              <w:jc w:val="right"/>
              <w:rPr>
                <w:rFonts w:cs="Times New Roman"/>
                <w:sz w:val="24"/>
                <w:szCs w:val="24"/>
              </w:rPr>
            </w:pPr>
            <w:r>
              <w:rPr>
                <w:rFonts w:cs="Times New Roman"/>
                <w:sz w:val="24"/>
                <w:szCs w:val="24"/>
              </w:rPr>
              <w:t>KOPĀ</w:t>
            </w:r>
          </w:p>
        </w:tc>
        <w:tc>
          <w:tcPr>
            <w:tcW w:w="2195" w:type="dxa"/>
          </w:tcPr>
          <w:p w14:paraId="4DC697E8" w14:textId="1DB0CA17" w:rsidR="00FA3E4C" w:rsidRDefault="00FA3E4C" w:rsidP="00AA31B6">
            <w:pPr>
              <w:spacing w:after="120"/>
              <w:jc w:val="right"/>
              <w:rPr>
                <w:rFonts w:cs="Times New Roman"/>
                <w:sz w:val="24"/>
                <w:szCs w:val="24"/>
              </w:rPr>
            </w:pPr>
            <w:r>
              <w:rPr>
                <w:rFonts w:cs="Times New Roman"/>
                <w:sz w:val="24"/>
                <w:szCs w:val="24"/>
              </w:rPr>
              <w:t>27 522 678</w:t>
            </w:r>
          </w:p>
        </w:tc>
      </w:tr>
      <w:bookmarkEnd w:id="8"/>
    </w:tbl>
    <w:p w14:paraId="105D9BB9" w14:textId="0AE0088F" w:rsidR="00CC77DD" w:rsidRDefault="00CC77DD" w:rsidP="00334BAE">
      <w:pPr>
        <w:spacing w:after="120" w:line="240" w:lineRule="auto"/>
        <w:ind w:firstLine="709"/>
        <w:jc w:val="both"/>
        <w:rPr>
          <w:rFonts w:cs="Times New Roman"/>
          <w:sz w:val="24"/>
          <w:szCs w:val="24"/>
        </w:rPr>
      </w:pPr>
    </w:p>
    <w:p w14:paraId="4FB518A3" w14:textId="22AA4FB4" w:rsidR="00CC77DD" w:rsidRDefault="00CC77DD" w:rsidP="00334BAE">
      <w:pPr>
        <w:spacing w:after="120" w:line="240" w:lineRule="auto"/>
        <w:ind w:firstLine="709"/>
        <w:jc w:val="both"/>
        <w:rPr>
          <w:rFonts w:cs="Times New Roman"/>
          <w:sz w:val="24"/>
          <w:szCs w:val="24"/>
        </w:rPr>
      </w:pPr>
      <w:r>
        <w:rPr>
          <w:rFonts w:cs="Times New Roman"/>
          <w:sz w:val="24"/>
          <w:szCs w:val="24"/>
        </w:rPr>
        <w:t>Ziņojumā minētās kopējās Latvijas valsts budžeta saistības</w:t>
      </w:r>
      <w:r w:rsidR="00A508EF">
        <w:rPr>
          <w:rFonts w:cs="Times New Roman"/>
          <w:sz w:val="24"/>
          <w:szCs w:val="24"/>
        </w:rPr>
        <w:t>, ņemot vērā RBR aktivitāšu līdzfinansēšanu un PVN kompensēšanu,</w:t>
      </w:r>
      <w:r>
        <w:rPr>
          <w:rFonts w:cs="Times New Roman"/>
          <w:sz w:val="24"/>
          <w:szCs w:val="24"/>
        </w:rPr>
        <w:t xml:space="preserve"> CEF6 ietvarā ir apkopotas </w:t>
      </w:r>
      <w:r w:rsidR="00280DA6">
        <w:rPr>
          <w:rFonts w:cs="Times New Roman"/>
          <w:sz w:val="24"/>
          <w:szCs w:val="24"/>
        </w:rPr>
        <w:t>6</w:t>
      </w:r>
      <w:r>
        <w:rPr>
          <w:rFonts w:cs="Times New Roman"/>
          <w:sz w:val="24"/>
          <w:szCs w:val="24"/>
        </w:rPr>
        <w:t>.tabulā.</w:t>
      </w:r>
    </w:p>
    <w:p w14:paraId="21860BD9" w14:textId="33C3A5A2" w:rsidR="00CC77DD" w:rsidRDefault="00280DA6" w:rsidP="00AA31B6">
      <w:pPr>
        <w:tabs>
          <w:tab w:val="left" w:pos="0"/>
        </w:tabs>
        <w:spacing w:after="120" w:line="240" w:lineRule="auto"/>
        <w:ind w:right="-709"/>
        <w:jc w:val="right"/>
        <w:rPr>
          <w:rFonts w:cs="Times New Roman"/>
          <w:bCs/>
          <w:sz w:val="24"/>
          <w:szCs w:val="24"/>
        </w:rPr>
      </w:pPr>
      <w:r>
        <w:rPr>
          <w:rFonts w:cs="Times New Roman"/>
          <w:bCs/>
          <w:sz w:val="24"/>
          <w:szCs w:val="24"/>
        </w:rPr>
        <w:t>6</w:t>
      </w:r>
      <w:r w:rsidR="00CC77DD">
        <w:rPr>
          <w:rFonts w:cs="Times New Roman"/>
          <w:bCs/>
          <w:sz w:val="24"/>
          <w:szCs w:val="24"/>
        </w:rPr>
        <w:t xml:space="preserve">.tabula. CEF 6 valsts budžeta saistību kopsavilkums, </w:t>
      </w:r>
      <w:r w:rsidR="00CC77DD" w:rsidRPr="00334BAE">
        <w:rPr>
          <w:rFonts w:cs="Times New Roman"/>
          <w:bCs/>
          <w:i/>
          <w:iCs/>
          <w:sz w:val="24"/>
          <w:szCs w:val="24"/>
        </w:rPr>
        <w:t>euro</w:t>
      </w:r>
    </w:p>
    <w:tbl>
      <w:tblPr>
        <w:tblStyle w:val="TableGrid"/>
        <w:tblW w:w="9493" w:type="dxa"/>
        <w:tblLook w:val="04A0" w:firstRow="1" w:lastRow="0" w:firstColumn="1" w:lastColumn="0" w:noHBand="0" w:noVBand="1"/>
      </w:tblPr>
      <w:tblGrid>
        <w:gridCol w:w="1389"/>
        <w:gridCol w:w="1736"/>
        <w:gridCol w:w="1736"/>
        <w:gridCol w:w="1616"/>
        <w:gridCol w:w="1616"/>
        <w:gridCol w:w="1400"/>
      </w:tblGrid>
      <w:tr w:rsidR="00B070B2" w14:paraId="7FFE649F" w14:textId="05814587" w:rsidTr="00AA31B6">
        <w:tc>
          <w:tcPr>
            <w:tcW w:w="1355" w:type="dxa"/>
          </w:tcPr>
          <w:p w14:paraId="4EDF839F" w14:textId="77777777" w:rsidR="00B070B2" w:rsidRDefault="00B070B2" w:rsidP="00334BAE">
            <w:pPr>
              <w:spacing w:after="120"/>
              <w:jc w:val="both"/>
              <w:rPr>
                <w:rFonts w:cs="Times New Roman"/>
                <w:sz w:val="24"/>
                <w:szCs w:val="24"/>
              </w:rPr>
            </w:pPr>
          </w:p>
        </w:tc>
        <w:tc>
          <w:tcPr>
            <w:tcW w:w="1692" w:type="dxa"/>
          </w:tcPr>
          <w:p w14:paraId="6FC95A2D" w14:textId="0824A198" w:rsidR="00B070B2" w:rsidRDefault="00B070B2" w:rsidP="00334BAE">
            <w:pPr>
              <w:spacing w:after="120"/>
              <w:jc w:val="both"/>
              <w:rPr>
                <w:rFonts w:cs="Times New Roman"/>
                <w:sz w:val="24"/>
                <w:szCs w:val="24"/>
              </w:rPr>
            </w:pPr>
            <w:r>
              <w:rPr>
                <w:rFonts w:cs="Times New Roman"/>
                <w:sz w:val="24"/>
                <w:szCs w:val="24"/>
              </w:rPr>
              <w:t>CEF6 Latvijas aktivitāšu līdzfinansējums</w:t>
            </w:r>
          </w:p>
        </w:tc>
        <w:tc>
          <w:tcPr>
            <w:tcW w:w="1692" w:type="dxa"/>
          </w:tcPr>
          <w:p w14:paraId="1A957460" w14:textId="5BE62B25" w:rsidR="00B070B2" w:rsidRDefault="00B070B2" w:rsidP="00334BAE">
            <w:pPr>
              <w:spacing w:after="120"/>
              <w:jc w:val="both"/>
              <w:rPr>
                <w:rFonts w:cs="Times New Roman"/>
                <w:sz w:val="24"/>
                <w:szCs w:val="24"/>
              </w:rPr>
            </w:pPr>
            <w:r>
              <w:rPr>
                <w:rFonts w:cs="Times New Roman"/>
                <w:sz w:val="24"/>
                <w:szCs w:val="24"/>
              </w:rPr>
              <w:t>CEF6 RBR aktivitāšu līdzfinansējums</w:t>
            </w:r>
          </w:p>
        </w:tc>
        <w:tc>
          <w:tcPr>
            <w:tcW w:w="1575" w:type="dxa"/>
          </w:tcPr>
          <w:p w14:paraId="729E3C72" w14:textId="71030441" w:rsidR="00B070B2" w:rsidRDefault="00B070B2" w:rsidP="00334BAE">
            <w:pPr>
              <w:spacing w:after="120"/>
              <w:jc w:val="both"/>
              <w:rPr>
                <w:rFonts w:cs="Times New Roman"/>
                <w:sz w:val="24"/>
                <w:szCs w:val="24"/>
              </w:rPr>
            </w:pPr>
            <w:r w:rsidRPr="00B070B2">
              <w:rPr>
                <w:rFonts w:cs="Times New Roman"/>
                <w:sz w:val="24"/>
                <w:szCs w:val="24"/>
              </w:rPr>
              <w:t>Latvijas aktivitāšu PVN maksājum</w:t>
            </w:r>
            <w:r>
              <w:rPr>
                <w:rFonts w:cs="Times New Roman"/>
                <w:sz w:val="24"/>
                <w:szCs w:val="24"/>
              </w:rPr>
              <w:t>u kompensēšana</w:t>
            </w:r>
          </w:p>
        </w:tc>
        <w:tc>
          <w:tcPr>
            <w:tcW w:w="1575" w:type="dxa"/>
          </w:tcPr>
          <w:p w14:paraId="3B81DCBF" w14:textId="4580F7C8" w:rsidR="00B070B2" w:rsidRDefault="00B070B2" w:rsidP="00334BAE">
            <w:pPr>
              <w:spacing w:after="120"/>
              <w:jc w:val="both"/>
              <w:rPr>
                <w:rFonts w:cs="Times New Roman"/>
                <w:sz w:val="24"/>
                <w:szCs w:val="24"/>
              </w:rPr>
            </w:pPr>
            <w:r>
              <w:rPr>
                <w:rFonts w:cs="Times New Roman"/>
                <w:sz w:val="24"/>
                <w:szCs w:val="24"/>
              </w:rPr>
              <w:t>RBR</w:t>
            </w:r>
            <w:r w:rsidRPr="00B070B2">
              <w:rPr>
                <w:rFonts w:cs="Times New Roman"/>
                <w:sz w:val="24"/>
                <w:szCs w:val="24"/>
              </w:rPr>
              <w:t xml:space="preserve"> aktivitāšu PVN maksājum</w:t>
            </w:r>
            <w:r>
              <w:rPr>
                <w:rFonts w:cs="Times New Roman"/>
                <w:sz w:val="24"/>
                <w:szCs w:val="24"/>
              </w:rPr>
              <w:t>u kompensēšana</w:t>
            </w:r>
          </w:p>
        </w:tc>
        <w:tc>
          <w:tcPr>
            <w:tcW w:w="1604" w:type="dxa"/>
          </w:tcPr>
          <w:p w14:paraId="4B54F0FB" w14:textId="347A1C59" w:rsidR="00B070B2" w:rsidRPr="00AA31B6" w:rsidRDefault="00B070B2" w:rsidP="00334BAE">
            <w:pPr>
              <w:spacing w:after="120"/>
              <w:jc w:val="both"/>
              <w:rPr>
                <w:rFonts w:cs="Times New Roman"/>
                <w:b/>
                <w:bCs/>
                <w:sz w:val="24"/>
                <w:szCs w:val="24"/>
              </w:rPr>
            </w:pPr>
            <w:r>
              <w:rPr>
                <w:rFonts w:cs="Times New Roman"/>
                <w:b/>
                <w:bCs/>
                <w:sz w:val="24"/>
                <w:szCs w:val="24"/>
              </w:rPr>
              <w:t>KOPĀ</w:t>
            </w:r>
          </w:p>
        </w:tc>
      </w:tr>
      <w:tr w:rsidR="00B070B2" w14:paraId="61A7B869" w14:textId="14ADBC15" w:rsidTr="00AA31B6">
        <w:tc>
          <w:tcPr>
            <w:tcW w:w="1355" w:type="dxa"/>
          </w:tcPr>
          <w:p w14:paraId="5D6734C6" w14:textId="3BCE8B01" w:rsidR="00B070B2" w:rsidRDefault="00B070B2" w:rsidP="00334BAE">
            <w:pPr>
              <w:spacing w:after="120"/>
              <w:jc w:val="both"/>
              <w:rPr>
                <w:rFonts w:cs="Times New Roman"/>
                <w:sz w:val="24"/>
                <w:szCs w:val="24"/>
              </w:rPr>
            </w:pPr>
            <w:r>
              <w:rPr>
                <w:rFonts w:cs="Times New Roman"/>
                <w:sz w:val="24"/>
                <w:szCs w:val="24"/>
              </w:rPr>
              <w:t>Latvijas valsts budžeta finansējuma saistības</w:t>
            </w:r>
          </w:p>
        </w:tc>
        <w:tc>
          <w:tcPr>
            <w:tcW w:w="1692" w:type="dxa"/>
          </w:tcPr>
          <w:p w14:paraId="5B608A70" w14:textId="4FC85862" w:rsidR="00B070B2" w:rsidRDefault="00B070B2" w:rsidP="00334BAE">
            <w:pPr>
              <w:spacing w:after="120"/>
              <w:jc w:val="both"/>
              <w:rPr>
                <w:rFonts w:cs="Times New Roman"/>
                <w:sz w:val="24"/>
                <w:szCs w:val="24"/>
              </w:rPr>
            </w:pPr>
            <w:r w:rsidRPr="00CC77DD">
              <w:rPr>
                <w:rFonts w:cs="Times New Roman"/>
                <w:sz w:val="24"/>
                <w:szCs w:val="24"/>
              </w:rPr>
              <w:t>12 624 925</w:t>
            </w:r>
            <w:r>
              <w:rPr>
                <w:rFonts w:cs="Times New Roman"/>
                <w:sz w:val="24"/>
                <w:szCs w:val="24"/>
              </w:rPr>
              <w:t xml:space="preserve"> </w:t>
            </w:r>
          </w:p>
        </w:tc>
        <w:tc>
          <w:tcPr>
            <w:tcW w:w="1692" w:type="dxa"/>
          </w:tcPr>
          <w:p w14:paraId="21ABC3DB" w14:textId="11683448" w:rsidR="00B070B2" w:rsidRDefault="00B070B2" w:rsidP="00334BAE">
            <w:pPr>
              <w:spacing w:after="120"/>
              <w:jc w:val="both"/>
              <w:rPr>
                <w:rFonts w:cs="Times New Roman"/>
                <w:sz w:val="24"/>
                <w:szCs w:val="24"/>
              </w:rPr>
            </w:pPr>
            <w:r w:rsidRPr="00B070B2">
              <w:rPr>
                <w:rFonts w:cs="Times New Roman"/>
                <w:sz w:val="24"/>
                <w:szCs w:val="24"/>
              </w:rPr>
              <w:t>2 605 234</w:t>
            </w:r>
          </w:p>
        </w:tc>
        <w:tc>
          <w:tcPr>
            <w:tcW w:w="1575" w:type="dxa"/>
          </w:tcPr>
          <w:p w14:paraId="558561E1" w14:textId="07727322" w:rsidR="00B070B2" w:rsidRDefault="006070DB" w:rsidP="00334BAE">
            <w:pPr>
              <w:spacing w:after="120"/>
              <w:jc w:val="both"/>
              <w:rPr>
                <w:rFonts w:cs="Times New Roman"/>
                <w:sz w:val="24"/>
                <w:szCs w:val="24"/>
              </w:rPr>
            </w:pPr>
            <w:r w:rsidRPr="006070DB">
              <w:rPr>
                <w:rFonts w:cs="Times New Roman"/>
                <w:sz w:val="24"/>
                <w:szCs w:val="24"/>
              </w:rPr>
              <w:t>17</w:t>
            </w:r>
            <w:r>
              <w:rPr>
                <w:rFonts w:cs="Times New Roman"/>
                <w:sz w:val="24"/>
                <w:szCs w:val="24"/>
              </w:rPr>
              <w:t xml:space="preserve"> </w:t>
            </w:r>
            <w:r w:rsidRPr="006070DB">
              <w:rPr>
                <w:rFonts w:cs="Times New Roman"/>
                <w:sz w:val="24"/>
                <w:szCs w:val="24"/>
              </w:rPr>
              <w:t>674</w:t>
            </w:r>
            <w:r>
              <w:rPr>
                <w:rFonts w:cs="Times New Roman"/>
                <w:sz w:val="24"/>
                <w:szCs w:val="24"/>
              </w:rPr>
              <w:t xml:space="preserve"> </w:t>
            </w:r>
            <w:r w:rsidRPr="006070DB">
              <w:rPr>
                <w:rFonts w:cs="Times New Roman"/>
                <w:sz w:val="24"/>
                <w:szCs w:val="24"/>
              </w:rPr>
              <w:t>895</w:t>
            </w:r>
          </w:p>
        </w:tc>
        <w:tc>
          <w:tcPr>
            <w:tcW w:w="1575" w:type="dxa"/>
          </w:tcPr>
          <w:p w14:paraId="7908CCDA" w14:textId="2C7E218B" w:rsidR="00B070B2" w:rsidRDefault="006070DB" w:rsidP="00334BAE">
            <w:pPr>
              <w:spacing w:after="120"/>
              <w:jc w:val="both"/>
              <w:rPr>
                <w:rFonts w:cs="Times New Roman"/>
                <w:sz w:val="24"/>
                <w:szCs w:val="24"/>
              </w:rPr>
            </w:pPr>
            <w:r w:rsidRPr="006070DB">
              <w:rPr>
                <w:rFonts w:cs="Times New Roman"/>
                <w:sz w:val="24"/>
                <w:szCs w:val="24"/>
              </w:rPr>
              <w:t>9</w:t>
            </w:r>
            <w:r>
              <w:rPr>
                <w:rFonts w:cs="Times New Roman"/>
                <w:sz w:val="24"/>
                <w:szCs w:val="24"/>
              </w:rPr>
              <w:t xml:space="preserve"> </w:t>
            </w:r>
            <w:r w:rsidRPr="006070DB">
              <w:rPr>
                <w:rFonts w:cs="Times New Roman"/>
                <w:sz w:val="24"/>
                <w:szCs w:val="24"/>
              </w:rPr>
              <w:t>847</w:t>
            </w:r>
            <w:r>
              <w:rPr>
                <w:rFonts w:cs="Times New Roman"/>
                <w:sz w:val="24"/>
                <w:szCs w:val="24"/>
              </w:rPr>
              <w:t xml:space="preserve"> </w:t>
            </w:r>
            <w:r w:rsidRPr="006070DB">
              <w:rPr>
                <w:rFonts w:cs="Times New Roman"/>
                <w:sz w:val="24"/>
                <w:szCs w:val="24"/>
              </w:rPr>
              <w:t>783</w:t>
            </w:r>
          </w:p>
        </w:tc>
        <w:tc>
          <w:tcPr>
            <w:tcW w:w="1604" w:type="dxa"/>
          </w:tcPr>
          <w:p w14:paraId="68151E82" w14:textId="78CD4D11" w:rsidR="00B070B2" w:rsidRPr="00AA31B6" w:rsidRDefault="006070DB" w:rsidP="00334BAE">
            <w:pPr>
              <w:spacing w:after="120"/>
              <w:jc w:val="both"/>
              <w:rPr>
                <w:rFonts w:cs="Times New Roman"/>
                <w:b/>
                <w:bCs/>
                <w:sz w:val="24"/>
                <w:szCs w:val="24"/>
              </w:rPr>
            </w:pPr>
            <w:r w:rsidRPr="006070DB">
              <w:rPr>
                <w:rFonts w:cs="Times New Roman"/>
                <w:b/>
                <w:bCs/>
                <w:sz w:val="24"/>
                <w:szCs w:val="24"/>
              </w:rPr>
              <w:t>42</w:t>
            </w:r>
            <w:r>
              <w:rPr>
                <w:rFonts w:cs="Times New Roman"/>
                <w:b/>
                <w:bCs/>
                <w:sz w:val="24"/>
                <w:szCs w:val="24"/>
              </w:rPr>
              <w:t xml:space="preserve"> </w:t>
            </w:r>
            <w:r w:rsidRPr="006070DB">
              <w:rPr>
                <w:rFonts w:cs="Times New Roman"/>
                <w:b/>
                <w:bCs/>
                <w:sz w:val="24"/>
                <w:szCs w:val="24"/>
              </w:rPr>
              <w:t>752</w:t>
            </w:r>
            <w:r>
              <w:rPr>
                <w:rFonts w:cs="Times New Roman"/>
                <w:b/>
                <w:bCs/>
                <w:sz w:val="24"/>
                <w:szCs w:val="24"/>
              </w:rPr>
              <w:t xml:space="preserve"> </w:t>
            </w:r>
            <w:r w:rsidRPr="006070DB">
              <w:rPr>
                <w:rFonts w:cs="Times New Roman"/>
                <w:b/>
                <w:bCs/>
                <w:sz w:val="24"/>
                <w:szCs w:val="24"/>
              </w:rPr>
              <w:t>837</w:t>
            </w:r>
          </w:p>
        </w:tc>
      </w:tr>
    </w:tbl>
    <w:p w14:paraId="13645365" w14:textId="77777777" w:rsidR="00CC77DD" w:rsidRDefault="00CC77DD" w:rsidP="00334BAE">
      <w:pPr>
        <w:spacing w:after="120" w:line="240" w:lineRule="auto"/>
        <w:ind w:firstLine="709"/>
        <w:jc w:val="both"/>
        <w:rPr>
          <w:rFonts w:cs="Times New Roman"/>
          <w:sz w:val="24"/>
          <w:szCs w:val="24"/>
        </w:rPr>
      </w:pPr>
    </w:p>
    <w:p w14:paraId="7F72353B" w14:textId="17F44090" w:rsidR="00E267EC" w:rsidRPr="00D871C4" w:rsidRDefault="00D871C4" w:rsidP="00334BAE">
      <w:pPr>
        <w:spacing w:after="120" w:line="240" w:lineRule="auto"/>
        <w:ind w:firstLine="709"/>
        <w:jc w:val="both"/>
        <w:rPr>
          <w:rFonts w:cs="Times New Roman"/>
          <w:sz w:val="24"/>
          <w:szCs w:val="24"/>
        </w:rPr>
      </w:pPr>
      <w:r w:rsidRPr="00D871C4">
        <w:rPr>
          <w:rFonts w:cs="Times New Roman"/>
          <w:sz w:val="24"/>
          <w:szCs w:val="24"/>
        </w:rPr>
        <w:t>Par Latvijas aktivitātēm</w:t>
      </w:r>
      <w:r w:rsidR="00482F9A">
        <w:rPr>
          <w:rFonts w:cs="Times New Roman"/>
          <w:sz w:val="24"/>
          <w:szCs w:val="24"/>
        </w:rPr>
        <w:t xml:space="preserve"> nepieciešamo līdzfinansējumu</w:t>
      </w:r>
      <w:r w:rsidR="00027A39">
        <w:rPr>
          <w:rFonts w:cs="Times New Roman"/>
          <w:sz w:val="24"/>
          <w:szCs w:val="24"/>
        </w:rPr>
        <w:t xml:space="preserve"> un </w:t>
      </w:r>
      <w:r w:rsidR="00504BF3">
        <w:rPr>
          <w:rFonts w:cs="Times New Roman"/>
          <w:sz w:val="24"/>
          <w:szCs w:val="24"/>
        </w:rPr>
        <w:t>RBR aktivitāšu līdzfinansēšanai</w:t>
      </w:r>
      <w:r w:rsidR="00482F9A">
        <w:rPr>
          <w:rFonts w:cs="Times New Roman"/>
          <w:sz w:val="24"/>
          <w:szCs w:val="24"/>
        </w:rPr>
        <w:t xml:space="preserve"> nepieciešamo finansējumu</w:t>
      </w:r>
      <w:r w:rsidR="00027A39">
        <w:rPr>
          <w:rFonts w:cs="Times New Roman"/>
          <w:sz w:val="24"/>
          <w:szCs w:val="24"/>
        </w:rPr>
        <w:t xml:space="preserve"> </w:t>
      </w:r>
      <w:r w:rsidR="00117B42">
        <w:rPr>
          <w:rFonts w:cs="Times New Roman"/>
          <w:sz w:val="24"/>
          <w:szCs w:val="24"/>
        </w:rPr>
        <w:t>Satiksmes m</w:t>
      </w:r>
      <w:r w:rsidRPr="00D871C4">
        <w:rPr>
          <w:rFonts w:cs="Times New Roman"/>
          <w:sz w:val="24"/>
          <w:szCs w:val="24"/>
        </w:rPr>
        <w:t xml:space="preserve">inistrija </w:t>
      </w:r>
      <w:r w:rsidR="00E267EC" w:rsidRPr="00D871C4">
        <w:rPr>
          <w:rFonts w:cs="Times New Roman"/>
          <w:sz w:val="24"/>
          <w:szCs w:val="24"/>
        </w:rPr>
        <w:t>saskaņā ar Ministru kabineta noteikumiem Nr.421</w:t>
      </w:r>
      <w:r w:rsidR="00E267EC" w:rsidRPr="00D871C4">
        <w:rPr>
          <w:rFonts w:cs="Times New Roman"/>
          <w:sz w:val="24"/>
          <w:szCs w:val="24"/>
          <w:vertAlign w:val="superscript"/>
        </w:rPr>
        <w:footnoteReference w:id="4"/>
      </w:r>
      <w:r w:rsidR="00E267EC">
        <w:rPr>
          <w:rFonts w:cs="Times New Roman"/>
          <w:sz w:val="24"/>
          <w:szCs w:val="24"/>
        </w:rPr>
        <w:t xml:space="preserve"> </w:t>
      </w:r>
      <w:r w:rsidR="00E267EC" w:rsidRPr="00D871C4">
        <w:rPr>
          <w:rFonts w:cs="Times New Roman"/>
          <w:sz w:val="24"/>
          <w:szCs w:val="24"/>
        </w:rPr>
        <w:t xml:space="preserve">Finanšu </w:t>
      </w:r>
      <w:r w:rsidR="000C1CD8">
        <w:rPr>
          <w:rFonts w:cs="Times New Roman"/>
          <w:sz w:val="24"/>
          <w:szCs w:val="24"/>
        </w:rPr>
        <w:t>m</w:t>
      </w:r>
      <w:r w:rsidR="00E267EC" w:rsidRPr="00D871C4">
        <w:rPr>
          <w:rFonts w:cs="Times New Roman"/>
          <w:sz w:val="24"/>
          <w:szCs w:val="24"/>
        </w:rPr>
        <w:t>inistrijā</w:t>
      </w:r>
      <w:r w:rsidR="00E267EC">
        <w:rPr>
          <w:rFonts w:cs="Times New Roman"/>
          <w:sz w:val="24"/>
          <w:szCs w:val="24"/>
        </w:rPr>
        <w:t xml:space="preserve"> iesniegs</w:t>
      </w:r>
      <w:r w:rsidR="00E267EC" w:rsidRPr="00D871C4">
        <w:rPr>
          <w:rFonts w:cs="Times New Roman"/>
          <w:sz w:val="24"/>
          <w:szCs w:val="24"/>
        </w:rPr>
        <w:t xml:space="preserve"> apropriācijas izmaiņas</w:t>
      </w:r>
      <w:r w:rsidR="00E267EC">
        <w:rPr>
          <w:rFonts w:cs="Times New Roman"/>
          <w:sz w:val="24"/>
          <w:szCs w:val="24"/>
        </w:rPr>
        <w:t xml:space="preserve"> </w:t>
      </w:r>
      <w:r w:rsidR="00E267EC" w:rsidRPr="00FB1998">
        <w:rPr>
          <w:rFonts w:cs="Times New Roman"/>
          <w:sz w:val="24"/>
          <w:szCs w:val="24"/>
        </w:rPr>
        <w:t xml:space="preserve">valsts budžeta līdzekļu pārdales pieprasījumu no 74.resora “Gadskārtējā valsts budžeta izpildes procesā pārdalāmais finansējums” budžeta programmas 80.00.00 “Nesadalītais finansējums ES politiku instrumentu un pārējās ārvalstu finanšu palīdzības līdzfinansēto projektu un pasākumu īstenošanai” uz Satiksmes ministrijas budžeta apakšprogrammu 60.07.00 “Eiropas transporta infrastruktūras projekti (Rail Baltica)” atbilstoši </w:t>
      </w:r>
      <w:r w:rsidR="008C1A8F">
        <w:rPr>
          <w:rFonts w:cs="Times New Roman"/>
          <w:sz w:val="24"/>
          <w:szCs w:val="24"/>
        </w:rPr>
        <w:t>P</w:t>
      </w:r>
      <w:r w:rsidR="00E267EC" w:rsidRPr="00FB1998">
        <w:rPr>
          <w:rFonts w:cs="Times New Roman"/>
          <w:sz w:val="24"/>
          <w:szCs w:val="24"/>
        </w:rPr>
        <w:t>rojekta ieviešanas gaitai</w:t>
      </w:r>
      <w:r w:rsidR="00220898">
        <w:rPr>
          <w:rFonts w:cs="Times New Roman"/>
          <w:sz w:val="24"/>
          <w:szCs w:val="24"/>
        </w:rPr>
        <w:t>.</w:t>
      </w:r>
      <w:r w:rsidR="00117B42">
        <w:rPr>
          <w:rFonts w:cs="Times New Roman"/>
          <w:sz w:val="24"/>
          <w:szCs w:val="24"/>
        </w:rPr>
        <w:t xml:space="preserve"> </w:t>
      </w:r>
    </w:p>
    <w:p w14:paraId="7F74EDDC" w14:textId="043A5CD4" w:rsidR="00690788" w:rsidRDefault="00140B2D" w:rsidP="00690788">
      <w:pPr>
        <w:tabs>
          <w:tab w:val="left" w:pos="0"/>
        </w:tabs>
        <w:spacing w:after="0" w:line="240" w:lineRule="auto"/>
        <w:jc w:val="both"/>
        <w:rPr>
          <w:rFonts w:eastAsia="Times New Roman" w:cs="Times New Roman"/>
          <w:sz w:val="24"/>
          <w:szCs w:val="24"/>
          <w:lang w:val="cs-CZ"/>
        </w:rPr>
      </w:pPr>
      <w:r w:rsidRPr="00140B2D">
        <w:rPr>
          <w:rFonts w:eastAsia="Times New Roman" w:cs="Times New Roman"/>
          <w:sz w:val="24"/>
          <w:szCs w:val="24"/>
          <w:lang w:val="cs-CZ"/>
        </w:rPr>
        <w:tab/>
        <w:t xml:space="preserve">Satiksmes ministrija ir izvērtējusi Ministru kabineta 2018.gada 3.jūlija noteikumu Nr. 395 “Eiropas infrastruktūras savienošanas instrumenta finansēto transporta un telekomunikāciju nozares projektu saskaņošanas un īstenošanas uzraudzības kārtība” (turpmāk – Noteikumi Nr.395) 7.punktā noteikto, ka valsts budžeta līdzfinansējumu izmanto tikai finansēšanas līgumā paredzēto projekta attiecināmo darbību izmaksu segšanai, un, ja veiktās izmaksas neatbilst finansēšanas līguma nosacījumiem, atbalsta saņēmējs tās sedz no saviem līdzekļiem. </w:t>
      </w:r>
      <w:bookmarkStart w:id="11" w:name="_Hlk50987941"/>
      <w:r w:rsidRPr="00140B2D">
        <w:rPr>
          <w:rFonts w:eastAsia="Times New Roman" w:cs="Times New Roman"/>
          <w:sz w:val="24"/>
          <w:szCs w:val="24"/>
          <w:lang w:val="cs-CZ"/>
        </w:rPr>
        <w:t>Tā kā ar 2019.gadu PVN maksājumi Projekta ietvaros ir neattiecināmās izmaksas,</w:t>
      </w:r>
      <w:bookmarkEnd w:id="11"/>
      <w:r w:rsidRPr="00140B2D">
        <w:rPr>
          <w:rFonts w:eastAsia="Times New Roman" w:cs="Times New Roman"/>
          <w:sz w:val="24"/>
          <w:szCs w:val="24"/>
          <w:lang w:val="cs-CZ"/>
        </w:rPr>
        <w:t xml:space="preserve"> un RBR ir privāta kapitālsabiedrība Komerclikuma izpratnē, ir nepieciešams </w:t>
      </w:r>
      <w:r w:rsidRPr="00140B2D">
        <w:rPr>
          <w:rFonts w:eastAsia="Times New Roman" w:cs="Times New Roman"/>
          <w:sz w:val="24"/>
          <w:szCs w:val="24"/>
          <w:lang w:val="cs-CZ"/>
        </w:rPr>
        <w:lastRenderedPageBreak/>
        <w:t xml:space="preserve">precizēt Noteikumu Nr.395 regulējumu, tā kā Satiksmes ministrijai ir jānodrošina Latvijas nodokļu maksātājiem samaksātā PVN kompensēšana, lai </w:t>
      </w:r>
      <w:r>
        <w:rPr>
          <w:rFonts w:eastAsia="Times New Roman" w:cs="Times New Roman"/>
          <w:sz w:val="24"/>
          <w:szCs w:val="24"/>
          <w:lang w:val="cs-CZ"/>
        </w:rPr>
        <w:t>atbilstoša</w:t>
      </w:r>
      <w:r w:rsidRPr="00140B2D">
        <w:rPr>
          <w:rFonts w:eastAsia="Times New Roman" w:cs="Times New Roman"/>
          <w:sz w:val="24"/>
          <w:szCs w:val="24"/>
          <w:lang w:val="cs-CZ"/>
        </w:rPr>
        <w:t xml:space="preserve"> apmēra finansējum</w:t>
      </w:r>
      <w:r>
        <w:rPr>
          <w:rFonts w:eastAsia="Times New Roman" w:cs="Times New Roman"/>
          <w:sz w:val="24"/>
          <w:szCs w:val="24"/>
          <w:lang w:val="cs-CZ"/>
        </w:rPr>
        <w:t>s</w:t>
      </w:r>
      <w:r w:rsidRPr="00140B2D">
        <w:rPr>
          <w:rFonts w:eastAsia="Times New Roman" w:cs="Times New Roman"/>
          <w:sz w:val="24"/>
          <w:szCs w:val="24"/>
          <w:lang w:val="cs-CZ"/>
        </w:rPr>
        <w:t xml:space="preserve"> </w:t>
      </w:r>
      <w:r>
        <w:rPr>
          <w:rFonts w:eastAsia="Times New Roman" w:cs="Times New Roman"/>
          <w:sz w:val="24"/>
          <w:szCs w:val="24"/>
          <w:lang w:val="cs-CZ"/>
        </w:rPr>
        <w:t xml:space="preserve">tiktu </w:t>
      </w:r>
      <w:r w:rsidRPr="00140B2D">
        <w:rPr>
          <w:rFonts w:eastAsia="Times New Roman" w:cs="Times New Roman"/>
          <w:sz w:val="24"/>
          <w:szCs w:val="24"/>
          <w:lang w:val="cs-CZ"/>
        </w:rPr>
        <w:t>atgrie</w:t>
      </w:r>
      <w:r>
        <w:rPr>
          <w:rFonts w:eastAsia="Times New Roman" w:cs="Times New Roman"/>
          <w:sz w:val="24"/>
          <w:szCs w:val="24"/>
          <w:lang w:val="cs-CZ"/>
        </w:rPr>
        <w:t>zts</w:t>
      </w:r>
      <w:r w:rsidRPr="00140B2D">
        <w:rPr>
          <w:rFonts w:eastAsia="Times New Roman" w:cs="Times New Roman"/>
          <w:sz w:val="24"/>
          <w:szCs w:val="24"/>
          <w:lang w:val="cs-CZ"/>
        </w:rPr>
        <w:t xml:space="preserve"> Projektā. 2020.gadā Projekta finansēšanas līgumu ietvaros RBR veiktie PVN maksājumi, kas nav atgūstami kā priekšnodoklis, tiek kompensēti saskaņā ar speciālo regulējumu (Ministru kabineta 2018.gada 3.jūlija noteikumu Nr. 395 “Eiropas infrastruktūras savienošanas instrumenta finansēto transporta un telekomunikāciju nozares projektu saskaņošanas un īstenošanas uzraudzības kārtība”)</w:t>
      </w:r>
      <w:r>
        <w:rPr>
          <w:rFonts w:eastAsia="Times New Roman" w:cs="Times New Roman"/>
          <w:sz w:val="24"/>
          <w:szCs w:val="24"/>
          <w:lang w:val="cs-CZ"/>
        </w:rPr>
        <w:t>, kas zaudēs spēku 2021.gada 1.janvārī,</w:t>
      </w:r>
      <w:r w:rsidRPr="00140B2D">
        <w:rPr>
          <w:rFonts w:eastAsia="Times New Roman" w:cs="Times New Roman"/>
          <w:sz w:val="24"/>
          <w:szCs w:val="24"/>
          <w:lang w:val="cs-CZ"/>
        </w:rPr>
        <w:t xml:space="preserve"> vai atsevišķu Ministru kabineta lēmumu. Ņemot vērā turpmākos PVN maksājumus, </w:t>
      </w:r>
      <w:r>
        <w:rPr>
          <w:rFonts w:eastAsia="Times New Roman" w:cs="Times New Roman"/>
          <w:sz w:val="24"/>
          <w:szCs w:val="24"/>
          <w:lang w:val="cs-CZ"/>
        </w:rPr>
        <w:t xml:space="preserve">tostarp CEF6 ietvarā, </w:t>
      </w:r>
      <w:r w:rsidRPr="00140B2D">
        <w:rPr>
          <w:rFonts w:eastAsia="Times New Roman" w:cs="Times New Roman"/>
          <w:sz w:val="24"/>
          <w:szCs w:val="24"/>
          <w:lang w:val="cs-CZ"/>
        </w:rPr>
        <w:t>lai būtu iespējams nodrošināt valsts budžeta līdzfinansējuma piešķiršanu Projekta RBR aktivitāšu visiem PVN maksājumiem, kas nav atgūstami kā priekšnodoklis, ir jāveic grozījumi Noteikumos Nr.395.</w:t>
      </w:r>
    </w:p>
    <w:p w14:paraId="4E07E850" w14:textId="77777777" w:rsidR="009C4053" w:rsidRDefault="009C4053" w:rsidP="00690788">
      <w:pPr>
        <w:tabs>
          <w:tab w:val="left" w:pos="0"/>
        </w:tabs>
        <w:spacing w:after="0" w:line="240" w:lineRule="auto"/>
        <w:jc w:val="both"/>
        <w:rPr>
          <w:rFonts w:eastAsia="Times New Roman" w:cs="Times New Roman"/>
          <w:sz w:val="24"/>
          <w:szCs w:val="24"/>
          <w:lang w:val="cs-CZ"/>
        </w:rPr>
      </w:pPr>
    </w:p>
    <w:p w14:paraId="1F37B28A" w14:textId="568FFEC7" w:rsidR="001D19AB" w:rsidRPr="00A102E7" w:rsidRDefault="001D19AB" w:rsidP="001D19AB">
      <w:pPr>
        <w:tabs>
          <w:tab w:val="left" w:pos="7088"/>
        </w:tabs>
        <w:spacing w:after="0" w:line="240" w:lineRule="auto"/>
        <w:ind w:left="851"/>
        <w:rPr>
          <w:rFonts w:eastAsia="Times New Roman" w:cs="Times New Roman"/>
          <w:sz w:val="24"/>
          <w:szCs w:val="24"/>
          <w:lang w:val="cs-CZ"/>
        </w:rPr>
      </w:pPr>
      <w:r w:rsidRPr="00A102E7">
        <w:rPr>
          <w:rFonts w:eastAsia="Times New Roman" w:cs="Times New Roman"/>
          <w:sz w:val="24"/>
          <w:szCs w:val="24"/>
          <w:lang w:val="cs-CZ"/>
        </w:rPr>
        <w:t>Satiksmes ministrs</w:t>
      </w:r>
      <w:r w:rsidRPr="00A102E7">
        <w:rPr>
          <w:rFonts w:eastAsia="Times New Roman" w:cs="Times New Roman"/>
          <w:sz w:val="24"/>
          <w:szCs w:val="24"/>
          <w:lang w:val="cs-CZ"/>
        </w:rPr>
        <w:tab/>
        <w:t xml:space="preserve">T. Linkaits </w:t>
      </w:r>
    </w:p>
    <w:p w14:paraId="36C917F9" w14:textId="77777777" w:rsidR="001D19AB" w:rsidRPr="00A102E7" w:rsidRDefault="001D19AB" w:rsidP="001D19AB">
      <w:pPr>
        <w:tabs>
          <w:tab w:val="left" w:pos="7088"/>
        </w:tabs>
        <w:spacing w:after="0" w:line="240" w:lineRule="auto"/>
        <w:ind w:left="851"/>
        <w:rPr>
          <w:rFonts w:eastAsia="Times New Roman" w:cs="Times New Roman"/>
          <w:sz w:val="24"/>
          <w:szCs w:val="24"/>
          <w:lang w:val="cs-CZ"/>
        </w:rPr>
      </w:pPr>
    </w:p>
    <w:p w14:paraId="7AF0071A" w14:textId="77777777" w:rsidR="001D19AB" w:rsidRDefault="001D19AB" w:rsidP="00895BDC">
      <w:pPr>
        <w:tabs>
          <w:tab w:val="left" w:pos="7088"/>
        </w:tabs>
        <w:spacing w:after="0" w:line="240" w:lineRule="auto"/>
        <w:rPr>
          <w:rFonts w:eastAsia="Times New Roman" w:cs="Times New Roman"/>
          <w:sz w:val="24"/>
          <w:szCs w:val="24"/>
          <w:lang w:val="cs-CZ"/>
        </w:rPr>
      </w:pPr>
    </w:p>
    <w:p w14:paraId="654D5CF1" w14:textId="77777777" w:rsidR="001D19AB" w:rsidRDefault="001D19AB" w:rsidP="001D19AB">
      <w:pPr>
        <w:tabs>
          <w:tab w:val="left" w:pos="7088"/>
        </w:tabs>
        <w:spacing w:after="0" w:line="240" w:lineRule="auto"/>
        <w:ind w:left="851"/>
        <w:rPr>
          <w:rFonts w:eastAsia="Times New Roman" w:cs="Times New Roman"/>
          <w:sz w:val="24"/>
          <w:szCs w:val="24"/>
          <w:lang w:val="cs-CZ"/>
        </w:rPr>
      </w:pPr>
      <w:r w:rsidRPr="00A102E7">
        <w:rPr>
          <w:rFonts w:eastAsia="Times New Roman" w:cs="Times New Roman"/>
          <w:sz w:val="24"/>
          <w:szCs w:val="24"/>
          <w:lang w:val="cs-CZ"/>
        </w:rPr>
        <w:t>Vīza:</w:t>
      </w:r>
    </w:p>
    <w:p w14:paraId="63F363FD" w14:textId="7D403EEF" w:rsidR="001D19AB" w:rsidRPr="00A102E7" w:rsidRDefault="00A12754" w:rsidP="001D19AB">
      <w:pPr>
        <w:tabs>
          <w:tab w:val="left" w:pos="7088"/>
        </w:tabs>
        <w:spacing w:after="0" w:line="240" w:lineRule="auto"/>
        <w:ind w:left="851"/>
        <w:rPr>
          <w:rFonts w:eastAsia="Times New Roman" w:cs="Times New Roman"/>
          <w:sz w:val="24"/>
          <w:szCs w:val="24"/>
          <w:lang w:val="cs-CZ"/>
        </w:rPr>
      </w:pPr>
      <w:r>
        <w:rPr>
          <w:rFonts w:eastAsia="Times New Roman" w:cs="Times New Roman"/>
          <w:sz w:val="24"/>
          <w:szCs w:val="24"/>
          <w:lang w:val="cs-CZ"/>
        </w:rPr>
        <w:t>v</w:t>
      </w:r>
      <w:r w:rsidR="001D19AB" w:rsidRPr="00A102E7">
        <w:rPr>
          <w:rFonts w:eastAsia="Times New Roman" w:cs="Times New Roman"/>
          <w:sz w:val="24"/>
          <w:szCs w:val="24"/>
          <w:lang w:val="cs-CZ"/>
        </w:rPr>
        <w:t>alsts sekretār</w:t>
      </w:r>
      <w:r w:rsidR="00F53D02">
        <w:rPr>
          <w:rFonts w:eastAsia="Times New Roman" w:cs="Times New Roman"/>
          <w:sz w:val="24"/>
          <w:szCs w:val="24"/>
          <w:lang w:val="cs-CZ"/>
        </w:rPr>
        <w:t>e</w:t>
      </w:r>
      <w:r w:rsidR="001D19AB" w:rsidRPr="00A102E7">
        <w:rPr>
          <w:rFonts w:eastAsia="Times New Roman" w:cs="Times New Roman"/>
          <w:sz w:val="24"/>
          <w:szCs w:val="24"/>
          <w:lang w:val="cs-CZ"/>
        </w:rPr>
        <w:tab/>
      </w:r>
      <w:r w:rsidR="00F56C27">
        <w:rPr>
          <w:rFonts w:eastAsia="Times New Roman" w:cs="Times New Roman"/>
          <w:sz w:val="24"/>
          <w:szCs w:val="24"/>
          <w:lang w:val="cs-CZ"/>
        </w:rPr>
        <w:t>I</w:t>
      </w:r>
      <w:r w:rsidR="001D19AB" w:rsidRPr="00A102E7">
        <w:rPr>
          <w:rFonts w:eastAsia="Times New Roman" w:cs="Times New Roman"/>
          <w:sz w:val="24"/>
          <w:szCs w:val="24"/>
          <w:lang w:val="cs-CZ"/>
        </w:rPr>
        <w:t xml:space="preserve">. </w:t>
      </w:r>
      <w:r w:rsidR="00F56C27">
        <w:rPr>
          <w:rFonts w:eastAsia="Times New Roman" w:cs="Times New Roman"/>
          <w:sz w:val="24"/>
          <w:szCs w:val="24"/>
          <w:lang w:val="cs-CZ"/>
        </w:rPr>
        <w:t>Stepanova</w:t>
      </w:r>
    </w:p>
    <w:p w14:paraId="216C0DE6" w14:textId="1C46D79B" w:rsidR="008A6917" w:rsidRDefault="008A6917" w:rsidP="008A6917">
      <w:pPr>
        <w:spacing w:after="0" w:line="240" w:lineRule="auto"/>
        <w:rPr>
          <w:rFonts w:cs="Times New Roman"/>
          <w:bCs/>
          <w:sz w:val="20"/>
          <w:szCs w:val="20"/>
        </w:rPr>
      </w:pPr>
    </w:p>
    <w:p w14:paraId="64CA0AE1" w14:textId="36105512" w:rsidR="00895BDC" w:rsidRDefault="00895BDC" w:rsidP="008A6917">
      <w:pPr>
        <w:spacing w:after="0" w:line="240" w:lineRule="auto"/>
        <w:rPr>
          <w:rFonts w:cs="Times New Roman"/>
          <w:bCs/>
          <w:sz w:val="20"/>
          <w:szCs w:val="20"/>
        </w:rPr>
      </w:pPr>
    </w:p>
    <w:p w14:paraId="55333D1E" w14:textId="29BC98D1" w:rsidR="00556D89" w:rsidRDefault="00556D89" w:rsidP="008A6917">
      <w:pPr>
        <w:spacing w:after="0" w:line="240" w:lineRule="auto"/>
        <w:rPr>
          <w:rFonts w:cs="Times New Roman"/>
          <w:bCs/>
          <w:sz w:val="20"/>
          <w:szCs w:val="20"/>
        </w:rPr>
      </w:pPr>
    </w:p>
    <w:p w14:paraId="01CECB0B" w14:textId="3A57E6E3" w:rsidR="008A6917" w:rsidRDefault="008A6917" w:rsidP="008A6917">
      <w:pPr>
        <w:spacing w:after="0" w:line="240" w:lineRule="auto"/>
        <w:rPr>
          <w:rFonts w:cs="Times New Roman"/>
          <w:bCs/>
          <w:sz w:val="20"/>
          <w:szCs w:val="20"/>
        </w:rPr>
      </w:pPr>
      <w:r w:rsidRPr="008A6917">
        <w:rPr>
          <w:rFonts w:cs="Times New Roman"/>
          <w:bCs/>
          <w:sz w:val="20"/>
          <w:szCs w:val="20"/>
        </w:rPr>
        <w:t>Bērziņa</w:t>
      </w:r>
      <w:r>
        <w:rPr>
          <w:rFonts w:cs="Times New Roman"/>
          <w:bCs/>
          <w:sz w:val="20"/>
          <w:szCs w:val="20"/>
        </w:rPr>
        <w:t xml:space="preserve">, </w:t>
      </w:r>
      <w:r w:rsidRPr="008A6917">
        <w:rPr>
          <w:rFonts w:cs="Times New Roman"/>
          <w:bCs/>
          <w:sz w:val="20"/>
          <w:szCs w:val="20"/>
        </w:rPr>
        <w:t>67028083</w:t>
      </w:r>
    </w:p>
    <w:p w14:paraId="676463A5" w14:textId="577436A1" w:rsidR="008A6917" w:rsidRDefault="00AC7FEB" w:rsidP="008A6917">
      <w:pPr>
        <w:spacing w:after="0" w:line="240" w:lineRule="auto"/>
        <w:rPr>
          <w:rFonts w:cs="Times New Roman"/>
          <w:bCs/>
          <w:sz w:val="20"/>
          <w:szCs w:val="20"/>
        </w:rPr>
      </w:pPr>
      <w:hyperlink r:id="rId12" w:history="1">
        <w:r w:rsidR="00CA19CE" w:rsidRPr="00347235">
          <w:rPr>
            <w:rStyle w:val="Hyperlink"/>
            <w:rFonts w:cs="Times New Roman"/>
            <w:bCs/>
            <w:sz w:val="20"/>
            <w:szCs w:val="20"/>
          </w:rPr>
          <w:t>Olita.Berzina@sam.gov.lv</w:t>
        </w:r>
      </w:hyperlink>
    </w:p>
    <w:p w14:paraId="181F8C26" w14:textId="0D505823" w:rsidR="00CA19CE" w:rsidRDefault="00CA19CE" w:rsidP="008A6917">
      <w:pPr>
        <w:spacing w:after="0" w:line="240" w:lineRule="auto"/>
        <w:rPr>
          <w:rFonts w:cs="Times New Roman"/>
          <w:bCs/>
          <w:sz w:val="20"/>
          <w:szCs w:val="20"/>
        </w:rPr>
      </w:pPr>
    </w:p>
    <w:sectPr w:rsidR="00CA19CE" w:rsidSect="00AA31B6">
      <w:headerReference w:type="default" r:id="rId13"/>
      <w:footerReference w:type="default" r:id="rId14"/>
      <w:pgSz w:w="11906" w:h="16838"/>
      <w:pgMar w:top="1440" w:right="1558" w:bottom="993" w:left="1559" w:header="709"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CAD9D" w14:textId="77777777" w:rsidR="00AC7FEB" w:rsidRDefault="00AC7FEB" w:rsidP="00B95B0A">
      <w:pPr>
        <w:spacing w:after="0" w:line="240" w:lineRule="auto"/>
      </w:pPr>
      <w:r>
        <w:separator/>
      </w:r>
    </w:p>
  </w:endnote>
  <w:endnote w:type="continuationSeparator" w:id="0">
    <w:p w14:paraId="0574C202" w14:textId="77777777" w:rsidR="00AC7FEB" w:rsidRDefault="00AC7FEB" w:rsidP="00B95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3AD2A" w14:textId="1C5BF64C" w:rsidR="00F7407A" w:rsidRDefault="00F7407A" w:rsidP="00F7407A">
    <w:pPr>
      <w:jc w:val="center"/>
      <w:rPr>
        <w:b/>
        <w:bCs/>
        <w:szCs w:val="28"/>
      </w:rPr>
    </w:pPr>
    <w:r w:rsidRPr="00675460">
      <w:rPr>
        <w:b/>
        <w:bCs/>
        <w:strike/>
        <w:szCs w:val="28"/>
      </w:rPr>
      <w:t>Ierobežotas pieejamības informācija</w:t>
    </w:r>
    <w:proofErr w:type="gramStart"/>
    <w:r w:rsidRPr="00675460">
      <w:rPr>
        <w:b/>
        <w:bCs/>
        <w:szCs w:val="28"/>
      </w:rPr>
      <w:t xml:space="preserve">   </w:t>
    </w:r>
    <w:proofErr w:type="gramEnd"/>
    <w:r w:rsidRPr="00675460">
      <w:rPr>
        <w:b/>
        <w:bCs/>
        <w:szCs w:val="28"/>
      </w:rPr>
      <w:t>NAV KLASIFICĒTS</w:t>
    </w:r>
  </w:p>
  <w:p w14:paraId="33EC61BC" w14:textId="46288AA7" w:rsidR="002E758F" w:rsidRPr="002E758F" w:rsidRDefault="002E758F" w:rsidP="00F7407A">
    <w:pPr>
      <w:pStyle w:val="Footer"/>
      <w:jc w:val="right"/>
      <w:rPr>
        <w:rFonts w:eastAsia="Calibri" w:cs="Times New Roman"/>
        <w:sz w:val="24"/>
        <w:szCs w:val="24"/>
        <w:lang w:eastAsia="lv-LV"/>
      </w:rPr>
    </w:pPr>
  </w:p>
  <w:p w14:paraId="2CF7EA51" w14:textId="0E6E31C2" w:rsidR="002E758F" w:rsidRDefault="002E758F" w:rsidP="002E758F">
    <w:pPr>
      <w:pStyle w:val="Footer"/>
      <w:tabs>
        <w:tab w:val="clear" w:pos="4153"/>
        <w:tab w:val="left" w:pos="225"/>
      </w:tabs>
      <w:jc w:val="center"/>
      <w:rPr>
        <w:sz w:val="20"/>
        <w:szCs w:val="20"/>
      </w:rPr>
    </w:pPr>
  </w:p>
  <w:p w14:paraId="242D00CB" w14:textId="0843294F" w:rsidR="00C71144" w:rsidRPr="00CA19CE" w:rsidRDefault="00C71144" w:rsidP="00DA3EB9">
    <w:pPr>
      <w:pStyle w:val="Footer"/>
      <w:tabs>
        <w:tab w:val="left" w:pos="225"/>
      </w:tabs>
      <w:rPr>
        <w:sz w:val="20"/>
        <w:szCs w:val="20"/>
      </w:rPr>
    </w:pPr>
    <w:r w:rsidRPr="00CA19CE">
      <w:rPr>
        <w:sz w:val="20"/>
        <w:szCs w:val="20"/>
      </w:rPr>
      <w:t>SMzin_</w:t>
    </w:r>
    <w:r w:rsidR="008173E2">
      <w:rPr>
        <w:sz w:val="20"/>
        <w:szCs w:val="20"/>
      </w:rPr>
      <w:t>14</w:t>
    </w:r>
    <w:r w:rsidR="008F6D04" w:rsidRPr="00CA19CE">
      <w:rPr>
        <w:sz w:val="20"/>
        <w:szCs w:val="20"/>
      </w:rPr>
      <w:t>0920</w:t>
    </w:r>
    <w:r w:rsidRPr="00CA19CE">
      <w:rPr>
        <w:sz w:val="20"/>
        <w:szCs w:val="20"/>
      </w:rPr>
      <w:t>_CEF6</w:t>
    </w:r>
    <w:r w:rsidR="008F6D04" w:rsidRPr="00CA19CE">
      <w:rPr>
        <w:sz w:val="20"/>
        <w:szCs w:val="20"/>
      </w:rPr>
      <w:t>parakst</w:t>
    </w:r>
    <w:r w:rsidRPr="00CA19CE">
      <w:rPr>
        <w:sz w:val="20"/>
        <w:szCs w:val="20"/>
      </w:rPr>
      <w:tab/>
    </w:r>
    <w:r w:rsidRPr="00CA19CE">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8C708" w14:textId="77777777" w:rsidR="00AC7FEB" w:rsidRDefault="00AC7FEB" w:rsidP="00B95B0A">
      <w:pPr>
        <w:spacing w:after="0" w:line="240" w:lineRule="auto"/>
      </w:pPr>
      <w:r>
        <w:separator/>
      </w:r>
    </w:p>
  </w:footnote>
  <w:footnote w:type="continuationSeparator" w:id="0">
    <w:p w14:paraId="6C12DE6C" w14:textId="77777777" w:rsidR="00AC7FEB" w:rsidRDefault="00AC7FEB" w:rsidP="00B95B0A">
      <w:pPr>
        <w:spacing w:after="0" w:line="240" w:lineRule="auto"/>
      </w:pPr>
      <w:r>
        <w:continuationSeparator/>
      </w:r>
    </w:p>
  </w:footnote>
  <w:footnote w:id="1">
    <w:p w14:paraId="490B2EB4" w14:textId="77777777" w:rsidR="00F7407A" w:rsidRDefault="00F7407A" w:rsidP="00F7407A">
      <w:r w:rsidRPr="00F7407A">
        <w:rPr>
          <w:rStyle w:val="FootnoteReference"/>
        </w:rPr>
        <w:sym w:font="Symbol" w:char="F020"/>
      </w:r>
      <w:r>
        <w:t xml:space="preserve"> </w:t>
      </w:r>
      <w:bookmarkStart w:id="0" w:name="_Hlk236053503"/>
      <w:r w:rsidRPr="00675460">
        <w:t xml:space="preserve">Deklasificēšanas pamatojums: </w:t>
      </w:r>
      <w:r>
        <w:t>SA</w:t>
      </w:r>
      <w:r w:rsidRPr="00F93D72">
        <w:t xml:space="preserve">M </w:t>
      </w:r>
      <w:r>
        <w:t>07</w:t>
      </w:r>
      <w:r w:rsidRPr="008C7ED8">
        <w:t>.</w:t>
      </w:r>
      <w:r>
        <w:t>07</w:t>
      </w:r>
      <w:r w:rsidRPr="008C7ED8">
        <w:t>.202</w:t>
      </w:r>
      <w:r>
        <w:t>6</w:t>
      </w:r>
      <w:r w:rsidRPr="008C7ED8">
        <w:t>. vēstule Nr.</w:t>
      </w:r>
      <w:r>
        <w:t> </w:t>
      </w:r>
      <w:r w:rsidRPr="004F3587">
        <w:t>03.1-05/2098</w:t>
      </w:r>
    </w:p>
    <w:bookmarkEnd w:id="0"/>
    <w:p w14:paraId="6FC5FF21" w14:textId="4D0B8363" w:rsidR="00F7407A" w:rsidRDefault="00F7407A">
      <w:pPr>
        <w:pStyle w:val="FootnoteText"/>
      </w:pPr>
    </w:p>
  </w:footnote>
  <w:footnote w:id="2">
    <w:p w14:paraId="3A253673" w14:textId="43316BD7" w:rsidR="00BF2B1C" w:rsidRDefault="00BF2B1C">
      <w:pPr>
        <w:pStyle w:val="FootnoteText"/>
      </w:pPr>
      <w:r>
        <w:rPr>
          <w:rStyle w:val="FootnoteReference"/>
        </w:rPr>
        <w:footnoteRef/>
      </w:r>
      <w:r>
        <w:t xml:space="preserve"> Ministru </w:t>
      </w:r>
      <w:r w:rsidRPr="00CA19CE">
        <w:t xml:space="preserve">kabineta </w:t>
      </w:r>
      <w:proofErr w:type="gramStart"/>
      <w:r w:rsidRPr="00CA19CE">
        <w:rPr>
          <w:color w:val="2A2A2A"/>
          <w:sz w:val="18"/>
          <w:szCs w:val="18"/>
        </w:rPr>
        <w:t>2020.gada</w:t>
      </w:r>
      <w:proofErr w:type="gramEnd"/>
      <w:r w:rsidRPr="00CA19CE">
        <w:rPr>
          <w:color w:val="2A2A2A"/>
          <w:sz w:val="18"/>
          <w:szCs w:val="18"/>
        </w:rPr>
        <w:t xml:space="preserve"> 18.februā</w:t>
      </w:r>
      <w:r>
        <w:rPr>
          <w:color w:val="2A2A2A"/>
          <w:sz w:val="18"/>
          <w:szCs w:val="18"/>
        </w:rPr>
        <w:t xml:space="preserve">ra sēdes </w:t>
      </w:r>
      <w:r w:rsidR="000A7725">
        <w:rPr>
          <w:color w:val="2A2A2A"/>
          <w:sz w:val="18"/>
          <w:szCs w:val="18"/>
        </w:rPr>
        <w:t>protokollēmums (</w:t>
      </w:r>
      <w:r>
        <w:rPr>
          <w:color w:val="2A2A2A"/>
          <w:sz w:val="18"/>
          <w:szCs w:val="18"/>
        </w:rPr>
        <w:t>prot</w:t>
      </w:r>
      <w:r w:rsidR="000A7725">
        <w:rPr>
          <w:color w:val="2A2A2A"/>
          <w:sz w:val="18"/>
          <w:szCs w:val="18"/>
        </w:rPr>
        <w:t>.</w:t>
      </w:r>
      <w:r>
        <w:rPr>
          <w:color w:val="2A2A2A"/>
          <w:sz w:val="18"/>
          <w:szCs w:val="18"/>
        </w:rPr>
        <w:t xml:space="preserve"> Nr.7</w:t>
      </w:r>
      <w:r w:rsidR="000A7725">
        <w:rPr>
          <w:color w:val="2A2A2A"/>
          <w:sz w:val="18"/>
          <w:szCs w:val="18"/>
        </w:rPr>
        <w:t>,</w:t>
      </w:r>
      <w:r>
        <w:rPr>
          <w:color w:val="2A2A2A"/>
          <w:sz w:val="18"/>
          <w:szCs w:val="18"/>
        </w:rPr>
        <w:t xml:space="preserve"> </w:t>
      </w:r>
      <w:r w:rsidRPr="00BF2B1C">
        <w:rPr>
          <w:color w:val="2A2A2A"/>
          <w:sz w:val="18"/>
          <w:szCs w:val="18"/>
        </w:rPr>
        <w:t>35.§</w:t>
      </w:r>
      <w:r w:rsidR="000A7725">
        <w:rPr>
          <w:color w:val="2A2A2A"/>
          <w:sz w:val="18"/>
          <w:szCs w:val="18"/>
        </w:rPr>
        <w:t>)</w:t>
      </w:r>
      <w:r>
        <w:rPr>
          <w:color w:val="2A2A2A"/>
          <w:sz w:val="18"/>
          <w:szCs w:val="18"/>
        </w:rPr>
        <w:t>.</w:t>
      </w:r>
    </w:p>
  </w:footnote>
  <w:footnote w:id="3">
    <w:p w14:paraId="6CB571C8" w14:textId="1BE57661" w:rsidR="00D9403B" w:rsidRDefault="00D9403B" w:rsidP="00334BAE">
      <w:pPr>
        <w:pStyle w:val="FootnoteText"/>
        <w:jc w:val="both"/>
      </w:pPr>
      <w:r>
        <w:rPr>
          <w:rStyle w:val="FootnoteReference"/>
        </w:rPr>
        <w:footnoteRef/>
      </w:r>
      <w:r>
        <w:t xml:space="preserve"> </w:t>
      </w:r>
      <w:r w:rsidR="00250161" w:rsidRPr="00250161">
        <w:t>Igaunijas Republikas Ekonomikas un sakaru ministrija, Latvijas Republikas Satiksmes ministrija un Lietuvas Republikas Transporta un sakaru ministrija.</w:t>
      </w:r>
    </w:p>
  </w:footnote>
  <w:footnote w:id="4">
    <w:p w14:paraId="1A1B6BD8" w14:textId="4137F8D2" w:rsidR="00E267EC" w:rsidRDefault="00E267EC" w:rsidP="00334BAE">
      <w:pPr>
        <w:pStyle w:val="FootnoteText"/>
        <w:jc w:val="both"/>
      </w:pPr>
      <w:r>
        <w:rPr>
          <w:rStyle w:val="FootnoteReference"/>
        </w:rPr>
        <w:footnoteRef/>
      </w:r>
      <w:r>
        <w:t xml:space="preserve"> Ministru kabineta </w:t>
      </w:r>
      <w:r w:rsidR="00117B42">
        <w:t xml:space="preserve">2018. gada 17. jūlija </w:t>
      </w:r>
      <w:r>
        <w:t xml:space="preserve">noteikumi Nr. 421 </w:t>
      </w:r>
      <w:r w:rsidR="00117B42">
        <w:t>“</w:t>
      </w:r>
      <w:r>
        <w:t>Kārtība, kādā veic gadskārtējā valsts budžeta likumā noteiktās apropriācijas izmaiņas</w:t>
      </w:r>
      <w:r w:rsidR="00117B4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4E23C" w14:textId="77777777" w:rsidR="00F7407A" w:rsidRDefault="00F7407A" w:rsidP="00F7407A">
    <w:pPr>
      <w:jc w:val="center"/>
      <w:rPr>
        <w:b/>
        <w:bCs/>
        <w:szCs w:val="28"/>
      </w:rPr>
    </w:pPr>
    <w:bookmarkStart w:id="12" w:name="_Hlk236053403"/>
    <w:r w:rsidRPr="00675460">
      <w:rPr>
        <w:b/>
        <w:bCs/>
        <w:strike/>
        <w:szCs w:val="28"/>
      </w:rPr>
      <w:t>Ierobežotas pieejamības informācija</w:t>
    </w:r>
    <w:proofErr w:type="gramStart"/>
    <w:r w:rsidRPr="00675460">
      <w:rPr>
        <w:b/>
        <w:bCs/>
        <w:szCs w:val="28"/>
      </w:rPr>
      <w:t xml:space="preserve">   </w:t>
    </w:r>
    <w:proofErr w:type="gramEnd"/>
    <w:r w:rsidRPr="00675460">
      <w:rPr>
        <w:b/>
        <w:bCs/>
        <w:szCs w:val="28"/>
      </w:rPr>
      <w:t>NAV KLASIFICĒTS</w:t>
    </w:r>
  </w:p>
  <w:bookmarkEnd w:id="12"/>
  <w:p w14:paraId="1B991F4A" w14:textId="07DFB3E4" w:rsidR="002E758F" w:rsidRPr="002E758F" w:rsidRDefault="002E758F" w:rsidP="002E758F">
    <w:pPr>
      <w:widowControl w:val="0"/>
      <w:tabs>
        <w:tab w:val="center" w:pos="4320"/>
        <w:tab w:val="right" w:pos="8640"/>
      </w:tabs>
      <w:spacing w:after="0" w:line="240" w:lineRule="auto"/>
      <w:jc w:val="center"/>
      <w:rPr>
        <w:rFonts w:eastAsia="Calibri" w:cs="Times New Roman"/>
        <w:sz w:val="24"/>
        <w:szCs w:val="24"/>
        <w:lang w:eastAsia="lv-LV"/>
      </w:rPr>
    </w:pPr>
  </w:p>
  <w:p w14:paraId="47E5371F" w14:textId="77777777" w:rsidR="002E758F" w:rsidRDefault="002E75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521F5"/>
    <w:multiLevelType w:val="hybridMultilevel"/>
    <w:tmpl w:val="90E63F8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9046B44"/>
    <w:multiLevelType w:val="hybridMultilevel"/>
    <w:tmpl w:val="D8B078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9F20E06"/>
    <w:multiLevelType w:val="hybridMultilevel"/>
    <w:tmpl w:val="2742705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E1A02FD"/>
    <w:multiLevelType w:val="hybridMultilevel"/>
    <w:tmpl w:val="A2226304"/>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1FB5D77"/>
    <w:multiLevelType w:val="hybridMultilevel"/>
    <w:tmpl w:val="D9E4A9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5722EB0"/>
    <w:multiLevelType w:val="hybridMultilevel"/>
    <w:tmpl w:val="84ECDAE0"/>
    <w:lvl w:ilvl="0" w:tplc="B5E469EA">
      <w:start w:val="2011"/>
      <w:numFmt w:val="bullet"/>
      <w:lvlText w:val="-"/>
      <w:lvlJc w:val="left"/>
      <w:pPr>
        <w:ind w:left="36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9667A40"/>
    <w:multiLevelType w:val="hybridMultilevel"/>
    <w:tmpl w:val="7248917A"/>
    <w:lvl w:ilvl="0" w:tplc="F30A4F1C">
      <w:start w:val="1"/>
      <w:numFmt w:val="decimal"/>
      <w:lvlText w:val="%1."/>
      <w:lvlJc w:val="left"/>
      <w:pPr>
        <w:ind w:left="720" w:hanging="360"/>
      </w:pPr>
      <w:rPr>
        <w:rFonts w:hint="default"/>
        <w:b/>
        <w:color w:val="00000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3E51615"/>
    <w:multiLevelType w:val="hybridMultilevel"/>
    <w:tmpl w:val="9072D7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44EE1563"/>
    <w:multiLevelType w:val="hybridMultilevel"/>
    <w:tmpl w:val="E736A6D0"/>
    <w:lvl w:ilvl="0" w:tplc="E2020C32">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9" w15:restartNumberingAfterBreak="0">
    <w:nsid w:val="63714223"/>
    <w:multiLevelType w:val="hybridMultilevel"/>
    <w:tmpl w:val="DE363C52"/>
    <w:lvl w:ilvl="0" w:tplc="ACC22182">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645722CF"/>
    <w:multiLevelType w:val="hybridMultilevel"/>
    <w:tmpl w:val="E6CA796A"/>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741C2649"/>
    <w:multiLevelType w:val="hybridMultilevel"/>
    <w:tmpl w:val="CA5CB88E"/>
    <w:lvl w:ilvl="0" w:tplc="2176F0F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77A71FA4"/>
    <w:multiLevelType w:val="hybridMultilevel"/>
    <w:tmpl w:val="016250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CB7632"/>
    <w:multiLevelType w:val="hybridMultilevel"/>
    <w:tmpl w:val="79040C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815150E"/>
    <w:multiLevelType w:val="hybridMultilevel"/>
    <w:tmpl w:val="BC0A8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96588E"/>
    <w:multiLevelType w:val="hybridMultilevel"/>
    <w:tmpl w:val="6F102148"/>
    <w:lvl w:ilvl="0" w:tplc="36C69C4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7C371702"/>
    <w:multiLevelType w:val="hybridMultilevel"/>
    <w:tmpl w:val="137A6EC2"/>
    <w:lvl w:ilvl="0" w:tplc="9C16A57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11"/>
  </w:num>
  <w:num w:numId="4">
    <w:abstractNumId w:val="13"/>
  </w:num>
  <w:num w:numId="5">
    <w:abstractNumId w:val="0"/>
  </w:num>
  <w:num w:numId="6">
    <w:abstractNumId w:val="9"/>
  </w:num>
  <w:num w:numId="7">
    <w:abstractNumId w:val="5"/>
  </w:num>
  <w:num w:numId="8">
    <w:abstractNumId w:val="16"/>
  </w:num>
  <w:num w:numId="9">
    <w:abstractNumId w:val="10"/>
  </w:num>
  <w:num w:numId="10">
    <w:abstractNumId w:val="6"/>
  </w:num>
  <w:num w:numId="11">
    <w:abstractNumId w:val="14"/>
  </w:num>
  <w:num w:numId="12">
    <w:abstractNumId w:val="12"/>
  </w:num>
  <w:num w:numId="13">
    <w:abstractNumId w:val="3"/>
  </w:num>
  <w:num w:numId="14">
    <w:abstractNumId w:val="4"/>
  </w:num>
  <w:num w:numId="15">
    <w:abstractNumId w:val="7"/>
  </w:num>
  <w:num w:numId="16">
    <w:abstractNumId w:val="8"/>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B0A"/>
    <w:rsid w:val="00000F14"/>
    <w:rsid w:val="00005BD6"/>
    <w:rsid w:val="000111D7"/>
    <w:rsid w:val="00011372"/>
    <w:rsid w:val="00015A98"/>
    <w:rsid w:val="00017BAD"/>
    <w:rsid w:val="0002078C"/>
    <w:rsid w:val="00027A39"/>
    <w:rsid w:val="00032FD7"/>
    <w:rsid w:val="00035029"/>
    <w:rsid w:val="000406D9"/>
    <w:rsid w:val="00046DEF"/>
    <w:rsid w:val="00047DD7"/>
    <w:rsid w:val="00055059"/>
    <w:rsid w:val="00056B48"/>
    <w:rsid w:val="0006051E"/>
    <w:rsid w:val="00071454"/>
    <w:rsid w:val="00081DD2"/>
    <w:rsid w:val="000830C1"/>
    <w:rsid w:val="000940FA"/>
    <w:rsid w:val="000A0183"/>
    <w:rsid w:val="000A7725"/>
    <w:rsid w:val="000B55CF"/>
    <w:rsid w:val="000B7BED"/>
    <w:rsid w:val="000B7C41"/>
    <w:rsid w:val="000C1B3C"/>
    <w:rsid w:val="000C1CD8"/>
    <w:rsid w:val="000C496C"/>
    <w:rsid w:val="000C49AD"/>
    <w:rsid w:val="000C7FD8"/>
    <w:rsid w:val="000D0B29"/>
    <w:rsid w:val="000D1C60"/>
    <w:rsid w:val="000D4B5F"/>
    <w:rsid w:val="000D647B"/>
    <w:rsid w:val="000E135F"/>
    <w:rsid w:val="000F5344"/>
    <w:rsid w:val="000F74EE"/>
    <w:rsid w:val="00104557"/>
    <w:rsid w:val="00107AE5"/>
    <w:rsid w:val="00111DF3"/>
    <w:rsid w:val="001140BB"/>
    <w:rsid w:val="00114BBA"/>
    <w:rsid w:val="0011641B"/>
    <w:rsid w:val="00117B42"/>
    <w:rsid w:val="001201A0"/>
    <w:rsid w:val="00122D9E"/>
    <w:rsid w:val="00131171"/>
    <w:rsid w:val="00140B2D"/>
    <w:rsid w:val="001422C5"/>
    <w:rsid w:val="00145559"/>
    <w:rsid w:val="0015529B"/>
    <w:rsid w:val="001566C5"/>
    <w:rsid w:val="00157AC1"/>
    <w:rsid w:val="00164968"/>
    <w:rsid w:val="001768D7"/>
    <w:rsid w:val="00183C5B"/>
    <w:rsid w:val="00184119"/>
    <w:rsid w:val="001924F3"/>
    <w:rsid w:val="00193F94"/>
    <w:rsid w:val="00196A70"/>
    <w:rsid w:val="001A146D"/>
    <w:rsid w:val="001A6278"/>
    <w:rsid w:val="001A6CB8"/>
    <w:rsid w:val="001B33BC"/>
    <w:rsid w:val="001B417C"/>
    <w:rsid w:val="001B4E59"/>
    <w:rsid w:val="001C4337"/>
    <w:rsid w:val="001D0045"/>
    <w:rsid w:val="001D19AB"/>
    <w:rsid w:val="001E5197"/>
    <w:rsid w:val="001F16F6"/>
    <w:rsid w:val="0020361B"/>
    <w:rsid w:val="00207057"/>
    <w:rsid w:val="0021193F"/>
    <w:rsid w:val="0021489C"/>
    <w:rsid w:val="00217197"/>
    <w:rsid w:val="00220898"/>
    <w:rsid w:val="00221CAE"/>
    <w:rsid w:val="00222E84"/>
    <w:rsid w:val="00230155"/>
    <w:rsid w:val="002339A4"/>
    <w:rsid w:val="002346FD"/>
    <w:rsid w:val="00247148"/>
    <w:rsid w:val="00250161"/>
    <w:rsid w:val="0025042C"/>
    <w:rsid w:val="00251CBD"/>
    <w:rsid w:val="00253481"/>
    <w:rsid w:val="00253DB5"/>
    <w:rsid w:val="0025619E"/>
    <w:rsid w:val="0025711B"/>
    <w:rsid w:val="002617E8"/>
    <w:rsid w:val="00263750"/>
    <w:rsid w:val="00263AB8"/>
    <w:rsid w:val="00266A41"/>
    <w:rsid w:val="00267021"/>
    <w:rsid w:val="00272D51"/>
    <w:rsid w:val="0027719D"/>
    <w:rsid w:val="00277721"/>
    <w:rsid w:val="00277EDC"/>
    <w:rsid w:val="002808EB"/>
    <w:rsid w:val="00280DA6"/>
    <w:rsid w:val="00284593"/>
    <w:rsid w:val="00286467"/>
    <w:rsid w:val="00290C84"/>
    <w:rsid w:val="0029465E"/>
    <w:rsid w:val="002958A5"/>
    <w:rsid w:val="00296BB7"/>
    <w:rsid w:val="002A0DB8"/>
    <w:rsid w:val="002A7D59"/>
    <w:rsid w:val="002B43BD"/>
    <w:rsid w:val="002B67DD"/>
    <w:rsid w:val="002B7CD0"/>
    <w:rsid w:val="002C2253"/>
    <w:rsid w:val="002C34E3"/>
    <w:rsid w:val="002C3EBC"/>
    <w:rsid w:val="002D3D5F"/>
    <w:rsid w:val="002D4463"/>
    <w:rsid w:val="002D5AA6"/>
    <w:rsid w:val="002E177B"/>
    <w:rsid w:val="002E758F"/>
    <w:rsid w:val="002F4532"/>
    <w:rsid w:val="002F55EC"/>
    <w:rsid w:val="002F7864"/>
    <w:rsid w:val="00301C68"/>
    <w:rsid w:val="003075D3"/>
    <w:rsid w:val="00307A96"/>
    <w:rsid w:val="00324F1B"/>
    <w:rsid w:val="00325B2C"/>
    <w:rsid w:val="00326967"/>
    <w:rsid w:val="00334BAE"/>
    <w:rsid w:val="003365FF"/>
    <w:rsid w:val="00341D56"/>
    <w:rsid w:val="0034200A"/>
    <w:rsid w:val="003446C6"/>
    <w:rsid w:val="00345D19"/>
    <w:rsid w:val="003467CA"/>
    <w:rsid w:val="00347062"/>
    <w:rsid w:val="00355158"/>
    <w:rsid w:val="00357DAD"/>
    <w:rsid w:val="0036132F"/>
    <w:rsid w:val="0036632E"/>
    <w:rsid w:val="00366F16"/>
    <w:rsid w:val="00371F15"/>
    <w:rsid w:val="00374C16"/>
    <w:rsid w:val="003771B3"/>
    <w:rsid w:val="0038014F"/>
    <w:rsid w:val="00383A10"/>
    <w:rsid w:val="00387C70"/>
    <w:rsid w:val="003A1363"/>
    <w:rsid w:val="003A1E5F"/>
    <w:rsid w:val="003A2794"/>
    <w:rsid w:val="003A3EE1"/>
    <w:rsid w:val="003B07CC"/>
    <w:rsid w:val="003B41FB"/>
    <w:rsid w:val="003B44BF"/>
    <w:rsid w:val="003C1005"/>
    <w:rsid w:val="003C3A80"/>
    <w:rsid w:val="003E6E23"/>
    <w:rsid w:val="003E79E1"/>
    <w:rsid w:val="003F44CB"/>
    <w:rsid w:val="003F48EA"/>
    <w:rsid w:val="004017CD"/>
    <w:rsid w:val="00403779"/>
    <w:rsid w:val="004039C0"/>
    <w:rsid w:val="004056D1"/>
    <w:rsid w:val="00405E36"/>
    <w:rsid w:val="004161BC"/>
    <w:rsid w:val="0042037E"/>
    <w:rsid w:val="0043113A"/>
    <w:rsid w:val="00432091"/>
    <w:rsid w:val="0043253B"/>
    <w:rsid w:val="00436147"/>
    <w:rsid w:val="00437231"/>
    <w:rsid w:val="0044116B"/>
    <w:rsid w:val="00443389"/>
    <w:rsid w:val="00445AE7"/>
    <w:rsid w:val="00451CBE"/>
    <w:rsid w:val="004530B4"/>
    <w:rsid w:val="00453A1C"/>
    <w:rsid w:val="00453D31"/>
    <w:rsid w:val="004566C7"/>
    <w:rsid w:val="0046028F"/>
    <w:rsid w:val="00460ADD"/>
    <w:rsid w:val="004617F8"/>
    <w:rsid w:val="00461E56"/>
    <w:rsid w:val="00462ADB"/>
    <w:rsid w:val="00463B60"/>
    <w:rsid w:val="0047067A"/>
    <w:rsid w:val="00470A6C"/>
    <w:rsid w:val="00470DB2"/>
    <w:rsid w:val="004712AE"/>
    <w:rsid w:val="0047357A"/>
    <w:rsid w:val="004807EC"/>
    <w:rsid w:val="00482F9A"/>
    <w:rsid w:val="00484F9B"/>
    <w:rsid w:val="00492B97"/>
    <w:rsid w:val="004959CE"/>
    <w:rsid w:val="004A2D0B"/>
    <w:rsid w:val="004A3576"/>
    <w:rsid w:val="004C3C7A"/>
    <w:rsid w:val="004C7A8C"/>
    <w:rsid w:val="004D02BB"/>
    <w:rsid w:val="004D0422"/>
    <w:rsid w:val="004D42B9"/>
    <w:rsid w:val="004D6BFE"/>
    <w:rsid w:val="004E55B6"/>
    <w:rsid w:val="004F0904"/>
    <w:rsid w:val="004F5AC9"/>
    <w:rsid w:val="004F64C6"/>
    <w:rsid w:val="00502461"/>
    <w:rsid w:val="00504BF3"/>
    <w:rsid w:val="00507AFD"/>
    <w:rsid w:val="00510647"/>
    <w:rsid w:val="00513F23"/>
    <w:rsid w:val="0051438C"/>
    <w:rsid w:val="00516A6F"/>
    <w:rsid w:val="00517B5E"/>
    <w:rsid w:val="00517D61"/>
    <w:rsid w:val="00525FDA"/>
    <w:rsid w:val="00531EED"/>
    <w:rsid w:val="0053279B"/>
    <w:rsid w:val="00534B96"/>
    <w:rsid w:val="00537B08"/>
    <w:rsid w:val="00545D44"/>
    <w:rsid w:val="005468B7"/>
    <w:rsid w:val="005471A6"/>
    <w:rsid w:val="0054772D"/>
    <w:rsid w:val="005525E8"/>
    <w:rsid w:val="00556D89"/>
    <w:rsid w:val="00557CE4"/>
    <w:rsid w:val="00560835"/>
    <w:rsid w:val="00560B14"/>
    <w:rsid w:val="0056232A"/>
    <w:rsid w:val="00563A50"/>
    <w:rsid w:val="00564E0E"/>
    <w:rsid w:val="00571F37"/>
    <w:rsid w:val="00583AB4"/>
    <w:rsid w:val="00586C53"/>
    <w:rsid w:val="005918B0"/>
    <w:rsid w:val="005934C2"/>
    <w:rsid w:val="005A0DB2"/>
    <w:rsid w:val="005A2D82"/>
    <w:rsid w:val="005A72C0"/>
    <w:rsid w:val="005B46D1"/>
    <w:rsid w:val="005B51B6"/>
    <w:rsid w:val="005B5933"/>
    <w:rsid w:val="005B5D68"/>
    <w:rsid w:val="005B6878"/>
    <w:rsid w:val="005C0D72"/>
    <w:rsid w:val="005C4161"/>
    <w:rsid w:val="005C54CA"/>
    <w:rsid w:val="005C6E33"/>
    <w:rsid w:val="005D08EA"/>
    <w:rsid w:val="005D0C0F"/>
    <w:rsid w:val="005D3952"/>
    <w:rsid w:val="005D6C04"/>
    <w:rsid w:val="005D722B"/>
    <w:rsid w:val="005E3FCD"/>
    <w:rsid w:val="005E524C"/>
    <w:rsid w:val="005E62B3"/>
    <w:rsid w:val="005E782F"/>
    <w:rsid w:val="005F0FC0"/>
    <w:rsid w:val="005F1DB0"/>
    <w:rsid w:val="005F6863"/>
    <w:rsid w:val="005F6931"/>
    <w:rsid w:val="00601526"/>
    <w:rsid w:val="00601594"/>
    <w:rsid w:val="006027B5"/>
    <w:rsid w:val="0060337E"/>
    <w:rsid w:val="00604AF6"/>
    <w:rsid w:val="00604C03"/>
    <w:rsid w:val="00604D7C"/>
    <w:rsid w:val="00605D00"/>
    <w:rsid w:val="0060605B"/>
    <w:rsid w:val="006070DB"/>
    <w:rsid w:val="0061170A"/>
    <w:rsid w:val="006131C2"/>
    <w:rsid w:val="00614AA1"/>
    <w:rsid w:val="00633A2C"/>
    <w:rsid w:val="00634071"/>
    <w:rsid w:val="00634A74"/>
    <w:rsid w:val="00637488"/>
    <w:rsid w:val="00641A20"/>
    <w:rsid w:val="0064243A"/>
    <w:rsid w:val="00642BDD"/>
    <w:rsid w:val="00642BED"/>
    <w:rsid w:val="00653EFE"/>
    <w:rsid w:val="006553BB"/>
    <w:rsid w:val="00660101"/>
    <w:rsid w:val="006650BF"/>
    <w:rsid w:val="006764E7"/>
    <w:rsid w:val="00680CBF"/>
    <w:rsid w:val="0069060C"/>
    <w:rsid w:val="00690788"/>
    <w:rsid w:val="00691882"/>
    <w:rsid w:val="006925EF"/>
    <w:rsid w:val="006951E3"/>
    <w:rsid w:val="006964A5"/>
    <w:rsid w:val="006B16C8"/>
    <w:rsid w:val="006B428D"/>
    <w:rsid w:val="006B6CDF"/>
    <w:rsid w:val="006C7576"/>
    <w:rsid w:val="006D1B8E"/>
    <w:rsid w:val="006D275D"/>
    <w:rsid w:val="006D64F7"/>
    <w:rsid w:val="006E23FF"/>
    <w:rsid w:val="006E4A58"/>
    <w:rsid w:val="006E5454"/>
    <w:rsid w:val="006E65A3"/>
    <w:rsid w:val="006F1116"/>
    <w:rsid w:val="00701C3D"/>
    <w:rsid w:val="00702399"/>
    <w:rsid w:val="007100A4"/>
    <w:rsid w:val="00710E8E"/>
    <w:rsid w:val="00721521"/>
    <w:rsid w:val="007221B6"/>
    <w:rsid w:val="00722411"/>
    <w:rsid w:val="0073264C"/>
    <w:rsid w:val="00732F18"/>
    <w:rsid w:val="00734658"/>
    <w:rsid w:val="00735490"/>
    <w:rsid w:val="00737558"/>
    <w:rsid w:val="00737793"/>
    <w:rsid w:val="00740760"/>
    <w:rsid w:val="007430B3"/>
    <w:rsid w:val="00747371"/>
    <w:rsid w:val="00751CFC"/>
    <w:rsid w:val="00757295"/>
    <w:rsid w:val="00757640"/>
    <w:rsid w:val="00761119"/>
    <w:rsid w:val="00761BEE"/>
    <w:rsid w:val="00762AB3"/>
    <w:rsid w:val="00765DAE"/>
    <w:rsid w:val="0077393F"/>
    <w:rsid w:val="00775235"/>
    <w:rsid w:val="007753AF"/>
    <w:rsid w:val="00775AE0"/>
    <w:rsid w:val="00777649"/>
    <w:rsid w:val="0077770F"/>
    <w:rsid w:val="00783B00"/>
    <w:rsid w:val="00784A73"/>
    <w:rsid w:val="00786F3A"/>
    <w:rsid w:val="007902F8"/>
    <w:rsid w:val="00790580"/>
    <w:rsid w:val="00791DB8"/>
    <w:rsid w:val="00792ECD"/>
    <w:rsid w:val="0079649D"/>
    <w:rsid w:val="007A55BD"/>
    <w:rsid w:val="007A5FD5"/>
    <w:rsid w:val="007B417B"/>
    <w:rsid w:val="007C01C8"/>
    <w:rsid w:val="007C033B"/>
    <w:rsid w:val="007C036B"/>
    <w:rsid w:val="007C1EC8"/>
    <w:rsid w:val="007C26B4"/>
    <w:rsid w:val="007C2B42"/>
    <w:rsid w:val="007D0978"/>
    <w:rsid w:val="007D2D94"/>
    <w:rsid w:val="007D364D"/>
    <w:rsid w:val="007D4325"/>
    <w:rsid w:val="007D4EAF"/>
    <w:rsid w:val="007D60CD"/>
    <w:rsid w:val="007D647A"/>
    <w:rsid w:val="007E3874"/>
    <w:rsid w:val="007E6464"/>
    <w:rsid w:val="007E7655"/>
    <w:rsid w:val="00800E67"/>
    <w:rsid w:val="00815EE6"/>
    <w:rsid w:val="008164D2"/>
    <w:rsid w:val="008173E2"/>
    <w:rsid w:val="00821096"/>
    <w:rsid w:val="00825494"/>
    <w:rsid w:val="00831109"/>
    <w:rsid w:val="00837EF3"/>
    <w:rsid w:val="0084757F"/>
    <w:rsid w:val="00856D67"/>
    <w:rsid w:val="00861CBD"/>
    <w:rsid w:val="00861E1B"/>
    <w:rsid w:val="0086200E"/>
    <w:rsid w:val="00870F28"/>
    <w:rsid w:val="008726DD"/>
    <w:rsid w:val="00872E05"/>
    <w:rsid w:val="00872EE6"/>
    <w:rsid w:val="008740E4"/>
    <w:rsid w:val="008759F3"/>
    <w:rsid w:val="0087651F"/>
    <w:rsid w:val="00877555"/>
    <w:rsid w:val="00881246"/>
    <w:rsid w:val="00882251"/>
    <w:rsid w:val="0088277F"/>
    <w:rsid w:val="00892CAE"/>
    <w:rsid w:val="0089311B"/>
    <w:rsid w:val="008937FF"/>
    <w:rsid w:val="008947CC"/>
    <w:rsid w:val="00895BDC"/>
    <w:rsid w:val="00895F05"/>
    <w:rsid w:val="008A35E2"/>
    <w:rsid w:val="008A4118"/>
    <w:rsid w:val="008A6917"/>
    <w:rsid w:val="008B0E27"/>
    <w:rsid w:val="008B1C4E"/>
    <w:rsid w:val="008B5275"/>
    <w:rsid w:val="008C1A8F"/>
    <w:rsid w:val="008C2387"/>
    <w:rsid w:val="008C3E0D"/>
    <w:rsid w:val="008C47C1"/>
    <w:rsid w:val="008C7364"/>
    <w:rsid w:val="008C7C54"/>
    <w:rsid w:val="008D4886"/>
    <w:rsid w:val="008E099A"/>
    <w:rsid w:val="008E2C99"/>
    <w:rsid w:val="008E413D"/>
    <w:rsid w:val="008E54B1"/>
    <w:rsid w:val="008E6623"/>
    <w:rsid w:val="008E7595"/>
    <w:rsid w:val="008F11BA"/>
    <w:rsid w:val="008F12E0"/>
    <w:rsid w:val="008F1589"/>
    <w:rsid w:val="008F15B9"/>
    <w:rsid w:val="008F3F24"/>
    <w:rsid w:val="008F6D04"/>
    <w:rsid w:val="008F782D"/>
    <w:rsid w:val="00900C67"/>
    <w:rsid w:val="009032D7"/>
    <w:rsid w:val="0090739F"/>
    <w:rsid w:val="00910E60"/>
    <w:rsid w:val="00910E9F"/>
    <w:rsid w:val="00917556"/>
    <w:rsid w:val="00921375"/>
    <w:rsid w:val="0092457F"/>
    <w:rsid w:val="00926188"/>
    <w:rsid w:val="00926332"/>
    <w:rsid w:val="00930101"/>
    <w:rsid w:val="0093022B"/>
    <w:rsid w:val="00931093"/>
    <w:rsid w:val="009347CF"/>
    <w:rsid w:val="00935083"/>
    <w:rsid w:val="00935C9A"/>
    <w:rsid w:val="00936449"/>
    <w:rsid w:val="009378FE"/>
    <w:rsid w:val="009411E3"/>
    <w:rsid w:val="009422DE"/>
    <w:rsid w:val="00942DDF"/>
    <w:rsid w:val="00943A6A"/>
    <w:rsid w:val="009470BD"/>
    <w:rsid w:val="0095317A"/>
    <w:rsid w:val="00960D55"/>
    <w:rsid w:val="009619CF"/>
    <w:rsid w:val="00962EE9"/>
    <w:rsid w:val="0097692A"/>
    <w:rsid w:val="00983B12"/>
    <w:rsid w:val="00983D2D"/>
    <w:rsid w:val="00986B9A"/>
    <w:rsid w:val="00991D66"/>
    <w:rsid w:val="0099766D"/>
    <w:rsid w:val="00997E7C"/>
    <w:rsid w:val="009A233F"/>
    <w:rsid w:val="009A264E"/>
    <w:rsid w:val="009A59A8"/>
    <w:rsid w:val="009B0E45"/>
    <w:rsid w:val="009B3495"/>
    <w:rsid w:val="009B4F6F"/>
    <w:rsid w:val="009B7D4D"/>
    <w:rsid w:val="009C0617"/>
    <w:rsid w:val="009C0A22"/>
    <w:rsid w:val="009C0EE3"/>
    <w:rsid w:val="009C157C"/>
    <w:rsid w:val="009C2B14"/>
    <w:rsid w:val="009C4053"/>
    <w:rsid w:val="009C5369"/>
    <w:rsid w:val="009D0DFD"/>
    <w:rsid w:val="009D3E55"/>
    <w:rsid w:val="009D5028"/>
    <w:rsid w:val="009E05A8"/>
    <w:rsid w:val="009E1F15"/>
    <w:rsid w:val="009E3359"/>
    <w:rsid w:val="009E44A4"/>
    <w:rsid w:val="009E78A5"/>
    <w:rsid w:val="009F430B"/>
    <w:rsid w:val="009F52E7"/>
    <w:rsid w:val="009F6FDE"/>
    <w:rsid w:val="00A00E10"/>
    <w:rsid w:val="00A06FA8"/>
    <w:rsid w:val="00A10BD1"/>
    <w:rsid w:val="00A11E5B"/>
    <w:rsid w:val="00A12754"/>
    <w:rsid w:val="00A1280B"/>
    <w:rsid w:val="00A159B8"/>
    <w:rsid w:val="00A16C2D"/>
    <w:rsid w:val="00A2099C"/>
    <w:rsid w:val="00A21F17"/>
    <w:rsid w:val="00A227DA"/>
    <w:rsid w:val="00A2710B"/>
    <w:rsid w:val="00A3101E"/>
    <w:rsid w:val="00A31618"/>
    <w:rsid w:val="00A3261D"/>
    <w:rsid w:val="00A33223"/>
    <w:rsid w:val="00A37121"/>
    <w:rsid w:val="00A37578"/>
    <w:rsid w:val="00A40437"/>
    <w:rsid w:val="00A4050C"/>
    <w:rsid w:val="00A41CC9"/>
    <w:rsid w:val="00A46F83"/>
    <w:rsid w:val="00A47EC2"/>
    <w:rsid w:val="00A508EF"/>
    <w:rsid w:val="00A54552"/>
    <w:rsid w:val="00A55ACB"/>
    <w:rsid w:val="00A620DE"/>
    <w:rsid w:val="00A630D4"/>
    <w:rsid w:val="00A651C1"/>
    <w:rsid w:val="00A70E0D"/>
    <w:rsid w:val="00A90682"/>
    <w:rsid w:val="00A9555E"/>
    <w:rsid w:val="00A95AAE"/>
    <w:rsid w:val="00AA1ED2"/>
    <w:rsid w:val="00AA31B6"/>
    <w:rsid w:val="00AA3CB2"/>
    <w:rsid w:val="00AA77CE"/>
    <w:rsid w:val="00AB0C12"/>
    <w:rsid w:val="00AB2C22"/>
    <w:rsid w:val="00AC3995"/>
    <w:rsid w:val="00AC7FEB"/>
    <w:rsid w:val="00AD1938"/>
    <w:rsid w:val="00AD1EB4"/>
    <w:rsid w:val="00AD2BE4"/>
    <w:rsid w:val="00AE1A02"/>
    <w:rsid w:val="00AE2906"/>
    <w:rsid w:val="00AE29F3"/>
    <w:rsid w:val="00AE2E89"/>
    <w:rsid w:val="00AE5270"/>
    <w:rsid w:val="00AE757E"/>
    <w:rsid w:val="00AF2977"/>
    <w:rsid w:val="00AF2C11"/>
    <w:rsid w:val="00B05597"/>
    <w:rsid w:val="00B067C7"/>
    <w:rsid w:val="00B070B2"/>
    <w:rsid w:val="00B112B0"/>
    <w:rsid w:val="00B14057"/>
    <w:rsid w:val="00B15113"/>
    <w:rsid w:val="00B162EE"/>
    <w:rsid w:val="00B30CF0"/>
    <w:rsid w:val="00B351FD"/>
    <w:rsid w:val="00B40B90"/>
    <w:rsid w:val="00B40D1D"/>
    <w:rsid w:val="00B502D1"/>
    <w:rsid w:val="00B517C9"/>
    <w:rsid w:val="00B51872"/>
    <w:rsid w:val="00B55E81"/>
    <w:rsid w:val="00B56B0C"/>
    <w:rsid w:val="00B6099B"/>
    <w:rsid w:val="00B60F67"/>
    <w:rsid w:val="00B6153C"/>
    <w:rsid w:val="00B73FCC"/>
    <w:rsid w:val="00B77C68"/>
    <w:rsid w:val="00B942DF"/>
    <w:rsid w:val="00B95B0A"/>
    <w:rsid w:val="00B95B4C"/>
    <w:rsid w:val="00B9688E"/>
    <w:rsid w:val="00BA0E3E"/>
    <w:rsid w:val="00BA132F"/>
    <w:rsid w:val="00BA1F6F"/>
    <w:rsid w:val="00BA33D9"/>
    <w:rsid w:val="00BB3311"/>
    <w:rsid w:val="00BB4B0A"/>
    <w:rsid w:val="00BB6480"/>
    <w:rsid w:val="00BB7282"/>
    <w:rsid w:val="00BC0037"/>
    <w:rsid w:val="00BC1AB1"/>
    <w:rsid w:val="00BC1E2F"/>
    <w:rsid w:val="00BC3356"/>
    <w:rsid w:val="00BC4E37"/>
    <w:rsid w:val="00BD077E"/>
    <w:rsid w:val="00BD7C8A"/>
    <w:rsid w:val="00BE31E7"/>
    <w:rsid w:val="00BE6409"/>
    <w:rsid w:val="00BF1D5B"/>
    <w:rsid w:val="00BF2B1C"/>
    <w:rsid w:val="00C04594"/>
    <w:rsid w:val="00C066A2"/>
    <w:rsid w:val="00C07828"/>
    <w:rsid w:val="00C07B70"/>
    <w:rsid w:val="00C10027"/>
    <w:rsid w:val="00C16978"/>
    <w:rsid w:val="00C1745C"/>
    <w:rsid w:val="00C20758"/>
    <w:rsid w:val="00C32261"/>
    <w:rsid w:val="00C37D2C"/>
    <w:rsid w:val="00C431C7"/>
    <w:rsid w:val="00C50EEE"/>
    <w:rsid w:val="00C541DD"/>
    <w:rsid w:val="00C55D8F"/>
    <w:rsid w:val="00C60BD6"/>
    <w:rsid w:val="00C630A0"/>
    <w:rsid w:val="00C66103"/>
    <w:rsid w:val="00C679C7"/>
    <w:rsid w:val="00C67B47"/>
    <w:rsid w:val="00C70587"/>
    <w:rsid w:val="00C71144"/>
    <w:rsid w:val="00C732C5"/>
    <w:rsid w:val="00C75A54"/>
    <w:rsid w:val="00C75E43"/>
    <w:rsid w:val="00C82C93"/>
    <w:rsid w:val="00C83B31"/>
    <w:rsid w:val="00C86809"/>
    <w:rsid w:val="00C923B3"/>
    <w:rsid w:val="00C93E09"/>
    <w:rsid w:val="00CA1034"/>
    <w:rsid w:val="00CA19CE"/>
    <w:rsid w:val="00CA6B8F"/>
    <w:rsid w:val="00CB5944"/>
    <w:rsid w:val="00CB67BB"/>
    <w:rsid w:val="00CB6CC0"/>
    <w:rsid w:val="00CC6885"/>
    <w:rsid w:val="00CC77DD"/>
    <w:rsid w:val="00CD0CFE"/>
    <w:rsid w:val="00CE3B09"/>
    <w:rsid w:val="00CE549E"/>
    <w:rsid w:val="00CE6D75"/>
    <w:rsid w:val="00CF0A10"/>
    <w:rsid w:val="00CF0A55"/>
    <w:rsid w:val="00D0292C"/>
    <w:rsid w:val="00D05207"/>
    <w:rsid w:val="00D07D57"/>
    <w:rsid w:val="00D20A98"/>
    <w:rsid w:val="00D22092"/>
    <w:rsid w:val="00D3317F"/>
    <w:rsid w:val="00D36358"/>
    <w:rsid w:val="00D37852"/>
    <w:rsid w:val="00D43A91"/>
    <w:rsid w:val="00D458BE"/>
    <w:rsid w:val="00D47353"/>
    <w:rsid w:val="00D50052"/>
    <w:rsid w:val="00D50823"/>
    <w:rsid w:val="00D52D82"/>
    <w:rsid w:val="00D73105"/>
    <w:rsid w:val="00D74694"/>
    <w:rsid w:val="00D76775"/>
    <w:rsid w:val="00D82458"/>
    <w:rsid w:val="00D8547E"/>
    <w:rsid w:val="00D871C4"/>
    <w:rsid w:val="00D9403B"/>
    <w:rsid w:val="00D973B2"/>
    <w:rsid w:val="00DA1110"/>
    <w:rsid w:val="00DA1F4F"/>
    <w:rsid w:val="00DA3EB9"/>
    <w:rsid w:val="00DA476C"/>
    <w:rsid w:val="00DB00CB"/>
    <w:rsid w:val="00DB3177"/>
    <w:rsid w:val="00DB3B38"/>
    <w:rsid w:val="00DC0A61"/>
    <w:rsid w:val="00DC59E8"/>
    <w:rsid w:val="00DC5E0A"/>
    <w:rsid w:val="00DC6657"/>
    <w:rsid w:val="00DD11BE"/>
    <w:rsid w:val="00DD5519"/>
    <w:rsid w:val="00DE5F98"/>
    <w:rsid w:val="00DE660A"/>
    <w:rsid w:val="00DE68DA"/>
    <w:rsid w:val="00DF21D2"/>
    <w:rsid w:val="00DF4035"/>
    <w:rsid w:val="00DF63E5"/>
    <w:rsid w:val="00E04A6F"/>
    <w:rsid w:val="00E102DD"/>
    <w:rsid w:val="00E17274"/>
    <w:rsid w:val="00E177A6"/>
    <w:rsid w:val="00E24C11"/>
    <w:rsid w:val="00E261E3"/>
    <w:rsid w:val="00E267EC"/>
    <w:rsid w:val="00E322E9"/>
    <w:rsid w:val="00E32440"/>
    <w:rsid w:val="00E371C0"/>
    <w:rsid w:val="00E4000F"/>
    <w:rsid w:val="00E476D0"/>
    <w:rsid w:val="00E53606"/>
    <w:rsid w:val="00E54A5C"/>
    <w:rsid w:val="00E5693F"/>
    <w:rsid w:val="00E60066"/>
    <w:rsid w:val="00E6009F"/>
    <w:rsid w:val="00E60218"/>
    <w:rsid w:val="00E62E6B"/>
    <w:rsid w:val="00E63CAF"/>
    <w:rsid w:val="00E66697"/>
    <w:rsid w:val="00E673AE"/>
    <w:rsid w:val="00E67A7C"/>
    <w:rsid w:val="00E70119"/>
    <w:rsid w:val="00E7062A"/>
    <w:rsid w:val="00E7097B"/>
    <w:rsid w:val="00E7231C"/>
    <w:rsid w:val="00E72840"/>
    <w:rsid w:val="00E806E0"/>
    <w:rsid w:val="00E82EF4"/>
    <w:rsid w:val="00E830E9"/>
    <w:rsid w:val="00E834A6"/>
    <w:rsid w:val="00E926BF"/>
    <w:rsid w:val="00EA0A63"/>
    <w:rsid w:val="00EA3601"/>
    <w:rsid w:val="00EA3F60"/>
    <w:rsid w:val="00EB0118"/>
    <w:rsid w:val="00EB3129"/>
    <w:rsid w:val="00EC0117"/>
    <w:rsid w:val="00EC1348"/>
    <w:rsid w:val="00EC44BD"/>
    <w:rsid w:val="00ED1887"/>
    <w:rsid w:val="00ED1C7B"/>
    <w:rsid w:val="00ED3BDF"/>
    <w:rsid w:val="00ED41E0"/>
    <w:rsid w:val="00ED42C7"/>
    <w:rsid w:val="00EE0BBD"/>
    <w:rsid w:val="00EE1E10"/>
    <w:rsid w:val="00EE7FE2"/>
    <w:rsid w:val="00EF03FB"/>
    <w:rsid w:val="00EF1CD3"/>
    <w:rsid w:val="00EF41A2"/>
    <w:rsid w:val="00F039FD"/>
    <w:rsid w:val="00F03E49"/>
    <w:rsid w:val="00F07B05"/>
    <w:rsid w:val="00F10FEF"/>
    <w:rsid w:val="00F17989"/>
    <w:rsid w:val="00F17F77"/>
    <w:rsid w:val="00F17FC0"/>
    <w:rsid w:val="00F201EA"/>
    <w:rsid w:val="00F20420"/>
    <w:rsid w:val="00F30AE0"/>
    <w:rsid w:val="00F31703"/>
    <w:rsid w:val="00F32386"/>
    <w:rsid w:val="00F36042"/>
    <w:rsid w:val="00F366E4"/>
    <w:rsid w:val="00F42D3C"/>
    <w:rsid w:val="00F46D7F"/>
    <w:rsid w:val="00F52741"/>
    <w:rsid w:val="00F53D02"/>
    <w:rsid w:val="00F5425C"/>
    <w:rsid w:val="00F56C27"/>
    <w:rsid w:val="00F56C29"/>
    <w:rsid w:val="00F63469"/>
    <w:rsid w:val="00F66702"/>
    <w:rsid w:val="00F66967"/>
    <w:rsid w:val="00F66E1C"/>
    <w:rsid w:val="00F67341"/>
    <w:rsid w:val="00F70CE6"/>
    <w:rsid w:val="00F7407A"/>
    <w:rsid w:val="00F757F8"/>
    <w:rsid w:val="00F825C5"/>
    <w:rsid w:val="00F83295"/>
    <w:rsid w:val="00F87155"/>
    <w:rsid w:val="00F913D4"/>
    <w:rsid w:val="00F91B4B"/>
    <w:rsid w:val="00F95CED"/>
    <w:rsid w:val="00FA2A6F"/>
    <w:rsid w:val="00FA3CFA"/>
    <w:rsid w:val="00FA3E4C"/>
    <w:rsid w:val="00FA45B6"/>
    <w:rsid w:val="00FA5FA0"/>
    <w:rsid w:val="00FA754E"/>
    <w:rsid w:val="00FB5B2F"/>
    <w:rsid w:val="00FB653C"/>
    <w:rsid w:val="00FC1FED"/>
    <w:rsid w:val="00FC5BC6"/>
    <w:rsid w:val="00FC7780"/>
    <w:rsid w:val="00FD009D"/>
    <w:rsid w:val="00FD0A13"/>
    <w:rsid w:val="00FD0E82"/>
    <w:rsid w:val="00FD2AE6"/>
    <w:rsid w:val="00FE50AC"/>
    <w:rsid w:val="00FE6E98"/>
    <w:rsid w:val="00FE7999"/>
    <w:rsid w:val="00FF545D"/>
    <w:rsid w:val="00FF6A4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C4777F"/>
  <w15:docId w15:val="{30BF09E6-1B4B-4441-B19C-4A1E3E778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95B0A"/>
    <w:pPr>
      <w:tabs>
        <w:tab w:val="center" w:pos="4153"/>
        <w:tab w:val="right" w:pos="8306"/>
      </w:tabs>
      <w:spacing w:after="0" w:line="240" w:lineRule="auto"/>
    </w:pPr>
  </w:style>
  <w:style w:type="character" w:customStyle="1" w:styleId="FooterChar">
    <w:name w:val="Footer Char"/>
    <w:basedOn w:val="DefaultParagraphFont"/>
    <w:link w:val="Footer"/>
    <w:uiPriority w:val="99"/>
    <w:rsid w:val="00B95B0A"/>
  </w:style>
  <w:style w:type="paragraph" w:styleId="FootnoteText">
    <w:name w:val="footnote text"/>
    <w:basedOn w:val="Normal"/>
    <w:link w:val="FootnoteTextChar"/>
    <w:semiHidden/>
    <w:rsid w:val="00B95B0A"/>
    <w:pPr>
      <w:spacing w:after="0" w:line="240" w:lineRule="auto"/>
    </w:pPr>
    <w:rPr>
      <w:rFonts w:eastAsia="Times New Roman" w:cs="Times New Roman"/>
      <w:sz w:val="20"/>
      <w:szCs w:val="20"/>
      <w:lang w:eastAsia="lv-LV"/>
    </w:rPr>
  </w:style>
  <w:style w:type="character" w:customStyle="1" w:styleId="FootnoteTextChar">
    <w:name w:val="Footnote Text Char"/>
    <w:basedOn w:val="DefaultParagraphFont"/>
    <w:link w:val="FootnoteText"/>
    <w:semiHidden/>
    <w:rsid w:val="00B95B0A"/>
    <w:rPr>
      <w:rFonts w:eastAsia="Times New Roman" w:cs="Times New Roman"/>
      <w:sz w:val="20"/>
      <w:szCs w:val="20"/>
      <w:lang w:eastAsia="lv-LV"/>
    </w:rPr>
  </w:style>
  <w:style w:type="character" w:styleId="FootnoteReference">
    <w:name w:val="footnote reference"/>
    <w:uiPriority w:val="99"/>
    <w:semiHidden/>
    <w:rsid w:val="00B95B0A"/>
    <w:rPr>
      <w:vertAlign w:val="superscript"/>
    </w:rPr>
  </w:style>
  <w:style w:type="paragraph" w:styleId="Header">
    <w:name w:val="header"/>
    <w:basedOn w:val="Normal"/>
    <w:link w:val="HeaderChar"/>
    <w:uiPriority w:val="99"/>
    <w:unhideWhenUsed/>
    <w:rsid w:val="00B95B0A"/>
    <w:pPr>
      <w:tabs>
        <w:tab w:val="center" w:pos="4153"/>
        <w:tab w:val="right" w:pos="8306"/>
      </w:tabs>
      <w:spacing w:after="0" w:line="240" w:lineRule="auto"/>
    </w:pPr>
  </w:style>
  <w:style w:type="character" w:customStyle="1" w:styleId="HeaderChar">
    <w:name w:val="Header Char"/>
    <w:basedOn w:val="DefaultParagraphFont"/>
    <w:link w:val="Header"/>
    <w:uiPriority w:val="99"/>
    <w:rsid w:val="00B95B0A"/>
  </w:style>
  <w:style w:type="table" w:styleId="TableGrid">
    <w:name w:val="Table Grid"/>
    <w:basedOn w:val="TableNormal"/>
    <w:uiPriority w:val="39"/>
    <w:rsid w:val="00B95B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95B0A"/>
    <w:rPr>
      <w:sz w:val="16"/>
      <w:szCs w:val="16"/>
    </w:rPr>
  </w:style>
  <w:style w:type="paragraph" w:styleId="CommentText">
    <w:name w:val="annotation text"/>
    <w:basedOn w:val="Normal"/>
    <w:link w:val="CommentTextChar"/>
    <w:uiPriority w:val="99"/>
    <w:semiHidden/>
    <w:unhideWhenUsed/>
    <w:rsid w:val="00B95B0A"/>
    <w:pPr>
      <w:spacing w:line="240" w:lineRule="auto"/>
    </w:pPr>
    <w:rPr>
      <w:sz w:val="20"/>
      <w:szCs w:val="20"/>
    </w:rPr>
  </w:style>
  <w:style w:type="character" w:customStyle="1" w:styleId="CommentTextChar">
    <w:name w:val="Comment Text Char"/>
    <w:basedOn w:val="DefaultParagraphFont"/>
    <w:link w:val="CommentText"/>
    <w:uiPriority w:val="99"/>
    <w:semiHidden/>
    <w:rsid w:val="00B95B0A"/>
    <w:rPr>
      <w:sz w:val="20"/>
      <w:szCs w:val="20"/>
    </w:rPr>
  </w:style>
  <w:style w:type="paragraph" w:styleId="BalloonText">
    <w:name w:val="Balloon Text"/>
    <w:basedOn w:val="Normal"/>
    <w:link w:val="BalloonTextChar"/>
    <w:uiPriority w:val="99"/>
    <w:semiHidden/>
    <w:unhideWhenUsed/>
    <w:rsid w:val="00B95B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B0A"/>
    <w:rPr>
      <w:rFonts w:ascii="Tahoma" w:hAnsi="Tahoma" w:cs="Tahoma"/>
      <w:sz w:val="16"/>
      <w:szCs w:val="16"/>
    </w:rPr>
  </w:style>
  <w:style w:type="paragraph" w:styleId="ListParagraph">
    <w:name w:val="List Paragraph"/>
    <w:aliases w:val="Strip,Párrafo de lista,Normal bullet 2,Bullet list,List Paragraph1"/>
    <w:basedOn w:val="Normal"/>
    <w:link w:val="ListParagraphChar"/>
    <w:uiPriority w:val="34"/>
    <w:qFormat/>
    <w:rsid w:val="00443389"/>
    <w:pPr>
      <w:spacing w:after="0" w:line="240" w:lineRule="auto"/>
      <w:ind w:left="720"/>
      <w:contextualSpacing/>
      <w:jc w:val="both"/>
    </w:pPr>
    <w:rPr>
      <w:sz w:val="24"/>
    </w:rPr>
  </w:style>
  <w:style w:type="character" w:customStyle="1" w:styleId="ListParagraphChar">
    <w:name w:val="List Paragraph Char"/>
    <w:aliases w:val="Strip Char,Párrafo de lista Char,Normal bullet 2 Char,Bullet list Char,List Paragraph1 Char"/>
    <w:link w:val="ListParagraph"/>
    <w:uiPriority w:val="34"/>
    <w:locked/>
    <w:rsid w:val="00443389"/>
    <w:rPr>
      <w:sz w:val="24"/>
    </w:rPr>
  </w:style>
  <w:style w:type="character" w:styleId="Emphasis">
    <w:name w:val="Emphasis"/>
    <w:basedOn w:val="DefaultParagraphFont"/>
    <w:uiPriority w:val="20"/>
    <w:qFormat/>
    <w:rsid w:val="005D6C04"/>
    <w:rPr>
      <w:i/>
      <w:iCs/>
    </w:rPr>
  </w:style>
  <w:style w:type="character" w:styleId="Strong">
    <w:name w:val="Strong"/>
    <w:basedOn w:val="DefaultParagraphFont"/>
    <w:uiPriority w:val="22"/>
    <w:qFormat/>
    <w:rsid w:val="00F36042"/>
    <w:rPr>
      <w:b/>
      <w:bCs/>
    </w:rPr>
  </w:style>
  <w:style w:type="paragraph" w:styleId="NormalWeb">
    <w:name w:val="Normal (Web)"/>
    <w:basedOn w:val="Normal"/>
    <w:uiPriority w:val="99"/>
    <w:unhideWhenUsed/>
    <w:rsid w:val="00405E36"/>
    <w:pPr>
      <w:spacing w:after="360" w:line="240" w:lineRule="auto"/>
    </w:pPr>
    <w:rPr>
      <w:rFonts w:eastAsia="Times New Roman" w:cs="Times New Roman"/>
      <w:sz w:val="23"/>
      <w:szCs w:val="23"/>
      <w:lang w:eastAsia="lv-LV"/>
    </w:rPr>
  </w:style>
  <w:style w:type="character" w:styleId="Hyperlink">
    <w:name w:val="Hyperlink"/>
    <w:basedOn w:val="DefaultParagraphFont"/>
    <w:uiPriority w:val="99"/>
    <w:unhideWhenUsed/>
    <w:rsid w:val="00AD1EB4"/>
    <w:rPr>
      <w:color w:val="0563C1"/>
      <w:u w:val="single"/>
    </w:rPr>
  </w:style>
  <w:style w:type="paragraph" w:styleId="CommentSubject">
    <w:name w:val="annotation subject"/>
    <w:basedOn w:val="CommentText"/>
    <w:next w:val="CommentText"/>
    <w:link w:val="CommentSubjectChar"/>
    <w:uiPriority w:val="99"/>
    <w:semiHidden/>
    <w:unhideWhenUsed/>
    <w:rsid w:val="003C3A80"/>
    <w:rPr>
      <w:b/>
      <w:bCs/>
    </w:rPr>
  </w:style>
  <w:style w:type="character" w:customStyle="1" w:styleId="CommentSubjectChar">
    <w:name w:val="Comment Subject Char"/>
    <w:basedOn w:val="CommentTextChar"/>
    <w:link w:val="CommentSubject"/>
    <w:uiPriority w:val="99"/>
    <w:semiHidden/>
    <w:rsid w:val="003C3A80"/>
    <w:rPr>
      <w:b/>
      <w:bCs/>
      <w:sz w:val="20"/>
      <w:szCs w:val="20"/>
    </w:rPr>
  </w:style>
  <w:style w:type="paragraph" w:customStyle="1" w:styleId="Default">
    <w:name w:val="Default"/>
    <w:rsid w:val="00B067C7"/>
    <w:pPr>
      <w:autoSpaceDE w:val="0"/>
      <w:autoSpaceDN w:val="0"/>
      <w:adjustRightInd w:val="0"/>
      <w:spacing w:after="0" w:line="240" w:lineRule="auto"/>
    </w:pPr>
    <w:rPr>
      <w:rFonts w:ascii="Verdana" w:hAnsi="Verdana" w:cs="Verdana"/>
      <w:color w:val="000000"/>
      <w:sz w:val="24"/>
      <w:szCs w:val="24"/>
      <w:lang w:val="en-US"/>
    </w:rPr>
  </w:style>
  <w:style w:type="character" w:customStyle="1" w:styleId="phrase">
    <w:name w:val="phrase"/>
    <w:basedOn w:val="DefaultParagraphFont"/>
    <w:rsid w:val="001566C5"/>
  </w:style>
  <w:style w:type="character" w:customStyle="1" w:styleId="word">
    <w:name w:val="word"/>
    <w:basedOn w:val="DefaultParagraphFont"/>
    <w:rsid w:val="001566C5"/>
  </w:style>
  <w:style w:type="paragraph" w:styleId="Revision">
    <w:name w:val="Revision"/>
    <w:hidden/>
    <w:uiPriority w:val="99"/>
    <w:semiHidden/>
    <w:rsid w:val="00FD0E82"/>
    <w:pPr>
      <w:spacing w:after="0" w:line="240" w:lineRule="auto"/>
    </w:pPr>
  </w:style>
  <w:style w:type="character" w:styleId="UnresolvedMention">
    <w:name w:val="Unresolved Mention"/>
    <w:basedOn w:val="DefaultParagraphFont"/>
    <w:uiPriority w:val="99"/>
    <w:semiHidden/>
    <w:unhideWhenUsed/>
    <w:rsid w:val="00CA19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97591">
      <w:bodyDiv w:val="1"/>
      <w:marLeft w:val="0"/>
      <w:marRight w:val="0"/>
      <w:marTop w:val="0"/>
      <w:marBottom w:val="0"/>
      <w:divBdr>
        <w:top w:val="none" w:sz="0" w:space="0" w:color="auto"/>
        <w:left w:val="none" w:sz="0" w:space="0" w:color="auto"/>
        <w:bottom w:val="none" w:sz="0" w:space="0" w:color="auto"/>
        <w:right w:val="none" w:sz="0" w:space="0" w:color="auto"/>
      </w:divBdr>
      <w:divsChild>
        <w:div w:id="2005277571">
          <w:marLeft w:val="0"/>
          <w:marRight w:val="0"/>
          <w:marTop w:val="0"/>
          <w:marBottom w:val="0"/>
          <w:divBdr>
            <w:top w:val="none" w:sz="0" w:space="0" w:color="auto"/>
            <w:left w:val="none" w:sz="0" w:space="0" w:color="auto"/>
            <w:bottom w:val="none" w:sz="0" w:space="0" w:color="auto"/>
            <w:right w:val="none" w:sz="0" w:space="0" w:color="auto"/>
          </w:divBdr>
          <w:divsChild>
            <w:div w:id="1659117393">
              <w:marLeft w:val="0"/>
              <w:marRight w:val="0"/>
              <w:marTop w:val="0"/>
              <w:marBottom w:val="0"/>
              <w:divBdr>
                <w:top w:val="none" w:sz="0" w:space="0" w:color="auto"/>
                <w:left w:val="none" w:sz="0" w:space="0" w:color="auto"/>
                <w:bottom w:val="none" w:sz="0" w:space="0" w:color="auto"/>
                <w:right w:val="none" w:sz="0" w:space="0" w:color="auto"/>
              </w:divBdr>
              <w:divsChild>
                <w:div w:id="1661612198">
                  <w:marLeft w:val="0"/>
                  <w:marRight w:val="0"/>
                  <w:marTop w:val="0"/>
                  <w:marBottom w:val="0"/>
                  <w:divBdr>
                    <w:top w:val="none" w:sz="0" w:space="0" w:color="auto"/>
                    <w:left w:val="none" w:sz="0" w:space="0" w:color="auto"/>
                    <w:bottom w:val="none" w:sz="0" w:space="0" w:color="auto"/>
                    <w:right w:val="none" w:sz="0" w:space="0" w:color="auto"/>
                  </w:divBdr>
                  <w:divsChild>
                    <w:div w:id="1937321112">
                      <w:marLeft w:val="0"/>
                      <w:marRight w:val="0"/>
                      <w:marTop w:val="0"/>
                      <w:marBottom w:val="0"/>
                      <w:divBdr>
                        <w:top w:val="none" w:sz="0" w:space="0" w:color="auto"/>
                        <w:left w:val="none" w:sz="0" w:space="0" w:color="auto"/>
                        <w:bottom w:val="none" w:sz="0" w:space="0" w:color="auto"/>
                        <w:right w:val="none" w:sz="0" w:space="0" w:color="auto"/>
                      </w:divBdr>
                      <w:divsChild>
                        <w:div w:id="1164320623">
                          <w:marLeft w:val="0"/>
                          <w:marRight w:val="0"/>
                          <w:marTop w:val="0"/>
                          <w:marBottom w:val="0"/>
                          <w:divBdr>
                            <w:top w:val="none" w:sz="0" w:space="0" w:color="auto"/>
                            <w:left w:val="none" w:sz="0" w:space="0" w:color="auto"/>
                            <w:bottom w:val="none" w:sz="0" w:space="0" w:color="auto"/>
                            <w:right w:val="none" w:sz="0" w:space="0" w:color="auto"/>
                          </w:divBdr>
                          <w:divsChild>
                            <w:div w:id="1662464295">
                              <w:marLeft w:val="0"/>
                              <w:marRight w:val="0"/>
                              <w:marTop w:val="0"/>
                              <w:marBottom w:val="0"/>
                              <w:divBdr>
                                <w:top w:val="none" w:sz="0" w:space="0" w:color="auto"/>
                                <w:left w:val="none" w:sz="0" w:space="0" w:color="auto"/>
                                <w:bottom w:val="none" w:sz="0" w:space="0" w:color="auto"/>
                                <w:right w:val="none" w:sz="0" w:space="0" w:color="auto"/>
                              </w:divBdr>
                              <w:divsChild>
                                <w:div w:id="72315297">
                                  <w:marLeft w:val="0"/>
                                  <w:marRight w:val="0"/>
                                  <w:marTop w:val="0"/>
                                  <w:marBottom w:val="0"/>
                                  <w:divBdr>
                                    <w:top w:val="none" w:sz="0" w:space="0" w:color="auto"/>
                                    <w:left w:val="none" w:sz="0" w:space="0" w:color="auto"/>
                                    <w:bottom w:val="none" w:sz="0" w:space="0" w:color="auto"/>
                                    <w:right w:val="none" w:sz="0" w:space="0" w:color="auto"/>
                                  </w:divBdr>
                                  <w:divsChild>
                                    <w:div w:id="84366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293997">
      <w:bodyDiv w:val="1"/>
      <w:marLeft w:val="0"/>
      <w:marRight w:val="0"/>
      <w:marTop w:val="0"/>
      <w:marBottom w:val="0"/>
      <w:divBdr>
        <w:top w:val="none" w:sz="0" w:space="0" w:color="auto"/>
        <w:left w:val="none" w:sz="0" w:space="0" w:color="auto"/>
        <w:bottom w:val="none" w:sz="0" w:space="0" w:color="auto"/>
        <w:right w:val="none" w:sz="0" w:space="0" w:color="auto"/>
      </w:divBdr>
    </w:div>
    <w:div w:id="45955949">
      <w:bodyDiv w:val="1"/>
      <w:marLeft w:val="0"/>
      <w:marRight w:val="0"/>
      <w:marTop w:val="0"/>
      <w:marBottom w:val="0"/>
      <w:divBdr>
        <w:top w:val="none" w:sz="0" w:space="0" w:color="auto"/>
        <w:left w:val="none" w:sz="0" w:space="0" w:color="auto"/>
        <w:bottom w:val="none" w:sz="0" w:space="0" w:color="auto"/>
        <w:right w:val="none" w:sz="0" w:space="0" w:color="auto"/>
      </w:divBdr>
    </w:div>
    <w:div w:id="140851458">
      <w:bodyDiv w:val="1"/>
      <w:marLeft w:val="0"/>
      <w:marRight w:val="0"/>
      <w:marTop w:val="0"/>
      <w:marBottom w:val="0"/>
      <w:divBdr>
        <w:top w:val="none" w:sz="0" w:space="0" w:color="auto"/>
        <w:left w:val="none" w:sz="0" w:space="0" w:color="auto"/>
        <w:bottom w:val="none" w:sz="0" w:space="0" w:color="auto"/>
        <w:right w:val="none" w:sz="0" w:space="0" w:color="auto"/>
      </w:divBdr>
    </w:div>
    <w:div w:id="192693175">
      <w:bodyDiv w:val="1"/>
      <w:marLeft w:val="0"/>
      <w:marRight w:val="0"/>
      <w:marTop w:val="0"/>
      <w:marBottom w:val="0"/>
      <w:divBdr>
        <w:top w:val="none" w:sz="0" w:space="0" w:color="auto"/>
        <w:left w:val="none" w:sz="0" w:space="0" w:color="auto"/>
        <w:bottom w:val="none" w:sz="0" w:space="0" w:color="auto"/>
        <w:right w:val="none" w:sz="0" w:space="0" w:color="auto"/>
      </w:divBdr>
    </w:div>
    <w:div w:id="371997989">
      <w:bodyDiv w:val="1"/>
      <w:marLeft w:val="0"/>
      <w:marRight w:val="0"/>
      <w:marTop w:val="0"/>
      <w:marBottom w:val="0"/>
      <w:divBdr>
        <w:top w:val="none" w:sz="0" w:space="0" w:color="auto"/>
        <w:left w:val="none" w:sz="0" w:space="0" w:color="auto"/>
        <w:bottom w:val="none" w:sz="0" w:space="0" w:color="auto"/>
        <w:right w:val="none" w:sz="0" w:space="0" w:color="auto"/>
      </w:divBdr>
    </w:div>
    <w:div w:id="431317637">
      <w:bodyDiv w:val="1"/>
      <w:marLeft w:val="0"/>
      <w:marRight w:val="0"/>
      <w:marTop w:val="0"/>
      <w:marBottom w:val="0"/>
      <w:divBdr>
        <w:top w:val="none" w:sz="0" w:space="0" w:color="auto"/>
        <w:left w:val="none" w:sz="0" w:space="0" w:color="auto"/>
        <w:bottom w:val="none" w:sz="0" w:space="0" w:color="auto"/>
        <w:right w:val="none" w:sz="0" w:space="0" w:color="auto"/>
      </w:divBdr>
    </w:div>
    <w:div w:id="438331843">
      <w:bodyDiv w:val="1"/>
      <w:marLeft w:val="0"/>
      <w:marRight w:val="0"/>
      <w:marTop w:val="0"/>
      <w:marBottom w:val="0"/>
      <w:divBdr>
        <w:top w:val="none" w:sz="0" w:space="0" w:color="auto"/>
        <w:left w:val="none" w:sz="0" w:space="0" w:color="auto"/>
        <w:bottom w:val="none" w:sz="0" w:space="0" w:color="auto"/>
        <w:right w:val="none" w:sz="0" w:space="0" w:color="auto"/>
      </w:divBdr>
      <w:divsChild>
        <w:div w:id="821703634">
          <w:marLeft w:val="0"/>
          <w:marRight w:val="0"/>
          <w:marTop w:val="0"/>
          <w:marBottom w:val="0"/>
          <w:divBdr>
            <w:top w:val="none" w:sz="0" w:space="0" w:color="auto"/>
            <w:left w:val="none" w:sz="0" w:space="0" w:color="auto"/>
            <w:bottom w:val="none" w:sz="0" w:space="0" w:color="auto"/>
            <w:right w:val="none" w:sz="0" w:space="0" w:color="auto"/>
          </w:divBdr>
          <w:divsChild>
            <w:div w:id="144972586">
              <w:marLeft w:val="0"/>
              <w:marRight w:val="0"/>
              <w:marTop w:val="0"/>
              <w:marBottom w:val="0"/>
              <w:divBdr>
                <w:top w:val="none" w:sz="0" w:space="0" w:color="auto"/>
                <w:left w:val="none" w:sz="0" w:space="0" w:color="auto"/>
                <w:bottom w:val="none" w:sz="0" w:space="0" w:color="auto"/>
                <w:right w:val="none" w:sz="0" w:space="0" w:color="auto"/>
              </w:divBdr>
              <w:divsChild>
                <w:div w:id="24596763">
                  <w:marLeft w:val="0"/>
                  <w:marRight w:val="0"/>
                  <w:marTop w:val="0"/>
                  <w:marBottom w:val="0"/>
                  <w:divBdr>
                    <w:top w:val="none" w:sz="0" w:space="0" w:color="auto"/>
                    <w:left w:val="none" w:sz="0" w:space="0" w:color="auto"/>
                    <w:bottom w:val="none" w:sz="0" w:space="0" w:color="auto"/>
                    <w:right w:val="none" w:sz="0" w:space="0" w:color="auto"/>
                  </w:divBdr>
                  <w:divsChild>
                    <w:div w:id="1775975925">
                      <w:marLeft w:val="0"/>
                      <w:marRight w:val="0"/>
                      <w:marTop w:val="0"/>
                      <w:marBottom w:val="0"/>
                      <w:divBdr>
                        <w:top w:val="none" w:sz="0" w:space="0" w:color="auto"/>
                        <w:left w:val="none" w:sz="0" w:space="0" w:color="auto"/>
                        <w:bottom w:val="none" w:sz="0" w:space="0" w:color="auto"/>
                        <w:right w:val="none" w:sz="0" w:space="0" w:color="auto"/>
                      </w:divBdr>
                      <w:divsChild>
                        <w:div w:id="1629049057">
                          <w:marLeft w:val="0"/>
                          <w:marRight w:val="0"/>
                          <w:marTop w:val="0"/>
                          <w:marBottom w:val="0"/>
                          <w:divBdr>
                            <w:top w:val="none" w:sz="0" w:space="0" w:color="auto"/>
                            <w:left w:val="none" w:sz="0" w:space="0" w:color="auto"/>
                            <w:bottom w:val="none" w:sz="0" w:space="0" w:color="auto"/>
                            <w:right w:val="none" w:sz="0" w:space="0" w:color="auto"/>
                          </w:divBdr>
                          <w:divsChild>
                            <w:div w:id="965544236">
                              <w:marLeft w:val="0"/>
                              <w:marRight w:val="0"/>
                              <w:marTop w:val="0"/>
                              <w:marBottom w:val="0"/>
                              <w:divBdr>
                                <w:top w:val="none" w:sz="0" w:space="0" w:color="auto"/>
                                <w:left w:val="none" w:sz="0" w:space="0" w:color="auto"/>
                                <w:bottom w:val="none" w:sz="0" w:space="0" w:color="auto"/>
                                <w:right w:val="none" w:sz="0" w:space="0" w:color="auto"/>
                              </w:divBdr>
                              <w:divsChild>
                                <w:div w:id="782963221">
                                  <w:marLeft w:val="0"/>
                                  <w:marRight w:val="0"/>
                                  <w:marTop w:val="0"/>
                                  <w:marBottom w:val="0"/>
                                  <w:divBdr>
                                    <w:top w:val="none" w:sz="0" w:space="0" w:color="auto"/>
                                    <w:left w:val="none" w:sz="0" w:space="0" w:color="auto"/>
                                    <w:bottom w:val="none" w:sz="0" w:space="0" w:color="auto"/>
                                    <w:right w:val="none" w:sz="0" w:space="0" w:color="auto"/>
                                  </w:divBdr>
                                  <w:divsChild>
                                    <w:div w:id="153330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8611367">
      <w:bodyDiv w:val="1"/>
      <w:marLeft w:val="0"/>
      <w:marRight w:val="0"/>
      <w:marTop w:val="0"/>
      <w:marBottom w:val="0"/>
      <w:divBdr>
        <w:top w:val="none" w:sz="0" w:space="0" w:color="auto"/>
        <w:left w:val="none" w:sz="0" w:space="0" w:color="auto"/>
        <w:bottom w:val="none" w:sz="0" w:space="0" w:color="auto"/>
        <w:right w:val="none" w:sz="0" w:space="0" w:color="auto"/>
      </w:divBdr>
      <w:divsChild>
        <w:div w:id="1617177447">
          <w:marLeft w:val="0"/>
          <w:marRight w:val="0"/>
          <w:marTop w:val="0"/>
          <w:marBottom w:val="0"/>
          <w:divBdr>
            <w:top w:val="none" w:sz="0" w:space="0" w:color="auto"/>
            <w:left w:val="none" w:sz="0" w:space="0" w:color="auto"/>
            <w:bottom w:val="none" w:sz="0" w:space="0" w:color="auto"/>
            <w:right w:val="none" w:sz="0" w:space="0" w:color="auto"/>
          </w:divBdr>
          <w:divsChild>
            <w:div w:id="2048294793">
              <w:marLeft w:val="-225"/>
              <w:marRight w:val="-225"/>
              <w:marTop w:val="0"/>
              <w:marBottom w:val="0"/>
              <w:divBdr>
                <w:top w:val="none" w:sz="0" w:space="0" w:color="auto"/>
                <w:left w:val="none" w:sz="0" w:space="0" w:color="auto"/>
                <w:bottom w:val="none" w:sz="0" w:space="0" w:color="auto"/>
                <w:right w:val="none" w:sz="0" w:space="0" w:color="auto"/>
              </w:divBdr>
              <w:divsChild>
                <w:div w:id="458449630">
                  <w:marLeft w:val="0"/>
                  <w:marRight w:val="0"/>
                  <w:marTop w:val="0"/>
                  <w:marBottom w:val="0"/>
                  <w:divBdr>
                    <w:top w:val="none" w:sz="0" w:space="0" w:color="auto"/>
                    <w:left w:val="none" w:sz="0" w:space="0" w:color="auto"/>
                    <w:bottom w:val="none" w:sz="0" w:space="0" w:color="auto"/>
                    <w:right w:val="none" w:sz="0" w:space="0" w:color="auto"/>
                  </w:divBdr>
                  <w:divsChild>
                    <w:div w:id="154058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191811">
      <w:bodyDiv w:val="1"/>
      <w:marLeft w:val="0"/>
      <w:marRight w:val="0"/>
      <w:marTop w:val="0"/>
      <w:marBottom w:val="0"/>
      <w:divBdr>
        <w:top w:val="none" w:sz="0" w:space="0" w:color="auto"/>
        <w:left w:val="none" w:sz="0" w:space="0" w:color="auto"/>
        <w:bottom w:val="none" w:sz="0" w:space="0" w:color="auto"/>
        <w:right w:val="none" w:sz="0" w:space="0" w:color="auto"/>
      </w:divBdr>
    </w:div>
    <w:div w:id="698510218">
      <w:bodyDiv w:val="1"/>
      <w:marLeft w:val="0"/>
      <w:marRight w:val="0"/>
      <w:marTop w:val="0"/>
      <w:marBottom w:val="0"/>
      <w:divBdr>
        <w:top w:val="none" w:sz="0" w:space="0" w:color="auto"/>
        <w:left w:val="none" w:sz="0" w:space="0" w:color="auto"/>
        <w:bottom w:val="none" w:sz="0" w:space="0" w:color="auto"/>
        <w:right w:val="none" w:sz="0" w:space="0" w:color="auto"/>
      </w:divBdr>
    </w:div>
    <w:div w:id="733092341">
      <w:bodyDiv w:val="1"/>
      <w:marLeft w:val="0"/>
      <w:marRight w:val="0"/>
      <w:marTop w:val="0"/>
      <w:marBottom w:val="0"/>
      <w:divBdr>
        <w:top w:val="none" w:sz="0" w:space="0" w:color="auto"/>
        <w:left w:val="none" w:sz="0" w:space="0" w:color="auto"/>
        <w:bottom w:val="none" w:sz="0" w:space="0" w:color="auto"/>
        <w:right w:val="none" w:sz="0" w:space="0" w:color="auto"/>
      </w:divBdr>
    </w:div>
    <w:div w:id="790171003">
      <w:bodyDiv w:val="1"/>
      <w:marLeft w:val="0"/>
      <w:marRight w:val="0"/>
      <w:marTop w:val="0"/>
      <w:marBottom w:val="0"/>
      <w:divBdr>
        <w:top w:val="none" w:sz="0" w:space="0" w:color="auto"/>
        <w:left w:val="none" w:sz="0" w:space="0" w:color="auto"/>
        <w:bottom w:val="none" w:sz="0" w:space="0" w:color="auto"/>
        <w:right w:val="none" w:sz="0" w:space="0" w:color="auto"/>
      </w:divBdr>
    </w:div>
    <w:div w:id="806629403">
      <w:bodyDiv w:val="1"/>
      <w:marLeft w:val="0"/>
      <w:marRight w:val="0"/>
      <w:marTop w:val="0"/>
      <w:marBottom w:val="0"/>
      <w:divBdr>
        <w:top w:val="none" w:sz="0" w:space="0" w:color="auto"/>
        <w:left w:val="none" w:sz="0" w:space="0" w:color="auto"/>
        <w:bottom w:val="none" w:sz="0" w:space="0" w:color="auto"/>
        <w:right w:val="none" w:sz="0" w:space="0" w:color="auto"/>
      </w:divBdr>
    </w:div>
    <w:div w:id="892278645">
      <w:bodyDiv w:val="1"/>
      <w:marLeft w:val="0"/>
      <w:marRight w:val="0"/>
      <w:marTop w:val="0"/>
      <w:marBottom w:val="0"/>
      <w:divBdr>
        <w:top w:val="none" w:sz="0" w:space="0" w:color="auto"/>
        <w:left w:val="none" w:sz="0" w:space="0" w:color="auto"/>
        <w:bottom w:val="none" w:sz="0" w:space="0" w:color="auto"/>
        <w:right w:val="none" w:sz="0" w:space="0" w:color="auto"/>
      </w:divBdr>
    </w:div>
    <w:div w:id="894466707">
      <w:bodyDiv w:val="1"/>
      <w:marLeft w:val="0"/>
      <w:marRight w:val="0"/>
      <w:marTop w:val="0"/>
      <w:marBottom w:val="0"/>
      <w:divBdr>
        <w:top w:val="none" w:sz="0" w:space="0" w:color="auto"/>
        <w:left w:val="none" w:sz="0" w:space="0" w:color="auto"/>
        <w:bottom w:val="none" w:sz="0" w:space="0" w:color="auto"/>
        <w:right w:val="none" w:sz="0" w:space="0" w:color="auto"/>
      </w:divBdr>
    </w:div>
    <w:div w:id="998072177">
      <w:bodyDiv w:val="1"/>
      <w:marLeft w:val="0"/>
      <w:marRight w:val="0"/>
      <w:marTop w:val="0"/>
      <w:marBottom w:val="0"/>
      <w:divBdr>
        <w:top w:val="none" w:sz="0" w:space="0" w:color="auto"/>
        <w:left w:val="none" w:sz="0" w:space="0" w:color="auto"/>
        <w:bottom w:val="none" w:sz="0" w:space="0" w:color="auto"/>
        <w:right w:val="none" w:sz="0" w:space="0" w:color="auto"/>
      </w:divBdr>
    </w:div>
    <w:div w:id="1299992199">
      <w:bodyDiv w:val="1"/>
      <w:marLeft w:val="0"/>
      <w:marRight w:val="0"/>
      <w:marTop w:val="0"/>
      <w:marBottom w:val="0"/>
      <w:divBdr>
        <w:top w:val="none" w:sz="0" w:space="0" w:color="auto"/>
        <w:left w:val="none" w:sz="0" w:space="0" w:color="auto"/>
        <w:bottom w:val="none" w:sz="0" w:space="0" w:color="auto"/>
        <w:right w:val="none" w:sz="0" w:space="0" w:color="auto"/>
      </w:divBdr>
      <w:divsChild>
        <w:div w:id="421342126">
          <w:marLeft w:val="0"/>
          <w:marRight w:val="0"/>
          <w:marTop w:val="0"/>
          <w:marBottom w:val="0"/>
          <w:divBdr>
            <w:top w:val="none" w:sz="0" w:space="0" w:color="auto"/>
            <w:left w:val="none" w:sz="0" w:space="0" w:color="auto"/>
            <w:bottom w:val="none" w:sz="0" w:space="0" w:color="auto"/>
            <w:right w:val="none" w:sz="0" w:space="0" w:color="auto"/>
          </w:divBdr>
          <w:divsChild>
            <w:div w:id="1762263758">
              <w:marLeft w:val="0"/>
              <w:marRight w:val="0"/>
              <w:marTop w:val="264"/>
              <w:marBottom w:val="264"/>
              <w:divBdr>
                <w:top w:val="none" w:sz="0" w:space="0" w:color="auto"/>
                <w:left w:val="none" w:sz="0" w:space="0" w:color="auto"/>
                <w:bottom w:val="none" w:sz="0" w:space="0" w:color="auto"/>
                <w:right w:val="none" w:sz="0" w:space="0" w:color="auto"/>
              </w:divBdr>
              <w:divsChild>
                <w:div w:id="1931697234">
                  <w:marLeft w:val="0"/>
                  <w:marRight w:val="0"/>
                  <w:marTop w:val="0"/>
                  <w:marBottom w:val="0"/>
                  <w:divBdr>
                    <w:top w:val="none" w:sz="0" w:space="0" w:color="auto"/>
                    <w:left w:val="none" w:sz="0" w:space="0" w:color="auto"/>
                    <w:bottom w:val="none" w:sz="0" w:space="0" w:color="auto"/>
                    <w:right w:val="none" w:sz="0" w:space="0" w:color="auto"/>
                  </w:divBdr>
                  <w:divsChild>
                    <w:div w:id="55767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672212">
      <w:bodyDiv w:val="1"/>
      <w:marLeft w:val="0"/>
      <w:marRight w:val="0"/>
      <w:marTop w:val="0"/>
      <w:marBottom w:val="0"/>
      <w:divBdr>
        <w:top w:val="none" w:sz="0" w:space="0" w:color="auto"/>
        <w:left w:val="none" w:sz="0" w:space="0" w:color="auto"/>
        <w:bottom w:val="none" w:sz="0" w:space="0" w:color="auto"/>
        <w:right w:val="none" w:sz="0" w:space="0" w:color="auto"/>
      </w:divBdr>
    </w:div>
    <w:div w:id="1506481869">
      <w:bodyDiv w:val="1"/>
      <w:marLeft w:val="0"/>
      <w:marRight w:val="0"/>
      <w:marTop w:val="0"/>
      <w:marBottom w:val="0"/>
      <w:divBdr>
        <w:top w:val="none" w:sz="0" w:space="0" w:color="auto"/>
        <w:left w:val="none" w:sz="0" w:space="0" w:color="auto"/>
        <w:bottom w:val="none" w:sz="0" w:space="0" w:color="auto"/>
        <w:right w:val="none" w:sz="0" w:space="0" w:color="auto"/>
      </w:divBdr>
    </w:div>
    <w:div w:id="1526017714">
      <w:bodyDiv w:val="1"/>
      <w:marLeft w:val="0"/>
      <w:marRight w:val="0"/>
      <w:marTop w:val="0"/>
      <w:marBottom w:val="0"/>
      <w:divBdr>
        <w:top w:val="none" w:sz="0" w:space="0" w:color="auto"/>
        <w:left w:val="none" w:sz="0" w:space="0" w:color="auto"/>
        <w:bottom w:val="none" w:sz="0" w:space="0" w:color="auto"/>
        <w:right w:val="none" w:sz="0" w:space="0" w:color="auto"/>
      </w:divBdr>
      <w:divsChild>
        <w:div w:id="164395753">
          <w:marLeft w:val="0"/>
          <w:marRight w:val="0"/>
          <w:marTop w:val="0"/>
          <w:marBottom w:val="0"/>
          <w:divBdr>
            <w:top w:val="none" w:sz="0" w:space="0" w:color="auto"/>
            <w:left w:val="none" w:sz="0" w:space="0" w:color="auto"/>
            <w:bottom w:val="none" w:sz="0" w:space="0" w:color="auto"/>
            <w:right w:val="none" w:sz="0" w:space="0" w:color="auto"/>
          </w:divBdr>
          <w:divsChild>
            <w:div w:id="1753769488">
              <w:marLeft w:val="0"/>
              <w:marRight w:val="0"/>
              <w:marTop w:val="0"/>
              <w:marBottom w:val="0"/>
              <w:divBdr>
                <w:top w:val="none" w:sz="0" w:space="0" w:color="auto"/>
                <w:left w:val="none" w:sz="0" w:space="0" w:color="auto"/>
                <w:bottom w:val="none" w:sz="0" w:space="0" w:color="auto"/>
                <w:right w:val="none" w:sz="0" w:space="0" w:color="auto"/>
              </w:divBdr>
              <w:divsChild>
                <w:div w:id="472672523">
                  <w:marLeft w:val="0"/>
                  <w:marRight w:val="0"/>
                  <w:marTop w:val="0"/>
                  <w:marBottom w:val="0"/>
                  <w:divBdr>
                    <w:top w:val="none" w:sz="0" w:space="0" w:color="auto"/>
                    <w:left w:val="none" w:sz="0" w:space="0" w:color="auto"/>
                    <w:bottom w:val="none" w:sz="0" w:space="0" w:color="auto"/>
                    <w:right w:val="none" w:sz="0" w:space="0" w:color="auto"/>
                  </w:divBdr>
                  <w:divsChild>
                    <w:div w:id="1795515456">
                      <w:marLeft w:val="0"/>
                      <w:marRight w:val="0"/>
                      <w:marTop w:val="0"/>
                      <w:marBottom w:val="0"/>
                      <w:divBdr>
                        <w:top w:val="none" w:sz="0" w:space="0" w:color="auto"/>
                        <w:left w:val="none" w:sz="0" w:space="0" w:color="auto"/>
                        <w:bottom w:val="none" w:sz="0" w:space="0" w:color="auto"/>
                        <w:right w:val="none" w:sz="0" w:space="0" w:color="auto"/>
                      </w:divBdr>
                      <w:divsChild>
                        <w:div w:id="1846280231">
                          <w:marLeft w:val="0"/>
                          <w:marRight w:val="0"/>
                          <w:marTop w:val="0"/>
                          <w:marBottom w:val="0"/>
                          <w:divBdr>
                            <w:top w:val="none" w:sz="0" w:space="0" w:color="auto"/>
                            <w:left w:val="none" w:sz="0" w:space="0" w:color="auto"/>
                            <w:bottom w:val="none" w:sz="0" w:space="0" w:color="auto"/>
                            <w:right w:val="none" w:sz="0" w:space="0" w:color="auto"/>
                          </w:divBdr>
                          <w:divsChild>
                            <w:div w:id="1156259358">
                              <w:marLeft w:val="0"/>
                              <w:marRight w:val="0"/>
                              <w:marTop w:val="0"/>
                              <w:marBottom w:val="0"/>
                              <w:divBdr>
                                <w:top w:val="none" w:sz="0" w:space="0" w:color="auto"/>
                                <w:left w:val="none" w:sz="0" w:space="0" w:color="auto"/>
                                <w:bottom w:val="none" w:sz="0" w:space="0" w:color="auto"/>
                                <w:right w:val="none" w:sz="0" w:space="0" w:color="auto"/>
                              </w:divBdr>
                              <w:divsChild>
                                <w:div w:id="2013991539">
                                  <w:marLeft w:val="0"/>
                                  <w:marRight w:val="0"/>
                                  <w:marTop w:val="0"/>
                                  <w:marBottom w:val="0"/>
                                  <w:divBdr>
                                    <w:top w:val="none" w:sz="0" w:space="0" w:color="auto"/>
                                    <w:left w:val="none" w:sz="0" w:space="0" w:color="auto"/>
                                    <w:bottom w:val="none" w:sz="0" w:space="0" w:color="auto"/>
                                    <w:right w:val="none" w:sz="0" w:space="0" w:color="auto"/>
                                  </w:divBdr>
                                  <w:divsChild>
                                    <w:div w:id="206009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1474541">
      <w:bodyDiv w:val="1"/>
      <w:marLeft w:val="0"/>
      <w:marRight w:val="0"/>
      <w:marTop w:val="0"/>
      <w:marBottom w:val="0"/>
      <w:divBdr>
        <w:top w:val="none" w:sz="0" w:space="0" w:color="auto"/>
        <w:left w:val="none" w:sz="0" w:space="0" w:color="auto"/>
        <w:bottom w:val="none" w:sz="0" w:space="0" w:color="auto"/>
        <w:right w:val="none" w:sz="0" w:space="0" w:color="auto"/>
      </w:divBdr>
    </w:div>
    <w:div w:id="1709984821">
      <w:bodyDiv w:val="1"/>
      <w:marLeft w:val="0"/>
      <w:marRight w:val="0"/>
      <w:marTop w:val="0"/>
      <w:marBottom w:val="0"/>
      <w:divBdr>
        <w:top w:val="none" w:sz="0" w:space="0" w:color="auto"/>
        <w:left w:val="none" w:sz="0" w:space="0" w:color="auto"/>
        <w:bottom w:val="none" w:sz="0" w:space="0" w:color="auto"/>
        <w:right w:val="none" w:sz="0" w:space="0" w:color="auto"/>
      </w:divBdr>
    </w:div>
    <w:div w:id="1715932915">
      <w:bodyDiv w:val="1"/>
      <w:marLeft w:val="0"/>
      <w:marRight w:val="0"/>
      <w:marTop w:val="0"/>
      <w:marBottom w:val="0"/>
      <w:divBdr>
        <w:top w:val="none" w:sz="0" w:space="0" w:color="auto"/>
        <w:left w:val="none" w:sz="0" w:space="0" w:color="auto"/>
        <w:bottom w:val="none" w:sz="0" w:space="0" w:color="auto"/>
        <w:right w:val="none" w:sz="0" w:space="0" w:color="auto"/>
      </w:divBdr>
    </w:div>
    <w:div w:id="1763448733">
      <w:bodyDiv w:val="1"/>
      <w:marLeft w:val="0"/>
      <w:marRight w:val="0"/>
      <w:marTop w:val="0"/>
      <w:marBottom w:val="0"/>
      <w:divBdr>
        <w:top w:val="none" w:sz="0" w:space="0" w:color="auto"/>
        <w:left w:val="none" w:sz="0" w:space="0" w:color="auto"/>
        <w:bottom w:val="none" w:sz="0" w:space="0" w:color="auto"/>
        <w:right w:val="none" w:sz="0" w:space="0" w:color="auto"/>
      </w:divBdr>
    </w:div>
    <w:div w:id="1765224309">
      <w:bodyDiv w:val="1"/>
      <w:marLeft w:val="0"/>
      <w:marRight w:val="0"/>
      <w:marTop w:val="0"/>
      <w:marBottom w:val="0"/>
      <w:divBdr>
        <w:top w:val="none" w:sz="0" w:space="0" w:color="auto"/>
        <w:left w:val="none" w:sz="0" w:space="0" w:color="auto"/>
        <w:bottom w:val="none" w:sz="0" w:space="0" w:color="auto"/>
        <w:right w:val="none" w:sz="0" w:space="0" w:color="auto"/>
      </w:divBdr>
    </w:div>
    <w:div w:id="1798329259">
      <w:bodyDiv w:val="1"/>
      <w:marLeft w:val="0"/>
      <w:marRight w:val="0"/>
      <w:marTop w:val="0"/>
      <w:marBottom w:val="0"/>
      <w:divBdr>
        <w:top w:val="none" w:sz="0" w:space="0" w:color="auto"/>
        <w:left w:val="none" w:sz="0" w:space="0" w:color="auto"/>
        <w:bottom w:val="none" w:sz="0" w:space="0" w:color="auto"/>
        <w:right w:val="none" w:sz="0" w:space="0" w:color="auto"/>
      </w:divBdr>
    </w:div>
    <w:div w:id="1824392318">
      <w:bodyDiv w:val="1"/>
      <w:marLeft w:val="0"/>
      <w:marRight w:val="0"/>
      <w:marTop w:val="0"/>
      <w:marBottom w:val="0"/>
      <w:divBdr>
        <w:top w:val="none" w:sz="0" w:space="0" w:color="auto"/>
        <w:left w:val="none" w:sz="0" w:space="0" w:color="auto"/>
        <w:bottom w:val="none" w:sz="0" w:space="0" w:color="auto"/>
        <w:right w:val="none" w:sz="0" w:space="0" w:color="auto"/>
      </w:divBdr>
    </w:div>
    <w:div w:id="1973360616">
      <w:bodyDiv w:val="1"/>
      <w:marLeft w:val="0"/>
      <w:marRight w:val="0"/>
      <w:marTop w:val="0"/>
      <w:marBottom w:val="0"/>
      <w:divBdr>
        <w:top w:val="none" w:sz="0" w:space="0" w:color="auto"/>
        <w:left w:val="none" w:sz="0" w:space="0" w:color="auto"/>
        <w:bottom w:val="none" w:sz="0" w:space="0" w:color="auto"/>
        <w:right w:val="none" w:sz="0" w:space="0" w:color="auto"/>
      </w:divBdr>
    </w:div>
    <w:div w:id="2079015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lita.Berzina@sam.gov.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B0915-5BE9-4613-B4BB-EAD4AC7ED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7270</Words>
  <Characters>4145</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Par Rail Baltica Eiropas infrastruktūras savienošanas instrumenta sestā projektu uzsaukuma finansējumu Rail Baltica projektam</vt:lpstr>
    </vt:vector>
  </TitlesOfParts>
  <Company/>
  <LinksUpToDate>false</LinksUpToDate>
  <CharactersWithSpaces>11393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Rail Baltica Eiropas infrastruktūras savienošanas instrumenta sestā projektu uzsaukuma finansējumu Rail Baltica projektam</dc:title>
  <dc:subject>Informatīvais ziņojums</dc:subject>
  <dc:creator>Olita.Berzina@sam.gov.lv</dc:creator>
  <cp:keywords>Informatīvais ziņojums</cp:keywords>
  <dc:description>olita.berzina@sam.gov.lv; Tel.:67028083</dc:description>
  <cp:lastModifiedBy>Iveta Stafecka</cp:lastModifiedBy>
  <cp:revision>6</cp:revision>
  <cp:lastPrinted>2020-09-14T07:08:00Z</cp:lastPrinted>
  <dcterms:created xsi:type="dcterms:W3CDTF">2020-09-14T14:47:00Z</dcterms:created>
  <dcterms:modified xsi:type="dcterms:W3CDTF">2026-07-27T11:25:00Z</dcterms:modified>
  <cp:category>SM</cp:category>
</cp:coreProperties>
</file>