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8" w:type="dxa"/>
        <w:tblLayout w:type="fixed"/>
        <w:tblLook w:val="0000" w:firstRow="0" w:lastRow="0" w:firstColumn="0" w:lastColumn="0" w:noHBand="0" w:noVBand="0"/>
      </w:tblPr>
      <w:tblGrid>
        <w:gridCol w:w="1088"/>
        <w:gridCol w:w="100"/>
        <w:gridCol w:w="120"/>
        <w:gridCol w:w="240"/>
        <w:gridCol w:w="2520"/>
        <w:gridCol w:w="740"/>
        <w:gridCol w:w="336"/>
        <w:gridCol w:w="375"/>
        <w:gridCol w:w="1185"/>
        <w:gridCol w:w="2764"/>
      </w:tblGrid>
      <w:tr w:rsidR="009F07E0" w:rsidRPr="008601D7" w14:paraId="1A1F1EE8" w14:textId="77777777">
        <w:tblPrEx>
          <w:tblCellMar>
            <w:top w:w="0" w:type="dxa"/>
            <w:bottom w:w="0" w:type="dxa"/>
          </w:tblCellMar>
        </w:tblPrEx>
        <w:tc>
          <w:tcPr>
            <w:tcW w:w="1308" w:type="dxa"/>
            <w:gridSpan w:val="3"/>
          </w:tcPr>
          <w:p w14:paraId="08C4F5AF" w14:textId="77777777" w:rsidR="009F07E0" w:rsidRPr="008601D7" w:rsidRDefault="009F07E0">
            <w:r w:rsidRPr="008601D7">
              <w:t xml:space="preserve">Atbildīgais </w:t>
            </w:r>
          </w:p>
        </w:tc>
        <w:tc>
          <w:tcPr>
            <w:tcW w:w="2760" w:type="dxa"/>
            <w:gridSpan w:val="2"/>
            <w:tcBorders>
              <w:bottom w:val="single" w:sz="4" w:space="0" w:color="auto"/>
            </w:tcBorders>
          </w:tcPr>
          <w:p w14:paraId="0711EA02" w14:textId="77777777" w:rsidR="009F07E0" w:rsidRPr="008601D7" w:rsidRDefault="009F07E0">
            <w:pPr>
              <w:jc w:val="center"/>
            </w:pPr>
            <w:r w:rsidRPr="008601D7">
              <w:t xml:space="preserve">zemkopības </w:t>
            </w:r>
          </w:p>
        </w:tc>
        <w:tc>
          <w:tcPr>
            <w:tcW w:w="1076" w:type="dxa"/>
            <w:gridSpan w:val="2"/>
          </w:tcPr>
          <w:p w14:paraId="554B0161" w14:textId="77777777" w:rsidR="009F07E0" w:rsidRPr="008601D7" w:rsidRDefault="009F07E0">
            <w:pPr>
              <w:pStyle w:val="Header"/>
              <w:tabs>
                <w:tab w:val="clear" w:pos="4153"/>
                <w:tab w:val="clear" w:pos="8306"/>
              </w:tabs>
            </w:pPr>
            <w:r w:rsidRPr="008601D7">
              <w:t>ministrs</w:t>
            </w:r>
          </w:p>
        </w:tc>
        <w:tc>
          <w:tcPr>
            <w:tcW w:w="4324" w:type="dxa"/>
            <w:gridSpan w:val="3"/>
            <w:tcBorders>
              <w:bottom w:val="single" w:sz="4" w:space="0" w:color="auto"/>
            </w:tcBorders>
          </w:tcPr>
          <w:p w14:paraId="3980B7FC" w14:textId="77777777" w:rsidR="009F07E0" w:rsidRPr="008601D7" w:rsidRDefault="00184847">
            <w:pPr>
              <w:jc w:val="right"/>
            </w:pPr>
            <w:r>
              <w:t>Kaspars Gerhards</w:t>
            </w:r>
          </w:p>
        </w:tc>
      </w:tr>
      <w:tr w:rsidR="009F07E0" w:rsidRPr="008601D7" w14:paraId="3318F985" w14:textId="77777777">
        <w:tblPrEx>
          <w:tblCellMar>
            <w:top w:w="0" w:type="dxa"/>
            <w:bottom w:w="0" w:type="dxa"/>
          </w:tblCellMar>
        </w:tblPrEx>
        <w:tc>
          <w:tcPr>
            <w:tcW w:w="1548" w:type="dxa"/>
            <w:gridSpan w:val="4"/>
          </w:tcPr>
          <w:p w14:paraId="36F17463" w14:textId="77777777" w:rsidR="009F07E0" w:rsidRPr="008601D7" w:rsidRDefault="009F07E0"/>
        </w:tc>
        <w:tc>
          <w:tcPr>
            <w:tcW w:w="2520" w:type="dxa"/>
            <w:tcBorders>
              <w:top w:val="single" w:sz="4" w:space="0" w:color="auto"/>
            </w:tcBorders>
          </w:tcPr>
          <w:p w14:paraId="680AC617" w14:textId="77777777" w:rsidR="009F07E0" w:rsidRPr="008601D7" w:rsidRDefault="009F07E0"/>
        </w:tc>
        <w:tc>
          <w:tcPr>
            <w:tcW w:w="1451" w:type="dxa"/>
            <w:gridSpan w:val="3"/>
          </w:tcPr>
          <w:p w14:paraId="005E4F2E" w14:textId="77777777" w:rsidR="009F07E0" w:rsidRPr="008601D7" w:rsidRDefault="009F07E0">
            <w:pPr>
              <w:jc w:val="center"/>
            </w:pPr>
          </w:p>
        </w:tc>
        <w:tc>
          <w:tcPr>
            <w:tcW w:w="3949" w:type="dxa"/>
            <w:gridSpan w:val="2"/>
            <w:tcBorders>
              <w:top w:val="single" w:sz="4" w:space="0" w:color="auto"/>
            </w:tcBorders>
          </w:tcPr>
          <w:p w14:paraId="3D103DA0" w14:textId="77777777" w:rsidR="009F07E0" w:rsidRPr="008601D7" w:rsidRDefault="009F07E0">
            <w:pPr>
              <w:jc w:val="center"/>
              <w:rPr>
                <w:sz w:val="20"/>
              </w:rPr>
            </w:pPr>
          </w:p>
        </w:tc>
      </w:tr>
      <w:tr w:rsidR="009F07E0" w:rsidRPr="008601D7" w14:paraId="0BF9261C" w14:textId="77777777">
        <w:tblPrEx>
          <w:tblCellMar>
            <w:top w:w="0" w:type="dxa"/>
            <w:bottom w:w="0" w:type="dxa"/>
          </w:tblCellMar>
        </w:tblPrEx>
        <w:trPr>
          <w:gridAfter w:val="4"/>
          <w:wAfter w:w="4660" w:type="dxa"/>
          <w:cantSplit/>
        </w:trPr>
        <w:tc>
          <w:tcPr>
            <w:tcW w:w="1088" w:type="dxa"/>
          </w:tcPr>
          <w:p w14:paraId="602935BC" w14:textId="77777777" w:rsidR="009F07E0" w:rsidRPr="008601D7" w:rsidRDefault="009F07E0">
            <w:pPr>
              <w:pStyle w:val="Heading3"/>
              <w:rPr>
                <w:sz w:val="24"/>
              </w:rPr>
            </w:pPr>
            <w:r w:rsidRPr="008601D7">
              <w:rPr>
                <w:sz w:val="24"/>
              </w:rPr>
              <w:t>Datums</w:t>
            </w:r>
          </w:p>
        </w:tc>
        <w:tc>
          <w:tcPr>
            <w:tcW w:w="3720" w:type="dxa"/>
            <w:gridSpan w:val="5"/>
            <w:tcBorders>
              <w:bottom w:val="single" w:sz="4" w:space="0" w:color="auto"/>
            </w:tcBorders>
          </w:tcPr>
          <w:p w14:paraId="27FF6602" w14:textId="77777777" w:rsidR="009F07E0" w:rsidRPr="008601D7" w:rsidRDefault="0041334B">
            <w:pPr>
              <w:jc w:val="center"/>
            </w:pPr>
            <w:r>
              <w:t>18.06.2021.</w:t>
            </w:r>
          </w:p>
        </w:tc>
      </w:tr>
      <w:tr w:rsidR="009F07E0" w:rsidRPr="008601D7" w14:paraId="1E4C31DD" w14:textId="77777777">
        <w:tblPrEx>
          <w:tblCellMar>
            <w:top w:w="0" w:type="dxa"/>
            <w:bottom w:w="0" w:type="dxa"/>
          </w:tblCellMar>
        </w:tblPrEx>
        <w:tc>
          <w:tcPr>
            <w:tcW w:w="1188" w:type="dxa"/>
            <w:gridSpan w:val="2"/>
          </w:tcPr>
          <w:p w14:paraId="7037A94E" w14:textId="77777777" w:rsidR="009F07E0" w:rsidRPr="008601D7" w:rsidRDefault="009F07E0">
            <w:pPr>
              <w:pStyle w:val="Header"/>
              <w:tabs>
                <w:tab w:val="clear" w:pos="4153"/>
                <w:tab w:val="clear" w:pos="8306"/>
              </w:tabs>
            </w:pPr>
            <w:r w:rsidRPr="008601D7">
              <w:t>Autors</w:t>
            </w:r>
          </w:p>
        </w:tc>
        <w:tc>
          <w:tcPr>
            <w:tcW w:w="5516" w:type="dxa"/>
            <w:gridSpan w:val="7"/>
            <w:tcBorders>
              <w:bottom w:val="single" w:sz="4" w:space="0" w:color="auto"/>
            </w:tcBorders>
          </w:tcPr>
          <w:p w14:paraId="22670AD3" w14:textId="77777777" w:rsidR="009F07E0" w:rsidRPr="008601D7" w:rsidRDefault="009F07E0">
            <w:pPr>
              <w:jc w:val="center"/>
            </w:pPr>
            <w:r w:rsidRPr="008601D7">
              <w:t xml:space="preserve">Zemkopības </w:t>
            </w:r>
          </w:p>
        </w:tc>
        <w:tc>
          <w:tcPr>
            <w:tcW w:w="2764" w:type="dxa"/>
          </w:tcPr>
          <w:p w14:paraId="6617134C" w14:textId="77777777" w:rsidR="009F07E0" w:rsidRPr="008601D7" w:rsidRDefault="009F07E0">
            <w:pPr>
              <w:pStyle w:val="Header"/>
              <w:tabs>
                <w:tab w:val="clear" w:pos="4153"/>
                <w:tab w:val="clear" w:pos="8306"/>
              </w:tabs>
            </w:pPr>
            <w:r w:rsidRPr="008601D7">
              <w:t>ministrija</w:t>
            </w:r>
          </w:p>
        </w:tc>
      </w:tr>
    </w:tbl>
    <w:p w14:paraId="6C21AA4C" w14:textId="77777777" w:rsidR="009F07E0" w:rsidRPr="008601D7" w:rsidRDefault="009F07E0">
      <w:pPr>
        <w:rPr>
          <w:sz w:val="16"/>
        </w:rPr>
      </w:pPr>
    </w:p>
    <w:tbl>
      <w:tblPr>
        <w:tblW w:w="9468" w:type="dxa"/>
        <w:tblLook w:val="01E0" w:firstRow="1" w:lastRow="1" w:firstColumn="1" w:lastColumn="1" w:noHBand="0" w:noVBand="0"/>
      </w:tblPr>
      <w:tblGrid>
        <w:gridCol w:w="4643"/>
        <w:gridCol w:w="4825"/>
      </w:tblGrid>
      <w:tr w:rsidR="009F07E0" w:rsidRPr="008601D7" w14:paraId="6D48EFB8" w14:textId="77777777">
        <w:tc>
          <w:tcPr>
            <w:tcW w:w="4643" w:type="dxa"/>
          </w:tcPr>
          <w:p w14:paraId="628F1C98" w14:textId="77777777" w:rsidR="009F07E0" w:rsidRPr="008601D7" w:rsidRDefault="009F07E0">
            <w:pPr>
              <w:rPr>
                <w:sz w:val="16"/>
              </w:rPr>
            </w:pPr>
            <w:r w:rsidRPr="008601D7">
              <w:t>Sagatavotājs, Eiropas Savienības (ES) lietu koordinators</w:t>
            </w:r>
          </w:p>
        </w:tc>
        <w:tc>
          <w:tcPr>
            <w:tcW w:w="4825" w:type="dxa"/>
            <w:tcBorders>
              <w:bottom w:val="single" w:sz="4" w:space="0" w:color="auto"/>
            </w:tcBorders>
          </w:tcPr>
          <w:p w14:paraId="2748DE25" w14:textId="77777777" w:rsidR="009F07E0" w:rsidRPr="008601D7" w:rsidRDefault="007C74D9" w:rsidP="00E6625B">
            <w:pPr>
              <w:jc w:val="both"/>
              <w:rPr>
                <w:noProof/>
                <w:lang w:eastAsia="lv-LV"/>
              </w:rPr>
            </w:pPr>
            <w:r w:rsidRPr="008601D7">
              <w:rPr>
                <w:noProof/>
                <w:lang w:eastAsia="lv-LV"/>
              </w:rPr>
              <w:t xml:space="preserve">Zivsaimniecības departamenta Zivsaimniecības stratēģijas nodaļas </w:t>
            </w:r>
            <w:r w:rsidR="00184847">
              <w:t xml:space="preserve">vadītāja vietniece </w:t>
            </w:r>
            <w:r w:rsidR="00466487" w:rsidRPr="008601D7">
              <w:t>Olga Adamenko</w:t>
            </w:r>
          </w:p>
          <w:p w14:paraId="317EECA3" w14:textId="77777777" w:rsidR="009F07E0" w:rsidRPr="008601D7" w:rsidRDefault="00620408" w:rsidP="00B108D7">
            <w:pPr>
              <w:jc w:val="both"/>
            </w:pPr>
            <w:r w:rsidRPr="008601D7">
              <w:t xml:space="preserve">Starptautisko lietu un stratēģijas analīzes departamenta </w:t>
            </w:r>
            <w:r w:rsidR="009F07E0" w:rsidRPr="008601D7">
              <w:t>E</w:t>
            </w:r>
            <w:r w:rsidR="00B108D7" w:rsidRPr="008601D7">
              <w:t>iropas Savienības</w:t>
            </w:r>
            <w:r w:rsidR="009F07E0" w:rsidRPr="008601D7">
              <w:t xml:space="preserve"> lietu nodaļas </w:t>
            </w:r>
            <w:r w:rsidR="00A54DCC" w:rsidRPr="008601D7">
              <w:t>vecākā referente Vineta Buņķe</w:t>
            </w:r>
          </w:p>
        </w:tc>
      </w:tr>
    </w:tbl>
    <w:p w14:paraId="22216320" w14:textId="77777777" w:rsidR="009F07E0" w:rsidRPr="008601D7" w:rsidRDefault="009F07E0">
      <w:pPr>
        <w:rPr>
          <w:sz w:val="16"/>
        </w:rPr>
      </w:pPr>
    </w:p>
    <w:tbl>
      <w:tblPr>
        <w:tblW w:w="9468" w:type="dxa"/>
        <w:tblLook w:val="0000" w:firstRow="0" w:lastRow="0" w:firstColumn="0" w:lastColumn="0" w:noHBand="0" w:noVBand="0"/>
      </w:tblPr>
      <w:tblGrid>
        <w:gridCol w:w="1729"/>
        <w:gridCol w:w="179"/>
        <w:gridCol w:w="7560"/>
      </w:tblGrid>
      <w:tr w:rsidR="009F07E0" w:rsidRPr="008601D7" w14:paraId="52AC62D8" w14:textId="77777777">
        <w:tblPrEx>
          <w:tblCellMar>
            <w:top w:w="0" w:type="dxa"/>
            <w:bottom w:w="0" w:type="dxa"/>
          </w:tblCellMar>
        </w:tblPrEx>
        <w:tc>
          <w:tcPr>
            <w:tcW w:w="1729" w:type="dxa"/>
          </w:tcPr>
          <w:p w14:paraId="75E49112" w14:textId="77777777" w:rsidR="009F07E0" w:rsidRPr="008601D7" w:rsidRDefault="009F07E0">
            <w:pPr>
              <w:pStyle w:val="Header"/>
              <w:tabs>
                <w:tab w:val="clear" w:pos="4153"/>
                <w:tab w:val="clear" w:pos="8306"/>
              </w:tabs>
            </w:pPr>
            <w:r w:rsidRPr="008601D7">
              <w:t>E-pasta adrese</w:t>
            </w:r>
          </w:p>
        </w:tc>
        <w:tc>
          <w:tcPr>
            <w:tcW w:w="7739" w:type="dxa"/>
            <w:gridSpan w:val="2"/>
            <w:tcBorders>
              <w:bottom w:val="single" w:sz="4" w:space="0" w:color="auto"/>
            </w:tcBorders>
          </w:tcPr>
          <w:p w14:paraId="5C9E668F" w14:textId="77777777" w:rsidR="009F07E0" w:rsidRPr="008601D7" w:rsidRDefault="00466487">
            <w:r w:rsidRPr="008601D7">
              <w:t>Olga.Adamenko</w:t>
            </w:r>
            <w:r w:rsidR="009F07E0" w:rsidRPr="008601D7">
              <w:t>@</w:t>
            </w:r>
            <w:r w:rsidR="000F4020" w:rsidRPr="008601D7">
              <w:t>zm</w:t>
            </w:r>
            <w:r w:rsidR="009F07E0" w:rsidRPr="008601D7">
              <w:t>.gov.lv</w:t>
            </w:r>
          </w:p>
          <w:p w14:paraId="43D16214" w14:textId="77777777" w:rsidR="009F07E0" w:rsidRPr="008601D7" w:rsidRDefault="00A54DCC">
            <w:pPr>
              <w:rPr>
                <w:sz w:val="28"/>
              </w:rPr>
            </w:pPr>
            <w:r w:rsidRPr="008601D7">
              <w:t>Vineta.Bunke@zm.gov.lv</w:t>
            </w:r>
          </w:p>
        </w:tc>
      </w:tr>
      <w:tr w:rsidR="009F07E0" w:rsidRPr="008601D7" w14:paraId="5BF795BE" w14:textId="77777777">
        <w:tblPrEx>
          <w:tblCellMar>
            <w:top w:w="0" w:type="dxa"/>
            <w:bottom w:w="0" w:type="dxa"/>
          </w:tblCellMar>
        </w:tblPrEx>
        <w:tc>
          <w:tcPr>
            <w:tcW w:w="1908" w:type="dxa"/>
            <w:gridSpan w:val="2"/>
          </w:tcPr>
          <w:p w14:paraId="3A58E08B" w14:textId="77777777" w:rsidR="009F07E0" w:rsidRPr="008601D7" w:rsidRDefault="009F07E0">
            <w:r w:rsidRPr="008601D7">
              <w:t>Tālruņa numurs</w:t>
            </w:r>
          </w:p>
        </w:tc>
        <w:tc>
          <w:tcPr>
            <w:tcW w:w="7560" w:type="dxa"/>
            <w:tcBorders>
              <w:bottom w:val="single" w:sz="4" w:space="0" w:color="auto"/>
            </w:tcBorders>
          </w:tcPr>
          <w:p w14:paraId="7EAB19CC" w14:textId="77777777" w:rsidR="009F07E0" w:rsidRPr="008601D7" w:rsidRDefault="00466487">
            <w:r w:rsidRPr="008601D7">
              <w:rPr>
                <w:bCs/>
              </w:rPr>
              <w:t>67095042</w:t>
            </w:r>
          </w:p>
          <w:p w14:paraId="05099722" w14:textId="77777777" w:rsidR="009F07E0" w:rsidRPr="008601D7" w:rsidRDefault="00A54DCC">
            <w:pPr>
              <w:rPr>
                <w:sz w:val="22"/>
              </w:rPr>
            </w:pPr>
            <w:r w:rsidRPr="008601D7">
              <w:t xml:space="preserve">67027364 </w:t>
            </w:r>
          </w:p>
        </w:tc>
      </w:tr>
    </w:tbl>
    <w:p w14:paraId="4438822D" w14:textId="77777777" w:rsidR="009F07E0" w:rsidRPr="008601D7" w:rsidRDefault="009F07E0">
      <w:pPr>
        <w:rPr>
          <w:sz w:val="28"/>
        </w:rPr>
      </w:pPr>
    </w:p>
    <w:p w14:paraId="46E6BE41" w14:textId="251F1C26" w:rsidR="001E27E3" w:rsidRPr="0041334B" w:rsidRDefault="009F07E0" w:rsidP="00742F0E">
      <w:pPr>
        <w:jc w:val="center"/>
        <w:rPr>
          <w:b/>
          <w:bCs/>
          <w:sz w:val="28"/>
          <w:szCs w:val="28"/>
        </w:rPr>
      </w:pPr>
      <w:r w:rsidRPr="0041334B">
        <w:rPr>
          <w:b/>
          <w:bCs/>
          <w:sz w:val="28"/>
          <w:szCs w:val="28"/>
        </w:rPr>
        <w:t>Pozīcija Nr</w:t>
      </w:r>
      <w:r w:rsidR="00D564BD" w:rsidRPr="0041334B">
        <w:rPr>
          <w:b/>
          <w:bCs/>
          <w:sz w:val="28"/>
          <w:szCs w:val="28"/>
        </w:rPr>
        <w:t>.2</w:t>
      </w:r>
      <w:r w:rsidR="0093329B" w:rsidRPr="0093329B">
        <w:rPr>
          <w:rStyle w:val="FootnoteReference0"/>
          <w:b/>
          <w:bCs/>
          <w:sz w:val="28"/>
          <w:szCs w:val="28"/>
        </w:rPr>
        <w:footnoteReference w:customMarkFollows="1" w:id="1"/>
        <w:sym w:font="Symbol" w:char="F020"/>
      </w:r>
    </w:p>
    <w:p w14:paraId="1D1DAF83" w14:textId="77777777" w:rsidR="00496C23" w:rsidRPr="008601D7" w:rsidRDefault="00496C23" w:rsidP="00742F0E">
      <w:pPr>
        <w:jc w:val="center"/>
      </w:pPr>
    </w:p>
    <w:p w14:paraId="16E2FDA6" w14:textId="77777777" w:rsidR="009F07E0" w:rsidRDefault="00276697" w:rsidP="00742F0E">
      <w:pPr>
        <w:jc w:val="center"/>
        <w:rPr>
          <w:rFonts w:ascii="Lucida Sans Unicode" w:hAnsi="Lucida Sans Unicode" w:cs="Lucida Sans Unicode"/>
          <w:color w:val="444444"/>
          <w:sz w:val="19"/>
          <w:szCs w:val="19"/>
        </w:rPr>
      </w:pPr>
      <w:r w:rsidRPr="008601D7">
        <w:rPr>
          <w:b/>
        </w:rPr>
        <w:t>Priekšlikum</w:t>
      </w:r>
      <w:r w:rsidR="0041334B">
        <w:rPr>
          <w:b/>
        </w:rPr>
        <w:t>s</w:t>
      </w:r>
      <w:r w:rsidRPr="008601D7">
        <w:rPr>
          <w:b/>
        </w:rPr>
        <w:t xml:space="preserve"> Eiropas Parlamenta un Padomes </w:t>
      </w:r>
      <w:r w:rsidR="00B56EA1" w:rsidRPr="008601D7">
        <w:rPr>
          <w:b/>
        </w:rPr>
        <w:t>regulai</w:t>
      </w:r>
      <w:r w:rsidR="00DB129E">
        <w:rPr>
          <w:b/>
        </w:rPr>
        <w:t>,</w:t>
      </w:r>
      <w:r w:rsidR="00B56EA1" w:rsidRPr="008601D7">
        <w:rPr>
          <w:b/>
        </w:rPr>
        <w:t xml:space="preserve"> </w:t>
      </w:r>
      <w:proofErr w:type="gramStart"/>
      <w:r w:rsidR="00DB129E" w:rsidRPr="005C2689">
        <w:rPr>
          <w:b/>
        </w:rPr>
        <w:t>ar ko groza Padomes Regulu (EK) Nr. 1224/2009 un attiecībā uz zivsaimniecības kontroli groza Padomes Regulas (EK) Nr. 768/2005, (EK) Nr. 1967/2006, (EK) Nr. 1005/2008 un Eiropas Parlamenta</w:t>
      </w:r>
      <w:proofErr w:type="gramEnd"/>
      <w:r w:rsidR="00DB129E" w:rsidRPr="005C2689">
        <w:rPr>
          <w:b/>
        </w:rPr>
        <w:t xml:space="preserve"> un Padomes Regulu (ES) 2016/1139</w:t>
      </w:r>
      <w:r w:rsidR="00DB129E">
        <w:rPr>
          <w:rFonts w:ascii="Lucida Sans Unicode" w:hAnsi="Lucida Sans Unicode" w:cs="Lucida Sans Unicode"/>
          <w:color w:val="444444"/>
          <w:sz w:val="19"/>
          <w:szCs w:val="19"/>
        </w:rPr>
        <w:t xml:space="preserve"> </w:t>
      </w:r>
    </w:p>
    <w:p w14:paraId="1D29809B" w14:textId="77777777" w:rsidR="00742F0E" w:rsidRPr="008601D7" w:rsidRDefault="00742F0E"/>
    <w:p w14:paraId="5C376FBB" w14:textId="77777777" w:rsidR="00742F0E" w:rsidRDefault="00FE6923" w:rsidP="00742F0E">
      <w:pPr>
        <w:jc w:val="center"/>
        <w:rPr>
          <w:rStyle w:val="Strong"/>
          <w:b w:val="0"/>
          <w:i/>
        </w:rPr>
      </w:pPr>
      <w:proofErr w:type="spellStart"/>
      <w:r w:rsidRPr="008601D7">
        <w:rPr>
          <w:rStyle w:val="Strong"/>
          <w:b w:val="0"/>
          <w:i/>
        </w:rPr>
        <w:t>Proposal</w:t>
      </w:r>
      <w:proofErr w:type="spellEnd"/>
      <w:r w:rsidRPr="008601D7">
        <w:rPr>
          <w:rStyle w:val="Strong"/>
          <w:b w:val="0"/>
          <w:i/>
        </w:rPr>
        <w:t xml:space="preserve"> for a </w:t>
      </w:r>
      <w:proofErr w:type="spellStart"/>
      <w:r w:rsidR="00342CD5" w:rsidRPr="008601D7">
        <w:rPr>
          <w:rStyle w:val="Strong"/>
          <w:b w:val="0"/>
          <w:i/>
        </w:rPr>
        <w:t>Regulation</w:t>
      </w:r>
      <w:proofErr w:type="spellEnd"/>
      <w:r w:rsidRPr="008601D7">
        <w:rPr>
          <w:rStyle w:val="Strong"/>
          <w:b w:val="0"/>
          <w:i/>
        </w:rPr>
        <w:t xml:space="preserve"> </w:t>
      </w:r>
      <w:r w:rsidR="00342CD5" w:rsidRPr="008601D7">
        <w:rPr>
          <w:rStyle w:val="Strong"/>
          <w:b w:val="0"/>
          <w:i/>
        </w:rPr>
        <w:t>of</w:t>
      </w:r>
      <w:r w:rsidRPr="008601D7">
        <w:rPr>
          <w:rStyle w:val="Strong"/>
          <w:b w:val="0"/>
          <w:i/>
        </w:rPr>
        <w:t xml:space="preserve"> </w:t>
      </w:r>
      <w:r w:rsidR="00342CD5" w:rsidRPr="008601D7">
        <w:rPr>
          <w:rStyle w:val="Strong"/>
          <w:b w:val="0"/>
          <w:i/>
        </w:rPr>
        <w:t>the</w:t>
      </w:r>
      <w:r w:rsidRPr="008601D7">
        <w:rPr>
          <w:rStyle w:val="Strong"/>
          <w:b w:val="0"/>
          <w:i/>
        </w:rPr>
        <w:t xml:space="preserve"> </w:t>
      </w:r>
      <w:proofErr w:type="spellStart"/>
      <w:r w:rsidR="00342CD5" w:rsidRPr="008601D7">
        <w:rPr>
          <w:rStyle w:val="Strong"/>
          <w:b w:val="0"/>
          <w:i/>
        </w:rPr>
        <w:t>European</w:t>
      </w:r>
      <w:proofErr w:type="spellEnd"/>
      <w:r w:rsidRPr="008601D7">
        <w:rPr>
          <w:rStyle w:val="Strong"/>
          <w:b w:val="0"/>
          <w:i/>
        </w:rPr>
        <w:t xml:space="preserve"> </w:t>
      </w:r>
      <w:proofErr w:type="spellStart"/>
      <w:r w:rsidR="00342CD5" w:rsidRPr="008601D7">
        <w:rPr>
          <w:rStyle w:val="Strong"/>
          <w:b w:val="0"/>
          <w:i/>
        </w:rPr>
        <w:t>Parliament</w:t>
      </w:r>
      <w:proofErr w:type="spellEnd"/>
      <w:r w:rsidRPr="008601D7">
        <w:rPr>
          <w:rStyle w:val="Strong"/>
          <w:b w:val="0"/>
          <w:i/>
        </w:rPr>
        <w:t xml:space="preserve"> </w:t>
      </w:r>
      <w:r w:rsidR="00342CD5" w:rsidRPr="008601D7">
        <w:rPr>
          <w:rStyle w:val="Strong"/>
          <w:b w:val="0"/>
          <w:i/>
        </w:rPr>
        <w:t>and</w:t>
      </w:r>
      <w:r w:rsidRPr="008601D7">
        <w:rPr>
          <w:rStyle w:val="Strong"/>
          <w:b w:val="0"/>
          <w:i/>
        </w:rPr>
        <w:t xml:space="preserve"> </w:t>
      </w:r>
      <w:r w:rsidR="00342CD5" w:rsidRPr="008601D7">
        <w:rPr>
          <w:rStyle w:val="Strong"/>
          <w:b w:val="0"/>
          <w:i/>
        </w:rPr>
        <w:t>of the</w:t>
      </w:r>
      <w:r w:rsidRPr="008601D7">
        <w:rPr>
          <w:rStyle w:val="Strong"/>
          <w:b w:val="0"/>
          <w:i/>
        </w:rPr>
        <w:t xml:space="preserve"> </w:t>
      </w:r>
      <w:proofErr w:type="spellStart"/>
      <w:r w:rsidR="00342CD5" w:rsidRPr="008601D7">
        <w:rPr>
          <w:rStyle w:val="Strong"/>
          <w:b w:val="0"/>
          <w:i/>
        </w:rPr>
        <w:t>Council</w:t>
      </w:r>
      <w:proofErr w:type="spellEnd"/>
      <w:r w:rsidRPr="008601D7">
        <w:rPr>
          <w:rStyle w:val="Strong"/>
          <w:b w:val="0"/>
          <w:i/>
        </w:rPr>
        <w:t xml:space="preserve"> </w:t>
      </w:r>
      <w:proofErr w:type="spellStart"/>
      <w:r w:rsidRPr="008601D7">
        <w:rPr>
          <w:rStyle w:val="Strong"/>
          <w:b w:val="0"/>
          <w:i/>
        </w:rPr>
        <w:t>amending</w:t>
      </w:r>
      <w:proofErr w:type="spellEnd"/>
      <w:r w:rsidRPr="008601D7">
        <w:rPr>
          <w:rStyle w:val="Strong"/>
          <w:b w:val="0"/>
          <w:i/>
        </w:rPr>
        <w:t xml:space="preserve"> </w:t>
      </w:r>
      <w:proofErr w:type="spellStart"/>
      <w:r w:rsidRPr="008601D7">
        <w:rPr>
          <w:rStyle w:val="Strong"/>
          <w:b w:val="0"/>
          <w:i/>
        </w:rPr>
        <w:t>Council</w:t>
      </w:r>
      <w:proofErr w:type="spellEnd"/>
      <w:r w:rsidRPr="008601D7">
        <w:rPr>
          <w:rStyle w:val="Strong"/>
          <w:b w:val="0"/>
          <w:i/>
        </w:rPr>
        <w:t xml:space="preserve"> </w:t>
      </w:r>
      <w:proofErr w:type="spellStart"/>
      <w:r w:rsidRPr="008601D7">
        <w:rPr>
          <w:rStyle w:val="Strong"/>
          <w:b w:val="0"/>
          <w:i/>
        </w:rPr>
        <w:t>Regulation</w:t>
      </w:r>
      <w:proofErr w:type="spellEnd"/>
      <w:r w:rsidRPr="008601D7">
        <w:rPr>
          <w:rStyle w:val="Strong"/>
          <w:b w:val="0"/>
          <w:i/>
        </w:rPr>
        <w:t xml:space="preserve"> (EC) No 1224/2009, and </w:t>
      </w:r>
      <w:proofErr w:type="spellStart"/>
      <w:r w:rsidRPr="008601D7">
        <w:rPr>
          <w:rStyle w:val="Strong"/>
          <w:b w:val="0"/>
          <w:i/>
        </w:rPr>
        <w:t>amending</w:t>
      </w:r>
      <w:proofErr w:type="spellEnd"/>
      <w:r w:rsidRPr="008601D7">
        <w:rPr>
          <w:rStyle w:val="Strong"/>
          <w:b w:val="0"/>
          <w:i/>
        </w:rPr>
        <w:t xml:space="preserve"> </w:t>
      </w:r>
      <w:proofErr w:type="spellStart"/>
      <w:r w:rsidRPr="008601D7">
        <w:rPr>
          <w:rStyle w:val="Strong"/>
          <w:b w:val="0"/>
          <w:i/>
        </w:rPr>
        <w:t>Council</w:t>
      </w:r>
      <w:proofErr w:type="spellEnd"/>
      <w:r w:rsidRPr="008601D7">
        <w:rPr>
          <w:rStyle w:val="Strong"/>
          <w:b w:val="0"/>
          <w:i/>
        </w:rPr>
        <w:t xml:space="preserve"> </w:t>
      </w:r>
      <w:proofErr w:type="spellStart"/>
      <w:r w:rsidRPr="008601D7">
        <w:rPr>
          <w:rStyle w:val="Strong"/>
          <w:b w:val="0"/>
          <w:i/>
        </w:rPr>
        <w:t>Regulations</w:t>
      </w:r>
      <w:proofErr w:type="spellEnd"/>
      <w:r w:rsidRPr="008601D7">
        <w:rPr>
          <w:rStyle w:val="Strong"/>
          <w:b w:val="0"/>
          <w:i/>
        </w:rPr>
        <w:t xml:space="preserve"> (EC) No 768/2005, (EC) No 1967/2006, (EC) No 1005/2008, and </w:t>
      </w:r>
      <w:proofErr w:type="spellStart"/>
      <w:r w:rsidRPr="008601D7">
        <w:rPr>
          <w:rStyle w:val="Strong"/>
          <w:b w:val="0"/>
          <w:i/>
        </w:rPr>
        <w:t>Regulation</w:t>
      </w:r>
      <w:proofErr w:type="spellEnd"/>
      <w:r w:rsidRPr="008601D7">
        <w:rPr>
          <w:rStyle w:val="Strong"/>
          <w:b w:val="0"/>
          <w:i/>
        </w:rPr>
        <w:t xml:space="preserve"> (EU) No 2016/1139 of the </w:t>
      </w:r>
      <w:proofErr w:type="spellStart"/>
      <w:r w:rsidRPr="008601D7">
        <w:rPr>
          <w:rStyle w:val="Strong"/>
          <w:b w:val="0"/>
          <w:i/>
        </w:rPr>
        <w:t>European</w:t>
      </w:r>
      <w:proofErr w:type="spellEnd"/>
      <w:r w:rsidRPr="008601D7">
        <w:rPr>
          <w:rStyle w:val="Strong"/>
          <w:b w:val="0"/>
          <w:i/>
        </w:rPr>
        <w:t xml:space="preserve"> </w:t>
      </w:r>
      <w:proofErr w:type="spellStart"/>
      <w:r w:rsidRPr="008601D7">
        <w:rPr>
          <w:rStyle w:val="Strong"/>
          <w:b w:val="0"/>
          <w:i/>
        </w:rPr>
        <w:t>Parliament</w:t>
      </w:r>
      <w:proofErr w:type="spellEnd"/>
      <w:r w:rsidRPr="008601D7">
        <w:rPr>
          <w:rStyle w:val="Strong"/>
          <w:b w:val="0"/>
          <w:i/>
        </w:rPr>
        <w:t xml:space="preserve"> and of the </w:t>
      </w:r>
      <w:proofErr w:type="spellStart"/>
      <w:r w:rsidRPr="008601D7">
        <w:rPr>
          <w:rStyle w:val="Strong"/>
          <w:b w:val="0"/>
          <w:i/>
        </w:rPr>
        <w:t>Council</w:t>
      </w:r>
      <w:proofErr w:type="spellEnd"/>
      <w:r w:rsidRPr="008601D7">
        <w:rPr>
          <w:rStyle w:val="Strong"/>
          <w:b w:val="0"/>
          <w:i/>
        </w:rPr>
        <w:t xml:space="preserve"> as </w:t>
      </w:r>
      <w:proofErr w:type="spellStart"/>
      <w:r w:rsidRPr="008601D7">
        <w:rPr>
          <w:rStyle w:val="Strong"/>
          <w:b w:val="0"/>
          <w:i/>
        </w:rPr>
        <w:t>regards</w:t>
      </w:r>
      <w:proofErr w:type="spellEnd"/>
      <w:r w:rsidRPr="008601D7">
        <w:rPr>
          <w:rStyle w:val="Strong"/>
          <w:b w:val="0"/>
          <w:i/>
        </w:rPr>
        <w:t xml:space="preserve"> fisheries control</w:t>
      </w:r>
    </w:p>
    <w:p w14:paraId="55C64654" w14:textId="77777777" w:rsidR="009F07E0" w:rsidRPr="008601D7" w:rsidRDefault="009F07E0" w:rsidP="0041334B"/>
    <w:tbl>
      <w:tblPr>
        <w:tblW w:w="0" w:type="auto"/>
        <w:tblLayout w:type="fixed"/>
        <w:tblLook w:val="0000" w:firstRow="0" w:lastRow="0" w:firstColumn="0" w:lastColumn="0" w:noHBand="0" w:noVBand="0"/>
      </w:tblPr>
      <w:tblGrid>
        <w:gridCol w:w="948"/>
        <w:gridCol w:w="2160"/>
        <w:gridCol w:w="6179"/>
      </w:tblGrid>
      <w:tr w:rsidR="009F07E0" w:rsidRPr="008601D7" w14:paraId="58B6AE63" w14:textId="77777777">
        <w:tblPrEx>
          <w:tblCellMar>
            <w:top w:w="0" w:type="dxa"/>
            <w:bottom w:w="0" w:type="dxa"/>
          </w:tblCellMar>
        </w:tblPrEx>
        <w:tc>
          <w:tcPr>
            <w:tcW w:w="948" w:type="dxa"/>
          </w:tcPr>
          <w:p w14:paraId="3284E5D9" w14:textId="77777777" w:rsidR="009F07E0" w:rsidRPr="008601D7" w:rsidRDefault="009F07E0">
            <w:pPr>
              <w:jc w:val="both"/>
            </w:pPr>
            <w:r w:rsidRPr="008601D7">
              <w:t>Stadija</w:t>
            </w:r>
          </w:p>
        </w:tc>
        <w:tc>
          <w:tcPr>
            <w:tcW w:w="8339" w:type="dxa"/>
            <w:gridSpan w:val="2"/>
            <w:tcBorders>
              <w:bottom w:val="single" w:sz="4" w:space="0" w:color="auto"/>
            </w:tcBorders>
          </w:tcPr>
          <w:p w14:paraId="2F728DCD" w14:textId="77777777" w:rsidR="009F07E0" w:rsidRPr="008601D7" w:rsidRDefault="005627B7" w:rsidP="00466487">
            <w:pPr>
              <w:jc w:val="both"/>
            </w:pPr>
            <w:r w:rsidRPr="008601D7">
              <w:t xml:space="preserve"> </w:t>
            </w:r>
            <w:r w:rsidR="0041334B">
              <w:t xml:space="preserve">Pozīcija uz </w:t>
            </w:r>
            <w:proofErr w:type="gramStart"/>
            <w:r w:rsidR="0041334B">
              <w:t>28. – 29.</w:t>
            </w:r>
            <w:proofErr w:type="gramEnd"/>
            <w:r w:rsidR="0041334B">
              <w:t xml:space="preserve"> jūnija ES Lauksaimniecības un zivsaimniecības ministru padomi</w:t>
            </w:r>
          </w:p>
        </w:tc>
      </w:tr>
      <w:tr w:rsidR="009F07E0" w:rsidRPr="008601D7" w14:paraId="3A74C5F8" w14:textId="77777777">
        <w:tblPrEx>
          <w:tblCellMar>
            <w:top w:w="0" w:type="dxa"/>
            <w:bottom w:w="0" w:type="dxa"/>
          </w:tblCellMar>
        </w:tblPrEx>
        <w:trPr>
          <w:trHeight w:val="103"/>
        </w:trPr>
        <w:tc>
          <w:tcPr>
            <w:tcW w:w="3108" w:type="dxa"/>
            <w:gridSpan w:val="2"/>
          </w:tcPr>
          <w:p w14:paraId="734CFFA7" w14:textId="77777777" w:rsidR="009F07E0" w:rsidRPr="008601D7" w:rsidRDefault="009F07E0">
            <w:pPr>
              <w:jc w:val="both"/>
            </w:pPr>
            <w:r w:rsidRPr="008601D7">
              <w:t>Atsauces uz ES dokumentiem</w:t>
            </w:r>
          </w:p>
        </w:tc>
        <w:tc>
          <w:tcPr>
            <w:tcW w:w="6179" w:type="dxa"/>
            <w:tcBorders>
              <w:bottom w:val="single" w:sz="4" w:space="0" w:color="auto"/>
            </w:tcBorders>
          </w:tcPr>
          <w:p w14:paraId="6BF894E3" w14:textId="77777777" w:rsidR="006C0CA0" w:rsidRPr="0041334B" w:rsidRDefault="0041334B" w:rsidP="0041334B">
            <w:pPr>
              <w:pStyle w:val="EntRefer"/>
              <w:jc w:val="both"/>
              <w:rPr>
                <w:b w:val="0"/>
                <w:iCs/>
                <w:szCs w:val="24"/>
                <w:lang w:val="lv-LV"/>
              </w:rPr>
            </w:pPr>
            <w:r w:rsidRPr="0041334B">
              <w:rPr>
                <w:b w:val="0"/>
                <w:iCs/>
                <w:color w:val="000000"/>
                <w:szCs w:val="24"/>
                <w:lang w:val="lv-LV" w:eastAsia="lv-LV"/>
              </w:rPr>
              <w:t>Pozīcija</w:t>
            </w:r>
            <w:r w:rsidR="006C0CA0" w:rsidRPr="0041334B">
              <w:rPr>
                <w:b w:val="0"/>
                <w:iCs/>
                <w:color w:val="000000"/>
                <w:szCs w:val="24"/>
                <w:lang w:val="lv-LV" w:eastAsia="lv-LV"/>
              </w:rPr>
              <w:t xml:space="preserve"> Nr. 1 par priekšlikumu Eiropas Parlamenta un Padomes regulai, ar ko groza Padomes Regulu (EK) Nr. 1224/2009 un attiecībā uz zivsaimniecības kontroli groza Padomes Regulas (EK) Nr. 768/2005, (EK) Nr. 1967/2006, (EK) Nr. 1005/2008 un Eiropas Parlamenta un Padomes Regulu </w:t>
            </w:r>
            <w:proofErr w:type="gramStart"/>
            <w:r w:rsidR="006C0CA0" w:rsidRPr="0041334B">
              <w:rPr>
                <w:b w:val="0"/>
                <w:iCs/>
                <w:color w:val="000000"/>
                <w:szCs w:val="24"/>
                <w:lang w:val="lv-LV" w:eastAsia="lv-LV"/>
              </w:rPr>
              <w:t>(</w:t>
            </w:r>
            <w:proofErr w:type="gramEnd"/>
            <w:r w:rsidR="006C0CA0" w:rsidRPr="0041334B">
              <w:rPr>
                <w:b w:val="0"/>
                <w:iCs/>
                <w:color w:val="000000"/>
                <w:szCs w:val="24"/>
                <w:lang w:val="lv-LV" w:eastAsia="lv-LV"/>
              </w:rPr>
              <w:t>ES) 2016/1139</w:t>
            </w:r>
          </w:p>
        </w:tc>
      </w:tr>
    </w:tbl>
    <w:p w14:paraId="2CDB9E86" w14:textId="77777777" w:rsidR="009F07E0" w:rsidRPr="008601D7" w:rsidRDefault="009F07E0">
      <w:pPr>
        <w:jc w:val="both"/>
        <w:rPr>
          <w:sz w:val="2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9F07E0" w:rsidRPr="008601D7" w14:paraId="17B6E189" w14:textId="77777777">
        <w:tc>
          <w:tcPr>
            <w:tcW w:w="9288" w:type="dxa"/>
          </w:tcPr>
          <w:p w14:paraId="005D55F2" w14:textId="77777777" w:rsidR="009F07E0" w:rsidRPr="008601D7" w:rsidRDefault="009F07E0">
            <w:pPr>
              <w:jc w:val="center"/>
            </w:pPr>
            <w:r w:rsidRPr="008601D7">
              <w:t>1. ES tiesību akta projekta/izskatāmā jautājuma īss apraksts</w:t>
            </w:r>
          </w:p>
        </w:tc>
      </w:tr>
      <w:tr w:rsidR="00015365" w:rsidRPr="008601D7" w14:paraId="5DC035F4" w14:textId="77777777">
        <w:trPr>
          <w:trHeight w:val="524"/>
        </w:trPr>
        <w:tc>
          <w:tcPr>
            <w:tcW w:w="9288" w:type="dxa"/>
          </w:tcPr>
          <w:p w14:paraId="5DF6F639" w14:textId="77777777" w:rsidR="00A733EE" w:rsidRDefault="00A733EE" w:rsidP="00A733EE">
            <w:pPr>
              <w:jc w:val="both"/>
            </w:pPr>
            <w:r>
              <w:t xml:space="preserve">2018. gada 30. maijā Eiropas Komisija (turpmāk - </w:t>
            </w:r>
            <w:r w:rsidR="00D564BD">
              <w:t>Komisija</w:t>
            </w:r>
            <w:r>
              <w:t xml:space="preserve">) izplatīja priekšlikumu Eiropas Parlamenta un Padomes regulai, ar ko groza Padomes Regulu (EK) Nr. 1224/2009 un attiecībā uz zivsaimniecības kontroli groza Padomes Regulas (EK) Nr. 768/2005, (EK) Nr. 1967/2006, (EK) Nr. 1005/2008 un Eiropas Parlamenta un Padomes Regulu (ES) 2016/1139 (turpmāk - regulas priekšlikums). </w:t>
            </w:r>
          </w:p>
          <w:p w14:paraId="6650CC6A" w14:textId="77777777" w:rsidR="00A733EE" w:rsidRDefault="00A733EE" w:rsidP="00A733EE">
            <w:pPr>
              <w:jc w:val="both"/>
            </w:pPr>
            <w:r>
              <w:t>2018. gada 18. jūnija Eiropas Savienības (turpmāk – ES)</w:t>
            </w:r>
            <w:r w:rsidR="0091155B">
              <w:t xml:space="preserve"> </w:t>
            </w:r>
            <w:r>
              <w:t xml:space="preserve">Lauksaimniecības un zivsaimniecības ministru padomes sanāksmē notika pirmā apspriešanās par regulas priekšlikumu. </w:t>
            </w:r>
          </w:p>
          <w:p w14:paraId="44BEFD83" w14:textId="77777777" w:rsidR="00A733EE" w:rsidRDefault="00A733EE" w:rsidP="00A733EE">
            <w:pPr>
              <w:jc w:val="both"/>
            </w:pPr>
            <w:r>
              <w:lastRenderedPageBreak/>
              <w:t xml:space="preserve">Komisija regulas priekšlikumu prezentēja ES Padomes Iekšējās un ārējās zivsaimniecības politikas jautājumu darba grupas (F.24/F.25) (turpmāk – darba grupa) sanāksmē 2018. gada 31. maijā. Kopš tā laika ir notikušas priekšlikuma un tā pārskatīto kompromisu variantu diskusijas vairākās darba grupās, piem.: </w:t>
            </w:r>
            <w:proofErr w:type="gramStart"/>
            <w:r>
              <w:t>2018.gada</w:t>
            </w:r>
            <w:proofErr w:type="gramEnd"/>
            <w:r>
              <w:t xml:space="preserve"> 12.jūlijā, 19.jūlijā, 2019.gada 17.janvārī, 14.februārī, 22.februārī, 1.martā, 28.martā, 3.-</w:t>
            </w:r>
            <w:r w:rsidR="00D564BD">
              <w:t xml:space="preserve"> </w:t>
            </w:r>
            <w:r>
              <w:t>4.aprīlī, 16.maijā, 27.maijā, 13.jūnijā, 20.jūnijā, 4.jūlijā 20. septembrī, 26.-27.septembrī, 3.oktobrī, 2020.gada 9.janvārī, 27.februārī, 5.martā, 4.jūnijā, 15.jūlijā, 8.-9.oktobrī, 2021.gada 11.februārī, 4.martā, 29.aprīlī, 20.maijā, 3.jūnijā. Lai atvieglotu darba grupas darbu priekšlikums tika sadalīts četrās daļās.</w:t>
            </w:r>
          </w:p>
          <w:p w14:paraId="6E105FDB" w14:textId="77777777" w:rsidR="00A733EE" w:rsidRDefault="0041334B" w:rsidP="00A733EE">
            <w:pPr>
              <w:jc w:val="both"/>
            </w:pPr>
            <w:r>
              <w:t xml:space="preserve">Horvātijas un Vācijas </w:t>
            </w:r>
            <w:r w:rsidR="00A733EE">
              <w:t xml:space="preserve">prezidentūras laikā tika sasniegts ievērojams progress 1. un 2.bloka, kā arī 3.bloka daļas kompromisa panākšanā. </w:t>
            </w:r>
          </w:p>
          <w:p w14:paraId="053A4987" w14:textId="77777777" w:rsidR="00131F71" w:rsidRDefault="0041334B" w:rsidP="00A733EE">
            <w:pPr>
              <w:jc w:val="both"/>
            </w:pPr>
            <w:r>
              <w:t>Portugāles prezidentūras</w:t>
            </w:r>
            <w:r w:rsidR="00A733EE">
              <w:t xml:space="preserve"> laikā darba grupā – š.g. </w:t>
            </w:r>
            <w:proofErr w:type="gramStart"/>
            <w:r w:rsidR="00A733EE">
              <w:t>20.maijā</w:t>
            </w:r>
            <w:proofErr w:type="gramEnd"/>
            <w:r w:rsidR="00A733EE">
              <w:t xml:space="preserve"> tika skatīts pirmais pārskatītais kompromiss, par kuru tika iegūts vairāku </w:t>
            </w:r>
            <w:r>
              <w:t>dalībvalstu</w:t>
            </w:r>
            <w:r w:rsidR="00A733EE">
              <w:t xml:space="preserve"> atbalsts, savukārt citas </w:t>
            </w:r>
            <w:r>
              <w:t>dalībvalstis</w:t>
            </w:r>
            <w:r w:rsidR="00A733EE">
              <w:t xml:space="preserve"> joprojām izteica bažas par atsevišķiem nosacījumiem. Š.g. 3.jūnijā </w:t>
            </w:r>
            <w:r>
              <w:t xml:space="preserve">Padomes </w:t>
            </w:r>
            <w:r w:rsidR="00A733EE">
              <w:t>darba grupā skatīja otro pārskatīto kompromisa versiju, kuru atbalstīja vairākums delegāciju.</w:t>
            </w:r>
          </w:p>
          <w:p w14:paraId="282361FD" w14:textId="77777777" w:rsidR="005532EC" w:rsidRDefault="005532EC" w:rsidP="00A733EE">
            <w:pPr>
              <w:jc w:val="both"/>
            </w:pPr>
            <w:proofErr w:type="gramStart"/>
            <w:r>
              <w:t>2021.gada</w:t>
            </w:r>
            <w:proofErr w:type="gramEnd"/>
            <w:r>
              <w:t xml:space="preserve"> 16.jūnijā priekšlikums tika skatīts COREPER I</w:t>
            </w:r>
            <w:r w:rsidR="0041334B">
              <w:t xml:space="preserve"> sanāksmē</w:t>
            </w:r>
            <w:r w:rsidR="00086880">
              <w:t xml:space="preserve">. </w:t>
            </w:r>
            <w:r w:rsidR="00783592">
              <w:t xml:space="preserve">Neskatoties uz to, ka </w:t>
            </w:r>
            <w:r w:rsidR="00086880" w:rsidRPr="00086880">
              <w:t>P</w:t>
            </w:r>
            <w:r w:rsidR="008A3E50">
              <w:t>olija</w:t>
            </w:r>
            <w:r w:rsidR="00086880" w:rsidRPr="00086880">
              <w:t>,</w:t>
            </w:r>
            <w:r w:rsidR="008A3E50">
              <w:t xml:space="preserve"> Somija,</w:t>
            </w:r>
            <w:r w:rsidR="00086880" w:rsidRPr="00086880">
              <w:t xml:space="preserve"> I</w:t>
            </w:r>
            <w:r w:rsidR="008A3E50">
              <w:t>tālija, Kipra un Dānija</w:t>
            </w:r>
            <w:r w:rsidR="00086880" w:rsidRPr="00086880">
              <w:t xml:space="preserve"> nevar šobrīd atbalstīt</w:t>
            </w:r>
            <w:r w:rsidR="00783592">
              <w:t xml:space="preserve"> priekšlikumu, </w:t>
            </w:r>
            <w:r w:rsidR="00D564BD">
              <w:t xml:space="preserve">regulas </w:t>
            </w:r>
            <w:r w:rsidR="00340B8E">
              <w:t xml:space="preserve">priekšlikumam </w:t>
            </w:r>
            <w:r w:rsidR="00783592">
              <w:t>tomēr</w:t>
            </w:r>
            <w:r w:rsidR="00086880" w:rsidRPr="00086880">
              <w:t xml:space="preserve"> ir ļoti plašs </w:t>
            </w:r>
            <w:r w:rsidR="0041334B">
              <w:t>dalībvalstu</w:t>
            </w:r>
            <w:r w:rsidR="00086880" w:rsidRPr="00086880">
              <w:t xml:space="preserve"> atbalsts</w:t>
            </w:r>
            <w:r w:rsidR="0041334B">
              <w:t xml:space="preserve"> un</w:t>
            </w:r>
            <w:r w:rsidR="00783592">
              <w:t xml:space="preserve"> </w:t>
            </w:r>
            <w:r w:rsidR="0041334B">
              <w:t>t</w:t>
            </w:r>
            <w:r w:rsidR="00783592">
              <w:t xml:space="preserve">ādejādi, </w:t>
            </w:r>
            <w:r w:rsidR="0091155B" w:rsidRPr="0091155B">
              <w:t>ES Lauksaimniecības un zivsaimniecības ministru padom</w:t>
            </w:r>
            <w:r w:rsidR="00086880" w:rsidRPr="00086880">
              <w:t xml:space="preserve">ē, kas notiks </w:t>
            </w:r>
            <w:r w:rsidR="0041334B">
              <w:t xml:space="preserve">2021. gada </w:t>
            </w:r>
            <w:r w:rsidR="00086880" w:rsidRPr="00086880">
              <w:t>28.-</w:t>
            </w:r>
            <w:proofErr w:type="gramStart"/>
            <w:r w:rsidR="00086880" w:rsidRPr="00086880">
              <w:t>29.</w:t>
            </w:r>
            <w:r w:rsidR="0041334B">
              <w:t>jūnijā</w:t>
            </w:r>
            <w:proofErr w:type="gramEnd"/>
            <w:r w:rsidR="00086880" w:rsidRPr="00086880">
              <w:t xml:space="preserve"> ir plānots panākt </w:t>
            </w:r>
            <w:r w:rsidR="0041334B">
              <w:t>Padomes v</w:t>
            </w:r>
            <w:r w:rsidR="00086880" w:rsidRPr="00086880">
              <w:t>ispārējo pieeju.</w:t>
            </w:r>
          </w:p>
          <w:p w14:paraId="7072E53F" w14:textId="77777777" w:rsidR="005532EC" w:rsidRPr="008601D7" w:rsidRDefault="005532EC" w:rsidP="00A733EE">
            <w:pPr>
              <w:jc w:val="both"/>
            </w:pPr>
          </w:p>
          <w:p w14:paraId="02D1A6E3" w14:textId="77777777" w:rsidR="006909FE" w:rsidRPr="008601D7" w:rsidRDefault="006909FE" w:rsidP="00015365">
            <w:pPr>
              <w:jc w:val="both"/>
            </w:pPr>
            <w:r w:rsidRPr="008601D7">
              <w:rPr>
                <w:b/>
              </w:rPr>
              <w:t>Priekšlikum</w:t>
            </w:r>
            <w:r w:rsidR="00E15223" w:rsidRPr="008601D7">
              <w:rPr>
                <w:b/>
              </w:rPr>
              <w:t xml:space="preserve">s paredz </w:t>
            </w:r>
            <w:r w:rsidRPr="008601D7">
              <w:t>pārskatīt zvejas kontroles sistēmu un pielāgot to kopējās zivsaimniecības politikas (</w:t>
            </w:r>
            <w:r w:rsidR="001C1F93" w:rsidRPr="008601D7">
              <w:t xml:space="preserve">turpmāk - </w:t>
            </w:r>
            <w:r w:rsidRPr="008601D7">
              <w:t>KZP) prasībām</w:t>
            </w:r>
            <w:r w:rsidR="00E15223" w:rsidRPr="008601D7">
              <w:t xml:space="preserve"> ar mērķi:</w:t>
            </w:r>
          </w:p>
          <w:p w14:paraId="3FFC15D3" w14:textId="77777777" w:rsidR="00695B91" w:rsidRPr="008601D7" w:rsidRDefault="00695B91" w:rsidP="00695B91">
            <w:pPr>
              <w:jc w:val="both"/>
            </w:pPr>
            <w:r w:rsidRPr="008601D7">
              <w:t>1) novērst kontroles sistēmas nepilnības saistībā ar KZP un citām ES politikas jomām;</w:t>
            </w:r>
          </w:p>
          <w:p w14:paraId="44DE24CF" w14:textId="77777777" w:rsidR="00695B91" w:rsidRPr="008601D7" w:rsidRDefault="00695B91" w:rsidP="00695B91">
            <w:pPr>
              <w:jc w:val="both"/>
            </w:pPr>
            <w:r w:rsidRPr="008601D7">
              <w:t>2) vienkāršot tiesisko regulējumu un samazināt administratīvo slogu;</w:t>
            </w:r>
          </w:p>
          <w:p w14:paraId="1936EBEC" w14:textId="77777777" w:rsidR="000D55A4" w:rsidRPr="008601D7" w:rsidRDefault="00695B91" w:rsidP="00695B91">
            <w:pPr>
              <w:jc w:val="both"/>
            </w:pPr>
            <w:r w:rsidRPr="008601D7">
              <w:t>3) uzlabot zivsaimniecības datu un informācijas apmaiņu, jo īpaši datu par nozveju, pieejamību, uzticamību un pilnīgumu;</w:t>
            </w:r>
          </w:p>
          <w:p w14:paraId="6B058497" w14:textId="77777777" w:rsidR="00695B91" w:rsidRPr="008601D7" w:rsidRDefault="00695B91" w:rsidP="00695B91">
            <w:pPr>
              <w:jc w:val="both"/>
            </w:pPr>
            <w:r w:rsidRPr="008601D7">
              <w:t>4) novērst šķēršļus, kas kavē noteikumu ievērošanas kultūras attīstību un vienlīdzīgu attieksmi pret uzņēmējiem dalībvalstīs un starp tām.</w:t>
            </w:r>
          </w:p>
          <w:p w14:paraId="4DBC761D" w14:textId="77777777" w:rsidR="00E15223" w:rsidRPr="008601D7" w:rsidRDefault="00E15223" w:rsidP="00015365">
            <w:pPr>
              <w:jc w:val="both"/>
            </w:pPr>
          </w:p>
          <w:p w14:paraId="520C07AF" w14:textId="77777777" w:rsidR="00A60942" w:rsidRPr="008601D7" w:rsidRDefault="00E26673" w:rsidP="00015365">
            <w:pPr>
              <w:jc w:val="both"/>
            </w:pPr>
            <w:r w:rsidRPr="008601D7">
              <w:t xml:space="preserve">Pašreizējā </w:t>
            </w:r>
            <w:r w:rsidR="008C6F09" w:rsidRPr="008601D7">
              <w:t>ES</w:t>
            </w:r>
            <w:r w:rsidRPr="008601D7">
              <w:t xml:space="preserve"> zvejas</w:t>
            </w:r>
            <w:r w:rsidR="00493929" w:rsidRPr="008601D7">
              <w:t xml:space="preserve"> kontroles sistēma</w:t>
            </w:r>
            <w:r w:rsidRPr="008601D7">
              <w:t xml:space="preserve"> tika izstrādāta pirms KZP regulas pieņemšanas, un tādēļ tā nav pilnībā saskaņota ar</w:t>
            </w:r>
            <w:r w:rsidR="00855182" w:rsidRPr="008601D7">
              <w:t xml:space="preserve"> </w:t>
            </w:r>
            <w:r w:rsidR="008F73F5" w:rsidRPr="008601D7">
              <w:t>KZP</w:t>
            </w:r>
            <w:r w:rsidR="004D1035" w:rsidRPr="008601D7">
              <w:t xml:space="preserve"> </w:t>
            </w:r>
            <w:r w:rsidRPr="008601D7">
              <w:t>sistēmu. Tā nav spējīga efektīvi risināt pašreizējās un turpmākās vajadzības attiecībā uz zvejas datiem un flotes kontroli, izmantot mūsdienīgas un rentablākas kontroles tehnoloģijas un datu apmaiņas sistēmas, kā arī neatbilst esošajai zvejas praksei un metodēm.</w:t>
            </w:r>
            <w:r w:rsidRPr="008601D7">
              <w:rPr>
                <w:rFonts w:ascii="Arial" w:hAnsi="Arial" w:cs="Arial"/>
              </w:rPr>
              <w:t xml:space="preserve"> </w:t>
            </w:r>
            <w:r w:rsidRPr="008601D7">
              <w:t>Pašreizējā sistēma neatspoguļo arī nesen pieņemt</w:t>
            </w:r>
            <w:r w:rsidR="0043641F">
              <w:t>ās</w:t>
            </w:r>
            <w:r w:rsidRPr="008601D7">
              <w:t xml:space="preserve"> jaun</w:t>
            </w:r>
            <w:r w:rsidR="0043641F">
              <w:t>ās</w:t>
            </w:r>
            <w:r w:rsidRPr="008601D7">
              <w:t xml:space="preserve"> un modern</w:t>
            </w:r>
            <w:r w:rsidR="0043641F">
              <w:t>ās</w:t>
            </w:r>
            <w:r w:rsidRPr="008601D7">
              <w:t xml:space="preserve"> </w:t>
            </w:r>
            <w:r w:rsidR="00E15223" w:rsidRPr="008601D7">
              <w:t xml:space="preserve">ES </w:t>
            </w:r>
            <w:r w:rsidR="0043641F">
              <w:t>rīcīb</w:t>
            </w:r>
            <w:r w:rsidRPr="008601D7">
              <w:t>politik</w:t>
            </w:r>
            <w:r w:rsidR="0043641F">
              <w:t>as</w:t>
            </w:r>
            <w:r w:rsidRPr="008601D7">
              <w:t xml:space="preserve">, piemēram, </w:t>
            </w:r>
            <w:r w:rsidR="0043641F">
              <w:t xml:space="preserve">stratēģiju attiecībā uz </w:t>
            </w:r>
            <w:r w:rsidRPr="008601D7">
              <w:t>plastmas</w:t>
            </w:r>
            <w:r w:rsidR="0043641F">
              <w:t>u</w:t>
            </w:r>
            <w:r w:rsidRPr="008601D7">
              <w:t>, digitālā vienotā tirgus stratēģiju un okeān</w:t>
            </w:r>
            <w:r w:rsidR="0043641F">
              <w:t>u</w:t>
            </w:r>
            <w:r w:rsidRPr="008601D7">
              <w:t xml:space="preserve"> </w:t>
            </w:r>
            <w:r w:rsidR="0043641F" w:rsidRPr="008601D7">
              <w:t xml:space="preserve">starptautisko </w:t>
            </w:r>
            <w:r w:rsidRPr="008601D7">
              <w:t>pārvaldību.</w:t>
            </w:r>
          </w:p>
          <w:p w14:paraId="328F938D" w14:textId="77777777" w:rsidR="001F62C7" w:rsidRPr="008601D7" w:rsidRDefault="00D66329" w:rsidP="00015365">
            <w:pPr>
              <w:jc w:val="both"/>
            </w:pPr>
            <w:r w:rsidRPr="008601D7">
              <w:t xml:space="preserve">Nesenais Komisijas </w:t>
            </w:r>
            <w:r w:rsidR="0043641F" w:rsidRPr="0043641F">
              <w:t>Normatīvās atbilstības un izpildes programma</w:t>
            </w:r>
            <w:r w:rsidR="0043641F">
              <w:t>s (</w:t>
            </w:r>
            <w:r w:rsidRPr="00D564BD">
              <w:rPr>
                <w:i/>
                <w:iCs/>
              </w:rPr>
              <w:t>REFIT</w:t>
            </w:r>
            <w:r w:rsidR="0043641F">
              <w:t>)</w:t>
            </w:r>
            <w:r w:rsidRPr="008601D7">
              <w:t xml:space="preserve"> novērtējums, Eiropas Revīzijas palātas īpašais ziņojums un Eiropas Parlamenta rezolūcija ir parādījuši, ka zvejas kontroles sistēmai ir trūkumi u</w:t>
            </w:r>
            <w:r w:rsidR="004D1035" w:rsidRPr="008601D7">
              <w:t>n tā nav piemērota savam mērķim</w:t>
            </w:r>
            <w:r w:rsidR="0043641F">
              <w:t>.</w:t>
            </w:r>
            <w:r w:rsidR="004C28FF">
              <w:t xml:space="preserve"> </w:t>
            </w:r>
            <w:r w:rsidR="0043641F">
              <w:t>K</w:t>
            </w:r>
            <w:r w:rsidR="001F62C7" w:rsidRPr="008601D7">
              <w:t xml:space="preserve">opš šo dokumentu publicēšanas </w:t>
            </w:r>
            <w:r w:rsidR="00015365" w:rsidRPr="008601D7">
              <w:t xml:space="preserve">Eiropas </w:t>
            </w:r>
            <w:r w:rsidR="001F62C7" w:rsidRPr="008601D7">
              <w:t xml:space="preserve">Padomē, </w:t>
            </w:r>
            <w:r w:rsidR="00015365" w:rsidRPr="008601D7">
              <w:t xml:space="preserve">Eiropas </w:t>
            </w:r>
            <w:r w:rsidR="001F62C7" w:rsidRPr="008601D7">
              <w:t xml:space="preserve">Parlamentā un </w:t>
            </w:r>
            <w:r w:rsidR="00015365" w:rsidRPr="008601D7">
              <w:t>Eiropas Zvejas kontroles aģentūrā (</w:t>
            </w:r>
            <w:r w:rsidR="00C81847" w:rsidRPr="008601D7">
              <w:t xml:space="preserve">turpmāk - </w:t>
            </w:r>
            <w:r w:rsidR="001F62C7" w:rsidRPr="008601D7">
              <w:t>EFCA</w:t>
            </w:r>
            <w:r w:rsidR="00015365" w:rsidRPr="008601D7">
              <w:t>)</w:t>
            </w:r>
            <w:r w:rsidR="001F62C7" w:rsidRPr="008601D7">
              <w:t xml:space="preserve"> ir notikušas vairākas diskusijas un viedokļu apmaiņa ar dalībvalstīm un ieinteresētajām personām. </w:t>
            </w:r>
            <w:r w:rsidR="00855182" w:rsidRPr="008601D7">
              <w:t>D</w:t>
            </w:r>
            <w:r w:rsidR="001F62C7" w:rsidRPr="008601D7">
              <w:t>iskusijas apstiprināja, ka starp Eiropas iestādēm un starp tieši iesaistītajām pusēm pastāv vienprātība par to, ka Zivsaimniecības kontroles sistēma nav efektīva un nav pilnībā piemērota, lai sasniegtu KZP mērķus.</w:t>
            </w:r>
            <w:r w:rsidR="0043641F">
              <w:t xml:space="preserve"> </w:t>
            </w:r>
          </w:p>
          <w:p w14:paraId="491C4CEF" w14:textId="77777777" w:rsidR="00EB7C5A" w:rsidRPr="008601D7" w:rsidRDefault="00EB7C5A" w:rsidP="0043641F">
            <w:pPr>
              <w:jc w:val="both"/>
              <w:rPr>
                <w:noProof/>
              </w:rPr>
            </w:pPr>
          </w:p>
        </w:tc>
      </w:tr>
      <w:tr w:rsidR="009F07E0" w:rsidRPr="008601D7" w14:paraId="61774CBB" w14:textId="77777777">
        <w:trPr>
          <w:trHeight w:val="70"/>
        </w:trPr>
        <w:tc>
          <w:tcPr>
            <w:tcW w:w="9288" w:type="dxa"/>
          </w:tcPr>
          <w:p w14:paraId="31E2B645" w14:textId="77777777" w:rsidR="009F07E0" w:rsidRPr="008601D7" w:rsidRDefault="009F07E0">
            <w:pPr>
              <w:pStyle w:val="Header"/>
              <w:tabs>
                <w:tab w:val="clear" w:pos="4153"/>
                <w:tab w:val="clear" w:pos="8306"/>
              </w:tabs>
            </w:pPr>
            <w:r w:rsidRPr="008601D7">
              <w:lastRenderedPageBreak/>
              <w:t xml:space="preserve">Balsošanas kārtība. ES tiesību akta izdošanas/jautājuma izskatīšanas juridiskais pamatojums </w:t>
            </w:r>
          </w:p>
        </w:tc>
      </w:tr>
      <w:tr w:rsidR="009F07E0" w:rsidRPr="008601D7" w14:paraId="5AE0CA33" w14:textId="77777777">
        <w:trPr>
          <w:trHeight w:val="70"/>
        </w:trPr>
        <w:tc>
          <w:tcPr>
            <w:tcW w:w="9288" w:type="dxa"/>
          </w:tcPr>
          <w:p w14:paraId="38C78FB4" w14:textId="77777777" w:rsidR="009F07E0" w:rsidRPr="007407D9" w:rsidRDefault="00873D0B" w:rsidP="00873D0B">
            <w:pPr>
              <w:jc w:val="both"/>
            </w:pPr>
            <w:r>
              <w:rPr>
                <w:color w:val="000000"/>
              </w:rPr>
              <w:lastRenderedPageBreak/>
              <w:t xml:space="preserve">Kvalificētais balsu vairākums. </w:t>
            </w:r>
            <w:r w:rsidRPr="005907DC">
              <w:rPr>
                <w:sz w:val="23"/>
                <w:szCs w:val="23"/>
              </w:rPr>
              <w:t>L</w:t>
            </w:r>
            <w:r>
              <w:rPr>
                <w:sz w:val="23"/>
                <w:szCs w:val="23"/>
              </w:rPr>
              <w:t xml:space="preserve">īguma par ES darbību </w:t>
            </w:r>
            <w:r w:rsidR="00526F0C" w:rsidRPr="005907DC">
              <w:rPr>
                <w:sz w:val="23"/>
                <w:szCs w:val="23"/>
              </w:rPr>
              <w:t>43. panta 2. punkt</w:t>
            </w:r>
            <w:r>
              <w:rPr>
                <w:sz w:val="23"/>
                <w:szCs w:val="23"/>
              </w:rPr>
              <w:t>s</w:t>
            </w:r>
            <w:r w:rsidR="00526F0C" w:rsidRPr="005907DC">
              <w:rPr>
                <w:sz w:val="23"/>
                <w:szCs w:val="23"/>
              </w:rPr>
              <w:t>; Līguma</w:t>
            </w:r>
            <w:r w:rsidR="00526F0C">
              <w:rPr>
                <w:sz w:val="23"/>
                <w:szCs w:val="23"/>
              </w:rPr>
              <w:t xml:space="preserve"> par ES darbību</w:t>
            </w:r>
            <w:r w:rsidR="00526F0C" w:rsidRPr="005907DC">
              <w:rPr>
                <w:sz w:val="23"/>
                <w:szCs w:val="23"/>
              </w:rPr>
              <w:t xml:space="preserve"> 3. panta 1. punkta d) apakšpunkt</w:t>
            </w:r>
            <w:r w:rsidR="00526F0C">
              <w:rPr>
                <w:sz w:val="23"/>
                <w:szCs w:val="23"/>
              </w:rPr>
              <w:t>s</w:t>
            </w:r>
            <w:r w:rsidR="00526F0C" w:rsidRPr="005907DC">
              <w:rPr>
                <w:sz w:val="23"/>
                <w:szCs w:val="23"/>
              </w:rPr>
              <w:t>.</w:t>
            </w:r>
          </w:p>
        </w:tc>
      </w:tr>
      <w:tr w:rsidR="009F07E0" w:rsidRPr="008601D7" w14:paraId="0442AC68" w14:textId="77777777" w:rsidTr="00B5742B">
        <w:trPr>
          <w:trHeight w:val="345"/>
        </w:trPr>
        <w:tc>
          <w:tcPr>
            <w:tcW w:w="9288" w:type="dxa"/>
          </w:tcPr>
          <w:p w14:paraId="7CB9F03F" w14:textId="77777777" w:rsidR="009F07E0" w:rsidRPr="008601D7" w:rsidRDefault="009F07E0">
            <w:pPr>
              <w:jc w:val="center"/>
            </w:pPr>
            <w:r w:rsidRPr="008601D7">
              <w:t xml:space="preserve">2. Situācija Latvijā </w:t>
            </w:r>
          </w:p>
        </w:tc>
      </w:tr>
      <w:tr w:rsidR="00542F47" w:rsidRPr="008601D7" w14:paraId="05E90C4B" w14:textId="77777777">
        <w:trPr>
          <w:trHeight w:val="784"/>
        </w:trPr>
        <w:tc>
          <w:tcPr>
            <w:tcW w:w="9288" w:type="dxa"/>
          </w:tcPr>
          <w:p w14:paraId="0CDCCDA7" w14:textId="77777777" w:rsidR="00EA160E" w:rsidRDefault="00481210" w:rsidP="00B83525">
            <w:pPr>
              <w:jc w:val="both"/>
            </w:pPr>
            <w:r w:rsidRPr="008601D7">
              <w:t>Latvija īsten</w:t>
            </w:r>
            <w:r w:rsidR="006D566F" w:rsidRPr="008601D7">
              <w:t>o</w:t>
            </w:r>
            <w:r w:rsidRPr="008601D7">
              <w:t xml:space="preserve"> KZP</w:t>
            </w:r>
            <w:r w:rsidR="003078BF">
              <w:t xml:space="preserve"> izvirzītos nosacījumus</w:t>
            </w:r>
            <w:r w:rsidR="007E0491" w:rsidRPr="008601D7">
              <w:t xml:space="preserve">, </w:t>
            </w:r>
            <w:r w:rsidR="00D74724">
              <w:t xml:space="preserve">un tās </w:t>
            </w:r>
            <w:r w:rsidR="007E0491" w:rsidRPr="008601D7">
              <w:t>zvejas kontroles sistēma tiek veidota atbilstoši KZP regulas prasībām</w:t>
            </w:r>
            <w:r w:rsidRPr="008601D7">
              <w:t xml:space="preserve">. Tiešo zvejas kontroli Latvijā </w:t>
            </w:r>
            <w:r w:rsidR="007D6F6F" w:rsidRPr="008601D7">
              <w:t>veic V</w:t>
            </w:r>
            <w:r w:rsidRPr="008601D7">
              <w:t>alsts vides dienests</w:t>
            </w:r>
            <w:r w:rsidR="0056112E" w:rsidRPr="008601D7">
              <w:t>, kas ir Vides aizsardzības un reģionālās attīstības ministra pārraudzībā esoša tiešās pārvaldes iestāde</w:t>
            </w:r>
            <w:r w:rsidR="007E0491" w:rsidRPr="008601D7">
              <w:t xml:space="preserve">. </w:t>
            </w:r>
            <w:r w:rsidR="002B46B2" w:rsidRPr="008601D7">
              <w:t xml:space="preserve">Zemkopības ministrija </w:t>
            </w:r>
            <w:r w:rsidR="00EA160E">
              <w:t xml:space="preserve">(turpmāk – ZM) </w:t>
            </w:r>
            <w:r w:rsidR="0056112E" w:rsidRPr="008601D7">
              <w:t>izstrādā valsts politiku zivsaimniecības nozares attīstības un zivju resursu pārvaldības jomā</w:t>
            </w:r>
            <w:proofErr w:type="gramStart"/>
            <w:r w:rsidR="00153585" w:rsidRPr="008601D7">
              <w:t xml:space="preserve"> un</w:t>
            </w:r>
            <w:proofErr w:type="gramEnd"/>
            <w:r w:rsidR="00153585" w:rsidRPr="008601D7">
              <w:t xml:space="preserve"> ir</w:t>
            </w:r>
            <w:r w:rsidR="0056112E" w:rsidRPr="008601D7">
              <w:t xml:space="preserve"> </w:t>
            </w:r>
            <w:r w:rsidR="00153585" w:rsidRPr="008601D7">
              <w:rPr>
                <w:rFonts w:eastAsia="Arial Unicode MS"/>
              </w:rPr>
              <w:t xml:space="preserve">iestāde, kas koordinē visu </w:t>
            </w:r>
            <w:r w:rsidR="003078BF">
              <w:rPr>
                <w:rFonts w:eastAsia="Arial Unicode MS"/>
              </w:rPr>
              <w:t xml:space="preserve">ar zveju saistīto </w:t>
            </w:r>
            <w:r w:rsidR="00153585" w:rsidRPr="008601D7">
              <w:rPr>
                <w:rFonts w:eastAsia="Arial Unicode MS"/>
              </w:rPr>
              <w:t>valsts kontroles iestā</w:t>
            </w:r>
            <w:r w:rsidR="00153585" w:rsidRPr="008601D7">
              <w:rPr>
                <w:rFonts w:eastAsia="Malgun Gothic Semilight"/>
              </w:rPr>
              <w:t>ž</w:t>
            </w:r>
            <w:r w:rsidR="00153585" w:rsidRPr="008601D7">
              <w:rPr>
                <w:rFonts w:eastAsia="Arial Unicode MS"/>
              </w:rPr>
              <w:t xml:space="preserve">u kontroles darbības. </w:t>
            </w:r>
            <w:r w:rsidR="00EA160E">
              <w:rPr>
                <w:rFonts w:eastAsia="Arial Unicode MS"/>
              </w:rPr>
              <w:t>ZM</w:t>
            </w:r>
            <w:r w:rsidR="00B83525" w:rsidRPr="008601D7">
              <w:rPr>
                <w:rFonts w:eastAsia="Arial Unicode MS"/>
              </w:rPr>
              <w:t xml:space="preserve"> atbild</w:t>
            </w:r>
            <w:r w:rsidR="00EA160E">
              <w:rPr>
                <w:rFonts w:eastAsia="Arial Unicode MS"/>
              </w:rPr>
              <w:t>ībā</w:t>
            </w:r>
            <w:r w:rsidR="00B83525" w:rsidRPr="008601D7">
              <w:rPr>
                <w:rFonts w:eastAsia="Arial Unicode MS"/>
              </w:rPr>
              <w:t xml:space="preserve"> </w:t>
            </w:r>
            <w:r w:rsidR="00EA160E">
              <w:rPr>
                <w:rFonts w:eastAsia="Arial Unicode MS"/>
              </w:rPr>
              <w:t xml:space="preserve">ir </w:t>
            </w:r>
            <w:r w:rsidR="00EA160E" w:rsidRPr="008601D7">
              <w:rPr>
                <w:rFonts w:eastAsia="Arial Unicode MS"/>
              </w:rPr>
              <w:t>informācijas vāk</w:t>
            </w:r>
            <w:r w:rsidR="00EA160E" w:rsidRPr="008601D7">
              <w:rPr>
                <w:rFonts w:eastAsia="Malgun Gothic Semilight"/>
              </w:rPr>
              <w:t>š</w:t>
            </w:r>
            <w:r w:rsidR="00EA160E" w:rsidRPr="008601D7">
              <w:rPr>
                <w:rFonts w:eastAsia="Arial Unicode MS"/>
              </w:rPr>
              <w:t>an</w:t>
            </w:r>
            <w:r w:rsidR="00EA160E">
              <w:rPr>
                <w:rFonts w:eastAsia="Arial Unicode MS"/>
              </w:rPr>
              <w:t>a</w:t>
            </w:r>
            <w:r w:rsidR="00EA160E" w:rsidRPr="008601D7">
              <w:rPr>
                <w:rFonts w:eastAsia="Arial Unicode MS"/>
              </w:rPr>
              <w:t xml:space="preserve"> un </w:t>
            </w:r>
            <w:r w:rsidR="00D74724">
              <w:rPr>
                <w:rFonts w:eastAsia="Arial Unicode MS"/>
              </w:rPr>
              <w:t xml:space="preserve">datu </w:t>
            </w:r>
            <w:r w:rsidR="00EA160E" w:rsidRPr="008601D7">
              <w:rPr>
                <w:rFonts w:eastAsia="Arial Unicode MS"/>
              </w:rPr>
              <w:t>apstrādes koordinēšan</w:t>
            </w:r>
            <w:r w:rsidR="00EA160E">
              <w:rPr>
                <w:rFonts w:eastAsia="Arial Unicode MS"/>
              </w:rPr>
              <w:t>a</w:t>
            </w:r>
            <w:r w:rsidR="00EA160E" w:rsidRPr="008601D7">
              <w:rPr>
                <w:rFonts w:eastAsia="Arial Unicode MS"/>
              </w:rPr>
              <w:t xml:space="preserve"> </w:t>
            </w:r>
            <w:r w:rsidR="00B83525" w:rsidRPr="008601D7">
              <w:rPr>
                <w:rFonts w:eastAsia="Arial Unicode MS"/>
              </w:rPr>
              <w:t xml:space="preserve">par </w:t>
            </w:r>
            <w:r w:rsidR="00153585" w:rsidRPr="008601D7">
              <w:rPr>
                <w:rFonts w:eastAsia="Arial Unicode MS"/>
              </w:rPr>
              <w:t>zvejas darbībām</w:t>
            </w:r>
            <w:r w:rsidR="00B83525" w:rsidRPr="008601D7">
              <w:rPr>
                <w:rFonts w:eastAsia="Arial Unicode MS"/>
              </w:rPr>
              <w:t xml:space="preserve">, kā arī </w:t>
            </w:r>
            <w:r w:rsidR="00EA160E">
              <w:rPr>
                <w:rFonts w:eastAsia="Arial Unicode MS"/>
              </w:rPr>
              <w:t>informācijas</w:t>
            </w:r>
            <w:r w:rsidR="00153585" w:rsidRPr="008601D7">
              <w:rPr>
                <w:rFonts w:eastAsia="Arial Unicode MS"/>
              </w:rPr>
              <w:t xml:space="preserve"> </w:t>
            </w:r>
            <w:r w:rsidR="00873D0B" w:rsidRPr="008601D7">
              <w:rPr>
                <w:rFonts w:eastAsia="Arial Unicode MS"/>
              </w:rPr>
              <w:t>sniegšan</w:t>
            </w:r>
            <w:r w:rsidR="00873D0B">
              <w:rPr>
                <w:rFonts w:eastAsia="Arial Unicode MS"/>
              </w:rPr>
              <w:t>a</w:t>
            </w:r>
            <w:r w:rsidR="00873D0B" w:rsidRPr="008601D7">
              <w:rPr>
                <w:rFonts w:eastAsia="Arial Unicode MS"/>
              </w:rPr>
              <w:t xml:space="preserve"> </w:t>
            </w:r>
            <w:r w:rsidR="00153585" w:rsidRPr="008601D7">
              <w:rPr>
                <w:rFonts w:eastAsia="Arial Unicode MS"/>
              </w:rPr>
              <w:t xml:space="preserve">Komisijai, </w:t>
            </w:r>
            <w:r w:rsidR="007E090D">
              <w:rPr>
                <w:rFonts w:eastAsia="Arial Unicode MS"/>
              </w:rPr>
              <w:t>EFCA</w:t>
            </w:r>
            <w:proofErr w:type="gramStart"/>
            <w:r w:rsidR="007E090D">
              <w:rPr>
                <w:rFonts w:eastAsia="Arial Unicode MS"/>
              </w:rPr>
              <w:t xml:space="preserve"> </w:t>
            </w:r>
            <w:r w:rsidR="00B83525" w:rsidRPr="008601D7">
              <w:rPr>
                <w:rFonts w:eastAsia="Arial Unicode MS"/>
              </w:rPr>
              <w:t xml:space="preserve"> </w:t>
            </w:r>
            <w:proofErr w:type="gramEnd"/>
            <w:r w:rsidR="00B83525" w:rsidRPr="008601D7">
              <w:rPr>
                <w:rFonts w:eastAsia="Arial Unicode MS"/>
              </w:rPr>
              <w:t>un</w:t>
            </w:r>
            <w:r w:rsidR="00873D0B">
              <w:rPr>
                <w:rFonts w:eastAsia="Arial Unicode MS"/>
              </w:rPr>
              <w:t>,</w:t>
            </w:r>
            <w:r w:rsidR="00B83525" w:rsidRPr="008601D7">
              <w:rPr>
                <w:rFonts w:eastAsia="Arial Unicode MS"/>
              </w:rPr>
              <w:t xml:space="preserve"> </w:t>
            </w:r>
            <w:r w:rsidR="003078BF">
              <w:rPr>
                <w:rFonts w:eastAsia="Arial Unicode MS"/>
              </w:rPr>
              <w:t>attiecīgos gadījumos</w:t>
            </w:r>
            <w:r w:rsidR="00873D0B">
              <w:rPr>
                <w:rFonts w:eastAsia="Arial Unicode MS"/>
              </w:rPr>
              <w:t>,</w:t>
            </w:r>
            <w:r w:rsidR="003078BF">
              <w:rPr>
                <w:rFonts w:eastAsia="Arial Unicode MS"/>
              </w:rPr>
              <w:t xml:space="preserve"> </w:t>
            </w:r>
            <w:r w:rsidR="00153585" w:rsidRPr="008601D7">
              <w:rPr>
                <w:rFonts w:eastAsia="Arial Unicode MS"/>
              </w:rPr>
              <w:t>citām dalībvalstīm.</w:t>
            </w:r>
            <w:r w:rsidR="0056112E" w:rsidRPr="008601D7">
              <w:t xml:space="preserve"> </w:t>
            </w:r>
          </w:p>
          <w:p w14:paraId="0DCA382B" w14:textId="77777777" w:rsidR="00064E30" w:rsidRPr="008601D7" w:rsidRDefault="00B83525" w:rsidP="00B83525">
            <w:pPr>
              <w:jc w:val="both"/>
            </w:pPr>
            <w:r w:rsidRPr="008601D7">
              <w:t>N</w:t>
            </w:r>
            <w:r w:rsidR="00153585" w:rsidRPr="008601D7">
              <w:t>eregulētas, nereģistrētas un nelegālas</w:t>
            </w:r>
            <w:r w:rsidR="0039654F">
              <w:t xml:space="preserve"> (turpmāk – NNN)</w:t>
            </w:r>
            <w:r w:rsidR="00153585" w:rsidRPr="008601D7">
              <w:t xml:space="preserve"> zvejas </w:t>
            </w:r>
            <w:r w:rsidR="000309DE" w:rsidRPr="008601D7">
              <w:t>apkarošan</w:t>
            </w:r>
            <w:r w:rsidR="000309DE">
              <w:t>a</w:t>
            </w:r>
            <w:r w:rsidR="000309DE" w:rsidRPr="008601D7">
              <w:t xml:space="preserve">s </w:t>
            </w:r>
            <w:r w:rsidRPr="008601D7">
              <w:t xml:space="preserve">jomā </w:t>
            </w:r>
            <w:r w:rsidR="00EA160E">
              <w:t>ZM</w:t>
            </w:r>
            <w:r w:rsidRPr="008601D7">
              <w:t xml:space="preserve"> </w:t>
            </w:r>
            <w:r w:rsidR="007D6F6F" w:rsidRPr="008601D7">
              <w:t xml:space="preserve">darbojas kā </w:t>
            </w:r>
            <w:r w:rsidR="006D566F" w:rsidRPr="008601D7">
              <w:t xml:space="preserve">Latvijas </w:t>
            </w:r>
            <w:r w:rsidR="007D6F6F" w:rsidRPr="008601D7">
              <w:t>vienot</w:t>
            </w:r>
            <w:r w:rsidR="006D566F" w:rsidRPr="008601D7">
              <w:t xml:space="preserve">ā koordinācijas iestāde, nodrošinot savstarpēju </w:t>
            </w:r>
            <w:r w:rsidR="00873D0B">
              <w:t>sadarbību</w:t>
            </w:r>
            <w:r w:rsidR="00873D0B" w:rsidRPr="008601D7">
              <w:t xml:space="preserve"> </w:t>
            </w:r>
            <w:r w:rsidR="006D566F" w:rsidRPr="008601D7">
              <w:t xml:space="preserve">starp dalībvalstīm. </w:t>
            </w:r>
          </w:p>
          <w:p w14:paraId="21D97B73" w14:textId="77777777" w:rsidR="00913E52" w:rsidRDefault="00EA160E" w:rsidP="00913E52">
            <w:pPr>
              <w:pStyle w:val="Default"/>
              <w:jc w:val="both"/>
              <w:rPr>
                <w:rFonts w:ascii="Times New Roman" w:hAnsi="Times New Roman" w:cs="Times New Roman"/>
              </w:rPr>
            </w:pPr>
            <w:r w:rsidRPr="00913E52">
              <w:rPr>
                <w:rFonts w:ascii="Times New Roman" w:hAnsi="Times New Roman" w:cs="Times New Roman"/>
              </w:rPr>
              <w:t>ZM</w:t>
            </w:r>
            <w:r w:rsidR="0030488F" w:rsidRPr="00913E52">
              <w:rPr>
                <w:rFonts w:ascii="Times New Roman" w:hAnsi="Times New Roman" w:cs="Times New Roman"/>
              </w:rPr>
              <w:t xml:space="preserve"> </w:t>
            </w:r>
            <w:r w:rsidR="006D566F" w:rsidRPr="00913E52">
              <w:rPr>
                <w:rFonts w:ascii="Times New Roman" w:hAnsi="Times New Roman" w:cs="Times New Roman"/>
              </w:rPr>
              <w:t>valsts informācijas sistēmā</w:t>
            </w:r>
            <w:r w:rsidR="0030488F" w:rsidRPr="00913E52">
              <w:rPr>
                <w:rFonts w:ascii="Times New Roman" w:hAnsi="Times New Roman" w:cs="Times New Roman"/>
              </w:rPr>
              <w:t xml:space="preserve"> </w:t>
            </w:r>
            <w:r w:rsidR="006D566F" w:rsidRPr="00913E52">
              <w:rPr>
                <w:rFonts w:ascii="Times New Roman" w:hAnsi="Times New Roman" w:cs="Times New Roman"/>
              </w:rPr>
              <w:t>“</w:t>
            </w:r>
            <w:r w:rsidR="006D566F" w:rsidRPr="00913E52">
              <w:rPr>
                <w:rFonts w:ascii="Times New Roman" w:hAnsi="Times New Roman" w:cs="Times New Roman"/>
                <w:bCs/>
              </w:rPr>
              <w:t>Latvijas zivsaimniecības integrētās kontroles un informācijas sistēma</w:t>
            </w:r>
            <w:r w:rsidR="006D566F" w:rsidRPr="00913E52">
              <w:rPr>
                <w:rFonts w:ascii="Times New Roman" w:hAnsi="Times New Roman" w:cs="Times New Roman"/>
              </w:rPr>
              <w:t xml:space="preserve">” (turpmāk </w:t>
            </w:r>
            <w:r w:rsidR="005451A8">
              <w:rPr>
                <w:rFonts w:ascii="Times New Roman" w:hAnsi="Times New Roman" w:cs="Times New Roman"/>
              </w:rPr>
              <w:t>–</w:t>
            </w:r>
            <w:r w:rsidR="006D566F" w:rsidRPr="00913E52">
              <w:rPr>
                <w:rFonts w:ascii="Times New Roman" w:hAnsi="Times New Roman" w:cs="Times New Roman"/>
              </w:rPr>
              <w:t xml:space="preserve"> </w:t>
            </w:r>
            <w:r w:rsidR="005451A8">
              <w:rPr>
                <w:rFonts w:ascii="Times New Roman" w:hAnsi="Times New Roman" w:cs="Times New Roman"/>
              </w:rPr>
              <w:t>valsts informācijas sistēma</w:t>
            </w:r>
            <w:r w:rsidR="006D566F" w:rsidRPr="00913E52">
              <w:rPr>
                <w:rFonts w:ascii="Times New Roman" w:hAnsi="Times New Roman" w:cs="Times New Roman"/>
              </w:rPr>
              <w:t xml:space="preserve">) iekļauta informācija, kas nodrošina zvejas pārvaldības un kontroles funkciju veikšanu atbilstoši spēkā esošās kontroles sistēmas prasībām, tai skaitā ietverot informāciju par </w:t>
            </w:r>
            <w:r w:rsidR="00407833" w:rsidRPr="00913E52">
              <w:rPr>
                <w:rFonts w:ascii="Times New Roman" w:hAnsi="Times New Roman" w:cs="Times New Roman"/>
              </w:rPr>
              <w:t xml:space="preserve">zvejniekiem, </w:t>
            </w:r>
            <w:r w:rsidR="006D566F" w:rsidRPr="00913E52">
              <w:rPr>
                <w:rFonts w:ascii="Times New Roman" w:hAnsi="Times New Roman" w:cs="Times New Roman"/>
              </w:rPr>
              <w:t>zvejas kuģiem, nozvejas limitiem, nozvejas apjomiem, elektronisko nozvejas žurnālu, pirmajiem zivju pircējiem</w:t>
            </w:r>
            <w:r w:rsidR="00D218F5" w:rsidRPr="00913E52">
              <w:rPr>
                <w:rFonts w:ascii="Times New Roman" w:hAnsi="Times New Roman" w:cs="Times New Roman"/>
              </w:rPr>
              <w:t>, kā arī par veiktajām inspekcijām, konstatētiem pārkāpumiem, piešķirtiem sodu punktiem</w:t>
            </w:r>
            <w:r w:rsidR="006D566F" w:rsidRPr="00913E52">
              <w:rPr>
                <w:rFonts w:ascii="Times New Roman" w:hAnsi="Times New Roman" w:cs="Times New Roman"/>
              </w:rPr>
              <w:t xml:space="preserve"> utt.</w:t>
            </w:r>
            <w:r w:rsidR="0030488F" w:rsidRPr="00913E52">
              <w:rPr>
                <w:rFonts w:ascii="Times New Roman" w:hAnsi="Times New Roman" w:cs="Times New Roman"/>
              </w:rPr>
              <w:t xml:space="preserve"> </w:t>
            </w:r>
            <w:r w:rsidR="007B7BF4" w:rsidRPr="00913E52">
              <w:rPr>
                <w:rFonts w:ascii="Times New Roman" w:hAnsi="Times New Roman" w:cs="Times New Roman"/>
              </w:rPr>
              <w:t xml:space="preserve">Kopš </w:t>
            </w:r>
            <w:r w:rsidR="00407833" w:rsidRPr="00913E52">
              <w:rPr>
                <w:rFonts w:ascii="Times New Roman" w:hAnsi="Times New Roman" w:cs="Times New Roman"/>
              </w:rPr>
              <w:t xml:space="preserve">2018.gada 1.jūnija </w:t>
            </w:r>
            <w:r w:rsidR="005451A8">
              <w:rPr>
                <w:rFonts w:ascii="Times New Roman" w:hAnsi="Times New Roman" w:cs="Times New Roman"/>
              </w:rPr>
              <w:t>valsts informācijas sistēma</w:t>
            </w:r>
            <w:r w:rsidR="00B3471F" w:rsidRPr="00913E52">
              <w:rPr>
                <w:rFonts w:ascii="Times New Roman" w:hAnsi="Times New Roman" w:cs="Times New Roman"/>
              </w:rPr>
              <w:t xml:space="preserve"> ir papildināt</w:t>
            </w:r>
            <w:r w:rsidR="005451A8">
              <w:rPr>
                <w:rFonts w:ascii="Times New Roman" w:hAnsi="Times New Roman" w:cs="Times New Roman"/>
              </w:rPr>
              <w:t>a</w:t>
            </w:r>
            <w:r w:rsidR="00B3471F" w:rsidRPr="00913E52">
              <w:rPr>
                <w:rFonts w:ascii="Times New Roman" w:hAnsi="Times New Roman" w:cs="Times New Roman"/>
              </w:rPr>
              <w:t xml:space="preserve">  ar zivju produktu elektronisko izsekojamības sistēmu, nodrošinot </w:t>
            </w:r>
            <w:r w:rsidR="00407833" w:rsidRPr="00913E52">
              <w:rPr>
                <w:rFonts w:ascii="Times New Roman" w:hAnsi="Times New Roman" w:cs="Times New Roman"/>
              </w:rPr>
              <w:t xml:space="preserve">iespēju zvejas produktu partijas </w:t>
            </w:r>
            <w:r w:rsidR="00B3471F" w:rsidRPr="00913E52">
              <w:rPr>
                <w:rFonts w:ascii="Times New Roman" w:hAnsi="Times New Roman" w:cs="Times New Roman"/>
              </w:rPr>
              <w:t>kontrol</w:t>
            </w:r>
            <w:r w:rsidR="00407833" w:rsidRPr="00913E52">
              <w:rPr>
                <w:rFonts w:ascii="Times New Roman" w:hAnsi="Times New Roman" w:cs="Times New Roman"/>
              </w:rPr>
              <w:t xml:space="preserve">ēt visos tirdzniecības posmos un </w:t>
            </w:r>
            <w:r w:rsidR="003078BF" w:rsidRPr="00913E52">
              <w:rPr>
                <w:rFonts w:ascii="Times New Roman" w:hAnsi="Times New Roman" w:cs="Times New Roman"/>
              </w:rPr>
              <w:t xml:space="preserve">to </w:t>
            </w:r>
            <w:r w:rsidR="00407833" w:rsidRPr="00913E52">
              <w:rPr>
                <w:rFonts w:ascii="Times New Roman" w:hAnsi="Times New Roman" w:cs="Times New Roman"/>
              </w:rPr>
              <w:t>transportēšanas laikā</w:t>
            </w:r>
            <w:r w:rsidR="00B3471F" w:rsidRPr="00913E52">
              <w:rPr>
                <w:rFonts w:ascii="Times New Roman" w:hAnsi="Times New Roman" w:cs="Times New Roman"/>
              </w:rPr>
              <w:t>.</w:t>
            </w:r>
            <w:r w:rsidR="00A16249" w:rsidRPr="00913E52">
              <w:rPr>
                <w:rFonts w:ascii="Times New Roman" w:hAnsi="Times New Roman" w:cs="Times New Roman"/>
              </w:rPr>
              <w:t xml:space="preserve"> </w:t>
            </w:r>
            <w:r w:rsidR="00064E30" w:rsidRPr="00913E52">
              <w:rPr>
                <w:rFonts w:ascii="Times New Roman" w:hAnsi="Times New Roman" w:cs="Times New Roman"/>
              </w:rPr>
              <w:t xml:space="preserve">Pieeja </w:t>
            </w:r>
            <w:r w:rsidR="005451A8">
              <w:rPr>
                <w:rFonts w:ascii="Times New Roman" w:hAnsi="Times New Roman" w:cs="Times New Roman"/>
              </w:rPr>
              <w:t>valsts informācijas</w:t>
            </w:r>
            <w:r w:rsidR="00064E30" w:rsidRPr="00913E52">
              <w:rPr>
                <w:rFonts w:ascii="Times New Roman" w:hAnsi="Times New Roman" w:cs="Times New Roman"/>
              </w:rPr>
              <w:t xml:space="preserve"> sistēmai ir nodrošināta </w:t>
            </w:r>
            <w:r w:rsidR="00407833" w:rsidRPr="00913E52">
              <w:rPr>
                <w:rFonts w:ascii="Times New Roman" w:hAnsi="Times New Roman" w:cs="Times New Roman"/>
              </w:rPr>
              <w:t xml:space="preserve">tādiem </w:t>
            </w:r>
            <w:r w:rsidR="00064E30" w:rsidRPr="00913E52">
              <w:rPr>
                <w:rFonts w:ascii="Times New Roman" w:hAnsi="Times New Roman" w:cs="Times New Roman"/>
              </w:rPr>
              <w:t xml:space="preserve">Latvijas kontroles dienestiem </w:t>
            </w:r>
            <w:r w:rsidR="00407833" w:rsidRPr="00913E52">
              <w:rPr>
                <w:rFonts w:ascii="Times New Roman" w:hAnsi="Times New Roman" w:cs="Times New Roman"/>
              </w:rPr>
              <w:t>kā Valsts vides dienests</w:t>
            </w:r>
            <w:r w:rsidR="00064E30" w:rsidRPr="00913E52">
              <w:rPr>
                <w:rFonts w:ascii="Times New Roman" w:hAnsi="Times New Roman" w:cs="Times New Roman"/>
              </w:rPr>
              <w:t>, Valsts ie</w:t>
            </w:r>
            <w:r w:rsidR="00407833" w:rsidRPr="00913E52">
              <w:rPr>
                <w:rFonts w:ascii="Times New Roman" w:hAnsi="Times New Roman" w:cs="Times New Roman"/>
              </w:rPr>
              <w:t>ņēmumu dienesta Muitas pārvalde</w:t>
            </w:r>
            <w:r w:rsidR="00064E30" w:rsidRPr="00913E52">
              <w:rPr>
                <w:rFonts w:ascii="Times New Roman" w:hAnsi="Times New Roman" w:cs="Times New Roman"/>
              </w:rPr>
              <w:t xml:space="preserve">, </w:t>
            </w:r>
            <w:r w:rsidR="00407833" w:rsidRPr="00913E52">
              <w:rPr>
                <w:rFonts w:ascii="Times New Roman" w:hAnsi="Times New Roman" w:cs="Times New Roman"/>
              </w:rPr>
              <w:t>Pārtikas un veterinārais</w:t>
            </w:r>
            <w:r w:rsidR="00064E30" w:rsidRPr="00913E52">
              <w:rPr>
                <w:rFonts w:ascii="Times New Roman" w:hAnsi="Times New Roman" w:cs="Times New Roman"/>
              </w:rPr>
              <w:t xml:space="preserve"> dienest</w:t>
            </w:r>
            <w:r w:rsidR="00407833" w:rsidRPr="00913E52">
              <w:rPr>
                <w:rFonts w:ascii="Times New Roman" w:hAnsi="Times New Roman" w:cs="Times New Roman"/>
              </w:rPr>
              <w:t>s</w:t>
            </w:r>
            <w:r w:rsidR="00064E30" w:rsidRPr="00913E52">
              <w:rPr>
                <w:rFonts w:ascii="Times New Roman" w:hAnsi="Times New Roman" w:cs="Times New Roman"/>
              </w:rPr>
              <w:t>.</w:t>
            </w:r>
          </w:p>
          <w:p w14:paraId="2F61BC9A" w14:textId="77777777" w:rsidR="007E090D" w:rsidRDefault="007E090D" w:rsidP="00913E52">
            <w:pPr>
              <w:pStyle w:val="Default"/>
              <w:jc w:val="both"/>
              <w:rPr>
                <w:rFonts w:ascii="Times New Roman" w:hAnsi="Times New Roman" w:cs="Times New Roman"/>
              </w:rPr>
            </w:pPr>
            <w:r>
              <w:rPr>
                <w:rFonts w:ascii="Times New Roman" w:hAnsi="Times New Roman" w:cs="Times New Roman"/>
              </w:rPr>
              <w:t xml:space="preserve">Kopš </w:t>
            </w:r>
            <w:proofErr w:type="gramStart"/>
            <w:r>
              <w:rPr>
                <w:rFonts w:ascii="Times New Roman" w:hAnsi="Times New Roman" w:cs="Times New Roman"/>
              </w:rPr>
              <w:t>2021.gada</w:t>
            </w:r>
            <w:proofErr w:type="gramEnd"/>
            <w:r>
              <w:rPr>
                <w:rFonts w:ascii="Times New Roman" w:hAnsi="Times New Roman" w:cs="Times New Roman"/>
              </w:rPr>
              <w:t xml:space="preserve">1.janvāra ir spēkā prasība Latvijas </w:t>
            </w:r>
            <w:proofErr w:type="spellStart"/>
            <w:r>
              <w:rPr>
                <w:rFonts w:ascii="Times New Roman" w:hAnsi="Times New Roman" w:cs="Times New Roman"/>
              </w:rPr>
              <w:t>komerczvejniekiem</w:t>
            </w:r>
            <w:proofErr w:type="spellEnd"/>
            <w:r>
              <w:rPr>
                <w:rFonts w:ascii="Times New Roman" w:hAnsi="Times New Roman" w:cs="Times New Roman"/>
              </w:rPr>
              <w:t xml:space="preserve">, kuri zvejo piekrastes ūdeņos, nozveju reģistrēt elektroniskajā piekrastes zvejas žurnālā, no 2023.gada 1.janvāra šāda prasība nozveju reģistrēšanai tika attiecināma arī uz zvejniekiem, kuri piekrastes ūdeņos zvejo pašpatēriņam. </w:t>
            </w:r>
          </w:p>
          <w:p w14:paraId="538D20E8" w14:textId="77777777" w:rsidR="00D6514A" w:rsidRDefault="00D6514A" w:rsidP="00913E52">
            <w:pPr>
              <w:pStyle w:val="Default"/>
              <w:jc w:val="both"/>
              <w:rPr>
                <w:rFonts w:ascii="Times New Roman" w:hAnsi="Times New Roman" w:cs="Times New Roman"/>
              </w:rPr>
            </w:pPr>
            <w:r>
              <w:rPr>
                <w:rFonts w:ascii="Times New Roman" w:hAnsi="Times New Roman" w:cs="Times New Roman"/>
              </w:rPr>
              <w:t xml:space="preserve">Tāpat arī jāatzīmē, ka kopš </w:t>
            </w:r>
            <w:proofErr w:type="gramStart"/>
            <w:r>
              <w:rPr>
                <w:rFonts w:ascii="Times New Roman" w:hAnsi="Times New Roman" w:cs="Times New Roman"/>
              </w:rPr>
              <w:t>2019.gada</w:t>
            </w:r>
            <w:proofErr w:type="gramEnd"/>
            <w:r>
              <w:rPr>
                <w:rFonts w:ascii="Times New Roman" w:hAnsi="Times New Roman" w:cs="Times New Roman"/>
              </w:rPr>
              <w:t>, kad ar Komisijas regulu tika ievesti ārkārtas pasākumi saistībā ar mencas zvejas liegumu, kā arī turpmāk – 2020. un 2021.gadā, pieņemot attiecī</w:t>
            </w:r>
            <w:r w:rsidR="00494919">
              <w:rPr>
                <w:rFonts w:ascii="Times New Roman" w:hAnsi="Times New Roman" w:cs="Times New Roman"/>
              </w:rPr>
              <w:t>gā gada</w:t>
            </w:r>
            <w:r>
              <w:rPr>
                <w:rFonts w:ascii="Times New Roman" w:hAnsi="Times New Roman" w:cs="Times New Roman"/>
              </w:rPr>
              <w:t xml:space="preserve"> Baltijas jūras kvotu regulu</w:t>
            </w:r>
            <w:r w:rsidR="00494919">
              <w:rPr>
                <w:rFonts w:ascii="Times New Roman" w:hAnsi="Times New Roman" w:cs="Times New Roman"/>
              </w:rPr>
              <w:t>, kur</w:t>
            </w:r>
            <w:r w:rsidR="00F97ADE">
              <w:rPr>
                <w:rFonts w:ascii="Times New Roman" w:hAnsi="Times New Roman" w:cs="Times New Roman"/>
              </w:rPr>
              <w:t>a</w:t>
            </w:r>
            <w:r w:rsidR="00494919">
              <w:rPr>
                <w:rFonts w:ascii="Times New Roman" w:hAnsi="Times New Roman" w:cs="Times New Roman"/>
              </w:rPr>
              <w:t xml:space="preserve"> aizlied</w:t>
            </w:r>
            <w:r w:rsidR="00F97ADE">
              <w:rPr>
                <w:rFonts w:ascii="Times New Roman" w:hAnsi="Times New Roman" w:cs="Times New Roman"/>
              </w:rPr>
              <w:t>za mencas specializēto zveju un noteica mencas piezvejas ziņošanu, Latvijā, lai nodrošinātu mencas kontroles pasākumus, tika ieviesta elektroniskā zvejas datu ziņošana</w:t>
            </w:r>
            <w:r w:rsidR="00911BE4">
              <w:rPr>
                <w:rFonts w:ascii="Times New Roman" w:hAnsi="Times New Roman" w:cs="Times New Roman"/>
              </w:rPr>
              <w:t>. T</w:t>
            </w:r>
            <w:r w:rsidR="00F97ADE">
              <w:rPr>
                <w:rFonts w:ascii="Times New Roman" w:hAnsi="Times New Roman" w:cs="Times New Roman"/>
              </w:rPr>
              <w:t>ā</w:t>
            </w:r>
            <w:r w:rsidR="00911BE4">
              <w:rPr>
                <w:rFonts w:ascii="Times New Roman" w:hAnsi="Times New Roman" w:cs="Times New Roman"/>
              </w:rPr>
              <w:t>s</w:t>
            </w:r>
            <w:r w:rsidR="00F97ADE">
              <w:rPr>
                <w:rFonts w:ascii="Times New Roman" w:hAnsi="Times New Roman" w:cs="Times New Roman"/>
              </w:rPr>
              <w:t xml:space="preserve"> r</w:t>
            </w:r>
            <w:r w:rsidR="00911BE4">
              <w:rPr>
                <w:rFonts w:ascii="Times New Roman" w:hAnsi="Times New Roman" w:cs="Times New Roman"/>
              </w:rPr>
              <w:t xml:space="preserve">ezultātā zvejnieki </w:t>
            </w:r>
            <w:r w:rsidR="001A7C5D">
              <w:rPr>
                <w:rFonts w:ascii="Times New Roman" w:hAnsi="Times New Roman" w:cs="Times New Roman"/>
              </w:rPr>
              <w:t>ar e-pasta vai īsziņas palīdzību sniedz Valsts vides dienestam zvejas datus. Līdz ar to zvejas kontroles pilnveidošanai un uzlabošanai</w:t>
            </w:r>
            <w:r w:rsidR="00D9409C">
              <w:rPr>
                <w:rFonts w:ascii="Times New Roman" w:hAnsi="Times New Roman" w:cs="Times New Roman"/>
              </w:rPr>
              <w:t xml:space="preserve"> jau šobrīd, nesagaidot Kontroles regulas priekšlikuma apstiprināšanu,</w:t>
            </w:r>
            <w:r w:rsidR="001A7C5D">
              <w:rPr>
                <w:rFonts w:ascii="Times New Roman" w:hAnsi="Times New Roman" w:cs="Times New Roman"/>
              </w:rPr>
              <w:t xml:space="preserve"> Latvijā pakāpeniski tiek ievesti digitālie rīki (elektroniskā ziņošana, elektroniskā nozvejas reģistrēšana)</w:t>
            </w:r>
            <w:r w:rsidR="00D9409C">
              <w:rPr>
                <w:rFonts w:ascii="Times New Roman" w:hAnsi="Times New Roman" w:cs="Times New Roman"/>
              </w:rPr>
              <w:t>.</w:t>
            </w:r>
            <w:r w:rsidR="001A7C5D">
              <w:rPr>
                <w:rFonts w:ascii="Times New Roman" w:hAnsi="Times New Roman" w:cs="Times New Roman"/>
              </w:rPr>
              <w:t xml:space="preserve"> </w:t>
            </w:r>
          </w:p>
          <w:p w14:paraId="683450A0" w14:textId="77777777" w:rsidR="00913E52" w:rsidRPr="00913E52" w:rsidRDefault="00913E52" w:rsidP="00913E52">
            <w:pPr>
              <w:pStyle w:val="Default"/>
              <w:jc w:val="both"/>
              <w:rPr>
                <w:rFonts w:ascii="Times New Roman" w:hAnsi="Times New Roman" w:cs="Times New Roman"/>
              </w:rPr>
            </w:pPr>
            <w:r w:rsidRPr="00913E52">
              <w:rPr>
                <w:rFonts w:ascii="Times New Roman" w:hAnsi="Times New Roman" w:cs="Times New Roman"/>
              </w:rPr>
              <w:t xml:space="preserve">Komisija, veicot datu pārvaldības un kontroles sistēmas auditu 2016.- 2017. gadā, Latvijas zvejas kontroles sistēmu atzina par atbilstošu KZP mērķim </w:t>
            </w:r>
            <w:proofErr w:type="gramStart"/>
            <w:r w:rsidRPr="00913E52">
              <w:rPr>
                <w:rFonts w:ascii="Times New Roman" w:hAnsi="Times New Roman" w:cs="Times New Roman"/>
              </w:rPr>
              <w:t>(</w:t>
            </w:r>
            <w:proofErr w:type="gramEnd"/>
            <w:r w:rsidRPr="00913E52">
              <w:rPr>
                <w:rFonts w:ascii="Times New Roman" w:hAnsi="Times New Roman" w:cs="Times New Roman"/>
              </w:rPr>
              <w:t xml:space="preserve">audita 16/04/2018 gala ziņojums </w:t>
            </w:r>
            <w:proofErr w:type="spellStart"/>
            <w:r w:rsidRPr="00913E52">
              <w:rPr>
                <w:rFonts w:ascii="Times New Roman" w:hAnsi="Times New Roman" w:cs="Times New Roman"/>
              </w:rPr>
              <w:t>Ref</w:t>
            </w:r>
            <w:proofErr w:type="spellEnd"/>
            <w:r w:rsidRPr="00913E52">
              <w:rPr>
                <w:rFonts w:ascii="Times New Roman" w:hAnsi="Times New Roman" w:cs="Times New Roman"/>
              </w:rPr>
              <w:t>. Ares(2018)2013065).</w:t>
            </w:r>
          </w:p>
          <w:p w14:paraId="3A05FCFE" w14:textId="77777777" w:rsidR="005C1502" w:rsidRDefault="005F5D94" w:rsidP="00064E30">
            <w:pPr>
              <w:jc w:val="both"/>
              <w:rPr>
                <w:noProof/>
              </w:rPr>
            </w:pPr>
            <w:r>
              <w:rPr>
                <w:noProof/>
              </w:rPr>
              <w:t xml:space="preserve">Saistībā ar zvejas kuģu dzinēju jaudas verifikāciju, </w:t>
            </w:r>
            <w:r w:rsidRPr="00D379A8">
              <w:rPr>
                <w:noProof/>
              </w:rPr>
              <w:t>Latvijā</w:t>
            </w:r>
            <w:r>
              <w:rPr>
                <w:noProof/>
              </w:rPr>
              <w:t xml:space="preserve"> jau </w:t>
            </w:r>
            <w:r w:rsidR="001C24A9">
              <w:rPr>
                <w:noProof/>
              </w:rPr>
              <w:t>šobrīd,</w:t>
            </w:r>
            <w:r w:rsidR="001C24A9" w:rsidRPr="00D379A8">
              <w:rPr>
                <w:noProof/>
              </w:rPr>
              <w:t xml:space="preserve"> atbilstoši ES regulai, ir noteikta procedūra, kas nosaka kārtību kādā tiek veikta datu verifikācija par dzinēja jaudas atbilstību. Valsts vides dienests, gadījumā, ja pēc riska analīzes tiek konstatēta nepieciešamība veikt zvejas kuģu dzinēju jaudas verifikāciju, tas sadarbībā ar Latvijas Jūras akadēmiju veic atbilstošas procedūras.</w:t>
            </w:r>
          </w:p>
          <w:p w14:paraId="12C76136" w14:textId="77777777" w:rsidR="001C24A9" w:rsidRPr="005F5D94" w:rsidRDefault="005F5D94" w:rsidP="0041334B">
            <w:pPr>
              <w:jc w:val="both"/>
            </w:pPr>
            <w:r>
              <w:rPr>
                <w:noProof/>
              </w:rPr>
              <w:t xml:space="preserve">Savukārt attiecībā uz </w:t>
            </w:r>
            <w:r w:rsidRPr="005F5D94">
              <w:rPr>
                <w:noProof/>
              </w:rPr>
              <w:t>atpūtas zvejā (jeb makšķerēšanā) iesaistīto personu reģistrāciju un to nozvejas elektroniskās ziņošanas pienākumu</w:t>
            </w:r>
            <w:r w:rsidR="00913E52">
              <w:rPr>
                <w:noProof/>
              </w:rPr>
              <w:t>,</w:t>
            </w:r>
            <w:r w:rsidRPr="008601D7">
              <w:t xml:space="preserve"> Latvijā makšķerēt ir tiesības personai, kurai zivju ieguves laikā ir klāt: derīga makšķerēšanas karte vai internetā iegādāta makšķerēšanas karte, </w:t>
            </w:r>
            <w:proofErr w:type="gramStart"/>
            <w:r w:rsidRPr="008601D7">
              <w:lastRenderedPageBreak/>
              <w:t>kurā norādīts personas vārds, uzvārds</w:t>
            </w:r>
            <w:proofErr w:type="gramEnd"/>
            <w:r w:rsidRPr="008601D7">
              <w:t xml:space="preserve"> un personas kods, vai tiek nosaukts </w:t>
            </w:r>
            <w:r>
              <w:t>elektroniski iegādātās</w:t>
            </w:r>
            <w:r w:rsidRPr="008601D7">
              <w:t xml:space="preserve"> kartes numurs, kā arī dokuments, kas ļauj identificēt personu un tās vecumu (fotogrāfija, vārds, uzvārds un personas kods). Latvijas likumdošana paredz, ka makšķerēšanas karte nav nepieciešama personām, kas jaunākas par 16 gadiem un vecākas par 65 gadiem, kā arī personām ar invaliditāti. Šobrīd Latvijā spēkā esošie normatīvie akti vispār </w:t>
            </w:r>
            <w:r w:rsidRPr="005907DC">
              <w:t xml:space="preserve">nenosaka makšķernieku pienākumu ziņot </w:t>
            </w:r>
            <w:r w:rsidR="00D74724">
              <w:t xml:space="preserve">zivju </w:t>
            </w:r>
            <w:r w:rsidRPr="005907DC">
              <w:t xml:space="preserve"> nozveju, bet nosaka lomā paturēto konkrēto sugu zivju daudzumu</w:t>
            </w:r>
            <w:r w:rsidR="00913E52">
              <w:t>.</w:t>
            </w:r>
          </w:p>
        </w:tc>
      </w:tr>
      <w:tr w:rsidR="009F07E0" w:rsidRPr="008601D7" w14:paraId="2614C999" w14:textId="77777777">
        <w:trPr>
          <w:trHeight w:val="174"/>
        </w:trPr>
        <w:tc>
          <w:tcPr>
            <w:tcW w:w="9288" w:type="dxa"/>
          </w:tcPr>
          <w:p w14:paraId="58894B26" w14:textId="77777777" w:rsidR="009F07E0" w:rsidRPr="008601D7" w:rsidRDefault="009F07E0">
            <w:r w:rsidRPr="008601D7">
              <w:lastRenderedPageBreak/>
              <w:br w:type="page"/>
              <w:t xml:space="preserve">Ietekme uz budžetu </w:t>
            </w:r>
          </w:p>
        </w:tc>
      </w:tr>
      <w:tr w:rsidR="009F07E0" w:rsidRPr="008601D7" w14:paraId="7804AEF4" w14:textId="77777777">
        <w:trPr>
          <w:trHeight w:val="192"/>
        </w:trPr>
        <w:tc>
          <w:tcPr>
            <w:tcW w:w="9288" w:type="dxa"/>
          </w:tcPr>
          <w:p w14:paraId="0686AF6D" w14:textId="77777777" w:rsidR="009F07E0" w:rsidRPr="008601D7" w:rsidRDefault="000F4020">
            <w:r w:rsidRPr="008601D7">
              <w:t>Nav.</w:t>
            </w:r>
          </w:p>
        </w:tc>
      </w:tr>
      <w:tr w:rsidR="009F07E0" w:rsidRPr="008601D7" w14:paraId="572A5B63" w14:textId="77777777">
        <w:tc>
          <w:tcPr>
            <w:tcW w:w="9288" w:type="dxa"/>
          </w:tcPr>
          <w:p w14:paraId="66B8B5FB" w14:textId="77777777" w:rsidR="009F07E0" w:rsidRPr="008601D7" w:rsidRDefault="009F07E0">
            <w:pPr>
              <w:jc w:val="center"/>
            </w:pPr>
            <w:r w:rsidRPr="008601D7">
              <w:t>3. Latvijas Republikas pozīcija</w:t>
            </w:r>
          </w:p>
        </w:tc>
      </w:tr>
      <w:tr w:rsidR="009F07E0" w:rsidRPr="008601D7" w14:paraId="27359667" w14:textId="77777777">
        <w:tc>
          <w:tcPr>
            <w:tcW w:w="9288" w:type="dxa"/>
            <w:tcBorders>
              <w:bottom w:val="single" w:sz="4" w:space="0" w:color="auto"/>
            </w:tcBorders>
          </w:tcPr>
          <w:p w14:paraId="0F00D2D0" w14:textId="77777777" w:rsidR="00F415E5" w:rsidRDefault="00F415E5" w:rsidP="001D37BD">
            <w:pPr>
              <w:pStyle w:val="Point1"/>
              <w:ind w:left="0" w:firstLine="0"/>
              <w:rPr>
                <w:noProof/>
              </w:rPr>
            </w:pPr>
            <w:r w:rsidRPr="00F415E5">
              <w:rPr>
                <w:b/>
                <w:noProof/>
              </w:rPr>
              <w:t>Latvija atbalsta</w:t>
            </w:r>
            <w:r>
              <w:rPr>
                <w:noProof/>
              </w:rPr>
              <w:t xml:space="preserve"> vispārējās pieejas kompromisa teksta apstiprināšanu pašreizējā redakcijā un atbalsta ierosinājumu aicināt Padomi apstiprināt vispārējo pieeju, kā tas ir izklāstīts dokumenta 9390/21 pielikumā (ADD 1).</w:t>
            </w:r>
          </w:p>
          <w:p w14:paraId="2DA433FB" w14:textId="77777777" w:rsidR="00F415E5" w:rsidRDefault="00F415E5" w:rsidP="001D37BD">
            <w:pPr>
              <w:pStyle w:val="Point1"/>
              <w:ind w:left="0" w:firstLine="0"/>
              <w:rPr>
                <w:noProof/>
              </w:rPr>
            </w:pPr>
            <w:r>
              <w:rPr>
                <w:noProof/>
              </w:rPr>
              <w:t xml:space="preserve">Vienlaikus Latvija vēlas norādīt, ka arī iepriekš atbalstīja nepieciešamību pārskatīt zvejas kontroles sistēmu ES, ņemot vērā, ka esošā kontroles sistēma un metodoloģijas ir novecojušas un efektīvi nerisina vajadzības attiecībā uz zvejas datiem un zvejas flotes kontroli. </w:t>
            </w:r>
          </w:p>
          <w:p w14:paraId="0F6AE36D" w14:textId="77777777" w:rsidR="00F415E5" w:rsidRDefault="00F415E5" w:rsidP="001D37BD">
            <w:pPr>
              <w:pStyle w:val="Point1"/>
              <w:ind w:left="0" w:firstLine="0"/>
              <w:rPr>
                <w:noProof/>
              </w:rPr>
            </w:pPr>
            <w:r>
              <w:rPr>
                <w:noProof/>
              </w:rPr>
              <w:t xml:space="preserve">Latvija  uzskata, ka regulas priekšlikums veicinās KZP īstenošanu, proti, nodrošinot efektīvu zvejas kontroli, tiks panākta zvejas veikšana maksimālā ilgtspējīgas ieguves apjomā, samazinātas nevēlamās nozvejas, izskausti nozveju izmetumi, kā arī tiks vienkāršotas spēkā esošās regulas. </w:t>
            </w:r>
          </w:p>
          <w:p w14:paraId="12A38BC4" w14:textId="77777777" w:rsidR="007454A5" w:rsidRPr="008601D7" w:rsidRDefault="00F415E5" w:rsidP="0041334B">
            <w:pPr>
              <w:pStyle w:val="Point1"/>
              <w:ind w:left="0" w:firstLine="0"/>
            </w:pPr>
            <w:r>
              <w:rPr>
                <w:noProof/>
              </w:rPr>
              <w:t xml:space="preserve">Latvija augsti vērtē sadarbību ar </w:t>
            </w:r>
            <w:r w:rsidR="0041334B">
              <w:rPr>
                <w:noProof/>
              </w:rPr>
              <w:t>prezidentūru</w:t>
            </w:r>
            <w:r>
              <w:rPr>
                <w:noProof/>
              </w:rPr>
              <w:t>, kā rezultātā ir panākts kompromiss Latvijai svarīgākajos jautājumos, t.sk. par piekrastes kuģu (</w:t>
            </w:r>
            <w:r w:rsidR="001D37BD">
              <w:rPr>
                <w:noProof/>
              </w:rPr>
              <w:t>“</w:t>
            </w:r>
            <w:r>
              <w:rPr>
                <w:noProof/>
              </w:rPr>
              <w:t>Small -</w:t>
            </w:r>
            <w:r w:rsidR="001D37BD">
              <w:rPr>
                <w:noProof/>
              </w:rPr>
              <w:t xml:space="preserve"> </w:t>
            </w:r>
            <w:r>
              <w:rPr>
                <w:noProof/>
              </w:rPr>
              <w:t>scale vessels</w:t>
            </w:r>
            <w:r w:rsidR="001D37BD">
              <w:rPr>
                <w:noProof/>
              </w:rPr>
              <w:t>”</w:t>
            </w:r>
            <w:r>
              <w:rPr>
                <w:noProof/>
              </w:rPr>
              <w:t>) kontroli, par attālināto elektronisko uzraudzību, lai kontrolētu izkraušanas pienākumu (</w:t>
            </w:r>
            <w:r w:rsidR="001D37BD">
              <w:rPr>
                <w:noProof/>
              </w:rPr>
              <w:t>“</w:t>
            </w:r>
            <w:r>
              <w:rPr>
                <w:noProof/>
              </w:rPr>
              <w:t>Remote electronic monitoring (REM) to control the landing oblgation”); par zvejas kuģu dzinēja jaudas kontroli (“Control of engine power”; par atpūtas zveju (“Recreational fisheries”), kā arī par sankciju sistēmas pārskatīšanu</w:t>
            </w:r>
            <w:r w:rsidR="0041334B">
              <w:rPr>
                <w:noProof/>
              </w:rPr>
              <w:t>.</w:t>
            </w:r>
          </w:p>
        </w:tc>
      </w:tr>
      <w:tr w:rsidR="009F07E0" w:rsidRPr="008601D7" w14:paraId="6597739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288" w:type="dxa"/>
            <w:tcBorders>
              <w:top w:val="single" w:sz="4" w:space="0" w:color="auto"/>
              <w:left w:val="single" w:sz="4" w:space="0" w:color="auto"/>
              <w:bottom w:val="single" w:sz="4" w:space="0" w:color="auto"/>
              <w:right w:val="single" w:sz="4" w:space="0" w:color="auto"/>
            </w:tcBorders>
          </w:tcPr>
          <w:p w14:paraId="4DD7A9BC" w14:textId="77777777" w:rsidR="009F07E0" w:rsidRPr="008601D7" w:rsidRDefault="009F07E0">
            <w:r w:rsidRPr="008601D7">
              <w:t>Īpašas Latvijas Republikas intereses</w:t>
            </w:r>
          </w:p>
        </w:tc>
      </w:tr>
      <w:tr w:rsidR="009F07E0" w:rsidRPr="008601D7" w14:paraId="2F02400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1"/>
        </w:trPr>
        <w:tc>
          <w:tcPr>
            <w:tcW w:w="9288" w:type="dxa"/>
            <w:tcBorders>
              <w:top w:val="single" w:sz="4" w:space="0" w:color="auto"/>
              <w:left w:val="single" w:sz="4" w:space="0" w:color="auto"/>
              <w:bottom w:val="single" w:sz="4" w:space="0" w:color="auto"/>
              <w:right w:val="single" w:sz="4" w:space="0" w:color="auto"/>
            </w:tcBorders>
          </w:tcPr>
          <w:p w14:paraId="7E3AC0C5" w14:textId="77777777" w:rsidR="009F07E0" w:rsidRPr="008601D7" w:rsidRDefault="0041334B">
            <w:pPr>
              <w:jc w:val="both"/>
            </w:pPr>
            <w:r>
              <w:t>-</w:t>
            </w:r>
          </w:p>
        </w:tc>
      </w:tr>
      <w:tr w:rsidR="009F07E0" w:rsidRPr="008601D7" w14:paraId="27F2ABB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63"/>
        </w:trPr>
        <w:tc>
          <w:tcPr>
            <w:tcW w:w="9288" w:type="dxa"/>
            <w:tcBorders>
              <w:top w:val="single" w:sz="4" w:space="0" w:color="auto"/>
              <w:left w:val="single" w:sz="4" w:space="0" w:color="auto"/>
              <w:bottom w:val="single" w:sz="4" w:space="0" w:color="auto"/>
              <w:right w:val="single" w:sz="4" w:space="0" w:color="auto"/>
            </w:tcBorders>
          </w:tcPr>
          <w:p w14:paraId="045E125A" w14:textId="77777777" w:rsidR="009F07E0" w:rsidRPr="008601D7" w:rsidRDefault="009F07E0">
            <w:pPr>
              <w:jc w:val="center"/>
            </w:pPr>
            <w:r w:rsidRPr="008601D7">
              <w:t>4. Citu ES dalībvalstu viedokļi</w:t>
            </w:r>
          </w:p>
        </w:tc>
      </w:tr>
      <w:tr w:rsidR="009F07E0" w:rsidRPr="008601D7" w14:paraId="48B8EC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3"/>
        </w:trPr>
        <w:tc>
          <w:tcPr>
            <w:tcW w:w="9288" w:type="dxa"/>
            <w:tcBorders>
              <w:top w:val="single" w:sz="4" w:space="0" w:color="auto"/>
              <w:left w:val="single" w:sz="4" w:space="0" w:color="auto"/>
              <w:bottom w:val="single" w:sz="4" w:space="0" w:color="auto"/>
              <w:right w:val="single" w:sz="4" w:space="0" w:color="auto"/>
            </w:tcBorders>
          </w:tcPr>
          <w:p w14:paraId="23B2349E" w14:textId="77777777" w:rsidR="009C3120" w:rsidRDefault="00D35BC4" w:rsidP="00D35BC4">
            <w:pPr>
              <w:jc w:val="both"/>
              <w:rPr>
                <w:b/>
                <w:u w:val="single"/>
              </w:rPr>
            </w:pPr>
            <w:r w:rsidRPr="00086880">
              <w:rPr>
                <w:b/>
                <w:u w:val="single"/>
              </w:rPr>
              <w:t>2021. gada 16. jūnija COREPER I</w:t>
            </w:r>
            <w:r w:rsidR="0041334B">
              <w:rPr>
                <w:b/>
                <w:u w:val="single"/>
              </w:rPr>
              <w:t xml:space="preserve"> sanāksmē</w:t>
            </w:r>
            <w:r w:rsidRPr="00086880">
              <w:rPr>
                <w:b/>
                <w:u w:val="single"/>
              </w:rPr>
              <w:t xml:space="preserve"> paustie viedokļi:</w:t>
            </w:r>
          </w:p>
          <w:p w14:paraId="06996087" w14:textId="77777777" w:rsidR="00086880" w:rsidRDefault="00086880" w:rsidP="00D35BC4">
            <w:pPr>
              <w:jc w:val="both"/>
              <w:rPr>
                <w:b/>
                <w:u w:val="single"/>
              </w:rPr>
            </w:pPr>
          </w:p>
          <w:p w14:paraId="4518C753" w14:textId="77777777" w:rsidR="00086880" w:rsidRPr="00467D06" w:rsidRDefault="00086880" w:rsidP="00D35BC4">
            <w:pPr>
              <w:jc w:val="both"/>
            </w:pPr>
            <w:r w:rsidRPr="0041334B">
              <w:rPr>
                <w:i/>
                <w:iCs/>
              </w:rPr>
              <w:t>P</w:t>
            </w:r>
            <w:r w:rsidR="001D37BD" w:rsidRPr="0041334B">
              <w:rPr>
                <w:i/>
                <w:iCs/>
              </w:rPr>
              <w:t>olija, Somija, Itālija, Kipra un Dānija</w:t>
            </w:r>
            <w:r w:rsidR="001D37BD" w:rsidRPr="00467D06">
              <w:t xml:space="preserve"> </w:t>
            </w:r>
            <w:r w:rsidRPr="00467D06">
              <w:t>pagaidām nevar atbalstīt</w:t>
            </w:r>
            <w:r w:rsidR="001D37BD" w:rsidRPr="00467D06">
              <w:t xml:space="preserve"> priekšlikumu</w:t>
            </w:r>
            <w:r w:rsidRPr="00467D06">
              <w:t>.</w:t>
            </w:r>
          </w:p>
          <w:p w14:paraId="62A3A267" w14:textId="77777777" w:rsidR="00086880" w:rsidRPr="00467D06" w:rsidRDefault="00086880" w:rsidP="00D35BC4">
            <w:pPr>
              <w:jc w:val="both"/>
            </w:pPr>
          </w:p>
          <w:p w14:paraId="3A9A2ECC" w14:textId="77777777" w:rsidR="00D35BC4" w:rsidRPr="00467D06" w:rsidRDefault="00D35BC4" w:rsidP="00D35BC4">
            <w:pPr>
              <w:jc w:val="both"/>
            </w:pPr>
            <w:r w:rsidRPr="0041334B">
              <w:rPr>
                <w:i/>
                <w:iCs/>
              </w:rPr>
              <w:t>P</w:t>
            </w:r>
            <w:r w:rsidR="001D37BD" w:rsidRPr="0041334B">
              <w:rPr>
                <w:i/>
                <w:iCs/>
              </w:rPr>
              <w:t>olija</w:t>
            </w:r>
            <w:r w:rsidRPr="00467D06">
              <w:t xml:space="preserve"> pateicas visiem, kas pēdējo trīs gadu laikā ir strādājuši pie šiem grozījumiem un kopumā vienmēr ir atbalstoši attiecībā uz uzlabojumiem. Tomēr, norāda, ka esošais piedāvājums nenodrošina vajadzīgos uzlabojumus, piemēram, ir neproporcionāls administratīvais slogs mazajai flotei, kas zvejo ar pasīvajiem zvejas rīkiem. Nevar atbalstīt pašreiz priekšlikumu, bet gala vārdu atstāj ministram </w:t>
            </w:r>
            <w:r w:rsidR="0041334B" w:rsidRPr="0091155B">
              <w:t>ES Lauksaimniecības un zivsaimniecības ministru padom</w:t>
            </w:r>
            <w:r w:rsidR="0041334B">
              <w:t>es</w:t>
            </w:r>
            <w:r w:rsidRPr="00467D06">
              <w:t xml:space="preserve"> sanāksmē.</w:t>
            </w:r>
          </w:p>
          <w:p w14:paraId="480218BB" w14:textId="77777777" w:rsidR="00D35BC4" w:rsidRPr="00467D06" w:rsidRDefault="001D37BD" w:rsidP="00D35BC4">
            <w:pPr>
              <w:jc w:val="both"/>
            </w:pPr>
            <w:r w:rsidRPr="0041334B">
              <w:rPr>
                <w:i/>
                <w:iCs/>
              </w:rPr>
              <w:t>Igaunija</w:t>
            </w:r>
            <w:r w:rsidR="00D35BC4" w:rsidRPr="00467D06">
              <w:t xml:space="preserve"> kopumā atbalsta priekšlikumu, bet atzīmē, ka svarīgi bija panākt atkāpi mazajai flotei. Atzīmē, ka ir tehniskie iebildumi, par kuriem </w:t>
            </w:r>
            <w:r w:rsidRPr="00467D06">
              <w:t>Igaunija</w:t>
            </w:r>
            <w:r w:rsidR="00D35BC4" w:rsidRPr="00467D06">
              <w:t xml:space="preserve"> ir iesniegu</w:t>
            </w:r>
            <w:r w:rsidRPr="00467D06">
              <w:t>s</w:t>
            </w:r>
            <w:r w:rsidR="00D35BC4" w:rsidRPr="00467D06">
              <w:t xml:space="preserve">i arī rakstiskos komentārus. </w:t>
            </w:r>
          </w:p>
          <w:p w14:paraId="137BA8DC" w14:textId="77777777" w:rsidR="00D35BC4" w:rsidRPr="00467D06" w:rsidRDefault="001D37BD" w:rsidP="00D35BC4">
            <w:pPr>
              <w:jc w:val="both"/>
            </w:pPr>
            <w:r w:rsidRPr="0041334B">
              <w:rPr>
                <w:i/>
                <w:iCs/>
              </w:rPr>
              <w:t>Somija</w:t>
            </w:r>
            <w:r w:rsidR="00D35BC4" w:rsidRPr="00467D06">
              <w:t xml:space="preserve"> norāda, ka pateicas </w:t>
            </w:r>
            <w:r w:rsidR="0041334B">
              <w:t>prezidentūrai</w:t>
            </w:r>
            <w:r w:rsidR="00D35BC4" w:rsidRPr="00467D06">
              <w:t xml:space="preserve"> par </w:t>
            </w:r>
            <w:r w:rsidR="0041334B">
              <w:t>dalībvalstu</w:t>
            </w:r>
            <w:r w:rsidR="00D35BC4" w:rsidRPr="00467D06">
              <w:t xml:space="preserve"> interešu ievērošanu priekšlikuma izskatīšanas laikā, jo </w:t>
            </w:r>
            <w:r w:rsidRPr="00467D06">
              <w:t>Komisijas</w:t>
            </w:r>
            <w:r w:rsidR="00D35BC4" w:rsidRPr="00467D06">
              <w:t xml:space="preserve"> sākotnējais priekšlikums</w:t>
            </w:r>
            <w:r w:rsidRPr="00467D06">
              <w:t xml:space="preserve"> Somijai</w:t>
            </w:r>
            <w:r w:rsidR="00D35BC4" w:rsidRPr="00467D06">
              <w:t xml:space="preserve"> bija nepieņemams. Ir divas problēmas – 14.4.pants nevar tikt attiecināts uz mazo floti. Pagaidām nevar atbalstīt </w:t>
            </w:r>
            <w:r w:rsidR="0041334B">
              <w:t>prezidentūras</w:t>
            </w:r>
            <w:r w:rsidR="00D35BC4" w:rsidRPr="00467D06">
              <w:t xml:space="preserve"> kompromisa variantu.</w:t>
            </w:r>
          </w:p>
          <w:p w14:paraId="0A09BB1E" w14:textId="77777777" w:rsidR="00D35BC4" w:rsidRPr="00467D06" w:rsidRDefault="00D35BC4" w:rsidP="00D35BC4">
            <w:pPr>
              <w:jc w:val="both"/>
            </w:pPr>
            <w:r w:rsidRPr="0041334B">
              <w:rPr>
                <w:i/>
                <w:iCs/>
              </w:rPr>
              <w:lastRenderedPageBreak/>
              <w:t>N</w:t>
            </w:r>
            <w:r w:rsidR="001D37BD" w:rsidRPr="0041334B">
              <w:rPr>
                <w:i/>
                <w:iCs/>
              </w:rPr>
              <w:t>īderlande</w:t>
            </w:r>
            <w:r w:rsidRPr="00467D06">
              <w:t xml:space="preserve"> pateicas par jautājuma virzību, jo tas ir svarīgs jautājums. Norāda, kompromisa vārdā atbalsta </w:t>
            </w:r>
            <w:r w:rsidR="0041334B">
              <w:t>prezidentūras</w:t>
            </w:r>
            <w:r w:rsidRPr="00467D06">
              <w:t xml:space="preserve"> piedāvāto kompromisa variantu.</w:t>
            </w:r>
          </w:p>
          <w:p w14:paraId="325C3468" w14:textId="77777777" w:rsidR="00D35BC4" w:rsidRPr="00467D06" w:rsidRDefault="001D37BD" w:rsidP="00D35BC4">
            <w:pPr>
              <w:jc w:val="both"/>
            </w:pPr>
            <w:r w:rsidRPr="0041334B">
              <w:rPr>
                <w:i/>
                <w:iCs/>
              </w:rPr>
              <w:t>Spānija</w:t>
            </w:r>
            <w:r w:rsidR="00D35BC4" w:rsidRPr="00467D06">
              <w:t xml:space="preserve"> norāda, ka </w:t>
            </w:r>
            <w:proofErr w:type="spellStart"/>
            <w:r w:rsidR="00D35BC4" w:rsidRPr="00467D06">
              <w:t>ģeopozīcijas</w:t>
            </w:r>
            <w:proofErr w:type="spellEnd"/>
            <w:r w:rsidR="00D35BC4" w:rsidRPr="00467D06">
              <w:t xml:space="preserve"> noteikšanas prasība un VMS sistēma mazajai flotei ir apgrūtinājums, jo būs jāaprīko 950 kuģi. Kompromisa vārdā atbalsta priekšlikumu, bet pievienos paziņojumu.</w:t>
            </w:r>
          </w:p>
          <w:p w14:paraId="165350B3" w14:textId="77777777" w:rsidR="00D35BC4" w:rsidRPr="00467D06" w:rsidRDefault="00D35BC4" w:rsidP="00D35BC4">
            <w:pPr>
              <w:jc w:val="both"/>
            </w:pPr>
            <w:r w:rsidRPr="0041334B">
              <w:rPr>
                <w:i/>
                <w:iCs/>
              </w:rPr>
              <w:t>D</w:t>
            </w:r>
            <w:r w:rsidR="001D37BD" w:rsidRPr="0041334B">
              <w:rPr>
                <w:i/>
                <w:iCs/>
              </w:rPr>
              <w:t>ānija</w:t>
            </w:r>
            <w:r w:rsidRPr="0041334B">
              <w:rPr>
                <w:i/>
                <w:iCs/>
              </w:rPr>
              <w:t xml:space="preserve"> </w:t>
            </w:r>
            <w:r w:rsidRPr="00467D06">
              <w:t>pateicas par priekšlikumu, bet norāda, ka gala lēmumu pie</w:t>
            </w:r>
            <w:r w:rsidR="0041334B">
              <w:t>ņems</w:t>
            </w:r>
            <w:r w:rsidRPr="00467D06">
              <w:t xml:space="preserve"> ministrs </w:t>
            </w:r>
            <w:r w:rsidR="0041334B" w:rsidRPr="0091155B">
              <w:t>ES Lauksaimniecības un zivsaimniecības ministru padom</w:t>
            </w:r>
            <w:r w:rsidR="0041334B" w:rsidRPr="00086880">
              <w:t>ē</w:t>
            </w:r>
            <w:r w:rsidRPr="00467D06">
              <w:t>.</w:t>
            </w:r>
          </w:p>
          <w:p w14:paraId="154BB17B" w14:textId="77777777" w:rsidR="00D35BC4" w:rsidRPr="00467D06" w:rsidRDefault="00D35BC4" w:rsidP="00D35BC4">
            <w:pPr>
              <w:jc w:val="both"/>
            </w:pPr>
            <w:r w:rsidRPr="0041334B">
              <w:rPr>
                <w:i/>
                <w:iCs/>
              </w:rPr>
              <w:t>B</w:t>
            </w:r>
            <w:r w:rsidR="001D37BD" w:rsidRPr="0041334B">
              <w:rPr>
                <w:i/>
                <w:iCs/>
              </w:rPr>
              <w:t>eļģija</w:t>
            </w:r>
            <w:r w:rsidRPr="00467D06">
              <w:t xml:space="preserve"> neskatoties uz vairākiem iebildumiem uzskata, ka ir panākts ietiekošs progress, lai Padome varētu aicināt Parlamentu uz sarunām par kontroles priekšlikumu pārskatīšanu. </w:t>
            </w:r>
          </w:p>
          <w:p w14:paraId="13E475FB" w14:textId="77777777" w:rsidR="00D35BC4" w:rsidRPr="00467D06" w:rsidRDefault="00D35BC4" w:rsidP="00D35BC4">
            <w:pPr>
              <w:jc w:val="both"/>
            </w:pPr>
            <w:r w:rsidRPr="0041334B">
              <w:rPr>
                <w:i/>
                <w:iCs/>
              </w:rPr>
              <w:t>I</w:t>
            </w:r>
            <w:r w:rsidR="001D37BD" w:rsidRPr="0041334B">
              <w:rPr>
                <w:i/>
                <w:iCs/>
              </w:rPr>
              <w:t>tālija</w:t>
            </w:r>
            <w:r w:rsidRPr="0041334B">
              <w:rPr>
                <w:i/>
                <w:iCs/>
              </w:rPr>
              <w:t xml:space="preserve"> </w:t>
            </w:r>
            <w:r w:rsidRPr="00467D06">
              <w:t xml:space="preserve">pateicas par ieguldīto darbu visām iesaistītajām </w:t>
            </w:r>
            <w:r w:rsidR="0041334B">
              <w:t xml:space="preserve">prezidentūrām </w:t>
            </w:r>
            <w:r w:rsidRPr="00467D06">
              <w:t>un saprot, ka ir darīt</w:t>
            </w:r>
            <w:r w:rsidR="0041334B">
              <w:t>s</w:t>
            </w:r>
            <w:r w:rsidRPr="00467D06">
              <w:t xml:space="preserve"> daudz, lai tas derētu </w:t>
            </w:r>
            <w:r w:rsidR="0041334B">
              <w:t>dalībvalstīm</w:t>
            </w:r>
            <w:r w:rsidRPr="00467D06">
              <w:t xml:space="preserve">. </w:t>
            </w:r>
            <w:r w:rsidR="001D37BD" w:rsidRPr="00467D06">
              <w:t>N</w:t>
            </w:r>
            <w:r w:rsidRPr="00467D06">
              <w:t xml:space="preserve">orāda, ka </w:t>
            </w:r>
            <w:proofErr w:type="gramStart"/>
            <w:r w:rsidRPr="00467D06">
              <w:t>13.pants</w:t>
            </w:r>
            <w:proofErr w:type="gramEnd"/>
            <w:r w:rsidRPr="00467D06">
              <w:t xml:space="preserve"> nav akceptējams, kā arī 39.pants ir svītrojams, jo galīgi neder I</w:t>
            </w:r>
            <w:r w:rsidR="001D37BD" w:rsidRPr="00467D06">
              <w:t>tālijas</w:t>
            </w:r>
            <w:r w:rsidRPr="00467D06">
              <w:t xml:space="preserve"> flotei. </w:t>
            </w:r>
            <w:r w:rsidR="001D37BD" w:rsidRPr="00467D06">
              <w:t xml:space="preserve">Priekšlikuma </w:t>
            </w:r>
            <w:r w:rsidRPr="00467D06">
              <w:t>41.a pants nav pietiekoši uzlabots, attiecīgi neder I</w:t>
            </w:r>
            <w:r w:rsidR="001D37BD" w:rsidRPr="00467D06">
              <w:t>tālijai</w:t>
            </w:r>
            <w:r w:rsidRPr="00467D06">
              <w:t xml:space="preserve">. Norāda, ka diemžēl pagaidām nevar atbalstīt piedāvāto tekstu. </w:t>
            </w:r>
            <w:proofErr w:type="gramStart"/>
            <w:r w:rsidRPr="00467D06">
              <w:t>Gala vārds</w:t>
            </w:r>
            <w:proofErr w:type="gramEnd"/>
            <w:r w:rsidRPr="00467D06">
              <w:t xml:space="preserve"> paliek ministram.</w:t>
            </w:r>
          </w:p>
          <w:p w14:paraId="3E8EDDCC" w14:textId="77777777" w:rsidR="00D35BC4" w:rsidRPr="00467D06" w:rsidRDefault="00D35BC4" w:rsidP="00D35BC4">
            <w:pPr>
              <w:jc w:val="both"/>
            </w:pPr>
            <w:r w:rsidRPr="0041334B">
              <w:rPr>
                <w:i/>
                <w:iCs/>
              </w:rPr>
              <w:t>F</w:t>
            </w:r>
            <w:r w:rsidR="001D37BD" w:rsidRPr="0041334B">
              <w:rPr>
                <w:i/>
                <w:iCs/>
              </w:rPr>
              <w:t>rancija</w:t>
            </w:r>
            <w:r w:rsidRPr="00467D06">
              <w:t xml:space="preserve"> pateicas par šī svarīgā jautājuma virzību, kas ir svarīgs ne tikai E</w:t>
            </w:r>
            <w:r w:rsidR="001D37BD" w:rsidRPr="00467D06">
              <w:t>S</w:t>
            </w:r>
            <w:r w:rsidRPr="00467D06">
              <w:t xml:space="preserve"> robežās, bet arī pasaules redzējumā. </w:t>
            </w:r>
          </w:p>
          <w:p w14:paraId="09DFBD1F" w14:textId="77777777" w:rsidR="00D35BC4" w:rsidRPr="00467D06" w:rsidRDefault="001D37BD" w:rsidP="00D35BC4">
            <w:pPr>
              <w:jc w:val="both"/>
            </w:pPr>
            <w:r w:rsidRPr="0041334B">
              <w:rPr>
                <w:i/>
                <w:iCs/>
              </w:rPr>
              <w:t>Zviedrija, Horvātija, Īrija, Latvija, Slovēnija</w:t>
            </w:r>
            <w:r w:rsidR="00D35BC4" w:rsidRPr="00467D06">
              <w:t xml:space="preserve"> kopumā var atbalstīt </w:t>
            </w:r>
            <w:r w:rsidR="0041334B">
              <w:t>prezidentūras</w:t>
            </w:r>
            <w:r w:rsidR="00D35BC4" w:rsidRPr="00467D06">
              <w:t xml:space="preserve"> piedāvāto kompromisa priekšlikumu.</w:t>
            </w:r>
          </w:p>
          <w:p w14:paraId="6766F1DA" w14:textId="77777777" w:rsidR="00D35BC4" w:rsidRPr="00467D06" w:rsidRDefault="00D35BC4" w:rsidP="00D35BC4">
            <w:pPr>
              <w:jc w:val="both"/>
            </w:pPr>
            <w:r w:rsidRPr="0041334B">
              <w:rPr>
                <w:i/>
                <w:iCs/>
              </w:rPr>
              <w:t>M</w:t>
            </w:r>
            <w:r w:rsidR="001D37BD" w:rsidRPr="0041334B">
              <w:rPr>
                <w:i/>
                <w:iCs/>
              </w:rPr>
              <w:t>alta</w:t>
            </w:r>
            <w:r w:rsidRPr="00467D06">
              <w:t xml:space="preserve"> norāda, ka priekšlikums, ir vairāk nekā sarežģīts, </w:t>
            </w:r>
            <w:proofErr w:type="gramStart"/>
            <w:r w:rsidRPr="00467D06">
              <w:t>bet</w:t>
            </w:r>
            <w:proofErr w:type="gramEnd"/>
            <w:r w:rsidRPr="00467D06">
              <w:t xml:space="preserve"> ievērojot jautājuma svarīgumu, ir gatavi virzīties uz priekšu, lai varētu uzsākt sarunas ar E</w:t>
            </w:r>
            <w:r w:rsidR="001D37BD" w:rsidRPr="00467D06">
              <w:t xml:space="preserve">iropas </w:t>
            </w:r>
            <w:r w:rsidRPr="00467D06">
              <w:t>P</w:t>
            </w:r>
            <w:r w:rsidR="001D37BD" w:rsidRPr="00467D06">
              <w:t>arlamentu</w:t>
            </w:r>
            <w:r w:rsidRPr="00467D06">
              <w:t>.</w:t>
            </w:r>
          </w:p>
          <w:p w14:paraId="73591CBF" w14:textId="77777777" w:rsidR="00D35BC4" w:rsidRPr="00467D06" w:rsidRDefault="001D37BD" w:rsidP="00D35BC4">
            <w:pPr>
              <w:jc w:val="both"/>
            </w:pPr>
            <w:r w:rsidRPr="00816816">
              <w:rPr>
                <w:i/>
                <w:iCs/>
              </w:rPr>
              <w:t>Vācija</w:t>
            </w:r>
            <w:r w:rsidR="00D35BC4" w:rsidRPr="00467D06">
              <w:t xml:space="preserve"> uzsver, ka iepriekšējās </w:t>
            </w:r>
            <w:r w:rsidR="00816816">
              <w:t>prezidentūras</w:t>
            </w:r>
            <w:r w:rsidR="00D35BC4" w:rsidRPr="00467D06">
              <w:t xml:space="preserve"> ir darījušas daudz, bet P</w:t>
            </w:r>
            <w:r w:rsidR="00C968C6" w:rsidRPr="00467D06">
              <w:t xml:space="preserve">ortugāles </w:t>
            </w:r>
            <w:r w:rsidR="00816816">
              <w:t>prezidentūra</w:t>
            </w:r>
            <w:r w:rsidR="00D35BC4" w:rsidRPr="00467D06">
              <w:t xml:space="preserve"> panāca vairāk, kā rezultātā </w:t>
            </w:r>
            <w:r w:rsidRPr="00467D06">
              <w:t>Vācija</w:t>
            </w:r>
            <w:r w:rsidR="00D35BC4" w:rsidRPr="00467D06">
              <w:t xml:space="preserve"> atbalsta kompromisa tekstu.</w:t>
            </w:r>
          </w:p>
          <w:p w14:paraId="3CB0C273" w14:textId="77777777" w:rsidR="00D35BC4" w:rsidRPr="00467D06" w:rsidRDefault="001D37BD" w:rsidP="00D35BC4">
            <w:pPr>
              <w:jc w:val="both"/>
            </w:pPr>
            <w:r w:rsidRPr="00816816">
              <w:rPr>
                <w:i/>
                <w:iCs/>
              </w:rPr>
              <w:t>Kipra</w:t>
            </w:r>
            <w:r w:rsidR="00D35BC4" w:rsidRPr="00467D06">
              <w:t xml:space="preserve"> pateicas par </w:t>
            </w:r>
            <w:r w:rsidR="00816816">
              <w:t>prezidentūras</w:t>
            </w:r>
            <w:r w:rsidR="00D35BC4" w:rsidRPr="00467D06">
              <w:t xml:space="preserve"> ieguldījumu, bet ievērojot, ka prasības mazajai flotei ir pārāk lielas</w:t>
            </w:r>
            <w:r w:rsidRPr="00467D06">
              <w:t>. Kipra</w:t>
            </w:r>
            <w:r w:rsidR="00D35BC4" w:rsidRPr="00467D06">
              <w:t xml:space="preserve"> norāda, ka pašlaik nevar atbalstīt un gala lēmumu atstāj ministram, kas to paudīs </w:t>
            </w:r>
            <w:r w:rsidR="00816816" w:rsidRPr="0091155B">
              <w:t>ES Lauksaimniecības un zivsaimniecības ministru padom</w:t>
            </w:r>
            <w:r w:rsidR="00816816" w:rsidRPr="00086880">
              <w:t>ē</w:t>
            </w:r>
            <w:r w:rsidR="00D35BC4" w:rsidRPr="00467D06">
              <w:t>.</w:t>
            </w:r>
          </w:p>
          <w:p w14:paraId="64208161" w14:textId="77777777" w:rsidR="00D35BC4" w:rsidRPr="00467D06" w:rsidRDefault="001D37BD" w:rsidP="00D35BC4">
            <w:pPr>
              <w:jc w:val="both"/>
            </w:pPr>
            <w:r w:rsidRPr="00816816">
              <w:rPr>
                <w:i/>
                <w:iCs/>
              </w:rPr>
              <w:t>Austrija</w:t>
            </w:r>
            <w:r w:rsidR="00D35BC4" w:rsidRPr="00816816">
              <w:rPr>
                <w:i/>
                <w:iCs/>
              </w:rPr>
              <w:t xml:space="preserve"> </w:t>
            </w:r>
            <w:r w:rsidR="00D35BC4" w:rsidRPr="00467D06">
              <w:t>norāda, ka var atbalstīt priekšlikumu, lai gan</w:t>
            </w:r>
            <w:r w:rsidR="00D564BD" w:rsidRPr="00467D06">
              <w:t xml:space="preserve"> Komisijas</w:t>
            </w:r>
            <w:r w:rsidR="00D35BC4" w:rsidRPr="00467D06">
              <w:t xml:space="preserve"> sākotnējā priekšlikuma teksts bija A</w:t>
            </w:r>
            <w:r w:rsidRPr="00467D06">
              <w:t>ustrijai</w:t>
            </w:r>
            <w:r w:rsidR="00D35BC4" w:rsidRPr="00467D06">
              <w:t xml:space="preserve"> tuvāks.</w:t>
            </w:r>
          </w:p>
          <w:p w14:paraId="4E104AA4" w14:textId="77777777" w:rsidR="00D35BC4" w:rsidRPr="00467D06" w:rsidRDefault="00D35BC4" w:rsidP="00F40297">
            <w:pPr>
              <w:rPr>
                <w:b/>
              </w:rPr>
            </w:pPr>
          </w:p>
          <w:p w14:paraId="620C5EB3" w14:textId="77777777" w:rsidR="00F40297" w:rsidRPr="008601D7" w:rsidRDefault="00F924FD" w:rsidP="00816816">
            <w:pPr>
              <w:jc w:val="both"/>
              <w:rPr>
                <w:b/>
                <w:u w:val="single"/>
              </w:rPr>
            </w:pPr>
            <w:r w:rsidRPr="00F924FD">
              <w:rPr>
                <w:b/>
                <w:u w:val="single"/>
              </w:rPr>
              <w:t xml:space="preserve">ES Padomes </w:t>
            </w:r>
            <w:r w:rsidRPr="008601D7">
              <w:rPr>
                <w:b/>
                <w:u w:val="single"/>
              </w:rPr>
              <w:t>20</w:t>
            </w:r>
            <w:r>
              <w:rPr>
                <w:b/>
                <w:u w:val="single"/>
              </w:rPr>
              <w:t>21</w:t>
            </w:r>
            <w:r w:rsidRPr="008601D7">
              <w:rPr>
                <w:b/>
                <w:u w:val="single"/>
              </w:rPr>
              <w:t xml:space="preserve">. gada </w:t>
            </w:r>
            <w:r>
              <w:rPr>
                <w:b/>
                <w:u w:val="single"/>
              </w:rPr>
              <w:t>3</w:t>
            </w:r>
            <w:r w:rsidRPr="008601D7">
              <w:rPr>
                <w:b/>
                <w:u w:val="single"/>
              </w:rPr>
              <w:t>. jūnija</w:t>
            </w:r>
            <w:r>
              <w:t xml:space="preserve"> </w:t>
            </w:r>
            <w:r w:rsidRPr="00F924FD">
              <w:rPr>
                <w:b/>
                <w:u w:val="single"/>
              </w:rPr>
              <w:t>darba grup</w:t>
            </w:r>
            <w:r w:rsidR="00816816">
              <w:rPr>
                <w:b/>
                <w:u w:val="single"/>
              </w:rPr>
              <w:t>as</w:t>
            </w:r>
            <w:r w:rsidRPr="00F924FD">
              <w:rPr>
                <w:b/>
                <w:u w:val="single"/>
              </w:rPr>
              <w:t xml:space="preserve"> "Iekšējā un ārējā zivsaimniecības politika" </w:t>
            </w:r>
            <w:r w:rsidR="00816816">
              <w:rPr>
                <w:b/>
                <w:u w:val="single"/>
              </w:rPr>
              <w:t>sanāksmē</w:t>
            </w:r>
            <w:r w:rsidR="00F40297" w:rsidRPr="008601D7">
              <w:rPr>
                <w:b/>
                <w:u w:val="single"/>
              </w:rPr>
              <w:t xml:space="preserve"> </w:t>
            </w:r>
            <w:r w:rsidR="00D71A9A" w:rsidRPr="008601D7">
              <w:rPr>
                <w:b/>
                <w:u w:val="single"/>
              </w:rPr>
              <w:t>paustie viedokļ</w:t>
            </w:r>
            <w:r w:rsidR="00F40297" w:rsidRPr="008601D7">
              <w:rPr>
                <w:b/>
                <w:u w:val="single"/>
              </w:rPr>
              <w:t>i:</w:t>
            </w:r>
          </w:p>
          <w:p w14:paraId="0F99F32A" w14:textId="77777777" w:rsidR="007E08AB" w:rsidRDefault="007E08AB" w:rsidP="007E08AB">
            <w:pPr>
              <w:jc w:val="both"/>
            </w:pPr>
            <w:r w:rsidRPr="00816816">
              <w:rPr>
                <w:i/>
                <w:iCs/>
              </w:rPr>
              <w:t>N</w:t>
            </w:r>
            <w:r w:rsidR="001707E7" w:rsidRPr="00816816">
              <w:rPr>
                <w:i/>
                <w:iCs/>
              </w:rPr>
              <w:t>īderlande</w:t>
            </w:r>
            <w:r w:rsidR="00391095" w:rsidRPr="00816816">
              <w:rPr>
                <w:i/>
                <w:iCs/>
              </w:rPr>
              <w:t>, Īrija</w:t>
            </w:r>
            <w:r w:rsidR="00391095">
              <w:t xml:space="preserve"> izteica parlamentār</w:t>
            </w:r>
            <w:r w:rsidR="00166E1F">
              <w:t>u</w:t>
            </w:r>
            <w:r w:rsidR="00391095">
              <w:t xml:space="preserve"> izpētes atrunu</w:t>
            </w:r>
            <w:r w:rsidR="00166E1F">
              <w:t>.</w:t>
            </w:r>
            <w:r>
              <w:t xml:space="preserve"> </w:t>
            </w:r>
          </w:p>
          <w:p w14:paraId="20124895" w14:textId="77777777" w:rsidR="007E08AB" w:rsidRDefault="007E08AB" w:rsidP="007E08AB">
            <w:pPr>
              <w:jc w:val="both"/>
            </w:pPr>
            <w:r w:rsidRPr="00816816">
              <w:rPr>
                <w:i/>
                <w:iCs/>
              </w:rPr>
              <w:t>P</w:t>
            </w:r>
            <w:r w:rsidR="001707E7" w:rsidRPr="00816816">
              <w:rPr>
                <w:i/>
                <w:iCs/>
              </w:rPr>
              <w:t>olija</w:t>
            </w:r>
            <w:r w:rsidRPr="00816816">
              <w:rPr>
                <w:i/>
                <w:iCs/>
              </w:rPr>
              <w:t xml:space="preserve"> </w:t>
            </w:r>
            <w:r>
              <w:t xml:space="preserve">informē, ka ir iebilde par </w:t>
            </w:r>
            <w:proofErr w:type="gramStart"/>
            <w:r>
              <w:t>9.pantu</w:t>
            </w:r>
            <w:proofErr w:type="gramEnd"/>
            <w:r>
              <w:t xml:space="preserve">. </w:t>
            </w:r>
            <w:r w:rsidR="001707E7">
              <w:t>J</w:t>
            </w:r>
            <w:r>
              <w:t>aun</w:t>
            </w:r>
            <w:r w:rsidR="001707E7">
              <w:t>ais</w:t>
            </w:r>
            <w:r>
              <w:t xml:space="preserve"> </w:t>
            </w:r>
            <w:proofErr w:type="gramStart"/>
            <w:r>
              <w:t>9.panta</w:t>
            </w:r>
            <w:proofErr w:type="gramEnd"/>
            <w:r>
              <w:t xml:space="preserve"> 3a</w:t>
            </w:r>
            <w:r w:rsidR="001707E7">
              <w:t xml:space="preserve"> punkts</w:t>
            </w:r>
            <w:r>
              <w:t xml:space="preserve"> neatrisina problēmu kopumā. </w:t>
            </w:r>
          </w:p>
          <w:p w14:paraId="78774A0D" w14:textId="77777777" w:rsidR="007E08AB" w:rsidRDefault="007E08AB" w:rsidP="007E08AB">
            <w:pPr>
              <w:jc w:val="both"/>
            </w:pPr>
            <w:r w:rsidRPr="00816816">
              <w:rPr>
                <w:i/>
                <w:iCs/>
              </w:rPr>
              <w:t>D</w:t>
            </w:r>
            <w:r w:rsidR="00FE4738" w:rsidRPr="00816816">
              <w:rPr>
                <w:i/>
                <w:iCs/>
              </w:rPr>
              <w:t>ānija</w:t>
            </w:r>
            <w:r w:rsidRPr="00816816">
              <w:rPr>
                <w:i/>
                <w:iCs/>
              </w:rPr>
              <w:t xml:space="preserve"> </w:t>
            </w:r>
            <w:r>
              <w:t>norāda, ka progress ir jūtams, bet tomēr atbalstīt priekšlikumu nevar.</w:t>
            </w:r>
          </w:p>
          <w:p w14:paraId="1360D155" w14:textId="77777777" w:rsidR="007E08AB" w:rsidRDefault="007E08AB" w:rsidP="007E08AB">
            <w:pPr>
              <w:jc w:val="both"/>
            </w:pPr>
            <w:r w:rsidRPr="00816816">
              <w:rPr>
                <w:i/>
                <w:iCs/>
              </w:rPr>
              <w:t>B</w:t>
            </w:r>
            <w:r w:rsidR="00FE4738" w:rsidRPr="00816816">
              <w:rPr>
                <w:i/>
                <w:iCs/>
              </w:rPr>
              <w:t>eļģija</w:t>
            </w:r>
            <w:r>
              <w:t xml:space="preserve"> norāda, ka ir spēkā pieteiktā pārbaudes iebilde.</w:t>
            </w:r>
          </w:p>
          <w:p w14:paraId="044B600E" w14:textId="77777777" w:rsidR="007E08AB" w:rsidRDefault="00FE4738" w:rsidP="007E08AB">
            <w:pPr>
              <w:jc w:val="both"/>
            </w:pPr>
            <w:r w:rsidRPr="00816816">
              <w:rPr>
                <w:i/>
                <w:iCs/>
              </w:rPr>
              <w:t>Somija</w:t>
            </w:r>
            <w:r w:rsidR="007E08AB" w:rsidRPr="00816816">
              <w:rPr>
                <w:i/>
                <w:iCs/>
              </w:rPr>
              <w:t xml:space="preserve"> </w:t>
            </w:r>
            <w:r w:rsidR="007E08AB">
              <w:t>norāda, ka ir jāatrod vēl risinājumi dažiem jautājumiem, kas noteikti ir jāuzlabo.</w:t>
            </w:r>
          </w:p>
          <w:p w14:paraId="5AB0B913" w14:textId="77777777" w:rsidR="009F07E0" w:rsidRPr="008601D7" w:rsidRDefault="007E08AB" w:rsidP="00647196">
            <w:pPr>
              <w:jc w:val="both"/>
            </w:pPr>
            <w:r w:rsidRPr="00816816">
              <w:rPr>
                <w:i/>
                <w:iCs/>
              </w:rPr>
              <w:t>I</w:t>
            </w:r>
            <w:r w:rsidR="00FE4738" w:rsidRPr="00816816">
              <w:rPr>
                <w:i/>
                <w:iCs/>
              </w:rPr>
              <w:t>tālija</w:t>
            </w:r>
            <w:r w:rsidR="00FE4738">
              <w:t xml:space="preserve"> </w:t>
            </w:r>
            <w:r>
              <w:t xml:space="preserve">vēlas atgādināt </w:t>
            </w:r>
            <w:proofErr w:type="gramStart"/>
            <w:r>
              <w:t>par sarkanajam līnijām</w:t>
            </w:r>
            <w:proofErr w:type="gramEnd"/>
            <w:r>
              <w:t>, kā rezultāta norāda, ka atbalstīt kompromisa priekšlikumu pagaidām nevar.</w:t>
            </w:r>
          </w:p>
        </w:tc>
      </w:tr>
      <w:tr w:rsidR="009F07E0" w:rsidRPr="008601D7" w14:paraId="43E96C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29"/>
        </w:trPr>
        <w:tc>
          <w:tcPr>
            <w:tcW w:w="9288" w:type="dxa"/>
            <w:tcBorders>
              <w:top w:val="single" w:sz="4" w:space="0" w:color="auto"/>
              <w:left w:val="single" w:sz="4" w:space="0" w:color="auto"/>
              <w:bottom w:val="single" w:sz="4" w:space="0" w:color="auto"/>
              <w:right w:val="single" w:sz="4" w:space="0" w:color="auto"/>
            </w:tcBorders>
          </w:tcPr>
          <w:p w14:paraId="79516DAD" w14:textId="77777777" w:rsidR="009F07E0" w:rsidRPr="008601D7" w:rsidRDefault="009F07E0">
            <w:pPr>
              <w:jc w:val="center"/>
              <w:rPr>
                <w:highlight w:val="yellow"/>
              </w:rPr>
            </w:pPr>
            <w:r w:rsidRPr="008601D7">
              <w:lastRenderedPageBreak/>
              <w:t>5. ES institūciju viedokļi</w:t>
            </w:r>
          </w:p>
        </w:tc>
      </w:tr>
      <w:tr w:rsidR="009F07E0" w:rsidRPr="008601D7" w14:paraId="433C40D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7"/>
        </w:trPr>
        <w:tc>
          <w:tcPr>
            <w:tcW w:w="9288" w:type="dxa"/>
            <w:tcBorders>
              <w:top w:val="single" w:sz="4" w:space="0" w:color="auto"/>
              <w:left w:val="single" w:sz="4" w:space="0" w:color="auto"/>
              <w:bottom w:val="single" w:sz="4" w:space="0" w:color="auto"/>
              <w:right w:val="single" w:sz="4" w:space="0" w:color="auto"/>
            </w:tcBorders>
          </w:tcPr>
          <w:p w14:paraId="6CEB9EF5" w14:textId="77777777" w:rsidR="00086880" w:rsidRDefault="00086880" w:rsidP="00086880">
            <w:pPr>
              <w:jc w:val="both"/>
              <w:rPr>
                <w:b/>
                <w:u w:val="single"/>
              </w:rPr>
            </w:pPr>
            <w:r w:rsidRPr="00BF2AC7">
              <w:rPr>
                <w:b/>
                <w:u w:val="single"/>
              </w:rPr>
              <w:t xml:space="preserve">2021. gada 16. jūnija COREPER I </w:t>
            </w:r>
            <w:r w:rsidR="00816816">
              <w:rPr>
                <w:b/>
                <w:u w:val="single"/>
              </w:rPr>
              <w:t xml:space="preserve">sanāksmē </w:t>
            </w:r>
            <w:r w:rsidRPr="00BF2AC7">
              <w:rPr>
                <w:b/>
                <w:u w:val="single"/>
              </w:rPr>
              <w:t>paustie viedokļi:</w:t>
            </w:r>
          </w:p>
          <w:p w14:paraId="263DFB91" w14:textId="77777777" w:rsidR="00086880" w:rsidRPr="00BF2AC7" w:rsidRDefault="00086880" w:rsidP="00086880">
            <w:pPr>
              <w:jc w:val="both"/>
              <w:rPr>
                <w:b/>
                <w:u w:val="single"/>
              </w:rPr>
            </w:pPr>
          </w:p>
          <w:p w14:paraId="32E8A625" w14:textId="77777777" w:rsidR="009C3120" w:rsidRPr="00816816" w:rsidRDefault="00086880" w:rsidP="007E08AB">
            <w:pPr>
              <w:jc w:val="both"/>
            </w:pPr>
            <w:r w:rsidRPr="00816816">
              <w:rPr>
                <w:i/>
                <w:iCs/>
              </w:rPr>
              <w:t>Komisija</w:t>
            </w:r>
            <w:r w:rsidRPr="00816816">
              <w:t xml:space="preserve"> norāda uz lielo ieguldījumu zvejas kontrolē un labajiem priekšlikumiem, kas iekļauti priekšlikumā, lai tiktu nodrošināta ilgtspējīga zveja ilgus gadus uz priekšu. Papildus, Komisija norāda, ka ne viss ir tik labi, kā gribētos, jo virkne priekšlikumu, diskusiju laikā </w:t>
            </w:r>
            <w:proofErr w:type="gramStart"/>
            <w:r w:rsidRPr="00816816">
              <w:t>ir noraidīti</w:t>
            </w:r>
            <w:proofErr w:type="gramEnd"/>
            <w:r w:rsidRPr="00816816">
              <w:t>, vai padarīti krietni vājāki, nekā sākumā tika iecerēts.</w:t>
            </w:r>
          </w:p>
          <w:p w14:paraId="223AA353" w14:textId="77777777" w:rsidR="00086880" w:rsidRDefault="00086880" w:rsidP="007E08AB">
            <w:pPr>
              <w:jc w:val="both"/>
              <w:rPr>
                <w:b/>
                <w:u w:val="single"/>
              </w:rPr>
            </w:pPr>
          </w:p>
          <w:p w14:paraId="3E985E60" w14:textId="77777777" w:rsidR="00F924FD" w:rsidRPr="008601D7" w:rsidRDefault="00F924FD" w:rsidP="00816816">
            <w:pPr>
              <w:jc w:val="both"/>
              <w:rPr>
                <w:b/>
                <w:u w:val="single"/>
              </w:rPr>
            </w:pPr>
            <w:r w:rsidRPr="00F924FD">
              <w:rPr>
                <w:b/>
                <w:u w:val="single"/>
              </w:rPr>
              <w:t xml:space="preserve">ES Padomes </w:t>
            </w:r>
            <w:r w:rsidRPr="008601D7">
              <w:rPr>
                <w:b/>
                <w:u w:val="single"/>
              </w:rPr>
              <w:t>20</w:t>
            </w:r>
            <w:r>
              <w:rPr>
                <w:b/>
                <w:u w:val="single"/>
              </w:rPr>
              <w:t>21</w:t>
            </w:r>
            <w:r w:rsidRPr="008601D7">
              <w:rPr>
                <w:b/>
                <w:u w:val="single"/>
              </w:rPr>
              <w:t xml:space="preserve">. gada </w:t>
            </w:r>
            <w:proofErr w:type="gramStart"/>
            <w:r>
              <w:rPr>
                <w:b/>
                <w:u w:val="single"/>
              </w:rPr>
              <w:t>3.jūnija</w:t>
            </w:r>
            <w:proofErr w:type="gramEnd"/>
            <w:r>
              <w:t xml:space="preserve"> </w:t>
            </w:r>
            <w:r w:rsidRPr="00F924FD">
              <w:rPr>
                <w:b/>
                <w:u w:val="single"/>
              </w:rPr>
              <w:t>darba grup</w:t>
            </w:r>
            <w:r w:rsidR="00816816">
              <w:rPr>
                <w:b/>
                <w:u w:val="single"/>
              </w:rPr>
              <w:t>as</w:t>
            </w:r>
            <w:r w:rsidRPr="00F924FD">
              <w:rPr>
                <w:b/>
                <w:u w:val="single"/>
              </w:rPr>
              <w:t xml:space="preserve"> "Iekšējā un ārējā zivsaimniecības politika"</w:t>
            </w:r>
            <w:r w:rsidR="00816816">
              <w:rPr>
                <w:b/>
                <w:u w:val="single"/>
              </w:rPr>
              <w:t xml:space="preserve"> sanāksmē</w:t>
            </w:r>
            <w:r w:rsidRPr="00F924FD">
              <w:rPr>
                <w:b/>
                <w:u w:val="single"/>
              </w:rPr>
              <w:t xml:space="preserve"> </w:t>
            </w:r>
            <w:r w:rsidRPr="008601D7">
              <w:rPr>
                <w:b/>
                <w:u w:val="single"/>
              </w:rPr>
              <w:t>paustie viedokļi:</w:t>
            </w:r>
          </w:p>
          <w:p w14:paraId="76695DB1" w14:textId="77777777" w:rsidR="008E7027" w:rsidRPr="008601D7" w:rsidRDefault="009C3120" w:rsidP="00D303BE">
            <w:pPr>
              <w:jc w:val="both"/>
            </w:pPr>
            <w:r w:rsidRPr="00816816">
              <w:rPr>
                <w:i/>
                <w:iCs/>
              </w:rPr>
              <w:lastRenderedPageBreak/>
              <w:t>Komisija</w:t>
            </w:r>
            <w:r w:rsidR="007E08AB" w:rsidRPr="00391095">
              <w:t xml:space="preserve"> cer, ka drīz tiks sasniegta vispārīgā pieeja, lai likumdevēji varētu uzsākt diskusijas par priekšlikumu. Pielaides jautājums varētu būt elements, kas priekšlikumu pavājina (mīkstina). Norāda, ka izsekojamības ziņā, priekšlikums arī neiet pārāk tālu. Uzskata, ka piemēram aprīkot visus kuģus vienādi ir vienkāršāk, nekā taisīt izņēmumus kaut kādai kuģu kategorijai. </w:t>
            </w:r>
            <w:r w:rsidR="00647196" w:rsidRPr="00391095">
              <w:t>Komisijai</w:t>
            </w:r>
            <w:r w:rsidR="007E08AB" w:rsidRPr="00391095">
              <w:t xml:space="preserve"> nepatīk, ka jebkuras atkāpes pavājina pašu priekšlikumu.</w:t>
            </w:r>
          </w:p>
        </w:tc>
      </w:tr>
      <w:tr w:rsidR="009F07E0" w:rsidRPr="008601D7" w14:paraId="0F3A037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5"/>
        </w:trPr>
        <w:tc>
          <w:tcPr>
            <w:tcW w:w="9288" w:type="dxa"/>
            <w:tcBorders>
              <w:top w:val="single" w:sz="4" w:space="0" w:color="auto"/>
              <w:left w:val="single" w:sz="4" w:space="0" w:color="auto"/>
              <w:bottom w:val="single" w:sz="4" w:space="0" w:color="auto"/>
              <w:right w:val="single" w:sz="4" w:space="0" w:color="auto"/>
            </w:tcBorders>
          </w:tcPr>
          <w:p w14:paraId="798F72F4" w14:textId="77777777" w:rsidR="009F07E0" w:rsidRPr="008601D7" w:rsidRDefault="009F07E0">
            <w:pPr>
              <w:jc w:val="center"/>
            </w:pPr>
            <w:r w:rsidRPr="008601D7">
              <w:lastRenderedPageBreak/>
              <w:t>6. Saskaņošana</w:t>
            </w:r>
          </w:p>
        </w:tc>
      </w:tr>
      <w:tr w:rsidR="009F07E0" w:rsidRPr="008601D7" w14:paraId="015B49A4" w14:textId="77777777" w:rsidTr="004C3A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45"/>
        </w:trPr>
        <w:tc>
          <w:tcPr>
            <w:tcW w:w="9288" w:type="dxa"/>
            <w:tcBorders>
              <w:top w:val="single" w:sz="4" w:space="0" w:color="auto"/>
              <w:left w:val="single" w:sz="4" w:space="0" w:color="auto"/>
              <w:bottom w:val="single" w:sz="4" w:space="0" w:color="auto"/>
              <w:right w:val="single" w:sz="4" w:space="0" w:color="auto"/>
            </w:tcBorders>
          </w:tcPr>
          <w:p w14:paraId="3FA3936B" w14:textId="77777777" w:rsidR="009F07E0" w:rsidRPr="008601D7" w:rsidRDefault="00832808">
            <w:pPr>
              <w:jc w:val="both"/>
            </w:pPr>
            <w:r w:rsidRPr="008601D7">
              <w:t>Saskaņots ar Ārlietu ministriju un Vides</w:t>
            </w:r>
            <w:r w:rsidR="00EC7926" w:rsidRPr="008601D7">
              <w:t xml:space="preserve"> aizsardzības un reģionālās attīstības</w:t>
            </w:r>
            <w:r w:rsidRPr="008601D7">
              <w:t xml:space="preserve"> ministriju.</w:t>
            </w:r>
          </w:p>
        </w:tc>
      </w:tr>
      <w:tr w:rsidR="009F07E0" w:rsidRPr="008601D7" w14:paraId="6A7060E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trPr>
        <w:tc>
          <w:tcPr>
            <w:tcW w:w="9288" w:type="dxa"/>
            <w:tcBorders>
              <w:top w:val="single" w:sz="4" w:space="0" w:color="auto"/>
              <w:left w:val="single" w:sz="4" w:space="0" w:color="auto"/>
              <w:bottom w:val="single" w:sz="4" w:space="0" w:color="auto"/>
              <w:right w:val="single" w:sz="4" w:space="0" w:color="auto"/>
            </w:tcBorders>
          </w:tcPr>
          <w:p w14:paraId="2624BCEC" w14:textId="77777777" w:rsidR="009F07E0" w:rsidRPr="008601D7" w:rsidRDefault="009F07E0">
            <w:r w:rsidRPr="008601D7">
              <w:t>Atšķirīgie viedokļi</w:t>
            </w:r>
          </w:p>
        </w:tc>
      </w:tr>
      <w:tr w:rsidR="009F07E0" w:rsidRPr="008601D7" w14:paraId="135C1B1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5"/>
        </w:trPr>
        <w:tc>
          <w:tcPr>
            <w:tcW w:w="9288" w:type="dxa"/>
            <w:tcBorders>
              <w:top w:val="single" w:sz="4" w:space="0" w:color="auto"/>
              <w:left w:val="single" w:sz="4" w:space="0" w:color="auto"/>
              <w:bottom w:val="single" w:sz="4" w:space="0" w:color="auto"/>
              <w:right w:val="single" w:sz="4" w:space="0" w:color="auto"/>
            </w:tcBorders>
          </w:tcPr>
          <w:p w14:paraId="74419773" w14:textId="77777777" w:rsidR="009F07E0" w:rsidRPr="008601D7" w:rsidRDefault="00816816">
            <w:r>
              <w:t>Nav.</w:t>
            </w:r>
          </w:p>
        </w:tc>
      </w:tr>
      <w:tr w:rsidR="009F07E0" w:rsidRPr="008601D7" w14:paraId="438566A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5"/>
        </w:trPr>
        <w:tc>
          <w:tcPr>
            <w:tcW w:w="9288" w:type="dxa"/>
            <w:tcBorders>
              <w:top w:val="single" w:sz="4" w:space="0" w:color="auto"/>
              <w:left w:val="single" w:sz="4" w:space="0" w:color="auto"/>
              <w:bottom w:val="single" w:sz="4" w:space="0" w:color="auto"/>
              <w:right w:val="single" w:sz="4" w:space="0" w:color="auto"/>
            </w:tcBorders>
          </w:tcPr>
          <w:p w14:paraId="4F8885E4" w14:textId="77777777" w:rsidR="009F07E0" w:rsidRPr="008601D7" w:rsidRDefault="009F07E0">
            <w:pPr>
              <w:jc w:val="center"/>
            </w:pPr>
            <w:r w:rsidRPr="008601D7">
              <w:t>7. Saskaņošana ar Saeimas Eiropas lietu komisiju</w:t>
            </w:r>
          </w:p>
        </w:tc>
      </w:tr>
      <w:tr w:rsidR="009F07E0" w:rsidRPr="008601D7" w14:paraId="53C8F45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5"/>
        </w:trPr>
        <w:tc>
          <w:tcPr>
            <w:tcW w:w="9288" w:type="dxa"/>
            <w:tcBorders>
              <w:top w:val="single" w:sz="4" w:space="0" w:color="auto"/>
              <w:left w:val="single" w:sz="4" w:space="0" w:color="auto"/>
              <w:bottom w:val="single" w:sz="4" w:space="0" w:color="auto"/>
              <w:right w:val="single" w:sz="4" w:space="0" w:color="auto"/>
            </w:tcBorders>
          </w:tcPr>
          <w:p w14:paraId="6FC0D56F" w14:textId="77777777" w:rsidR="00185689" w:rsidRPr="008601D7" w:rsidRDefault="00816816" w:rsidP="00886A7A">
            <w:r>
              <w:t>Plānota 28.06.2021.</w:t>
            </w:r>
          </w:p>
        </w:tc>
      </w:tr>
      <w:tr w:rsidR="009F07E0" w:rsidRPr="008601D7" w14:paraId="59260510" w14:textId="77777777">
        <w:tblPrEx>
          <w:tblLook w:val="0000" w:firstRow="0" w:lastRow="0" w:firstColumn="0" w:lastColumn="0" w:noHBand="0" w:noVBand="0"/>
        </w:tblPrEx>
        <w:trPr>
          <w:trHeight w:val="341"/>
        </w:trPr>
        <w:tc>
          <w:tcPr>
            <w:tcW w:w="9288" w:type="dxa"/>
            <w:tcBorders>
              <w:top w:val="single" w:sz="4" w:space="0" w:color="auto"/>
              <w:left w:val="single" w:sz="4" w:space="0" w:color="auto"/>
              <w:bottom w:val="single" w:sz="4" w:space="0" w:color="auto"/>
              <w:right w:val="single" w:sz="4" w:space="0" w:color="auto"/>
            </w:tcBorders>
          </w:tcPr>
          <w:p w14:paraId="5F519DF7" w14:textId="77777777" w:rsidR="009F07E0" w:rsidRPr="008601D7" w:rsidRDefault="009F07E0">
            <w:pPr>
              <w:jc w:val="center"/>
            </w:pPr>
            <w:r w:rsidRPr="008601D7">
              <w:t>8. Konsultācijas ar nevalstiskajām organizācijām un sociālajiem partneriem</w:t>
            </w:r>
          </w:p>
        </w:tc>
      </w:tr>
      <w:tr w:rsidR="009F07E0" w:rsidRPr="008601D7" w14:paraId="02B0B903" w14:textId="77777777">
        <w:tblPrEx>
          <w:tblLook w:val="0000" w:firstRow="0" w:lastRow="0" w:firstColumn="0" w:lastColumn="0" w:noHBand="0" w:noVBand="0"/>
        </w:tblPrEx>
        <w:trPr>
          <w:trHeight w:val="825"/>
        </w:trPr>
        <w:tc>
          <w:tcPr>
            <w:tcW w:w="9288" w:type="dxa"/>
            <w:tcBorders>
              <w:top w:val="single" w:sz="4" w:space="0" w:color="auto"/>
              <w:left w:val="single" w:sz="4" w:space="0" w:color="auto"/>
              <w:bottom w:val="single" w:sz="4" w:space="0" w:color="auto"/>
              <w:right w:val="single" w:sz="4" w:space="0" w:color="auto"/>
            </w:tcBorders>
          </w:tcPr>
          <w:p w14:paraId="229D2C14" w14:textId="77777777" w:rsidR="00C922A2" w:rsidRPr="008601D7" w:rsidRDefault="00D564BD" w:rsidP="00C922A2">
            <w:pPr>
              <w:jc w:val="both"/>
            </w:pPr>
            <w:r>
              <w:rPr>
                <w:szCs w:val="22"/>
              </w:rPr>
              <w:t>S</w:t>
            </w:r>
            <w:r w:rsidR="00D303BE">
              <w:rPr>
                <w:szCs w:val="22"/>
              </w:rPr>
              <w:t>askaņots s</w:t>
            </w:r>
            <w:r w:rsidR="009F07E0" w:rsidRPr="008601D7">
              <w:rPr>
                <w:szCs w:val="22"/>
              </w:rPr>
              <w:t>tarpinstitūciju darba grupā “Zivsaimniecība”</w:t>
            </w:r>
            <w:r w:rsidR="008D1AB7">
              <w:rPr>
                <w:szCs w:val="22"/>
              </w:rPr>
              <w:t>, kurā ir</w:t>
            </w:r>
            <w:r w:rsidR="009F07E0" w:rsidRPr="008601D7">
              <w:rPr>
                <w:szCs w:val="22"/>
              </w:rPr>
              <w:t xml:space="preserve"> iekļauti arī nevalstisko organizāciju pārstāvji</w:t>
            </w:r>
            <w:r w:rsidR="00F415E5">
              <w:rPr>
                <w:szCs w:val="22"/>
              </w:rPr>
              <w:t xml:space="preserve"> </w:t>
            </w:r>
            <w:r w:rsidR="00F415E5" w:rsidRPr="003C6B3D">
              <w:rPr>
                <w:iCs/>
              </w:rPr>
              <w:t>no</w:t>
            </w:r>
            <w:r w:rsidR="00F415E5">
              <w:rPr>
                <w:iCs/>
              </w:rPr>
              <w:t xml:space="preserve"> </w:t>
            </w:r>
            <w:r w:rsidR="00F415E5" w:rsidRPr="0083291E">
              <w:rPr>
                <w:iCs/>
              </w:rPr>
              <w:t>Ziemeļkurzemes zivsaimnieku apvienība</w:t>
            </w:r>
            <w:r w:rsidR="00F415E5">
              <w:rPr>
                <w:iCs/>
              </w:rPr>
              <w:t>s</w:t>
            </w:r>
            <w:r w:rsidR="00F415E5" w:rsidRPr="003C6B3D">
              <w:rPr>
                <w:iCs/>
              </w:rPr>
              <w:t>, Kurzemes Zvejnieku asociācijas</w:t>
            </w:r>
            <w:r w:rsidR="00F415E5">
              <w:rPr>
                <w:iCs/>
              </w:rPr>
              <w:t xml:space="preserve">, </w:t>
            </w:r>
            <w:r w:rsidR="00F415E5" w:rsidRPr="0083291E">
              <w:rPr>
                <w:iCs/>
              </w:rPr>
              <w:t>Latvijas Pašvaldību savienība</w:t>
            </w:r>
            <w:r w:rsidR="00F415E5">
              <w:rPr>
                <w:iCs/>
              </w:rPr>
              <w:t>s</w:t>
            </w:r>
            <w:r w:rsidR="00F415E5" w:rsidRPr="003C6B3D">
              <w:rPr>
                <w:iCs/>
              </w:rPr>
              <w:t>.</w:t>
            </w:r>
            <w:r w:rsidR="009F07E0" w:rsidRPr="008601D7">
              <w:t xml:space="preserve"> </w:t>
            </w:r>
          </w:p>
        </w:tc>
      </w:tr>
    </w:tbl>
    <w:p w14:paraId="50B64EFA" w14:textId="77777777" w:rsidR="0094357D" w:rsidRDefault="0094357D" w:rsidP="00A479F3"/>
    <w:p w14:paraId="7D00B113" w14:textId="77777777" w:rsidR="0094357D" w:rsidRDefault="0094357D" w:rsidP="00A479F3"/>
    <w:p w14:paraId="1E961818" w14:textId="77777777" w:rsidR="0094357D" w:rsidRDefault="0094357D" w:rsidP="00A479F3"/>
    <w:p w14:paraId="7F2723A9" w14:textId="77777777" w:rsidR="00FC14B6" w:rsidRPr="00816816" w:rsidRDefault="00A479F3" w:rsidP="00B710C8">
      <w:pPr>
        <w:ind w:firstLine="720"/>
        <w:rPr>
          <w:sz w:val="28"/>
          <w:szCs w:val="28"/>
        </w:rPr>
      </w:pPr>
      <w:r w:rsidRPr="00816816">
        <w:rPr>
          <w:sz w:val="28"/>
          <w:szCs w:val="28"/>
        </w:rPr>
        <w:t xml:space="preserve">Zemkopības ministrs </w:t>
      </w:r>
      <w:r w:rsidRPr="00816816">
        <w:rPr>
          <w:sz w:val="28"/>
          <w:szCs w:val="28"/>
        </w:rPr>
        <w:tab/>
      </w:r>
      <w:r w:rsidRPr="00816816">
        <w:rPr>
          <w:sz w:val="28"/>
          <w:szCs w:val="28"/>
        </w:rPr>
        <w:tab/>
      </w:r>
      <w:r w:rsidRPr="00816816">
        <w:rPr>
          <w:sz w:val="28"/>
          <w:szCs w:val="28"/>
        </w:rPr>
        <w:tab/>
      </w:r>
      <w:r w:rsidRPr="00816816">
        <w:rPr>
          <w:sz w:val="28"/>
          <w:szCs w:val="28"/>
        </w:rPr>
        <w:tab/>
      </w:r>
      <w:r w:rsidRPr="00816816">
        <w:rPr>
          <w:sz w:val="28"/>
          <w:szCs w:val="28"/>
        </w:rPr>
        <w:tab/>
      </w:r>
      <w:r w:rsidRPr="00816816">
        <w:rPr>
          <w:sz w:val="28"/>
          <w:szCs w:val="28"/>
        </w:rPr>
        <w:tab/>
      </w:r>
      <w:r w:rsidR="00647196" w:rsidRPr="00816816">
        <w:rPr>
          <w:sz w:val="28"/>
          <w:szCs w:val="28"/>
        </w:rPr>
        <w:t>K</w:t>
      </w:r>
      <w:r w:rsidR="00DB69F1">
        <w:rPr>
          <w:sz w:val="28"/>
          <w:szCs w:val="28"/>
        </w:rPr>
        <w:t>.</w:t>
      </w:r>
      <w:r w:rsidR="00647196" w:rsidRPr="00816816">
        <w:rPr>
          <w:sz w:val="28"/>
          <w:szCs w:val="28"/>
        </w:rPr>
        <w:t>Gerhards</w:t>
      </w:r>
    </w:p>
    <w:p w14:paraId="1B900D86" w14:textId="77777777" w:rsidR="00FC14B6" w:rsidRPr="008601D7" w:rsidRDefault="00FC14B6" w:rsidP="00E6625B"/>
    <w:p w14:paraId="00637C5D" w14:textId="77777777" w:rsidR="00A479F3" w:rsidRPr="008601D7" w:rsidRDefault="00A479F3" w:rsidP="0086565C"/>
    <w:sectPr w:rsidR="00A479F3" w:rsidRPr="008601D7">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59473" w14:textId="77777777" w:rsidR="005D4BC9" w:rsidRDefault="005D4BC9" w:rsidP="00602A65">
      <w:r>
        <w:separator/>
      </w:r>
    </w:p>
  </w:endnote>
  <w:endnote w:type="continuationSeparator" w:id="0">
    <w:p w14:paraId="62991611" w14:textId="77777777" w:rsidR="005D4BC9" w:rsidRDefault="005D4BC9" w:rsidP="00602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Exotc350 Lt TL">
    <w:panose1 w:val="04030305050B02020A03"/>
    <w:charset w:val="00"/>
    <w:family w:val="decorative"/>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A9FD" w14:textId="77777777" w:rsidR="0093329B" w:rsidRDefault="00933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4BDE" w14:textId="77777777" w:rsidR="0093329B" w:rsidRDefault="0093329B" w:rsidP="0093329B">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0A422A9C" w14:textId="77777777" w:rsidR="00FC14B6" w:rsidRDefault="00FC14B6">
    <w:pPr>
      <w:pStyle w:val="Footer"/>
      <w:jc w:val="center"/>
    </w:pPr>
    <w:r>
      <w:fldChar w:fldCharType="begin"/>
    </w:r>
    <w:r>
      <w:instrText>PAGE   \* MERGEFORMAT</w:instrText>
    </w:r>
    <w:r>
      <w:fldChar w:fldCharType="separate"/>
    </w:r>
    <w:r w:rsidR="00D24402">
      <w:rPr>
        <w:noProof/>
      </w:rPr>
      <w:t>2</w:t>
    </w:r>
    <w:r>
      <w:fldChar w:fldCharType="end"/>
    </w:r>
  </w:p>
  <w:p w14:paraId="27695AF2" w14:textId="77777777" w:rsidR="00E02E7B" w:rsidRPr="00E02E7B" w:rsidRDefault="00E02E7B" w:rsidP="00E02E7B">
    <w:pPr>
      <w:pStyle w:val="Footer"/>
      <w:rPr>
        <w:sz w:val="20"/>
        <w:szCs w:val="20"/>
      </w:rPr>
    </w:pPr>
    <w:r w:rsidRPr="00E02E7B">
      <w:rPr>
        <w:sz w:val="20"/>
        <w:szCs w:val="20"/>
      </w:rPr>
      <w:t>ZMPoz_180621_</w:t>
    </w:r>
    <w:r w:rsidR="00127FDB">
      <w:rPr>
        <w:sz w:val="20"/>
        <w:szCs w:val="20"/>
      </w:rPr>
      <w:t>LS_</w:t>
    </w:r>
    <w:r w:rsidRPr="00E02E7B">
      <w:rPr>
        <w:sz w:val="20"/>
        <w:szCs w:val="20"/>
      </w:rPr>
      <w:t>Nr7</w:t>
    </w:r>
  </w:p>
  <w:p w14:paraId="0FD2B934" w14:textId="77777777" w:rsidR="00FC14B6" w:rsidRDefault="00FC14B6">
    <w:pPr>
      <w:pStyle w:val="Footer"/>
      <w:jc w:val="center"/>
    </w:pPr>
  </w:p>
  <w:p w14:paraId="2217B7B7" w14:textId="77777777" w:rsidR="004B59A4" w:rsidRDefault="004B59A4" w:rsidP="00B108D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7336" w14:textId="77777777" w:rsidR="0093329B" w:rsidRDefault="0093329B" w:rsidP="0093329B">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7ADA88D1" w14:textId="77777777" w:rsidR="00E02E7B" w:rsidRPr="00E02E7B" w:rsidRDefault="00E02E7B" w:rsidP="00E02E7B">
    <w:pPr>
      <w:pStyle w:val="Footer"/>
      <w:rPr>
        <w:sz w:val="20"/>
        <w:szCs w:val="20"/>
      </w:rPr>
    </w:pPr>
    <w:r w:rsidRPr="00E02E7B">
      <w:rPr>
        <w:sz w:val="20"/>
        <w:szCs w:val="20"/>
      </w:rPr>
      <w:t>ZMPoz_180621_</w:t>
    </w:r>
    <w:r w:rsidR="00127FDB">
      <w:rPr>
        <w:sz w:val="20"/>
        <w:szCs w:val="20"/>
      </w:rPr>
      <w:t>LS_</w:t>
    </w:r>
    <w:r w:rsidRPr="00E02E7B">
      <w:rPr>
        <w:sz w:val="20"/>
        <w:szCs w:val="20"/>
      </w:rPr>
      <w:t>Nr7</w:t>
    </w:r>
  </w:p>
  <w:p w14:paraId="2CBFBA34" w14:textId="77777777" w:rsidR="00FC14B6" w:rsidRDefault="00FC14B6" w:rsidP="00B108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E8B5" w14:textId="77777777" w:rsidR="005D4BC9" w:rsidRDefault="005D4BC9" w:rsidP="00602A65">
      <w:r>
        <w:separator/>
      </w:r>
    </w:p>
  </w:footnote>
  <w:footnote w:type="continuationSeparator" w:id="0">
    <w:p w14:paraId="6165FCC2" w14:textId="77777777" w:rsidR="005D4BC9" w:rsidRDefault="005D4BC9" w:rsidP="00602A65">
      <w:r>
        <w:continuationSeparator/>
      </w:r>
    </w:p>
  </w:footnote>
  <w:footnote w:id="1">
    <w:p w14:paraId="6D0AA2E6" w14:textId="77777777" w:rsidR="0093329B" w:rsidRDefault="0093329B" w:rsidP="0093329B">
      <w:r w:rsidRPr="0093329B">
        <w:rPr>
          <w:rStyle w:val="FootnoteReference0"/>
        </w:rPr>
        <w:sym w:font="Symbol" w:char="F020"/>
      </w:r>
      <w:r>
        <w:t xml:space="preserve"> </w:t>
      </w:r>
      <w:r w:rsidRPr="00675460">
        <w:t xml:space="preserve">Deklasificēšanas pamatojums: </w:t>
      </w:r>
      <w:r>
        <w:t>Z</w:t>
      </w:r>
      <w:r w:rsidRPr="00F93D72">
        <w:t xml:space="preserve">M </w:t>
      </w:r>
      <w:r>
        <w:t>14</w:t>
      </w:r>
      <w:r w:rsidRPr="008C7ED8">
        <w:t>.0</w:t>
      </w:r>
      <w:r>
        <w:t>4</w:t>
      </w:r>
      <w:r w:rsidRPr="008C7ED8">
        <w:t>.202</w:t>
      </w:r>
      <w:r>
        <w:t>5</w:t>
      </w:r>
      <w:r w:rsidRPr="008C7ED8">
        <w:t>. vēstule Nr.</w:t>
      </w:r>
      <w:r>
        <w:t>13.1-9e/697/2025</w:t>
      </w:r>
    </w:p>
    <w:p w14:paraId="3587ACC8" w14:textId="4C183F53" w:rsidR="0093329B" w:rsidRDefault="0093329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E433" w14:textId="77777777" w:rsidR="004B59A4" w:rsidRDefault="004B59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8A463A" w14:textId="77777777" w:rsidR="004B59A4" w:rsidRDefault="004B59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FD26" w14:textId="77777777" w:rsidR="0093329B" w:rsidRDefault="0093329B" w:rsidP="0093329B">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0DD19C65" w14:textId="0A06CFA1" w:rsidR="004B59A4" w:rsidRDefault="004B59A4" w:rsidP="0027208B">
    <w:pPr>
      <w:pStyle w:val="Header"/>
      <w:jc w:val="center"/>
    </w:pPr>
  </w:p>
  <w:p w14:paraId="3D6986AA" w14:textId="77777777" w:rsidR="004B59A4" w:rsidRDefault="004B59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412C" w14:textId="77777777" w:rsidR="0093329B" w:rsidRDefault="0093329B" w:rsidP="0093329B">
    <w:pPr>
      <w:jc w:val="center"/>
      <w:rPr>
        <w:b/>
        <w:bCs/>
        <w:sz w:val="28"/>
        <w:szCs w:val="28"/>
      </w:rPr>
    </w:pPr>
    <w:bookmarkStart w:id="0" w:name="_Hlk227161034"/>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bookmarkEnd w:id="0"/>
  <w:p w14:paraId="02895834" w14:textId="77777777" w:rsidR="004B59A4" w:rsidRDefault="004B5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40EE"/>
    <w:multiLevelType w:val="hybridMultilevel"/>
    <w:tmpl w:val="7346A808"/>
    <w:lvl w:ilvl="0" w:tplc="0409000F">
      <w:start w:val="1"/>
      <w:numFmt w:val="decimal"/>
      <w:lvlText w:val="%1."/>
      <w:lvlJc w:val="left"/>
      <w:pPr>
        <w:ind w:left="1571" w:hanging="360"/>
      </w:pPr>
      <w:rPr>
        <w:rFont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15:restartNumberingAfterBreak="0">
    <w:nsid w:val="04B83087"/>
    <w:multiLevelType w:val="multilevel"/>
    <w:tmpl w:val="B756E5F0"/>
    <w:lvl w:ilvl="0">
      <w:start w:val="1"/>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2" w15:restartNumberingAfterBreak="0">
    <w:nsid w:val="108E43BC"/>
    <w:multiLevelType w:val="hybridMultilevel"/>
    <w:tmpl w:val="3EEC5FC4"/>
    <w:lvl w:ilvl="0" w:tplc="AE1A990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74BCB"/>
    <w:multiLevelType w:val="hybridMultilevel"/>
    <w:tmpl w:val="FE024CEC"/>
    <w:lvl w:ilvl="0" w:tplc="874E36B4">
      <w:start w:val="6"/>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9000AE"/>
    <w:multiLevelType w:val="hybridMultilevel"/>
    <w:tmpl w:val="51C66D3E"/>
    <w:lvl w:ilvl="0" w:tplc="0652B5CE">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1C5C2141"/>
    <w:multiLevelType w:val="hybridMultilevel"/>
    <w:tmpl w:val="B844B8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570030"/>
    <w:multiLevelType w:val="hybridMultilevel"/>
    <w:tmpl w:val="102A9CFA"/>
    <w:lvl w:ilvl="0" w:tplc="DDA6B5E8">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645543"/>
    <w:multiLevelType w:val="hybridMultilevel"/>
    <w:tmpl w:val="53D0B6B0"/>
    <w:lvl w:ilvl="0" w:tplc="9F86883E">
      <w:start w:val="8"/>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09D3A95"/>
    <w:multiLevelType w:val="hybridMultilevel"/>
    <w:tmpl w:val="30082894"/>
    <w:lvl w:ilvl="0" w:tplc="4086E68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339E7AEF"/>
    <w:multiLevelType w:val="hybridMultilevel"/>
    <w:tmpl w:val="A916224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776183"/>
    <w:multiLevelType w:val="hybridMultilevel"/>
    <w:tmpl w:val="357656AC"/>
    <w:lvl w:ilvl="0" w:tplc="04260001">
      <w:start w:val="1"/>
      <w:numFmt w:val="bullet"/>
      <w:lvlText w:val=""/>
      <w:lvlJc w:val="left"/>
      <w:pPr>
        <w:ind w:left="1259" w:hanging="360"/>
      </w:pPr>
      <w:rPr>
        <w:rFonts w:ascii="Symbol" w:hAnsi="Symbol" w:hint="default"/>
      </w:rPr>
    </w:lvl>
    <w:lvl w:ilvl="1" w:tplc="04260003" w:tentative="1">
      <w:start w:val="1"/>
      <w:numFmt w:val="bullet"/>
      <w:lvlText w:val="o"/>
      <w:lvlJc w:val="left"/>
      <w:pPr>
        <w:ind w:left="1979" w:hanging="360"/>
      </w:pPr>
      <w:rPr>
        <w:rFonts w:ascii="Courier New" w:hAnsi="Courier New" w:cs="Courier New" w:hint="default"/>
      </w:rPr>
    </w:lvl>
    <w:lvl w:ilvl="2" w:tplc="04260005" w:tentative="1">
      <w:start w:val="1"/>
      <w:numFmt w:val="bullet"/>
      <w:lvlText w:val=""/>
      <w:lvlJc w:val="left"/>
      <w:pPr>
        <w:ind w:left="2699" w:hanging="360"/>
      </w:pPr>
      <w:rPr>
        <w:rFonts w:ascii="Wingdings" w:hAnsi="Wingdings" w:hint="default"/>
      </w:rPr>
    </w:lvl>
    <w:lvl w:ilvl="3" w:tplc="04260001" w:tentative="1">
      <w:start w:val="1"/>
      <w:numFmt w:val="bullet"/>
      <w:lvlText w:val=""/>
      <w:lvlJc w:val="left"/>
      <w:pPr>
        <w:ind w:left="3419" w:hanging="360"/>
      </w:pPr>
      <w:rPr>
        <w:rFonts w:ascii="Symbol" w:hAnsi="Symbol" w:hint="default"/>
      </w:rPr>
    </w:lvl>
    <w:lvl w:ilvl="4" w:tplc="04260003" w:tentative="1">
      <w:start w:val="1"/>
      <w:numFmt w:val="bullet"/>
      <w:lvlText w:val="o"/>
      <w:lvlJc w:val="left"/>
      <w:pPr>
        <w:ind w:left="4139" w:hanging="360"/>
      </w:pPr>
      <w:rPr>
        <w:rFonts w:ascii="Courier New" w:hAnsi="Courier New" w:cs="Courier New" w:hint="default"/>
      </w:rPr>
    </w:lvl>
    <w:lvl w:ilvl="5" w:tplc="04260005" w:tentative="1">
      <w:start w:val="1"/>
      <w:numFmt w:val="bullet"/>
      <w:lvlText w:val=""/>
      <w:lvlJc w:val="left"/>
      <w:pPr>
        <w:ind w:left="4859" w:hanging="360"/>
      </w:pPr>
      <w:rPr>
        <w:rFonts w:ascii="Wingdings" w:hAnsi="Wingdings" w:hint="default"/>
      </w:rPr>
    </w:lvl>
    <w:lvl w:ilvl="6" w:tplc="04260001" w:tentative="1">
      <w:start w:val="1"/>
      <w:numFmt w:val="bullet"/>
      <w:lvlText w:val=""/>
      <w:lvlJc w:val="left"/>
      <w:pPr>
        <w:ind w:left="5579" w:hanging="360"/>
      </w:pPr>
      <w:rPr>
        <w:rFonts w:ascii="Symbol" w:hAnsi="Symbol" w:hint="default"/>
      </w:rPr>
    </w:lvl>
    <w:lvl w:ilvl="7" w:tplc="04260003" w:tentative="1">
      <w:start w:val="1"/>
      <w:numFmt w:val="bullet"/>
      <w:lvlText w:val="o"/>
      <w:lvlJc w:val="left"/>
      <w:pPr>
        <w:ind w:left="6299" w:hanging="360"/>
      </w:pPr>
      <w:rPr>
        <w:rFonts w:ascii="Courier New" w:hAnsi="Courier New" w:cs="Courier New" w:hint="default"/>
      </w:rPr>
    </w:lvl>
    <w:lvl w:ilvl="8" w:tplc="04260005" w:tentative="1">
      <w:start w:val="1"/>
      <w:numFmt w:val="bullet"/>
      <w:lvlText w:val=""/>
      <w:lvlJc w:val="left"/>
      <w:pPr>
        <w:ind w:left="7019" w:hanging="360"/>
      </w:pPr>
      <w:rPr>
        <w:rFonts w:ascii="Wingdings" w:hAnsi="Wingdings" w:hint="default"/>
      </w:rPr>
    </w:lvl>
  </w:abstractNum>
  <w:abstractNum w:abstractNumId="12"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41CE4B4A"/>
    <w:multiLevelType w:val="hybridMultilevel"/>
    <w:tmpl w:val="461ADA32"/>
    <w:lvl w:ilvl="0" w:tplc="56FED84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5A1BD0"/>
    <w:multiLevelType w:val="hybridMultilevel"/>
    <w:tmpl w:val="979CB824"/>
    <w:lvl w:ilvl="0" w:tplc="12B055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D211334"/>
    <w:multiLevelType w:val="hybridMultilevel"/>
    <w:tmpl w:val="CADC033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6" w15:restartNumberingAfterBreak="0">
    <w:nsid w:val="5EA3572B"/>
    <w:multiLevelType w:val="hybridMultilevel"/>
    <w:tmpl w:val="CD64ECBC"/>
    <w:lvl w:ilvl="0" w:tplc="F864ACEE">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2952FD"/>
    <w:multiLevelType w:val="hybridMultilevel"/>
    <w:tmpl w:val="6972BB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91120D"/>
    <w:multiLevelType w:val="hybridMultilevel"/>
    <w:tmpl w:val="BAFCDEBE"/>
    <w:lvl w:ilvl="0" w:tplc="1390E21A">
      <w:numFmt w:val="bullet"/>
      <w:lvlText w:val="-"/>
      <w:lvlJc w:val="left"/>
      <w:pPr>
        <w:ind w:left="720" w:hanging="360"/>
      </w:pPr>
      <w:rPr>
        <w:rFonts w:ascii="Lucida Sans Unicode" w:eastAsia="Times New Roman" w:hAnsi="Lucida Sans Unicode" w:cs="Lucida Sans Unicode" w:hint="default"/>
        <w:b w:val="0"/>
        <w:color w:val="444444"/>
        <w:sz w:val="1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EB42DC8"/>
    <w:multiLevelType w:val="hybridMultilevel"/>
    <w:tmpl w:val="B67644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8564E3A"/>
    <w:multiLevelType w:val="hybridMultilevel"/>
    <w:tmpl w:val="A916224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D71510"/>
    <w:multiLevelType w:val="hybridMultilevel"/>
    <w:tmpl w:val="E81285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3"/>
  </w:num>
  <w:num w:numId="3">
    <w:abstractNumId w:val="19"/>
  </w:num>
  <w:num w:numId="4">
    <w:abstractNumId w:val="9"/>
  </w:num>
  <w:num w:numId="5">
    <w:abstractNumId w:val="4"/>
  </w:num>
  <w:num w:numId="6">
    <w:abstractNumId w:val="11"/>
  </w:num>
  <w:num w:numId="7">
    <w:abstractNumId w:val="15"/>
  </w:num>
  <w:num w:numId="8">
    <w:abstractNumId w:val="0"/>
  </w:num>
  <w:num w:numId="9">
    <w:abstractNumId w:val="12"/>
  </w:num>
  <w:num w:numId="10">
    <w:abstractNumId w:val="14"/>
  </w:num>
  <w:num w:numId="11">
    <w:abstractNumId w:val="6"/>
  </w:num>
  <w:num w:numId="12">
    <w:abstractNumId w:val="2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18"/>
  </w:num>
  <w:num w:numId="17">
    <w:abstractNumId w:val="17"/>
  </w:num>
  <w:num w:numId="18">
    <w:abstractNumId w:val="1"/>
  </w:num>
  <w:num w:numId="19">
    <w:abstractNumId w:val="20"/>
  </w:num>
  <w:num w:numId="20">
    <w:abstractNumId w:val="10"/>
  </w:num>
  <w:num w:numId="21">
    <w:abstractNumId w:val="3"/>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SystemFonts/>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21"/>
    <w:rsid w:val="00015365"/>
    <w:rsid w:val="00015421"/>
    <w:rsid w:val="00015809"/>
    <w:rsid w:val="00024CB0"/>
    <w:rsid w:val="00026626"/>
    <w:rsid w:val="000309DE"/>
    <w:rsid w:val="00036DCB"/>
    <w:rsid w:val="00043101"/>
    <w:rsid w:val="00045E79"/>
    <w:rsid w:val="00054E25"/>
    <w:rsid w:val="000625BB"/>
    <w:rsid w:val="00064E30"/>
    <w:rsid w:val="00083E73"/>
    <w:rsid w:val="000841B9"/>
    <w:rsid w:val="000854FF"/>
    <w:rsid w:val="00086880"/>
    <w:rsid w:val="00087577"/>
    <w:rsid w:val="00094136"/>
    <w:rsid w:val="000A1E72"/>
    <w:rsid w:val="000A5183"/>
    <w:rsid w:val="000B14E1"/>
    <w:rsid w:val="000B43C3"/>
    <w:rsid w:val="000C0DA5"/>
    <w:rsid w:val="000C27CC"/>
    <w:rsid w:val="000C308E"/>
    <w:rsid w:val="000D4391"/>
    <w:rsid w:val="000D4AD2"/>
    <w:rsid w:val="000D55A4"/>
    <w:rsid w:val="000D69E5"/>
    <w:rsid w:val="000E5151"/>
    <w:rsid w:val="000E685E"/>
    <w:rsid w:val="000F0FBD"/>
    <w:rsid w:val="000F1C1D"/>
    <w:rsid w:val="000F1CB7"/>
    <w:rsid w:val="000F2E64"/>
    <w:rsid w:val="000F4020"/>
    <w:rsid w:val="000F42F3"/>
    <w:rsid w:val="000F49EE"/>
    <w:rsid w:val="000F4A1E"/>
    <w:rsid w:val="00101538"/>
    <w:rsid w:val="00103E44"/>
    <w:rsid w:val="00104F0C"/>
    <w:rsid w:val="00106B9B"/>
    <w:rsid w:val="00107301"/>
    <w:rsid w:val="001132F5"/>
    <w:rsid w:val="00113933"/>
    <w:rsid w:val="001140F6"/>
    <w:rsid w:val="0011615A"/>
    <w:rsid w:val="00122B1F"/>
    <w:rsid w:val="001250A3"/>
    <w:rsid w:val="00127FDB"/>
    <w:rsid w:val="00131F71"/>
    <w:rsid w:val="00133970"/>
    <w:rsid w:val="00147AB7"/>
    <w:rsid w:val="00153585"/>
    <w:rsid w:val="00155EB3"/>
    <w:rsid w:val="00157BF1"/>
    <w:rsid w:val="001608C1"/>
    <w:rsid w:val="0016276B"/>
    <w:rsid w:val="00166E1F"/>
    <w:rsid w:val="001707E7"/>
    <w:rsid w:val="001717E8"/>
    <w:rsid w:val="001746FE"/>
    <w:rsid w:val="00175055"/>
    <w:rsid w:val="00180BB7"/>
    <w:rsid w:val="00184847"/>
    <w:rsid w:val="00185689"/>
    <w:rsid w:val="00196ACB"/>
    <w:rsid w:val="00197F87"/>
    <w:rsid w:val="001A1AEF"/>
    <w:rsid w:val="001A3F8E"/>
    <w:rsid w:val="001A7C5D"/>
    <w:rsid w:val="001B0A5D"/>
    <w:rsid w:val="001B1FC4"/>
    <w:rsid w:val="001C1F93"/>
    <w:rsid w:val="001C24A9"/>
    <w:rsid w:val="001C28E0"/>
    <w:rsid w:val="001D37BD"/>
    <w:rsid w:val="001D7350"/>
    <w:rsid w:val="001E0BC2"/>
    <w:rsid w:val="001E27E3"/>
    <w:rsid w:val="001E2D1D"/>
    <w:rsid w:val="001F030E"/>
    <w:rsid w:val="001F12BD"/>
    <w:rsid w:val="001F5DF9"/>
    <w:rsid w:val="001F62C7"/>
    <w:rsid w:val="001F7D9A"/>
    <w:rsid w:val="002008A6"/>
    <w:rsid w:val="00201765"/>
    <w:rsid w:val="002108A9"/>
    <w:rsid w:val="002160FF"/>
    <w:rsid w:val="00222EF8"/>
    <w:rsid w:val="0022354C"/>
    <w:rsid w:val="00225F09"/>
    <w:rsid w:val="00225F3F"/>
    <w:rsid w:val="00232139"/>
    <w:rsid w:val="00234282"/>
    <w:rsid w:val="002353E2"/>
    <w:rsid w:val="0026466E"/>
    <w:rsid w:val="0027208B"/>
    <w:rsid w:val="00276697"/>
    <w:rsid w:val="002870CE"/>
    <w:rsid w:val="002923F9"/>
    <w:rsid w:val="00294A0D"/>
    <w:rsid w:val="00295BB0"/>
    <w:rsid w:val="002A2294"/>
    <w:rsid w:val="002A255E"/>
    <w:rsid w:val="002A3ACE"/>
    <w:rsid w:val="002B1B67"/>
    <w:rsid w:val="002B3AD3"/>
    <w:rsid w:val="002B46B2"/>
    <w:rsid w:val="002B4731"/>
    <w:rsid w:val="002B6267"/>
    <w:rsid w:val="002B7086"/>
    <w:rsid w:val="002C3B13"/>
    <w:rsid w:val="002C3CDC"/>
    <w:rsid w:val="002C3F1F"/>
    <w:rsid w:val="002C6208"/>
    <w:rsid w:val="002D1E02"/>
    <w:rsid w:val="002D2A52"/>
    <w:rsid w:val="002D36E0"/>
    <w:rsid w:val="002D382C"/>
    <w:rsid w:val="002D3D30"/>
    <w:rsid w:val="002D50B8"/>
    <w:rsid w:val="002E1CB7"/>
    <w:rsid w:val="002E1E0E"/>
    <w:rsid w:val="003000F0"/>
    <w:rsid w:val="0030488F"/>
    <w:rsid w:val="00306717"/>
    <w:rsid w:val="0030726A"/>
    <w:rsid w:val="003078BF"/>
    <w:rsid w:val="00310963"/>
    <w:rsid w:val="00326380"/>
    <w:rsid w:val="003300C8"/>
    <w:rsid w:val="00340B8E"/>
    <w:rsid w:val="00342CD5"/>
    <w:rsid w:val="00345778"/>
    <w:rsid w:val="0035456F"/>
    <w:rsid w:val="003551F8"/>
    <w:rsid w:val="003624B5"/>
    <w:rsid w:val="00364543"/>
    <w:rsid w:val="0036780D"/>
    <w:rsid w:val="00374950"/>
    <w:rsid w:val="0038025B"/>
    <w:rsid w:val="00380C00"/>
    <w:rsid w:val="00380F17"/>
    <w:rsid w:val="00387C90"/>
    <w:rsid w:val="00391095"/>
    <w:rsid w:val="00391B0A"/>
    <w:rsid w:val="0039654F"/>
    <w:rsid w:val="003A12F1"/>
    <w:rsid w:val="003A3EE9"/>
    <w:rsid w:val="003A55DF"/>
    <w:rsid w:val="003A5F2A"/>
    <w:rsid w:val="003A61B0"/>
    <w:rsid w:val="003B2CB0"/>
    <w:rsid w:val="003B37BB"/>
    <w:rsid w:val="003B6096"/>
    <w:rsid w:val="003B74A8"/>
    <w:rsid w:val="003C13C3"/>
    <w:rsid w:val="003C208E"/>
    <w:rsid w:val="003C3794"/>
    <w:rsid w:val="003C5495"/>
    <w:rsid w:val="003C59D9"/>
    <w:rsid w:val="003D0EBD"/>
    <w:rsid w:val="003D1263"/>
    <w:rsid w:val="003D4CD1"/>
    <w:rsid w:val="003D6071"/>
    <w:rsid w:val="003D6C6D"/>
    <w:rsid w:val="003E1135"/>
    <w:rsid w:val="003E645C"/>
    <w:rsid w:val="003E7F6A"/>
    <w:rsid w:val="003F3140"/>
    <w:rsid w:val="003F475D"/>
    <w:rsid w:val="003F5F74"/>
    <w:rsid w:val="003F6AA4"/>
    <w:rsid w:val="00404BA5"/>
    <w:rsid w:val="00406348"/>
    <w:rsid w:val="00407704"/>
    <w:rsid w:val="00407833"/>
    <w:rsid w:val="0041334B"/>
    <w:rsid w:val="0041435F"/>
    <w:rsid w:val="004240D8"/>
    <w:rsid w:val="00425A03"/>
    <w:rsid w:val="00426C65"/>
    <w:rsid w:val="00433BC3"/>
    <w:rsid w:val="004345B3"/>
    <w:rsid w:val="0043641F"/>
    <w:rsid w:val="004366C5"/>
    <w:rsid w:val="0044019E"/>
    <w:rsid w:val="00443222"/>
    <w:rsid w:val="0044674E"/>
    <w:rsid w:val="00450510"/>
    <w:rsid w:val="00452891"/>
    <w:rsid w:val="004545F1"/>
    <w:rsid w:val="00466487"/>
    <w:rsid w:val="004675D8"/>
    <w:rsid w:val="00467D06"/>
    <w:rsid w:val="0047112A"/>
    <w:rsid w:val="00475DCC"/>
    <w:rsid w:val="00475FE0"/>
    <w:rsid w:val="00481210"/>
    <w:rsid w:val="00482B17"/>
    <w:rsid w:val="004873E5"/>
    <w:rsid w:val="00493929"/>
    <w:rsid w:val="00494919"/>
    <w:rsid w:val="00495866"/>
    <w:rsid w:val="00496C23"/>
    <w:rsid w:val="004A082E"/>
    <w:rsid w:val="004A1785"/>
    <w:rsid w:val="004A2C47"/>
    <w:rsid w:val="004A3995"/>
    <w:rsid w:val="004A3B7C"/>
    <w:rsid w:val="004A5808"/>
    <w:rsid w:val="004A642B"/>
    <w:rsid w:val="004A6D16"/>
    <w:rsid w:val="004B3723"/>
    <w:rsid w:val="004B4295"/>
    <w:rsid w:val="004B4529"/>
    <w:rsid w:val="004B59A4"/>
    <w:rsid w:val="004C082F"/>
    <w:rsid w:val="004C28FF"/>
    <w:rsid w:val="004C3A60"/>
    <w:rsid w:val="004C47FB"/>
    <w:rsid w:val="004C4D49"/>
    <w:rsid w:val="004C5DC9"/>
    <w:rsid w:val="004D1035"/>
    <w:rsid w:val="004D38B0"/>
    <w:rsid w:val="004D498E"/>
    <w:rsid w:val="004E1F20"/>
    <w:rsid w:val="004E7797"/>
    <w:rsid w:val="004F4BB9"/>
    <w:rsid w:val="004F4DEB"/>
    <w:rsid w:val="004F724C"/>
    <w:rsid w:val="004F7E95"/>
    <w:rsid w:val="00501A4E"/>
    <w:rsid w:val="0050362B"/>
    <w:rsid w:val="005076D8"/>
    <w:rsid w:val="0051047E"/>
    <w:rsid w:val="005104C2"/>
    <w:rsid w:val="00510671"/>
    <w:rsid w:val="0051517B"/>
    <w:rsid w:val="00523126"/>
    <w:rsid w:val="00523E28"/>
    <w:rsid w:val="00526F0C"/>
    <w:rsid w:val="005310F7"/>
    <w:rsid w:val="0053294B"/>
    <w:rsid w:val="00532C53"/>
    <w:rsid w:val="005359A8"/>
    <w:rsid w:val="00542F47"/>
    <w:rsid w:val="005451A8"/>
    <w:rsid w:val="00545C98"/>
    <w:rsid w:val="00546962"/>
    <w:rsid w:val="005532EC"/>
    <w:rsid w:val="005542D8"/>
    <w:rsid w:val="00556C11"/>
    <w:rsid w:val="0056112E"/>
    <w:rsid w:val="00561903"/>
    <w:rsid w:val="005627B7"/>
    <w:rsid w:val="00562F28"/>
    <w:rsid w:val="0056577F"/>
    <w:rsid w:val="00566F61"/>
    <w:rsid w:val="00571C9B"/>
    <w:rsid w:val="0057240F"/>
    <w:rsid w:val="005743A9"/>
    <w:rsid w:val="0058113C"/>
    <w:rsid w:val="00583FEB"/>
    <w:rsid w:val="00584F4C"/>
    <w:rsid w:val="005907DC"/>
    <w:rsid w:val="00591AA1"/>
    <w:rsid w:val="00592FF2"/>
    <w:rsid w:val="00595120"/>
    <w:rsid w:val="005952A5"/>
    <w:rsid w:val="005A1048"/>
    <w:rsid w:val="005A4602"/>
    <w:rsid w:val="005B2F15"/>
    <w:rsid w:val="005B3342"/>
    <w:rsid w:val="005B35FA"/>
    <w:rsid w:val="005B3A57"/>
    <w:rsid w:val="005B4457"/>
    <w:rsid w:val="005C1502"/>
    <w:rsid w:val="005C2689"/>
    <w:rsid w:val="005C5516"/>
    <w:rsid w:val="005C7C1C"/>
    <w:rsid w:val="005D4BC9"/>
    <w:rsid w:val="005E5958"/>
    <w:rsid w:val="005F03DD"/>
    <w:rsid w:val="005F5D94"/>
    <w:rsid w:val="005F6255"/>
    <w:rsid w:val="005F62BD"/>
    <w:rsid w:val="00602A65"/>
    <w:rsid w:val="006032BF"/>
    <w:rsid w:val="00605FC3"/>
    <w:rsid w:val="0061594A"/>
    <w:rsid w:val="00620408"/>
    <w:rsid w:val="006334AB"/>
    <w:rsid w:val="006354F2"/>
    <w:rsid w:val="00641E4C"/>
    <w:rsid w:val="00643B7B"/>
    <w:rsid w:val="00647196"/>
    <w:rsid w:val="00653949"/>
    <w:rsid w:val="00657B50"/>
    <w:rsid w:val="00661902"/>
    <w:rsid w:val="006661D1"/>
    <w:rsid w:val="00670A76"/>
    <w:rsid w:val="00674013"/>
    <w:rsid w:val="006767CC"/>
    <w:rsid w:val="00687456"/>
    <w:rsid w:val="00687583"/>
    <w:rsid w:val="00687B52"/>
    <w:rsid w:val="0069009A"/>
    <w:rsid w:val="006909FE"/>
    <w:rsid w:val="00695ADC"/>
    <w:rsid w:val="00695B91"/>
    <w:rsid w:val="006A6071"/>
    <w:rsid w:val="006B52D6"/>
    <w:rsid w:val="006B6171"/>
    <w:rsid w:val="006B7516"/>
    <w:rsid w:val="006C071A"/>
    <w:rsid w:val="006C0CA0"/>
    <w:rsid w:val="006C28E3"/>
    <w:rsid w:val="006C7FC8"/>
    <w:rsid w:val="006D0206"/>
    <w:rsid w:val="006D566F"/>
    <w:rsid w:val="006D7476"/>
    <w:rsid w:val="006E047E"/>
    <w:rsid w:val="006E24BD"/>
    <w:rsid w:val="00703DCA"/>
    <w:rsid w:val="007108C4"/>
    <w:rsid w:val="00714B68"/>
    <w:rsid w:val="0071615A"/>
    <w:rsid w:val="007167EE"/>
    <w:rsid w:val="007204B4"/>
    <w:rsid w:val="00720FF5"/>
    <w:rsid w:val="007210D9"/>
    <w:rsid w:val="00721752"/>
    <w:rsid w:val="00723D35"/>
    <w:rsid w:val="00731BDE"/>
    <w:rsid w:val="00734B55"/>
    <w:rsid w:val="007407D9"/>
    <w:rsid w:val="0074157B"/>
    <w:rsid w:val="00742F0E"/>
    <w:rsid w:val="007454A5"/>
    <w:rsid w:val="00750F8D"/>
    <w:rsid w:val="00762091"/>
    <w:rsid w:val="00762174"/>
    <w:rsid w:val="00762C26"/>
    <w:rsid w:val="00766C2C"/>
    <w:rsid w:val="00771AF0"/>
    <w:rsid w:val="0077321E"/>
    <w:rsid w:val="0077494C"/>
    <w:rsid w:val="00775BD1"/>
    <w:rsid w:val="007808A3"/>
    <w:rsid w:val="00783592"/>
    <w:rsid w:val="00792802"/>
    <w:rsid w:val="007939CD"/>
    <w:rsid w:val="0079631C"/>
    <w:rsid w:val="007A29F0"/>
    <w:rsid w:val="007A5CE6"/>
    <w:rsid w:val="007A61A0"/>
    <w:rsid w:val="007A7F13"/>
    <w:rsid w:val="007B7BF4"/>
    <w:rsid w:val="007C0392"/>
    <w:rsid w:val="007C6D60"/>
    <w:rsid w:val="007C74D9"/>
    <w:rsid w:val="007D6F6F"/>
    <w:rsid w:val="007E0491"/>
    <w:rsid w:val="007E08AB"/>
    <w:rsid w:val="007E090D"/>
    <w:rsid w:val="007E167C"/>
    <w:rsid w:val="007E3E7A"/>
    <w:rsid w:val="007E7C3C"/>
    <w:rsid w:val="007F3C41"/>
    <w:rsid w:val="00800FAC"/>
    <w:rsid w:val="008062AC"/>
    <w:rsid w:val="0080798D"/>
    <w:rsid w:val="00816534"/>
    <w:rsid w:val="008166E9"/>
    <w:rsid w:val="00816816"/>
    <w:rsid w:val="00821F2B"/>
    <w:rsid w:val="00826461"/>
    <w:rsid w:val="008320C1"/>
    <w:rsid w:val="00832808"/>
    <w:rsid w:val="00845107"/>
    <w:rsid w:val="00853A7C"/>
    <w:rsid w:val="00854D9C"/>
    <w:rsid w:val="00855182"/>
    <w:rsid w:val="008575B4"/>
    <w:rsid w:val="008578E2"/>
    <w:rsid w:val="008601D7"/>
    <w:rsid w:val="00863C7C"/>
    <w:rsid w:val="0086565C"/>
    <w:rsid w:val="00867F73"/>
    <w:rsid w:val="00870372"/>
    <w:rsid w:val="0087275D"/>
    <w:rsid w:val="00873D0B"/>
    <w:rsid w:val="008750E5"/>
    <w:rsid w:val="00875E68"/>
    <w:rsid w:val="00883460"/>
    <w:rsid w:val="008868E4"/>
    <w:rsid w:val="00886A7A"/>
    <w:rsid w:val="008908B4"/>
    <w:rsid w:val="00890E3E"/>
    <w:rsid w:val="008934DD"/>
    <w:rsid w:val="0089660E"/>
    <w:rsid w:val="008A28E9"/>
    <w:rsid w:val="008A3E50"/>
    <w:rsid w:val="008B2DE3"/>
    <w:rsid w:val="008B4E00"/>
    <w:rsid w:val="008B6562"/>
    <w:rsid w:val="008B6AA0"/>
    <w:rsid w:val="008B7909"/>
    <w:rsid w:val="008C24AD"/>
    <w:rsid w:val="008C274B"/>
    <w:rsid w:val="008C42C9"/>
    <w:rsid w:val="008C6F09"/>
    <w:rsid w:val="008D1AB7"/>
    <w:rsid w:val="008D2816"/>
    <w:rsid w:val="008D30E0"/>
    <w:rsid w:val="008D4B5C"/>
    <w:rsid w:val="008D695F"/>
    <w:rsid w:val="008E2754"/>
    <w:rsid w:val="008E7027"/>
    <w:rsid w:val="008E7D3B"/>
    <w:rsid w:val="008F020B"/>
    <w:rsid w:val="008F73F5"/>
    <w:rsid w:val="009021FB"/>
    <w:rsid w:val="0090517C"/>
    <w:rsid w:val="00906CE5"/>
    <w:rsid w:val="0091155B"/>
    <w:rsid w:val="00911BE4"/>
    <w:rsid w:val="00913E52"/>
    <w:rsid w:val="009206F5"/>
    <w:rsid w:val="00924C93"/>
    <w:rsid w:val="0093329B"/>
    <w:rsid w:val="00935159"/>
    <w:rsid w:val="009361C4"/>
    <w:rsid w:val="009362C2"/>
    <w:rsid w:val="00940B1D"/>
    <w:rsid w:val="00942D88"/>
    <w:rsid w:val="0094345E"/>
    <w:rsid w:val="0094357D"/>
    <w:rsid w:val="00944C72"/>
    <w:rsid w:val="00946110"/>
    <w:rsid w:val="0094704E"/>
    <w:rsid w:val="00955DC8"/>
    <w:rsid w:val="0096259C"/>
    <w:rsid w:val="00963DCA"/>
    <w:rsid w:val="009640F2"/>
    <w:rsid w:val="0097036F"/>
    <w:rsid w:val="0097259E"/>
    <w:rsid w:val="00975283"/>
    <w:rsid w:val="009756AA"/>
    <w:rsid w:val="009768E0"/>
    <w:rsid w:val="009827B3"/>
    <w:rsid w:val="00984163"/>
    <w:rsid w:val="0099496C"/>
    <w:rsid w:val="009A06BE"/>
    <w:rsid w:val="009A0DE0"/>
    <w:rsid w:val="009B1B07"/>
    <w:rsid w:val="009B3766"/>
    <w:rsid w:val="009B49D8"/>
    <w:rsid w:val="009B5659"/>
    <w:rsid w:val="009C1488"/>
    <w:rsid w:val="009C3120"/>
    <w:rsid w:val="009C65C8"/>
    <w:rsid w:val="009C75E2"/>
    <w:rsid w:val="009C76F9"/>
    <w:rsid w:val="009C7726"/>
    <w:rsid w:val="009C7868"/>
    <w:rsid w:val="009D3807"/>
    <w:rsid w:val="009D52B1"/>
    <w:rsid w:val="009E2293"/>
    <w:rsid w:val="009E2304"/>
    <w:rsid w:val="009E5E29"/>
    <w:rsid w:val="009F07E0"/>
    <w:rsid w:val="009F0A8E"/>
    <w:rsid w:val="009F247B"/>
    <w:rsid w:val="009F3E62"/>
    <w:rsid w:val="009F5C4A"/>
    <w:rsid w:val="00A00E43"/>
    <w:rsid w:val="00A01549"/>
    <w:rsid w:val="00A03AE7"/>
    <w:rsid w:val="00A03FB6"/>
    <w:rsid w:val="00A04C3C"/>
    <w:rsid w:val="00A10C03"/>
    <w:rsid w:val="00A13D6F"/>
    <w:rsid w:val="00A16249"/>
    <w:rsid w:val="00A17B6B"/>
    <w:rsid w:val="00A21476"/>
    <w:rsid w:val="00A22480"/>
    <w:rsid w:val="00A27445"/>
    <w:rsid w:val="00A3359E"/>
    <w:rsid w:val="00A35F4E"/>
    <w:rsid w:val="00A41124"/>
    <w:rsid w:val="00A414BC"/>
    <w:rsid w:val="00A469B8"/>
    <w:rsid w:val="00A479CC"/>
    <w:rsid w:val="00A479F3"/>
    <w:rsid w:val="00A517EF"/>
    <w:rsid w:val="00A523AF"/>
    <w:rsid w:val="00A52A1C"/>
    <w:rsid w:val="00A5345D"/>
    <w:rsid w:val="00A546BD"/>
    <w:rsid w:val="00A54DCC"/>
    <w:rsid w:val="00A60942"/>
    <w:rsid w:val="00A60D0A"/>
    <w:rsid w:val="00A634EA"/>
    <w:rsid w:val="00A63920"/>
    <w:rsid w:val="00A70390"/>
    <w:rsid w:val="00A71846"/>
    <w:rsid w:val="00A71DBE"/>
    <w:rsid w:val="00A73203"/>
    <w:rsid w:val="00A733EE"/>
    <w:rsid w:val="00A836B3"/>
    <w:rsid w:val="00AA0156"/>
    <w:rsid w:val="00AA74C7"/>
    <w:rsid w:val="00AB41DB"/>
    <w:rsid w:val="00AB5F10"/>
    <w:rsid w:val="00AB6CB6"/>
    <w:rsid w:val="00AB77C6"/>
    <w:rsid w:val="00AC4AB6"/>
    <w:rsid w:val="00AC66EB"/>
    <w:rsid w:val="00AD2985"/>
    <w:rsid w:val="00AD7EEC"/>
    <w:rsid w:val="00AE2314"/>
    <w:rsid w:val="00AE2650"/>
    <w:rsid w:val="00AF5F48"/>
    <w:rsid w:val="00AF69CB"/>
    <w:rsid w:val="00B01802"/>
    <w:rsid w:val="00B0272E"/>
    <w:rsid w:val="00B0338B"/>
    <w:rsid w:val="00B108D7"/>
    <w:rsid w:val="00B12F19"/>
    <w:rsid w:val="00B21E05"/>
    <w:rsid w:val="00B22A96"/>
    <w:rsid w:val="00B2423B"/>
    <w:rsid w:val="00B30CB2"/>
    <w:rsid w:val="00B32A5A"/>
    <w:rsid w:val="00B3471F"/>
    <w:rsid w:val="00B37E1F"/>
    <w:rsid w:val="00B453C3"/>
    <w:rsid w:val="00B52D60"/>
    <w:rsid w:val="00B54A02"/>
    <w:rsid w:val="00B55F68"/>
    <w:rsid w:val="00B56AF4"/>
    <w:rsid w:val="00B56EA1"/>
    <w:rsid w:val="00B5742B"/>
    <w:rsid w:val="00B57F6A"/>
    <w:rsid w:val="00B631A5"/>
    <w:rsid w:val="00B710C8"/>
    <w:rsid w:val="00B72668"/>
    <w:rsid w:val="00B769D2"/>
    <w:rsid w:val="00B826A9"/>
    <w:rsid w:val="00B83525"/>
    <w:rsid w:val="00B85D33"/>
    <w:rsid w:val="00B8772A"/>
    <w:rsid w:val="00B87D1C"/>
    <w:rsid w:val="00B911D3"/>
    <w:rsid w:val="00B9246B"/>
    <w:rsid w:val="00B92E54"/>
    <w:rsid w:val="00B93B9B"/>
    <w:rsid w:val="00B96444"/>
    <w:rsid w:val="00B96CEC"/>
    <w:rsid w:val="00BA27B2"/>
    <w:rsid w:val="00BA2EF8"/>
    <w:rsid w:val="00BA5B62"/>
    <w:rsid w:val="00BA6FE3"/>
    <w:rsid w:val="00BB0129"/>
    <w:rsid w:val="00BB6404"/>
    <w:rsid w:val="00BC36EE"/>
    <w:rsid w:val="00BC6AF8"/>
    <w:rsid w:val="00BD27CE"/>
    <w:rsid w:val="00BD6B58"/>
    <w:rsid w:val="00BE1573"/>
    <w:rsid w:val="00BE1DD1"/>
    <w:rsid w:val="00BE47C3"/>
    <w:rsid w:val="00BE7783"/>
    <w:rsid w:val="00BE7B6C"/>
    <w:rsid w:val="00BF1FB1"/>
    <w:rsid w:val="00BF2B0C"/>
    <w:rsid w:val="00BF448F"/>
    <w:rsid w:val="00BF617F"/>
    <w:rsid w:val="00C07696"/>
    <w:rsid w:val="00C12782"/>
    <w:rsid w:val="00C12F7D"/>
    <w:rsid w:val="00C22392"/>
    <w:rsid w:val="00C22399"/>
    <w:rsid w:val="00C27E23"/>
    <w:rsid w:val="00C3067E"/>
    <w:rsid w:val="00C34918"/>
    <w:rsid w:val="00C361EE"/>
    <w:rsid w:val="00C42921"/>
    <w:rsid w:val="00C51D5F"/>
    <w:rsid w:val="00C532BC"/>
    <w:rsid w:val="00C54627"/>
    <w:rsid w:val="00C67DBB"/>
    <w:rsid w:val="00C77272"/>
    <w:rsid w:val="00C81847"/>
    <w:rsid w:val="00C826F9"/>
    <w:rsid w:val="00C83BA3"/>
    <w:rsid w:val="00C871E8"/>
    <w:rsid w:val="00C874C8"/>
    <w:rsid w:val="00C91B6C"/>
    <w:rsid w:val="00C922A2"/>
    <w:rsid w:val="00C943CD"/>
    <w:rsid w:val="00C95823"/>
    <w:rsid w:val="00C968C6"/>
    <w:rsid w:val="00CA0E40"/>
    <w:rsid w:val="00CA2410"/>
    <w:rsid w:val="00CA3466"/>
    <w:rsid w:val="00CA495D"/>
    <w:rsid w:val="00CA53D3"/>
    <w:rsid w:val="00CA6283"/>
    <w:rsid w:val="00CB0B68"/>
    <w:rsid w:val="00CC003B"/>
    <w:rsid w:val="00CC4D51"/>
    <w:rsid w:val="00CE179E"/>
    <w:rsid w:val="00CE184C"/>
    <w:rsid w:val="00CE2F4A"/>
    <w:rsid w:val="00CF1422"/>
    <w:rsid w:val="00CF5BA8"/>
    <w:rsid w:val="00D02E64"/>
    <w:rsid w:val="00D05D2C"/>
    <w:rsid w:val="00D117CB"/>
    <w:rsid w:val="00D1443E"/>
    <w:rsid w:val="00D14F07"/>
    <w:rsid w:val="00D20024"/>
    <w:rsid w:val="00D218F5"/>
    <w:rsid w:val="00D22A29"/>
    <w:rsid w:val="00D24402"/>
    <w:rsid w:val="00D254F0"/>
    <w:rsid w:val="00D30088"/>
    <w:rsid w:val="00D303BE"/>
    <w:rsid w:val="00D30AD2"/>
    <w:rsid w:val="00D3135B"/>
    <w:rsid w:val="00D331B4"/>
    <w:rsid w:val="00D3362A"/>
    <w:rsid w:val="00D338A3"/>
    <w:rsid w:val="00D35BC4"/>
    <w:rsid w:val="00D42741"/>
    <w:rsid w:val="00D52685"/>
    <w:rsid w:val="00D534BE"/>
    <w:rsid w:val="00D554F2"/>
    <w:rsid w:val="00D564BD"/>
    <w:rsid w:val="00D567D7"/>
    <w:rsid w:val="00D6056A"/>
    <w:rsid w:val="00D63C1A"/>
    <w:rsid w:val="00D6482B"/>
    <w:rsid w:val="00D64D96"/>
    <w:rsid w:val="00D6514A"/>
    <w:rsid w:val="00D66329"/>
    <w:rsid w:val="00D71A9A"/>
    <w:rsid w:val="00D73A7C"/>
    <w:rsid w:val="00D74724"/>
    <w:rsid w:val="00D753A4"/>
    <w:rsid w:val="00D839ED"/>
    <w:rsid w:val="00D83B30"/>
    <w:rsid w:val="00D8691A"/>
    <w:rsid w:val="00D874F3"/>
    <w:rsid w:val="00D90B0F"/>
    <w:rsid w:val="00D9409C"/>
    <w:rsid w:val="00D97D55"/>
    <w:rsid w:val="00DA2D1D"/>
    <w:rsid w:val="00DA66B0"/>
    <w:rsid w:val="00DB129E"/>
    <w:rsid w:val="00DB171B"/>
    <w:rsid w:val="00DB18A7"/>
    <w:rsid w:val="00DB36C3"/>
    <w:rsid w:val="00DB4ED0"/>
    <w:rsid w:val="00DB69F1"/>
    <w:rsid w:val="00DC0DEB"/>
    <w:rsid w:val="00DC5425"/>
    <w:rsid w:val="00DD3716"/>
    <w:rsid w:val="00DD5B63"/>
    <w:rsid w:val="00DE32B7"/>
    <w:rsid w:val="00DF5076"/>
    <w:rsid w:val="00E01057"/>
    <w:rsid w:val="00E01B40"/>
    <w:rsid w:val="00E02E7B"/>
    <w:rsid w:val="00E03051"/>
    <w:rsid w:val="00E10227"/>
    <w:rsid w:val="00E11EA6"/>
    <w:rsid w:val="00E13E0E"/>
    <w:rsid w:val="00E15223"/>
    <w:rsid w:val="00E15F87"/>
    <w:rsid w:val="00E2353A"/>
    <w:rsid w:val="00E256E8"/>
    <w:rsid w:val="00E26673"/>
    <w:rsid w:val="00E33FFB"/>
    <w:rsid w:val="00E34B55"/>
    <w:rsid w:val="00E35B52"/>
    <w:rsid w:val="00E36F98"/>
    <w:rsid w:val="00E43703"/>
    <w:rsid w:val="00E4371D"/>
    <w:rsid w:val="00E47858"/>
    <w:rsid w:val="00E50D28"/>
    <w:rsid w:val="00E520CD"/>
    <w:rsid w:val="00E54530"/>
    <w:rsid w:val="00E55CD4"/>
    <w:rsid w:val="00E63A24"/>
    <w:rsid w:val="00E64062"/>
    <w:rsid w:val="00E6625B"/>
    <w:rsid w:val="00E74478"/>
    <w:rsid w:val="00E77736"/>
    <w:rsid w:val="00E80CBB"/>
    <w:rsid w:val="00E844C7"/>
    <w:rsid w:val="00E87408"/>
    <w:rsid w:val="00E9289A"/>
    <w:rsid w:val="00E972EE"/>
    <w:rsid w:val="00EA0AB8"/>
    <w:rsid w:val="00EA1401"/>
    <w:rsid w:val="00EA160E"/>
    <w:rsid w:val="00EA2FA7"/>
    <w:rsid w:val="00EA3785"/>
    <w:rsid w:val="00EA40D9"/>
    <w:rsid w:val="00EA4321"/>
    <w:rsid w:val="00EA7185"/>
    <w:rsid w:val="00EB7C5A"/>
    <w:rsid w:val="00EC213C"/>
    <w:rsid w:val="00EC6FF3"/>
    <w:rsid w:val="00EC7926"/>
    <w:rsid w:val="00EC7A85"/>
    <w:rsid w:val="00ED46CA"/>
    <w:rsid w:val="00ED5239"/>
    <w:rsid w:val="00EE0435"/>
    <w:rsid w:val="00EE3F35"/>
    <w:rsid w:val="00EE4D2A"/>
    <w:rsid w:val="00EE71B3"/>
    <w:rsid w:val="00EE7D78"/>
    <w:rsid w:val="00EF7A95"/>
    <w:rsid w:val="00EF7E7D"/>
    <w:rsid w:val="00F04180"/>
    <w:rsid w:val="00F043F2"/>
    <w:rsid w:val="00F15F0C"/>
    <w:rsid w:val="00F172C3"/>
    <w:rsid w:val="00F26C43"/>
    <w:rsid w:val="00F26E2C"/>
    <w:rsid w:val="00F27BB6"/>
    <w:rsid w:val="00F314D7"/>
    <w:rsid w:val="00F31FDD"/>
    <w:rsid w:val="00F34228"/>
    <w:rsid w:val="00F37BE8"/>
    <w:rsid w:val="00F40297"/>
    <w:rsid w:val="00F415E5"/>
    <w:rsid w:val="00F47E62"/>
    <w:rsid w:val="00F72F6C"/>
    <w:rsid w:val="00F74BBE"/>
    <w:rsid w:val="00F77BB2"/>
    <w:rsid w:val="00F84A6A"/>
    <w:rsid w:val="00F87CA6"/>
    <w:rsid w:val="00F924FD"/>
    <w:rsid w:val="00F92646"/>
    <w:rsid w:val="00F94795"/>
    <w:rsid w:val="00F9657F"/>
    <w:rsid w:val="00F978D0"/>
    <w:rsid w:val="00F97ADE"/>
    <w:rsid w:val="00FB0F5C"/>
    <w:rsid w:val="00FB1125"/>
    <w:rsid w:val="00FB22AD"/>
    <w:rsid w:val="00FB2805"/>
    <w:rsid w:val="00FB6921"/>
    <w:rsid w:val="00FC14B6"/>
    <w:rsid w:val="00FD1CC5"/>
    <w:rsid w:val="00FD74F7"/>
    <w:rsid w:val="00FE4738"/>
    <w:rsid w:val="00FE6923"/>
    <w:rsid w:val="00FE7072"/>
    <w:rsid w:val="00FF1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F6215"/>
  <w15:chartTrackingRefBased/>
  <w15:docId w15:val="{0B58616B-803F-4000-8064-7E9FB9AC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autoRedefine/>
    <w:qFormat/>
    <w:pPr>
      <w:keepNext/>
      <w:spacing w:before="240" w:after="60"/>
      <w:jc w:val="center"/>
      <w:outlineLvl w:val="0"/>
    </w:pPr>
    <w:rPr>
      <w:rFonts w:cs="Arial"/>
      <w:b/>
      <w:bCs/>
      <w:kern w:val="32"/>
      <w:sz w:val="32"/>
      <w:szCs w:val="32"/>
    </w:rPr>
  </w:style>
  <w:style w:type="paragraph" w:styleId="Heading2">
    <w:name w:val="heading 2"/>
    <w:basedOn w:val="Normal"/>
    <w:next w:val="Normal"/>
    <w:qFormat/>
    <w:pPr>
      <w:keepNext/>
      <w:widowControl w:val="0"/>
      <w:spacing w:before="240" w:after="160"/>
      <w:jc w:val="center"/>
      <w:outlineLvl w:val="1"/>
    </w:pPr>
    <w:rPr>
      <w:rFonts w:ascii="Exotc350 Lt TL" w:hAnsi="Exotc350 Lt TL" w:cs="Arial"/>
      <w:b/>
      <w:bCs/>
      <w:i/>
      <w:iCs/>
      <w:smallCaps/>
      <w:sz w:val="28"/>
      <w:szCs w:val="28"/>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jc w:val="center"/>
      <w:outlineLvl w:val="3"/>
    </w:pPr>
    <w:rPr>
      <w:b/>
      <w:bCs/>
      <w:sz w:val="28"/>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rsid w:val="00542F47"/>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customStyle="1" w:styleId="EntRefer">
    <w:name w:val="EntRefer"/>
    <w:basedOn w:val="Normal"/>
    <w:rPr>
      <w:b/>
      <w:szCs w:val="20"/>
      <w:lang w:val="fr-FR" w:eastAsia="fr-BE"/>
    </w:rPr>
  </w:style>
  <w:style w:type="paragraph" w:customStyle="1" w:styleId="Text1">
    <w:name w:val="Text 1"/>
    <w:basedOn w:val="Normal"/>
    <w:rsid w:val="00542F47"/>
    <w:pPr>
      <w:spacing w:before="120" w:after="120"/>
      <w:ind w:left="851"/>
      <w:jc w:val="both"/>
    </w:pPr>
    <w:rPr>
      <w:szCs w:val="20"/>
      <w:lang w:eastAsia="fr-BE"/>
    </w:rPr>
  </w:style>
  <w:style w:type="paragraph" w:styleId="CommentText">
    <w:name w:val="annotation text"/>
    <w:basedOn w:val="Normal"/>
    <w:link w:val="CommentTextChar"/>
    <w:uiPriority w:val="99"/>
    <w:semiHidden/>
    <w:rPr>
      <w:sz w:val="20"/>
      <w:szCs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Subject">
    <w:name w:val="annotation subject"/>
    <w:basedOn w:val="CommentText"/>
    <w:next w:val="CommentText"/>
    <w:link w:val="CommentSubjectChar"/>
    <w:uiPriority w:val="99"/>
    <w:semiHidden/>
    <w:rPr>
      <w:b/>
      <w:bCs/>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spacing w:after="120"/>
    </w:pPr>
  </w:style>
  <w:style w:type="paragraph" w:customStyle="1" w:styleId="EntInstit">
    <w:name w:val="EntInstit"/>
    <w:basedOn w:val="Normal"/>
    <w:pPr>
      <w:widowControl w:val="0"/>
      <w:jc w:val="right"/>
    </w:pPr>
    <w:rPr>
      <w:b/>
      <w:szCs w:val="20"/>
    </w:rPr>
  </w:style>
  <w:style w:type="paragraph" w:customStyle="1" w:styleId="ZchnZchnCharCharChar">
    <w:name w:val=" Zchn Zchn Char Char Char"/>
    <w:basedOn w:val="Normal"/>
    <w:rsid w:val="000F4020"/>
    <w:rPr>
      <w:lang w:val="pl-PL" w:eastAsia="pl-PL"/>
    </w:rPr>
  </w:style>
  <w:style w:type="paragraph" w:styleId="ListParagraph">
    <w:name w:val="List Paragraph"/>
    <w:basedOn w:val="Normal"/>
    <w:uiPriority w:val="34"/>
    <w:qFormat/>
    <w:rsid w:val="00C12782"/>
    <w:pPr>
      <w:ind w:left="720" w:firstLine="539"/>
      <w:contextualSpacing/>
      <w:jc w:val="both"/>
    </w:pPr>
  </w:style>
  <w:style w:type="character" w:customStyle="1" w:styleId="HeaderChar">
    <w:name w:val="Header Char"/>
    <w:link w:val="Header"/>
    <w:uiPriority w:val="99"/>
    <w:rsid w:val="0027208B"/>
    <w:rPr>
      <w:sz w:val="24"/>
      <w:szCs w:val="24"/>
      <w:lang w:val="en-GB"/>
    </w:rPr>
  </w:style>
  <w:style w:type="character" w:customStyle="1" w:styleId="FooterChar">
    <w:name w:val="Footer Char"/>
    <w:link w:val="Footer"/>
    <w:uiPriority w:val="99"/>
    <w:rsid w:val="00A479F3"/>
    <w:rPr>
      <w:sz w:val="24"/>
      <w:szCs w:val="24"/>
      <w:lang w:val="en-GB"/>
    </w:rPr>
  </w:style>
  <w:style w:type="character" w:styleId="Hyperlink">
    <w:name w:val="Hyperlink"/>
    <w:uiPriority w:val="99"/>
    <w:unhideWhenUsed/>
    <w:rsid w:val="00620408"/>
    <w:rPr>
      <w:color w:val="4B4B4B"/>
      <w:u w:val="single"/>
    </w:rPr>
  </w:style>
  <w:style w:type="paragraph" w:styleId="BodyText2">
    <w:name w:val="Body Text 2"/>
    <w:basedOn w:val="Normal"/>
    <w:link w:val="BodyText2Char"/>
    <w:uiPriority w:val="99"/>
    <w:unhideWhenUsed/>
    <w:rsid w:val="004A2C47"/>
    <w:pPr>
      <w:spacing w:after="120" w:line="480" w:lineRule="auto"/>
    </w:pPr>
  </w:style>
  <w:style w:type="character" w:customStyle="1" w:styleId="BodyText2Char">
    <w:name w:val="Body Text 2 Char"/>
    <w:link w:val="BodyText2"/>
    <w:uiPriority w:val="99"/>
    <w:rsid w:val="004A2C47"/>
    <w:rPr>
      <w:sz w:val="24"/>
      <w:szCs w:val="24"/>
      <w:lang w:val="en-GB" w:eastAsia="en-US"/>
    </w:rPr>
  </w:style>
  <w:style w:type="paragraph" w:styleId="FootnoteText">
    <w:name w:val="footnote text"/>
    <w:basedOn w:val="Normal"/>
    <w:link w:val="FootnoteTextChar"/>
    <w:uiPriority w:val="99"/>
    <w:semiHidden/>
    <w:rsid w:val="004873E5"/>
    <w:pPr>
      <w:ind w:left="720" w:hanging="720"/>
      <w:jc w:val="both"/>
    </w:pPr>
    <w:rPr>
      <w:snapToGrid w:val="0"/>
      <w:sz w:val="20"/>
      <w:szCs w:val="20"/>
      <w:lang w:eastAsia="en-GB"/>
    </w:rPr>
  </w:style>
  <w:style w:type="character" w:customStyle="1" w:styleId="FootnoteTextChar">
    <w:name w:val="Footnote Text Char"/>
    <w:link w:val="FootnoteText"/>
    <w:uiPriority w:val="99"/>
    <w:semiHidden/>
    <w:rsid w:val="004873E5"/>
    <w:rPr>
      <w:snapToGrid w:val="0"/>
      <w:lang w:eastAsia="en-GB"/>
    </w:rPr>
  </w:style>
  <w:style w:type="paragraph" w:customStyle="1" w:styleId="ListDash">
    <w:name w:val="List Dash"/>
    <w:basedOn w:val="Normal"/>
    <w:rsid w:val="004873E5"/>
    <w:pPr>
      <w:numPr>
        <w:numId w:val="9"/>
      </w:numPr>
      <w:spacing w:before="120" w:after="120"/>
      <w:jc w:val="both"/>
    </w:pPr>
    <w:rPr>
      <w:snapToGrid w:val="0"/>
      <w:lang w:eastAsia="en-GB"/>
    </w:rPr>
  </w:style>
  <w:style w:type="paragraph" w:customStyle="1" w:styleId="normal1">
    <w:name w:val="normal1"/>
    <w:basedOn w:val="Normal"/>
    <w:rsid w:val="00D64D96"/>
    <w:pPr>
      <w:jc w:val="both"/>
    </w:pPr>
    <w:rPr>
      <w:lang w:eastAsia="lv-LV"/>
    </w:rPr>
  </w:style>
  <w:style w:type="character" w:customStyle="1" w:styleId="footnotereference">
    <w:name w:val="footnotereference"/>
    <w:rsid w:val="00D64D96"/>
  </w:style>
  <w:style w:type="paragraph" w:customStyle="1" w:styleId="normal0">
    <w:name w:val="normal"/>
    <w:basedOn w:val="Normal"/>
    <w:rsid w:val="00BF448F"/>
    <w:pPr>
      <w:jc w:val="both"/>
    </w:pPr>
    <w:rPr>
      <w:lang w:eastAsia="lv-LV"/>
    </w:rPr>
  </w:style>
  <w:style w:type="character" w:styleId="Strong">
    <w:name w:val="Strong"/>
    <w:uiPriority w:val="22"/>
    <w:qFormat/>
    <w:rsid w:val="00FE6923"/>
    <w:rPr>
      <w:b/>
      <w:bCs/>
    </w:rPr>
  </w:style>
  <w:style w:type="character" w:customStyle="1" w:styleId="superscript">
    <w:name w:val="superscript"/>
    <w:rsid w:val="00153585"/>
    <w:rPr>
      <w:sz w:val="17"/>
      <w:szCs w:val="17"/>
      <w:vertAlign w:val="superscript"/>
    </w:rPr>
  </w:style>
  <w:style w:type="paragraph" w:customStyle="1" w:styleId="Default">
    <w:name w:val="Default"/>
    <w:rsid w:val="00C67DBB"/>
    <w:pPr>
      <w:autoSpaceDE w:val="0"/>
      <w:autoSpaceDN w:val="0"/>
      <w:adjustRightInd w:val="0"/>
    </w:pPr>
    <w:rPr>
      <w:rFonts w:ascii="Arial" w:hAnsi="Arial" w:cs="Arial"/>
      <w:color w:val="000000"/>
      <w:sz w:val="24"/>
      <w:szCs w:val="24"/>
    </w:rPr>
  </w:style>
  <w:style w:type="character" w:customStyle="1" w:styleId="CommentSubjectChar">
    <w:name w:val="Comment Subject Char"/>
    <w:link w:val="CommentSubject"/>
    <w:uiPriority w:val="99"/>
    <w:semiHidden/>
    <w:rsid w:val="00F40297"/>
    <w:rPr>
      <w:b/>
      <w:bCs/>
      <w:lang w:val="en-GB" w:eastAsia="en-US"/>
    </w:rPr>
  </w:style>
  <w:style w:type="character" w:customStyle="1" w:styleId="italics">
    <w:name w:val="italics"/>
    <w:rsid w:val="00F26C43"/>
    <w:rPr>
      <w:i/>
      <w:iCs/>
    </w:rPr>
  </w:style>
  <w:style w:type="table" w:styleId="TableGrid">
    <w:name w:val="Table Grid"/>
    <w:aliases w:val="Document Table,CV1,Deloitte"/>
    <w:basedOn w:val="TableNormal"/>
    <w:uiPriority w:val="59"/>
    <w:rsid w:val="00A0154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rsid w:val="00C95823"/>
    <w:pPr>
      <w:spacing w:before="120" w:after="120"/>
      <w:ind w:left="1417" w:hanging="567"/>
      <w:jc w:val="both"/>
    </w:pPr>
    <w:rPr>
      <w:rFonts w:eastAsia="Calibri"/>
      <w:szCs w:val="22"/>
    </w:rPr>
  </w:style>
  <w:style w:type="character" w:customStyle="1" w:styleId="CommentTextChar">
    <w:name w:val="Comment Text Char"/>
    <w:link w:val="CommentText"/>
    <w:uiPriority w:val="99"/>
    <w:semiHidden/>
    <w:rsid w:val="0057240F"/>
    <w:rPr>
      <w:lang w:val="en-GB" w:eastAsia="en-US"/>
    </w:rPr>
  </w:style>
  <w:style w:type="character" w:styleId="FootnoteReference0">
    <w:name w:val="footnote reference"/>
    <w:uiPriority w:val="99"/>
    <w:semiHidden/>
    <w:unhideWhenUsed/>
    <w:rsid w:val="0057240F"/>
    <w:rPr>
      <w:shd w:val="clear" w:color="auto" w:fill="auto"/>
      <w:vertAlign w:val="superscript"/>
    </w:rPr>
  </w:style>
  <w:style w:type="paragraph" w:customStyle="1" w:styleId="Point0number">
    <w:name w:val="Point 0 (number)"/>
    <w:basedOn w:val="Normal"/>
    <w:rsid w:val="00155EB3"/>
    <w:pPr>
      <w:numPr>
        <w:numId w:val="13"/>
      </w:numPr>
      <w:tabs>
        <w:tab w:val="clear" w:pos="850"/>
        <w:tab w:val="num" w:pos="360"/>
      </w:tabs>
      <w:spacing w:before="120" w:after="120"/>
      <w:ind w:left="0" w:firstLine="0"/>
      <w:jc w:val="both"/>
    </w:pPr>
    <w:rPr>
      <w:rFonts w:eastAsia="Calibri"/>
      <w:szCs w:val="22"/>
    </w:rPr>
  </w:style>
  <w:style w:type="paragraph" w:customStyle="1" w:styleId="Point1number">
    <w:name w:val="Point 1 (number)"/>
    <w:basedOn w:val="Normal"/>
    <w:rsid w:val="00155EB3"/>
    <w:pPr>
      <w:numPr>
        <w:ilvl w:val="2"/>
        <w:numId w:val="13"/>
      </w:numPr>
      <w:tabs>
        <w:tab w:val="clear" w:pos="1417"/>
        <w:tab w:val="num" w:pos="360"/>
      </w:tabs>
      <w:spacing w:before="120" w:after="120"/>
      <w:ind w:left="0" w:firstLine="0"/>
      <w:jc w:val="both"/>
    </w:pPr>
    <w:rPr>
      <w:rFonts w:eastAsia="Calibri"/>
      <w:szCs w:val="22"/>
    </w:rPr>
  </w:style>
  <w:style w:type="paragraph" w:customStyle="1" w:styleId="Point2number">
    <w:name w:val="Point 2 (number)"/>
    <w:basedOn w:val="Normal"/>
    <w:rsid w:val="00155EB3"/>
    <w:pPr>
      <w:numPr>
        <w:ilvl w:val="4"/>
        <w:numId w:val="13"/>
      </w:numPr>
      <w:tabs>
        <w:tab w:val="clear" w:pos="1984"/>
        <w:tab w:val="num" w:pos="360"/>
      </w:tabs>
      <w:spacing w:before="120" w:after="120"/>
      <w:ind w:left="0" w:firstLine="0"/>
      <w:jc w:val="both"/>
    </w:pPr>
    <w:rPr>
      <w:rFonts w:eastAsia="Calibri"/>
      <w:szCs w:val="22"/>
    </w:rPr>
  </w:style>
  <w:style w:type="paragraph" w:customStyle="1" w:styleId="Point3number">
    <w:name w:val="Point 3 (number)"/>
    <w:basedOn w:val="Normal"/>
    <w:rsid w:val="00155EB3"/>
    <w:pPr>
      <w:numPr>
        <w:ilvl w:val="6"/>
        <w:numId w:val="13"/>
      </w:numPr>
      <w:tabs>
        <w:tab w:val="clear" w:pos="2551"/>
        <w:tab w:val="num" w:pos="360"/>
      </w:tabs>
      <w:spacing w:before="120" w:after="120"/>
      <w:ind w:left="0" w:firstLine="0"/>
      <w:jc w:val="both"/>
    </w:pPr>
    <w:rPr>
      <w:rFonts w:eastAsia="Calibri"/>
      <w:szCs w:val="22"/>
    </w:rPr>
  </w:style>
  <w:style w:type="paragraph" w:customStyle="1" w:styleId="Point0letter">
    <w:name w:val="Point 0 (letter)"/>
    <w:basedOn w:val="Normal"/>
    <w:rsid w:val="00155EB3"/>
    <w:pPr>
      <w:numPr>
        <w:ilvl w:val="1"/>
        <w:numId w:val="13"/>
      </w:numPr>
      <w:tabs>
        <w:tab w:val="clear" w:pos="850"/>
        <w:tab w:val="num" w:pos="360"/>
      </w:tabs>
      <w:spacing w:before="120" w:after="120"/>
      <w:ind w:left="0" w:firstLine="0"/>
      <w:jc w:val="both"/>
    </w:pPr>
    <w:rPr>
      <w:rFonts w:eastAsia="Calibri"/>
      <w:szCs w:val="22"/>
    </w:rPr>
  </w:style>
  <w:style w:type="paragraph" w:customStyle="1" w:styleId="Point1letter">
    <w:name w:val="Point 1 (letter)"/>
    <w:basedOn w:val="Normal"/>
    <w:rsid w:val="00155EB3"/>
    <w:pPr>
      <w:numPr>
        <w:ilvl w:val="3"/>
        <w:numId w:val="13"/>
      </w:numPr>
      <w:tabs>
        <w:tab w:val="clear" w:pos="1417"/>
        <w:tab w:val="num" w:pos="360"/>
      </w:tabs>
      <w:spacing w:before="120" w:after="120"/>
      <w:ind w:left="0" w:firstLine="0"/>
      <w:jc w:val="both"/>
    </w:pPr>
    <w:rPr>
      <w:rFonts w:eastAsia="Calibri"/>
      <w:szCs w:val="22"/>
    </w:rPr>
  </w:style>
  <w:style w:type="paragraph" w:customStyle="1" w:styleId="Point2letter">
    <w:name w:val="Point 2 (letter)"/>
    <w:basedOn w:val="Normal"/>
    <w:rsid w:val="00155EB3"/>
    <w:pPr>
      <w:numPr>
        <w:ilvl w:val="5"/>
        <w:numId w:val="13"/>
      </w:numPr>
      <w:tabs>
        <w:tab w:val="clear" w:pos="1984"/>
        <w:tab w:val="num" w:pos="360"/>
      </w:tabs>
      <w:spacing w:before="120" w:after="120"/>
      <w:ind w:left="0" w:firstLine="0"/>
      <w:jc w:val="both"/>
    </w:pPr>
    <w:rPr>
      <w:rFonts w:eastAsia="Calibri"/>
      <w:szCs w:val="22"/>
    </w:rPr>
  </w:style>
  <w:style w:type="paragraph" w:customStyle="1" w:styleId="Point3letter">
    <w:name w:val="Point 3 (letter)"/>
    <w:basedOn w:val="Normal"/>
    <w:rsid w:val="00155EB3"/>
    <w:pPr>
      <w:numPr>
        <w:ilvl w:val="7"/>
        <w:numId w:val="13"/>
      </w:numPr>
      <w:tabs>
        <w:tab w:val="clear" w:pos="2551"/>
        <w:tab w:val="num" w:pos="360"/>
      </w:tabs>
      <w:spacing w:before="120" w:after="120"/>
      <w:ind w:left="0" w:firstLine="0"/>
      <w:jc w:val="both"/>
    </w:pPr>
    <w:rPr>
      <w:rFonts w:eastAsia="Calibri"/>
      <w:szCs w:val="22"/>
    </w:rPr>
  </w:style>
  <w:style w:type="paragraph" w:customStyle="1" w:styleId="Point4letter">
    <w:name w:val="Point 4 (letter)"/>
    <w:basedOn w:val="Normal"/>
    <w:rsid w:val="00155EB3"/>
    <w:pPr>
      <w:numPr>
        <w:ilvl w:val="8"/>
        <w:numId w:val="13"/>
      </w:numPr>
      <w:tabs>
        <w:tab w:val="clear" w:pos="3118"/>
        <w:tab w:val="num" w:pos="360"/>
      </w:tabs>
      <w:spacing w:before="120" w:after="120"/>
      <w:ind w:left="0" w:firstLine="0"/>
      <w:jc w:val="both"/>
    </w:pPr>
    <w:rPr>
      <w:rFonts w:eastAsia="Calibri"/>
      <w:szCs w:val="22"/>
    </w:rPr>
  </w:style>
  <w:style w:type="paragraph" w:customStyle="1" w:styleId="tv2132">
    <w:name w:val="tv2132"/>
    <w:basedOn w:val="Normal"/>
    <w:rsid w:val="00641E4C"/>
    <w:pPr>
      <w:spacing w:line="360" w:lineRule="auto"/>
      <w:ind w:firstLine="300"/>
    </w:pPr>
    <w:rPr>
      <w:color w:val="414142"/>
      <w:sz w:val="20"/>
      <w:szCs w:val="20"/>
      <w:lang w:eastAsia="lv-LV"/>
    </w:rPr>
  </w:style>
  <w:style w:type="paragraph" w:styleId="Title">
    <w:name w:val="Title"/>
    <w:basedOn w:val="Normal"/>
    <w:link w:val="TitleChar"/>
    <w:qFormat/>
    <w:rsid w:val="00D71A9A"/>
    <w:pPr>
      <w:overflowPunct w:val="0"/>
      <w:autoSpaceDE w:val="0"/>
      <w:autoSpaceDN w:val="0"/>
      <w:adjustRightInd w:val="0"/>
      <w:jc w:val="center"/>
      <w:textAlignment w:val="baseline"/>
    </w:pPr>
    <w:rPr>
      <w:sz w:val="32"/>
      <w:szCs w:val="20"/>
      <w:lang w:eastAsia="lv-LV"/>
    </w:rPr>
  </w:style>
  <w:style w:type="character" w:customStyle="1" w:styleId="TitleChar">
    <w:name w:val="Title Char"/>
    <w:link w:val="Title"/>
    <w:rsid w:val="00D71A9A"/>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775126">
      <w:bodyDiv w:val="1"/>
      <w:marLeft w:val="0"/>
      <w:marRight w:val="0"/>
      <w:marTop w:val="0"/>
      <w:marBottom w:val="0"/>
      <w:divBdr>
        <w:top w:val="none" w:sz="0" w:space="0" w:color="auto"/>
        <w:left w:val="none" w:sz="0" w:space="0" w:color="auto"/>
        <w:bottom w:val="none" w:sz="0" w:space="0" w:color="auto"/>
        <w:right w:val="none" w:sz="0" w:space="0" w:color="auto"/>
      </w:divBdr>
      <w:divsChild>
        <w:div w:id="140467711">
          <w:marLeft w:val="0"/>
          <w:marRight w:val="0"/>
          <w:marTop w:val="0"/>
          <w:marBottom w:val="0"/>
          <w:divBdr>
            <w:top w:val="none" w:sz="0" w:space="0" w:color="auto"/>
            <w:left w:val="none" w:sz="0" w:space="0" w:color="auto"/>
            <w:bottom w:val="none" w:sz="0" w:space="0" w:color="auto"/>
            <w:right w:val="none" w:sz="0" w:space="0" w:color="auto"/>
          </w:divBdr>
          <w:divsChild>
            <w:div w:id="1503467922">
              <w:marLeft w:val="0"/>
              <w:marRight w:val="0"/>
              <w:marTop w:val="0"/>
              <w:marBottom w:val="0"/>
              <w:divBdr>
                <w:top w:val="none" w:sz="0" w:space="0" w:color="auto"/>
                <w:left w:val="none" w:sz="0" w:space="0" w:color="auto"/>
                <w:bottom w:val="none" w:sz="0" w:space="0" w:color="auto"/>
                <w:right w:val="none" w:sz="0" w:space="0" w:color="auto"/>
              </w:divBdr>
              <w:divsChild>
                <w:div w:id="474682305">
                  <w:marLeft w:val="0"/>
                  <w:marRight w:val="0"/>
                  <w:marTop w:val="0"/>
                  <w:marBottom w:val="0"/>
                  <w:divBdr>
                    <w:top w:val="none" w:sz="0" w:space="0" w:color="auto"/>
                    <w:left w:val="none" w:sz="0" w:space="0" w:color="auto"/>
                    <w:bottom w:val="none" w:sz="0" w:space="0" w:color="auto"/>
                    <w:right w:val="none" w:sz="0" w:space="0" w:color="auto"/>
                  </w:divBdr>
                  <w:divsChild>
                    <w:div w:id="1237206735">
                      <w:marLeft w:val="0"/>
                      <w:marRight w:val="0"/>
                      <w:marTop w:val="0"/>
                      <w:marBottom w:val="0"/>
                      <w:divBdr>
                        <w:top w:val="none" w:sz="0" w:space="0" w:color="auto"/>
                        <w:left w:val="none" w:sz="0" w:space="0" w:color="auto"/>
                        <w:bottom w:val="none" w:sz="0" w:space="0" w:color="auto"/>
                        <w:right w:val="none" w:sz="0" w:space="0" w:color="auto"/>
                      </w:divBdr>
                      <w:divsChild>
                        <w:div w:id="596208223">
                          <w:marLeft w:val="0"/>
                          <w:marRight w:val="0"/>
                          <w:marTop w:val="0"/>
                          <w:marBottom w:val="0"/>
                          <w:divBdr>
                            <w:top w:val="none" w:sz="0" w:space="0" w:color="auto"/>
                            <w:left w:val="none" w:sz="0" w:space="0" w:color="auto"/>
                            <w:bottom w:val="none" w:sz="0" w:space="0" w:color="auto"/>
                            <w:right w:val="none" w:sz="0" w:space="0" w:color="auto"/>
                          </w:divBdr>
                          <w:divsChild>
                            <w:div w:id="13902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698600">
      <w:bodyDiv w:val="1"/>
      <w:marLeft w:val="0"/>
      <w:marRight w:val="0"/>
      <w:marTop w:val="0"/>
      <w:marBottom w:val="0"/>
      <w:divBdr>
        <w:top w:val="none" w:sz="0" w:space="0" w:color="auto"/>
        <w:left w:val="none" w:sz="0" w:space="0" w:color="auto"/>
        <w:bottom w:val="none" w:sz="0" w:space="0" w:color="auto"/>
        <w:right w:val="none" w:sz="0" w:space="0" w:color="auto"/>
      </w:divBdr>
    </w:div>
    <w:div w:id="1963808634">
      <w:bodyDiv w:val="1"/>
      <w:marLeft w:val="0"/>
      <w:marRight w:val="0"/>
      <w:marTop w:val="0"/>
      <w:marBottom w:val="0"/>
      <w:divBdr>
        <w:top w:val="none" w:sz="0" w:space="0" w:color="auto"/>
        <w:left w:val="none" w:sz="0" w:space="0" w:color="auto"/>
        <w:bottom w:val="none" w:sz="0" w:space="0" w:color="auto"/>
        <w:right w:val="none" w:sz="0" w:space="0" w:color="auto"/>
      </w:divBdr>
      <w:divsChild>
        <w:div w:id="1490947906">
          <w:marLeft w:val="0"/>
          <w:marRight w:val="0"/>
          <w:marTop w:val="0"/>
          <w:marBottom w:val="0"/>
          <w:divBdr>
            <w:top w:val="none" w:sz="0" w:space="0" w:color="auto"/>
            <w:left w:val="none" w:sz="0" w:space="0" w:color="auto"/>
            <w:bottom w:val="none" w:sz="0" w:space="0" w:color="auto"/>
            <w:right w:val="none" w:sz="0" w:space="0" w:color="auto"/>
          </w:divBdr>
          <w:divsChild>
            <w:div w:id="1078944373">
              <w:marLeft w:val="0"/>
              <w:marRight w:val="0"/>
              <w:marTop w:val="0"/>
              <w:marBottom w:val="0"/>
              <w:divBdr>
                <w:top w:val="none" w:sz="0" w:space="0" w:color="auto"/>
                <w:left w:val="none" w:sz="0" w:space="0" w:color="auto"/>
                <w:bottom w:val="none" w:sz="0" w:space="0" w:color="auto"/>
                <w:right w:val="none" w:sz="0" w:space="0" w:color="auto"/>
              </w:divBdr>
              <w:divsChild>
                <w:div w:id="71126977">
                  <w:marLeft w:val="0"/>
                  <w:marRight w:val="0"/>
                  <w:marTop w:val="0"/>
                  <w:marBottom w:val="0"/>
                  <w:divBdr>
                    <w:top w:val="none" w:sz="0" w:space="0" w:color="auto"/>
                    <w:left w:val="none" w:sz="0" w:space="0" w:color="auto"/>
                    <w:bottom w:val="none" w:sz="0" w:space="0" w:color="auto"/>
                    <w:right w:val="none" w:sz="0" w:space="0" w:color="auto"/>
                  </w:divBdr>
                  <w:divsChild>
                    <w:div w:id="356778871">
                      <w:marLeft w:val="1"/>
                      <w:marRight w:val="1"/>
                      <w:marTop w:val="0"/>
                      <w:marBottom w:val="0"/>
                      <w:divBdr>
                        <w:top w:val="none" w:sz="0" w:space="0" w:color="auto"/>
                        <w:left w:val="none" w:sz="0" w:space="0" w:color="auto"/>
                        <w:bottom w:val="none" w:sz="0" w:space="0" w:color="auto"/>
                        <w:right w:val="none" w:sz="0" w:space="0" w:color="auto"/>
                      </w:divBdr>
                      <w:divsChild>
                        <w:div w:id="587661386">
                          <w:marLeft w:val="0"/>
                          <w:marRight w:val="0"/>
                          <w:marTop w:val="0"/>
                          <w:marBottom w:val="0"/>
                          <w:divBdr>
                            <w:top w:val="none" w:sz="0" w:space="0" w:color="auto"/>
                            <w:left w:val="none" w:sz="0" w:space="0" w:color="auto"/>
                            <w:bottom w:val="none" w:sz="0" w:space="0" w:color="auto"/>
                            <w:right w:val="none" w:sz="0" w:space="0" w:color="auto"/>
                          </w:divBdr>
                          <w:divsChild>
                            <w:div w:id="59259265">
                              <w:marLeft w:val="0"/>
                              <w:marRight w:val="0"/>
                              <w:marTop w:val="0"/>
                              <w:marBottom w:val="360"/>
                              <w:divBdr>
                                <w:top w:val="none" w:sz="0" w:space="0" w:color="auto"/>
                                <w:left w:val="none" w:sz="0" w:space="0" w:color="auto"/>
                                <w:bottom w:val="none" w:sz="0" w:space="0" w:color="auto"/>
                                <w:right w:val="none" w:sz="0" w:space="0" w:color="auto"/>
                              </w:divBdr>
                              <w:divsChild>
                                <w:div w:id="10761867">
                                  <w:marLeft w:val="0"/>
                                  <w:marRight w:val="0"/>
                                  <w:marTop w:val="0"/>
                                  <w:marBottom w:val="0"/>
                                  <w:divBdr>
                                    <w:top w:val="none" w:sz="0" w:space="0" w:color="auto"/>
                                    <w:left w:val="none" w:sz="0" w:space="0" w:color="auto"/>
                                    <w:bottom w:val="none" w:sz="0" w:space="0" w:color="auto"/>
                                    <w:right w:val="none" w:sz="0" w:space="0" w:color="auto"/>
                                  </w:divBdr>
                                  <w:divsChild>
                                    <w:div w:id="1479344495">
                                      <w:marLeft w:val="0"/>
                                      <w:marRight w:val="0"/>
                                      <w:marTop w:val="0"/>
                                      <w:marBottom w:val="0"/>
                                      <w:divBdr>
                                        <w:top w:val="none" w:sz="0" w:space="0" w:color="auto"/>
                                        <w:left w:val="none" w:sz="0" w:space="0" w:color="auto"/>
                                        <w:bottom w:val="none" w:sz="0" w:space="0" w:color="auto"/>
                                        <w:right w:val="none" w:sz="0" w:space="0" w:color="auto"/>
                                      </w:divBdr>
                                      <w:divsChild>
                                        <w:div w:id="1596131034">
                                          <w:marLeft w:val="0"/>
                                          <w:marRight w:val="0"/>
                                          <w:marTop w:val="0"/>
                                          <w:marBottom w:val="0"/>
                                          <w:divBdr>
                                            <w:top w:val="none" w:sz="0" w:space="0" w:color="auto"/>
                                            <w:left w:val="none" w:sz="0" w:space="0" w:color="auto"/>
                                            <w:bottom w:val="none" w:sz="0" w:space="0" w:color="auto"/>
                                            <w:right w:val="none" w:sz="0" w:space="0" w:color="auto"/>
                                          </w:divBdr>
                                          <w:divsChild>
                                            <w:div w:id="1418746418">
                                              <w:marLeft w:val="0"/>
                                              <w:marRight w:val="0"/>
                                              <w:marTop w:val="0"/>
                                              <w:marBottom w:val="0"/>
                                              <w:divBdr>
                                                <w:top w:val="none" w:sz="0" w:space="0" w:color="auto"/>
                                                <w:left w:val="none" w:sz="0" w:space="0" w:color="auto"/>
                                                <w:bottom w:val="none" w:sz="0" w:space="0" w:color="auto"/>
                                                <w:right w:val="none" w:sz="0" w:space="0" w:color="auto"/>
                                              </w:divBdr>
                                              <w:divsChild>
                                                <w:div w:id="461382287">
                                                  <w:marLeft w:val="0"/>
                                                  <w:marRight w:val="0"/>
                                                  <w:marTop w:val="0"/>
                                                  <w:marBottom w:val="0"/>
                                                  <w:divBdr>
                                                    <w:top w:val="none" w:sz="0" w:space="0" w:color="auto"/>
                                                    <w:left w:val="none" w:sz="0" w:space="0" w:color="auto"/>
                                                    <w:bottom w:val="none" w:sz="0" w:space="0" w:color="auto"/>
                                                    <w:right w:val="none" w:sz="0" w:space="0" w:color="auto"/>
                                                  </w:divBdr>
                                                  <w:divsChild>
                                                    <w:div w:id="1461994431">
                                                      <w:marLeft w:val="0"/>
                                                      <w:marRight w:val="0"/>
                                                      <w:marTop w:val="0"/>
                                                      <w:marBottom w:val="0"/>
                                                      <w:divBdr>
                                                        <w:top w:val="none" w:sz="0" w:space="0" w:color="auto"/>
                                                        <w:left w:val="none" w:sz="0" w:space="0" w:color="auto"/>
                                                        <w:bottom w:val="none" w:sz="0" w:space="0" w:color="auto"/>
                                                        <w:right w:val="none" w:sz="0" w:space="0" w:color="auto"/>
                                                      </w:divBdr>
                                                      <w:divsChild>
                                                        <w:div w:id="1636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3717210">
      <w:bodyDiv w:val="1"/>
      <w:marLeft w:val="390"/>
      <w:marRight w:val="390"/>
      <w:marTop w:val="0"/>
      <w:marBottom w:val="0"/>
      <w:divBdr>
        <w:top w:val="none" w:sz="0" w:space="0" w:color="auto"/>
        <w:left w:val="none" w:sz="0" w:space="0" w:color="auto"/>
        <w:bottom w:val="none" w:sz="0" w:space="0" w:color="auto"/>
        <w:right w:val="none" w:sz="0" w:space="0" w:color="auto"/>
      </w:divBdr>
      <w:divsChild>
        <w:div w:id="1006397914">
          <w:marLeft w:val="0"/>
          <w:marRight w:val="0"/>
          <w:marTop w:val="0"/>
          <w:marBottom w:val="0"/>
          <w:divBdr>
            <w:top w:val="none" w:sz="0" w:space="0" w:color="auto"/>
            <w:left w:val="none" w:sz="0" w:space="0" w:color="auto"/>
            <w:bottom w:val="none" w:sz="0" w:space="0" w:color="auto"/>
            <w:right w:val="none" w:sz="0" w:space="0" w:color="auto"/>
          </w:divBdr>
          <w:divsChild>
            <w:div w:id="199933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253D3-DFCE-4EB9-A52F-72D88BF10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10679</Words>
  <Characters>6088</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Eiropas Savienības Lauksaimniecības un zivsaimniecības ministru padomes 2021. gada 28.-29.jūnija sanāksmē izskatāmajiem jautājumiem</vt:lpstr>
      <vt:lpstr>Par Eiropas Savienības Lauksaimniecības un zivsaimniecības ministru padomes 2021. gada 28.-29.jūnija sanāksmē izskatāmajiem jautājumiem</vt:lpstr>
    </vt:vector>
  </TitlesOfParts>
  <Company>ZM</Company>
  <LinksUpToDate>false</LinksUpToDate>
  <CharactersWithSpaces>16734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2021. gada 28.-29.jūnija sanāksmē izskatāmajiem jautājumiem</dc:title>
  <dc:subject>Nacionālā pozīcija</dc:subject>
  <dc:creator>Olga Adamenko</dc:creator>
  <cp:keywords/>
  <dc:description>Celmiņa 67027017
zane.celmina@zm.gov.lv</dc:description>
  <cp:lastModifiedBy>Iveta Stafecka</cp:lastModifiedBy>
  <cp:revision>3</cp:revision>
  <cp:lastPrinted>2010-06-14T08:56:00Z</cp:lastPrinted>
  <dcterms:created xsi:type="dcterms:W3CDTF">2026-04-28T12:00:00Z</dcterms:created>
  <dcterms:modified xsi:type="dcterms:W3CDTF">2026-04-28T12:02:00Z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giUrl">
    <vt:lpwstr>https://lim.esvis.gov.lv/cs/idcplg</vt:lpwstr>
  </property>
  <property fmtid="{D5CDD505-2E9C-101B-9397-08002B2CF9AE}" pid="3" name="DISdDocName">
    <vt:lpwstr>L180505</vt:lpwstr>
  </property>
  <property fmtid="{D5CDD505-2E9C-101B-9397-08002B2CF9AE}" pid="4" name="DISCesvisSigner">
    <vt:lpwstr>Ministrs Jānis Dūklavs</vt:lpwstr>
  </property>
  <property fmtid="{D5CDD505-2E9C-101B-9397-08002B2CF9AE}" pid="5" name="DISTaskPaneUrl">
    <vt:lpwstr>https://lim.esvis.gov.lv/cs/idcplg?ClientControlled=DocMan&amp;coreContentOnly=1&amp;WebdavRequest=1&amp;IdcService=DOC_INFO&amp;dID=228482</vt:lpwstr>
  </property>
  <property fmtid="{D5CDD505-2E9C-101B-9397-08002B2CF9AE}" pid="6" name="DISCesvisSafetyLevel">
    <vt:lpwstr>Ierobežotas pieejamības</vt:lpwstr>
  </property>
  <property fmtid="{D5CDD505-2E9C-101B-9397-08002B2CF9AE}" pid="7" name="DISCesvisTitle">
    <vt:lpwstr>Pozīcija Nr.1 par "Priekšlikumu Eiropas Parlamenta un Padomes regulai ar ko groza Padomes regulu (EK) 1224/2009 un groza Padomes regulas (EK) 768/2005; (EK) 1967/2006, (EK) 1005/2008 un Eiropas Parlamenta un Padomes regulu 2016/1139 attiecībā uz zvejas ko</vt:lpwstr>
  </property>
  <property fmtid="{D5CDD505-2E9C-101B-9397-08002B2CF9AE}" pid="8" name="DISCesvisMinistryOfMinister">
    <vt:lpwstr>Zemkopības</vt:lpwstr>
  </property>
  <property fmtid="{D5CDD505-2E9C-101B-9397-08002B2CF9AE}" pid="9" name="DISCesvisAuthor">
    <vt:lpwstr>Zemkopības ministrija</vt:lpwstr>
  </property>
  <property fmtid="{D5CDD505-2E9C-101B-9397-08002B2CF9AE}" pid="10" name="DISCesvisTitleEn">
    <vt:lpwstr>Proposal for a Regulation of the European Parliament and of the Council amending Council Regulation (EC) No 1224/2009, and amending Council Regulations (EC) No 768/2005, (EC) No 1967/2006, (EC) No 1005/2008, and Regulation (EU) No 2016/1139 of the Europea</vt:lpwstr>
  </property>
  <property fmtid="{D5CDD505-2E9C-101B-9397-08002B2CF9AE}" pid="11" name="DISidcName">
    <vt:lpwstr>1020404016200</vt:lpwstr>
  </property>
  <property fmtid="{D5CDD505-2E9C-101B-9397-08002B2CF9AE}" pid="12" name="DISProperties">
    <vt:lpwstr>DISCesvisAdditionalMakers,DIScgiUrl,DISCesvisPosStage,DISdDocName,DISCesvisAdditionalTutors,DISCesvisAdditionalMakersPhone,DISCesvisSigner,DISCesvisSafetyLevel,DISTaskPaneUrl,DISCesvisTitle,DISCesvisMinistryOfMinister,DISCesvisAuthor,DISCesvisMainMaker,DI</vt:lpwstr>
  </property>
  <property fmtid="{D5CDD505-2E9C-101B-9397-08002B2CF9AE}" pid="13" name="DISdUser">
    <vt:lpwstr>zm_vbunke</vt:lpwstr>
  </property>
  <property fmtid="{D5CDD505-2E9C-101B-9397-08002B2CF9AE}" pid="14" name="DISdID">
    <vt:lpwstr>228482</vt:lpwstr>
  </property>
  <property fmtid="{D5CDD505-2E9C-101B-9397-08002B2CF9AE}" pid="15" name="DISCesvisAdditionalMakers">
    <vt:lpwstr>Vecākais referents Vineta Buņķe, Vecākais referents Olga Adamenko, Nodaļas vadītāja vietnieks Santa Jansone</vt:lpwstr>
  </property>
  <property fmtid="{D5CDD505-2E9C-101B-9397-08002B2CF9AE}" pid="16" name="DISCesvisAdditionalTutors">
    <vt:lpwstr>Vecākais referents Linda Apenīte, Direktora vietnieks Iveta Baļčūne, Vecākais referents Vineta Buņķe, ES lietu nodaļas vadītājas vietniece Kristīne Prancāne, Vecākais referents Laila Mizga</vt:lpwstr>
  </property>
  <property fmtid="{D5CDD505-2E9C-101B-9397-08002B2CF9AE}" pid="17" name="DISCesvisAdditionalMakersPhone">
    <vt:lpwstr>67027533</vt:lpwstr>
  </property>
  <property fmtid="{D5CDD505-2E9C-101B-9397-08002B2CF9AE}" pid="18" name="DISCesvisMainMaker">
    <vt:lpwstr> Ārlietu ministrija</vt:lpwstr>
  </property>
  <property fmtid="{D5CDD505-2E9C-101B-9397-08002B2CF9AE}" pid="19" name="DISCesvisAdditionalTutorsMail">
    <vt:lpwstr>Linda.Apenite@zm.gov.lv, Iveta.Balcune@zm.gov.lv, Vineta.Bunke@zm.gov.lv, Kristine.Prancane@zm.gov.lv, Laila.Mizga@zm.gov.lv</vt:lpwstr>
  </property>
  <property fmtid="{D5CDD505-2E9C-101B-9397-08002B2CF9AE}" pid="20" name="DISCesvisAdditionalTutorsPhone">
    <vt:lpwstr>67027157, 28684105, 67027074, 67027017</vt:lpwstr>
  </property>
  <property fmtid="{D5CDD505-2E9C-101B-9397-08002B2CF9AE}" pid="21" name="DISCesvisAdditionalMakersMail">
    <vt:lpwstr>Vineta.Bunke@zm.gov.lv, Olga.Adamenko@zm.gov.lv, Santa.Jansone@zm.gov.lv</vt:lpwstr>
  </property>
  <property fmtid="{D5CDD505-2E9C-101B-9397-08002B2CF9AE}" pid="22" name="DISCesvisOrgApprovers">
    <vt:lpwstr>Ārlietu ministrija</vt:lpwstr>
  </property>
  <property fmtid="{D5CDD505-2E9C-101B-9397-08002B2CF9AE}" pid="23" name="DISCesvisComments">
    <vt:lpwstr>Lūdzu Jūsu saskaņojumu līdz š.g. 11.septembra.10:00, visi komentāri ņemti vērā.</vt:lpwstr>
  </property>
  <property fmtid="{D5CDD505-2E9C-101B-9397-08002B2CF9AE}" pid="24" name="DISCesvisRelatedDocNP">
    <vt:lpwstr>Pozīcija Nr.1 par "Priekšlikumu Eiropas Parlamenta un Padomes regulai ar ko groza Padomes regulu (EK) 1224/2009 un groza Padomes regulas (EK) 768/2005; (EK) 1967/2006, (EK) 1005/2008 un Eiropas Parlamenta un Padomes regulu 2016/1139 attiecībā uz zvejas ko</vt:lpwstr>
  </property>
  <property fmtid="{D5CDD505-2E9C-101B-9397-08002B2CF9AE}" pid="25" name="DISCesvisPosStage">
    <vt:lpwstr>Sākotnējā pozīcija</vt:lpwstr>
  </property>
  <property fmtid="{D5CDD505-2E9C-101B-9397-08002B2CF9AE}" pid="26" name="DISCesvisDescription">
    <vt:lpwstr>
Proposal for a Regulation of the European Parliament and of the Council amending Council Regulation (EC) No 1224/2009, and amending Council Regulations (EC) No 768/2005, (EC) No 1967/2006, (EC) No 1005/2008, and Regulation (EU) No 2016/1139 of the Europe</vt:lpwstr>
  </property>
</Properties>
</file>