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A159" w14:textId="77777777" w:rsidR="00B77EA2" w:rsidRPr="00690573" w:rsidRDefault="00F37A3E" w:rsidP="005B16B6">
      <w:pPr>
        <w:pStyle w:val="BodyText"/>
        <w:spacing w:before="60" w:after="60" w:line="276" w:lineRule="auto"/>
        <w:rPr>
          <w:sz w:val="26"/>
          <w:szCs w:val="26"/>
          <w:lang w:val="lv-LV"/>
        </w:rPr>
      </w:pPr>
      <w:r>
        <w:rPr>
          <w:rStyle w:val="FootnoteReference"/>
          <w:sz w:val="26"/>
          <w:szCs w:val="26"/>
          <w:lang w:val="lv-LV"/>
        </w:rPr>
        <w:footnoteReference w:customMarkFollows="1" w:id="1"/>
        <w:t/>
      </w:r>
      <w:r w:rsidR="00B409B9">
        <w:rPr>
          <w:sz w:val="26"/>
          <w:szCs w:val="26"/>
          <w:lang w:val="lv-LV"/>
        </w:rPr>
        <w:t>I</w:t>
      </w:r>
      <w:r w:rsidR="00B77EA2" w:rsidRPr="00690573">
        <w:rPr>
          <w:sz w:val="26"/>
          <w:szCs w:val="26"/>
          <w:lang w:val="lv-LV"/>
        </w:rPr>
        <w:t>nformatīvais ziņojums</w:t>
      </w:r>
    </w:p>
    <w:p w14:paraId="4F9EC440" w14:textId="77777777" w:rsidR="002D6841" w:rsidRPr="00690573" w:rsidRDefault="002D6841" w:rsidP="00736499">
      <w:pPr>
        <w:pStyle w:val="BodyText"/>
        <w:spacing w:before="60" w:after="60" w:line="276" w:lineRule="auto"/>
        <w:rPr>
          <w:sz w:val="26"/>
          <w:szCs w:val="26"/>
          <w:lang w:val="lv-LV"/>
        </w:rPr>
      </w:pPr>
    </w:p>
    <w:p w14:paraId="18DB9AE7" w14:textId="77777777" w:rsidR="00626262" w:rsidRPr="00690573" w:rsidRDefault="00626262" w:rsidP="00736499">
      <w:pPr>
        <w:spacing w:before="60" w:after="60" w:line="276" w:lineRule="auto"/>
        <w:jc w:val="center"/>
        <w:rPr>
          <w:b/>
          <w:bCs/>
          <w:sz w:val="26"/>
          <w:szCs w:val="26"/>
          <w:lang w:val="lv-LV"/>
        </w:rPr>
      </w:pPr>
      <w:bookmarkStart w:id="1" w:name="OLE_LINK1"/>
      <w:bookmarkStart w:id="2" w:name="OLE_LINK2"/>
      <w:r w:rsidRPr="00690573">
        <w:rPr>
          <w:b/>
          <w:sz w:val="26"/>
          <w:szCs w:val="26"/>
          <w:lang w:val="lv-LV"/>
        </w:rPr>
        <w:t xml:space="preserve">“Par </w:t>
      </w:r>
      <w:r w:rsidR="00AF7DBE">
        <w:rPr>
          <w:b/>
          <w:sz w:val="26"/>
          <w:szCs w:val="26"/>
          <w:lang w:val="lv-LV"/>
        </w:rPr>
        <w:t>2019</w:t>
      </w:r>
      <w:r w:rsidR="00162C19" w:rsidRPr="00690573">
        <w:rPr>
          <w:b/>
          <w:sz w:val="26"/>
          <w:szCs w:val="26"/>
          <w:lang w:val="lv-LV"/>
        </w:rPr>
        <w:t xml:space="preserve">.gada </w:t>
      </w:r>
      <w:r w:rsidR="00A44FE6" w:rsidRPr="00690573">
        <w:rPr>
          <w:b/>
          <w:sz w:val="26"/>
          <w:szCs w:val="26"/>
          <w:lang w:val="lv-LV"/>
        </w:rPr>
        <w:t>12.-14</w:t>
      </w:r>
      <w:r w:rsidR="00904A12" w:rsidRPr="00690573">
        <w:rPr>
          <w:b/>
          <w:sz w:val="26"/>
          <w:szCs w:val="26"/>
          <w:lang w:val="lv-LV"/>
        </w:rPr>
        <w:t>.</w:t>
      </w:r>
      <w:r w:rsidR="00AF7DBE">
        <w:rPr>
          <w:b/>
          <w:sz w:val="26"/>
          <w:szCs w:val="26"/>
          <w:lang w:val="lv-LV"/>
        </w:rPr>
        <w:t>aprīļa</w:t>
      </w:r>
      <w:r w:rsidR="00904A12" w:rsidRPr="00690573">
        <w:rPr>
          <w:b/>
          <w:sz w:val="26"/>
          <w:szCs w:val="26"/>
          <w:lang w:val="lv-LV"/>
        </w:rPr>
        <w:t xml:space="preserve"> Starptautiskā Valūtas fonda un Pasaules Bankas grupas pilnvarnieku </w:t>
      </w:r>
      <w:r w:rsidR="00AF7DBE">
        <w:rPr>
          <w:b/>
          <w:sz w:val="26"/>
          <w:szCs w:val="26"/>
          <w:lang w:val="lv-LV"/>
        </w:rPr>
        <w:t>pavasara</w:t>
      </w:r>
      <w:r w:rsidR="00904A12" w:rsidRPr="00690573">
        <w:rPr>
          <w:b/>
          <w:sz w:val="26"/>
          <w:szCs w:val="26"/>
          <w:lang w:val="lv-LV"/>
        </w:rPr>
        <w:t xml:space="preserve"> sanāksmē</w:t>
      </w:r>
      <w:r w:rsidR="00EC14D6" w:rsidRPr="00690573">
        <w:rPr>
          <w:b/>
          <w:sz w:val="26"/>
          <w:szCs w:val="26"/>
          <w:lang w:val="lv-LV"/>
        </w:rPr>
        <w:t xml:space="preserve"> </w:t>
      </w:r>
      <w:r w:rsidRPr="00690573">
        <w:rPr>
          <w:b/>
          <w:sz w:val="26"/>
          <w:szCs w:val="26"/>
          <w:lang w:val="lv-LV"/>
        </w:rPr>
        <w:t>izskatāmajiem jautājumiem”</w:t>
      </w:r>
    </w:p>
    <w:bookmarkEnd w:id="1"/>
    <w:bookmarkEnd w:id="2"/>
    <w:p w14:paraId="3BD2469E" w14:textId="77777777" w:rsidR="00E3043B" w:rsidRPr="00690573" w:rsidRDefault="00E3043B" w:rsidP="00736499">
      <w:pPr>
        <w:spacing w:before="60" w:after="60" w:line="276" w:lineRule="auto"/>
        <w:rPr>
          <w:sz w:val="26"/>
          <w:szCs w:val="26"/>
          <w:lang w:val="lv-LV"/>
        </w:rPr>
      </w:pPr>
    </w:p>
    <w:p w14:paraId="0CEBE5CE" w14:textId="77777777" w:rsidR="009331B5" w:rsidRPr="00690573" w:rsidRDefault="00AF7DBE" w:rsidP="00736499">
      <w:pPr>
        <w:pStyle w:val="Heading2"/>
        <w:spacing w:before="60" w:line="276" w:lineRule="auto"/>
        <w:jc w:val="both"/>
        <w:rPr>
          <w:rFonts w:ascii="Times New Roman" w:hAnsi="Times New Roman" w:cs="Times New Roman"/>
          <w:b w:val="0"/>
          <w:sz w:val="26"/>
          <w:szCs w:val="26"/>
          <w:lang w:val="lv-LV"/>
        </w:rPr>
      </w:pPr>
      <w:r>
        <w:rPr>
          <w:rFonts w:ascii="Times New Roman" w:hAnsi="Times New Roman" w:cs="Times New Roman"/>
          <w:b w:val="0"/>
          <w:sz w:val="26"/>
          <w:szCs w:val="26"/>
          <w:lang w:val="lv-LV"/>
        </w:rPr>
        <w:t>No 2019</w:t>
      </w:r>
      <w:r w:rsidR="00A44FE6" w:rsidRPr="00690573">
        <w:rPr>
          <w:rFonts w:ascii="Times New Roman" w:hAnsi="Times New Roman" w:cs="Times New Roman"/>
          <w:b w:val="0"/>
          <w:sz w:val="26"/>
          <w:szCs w:val="26"/>
          <w:lang w:val="lv-LV"/>
        </w:rPr>
        <w:t>.gada</w:t>
      </w:r>
      <w:r w:rsidR="00634A49" w:rsidRPr="00690573">
        <w:rPr>
          <w:rFonts w:ascii="Times New Roman" w:hAnsi="Times New Roman" w:cs="Times New Roman"/>
          <w:b w:val="0"/>
          <w:sz w:val="26"/>
          <w:szCs w:val="26"/>
          <w:lang w:val="lv-LV"/>
        </w:rPr>
        <w:t xml:space="preserve"> </w:t>
      </w:r>
      <w:r w:rsidR="00904A12" w:rsidRPr="00690573">
        <w:rPr>
          <w:rFonts w:ascii="Times New Roman" w:hAnsi="Times New Roman" w:cs="Times New Roman"/>
          <w:b w:val="0"/>
          <w:sz w:val="26"/>
          <w:szCs w:val="26"/>
          <w:lang w:val="lv-LV"/>
        </w:rPr>
        <w:t>1</w:t>
      </w:r>
      <w:r w:rsidR="00A44FE6" w:rsidRPr="00690573">
        <w:rPr>
          <w:rFonts w:ascii="Times New Roman" w:hAnsi="Times New Roman" w:cs="Times New Roman"/>
          <w:b w:val="0"/>
          <w:sz w:val="26"/>
          <w:szCs w:val="26"/>
          <w:lang w:val="lv-LV"/>
        </w:rPr>
        <w:t>2</w:t>
      </w:r>
      <w:r w:rsidR="00634A49" w:rsidRPr="00690573">
        <w:rPr>
          <w:rFonts w:ascii="Times New Roman" w:hAnsi="Times New Roman" w:cs="Times New Roman"/>
          <w:b w:val="0"/>
          <w:sz w:val="26"/>
          <w:szCs w:val="26"/>
          <w:lang w:val="lv-LV"/>
        </w:rPr>
        <w:t xml:space="preserve">. līdz </w:t>
      </w:r>
      <w:r w:rsidR="00A44FE6" w:rsidRPr="00690573">
        <w:rPr>
          <w:rFonts w:ascii="Times New Roman" w:hAnsi="Times New Roman" w:cs="Times New Roman"/>
          <w:b w:val="0"/>
          <w:sz w:val="26"/>
          <w:szCs w:val="26"/>
          <w:lang w:val="lv-LV"/>
        </w:rPr>
        <w:t>14</w:t>
      </w:r>
      <w:r w:rsidR="00904A12" w:rsidRPr="00690573">
        <w:rPr>
          <w:rFonts w:ascii="Times New Roman" w:hAnsi="Times New Roman" w:cs="Times New Roman"/>
          <w:b w:val="0"/>
          <w:sz w:val="26"/>
          <w:szCs w:val="26"/>
          <w:lang w:val="lv-LV"/>
        </w:rPr>
        <w:t>.</w:t>
      </w:r>
      <w:r>
        <w:rPr>
          <w:rFonts w:ascii="Times New Roman" w:hAnsi="Times New Roman" w:cs="Times New Roman"/>
          <w:b w:val="0"/>
          <w:sz w:val="26"/>
          <w:szCs w:val="26"/>
          <w:lang w:val="lv-LV"/>
        </w:rPr>
        <w:t>aprīlim</w:t>
      </w:r>
      <w:r w:rsidR="00904A12" w:rsidRPr="00690573">
        <w:rPr>
          <w:rFonts w:ascii="Times New Roman" w:hAnsi="Times New Roman" w:cs="Times New Roman"/>
          <w:b w:val="0"/>
          <w:sz w:val="26"/>
          <w:szCs w:val="26"/>
          <w:lang w:val="lv-LV"/>
        </w:rPr>
        <w:t xml:space="preserve"> </w:t>
      </w:r>
      <w:r>
        <w:rPr>
          <w:rFonts w:ascii="Times New Roman" w:hAnsi="Times New Roman" w:cs="Times New Roman"/>
          <w:b w:val="0"/>
          <w:sz w:val="26"/>
          <w:szCs w:val="26"/>
          <w:lang w:val="lv-LV"/>
        </w:rPr>
        <w:t>Vašingtonā</w:t>
      </w:r>
      <w:r w:rsidR="000F3AB5" w:rsidRPr="00690573">
        <w:rPr>
          <w:rFonts w:ascii="Times New Roman" w:hAnsi="Times New Roman" w:cs="Times New Roman"/>
          <w:b w:val="0"/>
          <w:sz w:val="26"/>
          <w:szCs w:val="26"/>
          <w:lang w:val="lv-LV"/>
        </w:rPr>
        <w:t xml:space="preserve">, </w:t>
      </w:r>
      <w:r>
        <w:rPr>
          <w:rFonts w:ascii="Times New Roman" w:hAnsi="Times New Roman" w:cs="Times New Roman"/>
          <w:b w:val="0"/>
          <w:sz w:val="26"/>
          <w:szCs w:val="26"/>
          <w:lang w:val="lv-LV"/>
        </w:rPr>
        <w:t>ASV</w:t>
      </w:r>
      <w:r w:rsidR="00904A12" w:rsidRPr="00690573">
        <w:rPr>
          <w:rFonts w:ascii="Times New Roman" w:hAnsi="Times New Roman" w:cs="Times New Roman"/>
          <w:b w:val="0"/>
          <w:sz w:val="26"/>
          <w:szCs w:val="26"/>
          <w:lang w:val="lv-LV"/>
        </w:rPr>
        <w:t xml:space="preserve"> </w:t>
      </w:r>
      <w:r w:rsidR="00634A49" w:rsidRPr="00690573">
        <w:rPr>
          <w:rFonts w:ascii="Times New Roman" w:hAnsi="Times New Roman" w:cs="Times New Roman"/>
          <w:b w:val="0"/>
          <w:sz w:val="26"/>
          <w:szCs w:val="26"/>
          <w:lang w:val="lv-LV"/>
        </w:rPr>
        <w:t xml:space="preserve">notiks </w:t>
      </w:r>
      <w:r w:rsidR="00904A12" w:rsidRPr="00690573">
        <w:rPr>
          <w:rFonts w:ascii="Times New Roman" w:hAnsi="Times New Roman" w:cs="Times New Roman"/>
          <w:b w:val="0"/>
          <w:sz w:val="26"/>
          <w:szCs w:val="26"/>
          <w:lang w:val="lv-LV"/>
        </w:rPr>
        <w:t>Starptautiskā Valūtas fonda</w:t>
      </w:r>
      <w:r w:rsidR="00EE1AD3" w:rsidRPr="00690573">
        <w:rPr>
          <w:rFonts w:ascii="Times New Roman" w:hAnsi="Times New Roman" w:cs="Times New Roman"/>
          <w:b w:val="0"/>
          <w:sz w:val="26"/>
          <w:szCs w:val="26"/>
          <w:lang w:val="lv-LV"/>
        </w:rPr>
        <w:t xml:space="preserve"> (IMF)</w:t>
      </w:r>
      <w:r w:rsidR="00904A12" w:rsidRPr="00690573">
        <w:rPr>
          <w:rFonts w:ascii="Times New Roman" w:hAnsi="Times New Roman" w:cs="Times New Roman"/>
          <w:b w:val="0"/>
          <w:sz w:val="26"/>
          <w:szCs w:val="26"/>
          <w:lang w:val="lv-LV"/>
        </w:rPr>
        <w:t xml:space="preserve"> un Pasaules Bankas grupas </w:t>
      </w:r>
      <w:r w:rsidR="00EE1AD3" w:rsidRPr="00690573">
        <w:rPr>
          <w:rFonts w:ascii="Times New Roman" w:hAnsi="Times New Roman" w:cs="Times New Roman"/>
          <w:b w:val="0"/>
          <w:sz w:val="26"/>
          <w:szCs w:val="26"/>
          <w:lang w:val="lv-LV"/>
        </w:rPr>
        <w:t xml:space="preserve">(WBG) </w:t>
      </w:r>
      <w:r w:rsidR="00904A12" w:rsidRPr="00690573">
        <w:rPr>
          <w:rFonts w:ascii="Times New Roman" w:hAnsi="Times New Roman" w:cs="Times New Roman"/>
          <w:b w:val="0"/>
          <w:sz w:val="26"/>
          <w:szCs w:val="26"/>
          <w:lang w:val="lv-LV"/>
        </w:rPr>
        <w:t xml:space="preserve">pilnvarnieku </w:t>
      </w:r>
      <w:r w:rsidR="00634A49" w:rsidRPr="00690573">
        <w:rPr>
          <w:rFonts w:ascii="Times New Roman" w:hAnsi="Times New Roman" w:cs="Times New Roman"/>
          <w:b w:val="0"/>
          <w:sz w:val="26"/>
          <w:szCs w:val="26"/>
          <w:lang w:val="lv-LV"/>
        </w:rPr>
        <w:t>sanāksme</w:t>
      </w:r>
      <w:r w:rsidR="009B0678" w:rsidRPr="00690573">
        <w:rPr>
          <w:rFonts w:ascii="Times New Roman" w:hAnsi="Times New Roman" w:cs="Times New Roman"/>
          <w:b w:val="0"/>
          <w:bCs w:val="0"/>
          <w:sz w:val="26"/>
          <w:szCs w:val="26"/>
          <w:lang w:val="lv-LV"/>
        </w:rPr>
        <w:t>, kuras</w:t>
      </w:r>
      <w:r w:rsidR="00904A12" w:rsidRPr="00690573">
        <w:rPr>
          <w:rFonts w:ascii="Times New Roman" w:hAnsi="Times New Roman" w:cs="Times New Roman"/>
          <w:b w:val="0"/>
          <w:bCs w:val="0"/>
          <w:sz w:val="26"/>
          <w:szCs w:val="26"/>
          <w:lang w:val="lv-LV"/>
        </w:rPr>
        <w:t xml:space="preserve"> </w:t>
      </w:r>
      <w:r w:rsidR="005154D4" w:rsidRPr="00690573">
        <w:rPr>
          <w:rFonts w:ascii="Times New Roman" w:hAnsi="Times New Roman" w:cs="Times New Roman"/>
          <w:b w:val="0"/>
          <w:bCs w:val="0"/>
          <w:sz w:val="26"/>
          <w:szCs w:val="26"/>
          <w:lang w:val="lv-LV"/>
        </w:rPr>
        <w:t>ietvaros</w:t>
      </w:r>
      <w:r w:rsidR="00904A12" w:rsidRPr="00690573">
        <w:rPr>
          <w:rFonts w:ascii="Times New Roman" w:hAnsi="Times New Roman" w:cs="Times New Roman"/>
          <w:b w:val="0"/>
          <w:bCs w:val="0"/>
          <w:sz w:val="26"/>
          <w:szCs w:val="26"/>
          <w:lang w:val="lv-LV"/>
        </w:rPr>
        <w:t xml:space="preserve"> </w:t>
      </w:r>
      <w:r w:rsidR="009B0678" w:rsidRPr="00690573">
        <w:rPr>
          <w:rFonts w:ascii="Times New Roman" w:hAnsi="Times New Roman" w:cs="Times New Roman"/>
          <w:b w:val="0"/>
          <w:bCs w:val="0"/>
          <w:sz w:val="26"/>
          <w:szCs w:val="26"/>
          <w:lang w:val="lv-LV"/>
        </w:rPr>
        <w:t>notiks pilnvarnieku diskusijas par</w:t>
      </w:r>
      <w:r w:rsidR="00904A12" w:rsidRPr="00690573">
        <w:rPr>
          <w:rFonts w:ascii="Times New Roman" w:hAnsi="Times New Roman" w:cs="Times New Roman"/>
          <w:b w:val="0"/>
          <w:bCs w:val="0"/>
          <w:sz w:val="26"/>
          <w:szCs w:val="26"/>
          <w:lang w:val="lv-LV"/>
        </w:rPr>
        <w:t xml:space="preserve"> </w:t>
      </w:r>
      <w:r w:rsidR="009B0678" w:rsidRPr="00690573">
        <w:rPr>
          <w:rFonts w:ascii="Times New Roman" w:hAnsi="Times New Roman" w:cs="Times New Roman"/>
          <w:b w:val="0"/>
          <w:bCs w:val="0"/>
          <w:sz w:val="26"/>
          <w:szCs w:val="26"/>
          <w:lang w:val="lv-LV"/>
        </w:rPr>
        <w:t>šā</w:t>
      </w:r>
      <w:r w:rsidR="00786589" w:rsidRPr="00690573">
        <w:rPr>
          <w:rFonts w:ascii="Times New Roman" w:hAnsi="Times New Roman" w:cs="Times New Roman"/>
          <w:b w:val="0"/>
          <w:bCs w:val="0"/>
          <w:sz w:val="26"/>
          <w:szCs w:val="26"/>
          <w:lang w:val="lv-LV"/>
        </w:rPr>
        <w:t xml:space="preserve">diem </w:t>
      </w:r>
      <w:r w:rsidR="002050E8">
        <w:rPr>
          <w:rFonts w:ascii="Times New Roman" w:hAnsi="Times New Roman" w:cs="Times New Roman"/>
          <w:b w:val="0"/>
          <w:bCs w:val="0"/>
          <w:sz w:val="26"/>
          <w:szCs w:val="26"/>
          <w:lang w:val="lv-LV"/>
        </w:rPr>
        <w:t xml:space="preserve">WBG </w:t>
      </w:r>
      <w:r w:rsidR="00786589" w:rsidRPr="00690573">
        <w:rPr>
          <w:rFonts w:ascii="Times New Roman" w:hAnsi="Times New Roman" w:cs="Times New Roman"/>
          <w:b w:val="0"/>
          <w:bCs w:val="0"/>
          <w:sz w:val="26"/>
          <w:szCs w:val="26"/>
          <w:lang w:val="lv-LV"/>
        </w:rPr>
        <w:t xml:space="preserve">jautājumiem: </w:t>
      </w:r>
      <w:r w:rsidR="001F19A3" w:rsidRPr="00690573">
        <w:rPr>
          <w:rFonts w:ascii="Times New Roman" w:hAnsi="Times New Roman" w:cs="Times New Roman"/>
          <w:b w:val="0"/>
          <w:bCs w:val="0"/>
          <w:sz w:val="26"/>
          <w:szCs w:val="26"/>
          <w:lang w:val="lv-LV"/>
        </w:rPr>
        <w:t xml:space="preserve">1. </w:t>
      </w:r>
      <w:r w:rsidR="00F278EC">
        <w:rPr>
          <w:rFonts w:ascii="Times New Roman" w:hAnsi="Times New Roman" w:cs="Times New Roman"/>
          <w:b w:val="0"/>
          <w:bCs w:val="0"/>
          <w:sz w:val="26"/>
          <w:szCs w:val="26"/>
          <w:lang w:val="lv-LV"/>
        </w:rPr>
        <w:t>Inovatīvo</w:t>
      </w:r>
      <w:r w:rsidR="00F278EC" w:rsidRPr="00AF7DBE">
        <w:rPr>
          <w:rFonts w:ascii="Times New Roman" w:hAnsi="Times New Roman" w:cs="Times New Roman"/>
          <w:b w:val="0"/>
          <w:bCs w:val="0"/>
          <w:sz w:val="26"/>
          <w:szCs w:val="26"/>
          <w:lang w:val="lv-LV"/>
        </w:rPr>
        <w:t xml:space="preserve"> </w:t>
      </w:r>
      <w:r w:rsidRPr="00AF7DBE">
        <w:rPr>
          <w:rFonts w:ascii="Times New Roman" w:hAnsi="Times New Roman" w:cs="Times New Roman"/>
          <w:b w:val="0"/>
          <w:bCs w:val="0"/>
          <w:sz w:val="26"/>
          <w:szCs w:val="26"/>
          <w:lang w:val="lv-LV"/>
        </w:rPr>
        <w:t xml:space="preserve">tehnoloģiju integrēšana </w:t>
      </w:r>
      <w:r>
        <w:rPr>
          <w:rFonts w:ascii="Times New Roman" w:hAnsi="Times New Roman" w:cs="Times New Roman"/>
          <w:b w:val="0"/>
          <w:bCs w:val="0"/>
          <w:sz w:val="26"/>
          <w:szCs w:val="26"/>
          <w:lang w:val="lv-LV"/>
        </w:rPr>
        <w:t>WBG</w:t>
      </w:r>
      <w:r w:rsidR="009B0678" w:rsidRPr="00690573">
        <w:rPr>
          <w:rFonts w:ascii="Times New Roman" w:hAnsi="Times New Roman" w:cs="Times New Roman"/>
          <w:b w:val="0"/>
          <w:bCs w:val="0"/>
          <w:sz w:val="26"/>
          <w:szCs w:val="26"/>
          <w:lang w:val="lv-LV"/>
        </w:rPr>
        <w:t xml:space="preserve">; </w:t>
      </w:r>
      <w:r w:rsidR="001F19A3" w:rsidRPr="00690573">
        <w:rPr>
          <w:rFonts w:ascii="Times New Roman" w:hAnsi="Times New Roman" w:cs="Times New Roman"/>
          <w:b w:val="0"/>
          <w:bCs w:val="0"/>
          <w:sz w:val="26"/>
          <w:szCs w:val="26"/>
          <w:lang w:val="lv-LV"/>
        </w:rPr>
        <w:t>2.</w:t>
      </w:r>
      <w:r w:rsidR="00DE5423" w:rsidRPr="00690573">
        <w:rPr>
          <w:rFonts w:ascii="Times New Roman" w:hAnsi="Times New Roman" w:cs="Times New Roman"/>
          <w:b w:val="0"/>
          <w:bCs w:val="0"/>
          <w:sz w:val="26"/>
          <w:szCs w:val="26"/>
          <w:lang w:val="lv-LV"/>
        </w:rPr>
        <w:t xml:space="preserve"> </w:t>
      </w:r>
      <w:r>
        <w:rPr>
          <w:rFonts w:ascii="Times New Roman" w:hAnsi="Times New Roman" w:cs="Times New Roman"/>
          <w:b w:val="0"/>
          <w:bCs w:val="0"/>
          <w:sz w:val="26"/>
          <w:szCs w:val="26"/>
          <w:lang w:val="lv-LV"/>
        </w:rPr>
        <w:t>WBG stratēģijas ieviešana: Starptautiskās Rekonstrukcijas un attīstības  bankas (IBRD) un Starptautiskās Finanšu korporācijas (IFC) kapitāla pakotnes ieviešanas progress</w:t>
      </w:r>
      <w:r w:rsidR="009B0678" w:rsidRPr="00690573">
        <w:rPr>
          <w:rFonts w:ascii="Times New Roman" w:hAnsi="Times New Roman" w:cs="Times New Roman"/>
          <w:b w:val="0"/>
          <w:bCs w:val="0"/>
          <w:sz w:val="26"/>
          <w:szCs w:val="26"/>
          <w:lang w:val="lv-LV"/>
        </w:rPr>
        <w:t xml:space="preserve">; </w:t>
      </w:r>
      <w:r w:rsidR="001F19A3" w:rsidRPr="00690573">
        <w:rPr>
          <w:rFonts w:ascii="Times New Roman" w:hAnsi="Times New Roman" w:cs="Times New Roman"/>
          <w:b w:val="0"/>
          <w:bCs w:val="0"/>
          <w:sz w:val="26"/>
          <w:szCs w:val="26"/>
          <w:lang w:val="lv-LV"/>
        </w:rPr>
        <w:t xml:space="preserve">3. </w:t>
      </w:r>
      <w:r w:rsidRPr="00AF7DBE">
        <w:rPr>
          <w:rFonts w:ascii="Times New Roman" w:hAnsi="Times New Roman" w:cs="Times New Roman"/>
          <w:b w:val="0"/>
          <w:bCs w:val="0"/>
          <w:sz w:val="26"/>
          <w:szCs w:val="26"/>
          <w:lang w:val="lv-LV"/>
        </w:rPr>
        <w:t xml:space="preserve">Izaicinājumi ilgtermiņa izaugsmei strauji augošas ekonomikas un attīstības </w:t>
      </w:r>
      <w:r>
        <w:rPr>
          <w:rFonts w:ascii="Times New Roman" w:hAnsi="Times New Roman" w:cs="Times New Roman"/>
          <w:b w:val="0"/>
          <w:bCs w:val="0"/>
          <w:sz w:val="26"/>
          <w:szCs w:val="26"/>
          <w:lang w:val="lv-LV"/>
        </w:rPr>
        <w:t>valstīs</w:t>
      </w:r>
      <w:r w:rsidR="00DE5423" w:rsidRPr="00690573">
        <w:rPr>
          <w:rFonts w:ascii="Times New Roman" w:hAnsi="Times New Roman" w:cs="Times New Roman"/>
          <w:b w:val="0"/>
          <w:bCs w:val="0"/>
          <w:sz w:val="26"/>
          <w:szCs w:val="26"/>
          <w:lang w:val="lv-LV"/>
        </w:rPr>
        <w:t>.</w:t>
      </w:r>
      <w:r w:rsidR="009B0678" w:rsidRPr="00690573">
        <w:rPr>
          <w:rFonts w:ascii="Times New Roman" w:hAnsi="Times New Roman" w:cs="Times New Roman"/>
          <w:b w:val="0"/>
          <w:bCs w:val="0"/>
          <w:sz w:val="26"/>
          <w:szCs w:val="26"/>
          <w:lang w:val="lv-LV"/>
        </w:rPr>
        <w:t xml:space="preserve"> </w:t>
      </w:r>
      <w:r w:rsidR="00C44622" w:rsidRPr="00F9323C">
        <w:rPr>
          <w:rFonts w:ascii="Times New Roman" w:hAnsi="Times New Roman" w:cs="Times New Roman"/>
          <w:b w:val="0"/>
          <w:bCs w:val="0"/>
          <w:sz w:val="26"/>
          <w:szCs w:val="26"/>
          <w:lang w:val="lv-LV"/>
        </w:rPr>
        <w:t xml:space="preserve">Pilnvarnieku sanāksmju ietvaros </w:t>
      </w:r>
      <w:r w:rsidR="00C44622">
        <w:rPr>
          <w:rFonts w:ascii="Times New Roman" w:hAnsi="Times New Roman" w:cs="Times New Roman"/>
          <w:b w:val="0"/>
          <w:bCs w:val="0"/>
          <w:sz w:val="26"/>
          <w:szCs w:val="26"/>
          <w:lang w:val="lv-LV"/>
        </w:rPr>
        <w:t>IMF</w:t>
      </w:r>
      <w:r w:rsidR="00C44622" w:rsidRPr="00F9323C">
        <w:rPr>
          <w:rFonts w:ascii="Times New Roman" w:hAnsi="Times New Roman" w:cs="Times New Roman"/>
          <w:b w:val="0"/>
          <w:bCs w:val="0"/>
          <w:sz w:val="26"/>
          <w:szCs w:val="26"/>
          <w:lang w:val="lv-LV"/>
        </w:rPr>
        <w:t xml:space="preserve"> iepazīstinās ar savu vērtējumu par makro un finanšu riskiem un rekomendācijām politikas veidotājiem to mazināšanai, </w:t>
      </w:r>
      <w:r w:rsidR="00C44622">
        <w:rPr>
          <w:rFonts w:ascii="Times New Roman" w:hAnsi="Times New Roman" w:cs="Times New Roman"/>
          <w:b w:val="0"/>
          <w:bCs w:val="0"/>
          <w:sz w:val="26"/>
          <w:szCs w:val="26"/>
          <w:lang w:val="lv-LV"/>
        </w:rPr>
        <w:t>IMF</w:t>
      </w:r>
      <w:r w:rsidR="00C44622" w:rsidRPr="00F9323C">
        <w:rPr>
          <w:rFonts w:ascii="Times New Roman" w:hAnsi="Times New Roman" w:cs="Times New Roman"/>
          <w:b w:val="0"/>
          <w:bCs w:val="0"/>
          <w:sz w:val="26"/>
          <w:szCs w:val="26"/>
          <w:lang w:val="lv-LV"/>
        </w:rPr>
        <w:t xml:space="preserve"> plānoto darba programmu, kā arī </w:t>
      </w:r>
      <w:r w:rsidR="00C44622">
        <w:rPr>
          <w:rFonts w:ascii="Times New Roman" w:hAnsi="Times New Roman" w:cs="Times New Roman"/>
          <w:b w:val="0"/>
          <w:bCs w:val="0"/>
          <w:sz w:val="26"/>
          <w:szCs w:val="26"/>
          <w:lang w:val="lv-LV"/>
        </w:rPr>
        <w:t>IMF</w:t>
      </w:r>
      <w:r w:rsidR="00C44622" w:rsidRPr="00F9323C">
        <w:rPr>
          <w:rFonts w:ascii="Times New Roman" w:hAnsi="Times New Roman" w:cs="Times New Roman"/>
          <w:b w:val="0"/>
          <w:bCs w:val="0"/>
          <w:sz w:val="26"/>
          <w:szCs w:val="26"/>
          <w:lang w:val="lv-LV"/>
        </w:rPr>
        <w:t xml:space="preserve"> </w:t>
      </w:r>
      <w:r w:rsidR="008C597D">
        <w:rPr>
          <w:rFonts w:ascii="Times New Roman" w:hAnsi="Times New Roman" w:cs="Times New Roman"/>
          <w:b w:val="0"/>
          <w:bCs w:val="0"/>
          <w:sz w:val="26"/>
          <w:szCs w:val="26"/>
          <w:lang w:val="lv-LV"/>
        </w:rPr>
        <w:t>r</w:t>
      </w:r>
      <w:r w:rsidR="00C44622" w:rsidRPr="00F9323C">
        <w:rPr>
          <w:rFonts w:ascii="Times New Roman" w:hAnsi="Times New Roman" w:cs="Times New Roman"/>
          <w:b w:val="0"/>
          <w:bCs w:val="0"/>
          <w:sz w:val="26"/>
          <w:szCs w:val="26"/>
          <w:lang w:val="lv-LV"/>
        </w:rPr>
        <w:t>īkotājdirektore turpinās sarun</w:t>
      </w:r>
      <w:r w:rsidR="008C597D">
        <w:rPr>
          <w:rFonts w:ascii="Times New Roman" w:hAnsi="Times New Roman" w:cs="Times New Roman"/>
          <w:b w:val="0"/>
          <w:bCs w:val="0"/>
          <w:sz w:val="26"/>
          <w:szCs w:val="26"/>
          <w:lang w:val="lv-LV"/>
        </w:rPr>
        <w:t>as ar dalībvalstīm, meklējot</w:t>
      </w:r>
      <w:r w:rsidR="00C44622" w:rsidRPr="00F9323C">
        <w:rPr>
          <w:rFonts w:ascii="Times New Roman" w:hAnsi="Times New Roman" w:cs="Times New Roman"/>
          <w:b w:val="0"/>
          <w:bCs w:val="0"/>
          <w:sz w:val="26"/>
          <w:szCs w:val="26"/>
          <w:lang w:val="lv-LV"/>
        </w:rPr>
        <w:t xml:space="preserve"> iespēju nonākt pie kompromisa </w:t>
      </w:r>
      <w:r w:rsidR="00C44622">
        <w:rPr>
          <w:rFonts w:ascii="Times New Roman" w:hAnsi="Times New Roman" w:cs="Times New Roman"/>
          <w:b w:val="0"/>
          <w:bCs w:val="0"/>
          <w:sz w:val="26"/>
          <w:szCs w:val="26"/>
          <w:lang w:val="lv-LV"/>
        </w:rPr>
        <w:t>IMF</w:t>
      </w:r>
      <w:r w:rsidR="00C44622" w:rsidRPr="00F9323C">
        <w:rPr>
          <w:rFonts w:ascii="Times New Roman" w:hAnsi="Times New Roman" w:cs="Times New Roman"/>
          <w:b w:val="0"/>
          <w:bCs w:val="0"/>
          <w:sz w:val="26"/>
          <w:szCs w:val="26"/>
          <w:lang w:val="lv-LV"/>
        </w:rPr>
        <w:t xml:space="preserve"> kvotu un pieejamo resursu jautājumā</w:t>
      </w:r>
      <w:r w:rsidR="00C44622">
        <w:rPr>
          <w:rFonts w:ascii="Times New Roman" w:hAnsi="Times New Roman" w:cs="Times New Roman"/>
          <w:b w:val="0"/>
          <w:bCs w:val="0"/>
          <w:sz w:val="26"/>
          <w:szCs w:val="26"/>
          <w:lang w:val="lv-LV"/>
        </w:rPr>
        <w:t xml:space="preserve">. </w:t>
      </w:r>
      <w:r w:rsidR="009331B5" w:rsidRPr="00690573">
        <w:rPr>
          <w:rFonts w:ascii="Times New Roman" w:hAnsi="Times New Roman" w:cs="Times New Roman"/>
          <w:b w:val="0"/>
          <w:sz w:val="26"/>
          <w:szCs w:val="26"/>
          <w:lang w:val="lv-LV"/>
        </w:rPr>
        <w:t xml:space="preserve">Izvērstāka informācija par </w:t>
      </w:r>
      <w:r w:rsidR="00482988" w:rsidRPr="00690573">
        <w:rPr>
          <w:rFonts w:ascii="Times New Roman" w:hAnsi="Times New Roman" w:cs="Times New Roman"/>
          <w:b w:val="0"/>
          <w:sz w:val="26"/>
          <w:szCs w:val="26"/>
          <w:lang w:val="lv-LV"/>
        </w:rPr>
        <w:t>IMF/</w:t>
      </w:r>
      <w:r w:rsidR="00A62AE4" w:rsidRPr="00690573">
        <w:rPr>
          <w:rFonts w:ascii="Times New Roman" w:hAnsi="Times New Roman" w:cs="Times New Roman"/>
          <w:b w:val="0"/>
          <w:sz w:val="26"/>
          <w:szCs w:val="26"/>
          <w:lang w:val="lv-LV"/>
        </w:rPr>
        <w:t>WBG</w:t>
      </w:r>
      <w:r w:rsidR="007B24C5" w:rsidRPr="00690573">
        <w:rPr>
          <w:rFonts w:ascii="Times New Roman" w:hAnsi="Times New Roman" w:cs="Times New Roman"/>
          <w:b w:val="0"/>
          <w:sz w:val="26"/>
          <w:szCs w:val="26"/>
          <w:lang w:val="lv-LV"/>
        </w:rPr>
        <w:t xml:space="preserve"> pilnvarnieku sanāksm</w:t>
      </w:r>
      <w:r w:rsidR="00482988" w:rsidRPr="00690573">
        <w:rPr>
          <w:rFonts w:ascii="Times New Roman" w:hAnsi="Times New Roman" w:cs="Times New Roman"/>
          <w:b w:val="0"/>
          <w:sz w:val="26"/>
          <w:szCs w:val="26"/>
          <w:lang w:val="lv-LV"/>
        </w:rPr>
        <w:t>ju</w:t>
      </w:r>
      <w:r w:rsidR="007B24C5" w:rsidRPr="00690573">
        <w:rPr>
          <w:rFonts w:ascii="Times New Roman" w:hAnsi="Times New Roman" w:cs="Times New Roman"/>
          <w:b w:val="0"/>
          <w:sz w:val="26"/>
          <w:szCs w:val="26"/>
          <w:lang w:val="lv-LV"/>
        </w:rPr>
        <w:t xml:space="preserve"> </w:t>
      </w:r>
      <w:r w:rsidR="009331B5" w:rsidRPr="00690573">
        <w:rPr>
          <w:rFonts w:ascii="Times New Roman" w:hAnsi="Times New Roman" w:cs="Times New Roman"/>
          <w:b w:val="0"/>
          <w:sz w:val="26"/>
          <w:szCs w:val="26"/>
          <w:lang w:val="lv-LV"/>
        </w:rPr>
        <w:t>laikā plānotaj</w:t>
      </w:r>
      <w:r w:rsidR="007B24C5" w:rsidRPr="00690573">
        <w:rPr>
          <w:rFonts w:ascii="Times New Roman" w:hAnsi="Times New Roman" w:cs="Times New Roman"/>
          <w:b w:val="0"/>
          <w:sz w:val="26"/>
          <w:szCs w:val="26"/>
          <w:lang w:val="lv-LV"/>
        </w:rPr>
        <w:t>iem</w:t>
      </w:r>
      <w:r w:rsidR="009331B5" w:rsidRPr="00690573">
        <w:rPr>
          <w:rFonts w:ascii="Times New Roman" w:hAnsi="Times New Roman" w:cs="Times New Roman"/>
          <w:b w:val="0"/>
          <w:sz w:val="26"/>
          <w:szCs w:val="26"/>
          <w:lang w:val="lv-LV"/>
        </w:rPr>
        <w:t xml:space="preserve"> </w:t>
      </w:r>
      <w:r w:rsidR="007B24C5" w:rsidRPr="00690573">
        <w:rPr>
          <w:rFonts w:ascii="Times New Roman" w:hAnsi="Times New Roman" w:cs="Times New Roman"/>
          <w:b w:val="0"/>
          <w:sz w:val="26"/>
          <w:szCs w:val="26"/>
          <w:lang w:val="lv-LV"/>
        </w:rPr>
        <w:t>jautājumiem</w:t>
      </w:r>
      <w:r w:rsidR="009331B5" w:rsidRPr="00690573">
        <w:rPr>
          <w:rFonts w:ascii="Times New Roman" w:hAnsi="Times New Roman" w:cs="Times New Roman"/>
          <w:b w:val="0"/>
          <w:sz w:val="26"/>
          <w:szCs w:val="26"/>
          <w:lang w:val="lv-LV"/>
        </w:rPr>
        <w:t>:</w:t>
      </w:r>
    </w:p>
    <w:p w14:paraId="50DBD179" w14:textId="77777777" w:rsidR="005154D4" w:rsidRPr="00690573" w:rsidRDefault="005154D4" w:rsidP="00736499">
      <w:pPr>
        <w:spacing w:before="60" w:after="60" w:line="276" w:lineRule="auto"/>
        <w:rPr>
          <w:lang w:val="lv-LV"/>
        </w:rPr>
      </w:pPr>
    </w:p>
    <w:p w14:paraId="1BFFED4B" w14:textId="77777777" w:rsidR="005D172F" w:rsidRPr="00690573" w:rsidRDefault="00F278EC" w:rsidP="00736499">
      <w:pPr>
        <w:numPr>
          <w:ilvl w:val="0"/>
          <w:numId w:val="42"/>
        </w:numPr>
        <w:pBdr>
          <w:bottom w:val="single" w:sz="4" w:space="1" w:color="auto"/>
        </w:pBdr>
        <w:spacing w:before="60" w:after="60" w:line="276" w:lineRule="auto"/>
        <w:jc w:val="both"/>
        <w:rPr>
          <w:rFonts w:eastAsia="Calibri"/>
          <w:b/>
          <w:sz w:val="26"/>
          <w:szCs w:val="26"/>
          <w:lang w:val="lv-LV"/>
        </w:rPr>
      </w:pPr>
      <w:r>
        <w:rPr>
          <w:b/>
          <w:sz w:val="26"/>
          <w:szCs w:val="26"/>
          <w:lang w:val="lv-LV"/>
        </w:rPr>
        <w:t>Inovatīvo</w:t>
      </w:r>
      <w:r w:rsidRPr="00AF7DBE">
        <w:rPr>
          <w:b/>
          <w:sz w:val="26"/>
          <w:szCs w:val="26"/>
          <w:lang w:val="lv-LV"/>
        </w:rPr>
        <w:t xml:space="preserve"> </w:t>
      </w:r>
      <w:r w:rsidR="00672C11">
        <w:rPr>
          <w:b/>
          <w:sz w:val="26"/>
          <w:szCs w:val="26"/>
          <w:lang w:val="lv-LV"/>
        </w:rPr>
        <w:t xml:space="preserve">un transformējošo </w:t>
      </w:r>
      <w:r w:rsidR="00AF7DBE" w:rsidRPr="00AF7DBE">
        <w:rPr>
          <w:b/>
          <w:sz w:val="26"/>
          <w:szCs w:val="26"/>
          <w:lang w:val="lv-LV"/>
        </w:rPr>
        <w:t>tehnoloģiju</w:t>
      </w:r>
      <w:r w:rsidR="00672C11">
        <w:rPr>
          <w:b/>
          <w:sz w:val="26"/>
          <w:szCs w:val="26"/>
          <w:lang w:val="lv-LV"/>
        </w:rPr>
        <w:t xml:space="preserve"> pieejas</w:t>
      </w:r>
      <w:r w:rsidR="00AF7DBE" w:rsidRPr="00AF7DBE">
        <w:rPr>
          <w:b/>
          <w:sz w:val="26"/>
          <w:szCs w:val="26"/>
          <w:lang w:val="lv-LV"/>
        </w:rPr>
        <w:t xml:space="preserve"> integrēšana WBG</w:t>
      </w:r>
    </w:p>
    <w:p w14:paraId="443F2406" w14:textId="77777777" w:rsidR="00AF7DBE" w:rsidRPr="006E5870" w:rsidRDefault="00AF7DBE" w:rsidP="00736499">
      <w:pPr>
        <w:spacing w:before="60" w:after="60" w:line="276" w:lineRule="auto"/>
        <w:jc w:val="both"/>
        <w:rPr>
          <w:sz w:val="26"/>
          <w:szCs w:val="26"/>
          <w:lang w:val="lv-LV"/>
        </w:rPr>
      </w:pPr>
      <w:r w:rsidRPr="006E5870">
        <w:rPr>
          <w:sz w:val="26"/>
          <w:szCs w:val="26"/>
          <w:lang w:val="lv-LV"/>
        </w:rPr>
        <w:t xml:space="preserve">Sanāksmes laikā plānots izskatīt WBG ziņojumu par </w:t>
      </w:r>
      <w:r w:rsidR="00F278EC">
        <w:rPr>
          <w:sz w:val="26"/>
          <w:szCs w:val="26"/>
          <w:lang w:val="lv-LV"/>
        </w:rPr>
        <w:t xml:space="preserve">inovatīvo </w:t>
      </w:r>
      <w:r w:rsidR="00672C11">
        <w:rPr>
          <w:sz w:val="26"/>
          <w:szCs w:val="26"/>
          <w:lang w:val="lv-LV"/>
        </w:rPr>
        <w:t>un transformējošo</w:t>
      </w:r>
      <w:r w:rsidRPr="006E5870">
        <w:rPr>
          <w:sz w:val="26"/>
          <w:szCs w:val="26"/>
          <w:lang w:val="lv-LV"/>
        </w:rPr>
        <w:t xml:space="preserve"> tehnoloģiju</w:t>
      </w:r>
      <w:r w:rsidR="00672C11">
        <w:rPr>
          <w:sz w:val="26"/>
          <w:szCs w:val="26"/>
          <w:lang w:val="lv-LV"/>
        </w:rPr>
        <w:t xml:space="preserve"> pieejas</w:t>
      </w:r>
      <w:r w:rsidRPr="006E5870">
        <w:rPr>
          <w:sz w:val="26"/>
          <w:szCs w:val="26"/>
          <w:lang w:val="lv-LV"/>
        </w:rPr>
        <w:t xml:space="preserve"> integrēšanu WBG, kas ir IMF/WBG 2018.gada sanāksmes ietvaros izskatītā WBG ziņojuma “Jaunās tehnoloģijas un Pasaules Bankas grupa – iespēju radīšana un risku mazināšana” ieviešanas plāns</w:t>
      </w:r>
      <w:r w:rsidRPr="006E5870">
        <w:rPr>
          <w:rStyle w:val="FootnoteReference"/>
          <w:sz w:val="26"/>
          <w:szCs w:val="26"/>
          <w:lang w:val="lv-LV"/>
        </w:rPr>
        <w:footnoteReference w:id="2"/>
      </w:r>
      <w:r w:rsidRPr="006E5870">
        <w:rPr>
          <w:sz w:val="26"/>
          <w:szCs w:val="26"/>
          <w:lang w:val="lv-LV"/>
        </w:rPr>
        <w:t xml:space="preserve">. </w:t>
      </w:r>
      <w:r w:rsidR="00F278EC">
        <w:rPr>
          <w:sz w:val="26"/>
          <w:szCs w:val="26"/>
          <w:lang w:val="lv-LV"/>
        </w:rPr>
        <w:t>Inovatīvās</w:t>
      </w:r>
      <w:r w:rsidR="00F278EC" w:rsidRPr="006E5870">
        <w:rPr>
          <w:sz w:val="26"/>
          <w:szCs w:val="26"/>
          <w:lang w:val="lv-LV"/>
        </w:rPr>
        <w:t xml:space="preserve"> </w:t>
      </w:r>
      <w:r w:rsidRPr="006E5870">
        <w:rPr>
          <w:sz w:val="26"/>
          <w:szCs w:val="26"/>
          <w:lang w:val="lv-LV"/>
        </w:rPr>
        <w:t xml:space="preserve">tehnoloģijas var </w:t>
      </w:r>
      <w:r w:rsidR="00672C11">
        <w:rPr>
          <w:sz w:val="26"/>
          <w:szCs w:val="26"/>
          <w:lang w:val="lv-LV"/>
        </w:rPr>
        <w:t xml:space="preserve">vienlaikus </w:t>
      </w:r>
      <w:r w:rsidR="00DA55B5">
        <w:rPr>
          <w:sz w:val="26"/>
          <w:szCs w:val="26"/>
          <w:lang w:val="lv-LV"/>
        </w:rPr>
        <w:t xml:space="preserve">radīt pārmaiņas un </w:t>
      </w:r>
      <w:r w:rsidRPr="006E5870">
        <w:rPr>
          <w:sz w:val="26"/>
          <w:szCs w:val="26"/>
          <w:lang w:val="lv-LV"/>
        </w:rPr>
        <w:t>paātrināt WBG galveno mērķu</w:t>
      </w:r>
      <w:r w:rsidRPr="006E5870">
        <w:rPr>
          <w:rStyle w:val="FootnoteReference"/>
          <w:sz w:val="26"/>
          <w:szCs w:val="26"/>
          <w:lang w:val="lv-LV"/>
        </w:rPr>
        <w:footnoteReference w:id="3"/>
      </w:r>
      <w:r w:rsidRPr="006E5870">
        <w:rPr>
          <w:sz w:val="26"/>
          <w:szCs w:val="26"/>
          <w:lang w:val="lv-LV"/>
        </w:rPr>
        <w:t xml:space="preserve"> un ilgtspējīgas attīstības mērķu</w:t>
      </w:r>
      <w:r w:rsidRPr="006E5870">
        <w:rPr>
          <w:rStyle w:val="FootnoteReference"/>
          <w:sz w:val="26"/>
          <w:szCs w:val="26"/>
          <w:lang w:val="lv-LV"/>
        </w:rPr>
        <w:footnoteReference w:id="4"/>
      </w:r>
      <w:r w:rsidRPr="006E5870">
        <w:rPr>
          <w:sz w:val="26"/>
          <w:szCs w:val="26"/>
          <w:lang w:val="lv-LV"/>
        </w:rPr>
        <w:t xml:space="preserve"> sasniegšanu. WBG īsteno aktivitātes, balstoties uz “Attīstīt – Stiprināt – Būt par starpnieku” (</w:t>
      </w:r>
      <w:r w:rsidRPr="006E5870">
        <w:rPr>
          <w:i/>
          <w:sz w:val="26"/>
          <w:szCs w:val="26"/>
          <w:lang w:val="lv-LV"/>
        </w:rPr>
        <w:t>Build-Boost-Broker</w:t>
      </w:r>
      <w:r w:rsidRPr="006E5870">
        <w:rPr>
          <w:sz w:val="26"/>
          <w:szCs w:val="26"/>
          <w:lang w:val="lv-LV"/>
        </w:rPr>
        <w:t>) pieeju</w:t>
      </w:r>
      <w:r w:rsidRPr="006E5870">
        <w:rPr>
          <w:rStyle w:val="FootnoteReference"/>
          <w:sz w:val="26"/>
          <w:szCs w:val="26"/>
          <w:lang w:val="lv-LV"/>
        </w:rPr>
        <w:footnoteReference w:id="5"/>
      </w:r>
      <w:r w:rsidR="00D27B02">
        <w:rPr>
          <w:sz w:val="26"/>
          <w:szCs w:val="26"/>
          <w:lang w:val="lv-LV"/>
        </w:rPr>
        <w:t xml:space="preserve"> un</w:t>
      </w:r>
      <w:r w:rsidRPr="006E5870">
        <w:rPr>
          <w:sz w:val="26"/>
          <w:szCs w:val="26"/>
          <w:lang w:val="lv-LV"/>
        </w:rPr>
        <w:t xml:space="preserve"> piecām prioritātēm: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8"/>
      </w:tblGrid>
      <w:tr w:rsidR="00AF7DBE" w:rsidRPr="008B64B9" w14:paraId="201DEB63" w14:textId="77777777" w:rsidTr="008B64B9">
        <w:tc>
          <w:tcPr>
            <w:tcW w:w="3964" w:type="dxa"/>
            <w:shd w:val="clear" w:color="auto" w:fill="auto"/>
          </w:tcPr>
          <w:p w14:paraId="4555C27C" w14:textId="77777777" w:rsidR="00AF7DBE" w:rsidRPr="008B64B9" w:rsidRDefault="00AF7DBE" w:rsidP="008B64B9">
            <w:pPr>
              <w:spacing w:before="60" w:after="60" w:line="276" w:lineRule="auto"/>
              <w:jc w:val="both"/>
              <w:rPr>
                <w:i/>
                <w:sz w:val="22"/>
                <w:szCs w:val="22"/>
                <w:lang w:val="lv-LV"/>
              </w:rPr>
            </w:pPr>
            <w:r w:rsidRPr="008B64B9">
              <w:rPr>
                <w:i/>
                <w:sz w:val="22"/>
                <w:szCs w:val="22"/>
                <w:lang w:val="lv-LV"/>
              </w:rPr>
              <w:t>Prioritāte</w:t>
            </w:r>
          </w:p>
        </w:tc>
        <w:tc>
          <w:tcPr>
            <w:tcW w:w="5108" w:type="dxa"/>
            <w:shd w:val="clear" w:color="auto" w:fill="auto"/>
          </w:tcPr>
          <w:p w14:paraId="0612F3C1" w14:textId="77777777" w:rsidR="00AF7DBE" w:rsidRPr="008B64B9" w:rsidRDefault="00AF7DBE" w:rsidP="008B64B9">
            <w:pPr>
              <w:spacing w:before="60" w:after="60" w:line="276" w:lineRule="auto"/>
              <w:jc w:val="both"/>
              <w:rPr>
                <w:i/>
                <w:sz w:val="22"/>
                <w:szCs w:val="22"/>
                <w:lang w:val="lv-LV"/>
              </w:rPr>
            </w:pPr>
            <w:r w:rsidRPr="008B64B9">
              <w:rPr>
                <w:i/>
                <w:sz w:val="22"/>
                <w:szCs w:val="22"/>
                <w:lang w:val="lv-LV"/>
              </w:rPr>
              <w:t>WBG plānotās aktivitātes</w:t>
            </w:r>
          </w:p>
        </w:tc>
      </w:tr>
      <w:tr w:rsidR="00AF7DBE" w:rsidRPr="008B64B9" w14:paraId="4871C187" w14:textId="77777777" w:rsidTr="008B64B9">
        <w:tc>
          <w:tcPr>
            <w:tcW w:w="3964" w:type="dxa"/>
            <w:shd w:val="clear" w:color="auto" w:fill="auto"/>
          </w:tcPr>
          <w:p w14:paraId="36DBF840" w14:textId="77777777" w:rsidR="00AF7DBE" w:rsidRPr="008B64B9" w:rsidRDefault="00AF7DBE" w:rsidP="008B64B9">
            <w:pPr>
              <w:spacing w:before="60" w:after="60" w:line="276" w:lineRule="auto"/>
              <w:rPr>
                <w:sz w:val="22"/>
                <w:szCs w:val="22"/>
                <w:lang w:val="lv-LV"/>
              </w:rPr>
            </w:pPr>
            <w:r w:rsidRPr="008B64B9">
              <w:rPr>
                <w:sz w:val="22"/>
                <w:szCs w:val="22"/>
                <w:lang w:val="lv-LV"/>
              </w:rPr>
              <w:lastRenderedPageBreak/>
              <w:t xml:space="preserve">1. Iekļaut </w:t>
            </w:r>
            <w:r w:rsidRPr="008B64B9">
              <w:rPr>
                <w:b/>
                <w:sz w:val="22"/>
                <w:szCs w:val="22"/>
                <w:lang w:val="lv-LV"/>
              </w:rPr>
              <w:t>valstu diagnostikā</w:t>
            </w:r>
            <w:r w:rsidR="003358F3">
              <w:rPr>
                <w:rStyle w:val="FootnoteReference"/>
                <w:b/>
                <w:sz w:val="22"/>
                <w:szCs w:val="22"/>
                <w:lang w:val="lv-LV"/>
              </w:rPr>
              <w:footnoteReference w:id="6"/>
            </w:r>
            <w:r w:rsidRPr="008B64B9">
              <w:rPr>
                <w:sz w:val="22"/>
                <w:szCs w:val="22"/>
                <w:lang w:val="lv-LV"/>
              </w:rPr>
              <w:t xml:space="preserve"> tehnoloģijās balstītus instrumentus </w:t>
            </w:r>
          </w:p>
        </w:tc>
        <w:tc>
          <w:tcPr>
            <w:tcW w:w="5108" w:type="dxa"/>
            <w:shd w:val="clear" w:color="auto" w:fill="auto"/>
          </w:tcPr>
          <w:p w14:paraId="2FCF8D70" w14:textId="77777777" w:rsidR="00AF7DBE" w:rsidRPr="008B64B9" w:rsidRDefault="00AF7DBE" w:rsidP="008B64B9">
            <w:pPr>
              <w:spacing w:before="60" w:after="60" w:line="276" w:lineRule="auto"/>
              <w:jc w:val="both"/>
              <w:rPr>
                <w:sz w:val="22"/>
                <w:szCs w:val="22"/>
                <w:lang w:val="lv-LV"/>
              </w:rPr>
            </w:pPr>
            <w:r w:rsidRPr="008B64B9">
              <w:rPr>
                <w:sz w:val="22"/>
                <w:szCs w:val="22"/>
                <w:lang w:val="lv-LV"/>
              </w:rPr>
              <w:t>Attīstīt un ieviest jaunus valstu diagnostikas rīkus, ietvarus un pierādījumu bāzi</w:t>
            </w:r>
          </w:p>
        </w:tc>
      </w:tr>
      <w:tr w:rsidR="00AF7DBE" w:rsidRPr="008B64B9" w14:paraId="7FBC46E0" w14:textId="77777777" w:rsidTr="008B64B9">
        <w:tc>
          <w:tcPr>
            <w:tcW w:w="3964" w:type="dxa"/>
            <w:shd w:val="clear" w:color="auto" w:fill="auto"/>
          </w:tcPr>
          <w:p w14:paraId="4F1A2897" w14:textId="77777777" w:rsidR="00AF7DBE" w:rsidRPr="008B64B9" w:rsidRDefault="00AF7DBE" w:rsidP="008B64B9">
            <w:pPr>
              <w:spacing w:before="60" w:after="60" w:line="276" w:lineRule="auto"/>
              <w:rPr>
                <w:sz w:val="22"/>
                <w:szCs w:val="22"/>
                <w:lang w:val="lv-LV"/>
              </w:rPr>
            </w:pPr>
            <w:r w:rsidRPr="008B64B9">
              <w:rPr>
                <w:sz w:val="22"/>
                <w:szCs w:val="22"/>
                <w:lang w:val="lv-LV"/>
              </w:rPr>
              <w:t xml:space="preserve">2. Atbalstīt </w:t>
            </w:r>
            <w:r w:rsidRPr="008B64B9">
              <w:rPr>
                <w:b/>
                <w:sz w:val="22"/>
                <w:szCs w:val="22"/>
                <w:lang w:val="lv-LV"/>
              </w:rPr>
              <w:t>elastīga</w:t>
            </w:r>
            <w:r w:rsidR="003358F3">
              <w:rPr>
                <w:b/>
                <w:sz w:val="22"/>
                <w:szCs w:val="22"/>
                <w:lang w:val="lv-LV"/>
              </w:rPr>
              <w:t>, jaunajai ekonomikai atbilstoša</w:t>
            </w:r>
            <w:r w:rsidRPr="008B64B9">
              <w:rPr>
                <w:b/>
                <w:sz w:val="22"/>
                <w:szCs w:val="22"/>
                <w:lang w:val="lv-LV"/>
              </w:rPr>
              <w:t xml:space="preserve"> regulējuma</w:t>
            </w:r>
            <w:r w:rsidRPr="008B64B9">
              <w:rPr>
                <w:sz w:val="22"/>
                <w:szCs w:val="22"/>
                <w:lang w:val="lv-LV"/>
              </w:rPr>
              <w:t xml:space="preserve"> izstrādi un ieviešanu</w:t>
            </w:r>
          </w:p>
        </w:tc>
        <w:tc>
          <w:tcPr>
            <w:tcW w:w="5108" w:type="dxa"/>
            <w:shd w:val="clear" w:color="auto" w:fill="auto"/>
          </w:tcPr>
          <w:p w14:paraId="39940CCF" w14:textId="77777777" w:rsidR="00AF7DBE" w:rsidRPr="008B64B9" w:rsidRDefault="00AF7DBE" w:rsidP="008B64B9">
            <w:pPr>
              <w:spacing w:before="60" w:after="60" w:line="276" w:lineRule="auto"/>
              <w:jc w:val="both"/>
              <w:rPr>
                <w:sz w:val="22"/>
                <w:szCs w:val="22"/>
                <w:lang w:val="lv-LV"/>
              </w:rPr>
            </w:pPr>
            <w:r w:rsidRPr="008B64B9">
              <w:rPr>
                <w:sz w:val="22"/>
                <w:szCs w:val="22"/>
                <w:lang w:val="lv-LV"/>
              </w:rPr>
              <w:t>Nodrošināt tehnisko palīdzību un analītisko darbu jaunās ekonomikas regulējumam, lai veicinātu inovācijas, ekonomisko aktivitāti un mazinātu riskus</w:t>
            </w:r>
          </w:p>
        </w:tc>
      </w:tr>
      <w:tr w:rsidR="00AF7DBE" w:rsidRPr="008B64B9" w14:paraId="0D51B2E9" w14:textId="77777777" w:rsidTr="008B64B9">
        <w:tc>
          <w:tcPr>
            <w:tcW w:w="3964" w:type="dxa"/>
            <w:shd w:val="clear" w:color="auto" w:fill="auto"/>
          </w:tcPr>
          <w:p w14:paraId="74F7EBDE" w14:textId="77777777" w:rsidR="00AF7DBE" w:rsidRPr="008B64B9" w:rsidRDefault="00AF7DBE" w:rsidP="008B64B9">
            <w:pPr>
              <w:spacing w:before="60" w:after="60" w:line="276" w:lineRule="auto"/>
              <w:rPr>
                <w:sz w:val="22"/>
                <w:szCs w:val="22"/>
                <w:lang w:val="lv-LV"/>
              </w:rPr>
            </w:pPr>
            <w:r w:rsidRPr="008B64B9">
              <w:rPr>
                <w:sz w:val="22"/>
                <w:szCs w:val="22"/>
                <w:lang w:val="lv-LV"/>
              </w:rPr>
              <w:t xml:space="preserve">3. Palielināt vispārēji un finansiāli pieejamus pieslēgumus </w:t>
            </w:r>
            <w:r w:rsidRPr="008B64B9">
              <w:rPr>
                <w:b/>
                <w:sz w:val="22"/>
                <w:szCs w:val="22"/>
                <w:lang w:val="lv-LV"/>
              </w:rPr>
              <w:t>digitālajam tīklam</w:t>
            </w:r>
          </w:p>
        </w:tc>
        <w:tc>
          <w:tcPr>
            <w:tcW w:w="5108" w:type="dxa"/>
            <w:shd w:val="clear" w:color="auto" w:fill="auto"/>
          </w:tcPr>
          <w:p w14:paraId="6620A473" w14:textId="77777777" w:rsidR="00AF7DBE" w:rsidRPr="008B64B9" w:rsidRDefault="00AF7DBE" w:rsidP="008B64B9">
            <w:pPr>
              <w:spacing w:before="60" w:after="60" w:line="276" w:lineRule="auto"/>
              <w:jc w:val="both"/>
              <w:rPr>
                <w:sz w:val="22"/>
                <w:szCs w:val="22"/>
                <w:lang w:val="lv-LV"/>
              </w:rPr>
            </w:pPr>
            <w:r w:rsidRPr="008B64B9">
              <w:rPr>
                <w:sz w:val="22"/>
                <w:szCs w:val="22"/>
                <w:lang w:val="lv-LV"/>
              </w:rPr>
              <w:t>Ieviest daudzpusēju atbalsta pieeju: lieli reģionālie projekti, starpnozaru infrastruktūras izmantošana; pieejamība lauku apvidos</w:t>
            </w:r>
          </w:p>
        </w:tc>
      </w:tr>
      <w:tr w:rsidR="00AF7DBE" w:rsidRPr="008B64B9" w14:paraId="3379D4D5" w14:textId="77777777" w:rsidTr="008B64B9">
        <w:tc>
          <w:tcPr>
            <w:tcW w:w="3964" w:type="dxa"/>
            <w:shd w:val="clear" w:color="auto" w:fill="auto"/>
          </w:tcPr>
          <w:p w14:paraId="12495409" w14:textId="77777777" w:rsidR="00AF7DBE" w:rsidRPr="008B64B9" w:rsidRDefault="00AF7DBE" w:rsidP="008B64B9">
            <w:pPr>
              <w:spacing w:before="60" w:after="60" w:line="276" w:lineRule="auto"/>
              <w:rPr>
                <w:sz w:val="22"/>
                <w:szCs w:val="22"/>
                <w:lang w:val="lv-LV"/>
              </w:rPr>
            </w:pPr>
            <w:r w:rsidRPr="008B64B9">
              <w:rPr>
                <w:sz w:val="22"/>
                <w:szCs w:val="22"/>
                <w:lang w:val="lv-LV"/>
              </w:rPr>
              <w:t xml:space="preserve">4. Atbalstīt efektīvus, caurskatāmus, atbildīgus un iekļaujošus </w:t>
            </w:r>
            <w:r w:rsidRPr="008B64B9">
              <w:rPr>
                <w:b/>
                <w:sz w:val="22"/>
                <w:szCs w:val="22"/>
                <w:lang w:val="lv-LV"/>
              </w:rPr>
              <w:t>valsts pārvaldes pakalpojumus</w:t>
            </w:r>
          </w:p>
        </w:tc>
        <w:tc>
          <w:tcPr>
            <w:tcW w:w="5108" w:type="dxa"/>
            <w:shd w:val="clear" w:color="auto" w:fill="auto"/>
          </w:tcPr>
          <w:p w14:paraId="2229AA5F" w14:textId="77777777" w:rsidR="00AF7DBE" w:rsidRPr="008B64B9" w:rsidRDefault="00AF7DBE" w:rsidP="00DA55B5">
            <w:pPr>
              <w:spacing w:before="60" w:after="60" w:line="276" w:lineRule="auto"/>
              <w:jc w:val="both"/>
              <w:rPr>
                <w:sz w:val="22"/>
                <w:szCs w:val="22"/>
                <w:lang w:val="lv-LV"/>
              </w:rPr>
            </w:pPr>
            <w:r w:rsidRPr="008B64B9">
              <w:rPr>
                <w:sz w:val="22"/>
                <w:szCs w:val="22"/>
                <w:lang w:val="lv-LV"/>
              </w:rPr>
              <w:t xml:space="preserve">Ieviest </w:t>
            </w:r>
            <w:r w:rsidRPr="00BB0048">
              <w:rPr>
                <w:i/>
                <w:sz w:val="22"/>
                <w:szCs w:val="22"/>
                <w:lang w:val="lv-LV"/>
              </w:rPr>
              <w:t>GovTech</w:t>
            </w:r>
            <w:r w:rsidRPr="008B64B9">
              <w:rPr>
                <w:sz w:val="22"/>
                <w:szCs w:val="22"/>
                <w:lang w:val="lv-LV"/>
              </w:rPr>
              <w:t xml:space="preserve"> iniciatīvu, lai stiprinātu valsts pārvaldes kapacitāti ar </w:t>
            </w:r>
            <w:r w:rsidR="00DA55B5">
              <w:rPr>
                <w:sz w:val="22"/>
                <w:szCs w:val="22"/>
                <w:lang w:val="lv-LV"/>
              </w:rPr>
              <w:t>jauno</w:t>
            </w:r>
            <w:r w:rsidR="00DA55B5" w:rsidRPr="008B64B9">
              <w:rPr>
                <w:sz w:val="22"/>
                <w:szCs w:val="22"/>
                <w:lang w:val="lv-LV"/>
              </w:rPr>
              <w:t xml:space="preserve"> </w:t>
            </w:r>
            <w:r w:rsidRPr="008B64B9">
              <w:rPr>
                <w:sz w:val="22"/>
                <w:szCs w:val="22"/>
                <w:lang w:val="lv-LV"/>
              </w:rPr>
              <w:t>tehnoloģiju palīdzību</w:t>
            </w:r>
          </w:p>
        </w:tc>
      </w:tr>
      <w:tr w:rsidR="00AF7DBE" w:rsidRPr="008B64B9" w14:paraId="77C00BD3" w14:textId="77777777" w:rsidTr="008B64B9">
        <w:tc>
          <w:tcPr>
            <w:tcW w:w="3964" w:type="dxa"/>
            <w:shd w:val="clear" w:color="auto" w:fill="auto"/>
          </w:tcPr>
          <w:p w14:paraId="63E6AC72" w14:textId="77777777" w:rsidR="00AF7DBE" w:rsidRPr="008B64B9" w:rsidRDefault="00AF7DBE" w:rsidP="008B64B9">
            <w:pPr>
              <w:spacing w:before="60" w:after="60" w:line="276" w:lineRule="auto"/>
              <w:rPr>
                <w:sz w:val="22"/>
                <w:szCs w:val="22"/>
                <w:lang w:val="lv-LV"/>
              </w:rPr>
            </w:pPr>
            <w:r w:rsidRPr="008B64B9">
              <w:rPr>
                <w:sz w:val="22"/>
                <w:szCs w:val="22"/>
                <w:lang w:val="lv-LV"/>
              </w:rPr>
              <w:t xml:space="preserve">5. Atbalstīt jaunās ekonomikas apstākļos nepieciešamo </w:t>
            </w:r>
            <w:r w:rsidRPr="008B64B9">
              <w:rPr>
                <w:b/>
                <w:sz w:val="22"/>
                <w:szCs w:val="22"/>
                <w:lang w:val="lv-LV"/>
              </w:rPr>
              <w:t>prasmju un spēju attīstību</w:t>
            </w:r>
          </w:p>
        </w:tc>
        <w:tc>
          <w:tcPr>
            <w:tcW w:w="5108" w:type="dxa"/>
            <w:shd w:val="clear" w:color="auto" w:fill="auto"/>
          </w:tcPr>
          <w:p w14:paraId="23726CAE" w14:textId="77777777" w:rsidR="00AF7DBE" w:rsidRPr="008B64B9" w:rsidRDefault="00AF7DBE" w:rsidP="008B64B9">
            <w:pPr>
              <w:spacing w:before="60" w:after="60" w:line="276" w:lineRule="auto"/>
              <w:jc w:val="both"/>
              <w:rPr>
                <w:sz w:val="22"/>
                <w:szCs w:val="22"/>
                <w:lang w:val="lv-LV"/>
              </w:rPr>
            </w:pPr>
            <w:r w:rsidRPr="008B64B9">
              <w:rPr>
                <w:sz w:val="22"/>
                <w:szCs w:val="22"/>
                <w:lang w:val="lv-LV"/>
              </w:rPr>
              <w:t>Palielināt WBG atbalstu prasmju un spēju attīstībai mūža garumā, t.sk. digitālajiem uzņēmējiem</w:t>
            </w:r>
          </w:p>
        </w:tc>
      </w:tr>
    </w:tbl>
    <w:p w14:paraId="1D929BD6" w14:textId="77777777" w:rsidR="00AF7DBE" w:rsidRPr="006E5870" w:rsidRDefault="00424C7D" w:rsidP="00736499">
      <w:pPr>
        <w:spacing w:before="60" w:after="60" w:line="276" w:lineRule="auto"/>
        <w:jc w:val="both"/>
        <w:rPr>
          <w:sz w:val="26"/>
          <w:szCs w:val="26"/>
          <w:lang w:val="lv-LV"/>
        </w:rPr>
      </w:pPr>
      <w:r w:rsidRPr="000A4C02">
        <w:rPr>
          <w:sz w:val="26"/>
          <w:szCs w:val="26"/>
          <w:lang w:val="lv-LV"/>
        </w:rPr>
        <w:t xml:space="preserve">Ņemot vērā mūsdienu ceturto industriālo revolūciju un vājās </w:t>
      </w:r>
      <w:r w:rsidR="00247EFD" w:rsidRPr="000A4C02">
        <w:rPr>
          <w:sz w:val="26"/>
          <w:szCs w:val="26"/>
          <w:lang w:val="lv-LV"/>
        </w:rPr>
        <w:t xml:space="preserve">globālās </w:t>
      </w:r>
      <w:r w:rsidRPr="000A4C02">
        <w:rPr>
          <w:sz w:val="26"/>
          <w:szCs w:val="26"/>
          <w:lang w:val="lv-LV"/>
        </w:rPr>
        <w:t>investīcijas, WBG veicina jaun</w:t>
      </w:r>
      <w:r w:rsidR="00637537" w:rsidRPr="000A4C02">
        <w:rPr>
          <w:sz w:val="26"/>
          <w:szCs w:val="26"/>
          <w:lang w:val="lv-LV"/>
        </w:rPr>
        <w:t>o</w:t>
      </w:r>
      <w:r w:rsidRPr="000A4C02">
        <w:rPr>
          <w:sz w:val="26"/>
          <w:szCs w:val="26"/>
          <w:lang w:val="lv-LV"/>
        </w:rPr>
        <w:t xml:space="preserve"> tehnoloģij</w:t>
      </w:r>
      <w:r w:rsidR="00637537" w:rsidRPr="000A4C02">
        <w:rPr>
          <w:sz w:val="26"/>
          <w:szCs w:val="26"/>
          <w:lang w:val="lv-LV"/>
        </w:rPr>
        <w:t>u</w:t>
      </w:r>
      <w:r w:rsidRPr="000A4C02">
        <w:rPr>
          <w:sz w:val="26"/>
          <w:szCs w:val="26"/>
          <w:lang w:val="lv-LV"/>
        </w:rPr>
        <w:t xml:space="preserve">, kas var </w:t>
      </w:r>
      <w:r w:rsidR="00637537" w:rsidRPr="000A4C02">
        <w:rPr>
          <w:sz w:val="26"/>
          <w:szCs w:val="26"/>
          <w:lang w:val="lv-LV"/>
        </w:rPr>
        <w:t>stimulēt</w:t>
      </w:r>
      <w:r w:rsidRPr="000A4C02">
        <w:rPr>
          <w:sz w:val="26"/>
          <w:szCs w:val="26"/>
          <w:lang w:val="lv-LV"/>
        </w:rPr>
        <w:t xml:space="preserve"> produktivitātes izaugsmi</w:t>
      </w:r>
      <w:r w:rsidR="006277FA" w:rsidRPr="000A4C02">
        <w:rPr>
          <w:sz w:val="26"/>
          <w:szCs w:val="26"/>
          <w:lang w:val="lv-LV"/>
        </w:rPr>
        <w:t>,</w:t>
      </w:r>
      <w:r w:rsidR="007334EE" w:rsidRPr="000A4C02">
        <w:rPr>
          <w:sz w:val="26"/>
          <w:szCs w:val="26"/>
          <w:lang w:val="lv-LV"/>
        </w:rPr>
        <w:t xml:space="preserve"> </w:t>
      </w:r>
      <w:r w:rsidR="00637537" w:rsidRPr="000A4C02">
        <w:rPr>
          <w:sz w:val="26"/>
          <w:szCs w:val="26"/>
          <w:lang w:val="lv-LV"/>
        </w:rPr>
        <w:t>piemērošanu</w:t>
      </w:r>
      <w:r w:rsidR="00637537">
        <w:rPr>
          <w:sz w:val="26"/>
          <w:szCs w:val="26"/>
          <w:lang w:val="lv-LV"/>
        </w:rPr>
        <w:t xml:space="preserve">. Šajā jomā </w:t>
      </w:r>
      <w:r w:rsidR="00247EFD">
        <w:rPr>
          <w:sz w:val="26"/>
          <w:szCs w:val="26"/>
          <w:lang w:val="lv-LV"/>
        </w:rPr>
        <w:t>bankas</w:t>
      </w:r>
      <w:r w:rsidR="00637537">
        <w:rPr>
          <w:sz w:val="26"/>
          <w:szCs w:val="26"/>
          <w:lang w:val="lv-LV"/>
        </w:rPr>
        <w:t xml:space="preserve"> darbs fokusēsies galvenokārt uz Āfriku, kur digitalizācijas trūkumi ir vislielākie.</w:t>
      </w:r>
      <w:r w:rsidR="00E959EC">
        <w:rPr>
          <w:sz w:val="26"/>
          <w:szCs w:val="26"/>
          <w:lang w:val="lv-LV"/>
        </w:rPr>
        <w:t xml:space="preserve"> </w:t>
      </w:r>
      <w:r w:rsidR="00AF7DBE" w:rsidRPr="006E5870">
        <w:rPr>
          <w:sz w:val="26"/>
          <w:szCs w:val="26"/>
          <w:lang w:val="lv-LV"/>
        </w:rPr>
        <w:t xml:space="preserve">Minēto </w:t>
      </w:r>
      <w:r w:rsidR="00247EFD">
        <w:rPr>
          <w:sz w:val="26"/>
          <w:szCs w:val="26"/>
          <w:lang w:val="lv-LV"/>
        </w:rPr>
        <w:t xml:space="preserve">piecu </w:t>
      </w:r>
      <w:r w:rsidR="00AF7DBE" w:rsidRPr="006E5870">
        <w:rPr>
          <w:sz w:val="26"/>
          <w:szCs w:val="26"/>
          <w:lang w:val="lv-LV"/>
        </w:rPr>
        <w:t>prioritāšu īstenošanai WBG attīsta nozaru un reģionālas programmas</w:t>
      </w:r>
      <w:r w:rsidR="002975C8">
        <w:rPr>
          <w:sz w:val="26"/>
          <w:szCs w:val="26"/>
          <w:lang w:val="lv-LV"/>
        </w:rPr>
        <w:t xml:space="preserve"> </w:t>
      </w:r>
      <w:r w:rsidR="00A02FBE">
        <w:rPr>
          <w:sz w:val="26"/>
          <w:szCs w:val="26"/>
          <w:lang w:val="lv-LV"/>
        </w:rPr>
        <w:t>kā</w:t>
      </w:r>
      <w:r w:rsidR="00AF7DBE" w:rsidRPr="006E5870">
        <w:rPr>
          <w:sz w:val="26"/>
          <w:szCs w:val="26"/>
          <w:lang w:val="lv-LV"/>
        </w:rPr>
        <w:t xml:space="preserve"> </w:t>
      </w:r>
      <w:r w:rsidR="00AF7DBE" w:rsidRPr="006E5870">
        <w:rPr>
          <w:i/>
          <w:sz w:val="26"/>
          <w:szCs w:val="26"/>
          <w:lang w:val="lv-LV"/>
        </w:rPr>
        <w:t>GovTech</w:t>
      </w:r>
      <w:r w:rsidR="00AF7DBE" w:rsidRPr="006E5870">
        <w:rPr>
          <w:sz w:val="26"/>
          <w:szCs w:val="26"/>
          <w:lang w:val="lv-LV"/>
        </w:rPr>
        <w:t xml:space="preserve"> iniciatīv</w:t>
      </w:r>
      <w:r w:rsidR="002975C8">
        <w:rPr>
          <w:sz w:val="26"/>
          <w:szCs w:val="26"/>
          <w:lang w:val="lv-LV"/>
        </w:rPr>
        <w:t>a</w:t>
      </w:r>
      <w:r w:rsidR="00AF7DBE" w:rsidRPr="006E5870">
        <w:rPr>
          <w:sz w:val="26"/>
          <w:szCs w:val="26"/>
          <w:lang w:val="lv-LV"/>
        </w:rPr>
        <w:t xml:space="preserve">, kas ir visaptveroša valdības pieeja digitalizācijai ar mērķi sekmēt efektīvus, caurskatāmus, atbildīgus un klientorientētus valsts pārvaldes pakalpojumus iedzīvotājiem un uzņēmējiem. Rezultātā tiks uzlabotas saņēmējvalstu pamatfunkcijas (finanšu vadība, iepirkumi, cilvēkresursu vadība, nodokļu iekasēšana), nozaru pakalpojumi (veselības, izglītības, sociālās aizsardzības jomās), sabiedrības līdzdalība (piemēram, saziņai ar valsts institūcijām), privātā sektora iesaiste, datu un pakalpojumu pieejamība. </w:t>
      </w:r>
      <w:r w:rsidR="00A02FBE">
        <w:rPr>
          <w:sz w:val="26"/>
          <w:szCs w:val="26"/>
          <w:lang w:val="lv-LV"/>
        </w:rPr>
        <w:t xml:space="preserve">Tāpat arī </w:t>
      </w:r>
      <w:r w:rsidR="002975C8">
        <w:rPr>
          <w:sz w:val="26"/>
          <w:szCs w:val="26"/>
          <w:lang w:val="lv-LV"/>
        </w:rPr>
        <w:t xml:space="preserve">piecu </w:t>
      </w:r>
      <w:r w:rsidR="00A02FBE">
        <w:rPr>
          <w:sz w:val="26"/>
          <w:szCs w:val="26"/>
          <w:lang w:val="lv-LV"/>
        </w:rPr>
        <w:t>prioritāšu</w:t>
      </w:r>
      <w:r w:rsidR="002975C8">
        <w:rPr>
          <w:sz w:val="26"/>
          <w:szCs w:val="26"/>
          <w:lang w:val="lv-LV"/>
        </w:rPr>
        <w:t xml:space="preserve"> </w:t>
      </w:r>
      <w:r w:rsidR="00247EFD">
        <w:rPr>
          <w:sz w:val="26"/>
          <w:szCs w:val="26"/>
          <w:lang w:val="lv-LV"/>
        </w:rPr>
        <w:t>īstenošanai</w:t>
      </w:r>
      <w:r w:rsidR="00A02FBE">
        <w:rPr>
          <w:sz w:val="26"/>
          <w:szCs w:val="26"/>
          <w:lang w:val="lv-LV"/>
        </w:rPr>
        <w:t xml:space="preserve"> </w:t>
      </w:r>
      <w:r w:rsidR="002975C8">
        <w:rPr>
          <w:sz w:val="26"/>
          <w:szCs w:val="26"/>
          <w:lang w:val="lv-LV"/>
        </w:rPr>
        <w:t xml:space="preserve">WBG </w:t>
      </w:r>
      <w:r w:rsidR="00247EFD">
        <w:rPr>
          <w:sz w:val="26"/>
          <w:szCs w:val="26"/>
          <w:lang w:val="lv-LV"/>
        </w:rPr>
        <w:t>ievieš</w:t>
      </w:r>
      <w:r w:rsidR="002975C8">
        <w:rPr>
          <w:sz w:val="26"/>
          <w:szCs w:val="26"/>
          <w:lang w:val="lv-LV"/>
        </w:rPr>
        <w:t xml:space="preserve"> </w:t>
      </w:r>
      <w:r w:rsidR="00AF7DBE" w:rsidRPr="006E5870">
        <w:rPr>
          <w:i/>
          <w:sz w:val="26"/>
          <w:szCs w:val="26"/>
          <w:lang w:val="lv-LV"/>
        </w:rPr>
        <w:t>Digital Economy for Africa Moonshot 2030</w:t>
      </w:r>
      <w:r w:rsidR="00AF7DBE" w:rsidRPr="006E5870">
        <w:rPr>
          <w:sz w:val="26"/>
          <w:szCs w:val="26"/>
          <w:lang w:val="lv-LV"/>
        </w:rPr>
        <w:t xml:space="preserve"> programm</w:t>
      </w:r>
      <w:r w:rsidR="002975C8">
        <w:rPr>
          <w:sz w:val="26"/>
          <w:szCs w:val="26"/>
          <w:lang w:val="lv-LV"/>
        </w:rPr>
        <w:t>u, kuras</w:t>
      </w:r>
      <w:r w:rsidR="00AF7DBE" w:rsidRPr="006E5870">
        <w:rPr>
          <w:sz w:val="26"/>
          <w:szCs w:val="26"/>
          <w:lang w:val="lv-LV"/>
        </w:rPr>
        <w:t xml:space="preserve"> mērķis ir nodrošināt </w:t>
      </w:r>
      <w:r w:rsidR="007603CB">
        <w:rPr>
          <w:sz w:val="26"/>
          <w:szCs w:val="26"/>
          <w:lang w:val="lv-LV"/>
        </w:rPr>
        <w:t>piekļuvi</w:t>
      </w:r>
      <w:r w:rsidR="007603CB" w:rsidRPr="006E5870">
        <w:rPr>
          <w:sz w:val="26"/>
          <w:szCs w:val="26"/>
          <w:lang w:val="lv-LV"/>
        </w:rPr>
        <w:t xml:space="preserve"> </w:t>
      </w:r>
      <w:r w:rsidR="00E959EC">
        <w:rPr>
          <w:sz w:val="26"/>
          <w:szCs w:val="26"/>
          <w:lang w:val="lv-LV"/>
        </w:rPr>
        <w:t>internetam</w:t>
      </w:r>
      <w:r w:rsidR="00AF7DBE" w:rsidRPr="006E5870">
        <w:rPr>
          <w:sz w:val="26"/>
          <w:szCs w:val="26"/>
          <w:lang w:val="lv-LV"/>
        </w:rPr>
        <w:t xml:space="preserve"> ikvienam Āfrikas cilvēkam, uzņēmumam un valdībai līdz 2030.gadam</w:t>
      </w:r>
      <w:r w:rsidR="007A05C3">
        <w:rPr>
          <w:sz w:val="26"/>
          <w:szCs w:val="26"/>
          <w:lang w:val="lv-LV"/>
        </w:rPr>
        <w:t>,</w:t>
      </w:r>
      <w:r w:rsidR="00AF7DBE" w:rsidRPr="006E5870">
        <w:rPr>
          <w:rStyle w:val="FootnoteReference"/>
          <w:sz w:val="26"/>
          <w:szCs w:val="26"/>
          <w:lang w:val="lv-LV"/>
        </w:rPr>
        <w:footnoteReference w:id="7"/>
      </w:r>
      <w:r w:rsidR="00AF7DBE" w:rsidRPr="006E5870">
        <w:rPr>
          <w:sz w:val="26"/>
          <w:szCs w:val="26"/>
          <w:lang w:val="lv-LV"/>
        </w:rPr>
        <w:t xml:space="preserve"> attīstot digitālo infrastruktūru (tīkla pārklājumu un pieejamību), digitālās prasmes, digitālās platformas (tiešsaistes pakalpojumus), digitālos finanšu pakalpojumus (pieejamību un infrastruktūru) un digitālo uzņēmējdarbību (trīskāršo</w:t>
      </w:r>
      <w:r w:rsidR="00D27B02">
        <w:rPr>
          <w:sz w:val="26"/>
          <w:szCs w:val="26"/>
          <w:lang w:val="lv-LV"/>
        </w:rPr>
        <w:t>jo</w:t>
      </w:r>
      <w:r w:rsidR="00AF7DBE" w:rsidRPr="006E5870">
        <w:rPr>
          <w:sz w:val="26"/>
          <w:szCs w:val="26"/>
          <w:lang w:val="lv-LV"/>
        </w:rPr>
        <w:t xml:space="preserve">t jaunu, uz digitāliem risinājumiem balstītu uzņēmumu skaitu gadā). Ņemot vērā </w:t>
      </w:r>
      <w:r w:rsidR="00F278EC">
        <w:rPr>
          <w:sz w:val="26"/>
          <w:szCs w:val="26"/>
          <w:lang w:val="lv-LV"/>
        </w:rPr>
        <w:t>inovatīvo</w:t>
      </w:r>
      <w:r w:rsidR="00F278EC" w:rsidRPr="006E5870">
        <w:rPr>
          <w:sz w:val="26"/>
          <w:szCs w:val="26"/>
          <w:lang w:val="lv-LV"/>
        </w:rPr>
        <w:t xml:space="preserve"> </w:t>
      </w:r>
      <w:r w:rsidR="00AF7DBE" w:rsidRPr="006E5870">
        <w:rPr>
          <w:sz w:val="26"/>
          <w:szCs w:val="26"/>
          <w:lang w:val="lv-LV"/>
        </w:rPr>
        <w:t xml:space="preserve">tehnoloģiju pārrobežu raksturu (globālās platformas, datu un tehnoloģiju plūsmas), WBG stiprina sadarbību ar starptautiskiem partneriem gan publiskajā (G20, IMF, Pasaules Tirdzniecības organizācija, OECD), gan privātajā sektorā. Programmu </w:t>
      </w:r>
      <w:r w:rsidR="00AF7DBE" w:rsidRPr="006E5870">
        <w:rPr>
          <w:i/>
          <w:sz w:val="26"/>
          <w:szCs w:val="26"/>
          <w:lang w:val="lv-LV"/>
        </w:rPr>
        <w:t>Digital Economy for Africa Moonshot 2030</w:t>
      </w:r>
      <w:r w:rsidR="00AF7DBE" w:rsidRPr="006E5870">
        <w:rPr>
          <w:sz w:val="26"/>
          <w:szCs w:val="26"/>
          <w:lang w:val="lv-LV"/>
        </w:rPr>
        <w:t xml:space="preserve"> un </w:t>
      </w:r>
      <w:r w:rsidR="00AF7DBE" w:rsidRPr="006E5870">
        <w:rPr>
          <w:i/>
          <w:sz w:val="26"/>
          <w:szCs w:val="26"/>
          <w:lang w:val="lv-LV"/>
        </w:rPr>
        <w:t>GovTech</w:t>
      </w:r>
      <w:r w:rsidR="00AF7DBE" w:rsidRPr="006E5870">
        <w:rPr>
          <w:sz w:val="26"/>
          <w:szCs w:val="26"/>
          <w:lang w:val="lv-LV"/>
        </w:rPr>
        <w:t xml:space="preserve"> veiksmīgai īstenošanai nepieciešams WBG akcionāru atbalsts, tādēļ WBG aicina Attīstības komiteju</w:t>
      </w:r>
      <w:r w:rsidR="00B45C3A">
        <w:rPr>
          <w:rStyle w:val="FootnoteReference"/>
          <w:sz w:val="26"/>
          <w:szCs w:val="26"/>
          <w:lang w:val="lv-LV"/>
        </w:rPr>
        <w:footnoteReference w:id="8"/>
      </w:r>
      <w:r w:rsidR="00AF7DBE" w:rsidRPr="006E5870">
        <w:rPr>
          <w:sz w:val="26"/>
          <w:szCs w:val="26"/>
          <w:lang w:val="lv-LV"/>
        </w:rPr>
        <w:t xml:space="preserve"> rosināt valstīm prioritizēt investīcijas </w:t>
      </w:r>
      <w:r w:rsidR="00AF7DBE" w:rsidRPr="006E5870">
        <w:rPr>
          <w:sz w:val="26"/>
          <w:szCs w:val="26"/>
          <w:lang w:val="lv-LV"/>
        </w:rPr>
        <w:lastRenderedPageBreak/>
        <w:t>šo iniciatīvu turpmākai īstenošanai, piesaistīt resursus un atbalstīt WBG kā uzticamu starpnieku tehnoloģijās balstītu attīstības risinājumu virzīšanai starptautiskā mērogā.</w:t>
      </w:r>
    </w:p>
    <w:p w14:paraId="1C710FBA" w14:textId="77777777" w:rsidR="00AF7DBE" w:rsidRPr="006E5870" w:rsidRDefault="00AF7DBE" w:rsidP="00736499">
      <w:pPr>
        <w:spacing w:before="60" w:after="60" w:line="276" w:lineRule="auto"/>
        <w:jc w:val="both"/>
        <w:rPr>
          <w:i/>
          <w:sz w:val="26"/>
          <w:szCs w:val="26"/>
          <w:lang w:val="lv-LV"/>
        </w:rPr>
      </w:pPr>
      <w:r w:rsidRPr="006E5870">
        <w:rPr>
          <w:i/>
          <w:sz w:val="26"/>
          <w:szCs w:val="26"/>
          <w:lang w:val="lv-LV"/>
        </w:rPr>
        <w:t>Diskusijas jautājums:</w:t>
      </w:r>
    </w:p>
    <w:p w14:paraId="387501C7" w14:textId="77777777" w:rsidR="00AF7DBE" w:rsidRPr="006E5870" w:rsidRDefault="00AF7DBE" w:rsidP="00736499">
      <w:pPr>
        <w:spacing w:before="60" w:after="60" w:line="276" w:lineRule="auto"/>
        <w:jc w:val="both"/>
        <w:rPr>
          <w:i/>
          <w:sz w:val="26"/>
          <w:szCs w:val="26"/>
          <w:lang w:val="lv-LV"/>
        </w:rPr>
      </w:pPr>
      <w:r w:rsidRPr="006E5870">
        <w:rPr>
          <w:i/>
          <w:sz w:val="26"/>
          <w:szCs w:val="26"/>
          <w:lang w:val="lv-LV"/>
        </w:rPr>
        <w:t xml:space="preserve">Vai WBG Attīstības komiteja piekrīt </w:t>
      </w:r>
      <w:r w:rsidR="001B4A77">
        <w:rPr>
          <w:i/>
          <w:sz w:val="26"/>
          <w:szCs w:val="26"/>
          <w:lang w:val="lv-LV"/>
        </w:rPr>
        <w:t>ziņojumā iekļautajām prioritātēm un programmatiskajai pieejai</w:t>
      </w:r>
      <w:r w:rsidRPr="006E5870">
        <w:rPr>
          <w:i/>
          <w:sz w:val="26"/>
          <w:szCs w:val="26"/>
          <w:lang w:val="lv-LV"/>
        </w:rPr>
        <w:t>?</w:t>
      </w:r>
    </w:p>
    <w:p w14:paraId="7BD1F366" w14:textId="77777777" w:rsidR="00AF7DBE" w:rsidRDefault="00AF7DBE" w:rsidP="00736499">
      <w:pPr>
        <w:spacing w:before="60" w:after="60" w:line="276" w:lineRule="auto"/>
        <w:jc w:val="both"/>
        <w:rPr>
          <w:sz w:val="26"/>
          <w:szCs w:val="26"/>
          <w:lang w:val="lv-LV"/>
        </w:rPr>
      </w:pPr>
    </w:p>
    <w:p w14:paraId="40739487" w14:textId="77777777" w:rsidR="00AF7DBE" w:rsidRPr="006E5870" w:rsidRDefault="00AF7DBE" w:rsidP="00736499">
      <w:pPr>
        <w:spacing w:before="60" w:after="60" w:line="276" w:lineRule="auto"/>
        <w:jc w:val="both"/>
        <w:rPr>
          <w:b/>
          <w:sz w:val="26"/>
          <w:szCs w:val="26"/>
          <w:u w:val="single"/>
          <w:lang w:val="lv-LV"/>
        </w:rPr>
      </w:pPr>
      <w:r w:rsidRPr="006E5870">
        <w:rPr>
          <w:b/>
          <w:sz w:val="26"/>
          <w:szCs w:val="26"/>
          <w:u w:val="single"/>
          <w:lang w:val="lv-LV"/>
        </w:rPr>
        <w:t>Latvijas nostāja</w:t>
      </w:r>
    </w:p>
    <w:p w14:paraId="2D15DE47" w14:textId="77777777" w:rsidR="00A02FBE" w:rsidRDefault="00A02FBE" w:rsidP="00736499">
      <w:pPr>
        <w:spacing w:before="60" w:after="60" w:line="276" w:lineRule="auto"/>
        <w:jc w:val="both"/>
        <w:rPr>
          <w:b/>
          <w:sz w:val="26"/>
          <w:szCs w:val="26"/>
          <w:lang w:val="lv-LV"/>
        </w:rPr>
      </w:pPr>
      <w:r>
        <w:rPr>
          <w:b/>
          <w:sz w:val="26"/>
          <w:szCs w:val="26"/>
          <w:lang w:val="lv-LV"/>
        </w:rPr>
        <w:t xml:space="preserve">Latvija </w:t>
      </w:r>
      <w:r w:rsidR="007334EE">
        <w:rPr>
          <w:b/>
          <w:sz w:val="26"/>
          <w:szCs w:val="26"/>
          <w:lang w:val="lv-LV"/>
        </w:rPr>
        <w:t>atbalsta</w:t>
      </w:r>
      <w:r>
        <w:rPr>
          <w:b/>
          <w:sz w:val="26"/>
          <w:szCs w:val="26"/>
          <w:lang w:val="lv-LV"/>
        </w:rPr>
        <w:t xml:space="preserve"> </w:t>
      </w:r>
      <w:r w:rsidRPr="00925354">
        <w:rPr>
          <w:sz w:val="26"/>
          <w:szCs w:val="26"/>
          <w:lang w:val="lv-LV"/>
        </w:rPr>
        <w:t xml:space="preserve">WBG </w:t>
      </w:r>
      <w:r w:rsidR="00943357">
        <w:rPr>
          <w:sz w:val="26"/>
          <w:szCs w:val="26"/>
          <w:lang w:val="lv-LV"/>
        </w:rPr>
        <w:t>izstrādāto</w:t>
      </w:r>
      <w:r>
        <w:rPr>
          <w:sz w:val="26"/>
          <w:szCs w:val="26"/>
          <w:lang w:val="lv-LV"/>
        </w:rPr>
        <w:t xml:space="preserve"> diskusiju dokumentu Attīstības komitejai, kurā atspoguļots </w:t>
      </w:r>
      <w:r w:rsidR="00247EFD">
        <w:rPr>
          <w:sz w:val="26"/>
          <w:szCs w:val="26"/>
          <w:lang w:val="lv-LV"/>
        </w:rPr>
        <w:t xml:space="preserve">labs </w:t>
      </w:r>
      <w:r>
        <w:rPr>
          <w:sz w:val="26"/>
          <w:szCs w:val="26"/>
          <w:lang w:val="lv-LV"/>
        </w:rPr>
        <w:t xml:space="preserve">paveiktā </w:t>
      </w:r>
      <w:r w:rsidR="00E86870">
        <w:rPr>
          <w:sz w:val="26"/>
          <w:szCs w:val="26"/>
          <w:lang w:val="lv-LV"/>
        </w:rPr>
        <w:t xml:space="preserve">darba </w:t>
      </w:r>
      <w:r>
        <w:rPr>
          <w:sz w:val="26"/>
          <w:szCs w:val="26"/>
          <w:lang w:val="lv-LV"/>
        </w:rPr>
        <w:t xml:space="preserve">progress. Digitalizācija ir aktuāla tendence, kas </w:t>
      </w:r>
      <w:r w:rsidR="007603CB" w:rsidRPr="00925354">
        <w:rPr>
          <w:sz w:val="26"/>
          <w:szCs w:val="26"/>
          <w:lang w:val="lv-LV"/>
        </w:rPr>
        <w:t>rada</w:t>
      </w:r>
      <w:r>
        <w:rPr>
          <w:sz w:val="26"/>
          <w:szCs w:val="26"/>
          <w:lang w:val="lv-LV"/>
        </w:rPr>
        <w:t xml:space="preserve"> nozīmīgas izmaiņas, tādējādi veicinot ekonomisko izaugsmi, līdztiesību un ilgtspēju. Būtiski</w:t>
      </w:r>
      <w:r w:rsidR="0099059B">
        <w:rPr>
          <w:sz w:val="26"/>
          <w:szCs w:val="26"/>
          <w:lang w:val="lv-LV"/>
        </w:rPr>
        <w:t xml:space="preserve"> uzsvērt</w:t>
      </w:r>
      <w:r>
        <w:rPr>
          <w:sz w:val="26"/>
          <w:szCs w:val="26"/>
          <w:lang w:val="lv-LV"/>
        </w:rPr>
        <w:t>, ka digitalizācijas mērķis ir izveidot cilvēku vadītu digitālu sabiedrību, kas ir iekļaujoša</w:t>
      </w:r>
      <w:r w:rsidR="007603CB">
        <w:rPr>
          <w:sz w:val="26"/>
          <w:szCs w:val="26"/>
          <w:lang w:val="lv-LV"/>
        </w:rPr>
        <w:t>,</w:t>
      </w:r>
      <w:r>
        <w:rPr>
          <w:sz w:val="26"/>
          <w:szCs w:val="26"/>
          <w:lang w:val="lv-LV"/>
        </w:rPr>
        <w:t xml:space="preserve"> atvieglo</w:t>
      </w:r>
      <w:r w:rsidR="007603CB">
        <w:rPr>
          <w:sz w:val="26"/>
          <w:szCs w:val="26"/>
          <w:lang w:val="lv-LV"/>
        </w:rPr>
        <w:t xml:space="preserve"> un padara ērtāku</w:t>
      </w:r>
      <w:r>
        <w:rPr>
          <w:sz w:val="26"/>
          <w:szCs w:val="26"/>
          <w:lang w:val="lv-LV"/>
        </w:rPr>
        <w:t xml:space="preserve"> ikdienu, </w:t>
      </w:r>
      <w:r w:rsidR="0099059B">
        <w:rPr>
          <w:sz w:val="26"/>
          <w:szCs w:val="26"/>
          <w:lang w:val="lv-LV"/>
        </w:rPr>
        <w:t>kā arī</w:t>
      </w:r>
      <w:r>
        <w:rPr>
          <w:sz w:val="26"/>
          <w:szCs w:val="26"/>
          <w:lang w:val="lv-LV"/>
        </w:rPr>
        <w:t xml:space="preserve"> samazina izmaksas uzņēmumiem</w:t>
      </w:r>
      <w:r w:rsidR="007334EE">
        <w:rPr>
          <w:sz w:val="26"/>
          <w:szCs w:val="26"/>
          <w:lang w:val="lv-LV"/>
        </w:rPr>
        <w:t xml:space="preserve"> un pat</w:t>
      </w:r>
      <w:r w:rsidR="004275BF">
        <w:rPr>
          <w:sz w:val="26"/>
          <w:szCs w:val="26"/>
          <w:lang w:val="lv-LV"/>
        </w:rPr>
        <w:t>ē</w:t>
      </w:r>
      <w:r w:rsidR="007334EE">
        <w:rPr>
          <w:sz w:val="26"/>
          <w:szCs w:val="26"/>
          <w:lang w:val="lv-LV"/>
        </w:rPr>
        <w:t>r</w:t>
      </w:r>
      <w:r w:rsidR="004275BF">
        <w:rPr>
          <w:sz w:val="26"/>
          <w:szCs w:val="26"/>
          <w:lang w:val="lv-LV"/>
        </w:rPr>
        <w:t>ē</w:t>
      </w:r>
      <w:r w:rsidR="007334EE">
        <w:rPr>
          <w:sz w:val="26"/>
          <w:szCs w:val="26"/>
          <w:lang w:val="lv-LV"/>
        </w:rPr>
        <w:t>t</w:t>
      </w:r>
      <w:r w:rsidR="004275BF">
        <w:rPr>
          <w:sz w:val="26"/>
          <w:szCs w:val="26"/>
          <w:lang w:val="lv-LV"/>
        </w:rPr>
        <w:t>ā</w:t>
      </w:r>
      <w:r w:rsidR="007334EE">
        <w:rPr>
          <w:sz w:val="26"/>
          <w:szCs w:val="26"/>
          <w:lang w:val="lv-LV"/>
        </w:rPr>
        <w:t>jiem</w:t>
      </w:r>
      <w:r>
        <w:rPr>
          <w:sz w:val="26"/>
          <w:szCs w:val="26"/>
          <w:lang w:val="lv-LV"/>
        </w:rPr>
        <w:t>.</w:t>
      </w:r>
    </w:p>
    <w:p w14:paraId="3AFD1E76" w14:textId="77777777" w:rsidR="00AF7DBE" w:rsidRPr="006E5870" w:rsidRDefault="007334EE" w:rsidP="00736499">
      <w:pPr>
        <w:spacing w:before="60" w:after="60" w:line="276" w:lineRule="auto"/>
        <w:jc w:val="both"/>
        <w:rPr>
          <w:sz w:val="26"/>
          <w:szCs w:val="26"/>
          <w:lang w:val="lv-LV"/>
        </w:rPr>
      </w:pPr>
      <w:r w:rsidRPr="006277FA">
        <w:rPr>
          <w:b/>
          <w:sz w:val="26"/>
          <w:szCs w:val="26"/>
          <w:lang w:val="lv-LV"/>
        </w:rPr>
        <w:t>Latvija atbalsta</w:t>
      </w:r>
      <w:r>
        <w:rPr>
          <w:sz w:val="26"/>
          <w:szCs w:val="26"/>
          <w:lang w:val="lv-LV"/>
        </w:rPr>
        <w:t xml:space="preserve"> </w:t>
      </w:r>
      <w:r w:rsidR="00AF7DBE" w:rsidRPr="006E5870">
        <w:rPr>
          <w:sz w:val="26"/>
          <w:szCs w:val="26"/>
          <w:lang w:val="lv-LV"/>
        </w:rPr>
        <w:t xml:space="preserve">WBG </w:t>
      </w:r>
      <w:r w:rsidR="006277FA">
        <w:rPr>
          <w:sz w:val="26"/>
          <w:szCs w:val="26"/>
          <w:lang w:val="lv-LV"/>
        </w:rPr>
        <w:t>kā</w:t>
      </w:r>
      <w:r w:rsidR="00AF7DBE" w:rsidRPr="006E5870">
        <w:rPr>
          <w:sz w:val="26"/>
          <w:szCs w:val="26"/>
          <w:lang w:val="lv-LV"/>
        </w:rPr>
        <w:t xml:space="preserve"> vadošo partneri valstīm digitālās transformācijas priekšrocību izmantošanā un risku apzināšanā, īpaši atbalstot mazāk attīstītās valstis. </w:t>
      </w:r>
    </w:p>
    <w:p w14:paraId="1B867873" w14:textId="77777777" w:rsidR="00943357" w:rsidRDefault="00943357" w:rsidP="00736499">
      <w:pPr>
        <w:spacing w:before="60" w:after="60" w:line="276" w:lineRule="auto"/>
        <w:jc w:val="both"/>
        <w:rPr>
          <w:b/>
          <w:sz w:val="26"/>
          <w:szCs w:val="26"/>
          <w:lang w:val="lv-LV"/>
        </w:rPr>
      </w:pPr>
      <w:r>
        <w:rPr>
          <w:b/>
          <w:sz w:val="26"/>
          <w:szCs w:val="26"/>
          <w:lang w:val="lv-LV"/>
        </w:rPr>
        <w:t xml:space="preserve">Latvija aicina </w:t>
      </w:r>
      <w:r w:rsidRPr="00925354">
        <w:rPr>
          <w:sz w:val="26"/>
          <w:szCs w:val="26"/>
          <w:lang w:val="lv-LV"/>
        </w:rPr>
        <w:t>WBG turpināt</w:t>
      </w:r>
      <w:r>
        <w:rPr>
          <w:sz w:val="26"/>
          <w:szCs w:val="26"/>
          <w:lang w:val="lv-LV"/>
        </w:rPr>
        <w:t xml:space="preserve"> darbu pie digitalizācijas plāna un atbalstīt bankas saņēmējvalstis gūt labumu no tehnoloģijām, </w:t>
      </w:r>
      <w:r w:rsidR="00740379">
        <w:rPr>
          <w:sz w:val="26"/>
          <w:szCs w:val="26"/>
          <w:lang w:val="lv-LV"/>
        </w:rPr>
        <w:t>un</w:t>
      </w:r>
      <w:r w:rsidR="003D05BA">
        <w:rPr>
          <w:sz w:val="26"/>
          <w:szCs w:val="26"/>
          <w:lang w:val="lv-LV"/>
        </w:rPr>
        <w:t xml:space="preserve"> </w:t>
      </w:r>
      <w:r>
        <w:rPr>
          <w:sz w:val="26"/>
          <w:szCs w:val="26"/>
          <w:lang w:val="lv-LV"/>
        </w:rPr>
        <w:t>tālāk attīst</w:t>
      </w:r>
      <w:r w:rsidR="003D05BA">
        <w:rPr>
          <w:sz w:val="26"/>
          <w:szCs w:val="26"/>
          <w:lang w:val="lv-LV"/>
        </w:rPr>
        <w:t>īt</w:t>
      </w:r>
      <w:r>
        <w:rPr>
          <w:sz w:val="26"/>
          <w:szCs w:val="26"/>
          <w:lang w:val="lv-LV"/>
        </w:rPr>
        <w:t xml:space="preserve"> piecas prioritātes</w:t>
      </w:r>
      <w:r w:rsidR="00740379">
        <w:rPr>
          <w:sz w:val="26"/>
          <w:szCs w:val="26"/>
          <w:lang w:val="lv-LV"/>
        </w:rPr>
        <w:t>,</w:t>
      </w:r>
      <w:r>
        <w:rPr>
          <w:sz w:val="26"/>
          <w:szCs w:val="26"/>
          <w:lang w:val="lv-LV"/>
        </w:rPr>
        <w:t xml:space="preserve"> </w:t>
      </w:r>
      <w:r w:rsidR="002873D8">
        <w:rPr>
          <w:sz w:val="26"/>
          <w:szCs w:val="26"/>
          <w:lang w:val="lv-LV"/>
        </w:rPr>
        <w:t>īstenojot</w:t>
      </w:r>
      <w:r>
        <w:rPr>
          <w:sz w:val="26"/>
          <w:szCs w:val="26"/>
          <w:lang w:val="lv-LV"/>
        </w:rPr>
        <w:t xml:space="preserve"> aktivitāt</w:t>
      </w:r>
      <w:r w:rsidR="002873D8">
        <w:rPr>
          <w:sz w:val="26"/>
          <w:szCs w:val="26"/>
          <w:lang w:val="lv-LV"/>
        </w:rPr>
        <w:t>e</w:t>
      </w:r>
      <w:r>
        <w:rPr>
          <w:sz w:val="26"/>
          <w:szCs w:val="26"/>
          <w:lang w:val="lv-LV"/>
        </w:rPr>
        <w:t>s ar izmērāmiem rezultātiem.</w:t>
      </w:r>
      <w:r w:rsidR="00225C31">
        <w:rPr>
          <w:sz w:val="26"/>
          <w:szCs w:val="26"/>
          <w:lang w:val="lv-LV"/>
        </w:rPr>
        <w:t xml:space="preserve"> </w:t>
      </w:r>
      <w:r w:rsidR="00225C31" w:rsidRPr="00925354">
        <w:rPr>
          <w:b/>
          <w:sz w:val="26"/>
          <w:szCs w:val="26"/>
          <w:lang w:val="lv-LV"/>
        </w:rPr>
        <w:t>Latvija aicina</w:t>
      </w:r>
      <w:r w:rsidR="00225C31">
        <w:rPr>
          <w:sz w:val="26"/>
          <w:szCs w:val="26"/>
          <w:lang w:val="lv-LV"/>
        </w:rPr>
        <w:t xml:space="preserve"> WBG </w:t>
      </w:r>
      <w:r w:rsidR="006277FA">
        <w:rPr>
          <w:sz w:val="26"/>
          <w:szCs w:val="26"/>
          <w:lang w:val="lv-LV"/>
        </w:rPr>
        <w:t>plašāk</w:t>
      </w:r>
      <w:r w:rsidR="007334EE">
        <w:rPr>
          <w:sz w:val="26"/>
          <w:szCs w:val="26"/>
          <w:lang w:val="lv-LV"/>
        </w:rPr>
        <w:t xml:space="preserve"> </w:t>
      </w:r>
      <w:r w:rsidR="00225C31">
        <w:rPr>
          <w:sz w:val="26"/>
          <w:szCs w:val="26"/>
          <w:lang w:val="lv-LV"/>
        </w:rPr>
        <w:t>skaidrot, kā e-valdības risinājumi jau pašlaik palīdz nabadzīgajām valstīm un kād</w:t>
      </w:r>
      <w:r w:rsidR="00C46CC0">
        <w:rPr>
          <w:sz w:val="26"/>
          <w:szCs w:val="26"/>
          <w:lang w:val="lv-LV"/>
        </w:rPr>
        <w:t>us</w:t>
      </w:r>
      <w:r w:rsidR="00225C31">
        <w:rPr>
          <w:sz w:val="26"/>
          <w:szCs w:val="26"/>
          <w:lang w:val="lv-LV"/>
        </w:rPr>
        <w:t xml:space="preserve"> nākam</w:t>
      </w:r>
      <w:r w:rsidR="00C46CC0">
        <w:rPr>
          <w:sz w:val="26"/>
          <w:szCs w:val="26"/>
          <w:lang w:val="lv-LV"/>
        </w:rPr>
        <w:t>os</w:t>
      </w:r>
      <w:r w:rsidR="00225C31">
        <w:rPr>
          <w:sz w:val="26"/>
          <w:szCs w:val="26"/>
          <w:lang w:val="lv-LV"/>
        </w:rPr>
        <w:t xml:space="preserve"> reformu posm</w:t>
      </w:r>
      <w:r w:rsidR="00C46CC0">
        <w:rPr>
          <w:sz w:val="26"/>
          <w:szCs w:val="26"/>
          <w:lang w:val="lv-LV"/>
        </w:rPr>
        <w:t>us</w:t>
      </w:r>
      <w:r w:rsidR="00225C31">
        <w:rPr>
          <w:sz w:val="26"/>
          <w:szCs w:val="26"/>
          <w:lang w:val="lv-LV"/>
        </w:rPr>
        <w:t xml:space="preserve"> WBG plāno šajā jomā.</w:t>
      </w:r>
    </w:p>
    <w:p w14:paraId="10C7969E" w14:textId="77777777" w:rsidR="00AF7DBE" w:rsidRPr="006E5870" w:rsidRDefault="00AF7DBE" w:rsidP="00736499">
      <w:pPr>
        <w:spacing w:before="60" w:after="60" w:line="276" w:lineRule="auto"/>
        <w:jc w:val="both"/>
        <w:rPr>
          <w:sz w:val="26"/>
          <w:szCs w:val="26"/>
          <w:lang w:val="lv-LV"/>
        </w:rPr>
      </w:pPr>
      <w:r w:rsidRPr="006E5870">
        <w:rPr>
          <w:b/>
          <w:sz w:val="26"/>
          <w:szCs w:val="26"/>
          <w:lang w:val="lv-LV"/>
        </w:rPr>
        <w:t>Latvija kopā ar Ziemeļu un Baltijas valstīm uzskata</w:t>
      </w:r>
      <w:r w:rsidRPr="006E5870">
        <w:rPr>
          <w:sz w:val="26"/>
          <w:szCs w:val="26"/>
          <w:lang w:val="lv-LV"/>
        </w:rPr>
        <w:t xml:space="preserve">, ka atbalstošs tiesiskais ietvars un atbilstoša regulējuma piemērošana ir būtiska, lai veicinātu </w:t>
      </w:r>
      <w:r w:rsidR="001E61DF">
        <w:rPr>
          <w:sz w:val="26"/>
          <w:szCs w:val="26"/>
          <w:lang w:val="lv-LV"/>
        </w:rPr>
        <w:t xml:space="preserve">uz datiem balstītas </w:t>
      </w:r>
      <w:r w:rsidRPr="006E5870">
        <w:rPr>
          <w:sz w:val="26"/>
          <w:szCs w:val="26"/>
          <w:lang w:val="lv-LV"/>
        </w:rPr>
        <w:t>ekonomikas attīstību. Vienlaikus nepieciešams dziļāk izpētīt tādus jautājumus kā datu īpašumtiesības un konkurence</w:t>
      </w:r>
      <w:r w:rsidR="001E61DF">
        <w:rPr>
          <w:sz w:val="26"/>
          <w:szCs w:val="26"/>
          <w:lang w:val="lv-LV"/>
        </w:rPr>
        <w:t xml:space="preserve"> jaunajā ekonomikā</w:t>
      </w:r>
      <w:r w:rsidRPr="006E5870">
        <w:rPr>
          <w:sz w:val="26"/>
          <w:szCs w:val="26"/>
          <w:lang w:val="lv-LV"/>
        </w:rPr>
        <w:t xml:space="preserve">, kā arī nodokļi un pārskatatbildība digitālajā ekonomikā. </w:t>
      </w:r>
      <w:r w:rsidR="001E61DF">
        <w:rPr>
          <w:sz w:val="26"/>
          <w:szCs w:val="26"/>
          <w:lang w:val="lv-LV"/>
        </w:rPr>
        <w:t xml:space="preserve">Papildus tam uzmanība būtu jāpievērš arī tādiem aspektiem kā dati kā patēriņa prece </w:t>
      </w:r>
      <w:r w:rsidR="007334EE">
        <w:rPr>
          <w:sz w:val="26"/>
          <w:szCs w:val="26"/>
          <w:lang w:val="lv-LV"/>
        </w:rPr>
        <w:t>(</w:t>
      </w:r>
      <w:r w:rsidR="007334EE" w:rsidRPr="008A4FBF">
        <w:rPr>
          <w:i/>
          <w:sz w:val="26"/>
          <w:szCs w:val="26"/>
          <w:lang w:val="lv-LV"/>
        </w:rPr>
        <w:t>data commoditization</w:t>
      </w:r>
      <w:r w:rsidR="007334EE">
        <w:rPr>
          <w:sz w:val="26"/>
          <w:szCs w:val="26"/>
          <w:lang w:val="lv-LV"/>
        </w:rPr>
        <w:t xml:space="preserve">) </w:t>
      </w:r>
      <w:r w:rsidR="001E61DF">
        <w:rPr>
          <w:sz w:val="26"/>
          <w:szCs w:val="26"/>
          <w:lang w:val="lv-LV"/>
        </w:rPr>
        <w:t>un datu tirgus</w:t>
      </w:r>
      <w:r w:rsidR="007334EE">
        <w:rPr>
          <w:sz w:val="26"/>
          <w:szCs w:val="26"/>
          <w:lang w:val="lv-LV"/>
        </w:rPr>
        <w:t xml:space="preserve"> (</w:t>
      </w:r>
      <w:r w:rsidR="007334EE" w:rsidRPr="008A4FBF">
        <w:rPr>
          <w:i/>
          <w:sz w:val="26"/>
          <w:szCs w:val="26"/>
          <w:lang w:val="lv-LV"/>
        </w:rPr>
        <w:t>data market</w:t>
      </w:r>
      <w:r w:rsidR="007334EE">
        <w:rPr>
          <w:sz w:val="26"/>
          <w:szCs w:val="26"/>
          <w:lang w:val="lv-LV"/>
        </w:rPr>
        <w:t>)</w:t>
      </w:r>
      <w:r w:rsidR="001E61DF">
        <w:rPr>
          <w:sz w:val="26"/>
          <w:szCs w:val="26"/>
          <w:lang w:val="lv-LV"/>
        </w:rPr>
        <w:t xml:space="preserve"> izveide. </w:t>
      </w:r>
      <w:r w:rsidRPr="006E5870">
        <w:rPr>
          <w:sz w:val="26"/>
          <w:szCs w:val="26"/>
          <w:lang w:val="lv-LV"/>
        </w:rPr>
        <w:t>Apliecinot sinerģiju ar citām WBG darbības jomām, nepieciešami konkrētāki risinājumi</w:t>
      </w:r>
      <w:r w:rsidR="00C46CC0">
        <w:rPr>
          <w:sz w:val="26"/>
          <w:szCs w:val="26"/>
          <w:lang w:val="lv-LV"/>
        </w:rPr>
        <w:t xml:space="preserve"> un sagaidāmie rezultāti</w:t>
      </w:r>
      <w:r w:rsidRPr="006E5870">
        <w:rPr>
          <w:sz w:val="26"/>
          <w:szCs w:val="26"/>
          <w:lang w:val="lv-LV"/>
        </w:rPr>
        <w:t xml:space="preserve"> tehnoloģiju izmantošanai ilgtspējīgas nodarbinātības, izglītības un mūžizglītības jomā. Tāpat būtiski ir piedāvāt valstīm risinājumus tehnoloģiju radīto risku novēršanai. </w:t>
      </w:r>
    </w:p>
    <w:p w14:paraId="53E9DFC6" w14:textId="77777777" w:rsidR="00AF7DBE" w:rsidRPr="006E5870" w:rsidRDefault="00AF7DBE" w:rsidP="00736499">
      <w:pPr>
        <w:spacing w:before="60" w:after="60" w:line="276" w:lineRule="auto"/>
        <w:jc w:val="both"/>
        <w:rPr>
          <w:sz w:val="26"/>
          <w:szCs w:val="26"/>
          <w:lang w:val="lv-LV"/>
        </w:rPr>
      </w:pPr>
      <w:r w:rsidRPr="006E5870">
        <w:rPr>
          <w:b/>
          <w:sz w:val="26"/>
          <w:szCs w:val="26"/>
          <w:lang w:val="lv-LV"/>
        </w:rPr>
        <w:t>Latvija aicina</w:t>
      </w:r>
      <w:r w:rsidRPr="006E5870">
        <w:rPr>
          <w:sz w:val="26"/>
          <w:szCs w:val="26"/>
          <w:lang w:val="lv-LV"/>
        </w:rPr>
        <w:t xml:space="preserve"> WBG veidot sist</w:t>
      </w:r>
      <w:r w:rsidR="00C46CC0">
        <w:rPr>
          <w:sz w:val="26"/>
          <w:szCs w:val="26"/>
          <w:lang w:val="lv-LV"/>
        </w:rPr>
        <w:t>ē</w:t>
      </w:r>
      <w:r w:rsidRPr="006E5870">
        <w:rPr>
          <w:sz w:val="26"/>
          <w:szCs w:val="26"/>
          <w:lang w:val="lv-LV"/>
        </w:rPr>
        <w:t xml:space="preserve">misku pieeju </w:t>
      </w:r>
      <w:r w:rsidR="00F278EC">
        <w:rPr>
          <w:sz w:val="26"/>
          <w:szCs w:val="26"/>
          <w:lang w:val="lv-LV"/>
        </w:rPr>
        <w:t>inovatīvo</w:t>
      </w:r>
      <w:r w:rsidR="00F278EC" w:rsidRPr="006E5870">
        <w:rPr>
          <w:sz w:val="26"/>
          <w:szCs w:val="26"/>
          <w:lang w:val="lv-LV"/>
        </w:rPr>
        <w:t xml:space="preserve"> </w:t>
      </w:r>
      <w:r w:rsidRPr="006E5870">
        <w:rPr>
          <w:sz w:val="26"/>
          <w:szCs w:val="26"/>
          <w:lang w:val="lv-LV"/>
        </w:rPr>
        <w:t>tehnoloģiju izmantošanā visos tās lēmumu pieņemšanas līmeņos.</w:t>
      </w:r>
    </w:p>
    <w:p w14:paraId="4E3A877F" w14:textId="77777777" w:rsidR="00B409B9" w:rsidRDefault="00B409B9" w:rsidP="00EA5E94">
      <w:pPr>
        <w:spacing w:before="60" w:after="60" w:line="276" w:lineRule="auto"/>
        <w:jc w:val="both"/>
        <w:rPr>
          <w:b/>
          <w:sz w:val="26"/>
          <w:szCs w:val="26"/>
          <w:lang w:val="lv-LV"/>
        </w:rPr>
      </w:pPr>
    </w:p>
    <w:p w14:paraId="366CE170" w14:textId="77777777" w:rsidR="00303E92" w:rsidRPr="00690573" w:rsidRDefault="006E5870" w:rsidP="00736499">
      <w:pPr>
        <w:numPr>
          <w:ilvl w:val="0"/>
          <w:numId w:val="42"/>
        </w:numPr>
        <w:pBdr>
          <w:bottom w:val="single" w:sz="4" w:space="1" w:color="auto"/>
        </w:pBdr>
        <w:spacing w:before="60" w:after="60" w:line="276" w:lineRule="auto"/>
        <w:jc w:val="both"/>
        <w:rPr>
          <w:rFonts w:eastAsia="Calibri"/>
          <w:b/>
          <w:sz w:val="26"/>
          <w:szCs w:val="26"/>
          <w:lang w:val="lv-LV"/>
        </w:rPr>
      </w:pPr>
      <w:r w:rsidRPr="006E5870">
        <w:rPr>
          <w:b/>
          <w:sz w:val="26"/>
          <w:szCs w:val="26"/>
          <w:lang w:val="lv-LV"/>
        </w:rPr>
        <w:t xml:space="preserve">WBG </w:t>
      </w:r>
      <w:r w:rsidR="00D94329">
        <w:rPr>
          <w:b/>
          <w:sz w:val="26"/>
          <w:szCs w:val="26"/>
          <w:lang w:val="lv-LV"/>
        </w:rPr>
        <w:t xml:space="preserve">darbības </w:t>
      </w:r>
      <w:r w:rsidRPr="006E5870">
        <w:rPr>
          <w:b/>
          <w:sz w:val="26"/>
          <w:szCs w:val="26"/>
          <w:lang w:val="lv-LV"/>
        </w:rPr>
        <w:t>stratēģijas</w:t>
      </w:r>
      <w:r w:rsidR="00D94329">
        <w:rPr>
          <w:b/>
          <w:sz w:val="26"/>
          <w:szCs w:val="26"/>
          <w:lang w:val="lv-LV"/>
        </w:rPr>
        <w:t xml:space="preserve"> </w:t>
      </w:r>
      <w:r w:rsidRPr="006E5870">
        <w:rPr>
          <w:b/>
          <w:sz w:val="26"/>
          <w:szCs w:val="26"/>
          <w:lang w:val="lv-LV"/>
        </w:rPr>
        <w:t xml:space="preserve">ieviešana: </w:t>
      </w:r>
      <w:r>
        <w:rPr>
          <w:b/>
          <w:sz w:val="26"/>
          <w:szCs w:val="26"/>
          <w:lang w:val="lv-LV"/>
        </w:rPr>
        <w:t>IBRD un IFC</w:t>
      </w:r>
      <w:r w:rsidRPr="006E5870">
        <w:rPr>
          <w:b/>
          <w:sz w:val="26"/>
          <w:szCs w:val="26"/>
          <w:lang w:val="lv-LV"/>
        </w:rPr>
        <w:t xml:space="preserve"> kapitāla pakotnes ieviešanas progress</w:t>
      </w:r>
      <w:r w:rsidR="007B24C5" w:rsidRPr="00690573">
        <w:rPr>
          <w:b/>
          <w:sz w:val="26"/>
          <w:szCs w:val="26"/>
          <w:lang w:val="lv-LV"/>
        </w:rPr>
        <w:t xml:space="preserve"> </w:t>
      </w:r>
    </w:p>
    <w:p w14:paraId="0A115869" w14:textId="77777777" w:rsidR="006E5870" w:rsidRPr="006E5870" w:rsidRDefault="006E5870" w:rsidP="00736499">
      <w:pPr>
        <w:spacing w:before="60" w:after="60" w:line="276" w:lineRule="auto"/>
        <w:jc w:val="both"/>
        <w:rPr>
          <w:sz w:val="26"/>
          <w:szCs w:val="26"/>
          <w:lang w:val="lv-LV"/>
        </w:rPr>
      </w:pPr>
      <w:r w:rsidRPr="006E5870">
        <w:rPr>
          <w:sz w:val="26"/>
          <w:szCs w:val="26"/>
          <w:lang w:val="lv-LV"/>
        </w:rPr>
        <w:t xml:space="preserve">2018.gada WBG/IMF Pavasara sanāksmē WBG pilnvarnieki apstiprināja IBRD un IFC kapitāla stiprināšanas pakotni, kas paredz iemaksātā kapitāla palielināšanu US$13 miljardu apmērā un visaptverošu pasākumu klāstu bankas iekšējo reformu un politikas </w:t>
      </w:r>
      <w:r w:rsidRPr="006E5870">
        <w:rPr>
          <w:sz w:val="26"/>
          <w:szCs w:val="26"/>
          <w:lang w:val="lv-LV"/>
        </w:rPr>
        <w:lastRenderedPageBreak/>
        <w:t>pasākumu īstenošanai.</w:t>
      </w:r>
      <w:r w:rsidRPr="006E5870">
        <w:rPr>
          <w:rStyle w:val="FootnoteReference"/>
          <w:sz w:val="26"/>
          <w:szCs w:val="26"/>
          <w:lang w:val="lv-LV"/>
        </w:rPr>
        <w:footnoteReference w:id="9"/>
      </w:r>
      <w:r w:rsidRPr="006E5870">
        <w:rPr>
          <w:sz w:val="26"/>
          <w:szCs w:val="26"/>
          <w:lang w:val="lv-LV"/>
        </w:rPr>
        <w:t xml:space="preserve"> Kapitāla stiprināšanas pakotnes mērķis ir nodrošināt bankas mērķu sasniegšanu, kuru ieviešanai banka ir izvirzījusi trīs prioritātes – ilgtspējīga un iekļaujoša izaugsme, cilvēkkapitāla attīstība un </w:t>
      </w:r>
      <w:r w:rsidR="003358F3">
        <w:rPr>
          <w:sz w:val="26"/>
          <w:szCs w:val="26"/>
          <w:lang w:val="lv-LV"/>
        </w:rPr>
        <w:t xml:space="preserve">ekonomiskās </w:t>
      </w:r>
      <w:r w:rsidRPr="006E5870">
        <w:rPr>
          <w:sz w:val="26"/>
          <w:szCs w:val="26"/>
          <w:lang w:val="lv-LV"/>
        </w:rPr>
        <w:t xml:space="preserve">noturības stiprināšana. Lai īstenotu šīs prioritātes, banka ir uzsākusi darbu četros stratēģiskos virzienos – (1) </w:t>
      </w:r>
      <w:r w:rsidR="00247EFD">
        <w:rPr>
          <w:sz w:val="26"/>
          <w:szCs w:val="26"/>
          <w:lang w:val="lv-LV"/>
        </w:rPr>
        <w:t>sniegt atbalstu</w:t>
      </w:r>
      <w:r w:rsidR="00247EFD" w:rsidRPr="006E5870">
        <w:rPr>
          <w:sz w:val="26"/>
          <w:szCs w:val="26"/>
          <w:lang w:val="lv-LV"/>
        </w:rPr>
        <w:t xml:space="preserve"> vis</w:t>
      </w:r>
      <w:r w:rsidR="00247EFD">
        <w:rPr>
          <w:sz w:val="26"/>
          <w:szCs w:val="26"/>
          <w:lang w:val="lv-LV"/>
        </w:rPr>
        <w:t>ām</w:t>
      </w:r>
      <w:r w:rsidR="00247EFD" w:rsidRPr="006E5870">
        <w:rPr>
          <w:sz w:val="26"/>
          <w:szCs w:val="26"/>
          <w:lang w:val="lv-LV"/>
        </w:rPr>
        <w:t xml:space="preserve"> </w:t>
      </w:r>
      <w:r w:rsidRPr="006E5870">
        <w:rPr>
          <w:sz w:val="26"/>
          <w:szCs w:val="26"/>
          <w:lang w:val="lv-LV"/>
        </w:rPr>
        <w:t>saņēmējvalst</w:t>
      </w:r>
      <w:r w:rsidR="00247EFD">
        <w:rPr>
          <w:sz w:val="26"/>
          <w:szCs w:val="26"/>
          <w:lang w:val="lv-LV"/>
        </w:rPr>
        <w:t>īm</w:t>
      </w:r>
      <w:r w:rsidRPr="006E5870">
        <w:rPr>
          <w:sz w:val="26"/>
          <w:szCs w:val="26"/>
          <w:lang w:val="lv-LV"/>
        </w:rPr>
        <w:t xml:space="preserve">, (2) </w:t>
      </w:r>
      <w:r w:rsidR="000E61C7" w:rsidRPr="006E5870">
        <w:rPr>
          <w:sz w:val="26"/>
          <w:szCs w:val="26"/>
          <w:lang w:val="lv-LV"/>
        </w:rPr>
        <w:t>būt vadošajai institūcijai globālo jautājumu risināšanā</w:t>
      </w:r>
      <w:r w:rsidRPr="006E5870">
        <w:rPr>
          <w:sz w:val="26"/>
          <w:szCs w:val="26"/>
          <w:lang w:val="lv-LV"/>
        </w:rPr>
        <w:t xml:space="preserve">, (3) </w:t>
      </w:r>
      <w:r w:rsidR="000E61C7" w:rsidRPr="006E5870">
        <w:rPr>
          <w:sz w:val="26"/>
          <w:szCs w:val="26"/>
          <w:lang w:val="lv-LV"/>
        </w:rPr>
        <w:t xml:space="preserve">nodrošināt maksimālu finansējuma piesaisti </w:t>
      </w:r>
      <w:r w:rsidR="000E61C7">
        <w:rPr>
          <w:sz w:val="26"/>
          <w:szCs w:val="26"/>
          <w:lang w:val="lv-LV"/>
        </w:rPr>
        <w:t xml:space="preserve">saņēmējvalstu </w:t>
      </w:r>
      <w:r w:rsidR="000E61C7" w:rsidRPr="006E5870">
        <w:rPr>
          <w:sz w:val="26"/>
          <w:szCs w:val="26"/>
          <w:lang w:val="lv-LV"/>
        </w:rPr>
        <w:t xml:space="preserve">attīstībai </w:t>
      </w:r>
      <w:r w:rsidRPr="006E5870">
        <w:rPr>
          <w:sz w:val="26"/>
          <w:szCs w:val="26"/>
          <w:lang w:val="lv-LV"/>
        </w:rPr>
        <w:t>un (4) uzlabot bankas biznesa modeli. Tādējādi 2019.gada WBG/IMF Pavasara sanāksmē plānots informēt pilnvarniekus par progresu WBG kapitāla stiprināšanas pakotnē iekļauto virzienu un pasākumu īstenošanā, ta</w:t>
      </w:r>
      <w:r w:rsidR="003358F3">
        <w:rPr>
          <w:sz w:val="26"/>
          <w:szCs w:val="26"/>
          <w:lang w:val="lv-LV"/>
        </w:rPr>
        <w:t>j</w:t>
      </w:r>
      <w:r w:rsidR="00925354">
        <w:rPr>
          <w:sz w:val="26"/>
          <w:szCs w:val="26"/>
          <w:lang w:val="lv-LV"/>
        </w:rPr>
        <w:t>ā</w:t>
      </w:r>
      <w:r w:rsidRPr="006E5870">
        <w:rPr>
          <w:sz w:val="26"/>
          <w:szCs w:val="26"/>
          <w:lang w:val="lv-LV"/>
        </w:rPr>
        <w:t xml:space="preserve"> skaitā:</w:t>
      </w:r>
    </w:p>
    <w:p w14:paraId="56797C00" w14:textId="77777777" w:rsidR="006E5870" w:rsidRPr="006E5870" w:rsidRDefault="006E5870" w:rsidP="006277FA">
      <w:pPr>
        <w:pStyle w:val="ListParagraph"/>
        <w:numPr>
          <w:ilvl w:val="0"/>
          <w:numId w:val="46"/>
        </w:numPr>
        <w:spacing w:before="60" w:after="60" w:line="276" w:lineRule="auto"/>
        <w:jc w:val="both"/>
        <w:rPr>
          <w:sz w:val="26"/>
          <w:szCs w:val="26"/>
          <w:lang w:val="lv-LV"/>
        </w:rPr>
      </w:pPr>
      <w:r w:rsidRPr="00BB0048">
        <w:rPr>
          <w:sz w:val="26"/>
          <w:szCs w:val="26"/>
          <w:u w:val="single"/>
          <w:lang w:val="lv-LV"/>
        </w:rPr>
        <w:t>Atbalsts visām saņēmējvalstīm</w:t>
      </w:r>
      <w:r w:rsidRPr="006E5870">
        <w:rPr>
          <w:sz w:val="26"/>
          <w:szCs w:val="26"/>
          <w:lang w:val="lv-LV"/>
        </w:rPr>
        <w:t xml:space="preserve">. </w:t>
      </w:r>
      <w:r w:rsidR="00B6478D">
        <w:rPr>
          <w:sz w:val="26"/>
          <w:szCs w:val="26"/>
          <w:lang w:val="lv-LV"/>
        </w:rPr>
        <w:t>WBG turpinās</w:t>
      </w:r>
      <w:r w:rsidRPr="006E5870">
        <w:rPr>
          <w:sz w:val="26"/>
          <w:szCs w:val="26"/>
          <w:lang w:val="lv-LV"/>
        </w:rPr>
        <w:t xml:space="preserve"> </w:t>
      </w:r>
      <w:r w:rsidR="00B6478D">
        <w:rPr>
          <w:sz w:val="26"/>
          <w:szCs w:val="26"/>
          <w:lang w:val="lv-LV"/>
        </w:rPr>
        <w:t xml:space="preserve">sniegt atbalstu </w:t>
      </w:r>
      <w:r w:rsidRPr="006E5870">
        <w:rPr>
          <w:sz w:val="26"/>
          <w:szCs w:val="26"/>
          <w:lang w:val="lv-LV"/>
        </w:rPr>
        <w:t>vis</w:t>
      </w:r>
      <w:r w:rsidR="00B6478D">
        <w:rPr>
          <w:sz w:val="26"/>
          <w:szCs w:val="26"/>
          <w:lang w:val="lv-LV"/>
        </w:rPr>
        <w:t>ām</w:t>
      </w:r>
      <w:r w:rsidRPr="006E5870">
        <w:rPr>
          <w:sz w:val="26"/>
          <w:szCs w:val="26"/>
          <w:lang w:val="lv-LV"/>
        </w:rPr>
        <w:t xml:space="preserve"> saņēmējvalstīm</w:t>
      </w:r>
      <w:r w:rsidR="00B6478D">
        <w:rPr>
          <w:sz w:val="26"/>
          <w:szCs w:val="26"/>
          <w:lang w:val="lv-LV"/>
        </w:rPr>
        <w:t>, stratēģiski novirzot bankas resursus globālo un valstu vajadzību risināšanai un mērķtiecīgi tos izmantojot jomās, kurās finansējums ir nepieciešams visvairāk. Kapitāla stiprināšanas pakotne paredz bankas sadarbību ar visu ienākumu līmeņu saņēmējvalstīm</w:t>
      </w:r>
      <w:r w:rsidRPr="006E5870">
        <w:rPr>
          <w:sz w:val="26"/>
          <w:szCs w:val="26"/>
          <w:lang w:val="lv-LV"/>
        </w:rPr>
        <w:t xml:space="preserve"> par prioritāti izvirzot atbalstu tām valstīm, kas atrodas zem IBRD graduācijas sliekšņa.</w:t>
      </w:r>
      <w:r w:rsidRPr="006E5870">
        <w:rPr>
          <w:rStyle w:val="FootnoteReference"/>
          <w:sz w:val="26"/>
          <w:szCs w:val="26"/>
          <w:lang w:val="lv-LV"/>
        </w:rPr>
        <w:footnoteReference w:id="10"/>
      </w:r>
      <w:r w:rsidRPr="006E5870">
        <w:rPr>
          <w:sz w:val="26"/>
          <w:szCs w:val="26"/>
          <w:lang w:val="lv-LV"/>
        </w:rPr>
        <w:t xml:space="preserve"> Atbilstoši WBG ziņojumam, kopš 2018.gada 1.jūlija IBRD aizdevumu cena un ierobežojums vienam aizņēmējam tiek diferencēts atkarībā no aizņēmēja ienākumiem, tai skaitā zema un vidēja ienākuma valstīm, no </w:t>
      </w:r>
      <w:r w:rsidR="00172129">
        <w:rPr>
          <w:sz w:val="26"/>
          <w:szCs w:val="26"/>
          <w:lang w:val="lv-LV"/>
        </w:rPr>
        <w:t>Starptautiskās Attīstības asociācijas (</w:t>
      </w:r>
      <w:r w:rsidRPr="006E5870">
        <w:rPr>
          <w:sz w:val="26"/>
          <w:szCs w:val="26"/>
          <w:lang w:val="lv-LV"/>
        </w:rPr>
        <w:t>IDA</w:t>
      </w:r>
      <w:r w:rsidR="00172129">
        <w:rPr>
          <w:sz w:val="26"/>
          <w:szCs w:val="26"/>
          <w:lang w:val="lv-LV"/>
        </w:rPr>
        <w:t>)</w:t>
      </w:r>
      <w:r w:rsidRPr="006E5870">
        <w:rPr>
          <w:sz w:val="26"/>
          <w:szCs w:val="26"/>
          <w:lang w:val="lv-LV"/>
        </w:rPr>
        <w:t xml:space="preserve"> graduējušām valstīm</w:t>
      </w:r>
      <w:r w:rsidR="006277FA">
        <w:rPr>
          <w:sz w:val="26"/>
          <w:szCs w:val="26"/>
          <w:lang w:val="lv-LV"/>
        </w:rPr>
        <w:t xml:space="preserve"> (jeb valstīm, kurām ir pārtraukts IDA saņēmējvalsts statuss)</w:t>
      </w:r>
      <w:r w:rsidR="006277FA" w:rsidRPr="006277FA">
        <w:rPr>
          <w:sz w:val="26"/>
          <w:szCs w:val="26"/>
          <w:lang w:val="lv-LV"/>
        </w:rPr>
        <w:t>,</w:t>
      </w:r>
      <w:r w:rsidR="00BB0048">
        <w:rPr>
          <w:rStyle w:val="FootnoteReference"/>
          <w:sz w:val="26"/>
          <w:szCs w:val="26"/>
          <w:lang w:val="lv-LV"/>
        </w:rPr>
        <w:footnoteReference w:id="11"/>
      </w:r>
      <w:r w:rsidRPr="006E5870">
        <w:rPr>
          <w:sz w:val="26"/>
          <w:szCs w:val="26"/>
          <w:lang w:val="lv-LV"/>
        </w:rPr>
        <w:t xml:space="preserve"> mazajām valstīm, kā arī nestabilām un konfliktu skartām valstīm. Saņēmējvalstīm, kuru ienākumi pārsniedz IBRD graduācijas slieksni, tiek ieviesta jauna pieeja valstu stratēģiju</w:t>
      </w:r>
      <w:r w:rsidRPr="006E5870">
        <w:rPr>
          <w:rStyle w:val="FootnoteReference"/>
          <w:sz w:val="26"/>
          <w:szCs w:val="26"/>
          <w:lang w:val="lv-LV"/>
        </w:rPr>
        <w:footnoteReference w:id="12"/>
      </w:r>
      <w:r w:rsidRPr="006E5870">
        <w:rPr>
          <w:sz w:val="26"/>
          <w:szCs w:val="26"/>
          <w:lang w:val="lv-LV"/>
        </w:rPr>
        <w:t xml:space="preserve"> izstrādē atbilstoši WBG 2018.gada septembrī izdotajām vadlīnijām. Tās paredz, ka IBRD projektu īstenošanā galvenais fokuss ir uz politikas veidošanu un institūciju stiprināšanu ar mērķi nodrošināt ilgtspējīgu graduāciju no IBRD. </w:t>
      </w:r>
    </w:p>
    <w:p w14:paraId="0D96ED43" w14:textId="77777777" w:rsidR="006E5870" w:rsidRPr="006E5870" w:rsidRDefault="006E5870" w:rsidP="00736499">
      <w:pPr>
        <w:pStyle w:val="ListParagraph"/>
        <w:numPr>
          <w:ilvl w:val="0"/>
          <w:numId w:val="46"/>
        </w:numPr>
        <w:spacing w:before="60" w:after="60" w:line="276" w:lineRule="auto"/>
        <w:jc w:val="both"/>
        <w:rPr>
          <w:sz w:val="26"/>
          <w:szCs w:val="26"/>
          <w:lang w:val="lv-LV"/>
        </w:rPr>
      </w:pPr>
      <w:r w:rsidRPr="00BB0048">
        <w:rPr>
          <w:sz w:val="26"/>
          <w:szCs w:val="26"/>
          <w:u w:val="single"/>
          <w:lang w:val="lv-LV"/>
        </w:rPr>
        <w:t>Globālo jautājumu risināšana.</w:t>
      </w:r>
      <w:r w:rsidRPr="006E5870">
        <w:rPr>
          <w:sz w:val="26"/>
          <w:szCs w:val="26"/>
          <w:lang w:val="lv-LV"/>
        </w:rPr>
        <w:t xml:space="preserve"> Ar kapitāla stiprināšanas pakotnes palīdzību tiek stiprināta WBG vadošā loma, piedāvājot inovatīvus risinājumus jomās, kurās nepieciešama koordinēta globāla rīcība – krīžu vadībā un </w:t>
      </w:r>
      <w:r w:rsidR="0029368B">
        <w:rPr>
          <w:sz w:val="26"/>
          <w:szCs w:val="26"/>
          <w:lang w:val="lv-LV"/>
        </w:rPr>
        <w:t>nestabil</w:t>
      </w:r>
      <w:r w:rsidR="008D4842">
        <w:rPr>
          <w:sz w:val="26"/>
          <w:szCs w:val="26"/>
          <w:lang w:val="lv-LV"/>
        </w:rPr>
        <w:t>ās</w:t>
      </w:r>
      <w:r w:rsidR="0029368B">
        <w:rPr>
          <w:sz w:val="26"/>
          <w:szCs w:val="26"/>
          <w:lang w:val="lv-LV"/>
        </w:rPr>
        <w:t xml:space="preserve">, </w:t>
      </w:r>
      <w:r w:rsidRPr="006E5870">
        <w:rPr>
          <w:sz w:val="26"/>
          <w:szCs w:val="26"/>
          <w:lang w:val="lv-LV"/>
        </w:rPr>
        <w:t>konflikt</w:t>
      </w:r>
      <w:r w:rsidR="0029368B">
        <w:rPr>
          <w:sz w:val="26"/>
          <w:szCs w:val="26"/>
          <w:lang w:val="lv-LV"/>
        </w:rPr>
        <w:t>u</w:t>
      </w:r>
      <w:r w:rsidRPr="006E5870">
        <w:rPr>
          <w:sz w:val="26"/>
          <w:szCs w:val="26"/>
          <w:lang w:val="lv-LV"/>
        </w:rPr>
        <w:t xml:space="preserve"> un vardarbības </w:t>
      </w:r>
      <w:r w:rsidR="0029368B">
        <w:rPr>
          <w:sz w:val="26"/>
          <w:szCs w:val="26"/>
          <w:lang w:val="lv-LV"/>
        </w:rPr>
        <w:t>skart</w:t>
      </w:r>
      <w:r w:rsidR="008D4842">
        <w:rPr>
          <w:sz w:val="26"/>
          <w:szCs w:val="26"/>
          <w:lang w:val="lv-LV"/>
        </w:rPr>
        <w:t xml:space="preserve">ās situācijās </w:t>
      </w:r>
      <w:r w:rsidRPr="006E5870">
        <w:rPr>
          <w:sz w:val="26"/>
          <w:szCs w:val="26"/>
          <w:lang w:val="lv-LV"/>
        </w:rPr>
        <w:t>(</w:t>
      </w:r>
      <w:r w:rsidRPr="006E5870">
        <w:rPr>
          <w:i/>
          <w:sz w:val="26"/>
          <w:szCs w:val="26"/>
          <w:lang w:val="lv-LV"/>
        </w:rPr>
        <w:t>Fragility, Conflict &amp; Violence</w:t>
      </w:r>
      <w:r w:rsidR="00C44622">
        <w:rPr>
          <w:i/>
          <w:sz w:val="26"/>
          <w:szCs w:val="26"/>
          <w:lang w:val="lv-LV"/>
        </w:rPr>
        <w:t>,</w:t>
      </w:r>
      <w:r w:rsidRPr="006E5870">
        <w:rPr>
          <w:sz w:val="26"/>
          <w:szCs w:val="26"/>
          <w:lang w:val="lv-LV"/>
        </w:rPr>
        <w:t xml:space="preserve"> FCV), klimata pārmaiņu risināšanā, dzimumu līdztiesības veicināšanā, WBG globālās pieredzes nodošanā un reģionālajā integrācijā. Piemēram, krī</w:t>
      </w:r>
      <w:r w:rsidR="0029368B">
        <w:rPr>
          <w:sz w:val="26"/>
          <w:szCs w:val="26"/>
          <w:lang w:val="lv-LV"/>
        </w:rPr>
        <w:t>žu</w:t>
      </w:r>
      <w:r w:rsidRPr="006E5870">
        <w:rPr>
          <w:sz w:val="26"/>
          <w:szCs w:val="26"/>
          <w:lang w:val="lv-LV"/>
        </w:rPr>
        <w:t xml:space="preserve"> vadības un FCV jomā ir </w:t>
      </w:r>
      <w:r w:rsidRPr="006E5870">
        <w:rPr>
          <w:sz w:val="26"/>
          <w:szCs w:val="26"/>
          <w:lang w:val="lv-LV"/>
        </w:rPr>
        <w:lastRenderedPageBreak/>
        <w:t xml:space="preserve">uzsākta WBG FCV stratēģijas izstrāde, kuras mērķis būs nodrošināt ceļa karti WBG efektīvākai iesaistei FCV situācijās. Tiek īstenota arī WBG Finanšu ilgtspējas ietvara izstrāde, lai nodrošinātu bankas spēju reaģēt uz krīzes situācijām, sākot ar dabas katastrofām līdz pat ekonomiskajiem vai finanšu šokiem. </w:t>
      </w:r>
    </w:p>
    <w:p w14:paraId="7218CDF9" w14:textId="77777777" w:rsidR="006E5870" w:rsidRPr="006E5870" w:rsidRDefault="00B6478D" w:rsidP="00736499">
      <w:pPr>
        <w:pStyle w:val="ListParagraph"/>
        <w:numPr>
          <w:ilvl w:val="0"/>
          <w:numId w:val="46"/>
        </w:numPr>
        <w:spacing w:before="60" w:after="60" w:line="276" w:lineRule="auto"/>
        <w:jc w:val="both"/>
        <w:rPr>
          <w:sz w:val="26"/>
          <w:szCs w:val="26"/>
          <w:lang w:val="lv-LV"/>
        </w:rPr>
      </w:pPr>
      <w:r>
        <w:rPr>
          <w:sz w:val="26"/>
          <w:szCs w:val="26"/>
          <w:u w:val="single"/>
          <w:lang w:val="lv-LV"/>
        </w:rPr>
        <w:t>Tirgu veidošana</w:t>
      </w:r>
      <w:r w:rsidRPr="001019E7">
        <w:rPr>
          <w:sz w:val="26"/>
          <w:szCs w:val="26"/>
          <w:lang w:val="lv-LV"/>
        </w:rPr>
        <w:t xml:space="preserve"> ir</w:t>
      </w:r>
      <w:r w:rsidR="00C3207A">
        <w:rPr>
          <w:sz w:val="26"/>
          <w:szCs w:val="26"/>
          <w:lang w:val="lv-LV"/>
        </w:rPr>
        <w:t xml:space="preserve"> vēl viens</w:t>
      </w:r>
      <w:r w:rsidRPr="001019E7">
        <w:rPr>
          <w:sz w:val="26"/>
          <w:szCs w:val="26"/>
          <w:lang w:val="lv-LV"/>
        </w:rPr>
        <w:t xml:space="preserve"> būtisks WBG </w:t>
      </w:r>
      <w:r w:rsidR="00F64AF8">
        <w:rPr>
          <w:sz w:val="26"/>
          <w:szCs w:val="26"/>
          <w:lang w:val="lv-LV"/>
        </w:rPr>
        <w:t xml:space="preserve">darbības </w:t>
      </w:r>
      <w:r w:rsidRPr="001019E7">
        <w:rPr>
          <w:sz w:val="26"/>
          <w:szCs w:val="26"/>
          <w:lang w:val="lv-LV"/>
        </w:rPr>
        <w:t xml:space="preserve">stratēģijas un kapitāla stiprināšanas pakotnes pīlārs, kura mērķis ir paplašināt privātā sektora </w:t>
      </w:r>
      <w:r w:rsidR="00C3207A">
        <w:rPr>
          <w:sz w:val="26"/>
          <w:szCs w:val="26"/>
          <w:lang w:val="lv-LV"/>
        </w:rPr>
        <w:t>iesaisti</w:t>
      </w:r>
      <w:r w:rsidRPr="001019E7">
        <w:rPr>
          <w:sz w:val="26"/>
          <w:szCs w:val="26"/>
          <w:lang w:val="lv-LV"/>
        </w:rPr>
        <w:t xml:space="preserve"> un ietekmi</w:t>
      </w:r>
      <w:r w:rsidR="00C3207A">
        <w:rPr>
          <w:sz w:val="26"/>
          <w:szCs w:val="26"/>
          <w:lang w:val="lv-LV"/>
        </w:rPr>
        <w:t xml:space="preserve"> </w:t>
      </w:r>
      <w:r w:rsidR="00C3207A" w:rsidRPr="001019E7">
        <w:rPr>
          <w:sz w:val="26"/>
          <w:szCs w:val="26"/>
          <w:lang w:val="lv-LV"/>
        </w:rPr>
        <w:t>ekonomisk</w:t>
      </w:r>
      <w:r w:rsidR="00C3207A">
        <w:rPr>
          <w:sz w:val="26"/>
          <w:szCs w:val="26"/>
          <w:lang w:val="lv-LV"/>
        </w:rPr>
        <w:t>ās</w:t>
      </w:r>
      <w:r w:rsidR="00C3207A" w:rsidRPr="001019E7">
        <w:rPr>
          <w:sz w:val="26"/>
          <w:szCs w:val="26"/>
          <w:lang w:val="lv-LV"/>
        </w:rPr>
        <w:t xml:space="preserve"> izaugsm</w:t>
      </w:r>
      <w:r w:rsidR="00C3207A">
        <w:rPr>
          <w:sz w:val="26"/>
          <w:szCs w:val="26"/>
          <w:lang w:val="lv-LV"/>
        </w:rPr>
        <w:t xml:space="preserve">es </w:t>
      </w:r>
      <w:r w:rsidR="00D94329">
        <w:rPr>
          <w:sz w:val="26"/>
          <w:szCs w:val="26"/>
          <w:lang w:val="lv-LV"/>
        </w:rPr>
        <w:t>stiprināšanā</w:t>
      </w:r>
      <w:r w:rsidR="00C3207A">
        <w:rPr>
          <w:sz w:val="26"/>
          <w:szCs w:val="26"/>
          <w:lang w:val="lv-LV"/>
        </w:rPr>
        <w:t xml:space="preserve"> ar</w:t>
      </w:r>
      <w:r w:rsidR="00C3207A" w:rsidRPr="001019E7">
        <w:rPr>
          <w:sz w:val="26"/>
          <w:szCs w:val="26"/>
          <w:lang w:val="lv-LV"/>
        </w:rPr>
        <w:t xml:space="preserve"> m</w:t>
      </w:r>
      <w:r w:rsidRPr="001019E7">
        <w:rPr>
          <w:sz w:val="26"/>
          <w:szCs w:val="26"/>
          <w:lang w:val="lv-LV"/>
        </w:rPr>
        <w:t>aksimāl</w:t>
      </w:r>
      <w:r w:rsidR="00C3207A" w:rsidRPr="001019E7">
        <w:rPr>
          <w:sz w:val="26"/>
          <w:szCs w:val="26"/>
          <w:lang w:val="lv-LV"/>
        </w:rPr>
        <w:t>u</w:t>
      </w:r>
      <w:r w:rsidRPr="001019E7">
        <w:rPr>
          <w:sz w:val="26"/>
          <w:szCs w:val="26"/>
          <w:lang w:val="lv-LV"/>
        </w:rPr>
        <w:t xml:space="preserve"> finansējuma piesaist</w:t>
      </w:r>
      <w:r w:rsidR="00C3207A" w:rsidRPr="001019E7">
        <w:rPr>
          <w:sz w:val="26"/>
          <w:szCs w:val="26"/>
          <w:lang w:val="lv-LV"/>
        </w:rPr>
        <w:t>i</w:t>
      </w:r>
      <w:r w:rsidR="00C3207A" w:rsidRPr="00C3207A">
        <w:rPr>
          <w:sz w:val="26"/>
          <w:szCs w:val="26"/>
          <w:lang w:val="lv-LV"/>
        </w:rPr>
        <w:t xml:space="preserve"> </w:t>
      </w:r>
      <w:r w:rsidR="00C3207A" w:rsidRPr="0023062A">
        <w:rPr>
          <w:sz w:val="26"/>
          <w:szCs w:val="26"/>
          <w:lang w:val="lv-LV"/>
        </w:rPr>
        <w:t>saņēmējvalstu attīstībai</w:t>
      </w:r>
      <w:r w:rsidR="00C3207A">
        <w:rPr>
          <w:sz w:val="26"/>
          <w:szCs w:val="26"/>
          <w:lang w:val="lv-LV"/>
        </w:rPr>
        <w:t xml:space="preserve">, kā arī </w:t>
      </w:r>
      <w:r w:rsidR="00D94329">
        <w:rPr>
          <w:sz w:val="26"/>
          <w:szCs w:val="26"/>
          <w:lang w:val="lv-LV"/>
        </w:rPr>
        <w:t xml:space="preserve">ar </w:t>
      </w:r>
      <w:r w:rsidR="00C3207A">
        <w:rPr>
          <w:sz w:val="26"/>
          <w:szCs w:val="26"/>
          <w:lang w:val="lv-LV"/>
        </w:rPr>
        <w:t>WBG resursu līdzsvarotu izmantošanu un produktivitātes veicināšanu.</w:t>
      </w:r>
      <w:r w:rsidRPr="001019E7">
        <w:rPr>
          <w:sz w:val="26"/>
          <w:szCs w:val="26"/>
          <w:lang w:val="lv-LV"/>
        </w:rPr>
        <w:t xml:space="preserve"> </w:t>
      </w:r>
      <w:r w:rsidR="00C3207A">
        <w:rPr>
          <w:sz w:val="26"/>
          <w:szCs w:val="26"/>
          <w:lang w:val="lv-LV"/>
        </w:rPr>
        <w:t>Ta</w:t>
      </w:r>
      <w:r w:rsidR="006E5870" w:rsidRPr="006E5870">
        <w:rPr>
          <w:sz w:val="26"/>
          <w:szCs w:val="26"/>
          <w:lang w:val="lv-LV"/>
        </w:rPr>
        <w:t xml:space="preserve">s ietver sistēmiskas pieejas izmantošanu tirgu veidošanai WBG saņēmējvalstīs </w:t>
      </w:r>
      <w:r w:rsidR="00D94329">
        <w:rPr>
          <w:sz w:val="26"/>
          <w:szCs w:val="26"/>
          <w:lang w:val="lv-LV"/>
        </w:rPr>
        <w:t>ar k</w:t>
      </w:r>
      <w:r w:rsidR="00C3207A">
        <w:rPr>
          <w:sz w:val="26"/>
          <w:szCs w:val="26"/>
          <w:lang w:val="lv-LV"/>
        </w:rPr>
        <w:t>askādes pieeju</w:t>
      </w:r>
      <w:r w:rsidR="00D94329">
        <w:rPr>
          <w:rStyle w:val="FootnoteReference"/>
          <w:sz w:val="26"/>
          <w:szCs w:val="26"/>
          <w:lang w:val="lv-LV"/>
        </w:rPr>
        <w:footnoteReference w:id="13"/>
      </w:r>
      <w:r w:rsidR="00C3207A">
        <w:rPr>
          <w:sz w:val="26"/>
          <w:szCs w:val="26"/>
          <w:lang w:val="lv-LV"/>
        </w:rPr>
        <w:t xml:space="preserve"> </w:t>
      </w:r>
      <w:r w:rsidR="006E5870" w:rsidRPr="006E5870">
        <w:rPr>
          <w:sz w:val="26"/>
          <w:szCs w:val="26"/>
          <w:lang w:val="lv-LV"/>
        </w:rPr>
        <w:t xml:space="preserve">un papildu privātā sektora finansējuma piesaisti US$110 miljardu apmērā līdz 2030.gadam. IBRD 2019.-2030.gadā plāno palielināt mobilizētā finansējuma rādītāju līdz vidēji 25 procentiem, </w:t>
      </w:r>
      <w:r w:rsidR="00AA4D56">
        <w:rPr>
          <w:sz w:val="26"/>
          <w:szCs w:val="26"/>
          <w:lang w:val="lv-LV"/>
        </w:rPr>
        <w:t xml:space="preserve">regulāri </w:t>
      </w:r>
      <w:r w:rsidR="006E5870" w:rsidRPr="006E5870">
        <w:rPr>
          <w:sz w:val="26"/>
          <w:szCs w:val="26"/>
          <w:lang w:val="lv-LV"/>
        </w:rPr>
        <w:t xml:space="preserve">ziņojot par ikgadējo progresu. Savukārt IFC ar dažādu platformu palīdzību turpina palielināt mobilizētā finansējuma rādītāju, lai līdz 2030.gadam sasniegtu US$23 miljardus papildu finansējuma no privātā sektora. </w:t>
      </w:r>
      <w:r w:rsidR="0063536D">
        <w:rPr>
          <w:sz w:val="26"/>
          <w:szCs w:val="26"/>
          <w:lang w:val="lv-LV"/>
        </w:rPr>
        <w:t xml:space="preserve">WBG turpinās īstenot apņemšanos </w:t>
      </w:r>
      <w:r w:rsidR="002723B7">
        <w:rPr>
          <w:sz w:val="26"/>
          <w:szCs w:val="26"/>
          <w:lang w:val="lv-LV"/>
        </w:rPr>
        <w:t>uzlabot</w:t>
      </w:r>
      <w:r w:rsidR="0063536D">
        <w:rPr>
          <w:sz w:val="26"/>
          <w:szCs w:val="26"/>
          <w:lang w:val="lv-LV"/>
        </w:rPr>
        <w:t xml:space="preserve"> starptautisko nodokļu caurskatāmību un mazināt</w:t>
      </w:r>
      <w:r w:rsidR="002723B7">
        <w:rPr>
          <w:sz w:val="26"/>
          <w:szCs w:val="26"/>
          <w:lang w:val="lv-LV"/>
        </w:rPr>
        <w:t xml:space="preserve"> </w:t>
      </w:r>
      <w:r w:rsidR="00475841">
        <w:rPr>
          <w:sz w:val="26"/>
          <w:szCs w:val="26"/>
          <w:lang w:val="lv-LV"/>
        </w:rPr>
        <w:t>nelikumīgas finanšu plūsmas</w:t>
      </w:r>
      <w:r w:rsidR="002723B7">
        <w:rPr>
          <w:sz w:val="26"/>
          <w:szCs w:val="26"/>
          <w:lang w:val="lv-LV"/>
        </w:rPr>
        <w:t xml:space="preserve">, kas var samazināt </w:t>
      </w:r>
      <w:r w:rsidR="000E61C7">
        <w:rPr>
          <w:sz w:val="26"/>
          <w:szCs w:val="26"/>
          <w:lang w:val="lv-LV"/>
        </w:rPr>
        <w:t>valsts ieņēmumus</w:t>
      </w:r>
      <w:r w:rsidR="002723B7">
        <w:rPr>
          <w:sz w:val="26"/>
          <w:szCs w:val="26"/>
          <w:lang w:val="lv-LV"/>
        </w:rPr>
        <w:t xml:space="preserve"> un tādējādi pieejam</w:t>
      </w:r>
      <w:r w:rsidR="000E61C7">
        <w:rPr>
          <w:sz w:val="26"/>
          <w:szCs w:val="26"/>
          <w:lang w:val="lv-LV"/>
        </w:rPr>
        <w:t>o</w:t>
      </w:r>
      <w:r w:rsidR="002723B7">
        <w:rPr>
          <w:sz w:val="26"/>
          <w:szCs w:val="26"/>
          <w:lang w:val="lv-LV"/>
        </w:rPr>
        <w:t xml:space="preserve">s resursus valsts attīstībai. Nelikumīgas finanšu plūsmas joprojām </w:t>
      </w:r>
      <w:r w:rsidR="000E61C7">
        <w:rPr>
          <w:sz w:val="26"/>
          <w:szCs w:val="26"/>
          <w:lang w:val="lv-LV"/>
        </w:rPr>
        <w:t>apdraud</w:t>
      </w:r>
      <w:r w:rsidR="002723B7">
        <w:rPr>
          <w:sz w:val="26"/>
          <w:szCs w:val="26"/>
          <w:lang w:val="lv-LV"/>
        </w:rPr>
        <w:t xml:space="preserve"> daudz</w:t>
      </w:r>
      <w:r w:rsidR="000E61C7">
        <w:rPr>
          <w:sz w:val="26"/>
          <w:szCs w:val="26"/>
          <w:lang w:val="lv-LV"/>
        </w:rPr>
        <w:t>as</w:t>
      </w:r>
      <w:r w:rsidR="002723B7">
        <w:rPr>
          <w:sz w:val="26"/>
          <w:szCs w:val="26"/>
          <w:lang w:val="lv-LV"/>
        </w:rPr>
        <w:t xml:space="preserve"> valst</w:t>
      </w:r>
      <w:r w:rsidR="000E61C7">
        <w:rPr>
          <w:sz w:val="26"/>
          <w:szCs w:val="26"/>
          <w:lang w:val="lv-LV"/>
        </w:rPr>
        <w:t>is</w:t>
      </w:r>
      <w:r w:rsidR="002723B7">
        <w:rPr>
          <w:sz w:val="26"/>
          <w:szCs w:val="26"/>
          <w:lang w:val="lv-LV"/>
        </w:rPr>
        <w:t>, ņemot vērā</w:t>
      </w:r>
      <w:r w:rsidR="00037E37">
        <w:rPr>
          <w:sz w:val="26"/>
          <w:szCs w:val="26"/>
          <w:lang w:val="lv-LV"/>
        </w:rPr>
        <w:t xml:space="preserve"> to biežo </w:t>
      </w:r>
      <w:r w:rsidR="002723B7">
        <w:rPr>
          <w:sz w:val="26"/>
          <w:szCs w:val="26"/>
          <w:lang w:val="lv-LV"/>
        </w:rPr>
        <w:t>saistī</w:t>
      </w:r>
      <w:r w:rsidR="00037E37">
        <w:rPr>
          <w:sz w:val="26"/>
          <w:szCs w:val="26"/>
          <w:lang w:val="lv-LV"/>
        </w:rPr>
        <w:t>bu</w:t>
      </w:r>
      <w:r w:rsidR="002723B7">
        <w:rPr>
          <w:sz w:val="26"/>
          <w:szCs w:val="26"/>
          <w:lang w:val="lv-LV"/>
        </w:rPr>
        <w:t xml:space="preserve"> ar korupciju, </w:t>
      </w:r>
      <w:r w:rsidR="000E61C7">
        <w:rPr>
          <w:sz w:val="26"/>
          <w:szCs w:val="26"/>
          <w:lang w:val="lv-LV"/>
        </w:rPr>
        <w:t xml:space="preserve">izvairīšanos no </w:t>
      </w:r>
      <w:r w:rsidR="002723B7">
        <w:rPr>
          <w:sz w:val="26"/>
          <w:szCs w:val="26"/>
          <w:lang w:val="lv-LV"/>
        </w:rPr>
        <w:t>nodokļu</w:t>
      </w:r>
      <w:r w:rsidR="000E61C7">
        <w:rPr>
          <w:sz w:val="26"/>
          <w:szCs w:val="26"/>
          <w:lang w:val="lv-LV"/>
        </w:rPr>
        <w:t xml:space="preserve"> nomaksas</w:t>
      </w:r>
      <w:r w:rsidR="002723B7">
        <w:rPr>
          <w:sz w:val="26"/>
          <w:szCs w:val="26"/>
          <w:lang w:val="lv-LV"/>
        </w:rPr>
        <w:t>, organizēto noziedzību un krāpšan</w:t>
      </w:r>
      <w:r w:rsidR="000E61C7">
        <w:rPr>
          <w:sz w:val="26"/>
          <w:szCs w:val="26"/>
          <w:lang w:val="lv-LV"/>
        </w:rPr>
        <w:t>u</w:t>
      </w:r>
      <w:r w:rsidR="002723B7">
        <w:rPr>
          <w:sz w:val="26"/>
          <w:szCs w:val="26"/>
          <w:lang w:val="lv-LV"/>
        </w:rPr>
        <w:t xml:space="preserve"> starptautiskajā komercdarbībā. </w:t>
      </w:r>
      <w:r w:rsidR="00037E37">
        <w:rPr>
          <w:sz w:val="26"/>
          <w:szCs w:val="26"/>
          <w:lang w:val="lv-LV"/>
        </w:rPr>
        <w:t xml:space="preserve">WBG </w:t>
      </w:r>
      <w:r w:rsidR="002723B7">
        <w:rPr>
          <w:sz w:val="26"/>
          <w:szCs w:val="26"/>
          <w:lang w:val="lv-LV"/>
        </w:rPr>
        <w:t xml:space="preserve">palīdz saņēmējvalstīm stiprināt to tiesisko </w:t>
      </w:r>
      <w:r w:rsidR="00037E37">
        <w:rPr>
          <w:sz w:val="26"/>
          <w:szCs w:val="26"/>
          <w:lang w:val="lv-LV"/>
        </w:rPr>
        <w:t>regulējumu</w:t>
      </w:r>
      <w:r w:rsidR="002723B7">
        <w:rPr>
          <w:sz w:val="26"/>
          <w:szCs w:val="26"/>
          <w:lang w:val="lv-LV"/>
        </w:rPr>
        <w:t xml:space="preserve"> un praksi, lai nodrošinātu</w:t>
      </w:r>
      <w:r w:rsidR="00037E37">
        <w:rPr>
          <w:sz w:val="26"/>
          <w:szCs w:val="26"/>
          <w:lang w:val="lv-LV"/>
        </w:rPr>
        <w:t xml:space="preserve"> šo valstu kapacitāti efektīvi identificēt un apkarot nelikumīgas finanšu plūsmas. </w:t>
      </w:r>
    </w:p>
    <w:p w14:paraId="3CA2B0DC" w14:textId="77777777" w:rsidR="006E5870" w:rsidRPr="006E5870" w:rsidRDefault="006E5870" w:rsidP="00736499">
      <w:pPr>
        <w:pStyle w:val="ListParagraph"/>
        <w:numPr>
          <w:ilvl w:val="0"/>
          <w:numId w:val="46"/>
        </w:numPr>
        <w:spacing w:before="60" w:after="60" w:line="276" w:lineRule="auto"/>
        <w:jc w:val="both"/>
        <w:rPr>
          <w:sz w:val="26"/>
          <w:szCs w:val="26"/>
          <w:lang w:val="lv-LV"/>
        </w:rPr>
      </w:pPr>
      <w:r w:rsidRPr="00BB0048">
        <w:rPr>
          <w:sz w:val="26"/>
          <w:szCs w:val="26"/>
          <w:u w:val="single"/>
          <w:lang w:val="lv-LV"/>
        </w:rPr>
        <w:t>WBG biznesa modeļa uzlabošana.</w:t>
      </w:r>
      <w:r w:rsidRPr="006E5870">
        <w:rPr>
          <w:sz w:val="26"/>
          <w:szCs w:val="26"/>
          <w:lang w:val="lv-LV"/>
        </w:rPr>
        <w:t xml:space="preserve"> </w:t>
      </w:r>
      <w:r w:rsidR="00F00B70">
        <w:rPr>
          <w:sz w:val="26"/>
          <w:szCs w:val="26"/>
          <w:lang w:val="lv-LV"/>
        </w:rPr>
        <w:t xml:space="preserve">Bankas vadība turpina īstenot efektivitātes pasākumus produktivitātes veicināšanai un finanšu ilgtspējas uzlabošanai, </w:t>
      </w:r>
      <w:r w:rsidR="00D95BB0">
        <w:rPr>
          <w:sz w:val="26"/>
          <w:szCs w:val="26"/>
          <w:lang w:val="lv-LV"/>
        </w:rPr>
        <w:t>vienlaikus</w:t>
      </w:r>
      <w:r w:rsidR="00F00B70">
        <w:rPr>
          <w:sz w:val="26"/>
          <w:szCs w:val="26"/>
          <w:lang w:val="lv-LV"/>
        </w:rPr>
        <w:t xml:space="preserve"> strādājot pie izmaksu samazināšanas. </w:t>
      </w:r>
      <w:r w:rsidRPr="006E5870">
        <w:rPr>
          <w:sz w:val="26"/>
          <w:szCs w:val="26"/>
          <w:lang w:val="lv-LV"/>
        </w:rPr>
        <w:t>Papildus tam</w:t>
      </w:r>
      <w:r w:rsidR="00EB377D">
        <w:rPr>
          <w:sz w:val="26"/>
          <w:szCs w:val="26"/>
          <w:lang w:val="lv-LV"/>
        </w:rPr>
        <w:t xml:space="preserve"> tiek veikta WBG trasta fondu</w:t>
      </w:r>
      <w:r w:rsidR="00F64AF8">
        <w:rPr>
          <w:sz w:val="26"/>
          <w:szCs w:val="26"/>
          <w:lang w:val="lv-LV"/>
        </w:rPr>
        <w:t xml:space="preserve"> un f</w:t>
      </w:r>
      <w:r w:rsidR="00EB377D">
        <w:rPr>
          <w:sz w:val="26"/>
          <w:szCs w:val="26"/>
          <w:lang w:val="lv-LV"/>
        </w:rPr>
        <w:t>inanšu starpnieku fond</w:t>
      </w:r>
      <w:r w:rsidR="00F64AF8">
        <w:rPr>
          <w:sz w:val="26"/>
          <w:szCs w:val="26"/>
          <w:lang w:val="lv-LV"/>
        </w:rPr>
        <w:t>u</w:t>
      </w:r>
      <w:r w:rsidR="00EB377D">
        <w:rPr>
          <w:sz w:val="26"/>
          <w:szCs w:val="26"/>
          <w:lang w:val="lv-LV"/>
        </w:rPr>
        <w:t xml:space="preserve"> reforma ar mērķi salāgot trasta fondu līdzekļu piesaisti un izmantošanu ar bankas prioritātēm, un samazināt transakciju izmaksas, pārejot uz retākām un </w:t>
      </w:r>
      <w:r w:rsidR="00D95BB0">
        <w:rPr>
          <w:sz w:val="26"/>
          <w:szCs w:val="26"/>
          <w:lang w:val="lv-LV"/>
        </w:rPr>
        <w:t>apjomīgākām</w:t>
      </w:r>
      <w:r w:rsidR="00EB377D">
        <w:rPr>
          <w:sz w:val="26"/>
          <w:szCs w:val="26"/>
          <w:lang w:val="lv-LV"/>
        </w:rPr>
        <w:t xml:space="preserve"> trasta fond</w:t>
      </w:r>
      <w:r w:rsidR="00D95BB0">
        <w:rPr>
          <w:sz w:val="26"/>
          <w:szCs w:val="26"/>
          <w:lang w:val="lv-LV"/>
        </w:rPr>
        <w:t>u</w:t>
      </w:r>
      <w:r w:rsidR="00EB377D">
        <w:rPr>
          <w:sz w:val="26"/>
          <w:szCs w:val="26"/>
          <w:lang w:val="lv-LV"/>
        </w:rPr>
        <w:t xml:space="preserve"> finansētām programmām</w:t>
      </w:r>
      <w:r w:rsidRPr="006E5870">
        <w:rPr>
          <w:sz w:val="26"/>
          <w:szCs w:val="26"/>
          <w:lang w:val="lv-LV"/>
        </w:rPr>
        <w:t>.</w:t>
      </w:r>
    </w:p>
    <w:p w14:paraId="4867B4DF" w14:textId="77777777" w:rsidR="006E5870" w:rsidRPr="006E5870" w:rsidRDefault="006E5870" w:rsidP="00736499">
      <w:pPr>
        <w:spacing w:before="60" w:after="60" w:line="276" w:lineRule="auto"/>
        <w:jc w:val="both"/>
        <w:rPr>
          <w:sz w:val="26"/>
          <w:szCs w:val="26"/>
          <w:lang w:val="lv-LV"/>
        </w:rPr>
      </w:pPr>
      <w:r w:rsidRPr="00BB0048">
        <w:rPr>
          <w:sz w:val="26"/>
          <w:szCs w:val="26"/>
          <w:u w:val="single"/>
          <w:lang w:val="lv-LV"/>
        </w:rPr>
        <w:t>Progress WBG finansēšanas pakotnes īstenošanā.</w:t>
      </w:r>
      <w:r w:rsidRPr="006E5870">
        <w:rPr>
          <w:sz w:val="26"/>
          <w:szCs w:val="26"/>
          <w:lang w:val="lv-LV"/>
        </w:rPr>
        <w:t xml:space="preserve"> 2018.gada 1.oktobrī IBRD pilnvarnieki apstiprināja rezolūcijas IBRD kapitāla palielināšanai, savukārt IFC rezolūciju apstiprināšanas termiņš tika pagarināts līdz 2019.gada 18.septembrim, ņemot vērā, ka to apstiprināšanai netika saņemts kvalificēts balsu vairākums. Parakstīšanās periods uz IBRD akcijām un to apmaksa noslēgsies 2023.gada 1.oktobrī. </w:t>
      </w:r>
    </w:p>
    <w:p w14:paraId="4D92BDC1" w14:textId="77777777" w:rsidR="006E5870" w:rsidRPr="006E5870" w:rsidRDefault="006E5870" w:rsidP="00736499">
      <w:pPr>
        <w:spacing w:before="60" w:after="60" w:line="276" w:lineRule="auto"/>
        <w:jc w:val="both"/>
        <w:rPr>
          <w:sz w:val="26"/>
          <w:szCs w:val="26"/>
          <w:lang w:val="lv-LV"/>
        </w:rPr>
      </w:pPr>
    </w:p>
    <w:p w14:paraId="118680CA" w14:textId="77777777" w:rsidR="006E5870" w:rsidRPr="006E5870" w:rsidRDefault="006E5870" w:rsidP="00736499">
      <w:pPr>
        <w:spacing w:before="60" w:after="60" w:line="276" w:lineRule="auto"/>
        <w:jc w:val="both"/>
        <w:rPr>
          <w:b/>
          <w:sz w:val="26"/>
          <w:szCs w:val="26"/>
          <w:u w:val="single"/>
          <w:lang w:val="lv-LV"/>
        </w:rPr>
      </w:pPr>
      <w:r w:rsidRPr="006E5870">
        <w:rPr>
          <w:b/>
          <w:sz w:val="26"/>
          <w:szCs w:val="26"/>
          <w:u w:val="single"/>
          <w:lang w:val="lv-LV"/>
        </w:rPr>
        <w:t>Latvijas nostāja</w:t>
      </w:r>
    </w:p>
    <w:p w14:paraId="70077988" w14:textId="77777777" w:rsidR="006E5870" w:rsidRPr="006E5870" w:rsidRDefault="006E5870" w:rsidP="00736499">
      <w:pPr>
        <w:spacing w:before="60" w:after="60" w:line="276" w:lineRule="auto"/>
        <w:jc w:val="both"/>
        <w:rPr>
          <w:sz w:val="26"/>
          <w:szCs w:val="26"/>
          <w:lang w:val="lv-LV"/>
        </w:rPr>
      </w:pPr>
      <w:r w:rsidRPr="006E5870">
        <w:rPr>
          <w:b/>
          <w:sz w:val="26"/>
          <w:szCs w:val="26"/>
          <w:lang w:val="lv-LV"/>
        </w:rPr>
        <w:t>Latvija pieņem zināšanai</w:t>
      </w:r>
      <w:r w:rsidRPr="006E5870">
        <w:rPr>
          <w:sz w:val="26"/>
          <w:szCs w:val="26"/>
          <w:lang w:val="lv-LV"/>
        </w:rPr>
        <w:t xml:space="preserve"> WBG IBRD-IFC kapitāla pakotnes politikas pasākumu īstenošanas progresa ziņojumu un </w:t>
      </w:r>
      <w:r w:rsidRPr="006E5870">
        <w:rPr>
          <w:b/>
          <w:sz w:val="26"/>
          <w:szCs w:val="26"/>
          <w:lang w:val="lv-LV"/>
        </w:rPr>
        <w:t>novērtē</w:t>
      </w:r>
      <w:r w:rsidRPr="006E5870">
        <w:rPr>
          <w:sz w:val="26"/>
          <w:szCs w:val="26"/>
          <w:lang w:val="lv-LV"/>
        </w:rPr>
        <w:t xml:space="preserve"> bankas sagatavoto detalizēto izvērtējumu. </w:t>
      </w:r>
    </w:p>
    <w:p w14:paraId="69CE406D" w14:textId="77777777" w:rsidR="006E5870" w:rsidRPr="006E5870" w:rsidRDefault="006E5870" w:rsidP="00736499">
      <w:pPr>
        <w:spacing w:before="60" w:after="60" w:line="276" w:lineRule="auto"/>
        <w:jc w:val="both"/>
        <w:rPr>
          <w:sz w:val="26"/>
          <w:szCs w:val="26"/>
          <w:lang w:val="lv-LV"/>
        </w:rPr>
      </w:pPr>
      <w:r w:rsidRPr="006E5870">
        <w:rPr>
          <w:b/>
          <w:sz w:val="26"/>
          <w:szCs w:val="26"/>
          <w:lang w:val="lv-LV"/>
        </w:rPr>
        <w:t>Latvija uzskata</w:t>
      </w:r>
      <w:r w:rsidRPr="006E5870">
        <w:rPr>
          <w:sz w:val="26"/>
          <w:szCs w:val="26"/>
          <w:lang w:val="lv-LV"/>
        </w:rPr>
        <w:t>, ka WBG, kā pasaules vadošajai starptautiskajai attīstības institūcijai tādās jomās kā klimata pārmaiņas, dzimumu līdztiesība un efektīva iesaiste nestabilās, konfliktu un vardarbības skartās situācijās, ir jāturpina realizēt sava loma. Tādējādi kapitāla stiprināšanas pakotne sniedz stabilu pamatu WBG izvirzīto mērķu sasniegšan</w:t>
      </w:r>
      <w:r w:rsidR="008D4842">
        <w:rPr>
          <w:sz w:val="26"/>
          <w:szCs w:val="26"/>
          <w:lang w:val="lv-LV"/>
        </w:rPr>
        <w:t>ai</w:t>
      </w:r>
      <w:r w:rsidRPr="006E5870">
        <w:rPr>
          <w:sz w:val="26"/>
          <w:szCs w:val="26"/>
          <w:lang w:val="lv-LV"/>
        </w:rPr>
        <w:t>.</w:t>
      </w:r>
    </w:p>
    <w:p w14:paraId="288A96B3" w14:textId="77777777" w:rsidR="006E5870" w:rsidRPr="006E5870" w:rsidRDefault="006E5870" w:rsidP="00736499">
      <w:pPr>
        <w:spacing w:before="60" w:after="60" w:line="276" w:lineRule="auto"/>
        <w:jc w:val="both"/>
        <w:rPr>
          <w:sz w:val="26"/>
          <w:szCs w:val="26"/>
          <w:lang w:val="lv-LV"/>
        </w:rPr>
      </w:pPr>
      <w:r w:rsidRPr="006E5870">
        <w:rPr>
          <w:sz w:val="26"/>
          <w:szCs w:val="26"/>
          <w:lang w:val="lv-LV"/>
        </w:rPr>
        <w:t xml:space="preserve">WBG un akcionāriem jāturpina dialogs par to, kā nodrošināt finanšu resursu pieejamību jomās, kur tas visvairāk nepieciešams, tādējādi </w:t>
      </w:r>
      <w:r w:rsidRPr="006E5870">
        <w:rPr>
          <w:b/>
          <w:sz w:val="26"/>
          <w:szCs w:val="26"/>
          <w:lang w:val="lv-LV"/>
        </w:rPr>
        <w:t>Latvija kopā ar Ziemeļu un Baltijas valstīm aicina</w:t>
      </w:r>
      <w:r w:rsidRPr="006E5870">
        <w:rPr>
          <w:sz w:val="26"/>
          <w:szCs w:val="26"/>
          <w:lang w:val="lv-LV"/>
        </w:rPr>
        <w:t xml:space="preserve"> visas iesaistītās puses savlaicīgi apstiprināt un parakstīties uz akciju daļām IBRD un IFC kapitāla stiprināšanas pakotnes ietvaros, lai nodrošinātu iespēju WBG sniegt atbalstu saņēmējvalstīm ilgtspējīgas un iekļaujošas izaugsmes veicināšanai, cilvēkkapitāla attīstībai un</w:t>
      </w:r>
      <w:r w:rsidR="003358F3">
        <w:rPr>
          <w:sz w:val="26"/>
          <w:szCs w:val="26"/>
          <w:lang w:val="lv-LV"/>
        </w:rPr>
        <w:t xml:space="preserve"> ekonomiskās</w:t>
      </w:r>
      <w:r w:rsidRPr="006E5870">
        <w:rPr>
          <w:sz w:val="26"/>
          <w:szCs w:val="26"/>
          <w:lang w:val="lv-LV"/>
        </w:rPr>
        <w:t xml:space="preserve"> noturības stiprināšanai.</w:t>
      </w:r>
    </w:p>
    <w:p w14:paraId="67C42997" w14:textId="77777777" w:rsidR="00B409B9" w:rsidRPr="00C32666" w:rsidRDefault="00B409B9" w:rsidP="00EA5E94">
      <w:pPr>
        <w:spacing w:before="60" w:after="60" w:line="276" w:lineRule="auto"/>
        <w:jc w:val="both"/>
        <w:rPr>
          <w:b/>
          <w:sz w:val="26"/>
          <w:szCs w:val="26"/>
          <w:lang w:val="lv-LV"/>
        </w:rPr>
      </w:pPr>
    </w:p>
    <w:p w14:paraId="6B7C7A84" w14:textId="77777777" w:rsidR="003D7713" w:rsidRPr="00690573" w:rsidRDefault="00736499" w:rsidP="00736499">
      <w:pPr>
        <w:numPr>
          <w:ilvl w:val="0"/>
          <w:numId w:val="42"/>
        </w:numPr>
        <w:pBdr>
          <w:bottom w:val="single" w:sz="4" w:space="1" w:color="auto"/>
        </w:pBdr>
        <w:spacing w:before="60" w:after="60" w:line="276" w:lineRule="auto"/>
        <w:jc w:val="both"/>
        <w:rPr>
          <w:b/>
          <w:sz w:val="26"/>
          <w:szCs w:val="26"/>
          <w:lang w:val="lv-LV"/>
        </w:rPr>
      </w:pPr>
      <w:r w:rsidRPr="00736499">
        <w:rPr>
          <w:b/>
          <w:sz w:val="26"/>
          <w:szCs w:val="26"/>
          <w:lang w:val="lv-LV"/>
        </w:rPr>
        <w:t xml:space="preserve">Izaicinājumi ilgtermiņa izaugsmei strauji augošas ekonomikas un attīstības valstīs: ietekme uz </w:t>
      </w:r>
      <w:r w:rsidR="00BD1566">
        <w:rPr>
          <w:b/>
          <w:sz w:val="26"/>
          <w:szCs w:val="26"/>
          <w:lang w:val="lv-LV"/>
        </w:rPr>
        <w:t xml:space="preserve">WBG </w:t>
      </w:r>
      <w:r w:rsidRPr="00736499">
        <w:rPr>
          <w:b/>
          <w:sz w:val="26"/>
          <w:szCs w:val="26"/>
          <w:lang w:val="lv-LV"/>
        </w:rPr>
        <w:t>mērķu sasniegšanu</w:t>
      </w:r>
      <w:r w:rsidR="0075425A">
        <w:rPr>
          <w:b/>
          <w:sz w:val="26"/>
          <w:szCs w:val="26"/>
          <w:lang w:val="lv-LV"/>
        </w:rPr>
        <w:t xml:space="preserve"> </w:t>
      </w:r>
    </w:p>
    <w:p w14:paraId="2175130A" w14:textId="77777777" w:rsidR="00D13802" w:rsidRDefault="00BD1566" w:rsidP="00BD1566">
      <w:pPr>
        <w:spacing w:before="60" w:after="60" w:line="276" w:lineRule="auto"/>
        <w:jc w:val="both"/>
        <w:rPr>
          <w:sz w:val="26"/>
          <w:szCs w:val="26"/>
          <w:lang w:val="lv-LV"/>
        </w:rPr>
      </w:pPr>
      <w:r w:rsidRPr="00BD1566">
        <w:rPr>
          <w:rFonts w:eastAsia="Calibri"/>
          <w:sz w:val="26"/>
          <w:szCs w:val="26"/>
          <w:lang w:val="lv-LV" w:eastAsia="en-US"/>
        </w:rPr>
        <w:t>S</w:t>
      </w:r>
      <w:r w:rsidRPr="00BD1566">
        <w:rPr>
          <w:sz w:val="26"/>
          <w:szCs w:val="26"/>
          <w:lang w:val="lv-LV"/>
        </w:rPr>
        <w:t>anāksmes ietvaros plānots apspriest WBG ziņojumu pilnvarniekiem par izaicinājumiem ilgtermiņa izaugsmei strauji augošas ekonomikas un attīstības valstīs (</w:t>
      </w:r>
      <w:r w:rsidRPr="00BD1566">
        <w:rPr>
          <w:i/>
          <w:sz w:val="26"/>
          <w:szCs w:val="26"/>
          <w:lang w:val="lv-LV"/>
        </w:rPr>
        <w:t>Emerging Market and Developing Economies</w:t>
      </w:r>
      <w:r w:rsidRPr="00BD1566">
        <w:rPr>
          <w:sz w:val="26"/>
          <w:szCs w:val="26"/>
          <w:lang w:val="lv-LV"/>
        </w:rPr>
        <w:t>, EMDE</w:t>
      </w:r>
      <w:r w:rsidR="00F77E08">
        <w:rPr>
          <w:rStyle w:val="FootnoteReference"/>
          <w:sz w:val="26"/>
          <w:szCs w:val="26"/>
          <w:lang w:val="lv-LV"/>
        </w:rPr>
        <w:footnoteReference w:id="14"/>
      </w:r>
      <w:r w:rsidRPr="00BD1566">
        <w:rPr>
          <w:sz w:val="26"/>
          <w:szCs w:val="26"/>
          <w:lang w:val="lv-LV"/>
        </w:rPr>
        <w:t>). WBG īstermiņa izaugsmes prognozes liecina, ka</w:t>
      </w:r>
      <w:r w:rsidR="00101ADD">
        <w:rPr>
          <w:sz w:val="26"/>
          <w:szCs w:val="26"/>
          <w:lang w:val="lv-LV"/>
        </w:rPr>
        <w:t>,</w:t>
      </w:r>
      <w:r w:rsidRPr="00BD1566">
        <w:rPr>
          <w:sz w:val="26"/>
          <w:szCs w:val="26"/>
          <w:lang w:val="lv-LV"/>
        </w:rPr>
        <w:t xml:space="preserve"> </w:t>
      </w:r>
      <w:r w:rsidR="00101ADD">
        <w:rPr>
          <w:sz w:val="26"/>
          <w:szCs w:val="26"/>
          <w:lang w:val="lv-LV"/>
        </w:rPr>
        <w:t>samazinoties ražošanas aktivitātei un</w:t>
      </w:r>
      <w:r w:rsidRPr="00BD1566">
        <w:rPr>
          <w:sz w:val="26"/>
          <w:szCs w:val="26"/>
          <w:lang w:val="lv-LV"/>
        </w:rPr>
        <w:t xml:space="preserve"> tirdzniecība</w:t>
      </w:r>
      <w:r w:rsidR="00101ADD">
        <w:rPr>
          <w:sz w:val="26"/>
          <w:szCs w:val="26"/>
          <w:lang w:val="lv-LV"/>
        </w:rPr>
        <w:t xml:space="preserve">i, </w:t>
      </w:r>
      <w:r w:rsidRPr="00BD1566">
        <w:rPr>
          <w:sz w:val="26"/>
          <w:szCs w:val="26"/>
          <w:lang w:val="lv-LV"/>
        </w:rPr>
        <w:t xml:space="preserve">globālā </w:t>
      </w:r>
      <w:r w:rsidR="005D3429">
        <w:rPr>
          <w:sz w:val="26"/>
          <w:szCs w:val="26"/>
          <w:lang w:val="lv-LV"/>
        </w:rPr>
        <w:t xml:space="preserve">ekonomiskā </w:t>
      </w:r>
      <w:r w:rsidRPr="00735CD5">
        <w:rPr>
          <w:sz w:val="26"/>
          <w:szCs w:val="26"/>
          <w:lang w:val="lv-LV"/>
        </w:rPr>
        <w:t xml:space="preserve">izaugsme </w:t>
      </w:r>
      <w:r w:rsidR="005D3429">
        <w:rPr>
          <w:sz w:val="26"/>
          <w:szCs w:val="26"/>
          <w:lang w:val="lv-LV"/>
        </w:rPr>
        <w:t>2019.gadā</w:t>
      </w:r>
      <w:r w:rsidR="00101ADD" w:rsidRPr="00735CD5">
        <w:rPr>
          <w:sz w:val="26"/>
          <w:szCs w:val="26"/>
          <w:lang w:val="lv-LV"/>
        </w:rPr>
        <w:t xml:space="preserve"> </w:t>
      </w:r>
      <w:r w:rsidRPr="00735CD5">
        <w:rPr>
          <w:sz w:val="26"/>
          <w:szCs w:val="26"/>
          <w:lang w:val="lv-LV"/>
        </w:rPr>
        <w:t>palēnināsies</w:t>
      </w:r>
      <w:r w:rsidR="00101ADD">
        <w:rPr>
          <w:sz w:val="26"/>
          <w:szCs w:val="26"/>
          <w:lang w:val="lv-LV"/>
        </w:rPr>
        <w:t xml:space="preserve"> un </w:t>
      </w:r>
      <w:r w:rsidR="0075425A">
        <w:rPr>
          <w:sz w:val="26"/>
          <w:szCs w:val="26"/>
          <w:lang w:val="lv-LV"/>
        </w:rPr>
        <w:t>2020.-2021.gadā</w:t>
      </w:r>
      <w:r w:rsidR="0075425A" w:rsidDel="0075425A">
        <w:rPr>
          <w:sz w:val="26"/>
          <w:szCs w:val="26"/>
          <w:lang w:val="lv-LV"/>
        </w:rPr>
        <w:t xml:space="preserve"> </w:t>
      </w:r>
      <w:r w:rsidR="0075425A">
        <w:rPr>
          <w:sz w:val="26"/>
          <w:szCs w:val="26"/>
          <w:lang w:val="lv-LV"/>
        </w:rPr>
        <w:t>saglabāsies</w:t>
      </w:r>
      <w:r w:rsidR="00101ADD">
        <w:rPr>
          <w:sz w:val="26"/>
          <w:szCs w:val="26"/>
          <w:lang w:val="lv-LV"/>
        </w:rPr>
        <w:t xml:space="preserve"> mērena</w:t>
      </w:r>
      <w:r w:rsidRPr="00735CD5">
        <w:rPr>
          <w:sz w:val="26"/>
          <w:szCs w:val="26"/>
          <w:lang w:val="lv-LV"/>
        </w:rPr>
        <w:t xml:space="preserve">, radot īpaši apgrūtinošus ārējos apstākļus EMDE valstīm. </w:t>
      </w:r>
      <w:r w:rsidR="005D3429">
        <w:rPr>
          <w:sz w:val="26"/>
          <w:szCs w:val="26"/>
          <w:lang w:val="lv-LV"/>
        </w:rPr>
        <w:t>V</w:t>
      </w:r>
      <w:r w:rsidR="00CE2B06">
        <w:rPr>
          <w:sz w:val="26"/>
          <w:szCs w:val="26"/>
          <w:lang w:val="lv-LV"/>
        </w:rPr>
        <w:t>ājas</w:t>
      </w:r>
      <w:r w:rsidR="005D3429">
        <w:rPr>
          <w:sz w:val="26"/>
          <w:szCs w:val="26"/>
          <w:lang w:val="lv-LV"/>
        </w:rPr>
        <w:t xml:space="preserve"> īstermi</w:t>
      </w:r>
      <w:r w:rsidR="00CE2B06">
        <w:rPr>
          <w:sz w:val="26"/>
          <w:szCs w:val="26"/>
          <w:lang w:val="lv-LV"/>
        </w:rPr>
        <w:t>ņa izaugsmes</w:t>
      </w:r>
      <w:r w:rsidR="005D3429">
        <w:rPr>
          <w:sz w:val="26"/>
          <w:szCs w:val="26"/>
          <w:lang w:val="lv-LV"/>
        </w:rPr>
        <w:t xml:space="preserve"> </w:t>
      </w:r>
      <w:r w:rsidR="00CE2B06">
        <w:rPr>
          <w:sz w:val="26"/>
          <w:szCs w:val="26"/>
          <w:lang w:val="lv-LV"/>
        </w:rPr>
        <w:t xml:space="preserve">rezultātā var </w:t>
      </w:r>
      <w:r w:rsidR="005D3429">
        <w:rPr>
          <w:sz w:val="26"/>
          <w:szCs w:val="26"/>
          <w:lang w:val="lv-LV"/>
        </w:rPr>
        <w:t>paaugstin</w:t>
      </w:r>
      <w:r w:rsidR="00CE2B06">
        <w:rPr>
          <w:sz w:val="26"/>
          <w:szCs w:val="26"/>
          <w:lang w:val="lv-LV"/>
        </w:rPr>
        <w:t>āties</w:t>
      </w:r>
      <w:r w:rsidR="005D3429">
        <w:rPr>
          <w:sz w:val="26"/>
          <w:szCs w:val="26"/>
          <w:lang w:val="lv-LV"/>
        </w:rPr>
        <w:t xml:space="preserve"> riski. </w:t>
      </w:r>
      <w:r w:rsidR="00E50F8E">
        <w:rPr>
          <w:sz w:val="26"/>
          <w:szCs w:val="26"/>
          <w:lang w:val="lv-LV"/>
        </w:rPr>
        <w:t>E</w:t>
      </w:r>
      <w:r w:rsidR="005D3429">
        <w:rPr>
          <w:sz w:val="26"/>
          <w:szCs w:val="26"/>
          <w:lang w:val="lv-LV"/>
        </w:rPr>
        <w:t>konomiskās izaugsmes pal</w:t>
      </w:r>
      <w:r w:rsidR="00CE2B06">
        <w:rPr>
          <w:sz w:val="26"/>
          <w:szCs w:val="26"/>
          <w:lang w:val="lv-LV"/>
        </w:rPr>
        <w:t>ēn</w:t>
      </w:r>
      <w:r w:rsidR="005D3429">
        <w:rPr>
          <w:sz w:val="26"/>
          <w:szCs w:val="26"/>
          <w:lang w:val="lv-LV"/>
        </w:rPr>
        <w:t xml:space="preserve">ināšanās ASV, </w:t>
      </w:r>
      <w:r w:rsidR="001019E7">
        <w:rPr>
          <w:sz w:val="26"/>
          <w:szCs w:val="26"/>
          <w:lang w:val="lv-LV"/>
        </w:rPr>
        <w:t>eiro</w:t>
      </w:r>
      <w:r w:rsidR="00F64AF8">
        <w:rPr>
          <w:sz w:val="26"/>
          <w:szCs w:val="26"/>
          <w:lang w:val="lv-LV"/>
        </w:rPr>
        <w:t>zonā</w:t>
      </w:r>
      <w:r w:rsidR="005D3429">
        <w:rPr>
          <w:sz w:val="26"/>
          <w:szCs w:val="26"/>
          <w:lang w:val="lv-LV"/>
        </w:rPr>
        <w:t xml:space="preserve"> un Ķīn</w:t>
      </w:r>
      <w:r w:rsidR="00CE2B06">
        <w:rPr>
          <w:sz w:val="26"/>
          <w:szCs w:val="26"/>
          <w:lang w:val="lv-LV"/>
        </w:rPr>
        <w:t>ā, kas kop</w:t>
      </w:r>
      <w:r w:rsidR="005D3429">
        <w:rPr>
          <w:sz w:val="26"/>
          <w:szCs w:val="26"/>
          <w:lang w:val="lv-LV"/>
        </w:rPr>
        <w:t xml:space="preserve">ā sastāda 50 procentus no globālā IKP, var </w:t>
      </w:r>
      <w:r w:rsidR="00E50F8E">
        <w:rPr>
          <w:sz w:val="26"/>
          <w:szCs w:val="26"/>
          <w:lang w:val="lv-LV"/>
        </w:rPr>
        <w:t xml:space="preserve">būt straujāka nekā prognozēts un </w:t>
      </w:r>
      <w:r w:rsidR="005D3429">
        <w:rPr>
          <w:sz w:val="26"/>
          <w:szCs w:val="26"/>
          <w:lang w:val="lv-LV"/>
        </w:rPr>
        <w:t xml:space="preserve">lielā mērā ietekmēt EMDE </w:t>
      </w:r>
      <w:r w:rsidR="00CE2B06">
        <w:rPr>
          <w:sz w:val="26"/>
          <w:szCs w:val="26"/>
          <w:lang w:val="lv-LV"/>
        </w:rPr>
        <w:t xml:space="preserve">valstis </w:t>
      </w:r>
      <w:r w:rsidR="005D3429">
        <w:rPr>
          <w:sz w:val="26"/>
          <w:szCs w:val="26"/>
          <w:lang w:val="lv-LV"/>
        </w:rPr>
        <w:t>caur tirdzniecības, finanšu</w:t>
      </w:r>
      <w:r w:rsidR="00CE2B06">
        <w:rPr>
          <w:sz w:val="26"/>
          <w:szCs w:val="26"/>
          <w:lang w:val="lv-LV"/>
        </w:rPr>
        <w:t xml:space="preserve"> un</w:t>
      </w:r>
      <w:r w:rsidR="005D3429">
        <w:rPr>
          <w:sz w:val="26"/>
          <w:szCs w:val="26"/>
          <w:lang w:val="lv-LV"/>
        </w:rPr>
        <w:t xml:space="preserve"> preču kanāliem. Tirdzniecības saspīlējuma </w:t>
      </w:r>
      <w:r w:rsidR="00CE2B06">
        <w:rPr>
          <w:sz w:val="26"/>
          <w:szCs w:val="26"/>
          <w:lang w:val="lv-LV"/>
        </w:rPr>
        <w:t>pastiprināšanās</w:t>
      </w:r>
      <w:r w:rsidR="005D3429">
        <w:rPr>
          <w:sz w:val="26"/>
          <w:szCs w:val="26"/>
          <w:lang w:val="lv-LV"/>
        </w:rPr>
        <w:t xml:space="preserve"> varētu izraisīt strauj</w:t>
      </w:r>
      <w:r w:rsidR="00CE2B06">
        <w:rPr>
          <w:sz w:val="26"/>
          <w:szCs w:val="26"/>
          <w:lang w:val="lv-LV"/>
        </w:rPr>
        <w:t xml:space="preserve">āku </w:t>
      </w:r>
      <w:r w:rsidR="00BE58E9">
        <w:rPr>
          <w:sz w:val="26"/>
          <w:szCs w:val="26"/>
          <w:lang w:val="lv-LV"/>
        </w:rPr>
        <w:t xml:space="preserve">globālās tirdzniecības lejupslīdi </w:t>
      </w:r>
      <w:r w:rsidR="00CE2B06">
        <w:rPr>
          <w:sz w:val="26"/>
          <w:szCs w:val="26"/>
          <w:lang w:val="lv-LV"/>
        </w:rPr>
        <w:t>ne</w:t>
      </w:r>
      <w:r w:rsidR="005D3429">
        <w:rPr>
          <w:sz w:val="26"/>
          <w:szCs w:val="26"/>
          <w:lang w:val="lv-LV"/>
        </w:rPr>
        <w:t xml:space="preserve">kā prognozēts </w:t>
      </w:r>
      <w:r w:rsidR="00CE2B06">
        <w:rPr>
          <w:sz w:val="26"/>
          <w:szCs w:val="26"/>
          <w:lang w:val="lv-LV"/>
        </w:rPr>
        <w:t>un rezultātā apdraudēt uz noteikumiem balstītas daudzpusējās tirdzniecības sistēmas stabilitāti.</w:t>
      </w:r>
      <w:r w:rsidR="005D3429">
        <w:rPr>
          <w:sz w:val="26"/>
          <w:szCs w:val="26"/>
          <w:lang w:val="lv-LV"/>
        </w:rPr>
        <w:t xml:space="preserve"> </w:t>
      </w:r>
      <w:r w:rsidRPr="00735CD5">
        <w:rPr>
          <w:sz w:val="26"/>
          <w:szCs w:val="26"/>
          <w:lang w:val="lv-LV"/>
        </w:rPr>
        <w:t>Savukārt ilgtermiņa tendences attiecībā uz nākamo desmitgadi norāda uz EMDE valstu izaugsmes turpmāku lejupslīdi.</w:t>
      </w:r>
      <w:r w:rsidR="007E504B" w:rsidRPr="00735CD5">
        <w:rPr>
          <w:sz w:val="26"/>
          <w:szCs w:val="26"/>
          <w:lang w:val="lv-LV"/>
        </w:rPr>
        <w:t xml:space="preserve"> </w:t>
      </w:r>
      <w:r w:rsidR="00101742" w:rsidRPr="008A4FBF">
        <w:rPr>
          <w:sz w:val="26"/>
          <w:szCs w:val="26"/>
          <w:lang w:val="lv-LV"/>
        </w:rPr>
        <w:t>Atbilstoši pašreizējām tendencēm EMDE valstu potenciālā izaugsme turpinās palēnināties no aptuveni 4.8 procentiem 2013</w:t>
      </w:r>
      <w:r w:rsidR="00101ADD">
        <w:rPr>
          <w:sz w:val="26"/>
          <w:szCs w:val="26"/>
          <w:lang w:val="lv-LV"/>
        </w:rPr>
        <w:t>.</w:t>
      </w:r>
      <w:r w:rsidR="00101742" w:rsidRPr="008A4FBF">
        <w:rPr>
          <w:sz w:val="26"/>
          <w:szCs w:val="26"/>
          <w:lang w:val="lv-LV"/>
        </w:rPr>
        <w:t>-2017.gadā līdz 4.3 procentiem 2018</w:t>
      </w:r>
      <w:r w:rsidR="00101ADD">
        <w:rPr>
          <w:sz w:val="26"/>
          <w:szCs w:val="26"/>
          <w:lang w:val="lv-LV"/>
        </w:rPr>
        <w:t>.</w:t>
      </w:r>
      <w:r w:rsidR="00101742" w:rsidRPr="008A4FBF">
        <w:rPr>
          <w:sz w:val="26"/>
          <w:szCs w:val="26"/>
          <w:lang w:val="lv-LV"/>
        </w:rPr>
        <w:t xml:space="preserve">-2027.gadā. Sagaidāms, ka šī lejupslīde ietekmēs 60 procentus EMDE valstu un potenciālā izaugsme, visticamāk, būs zemāka par </w:t>
      </w:r>
      <w:r w:rsidR="00101742" w:rsidRPr="008A4FBF">
        <w:rPr>
          <w:sz w:val="26"/>
          <w:szCs w:val="26"/>
          <w:lang w:val="lv-LV"/>
        </w:rPr>
        <w:lastRenderedPageBreak/>
        <w:t>ilgtermiņa vidējo līmeni divās trešdaļās EMDE valstu.</w:t>
      </w:r>
      <w:r w:rsidRPr="00735CD5">
        <w:rPr>
          <w:sz w:val="26"/>
          <w:szCs w:val="26"/>
          <w:lang w:val="lv-LV"/>
        </w:rPr>
        <w:t xml:space="preserve"> </w:t>
      </w:r>
      <w:r w:rsidR="007E504B" w:rsidRPr="00735CD5">
        <w:rPr>
          <w:sz w:val="26"/>
          <w:szCs w:val="26"/>
          <w:lang w:val="lv-LV"/>
        </w:rPr>
        <w:t xml:space="preserve">Produktivitāte un investīciju izaugsme saglabājas </w:t>
      </w:r>
      <w:r w:rsidR="00426708" w:rsidRPr="008A4FBF">
        <w:rPr>
          <w:sz w:val="26"/>
          <w:szCs w:val="26"/>
          <w:lang w:val="lv-LV"/>
        </w:rPr>
        <w:t>zema</w:t>
      </w:r>
      <w:r w:rsidR="007E504B" w:rsidRPr="008A4FBF">
        <w:rPr>
          <w:sz w:val="26"/>
          <w:szCs w:val="26"/>
          <w:lang w:val="lv-LV"/>
        </w:rPr>
        <w:t xml:space="preserve">, bet </w:t>
      </w:r>
      <w:r w:rsidR="00B372FB" w:rsidRPr="008A4FBF">
        <w:rPr>
          <w:sz w:val="26"/>
          <w:szCs w:val="26"/>
          <w:lang w:val="lv-LV"/>
        </w:rPr>
        <w:t>demogrāfijas rādītāji</w:t>
      </w:r>
      <w:r w:rsidR="007E504B" w:rsidRPr="008A4FBF">
        <w:rPr>
          <w:sz w:val="26"/>
          <w:szCs w:val="26"/>
          <w:lang w:val="lv-LV"/>
        </w:rPr>
        <w:t xml:space="preserve"> </w:t>
      </w:r>
      <w:r w:rsidR="001414AE" w:rsidRPr="008A4FBF">
        <w:rPr>
          <w:sz w:val="26"/>
          <w:szCs w:val="26"/>
          <w:lang w:val="lv-LV"/>
        </w:rPr>
        <w:t xml:space="preserve">EMDE reģiona lielākajā daļā, izņemot Subsahāras Āfriku un Dienvidāziju, </w:t>
      </w:r>
      <w:r w:rsidR="007E504B" w:rsidRPr="008A4FBF">
        <w:rPr>
          <w:sz w:val="26"/>
          <w:szCs w:val="26"/>
          <w:lang w:val="lv-LV"/>
        </w:rPr>
        <w:t>samazinās</w:t>
      </w:r>
      <w:r w:rsidR="001414AE" w:rsidRPr="008A4FBF">
        <w:rPr>
          <w:sz w:val="26"/>
          <w:szCs w:val="26"/>
          <w:lang w:val="lv-LV"/>
        </w:rPr>
        <w:t xml:space="preserve">. </w:t>
      </w:r>
      <w:r w:rsidR="0066021C" w:rsidRPr="008A4FBF">
        <w:rPr>
          <w:sz w:val="26"/>
          <w:szCs w:val="26"/>
          <w:lang w:val="lv-LV"/>
        </w:rPr>
        <w:t>Sagaidāms, ka n</w:t>
      </w:r>
      <w:r w:rsidR="00101742" w:rsidRPr="008A4FBF">
        <w:rPr>
          <w:sz w:val="26"/>
          <w:szCs w:val="26"/>
          <w:lang w:val="lv-LV"/>
        </w:rPr>
        <w:t>ākamās desmitgades laikā valstīs ar pieaugošu d</w:t>
      </w:r>
      <w:r w:rsidRPr="008A4FBF">
        <w:rPr>
          <w:sz w:val="26"/>
          <w:szCs w:val="26"/>
          <w:lang w:val="lv-LV"/>
        </w:rPr>
        <w:t>arbspējīgo iedzīvotāju īpatsvar</w:t>
      </w:r>
      <w:r w:rsidR="00101742" w:rsidRPr="008A4FBF">
        <w:rPr>
          <w:sz w:val="26"/>
          <w:szCs w:val="26"/>
          <w:lang w:val="lv-LV"/>
        </w:rPr>
        <w:t>u</w:t>
      </w:r>
      <w:r w:rsidR="0066021C" w:rsidRPr="008A4FBF">
        <w:rPr>
          <w:sz w:val="26"/>
          <w:szCs w:val="26"/>
          <w:lang w:val="lv-LV"/>
        </w:rPr>
        <w:t xml:space="preserve"> tas sastādīs 38 procentus, salīdzinot ar 98 procentiem tūkstošgades vidū</w:t>
      </w:r>
      <w:r w:rsidRPr="008A4FBF">
        <w:rPr>
          <w:sz w:val="26"/>
          <w:szCs w:val="26"/>
          <w:lang w:val="lv-LV"/>
        </w:rPr>
        <w:t>.</w:t>
      </w:r>
      <w:r w:rsidR="00672573" w:rsidRPr="008A4FBF">
        <w:rPr>
          <w:sz w:val="26"/>
          <w:szCs w:val="26"/>
          <w:lang w:val="lv-LV"/>
        </w:rPr>
        <w:t xml:space="preserve"> Daudzām Austrum</w:t>
      </w:r>
      <w:r w:rsidR="007A2C7E">
        <w:rPr>
          <w:sz w:val="26"/>
          <w:szCs w:val="26"/>
          <w:lang w:val="lv-LV"/>
        </w:rPr>
        <w:t>ā</w:t>
      </w:r>
      <w:r w:rsidR="00672573" w:rsidRPr="008A4FBF">
        <w:rPr>
          <w:sz w:val="26"/>
          <w:szCs w:val="26"/>
          <w:lang w:val="lv-LV"/>
        </w:rPr>
        <w:t xml:space="preserve">zijas un </w:t>
      </w:r>
      <w:r w:rsidR="00672573" w:rsidRPr="00735CD5">
        <w:rPr>
          <w:sz w:val="26"/>
          <w:szCs w:val="26"/>
          <w:lang w:val="lv-LV"/>
        </w:rPr>
        <w:t xml:space="preserve">Klusā okeāna </w:t>
      </w:r>
      <w:r w:rsidR="00672573" w:rsidRPr="008A4FBF">
        <w:rPr>
          <w:sz w:val="26"/>
          <w:szCs w:val="26"/>
          <w:lang w:val="lv-LV"/>
        </w:rPr>
        <w:t xml:space="preserve">valstīm, kā arī </w:t>
      </w:r>
      <w:r w:rsidR="00672573" w:rsidRPr="00735CD5">
        <w:rPr>
          <w:sz w:val="26"/>
          <w:szCs w:val="26"/>
          <w:lang w:val="lv-LV"/>
        </w:rPr>
        <w:t xml:space="preserve">Eiropas un Centrālāzijas valstīm būs </w:t>
      </w:r>
      <w:r w:rsidR="00672573" w:rsidRPr="008A4FBF">
        <w:rPr>
          <w:sz w:val="26"/>
          <w:szCs w:val="26"/>
          <w:lang w:val="lv-LV"/>
        </w:rPr>
        <w:t>jāsaskaras ar</w:t>
      </w:r>
      <w:r w:rsidR="00672573" w:rsidRPr="00735CD5">
        <w:rPr>
          <w:sz w:val="26"/>
          <w:szCs w:val="26"/>
          <w:lang w:val="lv-LV"/>
        </w:rPr>
        <w:t xml:space="preserve"> iedzīvotāju novecošanās sekām,</w:t>
      </w:r>
      <w:r w:rsidR="00672573" w:rsidRPr="008A4FBF">
        <w:rPr>
          <w:sz w:val="26"/>
          <w:szCs w:val="26"/>
          <w:lang w:val="lv-LV"/>
        </w:rPr>
        <w:t xml:space="preserve"> piemēram, mazāku</w:t>
      </w:r>
      <w:r w:rsidR="00672573" w:rsidRPr="00735CD5">
        <w:rPr>
          <w:sz w:val="26"/>
          <w:szCs w:val="26"/>
          <w:lang w:val="lv-LV"/>
        </w:rPr>
        <w:t xml:space="preserve"> darbaspēk</w:t>
      </w:r>
      <w:r w:rsidR="00672573" w:rsidRPr="008A4FBF">
        <w:rPr>
          <w:sz w:val="26"/>
          <w:szCs w:val="26"/>
          <w:lang w:val="lv-LV"/>
        </w:rPr>
        <w:t>u</w:t>
      </w:r>
      <w:r w:rsidR="00EA5E94">
        <w:rPr>
          <w:sz w:val="26"/>
          <w:szCs w:val="26"/>
          <w:lang w:val="lv-LV"/>
        </w:rPr>
        <w:t xml:space="preserve"> un papildu</w:t>
      </w:r>
      <w:r w:rsidR="00672573" w:rsidRPr="00735CD5">
        <w:rPr>
          <w:sz w:val="26"/>
          <w:szCs w:val="26"/>
          <w:lang w:val="lv-LV"/>
        </w:rPr>
        <w:t xml:space="preserve"> fiskāliem izaicinājumiem. Reģioniem ar relatīvi </w:t>
      </w:r>
      <w:r w:rsidR="00672573" w:rsidRPr="008A4FBF">
        <w:rPr>
          <w:sz w:val="26"/>
          <w:szCs w:val="26"/>
          <w:lang w:val="lv-LV"/>
        </w:rPr>
        <w:t xml:space="preserve">gados </w:t>
      </w:r>
      <w:r w:rsidR="00672573" w:rsidRPr="00735CD5">
        <w:rPr>
          <w:sz w:val="26"/>
          <w:szCs w:val="26"/>
          <w:lang w:val="lv-LV"/>
        </w:rPr>
        <w:t>jauniem iedzīvotājiem, kā Tuvajos Austrumos</w:t>
      </w:r>
      <w:r w:rsidR="00672573" w:rsidRPr="008A4FBF">
        <w:rPr>
          <w:sz w:val="26"/>
          <w:szCs w:val="26"/>
          <w:lang w:val="lv-LV"/>
        </w:rPr>
        <w:t>,</w:t>
      </w:r>
      <w:r w:rsidR="00672573" w:rsidRPr="00735CD5">
        <w:rPr>
          <w:sz w:val="26"/>
          <w:szCs w:val="26"/>
          <w:lang w:val="lv-LV"/>
        </w:rPr>
        <w:t xml:space="preserve"> Ziemeļāfrikā, Subsahāras Āfrikā un Dienvidāzijā, būs jānodrošina jauniešu produktīva nodarbināšana.</w:t>
      </w:r>
      <w:r w:rsidR="00672573">
        <w:rPr>
          <w:sz w:val="26"/>
          <w:szCs w:val="26"/>
          <w:lang w:val="lv-LV"/>
        </w:rPr>
        <w:t xml:space="preserve"> </w:t>
      </w:r>
      <w:r w:rsidRPr="00BD1566">
        <w:rPr>
          <w:sz w:val="26"/>
          <w:szCs w:val="26"/>
          <w:lang w:val="lv-LV"/>
        </w:rPr>
        <w:t xml:space="preserve">Klimata pārmaiņas var radīt būtiskas ekonomiskās izmaksas, īpaši tām EMDE valstīm, kas ir ģeogrāfiski atkarīgas vai </w:t>
      </w:r>
      <w:r w:rsidR="006015CD">
        <w:rPr>
          <w:sz w:val="26"/>
          <w:szCs w:val="26"/>
          <w:lang w:val="lv-LV"/>
        </w:rPr>
        <w:t>lielā mērā</w:t>
      </w:r>
      <w:r w:rsidR="006015CD" w:rsidRPr="00BD1566">
        <w:rPr>
          <w:sz w:val="26"/>
          <w:szCs w:val="26"/>
          <w:lang w:val="lv-LV"/>
        </w:rPr>
        <w:t xml:space="preserve"> </w:t>
      </w:r>
      <w:r w:rsidRPr="00BD1566">
        <w:rPr>
          <w:sz w:val="26"/>
          <w:szCs w:val="26"/>
          <w:lang w:val="lv-LV"/>
        </w:rPr>
        <w:t>paļaujas uz lauksaimniecīb</w:t>
      </w:r>
      <w:r w:rsidR="006015CD">
        <w:rPr>
          <w:sz w:val="26"/>
          <w:szCs w:val="26"/>
          <w:lang w:val="lv-LV"/>
        </w:rPr>
        <w:t>as ražošanu</w:t>
      </w:r>
      <w:r w:rsidRPr="00BD1566">
        <w:rPr>
          <w:sz w:val="26"/>
          <w:szCs w:val="26"/>
          <w:lang w:val="lv-LV"/>
        </w:rPr>
        <w:t xml:space="preserve">. Neveicot būtiskas reformas izaugsmes veicināšanai un nabadzības mazināšanai, mērķis līdz 2030.gadam samazināt galēju nabadzību līdz </w:t>
      </w:r>
      <w:r w:rsidR="00AA4D56">
        <w:rPr>
          <w:sz w:val="26"/>
          <w:szCs w:val="26"/>
          <w:lang w:val="lv-LV"/>
        </w:rPr>
        <w:t>trīs</w:t>
      </w:r>
      <w:r w:rsidRPr="00BD1566">
        <w:rPr>
          <w:sz w:val="26"/>
          <w:szCs w:val="26"/>
          <w:lang w:val="lv-LV"/>
        </w:rPr>
        <w:t xml:space="preserve"> procentiem pasaules iedzīvotāju netiks sasniegts. Politiskā apņemšanās īstenot izaugsmi veicinošas strukturālas reformas viskritiskāk ir nepieciešamas </w:t>
      </w:r>
      <w:r w:rsidR="00AA4D56">
        <w:rPr>
          <w:sz w:val="26"/>
          <w:szCs w:val="26"/>
          <w:lang w:val="lv-LV"/>
        </w:rPr>
        <w:t xml:space="preserve">Subsahāras </w:t>
      </w:r>
      <w:r w:rsidRPr="00BD1566">
        <w:rPr>
          <w:sz w:val="26"/>
          <w:szCs w:val="26"/>
          <w:lang w:val="lv-LV"/>
        </w:rPr>
        <w:t xml:space="preserve">Āfrikā, kur globālā nabadzība koncentrējas arvien vairāk. Šie izaicinājumi pamato nepieciešamību pēc tūlītējas, izlēmīgas un visaptverošas politikas, kas palielina </w:t>
      </w:r>
      <w:r w:rsidR="003358F3">
        <w:rPr>
          <w:sz w:val="26"/>
          <w:szCs w:val="26"/>
          <w:lang w:val="lv-LV"/>
        </w:rPr>
        <w:t xml:space="preserve">ekonomikas </w:t>
      </w:r>
      <w:r w:rsidRPr="00BD1566">
        <w:rPr>
          <w:sz w:val="26"/>
          <w:szCs w:val="26"/>
          <w:lang w:val="lv-LV"/>
        </w:rPr>
        <w:t>noturību pret šokiem un uzlabo ilgtermiņa izaugsmes prognozes. Reformu prioritātes ir katrai valstij specifiskas</w:t>
      </w:r>
      <w:r w:rsidR="003358F3">
        <w:rPr>
          <w:sz w:val="26"/>
          <w:szCs w:val="26"/>
          <w:lang w:val="lv-LV"/>
        </w:rPr>
        <w:t>,</w:t>
      </w:r>
      <w:r w:rsidRPr="00BD1566">
        <w:rPr>
          <w:sz w:val="26"/>
          <w:szCs w:val="26"/>
          <w:lang w:val="lv-LV"/>
        </w:rPr>
        <w:t xml:space="preserve"> un tās </w:t>
      </w:r>
      <w:r w:rsidR="003358F3">
        <w:rPr>
          <w:sz w:val="26"/>
          <w:szCs w:val="26"/>
          <w:lang w:val="lv-LV"/>
        </w:rPr>
        <w:t xml:space="preserve">ir </w:t>
      </w:r>
      <w:r w:rsidRPr="00BD1566">
        <w:rPr>
          <w:sz w:val="26"/>
          <w:szCs w:val="26"/>
          <w:lang w:val="lv-LV"/>
        </w:rPr>
        <w:t xml:space="preserve">nepieciešams iekļaut WBG valstu stratēģijās. Lai veicinātu ekonomikas izaugsmi ilgtermiņā, nepieciešams investēt infrastruktūrā, pilnveidot izglītības un mācīšanās jomu, uzlabot rezultātus </w:t>
      </w:r>
      <w:r w:rsidRPr="00735CD5">
        <w:rPr>
          <w:sz w:val="26"/>
          <w:szCs w:val="26"/>
          <w:lang w:val="lv-LV"/>
        </w:rPr>
        <w:t>veselības jomā un ieviest attiecīgus politikas ietvarus,</w:t>
      </w:r>
      <w:r w:rsidR="0066021C" w:rsidRPr="00735CD5">
        <w:rPr>
          <w:sz w:val="26"/>
          <w:szCs w:val="26"/>
          <w:lang w:val="lv-LV"/>
        </w:rPr>
        <w:t xml:space="preserve"> kā arī uzlabot biznesa vidi, uzlabot pārvaldību, veicin</w:t>
      </w:r>
      <w:r w:rsidR="0066021C" w:rsidRPr="008A4FBF">
        <w:rPr>
          <w:sz w:val="26"/>
          <w:szCs w:val="26"/>
          <w:lang w:val="lv-LV"/>
        </w:rPr>
        <w:t>āt jauno tehnoloģiju izmantošanu</w:t>
      </w:r>
      <w:r w:rsidRPr="008A4FBF">
        <w:rPr>
          <w:sz w:val="26"/>
          <w:szCs w:val="26"/>
          <w:lang w:val="lv-LV"/>
        </w:rPr>
        <w:t xml:space="preserve"> </w:t>
      </w:r>
      <w:r w:rsidR="0066021C" w:rsidRPr="008A4FBF">
        <w:rPr>
          <w:sz w:val="26"/>
          <w:szCs w:val="26"/>
          <w:lang w:val="lv-LV"/>
        </w:rPr>
        <w:t xml:space="preserve">un sekmēt tirdzniecības atvērtību, </w:t>
      </w:r>
      <w:r w:rsidRPr="00735CD5">
        <w:rPr>
          <w:sz w:val="26"/>
          <w:szCs w:val="26"/>
          <w:lang w:val="lv-LV"/>
        </w:rPr>
        <w:t xml:space="preserve">tādējādi veicinot dinamisku, privātā sektora vadītu un </w:t>
      </w:r>
      <w:r w:rsidRPr="008A4FBF">
        <w:rPr>
          <w:sz w:val="26"/>
          <w:szCs w:val="26"/>
          <w:lang w:val="lv-LV"/>
        </w:rPr>
        <w:t>produktivitātes stimulētu izaugsmi.</w:t>
      </w:r>
      <w:r w:rsidRPr="00BD1566">
        <w:rPr>
          <w:sz w:val="26"/>
          <w:szCs w:val="26"/>
          <w:lang w:val="lv-LV"/>
        </w:rPr>
        <w:t xml:space="preserve"> Ņemot vērā ierobežoto fiskālo telpu un pieaugošos parāda līmeņus, ir būtiski prioritizēt ekonomiski izdevīgus privātā sektora risinājumus, kā arī iniciatīvas </w:t>
      </w:r>
      <w:r w:rsidR="00202C51">
        <w:rPr>
          <w:sz w:val="26"/>
          <w:szCs w:val="26"/>
          <w:lang w:val="lv-LV"/>
        </w:rPr>
        <w:t>uzņēmējdarbības</w:t>
      </w:r>
      <w:r w:rsidR="00202C51" w:rsidRPr="00BD1566">
        <w:rPr>
          <w:sz w:val="26"/>
          <w:szCs w:val="26"/>
          <w:lang w:val="lv-LV"/>
        </w:rPr>
        <w:t xml:space="preserve"> </w:t>
      </w:r>
      <w:r w:rsidR="00202C51">
        <w:rPr>
          <w:sz w:val="26"/>
          <w:szCs w:val="26"/>
          <w:lang w:val="lv-LV"/>
        </w:rPr>
        <w:t>apstākļu</w:t>
      </w:r>
      <w:r w:rsidRPr="00BD1566">
        <w:rPr>
          <w:sz w:val="26"/>
          <w:szCs w:val="26"/>
          <w:lang w:val="lv-LV"/>
        </w:rPr>
        <w:t>, pārvaldības un tirdzniecības integrācijas stiprināšanā</w:t>
      </w:r>
      <w:r w:rsidR="00202C51">
        <w:rPr>
          <w:sz w:val="26"/>
          <w:szCs w:val="26"/>
          <w:lang w:val="lv-LV"/>
        </w:rPr>
        <w:t xml:space="preserve"> un</w:t>
      </w:r>
      <w:r w:rsidRPr="00BD1566">
        <w:rPr>
          <w:sz w:val="26"/>
          <w:szCs w:val="26"/>
          <w:lang w:val="lv-LV"/>
        </w:rPr>
        <w:t xml:space="preserve"> jauno tehnoloģiju ieviešanā. </w:t>
      </w:r>
      <w:r w:rsidR="001414AE">
        <w:rPr>
          <w:sz w:val="26"/>
          <w:szCs w:val="26"/>
          <w:lang w:val="lv-LV"/>
        </w:rPr>
        <w:t xml:space="preserve">Pēdējo 50 gadu laikā </w:t>
      </w:r>
      <w:r w:rsidR="00B72AA1">
        <w:rPr>
          <w:sz w:val="26"/>
          <w:szCs w:val="26"/>
          <w:lang w:val="lv-LV"/>
        </w:rPr>
        <w:t xml:space="preserve">globālā ekonomika ir pieredzējusi recesiju vai lejupslīdi </w:t>
      </w:r>
      <w:r w:rsidR="001414AE">
        <w:rPr>
          <w:sz w:val="26"/>
          <w:szCs w:val="26"/>
          <w:lang w:val="lv-LV"/>
        </w:rPr>
        <w:t>ik pēc desmit gadiem</w:t>
      </w:r>
      <w:r w:rsidR="00B372FB">
        <w:rPr>
          <w:sz w:val="26"/>
          <w:szCs w:val="26"/>
          <w:lang w:val="lv-LV"/>
        </w:rPr>
        <w:t>,</w:t>
      </w:r>
      <w:r w:rsidR="00B85BE6">
        <w:rPr>
          <w:sz w:val="26"/>
          <w:szCs w:val="26"/>
          <w:lang w:val="lv-LV"/>
        </w:rPr>
        <w:t xml:space="preserve"> </w:t>
      </w:r>
      <w:r w:rsidR="00B72AA1">
        <w:rPr>
          <w:sz w:val="26"/>
          <w:szCs w:val="26"/>
          <w:lang w:val="lv-LV"/>
        </w:rPr>
        <w:t>un tas</w:t>
      </w:r>
      <w:r w:rsidR="001414AE">
        <w:rPr>
          <w:sz w:val="26"/>
          <w:szCs w:val="26"/>
          <w:lang w:val="lv-LV"/>
        </w:rPr>
        <w:t xml:space="preserve"> </w:t>
      </w:r>
      <w:r w:rsidR="00B72AA1">
        <w:rPr>
          <w:sz w:val="26"/>
          <w:szCs w:val="26"/>
          <w:lang w:val="lv-LV"/>
        </w:rPr>
        <w:t xml:space="preserve">liecina par </w:t>
      </w:r>
      <w:r w:rsidR="001414AE">
        <w:rPr>
          <w:sz w:val="26"/>
          <w:szCs w:val="26"/>
          <w:lang w:val="lv-LV"/>
        </w:rPr>
        <w:t>liel</w:t>
      </w:r>
      <w:r w:rsidR="00B72AA1">
        <w:rPr>
          <w:sz w:val="26"/>
          <w:szCs w:val="26"/>
          <w:lang w:val="lv-LV"/>
        </w:rPr>
        <w:t>iem</w:t>
      </w:r>
      <w:r w:rsidR="001414AE">
        <w:rPr>
          <w:sz w:val="26"/>
          <w:szCs w:val="26"/>
          <w:lang w:val="lv-LV"/>
        </w:rPr>
        <w:t xml:space="preserve"> risk</w:t>
      </w:r>
      <w:r w:rsidR="00B72AA1">
        <w:rPr>
          <w:sz w:val="26"/>
          <w:szCs w:val="26"/>
          <w:lang w:val="lv-LV"/>
        </w:rPr>
        <w:t>iem</w:t>
      </w:r>
      <w:r w:rsidR="001414AE">
        <w:rPr>
          <w:sz w:val="26"/>
          <w:szCs w:val="26"/>
          <w:lang w:val="lv-LV"/>
        </w:rPr>
        <w:t xml:space="preserve"> EMDE</w:t>
      </w:r>
      <w:r w:rsidR="00B372FB">
        <w:rPr>
          <w:sz w:val="26"/>
          <w:szCs w:val="26"/>
          <w:lang w:val="lv-LV"/>
        </w:rPr>
        <w:t xml:space="preserve"> valstu</w:t>
      </w:r>
      <w:r w:rsidR="001414AE">
        <w:rPr>
          <w:sz w:val="26"/>
          <w:szCs w:val="26"/>
          <w:lang w:val="lv-LV"/>
        </w:rPr>
        <w:t xml:space="preserve"> perspektīvai, </w:t>
      </w:r>
      <w:r w:rsidR="00B85BE6">
        <w:rPr>
          <w:sz w:val="26"/>
          <w:szCs w:val="26"/>
          <w:lang w:val="lv-LV"/>
        </w:rPr>
        <w:t>kuru</w:t>
      </w:r>
      <w:r w:rsidR="001414AE">
        <w:rPr>
          <w:sz w:val="26"/>
          <w:szCs w:val="26"/>
          <w:lang w:val="lv-LV"/>
        </w:rPr>
        <w:t xml:space="preserve"> iespējamība īstermiņā saglabājas zema. Tādējādi ir nepieciešama nekavējoša, izlēmīga un visaptverošas politiskā rīcība, lai </w:t>
      </w:r>
      <w:r w:rsidR="0099347A" w:rsidRPr="000A5953">
        <w:rPr>
          <w:sz w:val="26"/>
          <w:szCs w:val="26"/>
          <w:lang w:val="lv-LV"/>
        </w:rPr>
        <w:t>ar</w:t>
      </w:r>
      <w:r w:rsidR="00735CD5" w:rsidRPr="000A5953">
        <w:rPr>
          <w:sz w:val="26"/>
          <w:szCs w:val="26"/>
          <w:lang w:val="lv-LV"/>
        </w:rPr>
        <w:t>ī</w:t>
      </w:r>
      <w:r w:rsidR="0099347A" w:rsidRPr="000A5953">
        <w:rPr>
          <w:sz w:val="26"/>
          <w:szCs w:val="26"/>
          <w:lang w:val="lv-LV"/>
        </w:rPr>
        <w:t xml:space="preserve"> vid</w:t>
      </w:r>
      <w:r w:rsidR="00735CD5" w:rsidRPr="000A5953">
        <w:rPr>
          <w:sz w:val="26"/>
          <w:szCs w:val="26"/>
          <w:lang w:val="lv-LV"/>
        </w:rPr>
        <w:t>ē</w:t>
      </w:r>
      <w:r w:rsidR="0099347A" w:rsidRPr="000A5953">
        <w:rPr>
          <w:sz w:val="26"/>
          <w:szCs w:val="26"/>
          <w:lang w:val="lv-LV"/>
        </w:rPr>
        <w:t>j</w:t>
      </w:r>
      <w:r w:rsidR="00735CD5" w:rsidRPr="000A5953">
        <w:rPr>
          <w:sz w:val="26"/>
          <w:szCs w:val="26"/>
          <w:lang w:val="lv-LV"/>
        </w:rPr>
        <w:t>u</w:t>
      </w:r>
      <w:r w:rsidR="0099347A" w:rsidRPr="000A5953">
        <w:rPr>
          <w:sz w:val="26"/>
          <w:szCs w:val="26"/>
          <w:lang w:val="lv-LV"/>
        </w:rPr>
        <w:t xml:space="preserve"> un zem</w:t>
      </w:r>
      <w:r w:rsidR="00735CD5" w:rsidRPr="000A5953">
        <w:rPr>
          <w:sz w:val="26"/>
          <w:szCs w:val="26"/>
          <w:lang w:val="lv-LV"/>
        </w:rPr>
        <w:t>u</w:t>
      </w:r>
      <w:r w:rsidR="0099347A" w:rsidRPr="000A5953">
        <w:rPr>
          <w:sz w:val="26"/>
          <w:szCs w:val="26"/>
          <w:lang w:val="lv-LV"/>
        </w:rPr>
        <w:t xml:space="preserve"> ien</w:t>
      </w:r>
      <w:r w:rsidR="00735CD5" w:rsidRPr="000A5953">
        <w:rPr>
          <w:sz w:val="26"/>
          <w:szCs w:val="26"/>
          <w:lang w:val="lv-LV"/>
        </w:rPr>
        <w:t>ā</w:t>
      </w:r>
      <w:r w:rsidR="0099347A" w:rsidRPr="000A5953">
        <w:rPr>
          <w:sz w:val="26"/>
          <w:szCs w:val="26"/>
          <w:lang w:val="lv-LV"/>
        </w:rPr>
        <w:t xml:space="preserve">kumu </w:t>
      </w:r>
      <w:r w:rsidR="00D13802">
        <w:rPr>
          <w:sz w:val="26"/>
          <w:szCs w:val="26"/>
          <w:lang w:val="lv-LV"/>
        </w:rPr>
        <w:t xml:space="preserve">valstu </w:t>
      </w:r>
      <w:r w:rsidR="0099347A" w:rsidRPr="000A5953">
        <w:rPr>
          <w:sz w:val="26"/>
          <w:szCs w:val="26"/>
          <w:lang w:val="lv-LV"/>
        </w:rPr>
        <w:t>iedz</w:t>
      </w:r>
      <w:r w:rsidR="00735CD5" w:rsidRPr="000A5953">
        <w:rPr>
          <w:sz w:val="26"/>
          <w:szCs w:val="26"/>
          <w:lang w:val="lv-LV"/>
        </w:rPr>
        <w:t>ī</w:t>
      </w:r>
      <w:r w:rsidR="0099347A" w:rsidRPr="000A5953">
        <w:rPr>
          <w:sz w:val="26"/>
          <w:szCs w:val="26"/>
          <w:lang w:val="lv-LV"/>
        </w:rPr>
        <w:t>vot</w:t>
      </w:r>
      <w:r w:rsidR="00735CD5" w:rsidRPr="000A5953">
        <w:rPr>
          <w:sz w:val="26"/>
          <w:szCs w:val="26"/>
          <w:lang w:val="lv-LV"/>
        </w:rPr>
        <w:t>ā</w:t>
      </w:r>
      <w:r w:rsidR="0099347A" w:rsidRPr="000A5953">
        <w:rPr>
          <w:sz w:val="26"/>
          <w:szCs w:val="26"/>
          <w:lang w:val="lv-LV"/>
        </w:rPr>
        <w:t>ji g</w:t>
      </w:r>
      <w:r w:rsidR="00735CD5" w:rsidRPr="000A5953">
        <w:rPr>
          <w:sz w:val="26"/>
          <w:szCs w:val="26"/>
          <w:lang w:val="lv-LV"/>
        </w:rPr>
        <w:t>ū</w:t>
      </w:r>
      <w:r w:rsidR="0099347A" w:rsidRPr="000A5953">
        <w:rPr>
          <w:sz w:val="26"/>
          <w:szCs w:val="26"/>
          <w:lang w:val="lv-LV"/>
        </w:rPr>
        <w:t>tu labumu no IKP pieauguma (iek</w:t>
      </w:r>
      <w:r w:rsidR="00735CD5" w:rsidRPr="000A5953">
        <w:rPr>
          <w:sz w:val="26"/>
          <w:szCs w:val="26"/>
          <w:lang w:val="lv-LV"/>
        </w:rPr>
        <w:t>ļ</w:t>
      </w:r>
      <w:r w:rsidR="0099347A" w:rsidRPr="000A5953">
        <w:rPr>
          <w:sz w:val="26"/>
          <w:szCs w:val="26"/>
          <w:lang w:val="lv-LV"/>
        </w:rPr>
        <w:t>aujo</w:t>
      </w:r>
      <w:r w:rsidR="00735CD5" w:rsidRPr="000A5953">
        <w:rPr>
          <w:sz w:val="26"/>
          <w:szCs w:val="26"/>
          <w:lang w:val="lv-LV"/>
        </w:rPr>
        <w:t>š</w:t>
      </w:r>
      <w:r w:rsidR="0099347A" w:rsidRPr="000A5953">
        <w:rPr>
          <w:sz w:val="26"/>
          <w:szCs w:val="26"/>
          <w:lang w:val="lv-LV"/>
        </w:rPr>
        <w:t>a ekonomisk</w:t>
      </w:r>
      <w:r w:rsidR="00735CD5" w:rsidRPr="000A5953">
        <w:rPr>
          <w:sz w:val="26"/>
          <w:szCs w:val="26"/>
          <w:lang w:val="lv-LV"/>
        </w:rPr>
        <w:t>ā</w:t>
      </w:r>
      <w:r w:rsidR="0099347A" w:rsidRPr="000A5953">
        <w:rPr>
          <w:sz w:val="26"/>
          <w:szCs w:val="26"/>
          <w:lang w:val="lv-LV"/>
        </w:rPr>
        <w:t xml:space="preserve"> izaugsme) </w:t>
      </w:r>
      <w:r w:rsidR="001414AE" w:rsidRPr="000A5953">
        <w:rPr>
          <w:sz w:val="26"/>
          <w:szCs w:val="26"/>
          <w:lang w:val="lv-LV"/>
        </w:rPr>
        <w:t xml:space="preserve">un </w:t>
      </w:r>
      <w:r w:rsidR="00735CD5" w:rsidRPr="000A5953">
        <w:rPr>
          <w:sz w:val="26"/>
          <w:szCs w:val="26"/>
          <w:lang w:val="lv-LV"/>
        </w:rPr>
        <w:t>šī</w:t>
      </w:r>
      <w:r w:rsidR="0099347A" w:rsidRPr="000A5953">
        <w:rPr>
          <w:sz w:val="26"/>
          <w:szCs w:val="26"/>
          <w:lang w:val="lv-LV"/>
        </w:rPr>
        <w:t xml:space="preserve"> ekonomisk</w:t>
      </w:r>
      <w:r w:rsidR="00735CD5" w:rsidRPr="000A5953">
        <w:rPr>
          <w:sz w:val="26"/>
          <w:szCs w:val="26"/>
          <w:lang w:val="lv-LV"/>
        </w:rPr>
        <w:t>ā</w:t>
      </w:r>
      <w:r w:rsidR="0099347A" w:rsidRPr="000A5953">
        <w:rPr>
          <w:sz w:val="26"/>
          <w:szCs w:val="26"/>
          <w:lang w:val="lv-LV"/>
        </w:rPr>
        <w:t xml:space="preserve"> izaugsme b</w:t>
      </w:r>
      <w:r w:rsidR="00735CD5" w:rsidRPr="000A5953">
        <w:rPr>
          <w:sz w:val="26"/>
          <w:szCs w:val="26"/>
          <w:lang w:val="lv-LV"/>
        </w:rPr>
        <w:t>ū</w:t>
      </w:r>
      <w:r w:rsidR="0099347A" w:rsidRPr="000A5953">
        <w:rPr>
          <w:sz w:val="26"/>
          <w:szCs w:val="26"/>
          <w:lang w:val="lv-LV"/>
        </w:rPr>
        <w:t>tu notur</w:t>
      </w:r>
      <w:r w:rsidR="00735CD5" w:rsidRPr="000A5953">
        <w:rPr>
          <w:sz w:val="26"/>
          <w:szCs w:val="26"/>
          <w:lang w:val="lv-LV"/>
        </w:rPr>
        <w:t>ī</w:t>
      </w:r>
      <w:r w:rsidR="0099347A" w:rsidRPr="000A5953">
        <w:rPr>
          <w:sz w:val="26"/>
          <w:szCs w:val="26"/>
          <w:lang w:val="lv-LV"/>
        </w:rPr>
        <w:t>g</w:t>
      </w:r>
      <w:r w:rsidR="00735CD5" w:rsidRPr="000A5953">
        <w:rPr>
          <w:sz w:val="26"/>
          <w:szCs w:val="26"/>
          <w:lang w:val="lv-LV"/>
        </w:rPr>
        <w:t>a</w:t>
      </w:r>
      <w:r w:rsidR="001414AE" w:rsidRPr="000A5953">
        <w:rPr>
          <w:sz w:val="26"/>
          <w:szCs w:val="26"/>
          <w:lang w:val="lv-LV"/>
        </w:rPr>
        <w:t xml:space="preserve"> visā EMDE </w:t>
      </w:r>
      <w:r w:rsidR="001414AE">
        <w:rPr>
          <w:sz w:val="26"/>
          <w:szCs w:val="26"/>
          <w:lang w:val="lv-LV"/>
        </w:rPr>
        <w:t>reģionā. WBG atbalsta dalībvalstu centienus šo problēmu risināšanā</w:t>
      </w:r>
      <w:r w:rsidR="00B85BE6">
        <w:rPr>
          <w:sz w:val="26"/>
          <w:szCs w:val="26"/>
          <w:lang w:val="lv-LV"/>
        </w:rPr>
        <w:t xml:space="preserve"> </w:t>
      </w:r>
      <w:r w:rsidR="001414AE">
        <w:rPr>
          <w:sz w:val="26"/>
          <w:szCs w:val="26"/>
          <w:lang w:val="lv-LV"/>
        </w:rPr>
        <w:t xml:space="preserve">ar bankas aizdevumu un konsultāciju pakalpojumu palīdzību. </w:t>
      </w:r>
    </w:p>
    <w:p w14:paraId="23682E7E" w14:textId="77777777" w:rsidR="00BD1566" w:rsidRPr="00BD1566" w:rsidRDefault="00BD1566" w:rsidP="00BD1566">
      <w:pPr>
        <w:spacing w:before="60" w:after="60" w:line="276" w:lineRule="auto"/>
        <w:jc w:val="both"/>
        <w:rPr>
          <w:i/>
          <w:sz w:val="26"/>
          <w:szCs w:val="26"/>
          <w:lang w:val="lv-LV"/>
        </w:rPr>
      </w:pPr>
      <w:r w:rsidRPr="00BD1566">
        <w:rPr>
          <w:i/>
          <w:sz w:val="26"/>
          <w:szCs w:val="26"/>
          <w:lang w:val="lv-LV"/>
        </w:rPr>
        <w:t>Diskusijas jautājumi:</w:t>
      </w:r>
    </w:p>
    <w:p w14:paraId="6ECC52AA" w14:textId="77777777" w:rsidR="00BD1566" w:rsidRPr="00BD1566" w:rsidRDefault="00BD1566" w:rsidP="00BD1566">
      <w:pPr>
        <w:pStyle w:val="ListParagraph"/>
        <w:numPr>
          <w:ilvl w:val="0"/>
          <w:numId w:val="47"/>
        </w:numPr>
        <w:spacing w:before="60" w:after="60" w:line="276" w:lineRule="auto"/>
        <w:contextualSpacing/>
        <w:jc w:val="both"/>
        <w:rPr>
          <w:i/>
          <w:sz w:val="26"/>
          <w:szCs w:val="26"/>
          <w:lang w:val="lv-LV"/>
        </w:rPr>
      </w:pPr>
      <w:r w:rsidRPr="00BD1566">
        <w:rPr>
          <w:i/>
          <w:sz w:val="26"/>
          <w:szCs w:val="26"/>
          <w:lang w:val="lv-LV"/>
        </w:rPr>
        <w:t>Kādi ir būtiskākie riski, kas apdraud WBG mērķu sasniegšanu?</w:t>
      </w:r>
    </w:p>
    <w:p w14:paraId="2F8C3B1F" w14:textId="77777777" w:rsidR="00BD1566" w:rsidRPr="00BD1566" w:rsidRDefault="00BD1566" w:rsidP="00BD1566">
      <w:pPr>
        <w:pStyle w:val="ListParagraph"/>
        <w:numPr>
          <w:ilvl w:val="0"/>
          <w:numId w:val="47"/>
        </w:numPr>
        <w:spacing w:before="60" w:after="60" w:line="276" w:lineRule="auto"/>
        <w:contextualSpacing/>
        <w:jc w:val="both"/>
        <w:rPr>
          <w:i/>
          <w:sz w:val="26"/>
          <w:szCs w:val="26"/>
          <w:lang w:val="lv-LV"/>
        </w:rPr>
      </w:pPr>
      <w:r w:rsidRPr="00BD1566">
        <w:rPr>
          <w:i/>
          <w:sz w:val="26"/>
          <w:szCs w:val="26"/>
          <w:lang w:val="lv-LV"/>
        </w:rPr>
        <w:t xml:space="preserve">Kā WBG var </w:t>
      </w:r>
      <w:r w:rsidR="00672C11">
        <w:rPr>
          <w:i/>
          <w:sz w:val="26"/>
          <w:szCs w:val="26"/>
          <w:lang w:val="lv-LV"/>
        </w:rPr>
        <w:t>palīdzēt</w:t>
      </w:r>
      <w:r w:rsidR="00672C11" w:rsidRPr="00BD1566">
        <w:rPr>
          <w:i/>
          <w:sz w:val="26"/>
          <w:szCs w:val="26"/>
          <w:lang w:val="lv-LV"/>
        </w:rPr>
        <w:t xml:space="preserve"> </w:t>
      </w:r>
      <w:r w:rsidRPr="00BD1566">
        <w:rPr>
          <w:i/>
          <w:sz w:val="26"/>
          <w:szCs w:val="26"/>
          <w:lang w:val="lv-LV"/>
        </w:rPr>
        <w:t>dalībvalst</w:t>
      </w:r>
      <w:r w:rsidR="00672C11">
        <w:rPr>
          <w:i/>
          <w:sz w:val="26"/>
          <w:szCs w:val="26"/>
          <w:lang w:val="lv-LV"/>
        </w:rPr>
        <w:t>īm</w:t>
      </w:r>
      <w:r w:rsidRPr="00BD1566">
        <w:rPr>
          <w:i/>
          <w:sz w:val="26"/>
          <w:szCs w:val="26"/>
          <w:lang w:val="lv-LV"/>
        </w:rPr>
        <w:t xml:space="preserve"> pārvarēt vājākus ārējos apstākļus, vienlaikus palielinot produktivitāti?</w:t>
      </w:r>
    </w:p>
    <w:p w14:paraId="31C4D560" w14:textId="77777777" w:rsidR="00BD1566" w:rsidRPr="00BD1566" w:rsidRDefault="00BD1566" w:rsidP="00BD1566">
      <w:pPr>
        <w:pStyle w:val="ListParagraph"/>
        <w:numPr>
          <w:ilvl w:val="0"/>
          <w:numId w:val="47"/>
        </w:numPr>
        <w:spacing w:before="60" w:after="60" w:line="276" w:lineRule="auto"/>
        <w:contextualSpacing/>
        <w:jc w:val="both"/>
        <w:rPr>
          <w:i/>
          <w:sz w:val="26"/>
          <w:szCs w:val="26"/>
          <w:lang w:val="lv-LV"/>
        </w:rPr>
      </w:pPr>
      <w:r w:rsidRPr="00BD1566">
        <w:rPr>
          <w:i/>
          <w:sz w:val="26"/>
          <w:szCs w:val="26"/>
          <w:lang w:val="lv-LV"/>
        </w:rPr>
        <w:lastRenderedPageBreak/>
        <w:t>Ņemot vērā pieaugošo tirdzniecības saspīlējumu risku, kā WBG var palīdzēt saņēmējvalstīm izmantot priekšrocības, ko rada turpmāka tirdzniecības integrācija, vienlaikus attīstot diversificētu ekonomiku?</w:t>
      </w:r>
    </w:p>
    <w:p w14:paraId="673A97CB" w14:textId="77777777" w:rsidR="00BD1566" w:rsidRPr="00BD1566" w:rsidRDefault="00BD1566" w:rsidP="00BD1566">
      <w:pPr>
        <w:spacing w:before="60" w:after="60" w:line="276" w:lineRule="auto"/>
        <w:jc w:val="both"/>
        <w:rPr>
          <w:sz w:val="26"/>
          <w:szCs w:val="26"/>
          <w:lang w:val="lv-LV"/>
        </w:rPr>
      </w:pPr>
    </w:p>
    <w:p w14:paraId="4DDE315E" w14:textId="77777777" w:rsidR="001019E7" w:rsidRPr="006E5870" w:rsidRDefault="001019E7" w:rsidP="001019E7">
      <w:pPr>
        <w:spacing w:before="60" w:after="60" w:line="276" w:lineRule="auto"/>
        <w:jc w:val="both"/>
        <w:rPr>
          <w:b/>
          <w:sz w:val="26"/>
          <w:szCs w:val="26"/>
          <w:u w:val="single"/>
          <w:lang w:val="lv-LV"/>
        </w:rPr>
      </w:pPr>
      <w:r w:rsidRPr="006E5870">
        <w:rPr>
          <w:b/>
          <w:sz w:val="26"/>
          <w:szCs w:val="26"/>
          <w:u w:val="single"/>
          <w:lang w:val="lv-LV"/>
        </w:rPr>
        <w:t>Latvijas nostāja</w:t>
      </w:r>
    </w:p>
    <w:p w14:paraId="6018CF32" w14:textId="77777777" w:rsidR="00BD1566" w:rsidRDefault="00BD1566" w:rsidP="00BD1566">
      <w:pPr>
        <w:spacing w:before="60" w:after="60" w:line="276" w:lineRule="auto"/>
        <w:jc w:val="both"/>
        <w:rPr>
          <w:sz w:val="26"/>
          <w:szCs w:val="26"/>
          <w:lang w:val="lv-LV"/>
        </w:rPr>
      </w:pPr>
      <w:r w:rsidRPr="00BD1566">
        <w:rPr>
          <w:b/>
          <w:sz w:val="26"/>
          <w:szCs w:val="26"/>
          <w:lang w:val="lv-LV"/>
        </w:rPr>
        <w:t>Latvija atbalsta</w:t>
      </w:r>
      <w:r w:rsidRPr="00BD1566">
        <w:rPr>
          <w:sz w:val="26"/>
          <w:szCs w:val="26"/>
          <w:lang w:val="lv-LV"/>
        </w:rPr>
        <w:t xml:space="preserve"> ziņojumā ietverto analīzi par globālās makroekonomikas prognozes lejupslīdes riskiem un </w:t>
      </w:r>
      <w:r w:rsidRPr="00BD1566">
        <w:rPr>
          <w:b/>
          <w:sz w:val="26"/>
          <w:szCs w:val="26"/>
          <w:lang w:val="lv-LV"/>
        </w:rPr>
        <w:t>augstu vērtē</w:t>
      </w:r>
      <w:r w:rsidRPr="00BD1566">
        <w:rPr>
          <w:sz w:val="26"/>
          <w:szCs w:val="26"/>
          <w:lang w:val="lv-LV"/>
        </w:rPr>
        <w:t xml:space="preserve"> WBG un citu starptautisko finanšu institūciju sniegto atbalstu valstīm cīņai pret recesiju.</w:t>
      </w:r>
    </w:p>
    <w:p w14:paraId="32D18828" w14:textId="77777777" w:rsidR="00D659E2" w:rsidRDefault="00D659E2" w:rsidP="00BD1566">
      <w:pPr>
        <w:spacing w:before="60" w:after="60" w:line="276" w:lineRule="auto"/>
        <w:jc w:val="both"/>
        <w:rPr>
          <w:sz w:val="26"/>
          <w:szCs w:val="26"/>
          <w:lang w:val="lv-LV"/>
        </w:rPr>
      </w:pPr>
      <w:r w:rsidRPr="008A4FBF">
        <w:rPr>
          <w:b/>
          <w:sz w:val="26"/>
          <w:szCs w:val="26"/>
          <w:lang w:val="lv-LV"/>
        </w:rPr>
        <w:t>Latvija novērtē</w:t>
      </w:r>
      <w:r>
        <w:rPr>
          <w:sz w:val="26"/>
          <w:szCs w:val="26"/>
          <w:lang w:val="lv-LV"/>
        </w:rPr>
        <w:t xml:space="preserve"> </w:t>
      </w:r>
      <w:r w:rsidR="00D13802">
        <w:rPr>
          <w:sz w:val="26"/>
          <w:szCs w:val="26"/>
          <w:lang w:val="lv-LV"/>
        </w:rPr>
        <w:t xml:space="preserve">WBG </w:t>
      </w:r>
      <w:r>
        <w:rPr>
          <w:sz w:val="26"/>
          <w:szCs w:val="26"/>
          <w:lang w:val="lv-LV"/>
        </w:rPr>
        <w:t>kvalitat</w:t>
      </w:r>
      <w:r w:rsidR="00E93AAB">
        <w:rPr>
          <w:sz w:val="26"/>
          <w:szCs w:val="26"/>
          <w:lang w:val="lv-LV"/>
        </w:rPr>
        <w:t>īvo</w:t>
      </w:r>
      <w:r>
        <w:rPr>
          <w:sz w:val="26"/>
          <w:szCs w:val="26"/>
          <w:lang w:val="lv-LV"/>
        </w:rPr>
        <w:t xml:space="preserve"> analīzi par ilgtermiņa </w:t>
      </w:r>
      <w:r w:rsidR="00E93AAB">
        <w:rPr>
          <w:sz w:val="26"/>
          <w:szCs w:val="26"/>
          <w:lang w:val="lv-LV"/>
        </w:rPr>
        <w:t xml:space="preserve">izaugsmes </w:t>
      </w:r>
      <w:r>
        <w:rPr>
          <w:sz w:val="26"/>
          <w:szCs w:val="26"/>
          <w:lang w:val="lv-LV"/>
        </w:rPr>
        <w:t xml:space="preserve">tendencēm. </w:t>
      </w:r>
      <w:r w:rsidRPr="008A4FBF">
        <w:rPr>
          <w:b/>
          <w:sz w:val="26"/>
          <w:szCs w:val="26"/>
          <w:lang w:val="lv-LV"/>
        </w:rPr>
        <w:t>Latvijas ieskatā</w:t>
      </w:r>
      <w:r>
        <w:rPr>
          <w:sz w:val="26"/>
          <w:szCs w:val="26"/>
          <w:lang w:val="lv-LV"/>
        </w:rPr>
        <w:t xml:space="preserve"> nepieciešama padziļināta izpēte, lai izprastu, kā jaunās tehnoloģijas varētu veicināt produktivitātes </w:t>
      </w:r>
      <w:r w:rsidR="00B67793">
        <w:rPr>
          <w:sz w:val="26"/>
          <w:szCs w:val="26"/>
          <w:lang w:val="lv-LV"/>
        </w:rPr>
        <w:t>pieauguma atgriešanos</w:t>
      </w:r>
      <w:r w:rsidR="00E93AAB">
        <w:rPr>
          <w:sz w:val="26"/>
          <w:szCs w:val="26"/>
          <w:lang w:val="lv-LV"/>
        </w:rPr>
        <w:t xml:space="preserve">. </w:t>
      </w:r>
      <w:r w:rsidR="005264FB" w:rsidRPr="008A4FBF">
        <w:rPr>
          <w:b/>
          <w:sz w:val="26"/>
          <w:szCs w:val="26"/>
          <w:lang w:val="lv-LV"/>
        </w:rPr>
        <w:t>Latvija aicina</w:t>
      </w:r>
      <w:r w:rsidR="005264FB" w:rsidRPr="00735CD5">
        <w:rPr>
          <w:sz w:val="26"/>
          <w:szCs w:val="26"/>
          <w:lang w:val="lv-LV"/>
        </w:rPr>
        <w:t xml:space="preserve"> WBG </w:t>
      </w:r>
      <w:r w:rsidR="00410C08" w:rsidRPr="00735CD5">
        <w:rPr>
          <w:sz w:val="26"/>
          <w:szCs w:val="26"/>
          <w:lang w:val="lv-LV"/>
        </w:rPr>
        <w:t xml:space="preserve">detalizētāk </w:t>
      </w:r>
      <w:r w:rsidR="005264FB" w:rsidRPr="00735CD5">
        <w:rPr>
          <w:sz w:val="26"/>
          <w:szCs w:val="26"/>
          <w:lang w:val="lv-LV"/>
        </w:rPr>
        <w:t xml:space="preserve">skaidrot </w:t>
      </w:r>
      <w:r w:rsidR="008E4ADA" w:rsidRPr="008A4FBF">
        <w:rPr>
          <w:sz w:val="26"/>
          <w:szCs w:val="26"/>
          <w:lang w:val="lv-LV"/>
        </w:rPr>
        <w:t xml:space="preserve">zemo investīciju </w:t>
      </w:r>
      <w:r w:rsidR="005264FB" w:rsidRPr="008A4FBF">
        <w:rPr>
          <w:sz w:val="26"/>
          <w:szCs w:val="26"/>
          <w:lang w:val="lv-LV"/>
        </w:rPr>
        <w:t>iemesl</w:t>
      </w:r>
      <w:r w:rsidR="008E4ADA" w:rsidRPr="008A4FBF">
        <w:rPr>
          <w:sz w:val="26"/>
          <w:szCs w:val="26"/>
          <w:lang w:val="lv-LV"/>
        </w:rPr>
        <w:t>us</w:t>
      </w:r>
      <w:r w:rsidR="005264FB" w:rsidRPr="008A4FBF">
        <w:rPr>
          <w:sz w:val="26"/>
          <w:szCs w:val="26"/>
          <w:lang w:val="lv-LV"/>
        </w:rPr>
        <w:t xml:space="preserve"> </w:t>
      </w:r>
      <w:r w:rsidR="00410C08" w:rsidRPr="00735CD5">
        <w:rPr>
          <w:sz w:val="26"/>
          <w:szCs w:val="26"/>
          <w:lang w:val="lv-LV"/>
        </w:rPr>
        <w:t xml:space="preserve">un </w:t>
      </w:r>
      <w:r w:rsidR="005264FB" w:rsidRPr="008A4FBF">
        <w:rPr>
          <w:sz w:val="26"/>
          <w:szCs w:val="26"/>
          <w:lang w:val="lv-LV"/>
        </w:rPr>
        <w:t xml:space="preserve">kādi ir </w:t>
      </w:r>
      <w:r w:rsidR="00410C08" w:rsidRPr="00735CD5">
        <w:rPr>
          <w:sz w:val="26"/>
          <w:szCs w:val="26"/>
          <w:lang w:val="lv-LV"/>
        </w:rPr>
        <w:t>pozitīv</w:t>
      </w:r>
      <w:r w:rsidR="005264FB" w:rsidRPr="008A4FBF">
        <w:rPr>
          <w:sz w:val="26"/>
          <w:szCs w:val="26"/>
          <w:lang w:val="lv-LV"/>
        </w:rPr>
        <w:t>ie aspekti</w:t>
      </w:r>
      <w:r w:rsidR="00274606" w:rsidRPr="008A4FBF">
        <w:rPr>
          <w:sz w:val="26"/>
          <w:szCs w:val="26"/>
          <w:lang w:val="lv-LV"/>
        </w:rPr>
        <w:t xml:space="preserve">, ko sniedz </w:t>
      </w:r>
      <w:r w:rsidR="00735CD5" w:rsidRPr="008A4FBF">
        <w:rPr>
          <w:sz w:val="26"/>
          <w:szCs w:val="26"/>
          <w:lang w:val="lv-LV"/>
        </w:rPr>
        <w:t>jaunās</w:t>
      </w:r>
      <w:r w:rsidR="00274606" w:rsidRPr="008A4FBF">
        <w:rPr>
          <w:sz w:val="26"/>
          <w:szCs w:val="26"/>
          <w:lang w:val="lv-LV"/>
        </w:rPr>
        <w:t xml:space="preserve"> </w:t>
      </w:r>
      <w:r w:rsidR="00735CD5" w:rsidRPr="008A4FBF">
        <w:rPr>
          <w:sz w:val="26"/>
          <w:szCs w:val="26"/>
          <w:lang w:val="lv-LV"/>
        </w:rPr>
        <w:t>tehnoloģijas</w:t>
      </w:r>
      <w:r w:rsidR="00410C08" w:rsidRPr="00735CD5">
        <w:rPr>
          <w:sz w:val="26"/>
          <w:szCs w:val="26"/>
          <w:lang w:val="lv-LV"/>
        </w:rPr>
        <w:t>. Piemēram, investīcijas industriālajos robotos ir strauji pieaugušas</w:t>
      </w:r>
      <w:r w:rsidR="005264FB" w:rsidRPr="008A4FBF">
        <w:rPr>
          <w:sz w:val="26"/>
          <w:szCs w:val="26"/>
          <w:lang w:val="lv-LV"/>
        </w:rPr>
        <w:t xml:space="preserve"> un tā</w:t>
      </w:r>
      <w:r w:rsidR="00410C08" w:rsidRPr="00735CD5">
        <w:rPr>
          <w:sz w:val="26"/>
          <w:szCs w:val="26"/>
          <w:lang w:val="lv-LV"/>
        </w:rPr>
        <w:t xml:space="preserve">m vajadzētu stimulēt produktivitātes izaugsmi. </w:t>
      </w:r>
      <w:r w:rsidR="005264FB" w:rsidRPr="008A4FBF">
        <w:rPr>
          <w:sz w:val="26"/>
          <w:szCs w:val="26"/>
          <w:lang w:val="lv-LV"/>
        </w:rPr>
        <w:t>Ņemot vērā, ka p</w:t>
      </w:r>
      <w:r w:rsidR="00410C08" w:rsidRPr="00735CD5">
        <w:rPr>
          <w:sz w:val="26"/>
          <w:szCs w:val="26"/>
          <w:lang w:val="lv-LV"/>
        </w:rPr>
        <w:t xml:space="preserve">akalpojumu starptautiskā tirdzniecība </w:t>
      </w:r>
      <w:r w:rsidR="005264FB" w:rsidRPr="008A4FBF">
        <w:rPr>
          <w:sz w:val="26"/>
          <w:szCs w:val="26"/>
          <w:lang w:val="lv-LV"/>
        </w:rPr>
        <w:t>pieaug</w:t>
      </w:r>
      <w:r w:rsidR="00410C08" w:rsidRPr="00735CD5">
        <w:rPr>
          <w:sz w:val="26"/>
          <w:szCs w:val="26"/>
          <w:lang w:val="lv-LV"/>
        </w:rPr>
        <w:t xml:space="preserve"> strauj</w:t>
      </w:r>
      <w:r w:rsidR="005264FB" w:rsidRPr="008A4FBF">
        <w:rPr>
          <w:sz w:val="26"/>
          <w:szCs w:val="26"/>
          <w:lang w:val="lv-LV"/>
        </w:rPr>
        <w:t>āk</w:t>
      </w:r>
      <w:r w:rsidR="00410C08" w:rsidRPr="00735CD5">
        <w:rPr>
          <w:sz w:val="26"/>
          <w:szCs w:val="26"/>
          <w:lang w:val="lv-LV"/>
        </w:rPr>
        <w:t xml:space="preserve"> par preču starptautisko tirdzniecību</w:t>
      </w:r>
      <w:r w:rsidR="005264FB" w:rsidRPr="008A4FBF">
        <w:rPr>
          <w:sz w:val="26"/>
          <w:szCs w:val="26"/>
          <w:lang w:val="lv-LV"/>
        </w:rPr>
        <w:t>,</w:t>
      </w:r>
      <w:r w:rsidR="00410C08" w:rsidRPr="00735CD5">
        <w:rPr>
          <w:sz w:val="26"/>
          <w:szCs w:val="26"/>
          <w:lang w:val="lv-LV"/>
        </w:rPr>
        <w:t xml:space="preserve"> un </w:t>
      </w:r>
      <w:r w:rsidR="005264FB" w:rsidRPr="008A4FBF">
        <w:rPr>
          <w:sz w:val="26"/>
          <w:szCs w:val="26"/>
          <w:lang w:val="lv-LV"/>
        </w:rPr>
        <w:t>uzņēmumiem</w:t>
      </w:r>
      <w:r w:rsidR="00410C08" w:rsidRPr="00735CD5">
        <w:rPr>
          <w:sz w:val="26"/>
          <w:szCs w:val="26"/>
          <w:lang w:val="lv-LV"/>
        </w:rPr>
        <w:t xml:space="preserve">, kas sniedz pakalpojumus, </w:t>
      </w:r>
      <w:r w:rsidR="008E4ADA" w:rsidRPr="008A4FBF">
        <w:rPr>
          <w:sz w:val="26"/>
          <w:szCs w:val="26"/>
          <w:lang w:val="lv-LV"/>
        </w:rPr>
        <w:t>visticamāk</w:t>
      </w:r>
      <w:r w:rsidR="008A2660" w:rsidRPr="008A4FBF">
        <w:rPr>
          <w:sz w:val="26"/>
          <w:szCs w:val="26"/>
          <w:lang w:val="lv-LV"/>
        </w:rPr>
        <w:t>,</w:t>
      </w:r>
      <w:r w:rsidR="008E4ADA" w:rsidRPr="008A4FBF">
        <w:rPr>
          <w:sz w:val="26"/>
          <w:szCs w:val="26"/>
          <w:lang w:val="lv-LV"/>
        </w:rPr>
        <w:t xml:space="preserve"> ir nepieciešams izmantot mazāku </w:t>
      </w:r>
      <w:r w:rsidR="00410C08" w:rsidRPr="00735CD5">
        <w:rPr>
          <w:sz w:val="26"/>
          <w:szCs w:val="26"/>
          <w:lang w:val="lv-LV"/>
        </w:rPr>
        <w:t>kapitāl</w:t>
      </w:r>
      <w:r w:rsidR="008E4ADA" w:rsidRPr="008A4FBF">
        <w:rPr>
          <w:sz w:val="26"/>
          <w:szCs w:val="26"/>
          <w:lang w:val="lv-LV"/>
        </w:rPr>
        <w:t>u</w:t>
      </w:r>
      <w:r w:rsidR="005264FB" w:rsidRPr="008A4FBF">
        <w:rPr>
          <w:sz w:val="26"/>
          <w:szCs w:val="26"/>
          <w:lang w:val="lv-LV"/>
        </w:rPr>
        <w:t xml:space="preserve">, </w:t>
      </w:r>
      <w:r w:rsidR="00D13802" w:rsidRPr="008A4FBF">
        <w:rPr>
          <w:sz w:val="26"/>
          <w:szCs w:val="26"/>
          <w:lang w:val="lv-LV"/>
        </w:rPr>
        <w:t>tādējādi</w:t>
      </w:r>
      <w:r w:rsidR="00274606" w:rsidRPr="008A4FBF">
        <w:rPr>
          <w:sz w:val="26"/>
          <w:szCs w:val="26"/>
          <w:lang w:val="lv-LV"/>
        </w:rPr>
        <w:t xml:space="preserve"> </w:t>
      </w:r>
      <w:r w:rsidR="00410C08" w:rsidRPr="008A4FBF">
        <w:rPr>
          <w:b/>
          <w:sz w:val="26"/>
          <w:szCs w:val="26"/>
          <w:lang w:val="lv-LV"/>
        </w:rPr>
        <w:t>Latvija aicina</w:t>
      </w:r>
      <w:r w:rsidR="00410C08" w:rsidRPr="00735CD5">
        <w:rPr>
          <w:sz w:val="26"/>
          <w:szCs w:val="26"/>
          <w:lang w:val="lv-LV"/>
        </w:rPr>
        <w:t xml:space="preserve"> WBG </w:t>
      </w:r>
      <w:r w:rsidR="008A2660" w:rsidRPr="008A4FBF">
        <w:rPr>
          <w:sz w:val="26"/>
          <w:szCs w:val="26"/>
          <w:lang w:val="lv-LV"/>
        </w:rPr>
        <w:t>analizēt</w:t>
      </w:r>
      <w:r w:rsidR="00410C08" w:rsidRPr="00735CD5">
        <w:rPr>
          <w:sz w:val="26"/>
          <w:szCs w:val="26"/>
          <w:lang w:val="lv-LV"/>
        </w:rPr>
        <w:t xml:space="preserve">, kādā mērā šis faktors </w:t>
      </w:r>
      <w:r w:rsidR="00274606" w:rsidRPr="008A4FBF">
        <w:rPr>
          <w:sz w:val="26"/>
          <w:szCs w:val="26"/>
          <w:lang w:val="lv-LV"/>
        </w:rPr>
        <w:t xml:space="preserve">ir </w:t>
      </w:r>
      <w:r w:rsidR="00735CD5" w:rsidRPr="008A4FBF">
        <w:rPr>
          <w:sz w:val="26"/>
          <w:szCs w:val="26"/>
          <w:lang w:val="lv-LV"/>
        </w:rPr>
        <w:t>ietekmējis</w:t>
      </w:r>
      <w:r w:rsidR="00410C08" w:rsidRPr="00735CD5">
        <w:rPr>
          <w:sz w:val="26"/>
          <w:szCs w:val="26"/>
          <w:lang w:val="lv-LV"/>
        </w:rPr>
        <w:t xml:space="preserve"> </w:t>
      </w:r>
      <w:r w:rsidR="005264FB" w:rsidRPr="008A4FBF">
        <w:rPr>
          <w:sz w:val="26"/>
          <w:szCs w:val="26"/>
          <w:lang w:val="lv-LV"/>
        </w:rPr>
        <w:t xml:space="preserve">ilgstoši zemās </w:t>
      </w:r>
      <w:r w:rsidR="00410C08" w:rsidRPr="00735CD5">
        <w:rPr>
          <w:sz w:val="26"/>
          <w:szCs w:val="26"/>
          <w:lang w:val="lv-LV"/>
        </w:rPr>
        <w:t>investīcijas.</w:t>
      </w:r>
    </w:p>
    <w:p w14:paraId="2B613BF3" w14:textId="77777777" w:rsidR="00E93AAB" w:rsidRDefault="00E93AAB" w:rsidP="00BD1566">
      <w:pPr>
        <w:spacing w:before="60" w:after="60" w:line="276" w:lineRule="auto"/>
        <w:jc w:val="both"/>
        <w:rPr>
          <w:sz w:val="26"/>
          <w:szCs w:val="26"/>
          <w:lang w:val="lv-LV"/>
        </w:rPr>
      </w:pPr>
      <w:r w:rsidRPr="008A4FBF">
        <w:rPr>
          <w:b/>
          <w:sz w:val="26"/>
          <w:szCs w:val="26"/>
          <w:lang w:val="lv-LV"/>
        </w:rPr>
        <w:t>Latvija atbalsta</w:t>
      </w:r>
      <w:r>
        <w:rPr>
          <w:b/>
          <w:sz w:val="26"/>
          <w:szCs w:val="26"/>
          <w:lang w:val="lv-LV"/>
        </w:rPr>
        <w:t xml:space="preserve">, </w:t>
      </w:r>
      <w:r w:rsidRPr="008A4FBF">
        <w:rPr>
          <w:sz w:val="26"/>
          <w:szCs w:val="26"/>
          <w:lang w:val="lv-LV"/>
        </w:rPr>
        <w:t>ka</w:t>
      </w:r>
      <w:r>
        <w:rPr>
          <w:sz w:val="26"/>
          <w:szCs w:val="26"/>
          <w:lang w:val="lv-LV"/>
        </w:rPr>
        <w:t xml:space="preserve"> klimata pārmaiņu aspekti ir ņemti vērā makroekonomiskajos scenārijos, īpaši to valstu kontekstā, kurās klimata pārmaiņas ir kļuvušas par makro kritisku faktoru. Papildus klimata pārmaiņu radītām izmaks</w:t>
      </w:r>
      <w:r w:rsidR="006B40A4">
        <w:rPr>
          <w:sz w:val="26"/>
          <w:szCs w:val="26"/>
          <w:lang w:val="lv-LV"/>
        </w:rPr>
        <w:t>ām</w:t>
      </w:r>
      <w:r>
        <w:rPr>
          <w:sz w:val="26"/>
          <w:szCs w:val="26"/>
          <w:lang w:val="lv-LV"/>
        </w:rPr>
        <w:t xml:space="preserve"> būtu vērts izpētīt, kā zaļā ekonomika ietekmē jaunu darbavietu </w:t>
      </w:r>
      <w:r w:rsidR="00A71E21">
        <w:rPr>
          <w:sz w:val="26"/>
          <w:szCs w:val="26"/>
          <w:lang w:val="lv-LV"/>
        </w:rPr>
        <w:t>radīšanu</w:t>
      </w:r>
      <w:r>
        <w:rPr>
          <w:sz w:val="26"/>
          <w:szCs w:val="26"/>
          <w:lang w:val="lv-LV"/>
        </w:rPr>
        <w:t xml:space="preserve"> un ekonomisko izaugsmi.</w:t>
      </w:r>
    </w:p>
    <w:p w14:paraId="4C45B5D0" w14:textId="77777777" w:rsidR="005E0C0B" w:rsidRPr="00735CD5" w:rsidRDefault="005E0C0B" w:rsidP="00BD1566">
      <w:pPr>
        <w:spacing w:before="60" w:after="60" w:line="276" w:lineRule="auto"/>
        <w:jc w:val="both"/>
        <w:rPr>
          <w:sz w:val="26"/>
          <w:szCs w:val="26"/>
          <w:lang w:val="lv-LV"/>
        </w:rPr>
      </w:pPr>
      <w:r w:rsidRPr="008A4FBF">
        <w:rPr>
          <w:b/>
          <w:sz w:val="26"/>
          <w:szCs w:val="26"/>
          <w:lang w:val="lv-LV"/>
        </w:rPr>
        <w:t>Latvija novērtē</w:t>
      </w:r>
      <w:r>
        <w:rPr>
          <w:sz w:val="26"/>
          <w:szCs w:val="26"/>
          <w:lang w:val="lv-LV"/>
        </w:rPr>
        <w:t xml:space="preserve">, ka </w:t>
      </w:r>
      <w:r w:rsidR="006B40A4">
        <w:rPr>
          <w:sz w:val="26"/>
          <w:szCs w:val="26"/>
          <w:lang w:val="lv-LV"/>
        </w:rPr>
        <w:t xml:space="preserve">WBG </w:t>
      </w:r>
      <w:r>
        <w:rPr>
          <w:sz w:val="26"/>
          <w:szCs w:val="26"/>
          <w:lang w:val="lv-LV"/>
        </w:rPr>
        <w:t xml:space="preserve">dokumentā </w:t>
      </w:r>
      <w:r w:rsidR="006B40A4">
        <w:rPr>
          <w:sz w:val="26"/>
          <w:szCs w:val="26"/>
          <w:lang w:val="lv-LV"/>
        </w:rPr>
        <w:t xml:space="preserve">vērš </w:t>
      </w:r>
      <w:r>
        <w:rPr>
          <w:sz w:val="26"/>
          <w:szCs w:val="26"/>
          <w:lang w:val="lv-LV"/>
        </w:rPr>
        <w:t>uzmanīb</w:t>
      </w:r>
      <w:r w:rsidR="006B40A4">
        <w:rPr>
          <w:sz w:val="26"/>
          <w:szCs w:val="26"/>
          <w:lang w:val="lv-LV"/>
        </w:rPr>
        <w:t>u</w:t>
      </w:r>
      <w:r>
        <w:rPr>
          <w:sz w:val="26"/>
          <w:szCs w:val="26"/>
          <w:lang w:val="lv-LV"/>
        </w:rPr>
        <w:t xml:space="preserve"> arī uz politikas pasākumiem makroekonomikas notur</w:t>
      </w:r>
      <w:r w:rsidR="006B40A4">
        <w:rPr>
          <w:sz w:val="26"/>
          <w:szCs w:val="26"/>
          <w:lang w:val="lv-LV"/>
        </w:rPr>
        <w:t>ības palielināšanai</w:t>
      </w:r>
      <w:r>
        <w:rPr>
          <w:sz w:val="26"/>
          <w:szCs w:val="26"/>
          <w:lang w:val="lv-LV"/>
        </w:rPr>
        <w:t xml:space="preserve"> un </w:t>
      </w:r>
      <w:r w:rsidR="00D13802">
        <w:rPr>
          <w:sz w:val="26"/>
          <w:szCs w:val="26"/>
          <w:lang w:val="lv-LV"/>
        </w:rPr>
        <w:t>iekļaujošas</w:t>
      </w:r>
      <w:r w:rsidR="006B40A4">
        <w:rPr>
          <w:sz w:val="26"/>
          <w:szCs w:val="26"/>
          <w:lang w:val="lv-LV"/>
        </w:rPr>
        <w:t xml:space="preserve"> izaugsmes veicināšanai</w:t>
      </w:r>
      <w:r>
        <w:rPr>
          <w:sz w:val="26"/>
          <w:szCs w:val="26"/>
          <w:lang w:val="lv-LV"/>
        </w:rPr>
        <w:t>.</w:t>
      </w:r>
      <w:r w:rsidR="001F5687">
        <w:rPr>
          <w:sz w:val="26"/>
          <w:szCs w:val="26"/>
          <w:lang w:val="lv-LV"/>
        </w:rPr>
        <w:t xml:space="preserve"> Papildus </w:t>
      </w:r>
      <w:r w:rsidR="00713DD5">
        <w:rPr>
          <w:sz w:val="26"/>
          <w:szCs w:val="26"/>
          <w:lang w:val="lv-LV"/>
        </w:rPr>
        <w:t>b</w:t>
      </w:r>
      <w:r w:rsidR="00735CD5">
        <w:rPr>
          <w:sz w:val="26"/>
          <w:szCs w:val="26"/>
          <w:lang w:val="lv-LV"/>
        </w:rPr>
        <w:t>ū</w:t>
      </w:r>
      <w:r w:rsidR="00713DD5">
        <w:rPr>
          <w:sz w:val="26"/>
          <w:szCs w:val="26"/>
          <w:lang w:val="lv-LV"/>
        </w:rPr>
        <w:t>tu nepiecie</w:t>
      </w:r>
      <w:r w:rsidR="00735CD5">
        <w:rPr>
          <w:sz w:val="26"/>
          <w:szCs w:val="26"/>
          <w:lang w:val="lv-LV"/>
        </w:rPr>
        <w:t>š</w:t>
      </w:r>
      <w:r w:rsidR="00713DD5">
        <w:rPr>
          <w:sz w:val="26"/>
          <w:szCs w:val="26"/>
          <w:lang w:val="lv-LV"/>
        </w:rPr>
        <w:t xml:space="preserve">ams </w:t>
      </w:r>
      <w:r w:rsidR="00735CD5">
        <w:rPr>
          <w:sz w:val="26"/>
          <w:szCs w:val="26"/>
          <w:lang w:val="lv-LV"/>
        </w:rPr>
        <w:t>detalizētāk norādīt</w:t>
      </w:r>
      <w:r w:rsidR="00713DD5">
        <w:rPr>
          <w:sz w:val="26"/>
          <w:szCs w:val="26"/>
          <w:lang w:val="lv-LV"/>
        </w:rPr>
        <w:t xml:space="preserve"> uz </w:t>
      </w:r>
      <w:r>
        <w:rPr>
          <w:sz w:val="26"/>
          <w:szCs w:val="26"/>
          <w:lang w:val="lv-LV"/>
        </w:rPr>
        <w:t xml:space="preserve">investīcijām cilvēkkapitālā, </w:t>
      </w:r>
      <w:r w:rsidR="001F5687">
        <w:rPr>
          <w:sz w:val="26"/>
          <w:szCs w:val="26"/>
          <w:lang w:val="lv-LV"/>
        </w:rPr>
        <w:t>piemēram,</w:t>
      </w:r>
      <w:r>
        <w:rPr>
          <w:sz w:val="26"/>
          <w:szCs w:val="26"/>
          <w:lang w:val="lv-LV"/>
        </w:rPr>
        <w:t xml:space="preserve"> </w:t>
      </w:r>
      <w:r w:rsidRPr="00735CD5">
        <w:rPr>
          <w:sz w:val="26"/>
          <w:szCs w:val="26"/>
          <w:lang w:val="lv-LV"/>
        </w:rPr>
        <w:t>izglīt</w:t>
      </w:r>
      <w:r w:rsidR="00A71E21" w:rsidRPr="00735CD5">
        <w:rPr>
          <w:sz w:val="26"/>
          <w:szCs w:val="26"/>
          <w:lang w:val="lv-LV"/>
        </w:rPr>
        <w:t>īb</w:t>
      </w:r>
      <w:r w:rsidR="00B67793" w:rsidRPr="008A4FBF">
        <w:rPr>
          <w:sz w:val="26"/>
          <w:szCs w:val="26"/>
          <w:lang w:val="lv-LV"/>
        </w:rPr>
        <w:t>as</w:t>
      </w:r>
      <w:r w:rsidRPr="008A4FBF">
        <w:rPr>
          <w:sz w:val="26"/>
          <w:szCs w:val="26"/>
          <w:lang w:val="lv-LV"/>
        </w:rPr>
        <w:t xml:space="preserve"> un vesel</w:t>
      </w:r>
      <w:r w:rsidR="00A71E21" w:rsidRPr="008A4FBF">
        <w:rPr>
          <w:sz w:val="26"/>
          <w:szCs w:val="26"/>
          <w:lang w:val="lv-LV"/>
        </w:rPr>
        <w:t>īb</w:t>
      </w:r>
      <w:r w:rsidR="00B67793" w:rsidRPr="008A4FBF">
        <w:rPr>
          <w:sz w:val="26"/>
          <w:szCs w:val="26"/>
          <w:lang w:val="lv-LV"/>
        </w:rPr>
        <w:t>as jomās</w:t>
      </w:r>
      <w:r w:rsidRPr="008A4FBF">
        <w:rPr>
          <w:sz w:val="26"/>
          <w:szCs w:val="26"/>
          <w:lang w:val="lv-LV"/>
        </w:rPr>
        <w:t>.</w:t>
      </w:r>
    </w:p>
    <w:p w14:paraId="295CD2EB" w14:textId="77777777" w:rsidR="008E4ADA" w:rsidRPr="00BD1566" w:rsidRDefault="008E4ADA" w:rsidP="00C736DE">
      <w:pPr>
        <w:spacing w:before="60" w:after="60" w:line="276" w:lineRule="auto"/>
        <w:jc w:val="both"/>
        <w:rPr>
          <w:sz w:val="26"/>
          <w:szCs w:val="26"/>
          <w:lang w:val="lv-LV"/>
        </w:rPr>
      </w:pPr>
      <w:r w:rsidRPr="008A4FBF">
        <w:rPr>
          <w:b/>
          <w:sz w:val="26"/>
          <w:szCs w:val="26"/>
          <w:lang w:val="lv-LV"/>
        </w:rPr>
        <w:t xml:space="preserve">Latvija </w:t>
      </w:r>
      <w:r w:rsidRPr="00735CD5">
        <w:rPr>
          <w:b/>
          <w:sz w:val="26"/>
          <w:szCs w:val="26"/>
          <w:lang w:val="lv-LV"/>
        </w:rPr>
        <w:t>norāda</w:t>
      </w:r>
      <w:r w:rsidRPr="00735CD5">
        <w:rPr>
          <w:sz w:val="26"/>
          <w:szCs w:val="26"/>
          <w:lang w:val="lv-LV"/>
        </w:rPr>
        <w:t xml:space="preserve">, ka </w:t>
      </w:r>
      <w:r w:rsidRPr="008A4FBF">
        <w:rPr>
          <w:sz w:val="26"/>
          <w:szCs w:val="26"/>
          <w:lang w:val="lv-LV"/>
        </w:rPr>
        <w:t>WBG dokumentā nav analizēta dzimumu līdztiesības joma</w:t>
      </w:r>
      <w:r w:rsidR="00C736DE" w:rsidRPr="008A4FBF">
        <w:rPr>
          <w:sz w:val="26"/>
          <w:szCs w:val="26"/>
          <w:lang w:val="lv-LV"/>
        </w:rPr>
        <w:t>, savukārt</w:t>
      </w:r>
      <w:r w:rsidRPr="008A4FBF">
        <w:rPr>
          <w:sz w:val="26"/>
          <w:szCs w:val="26"/>
          <w:lang w:val="lv-LV"/>
        </w:rPr>
        <w:t xml:space="preserve"> baž</w:t>
      </w:r>
      <w:r w:rsidR="00C736DE" w:rsidRPr="008A4FBF">
        <w:rPr>
          <w:sz w:val="26"/>
          <w:szCs w:val="26"/>
          <w:lang w:val="lv-LV"/>
        </w:rPr>
        <w:t>ām</w:t>
      </w:r>
      <w:r w:rsidRPr="008A4FBF">
        <w:rPr>
          <w:sz w:val="26"/>
          <w:szCs w:val="26"/>
          <w:lang w:val="lv-LV"/>
        </w:rPr>
        <w:t xml:space="preserve"> par </w:t>
      </w:r>
      <w:r w:rsidR="00C736DE" w:rsidRPr="008A4FBF">
        <w:rPr>
          <w:sz w:val="26"/>
          <w:szCs w:val="26"/>
          <w:lang w:val="lv-LV"/>
        </w:rPr>
        <w:t>darbspējīgo iedzīvotāju</w:t>
      </w:r>
      <w:r w:rsidR="00C736DE" w:rsidRPr="00735CD5">
        <w:rPr>
          <w:sz w:val="26"/>
          <w:szCs w:val="26"/>
          <w:lang w:val="lv-LV"/>
        </w:rPr>
        <w:t xml:space="preserve"> īpatsvara samazināšanos </w:t>
      </w:r>
      <w:r w:rsidR="00C736DE" w:rsidRPr="008A4FBF">
        <w:rPr>
          <w:sz w:val="26"/>
          <w:szCs w:val="26"/>
          <w:lang w:val="lv-LV"/>
        </w:rPr>
        <w:t xml:space="preserve">nebūtu jāliek tik liels uzsvars, ņemot vērā, ka daudzas valstis varētu palielināt </w:t>
      </w:r>
      <w:r w:rsidR="008A2660" w:rsidRPr="008A4FBF">
        <w:rPr>
          <w:sz w:val="26"/>
          <w:szCs w:val="26"/>
          <w:lang w:val="lv-LV"/>
        </w:rPr>
        <w:t>darba tirgū</w:t>
      </w:r>
      <w:r w:rsidR="00C736DE" w:rsidRPr="00735CD5">
        <w:rPr>
          <w:sz w:val="26"/>
          <w:szCs w:val="26"/>
          <w:lang w:val="lv-LV"/>
        </w:rPr>
        <w:t xml:space="preserve"> iesaistīto iedzīvotāju īpatsvaru, tai skaitā sievietes. Saskaņā ar </w:t>
      </w:r>
      <w:r w:rsidR="00C736DE" w:rsidRPr="008A4FBF">
        <w:rPr>
          <w:i/>
          <w:sz w:val="26"/>
          <w:szCs w:val="26"/>
          <w:lang w:val="lv-LV"/>
        </w:rPr>
        <w:t>McKinsey</w:t>
      </w:r>
      <w:r w:rsidR="005B798B">
        <w:rPr>
          <w:sz w:val="26"/>
          <w:szCs w:val="26"/>
          <w:lang w:val="lv-LV"/>
        </w:rPr>
        <w:t xml:space="preserve"> Globālā Institūta ziņojumu</w:t>
      </w:r>
      <w:r w:rsidR="00E649D1" w:rsidRPr="008A4FBF">
        <w:rPr>
          <w:sz w:val="26"/>
          <w:szCs w:val="26"/>
          <w:lang w:val="lv-LV"/>
        </w:rPr>
        <w:t>,</w:t>
      </w:r>
      <w:r w:rsidR="005B798B">
        <w:rPr>
          <w:rStyle w:val="FootnoteReference"/>
          <w:sz w:val="26"/>
          <w:szCs w:val="26"/>
          <w:lang w:val="lv-LV"/>
        </w:rPr>
        <w:footnoteReference w:id="15"/>
      </w:r>
      <w:r w:rsidR="00C736DE" w:rsidRPr="00735CD5">
        <w:rPr>
          <w:sz w:val="26"/>
          <w:szCs w:val="26"/>
          <w:lang w:val="lv-LV"/>
        </w:rPr>
        <w:t xml:space="preserve"> ja sievietes piedalīt</w:t>
      </w:r>
      <w:r w:rsidR="00C736DE" w:rsidRPr="008A4FBF">
        <w:rPr>
          <w:sz w:val="26"/>
          <w:szCs w:val="26"/>
          <w:lang w:val="lv-LV"/>
        </w:rPr>
        <w:t xml:space="preserve">os darba tirgū līdzvērtīgi vīriešiem, </w:t>
      </w:r>
      <w:r w:rsidR="00335CF5" w:rsidRPr="008A4FBF">
        <w:rPr>
          <w:sz w:val="26"/>
          <w:szCs w:val="26"/>
          <w:lang w:val="lv-LV"/>
        </w:rPr>
        <w:t xml:space="preserve">IKP </w:t>
      </w:r>
      <w:r w:rsidR="00AC24D6" w:rsidRPr="008A4FBF">
        <w:rPr>
          <w:sz w:val="26"/>
          <w:szCs w:val="26"/>
          <w:lang w:val="lv-LV"/>
        </w:rPr>
        <w:t>līdz 2025.gadam pieaugtu</w:t>
      </w:r>
      <w:r w:rsidR="00C736DE" w:rsidRPr="008A4FBF">
        <w:rPr>
          <w:sz w:val="26"/>
          <w:szCs w:val="26"/>
          <w:lang w:val="lv-LV"/>
        </w:rPr>
        <w:t xml:space="preserve"> </w:t>
      </w:r>
      <w:r w:rsidR="00335CF5" w:rsidRPr="008A4FBF">
        <w:rPr>
          <w:sz w:val="26"/>
          <w:szCs w:val="26"/>
          <w:lang w:val="lv-LV"/>
        </w:rPr>
        <w:t xml:space="preserve">par </w:t>
      </w:r>
      <w:r w:rsidR="00C736DE" w:rsidRPr="008A4FBF">
        <w:rPr>
          <w:sz w:val="26"/>
          <w:szCs w:val="26"/>
          <w:lang w:val="lv-LV"/>
        </w:rPr>
        <w:t xml:space="preserve">US$ </w:t>
      </w:r>
      <w:r w:rsidR="00AC24D6" w:rsidRPr="008A4FBF">
        <w:rPr>
          <w:sz w:val="26"/>
          <w:szCs w:val="26"/>
          <w:lang w:val="lv-LV"/>
        </w:rPr>
        <w:t>28 triljoniem</w:t>
      </w:r>
      <w:r w:rsidR="00C736DE" w:rsidRPr="008A4FBF">
        <w:rPr>
          <w:sz w:val="26"/>
          <w:szCs w:val="26"/>
          <w:lang w:val="lv-LV"/>
        </w:rPr>
        <w:t xml:space="preserve"> </w:t>
      </w:r>
      <w:r w:rsidR="00AC24D6" w:rsidRPr="008A4FBF">
        <w:rPr>
          <w:sz w:val="26"/>
          <w:szCs w:val="26"/>
          <w:lang w:val="lv-LV"/>
        </w:rPr>
        <w:t>(jeb 26 procentiem</w:t>
      </w:r>
      <w:r w:rsidR="00C736DE" w:rsidRPr="008A4FBF">
        <w:rPr>
          <w:sz w:val="26"/>
          <w:szCs w:val="26"/>
          <w:lang w:val="lv-LV"/>
        </w:rPr>
        <w:t xml:space="preserve">) </w:t>
      </w:r>
      <w:r w:rsidR="00AC24D6" w:rsidRPr="008A4FBF">
        <w:rPr>
          <w:sz w:val="26"/>
          <w:szCs w:val="26"/>
          <w:lang w:val="lv-LV"/>
        </w:rPr>
        <w:t>gadā</w:t>
      </w:r>
      <w:r w:rsidR="00C736DE" w:rsidRPr="008A4FBF">
        <w:rPr>
          <w:sz w:val="26"/>
          <w:szCs w:val="26"/>
          <w:lang w:val="lv-LV"/>
        </w:rPr>
        <w:t xml:space="preserve">. </w:t>
      </w:r>
      <w:r w:rsidR="00AC24D6" w:rsidRPr="008A4FBF">
        <w:rPr>
          <w:sz w:val="26"/>
          <w:szCs w:val="26"/>
          <w:lang w:val="lv-LV"/>
        </w:rPr>
        <w:t>Jāuzsver, ka š</w:t>
      </w:r>
      <w:r w:rsidR="00C736DE" w:rsidRPr="008A4FBF">
        <w:rPr>
          <w:sz w:val="26"/>
          <w:szCs w:val="26"/>
          <w:lang w:val="lv-LV"/>
        </w:rPr>
        <w:t>ī nav tikai attīstības valstu probl</w:t>
      </w:r>
      <w:r w:rsidR="00AC24D6" w:rsidRPr="008A4FBF">
        <w:rPr>
          <w:sz w:val="26"/>
          <w:szCs w:val="26"/>
          <w:lang w:val="lv-LV"/>
        </w:rPr>
        <w:t>ēma, ņemot vērā, ka</w:t>
      </w:r>
      <w:r w:rsidR="00C736DE" w:rsidRPr="008A4FBF">
        <w:rPr>
          <w:sz w:val="26"/>
          <w:szCs w:val="26"/>
          <w:lang w:val="lv-LV"/>
        </w:rPr>
        <w:t xml:space="preserve"> Rietumeiropā </w:t>
      </w:r>
      <w:r w:rsidR="00AC24D6" w:rsidRPr="008A4FBF">
        <w:rPr>
          <w:sz w:val="26"/>
          <w:szCs w:val="26"/>
          <w:lang w:val="lv-LV"/>
        </w:rPr>
        <w:t xml:space="preserve">zaudējumi </w:t>
      </w:r>
      <w:r w:rsidR="00C736DE" w:rsidRPr="008A4FBF">
        <w:rPr>
          <w:sz w:val="26"/>
          <w:szCs w:val="26"/>
          <w:lang w:val="lv-LV"/>
        </w:rPr>
        <w:t>IKP uz vienu iedzīvotāju</w:t>
      </w:r>
      <w:r w:rsidR="00C736DE" w:rsidRPr="00735CD5">
        <w:rPr>
          <w:sz w:val="26"/>
          <w:szCs w:val="26"/>
          <w:lang w:val="lv-LV"/>
        </w:rPr>
        <w:t xml:space="preserve"> sastāda aptuveni 23 procen</w:t>
      </w:r>
      <w:r w:rsidR="00C736DE" w:rsidRPr="008A4FBF">
        <w:rPr>
          <w:sz w:val="26"/>
          <w:szCs w:val="26"/>
          <w:lang w:val="lv-LV"/>
        </w:rPr>
        <w:t>tus dēļ trūkumiem darba tirgū, kas saistīti ar dzimumu līdztiesību</w:t>
      </w:r>
      <w:r w:rsidR="00AC24D6" w:rsidRPr="008A4FBF">
        <w:rPr>
          <w:sz w:val="26"/>
          <w:szCs w:val="26"/>
          <w:lang w:val="lv-LV"/>
        </w:rPr>
        <w:t xml:space="preserve">. Tādējādi </w:t>
      </w:r>
      <w:r w:rsidR="00E649D1" w:rsidRPr="008A4FBF">
        <w:rPr>
          <w:sz w:val="26"/>
          <w:szCs w:val="26"/>
          <w:lang w:val="lv-LV"/>
        </w:rPr>
        <w:t xml:space="preserve">WBG </w:t>
      </w:r>
      <w:r w:rsidR="00AC24D6" w:rsidRPr="008A4FBF">
        <w:rPr>
          <w:sz w:val="26"/>
          <w:szCs w:val="26"/>
          <w:lang w:val="lv-LV"/>
        </w:rPr>
        <w:t xml:space="preserve">vēstījumam par </w:t>
      </w:r>
      <w:r w:rsidR="00AC24D6" w:rsidRPr="00735CD5">
        <w:rPr>
          <w:sz w:val="26"/>
          <w:szCs w:val="26"/>
          <w:lang w:val="lv-LV"/>
        </w:rPr>
        <w:t xml:space="preserve">politikas pasākumiem darbaspēka stiprināšanai vajadzētu pievērst lielāku uzmanību. Ievērojot, ka arī </w:t>
      </w:r>
      <w:r w:rsidR="00AC24D6" w:rsidRPr="00735CD5">
        <w:rPr>
          <w:sz w:val="26"/>
          <w:szCs w:val="26"/>
          <w:lang w:val="lv-LV"/>
        </w:rPr>
        <w:lastRenderedPageBreak/>
        <w:t>digitālās tehnoloģijas</w:t>
      </w:r>
      <w:r w:rsidR="00AC24D6" w:rsidRPr="008A4FBF">
        <w:rPr>
          <w:sz w:val="26"/>
          <w:szCs w:val="26"/>
          <w:lang w:val="lv-LV"/>
        </w:rPr>
        <w:t xml:space="preserve"> </w:t>
      </w:r>
      <w:r w:rsidR="00AC24D6" w:rsidRPr="00735CD5">
        <w:rPr>
          <w:sz w:val="26"/>
          <w:szCs w:val="26"/>
          <w:lang w:val="lv-LV"/>
        </w:rPr>
        <w:t>aizstāj darbaspēku, darbspējīgo iedzīvotāju samazin</w:t>
      </w:r>
      <w:r w:rsidR="00AC24D6" w:rsidRPr="008A4FBF">
        <w:rPr>
          <w:sz w:val="26"/>
          <w:szCs w:val="26"/>
          <w:lang w:val="lv-LV"/>
        </w:rPr>
        <w:t>āšanās, iespējams,</w:t>
      </w:r>
      <w:r w:rsidR="00AC24D6" w:rsidRPr="00735CD5">
        <w:rPr>
          <w:sz w:val="26"/>
          <w:szCs w:val="26"/>
          <w:lang w:val="lv-LV"/>
        </w:rPr>
        <w:t xml:space="preserve"> nav tik satrauco</w:t>
      </w:r>
      <w:r w:rsidR="00AC24D6" w:rsidRPr="008A4FBF">
        <w:rPr>
          <w:sz w:val="26"/>
          <w:szCs w:val="26"/>
          <w:lang w:val="lv-LV"/>
        </w:rPr>
        <w:t>šs faktors</w:t>
      </w:r>
      <w:r w:rsidR="00AC24D6" w:rsidRPr="00735CD5">
        <w:rPr>
          <w:sz w:val="26"/>
          <w:szCs w:val="26"/>
          <w:lang w:val="lv-LV"/>
        </w:rPr>
        <w:t>.</w:t>
      </w:r>
    </w:p>
    <w:p w14:paraId="6914397D" w14:textId="77777777" w:rsidR="00C44622" w:rsidRPr="00C32666" w:rsidRDefault="00C44622" w:rsidP="00EA5E94">
      <w:pPr>
        <w:spacing w:before="60" w:after="60" w:line="276" w:lineRule="auto"/>
        <w:jc w:val="both"/>
        <w:rPr>
          <w:b/>
          <w:sz w:val="26"/>
          <w:szCs w:val="26"/>
          <w:lang w:val="lv-LV"/>
        </w:rPr>
      </w:pPr>
    </w:p>
    <w:p w14:paraId="47EE727C" w14:textId="77777777" w:rsidR="00C44622" w:rsidRPr="00690573" w:rsidRDefault="00C44622" w:rsidP="00C44622">
      <w:pPr>
        <w:numPr>
          <w:ilvl w:val="0"/>
          <w:numId w:val="42"/>
        </w:numPr>
        <w:pBdr>
          <w:bottom w:val="single" w:sz="4" w:space="1" w:color="auto"/>
        </w:pBdr>
        <w:spacing w:before="60" w:after="60" w:line="276" w:lineRule="auto"/>
        <w:jc w:val="both"/>
        <w:rPr>
          <w:b/>
          <w:sz w:val="26"/>
          <w:szCs w:val="26"/>
          <w:lang w:val="lv-LV"/>
        </w:rPr>
      </w:pPr>
      <w:r w:rsidRPr="00C44622">
        <w:rPr>
          <w:b/>
          <w:sz w:val="26"/>
          <w:szCs w:val="26"/>
          <w:lang w:val="lv-LV"/>
        </w:rPr>
        <w:t>Pilnvarnieku sanāksmes par Starptautiskā valūtas fonda jautājumiem</w:t>
      </w:r>
      <w:r>
        <w:rPr>
          <w:b/>
          <w:sz w:val="26"/>
          <w:szCs w:val="26"/>
          <w:lang w:val="lv-LV"/>
        </w:rPr>
        <w:t xml:space="preserve"> </w:t>
      </w:r>
    </w:p>
    <w:p w14:paraId="21AAE57A" w14:textId="77777777" w:rsidR="00C44622" w:rsidRPr="00C44622" w:rsidRDefault="00C44622" w:rsidP="00C44622">
      <w:pPr>
        <w:spacing w:before="60" w:after="60" w:line="276" w:lineRule="auto"/>
        <w:jc w:val="both"/>
        <w:rPr>
          <w:rFonts w:eastAsia="Calibri"/>
          <w:sz w:val="26"/>
          <w:szCs w:val="26"/>
          <w:lang w:val="lv-LV" w:eastAsia="en-US"/>
        </w:rPr>
      </w:pPr>
      <w:r w:rsidRPr="00C44622">
        <w:rPr>
          <w:rFonts w:eastAsia="Calibri"/>
          <w:sz w:val="26"/>
          <w:szCs w:val="26"/>
          <w:lang w:val="lv-LV" w:eastAsia="en-US"/>
        </w:rPr>
        <w:t xml:space="preserve">Pilnvarnieku sanāksmju ietvaros IMF iepazīstinās dalībvalstis ar savu vērtējumu par globālās ekonomikas makro un finanšu riskiem un rekomendācijām politikas veidotājiem to mazināšanai, IMF plānoto darba programmu </w:t>
      </w:r>
      <w:r w:rsidR="008C597D">
        <w:rPr>
          <w:rFonts w:eastAsia="Calibri"/>
          <w:sz w:val="26"/>
          <w:szCs w:val="26"/>
          <w:lang w:val="lv-LV" w:eastAsia="en-US"/>
        </w:rPr>
        <w:t>nākamajam pusgadam, kā arī IMF r</w:t>
      </w:r>
      <w:r w:rsidRPr="00C44622">
        <w:rPr>
          <w:rFonts w:eastAsia="Calibri"/>
          <w:sz w:val="26"/>
          <w:szCs w:val="26"/>
          <w:lang w:val="lv-LV" w:eastAsia="en-US"/>
        </w:rPr>
        <w:t>īkotājdirektore turpinās sarunas ar dalībvalstīm, meklējot  iespēju nonāk</w:t>
      </w:r>
      <w:r w:rsidR="008C597D">
        <w:rPr>
          <w:rFonts w:eastAsia="Calibri"/>
          <w:sz w:val="26"/>
          <w:szCs w:val="26"/>
          <w:lang w:val="lv-LV" w:eastAsia="en-US"/>
        </w:rPr>
        <w:t>t pie kompromisa IMF</w:t>
      </w:r>
      <w:r w:rsidRPr="00C44622">
        <w:rPr>
          <w:rFonts w:eastAsia="Calibri"/>
          <w:sz w:val="26"/>
          <w:szCs w:val="26"/>
          <w:lang w:val="lv-LV" w:eastAsia="en-US"/>
        </w:rPr>
        <w:t xml:space="preserve"> kvotu un pieejamo resursu jautājumā. IMF kvotu un pieejamo resursu jautājums tiek aktualizēts saistībā ar 15. vispārējā kvotu pārskata noslēgšanas termiņa tuvošanos </w:t>
      </w:r>
      <w:r w:rsidR="00EA5E94">
        <w:rPr>
          <w:rFonts w:eastAsia="Calibri"/>
          <w:sz w:val="26"/>
          <w:szCs w:val="26"/>
          <w:lang w:val="lv-LV" w:eastAsia="en-US"/>
        </w:rPr>
        <w:t>2019.gada</w:t>
      </w:r>
      <w:r w:rsidRPr="00C44622">
        <w:rPr>
          <w:rFonts w:eastAsia="Calibri"/>
          <w:sz w:val="26"/>
          <w:szCs w:val="26"/>
          <w:lang w:val="lv-LV" w:eastAsia="en-US"/>
        </w:rPr>
        <w:t xml:space="preserve"> rudenī. ASV pozīcija ilgstoši ir bijusi noraidoša pret izmaiņām kvotās (tostarp kvotu kopējā apmēra palielināšanu), kas atsevišķu scenāriju gadījumā mainītu dalībvalstu līdzšinējo balsu sadalījumu, atrisinot strauji augošo ekonomiku (</w:t>
      </w:r>
      <w:r w:rsidRPr="00C44622">
        <w:rPr>
          <w:rFonts w:eastAsia="Calibri"/>
          <w:i/>
          <w:sz w:val="26"/>
          <w:szCs w:val="26"/>
          <w:lang w:val="lv-LV" w:eastAsia="en-US"/>
        </w:rPr>
        <w:t>Emerging Market Economies</w:t>
      </w:r>
      <w:r w:rsidR="008C597D" w:rsidRPr="001019E7">
        <w:rPr>
          <w:rFonts w:eastAsia="Calibri"/>
          <w:sz w:val="26"/>
          <w:szCs w:val="26"/>
          <w:lang w:val="lv-LV" w:eastAsia="en-US"/>
        </w:rPr>
        <w:t>¸</w:t>
      </w:r>
      <w:r w:rsidR="008C597D">
        <w:rPr>
          <w:rFonts w:eastAsia="Calibri"/>
          <w:sz w:val="26"/>
          <w:szCs w:val="26"/>
          <w:lang w:val="lv-LV" w:eastAsia="en-US"/>
        </w:rPr>
        <w:t xml:space="preserve"> EMEs</w:t>
      </w:r>
      <w:r w:rsidRPr="00C44622">
        <w:rPr>
          <w:rFonts w:eastAsia="Calibri"/>
          <w:sz w:val="26"/>
          <w:szCs w:val="26"/>
          <w:lang w:val="lv-LV" w:eastAsia="en-US"/>
        </w:rPr>
        <w:t>), t.sk. Ķīnas, neproporcionāli vāju pārstāvību IMF. Lai vienlaikus nodrošinātu  pietiekamu IMF resursu līmeni, ASV administrācija š.g. februārī nākusi klajā ar kompromisa priekšlikumu, ierosinot IMF resursus papildināt nevis caur kvotām, bet caur ārkārtas gadījumiem paredzēto resursu bāzi (</w:t>
      </w:r>
      <w:r w:rsidRPr="00C44622">
        <w:rPr>
          <w:rFonts w:eastAsia="Calibri"/>
          <w:i/>
          <w:sz w:val="26"/>
          <w:szCs w:val="26"/>
          <w:lang w:val="lv-LV" w:eastAsia="en-US"/>
        </w:rPr>
        <w:t>New Arrangements t</w:t>
      </w:r>
      <w:r w:rsidR="008C597D">
        <w:rPr>
          <w:rFonts w:eastAsia="Calibri"/>
          <w:i/>
          <w:sz w:val="26"/>
          <w:szCs w:val="26"/>
          <w:lang w:val="lv-LV" w:eastAsia="en-US"/>
        </w:rPr>
        <w:t>o Borrow</w:t>
      </w:r>
      <w:r w:rsidR="008C597D" w:rsidRPr="001019E7">
        <w:rPr>
          <w:rFonts w:eastAsia="Calibri"/>
          <w:sz w:val="26"/>
          <w:szCs w:val="26"/>
          <w:lang w:val="lv-LV" w:eastAsia="en-US"/>
        </w:rPr>
        <w:t xml:space="preserve">, </w:t>
      </w:r>
      <w:r w:rsidR="008C597D">
        <w:rPr>
          <w:rFonts w:eastAsia="Calibri"/>
          <w:sz w:val="26"/>
          <w:szCs w:val="26"/>
          <w:lang w:val="lv-LV" w:eastAsia="en-US"/>
        </w:rPr>
        <w:t>NAB</w:t>
      </w:r>
      <w:r w:rsidRPr="00C44622">
        <w:rPr>
          <w:rFonts w:eastAsia="Calibri"/>
          <w:sz w:val="26"/>
          <w:szCs w:val="26"/>
          <w:lang w:val="lv-LV" w:eastAsia="en-US"/>
        </w:rPr>
        <w:t>). Šāda veida kontribūcija, atšķirībā no kvotu apmēra palielināšanas, nemainītu valstu pārst</w:t>
      </w:r>
      <w:r w:rsidR="00EA5E94">
        <w:rPr>
          <w:rFonts w:eastAsia="Calibri"/>
          <w:sz w:val="26"/>
          <w:szCs w:val="26"/>
          <w:lang w:val="lv-LV" w:eastAsia="en-US"/>
        </w:rPr>
        <w:t>āvību jeb balsu sadalījumu (un, attiecīgi, nerisinātu</w:t>
      </w:r>
      <w:r w:rsidRPr="00C44622">
        <w:rPr>
          <w:rFonts w:eastAsia="Calibri"/>
          <w:sz w:val="26"/>
          <w:szCs w:val="26"/>
          <w:lang w:val="lv-LV" w:eastAsia="en-US"/>
        </w:rPr>
        <w:t xml:space="preserve"> EMEs nepietiekamās pārstāvības IMF problēmu</w:t>
      </w:r>
      <w:r w:rsidR="008C597D">
        <w:rPr>
          <w:rFonts w:eastAsia="Calibri"/>
          <w:sz w:val="26"/>
          <w:szCs w:val="26"/>
          <w:lang w:val="lv-LV" w:eastAsia="en-US"/>
        </w:rPr>
        <w:t>). Sarunās ar dalībvalstīm IMF r</w:t>
      </w:r>
      <w:r w:rsidRPr="00C44622">
        <w:rPr>
          <w:rFonts w:eastAsia="Calibri"/>
          <w:sz w:val="26"/>
          <w:szCs w:val="26"/>
          <w:lang w:val="lv-LV" w:eastAsia="en-US"/>
        </w:rPr>
        <w:t>īkotājdirektore meklēs atbalstu priekšlikumam noslēgt 15. vispārējo kvotu pārskatu bez kvotu izmaiņām un vienoties p</w:t>
      </w:r>
      <w:r w:rsidR="008C597D">
        <w:rPr>
          <w:rFonts w:eastAsia="Calibri"/>
          <w:sz w:val="26"/>
          <w:szCs w:val="26"/>
          <w:lang w:val="lv-LV" w:eastAsia="en-US"/>
        </w:rPr>
        <w:t>ar soļiem IMF resursu pietiekama</w:t>
      </w:r>
      <w:r w:rsidRPr="00C44622">
        <w:rPr>
          <w:rFonts w:eastAsia="Calibri"/>
          <w:sz w:val="26"/>
          <w:szCs w:val="26"/>
          <w:lang w:val="lv-LV" w:eastAsia="en-US"/>
        </w:rPr>
        <w:t xml:space="preserve"> apjoma nodrošināšanai, izmantojot</w:t>
      </w:r>
      <w:r w:rsidR="008C597D">
        <w:rPr>
          <w:rFonts w:eastAsia="Calibri"/>
          <w:sz w:val="26"/>
          <w:szCs w:val="26"/>
          <w:lang w:val="lv-LV" w:eastAsia="en-US"/>
        </w:rPr>
        <w:t xml:space="preserve"> ārkārtas gadījumiem paredzētos</w:t>
      </w:r>
      <w:r w:rsidRPr="00C44622">
        <w:rPr>
          <w:rFonts w:eastAsia="Calibri"/>
          <w:sz w:val="26"/>
          <w:szCs w:val="26"/>
          <w:lang w:val="lv-LV" w:eastAsia="en-US"/>
        </w:rPr>
        <w:t xml:space="preserve"> resursu mobilizācijas instrumentus (tostarp par tādā veidā piesaistāmo resursu apjomu un termiņiem). Diskusijas gaidāmas arī </w:t>
      </w:r>
      <w:r w:rsidR="008C597D">
        <w:rPr>
          <w:rFonts w:eastAsia="Calibri"/>
          <w:sz w:val="26"/>
          <w:szCs w:val="26"/>
          <w:lang w:val="lv-LV" w:eastAsia="en-US"/>
        </w:rPr>
        <w:t>par</w:t>
      </w:r>
      <w:r w:rsidRPr="00C44622">
        <w:rPr>
          <w:rFonts w:eastAsia="Calibri"/>
          <w:sz w:val="26"/>
          <w:szCs w:val="26"/>
          <w:lang w:val="lv-LV" w:eastAsia="en-US"/>
        </w:rPr>
        <w:t xml:space="preserve"> </w:t>
      </w:r>
      <w:r w:rsidR="008C597D">
        <w:rPr>
          <w:rFonts w:eastAsia="Calibri"/>
          <w:sz w:val="26"/>
          <w:szCs w:val="26"/>
          <w:lang w:val="lv-LV" w:eastAsia="en-US"/>
        </w:rPr>
        <w:t>nākamā</w:t>
      </w:r>
      <w:r w:rsidRPr="00C44622">
        <w:rPr>
          <w:rFonts w:eastAsia="Calibri"/>
          <w:sz w:val="26"/>
          <w:szCs w:val="26"/>
          <w:lang w:val="lv-LV" w:eastAsia="en-US"/>
        </w:rPr>
        <w:t xml:space="preserve"> jeb 16. vispārējā kvotu pārskata noslēgšanas termiņa saīsināšanu par diviem gadiem</w:t>
      </w:r>
      <w:r w:rsidR="00EA5E94">
        <w:rPr>
          <w:rFonts w:eastAsia="Calibri"/>
          <w:sz w:val="26"/>
          <w:szCs w:val="26"/>
          <w:lang w:val="lv-LV" w:eastAsia="en-US"/>
        </w:rPr>
        <w:t>, pārceļot to no 2025. uz 2023.</w:t>
      </w:r>
      <w:r w:rsidRPr="00C44622">
        <w:rPr>
          <w:rFonts w:eastAsia="Calibri"/>
          <w:sz w:val="26"/>
          <w:szCs w:val="26"/>
          <w:lang w:val="lv-LV" w:eastAsia="en-US"/>
        </w:rPr>
        <w:t xml:space="preserve">gadu, tādā veidā sniedzot EMEs apliecinājumu, ka pārstāvības jautājums tiks risināts pārredzamā nākotnē.   </w:t>
      </w:r>
    </w:p>
    <w:p w14:paraId="34323869" w14:textId="77777777" w:rsidR="00C44622" w:rsidRPr="00C44622" w:rsidRDefault="00C44622" w:rsidP="00EA5E94">
      <w:pPr>
        <w:spacing w:before="60" w:after="60" w:line="276" w:lineRule="auto"/>
        <w:jc w:val="both"/>
        <w:rPr>
          <w:rFonts w:eastAsia="Calibri"/>
          <w:sz w:val="26"/>
          <w:szCs w:val="26"/>
          <w:lang w:val="lv-LV" w:eastAsia="en-US"/>
        </w:rPr>
      </w:pPr>
    </w:p>
    <w:p w14:paraId="05AAEBBD" w14:textId="77777777" w:rsidR="00C44622" w:rsidRPr="00C44622" w:rsidRDefault="00C44622" w:rsidP="00C44622">
      <w:pPr>
        <w:spacing w:before="60" w:after="60" w:line="276" w:lineRule="auto"/>
        <w:jc w:val="both"/>
        <w:rPr>
          <w:rFonts w:eastAsia="Calibri"/>
          <w:b/>
          <w:sz w:val="26"/>
          <w:szCs w:val="26"/>
          <w:u w:val="single"/>
          <w:lang w:val="lv-LV" w:eastAsia="en-US"/>
        </w:rPr>
      </w:pPr>
      <w:r w:rsidRPr="00C44622">
        <w:rPr>
          <w:rFonts w:eastAsia="Calibri"/>
          <w:b/>
          <w:sz w:val="26"/>
          <w:szCs w:val="26"/>
          <w:u w:val="single"/>
          <w:lang w:val="lv-LV" w:eastAsia="en-US"/>
        </w:rPr>
        <w:t>Latvijas nostāja</w:t>
      </w:r>
    </w:p>
    <w:p w14:paraId="0922721A" w14:textId="77777777" w:rsidR="00C44622" w:rsidRPr="00C44622" w:rsidRDefault="00C44622" w:rsidP="00C44622">
      <w:pPr>
        <w:spacing w:before="60" w:after="60" w:line="276" w:lineRule="auto"/>
        <w:jc w:val="both"/>
        <w:rPr>
          <w:rFonts w:eastAsia="Calibri"/>
          <w:sz w:val="26"/>
          <w:szCs w:val="26"/>
          <w:lang w:val="lv-LV" w:eastAsia="en-US"/>
        </w:rPr>
      </w:pPr>
      <w:r w:rsidRPr="00C44622">
        <w:rPr>
          <w:rFonts w:eastAsia="Calibri"/>
          <w:b/>
          <w:sz w:val="26"/>
          <w:szCs w:val="26"/>
          <w:lang w:val="lv-LV" w:eastAsia="en-US"/>
        </w:rPr>
        <w:t>Latvija piekrīt</w:t>
      </w:r>
      <w:r w:rsidRPr="00C44622">
        <w:rPr>
          <w:rFonts w:eastAsia="Calibri"/>
          <w:sz w:val="26"/>
          <w:szCs w:val="26"/>
          <w:lang w:val="lv-LV" w:eastAsia="en-US"/>
        </w:rPr>
        <w:t xml:space="preserve"> IMF vērtējumam par globālās ekonomikas makro un finanšu riskiem un piedāvātajām rekomendācijām politikas veidotājiem. </w:t>
      </w:r>
      <w:r w:rsidRPr="00C44622">
        <w:rPr>
          <w:rFonts w:eastAsia="Calibri"/>
          <w:b/>
          <w:sz w:val="26"/>
          <w:szCs w:val="26"/>
          <w:lang w:val="lv-LV" w:eastAsia="en-US"/>
        </w:rPr>
        <w:t>Latvija atbalsta</w:t>
      </w:r>
      <w:r w:rsidRPr="00C44622">
        <w:rPr>
          <w:rFonts w:eastAsia="Calibri"/>
          <w:sz w:val="26"/>
          <w:szCs w:val="26"/>
          <w:lang w:val="lv-LV" w:eastAsia="en-US"/>
        </w:rPr>
        <w:t xml:space="preserve"> IMF darba programmu turpmākajam periodam. </w:t>
      </w:r>
    </w:p>
    <w:p w14:paraId="09800B04" w14:textId="77777777" w:rsidR="00F1343B" w:rsidRPr="00690573" w:rsidRDefault="00C44622" w:rsidP="001019E7">
      <w:pPr>
        <w:spacing w:before="60" w:after="60" w:line="276" w:lineRule="auto"/>
        <w:jc w:val="both"/>
        <w:rPr>
          <w:rFonts w:eastAsia="Calibri"/>
          <w:sz w:val="26"/>
          <w:szCs w:val="26"/>
          <w:lang w:val="lv-LV" w:eastAsia="x-none"/>
        </w:rPr>
      </w:pPr>
      <w:r w:rsidRPr="00C44622">
        <w:rPr>
          <w:rFonts w:eastAsia="Calibri"/>
          <w:sz w:val="26"/>
          <w:szCs w:val="26"/>
          <w:lang w:val="lv-LV" w:eastAsia="en-US"/>
        </w:rPr>
        <w:t xml:space="preserve">IMF resursu jautājumā </w:t>
      </w:r>
      <w:r w:rsidRPr="001019E7">
        <w:rPr>
          <w:rFonts w:eastAsia="Calibri"/>
          <w:b/>
          <w:sz w:val="26"/>
          <w:szCs w:val="26"/>
          <w:lang w:val="lv-LV" w:eastAsia="en-US"/>
        </w:rPr>
        <w:t>Latvija līdz ar pārējām ES valstīm izsaka nožēlu</w:t>
      </w:r>
      <w:r w:rsidRPr="00C44622">
        <w:rPr>
          <w:rFonts w:eastAsia="Calibri"/>
          <w:sz w:val="26"/>
          <w:szCs w:val="26"/>
          <w:lang w:val="lv-LV" w:eastAsia="en-US"/>
        </w:rPr>
        <w:t xml:space="preserve"> par potenciālo scenāriju, kurā netiek palielinātas kvotas, noslēdzot 15. vispārējo kvotu p</w:t>
      </w:r>
      <w:r w:rsidR="00EA5E94">
        <w:rPr>
          <w:rFonts w:eastAsia="Calibri"/>
          <w:sz w:val="26"/>
          <w:szCs w:val="26"/>
          <w:lang w:val="lv-LV" w:eastAsia="en-US"/>
        </w:rPr>
        <w:t>ārskatu bez izmaiņām, nerisinot</w:t>
      </w:r>
      <w:r w:rsidRPr="00C44622">
        <w:rPr>
          <w:rFonts w:eastAsia="Calibri"/>
          <w:sz w:val="26"/>
          <w:szCs w:val="26"/>
          <w:lang w:val="lv-LV" w:eastAsia="en-US"/>
        </w:rPr>
        <w:t xml:space="preserve"> EMEs nepietiekamās pārstāvības problēmu. Vienlaicīgi, </w:t>
      </w:r>
      <w:r w:rsidRPr="001019E7">
        <w:rPr>
          <w:rFonts w:eastAsia="Calibri"/>
          <w:b/>
          <w:sz w:val="26"/>
          <w:szCs w:val="26"/>
          <w:lang w:val="lv-LV" w:eastAsia="en-US"/>
        </w:rPr>
        <w:t>Latvija</w:t>
      </w:r>
      <w:r w:rsidRPr="00C44622">
        <w:rPr>
          <w:rFonts w:eastAsia="Calibri"/>
          <w:sz w:val="26"/>
          <w:szCs w:val="26"/>
          <w:lang w:val="lv-LV" w:eastAsia="en-US"/>
        </w:rPr>
        <w:t xml:space="preserve"> uz šī brīža globālo risku fona </w:t>
      </w:r>
      <w:r w:rsidRPr="001019E7">
        <w:rPr>
          <w:rFonts w:eastAsia="Calibri"/>
          <w:b/>
          <w:sz w:val="26"/>
          <w:szCs w:val="26"/>
          <w:lang w:val="lv-LV" w:eastAsia="en-US"/>
        </w:rPr>
        <w:t>apzinās nepieciešamību</w:t>
      </w:r>
      <w:r w:rsidRPr="00C44622">
        <w:rPr>
          <w:rFonts w:eastAsia="Calibri"/>
          <w:sz w:val="26"/>
          <w:szCs w:val="26"/>
          <w:lang w:val="lv-LV" w:eastAsia="en-US"/>
        </w:rPr>
        <w:t xml:space="preserve"> nodrošināt, ka IMF rīcībā ir pietiekams resursu apjoms. </w:t>
      </w:r>
      <w:r w:rsidRPr="001019E7">
        <w:rPr>
          <w:rFonts w:eastAsia="Calibri"/>
          <w:b/>
          <w:sz w:val="26"/>
          <w:szCs w:val="26"/>
          <w:lang w:val="lv-LV" w:eastAsia="en-US"/>
        </w:rPr>
        <w:t>Latvija uzskata</w:t>
      </w:r>
      <w:r w:rsidRPr="00C44622">
        <w:rPr>
          <w:rFonts w:eastAsia="Calibri"/>
          <w:sz w:val="26"/>
          <w:szCs w:val="26"/>
          <w:lang w:val="lv-LV" w:eastAsia="en-US"/>
        </w:rPr>
        <w:t>, ka ASV gatavība palielināt NAB ietvaros pieejamos resursus būtu pozitīvs un atbalstāms solis.</w:t>
      </w:r>
    </w:p>
    <w:p w14:paraId="10335B71" w14:textId="77777777" w:rsidR="00EA5E94" w:rsidRDefault="00EA5E94" w:rsidP="000017F3">
      <w:pPr>
        <w:spacing w:before="60" w:after="60" w:line="276" w:lineRule="auto"/>
        <w:jc w:val="both"/>
        <w:rPr>
          <w:sz w:val="26"/>
          <w:szCs w:val="26"/>
          <w:lang w:val="lv-LV"/>
        </w:rPr>
      </w:pPr>
    </w:p>
    <w:p w14:paraId="1D47C05D" w14:textId="77777777" w:rsidR="00EA5E94" w:rsidRDefault="00EA5E94" w:rsidP="000017F3">
      <w:pPr>
        <w:spacing w:before="60" w:after="60" w:line="276" w:lineRule="auto"/>
        <w:jc w:val="both"/>
        <w:rPr>
          <w:sz w:val="26"/>
          <w:szCs w:val="26"/>
          <w:lang w:val="lv-LV"/>
        </w:rPr>
      </w:pPr>
    </w:p>
    <w:p w14:paraId="64AB801B" w14:textId="77777777" w:rsidR="000017F3" w:rsidRPr="00690573" w:rsidRDefault="00AF7DBE" w:rsidP="000017F3">
      <w:pPr>
        <w:spacing w:before="60" w:after="60" w:line="276" w:lineRule="auto"/>
        <w:jc w:val="both"/>
        <w:rPr>
          <w:sz w:val="26"/>
          <w:szCs w:val="26"/>
          <w:lang w:val="lv-LV"/>
        </w:rPr>
      </w:pPr>
      <w:r>
        <w:rPr>
          <w:sz w:val="26"/>
          <w:szCs w:val="26"/>
          <w:lang w:val="lv-LV"/>
        </w:rPr>
        <w:t xml:space="preserve">Finanšu ministrs </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J.</w:t>
      </w:r>
      <w:r w:rsidR="00EA5E94">
        <w:rPr>
          <w:sz w:val="26"/>
          <w:szCs w:val="26"/>
          <w:lang w:val="lv-LV"/>
        </w:rPr>
        <w:t xml:space="preserve"> </w:t>
      </w:r>
      <w:r>
        <w:rPr>
          <w:sz w:val="26"/>
          <w:szCs w:val="26"/>
          <w:lang w:val="lv-LV"/>
        </w:rPr>
        <w:t>Reirs</w:t>
      </w:r>
    </w:p>
    <w:p w14:paraId="225E8139" w14:textId="77777777" w:rsidR="00086419" w:rsidRDefault="00086419" w:rsidP="000017F3">
      <w:pPr>
        <w:spacing w:before="60" w:after="60" w:line="276" w:lineRule="auto"/>
        <w:jc w:val="both"/>
        <w:rPr>
          <w:sz w:val="26"/>
          <w:szCs w:val="26"/>
          <w:lang w:val="lv-LV"/>
        </w:rPr>
      </w:pPr>
    </w:p>
    <w:p w14:paraId="1E903363" w14:textId="77777777" w:rsidR="00E508E2" w:rsidRDefault="00E508E2" w:rsidP="000017F3">
      <w:pPr>
        <w:spacing w:before="60" w:after="60" w:line="276" w:lineRule="auto"/>
        <w:jc w:val="both"/>
        <w:rPr>
          <w:sz w:val="26"/>
          <w:szCs w:val="26"/>
          <w:lang w:val="lv-LV"/>
        </w:rPr>
      </w:pPr>
    </w:p>
    <w:p w14:paraId="1D1021FA" w14:textId="77777777" w:rsidR="000017F3" w:rsidRPr="00690573" w:rsidRDefault="005A09A8" w:rsidP="000017F3">
      <w:pPr>
        <w:jc w:val="both"/>
        <w:rPr>
          <w:lang w:val="lv-LV"/>
        </w:rPr>
      </w:pPr>
      <w:r>
        <w:rPr>
          <w:lang w:val="lv-LV"/>
        </w:rPr>
        <w:t>Vītola</w:t>
      </w:r>
    </w:p>
    <w:p w14:paraId="0EF43277" w14:textId="77777777" w:rsidR="00956D5C" w:rsidRPr="00690573" w:rsidRDefault="000017F3" w:rsidP="005E7D0B">
      <w:pPr>
        <w:jc w:val="both"/>
        <w:rPr>
          <w:lang w:val="lv-LV"/>
        </w:rPr>
      </w:pPr>
      <w:r w:rsidRPr="00690573">
        <w:rPr>
          <w:lang w:val="lv-LV"/>
        </w:rPr>
        <w:t>670</w:t>
      </w:r>
      <w:r w:rsidR="005A09A8">
        <w:rPr>
          <w:lang w:val="lv-LV"/>
        </w:rPr>
        <w:t>83825</w:t>
      </w:r>
      <w:r w:rsidRPr="00690573">
        <w:rPr>
          <w:lang w:val="lv-LV"/>
        </w:rPr>
        <w:t xml:space="preserve">, </w:t>
      </w:r>
      <w:hyperlink r:id="rId8" w:history="1">
        <w:r w:rsidR="005A09A8" w:rsidRPr="00022B8C">
          <w:rPr>
            <w:rStyle w:val="Hyperlink"/>
            <w:lang w:val="lv-LV"/>
          </w:rPr>
          <w:t>Liene.Vitola@fm.gov.lv</w:t>
        </w:r>
      </w:hyperlink>
      <w:r w:rsidR="00956D5C">
        <w:rPr>
          <w:lang w:val="lv-LV"/>
        </w:rPr>
        <w:t xml:space="preserve">  </w:t>
      </w:r>
    </w:p>
    <w:sectPr w:rsidR="00956D5C" w:rsidRPr="00690573" w:rsidSect="00EA5E9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135" w:right="991" w:bottom="1560" w:left="1843" w:header="454"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A238" w14:textId="77777777" w:rsidR="00B96E06" w:rsidRDefault="00B96E06">
      <w:r>
        <w:separator/>
      </w:r>
    </w:p>
  </w:endnote>
  <w:endnote w:type="continuationSeparator" w:id="0">
    <w:p w14:paraId="6DE560CA" w14:textId="77777777" w:rsidR="00B96E06" w:rsidRDefault="00B9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Myriad Pro Light">
    <w:altName w:val="Arial"/>
    <w:charset w:val="00"/>
    <w:family w:val="swiss"/>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1412" w14:textId="77777777" w:rsidR="00F37A3E" w:rsidRDefault="00F37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4116" w14:textId="77777777" w:rsidR="00F37A3E" w:rsidRPr="00DD092C" w:rsidRDefault="00F37A3E" w:rsidP="00F37A3E">
    <w:pPr>
      <w:jc w:val="center"/>
      <w:rPr>
        <w:sz w:val="28"/>
        <w:szCs w:val="28"/>
      </w:rPr>
    </w:pPr>
    <w:r w:rsidRPr="00DD092C">
      <w:rPr>
        <w:strike/>
        <w:sz w:val="28"/>
        <w:szCs w:val="28"/>
      </w:rPr>
      <w:t xml:space="preserve">Ierobežotas pieejamības </w:t>
    </w:r>
    <w:proofErr w:type="gramStart"/>
    <w:r w:rsidRPr="00DD092C">
      <w:rPr>
        <w:strike/>
        <w:sz w:val="28"/>
        <w:szCs w:val="28"/>
      </w:rPr>
      <w:t>informācija</w:t>
    </w:r>
    <w:r w:rsidRPr="00DD092C">
      <w:rPr>
        <w:sz w:val="28"/>
        <w:szCs w:val="28"/>
      </w:rPr>
      <w:t xml:space="preserve">  NAV</w:t>
    </w:r>
    <w:proofErr w:type="gramEnd"/>
    <w:r w:rsidRPr="00DD092C">
      <w:rPr>
        <w:sz w:val="28"/>
        <w:szCs w:val="28"/>
      </w:rPr>
      <w:t xml:space="preserve">  KLASIFICĒTS</w:t>
    </w:r>
  </w:p>
  <w:p w14:paraId="4BDEAA7B" w14:textId="77777777" w:rsidR="008C08D2" w:rsidRPr="00690573" w:rsidRDefault="008C08D2" w:rsidP="00690573">
    <w:pPr>
      <w:spacing w:before="60" w:after="60" w:line="276" w:lineRule="auto"/>
      <w:jc w:val="center"/>
    </w:pPr>
  </w:p>
  <w:p w14:paraId="383F0115" w14:textId="77777777" w:rsidR="00F01A04" w:rsidRPr="008A4FBF" w:rsidRDefault="00970F5F" w:rsidP="00232576">
    <w:pPr>
      <w:spacing w:before="60" w:after="60" w:line="276" w:lineRule="auto"/>
      <w:jc w:val="both"/>
      <w:rPr>
        <w:lang w:val="lv-LV"/>
      </w:rPr>
    </w:pPr>
    <w:r w:rsidRPr="008A4FBF">
      <w:fldChar w:fldCharType="begin"/>
    </w:r>
    <w:r w:rsidRPr="008A4FBF">
      <w:instrText xml:space="preserve"> FILENAME </w:instrText>
    </w:r>
    <w:r w:rsidRPr="008A4FBF">
      <w:fldChar w:fldCharType="separate"/>
    </w:r>
    <w:r w:rsidR="005A09A8">
      <w:rPr>
        <w:noProof/>
      </w:rPr>
      <w:t>FMZin_270319_SM.doc</w:t>
    </w:r>
    <w:r w:rsidRPr="008A4FBF">
      <w:fldChar w:fldCharType="end"/>
    </w:r>
    <w:r w:rsidRPr="008A4F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2CD9" w14:textId="77777777" w:rsidR="00F37A3E" w:rsidRPr="00DD092C" w:rsidRDefault="00F37A3E" w:rsidP="00F37A3E">
    <w:pPr>
      <w:jc w:val="center"/>
      <w:rPr>
        <w:sz w:val="28"/>
        <w:szCs w:val="28"/>
      </w:rPr>
    </w:pPr>
    <w:r w:rsidRPr="00DD092C">
      <w:rPr>
        <w:strike/>
        <w:sz w:val="28"/>
        <w:szCs w:val="28"/>
      </w:rPr>
      <w:t xml:space="preserve">Ierobežotas pieejamības </w:t>
    </w:r>
    <w:proofErr w:type="gramStart"/>
    <w:r w:rsidRPr="00DD092C">
      <w:rPr>
        <w:strike/>
        <w:sz w:val="28"/>
        <w:szCs w:val="28"/>
      </w:rPr>
      <w:t>informācija</w:t>
    </w:r>
    <w:r w:rsidRPr="00DD092C">
      <w:rPr>
        <w:sz w:val="28"/>
        <w:szCs w:val="28"/>
      </w:rPr>
      <w:t xml:space="preserve">  NAV</w:t>
    </w:r>
    <w:proofErr w:type="gramEnd"/>
    <w:r w:rsidRPr="00DD092C">
      <w:rPr>
        <w:sz w:val="28"/>
        <w:szCs w:val="28"/>
      </w:rPr>
      <w:t xml:space="preserve">  KLASIFICĒTS</w:t>
    </w:r>
  </w:p>
  <w:p w14:paraId="0DEF5BE0" w14:textId="77777777" w:rsidR="00F01A04" w:rsidRPr="008A4FBF" w:rsidRDefault="003B7524" w:rsidP="003B7524">
    <w:pPr>
      <w:spacing w:before="60" w:after="60" w:line="276" w:lineRule="auto"/>
      <w:jc w:val="both"/>
      <w:rPr>
        <w:lang w:val="lv-LV"/>
      </w:rPr>
    </w:pPr>
    <w:r w:rsidRPr="008A4FBF">
      <w:fldChar w:fldCharType="begin"/>
    </w:r>
    <w:r w:rsidRPr="008A4FBF">
      <w:instrText xml:space="preserve"> FILENAME </w:instrText>
    </w:r>
    <w:r w:rsidRPr="008A4FBF">
      <w:fldChar w:fldCharType="separate"/>
    </w:r>
    <w:r w:rsidR="005A09A8">
      <w:rPr>
        <w:noProof/>
      </w:rPr>
      <w:t>FMZin_270319_SM.doc</w:t>
    </w:r>
    <w:r w:rsidRPr="008A4FBF">
      <w:fldChar w:fldCharType="end"/>
    </w:r>
    <w:r w:rsidRPr="008A4F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F50D" w14:textId="77777777" w:rsidR="00B96E06" w:rsidRDefault="00B96E06">
      <w:r>
        <w:separator/>
      </w:r>
    </w:p>
  </w:footnote>
  <w:footnote w:type="continuationSeparator" w:id="0">
    <w:p w14:paraId="04C7F19C" w14:textId="77777777" w:rsidR="00B96E06" w:rsidRDefault="00B96E06">
      <w:r>
        <w:continuationSeparator/>
      </w:r>
    </w:p>
  </w:footnote>
  <w:footnote w:id="1">
    <w:p w14:paraId="1B396435" w14:textId="77777777" w:rsidR="00F37A3E" w:rsidRDefault="00F37A3E" w:rsidP="00F37A3E">
      <w:r>
        <w:rPr>
          <w:rStyle w:val="FootnoteReference"/>
        </w:rPr>
        <w:t/>
      </w:r>
      <w:r>
        <w:t xml:space="preserve"> </w:t>
      </w:r>
      <w:bookmarkStart w:id="0" w:name="_Hlk38538275"/>
      <w:r w:rsidRPr="004A364D">
        <w:t>Deklasificēts saskaņā ar FM 2</w:t>
      </w:r>
      <w:r>
        <w:t>1</w:t>
      </w:r>
      <w:r w:rsidRPr="004A364D">
        <w:t>.</w:t>
      </w:r>
      <w:r>
        <w:t>12</w:t>
      </w:r>
      <w:r w:rsidRPr="004A364D">
        <w:t>.202</w:t>
      </w:r>
      <w:r>
        <w:t>1</w:t>
      </w:r>
      <w:r w:rsidRPr="004A364D">
        <w:t xml:space="preserve">. </w:t>
      </w:r>
      <w:proofErr w:type="gramStart"/>
      <w:r w:rsidRPr="004A364D">
        <w:t>vēstuli  Nr</w:t>
      </w:r>
      <w:proofErr w:type="gramEnd"/>
      <w:r w:rsidRPr="004A364D">
        <w:t>.13.7-13/12/</w:t>
      </w:r>
      <w:r>
        <w:t>6199</w:t>
      </w:r>
      <w:r w:rsidRPr="004A364D">
        <w:t xml:space="preserve"> (reģ. Nr. </w:t>
      </w:r>
      <w:r>
        <w:t>2021-DOC-3085</w:t>
      </w:r>
      <w:r w:rsidRPr="004A364D">
        <w:t>)</w:t>
      </w:r>
    </w:p>
    <w:bookmarkEnd w:id="0"/>
    <w:p w14:paraId="03C5FF07" w14:textId="77777777" w:rsidR="00F37A3E" w:rsidRPr="00F37A3E" w:rsidRDefault="00F37A3E">
      <w:pPr>
        <w:pStyle w:val="FootnoteText"/>
        <w:rPr>
          <w:lang w:val="lv-LV"/>
        </w:rPr>
      </w:pPr>
    </w:p>
  </w:footnote>
  <w:footnote w:id="2">
    <w:p w14:paraId="5DD564BE" w14:textId="77777777" w:rsidR="00AF7DBE" w:rsidRPr="00BB0048" w:rsidRDefault="00AF7DBE" w:rsidP="00AF7DBE">
      <w:pPr>
        <w:pStyle w:val="FootnoteText"/>
        <w:jc w:val="both"/>
        <w:rPr>
          <w:sz w:val="18"/>
          <w:lang w:val="lv-LV"/>
        </w:rPr>
      </w:pPr>
      <w:r w:rsidRPr="0029368B">
        <w:rPr>
          <w:rStyle w:val="FootnoteReference"/>
          <w:lang w:val="lv-LV"/>
        </w:rPr>
        <w:footnoteRef/>
      </w:r>
      <w:r w:rsidRPr="0029368B">
        <w:rPr>
          <w:lang w:val="lv-LV"/>
        </w:rPr>
        <w:t xml:space="preserve"> </w:t>
      </w:r>
      <w:r w:rsidRPr="00BB0048">
        <w:rPr>
          <w:sz w:val="18"/>
          <w:lang w:val="lv-LV"/>
        </w:rPr>
        <w:t>Jautājums izskatīts Ministru kabineta 2018.gada 9.oktobra sēdē, informatīvais ziņojums "Par 2018.gada 12.-14.oktobra Starptautiskā Valūtas fonda un Pasaules Bankas grupas pilnvarnieku gada sanāksmē izskatāmajiem jautājumiem" (prot. Nr.46 43.§).</w:t>
      </w:r>
    </w:p>
  </w:footnote>
  <w:footnote w:id="3">
    <w:p w14:paraId="5E86A583" w14:textId="77777777" w:rsidR="00AF7DBE" w:rsidRPr="00BB0048" w:rsidRDefault="00AF7DBE" w:rsidP="00AF7DBE">
      <w:pPr>
        <w:pStyle w:val="FootnoteText"/>
        <w:jc w:val="both"/>
        <w:rPr>
          <w:sz w:val="18"/>
          <w:lang w:val="lv-LV"/>
        </w:rPr>
      </w:pPr>
      <w:r w:rsidRPr="00BB0048">
        <w:rPr>
          <w:rStyle w:val="FootnoteReference"/>
          <w:sz w:val="18"/>
          <w:lang w:val="lv-LV"/>
        </w:rPr>
        <w:footnoteRef/>
      </w:r>
      <w:r w:rsidRPr="00BB0048">
        <w:rPr>
          <w:sz w:val="18"/>
          <w:lang w:val="lv-LV"/>
        </w:rPr>
        <w:t xml:space="preserve"> </w:t>
      </w:r>
      <w:r w:rsidRPr="00BB0048">
        <w:rPr>
          <w:sz w:val="18"/>
          <w:lang w:val="lv-LV"/>
        </w:rPr>
        <w:t>WBG divi galvenie mērķi (</w:t>
      </w:r>
      <w:r w:rsidRPr="00BB0048">
        <w:rPr>
          <w:i/>
          <w:sz w:val="18"/>
          <w:lang w:val="lv-LV"/>
        </w:rPr>
        <w:t>Twin Goals</w:t>
      </w:r>
      <w:r w:rsidRPr="00BB0048">
        <w:rPr>
          <w:sz w:val="18"/>
          <w:lang w:val="lv-LV"/>
        </w:rPr>
        <w:t>)</w:t>
      </w:r>
      <w:r w:rsidR="00736499" w:rsidRPr="00BB0048">
        <w:rPr>
          <w:sz w:val="18"/>
          <w:lang w:val="lv-LV"/>
        </w:rPr>
        <w:t xml:space="preserve"> līdz 2030.gadam</w:t>
      </w:r>
      <w:r w:rsidRPr="00BB0048">
        <w:rPr>
          <w:sz w:val="18"/>
          <w:lang w:val="lv-LV"/>
        </w:rPr>
        <w:t>: (1) mazināt galēju nabadzību pasaulē, līdz 3 procentiem samazinot to iedzīvotāju skaitu, kuru ienākumi dienā ir zem USD 1.90, un (2) veicināt ilgtspējīgu attīstību, uzlabojot ienākumu līmeni 40 procentiem no nabadzīgākajiem iedzīvotājiem katrā valstī.</w:t>
      </w:r>
    </w:p>
  </w:footnote>
  <w:footnote w:id="4">
    <w:p w14:paraId="6E888048" w14:textId="77777777" w:rsidR="00AF7DBE" w:rsidRPr="00BB0048" w:rsidRDefault="00AF7DBE" w:rsidP="00AF7DBE">
      <w:pPr>
        <w:pStyle w:val="FootnoteText"/>
        <w:jc w:val="both"/>
        <w:rPr>
          <w:sz w:val="18"/>
          <w:lang w:val="lv-LV"/>
        </w:rPr>
      </w:pPr>
      <w:r w:rsidRPr="00BB0048">
        <w:rPr>
          <w:rStyle w:val="FootnoteReference"/>
          <w:sz w:val="18"/>
          <w:lang w:val="lv-LV"/>
        </w:rPr>
        <w:footnoteRef/>
      </w:r>
      <w:r w:rsidRPr="00BB0048">
        <w:rPr>
          <w:sz w:val="18"/>
          <w:lang w:val="lv-LV"/>
        </w:rPr>
        <w:t xml:space="preserve"> </w:t>
      </w:r>
      <w:r w:rsidRPr="00BB0048">
        <w:rPr>
          <w:sz w:val="18"/>
          <w:lang w:val="lv-LV"/>
        </w:rPr>
        <w:t>2015.gadā ANO apstiprināja “Dienaskārtība ilgtspējīgai attīstībai 2030” (“Dienaskārtība 2030”), kas ietver 17 ilgtspējīgas attīstības mērķus (</w:t>
      </w:r>
      <w:r w:rsidRPr="00BB0048">
        <w:rPr>
          <w:i/>
          <w:sz w:val="18"/>
          <w:lang w:val="lv-LV"/>
        </w:rPr>
        <w:t>Sustainable Development Goals</w:t>
      </w:r>
      <w:r w:rsidR="00C44622">
        <w:rPr>
          <w:i/>
          <w:sz w:val="18"/>
          <w:lang w:val="lv-LV"/>
        </w:rPr>
        <w:t>,</w:t>
      </w:r>
      <w:r w:rsidRPr="00BB0048">
        <w:rPr>
          <w:i/>
          <w:sz w:val="18"/>
          <w:lang w:val="lv-LV"/>
        </w:rPr>
        <w:t xml:space="preserve"> </w:t>
      </w:r>
      <w:r w:rsidRPr="001019E7">
        <w:rPr>
          <w:sz w:val="18"/>
          <w:lang w:val="lv-LV"/>
        </w:rPr>
        <w:t>SDGs</w:t>
      </w:r>
      <w:r w:rsidRPr="00BB0048">
        <w:rPr>
          <w:sz w:val="18"/>
          <w:lang w:val="lv-LV"/>
        </w:rPr>
        <w:t>), kurus ANO dalībvalstis apņemas sasniegt līdz 2030.gadam.</w:t>
      </w:r>
    </w:p>
  </w:footnote>
  <w:footnote w:id="5">
    <w:p w14:paraId="05AE475E" w14:textId="77777777" w:rsidR="00AF7DBE" w:rsidRPr="008F2E75" w:rsidRDefault="00AF7DBE" w:rsidP="00AF7DBE">
      <w:pPr>
        <w:pStyle w:val="FootnoteText"/>
        <w:jc w:val="both"/>
        <w:rPr>
          <w:sz w:val="18"/>
        </w:rPr>
      </w:pPr>
      <w:r w:rsidRPr="00BB0048">
        <w:rPr>
          <w:rStyle w:val="FootnoteReference"/>
          <w:sz w:val="18"/>
          <w:lang w:val="lv-LV"/>
        </w:rPr>
        <w:footnoteRef/>
      </w:r>
      <w:r w:rsidRPr="00BB0048">
        <w:rPr>
          <w:sz w:val="18"/>
          <w:lang w:val="lv-LV"/>
        </w:rPr>
        <w:t xml:space="preserve"> </w:t>
      </w:r>
      <w:r w:rsidRPr="00BB0048">
        <w:rPr>
          <w:sz w:val="18"/>
          <w:lang w:val="lv-LV"/>
        </w:rPr>
        <w:t>(1) Attīstīt (</w:t>
      </w:r>
      <w:r w:rsidRPr="00BB0048">
        <w:rPr>
          <w:i/>
          <w:sz w:val="18"/>
          <w:lang w:val="lv-LV"/>
        </w:rPr>
        <w:t>Build</w:t>
      </w:r>
      <w:r w:rsidRPr="00BB0048">
        <w:rPr>
          <w:sz w:val="18"/>
          <w:lang w:val="lv-LV"/>
        </w:rPr>
        <w:t>) infrastruktūru un atbilstošu regulējumu, lai nodrošinātu piekļuvi jaunajām tehnoloģijām un paplašinātu to izmantošanu; (2) Stiprināt (</w:t>
      </w:r>
      <w:r w:rsidRPr="00BB0048">
        <w:rPr>
          <w:i/>
          <w:sz w:val="18"/>
          <w:lang w:val="lv-LV"/>
        </w:rPr>
        <w:t>Boost</w:t>
      </w:r>
      <w:r w:rsidRPr="00BB0048">
        <w:rPr>
          <w:sz w:val="18"/>
          <w:lang w:val="lv-LV"/>
        </w:rPr>
        <w:t>) indivīdu, uzņēmumu un institūciju kapacitāti pielāgoties tehnoloģiju radītajai ietekmei; (3) Būt par starpnieku (</w:t>
      </w:r>
      <w:r w:rsidRPr="00BB0048">
        <w:rPr>
          <w:i/>
          <w:sz w:val="18"/>
          <w:lang w:val="lv-LV"/>
        </w:rPr>
        <w:t>Broker</w:t>
      </w:r>
      <w:r w:rsidRPr="00BB0048">
        <w:rPr>
          <w:sz w:val="18"/>
          <w:lang w:val="lv-LV"/>
        </w:rPr>
        <w:t>) jauno tehnoloģiju izmantošanā specifisku attīstības problēmu risināšanai.</w:t>
      </w:r>
    </w:p>
  </w:footnote>
  <w:footnote w:id="6">
    <w:p w14:paraId="09F48258" w14:textId="77777777" w:rsidR="003358F3" w:rsidRPr="008A4FBF" w:rsidRDefault="003358F3" w:rsidP="008A4FBF">
      <w:pPr>
        <w:pStyle w:val="FootnoteText"/>
        <w:jc w:val="both"/>
        <w:rPr>
          <w:lang w:val="lv-LV"/>
        </w:rPr>
      </w:pPr>
      <w:r>
        <w:rPr>
          <w:rStyle w:val="FootnoteReference"/>
        </w:rPr>
        <w:footnoteRef/>
      </w:r>
      <w:r>
        <w:t xml:space="preserve"> </w:t>
      </w:r>
      <w:r w:rsidRPr="002050E8">
        <w:rPr>
          <w:sz w:val="18"/>
          <w:lang w:val="lv-LV"/>
        </w:rPr>
        <w:t xml:space="preserve">Lai izvērtētu, kāds atbalsts WBG saņēmējvalstīs būtu nepieciešams, WBG veic saņēmējvalstu diagnostiku jeb </w:t>
      </w:r>
      <w:r w:rsidRPr="002050E8">
        <w:rPr>
          <w:i/>
          <w:sz w:val="18"/>
          <w:lang w:val="lv-LV"/>
        </w:rPr>
        <w:t>Systematic Country Diagnostics</w:t>
      </w:r>
      <w:r w:rsidRPr="002050E8">
        <w:rPr>
          <w:sz w:val="18"/>
          <w:lang w:val="lv-LV"/>
        </w:rPr>
        <w:t xml:space="preserve"> (SCD), kas identificē galvenos trūkumus, kas kavē valsts attīstību, kā arī iespējas WBG galveno mērķu sasniegšanai.</w:t>
      </w:r>
    </w:p>
  </w:footnote>
  <w:footnote w:id="7">
    <w:p w14:paraId="04392F5B" w14:textId="77777777" w:rsidR="00AF7DBE" w:rsidRPr="00BB0048" w:rsidRDefault="00AF7DBE" w:rsidP="0029368B">
      <w:pPr>
        <w:pStyle w:val="FootnoteText"/>
        <w:jc w:val="both"/>
        <w:rPr>
          <w:sz w:val="18"/>
          <w:lang w:val="lv-LV"/>
        </w:rPr>
      </w:pPr>
      <w:r w:rsidRPr="0029368B">
        <w:rPr>
          <w:rStyle w:val="FootnoteReference"/>
          <w:lang w:val="lv-LV"/>
        </w:rPr>
        <w:footnoteRef/>
      </w:r>
      <w:r w:rsidRPr="0029368B">
        <w:rPr>
          <w:lang w:val="lv-LV"/>
        </w:rPr>
        <w:t xml:space="preserve"> </w:t>
      </w:r>
      <w:r w:rsidRPr="00BB0048">
        <w:rPr>
          <w:sz w:val="18"/>
          <w:lang w:val="lv-LV"/>
        </w:rPr>
        <w:t>Āfrikā interneta pieejamība ir nepietiekama - tikai 22% Āfrikas iedzīvotāju ir piekļuve internetam.</w:t>
      </w:r>
    </w:p>
  </w:footnote>
  <w:footnote w:id="8">
    <w:p w14:paraId="20DA712E" w14:textId="77777777" w:rsidR="00B45C3A" w:rsidRPr="00BB0048" w:rsidRDefault="00B45C3A" w:rsidP="0029368B">
      <w:pPr>
        <w:pStyle w:val="FootnoteText"/>
        <w:jc w:val="both"/>
        <w:rPr>
          <w:lang w:val="lv-LV"/>
        </w:rPr>
      </w:pPr>
      <w:r w:rsidRPr="00BB0048">
        <w:rPr>
          <w:rStyle w:val="FootnoteReference"/>
          <w:sz w:val="18"/>
        </w:rPr>
        <w:footnoteRef/>
      </w:r>
      <w:r w:rsidRPr="00BB0048">
        <w:rPr>
          <w:sz w:val="18"/>
          <w:lang w:val="lv-LV"/>
        </w:rPr>
        <w:t xml:space="preserve"> </w:t>
      </w:r>
      <w:r w:rsidRPr="00BB0048">
        <w:rPr>
          <w:sz w:val="18"/>
          <w:lang w:val="lv-LV"/>
        </w:rPr>
        <w:t>Attīstības komiteja (</w:t>
      </w:r>
      <w:r w:rsidRPr="00BB0048">
        <w:rPr>
          <w:i/>
          <w:sz w:val="18"/>
          <w:lang w:val="lv-LV"/>
        </w:rPr>
        <w:t>Development Committee</w:t>
      </w:r>
      <w:r w:rsidRPr="00BB0048">
        <w:rPr>
          <w:sz w:val="18"/>
          <w:lang w:val="lv-LV"/>
        </w:rPr>
        <w:t>) ir apvienot</w:t>
      </w:r>
      <w:r w:rsidR="006015CD" w:rsidRPr="00BB0048">
        <w:rPr>
          <w:sz w:val="18"/>
          <w:lang w:val="lv-LV"/>
        </w:rPr>
        <w:t>ā ministru komiteja, kurā piedalās</w:t>
      </w:r>
      <w:r w:rsidRPr="00BB0048">
        <w:rPr>
          <w:sz w:val="18"/>
          <w:lang w:val="lv-LV"/>
        </w:rPr>
        <w:t xml:space="preserve"> pārst</w:t>
      </w:r>
      <w:r w:rsidR="006015CD" w:rsidRPr="00BB0048">
        <w:rPr>
          <w:sz w:val="18"/>
          <w:lang w:val="lv-LV"/>
        </w:rPr>
        <w:t xml:space="preserve">āvji no </w:t>
      </w:r>
      <w:r w:rsidRPr="00BB0048">
        <w:rPr>
          <w:sz w:val="18"/>
          <w:lang w:val="lv-LV"/>
        </w:rPr>
        <w:t xml:space="preserve">WBG un IMF pilnvarnieku </w:t>
      </w:r>
      <w:r w:rsidR="007A05C3" w:rsidRPr="00BB0048">
        <w:rPr>
          <w:sz w:val="18"/>
          <w:lang w:val="lv-LV"/>
        </w:rPr>
        <w:t>valdēm</w:t>
      </w:r>
      <w:r w:rsidRPr="00BB0048">
        <w:rPr>
          <w:sz w:val="18"/>
          <w:lang w:val="lv-LV"/>
        </w:rPr>
        <w:t>.</w:t>
      </w:r>
    </w:p>
  </w:footnote>
  <w:footnote w:id="9">
    <w:p w14:paraId="7734B13F" w14:textId="77777777" w:rsidR="006E5870" w:rsidRPr="009D005C" w:rsidRDefault="006E5870" w:rsidP="009D005C">
      <w:pPr>
        <w:pStyle w:val="FootnoteText"/>
        <w:jc w:val="both"/>
        <w:rPr>
          <w:sz w:val="18"/>
          <w:lang w:val="lv-LV"/>
        </w:rPr>
      </w:pPr>
      <w:r w:rsidRPr="00172129">
        <w:rPr>
          <w:rStyle w:val="FootnoteReference"/>
          <w:sz w:val="18"/>
          <w:lang w:val="lv-LV"/>
        </w:rPr>
        <w:footnoteRef/>
      </w:r>
      <w:r w:rsidRPr="00172129">
        <w:rPr>
          <w:sz w:val="18"/>
          <w:lang w:val="lv-LV"/>
        </w:rPr>
        <w:t xml:space="preserve"> </w:t>
      </w:r>
      <w:r w:rsidRPr="00172129">
        <w:rPr>
          <w:sz w:val="18"/>
          <w:lang w:val="lv-LV"/>
        </w:rPr>
        <w:t>Latvijas valdība apstiprināja IBRD/IFC kapitāla stiprināšanas pakotni ar 2018.gada 18.septembra Ministru kabineta lēmumu Nr.43, prot. Nr. 29.</w:t>
      </w:r>
      <w:r w:rsidR="009D005C">
        <w:rPr>
          <w:sz w:val="18"/>
          <w:lang w:val="lv-LV"/>
        </w:rPr>
        <w:t xml:space="preserve"> </w:t>
      </w:r>
      <w:r w:rsidR="009D005C" w:rsidRPr="009D005C">
        <w:rPr>
          <w:sz w:val="18"/>
          <w:lang w:val="lv-LV"/>
        </w:rPr>
        <w:t xml:space="preserve">Piedaloties IBRD un IFC kapitāla palielināšanā 2018.gada WBG kapitāla stiprināšanas pakotnes ietvaros, Latvija kopumā iegūs papildus 19,166 akcijas IFC nesadalītās peļņas konvertācijas, IBRD kapitāla uz pieprasījumu un apmaksātās kapitāla daļas palielināšanas rezultātā, tai skaitā veicot tiešu </w:t>
      </w:r>
      <w:r w:rsidR="009D005C">
        <w:rPr>
          <w:sz w:val="18"/>
          <w:lang w:val="lv-LV"/>
        </w:rPr>
        <w:t xml:space="preserve">pakāpenisku </w:t>
      </w:r>
      <w:r w:rsidR="009D005C" w:rsidRPr="009D005C">
        <w:rPr>
          <w:sz w:val="18"/>
          <w:lang w:val="lv-LV"/>
        </w:rPr>
        <w:t>iemaksu IBRD un IFC apmaksātajā kapitālā kopā US$9.52 miljonu apmērā</w:t>
      </w:r>
      <w:r w:rsidR="009D005C">
        <w:rPr>
          <w:sz w:val="18"/>
          <w:lang w:val="lv-LV"/>
        </w:rPr>
        <w:t xml:space="preserve"> no 2020.gada.</w:t>
      </w:r>
    </w:p>
  </w:footnote>
  <w:footnote w:id="10">
    <w:p w14:paraId="3B80BF4A" w14:textId="77777777" w:rsidR="006E5870" w:rsidRPr="00172129" w:rsidRDefault="006E5870" w:rsidP="00172129">
      <w:pPr>
        <w:pStyle w:val="FootnoteText"/>
        <w:jc w:val="both"/>
        <w:rPr>
          <w:sz w:val="18"/>
          <w:szCs w:val="18"/>
          <w:lang w:val="lv-LV"/>
        </w:rPr>
      </w:pPr>
      <w:r w:rsidRPr="00172129">
        <w:rPr>
          <w:rStyle w:val="FootnoteReference"/>
          <w:sz w:val="18"/>
          <w:lang w:val="lv-LV"/>
        </w:rPr>
        <w:footnoteRef/>
      </w:r>
      <w:r w:rsidRPr="00172129">
        <w:rPr>
          <w:sz w:val="18"/>
          <w:lang w:val="lv-LV"/>
        </w:rPr>
        <w:t xml:space="preserve"> </w:t>
      </w:r>
      <w:r w:rsidRPr="00172129">
        <w:rPr>
          <w:sz w:val="18"/>
          <w:lang w:val="lv-LV"/>
        </w:rPr>
        <w:t>Graduācijas slieksnis (</w:t>
      </w:r>
      <w:r w:rsidRPr="00172129">
        <w:rPr>
          <w:i/>
          <w:sz w:val="18"/>
          <w:lang w:val="lv-LV"/>
        </w:rPr>
        <w:t>Graduation Discussion Income</w:t>
      </w:r>
      <w:r w:rsidR="00C44622">
        <w:rPr>
          <w:sz w:val="18"/>
          <w:lang w:val="lv-LV"/>
        </w:rPr>
        <w:t>,</w:t>
      </w:r>
      <w:r w:rsidRPr="00172129">
        <w:rPr>
          <w:sz w:val="18"/>
          <w:lang w:val="lv-LV"/>
        </w:rPr>
        <w:t xml:space="preserve"> GDI) – dalībvalsts nacionālā kopienākuma (GNI) </w:t>
      </w:r>
      <w:r w:rsidRPr="00172129">
        <w:rPr>
          <w:i/>
          <w:sz w:val="18"/>
          <w:lang w:val="lv-LV"/>
        </w:rPr>
        <w:t>per capita</w:t>
      </w:r>
      <w:r w:rsidRPr="00172129">
        <w:rPr>
          <w:sz w:val="18"/>
          <w:lang w:val="lv-LV"/>
        </w:rPr>
        <w:t xml:space="preserve"> līmenis, kuru pārsniedzot tiek uzsākta diskusija par valsts graduāciju no IBRD (atbilstoši WBG Vadlīnijām </w:t>
      </w:r>
      <w:r w:rsidRPr="00172129">
        <w:rPr>
          <w:i/>
          <w:sz w:val="18"/>
          <w:lang w:val="lv-LV"/>
        </w:rPr>
        <w:t xml:space="preserve">Per Capita </w:t>
      </w:r>
      <w:r w:rsidRPr="00172129">
        <w:rPr>
          <w:i/>
          <w:sz w:val="18"/>
          <w:szCs w:val="18"/>
          <w:lang w:val="lv-LV"/>
        </w:rPr>
        <w:t>Income Guidelines for Operational Purposes)</w:t>
      </w:r>
      <w:r w:rsidRPr="00172129">
        <w:rPr>
          <w:sz w:val="18"/>
          <w:szCs w:val="18"/>
          <w:lang w:val="lv-LV"/>
        </w:rPr>
        <w:t>.</w:t>
      </w:r>
    </w:p>
  </w:footnote>
  <w:footnote w:id="11">
    <w:p w14:paraId="55374808" w14:textId="77777777" w:rsidR="00BB0048" w:rsidRPr="00BB0048" w:rsidRDefault="00BB0048" w:rsidP="00172129">
      <w:pPr>
        <w:pStyle w:val="FootnoteText"/>
        <w:jc w:val="both"/>
        <w:rPr>
          <w:lang w:val="lv-LV"/>
        </w:rPr>
      </w:pPr>
      <w:r w:rsidRPr="005E7D0B">
        <w:rPr>
          <w:rStyle w:val="FootnoteReference"/>
          <w:sz w:val="18"/>
          <w:szCs w:val="18"/>
          <w:lang w:val="lv-LV"/>
        </w:rPr>
        <w:footnoteRef/>
      </w:r>
      <w:r w:rsidRPr="005E7D0B">
        <w:rPr>
          <w:sz w:val="18"/>
          <w:szCs w:val="18"/>
          <w:lang w:val="lv-LV"/>
        </w:rPr>
        <w:t xml:space="preserve"> </w:t>
      </w:r>
      <w:r w:rsidRPr="00E508E2">
        <w:rPr>
          <w:sz w:val="18"/>
          <w:szCs w:val="18"/>
          <w:lang w:val="lv-LV"/>
        </w:rPr>
        <w:t>IDA</w:t>
      </w:r>
      <w:r w:rsidR="00172129" w:rsidRPr="00E508E2">
        <w:rPr>
          <w:sz w:val="18"/>
          <w:szCs w:val="18"/>
          <w:lang w:val="lv-LV"/>
        </w:rPr>
        <w:t xml:space="preserve"> ir</w:t>
      </w:r>
      <w:r w:rsidRPr="00E508E2">
        <w:rPr>
          <w:sz w:val="18"/>
          <w:szCs w:val="18"/>
          <w:lang w:val="lv-LV"/>
        </w:rPr>
        <w:t xml:space="preserve"> WBG</w:t>
      </w:r>
      <w:r w:rsidR="00172129" w:rsidRPr="00E508E2">
        <w:rPr>
          <w:sz w:val="18"/>
          <w:szCs w:val="18"/>
          <w:lang w:val="lv-LV"/>
        </w:rPr>
        <w:t xml:space="preserve"> institūcija, kas</w:t>
      </w:r>
      <w:r w:rsidRPr="00E508E2">
        <w:rPr>
          <w:sz w:val="18"/>
          <w:szCs w:val="18"/>
          <w:lang w:val="lv-LV"/>
        </w:rPr>
        <w:t xml:space="preserve"> nodrošina finansējumu, sniedz konsultācijas un tehnisko atbalstu pasaules nabadzīgākajām valstīm</w:t>
      </w:r>
      <w:r w:rsidR="00013265" w:rsidRPr="00E508E2">
        <w:rPr>
          <w:sz w:val="18"/>
          <w:szCs w:val="18"/>
          <w:lang w:val="lv-LV"/>
        </w:rPr>
        <w:t xml:space="preserve">. IDA valstu GNI </w:t>
      </w:r>
      <w:r w:rsidR="00013265" w:rsidRPr="00E508E2">
        <w:rPr>
          <w:i/>
          <w:sz w:val="18"/>
          <w:szCs w:val="18"/>
          <w:lang w:val="lv-LV"/>
        </w:rPr>
        <w:t>per capita</w:t>
      </w:r>
      <w:r w:rsidR="00013265" w:rsidRPr="00E508E2">
        <w:rPr>
          <w:sz w:val="18"/>
          <w:szCs w:val="18"/>
          <w:lang w:val="lv-LV"/>
        </w:rPr>
        <w:t xml:space="preserve"> ir zem</w:t>
      </w:r>
      <w:r w:rsidR="00172129" w:rsidRPr="00E508E2">
        <w:rPr>
          <w:sz w:val="18"/>
          <w:szCs w:val="18"/>
          <w:lang w:val="lv-LV"/>
        </w:rPr>
        <w:t xml:space="preserve"> graduācijas</w:t>
      </w:r>
      <w:r w:rsidR="00013265" w:rsidRPr="00E508E2">
        <w:rPr>
          <w:sz w:val="18"/>
          <w:szCs w:val="18"/>
          <w:lang w:val="lv-LV"/>
        </w:rPr>
        <w:t xml:space="preserve"> sliekšņa, kuru </w:t>
      </w:r>
      <w:r w:rsidR="00E5397E" w:rsidRPr="00E508E2">
        <w:rPr>
          <w:sz w:val="18"/>
          <w:szCs w:val="18"/>
          <w:lang w:val="lv-LV"/>
        </w:rPr>
        <w:t xml:space="preserve">WBG </w:t>
      </w:r>
      <w:r w:rsidR="00013265" w:rsidRPr="00E508E2">
        <w:rPr>
          <w:sz w:val="18"/>
          <w:szCs w:val="18"/>
          <w:lang w:val="lv-LV"/>
        </w:rPr>
        <w:t>aktualizē reizi gadā (2019. gadā – US$ 1145). Pārsniedzot šo graduācijas slieksni, kā arī demonstrējot pietiekamu kredītspēju, I</w:t>
      </w:r>
      <w:r w:rsidR="002050E8">
        <w:rPr>
          <w:sz w:val="18"/>
          <w:szCs w:val="18"/>
          <w:lang w:val="lv-LV"/>
        </w:rPr>
        <w:t>DA saņēmējvalstis var graduēt</w:t>
      </w:r>
      <w:r w:rsidR="00013265" w:rsidRPr="00E508E2">
        <w:rPr>
          <w:sz w:val="18"/>
          <w:szCs w:val="18"/>
          <w:lang w:val="lv-LV"/>
        </w:rPr>
        <w:t xml:space="preserve"> un pretendēt uz aizdevumiem no IBRD, savukārt kredītspējīgas valstis, kuru GNI ir zem operacionālā graduācijas sliekšņa, saņem atb</w:t>
      </w:r>
      <w:r w:rsidR="00F77E08" w:rsidRPr="00E508E2">
        <w:rPr>
          <w:sz w:val="18"/>
          <w:szCs w:val="18"/>
          <w:lang w:val="lv-LV"/>
        </w:rPr>
        <w:t>alstu no WBG gan ar</w:t>
      </w:r>
      <w:r w:rsidR="00013265" w:rsidRPr="00E508E2">
        <w:rPr>
          <w:sz w:val="18"/>
          <w:szCs w:val="18"/>
          <w:lang w:val="lv-LV"/>
        </w:rPr>
        <w:t xml:space="preserve"> </w:t>
      </w:r>
      <w:r w:rsidR="00F77E08" w:rsidRPr="00E508E2">
        <w:rPr>
          <w:sz w:val="18"/>
          <w:szCs w:val="18"/>
          <w:lang w:val="lv-LV"/>
        </w:rPr>
        <w:t>IDA, gan ar</w:t>
      </w:r>
      <w:r w:rsidR="00013265" w:rsidRPr="00E508E2">
        <w:rPr>
          <w:sz w:val="18"/>
          <w:szCs w:val="18"/>
          <w:lang w:val="lv-LV"/>
        </w:rPr>
        <w:t xml:space="preserve"> IBRD aizdevumiem (t.s. </w:t>
      </w:r>
      <w:r w:rsidR="00013265" w:rsidRPr="00E508E2">
        <w:rPr>
          <w:i/>
          <w:sz w:val="18"/>
          <w:szCs w:val="18"/>
          <w:lang w:val="lv-LV"/>
        </w:rPr>
        <w:t>Blend</w:t>
      </w:r>
      <w:r w:rsidR="00013265" w:rsidRPr="00E508E2">
        <w:rPr>
          <w:sz w:val="18"/>
          <w:szCs w:val="18"/>
          <w:lang w:val="lv-LV"/>
        </w:rPr>
        <w:t xml:space="preserve"> valstis).</w:t>
      </w:r>
    </w:p>
  </w:footnote>
  <w:footnote w:id="12">
    <w:p w14:paraId="44D3460E" w14:textId="77777777" w:rsidR="006E5870" w:rsidRPr="0029368B" w:rsidRDefault="006E5870" w:rsidP="0029368B">
      <w:pPr>
        <w:pStyle w:val="FootnoteText"/>
        <w:jc w:val="both"/>
        <w:rPr>
          <w:lang w:val="lv-LV"/>
        </w:rPr>
      </w:pPr>
      <w:r w:rsidRPr="0029368B">
        <w:rPr>
          <w:rStyle w:val="FootnoteReference"/>
          <w:lang w:val="lv-LV"/>
        </w:rPr>
        <w:footnoteRef/>
      </w:r>
      <w:r w:rsidRPr="0029368B">
        <w:rPr>
          <w:lang w:val="lv-LV"/>
        </w:rPr>
        <w:t xml:space="preserve"> </w:t>
      </w:r>
      <w:r w:rsidRPr="00BB0048">
        <w:rPr>
          <w:sz w:val="18"/>
          <w:lang w:val="lv-LV"/>
        </w:rPr>
        <w:t xml:space="preserve">WBG saņēmējvalstu stratēģija jeb </w:t>
      </w:r>
      <w:r w:rsidRPr="00BB0048">
        <w:rPr>
          <w:i/>
          <w:sz w:val="18"/>
          <w:lang w:val="lv-LV"/>
        </w:rPr>
        <w:t>Country Partnership Framework</w:t>
      </w:r>
      <w:r w:rsidRPr="00BB0048">
        <w:rPr>
          <w:sz w:val="18"/>
          <w:lang w:val="lv-LV"/>
        </w:rPr>
        <w:t xml:space="preserve"> (CPF) tiek izstrādāta, balstoties uz valsts diagnostiku jeb </w:t>
      </w:r>
      <w:r w:rsidRPr="00BB0048">
        <w:rPr>
          <w:i/>
          <w:sz w:val="18"/>
          <w:lang w:val="lv-LV"/>
        </w:rPr>
        <w:t>Systematic Country Diagnostics</w:t>
      </w:r>
      <w:r w:rsidRPr="00BB0048">
        <w:rPr>
          <w:sz w:val="18"/>
          <w:lang w:val="lv-LV"/>
        </w:rPr>
        <w:t xml:space="preserve"> (SCD), kas identificē galvenos trūkumus, kas kavē valsts attīstību.</w:t>
      </w:r>
    </w:p>
  </w:footnote>
  <w:footnote w:id="13">
    <w:p w14:paraId="7833572E" w14:textId="77777777" w:rsidR="00D94329" w:rsidRPr="001019E7" w:rsidRDefault="00D94329" w:rsidP="001019E7">
      <w:pPr>
        <w:pStyle w:val="FootnoteText"/>
        <w:jc w:val="both"/>
        <w:rPr>
          <w:lang w:val="lv-LV"/>
        </w:rPr>
      </w:pPr>
      <w:r>
        <w:rPr>
          <w:rStyle w:val="FootnoteReference"/>
        </w:rPr>
        <w:footnoteRef/>
      </w:r>
      <w:r w:rsidRPr="001019E7">
        <w:rPr>
          <w:lang w:val="lv-LV"/>
        </w:rPr>
        <w:t xml:space="preserve"> </w:t>
      </w:r>
      <w:r w:rsidRPr="001019E7">
        <w:rPr>
          <w:sz w:val="16"/>
          <w:szCs w:val="16"/>
          <w:lang w:val="lv-LV"/>
        </w:rPr>
        <w:t xml:space="preserve">WBG Kaskādes pieeja (ieviesta ar </w:t>
      </w:r>
      <w:r w:rsidR="00F64AF8" w:rsidRPr="001019E7">
        <w:rPr>
          <w:sz w:val="16"/>
          <w:szCs w:val="16"/>
          <w:lang w:val="lv-LV"/>
        </w:rPr>
        <w:t>WBG darbības stratēģiju</w:t>
      </w:r>
      <w:r w:rsidRPr="001019E7">
        <w:rPr>
          <w:sz w:val="16"/>
          <w:szCs w:val="16"/>
          <w:lang w:val="lv-LV"/>
        </w:rPr>
        <w:t xml:space="preserve">) paredz WBG atbalsta sniegšanu saņēmējvalstīm, lai tās pēc iespējas vairāk piesaistītu privātā sektora finansējumu un ilgtspējīgus privātā sektora risinājumus, lai sasniegtu augstākos vides, sociālos un fiskālās atbildības </w:t>
      </w:r>
      <w:r w:rsidRPr="00D94329">
        <w:rPr>
          <w:sz w:val="16"/>
          <w:szCs w:val="16"/>
          <w:lang w:val="lv-LV"/>
        </w:rPr>
        <w:t>standartus</w:t>
      </w:r>
      <w:r w:rsidRPr="001019E7">
        <w:rPr>
          <w:sz w:val="16"/>
          <w:szCs w:val="16"/>
          <w:lang w:val="lv-LV"/>
        </w:rPr>
        <w:t xml:space="preserve"> un izmantotu publisko finansējumu tikai tām jomām, kur privātais sektors nav optimāls vai ir nepieejams. Praksē tas nozīmē, ka WBG eksperti konsultē saņēmējvalstis, vai konkrētus projektus vislabāk būtu īstenot ar privātā sektora risinājumiem (finansējot vai sniedzot pakalpojumu)</w:t>
      </w:r>
      <w:r w:rsidR="000E61C7">
        <w:rPr>
          <w:sz w:val="16"/>
          <w:szCs w:val="16"/>
          <w:lang w:val="lv-LV"/>
        </w:rPr>
        <w:t>,</w:t>
      </w:r>
      <w:r w:rsidRPr="001019E7">
        <w:rPr>
          <w:sz w:val="16"/>
          <w:szCs w:val="16"/>
          <w:lang w:val="lv-LV"/>
        </w:rPr>
        <w:t xml:space="preserve"> vai tomēr ir nepieciešams WBG atbalsts investīciju vides uzlabošanai (regulējuma reformai) vai risku mazināšanai (WBG risku mazināšanas instrumenti), lai palīdzētu sasniegt šādus privātā sektora risinājumus, </w:t>
      </w:r>
      <w:r w:rsidRPr="001019E7">
        <w:rPr>
          <w:i/>
          <w:sz w:val="16"/>
          <w:szCs w:val="16"/>
          <w:lang w:val="lv-LV"/>
        </w:rPr>
        <w:t>Maximizing Finance for Development: Leveraging the Private Sector for Growth and Sustainable Development, 1.lp</w:t>
      </w:r>
      <w:r>
        <w:rPr>
          <w:i/>
          <w:sz w:val="16"/>
          <w:szCs w:val="16"/>
          <w:lang w:val="lv-LV"/>
        </w:rPr>
        <w:t>.</w:t>
      </w:r>
    </w:p>
  </w:footnote>
  <w:footnote w:id="14">
    <w:p w14:paraId="64A48694" w14:textId="77777777" w:rsidR="00F77E08" w:rsidRPr="0086517E" w:rsidRDefault="00F77E08" w:rsidP="00956D5C">
      <w:pPr>
        <w:pStyle w:val="FootnoteText"/>
        <w:jc w:val="both"/>
        <w:rPr>
          <w:sz w:val="18"/>
          <w:szCs w:val="18"/>
          <w:lang w:val="lv-LV"/>
        </w:rPr>
      </w:pPr>
      <w:r w:rsidRPr="00E508E2">
        <w:rPr>
          <w:rStyle w:val="FootnoteReference"/>
          <w:sz w:val="18"/>
          <w:szCs w:val="18"/>
          <w:lang w:val="lv-LV"/>
        </w:rPr>
        <w:footnoteRef/>
      </w:r>
      <w:r w:rsidR="0086517E" w:rsidRPr="00E508E2">
        <w:rPr>
          <w:sz w:val="18"/>
          <w:szCs w:val="18"/>
          <w:lang w:val="lv-LV"/>
        </w:rPr>
        <w:t xml:space="preserve"> </w:t>
      </w:r>
      <w:r w:rsidR="00F91390" w:rsidRPr="00E508E2">
        <w:rPr>
          <w:sz w:val="18"/>
          <w:szCs w:val="18"/>
          <w:lang w:val="lv-LV"/>
        </w:rPr>
        <w:t>A</w:t>
      </w:r>
      <w:r w:rsidRPr="00E508E2">
        <w:rPr>
          <w:sz w:val="18"/>
          <w:szCs w:val="18"/>
          <w:lang w:val="lv-LV"/>
        </w:rPr>
        <w:t>ttīst</w:t>
      </w:r>
      <w:r w:rsidR="0086517E" w:rsidRPr="00E508E2">
        <w:rPr>
          <w:sz w:val="18"/>
          <w:szCs w:val="18"/>
          <w:lang w:val="lv-LV"/>
        </w:rPr>
        <w:t>ības valst</w:t>
      </w:r>
      <w:r w:rsidR="00F91390" w:rsidRPr="00E508E2">
        <w:rPr>
          <w:sz w:val="18"/>
          <w:szCs w:val="18"/>
          <w:lang w:val="lv-LV"/>
        </w:rPr>
        <w:t>īm</w:t>
      </w:r>
      <w:r w:rsidR="0086517E" w:rsidRPr="00E508E2">
        <w:rPr>
          <w:sz w:val="18"/>
          <w:szCs w:val="18"/>
          <w:lang w:val="lv-LV"/>
        </w:rPr>
        <w:t xml:space="preserve"> ir raksturīgs zems dzīves un produktivitātes līmenis, liels iedzīvotāju pieaugums, neattīstīta rūpniecība un paļaušanās uz lauksaimniecības ražošanu</w:t>
      </w:r>
      <w:r w:rsidR="00F91390" w:rsidRPr="00E508E2">
        <w:rPr>
          <w:sz w:val="18"/>
          <w:szCs w:val="18"/>
          <w:lang w:val="lv-LV"/>
        </w:rPr>
        <w:t>.</w:t>
      </w:r>
      <w:r w:rsidR="0086517E" w:rsidRPr="00E508E2">
        <w:rPr>
          <w:sz w:val="18"/>
          <w:szCs w:val="18"/>
          <w:lang w:val="lv-LV"/>
        </w:rPr>
        <w:t xml:space="preserve"> </w:t>
      </w:r>
      <w:r w:rsidR="00F91390" w:rsidRPr="00E508E2">
        <w:rPr>
          <w:sz w:val="18"/>
          <w:szCs w:val="18"/>
          <w:lang w:val="lv-LV"/>
        </w:rPr>
        <w:t xml:space="preserve">Atbilstoši WBG valstu klasifikācijai par 2019.gadu attīstības valstis </w:t>
      </w:r>
      <w:r w:rsidR="0086517E" w:rsidRPr="00E508E2">
        <w:rPr>
          <w:sz w:val="18"/>
          <w:szCs w:val="18"/>
          <w:lang w:val="lv-LV"/>
        </w:rPr>
        <w:t>ietver</w:t>
      </w:r>
      <w:r w:rsidRPr="00E508E2">
        <w:rPr>
          <w:sz w:val="18"/>
          <w:szCs w:val="18"/>
          <w:lang w:val="lv-LV"/>
        </w:rPr>
        <w:t xml:space="preserve"> zem</w:t>
      </w:r>
      <w:r w:rsidR="00F91390" w:rsidRPr="00E508E2">
        <w:rPr>
          <w:sz w:val="18"/>
          <w:szCs w:val="18"/>
          <w:lang w:val="lv-LV"/>
        </w:rPr>
        <w:t>u</w:t>
      </w:r>
      <w:r w:rsidRPr="00E508E2">
        <w:rPr>
          <w:sz w:val="18"/>
          <w:szCs w:val="18"/>
          <w:lang w:val="lv-LV"/>
        </w:rPr>
        <w:t xml:space="preserve"> </w:t>
      </w:r>
      <w:r w:rsidR="00F91390" w:rsidRPr="00E508E2">
        <w:rPr>
          <w:sz w:val="18"/>
          <w:szCs w:val="18"/>
          <w:lang w:val="lv-LV"/>
        </w:rPr>
        <w:t xml:space="preserve">ienākumu valstis </w:t>
      </w:r>
      <w:r w:rsidRPr="00E508E2">
        <w:rPr>
          <w:sz w:val="18"/>
          <w:szCs w:val="18"/>
          <w:lang w:val="lv-LV"/>
        </w:rPr>
        <w:t>(</w:t>
      </w:r>
      <w:r w:rsidR="00E5397E" w:rsidRPr="00E508E2">
        <w:rPr>
          <w:sz w:val="18"/>
          <w:szCs w:val="18"/>
          <w:lang w:val="lv-LV"/>
        </w:rPr>
        <w:t xml:space="preserve">GNI </w:t>
      </w:r>
      <w:r w:rsidR="00E5397E" w:rsidRPr="00E508E2">
        <w:rPr>
          <w:i/>
          <w:sz w:val="18"/>
          <w:szCs w:val="18"/>
          <w:lang w:val="lv-LV"/>
        </w:rPr>
        <w:t>per capita</w:t>
      </w:r>
      <w:r w:rsidR="00E5397E" w:rsidRPr="00E508E2">
        <w:rPr>
          <w:sz w:val="18"/>
          <w:szCs w:val="18"/>
          <w:lang w:val="lv-LV"/>
        </w:rPr>
        <w:t xml:space="preserve"> </w:t>
      </w:r>
      <w:r w:rsidR="00F91390" w:rsidRPr="00E508E2">
        <w:rPr>
          <w:sz w:val="18"/>
          <w:szCs w:val="18"/>
          <w:lang w:val="lv-LV"/>
        </w:rPr>
        <w:t xml:space="preserve">zem </w:t>
      </w:r>
      <w:r w:rsidRPr="00E508E2">
        <w:rPr>
          <w:sz w:val="18"/>
          <w:szCs w:val="18"/>
          <w:lang w:val="lv-LV"/>
        </w:rPr>
        <w:t xml:space="preserve">US$ </w:t>
      </w:r>
      <w:r w:rsidR="00F91390" w:rsidRPr="00E508E2">
        <w:rPr>
          <w:sz w:val="18"/>
          <w:szCs w:val="18"/>
          <w:lang w:val="lv-LV"/>
        </w:rPr>
        <w:t>995</w:t>
      </w:r>
      <w:r w:rsidR="0086517E" w:rsidRPr="00E508E2">
        <w:rPr>
          <w:sz w:val="18"/>
          <w:szCs w:val="18"/>
          <w:lang w:val="lv-LV"/>
        </w:rPr>
        <w:t xml:space="preserve">) un </w:t>
      </w:r>
      <w:r w:rsidRPr="00E508E2">
        <w:rPr>
          <w:sz w:val="18"/>
          <w:szCs w:val="18"/>
          <w:lang w:val="lv-LV"/>
        </w:rPr>
        <w:t>valstis ar zemākiem vidējiem ienākumiem (</w:t>
      </w:r>
      <w:r w:rsidR="00E5397E" w:rsidRPr="00E508E2">
        <w:rPr>
          <w:sz w:val="18"/>
          <w:szCs w:val="18"/>
          <w:lang w:val="lv-LV"/>
        </w:rPr>
        <w:t xml:space="preserve">GNI </w:t>
      </w:r>
      <w:r w:rsidR="00E5397E" w:rsidRPr="00E508E2">
        <w:rPr>
          <w:i/>
          <w:sz w:val="18"/>
          <w:szCs w:val="18"/>
          <w:lang w:val="lv-LV"/>
        </w:rPr>
        <w:t>per capita</w:t>
      </w:r>
      <w:r w:rsidR="00E5397E" w:rsidRPr="00E508E2">
        <w:rPr>
          <w:sz w:val="18"/>
          <w:szCs w:val="18"/>
          <w:lang w:val="lv-LV"/>
        </w:rPr>
        <w:t xml:space="preserve"> </w:t>
      </w:r>
      <w:r w:rsidRPr="00E508E2">
        <w:rPr>
          <w:sz w:val="18"/>
          <w:szCs w:val="18"/>
          <w:lang w:val="lv-LV"/>
        </w:rPr>
        <w:t xml:space="preserve">US$ </w:t>
      </w:r>
      <w:r w:rsidR="00F91390" w:rsidRPr="00E508E2">
        <w:rPr>
          <w:sz w:val="18"/>
          <w:szCs w:val="18"/>
          <w:lang w:val="lv-LV"/>
        </w:rPr>
        <w:t>996 - 3,895</w:t>
      </w:r>
      <w:r w:rsidRPr="00E508E2">
        <w:rPr>
          <w:sz w:val="18"/>
          <w:szCs w:val="18"/>
          <w:lang w:val="lv-LV"/>
        </w:rPr>
        <w:t>)</w:t>
      </w:r>
      <w:r w:rsidR="0086517E" w:rsidRPr="00E508E2">
        <w:rPr>
          <w:sz w:val="18"/>
          <w:szCs w:val="18"/>
          <w:lang w:val="lv-LV"/>
        </w:rPr>
        <w:t xml:space="preserve">. Savukārt strauji augošas ekonomikas valstis </w:t>
      </w:r>
      <w:r w:rsidR="00E5397E" w:rsidRPr="00E508E2">
        <w:rPr>
          <w:sz w:val="18"/>
          <w:szCs w:val="18"/>
          <w:lang w:val="lv-LV"/>
        </w:rPr>
        <w:t xml:space="preserve">ir tās </w:t>
      </w:r>
      <w:r w:rsidR="00956D5C" w:rsidRPr="00E508E2">
        <w:rPr>
          <w:sz w:val="18"/>
          <w:szCs w:val="18"/>
          <w:lang w:val="lv-LV"/>
        </w:rPr>
        <w:t xml:space="preserve">vidēju ienākumu </w:t>
      </w:r>
      <w:r w:rsidR="00E5397E" w:rsidRPr="00E508E2">
        <w:rPr>
          <w:sz w:val="18"/>
          <w:szCs w:val="18"/>
          <w:lang w:val="lv-LV"/>
        </w:rPr>
        <w:t xml:space="preserve">valstis, kuras </w:t>
      </w:r>
      <w:r w:rsidR="0086517E" w:rsidRPr="00E508E2">
        <w:rPr>
          <w:sz w:val="18"/>
          <w:szCs w:val="18"/>
          <w:lang w:val="lv-LV"/>
        </w:rPr>
        <w:t xml:space="preserve">primāri </w:t>
      </w:r>
      <w:r w:rsidR="00E5397E" w:rsidRPr="00E508E2">
        <w:rPr>
          <w:sz w:val="18"/>
          <w:szCs w:val="18"/>
          <w:lang w:val="lv-LV"/>
        </w:rPr>
        <w:t xml:space="preserve">vairs </w:t>
      </w:r>
      <w:r w:rsidR="0086517E" w:rsidRPr="00E508E2">
        <w:rPr>
          <w:sz w:val="18"/>
          <w:szCs w:val="18"/>
          <w:lang w:val="lv-LV"/>
        </w:rPr>
        <w:t>nav atkarīgas no lauksaimniecības ražošanas, tām ir būtiski attīstīta infrastruktūra un rūpniecība, kā arī pieaugoši ienākumi un strauja ekonomikas izaugsme (piem</w:t>
      </w:r>
      <w:r w:rsidR="00E5397E" w:rsidRPr="00E508E2">
        <w:rPr>
          <w:sz w:val="18"/>
          <w:szCs w:val="18"/>
          <w:lang w:val="lv-LV"/>
        </w:rPr>
        <w:t>ēram,</w:t>
      </w:r>
      <w:r w:rsidR="0086517E" w:rsidRPr="00E508E2">
        <w:rPr>
          <w:sz w:val="18"/>
          <w:szCs w:val="18"/>
          <w:lang w:val="lv-LV"/>
        </w:rPr>
        <w:t xml:space="preserve"> Brazīlija, Indija, Krievija</w:t>
      </w:r>
      <w:r w:rsidR="00E5397E" w:rsidRPr="00E508E2">
        <w:rPr>
          <w:sz w:val="18"/>
          <w:szCs w:val="18"/>
          <w:lang w:val="lv-LV"/>
        </w:rPr>
        <w:t>,</w:t>
      </w:r>
      <w:r w:rsidR="0086517E" w:rsidRPr="00E508E2">
        <w:rPr>
          <w:sz w:val="18"/>
          <w:szCs w:val="18"/>
          <w:lang w:val="lv-LV"/>
        </w:rPr>
        <w:t xml:space="preserve"> Ķīna).</w:t>
      </w:r>
      <w:r w:rsidR="00E5397E">
        <w:rPr>
          <w:sz w:val="18"/>
          <w:szCs w:val="18"/>
          <w:lang w:val="lv-LV"/>
        </w:rPr>
        <w:t xml:space="preserve"> </w:t>
      </w:r>
    </w:p>
  </w:footnote>
  <w:footnote w:id="15">
    <w:p w14:paraId="16CBDA2C" w14:textId="77777777" w:rsidR="005B798B" w:rsidRPr="005B798B" w:rsidRDefault="005B798B">
      <w:pPr>
        <w:pStyle w:val="FootnoteText"/>
        <w:rPr>
          <w:lang w:val="lv-LV"/>
        </w:rPr>
      </w:pPr>
      <w:r>
        <w:rPr>
          <w:rStyle w:val="FootnoteReference"/>
        </w:rPr>
        <w:footnoteRef/>
      </w:r>
      <w:r>
        <w:t xml:space="preserve"> </w:t>
      </w:r>
      <w:r w:rsidRPr="005B798B">
        <w:rPr>
          <w:i/>
        </w:rPr>
        <w:t>The Power of Parity: How advancing women equality can add $12 trillion to global growth</w:t>
      </w:r>
      <w:r>
        <w:rPr>
          <w:i/>
        </w:rPr>
        <w:t>,</w:t>
      </w:r>
      <w:r>
        <w:t xml:space="preserve"> </w:t>
      </w:r>
      <w:r w:rsidRPr="00825EBC">
        <w:rPr>
          <w:i/>
        </w:rPr>
        <w:t>McKinsey Global Institute</w:t>
      </w:r>
      <w:r>
        <w:t xml:space="preserve">, 2015.gada </w:t>
      </w:r>
      <w:r w:rsidRPr="005B798B">
        <w:rPr>
          <w:lang w:val="lv-LV"/>
        </w:rPr>
        <w:t>septembris</w:t>
      </w:r>
      <w:r>
        <w:t xml:space="preserve">, 2.lp.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A79F" w14:textId="77777777" w:rsidR="00EF52F5" w:rsidRDefault="00EF52F5"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75AED" w14:textId="77777777" w:rsidR="00EF52F5" w:rsidRDefault="00EF5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A266" w14:textId="77777777" w:rsidR="008C08D2" w:rsidRDefault="008C08D2">
    <w:pPr>
      <w:pStyle w:val="Header"/>
      <w:jc w:val="right"/>
    </w:pPr>
    <w:r>
      <w:fldChar w:fldCharType="begin"/>
    </w:r>
    <w:r>
      <w:instrText xml:space="preserve"> PAGE   \* MERGEFORMAT </w:instrText>
    </w:r>
    <w:r>
      <w:fldChar w:fldCharType="separate"/>
    </w:r>
    <w:r w:rsidR="005A09A8">
      <w:rPr>
        <w:noProof/>
      </w:rPr>
      <w:t>9</w:t>
    </w:r>
    <w:r>
      <w:rPr>
        <w:noProof/>
      </w:rPr>
      <w:fldChar w:fldCharType="end"/>
    </w:r>
  </w:p>
  <w:p w14:paraId="5B05FCE4" w14:textId="77777777" w:rsidR="00F37A3E" w:rsidRPr="00DD092C" w:rsidRDefault="00F37A3E" w:rsidP="00F37A3E">
    <w:pPr>
      <w:jc w:val="center"/>
      <w:rPr>
        <w:sz w:val="28"/>
        <w:szCs w:val="28"/>
      </w:rPr>
    </w:pPr>
    <w:r w:rsidRPr="00DD092C">
      <w:rPr>
        <w:strike/>
        <w:sz w:val="28"/>
        <w:szCs w:val="28"/>
      </w:rPr>
      <w:t xml:space="preserve">Ierobežotas pieejamības </w:t>
    </w:r>
    <w:proofErr w:type="gramStart"/>
    <w:r w:rsidRPr="00DD092C">
      <w:rPr>
        <w:strike/>
        <w:sz w:val="28"/>
        <w:szCs w:val="28"/>
      </w:rPr>
      <w:t>informācija</w:t>
    </w:r>
    <w:r w:rsidRPr="00DD092C">
      <w:rPr>
        <w:sz w:val="28"/>
        <w:szCs w:val="28"/>
      </w:rPr>
      <w:t xml:space="preserve">  NAV</w:t>
    </w:r>
    <w:proofErr w:type="gramEnd"/>
    <w:r w:rsidRPr="00DD092C">
      <w:rPr>
        <w:sz w:val="28"/>
        <w:szCs w:val="28"/>
      </w:rPr>
      <w:t xml:space="preserve">  KLASIFICĒTS</w:t>
    </w:r>
  </w:p>
  <w:p w14:paraId="0FC3AEDE" w14:textId="77777777" w:rsidR="00EF52F5" w:rsidRDefault="00EF52F5" w:rsidP="00F37A3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9FDD" w14:textId="77777777" w:rsidR="00F37A3E" w:rsidRPr="00DD092C" w:rsidRDefault="00F37A3E" w:rsidP="00F37A3E">
    <w:pPr>
      <w:jc w:val="center"/>
      <w:rPr>
        <w:sz w:val="28"/>
        <w:szCs w:val="28"/>
      </w:rPr>
    </w:pPr>
    <w:bookmarkStart w:id="3" w:name="_Hlk37918275"/>
    <w:r w:rsidRPr="00DD092C">
      <w:rPr>
        <w:strike/>
        <w:sz w:val="28"/>
        <w:szCs w:val="28"/>
      </w:rPr>
      <w:t xml:space="preserve">Ierobežotas pieejamības </w:t>
    </w:r>
    <w:proofErr w:type="gramStart"/>
    <w:r w:rsidRPr="00DD092C">
      <w:rPr>
        <w:strike/>
        <w:sz w:val="28"/>
        <w:szCs w:val="28"/>
      </w:rPr>
      <w:t>informācija</w:t>
    </w:r>
    <w:r w:rsidRPr="00DD092C">
      <w:rPr>
        <w:sz w:val="28"/>
        <w:szCs w:val="28"/>
      </w:rPr>
      <w:t xml:space="preserve">  NAV</w:t>
    </w:r>
    <w:proofErr w:type="gramEnd"/>
    <w:r w:rsidRPr="00DD092C">
      <w:rPr>
        <w:sz w:val="28"/>
        <w:szCs w:val="28"/>
      </w:rPr>
      <w:t xml:space="preserve">  KLASIFICĒTS</w:t>
    </w:r>
  </w:p>
  <w:bookmarkEnd w:id="3"/>
  <w:p w14:paraId="0483A6AC" w14:textId="77777777" w:rsidR="00202C86" w:rsidRPr="00F37A3E" w:rsidRDefault="00202C86" w:rsidP="00F37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70278DD"/>
    <w:multiLevelType w:val="hybridMultilevel"/>
    <w:tmpl w:val="3B28CF1A"/>
    <w:lvl w:ilvl="0" w:tplc="933041DC">
      <w:start w:val="1"/>
      <w:numFmt w:val="bullet"/>
      <w:lvlText w:val="·"/>
      <w:lvlJc w:val="left"/>
      <w:pPr>
        <w:ind w:left="360" w:hanging="360"/>
      </w:pPr>
      <w:rPr>
        <w:rFonts w:ascii="Symbol" w:hAnsi="Symbol" w:hint="default"/>
        <w:b w:val="0"/>
        <w:color w:val="auto"/>
        <w:sz w:val="20"/>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 w15:restartNumberingAfterBreak="0">
    <w:nsid w:val="07753C98"/>
    <w:multiLevelType w:val="hybridMultilevel"/>
    <w:tmpl w:val="C93EF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93285B"/>
    <w:multiLevelType w:val="hybridMultilevel"/>
    <w:tmpl w:val="CC706B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120161"/>
    <w:multiLevelType w:val="hybridMultilevel"/>
    <w:tmpl w:val="32C886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7B230E"/>
    <w:multiLevelType w:val="hybridMultilevel"/>
    <w:tmpl w:val="41BE9A4A"/>
    <w:lvl w:ilvl="0" w:tplc="0426000F">
      <w:start w:val="1"/>
      <w:numFmt w:val="decimal"/>
      <w:lvlText w:val="%1."/>
      <w:lvlJc w:val="left"/>
      <w:pPr>
        <w:ind w:left="360" w:hanging="360"/>
      </w:pPr>
      <w:rPr>
        <w:rFonts w:eastAsia="Times New Roman"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CFB3C32"/>
    <w:multiLevelType w:val="hybridMultilevel"/>
    <w:tmpl w:val="F0381D58"/>
    <w:lvl w:ilvl="0" w:tplc="0426000F">
      <w:start w:val="1"/>
      <w:numFmt w:val="decimal"/>
      <w:lvlText w:val="%1."/>
      <w:lvlJc w:val="left"/>
      <w:pPr>
        <w:ind w:left="405" w:firstLine="6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D477C0F"/>
    <w:multiLevelType w:val="hybridMultilevel"/>
    <w:tmpl w:val="E07CB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E21D6"/>
    <w:multiLevelType w:val="multilevel"/>
    <w:tmpl w:val="854640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1604578E"/>
    <w:multiLevelType w:val="hybridMultilevel"/>
    <w:tmpl w:val="4C92E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B43012"/>
    <w:multiLevelType w:val="hybridMultilevel"/>
    <w:tmpl w:val="FD704762"/>
    <w:lvl w:ilvl="0" w:tplc="3D8C755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886924"/>
    <w:multiLevelType w:val="hybridMultilevel"/>
    <w:tmpl w:val="73089A9C"/>
    <w:lvl w:ilvl="0" w:tplc="796A5E26">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9713624"/>
    <w:multiLevelType w:val="hybridMultilevel"/>
    <w:tmpl w:val="82E0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51FED"/>
    <w:multiLevelType w:val="hybridMultilevel"/>
    <w:tmpl w:val="14404D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F23E45"/>
    <w:multiLevelType w:val="hybridMultilevel"/>
    <w:tmpl w:val="254EA2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0E065AA"/>
    <w:multiLevelType w:val="hybridMultilevel"/>
    <w:tmpl w:val="6A8635C6"/>
    <w:lvl w:ilvl="0" w:tplc="796A5E2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173E21"/>
    <w:multiLevelType w:val="hybridMultilevel"/>
    <w:tmpl w:val="4BCC6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663A52"/>
    <w:multiLevelType w:val="hybridMultilevel"/>
    <w:tmpl w:val="2BB05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8B47DF"/>
    <w:multiLevelType w:val="hybridMultilevel"/>
    <w:tmpl w:val="EF52E6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14723E"/>
    <w:multiLevelType w:val="hybridMultilevel"/>
    <w:tmpl w:val="E62CD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32733"/>
    <w:multiLevelType w:val="hybridMultilevel"/>
    <w:tmpl w:val="C4D25D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E43725"/>
    <w:multiLevelType w:val="multilevel"/>
    <w:tmpl w:val="6B5AC6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37B021EA"/>
    <w:multiLevelType w:val="hybridMultilevel"/>
    <w:tmpl w:val="2188C31A"/>
    <w:lvl w:ilvl="0" w:tplc="6570D1B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685EDD"/>
    <w:multiLevelType w:val="hybridMultilevel"/>
    <w:tmpl w:val="5AC6C50C"/>
    <w:lvl w:ilvl="0" w:tplc="FFF0624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A16ADC"/>
    <w:multiLevelType w:val="hybridMultilevel"/>
    <w:tmpl w:val="055870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CD08F9"/>
    <w:multiLevelType w:val="hybridMultilevel"/>
    <w:tmpl w:val="EC0402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28415E7"/>
    <w:multiLevelType w:val="multilevel"/>
    <w:tmpl w:val="69740E64"/>
    <w:lvl w:ilvl="0">
      <w:start w:val="1"/>
      <w:numFmt w:val="decimal"/>
      <w:pStyle w:val="ListNumber"/>
      <w:lvlText w:val="(%1)"/>
      <w:lvlJc w:val="left"/>
      <w:pPr>
        <w:tabs>
          <w:tab w:val="num" w:pos="1419"/>
        </w:tabs>
        <w:ind w:left="1419" w:hanging="709"/>
      </w:pPr>
      <w:rPr>
        <w:rFonts w:hint="default"/>
      </w:rPr>
    </w:lvl>
    <w:lvl w:ilvl="1">
      <w:start w:val="1"/>
      <w:numFmt w:val="lowerRoman"/>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3BF3806"/>
    <w:multiLevelType w:val="hybridMultilevel"/>
    <w:tmpl w:val="8DC64892"/>
    <w:lvl w:ilvl="0" w:tplc="265AAB7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3C814F2"/>
    <w:multiLevelType w:val="hybridMultilevel"/>
    <w:tmpl w:val="65AE3A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57313FB"/>
    <w:multiLevelType w:val="hybridMultilevel"/>
    <w:tmpl w:val="EB54ADB2"/>
    <w:lvl w:ilvl="0" w:tplc="04260001">
      <w:start w:val="1"/>
      <w:numFmt w:val="bullet"/>
      <w:lvlText w:val=""/>
      <w:lvlJc w:val="left"/>
      <w:pPr>
        <w:ind w:left="720" w:hanging="360"/>
      </w:pPr>
      <w:rPr>
        <w:rFonts w:ascii="Symbol" w:hAnsi="Symbol" w:hint="default"/>
      </w:rPr>
    </w:lvl>
    <w:lvl w:ilvl="1" w:tplc="68E8F94C">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65200BE"/>
    <w:multiLevelType w:val="hybridMultilevel"/>
    <w:tmpl w:val="579C88B8"/>
    <w:lvl w:ilvl="0" w:tplc="E27EC0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7F37C38"/>
    <w:multiLevelType w:val="hybridMultilevel"/>
    <w:tmpl w:val="8248A1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87B64B0"/>
    <w:multiLevelType w:val="hybridMultilevel"/>
    <w:tmpl w:val="CF0C89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DD77735"/>
    <w:multiLevelType w:val="hybridMultilevel"/>
    <w:tmpl w:val="12988D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094787F"/>
    <w:multiLevelType w:val="hybridMultilevel"/>
    <w:tmpl w:val="E89AE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0D37CD6"/>
    <w:multiLevelType w:val="hybridMultilevel"/>
    <w:tmpl w:val="54A01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70D5C5F"/>
    <w:multiLevelType w:val="hybridMultilevel"/>
    <w:tmpl w:val="C4D25D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9705691"/>
    <w:multiLevelType w:val="hybridMultilevel"/>
    <w:tmpl w:val="34CE2918"/>
    <w:lvl w:ilvl="0" w:tplc="0950A0C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5BF474E3"/>
    <w:multiLevelType w:val="hybridMultilevel"/>
    <w:tmpl w:val="46BC175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D8457C5"/>
    <w:multiLevelType w:val="hybridMultilevel"/>
    <w:tmpl w:val="8B48C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DC639EE"/>
    <w:multiLevelType w:val="hybridMultilevel"/>
    <w:tmpl w:val="3A8C7B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lvl>
  </w:abstractNum>
  <w:abstractNum w:abstractNumId="43" w15:restartNumberingAfterBreak="0">
    <w:nsid w:val="61A24DCF"/>
    <w:multiLevelType w:val="hybridMultilevel"/>
    <w:tmpl w:val="7F5C4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33D5D76"/>
    <w:multiLevelType w:val="hybridMultilevel"/>
    <w:tmpl w:val="707005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49B5F93"/>
    <w:multiLevelType w:val="hybridMultilevel"/>
    <w:tmpl w:val="06844D1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6" w15:restartNumberingAfterBreak="0">
    <w:nsid w:val="6E365918"/>
    <w:multiLevelType w:val="hybridMultilevel"/>
    <w:tmpl w:val="5B7C33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E4E71E4"/>
    <w:multiLevelType w:val="singleLevel"/>
    <w:tmpl w:val="21145626"/>
    <w:lvl w:ilvl="0">
      <w:start w:val="1"/>
      <w:numFmt w:val="decimal"/>
      <w:pStyle w:val="Par-number1"/>
      <w:lvlText w:val="%1."/>
      <w:lvlJc w:val="left"/>
      <w:pPr>
        <w:tabs>
          <w:tab w:val="num" w:pos="567"/>
        </w:tabs>
        <w:ind w:left="567" w:hanging="567"/>
      </w:pPr>
    </w:lvl>
  </w:abstractNum>
  <w:abstractNum w:abstractNumId="48" w15:restartNumberingAfterBreak="0">
    <w:nsid w:val="7D6B47B4"/>
    <w:multiLevelType w:val="hybridMultilevel"/>
    <w:tmpl w:val="2CCAB6AE"/>
    <w:lvl w:ilvl="0" w:tplc="205E08B0">
      <w:start w:val="1"/>
      <w:numFmt w:val="upperRoman"/>
      <w:lvlText w:val="%1."/>
      <w:lvlJc w:val="left"/>
      <w:pPr>
        <w:ind w:left="720" w:hanging="720"/>
      </w:pPr>
      <w:rPr>
        <w:rFonts w:eastAsia="Times New Roman" w:hint="default"/>
      </w:rPr>
    </w:lvl>
    <w:lvl w:ilvl="1" w:tplc="CF7E9CD0">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FB505C9"/>
    <w:multiLevelType w:val="hybridMultilevel"/>
    <w:tmpl w:val="6E4820BA"/>
    <w:lvl w:ilvl="0" w:tplc="142C4DFC">
      <w:start w:val="1"/>
      <w:numFmt w:val="bullet"/>
      <w:lvlText w:val=""/>
      <w:lvlJc w:val="left"/>
      <w:pPr>
        <w:ind w:left="1080" w:hanging="72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85691012">
    <w:abstractNumId w:val="27"/>
  </w:num>
  <w:num w:numId="2" w16cid:durableId="1880388376">
    <w:abstractNumId w:val="42"/>
  </w:num>
  <w:num w:numId="3" w16cid:durableId="499349912">
    <w:abstractNumId w:val="47"/>
    <w:lvlOverride w:ilvl="0">
      <w:startOverride w:val="1"/>
    </w:lvlOverride>
  </w:num>
  <w:num w:numId="4" w16cid:durableId="189074028">
    <w:abstractNumId w:val="10"/>
  </w:num>
  <w:num w:numId="5" w16cid:durableId="87704374">
    <w:abstractNumId w:val="3"/>
  </w:num>
  <w:num w:numId="6" w16cid:durableId="512304472">
    <w:abstractNumId w:val="7"/>
  </w:num>
  <w:num w:numId="7" w16cid:durableId="1610307850">
    <w:abstractNumId w:val="26"/>
  </w:num>
  <w:num w:numId="8" w16cid:durableId="616910026">
    <w:abstractNumId w:val="15"/>
  </w:num>
  <w:num w:numId="9" w16cid:durableId="341707605">
    <w:abstractNumId w:val="19"/>
  </w:num>
  <w:num w:numId="10" w16cid:durableId="1824392568">
    <w:abstractNumId w:val="36"/>
  </w:num>
  <w:num w:numId="11" w16cid:durableId="1821001933">
    <w:abstractNumId w:val="14"/>
  </w:num>
  <w:num w:numId="12" w16cid:durableId="824862449">
    <w:abstractNumId w:val="5"/>
  </w:num>
  <w:num w:numId="13" w16cid:durableId="1777869158">
    <w:abstractNumId w:val="23"/>
  </w:num>
  <w:num w:numId="14" w16cid:durableId="2089423009">
    <w:abstractNumId w:val="18"/>
  </w:num>
  <w:num w:numId="15" w16cid:durableId="691154055">
    <w:abstractNumId w:val="25"/>
  </w:num>
  <w:num w:numId="16" w16cid:durableId="1874537900">
    <w:abstractNumId w:val="45"/>
  </w:num>
  <w:num w:numId="17" w16cid:durableId="1394505215">
    <w:abstractNumId w:val="2"/>
    <w:lvlOverride w:ilvl="0"/>
    <w:lvlOverride w:ilvl="1"/>
    <w:lvlOverride w:ilvl="2"/>
    <w:lvlOverride w:ilvl="3"/>
    <w:lvlOverride w:ilvl="4"/>
    <w:lvlOverride w:ilvl="5"/>
    <w:lvlOverride w:ilvl="6"/>
    <w:lvlOverride w:ilvl="7"/>
    <w:lvlOverride w:ilvl="8"/>
  </w:num>
  <w:num w:numId="18" w16cid:durableId="2054966313">
    <w:abstractNumId w:val="49"/>
  </w:num>
  <w:num w:numId="19" w16cid:durableId="97025047">
    <w:abstractNumId w:val="30"/>
  </w:num>
  <w:num w:numId="20" w16cid:durableId="1327784843">
    <w:abstractNumId w:val="28"/>
  </w:num>
  <w:num w:numId="21" w16cid:durableId="630483798">
    <w:abstractNumId w:val="40"/>
  </w:num>
  <w:num w:numId="22" w16cid:durableId="2111781383">
    <w:abstractNumId w:val="44"/>
  </w:num>
  <w:num w:numId="23" w16cid:durableId="1811903629">
    <w:abstractNumId w:val="31"/>
  </w:num>
  <w:num w:numId="24" w16cid:durableId="460072734">
    <w:abstractNumId w:val="21"/>
  </w:num>
  <w:num w:numId="25" w16cid:durableId="1780761333">
    <w:abstractNumId w:val="39"/>
  </w:num>
  <w:num w:numId="26" w16cid:durableId="1674796487">
    <w:abstractNumId w:val="37"/>
  </w:num>
  <w:num w:numId="27" w16cid:durableId="1412655693">
    <w:abstractNumId w:val="34"/>
  </w:num>
  <w:num w:numId="28" w16cid:durableId="1757288960">
    <w:abstractNumId w:val="35"/>
  </w:num>
  <w:num w:numId="29" w16cid:durableId="898829595">
    <w:abstractNumId w:val="4"/>
  </w:num>
  <w:num w:numId="30" w16cid:durableId="1858225720">
    <w:abstractNumId w:val="46"/>
  </w:num>
  <w:num w:numId="31" w16cid:durableId="319115141">
    <w:abstractNumId w:val="29"/>
  </w:num>
  <w:num w:numId="32" w16cid:durableId="1470782502">
    <w:abstractNumId w:val="16"/>
  </w:num>
  <w:num w:numId="33" w16cid:durableId="1991664363">
    <w:abstractNumId w:val="43"/>
  </w:num>
  <w:num w:numId="34" w16cid:durableId="230504247">
    <w:abstractNumId w:val="12"/>
  </w:num>
  <w:num w:numId="35" w16cid:durableId="135143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2646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2723228">
    <w:abstractNumId w:val="2"/>
  </w:num>
  <w:num w:numId="38" w16cid:durableId="1891651620">
    <w:abstractNumId w:val="13"/>
  </w:num>
  <w:num w:numId="39" w16cid:durableId="1166288570">
    <w:abstractNumId w:val="8"/>
  </w:num>
  <w:num w:numId="40" w16cid:durableId="1960214219">
    <w:abstractNumId w:val="32"/>
  </w:num>
  <w:num w:numId="41" w16cid:durableId="268587121">
    <w:abstractNumId w:val="41"/>
  </w:num>
  <w:num w:numId="42" w16cid:durableId="1421217054">
    <w:abstractNumId w:val="48"/>
  </w:num>
  <w:num w:numId="43" w16cid:durableId="1782070605">
    <w:abstractNumId w:val="6"/>
  </w:num>
  <w:num w:numId="44" w16cid:durableId="1655526530">
    <w:abstractNumId w:val="17"/>
  </w:num>
  <w:num w:numId="45" w16cid:durableId="1163932298">
    <w:abstractNumId w:val="24"/>
  </w:num>
  <w:num w:numId="46" w16cid:durableId="415134551">
    <w:abstractNumId w:val="38"/>
  </w:num>
  <w:num w:numId="47" w16cid:durableId="319120354">
    <w:abstractNumId w:val="33"/>
  </w:num>
  <w:num w:numId="48" w16cid:durableId="765492415">
    <w:abstractNumId w:val="20"/>
  </w:num>
  <w:num w:numId="49" w16cid:durableId="1885747952">
    <w:abstractNumId w:val="11"/>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A2"/>
    <w:rsid w:val="0000008F"/>
    <w:rsid w:val="0000033B"/>
    <w:rsid w:val="00000499"/>
    <w:rsid w:val="0000058B"/>
    <w:rsid w:val="000009F9"/>
    <w:rsid w:val="00000E9D"/>
    <w:rsid w:val="00001114"/>
    <w:rsid w:val="000017F3"/>
    <w:rsid w:val="0000289B"/>
    <w:rsid w:val="000032BD"/>
    <w:rsid w:val="00003ED1"/>
    <w:rsid w:val="000049D3"/>
    <w:rsid w:val="00004E5F"/>
    <w:rsid w:val="00005854"/>
    <w:rsid w:val="00005A25"/>
    <w:rsid w:val="00005BCD"/>
    <w:rsid w:val="00005CA3"/>
    <w:rsid w:val="000060BD"/>
    <w:rsid w:val="0000659B"/>
    <w:rsid w:val="000067B2"/>
    <w:rsid w:val="00006CA2"/>
    <w:rsid w:val="00006E08"/>
    <w:rsid w:val="00006ECE"/>
    <w:rsid w:val="000073E3"/>
    <w:rsid w:val="00007BC9"/>
    <w:rsid w:val="00007D4F"/>
    <w:rsid w:val="00007F1A"/>
    <w:rsid w:val="000109F6"/>
    <w:rsid w:val="00010DE9"/>
    <w:rsid w:val="0001118F"/>
    <w:rsid w:val="00011746"/>
    <w:rsid w:val="00011EAE"/>
    <w:rsid w:val="0001242D"/>
    <w:rsid w:val="000124B6"/>
    <w:rsid w:val="0001276B"/>
    <w:rsid w:val="000129C9"/>
    <w:rsid w:val="00012F00"/>
    <w:rsid w:val="00012F29"/>
    <w:rsid w:val="00013017"/>
    <w:rsid w:val="0001317C"/>
    <w:rsid w:val="00013265"/>
    <w:rsid w:val="000132AB"/>
    <w:rsid w:val="00013B71"/>
    <w:rsid w:val="00014A8E"/>
    <w:rsid w:val="00014FFF"/>
    <w:rsid w:val="00015021"/>
    <w:rsid w:val="00015034"/>
    <w:rsid w:val="00015200"/>
    <w:rsid w:val="00015541"/>
    <w:rsid w:val="0001592E"/>
    <w:rsid w:val="00015F8C"/>
    <w:rsid w:val="000160DE"/>
    <w:rsid w:val="00016209"/>
    <w:rsid w:val="0001651C"/>
    <w:rsid w:val="000169B9"/>
    <w:rsid w:val="00016BD2"/>
    <w:rsid w:val="00017A3D"/>
    <w:rsid w:val="00017ABF"/>
    <w:rsid w:val="00017DFA"/>
    <w:rsid w:val="00017E02"/>
    <w:rsid w:val="00020DB3"/>
    <w:rsid w:val="00021459"/>
    <w:rsid w:val="00021672"/>
    <w:rsid w:val="00022CCD"/>
    <w:rsid w:val="00022D53"/>
    <w:rsid w:val="00022FCF"/>
    <w:rsid w:val="000233E6"/>
    <w:rsid w:val="000235E1"/>
    <w:rsid w:val="000238CB"/>
    <w:rsid w:val="00023B26"/>
    <w:rsid w:val="000254D3"/>
    <w:rsid w:val="00025879"/>
    <w:rsid w:val="000258E7"/>
    <w:rsid w:val="00025960"/>
    <w:rsid w:val="00025B89"/>
    <w:rsid w:val="00026568"/>
    <w:rsid w:val="00026609"/>
    <w:rsid w:val="00026B75"/>
    <w:rsid w:val="00027086"/>
    <w:rsid w:val="000270D0"/>
    <w:rsid w:val="0002727E"/>
    <w:rsid w:val="00027386"/>
    <w:rsid w:val="00027504"/>
    <w:rsid w:val="000279C1"/>
    <w:rsid w:val="00030452"/>
    <w:rsid w:val="00030F21"/>
    <w:rsid w:val="00031A67"/>
    <w:rsid w:val="00032508"/>
    <w:rsid w:val="000327C5"/>
    <w:rsid w:val="00033522"/>
    <w:rsid w:val="000335AA"/>
    <w:rsid w:val="00034797"/>
    <w:rsid w:val="000347A7"/>
    <w:rsid w:val="00034BAD"/>
    <w:rsid w:val="00034E33"/>
    <w:rsid w:val="00034F56"/>
    <w:rsid w:val="00035069"/>
    <w:rsid w:val="000352A5"/>
    <w:rsid w:val="000359D8"/>
    <w:rsid w:val="00035B45"/>
    <w:rsid w:val="00035E32"/>
    <w:rsid w:val="00036059"/>
    <w:rsid w:val="00036066"/>
    <w:rsid w:val="00036C45"/>
    <w:rsid w:val="000370D6"/>
    <w:rsid w:val="0003744F"/>
    <w:rsid w:val="000379CC"/>
    <w:rsid w:val="00037E37"/>
    <w:rsid w:val="00037E7B"/>
    <w:rsid w:val="000403CF"/>
    <w:rsid w:val="00040A89"/>
    <w:rsid w:val="00040CB5"/>
    <w:rsid w:val="00040D34"/>
    <w:rsid w:val="00040DBB"/>
    <w:rsid w:val="00041235"/>
    <w:rsid w:val="00041A8F"/>
    <w:rsid w:val="00041BBD"/>
    <w:rsid w:val="000421AC"/>
    <w:rsid w:val="00042654"/>
    <w:rsid w:val="000426B3"/>
    <w:rsid w:val="00042757"/>
    <w:rsid w:val="0004286C"/>
    <w:rsid w:val="00042C74"/>
    <w:rsid w:val="00043CEE"/>
    <w:rsid w:val="0004407D"/>
    <w:rsid w:val="000440FD"/>
    <w:rsid w:val="00044112"/>
    <w:rsid w:val="000441E5"/>
    <w:rsid w:val="00044808"/>
    <w:rsid w:val="00044D92"/>
    <w:rsid w:val="00044E66"/>
    <w:rsid w:val="00045428"/>
    <w:rsid w:val="00045578"/>
    <w:rsid w:val="000457CE"/>
    <w:rsid w:val="000459F3"/>
    <w:rsid w:val="00045D33"/>
    <w:rsid w:val="00046299"/>
    <w:rsid w:val="00046CC4"/>
    <w:rsid w:val="0004711A"/>
    <w:rsid w:val="000478DF"/>
    <w:rsid w:val="00047E20"/>
    <w:rsid w:val="00050046"/>
    <w:rsid w:val="000500F4"/>
    <w:rsid w:val="00050283"/>
    <w:rsid w:val="00050465"/>
    <w:rsid w:val="00050507"/>
    <w:rsid w:val="0005060D"/>
    <w:rsid w:val="00050AB3"/>
    <w:rsid w:val="00050EE1"/>
    <w:rsid w:val="000512A9"/>
    <w:rsid w:val="000523CD"/>
    <w:rsid w:val="00052D9C"/>
    <w:rsid w:val="00052F77"/>
    <w:rsid w:val="000533CE"/>
    <w:rsid w:val="0005390D"/>
    <w:rsid w:val="00053FB5"/>
    <w:rsid w:val="00054527"/>
    <w:rsid w:val="00055299"/>
    <w:rsid w:val="00056204"/>
    <w:rsid w:val="00056302"/>
    <w:rsid w:val="000564DF"/>
    <w:rsid w:val="00056C2A"/>
    <w:rsid w:val="000576BA"/>
    <w:rsid w:val="00057AE3"/>
    <w:rsid w:val="000602A8"/>
    <w:rsid w:val="00060AB1"/>
    <w:rsid w:val="00061691"/>
    <w:rsid w:val="00061BF3"/>
    <w:rsid w:val="00061F09"/>
    <w:rsid w:val="000622ED"/>
    <w:rsid w:val="0006287A"/>
    <w:rsid w:val="00062C74"/>
    <w:rsid w:val="000633A7"/>
    <w:rsid w:val="0006392D"/>
    <w:rsid w:val="00063D46"/>
    <w:rsid w:val="0006404A"/>
    <w:rsid w:val="00064208"/>
    <w:rsid w:val="000642A6"/>
    <w:rsid w:val="0006483E"/>
    <w:rsid w:val="00065902"/>
    <w:rsid w:val="00065976"/>
    <w:rsid w:val="00065E6A"/>
    <w:rsid w:val="000660FB"/>
    <w:rsid w:val="0006667B"/>
    <w:rsid w:val="000666AF"/>
    <w:rsid w:val="00066963"/>
    <w:rsid w:val="000670E3"/>
    <w:rsid w:val="0006722C"/>
    <w:rsid w:val="00067786"/>
    <w:rsid w:val="0006791C"/>
    <w:rsid w:val="00067DE6"/>
    <w:rsid w:val="00070282"/>
    <w:rsid w:val="000703E4"/>
    <w:rsid w:val="0007055C"/>
    <w:rsid w:val="00070A92"/>
    <w:rsid w:val="00070B3E"/>
    <w:rsid w:val="00070E6F"/>
    <w:rsid w:val="00070FDE"/>
    <w:rsid w:val="000715EF"/>
    <w:rsid w:val="0007242B"/>
    <w:rsid w:val="00072E88"/>
    <w:rsid w:val="00072F15"/>
    <w:rsid w:val="00073B51"/>
    <w:rsid w:val="00074029"/>
    <w:rsid w:val="0007427E"/>
    <w:rsid w:val="00074B94"/>
    <w:rsid w:val="00074C4B"/>
    <w:rsid w:val="00074D4D"/>
    <w:rsid w:val="000751C1"/>
    <w:rsid w:val="00075887"/>
    <w:rsid w:val="000759CB"/>
    <w:rsid w:val="00075BCB"/>
    <w:rsid w:val="00075CBD"/>
    <w:rsid w:val="00075F16"/>
    <w:rsid w:val="00076192"/>
    <w:rsid w:val="000765B3"/>
    <w:rsid w:val="00076B6C"/>
    <w:rsid w:val="000771E5"/>
    <w:rsid w:val="0007761D"/>
    <w:rsid w:val="00077E15"/>
    <w:rsid w:val="00077E17"/>
    <w:rsid w:val="00077E25"/>
    <w:rsid w:val="00077E37"/>
    <w:rsid w:val="000804CE"/>
    <w:rsid w:val="00080B6F"/>
    <w:rsid w:val="00080F53"/>
    <w:rsid w:val="0008126E"/>
    <w:rsid w:val="00081374"/>
    <w:rsid w:val="00081928"/>
    <w:rsid w:val="00082389"/>
    <w:rsid w:val="000823D4"/>
    <w:rsid w:val="000824F8"/>
    <w:rsid w:val="00082CE3"/>
    <w:rsid w:val="00082DA7"/>
    <w:rsid w:val="000832E8"/>
    <w:rsid w:val="0008441E"/>
    <w:rsid w:val="000846EF"/>
    <w:rsid w:val="000850C4"/>
    <w:rsid w:val="00085233"/>
    <w:rsid w:val="00085BF5"/>
    <w:rsid w:val="00086175"/>
    <w:rsid w:val="00086343"/>
    <w:rsid w:val="00086419"/>
    <w:rsid w:val="00086D0A"/>
    <w:rsid w:val="00086FA4"/>
    <w:rsid w:val="000870FD"/>
    <w:rsid w:val="000877E7"/>
    <w:rsid w:val="000907E4"/>
    <w:rsid w:val="00090A9D"/>
    <w:rsid w:val="00090DBC"/>
    <w:rsid w:val="000914BC"/>
    <w:rsid w:val="000923A3"/>
    <w:rsid w:val="00092571"/>
    <w:rsid w:val="000925FF"/>
    <w:rsid w:val="00092A0A"/>
    <w:rsid w:val="00092D8A"/>
    <w:rsid w:val="00092F2E"/>
    <w:rsid w:val="00093188"/>
    <w:rsid w:val="000934AE"/>
    <w:rsid w:val="000945A7"/>
    <w:rsid w:val="0009492C"/>
    <w:rsid w:val="00094B68"/>
    <w:rsid w:val="000954FA"/>
    <w:rsid w:val="000956F3"/>
    <w:rsid w:val="00095DC0"/>
    <w:rsid w:val="00095E9C"/>
    <w:rsid w:val="00096DC1"/>
    <w:rsid w:val="000974A6"/>
    <w:rsid w:val="000974D5"/>
    <w:rsid w:val="00097538"/>
    <w:rsid w:val="00097791"/>
    <w:rsid w:val="0009787A"/>
    <w:rsid w:val="00097C42"/>
    <w:rsid w:val="00097E92"/>
    <w:rsid w:val="000A011E"/>
    <w:rsid w:val="000A06B2"/>
    <w:rsid w:val="000A07BB"/>
    <w:rsid w:val="000A09FE"/>
    <w:rsid w:val="000A0F8F"/>
    <w:rsid w:val="000A1844"/>
    <w:rsid w:val="000A1858"/>
    <w:rsid w:val="000A1971"/>
    <w:rsid w:val="000A1DCB"/>
    <w:rsid w:val="000A1F38"/>
    <w:rsid w:val="000A25E4"/>
    <w:rsid w:val="000A3B31"/>
    <w:rsid w:val="000A3D00"/>
    <w:rsid w:val="000A41CC"/>
    <w:rsid w:val="000A4C02"/>
    <w:rsid w:val="000A4DDF"/>
    <w:rsid w:val="000A5502"/>
    <w:rsid w:val="000A57C3"/>
    <w:rsid w:val="000A5801"/>
    <w:rsid w:val="000A5953"/>
    <w:rsid w:val="000A5A2F"/>
    <w:rsid w:val="000A5BDC"/>
    <w:rsid w:val="000A5E2E"/>
    <w:rsid w:val="000A78CE"/>
    <w:rsid w:val="000A7BC5"/>
    <w:rsid w:val="000B0338"/>
    <w:rsid w:val="000B04BF"/>
    <w:rsid w:val="000B06B3"/>
    <w:rsid w:val="000B0965"/>
    <w:rsid w:val="000B0F8F"/>
    <w:rsid w:val="000B129B"/>
    <w:rsid w:val="000B1636"/>
    <w:rsid w:val="000B1933"/>
    <w:rsid w:val="000B1B93"/>
    <w:rsid w:val="000B1D57"/>
    <w:rsid w:val="000B1D7E"/>
    <w:rsid w:val="000B1DC2"/>
    <w:rsid w:val="000B2090"/>
    <w:rsid w:val="000B23C8"/>
    <w:rsid w:val="000B253D"/>
    <w:rsid w:val="000B3485"/>
    <w:rsid w:val="000B34B4"/>
    <w:rsid w:val="000B39D0"/>
    <w:rsid w:val="000B3AEC"/>
    <w:rsid w:val="000B3E28"/>
    <w:rsid w:val="000B410B"/>
    <w:rsid w:val="000B45A4"/>
    <w:rsid w:val="000B4945"/>
    <w:rsid w:val="000B547C"/>
    <w:rsid w:val="000B569B"/>
    <w:rsid w:val="000B58EC"/>
    <w:rsid w:val="000B69D8"/>
    <w:rsid w:val="000B737F"/>
    <w:rsid w:val="000B7570"/>
    <w:rsid w:val="000B7A08"/>
    <w:rsid w:val="000C097C"/>
    <w:rsid w:val="000C0BDE"/>
    <w:rsid w:val="000C0CBD"/>
    <w:rsid w:val="000C0D47"/>
    <w:rsid w:val="000C0E16"/>
    <w:rsid w:val="000C0E53"/>
    <w:rsid w:val="000C118C"/>
    <w:rsid w:val="000C1605"/>
    <w:rsid w:val="000C165E"/>
    <w:rsid w:val="000C2163"/>
    <w:rsid w:val="000C29B8"/>
    <w:rsid w:val="000C2ECC"/>
    <w:rsid w:val="000C301F"/>
    <w:rsid w:val="000C3056"/>
    <w:rsid w:val="000C31D9"/>
    <w:rsid w:val="000C400D"/>
    <w:rsid w:val="000C41F6"/>
    <w:rsid w:val="000C425D"/>
    <w:rsid w:val="000C4BD1"/>
    <w:rsid w:val="000C4D5E"/>
    <w:rsid w:val="000C5251"/>
    <w:rsid w:val="000C5518"/>
    <w:rsid w:val="000C5723"/>
    <w:rsid w:val="000C5A3D"/>
    <w:rsid w:val="000C5AC4"/>
    <w:rsid w:val="000C5B7C"/>
    <w:rsid w:val="000C5C6F"/>
    <w:rsid w:val="000C5FDC"/>
    <w:rsid w:val="000C6A34"/>
    <w:rsid w:val="000C6B49"/>
    <w:rsid w:val="000C6F9A"/>
    <w:rsid w:val="000C7189"/>
    <w:rsid w:val="000C7289"/>
    <w:rsid w:val="000C74B4"/>
    <w:rsid w:val="000C7501"/>
    <w:rsid w:val="000C78B7"/>
    <w:rsid w:val="000C7E02"/>
    <w:rsid w:val="000C7F6A"/>
    <w:rsid w:val="000D04A3"/>
    <w:rsid w:val="000D07AC"/>
    <w:rsid w:val="000D0C65"/>
    <w:rsid w:val="000D145F"/>
    <w:rsid w:val="000D148F"/>
    <w:rsid w:val="000D15B0"/>
    <w:rsid w:val="000D17BF"/>
    <w:rsid w:val="000D1BF6"/>
    <w:rsid w:val="000D1CBE"/>
    <w:rsid w:val="000D1F0E"/>
    <w:rsid w:val="000D21C1"/>
    <w:rsid w:val="000D227E"/>
    <w:rsid w:val="000D2C60"/>
    <w:rsid w:val="000D2D15"/>
    <w:rsid w:val="000D360C"/>
    <w:rsid w:val="000D396D"/>
    <w:rsid w:val="000D3C34"/>
    <w:rsid w:val="000D3DD0"/>
    <w:rsid w:val="000D43A4"/>
    <w:rsid w:val="000D4716"/>
    <w:rsid w:val="000D4AF6"/>
    <w:rsid w:val="000D4DD9"/>
    <w:rsid w:val="000D4FC0"/>
    <w:rsid w:val="000D5024"/>
    <w:rsid w:val="000D5281"/>
    <w:rsid w:val="000D573C"/>
    <w:rsid w:val="000D5B31"/>
    <w:rsid w:val="000D5DF8"/>
    <w:rsid w:val="000D6E61"/>
    <w:rsid w:val="000D772B"/>
    <w:rsid w:val="000D7E9C"/>
    <w:rsid w:val="000D7F08"/>
    <w:rsid w:val="000E0186"/>
    <w:rsid w:val="000E04BB"/>
    <w:rsid w:val="000E0583"/>
    <w:rsid w:val="000E0B52"/>
    <w:rsid w:val="000E0B65"/>
    <w:rsid w:val="000E0D76"/>
    <w:rsid w:val="000E1162"/>
    <w:rsid w:val="000E1908"/>
    <w:rsid w:val="000E1A6A"/>
    <w:rsid w:val="000E1B0F"/>
    <w:rsid w:val="000E1E8E"/>
    <w:rsid w:val="000E1F3F"/>
    <w:rsid w:val="000E21F8"/>
    <w:rsid w:val="000E2381"/>
    <w:rsid w:val="000E28EF"/>
    <w:rsid w:val="000E2EB1"/>
    <w:rsid w:val="000E2F7E"/>
    <w:rsid w:val="000E320E"/>
    <w:rsid w:val="000E38A7"/>
    <w:rsid w:val="000E3BF0"/>
    <w:rsid w:val="000E41DD"/>
    <w:rsid w:val="000E520F"/>
    <w:rsid w:val="000E61C7"/>
    <w:rsid w:val="000E63E3"/>
    <w:rsid w:val="000E6CAF"/>
    <w:rsid w:val="000E726F"/>
    <w:rsid w:val="000E7ACB"/>
    <w:rsid w:val="000F0D10"/>
    <w:rsid w:val="000F1B56"/>
    <w:rsid w:val="000F207C"/>
    <w:rsid w:val="000F211B"/>
    <w:rsid w:val="000F2945"/>
    <w:rsid w:val="000F2B3F"/>
    <w:rsid w:val="000F2CD0"/>
    <w:rsid w:val="000F3AB5"/>
    <w:rsid w:val="000F3B27"/>
    <w:rsid w:val="000F46D7"/>
    <w:rsid w:val="000F4A66"/>
    <w:rsid w:val="000F4C71"/>
    <w:rsid w:val="000F5A5D"/>
    <w:rsid w:val="000F616E"/>
    <w:rsid w:val="000F663D"/>
    <w:rsid w:val="000F6B48"/>
    <w:rsid w:val="000F6D73"/>
    <w:rsid w:val="000F6D9D"/>
    <w:rsid w:val="000F783E"/>
    <w:rsid w:val="000F78B4"/>
    <w:rsid w:val="000F7F08"/>
    <w:rsid w:val="001009DA"/>
    <w:rsid w:val="00100E91"/>
    <w:rsid w:val="00101742"/>
    <w:rsid w:val="0010174A"/>
    <w:rsid w:val="00101998"/>
    <w:rsid w:val="001019E7"/>
    <w:rsid w:val="00101ADD"/>
    <w:rsid w:val="00102144"/>
    <w:rsid w:val="00102317"/>
    <w:rsid w:val="0010233F"/>
    <w:rsid w:val="001024F5"/>
    <w:rsid w:val="001025B8"/>
    <w:rsid w:val="00103256"/>
    <w:rsid w:val="00103567"/>
    <w:rsid w:val="00103611"/>
    <w:rsid w:val="00104439"/>
    <w:rsid w:val="001047F0"/>
    <w:rsid w:val="001049A9"/>
    <w:rsid w:val="00106B4C"/>
    <w:rsid w:val="00107853"/>
    <w:rsid w:val="001105D1"/>
    <w:rsid w:val="0011074A"/>
    <w:rsid w:val="001107A9"/>
    <w:rsid w:val="00110D5B"/>
    <w:rsid w:val="00111387"/>
    <w:rsid w:val="00111499"/>
    <w:rsid w:val="0011241D"/>
    <w:rsid w:val="001125C1"/>
    <w:rsid w:val="00112654"/>
    <w:rsid w:val="00112A3D"/>
    <w:rsid w:val="00112B74"/>
    <w:rsid w:val="00112C4C"/>
    <w:rsid w:val="001135F6"/>
    <w:rsid w:val="00113C6C"/>
    <w:rsid w:val="0011459C"/>
    <w:rsid w:val="00114861"/>
    <w:rsid w:val="00114E29"/>
    <w:rsid w:val="001154DA"/>
    <w:rsid w:val="00115763"/>
    <w:rsid w:val="00115977"/>
    <w:rsid w:val="00115D83"/>
    <w:rsid w:val="00115E2B"/>
    <w:rsid w:val="00116DC3"/>
    <w:rsid w:val="00116F86"/>
    <w:rsid w:val="0011708B"/>
    <w:rsid w:val="0011786C"/>
    <w:rsid w:val="00117CD5"/>
    <w:rsid w:val="00120BBE"/>
    <w:rsid w:val="00120BEF"/>
    <w:rsid w:val="001219AE"/>
    <w:rsid w:val="00121C50"/>
    <w:rsid w:val="001222F7"/>
    <w:rsid w:val="001225F8"/>
    <w:rsid w:val="0012277D"/>
    <w:rsid w:val="00122AE9"/>
    <w:rsid w:val="00122B9E"/>
    <w:rsid w:val="00122EC3"/>
    <w:rsid w:val="0012300B"/>
    <w:rsid w:val="00123684"/>
    <w:rsid w:val="00123DD1"/>
    <w:rsid w:val="00123E9A"/>
    <w:rsid w:val="00124BDD"/>
    <w:rsid w:val="00124E32"/>
    <w:rsid w:val="00124EBF"/>
    <w:rsid w:val="0012567D"/>
    <w:rsid w:val="001257F1"/>
    <w:rsid w:val="00125873"/>
    <w:rsid w:val="001259A9"/>
    <w:rsid w:val="00125B2E"/>
    <w:rsid w:val="00125C61"/>
    <w:rsid w:val="00125CCF"/>
    <w:rsid w:val="00125F42"/>
    <w:rsid w:val="00125F46"/>
    <w:rsid w:val="001260A3"/>
    <w:rsid w:val="001269A3"/>
    <w:rsid w:val="001273F3"/>
    <w:rsid w:val="001275B8"/>
    <w:rsid w:val="00127B27"/>
    <w:rsid w:val="001300E9"/>
    <w:rsid w:val="00130553"/>
    <w:rsid w:val="00130829"/>
    <w:rsid w:val="0013129F"/>
    <w:rsid w:val="00131604"/>
    <w:rsid w:val="001316A6"/>
    <w:rsid w:val="001316C2"/>
    <w:rsid w:val="00131B7B"/>
    <w:rsid w:val="00131D16"/>
    <w:rsid w:val="00131F84"/>
    <w:rsid w:val="001323CB"/>
    <w:rsid w:val="00132409"/>
    <w:rsid w:val="00132C80"/>
    <w:rsid w:val="00132FA0"/>
    <w:rsid w:val="0013398B"/>
    <w:rsid w:val="0013407E"/>
    <w:rsid w:val="001355D1"/>
    <w:rsid w:val="001356BF"/>
    <w:rsid w:val="0013572A"/>
    <w:rsid w:val="00135AA6"/>
    <w:rsid w:val="00136136"/>
    <w:rsid w:val="0013650A"/>
    <w:rsid w:val="001371DF"/>
    <w:rsid w:val="001375DE"/>
    <w:rsid w:val="00140587"/>
    <w:rsid w:val="001407AA"/>
    <w:rsid w:val="00140917"/>
    <w:rsid w:val="00140F3C"/>
    <w:rsid w:val="001414AE"/>
    <w:rsid w:val="00141B52"/>
    <w:rsid w:val="00141D63"/>
    <w:rsid w:val="001425B3"/>
    <w:rsid w:val="001428F0"/>
    <w:rsid w:val="00143036"/>
    <w:rsid w:val="001432B9"/>
    <w:rsid w:val="001432FD"/>
    <w:rsid w:val="0014363A"/>
    <w:rsid w:val="0014372D"/>
    <w:rsid w:val="00143CCE"/>
    <w:rsid w:val="00143F56"/>
    <w:rsid w:val="001446A4"/>
    <w:rsid w:val="00144A36"/>
    <w:rsid w:val="00144C73"/>
    <w:rsid w:val="00144DA7"/>
    <w:rsid w:val="00144E9B"/>
    <w:rsid w:val="00145068"/>
    <w:rsid w:val="00145122"/>
    <w:rsid w:val="00145376"/>
    <w:rsid w:val="001453D3"/>
    <w:rsid w:val="00145BBD"/>
    <w:rsid w:val="00145F92"/>
    <w:rsid w:val="001462F4"/>
    <w:rsid w:val="001462F7"/>
    <w:rsid w:val="00146393"/>
    <w:rsid w:val="00146825"/>
    <w:rsid w:val="00146D84"/>
    <w:rsid w:val="00146D9E"/>
    <w:rsid w:val="00146EE9"/>
    <w:rsid w:val="001470DA"/>
    <w:rsid w:val="0014726F"/>
    <w:rsid w:val="00147814"/>
    <w:rsid w:val="00147842"/>
    <w:rsid w:val="00147B02"/>
    <w:rsid w:val="00150193"/>
    <w:rsid w:val="00150B6D"/>
    <w:rsid w:val="00150DB7"/>
    <w:rsid w:val="0015138E"/>
    <w:rsid w:val="001517E6"/>
    <w:rsid w:val="00152F99"/>
    <w:rsid w:val="001533B1"/>
    <w:rsid w:val="0015375C"/>
    <w:rsid w:val="001538C1"/>
    <w:rsid w:val="00153C95"/>
    <w:rsid w:val="0015412F"/>
    <w:rsid w:val="0015431F"/>
    <w:rsid w:val="00154741"/>
    <w:rsid w:val="0015487D"/>
    <w:rsid w:val="00154E60"/>
    <w:rsid w:val="001554B9"/>
    <w:rsid w:val="00155760"/>
    <w:rsid w:val="001559E9"/>
    <w:rsid w:val="0015624F"/>
    <w:rsid w:val="00156B71"/>
    <w:rsid w:val="00157402"/>
    <w:rsid w:val="0015786D"/>
    <w:rsid w:val="00160154"/>
    <w:rsid w:val="001603B6"/>
    <w:rsid w:val="001605EA"/>
    <w:rsid w:val="001605F8"/>
    <w:rsid w:val="001607C7"/>
    <w:rsid w:val="001609E5"/>
    <w:rsid w:val="001609F5"/>
    <w:rsid w:val="00160A6C"/>
    <w:rsid w:val="001614F9"/>
    <w:rsid w:val="00161A60"/>
    <w:rsid w:val="001624C4"/>
    <w:rsid w:val="0016298C"/>
    <w:rsid w:val="00162C19"/>
    <w:rsid w:val="00162E37"/>
    <w:rsid w:val="00163314"/>
    <w:rsid w:val="001641CD"/>
    <w:rsid w:val="00164D73"/>
    <w:rsid w:val="00164E11"/>
    <w:rsid w:val="00164FDF"/>
    <w:rsid w:val="00165257"/>
    <w:rsid w:val="00165C45"/>
    <w:rsid w:val="00165E2E"/>
    <w:rsid w:val="001664D5"/>
    <w:rsid w:val="001666C7"/>
    <w:rsid w:val="0016693B"/>
    <w:rsid w:val="00166D5F"/>
    <w:rsid w:val="00166DEF"/>
    <w:rsid w:val="001671A6"/>
    <w:rsid w:val="00167528"/>
    <w:rsid w:val="001675F7"/>
    <w:rsid w:val="00167A46"/>
    <w:rsid w:val="00167D6B"/>
    <w:rsid w:val="00170124"/>
    <w:rsid w:val="00170163"/>
    <w:rsid w:val="00170173"/>
    <w:rsid w:val="001702B1"/>
    <w:rsid w:val="001703C6"/>
    <w:rsid w:val="0017048D"/>
    <w:rsid w:val="001707AA"/>
    <w:rsid w:val="00170AA7"/>
    <w:rsid w:val="00170B51"/>
    <w:rsid w:val="00170FE5"/>
    <w:rsid w:val="00171363"/>
    <w:rsid w:val="00172129"/>
    <w:rsid w:val="001722CC"/>
    <w:rsid w:val="001722D5"/>
    <w:rsid w:val="0017288E"/>
    <w:rsid w:val="001741B6"/>
    <w:rsid w:val="00174396"/>
    <w:rsid w:val="0017445F"/>
    <w:rsid w:val="00174509"/>
    <w:rsid w:val="001749FE"/>
    <w:rsid w:val="00175714"/>
    <w:rsid w:val="00175B12"/>
    <w:rsid w:val="00175D93"/>
    <w:rsid w:val="00175E80"/>
    <w:rsid w:val="0017609B"/>
    <w:rsid w:val="00176179"/>
    <w:rsid w:val="001763F4"/>
    <w:rsid w:val="001768FE"/>
    <w:rsid w:val="001769D4"/>
    <w:rsid w:val="00176A8A"/>
    <w:rsid w:val="00176D4B"/>
    <w:rsid w:val="00177C5F"/>
    <w:rsid w:val="0018033A"/>
    <w:rsid w:val="00180351"/>
    <w:rsid w:val="001808EA"/>
    <w:rsid w:val="00180FD7"/>
    <w:rsid w:val="00180FDD"/>
    <w:rsid w:val="001812C3"/>
    <w:rsid w:val="00181641"/>
    <w:rsid w:val="00181977"/>
    <w:rsid w:val="00181B31"/>
    <w:rsid w:val="001821B4"/>
    <w:rsid w:val="001823AF"/>
    <w:rsid w:val="00182D4D"/>
    <w:rsid w:val="0018304C"/>
    <w:rsid w:val="001835EB"/>
    <w:rsid w:val="00183CE7"/>
    <w:rsid w:val="0018435C"/>
    <w:rsid w:val="001845B4"/>
    <w:rsid w:val="00184A07"/>
    <w:rsid w:val="00185674"/>
    <w:rsid w:val="001857EC"/>
    <w:rsid w:val="00185BF1"/>
    <w:rsid w:val="00185EDC"/>
    <w:rsid w:val="00186453"/>
    <w:rsid w:val="00186536"/>
    <w:rsid w:val="00186877"/>
    <w:rsid w:val="00186988"/>
    <w:rsid w:val="001869A2"/>
    <w:rsid w:val="00186C9F"/>
    <w:rsid w:val="0018701A"/>
    <w:rsid w:val="001876BB"/>
    <w:rsid w:val="00187726"/>
    <w:rsid w:val="00187777"/>
    <w:rsid w:val="00187C9B"/>
    <w:rsid w:val="0019044B"/>
    <w:rsid w:val="00190C85"/>
    <w:rsid w:val="00190DDD"/>
    <w:rsid w:val="00191182"/>
    <w:rsid w:val="001911DD"/>
    <w:rsid w:val="001912A5"/>
    <w:rsid w:val="001913C2"/>
    <w:rsid w:val="001914AB"/>
    <w:rsid w:val="00192E63"/>
    <w:rsid w:val="001938A3"/>
    <w:rsid w:val="001939C2"/>
    <w:rsid w:val="00193E2F"/>
    <w:rsid w:val="001949F0"/>
    <w:rsid w:val="00194C73"/>
    <w:rsid w:val="00194C8A"/>
    <w:rsid w:val="00194F37"/>
    <w:rsid w:val="00195AE9"/>
    <w:rsid w:val="00196009"/>
    <w:rsid w:val="0019693A"/>
    <w:rsid w:val="00197220"/>
    <w:rsid w:val="00197535"/>
    <w:rsid w:val="00197CE3"/>
    <w:rsid w:val="001A0A88"/>
    <w:rsid w:val="001A0C1F"/>
    <w:rsid w:val="001A0C24"/>
    <w:rsid w:val="001A0DEC"/>
    <w:rsid w:val="001A14B9"/>
    <w:rsid w:val="001A1816"/>
    <w:rsid w:val="001A1A18"/>
    <w:rsid w:val="001A29A1"/>
    <w:rsid w:val="001A2D1C"/>
    <w:rsid w:val="001A3016"/>
    <w:rsid w:val="001A3A67"/>
    <w:rsid w:val="001A4646"/>
    <w:rsid w:val="001A480E"/>
    <w:rsid w:val="001A58D3"/>
    <w:rsid w:val="001A5D01"/>
    <w:rsid w:val="001A5D58"/>
    <w:rsid w:val="001A6108"/>
    <w:rsid w:val="001A66B3"/>
    <w:rsid w:val="001A6704"/>
    <w:rsid w:val="001A675C"/>
    <w:rsid w:val="001A691E"/>
    <w:rsid w:val="001A6DA8"/>
    <w:rsid w:val="001A724F"/>
    <w:rsid w:val="001A745A"/>
    <w:rsid w:val="001A77DA"/>
    <w:rsid w:val="001A7960"/>
    <w:rsid w:val="001B0426"/>
    <w:rsid w:val="001B04D9"/>
    <w:rsid w:val="001B06AB"/>
    <w:rsid w:val="001B06F6"/>
    <w:rsid w:val="001B09BC"/>
    <w:rsid w:val="001B1105"/>
    <w:rsid w:val="001B118F"/>
    <w:rsid w:val="001B14B3"/>
    <w:rsid w:val="001B160B"/>
    <w:rsid w:val="001B2703"/>
    <w:rsid w:val="001B28A8"/>
    <w:rsid w:val="001B360D"/>
    <w:rsid w:val="001B3838"/>
    <w:rsid w:val="001B44A2"/>
    <w:rsid w:val="001B49FD"/>
    <w:rsid w:val="001B4A77"/>
    <w:rsid w:val="001B5015"/>
    <w:rsid w:val="001B5018"/>
    <w:rsid w:val="001B515B"/>
    <w:rsid w:val="001B56F3"/>
    <w:rsid w:val="001B5C39"/>
    <w:rsid w:val="001B6629"/>
    <w:rsid w:val="001B698B"/>
    <w:rsid w:val="001B6A9D"/>
    <w:rsid w:val="001B72E9"/>
    <w:rsid w:val="001B751E"/>
    <w:rsid w:val="001B7614"/>
    <w:rsid w:val="001B77D7"/>
    <w:rsid w:val="001C030F"/>
    <w:rsid w:val="001C19EC"/>
    <w:rsid w:val="001C20A7"/>
    <w:rsid w:val="001C20AE"/>
    <w:rsid w:val="001C25C8"/>
    <w:rsid w:val="001C3D87"/>
    <w:rsid w:val="001C3F80"/>
    <w:rsid w:val="001C42F3"/>
    <w:rsid w:val="001C42FB"/>
    <w:rsid w:val="001C4753"/>
    <w:rsid w:val="001C4AD1"/>
    <w:rsid w:val="001C4B52"/>
    <w:rsid w:val="001C4C47"/>
    <w:rsid w:val="001C5201"/>
    <w:rsid w:val="001C52CB"/>
    <w:rsid w:val="001C5416"/>
    <w:rsid w:val="001C542B"/>
    <w:rsid w:val="001C548F"/>
    <w:rsid w:val="001C5916"/>
    <w:rsid w:val="001C5F47"/>
    <w:rsid w:val="001C6325"/>
    <w:rsid w:val="001C63A7"/>
    <w:rsid w:val="001C6637"/>
    <w:rsid w:val="001C6BA0"/>
    <w:rsid w:val="001C7152"/>
    <w:rsid w:val="001C72D3"/>
    <w:rsid w:val="001C770E"/>
    <w:rsid w:val="001C7897"/>
    <w:rsid w:val="001C7E66"/>
    <w:rsid w:val="001C7FA1"/>
    <w:rsid w:val="001C7FAD"/>
    <w:rsid w:val="001D0066"/>
    <w:rsid w:val="001D0217"/>
    <w:rsid w:val="001D049C"/>
    <w:rsid w:val="001D0918"/>
    <w:rsid w:val="001D09D6"/>
    <w:rsid w:val="001D10B5"/>
    <w:rsid w:val="001D1C4B"/>
    <w:rsid w:val="001D1D28"/>
    <w:rsid w:val="001D1F38"/>
    <w:rsid w:val="001D2110"/>
    <w:rsid w:val="001D2AB3"/>
    <w:rsid w:val="001D2E35"/>
    <w:rsid w:val="001D2F0B"/>
    <w:rsid w:val="001D340F"/>
    <w:rsid w:val="001D359C"/>
    <w:rsid w:val="001D4458"/>
    <w:rsid w:val="001D4463"/>
    <w:rsid w:val="001D4683"/>
    <w:rsid w:val="001D46DD"/>
    <w:rsid w:val="001D5155"/>
    <w:rsid w:val="001D55B2"/>
    <w:rsid w:val="001D5A0E"/>
    <w:rsid w:val="001D5EA8"/>
    <w:rsid w:val="001D6034"/>
    <w:rsid w:val="001D68EF"/>
    <w:rsid w:val="001D6D23"/>
    <w:rsid w:val="001D7332"/>
    <w:rsid w:val="001D77CF"/>
    <w:rsid w:val="001D7ED0"/>
    <w:rsid w:val="001E01DE"/>
    <w:rsid w:val="001E10B3"/>
    <w:rsid w:val="001E15B0"/>
    <w:rsid w:val="001E1D3D"/>
    <w:rsid w:val="001E1E30"/>
    <w:rsid w:val="001E26FB"/>
    <w:rsid w:val="001E2988"/>
    <w:rsid w:val="001E3179"/>
    <w:rsid w:val="001E3202"/>
    <w:rsid w:val="001E3427"/>
    <w:rsid w:val="001E3590"/>
    <w:rsid w:val="001E37C0"/>
    <w:rsid w:val="001E3B56"/>
    <w:rsid w:val="001E3EE3"/>
    <w:rsid w:val="001E4036"/>
    <w:rsid w:val="001E4172"/>
    <w:rsid w:val="001E43F1"/>
    <w:rsid w:val="001E4817"/>
    <w:rsid w:val="001E5149"/>
    <w:rsid w:val="001E568A"/>
    <w:rsid w:val="001E56C8"/>
    <w:rsid w:val="001E5A6F"/>
    <w:rsid w:val="001E5A9C"/>
    <w:rsid w:val="001E61DF"/>
    <w:rsid w:val="001E6262"/>
    <w:rsid w:val="001E6B17"/>
    <w:rsid w:val="001E712D"/>
    <w:rsid w:val="001E7185"/>
    <w:rsid w:val="001E72C7"/>
    <w:rsid w:val="001E7E6E"/>
    <w:rsid w:val="001F0121"/>
    <w:rsid w:val="001F083D"/>
    <w:rsid w:val="001F10D0"/>
    <w:rsid w:val="001F1784"/>
    <w:rsid w:val="001F19A3"/>
    <w:rsid w:val="001F19AB"/>
    <w:rsid w:val="001F1D72"/>
    <w:rsid w:val="001F20ED"/>
    <w:rsid w:val="001F22AF"/>
    <w:rsid w:val="001F27FB"/>
    <w:rsid w:val="001F28F6"/>
    <w:rsid w:val="001F2A11"/>
    <w:rsid w:val="001F2A93"/>
    <w:rsid w:val="001F2C2E"/>
    <w:rsid w:val="001F2EB7"/>
    <w:rsid w:val="001F342D"/>
    <w:rsid w:val="001F3FAA"/>
    <w:rsid w:val="001F4490"/>
    <w:rsid w:val="001F4635"/>
    <w:rsid w:val="001F4FBB"/>
    <w:rsid w:val="001F5147"/>
    <w:rsid w:val="001F5687"/>
    <w:rsid w:val="001F61B3"/>
    <w:rsid w:val="001F62F7"/>
    <w:rsid w:val="001F6807"/>
    <w:rsid w:val="001F68BD"/>
    <w:rsid w:val="001F6B91"/>
    <w:rsid w:val="001F6CE6"/>
    <w:rsid w:val="001F6D10"/>
    <w:rsid w:val="001F70F9"/>
    <w:rsid w:val="001F75B9"/>
    <w:rsid w:val="002007DB"/>
    <w:rsid w:val="0020090E"/>
    <w:rsid w:val="00200C8D"/>
    <w:rsid w:val="00200EC8"/>
    <w:rsid w:val="00200F78"/>
    <w:rsid w:val="00201090"/>
    <w:rsid w:val="00201196"/>
    <w:rsid w:val="0020194F"/>
    <w:rsid w:val="00201D16"/>
    <w:rsid w:val="00201F6C"/>
    <w:rsid w:val="00201FD0"/>
    <w:rsid w:val="0020205C"/>
    <w:rsid w:val="002020CA"/>
    <w:rsid w:val="002020E4"/>
    <w:rsid w:val="00202119"/>
    <w:rsid w:val="002021D0"/>
    <w:rsid w:val="0020289C"/>
    <w:rsid w:val="002029AA"/>
    <w:rsid w:val="00202C35"/>
    <w:rsid w:val="00202C51"/>
    <w:rsid w:val="00202C86"/>
    <w:rsid w:val="00202D39"/>
    <w:rsid w:val="00202E15"/>
    <w:rsid w:val="00202E29"/>
    <w:rsid w:val="002035AE"/>
    <w:rsid w:val="00203896"/>
    <w:rsid w:val="00203D65"/>
    <w:rsid w:val="00203FCB"/>
    <w:rsid w:val="002044B2"/>
    <w:rsid w:val="0020454D"/>
    <w:rsid w:val="002050E8"/>
    <w:rsid w:val="0020520A"/>
    <w:rsid w:val="00205AC7"/>
    <w:rsid w:val="002063C5"/>
    <w:rsid w:val="002065DD"/>
    <w:rsid w:val="002067A5"/>
    <w:rsid w:val="00206867"/>
    <w:rsid w:val="00206AEF"/>
    <w:rsid w:val="00206E10"/>
    <w:rsid w:val="002071A5"/>
    <w:rsid w:val="002072E2"/>
    <w:rsid w:val="00210ABE"/>
    <w:rsid w:val="002111FF"/>
    <w:rsid w:val="00211209"/>
    <w:rsid w:val="0021145F"/>
    <w:rsid w:val="00211B40"/>
    <w:rsid w:val="00211CB5"/>
    <w:rsid w:val="00211CF5"/>
    <w:rsid w:val="0021208A"/>
    <w:rsid w:val="00212164"/>
    <w:rsid w:val="00212868"/>
    <w:rsid w:val="002134E3"/>
    <w:rsid w:val="0021353D"/>
    <w:rsid w:val="002137E8"/>
    <w:rsid w:val="00213CA3"/>
    <w:rsid w:val="00213EE4"/>
    <w:rsid w:val="002141EC"/>
    <w:rsid w:val="0021426D"/>
    <w:rsid w:val="00214B28"/>
    <w:rsid w:val="00214E8C"/>
    <w:rsid w:val="0021535B"/>
    <w:rsid w:val="00215543"/>
    <w:rsid w:val="0021562E"/>
    <w:rsid w:val="00215703"/>
    <w:rsid w:val="00215AF7"/>
    <w:rsid w:val="00215B96"/>
    <w:rsid w:val="00215F3A"/>
    <w:rsid w:val="0021615B"/>
    <w:rsid w:val="00216458"/>
    <w:rsid w:val="00216A26"/>
    <w:rsid w:val="002171BA"/>
    <w:rsid w:val="00217B20"/>
    <w:rsid w:val="00217B6F"/>
    <w:rsid w:val="00217CE8"/>
    <w:rsid w:val="0022074A"/>
    <w:rsid w:val="00220DB8"/>
    <w:rsid w:val="00220DBF"/>
    <w:rsid w:val="00221637"/>
    <w:rsid w:val="00221734"/>
    <w:rsid w:val="0022196E"/>
    <w:rsid w:val="00222C1F"/>
    <w:rsid w:val="00222F30"/>
    <w:rsid w:val="00223934"/>
    <w:rsid w:val="00223E77"/>
    <w:rsid w:val="002243DE"/>
    <w:rsid w:val="002243E7"/>
    <w:rsid w:val="00224C00"/>
    <w:rsid w:val="0022534B"/>
    <w:rsid w:val="002256A5"/>
    <w:rsid w:val="00225855"/>
    <w:rsid w:val="00225C31"/>
    <w:rsid w:val="00225F60"/>
    <w:rsid w:val="00225FCA"/>
    <w:rsid w:val="0022616F"/>
    <w:rsid w:val="00226507"/>
    <w:rsid w:val="002265D5"/>
    <w:rsid w:val="00226E34"/>
    <w:rsid w:val="0022736D"/>
    <w:rsid w:val="002273A5"/>
    <w:rsid w:val="0022772E"/>
    <w:rsid w:val="002277BB"/>
    <w:rsid w:val="0022792C"/>
    <w:rsid w:val="00230B74"/>
    <w:rsid w:val="00230E81"/>
    <w:rsid w:val="002314DB"/>
    <w:rsid w:val="00231524"/>
    <w:rsid w:val="0023177B"/>
    <w:rsid w:val="00231846"/>
    <w:rsid w:val="00231D3D"/>
    <w:rsid w:val="00231DE9"/>
    <w:rsid w:val="00232334"/>
    <w:rsid w:val="002324C4"/>
    <w:rsid w:val="00232576"/>
    <w:rsid w:val="0023315F"/>
    <w:rsid w:val="00233BB5"/>
    <w:rsid w:val="0023455C"/>
    <w:rsid w:val="00234639"/>
    <w:rsid w:val="00234ABF"/>
    <w:rsid w:val="00235908"/>
    <w:rsid w:val="002359BA"/>
    <w:rsid w:val="00235C04"/>
    <w:rsid w:val="00235D70"/>
    <w:rsid w:val="00236409"/>
    <w:rsid w:val="00236750"/>
    <w:rsid w:val="002368DE"/>
    <w:rsid w:val="00236D95"/>
    <w:rsid w:val="00237576"/>
    <w:rsid w:val="00237D12"/>
    <w:rsid w:val="00237DA6"/>
    <w:rsid w:val="00240741"/>
    <w:rsid w:val="00241216"/>
    <w:rsid w:val="002420AF"/>
    <w:rsid w:val="002420BD"/>
    <w:rsid w:val="002420D3"/>
    <w:rsid w:val="00242CE5"/>
    <w:rsid w:val="00242ED9"/>
    <w:rsid w:val="00243060"/>
    <w:rsid w:val="00243263"/>
    <w:rsid w:val="002437E0"/>
    <w:rsid w:val="00243C3F"/>
    <w:rsid w:val="00243F36"/>
    <w:rsid w:val="002440D0"/>
    <w:rsid w:val="0024441B"/>
    <w:rsid w:val="002444DE"/>
    <w:rsid w:val="0024516C"/>
    <w:rsid w:val="0024549B"/>
    <w:rsid w:val="00246601"/>
    <w:rsid w:val="002466DC"/>
    <w:rsid w:val="002466F0"/>
    <w:rsid w:val="00246824"/>
    <w:rsid w:val="00246A8D"/>
    <w:rsid w:val="00247038"/>
    <w:rsid w:val="00247057"/>
    <w:rsid w:val="002471BE"/>
    <w:rsid w:val="00247660"/>
    <w:rsid w:val="002476DC"/>
    <w:rsid w:val="00247CDA"/>
    <w:rsid w:val="00247D6C"/>
    <w:rsid w:val="00247E6A"/>
    <w:rsid w:val="00247EFD"/>
    <w:rsid w:val="002502FD"/>
    <w:rsid w:val="002503B3"/>
    <w:rsid w:val="002503BB"/>
    <w:rsid w:val="0025053C"/>
    <w:rsid w:val="002506C2"/>
    <w:rsid w:val="0025072A"/>
    <w:rsid w:val="00250971"/>
    <w:rsid w:val="00250E47"/>
    <w:rsid w:val="0025112E"/>
    <w:rsid w:val="00251616"/>
    <w:rsid w:val="0025172F"/>
    <w:rsid w:val="00251F0F"/>
    <w:rsid w:val="00252C39"/>
    <w:rsid w:val="00252D16"/>
    <w:rsid w:val="0025306C"/>
    <w:rsid w:val="00253389"/>
    <w:rsid w:val="002533F7"/>
    <w:rsid w:val="00253542"/>
    <w:rsid w:val="00253773"/>
    <w:rsid w:val="00253D44"/>
    <w:rsid w:val="0025404D"/>
    <w:rsid w:val="002540A3"/>
    <w:rsid w:val="002541BF"/>
    <w:rsid w:val="002544C3"/>
    <w:rsid w:val="00254B98"/>
    <w:rsid w:val="00254EB9"/>
    <w:rsid w:val="0025562A"/>
    <w:rsid w:val="00255660"/>
    <w:rsid w:val="002558E3"/>
    <w:rsid w:val="00255D81"/>
    <w:rsid w:val="00255D98"/>
    <w:rsid w:val="00255FDE"/>
    <w:rsid w:val="0025619A"/>
    <w:rsid w:val="002561C0"/>
    <w:rsid w:val="00256278"/>
    <w:rsid w:val="002563D3"/>
    <w:rsid w:val="0025671B"/>
    <w:rsid w:val="00256A9D"/>
    <w:rsid w:val="00256CFD"/>
    <w:rsid w:val="002570CF"/>
    <w:rsid w:val="00257153"/>
    <w:rsid w:val="0025765A"/>
    <w:rsid w:val="00257BDD"/>
    <w:rsid w:val="00257F22"/>
    <w:rsid w:val="00260088"/>
    <w:rsid w:val="002600C7"/>
    <w:rsid w:val="0026060C"/>
    <w:rsid w:val="0026069F"/>
    <w:rsid w:val="00260AE9"/>
    <w:rsid w:val="00260F36"/>
    <w:rsid w:val="00261064"/>
    <w:rsid w:val="0026109F"/>
    <w:rsid w:val="002616CC"/>
    <w:rsid w:val="00261EFC"/>
    <w:rsid w:val="00262493"/>
    <w:rsid w:val="0026252B"/>
    <w:rsid w:val="0026262E"/>
    <w:rsid w:val="002628A5"/>
    <w:rsid w:val="00263162"/>
    <w:rsid w:val="00263CC3"/>
    <w:rsid w:val="00264053"/>
    <w:rsid w:val="00264164"/>
    <w:rsid w:val="002648C1"/>
    <w:rsid w:val="00266180"/>
    <w:rsid w:val="0026671E"/>
    <w:rsid w:val="00266F54"/>
    <w:rsid w:val="00267917"/>
    <w:rsid w:val="00270799"/>
    <w:rsid w:val="002708CF"/>
    <w:rsid w:val="00270D00"/>
    <w:rsid w:val="002710D7"/>
    <w:rsid w:val="002716B1"/>
    <w:rsid w:val="00271A3C"/>
    <w:rsid w:val="00272022"/>
    <w:rsid w:val="002723B7"/>
    <w:rsid w:val="002724F5"/>
    <w:rsid w:val="00272574"/>
    <w:rsid w:val="00272E4D"/>
    <w:rsid w:val="0027329A"/>
    <w:rsid w:val="002739DB"/>
    <w:rsid w:val="00273D1A"/>
    <w:rsid w:val="00274606"/>
    <w:rsid w:val="0027467E"/>
    <w:rsid w:val="002746C8"/>
    <w:rsid w:val="002747C0"/>
    <w:rsid w:val="00274AF7"/>
    <w:rsid w:val="00274D03"/>
    <w:rsid w:val="002754B2"/>
    <w:rsid w:val="00275667"/>
    <w:rsid w:val="00275C04"/>
    <w:rsid w:val="00275C9E"/>
    <w:rsid w:val="00275E72"/>
    <w:rsid w:val="00275FD0"/>
    <w:rsid w:val="00276620"/>
    <w:rsid w:val="0027689D"/>
    <w:rsid w:val="00276BB6"/>
    <w:rsid w:val="00276FAF"/>
    <w:rsid w:val="00277D80"/>
    <w:rsid w:val="002805AA"/>
    <w:rsid w:val="0028070A"/>
    <w:rsid w:val="00280FD0"/>
    <w:rsid w:val="0028119F"/>
    <w:rsid w:val="002818A4"/>
    <w:rsid w:val="002818CA"/>
    <w:rsid w:val="00281B6B"/>
    <w:rsid w:val="0028238D"/>
    <w:rsid w:val="002832AB"/>
    <w:rsid w:val="00283909"/>
    <w:rsid w:val="00283E6C"/>
    <w:rsid w:val="00284143"/>
    <w:rsid w:val="0028475E"/>
    <w:rsid w:val="00285047"/>
    <w:rsid w:val="002855E9"/>
    <w:rsid w:val="00285799"/>
    <w:rsid w:val="00285C31"/>
    <w:rsid w:val="00285FEB"/>
    <w:rsid w:val="0028643F"/>
    <w:rsid w:val="00286A7F"/>
    <w:rsid w:val="00286FEA"/>
    <w:rsid w:val="002872E4"/>
    <w:rsid w:val="002873D8"/>
    <w:rsid w:val="00287ADB"/>
    <w:rsid w:val="00287C8D"/>
    <w:rsid w:val="00290909"/>
    <w:rsid w:val="00290C34"/>
    <w:rsid w:val="00290FB6"/>
    <w:rsid w:val="002910F5"/>
    <w:rsid w:val="00291AE7"/>
    <w:rsid w:val="00291BB5"/>
    <w:rsid w:val="00292236"/>
    <w:rsid w:val="00292327"/>
    <w:rsid w:val="00292C25"/>
    <w:rsid w:val="002930E0"/>
    <w:rsid w:val="0029337F"/>
    <w:rsid w:val="0029368B"/>
    <w:rsid w:val="00293C65"/>
    <w:rsid w:val="00293FCA"/>
    <w:rsid w:val="002945E0"/>
    <w:rsid w:val="00294A6F"/>
    <w:rsid w:val="00294A74"/>
    <w:rsid w:val="00294CC3"/>
    <w:rsid w:val="00295264"/>
    <w:rsid w:val="00295392"/>
    <w:rsid w:val="00295B0C"/>
    <w:rsid w:val="00295EBB"/>
    <w:rsid w:val="00296901"/>
    <w:rsid w:val="00296AD9"/>
    <w:rsid w:val="00296B2A"/>
    <w:rsid w:val="00296CEF"/>
    <w:rsid w:val="00296D27"/>
    <w:rsid w:val="00296FA6"/>
    <w:rsid w:val="002970F1"/>
    <w:rsid w:val="002975C8"/>
    <w:rsid w:val="00297A6B"/>
    <w:rsid w:val="002A0F4C"/>
    <w:rsid w:val="002A161E"/>
    <w:rsid w:val="002A164B"/>
    <w:rsid w:val="002A192B"/>
    <w:rsid w:val="002A25E2"/>
    <w:rsid w:val="002A3064"/>
    <w:rsid w:val="002A32C7"/>
    <w:rsid w:val="002A3999"/>
    <w:rsid w:val="002A3FD7"/>
    <w:rsid w:val="002A4AAB"/>
    <w:rsid w:val="002A4E85"/>
    <w:rsid w:val="002A506C"/>
    <w:rsid w:val="002A5468"/>
    <w:rsid w:val="002A5CB2"/>
    <w:rsid w:val="002A60D4"/>
    <w:rsid w:val="002A6470"/>
    <w:rsid w:val="002A64AE"/>
    <w:rsid w:val="002A65F1"/>
    <w:rsid w:val="002A6662"/>
    <w:rsid w:val="002A67E4"/>
    <w:rsid w:val="002A78A7"/>
    <w:rsid w:val="002A7BA5"/>
    <w:rsid w:val="002A7BBC"/>
    <w:rsid w:val="002B0BF6"/>
    <w:rsid w:val="002B0D7C"/>
    <w:rsid w:val="002B16A6"/>
    <w:rsid w:val="002B194F"/>
    <w:rsid w:val="002B1A03"/>
    <w:rsid w:val="002B1AA1"/>
    <w:rsid w:val="002B1ACB"/>
    <w:rsid w:val="002B263F"/>
    <w:rsid w:val="002B2731"/>
    <w:rsid w:val="002B277C"/>
    <w:rsid w:val="002B2A76"/>
    <w:rsid w:val="002B2A7F"/>
    <w:rsid w:val="002B2C5A"/>
    <w:rsid w:val="002B329A"/>
    <w:rsid w:val="002B3560"/>
    <w:rsid w:val="002B4CA0"/>
    <w:rsid w:val="002B51CC"/>
    <w:rsid w:val="002B5898"/>
    <w:rsid w:val="002B5B33"/>
    <w:rsid w:val="002B5B82"/>
    <w:rsid w:val="002B5D77"/>
    <w:rsid w:val="002B60FD"/>
    <w:rsid w:val="002B62F8"/>
    <w:rsid w:val="002B665E"/>
    <w:rsid w:val="002B66B1"/>
    <w:rsid w:val="002B6802"/>
    <w:rsid w:val="002B6F0D"/>
    <w:rsid w:val="002B7D2E"/>
    <w:rsid w:val="002C01C0"/>
    <w:rsid w:val="002C097F"/>
    <w:rsid w:val="002C128A"/>
    <w:rsid w:val="002C1912"/>
    <w:rsid w:val="002C1BCD"/>
    <w:rsid w:val="002C205D"/>
    <w:rsid w:val="002C2274"/>
    <w:rsid w:val="002C24A1"/>
    <w:rsid w:val="002C29FF"/>
    <w:rsid w:val="002C2FB3"/>
    <w:rsid w:val="002C31EE"/>
    <w:rsid w:val="002C3319"/>
    <w:rsid w:val="002C34C9"/>
    <w:rsid w:val="002C3A7C"/>
    <w:rsid w:val="002C4609"/>
    <w:rsid w:val="002C488F"/>
    <w:rsid w:val="002C4E26"/>
    <w:rsid w:val="002C54A2"/>
    <w:rsid w:val="002C553A"/>
    <w:rsid w:val="002C5576"/>
    <w:rsid w:val="002C5876"/>
    <w:rsid w:val="002C5BF2"/>
    <w:rsid w:val="002C65CE"/>
    <w:rsid w:val="002C79E4"/>
    <w:rsid w:val="002C7C86"/>
    <w:rsid w:val="002C7CEB"/>
    <w:rsid w:val="002D0549"/>
    <w:rsid w:val="002D0C0B"/>
    <w:rsid w:val="002D10F0"/>
    <w:rsid w:val="002D10F4"/>
    <w:rsid w:val="002D144A"/>
    <w:rsid w:val="002D148A"/>
    <w:rsid w:val="002D154B"/>
    <w:rsid w:val="002D24C1"/>
    <w:rsid w:val="002D2ACF"/>
    <w:rsid w:val="002D2D1B"/>
    <w:rsid w:val="002D2FFA"/>
    <w:rsid w:val="002D35F0"/>
    <w:rsid w:val="002D38C8"/>
    <w:rsid w:val="002D3EF8"/>
    <w:rsid w:val="002D430C"/>
    <w:rsid w:val="002D471D"/>
    <w:rsid w:val="002D4883"/>
    <w:rsid w:val="002D4969"/>
    <w:rsid w:val="002D50C9"/>
    <w:rsid w:val="002D5165"/>
    <w:rsid w:val="002D56D3"/>
    <w:rsid w:val="002D5AD2"/>
    <w:rsid w:val="002D5CDE"/>
    <w:rsid w:val="002D6841"/>
    <w:rsid w:val="002D705E"/>
    <w:rsid w:val="002D751B"/>
    <w:rsid w:val="002D7886"/>
    <w:rsid w:val="002E017C"/>
    <w:rsid w:val="002E051D"/>
    <w:rsid w:val="002E07B4"/>
    <w:rsid w:val="002E1268"/>
    <w:rsid w:val="002E182C"/>
    <w:rsid w:val="002E2A8B"/>
    <w:rsid w:val="002E2AD6"/>
    <w:rsid w:val="002E2B2D"/>
    <w:rsid w:val="002E2D60"/>
    <w:rsid w:val="002E330D"/>
    <w:rsid w:val="002E4B09"/>
    <w:rsid w:val="002E4BC6"/>
    <w:rsid w:val="002E4D7E"/>
    <w:rsid w:val="002E4E2C"/>
    <w:rsid w:val="002E52B1"/>
    <w:rsid w:val="002E5717"/>
    <w:rsid w:val="002E5AE8"/>
    <w:rsid w:val="002E5B2B"/>
    <w:rsid w:val="002E668F"/>
    <w:rsid w:val="002E67A1"/>
    <w:rsid w:val="002E6AD3"/>
    <w:rsid w:val="002E6C50"/>
    <w:rsid w:val="002E73B3"/>
    <w:rsid w:val="002E7A3B"/>
    <w:rsid w:val="002F036F"/>
    <w:rsid w:val="002F0748"/>
    <w:rsid w:val="002F0E7D"/>
    <w:rsid w:val="002F0FC4"/>
    <w:rsid w:val="002F100C"/>
    <w:rsid w:val="002F1464"/>
    <w:rsid w:val="002F1BA7"/>
    <w:rsid w:val="002F1C81"/>
    <w:rsid w:val="002F1E17"/>
    <w:rsid w:val="002F22B5"/>
    <w:rsid w:val="002F2512"/>
    <w:rsid w:val="002F2F48"/>
    <w:rsid w:val="002F309B"/>
    <w:rsid w:val="002F3E0C"/>
    <w:rsid w:val="002F475B"/>
    <w:rsid w:val="002F494E"/>
    <w:rsid w:val="002F4E3D"/>
    <w:rsid w:val="002F51C4"/>
    <w:rsid w:val="002F5340"/>
    <w:rsid w:val="002F5829"/>
    <w:rsid w:val="002F604F"/>
    <w:rsid w:val="002F6072"/>
    <w:rsid w:val="002F65A2"/>
    <w:rsid w:val="002F6A9F"/>
    <w:rsid w:val="002F6CAA"/>
    <w:rsid w:val="002F6E1D"/>
    <w:rsid w:val="002F7156"/>
    <w:rsid w:val="002F76B4"/>
    <w:rsid w:val="002F7765"/>
    <w:rsid w:val="002F7940"/>
    <w:rsid w:val="002F7E0E"/>
    <w:rsid w:val="002F7F85"/>
    <w:rsid w:val="0030006E"/>
    <w:rsid w:val="0030039A"/>
    <w:rsid w:val="003004AF"/>
    <w:rsid w:val="003006C9"/>
    <w:rsid w:val="00300A86"/>
    <w:rsid w:val="00301547"/>
    <w:rsid w:val="00301AEC"/>
    <w:rsid w:val="00302442"/>
    <w:rsid w:val="0030274F"/>
    <w:rsid w:val="003028C6"/>
    <w:rsid w:val="00302954"/>
    <w:rsid w:val="00302C1E"/>
    <w:rsid w:val="00303178"/>
    <w:rsid w:val="00303688"/>
    <w:rsid w:val="00303E92"/>
    <w:rsid w:val="003045BE"/>
    <w:rsid w:val="00304F0B"/>
    <w:rsid w:val="00304F4D"/>
    <w:rsid w:val="00304FC9"/>
    <w:rsid w:val="0030613D"/>
    <w:rsid w:val="003064ED"/>
    <w:rsid w:val="00306BA4"/>
    <w:rsid w:val="00306DF8"/>
    <w:rsid w:val="00306F3B"/>
    <w:rsid w:val="00307052"/>
    <w:rsid w:val="0030778E"/>
    <w:rsid w:val="00307816"/>
    <w:rsid w:val="0031030C"/>
    <w:rsid w:val="0031092D"/>
    <w:rsid w:val="00310B62"/>
    <w:rsid w:val="00310B98"/>
    <w:rsid w:val="00310F1D"/>
    <w:rsid w:val="00310F66"/>
    <w:rsid w:val="00311062"/>
    <w:rsid w:val="00311ADC"/>
    <w:rsid w:val="00311F56"/>
    <w:rsid w:val="00312D06"/>
    <w:rsid w:val="00314139"/>
    <w:rsid w:val="00314380"/>
    <w:rsid w:val="0031450E"/>
    <w:rsid w:val="00314AA5"/>
    <w:rsid w:val="00314EE8"/>
    <w:rsid w:val="00315533"/>
    <w:rsid w:val="00315E08"/>
    <w:rsid w:val="00315FCB"/>
    <w:rsid w:val="003169E2"/>
    <w:rsid w:val="00316AD5"/>
    <w:rsid w:val="00316BA3"/>
    <w:rsid w:val="00316DBF"/>
    <w:rsid w:val="00317293"/>
    <w:rsid w:val="00317588"/>
    <w:rsid w:val="00320033"/>
    <w:rsid w:val="0032062D"/>
    <w:rsid w:val="00320CCC"/>
    <w:rsid w:val="003212EC"/>
    <w:rsid w:val="00322126"/>
    <w:rsid w:val="00322390"/>
    <w:rsid w:val="00322975"/>
    <w:rsid w:val="0032299D"/>
    <w:rsid w:val="00322E62"/>
    <w:rsid w:val="00323422"/>
    <w:rsid w:val="003234F5"/>
    <w:rsid w:val="00323A24"/>
    <w:rsid w:val="003243F5"/>
    <w:rsid w:val="00324535"/>
    <w:rsid w:val="003246CC"/>
    <w:rsid w:val="0032490B"/>
    <w:rsid w:val="00324B99"/>
    <w:rsid w:val="0032512E"/>
    <w:rsid w:val="00325257"/>
    <w:rsid w:val="0032534D"/>
    <w:rsid w:val="003253DD"/>
    <w:rsid w:val="00325648"/>
    <w:rsid w:val="00325970"/>
    <w:rsid w:val="00325E60"/>
    <w:rsid w:val="0032698A"/>
    <w:rsid w:val="00326D4A"/>
    <w:rsid w:val="00326F69"/>
    <w:rsid w:val="003272AA"/>
    <w:rsid w:val="00327575"/>
    <w:rsid w:val="00327857"/>
    <w:rsid w:val="00327867"/>
    <w:rsid w:val="0032791C"/>
    <w:rsid w:val="00327F6B"/>
    <w:rsid w:val="00330342"/>
    <w:rsid w:val="0033039F"/>
    <w:rsid w:val="00330468"/>
    <w:rsid w:val="00330507"/>
    <w:rsid w:val="003307A7"/>
    <w:rsid w:val="00330AE5"/>
    <w:rsid w:val="00330D5E"/>
    <w:rsid w:val="0033105C"/>
    <w:rsid w:val="00331AE8"/>
    <w:rsid w:val="00331B61"/>
    <w:rsid w:val="0033224A"/>
    <w:rsid w:val="003322DB"/>
    <w:rsid w:val="003322DF"/>
    <w:rsid w:val="00332553"/>
    <w:rsid w:val="0033262C"/>
    <w:rsid w:val="003327D9"/>
    <w:rsid w:val="003327F0"/>
    <w:rsid w:val="00332DCD"/>
    <w:rsid w:val="00333779"/>
    <w:rsid w:val="00333805"/>
    <w:rsid w:val="00333E22"/>
    <w:rsid w:val="00333F6A"/>
    <w:rsid w:val="0033407A"/>
    <w:rsid w:val="0033412E"/>
    <w:rsid w:val="00334137"/>
    <w:rsid w:val="003341B6"/>
    <w:rsid w:val="003342B2"/>
    <w:rsid w:val="0033441F"/>
    <w:rsid w:val="00334AE3"/>
    <w:rsid w:val="00334BD4"/>
    <w:rsid w:val="003350A6"/>
    <w:rsid w:val="003358F3"/>
    <w:rsid w:val="00335CF5"/>
    <w:rsid w:val="0033642B"/>
    <w:rsid w:val="003364E7"/>
    <w:rsid w:val="003367C8"/>
    <w:rsid w:val="00336F2B"/>
    <w:rsid w:val="00336F7B"/>
    <w:rsid w:val="0033721B"/>
    <w:rsid w:val="00337479"/>
    <w:rsid w:val="00337788"/>
    <w:rsid w:val="003377F6"/>
    <w:rsid w:val="00337DD1"/>
    <w:rsid w:val="00340785"/>
    <w:rsid w:val="00340B4A"/>
    <w:rsid w:val="00340BF5"/>
    <w:rsid w:val="00341447"/>
    <w:rsid w:val="00341A2E"/>
    <w:rsid w:val="00342048"/>
    <w:rsid w:val="0034276E"/>
    <w:rsid w:val="003427CD"/>
    <w:rsid w:val="003432B5"/>
    <w:rsid w:val="00343930"/>
    <w:rsid w:val="00344A4F"/>
    <w:rsid w:val="00344B4C"/>
    <w:rsid w:val="003458D3"/>
    <w:rsid w:val="00345FEA"/>
    <w:rsid w:val="0034666C"/>
    <w:rsid w:val="003469D9"/>
    <w:rsid w:val="003469DF"/>
    <w:rsid w:val="00346CED"/>
    <w:rsid w:val="00347170"/>
    <w:rsid w:val="003477E0"/>
    <w:rsid w:val="00347A44"/>
    <w:rsid w:val="00350171"/>
    <w:rsid w:val="00350256"/>
    <w:rsid w:val="00350FCC"/>
    <w:rsid w:val="00350FDA"/>
    <w:rsid w:val="00351F07"/>
    <w:rsid w:val="00351F36"/>
    <w:rsid w:val="00352642"/>
    <w:rsid w:val="00352AC0"/>
    <w:rsid w:val="00352FEF"/>
    <w:rsid w:val="00353C1A"/>
    <w:rsid w:val="003544DC"/>
    <w:rsid w:val="0035450E"/>
    <w:rsid w:val="00354631"/>
    <w:rsid w:val="00354F9F"/>
    <w:rsid w:val="00355339"/>
    <w:rsid w:val="00355C39"/>
    <w:rsid w:val="003561B4"/>
    <w:rsid w:val="003561CD"/>
    <w:rsid w:val="003565A7"/>
    <w:rsid w:val="00356969"/>
    <w:rsid w:val="00356A5A"/>
    <w:rsid w:val="00357943"/>
    <w:rsid w:val="00357E00"/>
    <w:rsid w:val="00360265"/>
    <w:rsid w:val="00361B96"/>
    <w:rsid w:val="00361CFC"/>
    <w:rsid w:val="003621B0"/>
    <w:rsid w:val="0036231C"/>
    <w:rsid w:val="003634CB"/>
    <w:rsid w:val="00363579"/>
    <w:rsid w:val="00363B61"/>
    <w:rsid w:val="00363F6C"/>
    <w:rsid w:val="003643CE"/>
    <w:rsid w:val="00364883"/>
    <w:rsid w:val="00365623"/>
    <w:rsid w:val="0036564F"/>
    <w:rsid w:val="00365C4C"/>
    <w:rsid w:val="00365DE5"/>
    <w:rsid w:val="00365F31"/>
    <w:rsid w:val="00366268"/>
    <w:rsid w:val="003663C5"/>
    <w:rsid w:val="00366464"/>
    <w:rsid w:val="00367243"/>
    <w:rsid w:val="003673BD"/>
    <w:rsid w:val="003677D0"/>
    <w:rsid w:val="003677F2"/>
    <w:rsid w:val="00367B14"/>
    <w:rsid w:val="00367E42"/>
    <w:rsid w:val="00367FE3"/>
    <w:rsid w:val="003702D9"/>
    <w:rsid w:val="00370693"/>
    <w:rsid w:val="00370862"/>
    <w:rsid w:val="00370EE1"/>
    <w:rsid w:val="0037151D"/>
    <w:rsid w:val="00371811"/>
    <w:rsid w:val="00371A8E"/>
    <w:rsid w:val="00371D0C"/>
    <w:rsid w:val="00371E94"/>
    <w:rsid w:val="0037273A"/>
    <w:rsid w:val="00372DB6"/>
    <w:rsid w:val="003733CB"/>
    <w:rsid w:val="00373FEC"/>
    <w:rsid w:val="00374678"/>
    <w:rsid w:val="00374A38"/>
    <w:rsid w:val="00375152"/>
    <w:rsid w:val="00375258"/>
    <w:rsid w:val="00375EB9"/>
    <w:rsid w:val="00375F6B"/>
    <w:rsid w:val="0037617D"/>
    <w:rsid w:val="00376879"/>
    <w:rsid w:val="00376EEF"/>
    <w:rsid w:val="00377AF9"/>
    <w:rsid w:val="00377FEA"/>
    <w:rsid w:val="00380161"/>
    <w:rsid w:val="00380C47"/>
    <w:rsid w:val="00380F24"/>
    <w:rsid w:val="00380F39"/>
    <w:rsid w:val="0038103E"/>
    <w:rsid w:val="003818DA"/>
    <w:rsid w:val="00382A0C"/>
    <w:rsid w:val="003836EE"/>
    <w:rsid w:val="00383B9F"/>
    <w:rsid w:val="00383BE2"/>
    <w:rsid w:val="00383BE7"/>
    <w:rsid w:val="00383D57"/>
    <w:rsid w:val="00383DCD"/>
    <w:rsid w:val="00383E3A"/>
    <w:rsid w:val="003851A8"/>
    <w:rsid w:val="00385239"/>
    <w:rsid w:val="00385D1E"/>
    <w:rsid w:val="00385EB6"/>
    <w:rsid w:val="00386A4B"/>
    <w:rsid w:val="00386B3C"/>
    <w:rsid w:val="00386B4D"/>
    <w:rsid w:val="00386F34"/>
    <w:rsid w:val="003877C9"/>
    <w:rsid w:val="003900CD"/>
    <w:rsid w:val="003901C7"/>
    <w:rsid w:val="00390395"/>
    <w:rsid w:val="00390589"/>
    <w:rsid w:val="0039058E"/>
    <w:rsid w:val="003907AC"/>
    <w:rsid w:val="00390A7C"/>
    <w:rsid w:val="00390B98"/>
    <w:rsid w:val="003914B6"/>
    <w:rsid w:val="00391EBD"/>
    <w:rsid w:val="0039200F"/>
    <w:rsid w:val="00392125"/>
    <w:rsid w:val="0039217F"/>
    <w:rsid w:val="00392371"/>
    <w:rsid w:val="00392ACE"/>
    <w:rsid w:val="00392BDA"/>
    <w:rsid w:val="0039369C"/>
    <w:rsid w:val="00393B8A"/>
    <w:rsid w:val="00393F69"/>
    <w:rsid w:val="0039421B"/>
    <w:rsid w:val="003944B6"/>
    <w:rsid w:val="00394C02"/>
    <w:rsid w:val="00394C4F"/>
    <w:rsid w:val="00395055"/>
    <w:rsid w:val="00396C50"/>
    <w:rsid w:val="0039708D"/>
    <w:rsid w:val="003973C5"/>
    <w:rsid w:val="00397617"/>
    <w:rsid w:val="0039783D"/>
    <w:rsid w:val="00397C15"/>
    <w:rsid w:val="003A053B"/>
    <w:rsid w:val="003A0A55"/>
    <w:rsid w:val="003A206C"/>
    <w:rsid w:val="003A2963"/>
    <w:rsid w:val="003A2C4E"/>
    <w:rsid w:val="003A2FDE"/>
    <w:rsid w:val="003A31F5"/>
    <w:rsid w:val="003A3322"/>
    <w:rsid w:val="003A3600"/>
    <w:rsid w:val="003A37DE"/>
    <w:rsid w:val="003A3A11"/>
    <w:rsid w:val="003A3B44"/>
    <w:rsid w:val="003A3D7C"/>
    <w:rsid w:val="003A41E5"/>
    <w:rsid w:val="003A44E8"/>
    <w:rsid w:val="003A48A9"/>
    <w:rsid w:val="003A4CDA"/>
    <w:rsid w:val="003A4D80"/>
    <w:rsid w:val="003A55C6"/>
    <w:rsid w:val="003A5696"/>
    <w:rsid w:val="003A6753"/>
    <w:rsid w:val="003A7B06"/>
    <w:rsid w:val="003A7E05"/>
    <w:rsid w:val="003B02C0"/>
    <w:rsid w:val="003B03A3"/>
    <w:rsid w:val="003B03EA"/>
    <w:rsid w:val="003B068F"/>
    <w:rsid w:val="003B08BB"/>
    <w:rsid w:val="003B093B"/>
    <w:rsid w:val="003B0B9A"/>
    <w:rsid w:val="003B0BBC"/>
    <w:rsid w:val="003B108C"/>
    <w:rsid w:val="003B1670"/>
    <w:rsid w:val="003B1721"/>
    <w:rsid w:val="003B18CF"/>
    <w:rsid w:val="003B196D"/>
    <w:rsid w:val="003B19A4"/>
    <w:rsid w:val="003B1B4B"/>
    <w:rsid w:val="003B1EA0"/>
    <w:rsid w:val="003B1FC6"/>
    <w:rsid w:val="003B2242"/>
    <w:rsid w:val="003B2709"/>
    <w:rsid w:val="003B2AFC"/>
    <w:rsid w:val="003B3112"/>
    <w:rsid w:val="003B3AB7"/>
    <w:rsid w:val="003B4C45"/>
    <w:rsid w:val="003B4F67"/>
    <w:rsid w:val="003B51C8"/>
    <w:rsid w:val="003B5897"/>
    <w:rsid w:val="003B58D3"/>
    <w:rsid w:val="003B5A31"/>
    <w:rsid w:val="003B5D26"/>
    <w:rsid w:val="003B5E90"/>
    <w:rsid w:val="003B609E"/>
    <w:rsid w:val="003B60E6"/>
    <w:rsid w:val="003B6930"/>
    <w:rsid w:val="003B6EF4"/>
    <w:rsid w:val="003B7449"/>
    <w:rsid w:val="003B7524"/>
    <w:rsid w:val="003B7D44"/>
    <w:rsid w:val="003C1351"/>
    <w:rsid w:val="003C2971"/>
    <w:rsid w:val="003C2A39"/>
    <w:rsid w:val="003C2ABC"/>
    <w:rsid w:val="003C31B4"/>
    <w:rsid w:val="003C329F"/>
    <w:rsid w:val="003C3684"/>
    <w:rsid w:val="003C39C8"/>
    <w:rsid w:val="003C3F13"/>
    <w:rsid w:val="003C4067"/>
    <w:rsid w:val="003C4214"/>
    <w:rsid w:val="003C45F3"/>
    <w:rsid w:val="003C4A2E"/>
    <w:rsid w:val="003C5118"/>
    <w:rsid w:val="003C5C0A"/>
    <w:rsid w:val="003C5DC2"/>
    <w:rsid w:val="003C6757"/>
    <w:rsid w:val="003C7347"/>
    <w:rsid w:val="003C7404"/>
    <w:rsid w:val="003C75C9"/>
    <w:rsid w:val="003C786D"/>
    <w:rsid w:val="003C78B9"/>
    <w:rsid w:val="003C7A7D"/>
    <w:rsid w:val="003C7CAE"/>
    <w:rsid w:val="003D010E"/>
    <w:rsid w:val="003D0286"/>
    <w:rsid w:val="003D05BA"/>
    <w:rsid w:val="003D093C"/>
    <w:rsid w:val="003D09AE"/>
    <w:rsid w:val="003D0B79"/>
    <w:rsid w:val="003D0CA6"/>
    <w:rsid w:val="003D0E69"/>
    <w:rsid w:val="003D17FB"/>
    <w:rsid w:val="003D18FF"/>
    <w:rsid w:val="003D1BF4"/>
    <w:rsid w:val="003D230F"/>
    <w:rsid w:val="003D2973"/>
    <w:rsid w:val="003D2DF7"/>
    <w:rsid w:val="003D30BA"/>
    <w:rsid w:val="003D3A03"/>
    <w:rsid w:val="003D3A36"/>
    <w:rsid w:val="003D3F99"/>
    <w:rsid w:val="003D4F4A"/>
    <w:rsid w:val="003D511A"/>
    <w:rsid w:val="003D578F"/>
    <w:rsid w:val="003D665F"/>
    <w:rsid w:val="003D6747"/>
    <w:rsid w:val="003D6B68"/>
    <w:rsid w:val="003D71B2"/>
    <w:rsid w:val="003D75A2"/>
    <w:rsid w:val="003D76AA"/>
    <w:rsid w:val="003D7713"/>
    <w:rsid w:val="003D7B2F"/>
    <w:rsid w:val="003D7CDC"/>
    <w:rsid w:val="003D7FEE"/>
    <w:rsid w:val="003E0131"/>
    <w:rsid w:val="003E0AB5"/>
    <w:rsid w:val="003E0BAE"/>
    <w:rsid w:val="003E1199"/>
    <w:rsid w:val="003E12F7"/>
    <w:rsid w:val="003E1C45"/>
    <w:rsid w:val="003E1EEA"/>
    <w:rsid w:val="003E222B"/>
    <w:rsid w:val="003E2238"/>
    <w:rsid w:val="003E32E9"/>
    <w:rsid w:val="003E33A7"/>
    <w:rsid w:val="003E353C"/>
    <w:rsid w:val="003E3626"/>
    <w:rsid w:val="003E3AC7"/>
    <w:rsid w:val="003E4900"/>
    <w:rsid w:val="003E499D"/>
    <w:rsid w:val="003E51ED"/>
    <w:rsid w:val="003E533C"/>
    <w:rsid w:val="003E5815"/>
    <w:rsid w:val="003E5A81"/>
    <w:rsid w:val="003E5F0D"/>
    <w:rsid w:val="003E5FEA"/>
    <w:rsid w:val="003E613E"/>
    <w:rsid w:val="003E6280"/>
    <w:rsid w:val="003E6BDF"/>
    <w:rsid w:val="003E6D71"/>
    <w:rsid w:val="003E6DB9"/>
    <w:rsid w:val="003E6F29"/>
    <w:rsid w:val="003E730F"/>
    <w:rsid w:val="003E7360"/>
    <w:rsid w:val="003E763A"/>
    <w:rsid w:val="003E77A6"/>
    <w:rsid w:val="003E7E8C"/>
    <w:rsid w:val="003E7EA2"/>
    <w:rsid w:val="003E7EE2"/>
    <w:rsid w:val="003F04A1"/>
    <w:rsid w:val="003F0610"/>
    <w:rsid w:val="003F0D66"/>
    <w:rsid w:val="003F1246"/>
    <w:rsid w:val="003F13AE"/>
    <w:rsid w:val="003F1A5F"/>
    <w:rsid w:val="003F1B83"/>
    <w:rsid w:val="003F20B4"/>
    <w:rsid w:val="003F26FB"/>
    <w:rsid w:val="003F2789"/>
    <w:rsid w:val="003F2964"/>
    <w:rsid w:val="003F3049"/>
    <w:rsid w:val="003F33D2"/>
    <w:rsid w:val="003F3429"/>
    <w:rsid w:val="003F3937"/>
    <w:rsid w:val="003F46DE"/>
    <w:rsid w:val="003F498D"/>
    <w:rsid w:val="003F4AB3"/>
    <w:rsid w:val="003F51D0"/>
    <w:rsid w:val="003F5BF2"/>
    <w:rsid w:val="003F5FB3"/>
    <w:rsid w:val="003F743F"/>
    <w:rsid w:val="003F7637"/>
    <w:rsid w:val="003F793B"/>
    <w:rsid w:val="003F7A13"/>
    <w:rsid w:val="00400115"/>
    <w:rsid w:val="0040022F"/>
    <w:rsid w:val="00400260"/>
    <w:rsid w:val="00400796"/>
    <w:rsid w:val="00401641"/>
    <w:rsid w:val="0040175F"/>
    <w:rsid w:val="0040195A"/>
    <w:rsid w:val="00402208"/>
    <w:rsid w:val="0040276A"/>
    <w:rsid w:val="004029C0"/>
    <w:rsid w:val="00403366"/>
    <w:rsid w:val="004033F0"/>
    <w:rsid w:val="004039B2"/>
    <w:rsid w:val="00403D33"/>
    <w:rsid w:val="0040451A"/>
    <w:rsid w:val="004045A2"/>
    <w:rsid w:val="00404A25"/>
    <w:rsid w:val="00404CCF"/>
    <w:rsid w:val="00404E40"/>
    <w:rsid w:val="00405237"/>
    <w:rsid w:val="004055C9"/>
    <w:rsid w:val="004056C6"/>
    <w:rsid w:val="004059DE"/>
    <w:rsid w:val="00405FA7"/>
    <w:rsid w:val="00406DA5"/>
    <w:rsid w:val="004070E2"/>
    <w:rsid w:val="004078B7"/>
    <w:rsid w:val="00407A54"/>
    <w:rsid w:val="00407A88"/>
    <w:rsid w:val="00410218"/>
    <w:rsid w:val="004107A1"/>
    <w:rsid w:val="00410C08"/>
    <w:rsid w:val="00410EA5"/>
    <w:rsid w:val="00411334"/>
    <w:rsid w:val="00411530"/>
    <w:rsid w:val="00411B7F"/>
    <w:rsid w:val="00411C13"/>
    <w:rsid w:val="00411C87"/>
    <w:rsid w:val="0041209A"/>
    <w:rsid w:val="00412617"/>
    <w:rsid w:val="00412823"/>
    <w:rsid w:val="0041287D"/>
    <w:rsid w:val="00412CE7"/>
    <w:rsid w:val="00412E0D"/>
    <w:rsid w:val="00412E40"/>
    <w:rsid w:val="0041340F"/>
    <w:rsid w:val="00413561"/>
    <w:rsid w:val="004137FC"/>
    <w:rsid w:val="00413976"/>
    <w:rsid w:val="00413C1E"/>
    <w:rsid w:val="00414F21"/>
    <w:rsid w:val="0041509D"/>
    <w:rsid w:val="00415725"/>
    <w:rsid w:val="00416796"/>
    <w:rsid w:val="0041683B"/>
    <w:rsid w:val="00416865"/>
    <w:rsid w:val="00417180"/>
    <w:rsid w:val="00417711"/>
    <w:rsid w:val="00417B9A"/>
    <w:rsid w:val="00417E93"/>
    <w:rsid w:val="004201E4"/>
    <w:rsid w:val="004202D0"/>
    <w:rsid w:val="00420F8F"/>
    <w:rsid w:val="00421094"/>
    <w:rsid w:val="004210F4"/>
    <w:rsid w:val="0042172A"/>
    <w:rsid w:val="004221C9"/>
    <w:rsid w:val="00422351"/>
    <w:rsid w:val="00422C88"/>
    <w:rsid w:val="00422DC9"/>
    <w:rsid w:val="00422DE7"/>
    <w:rsid w:val="004230D6"/>
    <w:rsid w:val="004239AF"/>
    <w:rsid w:val="00423B28"/>
    <w:rsid w:val="00423CB5"/>
    <w:rsid w:val="0042448F"/>
    <w:rsid w:val="004249F1"/>
    <w:rsid w:val="00424C7D"/>
    <w:rsid w:val="0042537C"/>
    <w:rsid w:val="00425625"/>
    <w:rsid w:val="004257DA"/>
    <w:rsid w:val="00425FAE"/>
    <w:rsid w:val="00426591"/>
    <w:rsid w:val="00426708"/>
    <w:rsid w:val="00426F22"/>
    <w:rsid w:val="00426FA4"/>
    <w:rsid w:val="00427125"/>
    <w:rsid w:val="004275BF"/>
    <w:rsid w:val="00427750"/>
    <w:rsid w:val="00430918"/>
    <w:rsid w:val="00430B1D"/>
    <w:rsid w:val="00430B4C"/>
    <w:rsid w:val="00431093"/>
    <w:rsid w:val="004312CD"/>
    <w:rsid w:val="00431E82"/>
    <w:rsid w:val="00432164"/>
    <w:rsid w:val="0043230D"/>
    <w:rsid w:val="0043262E"/>
    <w:rsid w:val="00433070"/>
    <w:rsid w:val="004331A7"/>
    <w:rsid w:val="00434359"/>
    <w:rsid w:val="00434382"/>
    <w:rsid w:val="00434C0C"/>
    <w:rsid w:val="00434C73"/>
    <w:rsid w:val="00434CAD"/>
    <w:rsid w:val="004357B9"/>
    <w:rsid w:val="00435F40"/>
    <w:rsid w:val="0043631A"/>
    <w:rsid w:val="0043639F"/>
    <w:rsid w:val="00436668"/>
    <w:rsid w:val="00436A25"/>
    <w:rsid w:val="00436A75"/>
    <w:rsid w:val="00436C11"/>
    <w:rsid w:val="00436FD8"/>
    <w:rsid w:val="00437B85"/>
    <w:rsid w:val="00440275"/>
    <w:rsid w:val="00440D2F"/>
    <w:rsid w:val="004411B7"/>
    <w:rsid w:val="00441B0F"/>
    <w:rsid w:val="004424A6"/>
    <w:rsid w:val="0044286D"/>
    <w:rsid w:val="004429B9"/>
    <w:rsid w:val="00442DF8"/>
    <w:rsid w:val="00442FF5"/>
    <w:rsid w:val="0044350F"/>
    <w:rsid w:val="00443D11"/>
    <w:rsid w:val="00443EFD"/>
    <w:rsid w:val="00444073"/>
    <w:rsid w:val="004445D8"/>
    <w:rsid w:val="00444D09"/>
    <w:rsid w:val="00444E79"/>
    <w:rsid w:val="00445754"/>
    <w:rsid w:val="00445BC1"/>
    <w:rsid w:val="00445F90"/>
    <w:rsid w:val="00446243"/>
    <w:rsid w:val="00447083"/>
    <w:rsid w:val="004471FD"/>
    <w:rsid w:val="004473AF"/>
    <w:rsid w:val="0044759A"/>
    <w:rsid w:val="00447D83"/>
    <w:rsid w:val="00450376"/>
    <w:rsid w:val="004503F8"/>
    <w:rsid w:val="00450486"/>
    <w:rsid w:val="004508DD"/>
    <w:rsid w:val="00450AD0"/>
    <w:rsid w:val="00451160"/>
    <w:rsid w:val="00451A8D"/>
    <w:rsid w:val="00451D9D"/>
    <w:rsid w:val="00453650"/>
    <w:rsid w:val="004537C7"/>
    <w:rsid w:val="00453A5A"/>
    <w:rsid w:val="00453E25"/>
    <w:rsid w:val="00454789"/>
    <w:rsid w:val="00454C7C"/>
    <w:rsid w:val="00454EB8"/>
    <w:rsid w:val="00455221"/>
    <w:rsid w:val="00455303"/>
    <w:rsid w:val="00455548"/>
    <w:rsid w:val="00455ADE"/>
    <w:rsid w:val="004561F6"/>
    <w:rsid w:val="0045649B"/>
    <w:rsid w:val="0045655C"/>
    <w:rsid w:val="004567C3"/>
    <w:rsid w:val="00456871"/>
    <w:rsid w:val="00457B6D"/>
    <w:rsid w:val="00460A9D"/>
    <w:rsid w:val="00460B69"/>
    <w:rsid w:val="00460D9F"/>
    <w:rsid w:val="00461384"/>
    <w:rsid w:val="00461C57"/>
    <w:rsid w:val="00461FFF"/>
    <w:rsid w:val="004621BD"/>
    <w:rsid w:val="0046229B"/>
    <w:rsid w:val="00462569"/>
    <w:rsid w:val="0046279C"/>
    <w:rsid w:val="0046281F"/>
    <w:rsid w:val="00462B91"/>
    <w:rsid w:val="00462E18"/>
    <w:rsid w:val="004640E4"/>
    <w:rsid w:val="00464898"/>
    <w:rsid w:val="004657BB"/>
    <w:rsid w:val="00465B96"/>
    <w:rsid w:val="00465E9D"/>
    <w:rsid w:val="004666AA"/>
    <w:rsid w:val="00466913"/>
    <w:rsid w:val="00466A72"/>
    <w:rsid w:val="0046746E"/>
    <w:rsid w:val="00467671"/>
    <w:rsid w:val="00467754"/>
    <w:rsid w:val="00467EA2"/>
    <w:rsid w:val="00467F0F"/>
    <w:rsid w:val="004701D2"/>
    <w:rsid w:val="004703B7"/>
    <w:rsid w:val="00470909"/>
    <w:rsid w:val="00470CB4"/>
    <w:rsid w:val="00471371"/>
    <w:rsid w:val="00471374"/>
    <w:rsid w:val="00472A46"/>
    <w:rsid w:val="00472B9A"/>
    <w:rsid w:val="00472F1E"/>
    <w:rsid w:val="00473100"/>
    <w:rsid w:val="004735A0"/>
    <w:rsid w:val="00473914"/>
    <w:rsid w:val="00474210"/>
    <w:rsid w:val="00474435"/>
    <w:rsid w:val="00474567"/>
    <w:rsid w:val="0047456C"/>
    <w:rsid w:val="004747C9"/>
    <w:rsid w:val="00474E92"/>
    <w:rsid w:val="004750E6"/>
    <w:rsid w:val="004755E7"/>
    <w:rsid w:val="00475841"/>
    <w:rsid w:val="00475F19"/>
    <w:rsid w:val="004762F5"/>
    <w:rsid w:val="00476C24"/>
    <w:rsid w:val="00476E1A"/>
    <w:rsid w:val="00477085"/>
    <w:rsid w:val="0047723A"/>
    <w:rsid w:val="0047744C"/>
    <w:rsid w:val="00477C10"/>
    <w:rsid w:val="004800D6"/>
    <w:rsid w:val="00480CF9"/>
    <w:rsid w:val="00480FDA"/>
    <w:rsid w:val="004819E7"/>
    <w:rsid w:val="00481DB3"/>
    <w:rsid w:val="004822A6"/>
    <w:rsid w:val="00482988"/>
    <w:rsid w:val="00482E3F"/>
    <w:rsid w:val="00483713"/>
    <w:rsid w:val="00483A36"/>
    <w:rsid w:val="00483A8D"/>
    <w:rsid w:val="00483AEF"/>
    <w:rsid w:val="00483F7B"/>
    <w:rsid w:val="004841BC"/>
    <w:rsid w:val="00484BD3"/>
    <w:rsid w:val="00484FD5"/>
    <w:rsid w:val="00485B07"/>
    <w:rsid w:val="00485C56"/>
    <w:rsid w:val="00485E3B"/>
    <w:rsid w:val="00485FCF"/>
    <w:rsid w:val="004863B7"/>
    <w:rsid w:val="00486956"/>
    <w:rsid w:val="00487018"/>
    <w:rsid w:val="00487759"/>
    <w:rsid w:val="00490077"/>
    <w:rsid w:val="0049013E"/>
    <w:rsid w:val="00490789"/>
    <w:rsid w:val="00491156"/>
    <w:rsid w:val="00491175"/>
    <w:rsid w:val="004913BD"/>
    <w:rsid w:val="0049140A"/>
    <w:rsid w:val="004915AC"/>
    <w:rsid w:val="00491859"/>
    <w:rsid w:val="0049252D"/>
    <w:rsid w:val="00492B6B"/>
    <w:rsid w:val="00493172"/>
    <w:rsid w:val="00493766"/>
    <w:rsid w:val="00493B49"/>
    <w:rsid w:val="00494145"/>
    <w:rsid w:val="0049450A"/>
    <w:rsid w:val="00494B7D"/>
    <w:rsid w:val="00494CAA"/>
    <w:rsid w:val="00495214"/>
    <w:rsid w:val="00495412"/>
    <w:rsid w:val="004959B9"/>
    <w:rsid w:val="004959E0"/>
    <w:rsid w:val="00495D9E"/>
    <w:rsid w:val="00495E90"/>
    <w:rsid w:val="00495ECA"/>
    <w:rsid w:val="00496954"/>
    <w:rsid w:val="00496AD1"/>
    <w:rsid w:val="00496EEC"/>
    <w:rsid w:val="004973BD"/>
    <w:rsid w:val="004975F3"/>
    <w:rsid w:val="004978BA"/>
    <w:rsid w:val="00497A0A"/>
    <w:rsid w:val="00497A3E"/>
    <w:rsid w:val="00497A87"/>
    <w:rsid w:val="00497C63"/>
    <w:rsid w:val="004A07E8"/>
    <w:rsid w:val="004A098A"/>
    <w:rsid w:val="004A1108"/>
    <w:rsid w:val="004A1215"/>
    <w:rsid w:val="004A1AC3"/>
    <w:rsid w:val="004A1DD2"/>
    <w:rsid w:val="004A1F90"/>
    <w:rsid w:val="004A20FB"/>
    <w:rsid w:val="004A250E"/>
    <w:rsid w:val="004A30F0"/>
    <w:rsid w:val="004A38AF"/>
    <w:rsid w:val="004A3C5F"/>
    <w:rsid w:val="004A3E9B"/>
    <w:rsid w:val="004A44E7"/>
    <w:rsid w:val="004A46B2"/>
    <w:rsid w:val="004A4735"/>
    <w:rsid w:val="004A474A"/>
    <w:rsid w:val="004A47BA"/>
    <w:rsid w:val="004A54F3"/>
    <w:rsid w:val="004A5907"/>
    <w:rsid w:val="004A5BF4"/>
    <w:rsid w:val="004A605B"/>
    <w:rsid w:val="004A6375"/>
    <w:rsid w:val="004A7574"/>
    <w:rsid w:val="004A7A96"/>
    <w:rsid w:val="004B00EB"/>
    <w:rsid w:val="004B0EC7"/>
    <w:rsid w:val="004B0FFA"/>
    <w:rsid w:val="004B11AE"/>
    <w:rsid w:val="004B1789"/>
    <w:rsid w:val="004B1F3B"/>
    <w:rsid w:val="004B2C54"/>
    <w:rsid w:val="004B31BC"/>
    <w:rsid w:val="004B3A5C"/>
    <w:rsid w:val="004B3B43"/>
    <w:rsid w:val="004B3F1F"/>
    <w:rsid w:val="004B3FC2"/>
    <w:rsid w:val="004B40F4"/>
    <w:rsid w:val="004B497D"/>
    <w:rsid w:val="004B52D2"/>
    <w:rsid w:val="004B57BB"/>
    <w:rsid w:val="004B57C7"/>
    <w:rsid w:val="004B5C86"/>
    <w:rsid w:val="004B6430"/>
    <w:rsid w:val="004B68FC"/>
    <w:rsid w:val="004B6FEB"/>
    <w:rsid w:val="004B7702"/>
    <w:rsid w:val="004B7DEE"/>
    <w:rsid w:val="004C006F"/>
    <w:rsid w:val="004C06FC"/>
    <w:rsid w:val="004C0E49"/>
    <w:rsid w:val="004C10D9"/>
    <w:rsid w:val="004C13BD"/>
    <w:rsid w:val="004C1AD9"/>
    <w:rsid w:val="004C1B4F"/>
    <w:rsid w:val="004C1E03"/>
    <w:rsid w:val="004C2410"/>
    <w:rsid w:val="004C2A6E"/>
    <w:rsid w:val="004C2B5A"/>
    <w:rsid w:val="004C351E"/>
    <w:rsid w:val="004C36CB"/>
    <w:rsid w:val="004C39EE"/>
    <w:rsid w:val="004C3BE5"/>
    <w:rsid w:val="004C3C8D"/>
    <w:rsid w:val="004C4353"/>
    <w:rsid w:val="004C4AE8"/>
    <w:rsid w:val="004C5589"/>
    <w:rsid w:val="004C5896"/>
    <w:rsid w:val="004C5C7E"/>
    <w:rsid w:val="004C5F0A"/>
    <w:rsid w:val="004C6B1E"/>
    <w:rsid w:val="004C716D"/>
    <w:rsid w:val="004C7305"/>
    <w:rsid w:val="004C7444"/>
    <w:rsid w:val="004C74A3"/>
    <w:rsid w:val="004C7CCE"/>
    <w:rsid w:val="004D02DD"/>
    <w:rsid w:val="004D030C"/>
    <w:rsid w:val="004D062E"/>
    <w:rsid w:val="004D09E5"/>
    <w:rsid w:val="004D1590"/>
    <w:rsid w:val="004D15C0"/>
    <w:rsid w:val="004D1980"/>
    <w:rsid w:val="004D1DBE"/>
    <w:rsid w:val="004D1E3F"/>
    <w:rsid w:val="004D1EA3"/>
    <w:rsid w:val="004D23C7"/>
    <w:rsid w:val="004D26DC"/>
    <w:rsid w:val="004D27F3"/>
    <w:rsid w:val="004D3239"/>
    <w:rsid w:val="004D3390"/>
    <w:rsid w:val="004D3696"/>
    <w:rsid w:val="004D378C"/>
    <w:rsid w:val="004D39C2"/>
    <w:rsid w:val="004D3A9B"/>
    <w:rsid w:val="004D3E9D"/>
    <w:rsid w:val="004D4640"/>
    <w:rsid w:val="004D4856"/>
    <w:rsid w:val="004D499C"/>
    <w:rsid w:val="004D4E72"/>
    <w:rsid w:val="004D51D0"/>
    <w:rsid w:val="004D5291"/>
    <w:rsid w:val="004D5790"/>
    <w:rsid w:val="004D5EAC"/>
    <w:rsid w:val="004D63BE"/>
    <w:rsid w:val="004D66AF"/>
    <w:rsid w:val="004D673E"/>
    <w:rsid w:val="004D77A3"/>
    <w:rsid w:val="004D7C6C"/>
    <w:rsid w:val="004D7CC6"/>
    <w:rsid w:val="004D7DCF"/>
    <w:rsid w:val="004D7E7F"/>
    <w:rsid w:val="004D7EFB"/>
    <w:rsid w:val="004E047A"/>
    <w:rsid w:val="004E0A24"/>
    <w:rsid w:val="004E0B8C"/>
    <w:rsid w:val="004E0D60"/>
    <w:rsid w:val="004E19C4"/>
    <w:rsid w:val="004E19D2"/>
    <w:rsid w:val="004E1A67"/>
    <w:rsid w:val="004E20E8"/>
    <w:rsid w:val="004E2171"/>
    <w:rsid w:val="004E2D48"/>
    <w:rsid w:val="004E2D9C"/>
    <w:rsid w:val="004E300B"/>
    <w:rsid w:val="004E338F"/>
    <w:rsid w:val="004E3DAF"/>
    <w:rsid w:val="004E4C9C"/>
    <w:rsid w:val="004E4F0B"/>
    <w:rsid w:val="004E5147"/>
    <w:rsid w:val="004E5493"/>
    <w:rsid w:val="004E5883"/>
    <w:rsid w:val="004E58B3"/>
    <w:rsid w:val="004E5C28"/>
    <w:rsid w:val="004E6E8D"/>
    <w:rsid w:val="004E73AD"/>
    <w:rsid w:val="004E7A6C"/>
    <w:rsid w:val="004F0110"/>
    <w:rsid w:val="004F0367"/>
    <w:rsid w:val="004F112F"/>
    <w:rsid w:val="004F156D"/>
    <w:rsid w:val="004F2EC1"/>
    <w:rsid w:val="004F3069"/>
    <w:rsid w:val="004F32BD"/>
    <w:rsid w:val="004F3460"/>
    <w:rsid w:val="004F3834"/>
    <w:rsid w:val="004F397D"/>
    <w:rsid w:val="004F3E49"/>
    <w:rsid w:val="004F4029"/>
    <w:rsid w:val="004F49AC"/>
    <w:rsid w:val="004F4E67"/>
    <w:rsid w:val="004F51AF"/>
    <w:rsid w:val="004F5EAE"/>
    <w:rsid w:val="004F5EFE"/>
    <w:rsid w:val="004F60F8"/>
    <w:rsid w:val="004F6611"/>
    <w:rsid w:val="004F675C"/>
    <w:rsid w:val="004F7B0C"/>
    <w:rsid w:val="004F7BBF"/>
    <w:rsid w:val="004F7C1C"/>
    <w:rsid w:val="004F7DF0"/>
    <w:rsid w:val="005008DF"/>
    <w:rsid w:val="00500DBF"/>
    <w:rsid w:val="00500F7B"/>
    <w:rsid w:val="0050156C"/>
    <w:rsid w:val="005023B1"/>
    <w:rsid w:val="00502510"/>
    <w:rsid w:val="00502696"/>
    <w:rsid w:val="005027F2"/>
    <w:rsid w:val="00502CCE"/>
    <w:rsid w:val="0050325B"/>
    <w:rsid w:val="00503418"/>
    <w:rsid w:val="0050355C"/>
    <w:rsid w:val="00503CBF"/>
    <w:rsid w:val="00503F50"/>
    <w:rsid w:val="00504564"/>
    <w:rsid w:val="005045E4"/>
    <w:rsid w:val="00505021"/>
    <w:rsid w:val="00505242"/>
    <w:rsid w:val="005053C2"/>
    <w:rsid w:val="00505906"/>
    <w:rsid w:val="0050592E"/>
    <w:rsid w:val="00505AB2"/>
    <w:rsid w:val="00505AF0"/>
    <w:rsid w:val="00505D9D"/>
    <w:rsid w:val="00506586"/>
    <w:rsid w:val="0050685E"/>
    <w:rsid w:val="00506C0D"/>
    <w:rsid w:val="00507090"/>
    <w:rsid w:val="0050712A"/>
    <w:rsid w:val="0050786F"/>
    <w:rsid w:val="00507ABD"/>
    <w:rsid w:val="00507C26"/>
    <w:rsid w:val="00507F29"/>
    <w:rsid w:val="00510567"/>
    <w:rsid w:val="005109E4"/>
    <w:rsid w:val="00511803"/>
    <w:rsid w:val="00511889"/>
    <w:rsid w:val="00511A90"/>
    <w:rsid w:val="00511CD0"/>
    <w:rsid w:val="005127DB"/>
    <w:rsid w:val="0051287D"/>
    <w:rsid w:val="005129E7"/>
    <w:rsid w:val="00512C78"/>
    <w:rsid w:val="00512C8E"/>
    <w:rsid w:val="005138D2"/>
    <w:rsid w:val="0051446F"/>
    <w:rsid w:val="00514874"/>
    <w:rsid w:val="005148C3"/>
    <w:rsid w:val="00514BBF"/>
    <w:rsid w:val="00514E29"/>
    <w:rsid w:val="00514EDB"/>
    <w:rsid w:val="005154D4"/>
    <w:rsid w:val="00515BDF"/>
    <w:rsid w:val="00515FA3"/>
    <w:rsid w:val="00516186"/>
    <w:rsid w:val="00516240"/>
    <w:rsid w:val="005162A0"/>
    <w:rsid w:val="005162C2"/>
    <w:rsid w:val="0051639F"/>
    <w:rsid w:val="00516591"/>
    <w:rsid w:val="00516AA5"/>
    <w:rsid w:val="00516B2E"/>
    <w:rsid w:val="00516C2F"/>
    <w:rsid w:val="00516E0F"/>
    <w:rsid w:val="005172C8"/>
    <w:rsid w:val="005177EB"/>
    <w:rsid w:val="00517EB6"/>
    <w:rsid w:val="005202C1"/>
    <w:rsid w:val="00520398"/>
    <w:rsid w:val="00520AB8"/>
    <w:rsid w:val="00520C26"/>
    <w:rsid w:val="005220A0"/>
    <w:rsid w:val="00522AC2"/>
    <w:rsid w:val="00522DD7"/>
    <w:rsid w:val="00523230"/>
    <w:rsid w:val="00523C20"/>
    <w:rsid w:val="00523E4A"/>
    <w:rsid w:val="00523FDA"/>
    <w:rsid w:val="00524141"/>
    <w:rsid w:val="00524481"/>
    <w:rsid w:val="00524DEE"/>
    <w:rsid w:val="005252CB"/>
    <w:rsid w:val="005256B7"/>
    <w:rsid w:val="00525D66"/>
    <w:rsid w:val="005260FF"/>
    <w:rsid w:val="0052614B"/>
    <w:rsid w:val="0052623F"/>
    <w:rsid w:val="00526335"/>
    <w:rsid w:val="005264FB"/>
    <w:rsid w:val="0052667C"/>
    <w:rsid w:val="005267F6"/>
    <w:rsid w:val="005275C4"/>
    <w:rsid w:val="00527935"/>
    <w:rsid w:val="00527A53"/>
    <w:rsid w:val="00527AC1"/>
    <w:rsid w:val="00527D4E"/>
    <w:rsid w:val="00527DA8"/>
    <w:rsid w:val="00530828"/>
    <w:rsid w:val="00530A02"/>
    <w:rsid w:val="00530C30"/>
    <w:rsid w:val="00530D63"/>
    <w:rsid w:val="0053101F"/>
    <w:rsid w:val="00531193"/>
    <w:rsid w:val="00531276"/>
    <w:rsid w:val="0053177D"/>
    <w:rsid w:val="00531CA3"/>
    <w:rsid w:val="00532332"/>
    <w:rsid w:val="00532520"/>
    <w:rsid w:val="00532626"/>
    <w:rsid w:val="00532EDF"/>
    <w:rsid w:val="00533431"/>
    <w:rsid w:val="00533FE7"/>
    <w:rsid w:val="00534435"/>
    <w:rsid w:val="005346FF"/>
    <w:rsid w:val="0053495F"/>
    <w:rsid w:val="00535106"/>
    <w:rsid w:val="005352F2"/>
    <w:rsid w:val="0053593E"/>
    <w:rsid w:val="005367C3"/>
    <w:rsid w:val="0053685A"/>
    <w:rsid w:val="00536DC6"/>
    <w:rsid w:val="00537392"/>
    <w:rsid w:val="005373C3"/>
    <w:rsid w:val="00537B7C"/>
    <w:rsid w:val="00537CD4"/>
    <w:rsid w:val="00540017"/>
    <w:rsid w:val="00540082"/>
    <w:rsid w:val="005400CA"/>
    <w:rsid w:val="00540B50"/>
    <w:rsid w:val="00540B7C"/>
    <w:rsid w:val="00540F6F"/>
    <w:rsid w:val="005410A5"/>
    <w:rsid w:val="00542817"/>
    <w:rsid w:val="00543147"/>
    <w:rsid w:val="005437A3"/>
    <w:rsid w:val="00543A8C"/>
    <w:rsid w:val="00543B7F"/>
    <w:rsid w:val="00543F4C"/>
    <w:rsid w:val="005442C1"/>
    <w:rsid w:val="005445DF"/>
    <w:rsid w:val="00544776"/>
    <w:rsid w:val="00544A73"/>
    <w:rsid w:val="00544AB2"/>
    <w:rsid w:val="00544BB1"/>
    <w:rsid w:val="00544CE6"/>
    <w:rsid w:val="00544D08"/>
    <w:rsid w:val="00544D18"/>
    <w:rsid w:val="005451A9"/>
    <w:rsid w:val="005453D0"/>
    <w:rsid w:val="0054585B"/>
    <w:rsid w:val="005458DC"/>
    <w:rsid w:val="00545C55"/>
    <w:rsid w:val="00545CB2"/>
    <w:rsid w:val="005466F4"/>
    <w:rsid w:val="005479D8"/>
    <w:rsid w:val="00547C41"/>
    <w:rsid w:val="00547CDE"/>
    <w:rsid w:val="00550303"/>
    <w:rsid w:val="00551446"/>
    <w:rsid w:val="005517B0"/>
    <w:rsid w:val="005517EC"/>
    <w:rsid w:val="0055205E"/>
    <w:rsid w:val="00552176"/>
    <w:rsid w:val="005523FE"/>
    <w:rsid w:val="00552665"/>
    <w:rsid w:val="00552B64"/>
    <w:rsid w:val="00552F1D"/>
    <w:rsid w:val="005537C4"/>
    <w:rsid w:val="00553BBD"/>
    <w:rsid w:val="00553BCB"/>
    <w:rsid w:val="00553C44"/>
    <w:rsid w:val="00553EAE"/>
    <w:rsid w:val="005541B0"/>
    <w:rsid w:val="005541B6"/>
    <w:rsid w:val="00554251"/>
    <w:rsid w:val="0055427A"/>
    <w:rsid w:val="00555E35"/>
    <w:rsid w:val="00555F1F"/>
    <w:rsid w:val="00556543"/>
    <w:rsid w:val="005565E2"/>
    <w:rsid w:val="005569B7"/>
    <w:rsid w:val="00556FBC"/>
    <w:rsid w:val="0055767E"/>
    <w:rsid w:val="0056003A"/>
    <w:rsid w:val="00560265"/>
    <w:rsid w:val="00560365"/>
    <w:rsid w:val="005608E0"/>
    <w:rsid w:val="0056109F"/>
    <w:rsid w:val="00561124"/>
    <w:rsid w:val="00561382"/>
    <w:rsid w:val="005618B8"/>
    <w:rsid w:val="00561920"/>
    <w:rsid w:val="00561B05"/>
    <w:rsid w:val="00561E7D"/>
    <w:rsid w:val="00562341"/>
    <w:rsid w:val="0056258D"/>
    <w:rsid w:val="0056270C"/>
    <w:rsid w:val="00562A4D"/>
    <w:rsid w:val="00562A53"/>
    <w:rsid w:val="00563D2A"/>
    <w:rsid w:val="00563D7A"/>
    <w:rsid w:val="00563FC9"/>
    <w:rsid w:val="005640D5"/>
    <w:rsid w:val="00564D76"/>
    <w:rsid w:val="005652B8"/>
    <w:rsid w:val="005656CB"/>
    <w:rsid w:val="00565F80"/>
    <w:rsid w:val="005662B9"/>
    <w:rsid w:val="00566449"/>
    <w:rsid w:val="00566C13"/>
    <w:rsid w:val="0056721F"/>
    <w:rsid w:val="00567724"/>
    <w:rsid w:val="0056774A"/>
    <w:rsid w:val="005677BD"/>
    <w:rsid w:val="00567F07"/>
    <w:rsid w:val="0057013E"/>
    <w:rsid w:val="0057016E"/>
    <w:rsid w:val="00570171"/>
    <w:rsid w:val="00570402"/>
    <w:rsid w:val="00570497"/>
    <w:rsid w:val="00570922"/>
    <w:rsid w:val="00570D05"/>
    <w:rsid w:val="00570ED9"/>
    <w:rsid w:val="00570FFC"/>
    <w:rsid w:val="0057123A"/>
    <w:rsid w:val="005719DC"/>
    <w:rsid w:val="00571D42"/>
    <w:rsid w:val="00573552"/>
    <w:rsid w:val="0057390E"/>
    <w:rsid w:val="00573DAD"/>
    <w:rsid w:val="005741A7"/>
    <w:rsid w:val="00574A20"/>
    <w:rsid w:val="00574ADC"/>
    <w:rsid w:val="00574C00"/>
    <w:rsid w:val="00574C77"/>
    <w:rsid w:val="00574D12"/>
    <w:rsid w:val="00574D4D"/>
    <w:rsid w:val="0057504F"/>
    <w:rsid w:val="005750F2"/>
    <w:rsid w:val="005754F7"/>
    <w:rsid w:val="00576233"/>
    <w:rsid w:val="00576319"/>
    <w:rsid w:val="0057639E"/>
    <w:rsid w:val="005767AA"/>
    <w:rsid w:val="0057687F"/>
    <w:rsid w:val="00577621"/>
    <w:rsid w:val="0057790C"/>
    <w:rsid w:val="00577D74"/>
    <w:rsid w:val="00577F99"/>
    <w:rsid w:val="00580027"/>
    <w:rsid w:val="00580AE4"/>
    <w:rsid w:val="00581061"/>
    <w:rsid w:val="005811DA"/>
    <w:rsid w:val="005814C7"/>
    <w:rsid w:val="0058194F"/>
    <w:rsid w:val="0058197C"/>
    <w:rsid w:val="00581B4C"/>
    <w:rsid w:val="00581B6A"/>
    <w:rsid w:val="00581CC1"/>
    <w:rsid w:val="00581E9D"/>
    <w:rsid w:val="0058219D"/>
    <w:rsid w:val="00582383"/>
    <w:rsid w:val="00582716"/>
    <w:rsid w:val="00582A6D"/>
    <w:rsid w:val="00583712"/>
    <w:rsid w:val="00583743"/>
    <w:rsid w:val="00583939"/>
    <w:rsid w:val="00583EFA"/>
    <w:rsid w:val="00584264"/>
    <w:rsid w:val="005846B7"/>
    <w:rsid w:val="00585467"/>
    <w:rsid w:val="00585A7A"/>
    <w:rsid w:val="00585CC4"/>
    <w:rsid w:val="00585FA7"/>
    <w:rsid w:val="0058600C"/>
    <w:rsid w:val="0058633B"/>
    <w:rsid w:val="00586368"/>
    <w:rsid w:val="00586379"/>
    <w:rsid w:val="005866F3"/>
    <w:rsid w:val="00586A27"/>
    <w:rsid w:val="0058708D"/>
    <w:rsid w:val="00587547"/>
    <w:rsid w:val="00587646"/>
    <w:rsid w:val="00587ADD"/>
    <w:rsid w:val="00587D19"/>
    <w:rsid w:val="00590663"/>
    <w:rsid w:val="005907F6"/>
    <w:rsid w:val="0059080D"/>
    <w:rsid w:val="00590B09"/>
    <w:rsid w:val="00590BC1"/>
    <w:rsid w:val="00590D67"/>
    <w:rsid w:val="00590F0A"/>
    <w:rsid w:val="005910AD"/>
    <w:rsid w:val="00591A85"/>
    <w:rsid w:val="00591C34"/>
    <w:rsid w:val="005923CB"/>
    <w:rsid w:val="00592433"/>
    <w:rsid w:val="00592692"/>
    <w:rsid w:val="00592C68"/>
    <w:rsid w:val="0059329E"/>
    <w:rsid w:val="005932AD"/>
    <w:rsid w:val="0059370B"/>
    <w:rsid w:val="005939C3"/>
    <w:rsid w:val="00593A86"/>
    <w:rsid w:val="00593BAD"/>
    <w:rsid w:val="00593ED5"/>
    <w:rsid w:val="00594087"/>
    <w:rsid w:val="005943F0"/>
    <w:rsid w:val="005946DA"/>
    <w:rsid w:val="00594D9A"/>
    <w:rsid w:val="005952C9"/>
    <w:rsid w:val="00595345"/>
    <w:rsid w:val="0059534A"/>
    <w:rsid w:val="00595D3B"/>
    <w:rsid w:val="00596636"/>
    <w:rsid w:val="00596664"/>
    <w:rsid w:val="005971AC"/>
    <w:rsid w:val="005973B6"/>
    <w:rsid w:val="0059792E"/>
    <w:rsid w:val="00597AFF"/>
    <w:rsid w:val="00597E76"/>
    <w:rsid w:val="005A02D1"/>
    <w:rsid w:val="005A09A8"/>
    <w:rsid w:val="005A10D6"/>
    <w:rsid w:val="005A112F"/>
    <w:rsid w:val="005A136C"/>
    <w:rsid w:val="005A1CDB"/>
    <w:rsid w:val="005A1D3E"/>
    <w:rsid w:val="005A2323"/>
    <w:rsid w:val="005A2AA5"/>
    <w:rsid w:val="005A2CA8"/>
    <w:rsid w:val="005A302B"/>
    <w:rsid w:val="005A45C7"/>
    <w:rsid w:val="005A469F"/>
    <w:rsid w:val="005A4BAD"/>
    <w:rsid w:val="005A54B6"/>
    <w:rsid w:val="005A5BE4"/>
    <w:rsid w:val="005A65A1"/>
    <w:rsid w:val="005A6B26"/>
    <w:rsid w:val="005A7472"/>
    <w:rsid w:val="005A7EB8"/>
    <w:rsid w:val="005A7EFF"/>
    <w:rsid w:val="005B03E5"/>
    <w:rsid w:val="005B081B"/>
    <w:rsid w:val="005B16B6"/>
    <w:rsid w:val="005B21BB"/>
    <w:rsid w:val="005B2505"/>
    <w:rsid w:val="005B3FD2"/>
    <w:rsid w:val="005B4B8E"/>
    <w:rsid w:val="005B52E5"/>
    <w:rsid w:val="005B542F"/>
    <w:rsid w:val="005B5786"/>
    <w:rsid w:val="005B5800"/>
    <w:rsid w:val="005B5A6D"/>
    <w:rsid w:val="005B5FE4"/>
    <w:rsid w:val="005B664D"/>
    <w:rsid w:val="005B6BF6"/>
    <w:rsid w:val="005B70A1"/>
    <w:rsid w:val="005B765D"/>
    <w:rsid w:val="005B798B"/>
    <w:rsid w:val="005B7A2C"/>
    <w:rsid w:val="005B7D33"/>
    <w:rsid w:val="005C0199"/>
    <w:rsid w:val="005C042A"/>
    <w:rsid w:val="005C0558"/>
    <w:rsid w:val="005C06D3"/>
    <w:rsid w:val="005C0B79"/>
    <w:rsid w:val="005C1243"/>
    <w:rsid w:val="005C18F6"/>
    <w:rsid w:val="005C1E44"/>
    <w:rsid w:val="005C1E49"/>
    <w:rsid w:val="005C257C"/>
    <w:rsid w:val="005C2D53"/>
    <w:rsid w:val="005C3125"/>
    <w:rsid w:val="005C3FC7"/>
    <w:rsid w:val="005C406B"/>
    <w:rsid w:val="005C4081"/>
    <w:rsid w:val="005C46F1"/>
    <w:rsid w:val="005C6305"/>
    <w:rsid w:val="005C6EDE"/>
    <w:rsid w:val="005C6FB6"/>
    <w:rsid w:val="005C70D4"/>
    <w:rsid w:val="005C7173"/>
    <w:rsid w:val="005C7356"/>
    <w:rsid w:val="005C7BE3"/>
    <w:rsid w:val="005D0133"/>
    <w:rsid w:val="005D0309"/>
    <w:rsid w:val="005D0583"/>
    <w:rsid w:val="005D0A6C"/>
    <w:rsid w:val="005D0FCA"/>
    <w:rsid w:val="005D1690"/>
    <w:rsid w:val="005D1719"/>
    <w:rsid w:val="005D172F"/>
    <w:rsid w:val="005D1757"/>
    <w:rsid w:val="005D181E"/>
    <w:rsid w:val="005D1977"/>
    <w:rsid w:val="005D2264"/>
    <w:rsid w:val="005D27FA"/>
    <w:rsid w:val="005D2F10"/>
    <w:rsid w:val="005D3429"/>
    <w:rsid w:val="005D3E37"/>
    <w:rsid w:val="005D40DA"/>
    <w:rsid w:val="005D412A"/>
    <w:rsid w:val="005D43D2"/>
    <w:rsid w:val="005D4E8E"/>
    <w:rsid w:val="005D519D"/>
    <w:rsid w:val="005D5210"/>
    <w:rsid w:val="005D5582"/>
    <w:rsid w:val="005D57AF"/>
    <w:rsid w:val="005D5928"/>
    <w:rsid w:val="005D5AF6"/>
    <w:rsid w:val="005D6C56"/>
    <w:rsid w:val="005D6CC1"/>
    <w:rsid w:val="005D6EBB"/>
    <w:rsid w:val="005D7023"/>
    <w:rsid w:val="005D76C2"/>
    <w:rsid w:val="005D7920"/>
    <w:rsid w:val="005D7D53"/>
    <w:rsid w:val="005D7E05"/>
    <w:rsid w:val="005E0412"/>
    <w:rsid w:val="005E042B"/>
    <w:rsid w:val="005E066B"/>
    <w:rsid w:val="005E0C0B"/>
    <w:rsid w:val="005E1B09"/>
    <w:rsid w:val="005E26EF"/>
    <w:rsid w:val="005E274F"/>
    <w:rsid w:val="005E350B"/>
    <w:rsid w:val="005E3643"/>
    <w:rsid w:val="005E3A76"/>
    <w:rsid w:val="005E3C65"/>
    <w:rsid w:val="005E3C6A"/>
    <w:rsid w:val="005E3DBF"/>
    <w:rsid w:val="005E3E2C"/>
    <w:rsid w:val="005E4028"/>
    <w:rsid w:val="005E4B0C"/>
    <w:rsid w:val="005E4B1D"/>
    <w:rsid w:val="005E4BC7"/>
    <w:rsid w:val="005E4D12"/>
    <w:rsid w:val="005E50FE"/>
    <w:rsid w:val="005E54F6"/>
    <w:rsid w:val="005E5719"/>
    <w:rsid w:val="005E5E2E"/>
    <w:rsid w:val="005E61AC"/>
    <w:rsid w:val="005E68BC"/>
    <w:rsid w:val="005E79E9"/>
    <w:rsid w:val="005E7D0B"/>
    <w:rsid w:val="005E7E0E"/>
    <w:rsid w:val="005E7F42"/>
    <w:rsid w:val="005F00F0"/>
    <w:rsid w:val="005F0869"/>
    <w:rsid w:val="005F0896"/>
    <w:rsid w:val="005F25EF"/>
    <w:rsid w:val="005F2B4E"/>
    <w:rsid w:val="005F2E24"/>
    <w:rsid w:val="005F317B"/>
    <w:rsid w:val="005F396E"/>
    <w:rsid w:val="005F3FC2"/>
    <w:rsid w:val="005F42AA"/>
    <w:rsid w:val="005F4C1B"/>
    <w:rsid w:val="005F4F95"/>
    <w:rsid w:val="005F517B"/>
    <w:rsid w:val="005F5402"/>
    <w:rsid w:val="005F56B5"/>
    <w:rsid w:val="005F5748"/>
    <w:rsid w:val="005F57F4"/>
    <w:rsid w:val="005F64DC"/>
    <w:rsid w:val="005F77AF"/>
    <w:rsid w:val="005F7B1F"/>
    <w:rsid w:val="005F7BA8"/>
    <w:rsid w:val="005F7CDB"/>
    <w:rsid w:val="005F7DE7"/>
    <w:rsid w:val="005F7F58"/>
    <w:rsid w:val="00600591"/>
    <w:rsid w:val="00600B5C"/>
    <w:rsid w:val="00600BFB"/>
    <w:rsid w:val="0060119A"/>
    <w:rsid w:val="006013F9"/>
    <w:rsid w:val="006015CD"/>
    <w:rsid w:val="00601AC3"/>
    <w:rsid w:val="00601D25"/>
    <w:rsid w:val="00601EE0"/>
    <w:rsid w:val="00601F30"/>
    <w:rsid w:val="00602722"/>
    <w:rsid w:val="006027A8"/>
    <w:rsid w:val="00602E1D"/>
    <w:rsid w:val="00602EFF"/>
    <w:rsid w:val="00603B7F"/>
    <w:rsid w:val="00603F2E"/>
    <w:rsid w:val="00604088"/>
    <w:rsid w:val="00604122"/>
    <w:rsid w:val="006049A7"/>
    <w:rsid w:val="00604FFE"/>
    <w:rsid w:val="00605066"/>
    <w:rsid w:val="006050C4"/>
    <w:rsid w:val="00605230"/>
    <w:rsid w:val="006053C8"/>
    <w:rsid w:val="006053EA"/>
    <w:rsid w:val="00605A79"/>
    <w:rsid w:val="00605B0D"/>
    <w:rsid w:val="00605D87"/>
    <w:rsid w:val="00605E40"/>
    <w:rsid w:val="00606304"/>
    <w:rsid w:val="00606BC5"/>
    <w:rsid w:val="00606F89"/>
    <w:rsid w:val="006072AF"/>
    <w:rsid w:val="0060775A"/>
    <w:rsid w:val="00607FF8"/>
    <w:rsid w:val="00610006"/>
    <w:rsid w:val="00610B9E"/>
    <w:rsid w:val="00610BB1"/>
    <w:rsid w:val="00612720"/>
    <w:rsid w:val="006127C3"/>
    <w:rsid w:val="00612A15"/>
    <w:rsid w:val="0061325B"/>
    <w:rsid w:val="00613439"/>
    <w:rsid w:val="00613AB5"/>
    <w:rsid w:val="00613B4C"/>
    <w:rsid w:val="00614164"/>
    <w:rsid w:val="006144FC"/>
    <w:rsid w:val="00615152"/>
    <w:rsid w:val="00615ADD"/>
    <w:rsid w:val="00615C52"/>
    <w:rsid w:val="00616025"/>
    <w:rsid w:val="006160EF"/>
    <w:rsid w:val="0061620E"/>
    <w:rsid w:val="0061708F"/>
    <w:rsid w:val="0061710E"/>
    <w:rsid w:val="00617650"/>
    <w:rsid w:val="00617B3E"/>
    <w:rsid w:val="0062060F"/>
    <w:rsid w:val="00620D72"/>
    <w:rsid w:val="00621057"/>
    <w:rsid w:val="006214E9"/>
    <w:rsid w:val="00621677"/>
    <w:rsid w:val="00621FE4"/>
    <w:rsid w:val="006222CF"/>
    <w:rsid w:val="006223FC"/>
    <w:rsid w:val="00622A51"/>
    <w:rsid w:val="006230AE"/>
    <w:rsid w:val="0062370B"/>
    <w:rsid w:val="00623A99"/>
    <w:rsid w:val="00623C55"/>
    <w:rsid w:val="00623C59"/>
    <w:rsid w:val="00624200"/>
    <w:rsid w:val="00624247"/>
    <w:rsid w:val="0062458F"/>
    <w:rsid w:val="006246A9"/>
    <w:rsid w:val="00625488"/>
    <w:rsid w:val="0062549B"/>
    <w:rsid w:val="006259AB"/>
    <w:rsid w:val="00625ACF"/>
    <w:rsid w:val="00625B52"/>
    <w:rsid w:val="00626262"/>
    <w:rsid w:val="006263CB"/>
    <w:rsid w:val="00626D8C"/>
    <w:rsid w:val="0062774C"/>
    <w:rsid w:val="006277FA"/>
    <w:rsid w:val="006278BD"/>
    <w:rsid w:val="006279F1"/>
    <w:rsid w:val="00627EE1"/>
    <w:rsid w:val="00630470"/>
    <w:rsid w:val="00630C7E"/>
    <w:rsid w:val="00630C9C"/>
    <w:rsid w:val="00630E71"/>
    <w:rsid w:val="0063140D"/>
    <w:rsid w:val="0063169A"/>
    <w:rsid w:val="00631B78"/>
    <w:rsid w:val="00632234"/>
    <w:rsid w:val="00632359"/>
    <w:rsid w:val="006325AE"/>
    <w:rsid w:val="006326F4"/>
    <w:rsid w:val="00632742"/>
    <w:rsid w:val="006342B8"/>
    <w:rsid w:val="006343A7"/>
    <w:rsid w:val="00634A49"/>
    <w:rsid w:val="00634B61"/>
    <w:rsid w:val="006350D2"/>
    <w:rsid w:val="00635232"/>
    <w:rsid w:val="0063535B"/>
    <w:rsid w:val="0063536D"/>
    <w:rsid w:val="006355DA"/>
    <w:rsid w:val="00636479"/>
    <w:rsid w:val="00636660"/>
    <w:rsid w:val="00636710"/>
    <w:rsid w:val="00636764"/>
    <w:rsid w:val="00636871"/>
    <w:rsid w:val="006369C3"/>
    <w:rsid w:val="00636EC7"/>
    <w:rsid w:val="00636F69"/>
    <w:rsid w:val="00637187"/>
    <w:rsid w:val="00637537"/>
    <w:rsid w:val="00637A60"/>
    <w:rsid w:val="00637D10"/>
    <w:rsid w:val="006400C5"/>
    <w:rsid w:val="00640574"/>
    <w:rsid w:val="006405EB"/>
    <w:rsid w:val="00640871"/>
    <w:rsid w:val="00640FEF"/>
    <w:rsid w:val="006415A2"/>
    <w:rsid w:val="00641A74"/>
    <w:rsid w:val="00641AFE"/>
    <w:rsid w:val="00641B03"/>
    <w:rsid w:val="00642243"/>
    <w:rsid w:val="00642AA4"/>
    <w:rsid w:val="00643026"/>
    <w:rsid w:val="006432EC"/>
    <w:rsid w:val="00643559"/>
    <w:rsid w:val="00643E99"/>
    <w:rsid w:val="00644E7D"/>
    <w:rsid w:val="006451B9"/>
    <w:rsid w:val="006455D3"/>
    <w:rsid w:val="0064607C"/>
    <w:rsid w:val="00646099"/>
    <w:rsid w:val="00646227"/>
    <w:rsid w:val="00646487"/>
    <w:rsid w:val="00646735"/>
    <w:rsid w:val="00647145"/>
    <w:rsid w:val="006473C5"/>
    <w:rsid w:val="006477E0"/>
    <w:rsid w:val="00650307"/>
    <w:rsid w:val="006504D5"/>
    <w:rsid w:val="00650546"/>
    <w:rsid w:val="00651135"/>
    <w:rsid w:val="006514DD"/>
    <w:rsid w:val="0065174E"/>
    <w:rsid w:val="00651A0F"/>
    <w:rsid w:val="00651CBB"/>
    <w:rsid w:val="00651F68"/>
    <w:rsid w:val="00652217"/>
    <w:rsid w:val="0065290C"/>
    <w:rsid w:val="00652BE2"/>
    <w:rsid w:val="006534C9"/>
    <w:rsid w:val="00654331"/>
    <w:rsid w:val="006546EB"/>
    <w:rsid w:val="00654F7D"/>
    <w:rsid w:val="0065554E"/>
    <w:rsid w:val="0065582B"/>
    <w:rsid w:val="0065583D"/>
    <w:rsid w:val="00655986"/>
    <w:rsid w:val="00655CE1"/>
    <w:rsid w:val="00656147"/>
    <w:rsid w:val="006569E9"/>
    <w:rsid w:val="00656B11"/>
    <w:rsid w:val="00656B12"/>
    <w:rsid w:val="006579A0"/>
    <w:rsid w:val="00657FB2"/>
    <w:rsid w:val="0066004C"/>
    <w:rsid w:val="0066021C"/>
    <w:rsid w:val="00660612"/>
    <w:rsid w:val="00660945"/>
    <w:rsid w:val="00660A5F"/>
    <w:rsid w:val="00660C6F"/>
    <w:rsid w:val="00660F51"/>
    <w:rsid w:val="00662165"/>
    <w:rsid w:val="006623FC"/>
    <w:rsid w:val="00662718"/>
    <w:rsid w:val="00663439"/>
    <w:rsid w:val="0066353D"/>
    <w:rsid w:val="0066360B"/>
    <w:rsid w:val="006639F0"/>
    <w:rsid w:val="00663E42"/>
    <w:rsid w:val="00664984"/>
    <w:rsid w:val="00664FCD"/>
    <w:rsid w:val="00665134"/>
    <w:rsid w:val="00665182"/>
    <w:rsid w:val="0066585C"/>
    <w:rsid w:val="00665A76"/>
    <w:rsid w:val="00665EBE"/>
    <w:rsid w:val="006668F5"/>
    <w:rsid w:val="00666BC3"/>
    <w:rsid w:val="00666F32"/>
    <w:rsid w:val="0066704A"/>
    <w:rsid w:val="0066709E"/>
    <w:rsid w:val="0066746C"/>
    <w:rsid w:val="006679BA"/>
    <w:rsid w:val="00667F91"/>
    <w:rsid w:val="00670424"/>
    <w:rsid w:val="00670804"/>
    <w:rsid w:val="00670D26"/>
    <w:rsid w:val="00671621"/>
    <w:rsid w:val="00671B13"/>
    <w:rsid w:val="006720A3"/>
    <w:rsid w:val="00672573"/>
    <w:rsid w:val="0067292F"/>
    <w:rsid w:val="00672A3C"/>
    <w:rsid w:val="00672C11"/>
    <w:rsid w:val="00672EC0"/>
    <w:rsid w:val="00672FE3"/>
    <w:rsid w:val="00672FED"/>
    <w:rsid w:val="006732A2"/>
    <w:rsid w:val="00673748"/>
    <w:rsid w:val="00673EEF"/>
    <w:rsid w:val="00673F27"/>
    <w:rsid w:val="0067512E"/>
    <w:rsid w:val="00676AD0"/>
    <w:rsid w:val="00676C2A"/>
    <w:rsid w:val="00676EA3"/>
    <w:rsid w:val="00677353"/>
    <w:rsid w:val="00677D72"/>
    <w:rsid w:val="00677FEB"/>
    <w:rsid w:val="00680235"/>
    <w:rsid w:val="00680ED3"/>
    <w:rsid w:val="00681091"/>
    <w:rsid w:val="0068199B"/>
    <w:rsid w:val="00681BDB"/>
    <w:rsid w:val="00682088"/>
    <w:rsid w:val="00682297"/>
    <w:rsid w:val="006825A7"/>
    <w:rsid w:val="00682641"/>
    <w:rsid w:val="00682C34"/>
    <w:rsid w:val="00683128"/>
    <w:rsid w:val="00683673"/>
    <w:rsid w:val="006836E5"/>
    <w:rsid w:val="0068388F"/>
    <w:rsid w:val="00683A52"/>
    <w:rsid w:val="00683EFC"/>
    <w:rsid w:val="006841D7"/>
    <w:rsid w:val="006841DC"/>
    <w:rsid w:val="006843D3"/>
    <w:rsid w:val="006844EE"/>
    <w:rsid w:val="00684669"/>
    <w:rsid w:val="00684AB0"/>
    <w:rsid w:val="00684E65"/>
    <w:rsid w:val="00685B4A"/>
    <w:rsid w:val="00686568"/>
    <w:rsid w:val="006866A6"/>
    <w:rsid w:val="006870BB"/>
    <w:rsid w:val="0068721A"/>
    <w:rsid w:val="00687286"/>
    <w:rsid w:val="0068753E"/>
    <w:rsid w:val="00687D0A"/>
    <w:rsid w:val="00687E92"/>
    <w:rsid w:val="00690573"/>
    <w:rsid w:val="00690AA3"/>
    <w:rsid w:val="00690DBD"/>
    <w:rsid w:val="0069172A"/>
    <w:rsid w:val="0069220C"/>
    <w:rsid w:val="00692882"/>
    <w:rsid w:val="00692A2F"/>
    <w:rsid w:val="00693390"/>
    <w:rsid w:val="00693B44"/>
    <w:rsid w:val="00693CCE"/>
    <w:rsid w:val="00693D80"/>
    <w:rsid w:val="0069404C"/>
    <w:rsid w:val="0069418E"/>
    <w:rsid w:val="00694271"/>
    <w:rsid w:val="00694EA5"/>
    <w:rsid w:val="00695285"/>
    <w:rsid w:val="006952A1"/>
    <w:rsid w:val="00695B04"/>
    <w:rsid w:val="00696340"/>
    <w:rsid w:val="006967D1"/>
    <w:rsid w:val="00696FC4"/>
    <w:rsid w:val="00697221"/>
    <w:rsid w:val="00697370"/>
    <w:rsid w:val="00697389"/>
    <w:rsid w:val="0069755B"/>
    <w:rsid w:val="00697D97"/>
    <w:rsid w:val="006A0B74"/>
    <w:rsid w:val="006A1101"/>
    <w:rsid w:val="006A157B"/>
    <w:rsid w:val="006A1DC0"/>
    <w:rsid w:val="006A1EBB"/>
    <w:rsid w:val="006A20BB"/>
    <w:rsid w:val="006A2C7D"/>
    <w:rsid w:val="006A2C89"/>
    <w:rsid w:val="006A2DF6"/>
    <w:rsid w:val="006A3164"/>
    <w:rsid w:val="006A33E2"/>
    <w:rsid w:val="006A3680"/>
    <w:rsid w:val="006A36F3"/>
    <w:rsid w:val="006A37D7"/>
    <w:rsid w:val="006A3A6B"/>
    <w:rsid w:val="006A3F19"/>
    <w:rsid w:val="006A3F99"/>
    <w:rsid w:val="006A4219"/>
    <w:rsid w:val="006A6012"/>
    <w:rsid w:val="006A6567"/>
    <w:rsid w:val="006A6AA6"/>
    <w:rsid w:val="006A7315"/>
    <w:rsid w:val="006A76EF"/>
    <w:rsid w:val="006A78E2"/>
    <w:rsid w:val="006A7EC6"/>
    <w:rsid w:val="006B0928"/>
    <w:rsid w:val="006B0D4A"/>
    <w:rsid w:val="006B178D"/>
    <w:rsid w:val="006B18F2"/>
    <w:rsid w:val="006B1B85"/>
    <w:rsid w:val="006B1BEE"/>
    <w:rsid w:val="006B1C9A"/>
    <w:rsid w:val="006B2ACD"/>
    <w:rsid w:val="006B2EFF"/>
    <w:rsid w:val="006B30F3"/>
    <w:rsid w:val="006B40A4"/>
    <w:rsid w:val="006B41A9"/>
    <w:rsid w:val="006B4340"/>
    <w:rsid w:val="006B4568"/>
    <w:rsid w:val="006B467E"/>
    <w:rsid w:val="006B4948"/>
    <w:rsid w:val="006B514A"/>
    <w:rsid w:val="006B55F3"/>
    <w:rsid w:val="006B572B"/>
    <w:rsid w:val="006B59FD"/>
    <w:rsid w:val="006B5A2C"/>
    <w:rsid w:val="006B6060"/>
    <w:rsid w:val="006B66A7"/>
    <w:rsid w:val="006B72FE"/>
    <w:rsid w:val="006C02D4"/>
    <w:rsid w:val="006C04B2"/>
    <w:rsid w:val="006C05F2"/>
    <w:rsid w:val="006C07EE"/>
    <w:rsid w:val="006C07F1"/>
    <w:rsid w:val="006C09EB"/>
    <w:rsid w:val="006C09EC"/>
    <w:rsid w:val="006C0E97"/>
    <w:rsid w:val="006C1587"/>
    <w:rsid w:val="006C16D0"/>
    <w:rsid w:val="006C1A12"/>
    <w:rsid w:val="006C1C6F"/>
    <w:rsid w:val="006C23BA"/>
    <w:rsid w:val="006C24C2"/>
    <w:rsid w:val="006C28D1"/>
    <w:rsid w:val="006C2C6C"/>
    <w:rsid w:val="006C38AF"/>
    <w:rsid w:val="006C3CB1"/>
    <w:rsid w:val="006C3E56"/>
    <w:rsid w:val="006C43CD"/>
    <w:rsid w:val="006C48E9"/>
    <w:rsid w:val="006C5118"/>
    <w:rsid w:val="006C5547"/>
    <w:rsid w:val="006C5A1B"/>
    <w:rsid w:val="006C5E41"/>
    <w:rsid w:val="006C63D8"/>
    <w:rsid w:val="006C6563"/>
    <w:rsid w:val="006C674F"/>
    <w:rsid w:val="006C6C29"/>
    <w:rsid w:val="006C6E67"/>
    <w:rsid w:val="006C7652"/>
    <w:rsid w:val="006C7806"/>
    <w:rsid w:val="006D0575"/>
    <w:rsid w:val="006D0A54"/>
    <w:rsid w:val="006D1638"/>
    <w:rsid w:val="006D19BC"/>
    <w:rsid w:val="006D2945"/>
    <w:rsid w:val="006D2CAF"/>
    <w:rsid w:val="006D2F29"/>
    <w:rsid w:val="006D2FD2"/>
    <w:rsid w:val="006D3023"/>
    <w:rsid w:val="006D37C0"/>
    <w:rsid w:val="006D3C33"/>
    <w:rsid w:val="006D4421"/>
    <w:rsid w:val="006D47DB"/>
    <w:rsid w:val="006D4906"/>
    <w:rsid w:val="006D4A42"/>
    <w:rsid w:val="006D52CD"/>
    <w:rsid w:val="006D5595"/>
    <w:rsid w:val="006D583C"/>
    <w:rsid w:val="006D6203"/>
    <w:rsid w:val="006D6554"/>
    <w:rsid w:val="006D6944"/>
    <w:rsid w:val="006D6E1A"/>
    <w:rsid w:val="006E097D"/>
    <w:rsid w:val="006E0BA3"/>
    <w:rsid w:val="006E0CFB"/>
    <w:rsid w:val="006E0D19"/>
    <w:rsid w:val="006E0D2D"/>
    <w:rsid w:val="006E11A4"/>
    <w:rsid w:val="006E1A08"/>
    <w:rsid w:val="006E1B41"/>
    <w:rsid w:val="006E2462"/>
    <w:rsid w:val="006E2A60"/>
    <w:rsid w:val="006E2F8A"/>
    <w:rsid w:val="006E346F"/>
    <w:rsid w:val="006E3592"/>
    <w:rsid w:val="006E3DD8"/>
    <w:rsid w:val="006E40E4"/>
    <w:rsid w:val="006E483C"/>
    <w:rsid w:val="006E53E8"/>
    <w:rsid w:val="006E5609"/>
    <w:rsid w:val="006E56E8"/>
    <w:rsid w:val="006E5870"/>
    <w:rsid w:val="006E67D5"/>
    <w:rsid w:val="006E6FE7"/>
    <w:rsid w:val="006F00A0"/>
    <w:rsid w:val="006F0748"/>
    <w:rsid w:val="006F0F6D"/>
    <w:rsid w:val="006F101A"/>
    <w:rsid w:val="006F1270"/>
    <w:rsid w:val="006F1B87"/>
    <w:rsid w:val="006F2066"/>
    <w:rsid w:val="006F2301"/>
    <w:rsid w:val="006F235E"/>
    <w:rsid w:val="006F2392"/>
    <w:rsid w:val="006F28C6"/>
    <w:rsid w:val="006F3218"/>
    <w:rsid w:val="006F3D67"/>
    <w:rsid w:val="006F3DD3"/>
    <w:rsid w:val="006F4D49"/>
    <w:rsid w:val="006F4D94"/>
    <w:rsid w:val="006F4E5D"/>
    <w:rsid w:val="006F52E7"/>
    <w:rsid w:val="006F54B7"/>
    <w:rsid w:val="006F559B"/>
    <w:rsid w:val="006F5CE9"/>
    <w:rsid w:val="006F600B"/>
    <w:rsid w:val="006F63B2"/>
    <w:rsid w:val="006F64CA"/>
    <w:rsid w:val="006F67F1"/>
    <w:rsid w:val="006F754F"/>
    <w:rsid w:val="00700762"/>
    <w:rsid w:val="00700936"/>
    <w:rsid w:val="00701228"/>
    <w:rsid w:val="0070198B"/>
    <w:rsid w:val="00702640"/>
    <w:rsid w:val="00702669"/>
    <w:rsid w:val="00702A12"/>
    <w:rsid w:val="00702B7A"/>
    <w:rsid w:val="00703A64"/>
    <w:rsid w:val="00703E87"/>
    <w:rsid w:val="007046F5"/>
    <w:rsid w:val="00704703"/>
    <w:rsid w:val="00704A20"/>
    <w:rsid w:val="00704D94"/>
    <w:rsid w:val="00704E70"/>
    <w:rsid w:val="00705450"/>
    <w:rsid w:val="00705502"/>
    <w:rsid w:val="00705B8D"/>
    <w:rsid w:val="00705DF5"/>
    <w:rsid w:val="00705F0F"/>
    <w:rsid w:val="00706174"/>
    <w:rsid w:val="00706863"/>
    <w:rsid w:val="007068A3"/>
    <w:rsid w:val="00706A67"/>
    <w:rsid w:val="00706AB8"/>
    <w:rsid w:val="00706D0F"/>
    <w:rsid w:val="00707109"/>
    <w:rsid w:val="00707146"/>
    <w:rsid w:val="007071F8"/>
    <w:rsid w:val="00707A5C"/>
    <w:rsid w:val="0071005C"/>
    <w:rsid w:val="00710539"/>
    <w:rsid w:val="007107B5"/>
    <w:rsid w:val="00710A05"/>
    <w:rsid w:val="00710B36"/>
    <w:rsid w:val="00710B4B"/>
    <w:rsid w:val="00710E44"/>
    <w:rsid w:val="00711E96"/>
    <w:rsid w:val="007124BF"/>
    <w:rsid w:val="007127A9"/>
    <w:rsid w:val="00712C7E"/>
    <w:rsid w:val="0071371A"/>
    <w:rsid w:val="00713D9F"/>
    <w:rsid w:val="00713DD5"/>
    <w:rsid w:val="00713DF9"/>
    <w:rsid w:val="007143C6"/>
    <w:rsid w:val="00714DA5"/>
    <w:rsid w:val="00715486"/>
    <w:rsid w:val="0071557F"/>
    <w:rsid w:val="007155D2"/>
    <w:rsid w:val="0071593D"/>
    <w:rsid w:val="007159BA"/>
    <w:rsid w:val="00715F90"/>
    <w:rsid w:val="00716ACC"/>
    <w:rsid w:val="00717155"/>
    <w:rsid w:val="007171A7"/>
    <w:rsid w:val="00717CF9"/>
    <w:rsid w:val="00717DEA"/>
    <w:rsid w:val="00717FFA"/>
    <w:rsid w:val="00720805"/>
    <w:rsid w:val="00720E82"/>
    <w:rsid w:val="007212FF"/>
    <w:rsid w:val="0072165D"/>
    <w:rsid w:val="00721782"/>
    <w:rsid w:val="007217CC"/>
    <w:rsid w:val="0072188E"/>
    <w:rsid w:val="00721ABC"/>
    <w:rsid w:val="00721FCA"/>
    <w:rsid w:val="00722BC4"/>
    <w:rsid w:val="00722D6B"/>
    <w:rsid w:val="00722F91"/>
    <w:rsid w:val="007233D0"/>
    <w:rsid w:val="007237DD"/>
    <w:rsid w:val="00723D91"/>
    <w:rsid w:val="00723DAF"/>
    <w:rsid w:val="007248F1"/>
    <w:rsid w:val="00724B28"/>
    <w:rsid w:val="00724BFC"/>
    <w:rsid w:val="00724F4F"/>
    <w:rsid w:val="00725B25"/>
    <w:rsid w:val="00725EEE"/>
    <w:rsid w:val="00726145"/>
    <w:rsid w:val="00726A8E"/>
    <w:rsid w:val="00726F20"/>
    <w:rsid w:val="007271CA"/>
    <w:rsid w:val="00727775"/>
    <w:rsid w:val="00730164"/>
    <w:rsid w:val="0073061D"/>
    <w:rsid w:val="007311EB"/>
    <w:rsid w:val="0073172A"/>
    <w:rsid w:val="007317A0"/>
    <w:rsid w:val="00731835"/>
    <w:rsid w:val="0073202B"/>
    <w:rsid w:val="00732B87"/>
    <w:rsid w:val="00732F5E"/>
    <w:rsid w:val="007330A4"/>
    <w:rsid w:val="007334EE"/>
    <w:rsid w:val="00733C38"/>
    <w:rsid w:val="00734018"/>
    <w:rsid w:val="00734524"/>
    <w:rsid w:val="00734BFC"/>
    <w:rsid w:val="00734D9C"/>
    <w:rsid w:val="00735028"/>
    <w:rsid w:val="00735112"/>
    <w:rsid w:val="0073524C"/>
    <w:rsid w:val="007355D1"/>
    <w:rsid w:val="00735AA0"/>
    <w:rsid w:val="00735CD5"/>
    <w:rsid w:val="00735CDD"/>
    <w:rsid w:val="00736499"/>
    <w:rsid w:val="0073692B"/>
    <w:rsid w:val="00736E2B"/>
    <w:rsid w:val="0073743F"/>
    <w:rsid w:val="00740379"/>
    <w:rsid w:val="00740782"/>
    <w:rsid w:val="00740AF3"/>
    <w:rsid w:val="00741025"/>
    <w:rsid w:val="007415DE"/>
    <w:rsid w:val="00741672"/>
    <w:rsid w:val="007424F3"/>
    <w:rsid w:val="00742556"/>
    <w:rsid w:val="00742FBF"/>
    <w:rsid w:val="007433F2"/>
    <w:rsid w:val="00743B30"/>
    <w:rsid w:val="00743C43"/>
    <w:rsid w:val="00743DDE"/>
    <w:rsid w:val="00743F62"/>
    <w:rsid w:val="00743FA2"/>
    <w:rsid w:val="0074409D"/>
    <w:rsid w:val="0074482C"/>
    <w:rsid w:val="007448C3"/>
    <w:rsid w:val="0074495F"/>
    <w:rsid w:val="007449DB"/>
    <w:rsid w:val="00744F52"/>
    <w:rsid w:val="0074598C"/>
    <w:rsid w:val="00746305"/>
    <w:rsid w:val="0074685B"/>
    <w:rsid w:val="00746A08"/>
    <w:rsid w:val="0074704E"/>
    <w:rsid w:val="0074709B"/>
    <w:rsid w:val="0074713B"/>
    <w:rsid w:val="00747370"/>
    <w:rsid w:val="007476E8"/>
    <w:rsid w:val="0075006F"/>
    <w:rsid w:val="0075062D"/>
    <w:rsid w:val="0075068A"/>
    <w:rsid w:val="00750F96"/>
    <w:rsid w:val="00751044"/>
    <w:rsid w:val="0075160B"/>
    <w:rsid w:val="0075178B"/>
    <w:rsid w:val="0075185E"/>
    <w:rsid w:val="00751A32"/>
    <w:rsid w:val="00751D4D"/>
    <w:rsid w:val="00751F6D"/>
    <w:rsid w:val="00752759"/>
    <w:rsid w:val="00752861"/>
    <w:rsid w:val="0075299C"/>
    <w:rsid w:val="00752AD2"/>
    <w:rsid w:val="00752BE0"/>
    <w:rsid w:val="00753008"/>
    <w:rsid w:val="007535B9"/>
    <w:rsid w:val="007539B5"/>
    <w:rsid w:val="00753B51"/>
    <w:rsid w:val="00753C92"/>
    <w:rsid w:val="0075425A"/>
    <w:rsid w:val="00754312"/>
    <w:rsid w:val="007552F3"/>
    <w:rsid w:val="00755321"/>
    <w:rsid w:val="00755D0D"/>
    <w:rsid w:val="00756DA5"/>
    <w:rsid w:val="007570BD"/>
    <w:rsid w:val="00757187"/>
    <w:rsid w:val="00757602"/>
    <w:rsid w:val="00757FE3"/>
    <w:rsid w:val="007603CB"/>
    <w:rsid w:val="00760A70"/>
    <w:rsid w:val="007612C7"/>
    <w:rsid w:val="007612EC"/>
    <w:rsid w:val="00761805"/>
    <w:rsid w:val="00761A69"/>
    <w:rsid w:val="00762166"/>
    <w:rsid w:val="007626FE"/>
    <w:rsid w:val="00762980"/>
    <w:rsid w:val="007630C8"/>
    <w:rsid w:val="007639B2"/>
    <w:rsid w:val="00764111"/>
    <w:rsid w:val="00764946"/>
    <w:rsid w:val="00764E6E"/>
    <w:rsid w:val="00765313"/>
    <w:rsid w:val="007656D0"/>
    <w:rsid w:val="00765F53"/>
    <w:rsid w:val="0076624C"/>
    <w:rsid w:val="00766855"/>
    <w:rsid w:val="00766C45"/>
    <w:rsid w:val="00766F74"/>
    <w:rsid w:val="00767041"/>
    <w:rsid w:val="0076735B"/>
    <w:rsid w:val="0076772A"/>
    <w:rsid w:val="00767949"/>
    <w:rsid w:val="00767A8C"/>
    <w:rsid w:val="00767F10"/>
    <w:rsid w:val="00770575"/>
    <w:rsid w:val="00770833"/>
    <w:rsid w:val="00770F0D"/>
    <w:rsid w:val="00771522"/>
    <w:rsid w:val="007719DD"/>
    <w:rsid w:val="00772037"/>
    <w:rsid w:val="0077204D"/>
    <w:rsid w:val="00772479"/>
    <w:rsid w:val="00772900"/>
    <w:rsid w:val="00772905"/>
    <w:rsid w:val="007735AF"/>
    <w:rsid w:val="00773698"/>
    <w:rsid w:val="0077378C"/>
    <w:rsid w:val="00773E89"/>
    <w:rsid w:val="00773FD4"/>
    <w:rsid w:val="007740D4"/>
    <w:rsid w:val="00774492"/>
    <w:rsid w:val="00774F02"/>
    <w:rsid w:val="007752AE"/>
    <w:rsid w:val="007752D4"/>
    <w:rsid w:val="00775819"/>
    <w:rsid w:val="00775E98"/>
    <w:rsid w:val="00776C4E"/>
    <w:rsid w:val="00776F98"/>
    <w:rsid w:val="00777A80"/>
    <w:rsid w:val="00777BD6"/>
    <w:rsid w:val="007802B8"/>
    <w:rsid w:val="0078042A"/>
    <w:rsid w:val="007806F5"/>
    <w:rsid w:val="00781569"/>
    <w:rsid w:val="00781A60"/>
    <w:rsid w:val="00782102"/>
    <w:rsid w:val="00782144"/>
    <w:rsid w:val="007821BF"/>
    <w:rsid w:val="00782347"/>
    <w:rsid w:val="00782649"/>
    <w:rsid w:val="00782736"/>
    <w:rsid w:val="007828D5"/>
    <w:rsid w:val="00782B04"/>
    <w:rsid w:val="00782ED7"/>
    <w:rsid w:val="0078317D"/>
    <w:rsid w:val="00783661"/>
    <w:rsid w:val="007836FC"/>
    <w:rsid w:val="00783B2C"/>
    <w:rsid w:val="007845A1"/>
    <w:rsid w:val="007846AE"/>
    <w:rsid w:val="007847B6"/>
    <w:rsid w:val="00784A8D"/>
    <w:rsid w:val="0078524F"/>
    <w:rsid w:val="0078532A"/>
    <w:rsid w:val="007856CF"/>
    <w:rsid w:val="007857C0"/>
    <w:rsid w:val="00785955"/>
    <w:rsid w:val="00785A70"/>
    <w:rsid w:val="00785F6E"/>
    <w:rsid w:val="00785F89"/>
    <w:rsid w:val="00785FB7"/>
    <w:rsid w:val="007860ED"/>
    <w:rsid w:val="0078631B"/>
    <w:rsid w:val="00786589"/>
    <w:rsid w:val="007865BE"/>
    <w:rsid w:val="00786EA9"/>
    <w:rsid w:val="00786EAE"/>
    <w:rsid w:val="0078709C"/>
    <w:rsid w:val="007871C7"/>
    <w:rsid w:val="00787A32"/>
    <w:rsid w:val="00787D55"/>
    <w:rsid w:val="00790217"/>
    <w:rsid w:val="00790487"/>
    <w:rsid w:val="00790509"/>
    <w:rsid w:val="00790641"/>
    <w:rsid w:val="00790EDD"/>
    <w:rsid w:val="00790F66"/>
    <w:rsid w:val="00791157"/>
    <w:rsid w:val="0079190D"/>
    <w:rsid w:val="00791D00"/>
    <w:rsid w:val="00792F9A"/>
    <w:rsid w:val="00793583"/>
    <w:rsid w:val="00794801"/>
    <w:rsid w:val="00794A08"/>
    <w:rsid w:val="00794ACA"/>
    <w:rsid w:val="00794BA4"/>
    <w:rsid w:val="00794D2D"/>
    <w:rsid w:val="00795687"/>
    <w:rsid w:val="00795764"/>
    <w:rsid w:val="00796307"/>
    <w:rsid w:val="007964F3"/>
    <w:rsid w:val="0079663F"/>
    <w:rsid w:val="00796CBC"/>
    <w:rsid w:val="00796E4C"/>
    <w:rsid w:val="00796E9F"/>
    <w:rsid w:val="00796F42"/>
    <w:rsid w:val="00797A58"/>
    <w:rsid w:val="007A01F7"/>
    <w:rsid w:val="007A05C3"/>
    <w:rsid w:val="007A0961"/>
    <w:rsid w:val="007A1013"/>
    <w:rsid w:val="007A11E8"/>
    <w:rsid w:val="007A1485"/>
    <w:rsid w:val="007A1CED"/>
    <w:rsid w:val="007A26BC"/>
    <w:rsid w:val="007A2817"/>
    <w:rsid w:val="007A2A9E"/>
    <w:rsid w:val="007A2C7E"/>
    <w:rsid w:val="007A2F13"/>
    <w:rsid w:val="007A33E1"/>
    <w:rsid w:val="007A3E9C"/>
    <w:rsid w:val="007A4CE9"/>
    <w:rsid w:val="007A54C7"/>
    <w:rsid w:val="007A570A"/>
    <w:rsid w:val="007A5D26"/>
    <w:rsid w:val="007A5EFF"/>
    <w:rsid w:val="007A625A"/>
    <w:rsid w:val="007A62DB"/>
    <w:rsid w:val="007A651E"/>
    <w:rsid w:val="007A6D8E"/>
    <w:rsid w:val="007A7BB5"/>
    <w:rsid w:val="007A7BB9"/>
    <w:rsid w:val="007B001A"/>
    <w:rsid w:val="007B0659"/>
    <w:rsid w:val="007B07FB"/>
    <w:rsid w:val="007B0841"/>
    <w:rsid w:val="007B0C7E"/>
    <w:rsid w:val="007B0CD8"/>
    <w:rsid w:val="007B0D0C"/>
    <w:rsid w:val="007B1934"/>
    <w:rsid w:val="007B1A9B"/>
    <w:rsid w:val="007B1AD1"/>
    <w:rsid w:val="007B2286"/>
    <w:rsid w:val="007B2368"/>
    <w:rsid w:val="007B24C5"/>
    <w:rsid w:val="007B2552"/>
    <w:rsid w:val="007B2D4E"/>
    <w:rsid w:val="007B3013"/>
    <w:rsid w:val="007B3DB9"/>
    <w:rsid w:val="007B4241"/>
    <w:rsid w:val="007B45B1"/>
    <w:rsid w:val="007B4905"/>
    <w:rsid w:val="007B4A71"/>
    <w:rsid w:val="007B4C27"/>
    <w:rsid w:val="007B50FC"/>
    <w:rsid w:val="007B51F0"/>
    <w:rsid w:val="007B5B95"/>
    <w:rsid w:val="007B5CA0"/>
    <w:rsid w:val="007B76DD"/>
    <w:rsid w:val="007B7732"/>
    <w:rsid w:val="007B78FF"/>
    <w:rsid w:val="007C0468"/>
    <w:rsid w:val="007C064A"/>
    <w:rsid w:val="007C0778"/>
    <w:rsid w:val="007C0B9F"/>
    <w:rsid w:val="007C1440"/>
    <w:rsid w:val="007C2413"/>
    <w:rsid w:val="007C293E"/>
    <w:rsid w:val="007C2C3B"/>
    <w:rsid w:val="007C2FB5"/>
    <w:rsid w:val="007C3066"/>
    <w:rsid w:val="007C549E"/>
    <w:rsid w:val="007C566A"/>
    <w:rsid w:val="007C568F"/>
    <w:rsid w:val="007C5807"/>
    <w:rsid w:val="007C5CC4"/>
    <w:rsid w:val="007C6279"/>
    <w:rsid w:val="007C672E"/>
    <w:rsid w:val="007C700A"/>
    <w:rsid w:val="007C7698"/>
    <w:rsid w:val="007C797D"/>
    <w:rsid w:val="007D0311"/>
    <w:rsid w:val="007D041C"/>
    <w:rsid w:val="007D0DD8"/>
    <w:rsid w:val="007D0F46"/>
    <w:rsid w:val="007D1084"/>
    <w:rsid w:val="007D12DD"/>
    <w:rsid w:val="007D1347"/>
    <w:rsid w:val="007D172D"/>
    <w:rsid w:val="007D203F"/>
    <w:rsid w:val="007D23CC"/>
    <w:rsid w:val="007D253F"/>
    <w:rsid w:val="007D2DF8"/>
    <w:rsid w:val="007D2E85"/>
    <w:rsid w:val="007D3008"/>
    <w:rsid w:val="007D4609"/>
    <w:rsid w:val="007D596D"/>
    <w:rsid w:val="007D6300"/>
    <w:rsid w:val="007D6781"/>
    <w:rsid w:val="007D6C8E"/>
    <w:rsid w:val="007D776B"/>
    <w:rsid w:val="007D7D8D"/>
    <w:rsid w:val="007E028B"/>
    <w:rsid w:val="007E029C"/>
    <w:rsid w:val="007E0503"/>
    <w:rsid w:val="007E051B"/>
    <w:rsid w:val="007E0DC8"/>
    <w:rsid w:val="007E1AE6"/>
    <w:rsid w:val="007E1B1A"/>
    <w:rsid w:val="007E1C23"/>
    <w:rsid w:val="007E1DE9"/>
    <w:rsid w:val="007E1E24"/>
    <w:rsid w:val="007E25E1"/>
    <w:rsid w:val="007E2D24"/>
    <w:rsid w:val="007E2DED"/>
    <w:rsid w:val="007E3B32"/>
    <w:rsid w:val="007E3EFA"/>
    <w:rsid w:val="007E461C"/>
    <w:rsid w:val="007E4C7D"/>
    <w:rsid w:val="007E4D75"/>
    <w:rsid w:val="007E4D8F"/>
    <w:rsid w:val="007E504B"/>
    <w:rsid w:val="007E54DD"/>
    <w:rsid w:val="007E5525"/>
    <w:rsid w:val="007E58E7"/>
    <w:rsid w:val="007E6090"/>
    <w:rsid w:val="007E6A84"/>
    <w:rsid w:val="007E7022"/>
    <w:rsid w:val="007E79BB"/>
    <w:rsid w:val="007F00F5"/>
    <w:rsid w:val="007F0557"/>
    <w:rsid w:val="007F05DB"/>
    <w:rsid w:val="007F1157"/>
    <w:rsid w:val="007F1332"/>
    <w:rsid w:val="007F1B51"/>
    <w:rsid w:val="007F1CB5"/>
    <w:rsid w:val="007F1F51"/>
    <w:rsid w:val="007F2BB8"/>
    <w:rsid w:val="007F36EE"/>
    <w:rsid w:val="007F3A1A"/>
    <w:rsid w:val="007F3BB3"/>
    <w:rsid w:val="007F4330"/>
    <w:rsid w:val="007F4E20"/>
    <w:rsid w:val="007F532C"/>
    <w:rsid w:val="007F54CD"/>
    <w:rsid w:val="007F5720"/>
    <w:rsid w:val="007F6126"/>
    <w:rsid w:val="007F61CF"/>
    <w:rsid w:val="007F632E"/>
    <w:rsid w:val="007F6AE2"/>
    <w:rsid w:val="007F7E7E"/>
    <w:rsid w:val="00800531"/>
    <w:rsid w:val="008007BE"/>
    <w:rsid w:val="00801A6F"/>
    <w:rsid w:val="00801AF7"/>
    <w:rsid w:val="00801C2E"/>
    <w:rsid w:val="00801CB1"/>
    <w:rsid w:val="008025D3"/>
    <w:rsid w:val="0080289A"/>
    <w:rsid w:val="00802A2F"/>
    <w:rsid w:val="00802CC7"/>
    <w:rsid w:val="00803C50"/>
    <w:rsid w:val="00803F47"/>
    <w:rsid w:val="00803FD7"/>
    <w:rsid w:val="00804099"/>
    <w:rsid w:val="00804390"/>
    <w:rsid w:val="008043BC"/>
    <w:rsid w:val="008044F4"/>
    <w:rsid w:val="00804830"/>
    <w:rsid w:val="00804D04"/>
    <w:rsid w:val="00804F33"/>
    <w:rsid w:val="0080504B"/>
    <w:rsid w:val="008052B1"/>
    <w:rsid w:val="0080544F"/>
    <w:rsid w:val="0080548B"/>
    <w:rsid w:val="00805A2A"/>
    <w:rsid w:val="00805E56"/>
    <w:rsid w:val="0080755D"/>
    <w:rsid w:val="008078A6"/>
    <w:rsid w:val="00807FAC"/>
    <w:rsid w:val="00810157"/>
    <w:rsid w:val="00810305"/>
    <w:rsid w:val="008104FF"/>
    <w:rsid w:val="00810DA6"/>
    <w:rsid w:val="00810E05"/>
    <w:rsid w:val="008111EF"/>
    <w:rsid w:val="0081151D"/>
    <w:rsid w:val="00811765"/>
    <w:rsid w:val="00812656"/>
    <w:rsid w:val="00812EF6"/>
    <w:rsid w:val="00813A06"/>
    <w:rsid w:val="00813D30"/>
    <w:rsid w:val="0081441D"/>
    <w:rsid w:val="00814D1A"/>
    <w:rsid w:val="00814FDE"/>
    <w:rsid w:val="00815184"/>
    <w:rsid w:val="00815EB1"/>
    <w:rsid w:val="0081626F"/>
    <w:rsid w:val="008165B4"/>
    <w:rsid w:val="00816725"/>
    <w:rsid w:val="00817084"/>
    <w:rsid w:val="00817B76"/>
    <w:rsid w:val="0082014C"/>
    <w:rsid w:val="00821AC0"/>
    <w:rsid w:val="00821C10"/>
    <w:rsid w:val="00821C98"/>
    <w:rsid w:val="00821DA2"/>
    <w:rsid w:val="00822779"/>
    <w:rsid w:val="008229B8"/>
    <w:rsid w:val="00822B23"/>
    <w:rsid w:val="0082372A"/>
    <w:rsid w:val="008238B7"/>
    <w:rsid w:val="00823DA3"/>
    <w:rsid w:val="008241FB"/>
    <w:rsid w:val="008243AD"/>
    <w:rsid w:val="008243E0"/>
    <w:rsid w:val="0082451D"/>
    <w:rsid w:val="00825979"/>
    <w:rsid w:val="00825CC6"/>
    <w:rsid w:val="00825EBC"/>
    <w:rsid w:val="008263BA"/>
    <w:rsid w:val="0082651D"/>
    <w:rsid w:val="00826B00"/>
    <w:rsid w:val="00826F27"/>
    <w:rsid w:val="00827151"/>
    <w:rsid w:val="008273F7"/>
    <w:rsid w:val="00827479"/>
    <w:rsid w:val="008274DE"/>
    <w:rsid w:val="008277A7"/>
    <w:rsid w:val="00827D2A"/>
    <w:rsid w:val="00827DA8"/>
    <w:rsid w:val="00827E4D"/>
    <w:rsid w:val="00830667"/>
    <w:rsid w:val="00830928"/>
    <w:rsid w:val="008312F3"/>
    <w:rsid w:val="008315D6"/>
    <w:rsid w:val="0083179A"/>
    <w:rsid w:val="00831B79"/>
    <w:rsid w:val="00832149"/>
    <w:rsid w:val="00832198"/>
    <w:rsid w:val="008325A2"/>
    <w:rsid w:val="008328F4"/>
    <w:rsid w:val="0083322A"/>
    <w:rsid w:val="008336D4"/>
    <w:rsid w:val="00833C1F"/>
    <w:rsid w:val="00833CA0"/>
    <w:rsid w:val="0083435A"/>
    <w:rsid w:val="008346A1"/>
    <w:rsid w:val="0083494E"/>
    <w:rsid w:val="00834A16"/>
    <w:rsid w:val="00834FAF"/>
    <w:rsid w:val="008353D7"/>
    <w:rsid w:val="0083587B"/>
    <w:rsid w:val="008358DB"/>
    <w:rsid w:val="00835D53"/>
    <w:rsid w:val="008361A7"/>
    <w:rsid w:val="0083633A"/>
    <w:rsid w:val="008364B9"/>
    <w:rsid w:val="008368A2"/>
    <w:rsid w:val="008368AD"/>
    <w:rsid w:val="00836BB6"/>
    <w:rsid w:val="00836CC6"/>
    <w:rsid w:val="00836D3F"/>
    <w:rsid w:val="00836EC3"/>
    <w:rsid w:val="00837060"/>
    <w:rsid w:val="0083722E"/>
    <w:rsid w:val="00837573"/>
    <w:rsid w:val="008378D2"/>
    <w:rsid w:val="00837A71"/>
    <w:rsid w:val="00840078"/>
    <w:rsid w:val="00840820"/>
    <w:rsid w:val="0084149D"/>
    <w:rsid w:val="00841519"/>
    <w:rsid w:val="00841555"/>
    <w:rsid w:val="00841BE6"/>
    <w:rsid w:val="00841CA3"/>
    <w:rsid w:val="00841D9F"/>
    <w:rsid w:val="00841F54"/>
    <w:rsid w:val="0084216C"/>
    <w:rsid w:val="008425CB"/>
    <w:rsid w:val="00842B94"/>
    <w:rsid w:val="00842FB7"/>
    <w:rsid w:val="00843156"/>
    <w:rsid w:val="00843309"/>
    <w:rsid w:val="0084347A"/>
    <w:rsid w:val="00843A2A"/>
    <w:rsid w:val="00843A7A"/>
    <w:rsid w:val="00844748"/>
    <w:rsid w:val="008457A7"/>
    <w:rsid w:val="008458A6"/>
    <w:rsid w:val="00845BDF"/>
    <w:rsid w:val="00845DD3"/>
    <w:rsid w:val="008460FB"/>
    <w:rsid w:val="00846796"/>
    <w:rsid w:val="00846B1B"/>
    <w:rsid w:val="00846CD6"/>
    <w:rsid w:val="00847B58"/>
    <w:rsid w:val="00847C7B"/>
    <w:rsid w:val="00847D1D"/>
    <w:rsid w:val="008502D2"/>
    <w:rsid w:val="00850476"/>
    <w:rsid w:val="008505BF"/>
    <w:rsid w:val="00850D83"/>
    <w:rsid w:val="00850F3C"/>
    <w:rsid w:val="00851250"/>
    <w:rsid w:val="0085161F"/>
    <w:rsid w:val="00851828"/>
    <w:rsid w:val="00852419"/>
    <w:rsid w:val="008528EA"/>
    <w:rsid w:val="00853803"/>
    <w:rsid w:val="00853817"/>
    <w:rsid w:val="0085391F"/>
    <w:rsid w:val="00853B60"/>
    <w:rsid w:val="00853D23"/>
    <w:rsid w:val="00853D24"/>
    <w:rsid w:val="00853DD8"/>
    <w:rsid w:val="008541AC"/>
    <w:rsid w:val="008547CE"/>
    <w:rsid w:val="00854868"/>
    <w:rsid w:val="00855040"/>
    <w:rsid w:val="00855803"/>
    <w:rsid w:val="00855AAA"/>
    <w:rsid w:val="00855F2D"/>
    <w:rsid w:val="008562B5"/>
    <w:rsid w:val="008566C5"/>
    <w:rsid w:val="00856878"/>
    <w:rsid w:val="00856C9E"/>
    <w:rsid w:val="00856ECF"/>
    <w:rsid w:val="008574EF"/>
    <w:rsid w:val="0085797B"/>
    <w:rsid w:val="00857BF9"/>
    <w:rsid w:val="00860422"/>
    <w:rsid w:val="008607E0"/>
    <w:rsid w:val="00860DE6"/>
    <w:rsid w:val="00860EE5"/>
    <w:rsid w:val="00861452"/>
    <w:rsid w:val="00862A13"/>
    <w:rsid w:val="00862F07"/>
    <w:rsid w:val="00862F36"/>
    <w:rsid w:val="0086313F"/>
    <w:rsid w:val="0086359B"/>
    <w:rsid w:val="00863A3D"/>
    <w:rsid w:val="00863A8F"/>
    <w:rsid w:val="00863D37"/>
    <w:rsid w:val="00863DF1"/>
    <w:rsid w:val="00863F51"/>
    <w:rsid w:val="00864124"/>
    <w:rsid w:val="00864522"/>
    <w:rsid w:val="0086517E"/>
    <w:rsid w:val="0086537A"/>
    <w:rsid w:val="00865B4E"/>
    <w:rsid w:val="00865C7D"/>
    <w:rsid w:val="0086604C"/>
    <w:rsid w:val="008660DC"/>
    <w:rsid w:val="008663E4"/>
    <w:rsid w:val="0086672D"/>
    <w:rsid w:val="00866DFE"/>
    <w:rsid w:val="00867EF7"/>
    <w:rsid w:val="00870104"/>
    <w:rsid w:val="0087019D"/>
    <w:rsid w:val="008704FC"/>
    <w:rsid w:val="0087066E"/>
    <w:rsid w:val="00870C4F"/>
    <w:rsid w:val="00870E7E"/>
    <w:rsid w:val="00870F06"/>
    <w:rsid w:val="008710AA"/>
    <w:rsid w:val="008715F9"/>
    <w:rsid w:val="008716C0"/>
    <w:rsid w:val="00871A59"/>
    <w:rsid w:val="00871AB8"/>
    <w:rsid w:val="008721FD"/>
    <w:rsid w:val="008728E9"/>
    <w:rsid w:val="008729CF"/>
    <w:rsid w:val="00872ACF"/>
    <w:rsid w:val="00872CCD"/>
    <w:rsid w:val="00872FA3"/>
    <w:rsid w:val="008732B8"/>
    <w:rsid w:val="008734C0"/>
    <w:rsid w:val="0087362B"/>
    <w:rsid w:val="008738BA"/>
    <w:rsid w:val="00874148"/>
    <w:rsid w:val="0087426E"/>
    <w:rsid w:val="00874878"/>
    <w:rsid w:val="008748DB"/>
    <w:rsid w:val="008749A3"/>
    <w:rsid w:val="00874B96"/>
    <w:rsid w:val="00874D9F"/>
    <w:rsid w:val="008750A5"/>
    <w:rsid w:val="008753C3"/>
    <w:rsid w:val="00875FF9"/>
    <w:rsid w:val="008765A6"/>
    <w:rsid w:val="008773E2"/>
    <w:rsid w:val="0087775B"/>
    <w:rsid w:val="00877804"/>
    <w:rsid w:val="00877B3E"/>
    <w:rsid w:val="00877BC1"/>
    <w:rsid w:val="00877C4A"/>
    <w:rsid w:val="00877FC6"/>
    <w:rsid w:val="00880698"/>
    <w:rsid w:val="00880E10"/>
    <w:rsid w:val="0088139D"/>
    <w:rsid w:val="00881559"/>
    <w:rsid w:val="00881673"/>
    <w:rsid w:val="00881BED"/>
    <w:rsid w:val="00881CBF"/>
    <w:rsid w:val="00881E86"/>
    <w:rsid w:val="008821EF"/>
    <w:rsid w:val="00882407"/>
    <w:rsid w:val="008825EB"/>
    <w:rsid w:val="00882815"/>
    <w:rsid w:val="00882A0F"/>
    <w:rsid w:val="00882D82"/>
    <w:rsid w:val="00882EE7"/>
    <w:rsid w:val="0088382D"/>
    <w:rsid w:val="00883856"/>
    <w:rsid w:val="008840F5"/>
    <w:rsid w:val="00884320"/>
    <w:rsid w:val="00884853"/>
    <w:rsid w:val="0088512C"/>
    <w:rsid w:val="008852BA"/>
    <w:rsid w:val="00886096"/>
    <w:rsid w:val="008860D6"/>
    <w:rsid w:val="008863A8"/>
    <w:rsid w:val="0088649E"/>
    <w:rsid w:val="00886776"/>
    <w:rsid w:val="0088688B"/>
    <w:rsid w:val="0088692B"/>
    <w:rsid w:val="00886B3D"/>
    <w:rsid w:val="00887D05"/>
    <w:rsid w:val="00887DFA"/>
    <w:rsid w:val="0089010E"/>
    <w:rsid w:val="00890187"/>
    <w:rsid w:val="008904F9"/>
    <w:rsid w:val="008906D4"/>
    <w:rsid w:val="00890B33"/>
    <w:rsid w:val="00890F21"/>
    <w:rsid w:val="00890FFF"/>
    <w:rsid w:val="0089135C"/>
    <w:rsid w:val="00892486"/>
    <w:rsid w:val="0089278F"/>
    <w:rsid w:val="00892950"/>
    <w:rsid w:val="008929C5"/>
    <w:rsid w:val="00892A9F"/>
    <w:rsid w:val="008933AB"/>
    <w:rsid w:val="00893655"/>
    <w:rsid w:val="00893ADB"/>
    <w:rsid w:val="00893BBE"/>
    <w:rsid w:val="00893EE0"/>
    <w:rsid w:val="0089536F"/>
    <w:rsid w:val="008958A0"/>
    <w:rsid w:val="00895A9E"/>
    <w:rsid w:val="00895D1F"/>
    <w:rsid w:val="00895D73"/>
    <w:rsid w:val="008971E0"/>
    <w:rsid w:val="00897220"/>
    <w:rsid w:val="008973E5"/>
    <w:rsid w:val="008A01F4"/>
    <w:rsid w:val="008A0504"/>
    <w:rsid w:val="008A06C6"/>
    <w:rsid w:val="008A097E"/>
    <w:rsid w:val="008A0DD1"/>
    <w:rsid w:val="008A1023"/>
    <w:rsid w:val="008A1A00"/>
    <w:rsid w:val="008A1BE0"/>
    <w:rsid w:val="008A1D21"/>
    <w:rsid w:val="008A220C"/>
    <w:rsid w:val="008A2660"/>
    <w:rsid w:val="008A2E26"/>
    <w:rsid w:val="008A2EB2"/>
    <w:rsid w:val="008A323C"/>
    <w:rsid w:val="008A33B3"/>
    <w:rsid w:val="008A33EE"/>
    <w:rsid w:val="008A345F"/>
    <w:rsid w:val="008A3528"/>
    <w:rsid w:val="008A3DDF"/>
    <w:rsid w:val="008A3E83"/>
    <w:rsid w:val="008A4B79"/>
    <w:rsid w:val="008A4FBF"/>
    <w:rsid w:val="008A55C3"/>
    <w:rsid w:val="008A5851"/>
    <w:rsid w:val="008A58A1"/>
    <w:rsid w:val="008A5E25"/>
    <w:rsid w:val="008A5E7F"/>
    <w:rsid w:val="008A65DF"/>
    <w:rsid w:val="008A6A4B"/>
    <w:rsid w:val="008A6CAC"/>
    <w:rsid w:val="008A7D48"/>
    <w:rsid w:val="008B00D5"/>
    <w:rsid w:val="008B038C"/>
    <w:rsid w:val="008B0B45"/>
    <w:rsid w:val="008B169C"/>
    <w:rsid w:val="008B1B29"/>
    <w:rsid w:val="008B1CCB"/>
    <w:rsid w:val="008B284E"/>
    <w:rsid w:val="008B3276"/>
    <w:rsid w:val="008B37FA"/>
    <w:rsid w:val="008B3AF4"/>
    <w:rsid w:val="008B3B83"/>
    <w:rsid w:val="008B3C8C"/>
    <w:rsid w:val="008B4BAF"/>
    <w:rsid w:val="008B4BC6"/>
    <w:rsid w:val="008B565F"/>
    <w:rsid w:val="008B5885"/>
    <w:rsid w:val="008B5B57"/>
    <w:rsid w:val="008B5D00"/>
    <w:rsid w:val="008B5D55"/>
    <w:rsid w:val="008B5FFC"/>
    <w:rsid w:val="008B64B9"/>
    <w:rsid w:val="008B70AE"/>
    <w:rsid w:val="008B733C"/>
    <w:rsid w:val="008B74F4"/>
    <w:rsid w:val="008B761E"/>
    <w:rsid w:val="008B774D"/>
    <w:rsid w:val="008B77A5"/>
    <w:rsid w:val="008C00DC"/>
    <w:rsid w:val="008C02D2"/>
    <w:rsid w:val="008C0828"/>
    <w:rsid w:val="008C08D2"/>
    <w:rsid w:val="008C1499"/>
    <w:rsid w:val="008C29BF"/>
    <w:rsid w:val="008C2C5A"/>
    <w:rsid w:val="008C33DA"/>
    <w:rsid w:val="008C35B8"/>
    <w:rsid w:val="008C3755"/>
    <w:rsid w:val="008C38ED"/>
    <w:rsid w:val="008C3C0C"/>
    <w:rsid w:val="008C3FC7"/>
    <w:rsid w:val="008C4246"/>
    <w:rsid w:val="008C434F"/>
    <w:rsid w:val="008C44DD"/>
    <w:rsid w:val="008C465B"/>
    <w:rsid w:val="008C466D"/>
    <w:rsid w:val="008C479D"/>
    <w:rsid w:val="008C4962"/>
    <w:rsid w:val="008C49AB"/>
    <w:rsid w:val="008C4E54"/>
    <w:rsid w:val="008C4EB1"/>
    <w:rsid w:val="008C5334"/>
    <w:rsid w:val="008C57E3"/>
    <w:rsid w:val="008C57FB"/>
    <w:rsid w:val="008C597D"/>
    <w:rsid w:val="008C5EED"/>
    <w:rsid w:val="008C60B2"/>
    <w:rsid w:val="008C657D"/>
    <w:rsid w:val="008C65B8"/>
    <w:rsid w:val="008C66EC"/>
    <w:rsid w:val="008C6778"/>
    <w:rsid w:val="008C713A"/>
    <w:rsid w:val="008C7411"/>
    <w:rsid w:val="008D03C1"/>
    <w:rsid w:val="008D04B7"/>
    <w:rsid w:val="008D1244"/>
    <w:rsid w:val="008D166A"/>
    <w:rsid w:val="008D19F0"/>
    <w:rsid w:val="008D2612"/>
    <w:rsid w:val="008D268B"/>
    <w:rsid w:val="008D2793"/>
    <w:rsid w:val="008D2A91"/>
    <w:rsid w:val="008D2DC3"/>
    <w:rsid w:val="008D3A8B"/>
    <w:rsid w:val="008D3E23"/>
    <w:rsid w:val="008D3F0B"/>
    <w:rsid w:val="008D4061"/>
    <w:rsid w:val="008D4115"/>
    <w:rsid w:val="008D47FB"/>
    <w:rsid w:val="008D4842"/>
    <w:rsid w:val="008D4A7E"/>
    <w:rsid w:val="008D5204"/>
    <w:rsid w:val="008D54FD"/>
    <w:rsid w:val="008D5541"/>
    <w:rsid w:val="008D657F"/>
    <w:rsid w:val="008D6DE8"/>
    <w:rsid w:val="008D6F22"/>
    <w:rsid w:val="008D76B5"/>
    <w:rsid w:val="008D7813"/>
    <w:rsid w:val="008E00C9"/>
    <w:rsid w:val="008E136F"/>
    <w:rsid w:val="008E14D0"/>
    <w:rsid w:val="008E1E69"/>
    <w:rsid w:val="008E2627"/>
    <w:rsid w:val="008E2D81"/>
    <w:rsid w:val="008E3155"/>
    <w:rsid w:val="008E37C9"/>
    <w:rsid w:val="008E3AA5"/>
    <w:rsid w:val="008E3B79"/>
    <w:rsid w:val="008E3D14"/>
    <w:rsid w:val="008E4715"/>
    <w:rsid w:val="008E4ADA"/>
    <w:rsid w:val="008E4B14"/>
    <w:rsid w:val="008E4CD7"/>
    <w:rsid w:val="008E4F64"/>
    <w:rsid w:val="008E592E"/>
    <w:rsid w:val="008E59E8"/>
    <w:rsid w:val="008E5CD7"/>
    <w:rsid w:val="008E69B9"/>
    <w:rsid w:val="008E6CF4"/>
    <w:rsid w:val="008E6EAA"/>
    <w:rsid w:val="008E755E"/>
    <w:rsid w:val="008E7651"/>
    <w:rsid w:val="008E777F"/>
    <w:rsid w:val="008E7BA2"/>
    <w:rsid w:val="008E7C17"/>
    <w:rsid w:val="008E7CDC"/>
    <w:rsid w:val="008E7DA8"/>
    <w:rsid w:val="008F028E"/>
    <w:rsid w:val="008F05BD"/>
    <w:rsid w:val="008F0722"/>
    <w:rsid w:val="008F0BD9"/>
    <w:rsid w:val="008F1551"/>
    <w:rsid w:val="008F1D91"/>
    <w:rsid w:val="008F224F"/>
    <w:rsid w:val="008F3050"/>
    <w:rsid w:val="008F31C5"/>
    <w:rsid w:val="008F3350"/>
    <w:rsid w:val="008F372C"/>
    <w:rsid w:val="008F388E"/>
    <w:rsid w:val="008F4219"/>
    <w:rsid w:val="008F436F"/>
    <w:rsid w:val="008F4842"/>
    <w:rsid w:val="008F4883"/>
    <w:rsid w:val="008F4A32"/>
    <w:rsid w:val="008F4D1A"/>
    <w:rsid w:val="008F518F"/>
    <w:rsid w:val="008F5243"/>
    <w:rsid w:val="008F5445"/>
    <w:rsid w:val="008F547C"/>
    <w:rsid w:val="008F5A81"/>
    <w:rsid w:val="008F5C70"/>
    <w:rsid w:val="008F6150"/>
    <w:rsid w:val="008F6940"/>
    <w:rsid w:val="008F69E6"/>
    <w:rsid w:val="008F6A64"/>
    <w:rsid w:val="008F7722"/>
    <w:rsid w:val="008F79DF"/>
    <w:rsid w:val="008F7F97"/>
    <w:rsid w:val="0090015C"/>
    <w:rsid w:val="009008C9"/>
    <w:rsid w:val="00901313"/>
    <w:rsid w:val="00901379"/>
    <w:rsid w:val="0090173B"/>
    <w:rsid w:val="009017DC"/>
    <w:rsid w:val="00901A25"/>
    <w:rsid w:val="00901B32"/>
    <w:rsid w:val="00901B96"/>
    <w:rsid w:val="00901D14"/>
    <w:rsid w:val="0090234E"/>
    <w:rsid w:val="00902D0C"/>
    <w:rsid w:val="00903204"/>
    <w:rsid w:val="00904431"/>
    <w:rsid w:val="00904443"/>
    <w:rsid w:val="009044DA"/>
    <w:rsid w:val="00904621"/>
    <w:rsid w:val="00904A12"/>
    <w:rsid w:val="00904EB1"/>
    <w:rsid w:val="0090576C"/>
    <w:rsid w:val="0090596B"/>
    <w:rsid w:val="00905E6F"/>
    <w:rsid w:val="00906797"/>
    <w:rsid w:val="00906C3E"/>
    <w:rsid w:val="00906D85"/>
    <w:rsid w:val="00907A98"/>
    <w:rsid w:val="009106CE"/>
    <w:rsid w:val="00910828"/>
    <w:rsid w:val="00911219"/>
    <w:rsid w:val="0091175C"/>
    <w:rsid w:val="00911B76"/>
    <w:rsid w:val="009121EA"/>
    <w:rsid w:val="0091270B"/>
    <w:rsid w:val="00913284"/>
    <w:rsid w:val="009134FE"/>
    <w:rsid w:val="00913578"/>
    <w:rsid w:val="0091365F"/>
    <w:rsid w:val="0091393F"/>
    <w:rsid w:val="0091402A"/>
    <w:rsid w:val="00914452"/>
    <w:rsid w:val="00914492"/>
    <w:rsid w:val="009149A4"/>
    <w:rsid w:val="00914CF0"/>
    <w:rsid w:val="00915099"/>
    <w:rsid w:val="0091562A"/>
    <w:rsid w:val="00916792"/>
    <w:rsid w:val="009167A7"/>
    <w:rsid w:val="00916861"/>
    <w:rsid w:val="00916944"/>
    <w:rsid w:val="00916B90"/>
    <w:rsid w:val="00917330"/>
    <w:rsid w:val="00917A8E"/>
    <w:rsid w:val="00917C91"/>
    <w:rsid w:val="00917D94"/>
    <w:rsid w:val="00920881"/>
    <w:rsid w:val="00920B9E"/>
    <w:rsid w:val="00920E7A"/>
    <w:rsid w:val="009210BC"/>
    <w:rsid w:val="009212B3"/>
    <w:rsid w:val="009215F2"/>
    <w:rsid w:val="0092167F"/>
    <w:rsid w:val="00922354"/>
    <w:rsid w:val="0092235E"/>
    <w:rsid w:val="009225C2"/>
    <w:rsid w:val="0092295A"/>
    <w:rsid w:val="009229E9"/>
    <w:rsid w:val="00922CF5"/>
    <w:rsid w:val="009231C9"/>
    <w:rsid w:val="00923563"/>
    <w:rsid w:val="00923976"/>
    <w:rsid w:val="00923F0B"/>
    <w:rsid w:val="0092418D"/>
    <w:rsid w:val="0092435B"/>
    <w:rsid w:val="0092436E"/>
    <w:rsid w:val="00924668"/>
    <w:rsid w:val="00924A56"/>
    <w:rsid w:val="00924FBD"/>
    <w:rsid w:val="00925354"/>
    <w:rsid w:val="0092591D"/>
    <w:rsid w:val="0092597F"/>
    <w:rsid w:val="00925ABF"/>
    <w:rsid w:val="00925D56"/>
    <w:rsid w:val="00926055"/>
    <w:rsid w:val="009260BE"/>
    <w:rsid w:val="00926DB3"/>
    <w:rsid w:val="00927437"/>
    <w:rsid w:val="00927588"/>
    <w:rsid w:val="00927A79"/>
    <w:rsid w:val="00927B42"/>
    <w:rsid w:val="00927C08"/>
    <w:rsid w:val="00927DDF"/>
    <w:rsid w:val="00930804"/>
    <w:rsid w:val="00930FDA"/>
    <w:rsid w:val="00931392"/>
    <w:rsid w:val="009313DE"/>
    <w:rsid w:val="009317D4"/>
    <w:rsid w:val="00931A21"/>
    <w:rsid w:val="00931CEC"/>
    <w:rsid w:val="009323F4"/>
    <w:rsid w:val="009331B5"/>
    <w:rsid w:val="009336A4"/>
    <w:rsid w:val="00933776"/>
    <w:rsid w:val="009338BD"/>
    <w:rsid w:val="00933A56"/>
    <w:rsid w:val="0093405B"/>
    <w:rsid w:val="00934142"/>
    <w:rsid w:val="009345E4"/>
    <w:rsid w:val="0093472B"/>
    <w:rsid w:val="0093490E"/>
    <w:rsid w:val="00934C9B"/>
    <w:rsid w:val="00934DA9"/>
    <w:rsid w:val="00934FA5"/>
    <w:rsid w:val="00935026"/>
    <w:rsid w:val="0093535D"/>
    <w:rsid w:val="00935577"/>
    <w:rsid w:val="009355D9"/>
    <w:rsid w:val="009366B4"/>
    <w:rsid w:val="00936FDF"/>
    <w:rsid w:val="0093708D"/>
    <w:rsid w:val="00937191"/>
    <w:rsid w:val="0093735C"/>
    <w:rsid w:val="009373E8"/>
    <w:rsid w:val="009374DD"/>
    <w:rsid w:val="009374F3"/>
    <w:rsid w:val="00937704"/>
    <w:rsid w:val="009407E9"/>
    <w:rsid w:val="0094099E"/>
    <w:rsid w:val="00940F0B"/>
    <w:rsid w:val="009410EB"/>
    <w:rsid w:val="0094121C"/>
    <w:rsid w:val="0094128B"/>
    <w:rsid w:val="00941354"/>
    <w:rsid w:val="00941513"/>
    <w:rsid w:val="00941568"/>
    <w:rsid w:val="009417E6"/>
    <w:rsid w:val="00941863"/>
    <w:rsid w:val="00941BFC"/>
    <w:rsid w:val="00942DF0"/>
    <w:rsid w:val="00943357"/>
    <w:rsid w:val="009433D8"/>
    <w:rsid w:val="009434B7"/>
    <w:rsid w:val="00943699"/>
    <w:rsid w:val="00943BF4"/>
    <w:rsid w:val="0094445C"/>
    <w:rsid w:val="009448B7"/>
    <w:rsid w:val="00944DCE"/>
    <w:rsid w:val="00944EC2"/>
    <w:rsid w:val="00944F55"/>
    <w:rsid w:val="00945D46"/>
    <w:rsid w:val="00946090"/>
    <w:rsid w:val="009466A9"/>
    <w:rsid w:val="00946969"/>
    <w:rsid w:val="00946BDC"/>
    <w:rsid w:val="00946C3D"/>
    <w:rsid w:val="00946EDF"/>
    <w:rsid w:val="00946F42"/>
    <w:rsid w:val="009472C1"/>
    <w:rsid w:val="00950243"/>
    <w:rsid w:val="00950971"/>
    <w:rsid w:val="00950A80"/>
    <w:rsid w:val="0095119B"/>
    <w:rsid w:val="009513F4"/>
    <w:rsid w:val="009514F3"/>
    <w:rsid w:val="009515A8"/>
    <w:rsid w:val="00951BBF"/>
    <w:rsid w:val="00951F95"/>
    <w:rsid w:val="009521F7"/>
    <w:rsid w:val="00952CDB"/>
    <w:rsid w:val="00952D60"/>
    <w:rsid w:val="00952E73"/>
    <w:rsid w:val="00952E87"/>
    <w:rsid w:val="0095319F"/>
    <w:rsid w:val="009539CC"/>
    <w:rsid w:val="00953F64"/>
    <w:rsid w:val="00953FC2"/>
    <w:rsid w:val="0095416B"/>
    <w:rsid w:val="009543F9"/>
    <w:rsid w:val="00954974"/>
    <w:rsid w:val="009549B3"/>
    <w:rsid w:val="00954AE9"/>
    <w:rsid w:val="00954AFB"/>
    <w:rsid w:val="00954CCC"/>
    <w:rsid w:val="00955002"/>
    <w:rsid w:val="0095503E"/>
    <w:rsid w:val="00955172"/>
    <w:rsid w:val="0095571F"/>
    <w:rsid w:val="0095585A"/>
    <w:rsid w:val="009561DC"/>
    <w:rsid w:val="009566D5"/>
    <w:rsid w:val="009567E5"/>
    <w:rsid w:val="00956D2E"/>
    <w:rsid w:val="00956D58"/>
    <w:rsid w:val="00956D5C"/>
    <w:rsid w:val="00956EBD"/>
    <w:rsid w:val="009571F6"/>
    <w:rsid w:val="0095726E"/>
    <w:rsid w:val="00957D5D"/>
    <w:rsid w:val="0096004C"/>
    <w:rsid w:val="009600D9"/>
    <w:rsid w:val="009601A8"/>
    <w:rsid w:val="00960355"/>
    <w:rsid w:val="00960BF5"/>
    <w:rsid w:val="00960DEC"/>
    <w:rsid w:val="00961950"/>
    <w:rsid w:val="00961A39"/>
    <w:rsid w:val="00961AD2"/>
    <w:rsid w:val="00961B32"/>
    <w:rsid w:val="0096247F"/>
    <w:rsid w:val="00962726"/>
    <w:rsid w:val="00962DC3"/>
    <w:rsid w:val="00962E78"/>
    <w:rsid w:val="0096323A"/>
    <w:rsid w:val="00963A47"/>
    <w:rsid w:val="00964947"/>
    <w:rsid w:val="00964FCC"/>
    <w:rsid w:val="009650C8"/>
    <w:rsid w:val="009650F6"/>
    <w:rsid w:val="009655CD"/>
    <w:rsid w:val="00965A39"/>
    <w:rsid w:val="00965E8E"/>
    <w:rsid w:val="00965EC6"/>
    <w:rsid w:val="00965F5F"/>
    <w:rsid w:val="009667D2"/>
    <w:rsid w:val="00966AFB"/>
    <w:rsid w:val="00966BE3"/>
    <w:rsid w:val="00966F2F"/>
    <w:rsid w:val="00966F59"/>
    <w:rsid w:val="00967176"/>
    <w:rsid w:val="00970112"/>
    <w:rsid w:val="009705E1"/>
    <w:rsid w:val="009709B1"/>
    <w:rsid w:val="00970C7E"/>
    <w:rsid w:val="00970D1D"/>
    <w:rsid w:val="00970DD3"/>
    <w:rsid w:val="00970F5F"/>
    <w:rsid w:val="009710CD"/>
    <w:rsid w:val="00971445"/>
    <w:rsid w:val="00972791"/>
    <w:rsid w:val="00972B33"/>
    <w:rsid w:val="00972E78"/>
    <w:rsid w:val="009731D8"/>
    <w:rsid w:val="00973444"/>
    <w:rsid w:val="00973D04"/>
    <w:rsid w:val="00973E42"/>
    <w:rsid w:val="00974E81"/>
    <w:rsid w:val="0097523E"/>
    <w:rsid w:val="00975838"/>
    <w:rsid w:val="009758F3"/>
    <w:rsid w:val="00976211"/>
    <w:rsid w:val="00976BD9"/>
    <w:rsid w:val="009772FA"/>
    <w:rsid w:val="00977819"/>
    <w:rsid w:val="0098001E"/>
    <w:rsid w:val="009806E8"/>
    <w:rsid w:val="00980A46"/>
    <w:rsid w:val="00980D1D"/>
    <w:rsid w:val="009815CA"/>
    <w:rsid w:val="009818D5"/>
    <w:rsid w:val="00981A24"/>
    <w:rsid w:val="00981EB6"/>
    <w:rsid w:val="0098214F"/>
    <w:rsid w:val="00982352"/>
    <w:rsid w:val="009828BA"/>
    <w:rsid w:val="009832FC"/>
    <w:rsid w:val="009835A4"/>
    <w:rsid w:val="009839A0"/>
    <w:rsid w:val="00983D63"/>
    <w:rsid w:val="0098431D"/>
    <w:rsid w:val="009843D6"/>
    <w:rsid w:val="00984853"/>
    <w:rsid w:val="00984C83"/>
    <w:rsid w:val="00984CB0"/>
    <w:rsid w:val="009857D4"/>
    <w:rsid w:val="00985BAF"/>
    <w:rsid w:val="00986298"/>
    <w:rsid w:val="00986414"/>
    <w:rsid w:val="00986737"/>
    <w:rsid w:val="0098674C"/>
    <w:rsid w:val="00986FB5"/>
    <w:rsid w:val="00986FCF"/>
    <w:rsid w:val="00987A6A"/>
    <w:rsid w:val="00987F90"/>
    <w:rsid w:val="00987FE8"/>
    <w:rsid w:val="00987FEC"/>
    <w:rsid w:val="00990157"/>
    <w:rsid w:val="0099059B"/>
    <w:rsid w:val="00990BEA"/>
    <w:rsid w:val="00990C48"/>
    <w:rsid w:val="00990EC6"/>
    <w:rsid w:val="0099150C"/>
    <w:rsid w:val="009917CC"/>
    <w:rsid w:val="00991C50"/>
    <w:rsid w:val="00991E3D"/>
    <w:rsid w:val="00991FFD"/>
    <w:rsid w:val="00992373"/>
    <w:rsid w:val="00992B94"/>
    <w:rsid w:val="00992F48"/>
    <w:rsid w:val="0099334C"/>
    <w:rsid w:val="0099347A"/>
    <w:rsid w:val="009945A8"/>
    <w:rsid w:val="009946ED"/>
    <w:rsid w:val="00994F43"/>
    <w:rsid w:val="00994FDA"/>
    <w:rsid w:val="00995435"/>
    <w:rsid w:val="00995802"/>
    <w:rsid w:val="00995C5B"/>
    <w:rsid w:val="009960D3"/>
    <w:rsid w:val="00996D1D"/>
    <w:rsid w:val="0099726C"/>
    <w:rsid w:val="00997496"/>
    <w:rsid w:val="00997AFC"/>
    <w:rsid w:val="00997F4B"/>
    <w:rsid w:val="009A0004"/>
    <w:rsid w:val="009A0693"/>
    <w:rsid w:val="009A0715"/>
    <w:rsid w:val="009A089A"/>
    <w:rsid w:val="009A0B14"/>
    <w:rsid w:val="009A0BF6"/>
    <w:rsid w:val="009A0EA9"/>
    <w:rsid w:val="009A0ED0"/>
    <w:rsid w:val="009A170F"/>
    <w:rsid w:val="009A1754"/>
    <w:rsid w:val="009A1A6C"/>
    <w:rsid w:val="009A1CA5"/>
    <w:rsid w:val="009A200E"/>
    <w:rsid w:val="009A2018"/>
    <w:rsid w:val="009A229C"/>
    <w:rsid w:val="009A2741"/>
    <w:rsid w:val="009A2756"/>
    <w:rsid w:val="009A2DCB"/>
    <w:rsid w:val="009A3079"/>
    <w:rsid w:val="009A33E9"/>
    <w:rsid w:val="009A3C29"/>
    <w:rsid w:val="009A3F0E"/>
    <w:rsid w:val="009A4650"/>
    <w:rsid w:val="009A5716"/>
    <w:rsid w:val="009A5A1C"/>
    <w:rsid w:val="009A5A68"/>
    <w:rsid w:val="009A5EFC"/>
    <w:rsid w:val="009A669A"/>
    <w:rsid w:val="009A6788"/>
    <w:rsid w:val="009A6987"/>
    <w:rsid w:val="009A6F81"/>
    <w:rsid w:val="009A750F"/>
    <w:rsid w:val="009B0125"/>
    <w:rsid w:val="009B0678"/>
    <w:rsid w:val="009B0B2C"/>
    <w:rsid w:val="009B0ED0"/>
    <w:rsid w:val="009B0F4B"/>
    <w:rsid w:val="009B147F"/>
    <w:rsid w:val="009B1642"/>
    <w:rsid w:val="009B1786"/>
    <w:rsid w:val="009B1942"/>
    <w:rsid w:val="009B1B3F"/>
    <w:rsid w:val="009B3063"/>
    <w:rsid w:val="009B3253"/>
    <w:rsid w:val="009B361A"/>
    <w:rsid w:val="009B3F44"/>
    <w:rsid w:val="009B4561"/>
    <w:rsid w:val="009B5027"/>
    <w:rsid w:val="009B52C6"/>
    <w:rsid w:val="009B5A68"/>
    <w:rsid w:val="009B6256"/>
    <w:rsid w:val="009B64D5"/>
    <w:rsid w:val="009B6674"/>
    <w:rsid w:val="009B6EB5"/>
    <w:rsid w:val="009B7E0F"/>
    <w:rsid w:val="009C0400"/>
    <w:rsid w:val="009C04E8"/>
    <w:rsid w:val="009C0D42"/>
    <w:rsid w:val="009C12F7"/>
    <w:rsid w:val="009C1823"/>
    <w:rsid w:val="009C1BCD"/>
    <w:rsid w:val="009C1D1F"/>
    <w:rsid w:val="009C247C"/>
    <w:rsid w:val="009C257B"/>
    <w:rsid w:val="009C2595"/>
    <w:rsid w:val="009C278B"/>
    <w:rsid w:val="009C3013"/>
    <w:rsid w:val="009C3168"/>
    <w:rsid w:val="009C361F"/>
    <w:rsid w:val="009C380D"/>
    <w:rsid w:val="009C3D10"/>
    <w:rsid w:val="009C3D69"/>
    <w:rsid w:val="009C4846"/>
    <w:rsid w:val="009C5A97"/>
    <w:rsid w:val="009C5B84"/>
    <w:rsid w:val="009C5C32"/>
    <w:rsid w:val="009C5D42"/>
    <w:rsid w:val="009C658D"/>
    <w:rsid w:val="009C65EA"/>
    <w:rsid w:val="009C6983"/>
    <w:rsid w:val="009C69A3"/>
    <w:rsid w:val="009C6ED8"/>
    <w:rsid w:val="009C6FBA"/>
    <w:rsid w:val="009C70C4"/>
    <w:rsid w:val="009C70D1"/>
    <w:rsid w:val="009C72B7"/>
    <w:rsid w:val="009C741E"/>
    <w:rsid w:val="009C76EF"/>
    <w:rsid w:val="009C777C"/>
    <w:rsid w:val="009C792C"/>
    <w:rsid w:val="009C7C39"/>
    <w:rsid w:val="009C7E38"/>
    <w:rsid w:val="009D005C"/>
    <w:rsid w:val="009D0124"/>
    <w:rsid w:val="009D06C4"/>
    <w:rsid w:val="009D0770"/>
    <w:rsid w:val="009D1260"/>
    <w:rsid w:val="009D216A"/>
    <w:rsid w:val="009D2233"/>
    <w:rsid w:val="009D2463"/>
    <w:rsid w:val="009D273C"/>
    <w:rsid w:val="009D32E6"/>
    <w:rsid w:val="009D3E2A"/>
    <w:rsid w:val="009D4258"/>
    <w:rsid w:val="009D443B"/>
    <w:rsid w:val="009D4A81"/>
    <w:rsid w:val="009D4FB6"/>
    <w:rsid w:val="009D58AD"/>
    <w:rsid w:val="009D5AF6"/>
    <w:rsid w:val="009D6051"/>
    <w:rsid w:val="009D6662"/>
    <w:rsid w:val="009D679C"/>
    <w:rsid w:val="009D69DF"/>
    <w:rsid w:val="009D6F1E"/>
    <w:rsid w:val="009D75B3"/>
    <w:rsid w:val="009D792C"/>
    <w:rsid w:val="009D7B7F"/>
    <w:rsid w:val="009D7BA9"/>
    <w:rsid w:val="009E000A"/>
    <w:rsid w:val="009E0E34"/>
    <w:rsid w:val="009E10A9"/>
    <w:rsid w:val="009E1565"/>
    <w:rsid w:val="009E1709"/>
    <w:rsid w:val="009E1877"/>
    <w:rsid w:val="009E1B6B"/>
    <w:rsid w:val="009E1EC7"/>
    <w:rsid w:val="009E2015"/>
    <w:rsid w:val="009E2412"/>
    <w:rsid w:val="009E26B6"/>
    <w:rsid w:val="009E29A0"/>
    <w:rsid w:val="009E2D39"/>
    <w:rsid w:val="009E3184"/>
    <w:rsid w:val="009E3251"/>
    <w:rsid w:val="009E37BA"/>
    <w:rsid w:val="009E37EB"/>
    <w:rsid w:val="009E3A0D"/>
    <w:rsid w:val="009E3E39"/>
    <w:rsid w:val="009E4570"/>
    <w:rsid w:val="009E472C"/>
    <w:rsid w:val="009E4B49"/>
    <w:rsid w:val="009E5466"/>
    <w:rsid w:val="009E5DC1"/>
    <w:rsid w:val="009E6DC5"/>
    <w:rsid w:val="009E6FAE"/>
    <w:rsid w:val="009E7468"/>
    <w:rsid w:val="009E7877"/>
    <w:rsid w:val="009E7A88"/>
    <w:rsid w:val="009E7A90"/>
    <w:rsid w:val="009F0476"/>
    <w:rsid w:val="009F0615"/>
    <w:rsid w:val="009F07FF"/>
    <w:rsid w:val="009F0880"/>
    <w:rsid w:val="009F152C"/>
    <w:rsid w:val="009F2B9C"/>
    <w:rsid w:val="009F2C77"/>
    <w:rsid w:val="009F3930"/>
    <w:rsid w:val="009F4038"/>
    <w:rsid w:val="009F40C6"/>
    <w:rsid w:val="009F41A7"/>
    <w:rsid w:val="009F474D"/>
    <w:rsid w:val="009F47B2"/>
    <w:rsid w:val="009F4802"/>
    <w:rsid w:val="009F49E9"/>
    <w:rsid w:val="009F4A41"/>
    <w:rsid w:val="009F4D88"/>
    <w:rsid w:val="009F4FC3"/>
    <w:rsid w:val="009F5282"/>
    <w:rsid w:val="009F5313"/>
    <w:rsid w:val="009F59E9"/>
    <w:rsid w:val="009F5B5C"/>
    <w:rsid w:val="009F5DE2"/>
    <w:rsid w:val="009F623C"/>
    <w:rsid w:val="009F69AF"/>
    <w:rsid w:val="009F6A50"/>
    <w:rsid w:val="009F6D9E"/>
    <w:rsid w:val="009F6DB2"/>
    <w:rsid w:val="009F6DBB"/>
    <w:rsid w:val="009F70D9"/>
    <w:rsid w:val="009F76CA"/>
    <w:rsid w:val="009F789B"/>
    <w:rsid w:val="009F7C88"/>
    <w:rsid w:val="00A00233"/>
    <w:rsid w:val="00A0029B"/>
    <w:rsid w:val="00A0068B"/>
    <w:rsid w:val="00A00727"/>
    <w:rsid w:val="00A00B78"/>
    <w:rsid w:val="00A016F2"/>
    <w:rsid w:val="00A019AE"/>
    <w:rsid w:val="00A01A8E"/>
    <w:rsid w:val="00A01DB1"/>
    <w:rsid w:val="00A01DCC"/>
    <w:rsid w:val="00A0203A"/>
    <w:rsid w:val="00A025E0"/>
    <w:rsid w:val="00A02E3D"/>
    <w:rsid w:val="00A02FBE"/>
    <w:rsid w:val="00A03EFA"/>
    <w:rsid w:val="00A03F37"/>
    <w:rsid w:val="00A042C7"/>
    <w:rsid w:val="00A049FD"/>
    <w:rsid w:val="00A04E12"/>
    <w:rsid w:val="00A0566E"/>
    <w:rsid w:val="00A05EDE"/>
    <w:rsid w:val="00A068FE"/>
    <w:rsid w:val="00A06943"/>
    <w:rsid w:val="00A06A12"/>
    <w:rsid w:val="00A06E32"/>
    <w:rsid w:val="00A07722"/>
    <w:rsid w:val="00A0774A"/>
    <w:rsid w:val="00A078B4"/>
    <w:rsid w:val="00A1013D"/>
    <w:rsid w:val="00A101AF"/>
    <w:rsid w:val="00A103BA"/>
    <w:rsid w:val="00A104E2"/>
    <w:rsid w:val="00A10AC9"/>
    <w:rsid w:val="00A10E29"/>
    <w:rsid w:val="00A11836"/>
    <w:rsid w:val="00A11A10"/>
    <w:rsid w:val="00A11C51"/>
    <w:rsid w:val="00A11E9A"/>
    <w:rsid w:val="00A1236B"/>
    <w:rsid w:val="00A124FB"/>
    <w:rsid w:val="00A129D1"/>
    <w:rsid w:val="00A12A58"/>
    <w:rsid w:val="00A12D42"/>
    <w:rsid w:val="00A12EAA"/>
    <w:rsid w:val="00A12F25"/>
    <w:rsid w:val="00A13841"/>
    <w:rsid w:val="00A13B7A"/>
    <w:rsid w:val="00A13CA8"/>
    <w:rsid w:val="00A1444C"/>
    <w:rsid w:val="00A14569"/>
    <w:rsid w:val="00A15FFA"/>
    <w:rsid w:val="00A1713C"/>
    <w:rsid w:val="00A17AC2"/>
    <w:rsid w:val="00A204A0"/>
    <w:rsid w:val="00A208B5"/>
    <w:rsid w:val="00A20DF1"/>
    <w:rsid w:val="00A21821"/>
    <w:rsid w:val="00A21985"/>
    <w:rsid w:val="00A219B7"/>
    <w:rsid w:val="00A21AE4"/>
    <w:rsid w:val="00A21B4B"/>
    <w:rsid w:val="00A21DC8"/>
    <w:rsid w:val="00A224F5"/>
    <w:rsid w:val="00A22B15"/>
    <w:rsid w:val="00A231DC"/>
    <w:rsid w:val="00A23BDC"/>
    <w:rsid w:val="00A241CB"/>
    <w:rsid w:val="00A24333"/>
    <w:rsid w:val="00A24D29"/>
    <w:rsid w:val="00A24EF7"/>
    <w:rsid w:val="00A252D1"/>
    <w:rsid w:val="00A254C3"/>
    <w:rsid w:val="00A2572D"/>
    <w:rsid w:val="00A25CBE"/>
    <w:rsid w:val="00A25EE6"/>
    <w:rsid w:val="00A25F04"/>
    <w:rsid w:val="00A25F77"/>
    <w:rsid w:val="00A25FCA"/>
    <w:rsid w:val="00A260D5"/>
    <w:rsid w:val="00A2643C"/>
    <w:rsid w:val="00A26485"/>
    <w:rsid w:val="00A2649C"/>
    <w:rsid w:val="00A26756"/>
    <w:rsid w:val="00A27113"/>
    <w:rsid w:val="00A27995"/>
    <w:rsid w:val="00A279F0"/>
    <w:rsid w:val="00A27B00"/>
    <w:rsid w:val="00A3049D"/>
    <w:rsid w:val="00A305F3"/>
    <w:rsid w:val="00A3071F"/>
    <w:rsid w:val="00A31ABB"/>
    <w:rsid w:val="00A32573"/>
    <w:rsid w:val="00A327CE"/>
    <w:rsid w:val="00A335CF"/>
    <w:rsid w:val="00A33641"/>
    <w:rsid w:val="00A338B7"/>
    <w:rsid w:val="00A33CF2"/>
    <w:rsid w:val="00A3428E"/>
    <w:rsid w:val="00A346CA"/>
    <w:rsid w:val="00A354FF"/>
    <w:rsid w:val="00A35A98"/>
    <w:rsid w:val="00A36AC4"/>
    <w:rsid w:val="00A36AC5"/>
    <w:rsid w:val="00A3708D"/>
    <w:rsid w:val="00A37600"/>
    <w:rsid w:val="00A37989"/>
    <w:rsid w:val="00A37D94"/>
    <w:rsid w:val="00A407BD"/>
    <w:rsid w:val="00A408C4"/>
    <w:rsid w:val="00A408CA"/>
    <w:rsid w:val="00A4095E"/>
    <w:rsid w:val="00A409FF"/>
    <w:rsid w:val="00A4165E"/>
    <w:rsid w:val="00A41997"/>
    <w:rsid w:val="00A42D08"/>
    <w:rsid w:val="00A42FC0"/>
    <w:rsid w:val="00A43419"/>
    <w:rsid w:val="00A43517"/>
    <w:rsid w:val="00A43C65"/>
    <w:rsid w:val="00A43F0C"/>
    <w:rsid w:val="00A4411E"/>
    <w:rsid w:val="00A4457A"/>
    <w:rsid w:val="00A44580"/>
    <w:rsid w:val="00A44C1A"/>
    <w:rsid w:val="00A44C2C"/>
    <w:rsid w:val="00A44FE6"/>
    <w:rsid w:val="00A45A4D"/>
    <w:rsid w:val="00A45B71"/>
    <w:rsid w:val="00A45DB7"/>
    <w:rsid w:val="00A470CC"/>
    <w:rsid w:val="00A4747C"/>
    <w:rsid w:val="00A47A9E"/>
    <w:rsid w:val="00A47E8D"/>
    <w:rsid w:val="00A503F3"/>
    <w:rsid w:val="00A504B9"/>
    <w:rsid w:val="00A5080B"/>
    <w:rsid w:val="00A519A9"/>
    <w:rsid w:val="00A51BCB"/>
    <w:rsid w:val="00A51D97"/>
    <w:rsid w:val="00A52345"/>
    <w:rsid w:val="00A5282E"/>
    <w:rsid w:val="00A52E09"/>
    <w:rsid w:val="00A52F3B"/>
    <w:rsid w:val="00A53086"/>
    <w:rsid w:val="00A5315C"/>
    <w:rsid w:val="00A53312"/>
    <w:rsid w:val="00A537E3"/>
    <w:rsid w:val="00A53841"/>
    <w:rsid w:val="00A5390A"/>
    <w:rsid w:val="00A53999"/>
    <w:rsid w:val="00A53A50"/>
    <w:rsid w:val="00A53B3D"/>
    <w:rsid w:val="00A53BFA"/>
    <w:rsid w:val="00A54C6D"/>
    <w:rsid w:val="00A54F3C"/>
    <w:rsid w:val="00A550B5"/>
    <w:rsid w:val="00A555A3"/>
    <w:rsid w:val="00A5597A"/>
    <w:rsid w:val="00A55C20"/>
    <w:rsid w:val="00A561AD"/>
    <w:rsid w:val="00A561DE"/>
    <w:rsid w:val="00A56AE9"/>
    <w:rsid w:val="00A56CC8"/>
    <w:rsid w:val="00A57807"/>
    <w:rsid w:val="00A57908"/>
    <w:rsid w:val="00A60538"/>
    <w:rsid w:val="00A60D8D"/>
    <w:rsid w:val="00A61747"/>
    <w:rsid w:val="00A619D6"/>
    <w:rsid w:val="00A6233F"/>
    <w:rsid w:val="00A62AE4"/>
    <w:rsid w:val="00A62BA9"/>
    <w:rsid w:val="00A62DFC"/>
    <w:rsid w:val="00A6333C"/>
    <w:rsid w:val="00A6377C"/>
    <w:rsid w:val="00A63817"/>
    <w:rsid w:val="00A63EA1"/>
    <w:rsid w:val="00A64315"/>
    <w:rsid w:val="00A6510D"/>
    <w:rsid w:val="00A658C4"/>
    <w:rsid w:val="00A66313"/>
    <w:rsid w:val="00A666AF"/>
    <w:rsid w:val="00A66D47"/>
    <w:rsid w:val="00A67970"/>
    <w:rsid w:val="00A67AE1"/>
    <w:rsid w:val="00A67E81"/>
    <w:rsid w:val="00A67F4E"/>
    <w:rsid w:val="00A71A53"/>
    <w:rsid w:val="00A71D3F"/>
    <w:rsid w:val="00A71E21"/>
    <w:rsid w:val="00A7272F"/>
    <w:rsid w:val="00A7298C"/>
    <w:rsid w:val="00A72A33"/>
    <w:rsid w:val="00A72E01"/>
    <w:rsid w:val="00A72F03"/>
    <w:rsid w:val="00A7349A"/>
    <w:rsid w:val="00A734CC"/>
    <w:rsid w:val="00A739DF"/>
    <w:rsid w:val="00A741D3"/>
    <w:rsid w:val="00A74A26"/>
    <w:rsid w:val="00A74A3A"/>
    <w:rsid w:val="00A74E80"/>
    <w:rsid w:val="00A75518"/>
    <w:rsid w:val="00A759BB"/>
    <w:rsid w:val="00A75D46"/>
    <w:rsid w:val="00A75D85"/>
    <w:rsid w:val="00A75E5D"/>
    <w:rsid w:val="00A75EC0"/>
    <w:rsid w:val="00A7635F"/>
    <w:rsid w:val="00A76BB9"/>
    <w:rsid w:val="00A76C77"/>
    <w:rsid w:val="00A7720F"/>
    <w:rsid w:val="00A7744C"/>
    <w:rsid w:val="00A7755F"/>
    <w:rsid w:val="00A77E2B"/>
    <w:rsid w:val="00A80135"/>
    <w:rsid w:val="00A8019D"/>
    <w:rsid w:val="00A809AC"/>
    <w:rsid w:val="00A825E6"/>
    <w:rsid w:val="00A82F79"/>
    <w:rsid w:val="00A83069"/>
    <w:rsid w:val="00A833D5"/>
    <w:rsid w:val="00A8343F"/>
    <w:rsid w:val="00A835D9"/>
    <w:rsid w:val="00A83C3E"/>
    <w:rsid w:val="00A844DD"/>
    <w:rsid w:val="00A84AF4"/>
    <w:rsid w:val="00A84E01"/>
    <w:rsid w:val="00A84F58"/>
    <w:rsid w:val="00A85356"/>
    <w:rsid w:val="00A8544C"/>
    <w:rsid w:val="00A85806"/>
    <w:rsid w:val="00A85A4C"/>
    <w:rsid w:val="00A85A9D"/>
    <w:rsid w:val="00A85B27"/>
    <w:rsid w:val="00A85B28"/>
    <w:rsid w:val="00A85C90"/>
    <w:rsid w:val="00A85EA9"/>
    <w:rsid w:val="00A8653C"/>
    <w:rsid w:val="00A86B99"/>
    <w:rsid w:val="00A875B4"/>
    <w:rsid w:val="00A87673"/>
    <w:rsid w:val="00A876FC"/>
    <w:rsid w:val="00A87903"/>
    <w:rsid w:val="00A87C11"/>
    <w:rsid w:val="00A87D28"/>
    <w:rsid w:val="00A87FFB"/>
    <w:rsid w:val="00A90E75"/>
    <w:rsid w:val="00A91AD3"/>
    <w:rsid w:val="00A91D54"/>
    <w:rsid w:val="00A91ED6"/>
    <w:rsid w:val="00A91F07"/>
    <w:rsid w:val="00A91FE8"/>
    <w:rsid w:val="00A92490"/>
    <w:rsid w:val="00A92807"/>
    <w:rsid w:val="00A92E1B"/>
    <w:rsid w:val="00A934CA"/>
    <w:rsid w:val="00A93551"/>
    <w:rsid w:val="00A9374D"/>
    <w:rsid w:val="00A949F1"/>
    <w:rsid w:val="00A94DC6"/>
    <w:rsid w:val="00A950A3"/>
    <w:rsid w:val="00A956D2"/>
    <w:rsid w:val="00A95847"/>
    <w:rsid w:val="00A95A09"/>
    <w:rsid w:val="00A95CB9"/>
    <w:rsid w:val="00A95F08"/>
    <w:rsid w:val="00A968FF"/>
    <w:rsid w:val="00A96E8A"/>
    <w:rsid w:val="00AA00FA"/>
    <w:rsid w:val="00AA06D0"/>
    <w:rsid w:val="00AA06F4"/>
    <w:rsid w:val="00AA0765"/>
    <w:rsid w:val="00AA0B77"/>
    <w:rsid w:val="00AA128B"/>
    <w:rsid w:val="00AA1330"/>
    <w:rsid w:val="00AA165E"/>
    <w:rsid w:val="00AA1BA3"/>
    <w:rsid w:val="00AA211D"/>
    <w:rsid w:val="00AA23D0"/>
    <w:rsid w:val="00AA24D6"/>
    <w:rsid w:val="00AA2696"/>
    <w:rsid w:val="00AA2AD8"/>
    <w:rsid w:val="00AA2DC9"/>
    <w:rsid w:val="00AA3019"/>
    <w:rsid w:val="00AA30AF"/>
    <w:rsid w:val="00AA319A"/>
    <w:rsid w:val="00AA39EA"/>
    <w:rsid w:val="00AA3BEF"/>
    <w:rsid w:val="00AA3FDD"/>
    <w:rsid w:val="00AA42CE"/>
    <w:rsid w:val="00AA439F"/>
    <w:rsid w:val="00AA4D56"/>
    <w:rsid w:val="00AA4F24"/>
    <w:rsid w:val="00AA568E"/>
    <w:rsid w:val="00AA5E7F"/>
    <w:rsid w:val="00AA611F"/>
    <w:rsid w:val="00AA67D0"/>
    <w:rsid w:val="00AA6860"/>
    <w:rsid w:val="00AA6B28"/>
    <w:rsid w:val="00AA6C19"/>
    <w:rsid w:val="00AA6CDA"/>
    <w:rsid w:val="00AA746C"/>
    <w:rsid w:val="00AA761C"/>
    <w:rsid w:val="00AA7813"/>
    <w:rsid w:val="00AA78AD"/>
    <w:rsid w:val="00AA78B2"/>
    <w:rsid w:val="00AA7E26"/>
    <w:rsid w:val="00AB00FA"/>
    <w:rsid w:val="00AB01C5"/>
    <w:rsid w:val="00AB0201"/>
    <w:rsid w:val="00AB050B"/>
    <w:rsid w:val="00AB083A"/>
    <w:rsid w:val="00AB0966"/>
    <w:rsid w:val="00AB0AEE"/>
    <w:rsid w:val="00AB0E72"/>
    <w:rsid w:val="00AB1493"/>
    <w:rsid w:val="00AB14FA"/>
    <w:rsid w:val="00AB17D8"/>
    <w:rsid w:val="00AB19E7"/>
    <w:rsid w:val="00AB1D11"/>
    <w:rsid w:val="00AB23C4"/>
    <w:rsid w:val="00AB280B"/>
    <w:rsid w:val="00AB28CF"/>
    <w:rsid w:val="00AB2E3C"/>
    <w:rsid w:val="00AB3651"/>
    <w:rsid w:val="00AB3C9F"/>
    <w:rsid w:val="00AB3E37"/>
    <w:rsid w:val="00AB4B9C"/>
    <w:rsid w:val="00AB4D74"/>
    <w:rsid w:val="00AB51D3"/>
    <w:rsid w:val="00AB5593"/>
    <w:rsid w:val="00AB5BCE"/>
    <w:rsid w:val="00AB6363"/>
    <w:rsid w:val="00AB6545"/>
    <w:rsid w:val="00AB6D91"/>
    <w:rsid w:val="00AB73A5"/>
    <w:rsid w:val="00AB77C9"/>
    <w:rsid w:val="00AB7D8C"/>
    <w:rsid w:val="00AB7DE2"/>
    <w:rsid w:val="00AC0456"/>
    <w:rsid w:val="00AC0B68"/>
    <w:rsid w:val="00AC0C19"/>
    <w:rsid w:val="00AC0C2D"/>
    <w:rsid w:val="00AC0EB1"/>
    <w:rsid w:val="00AC148A"/>
    <w:rsid w:val="00AC17D5"/>
    <w:rsid w:val="00AC1AA1"/>
    <w:rsid w:val="00AC24D6"/>
    <w:rsid w:val="00AC2B64"/>
    <w:rsid w:val="00AC3097"/>
    <w:rsid w:val="00AC31C8"/>
    <w:rsid w:val="00AC34D2"/>
    <w:rsid w:val="00AC3577"/>
    <w:rsid w:val="00AC3802"/>
    <w:rsid w:val="00AC3D67"/>
    <w:rsid w:val="00AC3FA4"/>
    <w:rsid w:val="00AC3FEC"/>
    <w:rsid w:val="00AC433F"/>
    <w:rsid w:val="00AC4483"/>
    <w:rsid w:val="00AC483C"/>
    <w:rsid w:val="00AC4983"/>
    <w:rsid w:val="00AC4AC2"/>
    <w:rsid w:val="00AC530D"/>
    <w:rsid w:val="00AC5381"/>
    <w:rsid w:val="00AC54E3"/>
    <w:rsid w:val="00AC5887"/>
    <w:rsid w:val="00AC5EB9"/>
    <w:rsid w:val="00AC6033"/>
    <w:rsid w:val="00AC6141"/>
    <w:rsid w:val="00AC62DA"/>
    <w:rsid w:val="00AC65B2"/>
    <w:rsid w:val="00AC6808"/>
    <w:rsid w:val="00AC6889"/>
    <w:rsid w:val="00AC6AA3"/>
    <w:rsid w:val="00AC6FE4"/>
    <w:rsid w:val="00AC7015"/>
    <w:rsid w:val="00AC73D4"/>
    <w:rsid w:val="00AC7AD9"/>
    <w:rsid w:val="00AC7EEF"/>
    <w:rsid w:val="00AD0B82"/>
    <w:rsid w:val="00AD0F04"/>
    <w:rsid w:val="00AD1032"/>
    <w:rsid w:val="00AD14CF"/>
    <w:rsid w:val="00AD1629"/>
    <w:rsid w:val="00AD1860"/>
    <w:rsid w:val="00AD1BC0"/>
    <w:rsid w:val="00AD1DD6"/>
    <w:rsid w:val="00AD2023"/>
    <w:rsid w:val="00AD2B4D"/>
    <w:rsid w:val="00AD2B92"/>
    <w:rsid w:val="00AD2BB3"/>
    <w:rsid w:val="00AD3A60"/>
    <w:rsid w:val="00AD3E05"/>
    <w:rsid w:val="00AD3F3D"/>
    <w:rsid w:val="00AD4146"/>
    <w:rsid w:val="00AD4214"/>
    <w:rsid w:val="00AD484F"/>
    <w:rsid w:val="00AD4D1E"/>
    <w:rsid w:val="00AD5295"/>
    <w:rsid w:val="00AD552B"/>
    <w:rsid w:val="00AD55F8"/>
    <w:rsid w:val="00AD5621"/>
    <w:rsid w:val="00AD57D5"/>
    <w:rsid w:val="00AD6A2C"/>
    <w:rsid w:val="00AD7BCA"/>
    <w:rsid w:val="00AE00B7"/>
    <w:rsid w:val="00AE0139"/>
    <w:rsid w:val="00AE07C4"/>
    <w:rsid w:val="00AE0809"/>
    <w:rsid w:val="00AE0A19"/>
    <w:rsid w:val="00AE11AE"/>
    <w:rsid w:val="00AE1214"/>
    <w:rsid w:val="00AE144D"/>
    <w:rsid w:val="00AE1481"/>
    <w:rsid w:val="00AE1643"/>
    <w:rsid w:val="00AE172C"/>
    <w:rsid w:val="00AE181D"/>
    <w:rsid w:val="00AE182C"/>
    <w:rsid w:val="00AE1A80"/>
    <w:rsid w:val="00AE1B01"/>
    <w:rsid w:val="00AE1ED0"/>
    <w:rsid w:val="00AE1F50"/>
    <w:rsid w:val="00AE291E"/>
    <w:rsid w:val="00AE2E70"/>
    <w:rsid w:val="00AE30F7"/>
    <w:rsid w:val="00AE3491"/>
    <w:rsid w:val="00AE35B2"/>
    <w:rsid w:val="00AE407B"/>
    <w:rsid w:val="00AE450F"/>
    <w:rsid w:val="00AE4571"/>
    <w:rsid w:val="00AE45C6"/>
    <w:rsid w:val="00AE6317"/>
    <w:rsid w:val="00AE748B"/>
    <w:rsid w:val="00AE7559"/>
    <w:rsid w:val="00AE75B2"/>
    <w:rsid w:val="00AE782A"/>
    <w:rsid w:val="00AF05C8"/>
    <w:rsid w:val="00AF130D"/>
    <w:rsid w:val="00AF23F2"/>
    <w:rsid w:val="00AF24AE"/>
    <w:rsid w:val="00AF27B8"/>
    <w:rsid w:val="00AF3228"/>
    <w:rsid w:val="00AF3728"/>
    <w:rsid w:val="00AF3834"/>
    <w:rsid w:val="00AF4426"/>
    <w:rsid w:val="00AF45D6"/>
    <w:rsid w:val="00AF509C"/>
    <w:rsid w:val="00AF518C"/>
    <w:rsid w:val="00AF55A4"/>
    <w:rsid w:val="00AF57F4"/>
    <w:rsid w:val="00AF58DB"/>
    <w:rsid w:val="00AF5ADF"/>
    <w:rsid w:val="00AF5D31"/>
    <w:rsid w:val="00AF5F11"/>
    <w:rsid w:val="00AF6050"/>
    <w:rsid w:val="00AF607A"/>
    <w:rsid w:val="00AF68FF"/>
    <w:rsid w:val="00AF6CC4"/>
    <w:rsid w:val="00AF712C"/>
    <w:rsid w:val="00AF7B74"/>
    <w:rsid w:val="00AF7DBE"/>
    <w:rsid w:val="00B00175"/>
    <w:rsid w:val="00B006AC"/>
    <w:rsid w:val="00B00765"/>
    <w:rsid w:val="00B00932"/>
    <w:rsid w:val="00B00A77"/>
    <w:rsid w:val="00B00E84"/>
    <w:rsid w:val="00B014AB"/>
    <w:rsid w:val="00B014D0"/>
    <w:rsid w:val="00B019E1"/>
    <w:rsid w:val="00B01B70"/>
    <w:rsid w:val="00B01D49"/>
    <w:rsid w:val="00B01DB8"/>
    <w:rsid w:val="00B01DF7"/>
    <w:rsid w:val="00B021B5"/>
    <w:rsid w:val="00B02393"/>
    <w:rsid w:val="00B02738"/>
    <w:rsid w:val="00B039D3"/>
    <w:rsid w:val="00B03BBA"/>
    <w:rsid w:val="00B03D59"/>
    <w:rsid w:val="00B04459"/>
    <w:rsid w:val="00B0453D"/>
    <w:rsid w:val="00B04BF9"/>
    <w:rsid w:val="00B050A4"/>
    <w:rsid w:val="00B056B6"/>
    <w:rsid w:val="00B05BAA"/>
    <w:rsid w:val="00B0645A"/>
    <w:rsid w:val="00B06A85"/>
    <w:rsid w:val="00B06DE8"/>
    <w:rsid w:val="00B06EDF"/>
    <w:rsid w:val="00B07715"/>
    <w:rsid w:val="00B07960"/>
    <w:rsid w:val="00B07A2C"/>
    <w:rsid w:val="00B07AE3"/>
    <w:rsid w:val="00B07D00"/>
    <w:rsid w:val="00B102AD"/>
    <w:rsid w:val="00B11067"/>
    <w:rsid w:val="00B110A3"/>
    <w:rsid w:val="00B112BB"/>
    <w:rsid w:val="00B11FAF"/>
    <w:rsid w:val="00B124B4"/>
    <w:rsid w:val="00B127A4"/>
    <w:rsid w:val="00B12AB9"/>
    <w:rsid w:val="00B12B3F"/>
    <w:rsid w:val="00B12C2E"/>
    <w:rsid w:val="00B1348F"/>
    <w:rsid w:val="00B13745"/>
    <w:rsid w:val="00B1436C"/>
    <w:rsid w:val="00B143B1"/>
    <w:rsid w:val="00B14421"/>
    <w:rsid w:val="00B145BC"/>
    <w:rsid w:val="00B14C7F"/>
    <w:rsid w:val="00B14CE2"/>
    <w:rsid w:val="00B1517F"/>
    <w:rsid w:val="00B15AC8"/>
    <w:rsid w:val="00B1603F"/>
    <w:rsid w:val="00B1643A"/>
    <w:rsid w:val="00B164E2"/>
    <w:rsid w:val="00B16685"/>
    <w:rsid w:val="00B16E3D"/>
    <w:rsid w:val="00B1798C"/>
    <w:rsid w:val="00B17AEC"/>
    <w:rsid w:val="00B17E02"/>
    <w:rsid w:val="00B20161"/>
    <w:rsid w:val="00B20422"/>
    <w:rsid w:val="00B208F4"/>
    <w:rsid w:val="00B20ADA"/>
    <w:rsid w:val="00B20B44"/>
    <w:rsid w:val="00B20E37"/>
    <w:rsid w:val="00B20F47"/>
    <w:rsid w:val="00B20F78"/>
    <w:rsid w:val="00B21199"/>
    <w:rsid w:val="00B21D5A"/>
    <w:rsid w:val="00B223C4"/>
    <w:rsid w:val="00B22AF4"/>
    <w:rsid w:val="00B23042"/>
    <w:rsid w:val="00B2333B"/>
    <w:rsid w:val="00B2343E"/>
    <w:rsid w:val="00B23464"/>
    <w:rsid w:val="00B23549"/>
    <w:rsid w:val="00B23B3C"/>
    <w:rsid w:val="00B2455B"/>
    <w:rsid w:val="00B2571A"/>
    <w:rsid w:val="00B2589E"/>
    <w:rsid w:val="00B25C7D"/>
    <w:rsid w:val="00B25F63"/>
    <w:rsid w:val="00B268CB"/>
    <w:rsid w:val="00B26F44"/>
    <w:rsid w:val="00B26FF0"/>
    <w:rsid w:val="00B27852"/>
    <w:rsid w:val="00B27BDD"/>
    <w:rsid w:val="00B27D76"/>
    <w:rsid w:val="00B3013D"/>
    <w:rsid w:val="00B30A84"/>
    <w:rsid w:val="00B3113C"/>
    <w:rsid w:val="00B31649"/>
    <w:rsid w:val="00B31F4C"/>
    <w:rsid w:val="00B321EB"/>
    <w:rsid w:val="00B324CC"/>
    <w:rsid w:val="00B32D7F"/>
    <w:rsid w:val="00B337BB"/>
    <w:rsid w:val="00B33B40"/>
    <w:rsid w:val="00B33C2D"/>
    <w:rsid w:val="00B344BD"/>
    <w:rsid w:val="00B344E8"/>
    <w:rsid w:val="00B3458C"/>
    <w:rsid w:val="00B3492E"/>
    <w:rsid w:val="00B34ACD"/>
    <w:rsid w:val="00B34F2E"/>
    <w:rsid w:val="00B35069"/>
    <w:rsid w:val="00B350E8"/>
    <w:rsid w:val="00B35276"/>
    <w:rsid w:val="00B352A4"/>
    <w:rsid w:val="00B35591"/>
    <w:rsid w:val="00B361DA"/>
    <w:rsid w:val="00B364E2"/>
    <w:rsid w:val="00B36622"/>
    <w:rsid w:val="00B371EB"/>
    <w:rsid w:val="00B37284"/>
    <w:rsid w:val="00B372FB"/>
    <w:rsid w:val="00B376BA"/>
    <w:rsid w:val="00B37CC3"/>
    <w:rsid w:val="00B37F1A"/>
    <w:rsid w:val="00B37FBF"/>
    <w:rsid w:val="00B4076E"/>
    <w:rsid w:val="00B409B9"/>
    <w:rsid w:val="00B40C3C"/>
    <w:rsid w:val="00B40C98"/>
    <w:rsid w:val="00B40ECD"/>
    <w:rsid w:val="00B40F5A"/>
    <w:rsid w:val="00B4217E"/>
    <w:rsid w:val="00B42519"/>
    <w:rsid w:val="00B426EE"/>
    <w:rsid w:val="00B42BCC"/>
    <w:rsid w:val="00B42BFA"/>
    <w:rsid w:val="00B43404"/>
    <w:rsid w:val="00B439B6"/>
    <w:rsid w:val="00B44013"/>
    <w:rsid w:val="00B44521"/>
    <w:rsid w:val="00B4460D"/>
    <w:rsid w:val="00B44711"/>
    <w:rsid w:val="00B44744"/>
    <w:rsid w:val="00B44A7E"/>
    <w:rsid w:val="00B44D39"/>
    <w:rsid w:val="00B44E37"/>
    <w:rsid w:val="00B4516A"/>
    <w:rsid w:val="00B455AA"/>
    <w:rsid w:val="00B45C3A"/>
    <w:rsid w:val="00B461B1"/>
    <w:rsid w:val="00B46716"/>
    <w:rsid w:val="00B46DEC"/>
    <w:rsid w:val="00B47031"/>
    <w:rsid w:val="00B47C21"/>
    <w:rsid w:val="00B47CD3"/>
    <w:rsid w:val="00B501C1"/>
    <w:rsid w:val="00B502D3"/>
    <w:rsid w:val="00B5069C"/>
    <w:rsid w:val="00B50C52"/>
    <w:rsid w:val="00B50EDE"/>
    <w:rsid w:val="00B50FCE"/>
    <w:rsid w:val="00B5149C"/>
    <w:rsid w:val="00B515E0"/>
    <w:rsid w:val="00B517FF"/>
    <w:rsid w:val="00B51932"/>
    <w:rsid w:val="00B51AB5"/>
    <w:rsid w:val="00B51EC9"/>
    <w:rsid w:val="00B520D3"/>
    <w:rsid w:val="00B52954"/>
    <w:rsid w:val="00B52A0C"/>
    <w:rsid w:val="00B5333F"/>
    <w:rsid w:val="00B533DB"/>
    <w:rsid w:val="00B5398A"/>
    <w:rsid w:val="00B53BDC"/>
    <w:rsid w:val="00B549B5"/>
    <w:rsid w:val="00B549E8"/>
    <w:rsid w:val="00B54D15"/>
    <w:rsid w:val="00B55215"/>
    <w:rsid w:val="00B5529C"/>
    <w:rsid w:val="00B55350"/>
    <w:rsid w:val="00B554F4"/>
    <w:rsid w:val="00B55907"/>
    <w:rsid w:val="00B559F8"/>
    <w:rsid w:val="00B55BE8"/>
    <w:rsid w:val="00B56A98"/>
    <w:rsid w:val="00B56C90"/>
    <w:rsid w:val="00B57D04"/>
    <w:rsid w:val="00B60672"/>
    <w:rsid w:val="00B60698"/>
    <w:rsid w:val="00B6131D"/>
    <w:rsid w:val="00B61F07"/>
    <w:rsid w:val="00B6234D"/>
    <w:rsid w:val="00B6338C"/>
    <w:rsid w:val="00B63858"/>
    <w:rsid w:val="00B63A88"/>
    <w:rsid w:val="00B63FE0"/>
    <w:rsid w:val="00B6473E"/>
    <w:rsid w:val="00B6478D"/>
    <w:rsid w:val="00B649A5"/>
    <w:rsid w:val="00B64C1B"/>
    <w:rsid w:val="00B64DA2"/>
    <w:rsid w:val="00B65389"/>
    <w:rsid w:val="00B654B5"/>
    <w:rsid w:val="00B65853"/>
    <w:rsid w:val="00B65B92"/>
    <w:rsid w:val="00B65CED"/>
    <w:rsid w:val="00B663C0"/>
    <w:rsid w:val="00B66404"/>
    <w:rsid w:val="00B669CA"/>
    <w:rsid w:val="00B67627"/>
    <w:rsid w:val="00B67793"/>
    <w:rsid w:val="00B679EF"/>
    <w:rsid w:val="00B67E2E"/>
    <w:rsid w:val="00B709D4"/>
    <w:rsid w:val="00B70D90"/>
    <w:rsid w:val="00B70DBE"/>
    <w:rsid w:val="00B71174"/>
    <w:rsid w:val="00B71CF8"/>
    <w:rsid w:val="00B71D8D"/>
    <w:rsid w:val="00B72084"/>
    <w:rsid w:val="00B7210D"/>
    <w:rsid w:val="00B7218F"/>
    <w:rsid w:val="00B72AA1"/>
    <w:rsid w:val="00B72B1F"/>
    <w:rsid w:val="00B72DFC"/>
    <w:rsid w:val="00B72F6A"/>
    <w:rsid w:val="00B72F76"/>
    <w:rsid w:val="00B73253"/>
    <w:rsid w:val="00B73333"/>
    <w:rsid w:val="00B734D6"/>
    <w:rsid w:val="00B73C70"/>
    <w:rsid w:val="00B73F70"/>
    <w:rsid w:val="00B748E4"/>
    <w:rsid w:val="00B74E3A"/>
    <w:rsid w:val="00B74E5D"/>
    <w:rsid w:val="00B752CB"/>
    <w:rsid w:val="00B757CE"/>
    <w:rsid w:val="00B75B68"/>
    <w:rsid w:val="00B7631D"/>
    <w:rsid w:val="00B7659F"/>
    <w:rsid w:val="00B7674F"/>
    <w:rsid w:val="00B76BA4"/>
    <w:rsid w:val="00B76D00"/>
    <w:rsid w:val="00B77118"/>
    <w:rsid w:val="00B77158"/>
    <w:rsid w:val="00B77405"/>
    <w:rsid w:val="00B775EC"/>
    <w:rsid w:val="00B77B8F"/>
    <w:rsid w:val="00B77EA2"/>
    <w:rsid w:val="00B8013F"/>
    <w:rsid w:val="00B806AC"/>
    <w:rsid w:val="00B808C7"/>
    <w:rsid w:val="00B80B7E"/>
    <w:rsid w:val="00B80D3D"/>
    <w:rsid w:val="00B80FBE"/>
    <w:rsid w:val="00B813D3"/>
    <w:rsid w:val="00B818BB"/>
    <w:rsid w:val="00B81A2C"/>
    <w:rsid w:val="00B81DD4"/>
    <w:rsid w:val="00B81FB2"/>
    <w:rsid w:val="00B82289"/>
    <w:rsid w:val="00B82C5E"/>
    <w:rsid w:val="00B83429"/>
    <w:rsid w:val="00B8347B"/>
    <w:rsid w:val="00B836F0"/>
    <w:rsid w:val="00B83B31"/>
    <w:rsid w:val="00B83C0D"/>
    <w:rsid w:val="00B83C10"/>
    <w:rsid w:val="00B83FD7"/>
    <w:rsid w:val="00B84204"/>
    <w:rsid w:val="00B855B5"/>
    <w:rsid w:val="00B85718"/>
    <w:rsid w:val="00B857E5"/>
    <w:rsid w:val="00B85898"/>
    <w:rsid w:val="00B85BE6"/>
    <w:rsid w:val="00B85D0C"/>
    <w:rsid w:val="00B85EE6"/>
    <w:rsid w:val="00B861EA"/>
    <w:rsid w:val="00B86752"/>
    <w:rsid w:val="00B8690A"/>
    <w:rsid w:val="00B86B08"/>
    <w:rsid w:val="00B86D5A"/>
    <w:rsid w:val="00B87844"/>
    <w:rsid w:val="00B902BA"/>
    <w:rsid w:val="00B90896"/>
    <w:rsid w:val="00B90B8B"/>
    <w:rsid w:val="00B90DD4"/>
    <w:rsid w:val="00B90EEA"/>
    <w:rsid w:val="00B911B5"/>
    <w:rsid w:val="00B91375"/>
    <w:rsid w:val="00B918CE"/>
    <w:rsid w:val="00B91E48"/>
    <w:rsid w:val="00B92664"/>
    <w:rsid w:val="00B92D4A"/>
    <w:rsid w:val="00B9316A"/>
    <w:rsid w:val="00B9397A"/>
    <w:rsid w:val="00B93C97"/>
    <w:rsid w:val="00B93EE3"/>
    <w:rsid w:val="00B942B3"/>
    <w:rsid w:val="00B9499F"/>
    <w:rsid w:val="00B95366"/>
    <w:rsid w:val="00B9589E"/>
    <w:rsid w:val="00B95C2E"/>
    <w:rsid w:val="00B963E1"/>
    <w:rsid w:val="00B965EC"/>
    <w:rsid w:val="00B96E06"/>
    <w:rsid w:val="00B96E81"/>
    <w:rsid w:val="00B970AE"/>
    <w:rsid w:val="00B97105"/>
    <w:rsid w:val="00B97CAC"/>
    <w:rsid w:val="00BA006D"/>
    <w:rsid w:val="00BA0159"/>
    <w:rsid w:val="00BA0ACC"/>
    <w:rsid w:val="00BA0FE0"/>
    <w:rsid w:val="00BA12FE"/>
    <w:rsid w:val="00BA16DB"/>
    <w:rsid w:val="00BA253D"/>
    <w:rsid w:val="00BA265C"/>
    <w:rsid w:val="00BA28D1"/>
    <w:rsid w:val="00BA2987"/>
    <w:rsid w:val="00BA3B08"/>
    <w:rsid w:val="00BA425C"/>
    <w:rsid w:val="00BA460A"/>
    <w:rsid w:val="00BA4689"/>
    <w:rsid w:val="00BA4EEE"/>
    <w:rsid w:val="00BA5434"/>
    <w:rsid w:val="00BA61B4"/>
    <w:rsid w:val="00BA62F8"/>
    <w:rsid w:val="00BA6459"/>
    <w:rsid w:val="00BA64D7"/>
    <w:rsid w:val="00BA68B0"/>
    <w:rsid w:val="00BA6948"/>
    <w:rsid w:val="00BA6F2C"/>
    <w:rsid w:val="00BA7477"/>
    <w:rsid w:val="00BA7909"/>
    <w:rsid w:val="00BB0048"/>
    <w:rsid w:val="00BB02D7"/>
    <w:rsid w:val="00BB12F2"/>
    <w:rsid w:val="00BB2291"/>
    <w:rsid w:val="00BB2435"/>
    <w:rsid w:val="00BB2582"/>
    <w:rsid w:val="00BB2AF0"/>
    <w:rsid w:val="00BB2EA1"/>
    <w:rsid w:val="00BB3289"/>
    <w:rsid w:val="00BB35C6"/>
    <w:rsid w:val="00BB382D"/>
    <w:rsid w:val="00BB39FC"/>
    <w:rsid w:val="00BB3CAF"/>
    <w:rsid w:val="00BB3F27"/>
    <w:rsid w:val="00BB43CF"/>
    <w:rsid w:val="00BB4451"/>
    <w:rsid w:val="00BB45E7"/>
    <w:rsid w:val="00BB4870"/>
    <w:rsid w:val="00BB4E1D"/>
    <w:rsid w:val="00BB4E61"/>
    <w:rsid w:val="00BB58E8"/>
    <w:rsid w:val="00BB5CC8"/>
    <w:rsid w:val="00BB5E44"/>
    <w:rsid w:val="00BB6961"/>
    <w:rsid w:val="00BB69F5"/>
    <w:rsid w:val="00BB6D40"/>
    <w:rsid w:val="00BB7181"/>
    <w:rsid w:val="00BB7307"/>
    <w:rsid w:val="00BB73EF"/>
    <w:rsid w:val="00BB74C1"/>
    <w:rsid w:val="00BB750E"/>
    <w:rsid w:val="00BB7944"/>
    <w:rsid w:val="00BB79DA"/>
    <w:rsid w:val="00BC078E"/>
    <w:rsid w:val="00BC11CD"/>
    <w:rsid w:val="00BC1BCA"/>
    <w:rsid w:val="00BC2735"/>
    <w:rsid w:val="00BC2AB9"/>
    <w:rsid w:val="00BC2CBA"/>
    <w:rsid w:val="00BC3BAF"/>
    <w:rsid w:val="00BC3F6E"/>
    <w:rsid w:val="00BC3FC5"/>
    <w:rsid w:val="00BC3FE8"/>
    <w:rsid w:val="00BC431E"/>
    <w:rsid w:val="00BC512A"/>
    <w:rsid w:val="00BC5247"/>
    <w:rsid w:val="00BC5465"/>
    <w:rsid w:val="00BC57DB"/>
    <w:rsid w:val="00BC5A0D"/>
    <w:rsid w:val="00BC5A9D"/>
    <w:rsid w:val="00BC6BB4"/>
    <w:rsid w:val="00BC71F1"/>
    <w:rsid w:val="00BC7588"/>
    <w:rsid w:val="00BC7777"/>
    <w:rsid w:val="00BC7CE4"/>
    <w:rsid w:val="00BD010B"/>
    <w:rsid w:val="00BD079C"/>
    <w:rsid w:val="00BD0D0F"/>
    <w:rsid w:val="00BD0D94"/>
    <w:rsid w:val="00BD0F45"/>
    <w:rsid w:val="00BD1566"/>
    <w:rsid w:val="00BD15F9"/>
    <w:rsid w:val="00BD18BA"/>
    <w:rsid w:val="00BD197C"/>
    <w:rsid w:val="00BD1DC4"/>
    <w:rsid w:val="00BD1E72"/>
    <w:rsid w:val="00BD245D"/>
    <w:rsid w:val="00BD269F"/>
    <w:rsid w:val="00BD2931"/>
    <w:rsid w:val="00BD340E"/>
    <w:rsid w:val="00BD353B"/>
    <w:rsid w:val="00BD3540"/>
    <w:rsid w:val="00BD3BD1"/>
    <w:rsid w:val="00BD3DF7"/>
    <w:rsid w:val="00BD3E79"/>
    <w:rsid w:val="00BD4096"/>
    <w:rsid w:val="00BD4626"/>
    <w:rsid w:val="00BD58B6"/>
    <w:rsid w:val="00BD5F33"/>
    <w:rsid w:val="00BD663A"/>
    <w:rsid w:val="00BD6776"/>
    <w:rsid w:val="00BD6D07"/>
    <w:rsid w:val="00BD7192"/>
    <w:rsid w:val="00BD73AA"/>
    <w:rsid w:val="00BE0303"/>
    <w:rsid w:val="00BE0D79"/>
    <w:rsid w:val="00BE1075"/>
    <w:rsid w:val="00BE12B4"/>
    <w:rsid w:val="00BE1521"/>
    <w:rsid w:val="00BE166D"/>
    <w:rsid w:val="00BE192E"/>
    <w:rsid w:val="00BE24C0"/>
    <w:rsid w:val="00BE2793"/>
    <w:rsid w:val="00BE2ABD"/>
    <w:rsid w:val="00BE363C"/>
    <w:rsid w:val="00BE3800"/>
    <w:rsid w:val="00BE3BB4"/>
    <w:rsid w:val="00BE3BE9"/>
    <w:rsid w:val="00BE3C31"/>
    <w:rsid w:val="00BE3C4E"/>
    <w:rsid w:val="00BE4092"/>
    <w:rsid w:val="00BE4D8D"/>
    <w:rsid w:val="00BE519A"/>
    <w:rsid w:val="00BE58E9"/>
    <w:rsid w:val="00BE5F72"/>
    <w:rsid w:val="00BE5F82"/>
    <w:rsid w:val="00BE60DE"/>
    <w:rsid w:val="00BE6569"/>
    <w:rsid w:val="00BE679E"/>
    <w:rsid w:val="00BE6949"/>
    <w:rsid w:val="00BE6BB7"/>
    <w:rsid w:val="00BE6D29"/>
    <w:rsid w:val="00BE6F10"/>
    <w:rsid w:val="00BE70E5"/>
    <w:rsid w:val="00BE728B"/>
    <w:rsid w:val="00BE7B92"/>
    <w:rsid w:val="00BE7E98"/>
    <w:rsid w:val="00BF0244"/>
    <w:rsid w:val="00BF043E"/>
    <w:rsid w:val="00BF0501"/>
    <w:rsid w:val="00BF0C04"/>
    <w:rsid w:val="00BF26A7"/>
    <w:rsid w:val="00BF2A6C"/>
    <w:rsid w:val="00BF2A6F"/>
    <w:rsid w:val="00BF2D36"/>
    <w:rsid w:val="00BF2E0A"/>
    <w:rsid w:val="00BF2F8F"/>
    <w:rsid w:val="00BF30C8"/>
    <w:rsid w:val="00BF3176"/>
    <w:rsid w:val="00BF31A1"/>
    <w:rsid w:val="00BF333B"/>
    <w:rsid w:val="00BF3424"/>
    <w:rsid w:val="00BF34C2"/>
    <w:rsid w:val="00BF3670"/>
    <w:rsid w:val="00BF3B1D"/>
    <w:rsid w:val="00BF3C2C"/>
    <w:rsid w:val="00BF3D33"/>
    <w:rsid w:val="00BF420A"/>
    <w:rsid w:val="00BF424D"/>
    <w:rsid w:val="00BF4B8F"/>
    <w:rsid w:val="00BF4CCE"/>
    <w:rsid w:val="00BF542B"/>
    <w:rsid w:val="00BF57DF"/>
    <w:rsid w:val="00BF5D48"/>
    <w:rsid w:val="00BF5EBF"/>
    <w:rsid w:val="00BF6E0D"/>
    <w:rsid w:val="00BF710D"/>
    <w:rsid w:val="00BF74A4"/>
    <w:rsid w:val="00BF7552"/>
    <w:rsid w:val="00BF7B28"/>
    <w:rsid w:val="00BF7B55"/>
    <w:rsid w:val="00BF7C53"/>
    <w:rsid w:val="00C005E3"/>
    <w:rsid w:val="00C00CE6"/>
    <w:rsid w:val="00C01215"/>
    <w:rsid w:val="00C021B8"/>
    <w:rsid w:val="00C02E98"/>
    <w:rsid w:val="00C02F68"/>
    <w:rsid w:val="00C03F9D"/>
    <w:rsid w:val="00C04479"/>
    <w:rsid w:val="00C046B4"/>
    <w:rsid w:val="00C04735"/>
    <w:rsid w:val="00C0485F"/>
    <w:rsid w:val="00C05415"/>
    <w:rsid w:val="00C05493"/>
    <w:rsid w:val="00C05C7C"/>
    <w:rsid w:val="00C0685C"/>
    <w:rsid w:val="00C078E4"/>
    <w:rsid w:val="00C07B2E"/>
    <w:rsid w:val="00C10342"/>
    <w:rsid w:val="00C10662"/>
    <w:rsid w:val="00C10BC6"/>
    <w:rsid w:val="00C118FA"/>
    <w:rsid w:val="00C119C6"/>
    <w:rsid w:val="00C119D9"/>
    <w:rsid w:val="00C12047"/>
    <w:rsid w:val="00C12381"/>
    <w:rsid w:val="00C12527"/>
    <w:rsid w:val="00C12C34"/>
    <w:rsid w:val="00C13BBE"/>
    <w:rsid w:val="00C14613"/>
    <w:rsid w:val="00C14E71"/>
    <w:rsid w:val="00C159EC"/>
    <w:rsid w:val="00C15AC6"/>
    <w:rsid w:val="00C15CE8"/>
    <w:rsid w:val="00C15F98"/>
    <w:rsid w:val="00C16899"/>
    <w:rsid w:val="00C16A49"/>
    <w:rsid w:val="00C16C62"/>
    <w:rsid w:val="00C16C9B"/>
    <w:rsid w:val="00C17178"/>
    <w:rsid w:val="00C17AF1"/>
    <w:rsid w:val="00C17D97"/>
    <w:rsid w:val="00C17FB6"/>
    <w:rsid w:val="00C207E6"/>
    <w:rsid w:val="00C209DA"/>
    <w:rsid w:val="00C2102E"/>
    <w:rsid w:val="00C216FE"/>
    <w:rsid w:val="00C21F48"/>
    <w:rsid w:val="00C220BD"/>
    <w:rsid w:val="00C223BA"/>
    <w:rsid w:val="00C22D54"/>
    <w:rsid w:val="00C22E06"/>
    <w:rsid w:val="00C232A7"/>
    <w:rsid w:val="00C23EE9"/>
    <w:rsid w:val="00C23F13"/>
    <w:rsid w:val="00C24565"/>
    <w:rsid w:val="00C24D4D"/>
    <w:rsid w:val="00C24D83"/>
    <w:rsid w:val="00C258DD"/>
    <w:rsid w:val="00C25DEF"/>
    <w:rsid w:val="00C2604F"/>
    <w:rsid w:val="00C26624"/>
    <w:rsid w:val="00C26630"/>
    <w:rsid w:val="00C26B21"/>
    <w:rsid w:val="00C27C14"/>
    <w:rsid w:val="00C27E0B"/>
    <w:rsid w:val="00C27E4E"/>
    <w:rsid w:val="00C30D21"/>
    <w:rsid w:val="00C31E59"/>
    <w:rsid w:val="00C3207A"/>
    <w:rsid w:val="00C32148"/>
    <w:rsid w:val="00C324BF"/>
    <w:rsid w:val="00C32614"/>
    <w:rsid w:val="00C32666"/>
    <w:rsid w:val="00C33107"/>
    <w:rsid w:val="00C33782"/>
    <w:rsid w:val="00C3398E"/>
    <w:rsid w:val="00C33B7B"/>
    <w:rsid w:val="00C33C95"/>
    <w:rsid w:val="00C33DDF"/>
    <w:rsid w:val="00C34056"/>
    <w:rsid w:val="00C34655"/>
    <w:rsid w:val="00C348E2"/>
    <w:rsid w:val="00C35941"/>
    <w:rsid w:val="00C35A17"/>
    <w:rsid w:val="00C35F82"/>
    <w:rsid w:val="00C362AE"/>
    <w:rsid w:val="00C368D8"/>
    <w:rsid w:val="00C36D3E"/>
    <w:rsid w:val="00C37805"/>
    <w:rsid w:val="00C37A56"/>
    <w:rsid w:val="00C37E7A"/>
    <w:rsid w:val="00C4054C"/>
    <w:rsid w:val="00C40557"/>
    <w:rsid w:val="00C40775"/>
    <w:rsid w:val="00C40B50"/>
    <w:rsid w:val="00C40E48"/>
    <w:rsid w:val="00C40E52"/>
    <w:rsid w:val="00C410FF"/>
    <w:rsid w:val="00C4242D"/>
    <w:rsid w:val="00C426BD"/>
    <w:rsid w:val="00C42A48"/>
    <w:rsid w:val="00C42D82"/>
    <w:rsid w:val="00C42E1D"/>
    <w:rsid w:val="00C42F95"/>
    <w:rsid w:val="00C433CE"/>
    <w:rsid w:val="00C43739"/>
    <w:rsid w:val="00C439DC"/>
    <w:rsid w:val="00C43DCC"/>
    <w:rsid w:val="00C44622"/>
    <w:rsid w:val="00C446BC"/>
    <w:rsid w:val="00C44991"/>
    <w:rsid w:val="00C44A1C"/>
    <w:rsid w:val="00C44A1D"/>
    <w:rsid w:val="00C4515E"/>
    <w:rsid w:val="00C45597"/>
    <w:rsid w:val="00C457F6"/>
    <w:rsid w:val="00C45CBC"/>
    <w:rsid w:val="00C45F45"/>
    <w:rsid w:val="00C4602F"/>
    <w:rsid w:val="00C461DD"/>
    <w:rsid w:val="00C46385"/>
    <w:rsid w:val="00C465CE"/>
    <w:rsid w:val="00C468C6"/>
    <w:rsid w:val="00C468DD"/>
    <w:rsid w:val="00C4694C"/>
    <w:rsid w:val="00C46AD5"/>
    <w:rsid w:val="00C46CC0"/>
    <w:rsid w:val="00C46E4B"/>
    <w:rsid w:val="00C46F6D"/>
    <w:rsid w:val="00C4717E"/>
    <w:rsid w:val="00C4729F"/>
    <w:rsid w:val="00C473DE"/>
    <w:rsid w:val="00C4760F"/>
    <w:rsid w:val="00C479AD"/>
    <w:rsid w:val="00C47E31"/>
    <w:rsid w:val="00C50181"/>
    <w:rsid w:val="00C502D7"/>
    <w:rsid w:val="00C51EEF"/>
    <w:rsid w:val="00C52400"/>
    <w:rsid w:val="00C52EC9"/>
    <w:rsid w:val="00C535AE"/>
    <w:rsid w:val="00C53944"/>
    <w:rsid w:val="00C5427F"/>
    <w:rsid w:val="00C5452B"/>
    <w:rsid w:val="00C54607"/>
    <w:rsid w:val="00C547D0"/>
    <w:rsid w:val="00C547D9"/>
    <w:rsid w:val="00C54E41"/>
    <w:rsid w:val="00C55EF9"/>
    <w:rsid w:val="00C56A96"/>
    <w:rsid w:val="00C56FB2"/>
    <w:rsid w:val="00C57085"/>
    <w:rsid w:val="00C570D4"/>
    <w:rsid w:val="00C57429"/>
    <w:rsid w:val="00C5747F"/>
    <w:rsid w:val="00C5753F"/>
    <w:rsid w:val="00C5770B"/>
    <w:rsid w:val="00C57A08"/>
    <w:rsid w:val="00C57C8B"/>
    <w:rsid w:val="00C57FF5"/>
    <w:rsid w:val="00C604E5"/>
    <w:rsid w:val="00C60754"/>
    <w:rsid w:val="00C60E57"/>
    <w:rsid w:val="00C60F75"/>
    <w:rsid w:val="00C618F1"/>
    <w:rsid w:val="00C61CBE"/>
    <w:rsid w:val="00C61FDC"/>
    <w:rsid w:val="00C6225F"/>
    <w:rsid w:val="00C62A2D"/>
    <w:rsid w:val="00C62BFD"/>
    <w:rsid w:val="00C62C1D"/>
    <w:rsid w:val="00C62FC3"/>
    <w:rsid w:val="00C63222"/>
    <w:rsid w:val="00C63870"/>
    <w:rsid w:val="00C63B92"/>
    <w:rsid w:val="00C63B9A"/>
    <w:rsid w:val="00C64710"/>
    <w:rsid w:val="00C64A43"/>
    <w:rsid w:val="00C6551C"/>
    <w:rsid w:val="00C663B5"/>
    <w:rsid w:val="00C66457"/>
    <w:rsid w:val="00C664D8"/>
    <w:rsid w:val="00C66623"/>
    <w:rsid w:val="00C66B47"/>
    <w:rsid w:val="00C678AD"/>
    <w:rsid w:val="00C67C45"/>
    <w:rsid w:val="00C67CA6"/>
    <w:rsid w:val="00C70345"/>
    <w:rsid w:val="00C708ED"/>
    <w:rsid w:val="00C70B24"/>
    <w:rsid w:val="00C70F14"/>
    <w:rsid w:val="00C711BF"/>
    <w:rsid w:val="00C711C0"/>
    <w:rsid w:val="00C715E3"/>
    <w:rsid w:val="00C71743"/>
    <w:rsid w:val="00C71943"/>
    <w:rsid w:val="00C71D6B"/>
    <w:rsid w:val="00C71DE5"/>
    <w:rsid w:val="00C71FFE"/>
    <w:rsid w:val="00C736A4"/>
    <w:rsid w:val="00C736DE"/>
    <w:rsid w:val="00C73785"/>
    <w:rsid w:val="00C737C1"/>
    <w:rsid w:val="00C73AD9"/>
    <w:rsid w:val="00C73EA6"/>
    <w:rsid w:val="00C73FB1"/>
    <w:rsid w:val="00C7472B"/>
    <w:rsid w:val="00C74C9E"/>
    <w:rsid w:val="00C74EB5"/>
    <w:rsid w:val="00C75018"/>
    <w:rsid w:val="00C7528B"/>
    <w:rsid w:val="00C7687A"/>
    <w:rsid w:val="00C777CE"/>
    <w:rsid w:val="00C77F8A"/>
    <w:rsid w:val="00C804C4"/>
    <w:rsid w:val="00C80623"/>
    <w:rsid w:val="00C80DCE"/>
    <w:rsid w:val="00C80EE5"/>
    <w:rsid w:val="00C81A6A"/>
    <w:rsid w:val="00C81D16"/>
    <w:rsid w:val="00C81DD6"/>
    <w:rsid w:val="00C8233C"/>
    <w:rsid w:val="00C831A1"/>
    <w:rsid w:val="00C8334B"/>
    <w:rsid w:val="00C83689"/>
    <w:rsid w:val="00C838A2"/>
    <w:rsid w:val="00C83DDF"/>
    <w:rsid w:val="00C8434B"/>
    <w:rsid w:val="00C84B6E"/>
    <w:rsid w:val="00C84E62"/>
    <w:rsid w:val="00C85505"/>
    <w:rsid w:val="00C8558F"/>
    <w:rsid w:val="00C859AC"/>
    <w:rsid w:val="00C85A56"/>
    <w:rsid w:val="00C8609F"/>
    <w:rsid w:val="00C86259"/>
    <w:rsid w:val="00C86385"/>
    <w:rsid w:val="00C86EFA"/>
    <w:rsid w:val="00C86F60"/>
    <w:rsid w:val="00C87007"/>
    <w:rsid w:val="00C87B99"/>
    <w:rsid w:val="00C904C8"/>
    <w:rsid w:val="00C90E9F"/>
    <w:rsid w:val="00C90FC8"/>
    <w:rsid w:val="00C9158F"/>
    <w:rsid w:val="00C915B1"/>
    <w:rsid w:val="00C91D05"/>
    <w:rsid w:val="00C92357"/>
    <w:rsid w:val="00C926D8"/>
    <w:rsid w:val="00C927DD"/>
    <w:rsid w:val="00C92816"/>
    <w:rsid w:val="00C93274"/>
    <w:rsid w:val="00C934C3"/>
    <w:rsid w:val="00C935C3"/>
    <w:rsid w:val="00C940C0"/>
    <w:rsid w:val="00C9428A"/>
    <w:rsid w:val="00C9430A"/>
    <w:rsid w:val="00C945DD"/>
    <w:rsid w:val="00C948FD"/>
    <w:rsid w:val="00C94E95"/>
    <w:rsid w:val="00C954CB"/>
    <w:rsid w:val="00C95AAA"/>
    <w:rsid w:val="00C95B4B"/>
    <w:rsid w:val="00C96CA9"/>
    <w:rsid w:val="00C97806"/>
    <w:rsid w:val="00C97868"/>
    <w:rsid w:val="00C9789A"/>
    <w:rsid w:val="00CA03E6"/>
    <w:rsid w:val="00CA052C"/>
    <w:rsid w:val="00CA0B05"/>
    <w:rsid w:val="00CA102C"/>
    <w:rsid w:val="00CA1686"/>
    <w:rsid w:val="00CA1800"/>
    <w:rsid w:val="00CA2214"/>
    <w:rsid w:val="00CA23FF"/>
    <w:rsid w:val="00CA2813"/>
    <w:rsid w:val="00CA29D3"/>
    <w:rsid w:val="00CA319B"/>
    <w:rsid w:val="00CA319E"/>
    <w:rsid w:val="00CA3288"/>
    <w:rsid w:val="00CA3449"/>
    <w:rsid w:val="00CA3560"/>
    <w:rsid w:val="00CA35D8"/>
    <w:rsid w:val="00CA383C"/>
    <w:rsid w:val="00CA38BE"/>
    <w:rsid w:val="00CA3A56"/>
    <w:rsid w:val="00CA40F0"/>
    <w:rsid w:val="00CA43C0"/>
    <w:rsid w:val="00CA448B"/>
    <w:rsid w:val="00CA492F"/>
    <w:rsid w:val="00CA500C"/>
    <w:rsid w:val="00CA5228"/>
    <w:rsid w:val="00CA574E"/>
    <w:rsid w:val="00CA59D3"/>
    <w:rsid w:val="00CA5C29"/>
    <w:rsid w:val="00CA5E8B"/>
    <w:rsid w:val="00CA5EEC"/>
    <w:rsid w:val="00CA6038"/>
    <w:rsid w:val="00CA63E6"/>
    <w:rsid w:val="00CA6B85"/>
    <w:rsid w:val="00CA746E"/>
    <w:rsid w:val="00CA792A"/>
    <w:rsid w:val="00CB0E49"/>
    <w:rsid w:val="00CB1163"/>
    <w:rsid w:val="00CB2348"/>
    <w:rsid w:val="00CB2834"/>
    <w:rsid w:val="00CB2E61"/>
    <w:rsid w:val="00CB3905"/>
    <w:rsid w:val="00CB3EBC"/>
    <w:rsid w:val="00CB4030"/>
    <w:rsid w:val="00CB42B1"/>
    <w:rsid w:val="00CB43F9"/>
    <w:rsid w:val="00CB4702"/>
    <w:rsid w:val="00CB48F2"/>
    <w:rsid w:val="00CB4D1B"/>
    <w:rsid w:val="00CB5172"/>
    <w:rsid w:val="00CB51D9"/>
    <w:rsid w:val="00CB538D"/>
    <w:rsid w:val="00CB6461"/>
    <w:rsid w:val="00CB667F"/>
    <w:rsid w:val="00CB66AD"/>
    <w:rsid w:val="00CB6A46"/>
    <w:rsid w:val="00CB6B4C"/>
    <w:rsid w:val="00CB7015"/>
    <w:rsid w:val="00CB741E"/>
    <w:rsid w:val="00CB7523"/>
    <w:rsid w:val="00CB76AB"/>
    <w:rsid w:val="00CB7F26"/>
    <w:rsid w:val="00CC0046"/>
    <w:rsid w:val="00CC0FFA"/>
    <w:rsid w:val="00CC119D"/>
    <w:rsid w:val="00CC1238"/>
    <w:rsid w:val="00CC1666"/>
    <w:rsid w:val="00CC1D6C"/>
    <w:rsid w:val="00CC2D36"/>
    <w:rsid w:val="00CC3091"/>
    <w:rsid w:val="00CC338F"/>
    <w:rsid w:val="00CC360B"/>
    <w:rsid w:val="00CC36A2"/>
    <w:rsid w:val="00CC37B9"/>
    <w:rsid w:val="00CC396C"/>
    <w:rsid w:val="00CC3DEE"/>
    <w:rsid w:val="00CC3F56"/>
    <w:rsid w:val="00CC42E4"/>
    <w:rsid w:val="00CC44E2"/>
    <w:rsid w:val="00CC4F8F"/>
    <w:rsid w:val="00CC5B0F"/>
    <w:rsid w:val="00CC5CD9"/>
    <w:rsid w:val="00CC615F"/>
    <w:rsid w:val="00CC6808"/>
    <w:rsid w:val="00CC6C1F"/>
    <w:rsid w:val="00CC7444"/>
    <w:rsid w:val="00CC75F9"/>
    <w:rsid w:val="00CC7D71"/>
    <w:rsid w:val="00CD0511"/>
    <w:rsid w:val="00CD0842"/>
    <w:rsid w:val="00CD0A8B"/>
    <w:rsid w:val="00CD0F58"/>
    <w:rsid w:val="00CD122E"/>
    <w:rsid w:val="00CD1349"/>
    <w:rsid w:val="00CD14F4"/>
    <w:rsid w:val="00CD2347"/>
    <w:rsid w:val="00CD258F"/>
    <w:rsid w:val="00CD305E"/>
    <w:rsid w:val="00CD35CB"/>
    <w:rsid w:val="00CD36D5"/>
    <w:rsid w:val="00CD378A"/>
    <w:rsid w:val="00CD3B6B"/>
    <w:rsid w:val="00CD4031"/>
    <w:rsid w:val="00CD4272"/>
    <w:rsid w:val="00CD5459"/>
    <w:rsid w:val="00CD589A"/>
    <w:rsid w:val="00CD5EA8"/>
    <w:rsid w:val="00CD698F"/>
    <w:rsid w:val="00CD6D0D"/>
    <w:rsid w:val="00CD7037"/>
    <w:rsid w:val="00CD7375"/>
    <w:rsid w:val="00CD738F"/>
    <w:rsid w:val="00CD73FD"/>
    <w:rsid w:val="00CD75D5"/>
    <w:rsid w:val="00CE0473"/>
    <w:rsid w:val="00CE09D4"/>
    <w:rsid w:val="00CE205D"/>
    <w:rsid w:val="00CE2A1C"/>
    <w:rsid w:val="00CE2A5F"/>
    <w:rsid w:val="00CE2B06"/>
    <w:rsid w:val="00CE2CA8"/>
    <w:rsid w:val="00CE31BC"/>
    <w:rsid w:val="00CE34B8"/>
    <w:rsid w:val="00CE3BB1"/>
    <w:rsid w:val="00CE3DE7"/>
    <w:rsid w:val="00CE4109"/>
    <w:rsid w:val="00CE44E5"/>
    <w:rsid w:val="00CE4826"/>
    <w:rsid w:val="00CE4B44"/>
    <w:rsid w:val="00CE5B1F"/>
    <w:rsid w:val="00CE5BCA"/>
    <w:rsid w:val="00CE6187"/>
    <w:rsid w:val="00CE61A4"/>
    <w:rsid w:val="00CE63DD"/>
    <w:rsid w:val="00CE65AB"/>
    <w:rsid w:val="00CE664C"/>
    <w:rsid w:val="00CE6A64"/>
    <w:rsid w:val="00CE7029"/>
    <w:rsid w:val="00CE7306"/>
    <w:rsid w:val="00CE7483"/>
    <w:rsid w:val="00CE76F4"/>
    <w:rsid w:val="00CE7CDD"/>
    <w:rsid w:val="00CF037B"/>
    <w:rsid w:val="00CF077D"/>
    <w:rsid w:val="00CF0A00"/>
    <w:rsid w:val="00CF187C"/>
    <w:rsid w:val="00CF1BC5"/>
    <w:rsid w:val="00CF1C8E"/>
    <w:rsid w:val="00CF1EBA"/>
    <w:rsid w:val="00CF28C7"/>
    <w:rsid w:val="00CF29A3"/>
    <w:rsid w:val="00CF29CB"/>
    <w:rsid w:val="00CF2A30"/>
    <w:rsid w:val="00CF3116"/>
    <w:rsid w:val="00CF3C1C"/>
    <w:rsid w:val="00CF3EF6"/>
    <w:rsid w:val="00CF48CD"/>
    <w:rsid w:val="00CF4D43"/>
    <w:rsid w:val="00CF5083"/>
    <w:rsid w:val="00CF5797"/>
    <w:rsid w:val="00CF5CA2"/>
    <w:rsid w:val="00CF5DCF"/>
    <w:rsid w:val="00CF65A0"/>
    <w:rsid w:val="00CF6649"/>
    <w:rsid w:val="00CF671B"/>
    <w:rsid w:val="00CF6B42"/>
    <w:rsid w:val="00CF6B7F"/>
    <w:rsid w:val="00CF7756"/>
    <w:rsid w:val="00CF77C5"/>
    <w:rsid w:val="00CF7BD6"/>
    <w:rsid w:val="00CF7CEA"/>
    <w:rsid w:val="00D00462"/>
    <w:rsid w:val="00D008E2"/>
    <w:rsid w:val="00D00A5B"/>
    <w:rsid w:val="00D01FCE"/>
    <w:rsid w:val="00D02C7D"/>
    <w:rsid w:val="00D02E97"/>
    <w:rsid w:val="00D03077"/>
    <w:rsid w:val="00D03533"/>
    <w:rsid w:val="00D039C1"/>
    <w:rsid w:val="00D03EAF"/>
    <w:rsid w:val="00D03EFE"/>
    <w:rsid w:val="00D04094"/>
    <w:rsid w:val="00D04E0A"/>
    <w:rsid w:val="00D05957"/>
    <w:rsid w:val="00D05994"/>
    <w:rsid w:val="00D05A07"/>
    <w:rsid w:val="00D05CD6"/>
    <w:rsid w:val="00D06156"/>
    <w:rsid w:val="00D0620A"/>
    <w:rsid w:val="00D06CDC"/>
    <w:rsid w:val="00D075A7"/>
    <w:rsid w:val="00D0792A"/>
    <w:rsid w:val="00D07ABF"/>
    <w:rsid w:val="00D1015F"/>
    <w:rsid w:val="00D10323"/>
    <w:rsid w:val="00D1032B"/>
    <w:rsid w:val="00D10901"/>
    <w:rsid w:val="00D12357"/>
    <w:rsid w:val="00D12390"/>
    <w:rsid w:val="00D12583"/>
    <w:rsid w:val="00D135D6"/>
    <w:rsid w:val="00D1366E"/>
    <w:rsid w:val="00D13802"/>
    <w:rsid w:val="00D13D27"/>
    <w:rsid w:val="00D1407A"/>
    <w:rsid w:val="00D147A1"/>
    <w:rsid w:val="00D14E1B"/>
    <w:rsid w:val="00D152C8"/>
    <w:rsid w:val="00D158B8"/>
    <w:rsid w:val="00D15A48"/>
    <w:rsid w:val="00D15AE0"/>
    <w:rsid w:val="00D167EE"/>
    <w:rsid w:val="00D17587"/>
    <w:rsid w:val="00D17805"/>
    <w:rsid w:val="00D17897"/>
    <w:rsid w:val="00D17918"/>
    <w:rsid w:val="00D17BDF"/>
    <w:rsid w:val="00D17F8A"/>
    <w:rsid w:val="00D2045D"/>
    <w:rsid w:val="00D20513"/>
    <w:rsid w:val="00D207A5"/>
    <w:rsid w:val="00D20AEC"/>
    <w:rsid w:val="00D20D34"/>
    <w:rsid w:val="00D20D63"/>
    <w:rsid w:val="00D211A6"/>
    <w:rsid w:val="00D211B2"/>
    <w:rsid w:val="00D21BFA"/>
    <w:rsid w:val="00D2285B"/>
    <w:rsid w:val="00D22B4A"/>
    <w:rsid w:val="00D23720"/>
    <w:rsid w:val="00D249CD"/>
    <w:rsid w:val="00D25B5A"/>
    <w:rsid w:val="00D273DF"/>
    <w:rsid w:val="00D27837"/>
    <w:rsid w:val="00D27B02"/>
    <w:rsid w:val="00D27C94"/>
    <w:rsid w:val="00D30501"/>
    <w:rsid w:val="00D30507"/>
    <w:rsid w:val="00D30883"/>
    <w:rsid w:val="00D3092B"/>
    <w:rsid w:val="00D30DC7"/>
    <w:rsid w:val="00D310B5"/>
    <w:rsid w:val="00D3132A"/>
    <w:rsid w:val="00D315DC"/>
    <w:rsid w:val="00D3160F"/>
    <w:rsid w:val="00D31B99"/>
    <w:rsid w:val="00D32097"/>
    <w:rsid w:val="00D320B1"/>
    <w:rsid w:val="00D320F0"/>
    <w:rsid w:val="00D323A6"/>
    <w:rsid w:val="00D323EA"/>
    <w:rsid w:val="00D32C44"/>
    <w:rsid w:val="00D32E1F"/>
    <w:rsid w:val="00D33A5B"/>
    <w:rsid w:val="00D33CDD"/>
    <w:rsid w:val="00D33E48"/>
    <w:rsid w:val="00D34927"/>
    <w:rsid w:val="00D35142"/>
    <w:rsid w:val="00D353CB"/>
    <w:rsid w:val="00D356B7"/>
    <w:rsid w:val="00D35BCE"/>
    <w:rsid w:val="00D35CB3"/>
    <w:rsid w:val="00D35EA5"/>
    <w:rsid w:val="00D365FE"/>
    <w:rsid w:val="00D366F7"/>
    <w:rsid w:val="00D369B6"/>
    <w:rsid w:val="00D36EC1"/>
    <w:rsid w:val="00D36F12"/>
    <w:rsid w:val="00D40101"/>
    <w:rsid w:val="00D403AC"/>
    <w:rsid w:val="00D407CC"/>
    <w:rsid w:val="00D409FE"/>
    <w:rsid w:val="00D40E41"/>
    <w:rsid w:val="00D41A67"/>
    <w:rsid w:val="00D41C0B"/>
    <w:rsid w:val="00D41D78"/>
    <w:rsid w:val="00D425A1"/>
    <w:rsid w:val="00D425B0"/>
    <w:rsid w:val="00D42B6E"/>
    <w:rsid w:val="00D430B0"/>
    <w:rsid w:val="00D43A32"/>
    <w:rsid w:val="00D43D25"/>
    <w:rsid w:val="00D43E20"/>
    <w:rsid w:val="00D4427C"/>
    <w:rsid w:val="00D4460C"/>
    <w:rsid w:val="00D44797"/>
    <w:rsid w:val="00D44ADF"/>
    <w:rsid w:val="00D451AC"/>
    <w:rsid w:val="00D45A54"/>
    <w:rsid w:val="00D4610B"/>
    <w:rsid w:val="00D46424"/>
    <w:rsid w:val="00D464B6"/>
    <w:rsid w:val="00D46924"/>
    <w:rsid w:val="00D46DF1"/>
    <w:rsid w:val="00D47930"/>
    <w:rsid w:val="00D503BC"/>
    <w:rsid w:val="00D504BC"/>
    <w:rsid w:val="00D51107"/>
    <w:rsid w:val="00D5115D"/>
    <w:rsid w:val="00D51497"/>
    <w:rsid w:val="00D51A5B"/>
    <w:rsid w:val="00D51A8C"/>
    <w:rsid w:val="00D523A8"/>
    <w:rsid w:val="00D52405"/>
    <w:rsid w:val="00D52584"/>
    <w:rsid w:val="00D52C5F"/>
    <w:rsid w:val="00D532DB"/>
    <w:rsid w:val="00D532F7"/>
    <w:rsid w:val="00D53CC1"/>
    <w:rsid w:val="00D53E7E"/>
    <w:rsid w:val="00D542BC"/>
    <w:rsid w:val="00D5431C"/>
    <w:rsid w:val="00D54549"/>
    <w:rsid w:val="00D54B26"/>
    <w:rsid w:val="00D54FA9"/>
    <w:rsid w:val="00D55123"/>
    <w:rsid w:val="00D5536C"/>
    <w:rsid w:val="00D555D8"/>
    <w:rsid w:val="00D5573F"/>
    <w:rsid w:val="00D557C9"/>
    <w:rsid w:val="00D5628A"/>
    <w:rsid w:val="00D56AF5"/>
    <w:rsid w:val="00D573E9"/>
    <w:rsid w:val="00D57534"/>
    <w:rsid w:val="00D5754E"/>
    <w:rsid w:val="00D577F3"/>
    <w:rsid w:val="00D578B4"/>
    <w:rsid w:val="00D60386"/>
    <w:rsid w:val="00D60728"/>
    <w:rsid w:val="00D615C4"/>
    <w:rsid w:val="00D6173F"/>
    <w:rsid w:val="00D61C89"/>
    <w:rsid w:val="00D61CE2"/>
    <w:rsid w:val="00D62D2C"/>
    <w:rsid w:val="00D62FFE"/>
    <w:rsid w:val="00D63007"/>
    <w:rsid w:val="00D63139"/>
    <w:rsid w:val="00D63204"/>
    <w:rsid w:val="00D6378E"/>
    <w:rsid w:val="00D63AB0"/>
    <w:rsid w:val="00D63B39"/>
    <w:rsid w:val="00D63BE1"/>
    <w:rsid w:val="00D63D27"/>
    <w:rsid w:val="00D63F3E"/>
    <w:rsid w:val="00D64236"/>
    <w:rsid w:val="00D64A60"/>
    <w:rsid w:val="00D64B04"/>
    <w:rsid w:val="00D64C19"/>
    <w:rsid w:val="00D64C1D"/>
    <w:rsid w:val="00D64F65"/>
    <w:rsid w:val="00D659E2"/>
    <w:rsid w:val="00D65D10"/>
    <w:rsid w:val="00D66628"/>
    <w:rsid w:val="00D671BF"/>
    <w:rsid w:val="00D6737C"/>
    <w:rsid w:val="00D67C32"/>
    <w:rsid w:val="00D70661"/>
    <w:rsid w:val="00D7110C"/>
    <w:rsid w:val="00D713FB"/>
    <w:rsid w:val="00D71A33"/>
    <w:rsid w:val="00D71A59"/>
    <w:rsid w:val="00D71DD4"/>
    <w:rsid w:val="00D72271"/>
    <w:rsid w:val="00D726C4"/>
    <w:rsid w:val="00D72B4E"/>
    <w:rsid w:val="00D73201"/>
    <w:rsid w:val="00D73B6A"/>
    <w:rsid w:val="00D73E41"/>
    <w:rsid w:val="00D73F6A"/>
    <w:rsid w:val="00D74449"/>
    <w:rsid w:val="00D7448C"/>
    <w:rsid w:val="00D744BC"/>
    <w:rsid w:val="00D749DE"/>
    <w:rsid w:val="00D74D2B"/>
    <w:rsid w:val="00D74FE5"/>
    <w:rsid w:val="00D75401"/>
    <w:rsid w:val="00D754F3"/>
    <w:rsid w:val="00D75695"/>
    <w:rsid w:val="00D75D1A"/>
    <w:rsid w:val="00D75E90"/>
    <w:rsid w:val="00D75F63"/>
    <w:rsid w:val="00D767D2"/>
    <w:rsid w:val="00D76C46"/>
    <w:rsid w:val="00D76FCD"/>
    <w:rsid w:val="00D772FF"/>
    <w:rsid w:val="00D77316"/>
    <w:rsid w:val="00D77E86"/>
    <w:rsid w:val="00D77F44"/>
    <w:rsid w:val="00D802A7"/>
    <w:rsid w:val="00D80AB7"/>
    <w:rsid w:val="00D80F33"/>
    <w:rsid w:val="00D813A7"/>
    <w:rsid w:val="00D819FC"/>
    <w:rsid w:val="00D81AEF"/>
    <w:rsid w:val="00D824E4"/>
    <w:rsid w:val="00D8259D"/>
    <w:rsid w:val="00D827D0"/>
    <w:rsid w:val="00D82F56"/>
    <w:rsid w:val="00D83363"/>
    <w:rsid w:val="00D833BE"/>
    <w:rsid w:val="00D83CBC"/>
    <w:rsid w:val="00D83D24"/>
    <w:rsid w:val="00D83F73"/>
    <w:rsid w:val="00D848CA"/>
    <w:rsid w:val="00D848F9"/>
    <w:rsid w:val="00D84ACE"/>
    <w:rsid w:val="00D84D40"/>
    <w:rsid w:val="00D84F1F"/>
    <w:rsid w:val="00D85E63"/>
    <w:rsid w:val="00D85F7B"/>
    <w:rsid w:val="00D86053"/>
    <w:rsid w:val="00D862C5"/>
    <w:rsid w:val="00D86ABD"/>
    <w:rsid w:val="00D86E5F"/>
    <w:rsid w:val="00D871A0"/>
    <w:rsid w:val="00D8725B"/>
    <w:rsid w:val="00D87417"/>
    <w:rsid w:val="00D874A7"/>
    <w:rsid w:val="00D90A10"/>
    <w:rsid w:val="00D90F7F"/>
    <w:rsid w:val="00D90FDC"/>
    <w:rsid w:val="00D9107E"/>
    <w:rsid w:val="00D913FB"/>
    <w:rsid w:val="00D9191C"/>
    <w:rsid w:val="00D91B5E"/>
    <w:rsid w:val="00D9202A"/>
    <w:rsid w:val="00D92C26"/>
    <w:rsid w:val="00D9334E"/>
    <w:rsid w:val="00D93A96"/>
    <w:rsid w:val="00D93DCD"/>
    <w:rsid w:val="00D94177"/>
    <w:rsid w:val="00D94325"/>
    <w:rsid w:val="00D94329"/>
    <w:rsid w:val="00D94450"/>
    <w:rsid w:val="00D94526"/>
    <w:rsid w:val="00D94759"/>
    <w:rsid w:val="00D956D2"/>
    <w:rsid w:val="00D9584C"/>
    <w:rsid w:val="00D958E9"/>
    <w:rsid w:val="00D95941"/>
    <w:rsid w:val="00D95A8C"/>
    <w:rsid w:val="00D95BB0"/>
    <w:rsid w:val="00D95F21"/>
    <w:rsid w:val="00D9611E"/>
    <w:rsid w:val="00D961FD"/>
    <w:rsid w:val="00D9666F"/>
    <w:rsid w:val="00D9694C"/>
    <w:rsid w:val="00D96F9F"/>
    <w:rsid w:val="00D972DD"/>
    <w:rsid w:val="00D9739E"/>
    <w:rsid w:val="00D9742F"/>
    <w:rsid w:val="00D97582"/>
    <w:rsid w:val="00D97C67"/>
    <w:rsid w:val="00D97EF3"/>
    <w:rsid w:val="00DA01E9"/>
    <w:rsid w:val="00DA04BB"/>
    <w:rsid w:val="00DA08CB"/>
    <w:rsid w:val="00DA1118"/>
    <w:rsid w:val="00DA1291"/>
    <w:rsid w:val="00DA1B23"/>
    <w:rsid w:val="00DA1F19"/>
    <w:rsid w:val="00DA22B5"/>
    <w:rsid w:val="00DA2922"/>
    <w:rsid w:val="00DA30A3"/>
    <w:rsid w:val="00DA324F"/>
    <w:rsid w:val="00DA3C6D"/>
    <w:rsid w:val="00DA3F15"/>
    <w:rsid w:val="00DA40D6"/>
    <w:rsid w:val="00DA4BD9"/>
    <w:rsid w:val="00DA5567"/>
    <w:rsid w:val="00DA55B5"/>
    <w:rsid w:val="00DA5A72"/>
    <w:rsid w:val="00DA5CE5"/>
    <w:rsid w:val="00DA5FA4"/>
    <w:rsid w:val="00DA636F"/>
    <w:rsid w:val="00DA6594"/>
    <w:rsid w:val="00DA69C0"/>
    <w:rsid w:val="00DA6ED5"/>
    <w:rsid w:val="00DA7225"/>
    <w:rsid w:val="00DA73CB"/>
    <w:rsid w:val="00DA75B6"/>
    <w:rsid w:val="00DA77C4"/>
    <w:rsid w:val="00DA7A21"/>
    <w:rsid w:val="00DA7A36"/>
    <w:rsid w:val="00DA7B62"/>
    <w:rsid w:val="00DA7E43"/>
    <w:rsid w:val="00DB08E0"/>
    <w:rsid w:val="00DB0EA9"/>
    <w:rsid w:val="00DB0FE2"/>
    <w:rsid w:val="00DB103B"/>
    <w:rsid w:val="00DB14A0"/>
    <w:rsid w:val="00DB1989"/>
    <w:rsid w:val="00DB1A23"/>
    <w:rsid w:val="00DB1CCA"/>
    <w:rsid w:val="00DB247E"/>
    <w:rsid w:val="00DB26DB"/>
    <w:rsid w:val="00DB2AFD"/>
    <w:rsid w:val="00DB2E37"/>
    <w:rsid w:val="00DB36CB"/>
    <w:rsid w:val="00DB37AD"/>
    <w:rsid w:val="00DB3B55"/>
    <w:rsid w:val="00DB4015"/>
    <w:rsid w:val="00DB4365"/>
    <w:rsid w:val="00DB4C1A"/>
    <w:rsid w:val="00DB613F"/>
    <w:rsid w:val="00DB679D"/>
    <w:rsid w:val="00DB6EEB"/>
    <w:rsid w:val="00DB6F84"/>
    <w:rsid w:val="00DB70A4"/>
    <w:rsid w:val="00DB7A33"/>
    <w:rsid w:val="00DB7F13"/>
    <w:rsid w:val="00DC058C"/>
    <w:rsid w:val="00DC05E6"/>
    <w:rsid w:val="00DC0781"/>
    <w:rsid w:val="00DC07DC"/>
    <w:rsid w:val="00DC08EA"/>
    <w:rsid w:val="00DC0B72"/>
    <w:rsid w:val="00DC0BD9"/>
    <w:rsid w:val="00DC0C1E"/>
    <w:rsid w:val="00DC0CE6"/>
    <w:rsid w:val="00DC109F"/>
    <w:rsid w:val="00DC11B8"/>
    <w:rsid w:val="00DC1965"/>
    <w:rsid w:val="00DC19B1"/>
    <w:rsid w:val="00DC24D8"/>
    <w:rsid w:val="00DC3911"/>
    <w:rsid w:val="00DC3ADF"/>
    <w:rsid w:val="00DC4003"/>
    <w:rsid w:val="00DC4468"/>
    <w:rsid w:val="00DC498C"/>
    <w:rsid w:val="00DC5631"/>
    <w:rsid w:val="00DC576F"/>
    <w:rsid w:val="00DC5D14"/>
    <w:rsid w:val="00DC5F46"/>
    <w:rsid w:val="00DC6124"/>
    <w:rsid w:val="00DC6240"/>
    <w:rsid w:val="00DC6D8F"/>
    <w:rsid w:val="00DC6F5C"/>
    <w:rsid w:val="00DC714E"/>
    <w:rsid w:val="00DC7810"/>
    <w:rsid w:val="00DC7C0E"/>
    <w:rsid w:val="00DD0201"/>
    <w:rsid w:val="00DD0573"/>
    <w:rsid w:val="00DD070E"/>
    <w:rsid w:val="00DD0D6C"/>
    <w:rsid w:val="00DD1125"/>
    <w:rsid w:val="00DD1B96"/>
    <w:rsid w:val="00DD1E11"/>
    <w:rsid w:val="00DD1F7C"/>
    <w:rsid w:val="00DD1F97"/>
    <w:rsid w:val="00DD2137"/>
    <w:rsid w:val="00DD22B2"/>
    <w:rsid w:val="00DD2359"/>
    <w:rsid w:val="00DD24C1"/>
    <w:rsid w:val="00DD2C37"/>
    <w:rsid w:val="00DD2F5C"/>
    <w:rsid w:val="00DD33B5"/>
    <w:rsid w:val="00DD4484"/>
    <w:rsid w:val="00DD459E"/>
    <w:rsid w:val="00DD462F"/>
    <w:rsid w:val="00DD46C6"/>
    <w:rsid w:val="00DD48AF"/>
    <w:rsid w:val="00DD4D1E"/>
    <w:rsid w:val="00DD522A"/>
    <w:rsid w:val="00DD5B7C"/>
    <w:rsid w:val="00DD5D93"/>
    <w:rsid w:val="00DD5DB4"/>
    <w:rsid w:val="00DD6EA0"/>
    <w:rsid w:val="00DD73AC"/>
    <w:rsid w:val="00DD7FBA"/>
    <w:rsid w:val="00DE007A"/>
    <w:rsid w:val="00DE01D4"/>
    <w:rsid w:val="00DE030E"/>
    <w:rsid w:val="00DE032A"/>
    <w:rsid w:val="00DE07BE"/>
    <w:rsid w:val="00DE0ADC"/>
    <w:rsid w:val="00DE0C9F"/>
    <w:rsid w:val="00DE1124"/>
    <w:rsid w:val="00DE1182"/>
    <w:rsid w:val="00DE16DF"/>
    <w:rsid w:val="00DE170C"/>
    <w:rsid w:val="00DE1C1C"/>
    <w:rsid w:val="00DE2104"/>
    <w:rsid w:val="00DE21F0"/>
    <w:rsid w:val="00DE2B4D"/>
    <w:rsid w:val="00DE2B58"/>
    <w:rsid w:val="00DE3024"/>
    <w:rsid w:val="00DE315E"/>
    <w:rsid w:val="00DE3887"/>
    <w:rsid w:val="00DE3ED9"/>
    <w:rsid w:val="00DE41AA"/>
    <w:rsid w:val="00DE45BB"/>
    <w:rsid w:val="00DE4D17"/>
    <w:rsid w:val="00DE5423"/>
    <w:rsid w:val="00DE56C6"/>
    <w:rsid w:val="00DE5E3F"/>
    <w:rsid w:val="00DE5E61"/>
    <w:rsid w:val="00DE6678"/>
    <w:rsid w:val="00DE68BD"/>
    <w:rsid w:val="00DE6B2D"/>
    <w:rsid w:val="00DE6FA3"/>
    <w:rsid w:val="00DE7A07"/>
    <w:rsid w:val="00DE7F4C"/>
    <w:rsid w:val="00DF01AC"/>
    <w:rsid w:val="00DF027E"/>
    <w:rsid w:val="00DF04B7"/>
    <w:rsid w:val="00DF079C"/>
    <w:rsid w:val="00DF09BF"/>
    <w:rsid w:val="00DF0CA8"/>
    <w:rsid w:val="00DF12DD"/>
    <w:rsid w:val="00DF1362"/>
    <w:rsid w:val="00DF1527"/>
    <w:rsid w:val="00DF1E36"/>
    <w:rsid w:val="00DF2112"/>
    <w:rsid w:val="00DF22A8"/>
    <w:rsid w:val="00DF257D"/>
    <w:rsid w:val="00DF269F"/>
    <w:rsid w:val="00DF28D1"/>
    <w:rsid w:val="00DF2C6F"/>
    <w:rsid w:val="00DF2FED"/>
    <w:rsid w:val="00DF3390"/>
    <w:rsid w:val="00DF3539"/>
    <w:rsid w:val="00DF3709"/>
    <w:rsid w:val="00DF3863"/>
    <w:rsid w:val="00DF387C"/>
    <w:rsid w:val="00DF3AB8"/>
    <w:rsid w:val="00DF3C42"/>
    <w:rsid w:val="00DF40F7"/>
    <w:rsid w:val="00DF434D"/>
    <w:rsid w:val="00DF435A"/>
    <w:rsid w:val="00DF4BF3"/>
    <w:rsid w:val="00DF4F7E"/>
    <w:rsid w:val="00DF52D5"/>
    <w:rsid w:val="00DF5B01"/>
    <w:rsid w:val="00DF5E75"/>
    <w:rsid w:val="00DF6B19"/>
    <w:rsid w:val="00DF6DD2"/>
    <w:rsid w:val="00DF6F1D"/>
    <w:rsid w:val="00DF784D"/>
    <w:rsid w:val="00DF7C93"/>
    <w:rsid w:val="00E00B67"/>
    <w:rsid w:val="00E01398"/>
    <w:rsid w:val="00E0141B"/>
    <w:rsid w:val="00E0143B"/>
    <w:rsid w:val="00E015BF"/>
    <w:rsid w:val="00E01C87"/>
    <w:rsid w:val="00E01D53"/>
    <w:rsid w:val="00E023F7"/>
    <w:rsid w:val="00E0308F"/>
    <w:rsid w:val="00E033FA"/>
    <w:rsid w:val="00E03EC8"/>
    <w:rsid w:val="00E04082"/>
    <w:rsid w:val="00E0409D"/>
    <w:rsid w:val="00E046F9"/>
    <w:rsid w:val="00E04715"/>
    <w:rsid w:val="00E04766"/>
    <w:rsid w:val="00E0544D"/>
    <w:rsid w:val="00E05D4A"/>
    <w:rsid w:val="00E06CF9"/>
    <w:rsid w:val="00E06FE0"/>
    <w:rsid w:val="00E0792B"/>
    <w:rsid w:val="00E07F5C"/>
    <w:rsid w:val="00E10AC3"/>
    <w:rsid w:val="00E11074"/>
    <w:rsid w:val="00E11084"/>
    <w:rsid w:val="00E112A6"/>
    <w:rsid w:val="00E113F4"/>
    <w:rsid w:val="00E117B9"/>
    <w:rsid w:val="00E118A6"/>
    <w:rsid w:val="00E119D5"/>
    <w:rsid w:val="00E12ED1"/>
    <w:rsid w:val="00E12EFA"/>
    <w:rsid w:val="00E13531"/>
    <w:rsid w:val="00E13984"/>
    <w:rsid w:val="00E13E90"/>
    <w:rsid w:val="00E14437"/>
    <w:rsid w:val="00E151F0"/>
    <w:rsid w:val="00E15286"/>
    <w:rsid w:val="00E16452"/>
    <w:rsid w:val="00E16704"/>
    <w:rsid w:val="00E168F7"/>
    <w:rsid w:val="00E16CAB"/>
    <w:rsid w:val="00E17353"/>
    <w:rsid w:val="00E17448"/>
    <w:rsid w:val="00E174E0"/>
    <w:rsid w:val="00E174FD"/>
    <w:rsid w:val="00E175BE"/>
    <w:rsid w:val="00E17B12"/>
    <w:rsid w:val="00E17B7C"/>
    <w:rsid w:val="00E203FE"/>
    <w:rsid w:val="00E2043A"/>
    <w:rsid w:val="00E20AC1"/>
    <w:rsid w:val="00E20C8C"/>
    <w:rsid w:val="00E20F15"/>
    <w:rsid w:val="00E21186"/>
    <w:rsid w:val="00E213AE"/>
    <w:rsid w:val="00E21C7F"/>
    <w:rsid w:val="00E221EB"/>
    <w:rsid w:val="00E2249D"/>
    <w:rsid w:val="00E23467"/>
    <w:rsid w:val="00E235F4"/>
    <w:rsid w:val="00E236F3"/>
    <w:rsid w:val="00E23FB8"/>
    <w:rsid w:val="00E2447C"/>
    <w:rsid w:val="00E244A2"/>
    <w:rsid w:val="00E251A2"/>
    <w:rsid w:val="00E25450"/>
    <w:rsid w:val="00E255AB"/>
    <w:rsid w:val="00E25E13"/>
    <w:rsid w:val="00E26B0E"/>
    <w:rsid w:val="00E26C37"/>
    <w:rsid w:val="00E27803"/>
    <w:rsid w:val="00E27894"/>
    <w:rsid w:val="00E27939"/>
    <w:rsid w:val="00E27D9C"/>
    <w:rsid w:val="00E27F93"/>
    <w:rsid w:val="00E300E4"/>
    <w:rsid w:val="00E302F8"/>
    <w:rsid w:val="00E30324"/>
    <w:rsid w:val="00E3043B"/>
    <w:rsid w:val="00E3161D"/>
    <w:rsid w:val="00E31898"/>
    <w:rsid w:val="00E319C6"/>
    <w:rsid w:val="00E320A7"/>
    <w:rsid w:val="00E32173"/>
    <w:rsid w:val="00E3273F"/>
    <w:rsid w:val="00E329F7"/>
    <w:rsid w:val="00E32C4C"/>
    <w:rsid w:val="00E32ED3"/>
    <w:rsid w:val="00E32FBE"/>
    <w:rsid w:val="00E34215"/>
    <w:rsid w:val="00E34315"/>
    <w:rsid w:val="00E34456"/>
    <w:rsid w:val="00E346C4"/>
    <w:rsid w:val="00E34A38"/>
    <w:rsid w:val="00E34C68"/>
    <w:rsid w:val="00E34C95"/>
    <w:rsid w:val="00E35252"/>
    <w:rsid w:val="00E3554C"/>
    <w:rsid w:val="00E35D70"/>
    <w:rsid w:val="00E35F91"/>
    <w:rsid w:val="00E36AA3"/>
    <w:rsid w:val="00E36AB6"/>
    <w:rsid w:val="00E3733F"/>
    <w:rsid w:val="00E373F3"/>
    <w:rsid w:val="00E375DB"/>
    <w:rsid w:val="00E378FB"/>
    <w:rsid w:val="00E3790E"/>
    <w:rsid w:val="00E37A0F"/>
    <w:rsid w:val="00E37C03"/>
    <w:rsid w:val="00E37E9D"/>
    <w:rsid w:val="00E37EEE"/>
    <w:rsid w:val="00E37F94"/>
    <w:rsid w:val="00E4008F"/>
    <w:rsid w:val="00E4013D"/>
    <w:rsid w:val="00E40D38"/>
    <w:rsid w:val="00E4116B"/>
    <w:rsid w:val="00E41B7E"/>
    <w:rsid w:val="00E44565"/>
    <w:rsid w:val="00E44838"/>
    <w:rsid w:val="00E44E7D"/>
    <w:rsid w:val="00E4518A"/>
    <w:rsid w:val="00E455C4"/>
    <w:rsid w:val="00E4575D"/>
    <w:rsid w:val="00E459FC"/>
    <w:rsid w:val="00E45D27"/>
    <w:rsid w:val="00E4678E"/>
    <w:rsid w:val="00E46DF5"/>
    <w:rsid w:val="00E46F97"/>
    <w:rsid w:val="00E471AB"/>
    <w:rsid w:val="00E4728E"/>
    <w:rsid w:val="00E4777C"/>
    <w:rsid w:val="00E47F37"/>
    <w:rsid w:val="00E503ED"/>
    <w:rsid w:val="00E5073F"/>
    <w:rsid w:val="00E5074F"/>
    <w:rsid w:val="00E508E2"/>
    <w:rsid w:val="00E50A3F"/>
    <w:rsid w:val="00E50C55"/>
    <w:rsid w:val="00E50ED0"/>
    <w:rsid w:val="00E50F8E"/>
    <w:rsid w:val="00E510B0"/>
    <w:rsid w:val="00E515CA"/>
    <w:rsid w:val="00E517AD"/>
    <w:rsid w:val="00E51C5A"/>
    <w:rsid w:val="00E51D85"/>
    <w:rsid w:val="00E52469"/>
    <w:rsid w:val="00E527DB"/>
    <w:rsid w:val="00E52AF1"/>
    <w:rsid w:val="00E530C7"/>
    <w:rsid w:val="00E5353F"/>
    <w:rsid w:val="00E53773"/>
    <w:rsid w:val="00E5397E"/>
    <w:rsid w:val="00E53F02"/>
    <w:rsid w:val="00E549A0"/>
    <w:rsid w:val="00E54BDE"/>
    <w:rsid w:val="00E54FF9"/>
    <w:rsid w:val="00E55738"/>
    <w:rsid w:val="00E55855"/>
    <w:rsid w:val="00E55D03"/>
    <w:rsid w:val="00E55EF6"/>
    <w:rsid w:val="00E56006"/>
    <w:rsid w:val="00E56436"/>
    <w:rsid w:val="00E56B96"/>
    <w:rsid w:val="00E57A3F"/>
    <w:rsid w:val="00E601B4"/>
    <w:rsid w:val="00E6081A"/>
    <w:rsid w:val="00E60ABD"/>
    <w:rsid w:val="00E61308"/>
    <w:rsid w:val="00E61641"/>
    <w:rsid w:val="00E6227E"/>
    <w:rsid w:val="00E626E0"/>
    <w:rsid w:val="00E62D58"/>
    <w:rsid w:val="00E62F1B"/>
    <w:rsid w:val="00E62F9D"/>
    <w:rsid w:val="00E63551"/>
    <w:rsid w:val="00E63BE9"/>
    <w:rsid w:val="00E63D51"/>
    <w:rsid w:val="00E63DEF"/>
    <w:rsid w:val="00E63F8C"/>
    <w:rsid w:val="00E63FA8"/>
    <w:rsid w:val="00E64032"/>
    <w:rsid w:val="00E646F2"/>
    <w:rsid w:val="00E649D1"/>
    <w:rsid w:val="00E650C2"/>
    <w:rsid w:val="00E655D8"/>
    <w:rsid w:val="00E657AB"/>
    <w:rsid w:val="00E65ABB"/>
    <w:rsid w:val="00E6676A"/>
    <w:rsid w:val="00E66898"/>
    <w:rsid w:val="00E66F71"/>
    <w:rsid w:val="00E6703E"/>
    <w:rsid w:val="00E67675"/>
    <w:rsid w:val="00E678F3"/>
    <w:rsid w:val="00E67A11"/>
    <w:rsid w:val="00E67CFE"/>
    <w:rsid w:val="00E700C7"/>
    <w:rsid w:val="00E70615"/>
    <w:rsid w:val="00E708BE"/>
    <w:rsid w:val="00E70CA7"/>
    <w:rsid w:val="00E71C2A"/>
    <w:rsid w:val="00E720B2"/>
    <w:rsid w:val="00E7292F"/>
    <w:rsid w:val="00E729CC"/>
    <w:rsid w:val="00E72CA1"/>
    <w:rsid w:val="00E7326E"/>
    <w:rsid w:val="00E74079"/>
    <w:rsid w:val="00E7417E"/>
    <w:rsid w:val="00E7420E"/>
    <w:rsid w:val="00E75311"/>
    <w:rsid w:val="00E75A20"/>
    <w:rsid w:val="00E75F18"/>
    <w:rsid w:val="00E76163"/>
    <w:rsid w:val="00E76BE7"/>
    <w:rsid w:val="00E76FB0"/>
    <w:rsid w:val="00E7731C"/>
    <w:rsid w:val="00E778A5"/>
    <w:rsid w:val="00E77ABE"/>
    <w:rsid w:val="00E77EB2"/>
    <w:rsid w:val="00E80442"/>
    <w:rsid w:val="00E80580"/>
    <w:rsid w:val="00E8059F"/>
    <w:rsid w:val="00E80B1D"/>
    <w:rsid w:val="00E8120A"/>
    <w:rsid w:val="00E82BAB"/>
    <w:rsid w:val="00E82CE5"/>
    <w:rsid w:val="00E82F6D"/>
    <w:rsid w:val="00E82FAD"/>
    <w:rsid w:val="00E835FF"/>
    <w:rsid w:val="00E83739"/>
    <w:rsid w:val="00E83E80"/>
    <w:rsid w:val="00E845A1"/>
    <w:rsid w:val="00E84949"/>
    <w:rsid w:val="00E85703"/>
    <w:rsid w:val="00E85708"/>
    <w:rsid w:val="00E85A6D"/>
    <w:rsid w:val="00E860BC"/>
    <w:rsid w:val="00E8658B"/>
    <w:rsid w:val="00E8671B"/>
    <w:rsid w:val="00E86870"/>
    <w:rsid w:val="00E86CB2"/>
    <w:rsid w:val="00E87C2D"/>
    <w:rsid w:val="00E909DB"/>
    <w:rsid w:val="00E90FFD"/>
    <w:rsid w:val="00E9149A"/>
    <w:rsid w:val="00E91682"/>
    <w:rsid w:val="00E91B48"/>
    <w:rsid w:val="00E91C02"/>
    <w:rsid w:val="00E91CBE"/>
    <w:rsid w:val="00E92274"/>
    <w:rsid w:val="00E92556"/>
    <w:rsid w:val="00E92580"/>
    <w:rsid w:val="00E9285A"/>
    <w:rsid w:val="00E9289B"/>
    <w:rsid w:val="00E92A5F"/>
    <w:rsid w:val="00E92AEE"/>
    <w:rsid w:val="00E92D5F"/>
    <w:rsid w:val="00E92D7F"/>
    <w:rsid w:val="00E930CE"/>
    <w:rsid w:val="00E93126"/>
    <w:rsid w:val="00E937A6"/>
    <w:rsid w:val="00E9394F"/>
    <w:rsid w:val="00E93AAB"/>
    <w:rsid w:val="00E93AC1"/>
    <w:rsid w:val="00E93F7F"/>
    <w:rsid w:val="00E941B9"/>
    <w:rsid w:val="00E942AA"/>
    <w:rsid w:val="00E94704"/>
    <w:rsid w:val="00E94AAA"/>
    <w:rsid w:val="00E94B59"/>
    <w:rsid w:val="00E9553F"/>
    <w:rsid w:val="00E958DC"/>
    <w:rsid w:val="00E959EC"/>
    <w:rsid w:val="00E95C24"/>
    <w:rsid w:val="00E963BF"/>
    <w:rsid w:val="00E96547"/>
    <w:rsid w:val="00E967BA"/>
    <w:rsid w:val="00E96B51"/>
    <w:rsid w:val="00E96CD0"/>
    <w:rsid w:val="00E96D82"/>
    <w:rsid w:val="00E96D9A"/>
    <w:rsid w:val="00E97644"/>
    <w:rsid w:val="00E978EB"/>
    <w:rsid w:val="00E97A87"/>
    <w:rsid w:val="00E97C7A"/>
    <w:rsid w:val="00E97E13"/>
    <w:rsid w:val="00E97E61"/>
    <w:rsid w:val="00EA0134"/>
    <w:rsid w:val="00EA0244"/>
    <w:rsid w:val="00EA04BB"/>
    <w:rsid w:val="00EA1F1C"/>
    <w:rsid w:val="00EA205D"/>
    <w:rsid w:val="00EA2201"/>
    <w:rsid w:val="00EA24EB"/>
    <w:rsid w:val="00EA27B9"/>
    <w:rsid w:val="00EA2B1F"/>
    <w:rsid w:val="00EA2DDD"/>
    <w:rsid w:val="00EA30C2"/>
    <w:rsid w:val="00EA3836"/>
    <w:rsid w:val="00EA38D4"/>
    <w:rsid w:val="00EA3B48"/>
    <w:rsid w:val="00EA3C48"/>
    <w:rsid w:val="00EA4034"/>
    <w:rsid w:val="00EA42D0"/>
    <w:rsid w:val="00EA4CDA"/>
    <w:rsid w:val="00EA4CDB"/>
    <w:rsid w:val="00EA5327"/>
    <w:rsid w:val="00EA5D90"/>
    <w:rsid w:val="00EA5E94"/>
    <w:rsid w:val="00EA609D"/>
    <w:rsid w:val="00EA7461"/>
    <w:rsid w:val="00EA7779"/>
    <w:rsid w:val="00EA7B5A"/>
    <w:rsid w:val="00EB0189"/>
    <w:rsid w:val="00EB05BA"/>
    <w:rsid w:val="00EB1BC6"/>
    <w:rsid w:val="00EB2133"/>
    <w:rsid w:val="00EB2BB2"/>
    <w:rsid w:val="00EB2C68"/>
    <w:rsid w:val="00EB3125"/>
    <w:rsid w:val="00EB377D"/>
    <w:rsid w:val="00EB39B4"/>
    <w:rsid w:val="00EB3DEF"/>
    <w:rsid w:val="00EB45DC"/>
    <w:rsid w:val="00EB48F5"/>
    <w:rsid w:val="00EB4905"/>
    <w:rsid w:val="00EB4CA2"/>
    <w:rsid w:val="00EB59A1"/>
    <w:rsid w:val="00EB687C"/>
    <w:rsid w:val="00EB6B30"/>
    <w:rsid w:val="00EB72C6"/>
    <w:rsid w:val="00EB7D81"/>
    <w:rsid w:val="00EC0AF6"/>
    <w:rsid w:val="00EC0F30"/>
    <w:rsid w:val="00EC11DD"/>
    <w:rsid w:val="00EC14D6"/>
    <w:rsid w:val="00EC16BA"/>
    <w:rsid w:val="00EC1C19"/>
    <w:rsid w:val="00EC22F7"/>
    <w:rsid w:val="00EC284F"/>
    <w:rsid w:val="00EC36F4"/>
    <w:rsid w:val="00EC4151"/>
    <w:rsid w:val="00EC4EB9"/>
    <w:rsid w:val="00EC4EF1"/>
    <w:rsid w:val="00EC5343"/>
    <w:rsid w:val="00EC5A37"/>
    <w:rsid w:val="00EC5BA8"/>
    <w:rsid w:val="00EC5F1A"/>
    <w:rsid w:val="00EC6184"/>
    <w:rsid w:val="00EC61A0"/>
    <w:rsid w:val="00EC6A4D"/>
    <w:rsid w:val="00EC7586"/>
    <w:rsid w:val="00EC79E4"/>
    <w:rsid w:val="00ED0020"/>
    <w:rsid w:val="00ED00AC"/>
    <w:rsid w:val="00ED01BB"/>
    <w:rsid w:val="00ED093F"/>
    <w:rsid w:val="00ED1279"/>
    <w:rsid w:val="00ED12B4"/>
    <w:rsid w:val="00ED1355"/>
    <w:rsid w:val="00ED181E"/>
    <w:rsid w:val="00ED1ABB"/>
    <w:rsid w:val="00ED2095"/>
    <w:rsid w:val="00ED2317"/>
    <w:rsid w:val="00ED2B90"/>
    <w:rsid w:val="00ED2F0E"/>
    <w:rsid w:val="00ED3409"/>
    <w:rsid w:val="00ED3637"/>
    <w:rsid w:val="00ED3F4E"/>
    <w:rsid w:val="00ED426A"/>
    <w:rsid w:val="00ED428F"/>
    <w:rsid w:val="00ED45E9"/>
    <w:rsid w:val="00ED463D"/>
    <w:rsid w:val="00ED4949"/>
    <w:rsid w:val="00ED49B3"/>
    <w:rsid w:val="00ED4AB1"/>
    <w:rsid w:val="00ED5443"/>
    <w:rsid w:val="00ED54CA"/>
    <w:rsid w:val="00ED6295"/>
    <w:rsid w:val="00ED69F0"/>
    <w:rsid w:val="00ED781B"/>
    <w:rsid w:val="00ED7888"/>
    <w:rsid w:val="00ED7E71"/>
    <w:rsid w:val="00EE0091"/>
    <w:rsid w:val="00EE0110"/>
    <w:rsid w:val="00EE15CB"/>
    <w:rsid w:val="00EE1AD3"/>
    <w:rsid w:val="00EE2566"/>
    <w:rsid w:val="00EE2767"/>
    <w:rsid w:val="00EE284F"/>
    <w:rsid w:val="00EE28C7"/>
    <w:rsid w:val="00EE303A"/>
    <w:rsid w:val="00EE3215"/>
    <w:rsid w:val="00EE3654"/>
    <w:rsid w:val="00EE3950"/>
    <w:rsid w:val="00EE399C"/>
    <w:rsid w:val="00EE3A09"/>
    <w:rsid w:val="00EE3F20"/>
    <w:rsid w:val="00EE415E"/>
    <w:rsid w:val="00EE4725"/>
    <w:rsid w:val="00EE4D87"/>
    <w:rsid w:val="00EE5193"/>
    <w:rsid w:val="00EE52C6"/>
    <w:rsid w:val="00EE5773"/>
    <w:rsid w:val="00EE5CF1"/>
    <w:rsid w:val="00EE5E00"/>
    <w:rsid w:val="00EE64F3"/>
    <w:rsid w:val="00EE680D"/>
    <w:rsid w:val="00EE6A78"/>
    <w:rsid w:val="00EE6C73"/>
    <w:rsid w:val="00EE6DFF"/>
    <w:rsid w:val="00EE6E63"/>
    <w:rsid w:val="00EE6F16"/>
    <w:rsid w:val="00EE6F8B"/>
    <w:rsid w:val="00EF0081"/>
    <w:rsid w:val="00EF11E7"/>
    <w:rsid w:val="00EF136F"/>
    <w:rsid w:val="00EF246E"/>
    <w:rsid w:val="00EF26EA"/>
    <w:rsid w:val="00EF2A14"/>
    <w:rsid w:val="00EF3568"/>
    <w:rsid w:val="00EF4C39"/>
    <w:rsid w:val="00EF4E49"/>
    <w:rsid w:val="00EF5276"/>
    <w:rsid w:val="00EF52F5"/>
    <w:rsid w:val="00EF573F"/>
    <w:rsid w:val="00EF5CE1"/>
    <w:rsid w:val="00EF5E03"/>
    <w:rsid w:val="00EF5EBE"/>
    <w:rsid w:val="00EF6A09"/>
    <w:rsid w:val="00EF6FA8"/>
    <w:rsid w:val="00EF713B"/>
    <w:rsid w:val="00EF7AB3"/>
    <w:rsid w:val="00F00779"/>
    <w:rsid w:val="00F00B70"/>
    <w:rsid w:val="00F01A04"/>
    <w:rsid w:val="00F01AED"/>
    <w:rsid w:val="00F01B08"/>
    <w:rsid w:val="00F01B53"/>
    <w:rsid w:val="00F01EBB"/>
    <w:rsid w:val="00F01F85"/>
    <w:rsid w:val="00F022D4"/>
    <w:rsid w:val="00F03149"/>
    <w:rsid w:val="00F03180"/>
    <w:rsid w:val="00F03809"/>
    <w:rsid w:val="00F03CE6"/>
    <w:rsid w:val="00F0481B"/>
    <w:rsid w:val="00F04FE3"/>
    <w:rsid w:val="00F054CD"/>
    <w:rsid w:val="00F05AF6"/>
    <w:rsid w:val="00F05B74"/>
    <w:rsid w:val="00F05DC2"/>
    <w:rsid w:val="00F0694E"/>
    <w:rsid w:val="00F06BD8"/>
    <w:rsid w:val="00F06D4A"/>
    <w:rsid w:val="00F070E6"/>
    <w:rsid w:val="00F0742C"/>
    <w:rsid w:val="00F07549"/>
    <w:rsid w:val="00F0762C"/>
    <w:rsid w:val="00F1006F"/>
    <w:rsid w:val="00F106A4"/>
    <w:rsid w:val="00F10BE4"/>
    <w:rsid w:val="00F1197C"/>
    <w:rsid w:val="00F120A1"/>
    <w:rsid w:val="00F120DD"/>
    <w:rsid w:val="00F125F2"/>
    <w:rsid w:val="00F126D7"/>
    <w:rsid w:val="00F132C1"/>
    <w:rsid w:val="00F1338C"/>
    <w:rsid w:val="00F1343B"/>
    <w:rsid w:val="00F13B44"/>
    <w:rsid w:val="00F13DF1"/>
    <w:rsid w:val="00F14E69"/>
    <w:rsid w:val="00F14F6F"/>
    <w:rsid w:val="00F14F72"/>
    <w:rsid w:val="00F1543F"/>
    <w:rsid w:val="00F15480"/>
    <w:rsid w:val="00F155D1"/>
    <w:rsid w:val="00F15642"/>
    <w:rsid w:val="00F15B16"/>
    <w:rsid w:val="00F15C80"/>
    <w:rsid w:val="00F16879"/>
    <w:rsid w:val="00F16E3C"/>
    <w:rsid w:val="00F16F8C"/>
    <w:rsid w:val="00F17BC6"/>
    <w:rsid w:val="00F17F6B"/>
    <w:rsid w:val="00F20530"/>
    <w:rsid w:val="00F205D1"/>
    <w:rsid w:val="00F20829"/>
    <w:rsid w:val="00F20833"/>
    <w:rsid w:val="00F20ECE"/>
    <w:rsid w:val="00F2107A"/>
    <w:rsid w:val="00F21B5E"/>
    <w:rsid w:val="00F224F2"/>
    <w:rsid w:val="00F2263A"/>
    <w:rsid w:val="00F22BB8"/>
    <w:rsid w:val="00F22BD7"/>
    <w:rsid w:val="00F230AB"/>
    <w:rsid w:val="00F2443B"/>
    <w:rsid w:val="00F2472B"/>
    <w:rsid w:val="00F2488C"/>
    <w:rsid w:val="00F24A1F"/>
    <w:rsid w:val="00F24C1D"/>
    <w:rsid w:val="00F25442"/>
    <w:rsid w:val="00F25478"/>
    <w:rsid w:val="00F26064"/>
    <w:rsid w:val="00F26369"/>
    <w:rsid w:val="00F27606"/>
    <w:rsid w:val="00F278EC"/>
    <w:rsid w:val="00F27EF7"/>
    <w:rsid w:val="00F302A1"/>
    <w:rsid w:val="00F307AD"/>
    <w:rsid w:val="00F30A14"/>
    <w:rsid w:val="00F31015"/>
    <w:rsid w:val="00F3170E"/>
    <w:rsid w:val="00F31F64"/>
    <w:rsid w:val="00F32301"/>
    <w:rsid w:val="00F32486"/>
    <w:rsid w:val="00F32AE9"/>
    <w:rsid w:val="00F32DED"/>
    <w:rsid w:val="00F331FD"/>
    <w:rsid w:val="00F33686"/>
    <w:rsid w:val="00F33936"/>
    <w:rsid w:val="00F33C86"/>
    <w:rsid w:val="00F345EA"/>
    <w:rsid w:val="00F34880"/>
    <w:rsid w:val="00F35294"/>
    <w:rsid w:val="00F35FBA"/>
    <w:rsid w:val="00F36256"/>
    <w:rsid w:val="00F362AA"/>
    <w:rsid w:val="00F369B4"/>
    <w:rsid w:val="00F36F5C"/>
    <w:rsid w:val="00F376A1"/>
    <w:rsid w:val="00F37821"/>
    <w:rsid w:val="00F37A3E"/>
    <w:rsid w:val="00F37D47"/>
    <w:rsid w:val="00F37D78"/>
    <w:rsid w:val="00F37D9B"/>
    <w:rsid w:val="00F37E7F"/>
    <w:rsid w:val="00F4046F"/>
    <w:rsid w:val="00F406E6"/>
    <w:rsid w:val="00F40B4A"/>
    <w:rsid w:val="00F411CA"/>
    <w:rsid w:val="00F411E7"/>
    <w:rsid w:val="00F416C9"/>
    <w:rsid w:val="00F41994"/>
    <w:rsid w:val="00F41CBD"/>
    <w:rsid w:val="00F41D51"/>
    <w:rsid w:val="00F41EC6"/>
    <w:rsid w:val="00F42052"/>
    <w:rsid w:val="00F421CB"/>
    <w:rsid w:val="00F4240A"/>
    <w:rsid w:val="00F426C8"/>
    <w:rsid w:val="00F437BC"/>
    <w:rsid w:val="00F43863"/>
    <w:rsid w:val="00F438EB"/>
    <w:rsid w:val="00F43F0A"/>
    <w:rsid w:val="00F45459"/>
    <w:rsid w:val="00F45C84"/>
    <w:rsid w:val="00F46308"/>
    <w:rsid w:val="00F46A9C"/>
    <w:rsid w:val="00F46B44"/>
    <w:rsid w:val="00F46E3A"/>
    <w:rsid w:val="00F46F59"/>
    <w:rsid w:val="00F46FC7"/>
    <w:rsid w:val="00F47308"/>
    <w:rsid w:val="00F47912"/>
    <w:rsid w:val="00F47F59"/>
    <w:rsid w:val="00F5025B"/>
    <w:rsid w:val="00F51024"/>
    <w:rsid w:val="00F51030"/>
    <w:rsid w:val="00F5112B"/>
    <w:rsid w:val="00F5191E"/>
    <w:rsid w:val="00F51D75"/>
    <w:rsid w:val="00F51E48"/>
    <w:rsid w:val="00F51F13"/>
    <w:rsid w:val="00F5279C"/>
    <w:rsid w:val="00F5324C"/>
    <w:rsid w:val="00F53874"/>
    <w:rsid w:val="00F53939"/>
    <w:rsid w:val="00F53C70"/>
    <w:rsid w:val="00F53FCB"/>
    <w:rsid w:val="00F54267"/>
    <w:rsid w:val="00F54365"/>
    <w:rsid w:val="00F54B7D"/>
    <w:rsid w:val="00F55555"/>
    <w:rsid w:val="00F556D3"/>
    <w:rsid w:val="00F558EC"/>
    <w:rsid w:val="00F55A23"/>
    <w:rsid w:val="00F55CC0"/>
    <w:rsid w:val="00F568A9"/>
    <w:rsid w:val="00F56FC1"/>
    <w:rsid w:val="00F5778B"/>
    <w:rsid w:val="00F577CC"/>
    <w:rsid w:val="00F57BFC"/>
    <w:rsid w:val="00F60404"/>
    <w:rsid w:val="00F6053F"/>
    <w:rsid w:val="00F60595"/>
    <w:rsid w:val="00F60D63"/>
    <w:rsid w:val="00F614EF"/>
    <w:rsid w:val="00F61B31"/>
    <w:rsid w:val="00F61E74"/>
    <w:rsid w:val="00F6224A"/>
    <w:rsid w:val="00F62337"/>
    <w:rsid w:val="00F62391"/>
    <w:rsid w:val="00F62423"/>
    <w:rsid w:val="00F62A5F"/>
    <w:rsid w:val="00F62F7E"/>
    <w:rsid w:val="00F630F8"/>
    <w:rsid w:val="00F6370A"/>
    <w:rsid w:val="00F63945"/>
    <w:rsid w:val="00F63BB8"/>
    <w:rsid w:val="00F63CE9"/>
    <w:rsid w:val="00F643CA"/>
    <w:rsid w:val="00F647FA"/>
    <w:rsid w:val="00F64954"/>
    <w:rsid w:val="00F64AF8"/>
    <w:rsid w:val="00F650ED"/>
    <w:rsid w:val="00F6518A"/>
    <w:rsid w:val="00F6566C"/>
    <w:rsid w:val="00F660FE"/>
    <w:rsid w:val="00F66309"/>
    <w:rsid w:val="00F669DD"/>
    <w:rsid w:val="00F6733D"/>
    <w:rsid w:val="00F6766F"/>
    <w:rsid w:val="00F6797D"/>
    <w:rsid w:val="00F7002E"/>
    <w:rsid w:val="00F70625"/>
    <w:rsid w:val="00F706DF"/>
    <w:rsid w:val="00F70B86"/>
    <w:rsid w:val="00F71462"/>
    <w:rsid w:val="00F71B23"/>
    <w:rsid w:val="00F72516"/>
    <w:rsid w:val="00F7300B"/>
    <w:rsid w:val="00F7314E"/>
    <w:rsid w:val="00F731AC"/>
    <w:rsid w:val="00F73385"/>
    <w:rsid w:val="00F73C59"/>
    <w:rsid w:val="00F73ECB"/>
    <w:rsid w:val="00F73EEA"/>
    <w:rsid w:val="00F742BB"/>
    <w:rsid w:val="00F75004"/>
    <w:rsid w:val="00F75A88"/>
    <w:rsid w:val="00F75C95"/>
    <w:rsid w:val="00F75F1C"/>
    <w:rsid w:val="00F75F5D"/>
    <w:rsid w:val="00F76052"/>
    <w:rsid w:val="00F761B2"/>
    <w:rsid w:val="00F76A16"/>
    <w:rsid w:val="00F76E33"/>
    <w:rsid w:val="00F76FD8"/>
    <w:rsid w:val="00F77770"/>
    <w:rsid w:val="00F77AE0"/>
    <w:rsid w:val="00F77E08"/>
    <w:rsid w:val="00F80FD4"/>
    <w:rsid w:val="00F81140"/>
    <w:rsid w:val="00F811E4"/>
    <w:rsid w:val="00F813E0"/>
    <w:rsid w:val="00F82360"/>
    <w:rsid w:val="00F8253F"/>
    <w:rsid w:val="00F827C9"/>
    <w:rsid w:val="00F8284B"/>
    <w:rsid w:val="00F82976"/>
    <w:rsid w:val="00F83615"/>
    <w:rsid w:val="00F83BDF"/>
    <w:rsid w:val="00F84028"/>
    <w:rsid w:val="00F8417A"/>
    <w:rsid w:val="00F8435D"/>
    <w:rsid w:val="00F847F6"/>
    <w:rsid w:val="00F84AD5"/>
    <w:rsid w:val="00F84CB6"/>
    <w:rsid w:val="00F84D8F"/>
    <w:rsid w:val="00F85075"/>
    <w:rsid w:val="00F8543D"/>
    <w:rsid w:val="00F858FC"/>
    <w:rsid w:val="00F8671B"/>
    <w:rsid w:val="00F87E6D"/>
    <w:rsid w:val="00F902CA"/>
    <w:rsid w:val="00F905C6"/>
    <w:rsid w:val="00F907B7"/>
    <w:rsid w:val="00F90A8B"/>
    <w:rsid w:val="00F90E65"/>
    <w:rsid w:val="00F91390"/>
    <w:rsid w:val="00F919C9"/>
    <w:rsid w:val="00F92694"/>
    <w:rsid w:val="00F927BA"/>
    <w:rsid w:val="00F92C88"/>
    <w:rsid w:val="00F93399"/>
    <w:rsid w:val="00F9340D"/>
    <w:rsid w:val="00F93892"/>
    <w:rsid w:val="00F93B10"/>
    <w:rsid w:val="00F93F1E"/>
    <w:rsid w:val="00F942AE"/>
    <w:rsid w:val="00F94970"/>
    <w:rsid w:val="00F95002"/>
    <w:rsid w:val="00F95B08"/>
    <w:rsid w:val="00F95B85"/>
    <w:rsid w:val="00F96302"/>
    <w:rsid w:val="00F9641B"/>
    <w:rsid w:val="00F96C7F"/>
    <w:rsid w:val="00F9701B"/>
    <w:rsid w:val="00F9709C"/>
    <w:rsid w:val="00F970F2"/>
    <w:rsid w:val="00F9740C"/>
    <w:rsid w:val="00F97591"/>
    <w:rsid w:val="00F9797B"/>
    <w:rsid w:val="00FA0E9D"/>
    <w:rsid w:val="00FA1450"/>
    <w:rsid w:val="00FA15A6"/>
    <w:rsid w:val="00FA18F2"/>
    <w:rsid w:val="00FA1A22"/>
    <w:rsid w:val="00FA2064"/>
    <w:rsid w:val="00FA237E"/>
    <w:rsid w:val="00FA2543"/>
    <w:rsid w:val="00FA2689"/>
    <w:rsid w:val="00FA38F2"/>
    <w:rsid w:val="00FA3B4B"/>
    <w:rsid w:val="00FA3F9C"/>
    <w:rsid w:val="00FA412E"/>
    <w:rsid w:val="00FA4201"/>
    <w:rsid w:val="00FA4256"/>
    <w:rsid w:val="00FA4269"/>
    <w:rsid w:val="00FA43F8"/>
    <w:rsid w:val="00FA47C9"/>
    <w:rsid w:val="00FA4ABC"/>
    <w:rsid w:val="00FA4B56"/>
    <w:rsid w:val="00FA4FD4"/>
    <w:rsid w:val="00FA5202"/>
    <w:rsid w:val="00FA54B0"/>
    <w:rsid w:val="00FA5DBE"/>
    <w:rsid w:val="00FA689F"/>
    <w:rsid w:val="00FA6958"/>
    <w:rsid w:val="00FA6D6B"/>
    <w:rsid w:val="00FA6E97"/>
    <w:rsid w:val="00FA7262"/>
    <w:rsid w:val="00FA7A58"/>
    <w:rsid w:val="00FA7AE3"/>
    <w:rsid w:val="00FA7AE5"/>
    <w:rsid w:val="00FA7C79"/>
    <w:rsid w:val="00FA7E8D"/>
    <w:rsid w:val="00FB0015"/>
    <w:rsid w:val="00FB0177"/>
    <w:rsid w:val="00FB07B4"/>
    <w:rsid w:val="00FB082E"/>
    <w:rsid w:val="00FB08AA"/>
    <w:rsid w:val="00FB0A0F"/>
    <w:rsid w:val="00FB0B00"/>
    <w:rsid w:val="00FB0B3E"/>
    <w:rsid w:val="00FB16B7"/>
    <w:rsid w:val="00FB1C70"/>
    <w:rsid w:val="00FB21EF"/>
    <w:rsid w:val="00FB22A4"/>
    <w:rsid w:val="00FB27E3"/>
    <w:rsid w:val="00FB29BE"/>
    <w:rsid w:val="00FB2C7E"/>
    <w:rsid w:val="00FB2D1B"/>
    <w:rsid w:val="00FB3073"/>
    <w:rsid w:val="00FB3534"/>
    <w:rsid w:val="00FB37A5"/>
    <w:rsid w:val="00FB3B7B"/>
    <w:rsid w:val="00FB3D35"/>
    <w:rsid w:val="00FB3F99"/>
    <w:rsid w:val="00FB4AE6"/>
    <w:rsid w:val="00FB538E"/>
    <w:rsid w:val="00FB56DC"/>
    <w:rsid w:val="00FB59ED"/>
    <w:rsid w:val="00FB6131"/>
    <w:rsid w:val="00FB6C9D"/>
    <w:rsid w:val="00FB6EED"/>
    <w:rsid w:val="00FB6F92"/>
    <w:rsid w:val="00FB7D5B"/>
    <w:rsid w:val="00FC0053"/>
    <w:rsid w:val="00FC008D"/>
    <w:rsid w:val="00FC0847"/>
    <w:rsid w:val="00FC08DA"/>
    <w:rsid w:val="00FC0D30"/>
    <w:rsid w:val="00FC0D6C"/>
    <w:rsid w:val="00FC12F7"/>
    <w:rsid w:val="00FC1985"/>
    <w:rsid w:val="00FC1C4B"/>
    <w:rsid w:val="00FC1CBC"/>
    <w:rsid w:val="00FC1E31"/>
    <w:rsid w:val="00FC226F"/>
    <w:rsid w:val="00FC28A0"/>
    <w:rsid w:val="00FC2A9C"/>
    <w:rsid w:val="00FC2CAE"/>
    <w:rsid w:val="00FC2CFD"/>
    <w:rsid w:val="00FC2FDD"/>
    <w:rsid w:val="00FC3A75"/>
    <w:rsid w:val="00FC3EA6"/>
    <w:rsid w:val="00FC4401"/>
    <w:rsid w:val="00FC5238"/>
    <w:rsid w:val="00FC52BF"/>
    <w:rsid w:val="00FC55DE"/>
    <w:rsid w:val="00FC5A26"/>
    <w:rsid w:val="00FC5AD1"/>
    <w:rsid w:val="00FC5BCB"/>
    <w:rsid w:val="00FC5C72"/>
    <w:rsid w:val="00FC62DA"/>
    <w:rsid w:val="00FC6CB5"/>
    <w:rsid w:val="00FC770B"/>
    <w:rsid w:val="00FC7C7D"/>
    <w:rsid w:val="00FD03CC"/>
    <w:rsid w:val="00FD048F"/>
    <w:rsid w:val="00FD0726"/>
    <w:rsid w:val="00FD07CB"/>
    <w:rsid w:val="00FD0B61"/>
    <w:rsid w:val="00FD13D0"/>
    <w:rsid w:val="00FD15D7"/>
    <w:rsid w:val="00FD21F2"/>
    <w:rsid w:val="00FD24A7"/>
    <w:rsid w:val="00FD24DF"/>
    <w:rsid w:val="00FD2A08"/>
    <w:rsid w:val="00FD33D7"/>
    <w:rsid w:val="00FD353C"/>
    <w:rsid w:val="00FD3931"/>
    <w:rsid w:val="00FD39C5"/>
    <w:rsid w:val="00FD39EB"/>
    <w:rsid w:val="00FD3FD1"/>
    <w:rsid w:val="00FD4054"/>
    <w:rsid w:val="00FD45DE"/>
    <w:rsid w:val="00FD464B"/>
    <w:rsid w:val="00FD47B2"/>
    <w:rsid w:val="00FD47E5"/>
    <w:rsid w:val="00FD48AC"/>
    <w:rsid w:val="00FD4B93"/>
    <w:rsid w:val="00FD4BAF"/>
    <w:rsid w:val="00FD5912"/>
    <w:rsid w:val="00FD689E"/>
    <w:rsid w:val="00FD6ACB"/>
    <w:rsid w:val="00FD6B80"/>
    <w:rsid w:val="00FD6CBC"/>
    <w:rsid w:val="00FD7201"/>
    <w:rsid w:val="00FD7320"/>
    <w:rsid w:val="00FD759B"/>
    <w:rsid w:val="00FD7915"/>
    <w:rsid w:val="00FE02CE"/>
    <w:rsid w:val="00FE052B"/>
    <w:rsid w:val="00FE05AC"/>
    <w:rsid w:val="00FE0C79"/>
    <w:rsid w:val="00FE0D10"/>
    <w:rsid w:val="00FE0F6A"/>
    <w:rsid w:val="00FE120E"/>
    <w:rsid w:val="00FE1581"/>
    <w:rsid w:val="00FE19EC"/>
    <w:rsid w:val="00FE1A91"/>
    <w:rsid w:val="00FE1C5B"/>
    <w:rsid w:val="00FE24F4"/>
    <w:rsid w:val="00FE2BC3"/>
    <w:rsid w:val="00FE2C0C"/>
    <w:rsid w:val="00FE2ED1"/>
    <w:rsid w:val="00FE3049"/>
    <w:rsid w:val="00FE34B3"/>
    <w:rsid w:val="00FE3E0C"/>
    <w:rsid w:val="00FE3EFB"/>
    <w:rsid w:val="00FE4493"/>
    <w:rsid w:val="00FE529B"/>
    <w:rsid w:val="00FE5FB4"/>
    <w:rsid w:val="00FE6B9D"/>
    <w:rsid w:val="00FE6C3F"/>
    <w:rsid w:val="00FE6E13"/>
    <w:rsid w:val="00FE7582"/>
    <w:rsid w:val="00FE7766"/>
    <w:rsid w:val="00FE79DA"/>
    <w:rsid w:val="00FE7EF7"/>
    <w:rsid w:val="00FF00AB"/>
    <w:rsid w:val="00FF0171"/>
    <w:rsid w:val="00FF01E8"/>
    <w:rsid w:val="00FF067F"/>
    <w:rsid w:val="00FF06D0"/>
    <w:rsid w:val="00FF0775"/>
    <w:rsid w:val="00FF0C75"/>
    <w:rsid w:val="00FF18AF"/>
    <w:rsid w:val="00FF1EE5"/>
    <w:rsid w:val="00FF2017"/>
    <w:rsid w:val="00FF2380"/>
    <w:rsid w:val="00FF2522"/>
    <w:rsid w:val="00FF26EB"/>
    <w:rsid w:val="00FF2819"/>
    <w:rsid w:val="00FF2D47"/>
    <w:rsid w:val="00FF32AE"/>
    <w:rsid w:val="00FF3351"/>
    <w:rsid w:val="00FF397A"/>
    <w:rsid w:val="00FF3D1B"/>
    <w:rsid w:val="00FF3F4D"/>
    <w:rsid w:val="00FF4BF3"/>
    <w:rsid w:val="00FF4EC2"/>
    <w:rsid w:val="00FF555D"/>
    <w:rsid w:val="00FF582F"/>
    <w:rsid w:val="00FF5912"/>
    <w:rsid w:val="00FF5D97"/>
    <w:rsid w:val="00FF6597"/>
    <w:rsid w:val="00FF74C5"/>
    <w:rsid w:val="00FF75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2C294"/>
  <w15:chartTrackingRefBased/>
  <w15:docId w15:val="{AF7CBBEF-2162-4DCF-A3C6-F2EFA8C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2A"/>
    <w:rPr>
      <w:lang w:val="en-GB"/>
    </w:rPr>
  </w:style>
  <w:style w:type="paragraph" w:styleId="Heading1">
    <w:name w:val="heading 1"/>
    <w:basedOn w:val="Normal"/>
    <w:next w:val="Normal"/>
    <w:link w:val="Heading1Char"/>
    <w:uiPriority w:val="99"/>
    <w:qFormat/>
    <w:rsid w:val="00B77EA2"/>
    <w:pPr>
      <w:keepNext/>
      <w:jc w:val="center"/>
      <w:outlineLvl w:val="0"/>
    </w:pPr>
    <w:rPr>
      <w:sz w:val="28"/>
      <w:szCs w:val="24"/>
      <w:lang w:val="x-none" w:eastAsia="en-US"/>
    </w:rPr>
  </w:style>
  <w:style w:type="paragraph" w:styleId="Heading2">
    <w:name w:val="heading 2"/>
    <w:basedOn w:val="Normal"/>
    <w:next w:val="Normal"/>
    <w:link w:val="Heading2Char"/>
    <w:qFormat/>
    <w:rsid w:val="00B77EA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
    <w:qFormat/>
    <w:rsid w:val="008E592E"/>
    <w:pPr>
      <w:keepNext/>
      <w:spacing w:before="240" w:after="60"/>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E646F2"/>
    <w:pPr>
      <w:keepNext/>
      <w:spacing w:before="240" w:after="60"/>
      <w:outlineLvl w:val="3"/>
    </w:pPr>
    <w:rPr>
      <w:rFonts w:ascii="Calibri" w:hAnsi="Calibri"/>
      <w:b/>
      <w:bCs/>
      <w:sz w:val="28"/>
      <w:szCs w:val="28"/>
      <w:lang w:eastAsia="x-none"/>
    </w:rPr>
  </w:style>
  <w:style w:type="paragraph" w:styleId="Heading5">
    <w:name w:val="heading 5"/>
    <w:basedOn w:val="Normal"/>
    <w:next w:val="Normal"/>
    <w:qFormat/>
    <w:rsid w:val="00B77EA2"/>
    <w:pPr>
      <w:spacing w:before="240" w:after="60"/>
      <w:outlineLvl w:val="4"/>
    </w:pPr>
    <w:rPr>
      <w:b/>
      <w:bCs/>
      <w:i/>
      <w:iCs/>
      <w:sz w:val="26"/>
      <w:szCs w:val="26"/>
    </w:rPr>
  </w:style>
  <w:style w:type="paragraph" w:styleId="Heading6">
    <w:name w:val="heading 6"/>
    <w:basedOn w:val="Normal"/>
    <w:next w:val="Normal"/>
    <w:qFormat/>
    <w:rsid w:val="00412E40"/>
    <w:pPr>
      <w:spacing w:before="240" w:after="60"/>
      <w:outlineLvl w:val="5"/>
    </w:pPr>
    <w:rPr>
      <w:b/>
      <w:bCs/>
      <w:sz w:val="22"/>
      <w:szCs w:val="22"/>
      <w:lang w:val="en-US" w:eastAsia="en-US"/>
    </w:rPr>
  </w:style>
  <w:style w:type="character" w:default="1" w:styleId="DefaultParagraphFont">
    <w:name w:val="Default Paragraph Font"/>
    <w:aliases w:val="Plain Text Char"/>
    <w:uiPriority w:val="9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B77EA2"/>
    <w:pPr>
      <w:jc w:val="center"/>
    </w:pPr>
    <w:rPr>
      <w:b/>
      <w:sz w:val="24"/>
      <w:lang w:val="x-none" w:eastAsia="x-none"/>
    </w:rPr>
  </w:style>
  <w:style w:type="paragraph" w:styleId="BodyText2">
    <w:name w:val="Body Text 2"/>
    <w:basedOn w:val="Normal"/>
    <w:link w:val="BodyText2Char"/>
    <w:rsid w:val="00B77EA2"/>
    <w:pPr>
      <w:jc w:val="both"/>
    </w:pPr>
    <w:rPr>
      <w:sz w:val="24"/>
      <w:lang w:val="x-none" w:eastAsia="x-none"/>
    </w:rPr>
  </w:style>
  <w:style w:type="table" w:styleId="TableGrid">
    <w:name w:val="Table Grid"/>
    <w:basedOn w:val="TableNormal"/>
    <w:uiPriority w:val="39"/>
    <w:rsid w:val="00B7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7EA2"/>
    <w:pPr>
      <w:tabs>
        <w:tab w:val="center" w:pos="4153"/>
        <w:tab w:val="right" w:pos="8306"/>
      </w:tabs>
    </w:pPr>
    <w:rPr>
      <w:lang w:eastAsia="x-none"/>
    </w:rPr>
  </w:style>
  <w:style w:type="paragraph" w:styleId="Footer">
    <w:name w:val="footer"/>
    <w:basedOn w:val="Normal"/>
    <w:link w:val="FooterChar"/>
    <w:uiPriority w:val="99"/>
    <w:rsid w:val="00B77EA2"/>
    <w:pPr>
      <w:tabs>
        <w:tab w:val="center" w:pos="4153"/>
        <w:tab w:val="right" w:pos="8306"/>
      </w:tabs>
    </w:pPr>
  </w:style>
  <w:style w:type="character" w:styleId="Hyperlink">
    <w:name w:val="Hyperlink"/>
    <w:rsid w:val="00B77EA2"/>
    <w:rPr>
      <w:color w:val="0000FF"/>
      <w:u w:val="single"/>
    </w:rPr>
  </w:style>
  <w:style w:type="character" w:styleId="PageNumber">
    <w:name w:val="page number"/>
    <w:basedOn w:val="DefaultParagraphFont"/>
    <w:rsid w:val="00B77EA2"/>
  </w:style>
  <w:style w:type="paragraph" w:styleId="BodyText3">
    <w:name w:val="Body Text 3"/>
    <w:basedOn w:val="Normal"/>
    <w:link w:val="BodyText3Char"/>
    <w:uiPriority w:val="99"/>
    <w:rsid w:val="00B77EA2"/>
    <w:pPr>
      <w:spacing w:after="120"/>
    </w:pPr>
    <w:rPr>
      <w:sz w:val="16"/>
      <w:szCs w:val="16"/>
      <w:lang w:eastAsia="x-none"/>
    </w:rPr>
  </w:style>
  <w:style w:type="paragraph" w:customStyle="1" w:styleId="1">
    <w:name w:val="1"/>
    <w:basedOn w:val="Normal"/>
    <w:rsid w:val="00B77EA2"/>
    <w:pPr>
      <w:spacing w:after="160" w:line="240" w:lineRule="exact"/>
    </w:pPr>
    <w:rPr>
      <w:rFonts w:ascii="Tahoma" w:hAnsi="Tahoma"/>
      <w:lang w:val="en-US" w:eastAsia="en-US"/>
    </w:rPr>
  </w:style>
  <w:style w:type="paragraph" w:styleId="NormalWeb">
    <w:name w:val="Normal (Web)"/>
    <w:basedOn w:val="Normal"/>
    <w:uiPriority w:val="99"/>
    <w:rsid w:val="00B77EA2"/>
    <w:pPr>
      <w:spacing w:before="100" w:beforeAutospacing="1" w:after="100" w:afterAutospacing="1"/>
    </w:pPr>
    <w:rPr>
      <w:rFonts w:ascii="Tahoma" w:hAnsi="Tahoma" w:cs="Tahoma"/>
      <w:sz w:val="12"/>
      <w:szCs w:val="12"/>
      <w:lang w:val="lv-LV"/>
    </w:rPr>
  </w:style>
  <w:style w:type="paragraph" w:styleId="BalloonText">
    <w:name w:val="Balloon Text"/>
    <w:basedOn w:val="Normal"/>
    <w:semiHidden/>
    <w:rsid w:val="00B77EA2"/>
    <w:rPr>
      <w:rFonts w:ascii="Tahoma" w:hAnsi="Tahoma" w:cs="Tahoma"/>
      <w:sz w:val="16"/>
      <w:szCs w:val="16"/>
    </w:rPr>
  </w:style>
  <w:style w:type="paragraph" w:customStyle="1" w:styleId="CharChar">
    <w:name w:val=" Char Char"/>
    <w:basedOn w:val="Normal"/>
    <w:rsid w:val="004029C0"/>
    <w:pPr>
      <w:spacing w:after="160" w:line="240" w:lineRule="exact"/>
    </w:pPr>
    <w:rPr>
      <w:rFonts w:ascii="Tahoma" w:hAnsi="Tahoma"/>
      <w:lang w:val="en-US" w:eastAsia="en-US"/>
    </w:rPr>
  </w:style>
  <w:style w:type="paragraph" w:customStyle="1" w:styleId="Car">
    <w:name w:val=" Car"/>
    <w:basedOn w:val="Normal"/>
    <w:rsid w:val="00882A0F"/>
    <w:pPr>
      <w:spacing w:after="160" w:line="240" w:lineRule="exact"/>
    </w:pPr>
    <w:rPr>
      <w:rFonts w:ascii="Tahoma" w:hAnsi="Tahoma"/>
      <w:lang w:val="en-US" w:eastAsia="en-US"/>
    </w:rPr>
  </w:style>
  <w:style w:type="paragraph" w:customStyle="1" w:styleId="Abs15">
    <w:name w:val="Abs15"/>
    <w:basedOn w:val="Normal"/>
    <w:rsid w:val="00A47E8D"/>
    <w:pPr>
      <w:widowControl w:val="0"/>
      <w:adjustRightInd w:val="0"/>
      <w:spacing w:line="300" w:lineRule="auto"/>
      <w:jc w:val="both"/>
      <w:textAlignment w:val="baseline"/>
    </w:pPr>
    <w:rPr>
      <w:sz w:val="24"/>
      <w:lang w:val="de-DE" w:eastAsia="de-DE"/>
    </w:rPr>
  </w:style>
  <w:style w:type="paragraph" w:styleId="ListNumber">
    <w:name w:val="List Number"/>
    <w:basedOn w:val="Normal"/>
    <w:rsid w:val="00411334"/>
    <w:pPr>
      <w:numPr>
        <w:numId w:val="1"/>
      </w:numPr>
      <w:spacing w:after="240"/>
      <w:jc w:val="both"/>
    </w:pPr>
    <w:rPr>
      <w:sz w:val="24"/>
      <w:lang w:eastAsia="en-US"/>
    </w:rPr>
  </w:style>
  <w:style w:type="paragraph" w:customStyle="1" w:styleId="ListNumberLevel2">
    <w:name w:val="List Number (Level 2)"/>
    <w:basedOn w:val="Normal"/>
    <w:rsid w:val="00411334"/>
    <w:pPr>
      <w:numPr>
        <w:ilvl w:val="1"/>
        <w:numId w:val="1"/>
      </w:numPr>
      <w:spacing w:after="240"/>
      <w:jc w:val="both"/>
    </w:pPr>
    <w:rPr>
      <w:sz w:val="24"/>
      <w:lang w:eastAsia="en-US"/>
    </w:rPr>
  </w:style>
  <w:style w:type="paragraph" w:customStyle="1" w:styleId="ListNumberLevel3">
    <w:name w:val="List Number (Level 3)"/>
    <w:basedOn w:val="Normal"/>
    <w:rsid w:val="00411334"/>
    <w:pPr>
      <w:numPr>
        <w:ilvl w:val="2"/>
        <w:numId w:val="1"/>
      </w:numPr>
      <w:spacing w:after="240"/>
      <w:jc w:val="both"/>
    </w:pPr>
    <w:rPr>
      <w:sz w:val="24"/>
      <w:lang w:eastAsia="en-US"/>
    </w:rPr>
  </w:style>
  <w:style w:type="paragraph" w:customStyle="1" w:styleId="ListNumberLevel4">
    <w:name w:val="List Number (Level 4)"/>
    <w:basedOn w:val="Normal"/>
    <w:rsid w:val="00411334"/>
    <w:pPr>
      <w:numPr>
        <w:ilvl w:val="3"/>
        <w:numId w:val="1"/>
      </w:numPr>
      <w:spacing w:after="240"/>
      <w:jc w:val="both"/>
    </w:pPr>
    <w:rPr>
      <w:sz w:val="24"/>
      <w:lang w:eastAsia="en-US"/>
    </w:rPr>
  </w:style>
  <w:style w:type="paragraph" w:customStyle="1" w:styleId="CharCharCharChar1CharCharCharCharCharCharCharChar">
    <w:name w:val=" Char Char Char Char1 Char Char Char Char Char Char Char Char"/>
    <w:basedOn w:val="Normal"/>
    <w:rsid w:val="00A00B78"/>
    <w:pPr>
      <w:spacing w:after="160" w:line="240" w:lineRule="exact"/>
    </w:pPr>
    <w:rPr>
      <w:rFonts w:ascii="Tahoma" w:hAnsi="Tahoma"/>
      <w:lang w:val="en-US" w:eastAsia="en-US"/>
    </w:rPr>
  </w:style>
  <w:style w:type="paragraph" w:customStyle="1" w:styleId="Teksts1">
    <w:name w:val="Teksts1"/>
    <w:basedOn w:val="Normal"/>
    <w:autoRedefine/>
    <w:rsid w:val="00B17E02"/>
    <w:pPr>
      <w:keepLines/>
      <w:spacing w:before="240"/>
      <w:jc w:val="both"/>
    </w:pPr>
    <w:rPr>
      <w:sz w:val="24"/>
      <w:lang w:eastAsia="en-US"/>
    </w:rPr>
  </w:style>
  <w:style w:type="paragraph" w:customStyle="1" w:styleId="ListParagraph1">
    <w:name w:val="List Paragraph1"/>
    <w:basedOn w:val="Normal"/>
    <w:uiPriority w:val="34"/>
    <w:qFormat/>
    <w:rsid w:val="00F87E6D"/>
    <w:pPr>
      <w:spacing w:after="200" w:line="276" w:lineRule="auto"/>
      <w:ind w:left="720"/>
      <w:contextualSpacing/>
    </w:pPr>
    <w:rPr>
      <w:rFonts w:eastAsia="Calibri"/>
      <w:sz w:val="24"/>
      <w:szCs w:val="22"/>
      <w:lang w:val="lv-LV"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Footnote,Fußnote,ft"/>
    <w:basedOn w:val="Normal"/>
    <w:link w:val="FootnoteTextChar"/>
    <w:uiPriority w:val="99"/>
    <w:qFormat/>
    <w:rsid w:val="007330A4"/>
    <w:rPr>
      <w:lang w:eastAsia="en-US"/>
    </w:rPr>
  </w:style>
  <w:style w:type="character" w:styleId="FootnoteReference">
    <w:name w:val="footnote reference"/>
    <w:aliases w:val="Footnote Reference Number,Footnote symbol,Stinking Styles22,number,SUPERS,BVI fnr,Footnote symboFußnotenzeichen,Footnote sign,Footnote Reference Superscript,Footnote number,-E Fußnotenzeichen,EN Footnote Reference,-E Fuﬂnotenzeichen,R"/>
    <w:link w:val="BVIfnrChar1CharCharChar"/>
    <w:uiPriority w:val="99"/>
    <w:qFormat/>
    <w:rsid w:val="007330A4"/>
    <w:rPr>
      <w:vertAlign w:val="superscript"/>
    </w:rPr>
  </w:style>
  <w:style w:type="paragraph" w:styleId="PlainText">
    <w:name w:val="Plain Text"/>
    <w:basedOn w:val="Normal"/>
    <w:link w:val="PlainTextChar1"/>
    <w:uiPriority w:val="99"/>
    <w:rsid w:val="00412E40"/>
    <w:rPr>
      <w:rFonts w:ascii="Courier New" w:hAnsi="Courier New"/>
      <w:sz w:val="24"/>
      <w:szCs w:val="24"/>
      <w:lang w:val="en-US" w:eastAsia="en-US"/>
    </w:rPr>
  </w:style>
  <w:style w:type="paragraph" w:styleId="DocumentMap">
    <w:name w:val="Document Map"/>
    <w:basedOn w:val="Normal"/>
    <w:semiHidden/>
    <w:rsid w:val="003F1B83"/>
    <w:pPr>
      <w:shd w:val="clear" w:color="auto" w:fill="000080"/>
    </w:pPr>
    <w:rPr>
      <w:rFonts w:ascii="Tahoma" w:hAnsi="Tahoma" w:cs="Tahoma"/>
    </w:rPr>
  </w:style>
  <w:style w:type="character" w:styleId="CommentReference">
    <w:name w:val="annotation reference"/>
    <w:rsid w:val="00505021"/>
    <w:rPr>
      <w:sz w:val="16"/>
      <w:szCs w:val="16"/>
    </w:rPr>
  </w:style>
  <w:style w:type="paragraph" w:styleId="CommentText">
    <w:name w:val="annotation text"/>
    <w:basedOn w:val="Normal"/>
    <w:link w:val="CommentTextChar"/>
    <w:uiPriority w:val="99"/>
    <w:rsid w:val="00505021"/>
    <w:rPr>
      <w:lang w:eastAsia="x-none"/>
    </w:rPr>
  </w:style>
  <w:style w:type="paragraph" w:styleId="CommentSubject">
    <w:name w:val="annotation subject"/>
    <w:basedOn w:val="CommentText"/>
    <w:next w:val="CommentText"/>
    <w:semiHidden/>
    <w:rsid w:val="00505021"/>
    <w:rPr>
      <w:b/>
      <w:bCs/>
    </w:rPr>
  </w:style>
  <w:style w:type="paragraph" w:customStyle="1" w:styleId="Text1">
    <w:name w:val="Text 1"/>
    <w:basedOn w:val="Normal"/>
    <w:rsid w:val="000F78B4"/>
    <w:pPr>
      <w:spacing w:after="240"/>
      <w:ind w:left="482"/>
      <w:jc w:val="both"/>
    </w:pPr>
    <w:rPr>
      <w:sz w:val="24"/>
      <w:szCs w:val="24"/>
      <w:lang w:val="lv-LV"/>
    </w:rPr>
  </w:style>
  <w:style w:type="character" w:customStyle="1" w:styleId="Heading1Char">
    <w:name w:val="Heading 1 Char"/>
    <w:link w:val="Heading1"/>
    <w:uiPriority w:val="99"/>
    <w:rsid w:val="002C488F"/>
    <w:rPr>
      <w:sz w:val="28"/>
      <w:szCs w:val="24"/>
      <w:lang w:eastAsia="en-US"/>
    </w:rPr>
  </w:style>
  <w:style w:type="character" w:customStyle="1" w:styleId="BodyText3Char">
    <w:name w:val="Body Text 3 Char"/>
    <w:link w:val="BodyText3"/>
    <w:uiPriority w:val="99"/>
    <w:rsid w:val="002C488F"/>
    <w:rPr>
      <w:sz w:val="16"/>
      <w:szCs w:val="16"/>
      <w:lang w:val="en-GB"/>
    </w:rPr>
  </w:style>
  <w:style w:type="character" w:styleId="Strong">
    <w:name w:val="Strong"/>
    <w:uiPriority w:val="22"/>
    <w:qFormat/>
    <w:rsid w:val="003427CD"/>
    <w:rPr>
      <w:b/>
      <w:bCs/>
    </w:rPr>
  </w:style>
  <w:style w:type="character" w:customStyle="1" w:styleId="HeaderChar">
    <w:name w:val="Header Char"/>
    <w:link w:val="Header"/>
    <w:uiPriority w:val="99"/>
    <w:rsid w:val="003427CD"/>
    <w:rPr>
      <w:lang w:val="en-GB"/>
    </w:rPr>
  </w:style>
  <w:style w:type="character" w:customStyle="1" w:styleId="BodyText2Char">
    <w:name w:val="Body Text 2 Char"/>
    <w:link w:val="BodyText2"/>
    <w:rsid w:val="00AF05C8"/>
    <w:rPr>
      <w:sz w:val="24"/>
    </w:rPr>
  </w:style>
  <w:style w:type="character" w:customStyle="1" w:styleId="PlainTextChar1">
    <w:name w:val="Plain Text Char1"/>
    <w:link w:val="PlainText"/>
    <w:uiPriority w:val="99"/>
    <w:rsid w:val="00AF05C8"/>
    <w:rPr>
      <w:rFonts w:ascii="Courier New" w:hAnsi="Courier New" w:cs="Courier New"/>
      <w:sz w:val="24"/>
      <w:szCs w:val="24"/>
      <w:lang w:val="en-US" w:eastAsia="en-US"/>
    </w:rPr>
  </w:style>
  <w:style w:type="paragraph" w:customStyle="1" w:styleId="EntEmet">
    <w:name w:val="EntEmet"/>
    <w:basedOn w:val="Normal"/>
    <w:rsid w:val="003E5FEA"/>
    <w:pPr>
      <w:widowControl w:val="0"/>
      <w:tabs>
        <w:tab w:val="left" w:pos="284"/>
        <w:tab w:val="left" w:pos="567"/>
        <w:tab w:val="left" w:pos="851"/>
        <w:tab w:val="left" w:pos="1134"/>
        <w:tab w:val="left" w:pos="1418"/>
      </w:tabs>
      <w:spacing w:before="40"/>
    </w:pPr>
    <w:rPr>
      <w:sz w:val="24"/>
      <w:lang w:eastAsia="fr-BE"/>
    </w:rPr>
  </w:style>
  <w:style w:type="paragraph" w:styleId="ListParagraph">
    <w:name w:val="List Paragraph"/>
    <w:aliases w:val="Numbered Para 1,Dot pt,No Spacing1,List Paragraph Char Char Char,Indicator Text,Bullet Points,MAIN CONTENT,IFCL - List Paragraph,List Paragraph12,OBC Bullet,F5 List Paragraph,Colorful List - Accent 11,Bullet Styl"/>
    <w:basedOn w:val="Normal"/>
    <w:link w:val="ListParagraphChar"/>
    <w:uiPriority w:val="34"/>
    <w:qFormat/>
    <w:rsid w:val="00D9334E"/>
    <w:pPr>
      <w:ind w:left="720"/>
    </w:p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t Char"/>
    <w:link w:val="FootnoteText"/>
    <w:uiPriority w:val="99"/>
    <w:rsid w:val="00AA568E"/>
    <w:rPr>
      <w:lang w:val="en-GB" w:eastAsia="en-US"/>
    </w:rPr>
  </w:style>
  <w:style w:type="character" w:customStyle="1" w:styleId="Heading4Char">
    <w:name w:val="Heading 4 Char"/>
    <w:link w:val="Heading4"/>
    <w:uiPriority w:val="9"/>
    <w:rsid w:val="00E646F2"/>
    <w:rPr>
      <w:rFonts w:ascii="Calibri" w:eastAsia="Times New Roman" w:hAnsi="Calibri" w:cs="Times New Roman"/>
      <w:b/>
      <w:bCs/>
      <w:sz w:val="28"/>
      <w:szCs w:val="28"/>
      <w:lang w:val="en-GB"/>
    </w:rPr>
  </w:style>
  <w:style w:type="character" w:styleId="Emphasis">
    <w:name w:val="Emphasis"/>
    <w:uiPriority w:val="20"/>
    <w:qFormat/>
    <w:rsid w:val="000E1B0F"/>
    <w:rPr>
      <w:b/>
      <w:bCs/>
      <w:i w:val="0"/>
      <w:iCs w:val="0"/>
    </w:rPr>
  </w:style>
  <w:style w:type="paragraph" w:customStyle="1" w:styleId="Default">
    <w:name w:val="Default"/>
    <w:rsid w:val="000E0B52"/>
    <w:pPr>
      <w:autoSpaceDE w:val="0"/>
      <w:autoSpaceDN w:val="0"/>
      <w:adjustRightInd w:val="0"/>
    </w:pPr>
    <w:rPr>
      <w:color w:val="000000"/>
      <w:sz w:val="24"/>
      <w:szCs w:val="24"/>
    </w:rPr>
  </w:style>
  <w:style w:type="paragraph" w:customStyle="1" w:styleId="ManualNumPar1">
    <w:name w:val="Manual NumPar 1"/>
    <w:basedOn w:val="Normal"/>
    <w:next w:val="Normal"/>
    <w:rsid w:val="00E15286"/>
    <w:pPr>
      <w:spacing w:before="120" w:after="120"/>
      <w:ind w:left="850" w:hanging="850"/>
      <w:jc w:val="both"/>
    </w:pPr>
    <w:rPr>
      <w:sz w:val="24"/>
      <w:szCs w:val="24"/>
      <w:lang w:val="lv-LV" w:eastAsia="en-GB"/>
    </w:rPr>
  </w:style>
  <w:style w:type="character" w:customStyle="1" w:styleId="longtext1">
    <w:name w:val="long_text1"/>
    <w:uiPriority w:val="99"/>
    <w:rsid w:val="00DB0FE2"/>
    <w:rPr>
      <w:sz w:val="20"/>
      <w:szCs w:val="20"/>
    </w:rPr>
  </w:style>
  <w:style w:type="paragraph" w:customStyle="1" w:styleId="naiskr">
    <w:name w:val="naiskr"/>
    <w:basedOn w:val="Normal"/>
    <w:rsid w:val="00770F0D"/>
    <w:pPr>
      <w:spacing w:before="50" w:after="50"/>
    </w:pPr>
    <w:rPr>
      <w:sz w:val="24"/>
      <w:szCs w:val="24"/>
      <w:lang w:val="lv-LV" w:bidi="lo-LA"/>
    </w:rPr>
  </w:style>
  <w:style w:type="character" w:customStyle="1" w:styleId="BodyTextChar">
    <w:name w:val="Body Text Char"/>
    <w:link w:val="BodyText"/>
    <w:rsid w:val="00EE303A"/>
    <w:rPr>
      <w:b/>
      <w:sz w:val="24"/>
    </w:rPr>
  </w:style>
  <w:style w:type="paragraph" w:customStyle="1" w:styleId="Statut">
    <w:name w:val="Statut"/>
    <w:basedOn w:val="Normal"/>
    <w:next w:val="Normal"/>
    <w:rsid w:val="00CB741E"/>
    <w:pPr>
      <w:spacing w:before="360"/>
      <w:jc w:val="center"/>
    </w:pPr>
    <w:rPr>
      <w:sz w:val="24"/>
      <w:szCs w:val="24"/>
      <w:lang w:val="lv-LV" w:eastAsia="de-DE"/>
    </w:rPr>
  </w:style>
  <w:style w:type="paragraph" w:customStyle="1" w:styleId="4chapeau">
    <w:name w:val="4chapeau"/>
    <w:basedOn w:val="Normal"/>
    <w:rsid w:val="000E520F"/>
    <w:rPr>
      <w:rFonts w:eastAsia="Calibri"/>
      <w:sz w:val="24"/>
      <w:szCs w:val="24"/>
      <w:lang w:val="lv-LV"/>
    </w:rPr>
  </w:style>
  <w:style w:type="character" w:customStyle="1" w:styleId="at2">
    <w:name w:val="at2"/>
    <w:basedOn w:val="DefaultParagraphFont"/>
    <w:rsid w:val="000E520F"/>
  </w:style>
  <w:style w:type="character" w:customStyle="1" w:styleId="WW8Num3z0">
    <w:name w:val="WW8Num3z0"/>
    <w:rsid w:val="0060119A"/>
    <w:rPr>
      <w:rFonts w:ascii="Symbol" w:hAnsi="Symbol"/>
    </w:rPr>
  </w:style>
  <w:style w:type="paragraph" w:customStyle="1" w:styleId="NormalLeft">
    <w:name w:val="Normal Left"/>
    <w:basedOn w:val="Normal"/>
    <w:rsid w:val="00251616"/>
    <w:pPr>
      <w:spacing w:before="120" w:after="120"/>
    </w:pPr>
    <w:rPr>
      <w:snapToGrid w:val="0"/>
      <w:sz w:val="24"/>
      <w:szCs w:val="24"/>
      <w:lang w:val="lv-LV" w:eastAsia="en-GB"/>
    </w:rPr>
  </w:style>
  <w:style w:type="character" w:customStyle="1" w:styleId="Heading3Char">
    <w:name w:val="Heading 3 Char"/>
    <w:locked/>
    <w:rsid w:val="00877FC6"/>
    <w:rPr>
      <w:rFonts w:eastAsia="Times New Roman" w:cs="Times New Roman"/>
      <w:sz w:val="28"/>
      <w:szCs w:val="28"/>
    </w:rPr>
  </w:style>
  <w:style w:type="paragraph" w:customStyle="1" w:styleId="msolistparagraph0">
    <w:name w:val="msolistparagraph"/>
    <w:basedOn w:val="Normal"/>
    <w:rsid w:val="00843A7A"/>
    <w:pPr>
      <w:ind w:left="720"/>
    </w:pPr>
    <w:rPr>
      <w:rFonts w:eastAsia="SimSun"/>
      <w:sz w:val="24"/>
      <w:szCs w:val="24"/>
      <w:lang w:val="lv-LV" w:eastAsia="zh-CN"/>
    </w:rPr>
  </w:style>
  <w:style w:type="paragraph" w:customStyle="1" w:styleId="Considrant">
    <w:name w:val="Considérant"/>
    <w:basedOn w:val="Normal"/>
    <w:rsid w:val="0056270C"/>
    <w:pPr>
      <w:numPr>
        <w:numId w:val="2"/>
      </w:numPr>
      <w:spacing w:before="120" w:after="120"/>
      <w:jc w:val="both"/>
    </w:pPr>
    <w:rPr>
      <w:snapToGrid w:val="0"/>
      <w:sz w:val="24"/>
      <w:szCs w:val="24"/>
      <w:lang w:val="lv-LV" w:eastAsia="fr-BE"/>
    </w:rPr>
  </w:style>
  <w:style w:type="character" w:customStyle="1" w:styleId="CommentTextChar">
    <w:name w:val="Comment Text Char"/>
    <w:link w:val="CommentText"/>
    <w:uiPriority w:val="99"/>
    <w:rsid w:val="00974E81"/>
    <w:rPr>
      <w:lang w:val="en-GB"/>
    </w:rPr>
  </w:style>
  <w:style w:type="paragraph" w:customStyle="1" w:styleId="Par-number1">
    <w:name w:val="Par-number 1."/>
    <w:basedOn w:val="Normal"/>
    <w:next w:val="Normal"/>
    <w:rsid w:val="00974E81"/>
    <w:pPr>
      <w:widowControl w:val="0"/>
      <w:numPr>
        <w:numId w:val="3"/>
      </w:numPr>
      <w:spacing w:line="360" w:lineRule="auto"/>
    </w:pPr>
    <w:rPr>
      <w:sz w:val="24"/>
      <w:lang w:eastAsia="fr-BE"/>
    </w:rPr>
  </w:style>
  <w:style w:type="character" w:customStyle="1" w:styleId="Heading3Char1">
    <w:name w:val="Heading 3 Char1"/>
    <w:link w:val="Heading3"/>
    <w:uiPriority w:val="9"/>
    <w:semiHidden/>
    <w:rsid w:val="008E592E"/>
    <w:rPr>
      <w:rFonts w:ascii="Cambria" w:eastAsia="Times New Roman" w:hAnsi="Cambria" w:cs="Times New Roman"/>
      <w:b/>
      <w:bCs/>
      <w:sz w:val="26"/>
      <w:szCs w:val="26"/>
      <w:lang w:val="en-GB"/>
    </w:rPr>
  </w:style>
  <w:style w:type="paragraph" w:styleId="NoSpacing">
    <w:name w:val="No Spacing"/>
    <w:uiPriority w:val="1"/>
    <w:qFormat/>
    <w:rsid w:val="008E592E"/>
    <w:rPr>
      <w:sz w:val="24"/>
      <w:szCs w:val="24"/>
      <w:lang w:val="en-GB" w:eastAsia="en-US"/>
    </w:rPr>
  </w:style>
  <w:style w:type="paragraph" w:customStyle="1" w:styleId="naisf">
    <w:name w:val="naisf"/>
    <w:basedOn w:val="Normal"/>
    <w:rsid w:val="009F2B9C"/>
    <w:pPr>
      <w:spacing w:before="100" w:beforeAutospacing="1" w:after="100" w:afterAutospacing="1"/>
    </w:pPr>
    <w:rPr>
      <w:sz w:val="24"/>
      <w:szCs w:val="24"/>
      <w:lang w:val="lv-LV"/>
    </w:rPr>
  </w:style>
  <w:style w:type="paragraph" w:customStyle="1" w:styleId="entemet0">
    <w:name w:val="entemet"/>
    <w:basedOn w:val="Normal"/>
    <w:rsid w:val="0066353D"/>
    <w:pPr>
      <w:spacing w:before="100" w:beforeAutospacing="1" w:after="100" w:afterAutospacing="1"/>
    </w:pPr>
    <w:rPr>
      <w:sz w:val="24"/>
      <w:szCs w:val="24"/>
      <w:lang w:val="lv-LV"/>
    </w:rPr>
  </w:style>
  <w:style w:type="character" w:customStyle="1" w:styleId="hps">
    <w:name w:val="hps"/>
    <w:rsid w:val="00C457F6"/>
  </w:style>
  <w:style w:type="paragraph" w:customStyle="1" w:styleId="ManualConsidrant">
    <w:name w:val="Manual Considérant"/>
    <w:basedOn w:val="Normal"/>
    <w:rsid w:val="00FE0C79"/>
    <w:pPr>
      <w:spacing w:before="120" w:after="120"/>
      <w:ind w:left="709" w:hanging="709"/>
      <w:jc w:val="both"/>
    </w:pPr>
    <w:rPr>
      <w:sz w:val="24"/>
      <w:szCs w:val="24"/>
      <w:lang w:val="lv-LV" w:eastAsia="en-GB"/>
    </w:rPr>
  </w:style>
  <w:style w:type="paragraph" w:styleId="BodyTextIndent">
    <w:name w:val="Body Text Indent"/>
    <w:basedOn w:val="Normal"/>
    <w:link w:val="BodyTextIndentChar"/>
    <w:uiPriority w:val="99"/>
    <w:semiHidden/>
    <w:unhideWhenUsed/>
    <w:rsid w:val="00BE1521"/>
    <w:pPr>
      <w:spacing w:after="120"/>
      <w:ind w:left="283"/>
    </w:pPr>
    <w:rPr>
      <w:lang w:eastAsia="x-none"/>
    </w:rPr>
  </w:style>
  <w:style w:type="character" w:customStyle="1" w:styleId="BodyTextIndentChar">
    <w:name w:val="Body Text Indent Char"/>
    <w:link w:val="BodyTextIndent"/>
    <w:uiPriority w:val="99"/>
    <w:semiHidden/>
    <w:rsid w:val="00BE1521"/>
    <w:rPr>
      <w:lang w:val="en-GB"/>
    </w:rPr>
  </w:style>
  <w:style w:type="paragraph" w:customStyle="1" w:styleId="5Normal">
    <w:name w:val="5 Normal"/>
    <w:rsid w:val="00BB2AF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jc w:val="both"/>
    </w:pPr>
    <w:rPr>
      <w:rFonts w:ascii="Arial" w:hAnsi="Arial"/>
      <w:spacing w:val="-2"/>
      <w:sz w:val="22"/>
      <w:lang w:val="en-GB" w:eastAsia="en-GB"/>
    </w:rPr>
  </w:style>
  <w:style w:type="character" w:customStyle="1" w:styleId="FootnoteTextChar2CharChar1">
    <w:name w:val="Footnote Text Char2 Char Char1"/>
    <w:aliases w:val="Footnote Text Char1 Char Char Char1,Footnote Text Char2 Char Char Char Char1,Footnote Text Char1 Char Char Char Char Char1,Footnote Text Char2 Char Char Char Char Char Char1"/>
    <w:uiPriority w:val="99"/>
    <w:semiHidden/>
    <w:locked/>
    <w:rsid w:val="003C31B4"/>
    <w:rPr>
      <w:rFonts w:ascii="Calibri" w:eastAsia="Calibri" w:hAnsi="Calibri" w:cs="Calibri"/>
    </w:rPr>
  </w:style>
  <w:style w:type="character" w:customStyle="1" w:styleId="WW8Num1z0">
    <w:name w:val="WW8Num1z0"/>
    <w:rsid w:val="005256B7"/>
    <w:rPr>
      <w:rFonts w:ascii="Courier New" w:hAnsi="Courier New"/>
      <w:b w:val="0"/>
      <w:i w:val="0"/>
      <w:sz w:val="24"/>
    </w:rPr>
  </w:style>
  <w:style w:type="paragraph" w:customStyle="1" w:styleId="teksts">
    <w:name w:val="teksts"/>
    <w:rsid w:val="00C81DD6"/>
    <w:pPr>
      <w:spacing w:after="120"/>
      <w:jc w:val="both"/>
    </w:pPr>
    <w:rPr>
      <w:rFonts w:ascii="Garamond" w:hAnsi="Garamond"/>
      <w:sz w:val="24"/>
      <w:lang w:eastAsia="en-US"/>
    </w:rPr>
  </w:style>
  <w:style w:type="character" w:customStyle="1" w:styleId="at71">
    <w:name w:val="a__t71"/>
    <w:uiPriority w:val="99"/>
    <w:rsid w:val="00B31F4C"/>
    <w:rPr>
      <w:rFonts w:cs="Times New Roman"/>
      <w:i/>
      <w:iCs/>
    </w:rPr>
  </w:style>
  <w:style w:type="paragraph" w:customStyle="1" w:styleId="naispant">
    <w:name w:val="naispant"/>
    <w:basedOn w:val="Normal"/>
    <w:rsid w:val="00E76BE7"/>
    <w:pPr>
      <w:spacing w:before="250" w:after="125"/>
      <w:ind w:left="313" w:firstLine="313"/>
      <w:jc w:val="both"/>
    </w:pPr>
    <w:rPr>
      <w:b/>
      <w:bCs/>
      <w:sz w:val="24"/>
      <w:szCs w:val="24"/>
      <w:lang w:val="lv-LV"/>
    </w:rPr>
  </w:style>
  <w:style w:type="character" w:customStyle="1" w:styleId="HeaderChar1">
    <w:name w:val="Header Char1"/>
    <w:uiPriority w:val="99"/>
    <w:rsid w:val="00005BCD"/>
    <w:rPr>
      <w:sz w:val="24"/>
      <w:szCs w:val="24"/>
      <w:lang w:val="en-GB" w:eastAsia="en-US"/>
    </w:rPr>
  </w:style>
  <w:style w:type="paragraph" w:customStyle="1" w:styleId="EntRefer">
    <w:name w:val="EntRefer"/>
    <w:basedOn w:val="Normal"/>
    <w:rsid w:val="00407A88"/>
    <w:rPr>
      <w:b/>
      <w:sz w:val="24"/>
      <w:lang w:val="lv-LV" w:eastAsia="fr-BE"/>
    </w:rPr>
  </w:style>
  <w:style w:type="character" w:styleId="FollowedHyperlink">
    <w:name w:val="FollowedHyperlink"/>
    <w:uiPriority w:val="99"/>
    <w:semiHidden/>
    <w:unhideWhenUsed/>
    <w:rsid w:val="008C35B8"/>
    <w:rPr>
      <w:color w:val="954F72"/>
      <w:u w:val="single"/>
    </w:rPr>
  </w:style>
  <w:style w:type="character" w:customStyle="1" w:styleId="PointManualChar">
    <w:name w:val="Point Manual Char"/>
    <w:link w:val="PointManual"/>
    <w:locked/>
    <w:rsid w:val="008E37C9"/>
    <w:rPr>
      <w:sz w:val="24"/>
      <w:szCs w:val="24"/>
      <w:lang w:val="en-GB" w:eastAsia="fr-BE"/>
    </w:rPr>
  </w:style>
  <w:style w:type="paragraph" w:customStyle="1" w:styleId="PointManual">
    <w:name w:val="Point Manual"/>
    <w:basedOn w:val="Normal"/>
    <w:link w:val="PointManualChar"/>
    <w:rsid w:val="008E37C9"/>
    <w:pPr>
      <w:spacing w:before="200"/>
      <w:ind w:left="567" w:hanging="567"/>
    </w:pPr>
    <w:rPr>
      <w:sz w:val="24"/>
      <w:szCs w:val="24"/>
      <w:lang w:eastAsia="fr-BE"/>
    </w:rPr>
  </w:style>
  <w:style w:type="paragraph" w:customStyle="1" w:styleId="PointManual1">
    <w:name w:val="Point Manual (1)"/>
    <w:basedOn w:val="Normal"/>
    <w:rsid w:val="008E37C9"/>
    <w:pPr>
      <w:ind w:left="1134" w:hanging="567"/>
      <w:outlineLvl w:val="0"/>
    </w:pPr>
    <w:rPr>
      <w:sz w:val="24"/>
      <w:szCs w:val="24"/>
      <w:lang w:eastAsia="fr-BE"/>
    </w:rPr>
  </w:style>
  <w:style w:type="paragraph" w:customStyle="1" w:styleId="PointManual2">
    <w:name w:val="Point Manual (2)"/>
    <w:basedOn w:val="Normal"/>
    <w:rsid w:val="008E37C9"/>
    <w:pPr>
      <w:ind w:left="1701" w:hanging="567"/>
      <w:outlineLvl w:val="1"/>
    </w:pPr>
    <w:rPr>
      <w:sz w:val="24"/>
      <w:szCs w:val="24"/>
      <w:lang w:eastAsia="fr-BE"/>
    </w:rPr>
  </w:style>
  <w:style w:type="character" w:customStyle="1" w:styleId="a3520normal20char">
    <w:name w:val="a___35__20_normal_20_char"/>
    <w:rsid w:val="00E63FA8"/>
  </w:style>
  <w:style w:type="character" w:customStyle="1" w:styleId="Heading2Char">
    <w:name w:val="Heading 2 Char"/>
    <w:link w:val="Heading2"/>
    <w:rsid w:val="009C3168"/>
    <w:rPr>
      <w:rFonts w:ascii="Arial" w:hAnsi="Arial" w:cs="Arial"/>
      <w:b/>
      <w:bCs/>
      <w:i/>
      <w:iCs/>
      <w:sz w:val="28"/>
      <w:szCs w:val="28"/>
      <w:lang w:val="en-GB"/>
    </w:rPr>
  </w:style>
  <w:style w:type="character" w:customStyle="1" w:styleId="at20">
    <w:name w:val="a__t2"/>
    <w:rsid w:val="00BB79DA"/>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locked/>
    <w:rsid w:val="00BB79DA"/>
    <w:rPr>
      <w:lang w:val="en-GB"/>
    </w:rPr>
  </w:style>
  <w:style w:type="paragraph" w:customStyle="1" w:styleId="Pa4">
    <w:name w:val="Pa4"/>
    <w:basedOn w:val="Normal"/>
    <w:next w:val="Normal"/>
    <w:uiPriority w:val="99"/>
    <w:rsid w:val="00B0453D"/>
    <w:pPr>
      <w:autoSpaceDE w:val="0"/>
      <w:autoSpaceDN w:val="0"/>
      <w:adjustRightInd w:val="0"/>
      <w:spacing w:line="201" w:lineRule="atLeast"/>
    </w:pPr>
    <w:rPr>
      <w:rFonts w:ascii="Myriad Pro Light" w:eastAsia="Calibri" w:hAnsi="Myriad Pro Light"/>
      <w:sz w:val="24"/>
      <w:szCs w:val="24"/>
      <w:lang w:val="lv-LV"/>
    </w:rPr>
  </w:style>
  <w:style w:type="character" w:customStyle="1" w:styleId="shorttext">
    <w:name w:val="short_text"/>
    <w:rsid w:val="008C2C5A"/>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D075A7"/>
    <w:pPr>
      <w:spacing w:after="160" w:line="240" w:lineRule="exact"/>
    </w:pPr>
    <w:rPr>
      <w:vertAlign w:val="superscript"/>
      <w:lang w:val="lv-LV"/>
    </w:rPr>
  </w:style>
  <w:style w:type="character" w:customStyle="1" w:styleId="listparagraphchar0">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0"/>
    <w:uiPriority w:val="34"/>
    <w:locked/>
    <w:rsid w:val="00997AFC"/>
    <w:rPr>
      <w:rFonts w:ascii="Calibri" w:hAnsi="Calibri" w:cs="Calibri"/>
    </w:rPr>
  </w:style>
  <w:style w:type="paragraph" w:customStyle="1" w:styleId="listparagraph0">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0"/>
    <w:uiPriority w:val="34"/>
    <w:rsid w:val="00997AFC"/>
    <w:pPr>
      <w:spacing w:after="200" w:line="276" w:lineRule="auto"/>
      <w:ind w:left="720"/>
      <w:contextualSpacing/>
    </w:pPr>
    <w:rPr>
      <w:rFonts w:ascii="Calibri" w:hAnsi="Calibri" w:cs="Calibri"/>
      <w:lang w:val="lv-LV"/>
    </w:rPr>
  </w:style>
  <w:style w:type="character" w:customStyle="1" w:styleId="FooterChar">
    <w:name w:val="Footer Char"/>
    <w:link w:val="Footer"/>
    <w:uiPriority w:val="99"/>
    <w:rsid w:val="008C08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517">
      <w:bodyDiv w:val="1"/>
      <w:marLeft w:val="0"/>
      <w:marRight w:val="0"/>
      <w:marTop w:val="0"/>
      <w:marBottom w:val="0"/>
      <w:divBdr>
        <w:top w:val="none" w:sz="0" w:space="0" w:color="auto"/>
        <w:left w:val="none" w:sz="0" w:space="0" w:color="auto"/>
        <w:bottom w:val="none" w:sz="0" w:space="0" w:color="auto"/>
        <w:right w:val="none" w:sz="0" w:space="0" w:color="auto"/>
      </w:divBdr>
    </w:div>
    <w:div w:id="45761871">
      <w:bodyDiv w:val="1"/>
      <w:marLeft w:val="0"/>
      <w:marRight w:val="0"/>
      <w:marTop w:val="0"/>
      <w:marBottom w:val="0"/>
      <w:divBdr>
        <w:top w:val="none" w:sz="0" w:space="0" w:color="auto"/>
        <w:left w:val="none" w:sz="0" w:space="0" w:color="auto"/>
        <w:bottom w:val="none" w:sz="0" w:space="0" w:color="auto"/>
        <w:right w:val="none" w:sz="0" w:space="0" w:color="auto"/>
      </w:divBdr>
    </w:div>
    <w:div w:id="61297081">
      <w:bodyDiv w:val="1"/>
      <w:marLeft w:val="0"/>
      <w:marRight w:val="0"/>
      <w:marTop w:val="0"/>
      <w:marBottom w:val="0"/>
      <w:divBdr>
        <w:top w:val="none" w:sz="0" w:space="0" w:color="auto"/>
        <w:left w:val="none" w:sz="0" w:space="0" w:color="auto"/>
        <w:bottom w:val="none" w:sz="0" w:space="0" w:color="auto"/>
        <w:right w:val="none" w:sz="0" w:space="0" w:color="auto"/>
      </w:divBdr>
    </w:div>
    <w:div w:id="81612029">
      <w:bodyDiv w:val="1"/>
      <w:marLeft w:val="0"/>
      <w:marRight w:val="0"/>
      <w:marTop w:val="0"/>
      <w:marBottom w:val="0"/>
      <w:divBdr>
        <w:top w:val="none" w:sz="0" w:space="0" w:color="auto"/>
        <w:left w:val="none" w:sz="0" w:space="0" w:color="auto"/>
        <w:bottom w:val="none" w:sz="0" w:space="0" w:color="auto"/>
        <w:right w:val="none" w:sz="0" w:space="0" w:color="auto"/>
      </w:divBdr>
    </w:div>
    <w:div w:id="113866148">
      <w:bodyDiv w:val="1"/>
      <w:marLeft w:val="0"/>
      <w:marRight w:val="0"/>
      <w:marTop w:val="0"/>
      <w:marBottom w:val="0"/>
      <w:divBdr>
        <w:top w:val="none" w:sz="0" w:space="0" w:color="auto"/>
        <w:left w:val="none" w:sz="0" w:space="0" w:color="auto"/>
        <w:bottom w:val="none" w:sz="0" w:space="0" w:color="auto"/>
        <w:right w:val="none" w:sz="0" w:space="0" w:color="auto"/>
      </w:divBdr>
    </w:div>
    <w:div w:id="120998927">
      <w:bodyDiv w:val="1"/>
      <w:marLeft w:val="0"/>
      <w:marRight w:val="0"/>
      <w:marTop w:val="0"/>
      <w:marBottom w:val="0"/>
      <w:divBdr>
        <w:top w:val="none" w:sz="0" w:space="0" w:color="auto"/>
        <w:left w:val="none" w:sz="0" w:space="0" w:color="auto"/>
        <w:bottom w:val="none" w:sz="0" w:space="0" w:color="auto"/>
        <w:right w:val="none" w:sz="0" w:space="0" w:color="auto"/>
      </w:divBdr>
    </w:div>
    <w:div w:id="130173986">
      <w:bodyDiv w:val="1"/>
      <w:marLeft w:val="0"/>
      <w:marRight w:val="0"/>
      <w:marTop w:val="0"/>
      <w:marBottom w:val="0"/>
      <w:divBdr>
        <w:top w:val="none" w:sz="0" w:space="0" w:color="auto"/>
        <w:left w:val="none" w:sz="0" w:space="0" w:color="auto"/>
        <w:bottom w:val="none" w:sz="0" w:space="0" w:color="auto"/>
        <w:right w:val="none" w:sz="0" w:space="0" w:color="auto"/>
      </w:divBdr>
    </w:div>
    <w:div w:id="135339021">
      <w:bodyDiv w:val="1"/>
      <w:marLeft w:val="0"/>
      <w:marRight w:val="0"/>
      <w:marTop w:val="0"/>
      <w:marBottom w:val="0"/>
      <w:divBdr>
        <w:top w:val="none" w:sz="0" w:space="0" w:color="auto"/>
        <w:left w:val="none" w:sz="0" w:space="0" w:color="auto"/>
        <w:bottom w:val="none" w:sz="0" w:space="0" w:color="auto"/>
        <w:right w:val="none" w:sz="0" w:space="0" w:color="auto"/>
      </w:divBdr>
    </w:div>
    <w:div w:id="170687527">
      <w:bodyDiv w:val="1"/>
      <w:marLeft w:val="0"/>
      <w:marRight w:val="0"/>
      <w:marTop w:val="0"/>
      <w:marBottom w:val="0"/>
      <w:divBdr>
        <w:top w:val="none" w:sz="0" w:space="0" w:color="auto"/>
        <w:left w:val="none" w:sz="0" w:space="0" w:color="auto"/>
        <w:bottom w:val="none" w:sz="0" w:space="0" w:color="auto"/>
        <w:right w:val="none" w:sz="0" w:space="0" w:color="auto"/>
      </w:divBdr>
    </w:div>
    <w:div w:id="172691161">
      <w:bodyDiv w:val="1"/>
      <w:marLeft w:val="0"/>
      <w:marRight w:val="0"/>
      <w:marTop w:val="0"/>
      <w:marBottom w:val="0"/>
      <w:divBdr>
        <w:top w:val="none" w:sz="0" w:space="0" w:color="auto"/>
        <w:left w:val="none" w:sz="0" w:space="0" w:color="auto"/>
        <w:bottom w:val="none" w:sz="0" w:space="0" w:color="auto"/>
        <w:right w:val="none" w:sz="0" w:space="0" w:color="auto"/>
      </w:divBdr>
    </w:div>
    <w:div w:id="189220049">
      <w:bodyDiv w:val="1"/>
      <w:marLeft w:val="0"/>
      <w:marRight w:val="0"/>
      <w:marTop w:val="0"/>
      <w:marBottom w:val="0"/>
      <w:divBdr>
        <w:top w:val="none" w:sz="0" w:space="0" w:color="auto"/>
        <w:left w:val="none" w:sz="0" w:space="0" w:color="auto"/>
        <w:bottom w:val="none" w:sz="0" w:space="0" w:color="auto"/>
        <w:right w:val="none" w:sz="0" w:space="0" w:color="auto"/>
      </w:divBdr>
    </w:div>
    <w:div w:id="191497331">
      <w:bodyDiv w:val="1"/>
      <w:marLeft w:val="0"/>
      <w:marRight w:val="0"/>
      <w:marTop w:val="0"/>
      <w:marBottom w:val="0"/>
      <w:divBdr>
        <w:top w:val="none" w:sz="0" w:space="0" w:color="auto"/>
        <w:left w:val="none" w:sz="0" w:space="0" w:color="auto"/>
        <w:bottom w:val="none" w:sz="0" w:space="0" w:color="auto"/>
        <w:right w:val="none" w:sz="0" w:space="0" w:color="auto"/>
      </w:divBdr>
    </w:div>
    <w:div w:id="197399194">
      <w:bodyDiv w:val="1"/>
      <w:marLeft w:val="0"/>
      <w:marRight w:val="0"/>
      <w:marTop w:val="0"/>
      <w:marBottom w:val="0"/>
      <w:divBdr>
        <w:top w:val="none" w:sz="0" w:space="0" w:color="auto"/>
        <w:left w:val="none" w:sz="0" w:space="0" w:color="auto"/>
        <w:bottom w:val="none" w:sz="0" w:space="0" w:color="auto"/>
        <w:right w:val="none" w:sz="0" w:space="0" w:color="auto"/>
      </w:divBdr>
    </w:div>
    <w:div w:id="201089987">
      <w:bodyDiv w:val="1"/>
      <w:marLeft w:val="0"/>
      <w:marRight w:val="0"/>
      <w:marTop w:val="0"/>
      <w:marBottom w:val="0"/>
      <w:divBdr>
        <w:top w:val="none" w:sz="0" w:space="0" w:color="auto"/>
        <w:left w:val="none" w:sz="0" w:space="0" w:color="auto"/>
        <w:bottom w:val="none" w:sz="0" w:space="0" w:color="auto"/>
        <w:right w:val="none" w:sz="0" w:space="0" w:color="auto"/>
      </w:divBdr>
    </w:div>
    <w:div w:id="213198982">
      <w:bodyDiv w:val="1"/>
      <w:marLeft w:val="0"/>
      <w:marRight w:val="0"/>
      <w:marTop w:val="0"/>
      <w:marBottom w:val="0"/>
      <w:divBdr>
        <w:top w:val="none" w:sz="0" w:space="0" w:color="auto"/>
        <w:left w:val="none" w:sz="0" w:space="0" w:color="auto"/>
        <w:bottom w:val="none" w:sz="0" w:space="0" w:color="auto"/>
        <w:right w:val="none" w:sz="0" w:space="0" w:color="auto"/>
      </w:divBdr>
    </w:div>
    <w:div w:id="222521211">
      <w:bodyDiv w:val="1"/>
      <w:marLeft w:val="0"/>
      <w:marRight w:val="0"/>
      <w:marTop w:val="0"/>
      <w:marBottom w:val="0"/>
      <w:divBdr>
        <w:top w:val="none" w:sz="0" w:space="0" w:color="auto"/>
        <w:left w:val="none" w:sz="0" w:space="0" w:color="auto"/>
        <w:bottom w:val="none" w:sz="0" w:space="0" w:color="auto"/>
        <w:right w:val="none" w:sz="0" w:space="0" w:color="auto"/>
      </w:divBdr>
    </w:div>
    <w:div w:id="232738842">
      <w:bodyDiv w:val="1"/>
      <w:marLeft w:val="0"/>
      <w:marRight w:val="0"/>
      <w:marTop w:val="0"/>
      <w:marBottom w:val="0"/>
      <w:divBdr>
        <w:top w:val="none" w:sz="0" w:space="0" w:color="auto"/>
        <w:left w:val="none" w:sz="0" w:space="0" w:color="auto"/>
        <w:bottom w:val="none" w:sz="0" w:space="0" w:color="auto"/>
        <w:right w:val="none" w:sz="0" w:space="0" w:color="auto"/>
      </w:divBdr>
      <w:divsChild>
        <w:div w:id="2106723236">
          <w:marLeft w:val="0"/>
          <w:marRight w:val="0"/>
          <w:marTop w:val="0"/>
          <w:marBottom w:val="0"/>
          <w:divBdr>
            <w:top w:val="none" w:sz="0" w:space="0" w:color="auto"/>
            <w:left w:val="none" w:sz="0" w:space="0" w:color="auto"/>
            <w:bottom w:val="none" w:sz="0" w:space="0" w:color="auto"/>
            <w:right w:val="none" w:sz="0" w:space="0" w:color="auto"/>
          </w:divBdr>
          <w:divsChild>
            <w:div w:id="429082969">
              <w:marLeft w:val="0"/>
              <w:marRight w:val="0"/>
              <w:marTop w:val="0"/>
              <w:marBottom w:val="0"/>
              <w:divBdr>
                <w:top w:val="none" w:sz="0" w:space="0" w:color="auto"/>
                <w:left w:val="none" w:sz="0" w:space="0" w:color="auto"/>
                <w:bottom w:val="none" w:sz="0" w:space="0" w:color="auto"/>
                <w:right w:val="none" w:sz="0" w:space="0" w:color="auto"/>
              </w:divBdr>
              <w:divsChild>
                <w:div w:id="921992818">
                  <w:marLeft w:val="135"/>
                  <w:marRight w:val="0"/>
                  <w:marTop w:val="0"/>
                  <w:marBottom w:val="0"/>
                  <w:divBdr>
                    <w:top w:val="none" w:sz="0" w:space="0" w:color="auto"/>
                    <w:left w:val="none" w:sz="0" w:space="0" w:color="auto"/>
                    <w:bottom w:val="none" w:sz="0" w:space="0" w:color="auto"/>
                    <w:right w:val="none" w:sz="0" w:space="0" w:color="auto"/>
                  </w:divBdr>
                  <w:divsChild>
                    <w:div w:id="1568149687">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0306">
      <w:bodyDiv w:val="1"/>
      <w:marLeft w:val="0"/>
      <w:marRight w:val="0"/>
      <w:marTop w:val="0"/>
      <w:marBottom w:val="0"/>
      <w:divBdr>
        <w:top w:val="none" w:sz="0" w:space="0" w:color="auto"/>
        <w:left w:val="none" w:sz="0" w:space="0" w:color="auto"/>
        <w:bottom w:val="none" w:sz="0" w:space="0" w:color="auto"/>
        <w:right w:val="none" w:sz="0" w:space="0" w:color="auto"/>
      </w:divBdr>
    </w:div>
    <w:div w:id="251789658">
      <w:bodyDiv w:val="1"/>
      <w:marLeft w:val="0"/>
      <w:marRight w:val="0"/>
      <w:marTop w:val="0"/>
      <w:marBottom w:val="0"/>
      <w:divBdr>
        <w:top w:val="none" w:sz="0" w:space="0" w:color="auto"/>
        <w:left w:val="none" w:sz="0" w:space="0" w:color="auto"/>
        <w:bottom w:val="none" w:sz="0" w:space="0" w:color="auto"/>
        <w:right w:val="none" w:sz="0" w:space="0" w:color="auto"/>
      </w:divBdr>
    </w:div>
    <w:div w:id="260649093">
      <w:bodyDiv w:val="1"/>
      <w:marLeft w:val="0"/>
      <w:marRight w:val="0"/>
      <w:marTop w:val="0"/>
      <w:marBottom w:val="0"/>
      <w:divBdr>
        <w:top w:val="none" w:sz="0" w:space="0" w:color="auto"/>
        <w:left w:val="none" w:sz="0" w:space="0" w:color="auto"/>
        <w:bottom w:val="none" w:sz="0" w:space="0" w:color="auto"/>
        <w:right w:val="none" w:sz="0" w:space="0" w:color="auto"/>
      </w:divBdr>
    </w:div>
    <w:div w:id="271590400">
      <w:bodyDiv w:val="1"/>
      <w:marLeft w:val="0"/>
      <w:marRight w:val="0"/>
      <w:marTop w:val="0"/>
      <w:marBottom w:val="0"/>
      <w:divBdr>
        <w:top w:val="none" w:sz="0" w:space="0" w:color="auto"/>
        <w:left w:val="none" w:sz="0" w:space="0" w:color="auto"/>
        <w:bottom w:val="none" w:sz="0" w:space="0" w:color="auto"/>
        <w:right w:val="none" w:sz="0" w:space="0" w:color="auto"/>
      </w:divBdr>
    </w:div>
    <w:div w:id="287204625">
      <w:bodyDiv w:val="1"/>
      <w:marLeft w:val="0"/>
      <w:marRight w:val="0"/>
      <w:marTop w:val="0"/>
      <w:marBottom w:val="0"/>
      <w:divBdr>
        <w:top w:val="none" w:sz="0" w:space="0" w:color="auto"/>
        <w:left w:val="none" w:sz="0" w:space="0" w:color="auto"/>
        <w:bottom w:val="none" w:sz="0" w:space="0" w:color="auto"/>
        <w:right w:val="none" w:sz="0" w:space="0" w:color="auto"/>
      </w:divBdr>
    </w:div>
    <w:div w:id="318853599">
      <w:bodyDiv w:val="1"/>
      <w:marLeft w:val="0"/>
      <w:marRight w:val="0"/>
      <w:marTop w:val="0"/>
      <w:marBottom w:val="0"/>
      <w:divBdr>
        <w:top w:val="none" w:sz="0" w:space="0" w:color="auto"/>
        <w:left w:val="none" w:sz="0" w:space="0" w:color="auto"/>
        <w:bottom w:val="none" w:sz="0" w:space="0" w:color="auto"/>
        <w:right w:val="none" w:sz="0" w:space="0" w:color="auto"/>
      </w:divBdr>
      <w:divsChild>
        <w:div w:id="1079209151">
          <w:marLeft w:val="0"/>
          <w:marRight w:val="0"/>
          <w:marTop w:val="0"/>
          <w:marBottom w:val="0"/>
          <w:divBdr>
            <w:top w:val="none" w:sz="0" w:space="0" w:color="auto"/>
            <w:left w:val="none" w:sz="0" w:space="0" w:color="auto"/>
            <w:bottom w:val="none" w:sz="0" w:space="0" w:color="auto"/>
            <w:right w:val="none" w:sz="0" w:space="0" w:color="auto"/>
          </w:divBdr>
          <w:divsChild>
            <w:div w:id="836000279">
              <w:marLeft w:val="0"/>
              <w:marRight w:val="0"/>
              <w:marTop w:val="0"/>
              <w:marBottom w:val="150"/>
              <w:divBdr>
                <w:top w:val="none" w:sz="0" w:space="0" w:color="auto"/>
                <w:left w:val="none" w:sz="0" w:space="0" w:color="auto"/>
                <w:bottom w:val="none" w:sz="0" w:space="0" w:color="auto"/>
                <w:right w:val="none" w:sz="0" w:space="0" w:color="auto"/>
              </w:divBdr>
              <w:divsChild>
                <w:div w:id="974872814">
                  <w:marLeft w:val="0"/>
                  <w:marRight w:val="0"/>
                  <w:marTop w:val="0"/>
                  <w:marBottom w:val="0"/>
                  <w:divBdr>
                    <w:top w:val="none" w:sz="0" w:space="0" w:color="auto"/>
                    <w:left w:val="none" w:sz="0" w:space="0" w:color="auto"/>
                    <w:bottom w:val="none" w:sz="0" w:space="0" w:color="auto"/>
                    <w:right w:val="none" w:sz="0" w:space="0" w:color="auto"/>
                  </w:divBdr>
                  <w:divsChild>
                    <w:div w:id="153375881">
                      <w:marLeft w:val="0"/>
                      <w:marRight w:val="0"/>
                      <w:marTop w:val="0"/>
                      <w:marBottom w:val="0"/>
                      <w:divBdr>
                        <w:top w:val="none" w:sz="0" w:space="0" w:color="auto"/>
                        <w:left w:val="none" w:sz="0" w:space="0" w:color="auto"/>
                        <w:bottom w:val="none" w:sz="0" w:space="0" w:color="auto"/>
                        <w:right w:val="none" w:sz="0" w:space="0" w:color="auto"/>
                      </w:divBdr>
                      <w:divsChild>
                        <w:div w:id="1403794426">
                          <w:marLeft w:val="0"/>
                          <w:marRight w:val="0"/>
                          <w:marTop w:val="0"/>
                          <w:marBottom w:val="0"/>
                          <w:divBdr>
                            <w:top w:val="none" w:sz="0" w:space="0" w:color="auto"/>
                            <w:left w:val="none" w:sz="0" w:space="0" w:color="auto"/>
                            <w:bottom w:val="none" w:sz="0" w:space="0" w:color="auto"/>
                            <w:right w:val="none" w:sz="0" w:space="0" w:color="auto"/>
                          </w:divBdr>
                          <w:divsChild>
                            <w:div w:id="1927421119">
                              <w:marLeft w:val="0"/>
                              <w:marRight w:val="0"/>
                              <w:marTop w:val="0"/>
                              <w:marBottom w:val="0"/>
                              <w:divBdr>
                                <w:top w:val="none" w:sz="0" w:space="0" w:color="auto"/>
                                <w:left w:val="none" w:sz="0" w:space="0" w:color="auto"/>
                                <w:bottom w:val="none" w:sz="0" w:space="0" w:color="auto"/>
                                <w:right w:val="none" w:sz="0" w:space="0" w:color="auto"/>
                              </w:divBdr>
                              <w:divsChild>
                                <w:div w:id="1711497306">
                                  <w:marLeft w:val="0"/>
                                  <w:marRight w:val="-3600"/>
                                  <w:marTop w:val="150"/>
                                  <w:marBottom w:val="0"/>
                                  <w:divBdr>
                                    <w:top w:val="none" w:sz="0" w:space="0" w:color="auto"/>
                                    <w:left w:val="none" w:sz="0" w:space="0" w:color="auto"/>
                                    <w:bottom w:val="none" w:sz="0" w:space="0" w:color="auto"/>
                                    <w:right w:val="none" w:sz="0" w:space="0" w:color="auto"/>
                                  </w:divBdr>
                                  <w:divsChild>
                                    <w:div w:id="351806142">
                                      <w:marLeft w:val="0"/>
                                      <w:marRight w:val="3600"/>
                                      <w:marTop w:val="0"/>
                                      <w:marBottom w:val="0"/>
                                      <w:divBdr>
                                        <w:top w:val="none" w:sz="0" w:space="0" w:color="auto"/>
                                        <w:left w:val="none" w:sz="0" w:space="0" w:color="auto"/>
                                        <w:bottom w:val="none" w:sz="0" w:space="0" w:color="auto"/>
                                        <w:right w:val="none" w:sz="0" w:space="0" w:color="auto"/>
                                      </w:divBdr>
                                      <w:divsChild>
                                        <w:div w:id="555243780">
                                          <w:marLeft w:val="0"/>
                                          <w:marRight w:val="0"/>
                                          <w:marTop w:val="0"/>
                                          <w:marBottom w:val="0"/>
                                          <w:divBdr>
                                            <w:top w:val="none" w:sz="0" w:space="0" w:color="auto"/>
                                            <w:left w:val="none" w:sz="0" w:space="0" w:color="auto"/>
                                            <w:bottom w:val="none" w:sz="0" w:space="0" w:color="auto"/>
                                            <w:right w:val="none" w:sz="0" w:space="0" w:color="auto"/>
                                          </w:divBdr>
                                          <w:divsChild>
                                            <w:div w:id="165829372">
                                              <w:marLeft w:val="0"/>
                                              <w:marRight w:val="0"/>
                                              <w:marTop w:val="0"/>
                                              <w:marBottom w:val="0"/>
                                              <w:divBdr>
                                                <w:top w:val="none" w:sz="0" w:space="0" w:color="auto"/>
                                                <w:left w:val="none" w:sz="0" w:space="0" w:color="auto"/>
                                                <w:bottom w:val="none" w:sz="0" w:space="0" w:color="auto"/>
                                                <w:right w:val="none" w:sz="0" w:space="0" w:color="auto"/>
                                              </w:divBdr>
                                              <w:divsChild>
                                                <w:div w:id="1587571376">
                                                  <w:marLeft w:val="0"/>
                                                  <w:marRight w:val="0"/>
                                                  <w:marTop w:val="0"/>
                                                  <w:marBottom w:val="0"/>
                                                  <w:divBdr>
                                                    <w:top w:val="none" w:sz="0" w:space="0" w:color="auto"/>
                                                    <w:left w:val="none" w:sz="0" w:space="0" w:color="auto"/>
                                                    <w:bottom w:val="none" w:sz="0" w:space="0" w:color="auto"/>
                                                    <w:right w:val="none" w:sz="0" w:space="0" w:color="auto"/>
                                                  </w:divBdr>
                                                  <w:divsChild>
                                                    <w:div w:id="870342398">
                                                      <w:marLeft w:val="0"/>
                                                      <w:marRight w:val="0"/>
                                                      <w:marTop w:val="0"/>
                                                      <w:marBottom w:val="0"/>
                                                      <w:divBdr>
                                                        <w:top w:val="none" w:sz="0" w:space="0" w:color="auto"/>
                                                        <w:left w:val="none" w:sz="0" w:space="0" w:color="auto"/>
                                                        <w:bottom w:val="none" w:sz="0" w:space="0" w:color="auto"/>
                                                        <w:right w:val="none" w:sz="0" w:space="0" w:color="auto"/>
                                                      </w:divBdr>
                                                      <w:divsChild>
                                                        <w:div w:id="1935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521258">
      <w:bodyDiv w:val="1"/>
      <w:marLeft w:val="0"/>
      <w:marRight w:val="0"/>
      <w:marTop w:val="0"/>
      <w:marBottom w:val="0"/>
      <w:divBdr>
        <w:top w:val="none" w:sz="0" w:space="0" w:color="auto"/>
        <w:left w:val="none" w:sz="0" w:space="0" w:color="auto"/>
        <w:bottom w:val="none" w:sz="0" w:space="0" w:color="auto"/>
        <w:right w:val="none" w:sz="0" w:space="0" w:color="auto"/>
      </w:divBdr>
    </w:div>
    <w:div w:id="392388190">
      <w:bodyDiv w:val="1"/>
      <w:marLeft w:val="0"/>
      <w:marRight w:val="0"/>
      <w:marTop w:val="0"/>
      <w:marBottom w:val="0"/>
      <w:divBdr>
        <w:top w:val="none" w:sz="0" w:space="0" w:color="auto"/>
        <w:left w:val="none" w:sz="0" w:space="0" w:color="auto"/>
        <w:bottom w:val="none" w:sz="0" w:space="0" w:color="auto"/>
        <w:right w:val="none" w:sz="0" w:space="0" w:color="auto"/>
      </w:divBdr>
    </w:div>
    <w:div w:id="407658122">
      <w:bodyDiv w:val="1"/>
      <w:marLeft w:val="0"/>
      <w:marRight w:val="0"/>
      <w:marTop w:val="0"/>
      <w:marBottom w:val="0"/>
      <w:divBdr>
        <w:top w:val="none" w:sz="0" w:space="0" w:color="auto"/>
        <w:left w:val="none" w:sz="0" w:space="0" w:color="auto"/>
        <w:bottom w:val="none" w:sz="0" w:space="0" w:color="auto"/>
        <w:right w:val="none" w:sz="0" w:space="0" w:color="auto"/>
      </w:divBdr>
    </w:div>
    <w:div w:id="408112342">
      <w:bodyDiv w:val="1"/>
      <w:marLeft w:val="0"/>
      <w:marRight w:val="0"/>
      <w:marTop w:val="0"/>
      <w:marBottom w:val="0"/>
      <w:divBdr>
        <w:top w:val="none" w:sz="0" w:space="0" w:color="auto"/>
        <w:left w:val="none" w:sz="0" w:space="0" w:color="auto"/>
        <w:bottom w:val="none" w:sz="0" w:space="0" w:color="auto"/>
        <w:right w:val="none" w:sz="0" w:space="0" w:color="auto"/>
      </w:divBdr>
    </w:div>
    <w:div w:id="429594067">
      <w:bodyDiv w:val="1"/>
      <w:marLeft w:val="0"/>
      <w:marRight w:val="0"/>
      <w:marTop w:val="0"/>
      <w:marBottom w:val="0"/>
      <w:divBdr>
        <w:top w:val="none" w:sz="0" w:space="0" w:color="auto"/>
        <w:left w:val="none" w:sz="0" w:space="0" w:color="auto"/>
        <w:bottom w:val="none" w:sz="0" w:space="0" w:color="auto"/>
        <w:right w:val="none" w:sz="0" w:space="0" w:color="auto"/>
      </w:divBdr>
    </w:div>
    <w:div w:id="431753310">
      <w:bodyDiv w:val="1"/>
      <w:marLeft w:val="0"/>
      <w:marRight w:val="0"/>
      <w:marTop w:val="0"/>
      <w:marBottom w:val="0"/>
      <w:divBdr>
        <w:top w:val="none" w:sz="0" w:space="0" w:color="auto"/>
        <w:left w:val="none" w:sz="0" w:space="0" w:color="auto"/>
        <w:bottom w:val="none" w:sz="0" w:space="0" w:color="auto"/>
        <w:right w:val="none" w:sz="0" w:space="0" w:color="auto"/>
      </w:divBdr>
    </w:div>
    <w:div w:id="432866810">
      <w:bodyDiv w:val="1"/>
      <w:marLeft w:val="0"/>
      <w:marRight w:val="0"/>
      <w:marTop w:val="0"/>
      <w:marBottom w:val="0"/>
      <w:divBdr>
        <w:top w:val="none" w:sz="0" w:space="0" w:color="auto"/>
        <w:left w:val="none" w:sz="0" w:space="0" w:color="auto"/>
        <w:bottom w:val="none" w:sz="0" w:space="0" w:color="auto"/>
        <w:right w:val="none" w:sz="0" w:space="0" w:color="auto"/>
      </w:divBdr>
    </w:div>
    <w:div w:id="433865035">
      <w:bodyDiv w:val="1"/>
      <w:marLeft w:val="0"/>
      <w:marRight w:val="0"/>
      <w:marTop w:val="0"/>
      <w:marBottom w:val="0"/>
      <w:divBdr>
        <w:top w:val="none" w:sz="0" w:space="0" w:color="auto"/>
        <w:left w:val="none" w:sz="0" w:space="0" w:color="auto"/>
        <w:bottom w:val="none" w:sz="0" w:space="0" w:color="auto"/>
        <w:right w:val="none" w:sz="0" w:space="0" w:color="auto"/>
      </w:divBdr>
    </w:div>
    <w:div w:id="440147908">
      <w:bodyDiv w:val="1"/>
      <w:marLeft w:val="0"/>
      <w:marRight w:val="0"/>
      <w:marTop w:val="0"/>
      <w:marBottom w:val="0"/>
      <w:divBdr>
        <w:top w:val="none" w:sz="0" w:space="0" w:color="auto"/>
        <w:left w:val="none" w:sz="0" w:space="0" w:color="auto"/>
        <w:bottom w:val="none" w:sz="0" w:space="0" w:color="auto"/>
        <w:right w:val="none" w:sz="0" w:space="0" w:color="auto"/>
      </w:divBdr>
    </w:div>
    <w:div w:id="458915099">
      <w:bodyDiv w:val="1"/>
      <w:marLeft w:val="0"/>
      <w:marRight w:val="0"/>
      <w:marTop w:val="0"/>
      <w:marBottom w:val="0"/>
      <w:divBdr>
        <w:top w:val="none" w:sz="0" w:space="0" w:color="auto"/>
        <w:left w:val="none" w:sz="0" w:space="0" w:color="auto"/>
        <w:bottom w:val="none" w:sz="0" w:space="0" w:color="auto"/>
        <w:right w:val="none" w:sz="0" w:space="0" w:color="auto"/>
      </w:divBdr>
    </w:div>
    <w:div w:id="463935613">
      <w:bodyDiv w:val="1"/>
      <w:marLeft w:val="0"/>
      <w:marRight w:val="0"/>
      <w:marTop w:val="0"/>
      <w:marBottom w:val="0"/>
      <w:divBdr>
        <w:top w:val="none" w:sz="0" w:space="0" w:color="auto"/>
        <w:left w:val="none" w:sz="0" w:space="0" w:color="auto"/>
        <w:bottom w:val="none" w:sz="0" w:space="0" w:color="auto"/>
        <w:right w:val="none" w:sz="0" w:space="0" w:color="auto"/>
      </w:divBdr>
    </w:div>
    <w:div w:id="466702149">
      <w:bodyDiv w:val="1"/>
      <w:marLeft w:val="0"/>
      <w:marRight w:val="0"/>
      <w:marTop w:val="0"/>
      <w:marBottom w:val="0"/>
      <w:divBdr>
        <w:top w:val="none" w:sz="0" w:space="0" w:color="auto"/>
        <w:left w:val="none" w:sz="0" w:space="0" w:color="auto"/>
        <w:bottom w:val="none" w:sz="0" w:space="0" w:color="auto"/>
        <w:right w:val="none" w:sz="0" w:space="0" w:color="auto"/>
      </w:divBdr>
    </w:div>
    <w:div w:id="490753696">
      <w:bodyDiv w:val="1"/>
      <w:marLeft w:val="0"/>
      <w:marRight w:val="0"/>
      <w:marTop w:val="0"/>
      <w:marBottom w:val="0"/>
      <w:divBdr>
        <w:top w:val="none" w:sz="0" w:space="0" w:color="auto"/>
        <w:left w:val="none" w:sz="0" w:space="0" w:color="auto"/>
        <w:bottom w:val="none" w:sz="0" w:space="0" w:color="auto"/>
        <w:right w:val="none" w:sz="0" w:space="0" w:color="auto"/>
      </w:divBdr>
    </w:div>
    <w:div w:id="508175179">
      <w:bodyDiv w:val="1"/>
      <w:marLeft w:val="0"/>
      <w:marRight w:val="0"/>
      <w:marTop w:val="0"/>
      <w:marBottom w:val="0"/>
      <w:divBdr>
        <w:top w:val="none" w:sz="0" w:space="0" w:color="auto"/>
        <w:left w:val="none" w:sz="0" w:space="0" w:color="auto"/>
        <w:bottom w:val="none" w:sz="0" w:space="0" w:color="auto"/>
        <w:right w:val="none" w:sz="0" w:space="0" w:color="auto"/>
      </w:divBdr>
    </w:div>
    <w:div w:id="509292989">
      <w:bodyDiv w:val="1"/>
      <w:marLeft w:val="0"/>
      <w:marRight w:val="0"/>
      <w:marTop w:val="0"/>
      <w:marBottom w:val="0"/>
      <w:divBdr>
        <w:top w:val="none" w:sz="0" w:space="0" w:color="auto"/>
        <w:left w:val="none" w:sz="0" w:space="0" w:color="auto"/>
        <w:bottom w:val="none" w:sz="0" w:space="0" w:color="auto"/>
        <w:right w:val="none" w:sz="0" w:space="0" w:color="auto"/>
      </w:divBdr>
    </w:div>
    <w:div w:id="543449185">
      <w:bodyDiv w:val="1"/>
      <w:marLeft w:val="0"/>
      <w:marRight w:val="0"/>
      <w:marTop w:val="0"/>
      <w:marBottom w:val="0"/>
      <w:divBdr>
        <w:top w:val="none" w:sz="0" w:space="0" w:color="auto"/>
        <w:left w:val="none" w:sz="0" w:space="0" w:color="auto"/>
        <w:bottom w:val="none" w:sz="0" w:space="0" w:color="auto"/>
        <w:right w:val="none" w:sz="0" w:space="0" w:color="auto"/>
      </w:divBdr>
    </w:div>
    <w:div w:id="548225912">
      <w:bodyDiv w:val="1"/>
      <w:marLeft w:val="0"/>
      <w:marRight w:val="0"/>
      <w:marTop w:val="0"/>
      <w:marBottom w:val="0"/>
      <w:divBdr>
        <w:top w:val="none" w:sz="0" w:space="0" w:color="auto"/>
        <w:left w:val="none" w:sz="0" w:space="0" w:color="auto"/>
        <w:bottom w:val="none" w:sz="0" w:space="0" w:color="auto"/>
        <w:right w:val="none" w:sz="0" w:space="0" w:color="auto"/>
      </w:divBdr>
    </w:div>
    <w:div w:id="549654733">
      <w:bodyDiv w:val="1"/>
      <w:marLeft w:val="0"/>
      <w:marRight w:val="0"/>
      <w:marTop w:val="0"/>
      <w:marBottom w:val="0"/>
      <w:divBdr>
        <w:top w:val="none" w:sz="0" w:space="0" w:color="auto"/>
        <w:left w:val="none" w:sz="0" w:space="0" w:color="auto"/>
        <w:bottom w:val="none" w:sz="0" w:space="0" w:color="auto"/>
        <w:right w:val="none" w:sz="0" w:space="0" w:color="auto"/>
      </w:divBdr>
    </w:div>
    <w:div w:id="577131059">
      <w:bodyDiv w:val="1"/>
      <w:marLeft w:val="0"/>
      <w:marRight w:val="0"/>
      <w:marTop w:val="0"/>
      <w:marBottom w:val="0"/>
      <w:divBdr>
        <w:top w:val="none" w:sz="0" w:space="0" w:color="auto"/>
        <w:left w:val="none" w:sz="0" w:space="0" w:color="auto"/>
        <w:bottom w:val="none" w:sz="0" w:space="0" w:color="auto"/>
        <w:right w:val="none" w:sz="0" w:space="0" w:color="auto"/>
      </w:divBdr>
    </w:div>
    <w:div w:id="600988284">
      <w:bodyDiv w:val="1"/>
      <w:marLeft w:val="0"/>
      <w:marRight w:val="0"/>
      <w:marTop w:val="0"/>
      <w:marBottom w:val="0"/>
      <w:divBdr>
        <w:top w:val="none" w:sz="0" w:space="0" w:color="auto"/>
        <w:left w:val="none" w:sz="0" w:space="0" w:color="auto"/>
        <w:bottom w:val="none" w:sz="0" w:space="0" w:color="auto"/>
        <w:right w:val="none" w:sz="0" w:space="0" w:color="auto"/>
      </w:divBdr>
    </w:div>
    <w:div w:id="631833222">
      <w:bodyDiv w:val="1"/>
      <w:marLeft w:val="0"/>
      <w:marRight w:val="0"/>
      <w:marTop w:val="0"/>
      <w:marBottom w:val="0"/>
      <w:divBdr>
        <w:top w:val="none" w:sz="0" w:space="0" w:color="auto"/>
        <w:left w:val="none" w:sz="0" w:space="0" w:color="auto"/>
        <w:bottom w:val="none" w:sz="0" w:space="0" w:color="auto"/>
        <w:right w:val="none" w:sz="0" w:space="0" w:color="auto"/>
      </w:divBdr>
    </w:div>
    <w:div w:id="648287597">
      <w:bodyDiv w:val="1"/>
      <w:marLeft w:val="0"/>
      <w:marRight w:val="0"/>
      <w:marTop w:val="0"/>
      <w:marBottom w:val="0"/>
      <w:divBdr>
        <w:top w:val="none" w:sz="0" w:space="0" w:color="auto"/>
        <w:left w:val="none" w:sz="0" w:space="0" w:color="auto"/>
        <w:bottom w:val="none" w:sz="0" w:space="0" w:color="auto"/>
        <w:right w:val="none" w:sz="0" w:space="0" w:color="auto"/>
      </w:divBdr>
    </w:div>
    <w:div w:id="657272774">
      <w:bodyDiv w:val="1"/>
      <w:marLeft w:val="0"/>
      <w:marRight w:val="0"/>
      <w:marTop w:val="0"/>
      <w:marBottom w:val="0"/>
      <w:divBdr>
        <w:top w:val="none" w:sz="0" w:space="0" w:color="auto"/>
        <w:left w:val="none" w:sz="0" w:space="0" w:color="auto"/>
        <w:bottom w:val="none" w:sz="0" w:space="0" w:color="auto"/>
        <w:right w:val="none" w:sz="0" w:space="0" w:color="auto"/>
      </w:divBdr>
    </w:div>
    <w:div w:id="696349877">
      <w:bodyDiv w:val="1"/>
      <w:marLeft w:val="0"/>
      <w:marRight w:val="0"/>
      <w:marTop w:val="0"/>
      <w:marBottom w:val="0"/>
      <w:divBdr>
        <w:top w:val="none" w:sz="0" w:space="0" w:color="auto"/>
        <w:left w:val="none" w:sz="0" w:space="0" w:color="auto"/>
        <w:bottom w:val="none" w:sz="0" w:space="0" w:color="auto"/>
        <w:right w:val="none" w:sz="0" w:space="0" w:color="auto"/>
      </w:divBdr>
    </w:div>
    <w:div w:id="697118895">
      <w:bodyDiv w:val="1"/>
      <w:marLeft w:val="0"/>
      <w:marRight w:val="0"/>
      <w:marTop w:val="0"/>
      <w:marBottom w:val="0"/>
      <w:divBdr>
        <w:top w:val="none" w:sz="0" w:space="0" w:color="auto"/>
        <w:left w:val="none" w:sz="0" w:space="0" w:color="auto"/>
        <w:bottom w:val="none" w:sz="0" w:space="0" w:color="auto"/>
        <w:right w:val="none" w:sz="0" w:space="0" w:color="auto"/>
      </w:divBdr>
    </w:div>
    <w:div w:id="721832883">
      <w:bodyDiv w:val="1"/>
      <w:marLeft w:val="0"/>
      <w:marRight w:val="0"/>
      <w:marTop w:val="0"/>
      <w:marBottom w:val="0"/>
      <w:divBdr>
        <w:top w:val="none" w:sz="0" w:space="0" w:color="auto"/>
        <w:left w:val="none" w:sz="0" w:space="0" w:color="auto"/>
        <w:bottom w:val="none" w:sz="0" w:space="0" w:color="auto"/>
        <w:right w:val="none" w:sz="0" w:space="0" w:color="auto"/>
      </w:divBdr>
    </w:div>
    <w:div w:id="734738318">
      <w:bodyDiv w:val="1"/>
      <w:marLeft w:val="0"/>
      <w:marRight w:val="0"/>
      <w:marTop w:val="0"/>
      <w:marBottom w:val="0"/>
      <w:divBdr>
        <w:top w:val="none" w:sz="0" w:space="0" w:color="auto"/>
        <w:left w:val="none" w:sz="0" w:space="0" w:color="auto"/>
        <w:bottom w:val="none" w:sz="0" w:space="0" w:color="auto"/>
        <w:right w:val="none" w:sz="0" w:space="0" w:color="auto"/>
      </w:divBdr>
    </w:div>
    <w:div w:id="742486769">
      <w:bodyDiv w:val="1"/>
      <w:marLeft w:val="0"/>
      <w:marRight w:val="0"/>
      <w:marTop w:val="0"/>
      <w:marBottom w:val="0"/>
      <w:divBdr>
        <w:top w:val="none" w:sz="0" w:space="0" w:color="auto"/>
        <w:left w:val="none" w:sz="0" w:space="0" w:color="auto"/>
        <w:bottom w:val="none" w:sz="0" w:space="0" w:color="auto"/>
        <w:right w:val="none" w:sz="0" w:space="0" w:color="auto"/>
      </w:divBdr>
    </w:div>
    <w:div w:id="750664157">
      <w:bodyDiv w:val="1"/>
      <w:marLeft w:val="0"/>
      <w:marRight w:val="0"/>
      <w:marTop w:val="0"/>
      <w:marBottom w:val="0"/>
      <w:divBdr>
        <w:top w:val="none" w:sz="0" w:space="0" w:color="auto"/>
        <w:left w:val="none" w:sz="0" w:space="0" w:color="auto"/>
        <w:bottom w:val="none" w:sz="0" w:space="0" w:color="auto"/>
        <w:right w:val="none" w:sz="0" w:space="0" w:color="auto"/>
      </w:divBdr>
    </w:div>
    <w:div w:id="768816358">
      <w:bodyDiv w:val="1"/>
      <w:marLeft w:val="0"/>
      <w:marRight w:val="0"/>
      <w:marTop w:val="0"/>
      <w:marBottom w:val="0"/>
      <w:divBdr>
        <w:top w:val="none" w:sz="0" w:space="0" w:color="auto"/>
        <w:left w:val="none" w:sz="0" w:space="0" w:color="auto"/>
        <w:bottom w:val="none" w:sz="0" w:space="0" w:color="auto"/>
        <w:right w:val="none" w:sz="0" w:space="0" w:color="auto"/>
      </w:divBdr>
    </w:div>
    <w:div w:id="770664270">
      <w:bodyDiv w:val="1"/>
      <w:marLeft w:val="0"/>
      <w:marRight w:val="0"/>
      <w:marTop w:val="0"/>
      <w:marBottom w:val="0"/>
      <w:divBdr>
        <w:top w:val="none" w:sz="0" w:space="0" w:color="auto"/>
        <w:left w:val="none" w:sz="0" w:space="0" w:color="auto"/>
        <w:bottom w:val="none" w:sz="0" w:space="0" w:color="auto"/>
        <w:right w:val="none" w:sz="0" w:space="0" w:color="auto"/>
      </w:divBdr>
    </w:div>
    <w:div w:id="780152775">
      <w:bodyDiv w:val="1"/>
      <w:marLeft w:val="0"/>
      <w:marRight w:val="0"/>
      <w:marTop w:val="0"/>
      <w:marBottom w:val="0"/>
      <w:divBdr>
        <w:top w:val="none" w:sz="0" w:space="0" w:color="auto"/>
        <w:left w:val="none" w:sz="0" w:space="0" w:color="auto"/>
        <w:bottom w:val="none" w:sz="0" w:space="0" w:color="auto"/>
        <w:right w:val="none" w:sz="0" w:space="0" w:color="auto"/>
      </w:divBdr>
    </w:div>
    <w:div w:id="783306366">
      <w:bodyDiv w:val="1"/>
      <w:marLeft w:val="0"/>
      <w:marRight w:val="0"/>
      <w:marTop w:val="0"/>
      <w:marBottom w:val="0"/>
      <w:divBdr>
        <w:top w:val="none" w:sz="0" w:space="0" w:color="auto"/>
        <w:left w:val="none" w:sz="0" w:space="0" w:color="auto"/>
        <w:bottom w:val="none" w:sz="0" w:space="0" w:color="auto"/>
        <w:right w:val="none" w:sz="0" w:space="0" w:color="auto"/>
      </w:divBdr>
    </w:div>
    <w:div w:id="850602438">
      <w:bodyDiv w:val="1"/>
      <w:marLeft w:val="0"/>
      <w:marRight w:val="0"/>
      <w:marTop w:val="0"/>
      <w:marBottom w:val="0"/>
      <w:divBdr>
        <w:top w:val="none" w:sz="0" w:space="0" w:color="auto"/>
        <w:left w:val="none" w:sz="0" w:space="0" w:color="auto"/>
        <w:bottom w:val="none" w:sz="0" w:space="0" w:color="auto"/>
        <w:right w:val="none" w:sz="0" w:space="0" w:color="auto"/>
      </w:divBdr>
    </w:div>
    <w:div w:id="864367353">
      <w:bodyDiv w:val="1"/>
      <w:marLeft w:val="0"/>
      <w:marRight w:val="0"/>
      <w:marTop w:val="0"/>
      <w:marBottom w:val="0"/>
      <w:divBdr>
        <w:top w:val="none" w:sz="0" w:space="0" w:color="auto"/>
        <w:left w:val="none" w:sz="0" w:space="0" w:color="auto"/>
        <w:bottom w:val="none" w:sz="0" w:space="0" w:color="auto"/>
        <w:right w:val="none" w:sz="0" w:space="0" w:color="auto"/>
      </w:divBdr>
    </w:div>
    <w:div w:id="894632123">
      <w:bodyDiv w:val="1"/>
      <w:marLeft w:val="0"/>
      <w:marRight w:val="0"/>
      <w:marTop w:val="0"/>
      <w:marBottom w:val="0"/>
      <w:divBdr>
        <w:top w:val="none" w:sz="0" w:space="0" w:color="auto"/>
        <w:left w:val="none" w:sz="0" w:space="0" w:color="auto"/>
        <w:bottom w:val="none" w:sz="0" w:space="0" w:color="auto"/>
        <w:right w:val="none" w:sz="0" w:space="0" w:color="auto"/>
      </w:divBdr>
    </w:div>
    <w:div w:id="919414163">
      <w:bodyDiv w:val="1"/>
      <w:marLeft w:val="0"/>
      <w:marRight w:val="0"/>
      <w:marTop w:val="0"/>
      <w:marBottom w:val="0"/>
      <w:divBdr>
        <w:top w:val="none" w:sz="0" w:space="0" w:color="auto"/>
        <w:left w:val="none" w:sz="0" w:space="0" w:color="auto"/>
        <w:bottom w:val="none" w:sz="0" w:space="0" w:color="auto"/>
        <w:right w:val="none" w:sz="0" w:space="0" w:color="auto"/>
      </w:divBdr>
    </w:div>
    <w:div w:id="952444136">
      <w:bodyDiv w:val="1"/>
      <w:marLeft w:val="0"/>
      <w:marRight w:val="0"/>
      <w:marTop w:val="0"/>
      <w:marBottom w:val="0"/>
      <w:divBdr>
        <w:top w:val="none" w:sz="0" w:space="0" w:color="auto"/>
        <w:left w:val="none" w:sz="0" w:space="0" w:color="auto"/>
        <w:bottom w:val="none" w:sz="0" w:space="0" w:color="auto"/>
        <w:right w:val="none" w:sz="0" w:space="0" w:color="auto"/>
      </w:divBdr>
    </w:div>
    <w:div w:id="962879973">
      <w:bodyDiv w:val="1"/>
      <w:marLeft w:val="0"/>
      <w:marRight w:val="0"/>
      <w:marTop w:val="0"/>
      <w:marBottom w:val="0"/>
      <w:divBdr>
        <w:top w:val="none" w:sz="0" w:space="0" w:color="auto"/>
        <w:left w:val="none" w:sz="0" w:space="0" w:color="auto"/>
        <w:bottom w:val="none" w:sz="0" w:space="0" w:color="auto"/>
        <w:right w:val="none" w:sz="0" w:space="0" w:color="auto"/>
      </w:divBdr>
    </w:div>
    <w:div w:id="976842288">
      <w:bodyDiv w:val="1"/>
      <w:marLeft w:val="0"/>
      <w:marRight w:val="0"/>
      <w:marTop w:val="0"/>
      <w:marBottom w:val="0"/>
      <w:divBdr>
        <w:top w:val="none" w:sz="0" w:space="0" w:color="auto"/>
        <w:left w:val="none" w:sz="0" w:space="0" w:color="auto"/>
        <w:bottom w:val="none" w:sz="0" w:space="0" w:color="auto"/>
        <w:right w:val="none" w:sz="0" w:space="0" w:color="auto"/>
      </w:divBdr>
    </w:div>
    <w:div w:id="978219816">
      <w:bodyDiv w:val="1"/>
      <w:marLeft w:val="0"/>
      <w:marRight w:val="0"/>
      <w:marTop w:val="0"/>
      <w:marBottom w:val="0"/>
      <w:divBdr>
        <w:top w:val="none" w:sz="0" w:space="0" w:color="auto"/>
        <w:left w:val="none" w:sz="0" w:space="0" w:color="auto"/>
        <w:bottom w:val="none" w:sz="0" w:space="0" w:color="auto"/>
        <w:right w:val="none" w:sz="0" w:space="0" w:color="auto"/>
      </w:divBdr>
    </w:div>
    <w:div w:id="992297293">
      <w:bodyDiv w:val="1"/>
      <w:marLeft w:val="0"/>
      <w:marRight w:val="0"/>
      <w:marTop w:val="0"/>
      <w:marBottom w:val="0"/>
      <w:divBdr>
        <w:top w:val="none" w:sz="0" w:space="0" w:color="auto"/>
        <w:left w:val="none" w:sz="0" w:space="0" w:color="auto"/>
        <w:bottom w:val="none" w:sz="0" w:space="0" w:color="auto"/>
        <w:right w:val="none" w:sz="0" w:space="0" w:color="auto"/>
      </w:divBdr>
    </w:div>
    <w:div w:id="993727860">
      <w:bodyDiv w:val="1"/>
      <w:marLeft w:val="0"/>
      <w:marRight w:val="0"/>
      <w:marTop w:val="0"/>
      <w:marBottom w:val="0"/>
      <w:divBdr>
        <w:top w:val="none" w:sz="0" w:space="0" w:color="auto"/>
        <w:left w:val="none" w:sz="0" w:space="0" w:color="auto"/>
        <w:bottom w:val="none" w:sz="0" w:space="0" w:color="auto"/>
        <w:right w:val="none" w:sz="0" w:space="0" w:color="auto"/>
      </w:divBdr>
    </w:div>
    <w:div w:id="1030373260">
      <w:bodyDiv w:val="1"/>
      <w:marLeft w:val="0"/>
      <w:marRight w:val="0"/>
      <w:marTop w:val="0"/>
      <w:marBottom w:val="0"/>
      <w:divBdr>
        <w:top w:val="none" w:sz="0" w:space="0" w:color="auto"/>
        <w:left w:val="none" w:sz="0" w:space="0" w:color="auto"/>
        <w:bottom w:val="none" w:sz="0" w:space="0" w:color="auto"/>
        <w:right w:val="none" w:sz="0" w:space="0" w:color="auto"/>
      </w:divBdr>
    </w:div>
    <w:div w:id="1036587230">
      <w:bodyDiv w:val="1"/>
      <w:marLeft w:val="0"/>
      <w:marRight w:val="0"/>
      <w:marTop w:val="0"/>
      <w:marBottom w:val="0"/>
      <w:divBdr>
        <w:top w:val="none" w:sz="0" w:space="0" w:color="auto"/>
        <w:left w:val="none" w:sz="0" w:space="0" w:color="auto"/>
        <w:bottom w:val="none" w:sz="0" w:space="0" w:color="auto"/>
        <w:right w:val="none" w:sz="0" w:space="0" w:color="auto"/>
      </w:divBdr>
    </w:div>
    <w:div w:id="1048260467">
      <w:bodyDiv w:val="1"/>
      <w:marLeft w:val="0"/>
      <w:marRight w:val="0"/>
      <w:marTop w:val="0"/>
      <w:marBottom w:val="0"/>
      <w:divBdr>
        <w:top w:val="none" w:sz="0" w:space="0" w:color="auto"/>
        <w:left w:val="none" w:sz="0" w:space="0" w:color="auto"/>
        <w:bottom w:val="none" w:sz="0" w:space="0" w:color="auto"/>
        <w:right w:val="none" w:sz="0" w:space="0" w:color="auto"/>
      </w:divBdr>
    </w:div>
    <w:div w:id="1071149899">
      <w:bodyDiv w:val="1"/>
      <w:marLeft w:val="0"/>
      <w:marRight w:val="0"/>
      <w:marTop w:val="0"/>
      <w:marBottom w:val="0"/>
      <w:divBdr>
        <w:top w:val="none" w:sz="0" w:space="0" w:color="auto"/>
        <w:left w:val="none" w:sz="0" w:space="0" w:color="auto"/>
        <w:bottom w:val="none" w:sz="0" w:space="0" w:color="auto"/>
        <w:right w:val="none" w:sz="0" w:space="0" w:color="auto"/>
      </w:divBdr>
    </w:div>
    <w:div w:id="1071462614">
      <w:bodyDiv w:val="1"/>
      <w:marLeft w:val="0"/>
      <w:marRight w:val="0"/>
      <w:marTop w:val="0"/>
      <w:marBottom w:val="0"/>
      <w:divBdr>
        <w:top w:val="none" w:sz="0" w:space="0" w:color="auto"/>
        <w:left w:val="none" w:sz="0" w:space="0" w:color="auto"/>
        <w:bottom w:val="none" w:sz="0" w:space="0" w:color="auto"/>
        <w:right w:val="none" w:sz="0" w:space="0" w:color="auto"/>
      </w:divBdr>
    </w:div>
    <w:div w:id="1107457951">
      <w:bodyDiv w:val="1"/>
      <w:marLeft w:val="0"/>
      <w:marRight w:val="0"/>
      <w:marTop w:val="0"/>
      <w:marBottom w:val="0"/>
      <w:divBdr>
        <w:top w:val="none" w:sz="0" w:space="0" w:color="auto"/>
        <w:left w:val="none" w:sz="0" w:space="0" w:color="auto"/>
        <w:bottom w:val="none" w:sz="0" w:space="0" w:color="auto"/>
        <w:right w:val="none" w:sz="0" w:space="0" w:color="auto"/>
      </w:divBdr>
    </w:div>
    <w:div w:id="1112897312">
      <w:bodyDiv w:val="1"/>
      <w:marLeft w:val="0"/>
      <w:marRight w:val="0"/>
      <w:marTop w:val="0"/>
      <w:marBottom w:val="0"/>
      <w:divBdr>
        <w:top w:val="none" w:sz="0" w:space="0" w:color="auto"/>
        <w:left w:val="none" w:sz="0" w:space="0" w:color="auto"/>
        <w:bottom w:val="none" w:sz="0" w:space="0" w:color="auto"/>
        <w:right w:val="none" w:sz="0" w:space="0" w:color="auto"/>
      </w:divBdr>
    </w:div>
    <w:div w:id="1122184893">
      <w:bodyDiv w:val="1"/>
      <w:marLeft w:val="0"/>
      <w:marRight w:val="0"/>
      <w:marTop w:val="0"/>
      <w:marBottom w:val="0"/>
      <w:divBdr>
        <w:top w:val="none" w:sz="0" w:space="0" w:color="auto"/>
        <w:left w:val="none" w:sz="0" w:space="0" w:color="auto"/>
        <w:bottom w:val="none" w:sz="0" w:space="0" w:color="auto"/>
        <w:right w:val="none" w:sz="0" w:space="0" w:color="auto"/>
      </w:divBdr>
    </w:div>
    <w:div w:id="1132091150">
      <w:bodyDiv w:val="1"/>
      <w:marLeft w:val="0"/>
      <w:marRight w:val="0"/>
      <w:marTop w:val="0"/>
      <w:marBottom w:val="0"/>
      <w:divBdr>
        <w:top w:val="none" w:sz="0" w:space="0" w:color="auto"/>
        <w:left w:val="none" w:sz="0" w:space="0" w:color="auto"/>
        <w:bottom w:val="none" w:sz="0" w:space="0" w:color="auto"/>
        <w:right w:val="none" w:sz="0" w:space="0" w:color="auto"/>
      </w:divBdr>
    </w:div>
    <w:div w:id="1182083490">
      <w:bodyDiv w:val="1"/>
      <w:marLeft w:val="0"/>
      <w:marRight w:val="0"/>
      <w:marTop w:val="0"/>
      <w:marBottom w:val="0"/>
      <w:divBdr>
        <w:top w:val="none" w:sz="0" w:space="0" w:color="auto"/>
        <w:left w:val="none" w:sz="0" w:space="0" w:color="auto"/>
        <w:bottom w:val="none" w:sz="0" w:space="0" w:color="auto"/>
        <w:right w:val="none" w:sz="0" w:space="0" w:color="auto"/>
      </w:divBdr>
    </w:div>
    <w:div w:id="1191411551">
      <w:bodyDiv w:val="1"/>
      <w:marLeft w:val="0"/>
      <w:marRight w:val="0"/>
      <w:marTop w:val="0"/>
      <w:marBottom w:val="0"/>
      <w:divBdr>
        <w:top w:val="none" w:sz="0" w:space="0" w:color="auto"/>
        <w:left w:val="none" w:sz="0" w:space="0" w:color="auto"/>
        <w:bottom w:val="none" w:sz="0" w:space="0" w:color="auto"/>
        <w:right w:val="none" w:sz="0" w:space="0" w:color="auto"/>
      </w:divBdr>
    </w:div>
    <w:div w:id="1216625293">
      <w:bodyDiv w:val="1"/>
      <w:marLeft w:val="0"/>
      <w:marRight w:val="0"/>
      <w:marTop w:val="0"/>
      <w:marBottom w:val="0"/>
      <w:divBdr>
        <w:top w:val="none" w:sz="0" w:space="0" w:color="auto"/>
        <w:left w:val="none" w:sz="0" w:space="0" w:color="auto"/>
        <w:bottom w:val="none" w:sz="0" w:space="0" w:color="auto"/>
        <w:right w:val="none" w:sz="0" w:space="0" w:color="auto"/>
      </w:divBdr>
    </w:div>
    <w:div w:id="1234001848">
      <w:bodyDiv w:val="1"/>
      <w:marLeft w:val="0"/>
      <w:marRight w:val="0"/>
      <w:marTop w:val="0"/>
      <w:marBottom w:val="0"/>
      <w:divBdr>
        <w:top w:val="none" w:sz="0" w:space="0" w:color="auto"/>
        <w:left w:val="none" w:sz="0" w:space="0" w:color="auto"/>
        <w:bottom w:val="none" w:sz="0" w:space="0" w:color="auto"/>
        <w:right w:val="none" w:sz="0" w:space="0" w:color="auto"/>
      </w:divBdr>
    </w:div>
    <w:div w:id="1252202281">
      <w:bodyDiv w:val="1"/>
      <w:marLeft w:val="0"/>
      <w:marRight w:val="0"/>
      <w:marTop w:val="0"/>
      <w:marBottom w:val="0"/>
      <w:divBdr>
        <w:top w:val="none" w:sz="0" w:space="0" w:color="auto"/>
        <w:left w:val="none" w:sz="0" w:space="0" w:color="auto"/>
        <w:bottom w:val="none" w:sz="0" w:space="0" w:color="auto"/>
        <w:right w:val="none" w:sz="0" w:space="0" w:color="auto"/>
      </w:divBdr>
    </w:div>
    <w:div w:id="1261451570">
      <w:bodyDiv w:val="1"/>
      <w:marLeft w:val="0"/>
      <w:marRight w:val="0"/>
      <w:marTop w:val="0"/>
      <w:marBottom w:val="0"/>
      <w:divBdr>
        <w:top w:val="none" w:sz="0" w:space="0" w:color="auto"/>
        <w:left w:val="none" w:sz="0" w:space="0" w:color="auto"/>
        <w:bottom w:val="none" w:sz="0" w:space="0" w:color="auto"/>
        <w:right w:val="none" w:sz="0" w:space="0" w:color="auto"/>
      </w:divBdr>
    </w:div>
    <w:div w:id="1268923697">
      <w:bodyDiv w:val="1"/>
      <w:marLeft w:val="0"/>
      <w:marRight w:val="0"/>
      <w:marTop w:val="0"/>
      <w:marBottom w:val="0"/>
      <w:divBdr>
        <w:top w:val="none" w:sz="0" w:space="0" w:color="auto"/>
        <w:left w:val="none" w:sz="0" w:space="0" w:color="auto"/>
        <w:bottom w:val="none" w:sz="0" w:space="0" w:color="auto"/>
        <w:right w:val="none" w:sz="0" w:space="0" w:color="auto"/>
      </w:divBdr>
    </w:div>
    <w:div w:id="1307200648">
      <w:bodyDiv w:val="1"/>
      <w:marLeft w:val="0"/>
      <w:marRight w:val="0"/>
      <w:marTop w:val="0"/>
      <w:marBottom w:val="0"/>
      <w:divBdr>
        <w:top w:val="none" w:sz="0" w:space="0" w:color="auto"/>
        <w:left w:val="none" w:sz="0" w:space="0" w:color="auto"/>
        <w:bottom w:val="none" w:sz="0" w:space="0" w:color="auto"/>
        <w:right w:val="none" w:sz="0" w:space="0" w:color="auto"/>
      </w:divBdr>
    </w:div>
    <w:div w:id="1316375738">
      <w:bodyDiv w:val="1"/>
      <w:marLeft w:val="0"/>
      <w:marRight w:val="0"/>
      <w:marTop w:val="0"/>
      <w:marBottom w:val="0"/>
      <w:divBdr>
        <w:top w:val="none" w:sz="0" w:space="0" w:color="auto"/>
        <w:left w:val="none" w:sz="0" w:space="0" w:color="auto"/>
        <w:bottom w:val="none" w:sz="0" w:space="0" w:color="auto"/>
        <w:right w:val="none" w:sz="0" w:space="0" w:color="auto"/>
      </w:divBdr>
    </w:div>
    <w:div w:id="1318923433">
      <w:bodyDiv w:val="1"/>
      <w:marLeft w:val="0"/>
      <w:marRight w:val="0"/>
      <w:marTop w:val="0"/>
      <w:marBottom w:val="0"/>
      <w:divBdr>
        <w:top w:val="none" w:sz="0" w:space="0" w:color="auto"/>
        <w:left w:val="none" w:sz="0" w:space="0" w:color="auto"/>
        <w:bottom w:val="none" w:sz="0" w:space="0" w:color="auto"/>
        <w:right w:val="none" w:sz="0" w:space="0" w:color="auto"/>
      </w:divBdr>
    </w:div>
    <w:div w:id="1341931921">
      <w:bodyDiv w:val="1"/>
      <w:marLeft w:val="0"/>
      <w:marRight w:val="0"/>
      <w:marTop w:val="0"/>
      <w:marBottom w:val="0"/>
      <w:divBdr>
        <w:top w:val="none" w:sz="0" w:space="0" w:color="auto"/>
        <w:left w:val="none" w:sz="0" w:space="0" w:color="auto"/>
        <w:bottom w:val="none" w:sz="0" w:space="0" w:color="auto"/>
        <w:right w:val="none" w:sz="0" w:space="0" w:color="auto"/>
      </w:divBdr>
    </w:div>
    <w:div w:id="1342976280">
      <w:bodyDiv w:val="1"/>
      <w:marLeft w:val="0"/>
      <w:marRight w:val="0"/>
      <w:marTop w:val="0"/>
      <w:marBottom w:val="0"/>
      <w:divBdr>
        <w:top w:val="none" w:sz="0" w:space="0" w:color="auto"/>
        <w:left w:val="none" w:sz="0" w:space="0" w:color="auto"/>
        <w:bottom w:val="none" w:sz="0" w:space="0" w:color="auto"/>
        <w:right w:val="none" w:sz="0" w:space="0" w:color="auto"/>
      </w:divBdr>
    </w:div>
    <w:div w:id="1362196908">
      <w:bodyDiv w:val="1"/>
      <w:marLeft w:val="0"/>
      <w:marRight w:val="0"/>
      <w:marTop w:val="0"/>
      <w:marBottom w:val="0"/>
      <w:divBdr>
        <w:top w:val="none" w:sz="0" w:space="0" w:color="auto"/>
        <w:left w:val="none" w:sz="0" w:space="0" w:color="auto"/>
        <w:bottom w:val="none" w:sz="0" w:space="0" w:color="auto"/>
        <w:right w:val="none" w:sz="0" w:space="0" w:color="auto"/>
      </w:divBdr>
    </w:div>
    <w:div w:id="1364360909">
      <w:bodyDiv w:val="1"/>
      <w:marLeft w:val="0"/>
      <w:marRight w:val="0"/>
      <w:marTop w:val="0"/>
      <w:marBottom w:val="0"/>
      <w:divBdr>
        <w:top w:val="none" w:sz="0" w:space="0" w:color="auto"/>
        <w:left w:val="none" w:sz="0" w:space="0" w:color="auto"/>
        <w:bottom w:val="none" w:sz="0" w:space="0" w:color="auto"/>
        <w:right w:val="none" w:sz="0" w:space="0" w:color="auto"/>
      </w:divBdr>
    </w:div>
    <w:div w:id="1364549236">
      <w:bodyDiv w:val="1"/>
      <w:marLeft w:val="0"/>
      <w:marRight w:val="0"/>
      <w:marTop w:val="0"/>
      <w:marBottom w:val="0"/>
      <w:divBdr>
        <w:top w:val="none" w:sz="0" w:space="0" w:color="auto"/>
        <w:left w:val="none" w:sz="0" w:space="0" w:color="auto"/>
        <w:bottom w:val="none" w:sz="0" w:space="0" w:color="auto"/>
        <w:right w:val="none" w:sz="0" w:space="0" w:color="auto"/>
      </w:divBdr>
    </w:div>
    <w:div w:id="1393844858">
      <w:bodyDiv w:val="1"/>
      <w:marLeft w:val="0"/>
      <w:marRight w:val="0"/>
      <w:marTop w:val="0"/>
      <w:marBottom w:val="0"/>
      <w:divBdr>
        <w:top w:val="none" w:sz="0" w:space="0" w:color="auto"/>
        <w:left w:val="none" w:sz="0" w:space="0" w:color="auto"/>
        <w:bottom w:val="none" w:sz="0" w:space="0" w:color="auto"/>
        <w:right w:val="none" w:sz="0" w:space="0" w:color="auto"/>
      </w:divBdr>
    </w:div>
    <w:div w:id="1438598982">
      <w:bodyDiv w:val="1"/>
      <w:marLeft w:val="0"/>
      <w:marRight w:val="0"/>
      <w:marTop w:val="0"/>
      <w:marBottom w:val="0"/>
      <w:divBdr>
        <w:top w:val="none" w:sz="0" w:space="0" w:color="auto"/>
        <w:left w:val="none" w:sz="0" w:space="0" w:color="auto"/>
        <w:bottom w:val="none" w:sz="0" w:space="0" w:color="auto"/>
        <w:right w:val="none" w:sz="0" w:space="0" w:color="auto"/>
      </w:divBdr>
    </w:div>
    <w:div w:id="1443302161">
      <w:bodyDiv w:val="1"/>
      <w:marLeft w:val="0"/>
      <w:marRight w:val="0"/>
      <w:marTop w:val="0"/>
      <w:marBottom w:val="0"/>
      <w:divBdr>
        <w:top w:val="none" w:sz="0" w:space="0" w:color="auto"/>
        <w:left w:val="none" w:sz="0" w:space="0" w:color="auto"/>
        <w:bottom w:val="none" w:sz="0" w:space="0" w:color="auto"/>
        <w:right w:val="none" w:sz="0" w:space="0" w:color="auto"/>
      </w:divBdr>
    </w:div>
    <w:div w:id="1461145207">
      <w:bodyDiv w:val="1"/>
      <w:marLeft w:val="0"/>
      <w:marRight w:val="0"/>
      <w:marTop w:val="0"/>
      <w:marBottom w:val="0"/>
      <w:divBdr>
        <w:top w:val="none" w:sz="0" w:space="0" w:color="auto"/>
        <w:left w:val="none" w:sz="0" w:space="0" w:color="auto"/>
        <w:bottom w:val="none" w:sz="0" w:space="0" w:color="auto"/>
        <w:right w:val="none" w:sz="0" w:space="0" w:color="auto"/>
      </w:divBdr>
    </w:div>
    <w:div w:id="1479029551">
      <w:bodyDiv w:val="1"/>
      <w:marLeft w:val="0"/>
      <w:marRight w:val="0"/>
      <w:marTop w:val="0"/>
      <w:marBottom w:val="0"/>
      <w:divBdr>
        <w:top w:val="none" w:sz="0" w:space="0" w:color="auto"/>
        <w:left w:val="none" w:sz="0" w:space="0" w:color="auto"/>
        <w:bottom w:val="none" w:sz="0" w:space="0" w:color="auto"/>
        <w:right w:val="none" w:sz="0" w:space="0" w:color="auto"/>
      </w:divBdr>
    </w:div>
    <w:div w:id="1483622910">
      <w:bodyDiv w:val="1"/>
      <w:marLeft w:val="0"/>
      <w:marRight w:val="0"/>
      <w:marTop w:val="0"/>
      <w:marBottom w:val="0"/>
      <w:divBdr>
        <w:top w:val="none" w:sz="0" w:space="0" w:color="auto"/>
        <w:left w:val="none" w:sz="0" w:space="0" w:color="auto"/>
        <w:bottom w:val="none" w:sz="0" w:space="0" w:color="auto"/>
        <w:right w:val="none" w:sz="0" w:space="0" w:color="auto"/>
      </w:divBdr>
    </w:div>
    <w:div w:id="1487820532">
      <w:bodyDiv w:val="1"/>
      <w:marLeft w:val="0"/>
      <w:marRight w:val="0"/>
      <w:marTop w:val="0"/>
      <w:marBottom w:val="0"/>
      <w:divBdr>
        <w:top w:val="none" w:sz="0" w:space="0" w:color="auto"/>
        <w:left w:val="none" w:sz="0" w:space="0" w:color="auto"/>
        <w:bottom w:val="none" w:sz="0" w:space="0" w:color="auto"/>
        <w:right w:val="none" w:sz="0" w:space="0" w:color="auto"/>
      </w:divBdr>
    </w:div>
    <w:div w:id="1507137645">
      <w:bodyDiv w:val="1"/>
      <w:marLeft w:val="0"/>
      <w:marRight w:val="0"/>
      <w:marTop w:val="0"/>
      <w:marBottom w:val="0"/>
      <w:divBdr>
        <w:top w:val="none" w:sz="0" w:space="0" w:color="auto"/>
        <w:left w:val="none" w:sz="0" w:space="0" w:color="auto"/>
        <w:bottom w:val="none" w:sz="0" w:space="0" w:color="auto"/>
        <w:right w:val="none" w:sz="0" w:space="0" w:color="auto"/>
      </w:divBdr>
    </w:div>
    <w:div w:id="1516190015">
      <w:bodyDiv w:val="1"/>
      <w:marLeft w:val="0"/>
      <w:marRight w:val="0"/>
      <w:marTop w:val="0"/>
      <w:marBottom w:val="0"/>
      <w:divBdr>
        <w:top w:val="none" w:sz="0" w:space="0" w:color="auto"/>
        <w:left w:val="none" w:sz="0" w:space="0" w:color="auto"/>
        <w:bottom w:val="none" w:sz="0" w:space="0" w:color="auto"/>
        <w:right w:val="none" w:sz="0" w:space="0" w:color="auto"/>
      </w:divBdr>
    </w:div>
    <w:div w:id="1552300464">
      <w:bodyDiv w:val="1"/>
      <w:marLeft w:val="0"/>
      <w:marRight w:val="0"/>
      <w:marTop w:val="0"/>
      <w:marBottom w:val="0"/>
      <w:divBdr>
        <w:top w:val="none" w:sz="0" w:space="0" w:color="auto"/>
        <w:left w:val="none" w:sz="0" w:space="0" w:color="auto"/>
        <w:bottom w:val="none" w:sz="0" w:space="0" w:color="auto"/>
        <w:right w:val="none" w:sz="0" w:space="0" w:color="auto"/>
      </w:divBdr>
    </w:div>
    <w:div w:id="1556625547">
      <w:bodyDiv w:val="1"/>
      <w:marLeft w:val="0"/>
      <w:marRight w:val="0"/>
      <w:marTop w:val="0"/>
      <w:marBottom w:val="0"/>
      <w:divBdr>
        <w:top w:val="none" w:sz="0" w:space="0" w:color="auto"/>
        <w:left w:val="none" w:sz="0" w:space="0" w:color="auto"/>
        <w:bottom w:val="none" w:sz="0" w:space="0" w:color="auto"/>
        <w:right w:val="none" w:sz="0" w:space="0" w:color="auto"/>
      </w:divBdr>
    </w:div>
    <w:div w:id="1557008659">
      <w:bodyDiv w:val="1"/>
      <w:marLeft w:val="0"/>
      <w:marRight w:val="0"/>
      <w:marTop w:val="0"/>
      <w:marBottom w:val="0"/>
      <w:divBdr>
        <w:top w:val="none" w:sz="0" w:space="0" w:color="auto"/>
        <w:left w:val="none" w:sz="0" w:space="0" w:color="auto"/>
        <w:bottom w:val="none" w:sz="0" w:space="0" w:color="auto"/>
        <w:right w:val="none" w:sz="0" w:space="0" w:color="auto"/>
      </w:divBdr>
    </w:div>
    <w:div w:id="1571382194">
      <w:bodyDiv w:val="1"/>
      <w:marLeft w:val="0"/>
      <w:marRight w:val="0"/>
      <w:marTop w:val="0"/>
      <w:marBottom w:val="0"/>
      <w:divBdr>
        <w:top w:val="none" w:sz="0" w:space="0" w:color="auto"/>
        <w:left w:val="none" w:sz="0" w:space="0" w:color="auto"/>
        <w:bottom w:val="none" w:sz="0" w:space="0" w:color="auto"/>
        <w:right w:val="none" w:sz="0" w:space="0" w:color="auto"/>
      </w:divBdr>
    </w:div>
    <w:div w:id="1577471644">
      <w:bodyDiv w:val="1"/>
      <w:marLeft w:val="0"/>
      <w:marRight w:val="0"/>
      <w:marTop w:val="0"/>
      <w:marBottom w:val="0"/>
      <w:divBdr>
        <w:top w:val="none" w:sz="0" w:space="0" w:color="auto"/>
        <w:left w:val="none" w:sz="0" w:space="0" w:color="auto"/>
        <w:bottom w:val="none" w:sz="0" w:space="0" w:color="auto"/>
        <w:right w:val="none" w:sz="0" w:space="0" w:color="auto"/>
      </w:divBdr>
    </w:div>
    <w:div w:id="1639648218">
      <w:bodyDiv w:val="1"/>
      <w:marLeft w:val="0"/>
      <w:marRight w:val="0"/>
      <w:marTop w:val="0"/>
      <w:marBottom w:val="0"/>
      <w:divBdr>
        <w:top w:val="none" w:sz="0" w:space="0" w:color="auto"/>
        <w:left w:val="none" w:sz="0" w:space="0" w:color="auto"/>
        <w:bottom w:val="none" w:sz="0" w:space="0" w:color="auto"/>
        <w:right w:val="none" w:sz="0" w:space="0" w:color="auto"/>
      </w:divBdr>
    </w:div>
    <w:div w:id="1647591838">
      <w:bodyDiv w:val="1"/>
      <w:marLeft w:val="0"/>
      <w:marRight w:val="0"/>
      <w:marTop w:val="0"/>
      <w:marBottom w:val="0"/>
      <w:divBdr>
        <w:top w:val="none" w:sz="0" w:space="0" w:color="auto"/>
        <w:left w:val="none" w:sz="0" w:space="0" w:color="auto"/>
        <w:bottom w:val="none" w:sz="0" w:space="0" w:color="auto"/>
        <w:right w:val="none" w:sz="0" w:space="0" w:color="auto"/>
      </w:divBdr>
    </w:div>
    <w:div w:id="1655572369">
      <w:bodyDiv w:val="1"/>
      <w:marLeft w:val="0"/>
      <w:marRight w:val="0"/>
      <w:marTop w:val="0"/>
      <w:marBottom w:val="0"/>
      <w:divBdr>
        <w:top w:val="none" w:sz="0" w:space="0" w:color="auto"/>
        <w:left w:val="none" w:sz="0" w:space="0" w:color="auto"/>
        <w:bottom w:val="none" w:sz="0" w:space="0" w:color="auto"/>
        <w:right w:val="none" w:sz="0" w:space="0" w:color="auto"/>
      </w:divBdr>
    </w:div>
    <w:div w:id="1670719412">
      <w:bodyDiv w:val="1"/>
      <w:marLeft w:val="0"/>
      <w:marRight w:val="0"/>
      <w:marTop w:val="0"/>
      <w:marBottom w:val="0"/>
      <w:divBdr>
        <w:top w:val="none" w:sz="0" w:space="0" w:color="auto"/>
        <w:left w:val="none" w:sz="0" w:space="0" w:color="auto"/>
        <w:bottom w:val="none" w:sz="0" w:space="0" w:color="auto"/>
        <w:right w:val="none" w:sz="0" w:space="0" w:color="auto"/>
      </w:divBdr>
    </w:div>
    <w:div w:id="1699308056">
      <w:bodyDiv w:val="1"/>
      <w:marLeft w:val="0"/>
      <w:marRight w:val="0"/>
      <w:marTop w:val="0"/>
      <w:marBottom w:val="0"/>
      <w:divBdr>
        <w:top w:val="none" w:sz="0" w:space="0" w:color="auto"/>
        <w:left w:val="none" w:sz="0" w:space="0" w:color="auto"/>
        <w:bottom w:val="none" w:sz="0" w:space="0" w:color="auto"/>
        <w:right w:val="none" w:sz="0" w:space="0" w:color="auto"/>
      </w:divBdr>
    </w:div>
    <w:div w:id="1708023807">
      <w:bodyDiv w:val="1"/>
      <w:marLeft w:val="0"/>
      <w:marRight w:val="0"/>
      <w:marTop w:val="0"/>
      <w:marBottom w:val="0"/>
      <w:divBdr>
        <w:top w:val="none" w:sz="0" w:space="0" w:color="auto"/>
        <w:left w:val="none" w:sz="0" w:space="0" w:color="auto"/>
        <w:bottom w:val="none" w:sz="0" w:space="0" w:color="auto"/>
        <w:right w:val="none" w:sz="0" w:space="0" w:color="auto"/>
      </w:divBdr>
    </w:div>
    <w:div w:id="1708679562">
      <w:bodyDiv w:val="1"/>
      <w:marLeft w:val="0"/>
      <w:marRight w:val="0"/>
      <w:marTop w:val="0"/>
      <w:marBottom w:val="0"/>
      <w:divBdr>
        <w:top w:val="none" w:sz="0" w:space="0" w:color="auto"/>
        <w:left w:val="none" w:sz="0" w:space="0" w:color="auto"/>
        <w:bottom w:val="none" w:sz="0" w:space="0" w:color="auto"/>
        <w:right w:val="none" w:sz="0" w:space="0" w:color="auto"/>
      </w:divBdr>
    </w:div>
    <w:div w:id="1745688271">
      <w:bodyDiv w:val="1"/>
      <w:marLeft w:val="0"/>
      <w:marRight w:val="0"/>
      <w:marTop w:val="0"/>
      <w:marBottom w:val="0"/>
      <w:divBdr>
        <w:top w:val="none" w:sz="0" w:space="0" w:color="auto"/>
        <w:left w:val="none" w:sz="0" w:space="0" w:color="auto"/>
        <w:bottom w:val="none" w:sz="0" w:space="0" w:color="auto"/>
        <w:right w:val="none" w:sz="0" w:space="0" w:color="auto"/>
      </w:divBdr>
    </w:div>
    <w:div w:id="1796439612">
      <w:bodyDiv w:val="1"/>
      <w:marLeft w:val="0"/>
      <w:marRight w:val="0"/>
      <w:marTop w:val="0"/>
      <w:marBottom w:val="0"/>
      <w:divBdr>
        <w:top w:val="none" w:sz="0" w:space="0" w:color="auto"/>
        <w:left w:val="none" w:sz="0" w:space="0" w:color="auto"/>
        <w:bottom w:val="none" w:sz="0" w:space="0" w:color="auto"/>
        <w:right w:val="none" w:sz="0" w:space="0" w:color="auto"/>
      </w:divBdr>
    </w:div>
    <w:div w:id="1841845029">
      <w:bodyDiv w:val="1"/>
      <w:marLeft w:val="0"/>
      <w:marRight w:val="0"/>
      <w:marTop w:val="0"/>
      <w:marBottom w:val="0"/>
      <w:divBdr>
        <w:top w:val="none" w:sz="0" w:space="0" w:color="auto"/>
        <w:left w:val="none" w:sz="0" w:space="0" w:color="auto"/>
        <w:bottom w:val="none" w:sz="0" w:space="0" w:color="auto"/>
        <w:right w:val="none" w:sz="0" w:space="0" w:color="auto"/>
      </w:divBdr>
    </w:div>
    <w:div w:id="1880898115">
      <w:bodyDiv w:val="1"/>
      <w:marLeft w:val="0"/>
      <w:marRight w:val="0"/>
      <w:marTop w:val="0"/>
      <w:marBottom w:val="0"/>
      <w:divBdr>
        <w:top w:val="none" w:sz="0" w:space="0" w:color="auto"/>
        <w:left w:val="none" w:sz="0" w:space="0" w:color="auto"/>
        <w:bottom w:val="none" w:sz="0" w:space="0" w:color="auto"/>
        <w:right w:val="none" w:sz="0" w:space="0" w:color="auto"/>
      </w:divBdr>
    </w:div>
    <w:div w:id="1888451561">
      <w:bodyDiv w:val="1"/>
      <w:marLeft w:val="0"/>
      <w:marRight w:val="0"/>
      <w:marTop w:val="0"/>
      <w:marBottom w:val="0"/>
      <w:divBdr>
        <w:top w:val="none" w:sz="0" w:space="0" w:color="auto"/>
        <w:left w:val="none" w:sz="0" w:space="0" w:color="auto"/>
        <w:bottom w:val="none" w:sz="0" w:space="0" w:color="auto"/>
        <w:right w:val="none" w:sz="0" w:space="0" w:color="auto"/>
      </w:divBdr>
    </w:div>
    <w:div w:id="1895307503">
      <w:bodyDiv w:val="1"/>
      <w:marLeft w:val="0"/>
      <w:marRight w:val="0"/>
      <w:marTop w:val="0"/>
      <w:marBottom w:val="0"/>
      <w:divBdr>
        <w:top w:val="none" w:sz="0" w:space="0" w:color="auto"/>
        <w:left w:val="none" w:sz="0" w:space="0" w:color="auto"/>
        <w:bottom w:val="none" w:sz="0" w:space="0" w:color="auto"/>
        <w:right w:val="none" w:sz="0" w:space="0" w:color="auto"/>
      </w:divBdr>
    </w:div>
    <w:div w:id="1902717151">
      <w:bodyDiv w:val="1"/>
      <w:marLeft w:val="0"/>
      <w:marRight w:val="0"/>
      <w:marTop w:val="0"/>
      <w:marBottom w:val="0"/>
      <w:divBdr>
        <w:top w:val="none" w:sz="0" w:space="0" w:color="auto"/>
        <w:left w:val="none" w:sz="0" w:space="0" w:color="auto"/>
        <w:bottom w:val="none" w:sz="0" w:space="0" w:color="auto"/>
        <w:right w:val="none" w:sz="0" w:space="0" w:color="auto"/>
      </w:divBdr>
    </w:div>
    <w:div w:id="1949921145">
      <w:bodyDiv w:val="1"/>
      <w:marLeft w:val="0"/>
      <w:marRight w:val="0"/>
      <w:marTop w:val="0"/>
      <w:marBottom w:val="0"/>
      <w:divBdr>
        <w:top w:val="none" w:sz="0" w:space="0" w:color="auto"/>
        <w:left w:val="none" w:sz="0" w:space="0" w:color="auto"/>
        <w:bottom w:val="none" w:sz="0" w:space="0" w:color="auto"/>
        <w:right w:val="none" w:sz="0" w:space="0" w:color="auto"/>
      </w:divBdr>
    </w:div>
    <w:div w:id="1959605015">
      <w:bodyDiv w:val="1"/>
      <w:marLeft w:val="0"/>
      <w:marRight w:val="0"/>
      <w:marTop w:val="0"/>
      <w:marBottom w:val="0"/>
      <w:divBdr>
        <w:top w:val="none" w:sz="0" w:space="0" w:color="auto"/>
        <w:left w:val="none" w:sz="0" w:space="0" w:color="auto"/>
        <w:bottom w:val="none" w:sz="0" w:space="0" w:color="auto"/>
        <w:right w:val="none" w:sz="0" w:space="0" w:color="auto"/>
      </w:divBdr>
    </w:div>
    <w:div w:id="1986280726">
      <w:bodyDiv w:val="1"/>
      <w:marLeft w:val="0"/>
      <w:marRight w:val="0"/>
      <w:marTop w:val="0"/>
      <w:marBottom w:val="0"/>
      <w:divBdr>
        <w:top w:val="none" w:sz="0" w:space="0" w:color="auto"/>
        <w:left w:val="none" w:sz="0" w:space="0" w:color="auto"/>
        <w:bottom w:val="none" w:sz="0" w:space="0" w:color="auto"/>
        <w:right w:val="none" w:sz="0" w:space="0" w:color="auto"/>
      </w:divBdr>
    </w:div>
    <w:div w:id="1987127424">
      <w:bodyDiv w:val="1"/>
      <w:marLeft w:val="0"/>
      <w:marRight w:val="0"/>
      <w:marTop w:val="0"/>
      <w:marBottom w:val="0"/>
      <w:divBdr>
        <w:top w:val="none" w:sz="0" w:space="0" w:color="auto"/>
        <w:left w:val="none" w:sz="0" w:space="0" w:color="auto"/>
        <w:bottom w:val="none" w:sz="0" w:space="0" w:color="auto"/>
        <w:right w:val="none" w:sz="0" w:space="0" w:color="auto"/>
      </w:divBdr>
    </w:div>
    <w:div w:id="1988506725">
      <w:bodyDiv w:val="1"/>
      <w:marLeft w:val="0"/>
      <w:marRight w:val="0"/>
      <w:marTop w:val="0"/>
      <w:marBottom w:val="0"/>
      <w:divBdr>
        <w:top w:val="none" w:sz="0" w:space="0" w:color="auto"/>
        <w:left w:val="none" w:sz="0" w:space="0" w:color="auto"/>
        <w:bottom w:val="none" w:sz="0" w:space="0" w:color="auto"/>
        <w:right w:val="none" w:sz="0" w:space="0" w:color="auto"/>
      </w:divBdr>
    </w:div>
    <w:div w:id="1991976864">
      <w:bodyDiv w:val="1"/>
      <w:marLeft w:val="0"/>
      <w:marRight w:val="0"/>
      <w:marTop w:val="0"/>
      <w:marBottom w:val="0"/>
      <w:divBdr>
        <w:top w:val="none" w:sz="0" w:space="0" w:color="auto"/>
        <w:left w:val="none" w:sz="0" w:space="0" w:color="auto"/>
        <w:bottom w:val="none" w:sz="0" w:space="0" w:color="auto"/>
        <w:right w:val="none" w:sz="0" w:space="0" w:color="auto"/>
      </w:divBdr>
    </w:div>
    <w:div w:id="1995642651">
      <w:bodyDiv w:val="1"/>
      <w:marLeft w:val="0"/>
      <w:marRight w:val="0"/>
      <w:marTop w:val="0"/>
      <w:marBottom w:val="0"/>
      <w:divBdr>
        <w:top w:val="none" w:sz="0" w:space="0" w:color="auto"/>
        <w:left w:val="none" w:sz="0" w:space="0" w:color="auto"/>
        <w:bottom w:val="none" w:sz="0" w:space="0" w:color="auto"/>
        <w:right w:val="none" w:sz="0" w:space="0" w:color="auto"/>
      </w:divBdr>
    </w:div>
    <w:div w:id="2063553790">
      <w:bodyDiv w:val="1"/>
      <w:marLeft w:val="0"/>
      <w:marRight w:val="0"/>
      <w:marTop w:val="0"/>
      <w:marBottom w:val="0"/>
      <w:divBdr>
        <w:top w:val="none" w:sz="0" w:space="0" w:color="auto"/>
        <w:left w:val="none" w:sz="0" w:space="0" w:color="auto"/>
        <w:bottom w:val="none" w:sz="0" w:space="0" w:color="auto"/>
        <w:right w:val="none" w:sz="0" w:space="0" w:color="auto"/>
      </w:divBdr>
    </w:div>
    <w:div w:id="2073891004">
      <w:bodyDiv w:val="1"/>
      <w:marLeft w:val="0"/>
      <w:marRight w:val="0"/>
      <w:marTop w:val="0"/>
      <w:marBottom w:val="0"/>
      <w:divBdr>
        <w:top w:val="none" w:sz="0" w:space="0" w:color="auto"/>
        <w:left w:val="none" w:sz="0" w:space="0" w:color="auto"/>
        <w:bottom w:val="none" w:sz="0" w:space="0" w:color="auto"/>
        <w:right w:val="none" w:sz="0" w:space="0" w:color="auto"/>
      </w:divBdr>
    </w:div>
    <w:div w:id="2117631266">
      <w:bodyDiv w:val="1"/>
      <w:marLeft w:val="0"/>
      <w:marRight w:val="0"/>
      <w:marTop w:val="0"/>
      <w:marBottom w:val="0"/>
      <w:divBdr>
        <w:top w:val="none" w:sz="0" w:space="0" w:color="auto"/>
        <w:left w:val="none" w:sz="0" w:space="0" w:color="auto"/>
        <w:bottom w:val="none" w:sz="0" w:space="0" w:color="auto"/>
        <w:right w:val="none" w:sz="0" w:space="0" w:color="auto"/>
      </w:divBdr>
    </w:div>
    <w:div w:id="2118744184">
      <w:bodyDiv w:val="1"/>
      <w:marLeft w:val="0"/>
      <w:marRight w:val="0"/>
      <w:marTop w:val="0"/>
      <w:marBottom w:val="0"/>
      <w:divBdr>
        <w:top w:val="none" w:sz="0" w:space="0" w:color="auto"/>
        <w:left w:val="none" w:sz="0" w:space="0" w:color="auto"/>
        <w:bottom w:val="none" w:sz="0" w:space="0" w:color="auto"/>
        <w:right w:val="none" w:sz="0" w:space="0" w:color="auto"/>
      </w:divBdr>
    </w:div>
    <w:div w:id="2121756956">
      <w:bodyDiv w:val="1"/>
      <w:marLeft w:val="0"/>
      <w:marRight w:val="0"/>
      <w:marTop w:val="0"/>
      <w:marBottom w:val="0"/>
      <w:divBdr>
        <w:top w:val="none" w:sz="0" w:space="0" w:color="auto"/>
        <w:left w:val="none" w:sz="0" w:space="0" w:color="auto"/>
        <w:bottom w:val="none" w:sz="0" w:space="0" w:color="auto"/>
        <w:right w:val="none" w:sz="0" w:space="0" w:color="auto"/>
      </w:divBdr>
    </w:div>
    <w:div w:id="21248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ene.Vitol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9897-2C16-4682-8C38-A9B8A78C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14702</Words>
  <Characters>8381</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Informatīvais ziņojums “Par 2019.gada 12.-14.aprīļa Starptautiskā Valūtas fonda un Pasaules Bankas grupas pilnvarnieku pavasara sanāksmē izskatāmajiem jautājumiem”</vt:lpstr>
    </vt:vector>
  </TitlesOfParts>
  <Company>Finanšu ministrija</Company>
  <LinksUpToDate>false</LinksUpToDate>
  <CharactersWithSpaces>23037</CharactersWithSpaces>
  <SharedDoc>false</SharedDoc>
  <HLinks>
    <vt:vector size="6" baseType="variant">
      <vt:variant>
        <vt:i4>3145741</vt:i4>
      </vt:variant>
      <vt:variant>
        <vt:i4>0</vt:i4>
      </vt:variant>
      <vt:variant>
        <vt:i4>0</vt:i4>
      </vt:variant>
      <vt:variant>
        <vt:i4>5</vt:i4>
      </vt:variant>
      <vt:variant>
        <vt:lpwstr>mailto:Liene.Vitola@fm.gov.lv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2019.gada 12.-14.aprīļa Starptautiskā Valūtas fonda un Pasaules Bankas grupas pilnvarnieku pavasara sanāksmē izskatāmajiem jautājumiem”</dc:title>
  <dc:subject>Informatīvais ziņojums</dc:subject>
  <dc:creator>inga.forda@fm.gov.lv</dc:creator>
  <cp:keywords/>
  <dc:description>67083825, Liene.Vitola@fm.gov.lv</dc:description>
  <cp:lastModifiedBy>Iveta Stafecka</cp:lastModifiedBy>
  <cp:revision>2</cp:revision>
  <cp:lastPrinted>2019-03-26T14:39:00Z</cp:lastPrinted>
  <dcterms:created xsi:type="dcterms:W3CDTF">2023-01-10T13:48:00Z</dcterms:created>
  <dcterms:modified xsi:type="dcterms:W3CDTF">2023-01-10T13:48:00Z</dcterms:modified>
</cp:coreProperties>
</file>