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7AC7" w14:textId="1C520236" w:rsidR="00B77EA2" w:rsidRPr="00CE4404" w:rsidRDefault="00183AF8" w:rsidP="00CE4404">
      <w:pPr>
        <w:pStyle w:val="BodyText"/>
        <w:spacing w:before="60" w:after="60" w:line="276" w:lineRule="auto"/>
        <w:rPr>
          <w:sz w:val="26"/>
          <w:szCs w:val="26"/>
          <w:lang w:val="lv-LV"/>
        </w:rPr>
      </w:pPr>
      <w:r>
        <w:rPr>
          <w:rStyle w:val="FootnoteReference"/>
          <w:sz w:val="26"/>
          <w:szCs w:val="26"/>
          <w:lang w:val="lv-LV"/>
        </w:rPr>
        <w:footnoteReference w:customMarkFollows="1" w:id="1"/>
        <w:t/>
      </w:r>
      <w:r w:rsidR="00B77EA2" w:rsidRPr="00CE4404">
        <w:rPr>
          <w:sz w:val="26"/>
          <w:szCs w:val="26"/>
          <w:lang w:val="lv-LV"/>
        </w:rPr>
        <w:t>Informatīvais ziņojums</w:t>
      </w:r>
    </w:p>
    <w:p w14:paraId="6CD003D3" w14:textId="77777777" w:rsidR="002D6841" w:rsidRPr="00CE4404" w:rsidRDefault="002D6841" w:rsidP="00CE4404">
      <w:pPr>
        <w:pStyle w:val="BodyText"/>
        <w:spacing w:before="60" w:after="60" w:line="276" w:lineRule="auto"/>
        <w:rPr>
          <w:sz w:val="26"/>
          <w:szCs w:val="26"/>
          <w:lang w:val="lv-LV"/>
        </w:rPr>
      </w:pPr>
    </w:p>
    <w:p w14:paraId="032FA646" w14:textId="116B8C7B" w:rsidR="00626262" w:rsidRPr="00CE4404" w:rsidRDefault="00626262" w:rsidP="00CE4404">
      <w:pPr>
        <w:spacing w:before="60" w:after="60" w:line="276" w:lineRule="auto"/>
        <w:jc w:val="center"/>
        <w:rPr>
          <w:b/>
          <w:bCs/>
          <w:sz w:val="26"/>
          <w:szCs w:val="26"/>
          <w:lang w:val="lv-LV"/>
        </w:rPr>
      </w:pPr>
      <w:bookmarkStart w:id="1" w:name="OLE_LINK1"/>
      <w:bookmarkStart w:id="2" w:name="OLE_LINK2"/>
      <w:r w:rsidRPr="00CE4404">
        <w:rPr>
          <w:b/>
          <w:sz w:val="26"/>
          <w:szCs w:val="26"/>
          <w:lang w:val="lv-LV"/>
        </w:rPr>
        <w:t xml:space="preserve">“Par </w:t>
      </w:r>
      <w:r w:rsidR="00F3201B" w:rsidRPr="00CE4404">
        <w:rPr>
          <w:b/>
          <w:sz w:val="26"/>
          <w:szCs w:val="26"/>
          <w:lang w:val="lv-LV"/>
        </w:rPr>
        <w:t>201</w:t>
      </w:r>
      <w:r w:rsidR="00AA609B" w:rsidRPr="00CE4404">
        <w:rPr>
          <w:b/>
          <w:sz w:val="26"/>
          <w:szCs w:val="26"/>
          <w:lang w:val="lv-LV"/>
        </w:rPr>
        <w:t>9</w:t>
      </w:r>
      <w:r w:rsidR="00162C19" w:rsidRPr="00CE4404">
        <w:rPr>
          <w:b/>
          <w:sz w:val="26"/>
          <w:szCs w:val="26"/>
          <w:lang w:val="lv-LV"/>
        </w:rPr>
        <w:t xml:space="preserve">.gada </w:t>
      </w:r>
      <w:r w:rsidR="00092017" w:rsidRPr="00CE4404">
        <w:rPr>
          <w:b/>
          <w:sz w:val="26"/>
          <w:szCs w:val="26"/>
          <w:lang w:val="lv-LV"/>
        </w:rPr>
        <w:t>7</w:t>
      </w:r>
      <w:r w:rsidR="009F5B5C" w:rsidRPr="00CE4404">
        <w:rPr>
          <w:b/>
          <w:sz w:val="26"/>
          <w:szCs w:val="26"/>
          <w:lang w:val="lv-LV"/>
        </w:rPr>
        <w:t>.</w:t>
      </w:r>
      <w:r w:rsidR="00092017" w:rsidRPr="00CE4404">
        <w:rPr>
          <w:b/>
          <w:sz w:val="26"/>
          <w:szCs w:val="26"/>
          <w:lang w:val="lv-LV"/>
        </w:rPr>
        <w:t>novembra</w:t>
      </w:r>
      <w:r w:rsidR="00EC14D6" w:rsidRPr="00CE4404">
        <w:rPr>
          <w:b/>
          <w:sz w:val="26"/>
          <w:szCs w:val="26"/>
          <w:lang w:val="lv-LV"/>
        </w:rPr>
        <w:t xml:space="preserve"> </w:t>
      </w:r>
      <w:proofErr w:type="spellStart"/>
      <w:r w:rsidR="00EC14D6" w:rsidRPr="00CE4404">
        <w:rPr>
          <w:b/>
          <w:i/>
          <w:sz w:val="26"/>
          <w:szCs w:val="26"/>
          <w:lang w:val="lv-LV"/>
        </w:rPr>
        <w:t>Eu</w:t>
      </w:r>
      <w:r w:rsidR="009F5B5C" w:rsidRPr="00CE4404">
        <w:rPr>
          <w:b/>
          <w:i/>
          <w:sz w:val="26"/>
          <w:szCs w:val="26"/>
          <w:lang w:val="lv-LV"/>
        </w:rPr>
        <w:t>ro</w:t>
      </w:r>
      <w:proofErr w:type="spellEnd"/>
      <w:r w:rsidR="00EC14D6" w:rsidRPr="00CE4404">
        <w:rPr>
          <w:b/>
          <w:sz w:val="26"/>
          <w:szCs w:val="26"/>
          <w:lang w:val="lv-LV"/>
        </w:rPr>
        <w:t xml:space="preserve"> </w:t>
      </w:r>
      <w:r w:rsidR="009F5B5C" w:rsidRPr="00CE4404">
        <w:rPr>
          <w:b/>
          <w:sz w:val="26"/>
          <w:szCs w:val="26"/>
          <w:lang w:val="lv-LV"/>
        </w:rPr>
        <w:t>grupas un 201</w:t>
      </w:r>
      <w:r w:rsidR="00AA609B" w:rsidRPr="00CE4404">
        <w:rPr>
          <w:b/>
          <w:sz w:val="26"/>
          <w:szCs w:val="26"/>
          <w:lang w:val="lv-LV"/>
        </w:rPr>
        <w:t>9</w:t>
      </w:r>
      <w:r w:rsidR="009F5B5C" w:rsidRPr="00CE4404">
        <w:rPr>
          <w:b/>
          <w:sz w:val="26"/>
          <w:szCs w:val="26"/>
          <w:lang w:val="lv-LV"/>
        </w:rPr>
        <w:t xml:space="preserve">.gada </w:t>
      </w:r>
      <w:r w:rsidR="00092017" w:rsidRPr="00CE4404">
        <w:rPr>
          <w:b/>
          <w:sz w:val="26"/>
          <w:szCs w:val="26"/>
          <w:lang w:val="lv-LV"/>
        </w:rPr>
        <w:t>8</w:t>
      </w:r>
      <w:r w:rsidR="00077728" w:rsidRPr="00CE4404">
        <w:rPr>
          <w:b/>
          <w:sz w:val="26"/>
          <w:szCs w:val="26"/>
          <w:lang w:val="lv-LV"/>
        </w:rPr>
        <w:t>.</w:t>
      </w:r>
      <w:r w:rsidR="00092017" w:rsidRPr="00CE4404">
        <w:rPr>
          <w:b/>
          <w:sz w:val="26"/>
          <w:szCs w:val="26"/>
          <w:lang w:val="lv-LV"/>
        </w:rPr>
        <w:t>novembra</w:t>
      </w:r>
      <w:r w:rsidR="009F5B5C" w:rsidRPr="00CE4404">
        <w:rPr>
          <w:b/>
          <w:sz w:val="26"/>
          <w:szCs w:val="26"/>
          <w:lang w:val="lv-LV"/>
        </w:rPr>
        <w:t xml:space="preserve"> </w:t>
      </w:r>
      <w:r w:rsidRPr="00CE4404">
        <w:rPr>
          <w:b/>
          <w:sz w:val="26"/>
          <w:szCs w:val="26"/>
          <w:lang w:val="lv-LV"/>
        </w:rPr>
        <w:t>Eiropas Savienības Ekonomisko un finanšu jautājumu padomes sanāksmē</w:t>
      </w:r>
      <w:r w:rsidR="00B84204" w:rsidRPr="00CE4404">
        <w:rPr>
          <w:b/>
          <w:sz w:val="26"/>
          <w:szCs w:val="26"/>
          <w:lang w:val="lv-LV"/>
        </w:rPr>
        <w:t>s</w:t>
      </w:r>
      <w:r w:rsidRPr="00CE4404">
        <w:rPr>
          <w:b/>
          <w:sz w:val="26"/>
          <w:szCs w:val="26"/>
          <w:lang w:val="lv-LV"/>
        </w:rPr>
        <w:t xml:space="preserve"> izskatāmajiem jautājumiem”</w:t>
      </w:r>
    </w:p>
    <w:bookmarkEnd w:id="1"/>
    <w:bookmarkEnd w:id="2"/>
    <w:p w14:paraId="560A7F34" w14:textId="77777777" w:rsidR="00DE1C74" w:rsidRPr="00CE4404" w:rsidRDefault="00DE1C74" w:rsidP="00CE4404">
      <w:pPr>
        <w:pStyle w:val="Heading2"/>
        <w:spacing w:before="60" w:line="276" w:lineRule="auto"/>
        <w:jc w:val="both"/>
        <w:rPr>
          <w:rFonts w:ascii="Times New Roman" w:hAnsi="Times New Roman" w:cs="Times New Roman"/>
          <w:b w:val="0"/>
          <w:sz w:val="26"/>
          <w:szCs w:val="26"/>
          <w:lang w:val="lv-LV"/>
        </w:rPr>
      </w:pPr>
    </w:p>
    <w:p w14:paraId="6BBEDB70" w14:textId="17B78DA4" w:rsidR="004567C3" w:rsidRPr="00CE4404" w:rsidRDefault="00626262" w:rsidP="00CE4404">
      <w:pPr>
        <w:pStyle w:val="Heading2"/>
        <w:spacing w:before="60" w:line="276" w:lineRule="auto"/>
        <w:jc w:val="both"/>
        <w:rPr>
          <w:rFonts w:ascii="Times New Roman" w:hAnsi="Times New Roman" w:cs="Times New Roman"/>
          <w:b w:val="0"/>
          <w:sz w:val="26"/>
          <w:szCs w:val="26"/>
          <w:lang w:val="lv-LV"/>
        </w:rPr>
      </w:pPr>
      <w:r w:rsidRPr="00CE4404">
        <w:rPr>
          <w:rFonts w:ascii="Times New Roman" w:hAnsi="Times New Roman" w:cs="Times New Roman"/>
          <w:b w:val="0"/>
          <w:sz w:val="26"/>
          <w:szCs w:val="26"/>
          <w:lang w:val="lv-LV"/>
        </w:rPr>
        <w:t xml:space="preserve">Š.g. </w:t>
      </w:r>
      <w:r w:rsidR="00092017" w:rsidRPr="00CE4404">
        <w:rPr>
          <w:rFonts w:ascii="Times New Roman" w:hAnsi="Times New Roman" w:cs="Times New Roman"/>
          <w:b w:val="0"/>
          <w:sz w:val="26"/>
          <w:szCs w:val="26"/>
          <w:lang w:val="lv-LV"/>
        </w:rPr>
        <w:t>7</w:t>
      </w:r>
      <w:r w:rsidR="00597AFF" w:rsidRPr="00CE4404">
        <w:rPr>
          <w:rFonts w:ascii="Times New Roman" w:hAnsi="Times New Roman" w:cs="Times New Roman"/>
          <w:b w:val="0"/>
          <w:sz w:val="26"/>
          <w:szCs w:val="26"/>
          <w:lang w:val="lv-LV"/>
        </w:rPr>
        <w:t xml:space="preserve">. un </w:t>
      </w:r>
      <w:r w:rsidR="00092017" w:rsidRPr="00CE4404">
        <w:rPr>
          <w:rFonts w:ascii="Times New Roman" w:hAnsi="Times New Roman" w:cs="Times New Roman"/>
          <w:b w:val="0"/>
          <w:sz w:val="26"/>
          <w:szCs w:val="26"/>
          <w:lang w:val="lv-LV"/>
        </w:rPr>
        <w:t>8</w:t>
      </w:r>
      <w:r w:rsidR="00F205D1" w:rsidRPr="00CE4404">
        <w:rPr>
          <w:rFonts w:ascii="Times New Roman" w:hAnsi="Times New Roman" w:cs="Times New Roman"/>
          <w:b w:val="0"/>
          <w:sz w:val="26"/>
          <w:szCs w:val="26"/>
          <w:lang w:val="lv-LV"/>
        </w:rPr>
        <w:t>.</w:t>
      </w:r>
      <w:r w:rsidR="00092017" w:rsidRPr="00CE4404">
        <w:rPr>
          <w:rFonts w:ascii="Times New Roman" w:hAnsi="Times New Roman" w:cs="Times New Roman"/>
          <w:b w:val="0"/>
          <w:sz w:val="26"/>
          <w:szCs w:val="26"/>
          <w:lang w:val="lv-LV"/>
        </w:rPr>
        <w:t>novembrī</w:t>
      </w:r>
      <w:r w:rsidR="00562C0E" w:rsidRPr="00CE4404">
        <w:rPr>
          <w:rFonts w:ascii="Times New Roman" w:hAnsi="Times New Roman" w:cs="Times New Roman"/>
          <w:b w:val="0"/>
          <w:sz w:val="26"/>
          <w:szCs w:val="26"/>
          <w:lang w:val="lv-LV"/>
        </w:rPr>
        <w:t xml:space="preserve"> </w:t>
      </w:r>
      <w:r w:rsidR="00092017" w:rsidRPr="00CE4404">
        <w:rPr>
          <w:rFonts w:ascii="Times New Roman" w:hAnsi="Times New Roman" w:cs="Times New Roman"/>
          <w:b w:val="0"/>
          <w:sz w:val="26"/>
          <w:szCs w:val="26"/>
          <w:lang w:val="lv-LV"/>
        </w:rPr>
        <w:t>Briselē</w:t>
      </w:r>
      <w:r w:rsidRPr="00CE4404">
        <w:rPr>
          <w:rFonts w:ascii="Times New Roman" w:hAnsi="Times New Roman" w:cs="Times New Roman"/>
          <w:b w:val="0"/>
          <w:sz w:val="26"/>
          <w:szCs w:val="26"/>
          <w:lang w:val="lv-LV"/>
        </w:rPr>
        <w:t xml:space="preserve"> notiks </w:t>
      </w:r>
      <w:proofErr w:type="spellStart"/>
      <w:r w:rsidR="00EC14D6" w:rsidRPr="00CE4404">
        <w:rPr>
          <w:rFonts w:ascii="Times New Roman" w:hAnsi="Times New Roman" w:cs="Times New Roman"/>
          <w:b w:val="0"/>
          <w:sz w:val="26"/>
          <w:szCs w:val="26"/>
          <w:lang w:val="lv-LV"/>
        </w:rPr>
        <w:t>Eu</w:t>
      </w:r>
      <w:r w:rsidR="009F5B5C" w:rsidRPr="00CE4404">
        <w:rPr>
          <w:rFonts w:ascii="Times New Roman" w:hAnsi="Times New Roman" w:cs="Times New Roman"/>
          <w:b w:val="0"/>
          <w:sz w:val="26"/>
          <w:szCs w:val="26"/>
          <w:lang w:val="lv-LV"/>
        </w:rPr>
        <w:t>ro</w:t>
      </w:r>
      <w:proofErr w:type="spellEnd"/>
      <w:r w:rsidR="00EC14D6" w:rsidRPr="00CE4404">
        <w:rPr>
          <w:rFonts w:ascii="Times New Roman" w:hAnsi="Times New Roman" w:cs="Times New Roman"/>
          <w:b w:val="0"/>
          <w:sz w:val="26"/>
          <w:szCs w:val="26"/>
          <w:lang w:val="lv-LV"/>
        </w:rPr>
        <w:t xml:space="preserve"> </w:t>
      </w:r>
      <w:r w:rsidR="009F5B5C" w:rsidRPr="00CE4404">
        <w:rPr>
          <w:rFonts w:ascii="Times New Roman" w:hAnsi="Times New Roman" w:cs="Times New Roman"/>
          <w:b w:val="0"/>
          <w:sz w:val="26"/>
          <w:szCs w:val="26"/>
          <w:lang w:val="lv-LV"/>
        </w:rPr>
        <w:t>grupas</w:t>
      </w:r>
      <w:r w:rsidR="006948A8" w:rsidRPr="00CE4404">
        <w:rPr>
          <w:rFonts w:ascii="Times New Roman" w:hAnsi="Times New Roman" w:cs="Times New Roman"/>
          <w:b w:val="0"/>
          <w:sz w:val="26"/>
          <w:szCs w:val="26"/>
          <w:lang w:val="lv-LV"/>
        </w:rPr>
        <w:t xml:space="preserve"> (t.sk. paplašinātajā formātā)</w:t>
      </w:r>
      <w:r w:rsidR="009F5B5C" w:rsidRPr="00CE4404">
        <w:rPr>
          <w:rFonts w:ascii="Times New Roman" w:hAnsi="Times New Roman" w:cs="Times New Roman"/>
          <w:b w:val="0"/>
          <w:sz w:val="26"/>
          <w:szCs w:val="26"/>
          <w:lang w:val="lv-LV"/>
        </w:rPr>
        <w:t xml:space="preserve"> un </w:t>
      </w:r>
      <w:r w:rsidRPr="00CE4404">
        <w:rPr>
          <w:rFonts w:ascii="Times New Roman" w:hAnsi="Times New Roman" w:cs="Times New Roman"/>
          <w:b w:val="0"/>
          <w:sz w:val="26"/>
          <w:szCs w:val="26"/>
          <w:lang w:val="lv-LV"/>
        </w:rPr>
        <w:t>Eiropas Savienības Ekonomisko un finanšu jautājumu padomes (ECOFIN) sanāksme</w:t>
      </w:r>
      <w:r w:rsidRPr="00CE4404">
        <w:rPr>
          <w:rFonts w:ascii="Times New Roman" w:hAnsi="Times New Roman" w:cs="Times New Roman"/>
          <w:b w:val="0"/>
          <w:bCs w:val="0"/>
          <w:sz w:val="26"/>
          <w:szCs w:val="26"/>
          <w:lang w:val="lv-LV"/>
        </w:rPr>
        <w:t>.</w:t>
      </w:r>
      <w:r w:rsidR="006049A7" w:rsidRPr="00CE4404">
        <w:rPr>
          <w:rFonts w:ascii="Times New Roman" w:hAnsi="Times New Roman" w:cs="Times New Roman"/>
          <w:b w:val="0"/>
          <w:sz w:val="26"/>
          <w:szCs w:val="26"/>
          <w:lang w:val="lv-LV"/>
        </w:rPr>
        <w:t xml:space="preserve"> </w:t>
      </w:r>
    </w:p>
    <w:p w14:paraId="13F53799" w14:textId="6FFD20F8" w:rsidR="00D3450D" w:rsidRDefault="00D3450D" w:rsidP="00CE4404">
      <w:pPr>
        <w:spacing w:before="60" w:after="60" w:line="276" w:lineRule="auto"/>
        <w:rPr>
          <w:i/>
          <w:sz w:val="26"/>
          <w:szCs w:val="26"/>
          <w:lang w:val="lv-LV"/>
        </w:rPr>
      </w:pPr>
    </w:p>
    <w:p w14:paraId="5CE6AD13" w14:textId="77777777" w:rsidR="0001458C" w:rsidRPr="00CE4404" w:rsidRDefault="0001458C" w:rsidP="00CE4404">
      <w:pPr>
        <w:spacing w:before="60" w:after="60" w:line="276" w:lineRule="auto"/>
        <w:rPr>
          <w:i/>
          <w:sz w:val="26"/>
          <w:szCs w:val="26"/>
          <w:lang w:val="lv-LV"/>
        </w:rPr>
      </w:pPr>
    </w:p>
    <w:p w14:paraId="17AF2018" w14:textId="77777777" w:rsidR="0001458C" w:rsidRDefault="00BF0BCF" w:rsidP="00C70BF1">
      <w:pPr>
        <w:pStyle w:val="Heading2"/>
        <w:spacing w:before="60" w:line="276" w:lineRule="auto"/>
        <w:jc w:val="both"/>
        <w:rPr>
          <w:rFonts w:ascii="Times New Roman" w:hAnsi="Times New Roman" w:cs="Times New Roman"/>
          <w:b w:val="0"/>
          <w:sz w:val="26"/>
          <w:szCs w:val="26"/>
          <w:lang w:val="lv-LV"/>
        </w:rPr>
      </w:pPr>
      <w:proofErr w:type="spellStart"/>
      <w:r w:rsidRPr="00333F38">
        <w:rPr>
          <w:rFonts w:ascii="Times New Roman" w:hAnsi="Times New Roman" w:cs="Times New Roman"/>
          <w:b w:val="0"/>
          <w:sz w:val="26"/>
          <w:szCs w:val="26"/>
          <w:lang w:val="lv-LV"/>
        </w:rPr>
        <w:t>Euro</w:t>
      </w:r>
      <w:proofErr w:type="spellEnd"/>
      <w:r w:rsidRPr="00333F38">
        <w:rPr>
          <w:rFonts w:ascii="Times New Roman" w:hAnsi="Times New Roman" w:cs="Times New Roman"/>
          <w:b w:val="0"/>
          <w:sz w:val="26"/>
          <w:szCs w:val="26"/>
          <w:lang w:val="lv-LV"/>
        </w:rPr>
        <w:t xml:space="preserve"> grupā</w:t>
      </w:r>
      <w:r w:rsidR="00792F9A" w:rsidRPr="00333F38">
        <w:rPr>
          <w:rFonts w:ascii="Times New Roman" w:hAnsi="Times New Roman" w:cs="Times New Roman"/>
          <w:b w:val="0"/>
          <w:sz w:val="26"/>
          <w:szCs w:val="26"/>
          <w:lang w:val="lv-LV"/>
        </w:rPr>
        <w:t xml:space="preserve"> plānots </w:t>
      </w:r>
      <w:r w:rsidR="00991FFD" w:rsidRPr="00333F38">
        <w:rPr>
          <w:rFonts w:ascii="Times New Roman" w:hAnsi="Times New Roman" w:cs="Times New Roman"/>
          <w:b w:val="0"/>
          <w:sz w:val="26"/>
          <w:szCs w:val="26"/>
          <w:lang w:val="lv-LV"/>
        </w:rPr>
        <w:t>pārrunāt aktuālākos ekonomikas un finanšu jautājumus</w:t>
      </w:r>
      <w:r w:rsidR="00A52E2E" w:rsidRPr="00333F38">
        <w:rPr>
          <w:rFonts w:ascii="Times New Roman" w:hAnsi="Times New Roman" w:cs="Times New Roman"/>
          <w:b w:val="0"/>
          <w:sz w:val="26"/>
          <w:szCs w:val="26"/>
          <w:lang w:val="lv-LV"/>
        </w:rPr>
        <w:t>.</w:t>
      </w:r>
      <w:r w:rsidR="000B2D90" w:rsidRPr="00333F38">
        <w:rPr>
          <w:rFonts w:ascii="Times New Roman" w:hAnsi="Times New Roman" w:cs="Times New Roman"/>
          <w:b w:val="0"/>
          <w:sz w:val="26"/>
          <w:szCs w:val="26"/>
          <w:lang w:val="lv-LV"/>
        </w:rPr>
        <w:t xml:space="preserve"> </w:t>
      </w:r>
      <w:r w:rsidR="00776496" w:rsidRPr="00333F38">
        <w:rPr>
          <w:rFonts w:ascii="Times New Roman" w:hAnsi="Times New Roman" w:cs="Times New Roman"/>
          <w:b w:val="0"/>
          <w:sz w:val="26"/>
          <w:szCs w:val="26"/>
          <w:lang w:val="lv-LV"/>
        </w:rPr>
        <w:t xml:space="preserve">Tiek plānots </w:t>
      </w:r>
      <w:r w:rsidR="007152A6" w:rsidRPr="00333F38">
        <w:rPr>
          <w:rFonts w:ascii="Times New Roman" w:hAnsi="Times New Roman" w:cs="Times New Roman"/>
          <w:b w:val="0"/>
          <w:sz w:val="26"/>
          <w:szCs w:val="26"/>
          <w:lang w:val="lv-LV"/>
        </w:rPr>
        <w:t xml:space="preserve">runāt </w:t>
      </w:r>
      <w:r w:rsidR="00DF66DC" w:rsidRPr="00333F38">
        <w:rPr>
          <w:rFonts w:ascii="Times New Roman" w:hAnsi="Times New Roman" w:cs="Times New Roman"/>
          <w:b w:val="0"/>
          <w:sz w:val="26"/>
          <w:szCs w:val="26"/>
          <w:lang w:val="lv-LV"/>
        </w:rPr>
        <w:t>par</w:t>
      </w:r>
      <w:r w:rsidR="00B23116" w:rsidRPr="00333F38">
        <w:rPr>
          <w:rFonts w:ascii="Times New Roman" w:hAnsi="Times New Roman" w:cs="Times New Roman"/>
          <w:b w:val="0"/>
          <w:sz w:val="26"/>
          <w:szCs w:val="26"/>
          <w:lang w:val="lv-LV"/>
        </w:rPr>
        <w:t xml:space="preserve"> šādiem jautājumiem:</w:t>
      </w:r>
      <w:r w:rsidR="00DF66DC" w:rsidRPr="00333F38">
        <w:rPr>
          <w:rFonts w:ascii="Times New Roman" w:hAnsi="Times New Roman" w:cs="Times New Roman"/>
          <w:b w:val="0"/>
          <w:sz w:val="26"/>
          <w:szCs w:val="26"/>
          <w:lang w:val="lv-LV"/>
        </w:rPr>
        <w:t xml:space="preserve"> </w:t>
      </w:r>
      <w:r w:rsidR="005766E3" w:rsidRPr="005766E3">
        <w:rPr>
          <w:rFonts w:ascii="Times New Roman" w:hAnsi="Times New Roman" w:cs="Times New Roman"/>
          <w:b w:val="0"/>
          <w:sz w:val="26"/>
          <w:szCs w:val="26"/>
          <w:lang w:val="lv-LV"/>
        </w:rPr>
        <w:t>Tematiskā diskusija par izaugsmi un nodarbinātību – investīcijas un inovācija</w:t>
      </w:r>
      <w:r w:rsidR="005766E3">
        <w:rPr>
          <w:rFonts w:ascii="Times New Roman" w:hAnsi="Times New Roman" w:cs="Times New Roman"/>
          <w:b w:val="0"/>
          <w:sz w:val="26"/>
          <w:szCs w:val="26"/>
          <w:lang w:val="lv-LV"/>
        </w:rPr>
        <w:t xml:space="preserve">; </w:t>
      </w:r>
      <w:r w:rsidR="005766E3" w:rsidRPr="005766E3">
        <w:rPr>
          <w:rFonts w:ascii="Times New Roman" w:hAnsi="Times New Roman" w:cs="Times New Roman"/>
          <w:b w:val="0"/>
          <w:sz w:val="26"/>
          <w:szCs w:val="26"/>
          <w:lang w:val="lv-LV"/>
        </w:rPr>
        <w:t>Sanāksmē tiek plānots informēt par vēlēšanu procesu, lai ieceltu jaunu Eiropas Centrālās bankas (ECB) valdes locekli</w:t>
      </w:r>
      <w:r w:rsidR="005766E3">
        <w:rPr>
          <w:rFonts w:ascii="Times New Roman" w:hAnsi="Times New Roman" w:cs="Times New Roman"/>
          <w:b w:val="0"/>
          <w:sz w:val="26"/>
          <w:szCs w:val="26"/>
          <w:lang w:val="lv-LV"/>
        </w:rPr>
        <w:t>, k</w:t>
      </w:r>
      <w:r w:rsidR="005766E3" w:rsidRPr="005766E3">
        <w:rPr>
          <w:rFonts w:ascii="Times New Roman" w:hAnsi="Times New Roman" w:cs="Times New Roman"/>
          <w:b w:val="0"/>
          <w:sz w:val="26"/>
          <w:szCs w:val="26"/>
          <w:lang w:val="lv-LV"/>
        </w:rPr>
        <w:t>ā arī Eiropas Komisija informēs par rudens ekonomikas prognozēm</w:t>
      </w:r>
      <w:r w:rsidR="005766E3">
        <w:rPr>
          <w:rFonts w:ascii="Times New Roman" w:hAnsi="Times New Roman" w:cs="Times New Roman"/>
          <w:b w:val="0"/>
          <w:sz w:val="26"/>
          <w:szCs w:val="26"/>
          <w:lang w:val="lv-LV"/>
        </w:rPr>
        <w:t>.</w:t>
      </w:r>
      <w:r w:rsidR="0001458C">
        <w:rPr>
          <w:rFonts w:ascii="Times New Roman" w:hAnsi="Times New Roman" w:cs="Times New Roman"/>
          <w:b w:val="0"/>
          <w:sz w:val="26"/>
          <w:szCs w:val="26"/>
          <w:lang w:val="lv-LV"/>
        </w:rPr>
        <w:t xml:space="preserve"> </w:t>
      </w:r>
    </w:p>
    <w:p w14:paraId="1E9600C0" w14:textId="77777777" w:rsidR="0001458C" w:rsidRDefault="0001458C" w:rsidP="00C70BF1">
      <w:pPr>
        <w:pStyle w:val="Heading2"/>
        <w:spacing w:before="60" w:line="276" w:lineRule="auto"/>
        <w:jc w:val="both"/>
        <w:rPr>
          <w:rFonts w:ascii="Times New Roman" w:hAnsi="Times New Roman" w:cs="Times New Roman"/>
          <w:b w:val="0"/>
          <w:sz w:val="26"/>
          <w:szCs w:val="26"/>
          <w:lang w:val="lv-LV"/>
        </w:rPr>
      </w:pPr>
    </w:p>
    <w:p w14:paraId="47B333CE" w14:textId="6F22A161" w:rsidR="00C42B22" w:rsidRDefault="0091076C" w:rsidP="00C70BF1">
      <w:pPr>
        <w:pStyle w:val="Heading2"/>
        <w:spacing w:before="60" w:line="276" w:lineRule="auto"/>
        <w:jc w:val="both"/>
        <w:rPr>
          <w:rFonts w:ascii="Times New Roman" w:hAnsi="Times New Roman" w:cs="Times New Roman"/>
          <w:b w:val="0"/>
          <w:sz w:val="26"/>
          <w:szCs w:val="26"/>
          <w:lang w:val="lv-LV"/>
        </w:rPr>
      </w:pPr>
      <w:r w:rsidRPr="00333F38">
        <w:rPr>
          <w:rFonts w:ascii="Times New Roman" w:hAnsi="Times New Roman" w:cs="Times New Roman"/>
          <w:b w:val="0"/>
          <w:sz w:val="26"/>
          <w:szCs w:val="26"/>
          <w:lang w:val="lv-LV"/>
        </w:rPr>
        <w:t xml:space="preserve">Savukārt paplašinātajā </w:t>
      </w:r>
      <w:proofErr w:type="spellStart"/>
      <w:r w:rsidRPr="00333F38">
        <w:rPr>
          <w:rFonts w:ascii="Times New Roman" w:hAnsi="Times New Roman" w:cs="Times New Roman"/>
          <w:b w:val="0"/>
          <w:sz w:val="26"/>
          <w:szCs w:val="26"/>
          <w:lang w:val="lv-LV"/>
        </w:rPr>
        <w:t>Euro</w:t>
      </w:r>
      <w:proofErr w:type="spellEnd"/>
      <w:r w:rsidRPr="00333F38">
        <w:rPr>
          <w:rFonts w:ascii="Times New Roman" w:hAnsi="Times New Roman" w:cs="Times New Roman"/>
          <w:b w:val="0"/>
          <w:sz w:val="26"/>
          <w:szCs w:val="26"/>
          <w:lang w:val="lv-LV"/>
        </w:rPr>
        <w:t xml:space="preserve"> grupas formātā pārrunās</w:t>
      </w:r>
      <w:r w:rsidR="006D6D3B" w:rsidRPr="00333F38">
        <w:rPr>
          <w:rFonts w:ascii="Times New Roman" w:hAnsi="Times New Roman" w:cs="Times New Roman"/>
          <w:b w:val="0"/>
          <w:sz w:val="26"/>
          <w:szCs w:val="26"/>
          <w:lang w:val="lv-LV"/>
        </w:rPr>
        <w:t xml:space="preserve"> šādu</w:t>
      </w:r>
      <w:r w:rsidR="00EC63E4">
        <w:rPr>
          <w:rFonts w:ascii="Times New Roman" w:hAnsi="Times New Roman" w:cs="Times New Roman"/>
          <w:b w:val="0"/>
          <w:sz w:val="26"/>
          <w:szCs w:val="26"/>
          <w:lang w:val="lv-LV"/>
        </w:rPr>
        <w:t>s</w:t>
      </w:r>
      <w:r w:rsidR="006D6D3B" w:rsidRPr="00333F38">
        <w:rPr>
          <w:rFonts w:ascii="Times New Roman" w:hAnsi="Times New Roman" w:cs="Times New Roman"/>
          <w:b w:val="0"/>
          <w:sz w:val="26"/>
          <w:szCs w:val="26"/>
          <w:lang w:val="lv-LV"/>
        </w:rPr>
        <w:t xml:space="preserve"> jautājumu</w:t>
      </w:r>
      <w:r w:rsidR="00EC63E4">
        <w:rPr>
          <w:rFonts w:ascii="Times New Roman" w:hAnsi="Times New Roman" w:cs="Times New Roman"/>
          <w:b w:val="0"/>
          <w:sz w:val="26"/>
          <w:szCs w:val="26"/>
          <w:lang w:val="lv-LV"/>
        </w:rPr>
        <w:t>s</w:t>
      </w:r>
      <w:r w:rsidR="006D6D3B" w:rsidRPr="00333F38">
        <w:rPr>
          <w:rFonts w:ascii="Times New Roman" w:hAnsi="Times New Roman" w:cs="Times New Roman"/>
          <w:b w:val="0"/>
          <w:sz w:val="26"/>
          <w:szCs w:val="26"/>
          <w:lang w:val="lv-LV"/>
        </w:rPr>
        <w:t>:</w:t>
      </w:r>
      <w:r w:rsidRPr="00333F38">
        <w:rPr>
          <w:rFonts w:ascii="Times New Roman" w:hAnsi="Times New Roman" w:cs="Times New Roman"/>
          <w:b w:val="0"/>
          <w:sz w:val="26"/>
          <w:szCs w:val="26"/>
          <w:lang w:val="lv-LV"/>
        </w:rPr>
        <w:t xml:space="preserve"> </w:t>
      </w:r>
      <w:r w:rsidR="00C70BF1" w:rsidRPr="00C70BF1">
        <w:rPr>
          <w:rFonts w:ascii="Times New Roman" w:hAnsi="Times New Roman" w:cs="Times New Roman"/>
          <w:b w:val="0"/>
          <w:sz w:val="26"/>
          <w:szCs w:val="26"/>
          <w:lang w:val="lv-LV"/>
        </w:rPr>
        <w:t>Eiropas Stabi</w:t>
      </w:r>
      <w:r w:rsidR="00C70BF1">
        <w:rPr>
          <w:rFonts w:ascii="Times New Roman" w:hAnsi="Times New Roman" w:cs="Times New Roman"/>
          <w:b w:val="0"/>
          <w:sz w:val="26"/>
          <w:szCs w:val="26"/>
          <w:lang w:val="lv-LV"/>
        </w:rPr>
        <w:t>litātes mehānisma (ESM) līgums -</w:t>
      </w:r>
      <w:r w:rsidR="00C70BF1" w:rsidRPr="00C70BF1">
        <w:rPr>
          <w:rFonts w:ascii="Times New Roman" w:hAnsi="Times New Roman" w:cs="Times New Roman"/>
          <w:b w:val="0"/>
          <w:sz w:val="26"/>
          <w:szCs w:val="26"/>
          <w:lang w:val="lv-LV"/>
        </w:rPr>
        <w:t xml:space="preserve"> </w:t>
      </w:r>
      <w:r w:rsidR="00C70BF1">
        <w:rPr>
          <w:rFonts w:ascii="Times New Roman" w:hAnsi="Times New Roman" w:cs="Times New Roman"/>
          <w:b w:val="0"/>
          <w:sz w:val="26"/>
          <w:szCs w:val="26"/>
          <w:lang w:val="lv-LV"/>
        </w:rPr>
        <w:t>n</w:t>
      </w:r>
      <w:r w:rsidR="00C70BF1" w:rsidRPr="00C70BF1">
        <w:rPr>
          <w:rFonts w:ascii="Times New Roman" w:hAnsi="Times New Roman" w:cs="Times New Roman"/>
          <w:b w:val="0"/>
          <w:sz w:val="26"/>
          <w:szCs w:val="26"/>
          <w:lang w:val="lv-LV"/>
        </w:rPr>
        <w:t xml:space="preserve">ovembra </w:t>
      </w:r>
      <w:proofErr w:type="spellStart"/>
      <w:r w:rsidR="00C70BF1" w:rsidRPr="00C70BF1">
        <w:rPr>
          <w:rFonts w:ascii="Times New Roman" w:hAnsi="Times New Roman" w:cs="Times New Roman"/>
          <w:b w:val="0"/>
          <w:sz w:val="26"/>
          <w:szCs w:val="26"/>
          <w:lang w:val="lv-LV"/>
        </w:rPr>
        <w:t>pakotne</w:t>
      </w:r>
      <w:proofErr w:type="spellEnd"/>
      <w:r w:rsidR="00C70BF1">
        <w:rPr>
          <w:rFonts w:ascii="Times New Roman" w:hAnsi="Times New Roman" w:cs="Times New Roman"/>
          <w:b w:val="0"/>
          <w:sz w:val="26"/>
          <w:szCs w:val="26"/>
          <w:lang w:val="lv-LV"/>
        </w:rPr>
        <w:t xml:space="preserve">; </w:t>
      </w:r>
      <w:r w:rsidR="00C70BF1" w:rsidRPr="00C70BF1">
        <w:rPr>
          <w:rFonts w:ascii="Times New Roman" w:hAnsi="Times New Roman" w:cs="Times New Roman"/>
          <w:b w:val="0"/>
          <w:sz w:val="26"/>
          <w:szCs w:val="26"/>
          <w:lang w:val="lv-LV"/>
        </w:rPr>
        <w:t>(</w:t>
      </w:r>
      <w:proofErr w:type="spellStart"/>
      <w:r w:rsidR="00C70BF1" w:rsidRPr="00C70BF1">
        <w:rPr>
          <w:rFonts w:ascii="Times New Roman" w:hAnsi="Times New Roman" w:cs="Times New Roman"/>
          <w:b w:val="0"/>
          <w:sz w:val="26"/>
          <w:szCs w:val="26"/>
          <w:lang w:val="lv-LV"/>
        </w:rPr>
        <w:t>iesp</w:t>
      </w:r>
      <w:proofErr w:type="spellEnd"/>
      <w:r w:rsidR="00C70BF1" w:rsidRPr="00C70BF1">
        <w:rPr>
          <w:rFonts w:ascii="Times New Roman" w:hAnsi="Times New Roman" w:cs="Times New Roman"/>
          <w:b w:val="0"/>
          <w:sz w:val="26"/>
          <w:szCs w:val="26"/>
          <w:lang w:val="lv-LV"/>
        </w:rPr>
        <w:t>.) Augsta līmeņa darba grupas par Eiropas noguldījumu apdrošināšanas sistēmu (EDIS) starpziņojums</w:t>
      </w:r>
      <w:r w:rsidR="00C70BF1">
        <w:rPr>
          <w:rFonts w:ascii="Times New Roman" w:hAnsi="Times New Roman" w:cs="Times New Roman"/>
          <w:b w:val="0"/>
          <w:sz w:val="26"/>
          <w:szCs w:val="26"/>
          <w:lang w:val="lv-LV"/>
        </w:rPr>
        <w:t xml:space="preserve">; </w:t>
      </w:r>
      <w:r w:rsidR="00C70BF1" w:rsidRPr="00C70BF1">
        <w:rPr>
          <w:rFonts w:ascii="Times New Roman" w:hAnsi="Times New Roman" w:cs="Times New Roman"/>
          <w:b w:val="0"/>
          <w:sz w:val="26"/>
          <w:szCs w:val="26"/>
          <w:lang w:val="lv-LV"/>
        </w:rPr>
        <w:t>(</w:t>
      </w:r>
      <w:proofErr w:type="spellStart"/>
      <w:r w:rsidR="00C70BF1" w:rsidRPr="00C70BF1">
        <w:rPr>
          <w:rFonts w:ascii="Times New Roman" w:hAnsi="Times New Roman" w:cs="Times New Roman"/>
          <w:b w:val="0"/>
          <w:sz w:val="26"/>
          <w:szCs w:val="26"/>
          <w:lang w:val="lv-LV"/>
        </w:rPr>
        <w:t>ies</w:t>
      </w:r>
      <w:r w:rsidR="00C70BF1">
        <w:rPr>
          <w:rFonts w:ascii="Times New Roman" w:hAnsi="Times New Roman" w:cs="Times New Roman"/>
          <w:b w:val="0"/>
          <w:sz w:val="26"/>
          <w:szCs w:val="26"/>
          <w:lang w:val="lv-LV"/>
        </w:rPr>
        <w:t>p</w:t>
      </w:r>
      <w:proofErr w:type="spellEnd"/>
      <w:r w:rsidR="00C70BF1" w:rsidRPr="00C70BF1">
        <w:rPr>
          <w:rFonts w:ascii="Times New Roman" w:hAnsi="Times New Roman" w:cs="Times New Roman"/>
          <w:b w:val="0"/>
          <w:sz w:val="26"/>
          <w:szCs w:val="26"/>
          <w:lang w:val="lv-LV"/>
        </w:rPr>
        <w:t xml:space="preserve">.) Informācija par Budžeta instrumenta </w:t>
      </w:r>
      <w:proofErr w:type="spellStart"/>
      <w:r w:rsidR="00C70BF1" w:rsidRPr="00C70BF1">
        <w:rPr>
          <w:rFonts w:ascii="Times New Roman" w:hAnsi="Times New Roman" w:cs="Times New Roman"/>
          <w:b w:val="0"/>
          <w:sz w:val="26"/>
          <w:szCs w:val="26"/>
          <w:lang w:val="lv-LV"/>
        </w:rPr>
        <w:t>euro</w:t>
      </w:r>
      <w:proofErr w:type="spellEnd"/>
      <w:r w:rsidR="00C70BF1" w:rsidRPr="00C70BF1">
        <w:rPr>
          <w:rFonts w:ascii="Times New Roman" w:hAnsi="Times New Roman" w:cs="Times New Roman"/>
          <w:b w:val="0"/>
          <w:sz w:val="26"/>
          <w:szCs w:val="26"/>
          <w:lang w:val="lv-LV"/>
        </w:rPr>
        <w:t xml:space="preserve"> zonas konverģencei un konkurētspējai (BICC) rezultātiem</w:t>
      </w:r>
      <w:r w:rsidR="00C70BF1">
        <w:rPr>
          <w:rFonts w:ascii="Times New Roman" w:hAnsi="Times New Roman" w:cs="Times New Roman"/>
          <w:b w:val="0"/>
          <w:sz w:val="26"/>
          <w:szCs w:val="26"/>
          <w:lang w:val="lv-LV"/>
        </w:rPr>
        <w:t>.</w:t>
      </w:r>
    </w:p>
    <w:p w14:paraId="08B59378" w14:textId="77777777" w:rsidR="00C70BF1" w:rsidRPr="00C70BF1" w:rsidRDefault="00C70BF1" w:rsidP="00C70BF1">
      <w:pPr>
        <w:rPr>
          <w:lang w:val="lv-LV"/>
        </w:rPr>
      </w:pPr>
    </w:p>
    <w:p w14:paraId="40D7357C" w14:textId="2BE08B17" w:rsidR="00C163D1" w:rsidRPr="00CE4404" w:rsidRDefault="0091076C" w:rsidP="0001458C">
      <w:pPr>
        <w:spacing w:before="60" w:after="60" w:line="276" w:lineRule="auto"/>
        <w:jc w:val="both"/>
        <w:rPr>
          <w:i/>
          <w:sz w:val="26"/>
          <w:szCs w:val="26"/>
          <w:lang w:val="lv-LV"/>
        </w:rPr>
      </w:pPr>
      <w:r w:rsidRPr="00333F38">
        <w:rPr>
          <w:i/>
          <w:sz w:val="26"/>
          <w:szCs w:val="26"/>
          <w:lang w:val="lv-LV"/>
        </w:rPr>
        <w:t>Attiecīgi</w:t>
      </w:r>
      <w:r w:rsidR="002C6AE5" w:rsidRPr="00333F38">
        <w:rPr>
          <w:i/>
          <w:sz w:val="26"/>
          <w:szCs w:val="26"/>
          <w:lang w:val="lv-LV"/>
        </w:rPr>
        <w:t xml:space="preserve"> </w:t>
      </w:r>
      <w:r w:rsidR="00C163D1" w:rsidRPr="00333F38">
        <w:rPr>
          <w:i/>
          <w:sz w:val="26"/>
          <w:szCs w:val="26"/>
          <w:lang w:val="lv-LV"/>
        </w:rPr>
        <w:t>ECOFIN plānots diskutēt</w:t>
      </w:r>
      <w:r w:rsidR="00AF7609" w:rsidRPr="00333F38">
        <w:rPr>
          <w:i/>
          <w:sz w:val="26"/>
          <w:szCs w:val="26"/>
          <w:lang w:val="lv-LV"/>
        </w:rPr>
        <w:t>, kā arī vienoties</w:t>
      </w:r>
      <w:r w:rsidR="00C163D1" w:rsidRPr="00333F38">
        <w:rPr>
          <w:i/>
          <w:sz w:val="26"/>
          <w:szCs w:val="26"/>
          <w:lang w:val="lv-LV"/>
        </w:rPr>
        <w:t xml:space="preserve"> par </w:t>
      </w:r>
      <w:r w:rsidR="003F5E92" w:rsidRPr="00333F38">
        <w:rPr>
          <w:i/>
          <w:sz w:val="26"/>
          <w:szCs w:val="26"/>
          <w:lang w:val="lv-LV"/>
        </w:rPr>
        <w:t xml:space="preserve">šādiem jautājumiem: </w:t>
      </w:r>
      <w:r w:rsidR="00852BB1" w:rsidRPr="00852BB1">
        <w:rPr>
          <w:i/>
          <w:sz w:val="26"/>
          <w:szCs w:val="26"/>
          <w:lang w:val="lv-LV"/>
        </w:rPr>
        <w:t>(</w:t>
      </w:r>
      <w:proofErr w:type="spellStart"/>
      <w:r w:rsidR="00852BB1" w:rsidRPr="00852BB1">
        <w:rPr>
          <w:i/>
          <w:sz w:val="26"/>
          <w:szCs w:val="26"/>
          <w:lang w:val="lv-LV"/>
        </w:rPr>
        <w:t>iesp</w:t>
      </w:r>
      <w:proofErr w:type="spellEnd"/>
      <w:r w:rsidR="00852BB1" w:rsidRPr="00852BB1">
        <w:rPr>
          <w:i/>
          <w:sz w:val="26"/>
          <w:szCs w:val="26"/>
          <w:lang w:val="lv-LV"/>
        </w:rPr>
        <w:t>.) Akcīzes nodoklis – politiskā vienošanās</w:t>
      </w:r>
      <w:r w:rsidR="00852BB1">
        <w:rPr>
          <w:i/>
          <w:sz w:val="26"/>
          <w:szCs w:val="26"/>
          <w:lang w:val="lv-LV"/>
        </w:rPr>
        <w:t xml:space="preserve">; </w:t>
      </w:r>
      <w:r w:rsidR="00852BB1" w:rsidRPr="00852BB1">
        <w:rPr>
          <w:i/>
          <w:sz w:val="26"/>
          <w:szCs w:val="26"/>
          <w:lang w:val="lv-LV"/>
        </w:rPr>
        <w:t>(</w:t>
      </w:r>
      <w:proofErr w:type="spellStart"/>
      <w:r w:rsidR="00852BB1" w:rsidRPr="00852BB1">
        <w:rPr>
          <w:i/>
          <w:sz w:val="26"/>
          <w:szCs w:val="26"/>
          <w:lang w:val="lv-LV"/>
        </w:rPr>
        <w:t>iesp</w:t>
      </w:r>
      <w:proofErr w:type="spellEnd"/>
      <w:r w:rsidR="00852BB1" w:rsidRPr="00852BB1">
        <w:rPr>
          <w:i/>
          <w:sz w:val="26"/>
          <w:szCs w:val="26"/>
          <w:lang w:val="lv-LV"/>
        </w:rPr>
        <w:t>.) PVN saistīto maksājumu datu pārvalde un apmaiņa – vispārējā pieeja</w:t>
      </w:r>
      <w:r w:rsidR="00852BB1">
        <w:rPr>
          <w:i/>
          <w:sz w:val="26"/>
          <w:szCs w:val="26"/>
          <w:lang w:val="lv-LV"/>
        </w:rPr>
        <w:t xml:space="preserve">; </w:t>
      </w:r>
      <w:r w:rsidR="00852BB1" w:rsidRPr="00852BB1">
        <w:rPr>
          <w:i/>
          <w:sz w:val="26"/>
          <w:szCs w:val="26"/>
          <w:lang w:val="lv-LV"/>
        </w:rPr>
        <w:t>(</w:t>
      </w:r>
      <w:proofErr w:type="spellStart"/>
      <w:r w:rsidR="00852BB1" w:rsidRPr="00852BB1">
        <w:rPr>
          <w:i/>
          <w:sz w:val="26"/>
          <w:szCs w:val="26"/>
          <w:lang w:val="lv-LV"/>
        </w:rPr>
        <w:t>iesp</w:t>
      </w:r>
      <w:proofErr w:type="spellEnd"/>
      <w:r w:rsidR="00852BB1" w:rsidRPr="00852BB1">
        <w:rPr>
          <w:i/>
          <w:sz w:val="26"/>
          <w:szCs w:val="26"/>
          <w:lang w:val="lv-LV"/>
        </w:rPr>
        <w:t>.) grozījumi direktīvā par PVN kopīgo sistēmu attiecībā uz īpašo režīmu mazajiem uzņēmumiem – politiskā vienošanās</w:t>
      </w:r>
      <w:r w:rsidR="00852BB1">
        <w:rPr>
          <w:i/>
          <w:sz w:val="26"/>
          <w:szCs w:val="26"/>
          <w:lang w:val="lv-LV"/>
        </w:rPr>
        <w:t xml:space="preserve">; </w:t>
      </w:r>
      <w:r w:rsidR="00852BB1" w:rsidRPr="00852BB1">
        <w:rPr>
          <w:i/>
          <w:sz w:val="26"/>
          <w:szCs w:val="26"/>
          <w:lang w:val="lv-LV"/>
        </w:rPr>
        <w:t>(</w:t>
      </w:r>
      <w:proofErr w:type="spellStart"/>
      <w:r w:rsidR="00852BB1" w:rsidRPr="00852BB1">
        <w:rPr>
          <w:i/>
          <w:sz w:val="26"/>
          <w:szCs w:val="26"/>
          <w:lang w:val="lv-LV"/>
        </w:rPr>
        <w:t>iesp</w:t>
      </w:r>
      <w:proofErr w:type="spellEnd"/>
      <w:r w:rsidR="00852BB1" w:rsidRPr="00852BB1">
        <w:rPr>
          <w:i/>
          <w:sz w:val="26"/>
          <w:szCs w:val="26"/>
          <w:lang w:val="lv-LV"/>
        </w:rPr>
        <w:t>.) Padomes rekomendācija par Eiropas Centrālās bankas (ECB) valdes locekļa iecelšanu – pieņemšana</w:t>
      </w:r>
      <w:r w:rsidR="00852BB1">
        <w:rPr>
          <w:i/>
          <w:sz w:val="26"/>
          <w:szCs w:val="26"/>
          <w:lang w:val="lv-LV"/>
        </w:rPr>
        <w:t xml:space="preserve">; </w:t>
      </w:r>
      <w:r w:rsidR="0001458C" w:rsidRPr="0001458C">
        <w:rPr>
          <w:i/>
          <w:sz w:val="26"/>
          <w:szCs w:val="26"/>
          <w:lang w:val="lv-LV"/>
        </w:rPr>
        <w:t>Digitālie nodokļi  – esošā situācija</w:t>
      </w:r>
      <w:r w:rsidR="0001458C">
        <w:rPr>
          <w:i/>
          <w:sz w:val="26"/>
          <w:szCs w:val="26"/>
          <w:lang w:val="lv-LV"/>
        </w:rPr>
        <w:t xml:space="preserve">; </w:t>
      </w:r>
      <w:r w:rsidR="0001458C" w:rsidRPr="0001458C">
        <w:rPr>
          <w:i/>
          <w:sz w:val="26"/>
          <w:szCs w:val="26"/>
          <w:lang w:val="lv-LV"/>
        </w:rPr>
        <w:t>2019.gada ikgadējais Eiropas fiskālās valdes ziņojums – ziņojuma prezentēšana</w:t>
      </w:r>
      <w:r w:rsidR="0001458C">
        <w:rPr>
          <w:i/>
          <w:sz w:val="26"/>
          <w:szCs w:val="26"/>
          <w:lang w:val="lv-LV"/>
        </w:rPr>
        <w:t xml:space="preserve">; </w:t>
      </w:r>
      <w:r w:rsidR="0001458C" w:rsidRPr="0001458C">
        <w:rPr>
          <w:i/>
          <w:sz w:val="26"/>
          <w:szCs w:val="26"/>
          <w:lang w:val="lv-LV"/>
        </w:rPr>
        <w:t>Padomes secinājumi par ES statistiku – pieņemšana</w:t>
      </w:r>
      <w:r w:rsidR="0001458C">
        <w:rPr>
          <w:i/>
          <w:sz w:val="26"/>
          <w:szCs w:val="26"/>
          <w:lang w:val="lv-LV"/>
        </w:rPr>
        <w:t xml:space="preserve">; </w:t>
      </w:r>
      <w:r w:rsidR="0001458C" w:rsidRPr="0001458C">
        <w:rPr>
          <w:i/>
          <w:sz w:val="26"/>
          <w:szCs w:val="26"/>
          <w:lang w:val="lv-LV"/>
        </w:rPr>
        <w:t>Padomes secinājumi par finansēšanas aspektiem klimata pārmaiņām – apstiprināšana</w:t>
      </w:r>
      <w:r w:rsidR="0001458C">
        <w:rPr>
          <w:i/>
          <w:sz w:val="26"/>
          <w:szCs w:val="26"/>
          <w:lang w:val="lv-LV"/>
        </w:rPr>
        <w:t xml:space="preserve">; </w:t>
      </w:r>
      <w:r w:rsidR="0001458C" w:rsidRPr="0001458C">
        <w:rPr>
          <w:i/>
          <w:sz w:val="26"/>
          <w:szCs w:val="26"/>
          <w:lang w:val="lv-LV"/>
        </w:rPr>
        <w:t>G20  un Starptautiskā valūtas fonda (SVF) sanāksmju rezultāti – informācija no Prezidentūras un Eiropas Komisijas</w:t>
      </w:r>
      <w:r w:rsidR="0001458C">
        <w:rPr>
          <w:i/>
          <w:sz w:val="26"/>
          <w:szCs w:val="26"/>
          <w:lang w:val="lv-LV"/>
        </w:rPr>
        <w:t xml:space="preserve"> un noslēgumā - </w:t>
      </w:r>
      <w:r w:rsidR="0001458C" w:rsidRPr="0001458C">
        <w:rPr>
          <w:i/>
          <w:sz w:val="26"/>
          <w:szCs w:val="26"/>
          <w:lang w:val="lv-LV"/>
        </w:rPr>
        <w:t xml:space="preserve">Dažādi – G7 pētījums </w:t>
      </w:r>
      <w:r w:rsidR="00B909E5">
        <w:rPr>
          <w:i/>
          <w:sz w:val="26"/>
          <w:szCs w:val="26"/>
          <w:lang w:val="lv-LV"/>
        </w:rPr>
        <w:t>par virtuālām valūtām (</w:t>
      </w:r>
      <w:proofErr w:type="spellStart"/>
      <w:r w:rsidR="00B909E5">
        <w:rPr>
          <w:i/>
          <w:sz w:val="26"/>
          <w:szCs w:val="26"/>
          <w:lang w:val="lv-LV"/>
        </w:rPr>
        <w:t>Stablecoins</w:t>
      </w:r>
      <w:proofErr w:type="spellEnd"/>
      <w:r w:rsidR="00B909E5">
        <w:rPr>
          <w:i/>
          <w:sz w:val="26"/>
          <w:szCs w:val="26"/>
          <w:lang w:val="lv-LV"/>
        </w:rPr>
        <w:t>)</w:t>
      </w:r>
      <w:r w:rsidR="0001458C" w:rsidRPr="0001458C">
        <w:rPr>
          <w:i/>
          <w:sz w:val="26"/>
          <w:szCs w:val="26"/>
          <w:lang w:val="lv-LV"/>
        </w:rPr>
        <w:t xml:space="preserve"> – informatīvs punkts</w:t>
      </w:r>
      <w:r w:rsidR="004A4BF8">
        <w:rPr>
          <w:i/>
          <w:sz w:val="26"/>
          <w:szCs w:val="26"/>
          <w:lang w:val="lv-LV"/>
        </w:rPr>
        <w:t>.</w:t>
      </w:r>
    </w:p>
    <w:p w14:paraId="1B2BB31C" w14:textId="77777777" w:rsidR="008A72E6" w:rsidRPr="00CE4404" w:rsidRDefault="008A72E6" w:rsidP="00CE4404">
      <w:pPr>
        <w:spacing w:before="60" w:after="60" w:line="276" w:lineRule="auto"/>
        <w:rPr>
          <w:sz w:val="26"/>
          <w:szCs w:val="26"/>
          <w:lang w:val="lv-LV"/>
        </w:rPr>
      </w:pPr>
    </w:p>
    <w:p w14:paraId="726FBB22" w14:textId="142FB651" w:rsidR="00F636FB" w:rsidRDefault="00F636FB" w:rsidP="00CE4404">
      <w:pPr>
        <w:spacing w:before="60" w:after="60" w:line="276" w:lineRule="auto"/>
        <w:rPr>
          <w:sz w:val="26"/>
          <w:szCs w:val="26"/>
          <w:lang w:val="lv-LV"/>
        </w:rPr>
      </w:pPr>
    </w:p>
    <w:p w14:paraId="0571F1E9" w14:textId="0B047DAE" w:rsidR="0001458C" w:rsidRDefault="0001458C" w:rsidP="00CE4404">
      <w:pPr>
        <w:spacing w:before="60" w:after="60" w:line="276" w:lineRule="auto"/>
        <w:rPr>
          <w:sz w:val="26"/>
          <w:szCs w:val="26"/>
          <w:lang w:val="lv-LV"/>
        </w:rPr>
      </w:pPr>
    </w:p>
    <w:p w14:paraId="46562233" w14:textId="77777777" w:rsidR="0001458C" w:rsidRPr="00CE4404" w:rsidRDefault="0001458C" w:rsidP="00CE4404">
      <w:pPr>
        <w:spacing w:before="60" w:after="60" w:line="276" w:lineRule="auto"/>
        <w:rPr>
          <w:sz w:val="26"/>
          <w:szCs w:val="26"/>
          <w:lang w:val="lv-LV"/>
        </w:rPr>
      </w:pPr>
    </w:p>
    <w:p w14:paraId="436AEC0E" w14:textId="77777777" w:rsidR="00792F9A" w:rsidRPr="00CE4404" w:rsidRDefault="00430EA7" w:rsidP="00CE4404">
      <w:pPr>
        <w:spacing w:before="60" w:after="60" w:line="276" w:lineRule="auto"/>
        <w:jc w:val="both"/>
        <w:rPr>
          <w:i/>
          <w:sz w:val="26"/>
          <w:szCs w:val="26"/>
          <w:lang w:val="lv-LV"/>
        </w:rPr>
      </w:pPr>
      <w:r w:rsidRPr="00CE4404">
        <w:rPr>
          <w:i/>
          <w:sz w:val="26"/>
          <w:szCs w:val="26"/>
          <w:lang w:val="lv-LV"/>
        </w:rPr>
        <w:t>I</w:t>
      </w:r>
      <w:r w:rsidR="00792F9A" w:rsidRPr="00CE4404">
        <w:rPr>
          <w:i/>
          <w:sz w:val="26"/>
          <w:szCs w:val="26"/>
          <w:lang w:val="lv-LV"/>
        </w:rPr>
        <w:t>zvērstāka in</w:t>
      </w:r>
      <w:r w:rsidR="00BF0BCF" w:rsidRPr="00CE4404">
        <w:rPr>
          <w:i/>
          <w:sz w:val="26"/>
          <w:szCs w:val="26"/>
          <w:lang w:val="lv-LV"/>
        </w:rPr>
        <w:t xml:space="preserve">formācija par </w:t>
      </w:r>
      <w:proofErr w:type="spellStart"/>
      <w:r w:rsidR="00BF0BCF" w:rsidRPr="00CE4404">
        <w:rPr>
          <w:i/>
          <w:sz w:val="26"/>
          <w:szCs w:val="26"/>
          <w:lang w:val="lv-LV"/>
        </w:rPr>
        <w:t>Euro</w:t>
      </w:r>
      <w:proofErr w:type="spellEnd"/>
      <w:r w:rsidR="00BF0BCF" w:rsidRPr="00CE4404">
        <w:rPr>
          <w:i/>
          <w:sz w:val="26"/>
          <w:szCs w:val="26"/>
          <w:lang w:val="lv-LV"/>
        </w:rPr>
        <w:t xml:space="preserve"> grupā </w:t>
      </w:r>
      <w:r w:rsidR="00792F9A" w:rsidRPr="00CE4404">
        <w:rPr>
          <w:i/>
          <w:sz w:val="26"/>
          <w:szCs w:val="26"/>
          <w:lang w:val="lv-LV"/>
        </w:rPr>
        <w:t xml:space="preserve">plānotajām viedokļu apmaiņām par </w:t>
      </w:r>
      <w:r w:rsidR="009A242D" w:rsidRPr="00CE4404">
        <w:rPr>
          <w:i/>
          <w:sz w:val="26"/>
          <w:szCs w:val="26"/>
          <w:lang w:val="lv-LV"/>
        </w:rPr>
        <w:t xml:space="preserve">sekojošiem </w:t>
      </w:r>
      <w:r w:rsidR="00792F9A" w:rsidRPr="00CE4404">
        <w:rPr>
          <w:i/>
          <w:sz w:val="26"/>
          <w:szCs w:val="26"/>
          <w:lang w:val="lv-LV"/>
        </w:rPr>
        <w:t>jautājumiem:</w:t>
      </w:r>
    </w:p>
    <w:p w14:paraId="77EEB3B8" w14:textId="77777777" w:rsidR="00235755" w:rsidRPr="00CE4404" w:rsidRDefault="00235755" w:rsidP="00CE4404">
      <w:pPr>
        <w:spacing w:before="60" w:after="60" w:line="276" w:lineRule="auto"/>
        <w:jc w:val="both"/>
        <w:rPr>
          <w:b/>
          <w:sz w:val="26"/>
          <w:szCs w:val="26"/>
          <w:lang w:val="lv-LV"/>
        </w:rPr>
      </w:pPr>
    </w:p>
    <w:p w14:paraId="1B71837F" w14:textId="523437EF" w:rsidR="00DB016B" w:rsidRPr="00CE4404" w:rsidRDefault="00DB016B" w:rsidP="00CE4404">
      <w:pPr>
        <w:pBdr>
          <w:bottom w:val="single" w:sz="4" w:space="1" w:color="auto"/>
        </w:pBdr>
        <w:spacing w:before="60" w:after="60" w:line="276" w:lineRule="auto"/>
        <w:jc w:val="both"/>
        <w:rPr>
          <w:b/>
          <w:sz w:val="26"/>
          <w:szCs w:val="26"/>
          <w:lang w:val="lv-LV"/>
        </w:rPr>
      </w:pPr>
      <w:r w:rsidRPr="00CE4404">
        <w:rPr>
          <w:b/>
          <w:sz w:val="26"/>
          <w:szCs w:val="26"/>
          <w:lang w:val="lv-LV"/>
        </w:rPr>
        <w:t xml:space="preserve">Tematiskā diskusija par izaugsmi un nodarbinātību – </w:t>
      </w:r>
      <w:r w:rsidR="000D788A" w:rsidRPr="00CE4404">
        <w:rPr>
          <w:b/>
          <w:bCs/>
          <w:sz w:val="26"/>
          <w:szCs w:val="26"/>
          <w:lang w:val="lv-LV"/>
        </w:rPr>
        <w:t>investīcijas un inovācija</w:t>
      </w:r>
    </w:p>
    <w:p w14:paraId="24B25C35" w14:textId="77777777"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 xml:space="preserve">Sanāksmē notiks tematiskā diskusija par investīcijām un inovāciju. Investīcijas pētniecībā un inovācijās var palīdzēt palielināt konverģenci, noturību un pielāgošanās spējas, kas ir svarīgi </w:t>
      </w:r>
      <w:proofErr w:type="spellStart"/>
      <w:r w:rsidRPr="00CE4404">
        <w:rPr>
          <w:rFonts w:eastAsia="Calibri"/>
          <w:i/>
          <w:sz w:val="26"/>
          <w:szCs w:val="26"/>
          <w:lang w:eastAsia="en-US"/>
        </w:rPr>
        <w:t>euro</w:t>
      </w:r>
      <w:proofErr w:type="spellEnd"/>
      <w:r w:rsidRPr="00CE4404">
        <w:rPr>
          <w:rFonts w:eastAsia="Calibri"/>
          <w:sz w:val="26"/>
          <w:szCs w:val="26"/>
          <w:lang w:eastAsia="en-US"/>
        </w:rPr>
        <w:t xml:space="preserve"> zonas kontekstā. Salīdzinājumā ar tās galvenajiem konkurentiem Eiropa ir ieguldījusi mazāk ieguldījumu pētniecībā un inovācijās. Kopējie izdevumi pētniecībai un attīstībai vairākus gadus ir bijuši aptuveni 2,1% no IKP, kas ir krietni zem pamatmērķa - 3%. Tas ir pretstatā būtiski spēcīgākajam pētniecības un attīstības izdevumu pieaugumam Ķīnā, kas ir apsteidzis ES gan relatīvā, gan absolūtā izteiksmē un šobrīd veido vairāk nekā piekto daļu no pasaules pētniecības un attīstības izdevumiem, pieaugot no tikai 5% īpatsvara 2000. gadā līdz 21% - 2015.gadā. Jo īpaši privātā sektora izdevumi pētniecībai un attīstībai ES joprojām ir lēni - aptuveni 1,2% no IKP salīdzinājumā ar 2,5% Japānā, 1,7% ASV un 1,6% Ķīnā. </w:t>
      </w:r>
    </w:p>
    <w:p w14:paraId="6988215D" w14:textId="2B4AD464"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Savukārt</w:t>
      </w:r>
      <w:r w:rsidR="00434185">
        <w:rPr>
          <w:rFonts w:eastAsia="Calibri"/>
          <w:sz w:val="26"/>
          <w:szCs w:val="26"/>
          <w:lang w:eastAsia="en-US"/>
        </w:rPr>
        <w:t>,</w:t>
      </w:r>
      <w:r w:rsidRPr="00CE4404">
        <w:rPr>
          <w:rFonts w:eastAsia="Calibri"/>
          <w:sz w:val="26"/>
          <w:szCs w:val="26"/>
          <w:lang w:eastAsia="en-US"/>
        </w:rPr>
        <w:t xml:space="preserve"> raugoties uz valsts izdevumiem pētniecībai un attīstībai, Eiropas sniegums ir salīdzinoši labāks, jo </w:t>
      </w:r>
      <w:proofErr w:type="spellStart"/>
      <w:r w:rsidRPr="00CE4404">
        <w:rPr>
          <w:rFonts w:eastAsia="Calibri"/>
          <w:sz w:val="26"/>
          <w:szCs w:val="26"/>
          <w:lang w:eastAsia="en-US"/>
        </w:rPr>
        <w:t>e</w:t>
      </w:r>
      <w:r w:rsidRPr="00CE4404">
        <w:rPr>
          <w:rFonts w:eastAsia="Calibri"/>
          <w:i/>
          <w:sz w:val="26"/>
          <w:szCs w:val="26"/>
          <w:lang w:eastAsia="en-US"/>
        </w:rPr>
        <w:t>uro</w:t>
      </w:r>
      <w:proofErr w:type="spellEnd"/>
      <w:r w:rsidRPr="00CE4404">
        <w:rPr>
          <w:rFonts w:eastAsia="Calibri"/>
          <w:sz w:val="26"/>
          <w:szCs w:val="26"/>
          <w:lang w:eastAsia="en-US"/>
        </w:rPr>
        <w:t xml:space="preserve"> zona tērē apmēram 0,7% no IKP, kas ir nedaudz vairāk nekā, piemēram, Ķīnā vai Japānā un aptuveni vienāds ar ASV.</w:t>
      </w:r>
    </w:p>
    <w:p w14:paraId="2674CAE6" w14:textId="77777777"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 xml:space="preserve">Izdevumi pētniecībai un attīstībai </w:t>
      </w:r>
      <w:proofErr w:type="spellStart"/>
      <w:r w:rsidRPr="00CE4404">
        <w:rPr>
          <w:rFonts w:eastAsia="Calibri"/>
          <w:i/>
          <w:sz w:val="26"/>
          <w:szCs w:val="26"/>
          <w:lang w:eastAsia="en-US"/>
        </w:rPr>
        <w:t>euro</w:t>
      </w:r>
      <w:proofErr w:type="spellEnd"/>
      <w:r w:rsidRPr="00CE4404">
        <w:rPr>
          <w:rFonts w:eastAsia="Calibri"/>
          <w:sz w:val="26"/>
          <w:szCs w:val="26"/>
          <w:lang w:eastAsia="en-US"/>
        </w:rPr>
        <w:t xml:space="preserve"> zonas dalībvalstīm ir ļoti atšķirīgi. Ievērojamās atšķirības starp valstīm atspoguļo atšķirības to attiecīgajās rūpniecības struktūrās, nozaru zināšanu intensitātē un pētniecības spējās.</w:t>
      </w:r>
    </w:p>
    <w:p w14:paraId="6998926C" w14:textId="51F94682"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Papildu pētniecībai un attīstībai (R&amp;D) ir arī daudzas citas svarīgas jomas, kas virza inovācijas. Veiksmīgām inovācijām nepieciešami arī ieguldījumi citos nemateriālajos aktīvos, piemēram, prasmēs, programmatūrā, datos vai organizatoriskajā kapitālā. Kopumā nemateriālie ieguldījumi Eiropā palielinās, kaut arī tie arī atpaliek salīdzinot ar ieguldījumiem ASV. Nemateriālā ieguldījuma sastāvs dažādās dalībvalstīs ievērojami atšķiras, atspoguļojot būtiskas atšķirības ekonomikas struktūrā.</w:t>
      </w:r>
    </w:p>
    <w:p w14:paraId="1D363445" w14:textId="77777777"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 xml:space="preserve">Kopumā Eiropā ir samērā spēcīga publiskā (valsts finansētā) izpēte, taču tās rezultāti tiek ieviesti daudz sliktāk nekā citur. </w:t>
      </w:r>
    </w:p>
    <w:p w14:paraId="437FF848" w14:textId="287AFEA5"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Attiecībā uz politiku, kas veicina investīcijas pētniecībā un inovācijās, jāatzīmē, ka nav vienas universālās pētniecības un inovācijas stratēģijas. Lai veicinātu efektīvu inovāciju sistēmu un sekmētu inovāciju izplatību, ir vajadzīgi plaša mēroga un koordinēti politikas cen</w:t>
      </w:r>
      <w:r w:rsidR="00434185">
        <w:rPr>
          <w:rFonts w:eastAsia="Calibri"/>
          <w:sz w:val="26"/>
          <w:szCs w:val="26"/>
          <w:lang w:eastAsia="en-US"/>
        </w:rPr>
        <w:t>tieni. Papildu</w:t>
      </w:r>
      <w:r w:rsidRPr="00CE4404">
        <w:rPr>
          <w:rFonts w:eastAsia="Calibri"/>
          <w:sz w:val="26"/>
          <w:szCs w:val="26"/>
          <w:lang w:eastAsia="en-US"/>
        </w:rPr>
        <w:t xml:space="preserve"> pētniecības un attīstības darbībām tai vajadzētu būt vērstai uz ieguldījumiem plašā nemateriālo aktīvu diapazonā, vienlaikus ņemot vērā iespējamās sinerģijas, piemēram, starp ieguldījumiem informācijas un komunikāciju tehnoloģiju (IKT) aparatūrā, programmatūrā un darbinieku un vadītāju apmācībā par to, kā strādāt ar jaunajām tehnoloģijām.</w:t>
      </w:r>
    </w:p>
    <w:p w14:paraId="1F64CB5C" w14:textId="77777777"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lastRenderedPageBreak/>
        <w:t>Ņemot vērā valsts izdevumu nozīmi pētniecībā un attīstībā, ir svarīgi nodrošināt šo izdevumu efektivitāti un lietderību. Valdībām ir jāizdara izvēle attiecībā uz vispārēju instrumentu (piemēram, vispārēju nodokļu atvieglojumu, garantiju vai labvēlīgu darbinieku akciju opciju aplikšanu ar nodokļiem) izmantošanu un / vai mērķtiecīgākām intervencēm (piemēram, prioritāšu noteikšanu pētniecības darbībām noteiktā jomā).</w:t>
      </w:r>
    </w:p>
    <w:p w14:paraId="78DA3CCB" w14:textId="1D93925E"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ES līmeņa pasākumi papildina dalībvalstu iniciatīvas. Eiropas semestrī uzsvars tiek likts uz investīciju veicināšanu visā Eiropā, tostarp pētniecībā un inovācijās. Inovācijas veicināšana ir būtiska arī, ņemot vērā diskusijas par BICC (</w:t>
      </w:r>
      <w:r w:rsidR="00434185">
        <w:rPr>
          <w:rFonts w:eastAsia="Calibri"/>
          <w:sz w:val="26"/>
          <w:szCs w:val="26"/>
          <w:lang w:eastAsia="en-US"/>
        </w:rPr>
        <w:t>Budžeta instruments</w:t>
      </w:r>
      <w:r w:rsidR="00434185" w:rsidRPr="00434185">
        <w:rPr>
          <w:rFonts w:eastAsia="Calibri"/>
          <w:sz w:val="26"/>
          <w:szCs w:val="26"/>
          <w:lang w:eastAsia="en-US"/>
        </w:rPr>
        <w:t xml:space="preserve"> </w:t>
      </w:r>
      <w:proofErr w:type="spellStart"/>
      <w:r w:rsidR="00434185" w:rsidRPr="00434185">
        <w:rPr>
          <w:rFonts w:eastAsia="Calibri"/>
          <w:i/>
          <w:sz w:val="26"/>
          <w:szCs w:val="26"/>
          <w:lang w:eastAsia="en-US"/>
        </w:rPr>
        <w:t>euro</w:t>
      </w:r>
      <w:proofErr w:type="spellEnd"/>
      <w:r w:rsidR="00434185" w:rsidRPr="00434185">
        <w:rPr>
          <w:rFonts w:eastAsia="Calibri"/>
          <w:sz w:val="26"/>
          <w:szCs w:val="26"/>
          <w:lang w:eastAsia="en-US"/>
        </w:rPr>
        <w:t xml:space="preserve"> zonas konverģencei un konkurētspējai</w:t>
      </w:r>
      <w:r w:rsidRPr="00CE4404">
        <w:rPr>
          <w:rFonts w:eastAsia="Calibri"/>
          <w:sz w:val="26"/>
          <w:szCs w:val="26"/>
          <w:lang w:eastAsia="en-US"/>
        </w:rPr>
        <w:t>) un diskusijās par ES rūpniecības politiku. ES budžets nodrošina papildu tiešu un netiešu atbalstu inovācijas darbībām. Piemēram, programma “Apvārsnis 2020” ir lielākā valsts finansētā, starpdisciplinārā un starpnozaru shēma pasaulē ar nozīmīgu Eiropas pievienoto vērtību.</w:t>
      </w:r>
    </w:p>
    <w:p w14:paraId="675B36AC" w14:textId="54570B75" w:rsidR="009261C7" w:rsidRPr="00CE4404" w:rsidRDefault="009261C7" w:rsidP="00CE4404">
      <w:pPr>
        <w:pStyle w:val="Default"/>
        <w:spacing w:before="60" w:after="60" w:line="276" w:lineRule="auto"/>
        <w:jc w:val="both"/>
        <w:rPr>
          <w:rFonts w:eastAsia="Calibri"/>
          <w:sz w:val="26"/>
          <w:szCs w:val="26"/>
          <w:lang w:eastAsia="en-US"/>
        </w:rPr>
      </w:pPr>
      <w:r w:rsidRPr="00CE4404">
        <w:rPr>
          <w:rFonts w:eastAsia="Calibri"/>
          <w:sz w:val="26"/>
          <w:szCs w:val="26"/>
          <w:lang w:eastAsia="en-US"/>
        </w:rPr>
        <w:t xml:space="preserve">Saskaņā ar </w:t>
      </w:r>
      <w:proofErr w:type="spellStart"/>
      <w:r w:rsidRPr="00CE4404">
        <w:rPr>
          <w:rFonts w:eastAsia="Calibri"/>
          <w:i/>
          <w:sz w:val="26"/>
          <w:szCs w:val="26"/>
          <w:lang w:eastAsia="en-US"/>
        </w:rPr>
        <w:t>Eurostat</w:t>
      </w:r>
      <w:proofErr w:type="spellEnd"/>
      <w:r w:rsidRPr="00CE4404">
        <w:rPr>
          <w:rFonts w:eastAsia="Calibri"/>
          <w:sz w:val="26"/>
          <w:szCs w:val="26"/>
          <w:lang w:eastAsia="en-US"/>
        </w:rPr>
        <w:t xml:space="preserve"> datiem 2016.gadā Latvija no visām ES dalībvalstīm pētniecībai un inovācij</w:t>
      </w:r>
      <w:r w:rsidR="00434185">
        <w:rPr>
          <w:rFonts w:eastAsia="Calibri"/>
          <w:sz w:val="26"/>
          <w:szCs w:val="26"/>
          <w:lang w:eastAsia="en-US"/>
        </w:rPr>
        <w:t>ām tērēja vismazāk – aptuveni 0,</w:t>
      </w:r>
      <w:r w:rsidRPr="00CE4404">
        <w:rPr>
          <w:rFonts w:eastAsia="Calibri"/>
          <w:sz w:val="26"/>
          <w:szCs w:val="26"/>
          <w:lang w:eastAsia="en-US"/>
        </w:rPr>
        <w:t xml:space="preserve">5% no IKP, t.sk. privātais sektors tikai </w:t>
      </w:r>
      <w:r w:rsidR="00434185">
        <w:rPr>
          <w:rFonts w:eastAsia="Calibri"/>
          <w:sz w:val="26"/>
          <w:szCs w:val="26"/>
          <w:lang w:eastAsia="en-US"/>
        </w:rPr>
        <w:t>ap 0,</w:t>
      </w:r>
      <w:r w:rsidRPr="00CE4404">
        <w:rPr>
          <w:rFonts w:eastAsia="Calibri"/>
          <w:sz w:val="26"/>
          <w:szCs w:val="26"/>
          <w:lang w:eastAsia="en-US"/>
        </w:rPr>
        <w:t>1% no IKP, kas arī ir zemākais radītājs starp visām  ES dalībvalstīm. Lietuvai šis rād</w:t>
      </w:r>
      <w:r w:rsidR="00434185">
        <w:rPr>
          <w:rFonts w:eastAsia="Calibri"/>
          <w:sz w:val="26"/>
          <w:szCs w:val="26"/>
          <w:lang w:eastAsia="en-US"/>
        </w:rPr>
        <w:t>ītas ir ap 1% un Igaunijai ap 1,</w:t>
      </w:r>
      <w:r w:rsidRPr="00CE4404">
        <w:rPr>
          <w:rFonts w:eastAsia="Calibri"/>
          <w:sz w:val="26"/>
          <w:szCs w:val="26"/>
          <w:lang w:eastAsia="en-US"/>
        </w:rPr>
        <w:t>4% no IKP, t.sk. privātā sektora investīcijas bija</w:t>
      </w:r>
      <w:r w:rsidR="00434185">
        <w:rPr>
          <w:rFonts w:eastAsia="Calibri"/>
          <w:sz w:val="26"/>
          <w:szCs w:val="26"/>
          <w:lang w:eastAsia="en-US"/>
        </w:rPr>
        <w:t xml:space="preserve"> aptuveni 0,4% un 0,</w:t>
      </w:r>
      <w:r w:rsidRPr="00CE4404">
        <w:rPr>
          <w:rFonts w:eastAsia="Calibri"/>
          <w:sz w:val="26"/>
          <w:szCs w:val="26"/>
          <w:lang w:eastAsia="en-US"/>
        </w:rPr>
        <w:t>6% no IKP.</w:t>
      </w:r>
    </w:p>
    <w:p w14:paraId="07A8E31D" w14:textId="77777777" w:rsidR="000D788A" w:rsidRPr="00CE4404" w:rsidRDefault="000D788A" w:rsidP="00CE4404">
      <w:pPr>
        <w:pStyle w:val="Default"/>
        <w:spacing w:before="60" w:after="60" w:line="276" w:lineRule="auto"/>
        <w:jc w:val="both"/>
        <w:rPr>
          <w:sz w:val="26"/>
          <w:szCs w:val="26"/>
        </w:rPr>
      </w:pPr>
    </w:p>
    <w:p w14:paraId="3C6239CC" w14:textId="77777777" w:rsidR="00DB016B" w:rsidRPr="00CE4404" w:rsidRDefault="00DB016B" w:rsidP="00CE4404">
      <w:pPr>
        <w:spacing w:before="60" w:after="60" w:line="276" w:lineRule="auto"/>
        <w:jc w:val="both"/>
        <w:rPr>
          <w:b/>
          <w:sz w:val="26"/>
          <w:szCs w:val="26"/>
          <w:u w:val="single"/>
          <w:lang w:val="lv-LV"/>
        </w:rPr>
      </w:pPr>
      <w:r w:rsidRPr="00CE4404">
        <w:rPr>
          <w:b/>
          <w:sz w:val="26"/>
          <w:szCs w:val="26"/>
          <w:u w:val="single"/>
          <w:lang w:val="lv-LV"/>
        </w:rPr>
        <w:t xml:space="preserve">Latvijas nostāja </w:t>
      </w:r>
      <w:proofErr w:type="spellStart"/>
      <w:r w:rsidRPr="00CE4404">
        <w:rPr>
          <w:b/>
          <w:i/>
          <w:sz w:val="26"/>
          <w:szCs w:val="26"/>
          <w:u w:val="single"/>
          <w:lang w:val="lv-LV"/>
        </w:rPr>
        <w:t>Euro</w:t>
      </w:r>
      <w:proofErr w:type="spellEnd"/>
      <w:r w:rsidRPr="00CE4404">
        <w:rPr>
          <w:b/>
          <w:sz w:val="26"/>
          <w:szCs w:val="26"/>
          <w:u w:val="single"/>
          <w:lang w:val="lv-LV"/>
        </w:rPr>
        <w:t xml:space="preserve"> grupā</w:t>
      </w:r>
    </w:p>
    <w:p w14:paraId="4A9B5E57" w14:textId="77777777" w:rsidR="00D908A9" w:rsidRPr="00CE4404" w:rsidRDefault="004702A1" w:rsidP="00CE4404">
      <w:pPr>
        <w:spacing w:before="60" w:after="60" w:line="276" w:lineRule="auto"/>
        <w:jc w:val="both"/>
        <w:rPr>
          <w:b/>
          <w:sz w:val="26"/>
          <w:szCs w:val="26"/>
          <w:lang w:val="lv-LV"/>
        </w:rPr>
      </w:pPr>
      <w:r w:rsidRPr="00CE4404">
        <w:rPr>
          <w:b/>
          <w:sz w:val="26"/>
          <w:szCs w:val="26"/>
          <w:lang w:val="lv-LV"/>
        </w:rPr>
        <w:t>Latvija kopumā piekrīt</w:t>
      </w:r>
      <w:r w:rsidRPr="00CE4404">
        <w:rPr>
          <w:sz w:val="26"/>
          <w:szCs w:val="26"/>
          <w:lang w:val="lv-LV"/>
        </w:rPr>
        <w:t xml:space="preserve"> analīzei un galvenajiem secinājumiem.</w:t>
      </w:r>
      <w:r w:rsidR="00D908A9" w:rsidRPr="00CE4404">
        <w:rPr>
          <w:sz w:val="26"/>
          <w:szCs w:val="26"/>
          <w:lang w:val="lv-LV"/>
        </w:rPr>
        <w:t xml:space="preserve"> </w:t>
      </w:r>
      <w:r w:rsidR="00D908A9" w:rsidRPr="00CE4404">
        <w:rPr>
          <w:b/>
          <w:sz w:val="26"/>
          <w:szCs w:val="26"/>
          <w:lang w:val="lv-LV"/>
        </w:rPr>
        <w:t xml:space="preserve">Latvija pieņem zināšanai </w:t>
      </w:r>
      <w:r w:rsidR="00D908A9" w:rsidRPr="00CE4404">
        <w:rPr>
          <w:sz w:val="26"/>
          <w:szCs w:val="26"/>
          <w:lang w:val="lv-LV"/>
        </w:rPr>
        <w:t>pausto informāciju.</w:t>
      </w:r>
      <w:r w:rsidR="00D908A9" w:rsidRPr="00CE4404">
        <w:rPr>
          <w:b/>
          <w:sz w:val="26"/>
          <w:szCs w:val="26"/>
          <w:lang w:val="lv-LV"/>
        </w:rPr>
        <w:t xml:space="preserve"> </w:t>
      </w:r>
    </w:p>
    <w:p w14:paraId="50D50E7A" w14:textId="77777777" w:rsidR="00094A14" w:rsidRPr="00CE4404" w:rsidRDefault="00094A14" w:rsidP="00CE4404">
      <w:pPr>
        <w:spacing w:before="60" w:after="60" w:line="276" w:lineRule="auto"/>
        <w:jc w:val="both"/>
        <w:rPr>
          <w:i/>
          <w:sz w:val="26"/>
          <w:szCs w:val="26"/>
          <w:lang w:val="lv-LV"/>
        </w:rPr>
      </w:pPr>
    </w:p>
    <w:p w14:paraId="1899413B" w14:textId="77777777" w:rsidR="00E14287" w:rsidRPr="00CE4404" w:rsidRDefault="00E14287" w:rsidP="00CE4404">
      <w:pPr>
        <w:pBdr>
          <w:bottom w:val="single" w:sz="4" w:space="1" w:color="auto"/>
        </w:pBdr>
        <w:spacing w:before="60" w:after="60" w:line="276" w:lineRule="auto"/>
        <w:jc w:val="both"/>
        <w:rPr>
          <w:b/>
          <w:sz w:val="26"/>
          <w:szCs w:val="26"/>
          <w:lang w:val="lv-LV"/>
        </w:rPr>
      </w:pPr>
      <w:r w:rsidRPr="00CE4404">
        <w:rPr>
          <w:b/>
          <w:sz w:val="26"/>
          <w:szCs w:val="26"/>
          <w:lang w:val="lv-LV"/>
        </w:rPr>
        <w:t>Dažādi</w:t>
      </w:r>
    </w:p>
    <w:p w14:paraId="400FA8D6" w14:textId="400660B2" w:rsidR="00B02CCD" w:rsidRPr="00CE4404" w:rsidRDefault="00E14287" w:rsidP="00CE4404">
      <w:pPr>
        <w:spacing w:before="60" w:after="60" w:line="276" w:lineRule="auto"/>
        <w:jc w:val="both"/>
        <w:rPr>
          <w:color w:val="000000"/>
          <w:sz w:val="26"/>
          <w:szCs w:val="26"/>
          <w:lang w:val="lv-LV"/>
        </w:rPr>
      </w:pPr>
      <w:r w:rsidRPr="00CE4404">
        <w:rPr>
          <w:color w:val="000000"/>
          <w:sz w:val="26"/>
          <w:szCs w:val="26"/>
          <w:lang w:val="lv-LV"/>
        </w:rPr>
        <w:t>Sanāksmē tiek plānots informēt par vēl</w:t>
      </w:r>
      <w:r w:rsidR="001A2304" w:rsidRPr="00CE4404">
        <w:rPr>
          <w:color w:val="000000"/>
          <w:sz w:val="26"/>
          <w:szCs w:val="26"/>
          <w:lang w:val="lv-LV"/>
        </w:rPr>
        <w:t>ēšanu procesu, lai ieceltu jaunu</w:t>
      </w:r>
      <w:r w:rsidRPr="00CE4404">
        <w:rPr>
          <w:color w:val="000000"/>
          <w:sz w:val="26"/>
          <w:szCs w:val="26"/>
          <w:lang w:val="lv-LV"/>
        </w:rPr>
        <w:t xml:space="preserve"> Eiropas Centrālās bankas (ECB) valdes locek</w:t>
      </w:r>
      <w:r w:rsidR="00F009D7" w:rsidRPr="00CE4404">
        <w:rPr>
          <w:color w:val="000000"/>
          <w:sz w:val="26"/>
          <w:szCs w:val="26"/>
          <w:lang w:val="lv-LV"/>
        </w:rPr>
        <w:t>l</w:t>
      </w:r>
      <w:r w:rsidRPr="00CE4404">
        <w:rPr>
          <w:color w:val="000000"/>
          <w:sz w:val="26"/>
          <w:szCs w:val="26"/>
          <w:lang w:val="lv-LV"/>
        </w:rPr>
        <w:t>i</w:t>
      </w:r>
      <w:r w:rsidR="00B02CCD" w:rsidRPr="00CE4404">
        <w:rPr>
          <w:color w:val="000000"/>
          <w:sz w:val="26"/>
          <w:szCs w:val="26"/>
          <w:lang w:val="lv-LV"/>
        </w:rPr>
        <w:t xml:space="preserve"> </w:t>
      </w:r>
      <w:proofErr w:type="spellStart"/>
      <w:r w:rsidR="00B02CCD" w:rsidRPr="00CE4404">
        <w:rPr>
          <w:color w:val="000000"/>
          <w:sz w:val="26"/>
          <w:szCs w:val="26"/>
          <w:lang w:val="lv-LV"/>
        </w:rPr>
        <w:t>Isabelli</w:t>
      </w:r>
      <w:proofErr w:type="spellEnd"/>
      <w:r w:rsidR="00B02CCD" w:rsidRPr="00CE4404">
        <w:rPr>
          <w:color w:val="000000"/>
          <w:sz w:val="26"/>
          <w:szCs w:val="26"/>
          <w:lang w:val="lv-LV"/>
        </w:rPr>
        <w:t xml:space="preserve"> Šnābeli, tā kā Sabīne </w:t>
      </w:r>
      <w:proofErr w:type="spellStart"/>
      <w:r w:rsidR="00B02CCD" w:rsidRPr="00CE4404">
        <w:rPr>
          <w:color w:val="000000"/>
          <w:sz w:val="26"/>
          <w:szCs w:val="26"/>
          <w:lang w:val="lv-LV"/>
        </w:rPr>
        <w:t>Lautenšlēgere</w:t>
      </w:r>
      <w:proofErr w:type="spellEnd"/>
      <w:r w:rsidR="00B02CCD" w:rsidRPr="00CE4404">
        <w:rPr>
          <w:color w:val="000000"/>
          <w:sz w:val="26"/>
          <w:szCs w:val="26"/>
          <w:lang w:val="lv-LV"/>
        </w:rPr>
        <w:t xml:space="preserve"> nolēma atkāpties pirms termiņa. Plānota nominēšana </w:t>
      </w:r>
      <w:proofErr w:type="spellStart"/>
      <w:r w:rsidR="00B02CCD" w:rsidRPr="00CE4404">
        <w:rPr>
          <w:i/>
          <w:color w:val="000000"/>
          <w:sz w:val="26"/>
          <w:szCs w:val="26"/>
          <w:lang w:val="lv-LV"/>
        </w:rPr>
        <w:t>Euro</w:t>
      </w:r>
      <w:proofErr w:type="spellEnd"/>
      <w:r w:rsidR="00B02CCD" w:rsidRPr="00CE4404">
        <w:rPr>
          <w:color w:val="000000"/>
          <w:sz w:val="26"/>
          <w:szCs w:val="26"/>
          <w:lang w:val="lv-LV"/>
        </w:rPr>
        <w:t xml:space="preserve"> grupas laikā un attiecīgi lēmuma virzīšanu uz apstiprināšanu ECOFIN laikā.</w:t>
      </w:r>
      <w:r w:rsidR="002E4AB9" w:rsidRPr="00CE4404">
        <w:rPr>
          <w:color w:val="000000"/>
          <w:sz w:val="26"/>
          <w:szCs w:val="26"/>
          <w:lang w:val="lv-LV"/>
        </w:rPr>
        <w:t xml:space="preserve"> </w:t>
      </w:r>
    </w:p>
    <w:p w14:paraId="4A6835EC" w14:textId="00BDB158" w:rsidR="00E14287" w:rsidRPr="00CE4404" w:rsidRDefault="00B02CCD" w:rsidP="00CE4404">
      <w:pPr>
        <w:spacing w:before="60" w:after="60" w:line="276" w:lineRule="auto"/>
        <w:jc w:val="both"/>
        <w:rPr>
          <w:color w:val="000000"/>
          <w:sz w:val="26"/>
          <w:szCs w:val="26"/>
          <w:lang w:val="lv-LV"/>
        </w:rPr>
      </w:pPr>
      <w:r w:rsidRPr="00CE4404">
        <w:rPr>
          <w:color w:val="000000"/>
          <w:sz w:val="26"/>
          <w:szCs w:val="26"/>
          <w:lang w:val="lv-LV"/>
        </w:rPr>
        <w:t>K</w:t>
      </w:r>
      <w:r w:rsidR="002E4AB9" w:rsidRPr="00CE4404">
        <w:rPr>
          <w:color w:val="000000"/>
          <w:sz w:val="26"/>
          <w:szCs w:val="26"/>
          <w:lang w:val="lv-LV"/>
        </w:rPr>
        <w:t>ā arī Eiropas Komisija informēs par rudens ekonomikas prognozēm.</w:t>
      </w:r>
    </w:p>
    <w:p w14:paraId="07303572" w14:textId="77777777" w:rsidR="002E4AB9" w:rsidRPr="00CE4404" w:rsidRDefault="002E4AB9" w:rsidP="00CE4404">
      <w:pPr>
        <w:spacing w:before="60" w:after="60" w:line="276" w:lineRule="auto"/>
        <w:jc w:val="both"/>
        <w:rPr>
          <w:b/>
          <w:sz w:val="26"/>
          <w:szCs w:val="26"/>
          <w:u w:val="single"/>
          <w:lang w:val="lv-LV"/>
        </w:rPr>
      </w:pPr>
    </w:p>
    <w:p w14:paraId="6888F4EC" w14:textId="1BAE423F" w:rsidR="00E14287" w:rsidRPr="00CE4404" w:rsidRDefault="00E14287" w:rsidP="00CE4404">
      <w:pPr>
        <w:spacing w:before="60" w:after="60" w:line="276" w:lineRule="auto"/>
        <w:jc w:val="both"/>
        <w:rPr>
          <w:b/>
          <w:sz w:val="26"/>
          <w:szCs w:val="26"/>
          <w:u w:val="single"/>
          <w:lang w:val="lv-LV"/>
        </w:rPr>
      </w:pPr>
      <w:r w:rsidRPr="00CE4404">
        <w:rPr>
          <w:b/>
          <w:sz w:val="26"/>
          <w:szCs w:val="26"/>
          <w:u w:val="single"/>
          <w:lang w:val="lv-LV"/>
        </w:rPr>
        <w:t xml:space="preserve">Latvijas nostāja </w:t>
      </w:r>
      <w:proofErr w:type="spellStart"/>
      <w:r w:rsidRPr="00CE4404">
        <w:rPr>
          <w:b/>
          <w:i/>
          <w:sz w:val="26"/>
          <w:szCs w:val="26"/>
          <w:u w:val="single"/>
          <w:lang w:val="lv-LV"/>
        </w:rPr>
        <w:t>Euro</w:t>
      </w:r>
      <w:proofErr w:type="spellEnd"/>
      <w:r w:rsidRPr="00CE4404">
        <w:rPr>
          <w:b/>
          <w:sz w:val="26"/>
          <w:szCs w:val="26"/>
          <w:u w:val="single"/>
          <w:lang w:val="lv-LV"/>
        </w:rPr>
        <w:t xml:space="preserve"> grupā</w:t>
      </w:r>
    </w:p>
    <w:p w14:paraId="6928E337" w14:textId="75FBF746" w:rsidR="00E14287" w:rsidRPr="00CE4404" w:rsidRDefault="00E14287" w:rsidP="00CE4404">
      <w:pPr>
        <w:spacing w:before="60" w:after="60" w:line="276" w:lineRule="auto"/>
        <w:jc w:val="both"/>
        <w:rPr>
          <w:sz w:val="26"/>
          <w:szCs w:val="26"/>
          <w:lang w:val="lv-LV"/>
        </w:rPr>
      </w:pPr>
      <w:r w:rsidRPr="00CE4404">
        <w:rPr>
          <w:b/>
          <w:sz w:val="26"/>
          <w:szCs w:val="26"/>
          <w:lang w:val="lv-LV"/>
        </w:rPr>
        <w:t xml:space="preserve">Latvija pieņem zināšanai </w:t>
      </w:r>
      <w:r w:rsidRPr="00CE4404">
        <w:rPr>
          <w:sz w:val="26"/>
          <w:szCs w:val="26"/>
          <w:lang w:val="lv-LV"/>
        </w:rPr>
        <w:t xml:space="preserve">pausto informāciju. </w:t>
      </w:r>
      <w:r w:rsidR="00B02CCD" w:rsidRPr="00CE4404">
        <w:rPr>
          <w:b/>
          <w:sz w:val="26"/>
          <w:szCs w:val="26"/>
          <w:lang w:val="lv-LV"/>
        </w:rPr>
        <w:t>Latvija atbalsta</w:t>
      </w:r>
      <w:r w:rsidR="00B02CCD" w:rsidRPr="00CE4404">
        <w:rPr>
          <w:sz w:val="26"/>
          <w:szCs w:val="26"/>
          <w:lang w:val="lv-LV"/>
        </w:rPr>
        <w:t xml:space="preserve"> jaunā ECB valdes locekļa kandidāta virzīšanu tālākai apstiprināšanai.</w:t>
      </w:r>
    </w:p>
    <w:p w14:paraId="60A19AE2" w14:textId="5B5E89FB" w:rsidR="00A453D7" w:rsidRDefault="00A453D7" w:rsidP="00CE4404">
      <w:pPr>
        <w:spacing w:before="60" w:after="60" w:line="276" w:lineRule="auto"/>
        <w:jc w:val="both"/>
        <w:rPr>
          <w:i/>
          <w:sz w:val="26"/>
          <w:szCs w:val="26"/>
          <w:lang w:val="lv-LV"/>
        </w:rPr>
      </w:pPr>
    </w:p>
    <w:p w14:paraId="54E05C04" w14:textId="30CCC898" w:rsidR="00874149" w:rsidRDefault="00874149" w:rsidP="00CE4404">
      <w:pPr>
        <w:spacing w:before="60" w:after="60" w:line="276" w:lineRule="auto"/>
        <w:jc w:val="both"/>
        <w:rPr>
          <w:i/>
          <w:sz w:val="26"/>
          <w:szCs w:val="26"/>
          <w:lang w:val="lv-LV"/>
        </w:rPr>
      </w:pPr>
    </w:p>
    <w:p w14:paraId="3B384CE1" w14:textId="5D6F27E6" w:rsidR="00874149" w:rsidRDefault="00874149" w:rsidP="00CE4404">
      <w:pPr>
        <w:spacing w:before="60" w:after="60" w:line="276" w:lineRule="auto"/>
        <w:jc w:val="both"/>
        <w:rPr>
          <w:i/>
          <w:sz w:val="26"/>
          <w:szCs w:val="26"/>
          <w:lang w:val="lv-LV"/>
        </w:rPr>
      </w:pPr>
    </w:p>
    <w:p w14:paraId="0C5A9054" w14:textId="4A0FFD9D" w:rsidR="00874149" w:rsidRDefault="00874149" w:rsidP="00CE4404">
      <w:pPr>
        <w:spacing w:before="60" w:after="60" w:line="276" w:lineRule="auto"/>
        <w:jc w:val="both"/>
        <w:rPr>
          <w:i/>
          <w:sz w:val="26"/>
          <w:szCs w:val="26"/>
          <w:lang w:val="lv-LV"/>
        </w:rPr>
      </w:pPr>
    </w:p>
    <w:p w14:paraId="62815CAE" w14:textId="77777777" w:rsidR="00874149" w:rsidRPr="00CE4404" w:rsidRDefault="00874149" w:rsidP="00CE4404">
      <w:pPr>
        <w:spacing w:before="60" w:after="60" w:line="276" w:lineRule="auto"/>
        <w:jc w:val="both"/>
        <w:rPr>
          <w:i/>
          <w:sz w:val="26"/>
          <w:szCs w:val="26"/>
          <w:lang w:val="lv-LV"/>
        </w:rPr>
      </w:pPr>
    </w:p>
    <w:p w14:paraId="7E155226" w14:textId="5A4EA64C" w:rsidR="00B770CB" w:rsidRPr="00CE4404" w:rsidRDefault="00B770CB" w:rsidP="00CE4404">
      <w:pPr>
        <w:spacing w:before="60" w:after="60" w:line="276" w:lineRule="auto"/>
        <w:jc w:val="both"/>
        <w:rPr>
          <w:i/>
          <w:sz w:val="26"/>
          <w:szCs w:val="26"/>
          <w:lang w:val="lv-LV"/>
        </w:rPr>
      </w:pPr>
      <w:r w:rsidRPr="00CE4404">
        <w:rPr>
          <w:i/>
          <w:sz w:val="26"/>
          <w:szCs w:val="26"/>
          <w:lang w:val="lv-LV"/>
        </w:rPr>
        <w:t xml:space="preserve">Izvērstāka informācija par paplašinātajā </w:t>
      </w:r>
      <w:proofErr w:type="spellStart"/>
      <w:r w:rsidRPr="00CE4404">
        <w:rPr>
          <w:i/>
          <w:sz w:val="26"/>
          <w:szCs w:val="26"/>
          <w:lang w:val="lv-LV"/>
        </w:rPr>
        <w:t>Euro</w:t>
      </w:r>
      <w:proofErr w:type="spellEnd"/>
      <w:r w:rsidRPr="00CE4404">
        <w:rPr>
          <w:i/>
          <w:sz w:val="26"/>
          <w:szCs w:val="26"/>
          <w:lang w:val="lv-LV"/>
        </w:rPr>
        <w:t xml:space="preserve"> grupā plānotajām </w:t>
      </w:r>
      <w:r w:rsidR="00864D88" w:rsidRPr="00CE4404">
        <w:rPr>
          <w:i/>
          <w:sz w:val="26"/>
          <w:szCs w:val="26"/>
          <w:lang w:val="lv-LV"/>
        </w:rPr>
        <w:t>viedokļu apmaiņām par šād</w:t>
      </w:r>
      <w:r w:rsidR="00CF61B0">
        <w:rPr>
          <w:i/>
          <w:sz w:val="26"/>
          <w:szCs w:val="26"/>
          <w:lang w:val="lv-LV"/>
        </w:rPr>
        <w:t>iem jautājumiem</w:t>
      </w:r>
      <w:r w:rsidRPr="00CE4404">
        <w:rPr>
          <w:i/>
          <w:sz w:val="26"/>
          <w:szCs w:val="26"/>
          <w:lang w:val="lv-LV"/>
        </w:rPr>
        <w:t>:</w:t>
      </w:r>
    </w:p>
    <w:p w14:paraId="40FAFA52" w14:textId="77777777" w:rsidR="007347E9" w:rsidRPr="00CE4404" w:rsidRDefault="007347E9" w:rsidP="00CE4404">
      <w:pPr>
        <w:spacing w:before="60" w:after="60" w:line="276" w:lineRule="auto"/>
        <w:jc w:val="both"/>
        <w:rPr>
          <w:i/>
          <w:sz w:val="26"/>
          <w:szCs w:val="26"/>
          <w:lang w:val="lv-LV"/>
        </w:rPr>
      </w:pPr>
    </w:p>
    <w:p w14:paraId="72E90C7C" w14:textId="4A33EB3E" w:rsidR="007347E9" w:rsidRPr="00CE4404" w:rsidRDefault="007347E9" w:rsidP="00CE4404">
      <w:pPr>
        <w:pBdr>
          <w:bottom w:val="single" w:sz="4" w:space="1" w:color="auto"/>
        </w:pBdr>
        <w:spacing w:before="60" w:after="60" w:line="276" w:lineRule="auto"/>
        <w:jc w:val="both"/>
        <w:rPr>
          <w:b/>
          <w:sz w:val="26"/>
          <w:szCs w:val="26"/>
          <w:lang w:val="lv-LV"/>
        </w:rPr>
      </w:pPr>
      <w:r w:rsidRPr="00CE4404">
        <w:rPr>
          <w:b/>
          <w:sz w:val="26"/>
          <w:szCs w:val="26"/>
          <w:lang w:val="lv-LV"/>
        </w:rPr>
        <w:t xml:space="preserve">Eiropas Stabilitātes mehānisma (ESM) līgums. Novembra </w:t>
      </w:r>
      <w:proofErr w:type="spellStart"/>
      <w:r w:rsidRPr="00CE4404">
        <w:rPr>
          <w:b/>
          <w:sz w:val="26"/>
          <w:szCs w:val="26"/>
          <w:lang w:val="lv-LV"/>
        </w:rPr>
        <w:t>pakotne</w:t>
      </w:r>
      <w:proofErr w:type="spellEnd"/>
    </w:p>
    <w:p w14:paraId="5EDA71D8" w14:textId="00B08CE7" w:rsidR="00073F48" w:rsidRDefault="00073F48" w:rsidP="00073F48">
      <w:pPr>
        <w:spacing w:before="60" w:after="60" w:line="276" w:lineRule="auto"/>
        <w:jc w:val="both"/>
        <w:rPr>
          <w:rFonts w:eastAsia="Calibri"/>
          <w:sz w:val="26"/>
          <w:szCs w:val="26"/>
          <w:lang w:val="lv-LV" w:eastAsia="en-US"/>
        </w:rPr>
      </w:pPr>
      <w:r>
        <w:rPr>
          <w:rFonts w:eastAsia="Calibri"/>
          <w:sz w:val="26"/>
          <w:szCs w:val="26"/>
          <w:lang w:val="lv-LV" w:eastAsia="en-US"/>
        </w:rPr>
        <w:t>P</w:t>
      </w:r>
      <w:r w:rsidRPr="00102487">
        <w:rPr>
          <w:rFonts w:eastAsia="Calibri"/>
          <w:sz w:val="26"/>
          <w:szCs w:val="26"/>
          <w:lang w:val="lv-LV" w:eastAsia="en-US"/>
        </w:rPr>
        <w:t xml:space="preserve">aplašinātajā </w:t>
      </w:r>
      <w:proofErr w:type="spellStart"/>
      <w:r w:rsidRPr="00102487">
        <w:rPr>
          <w:rFonts w:eastAsia="Calibri"/>
          <w:i/>
          <w:sz w:val="26"/>
          <w:szCs w:val="26"/>
          <w:lang w:val="lv-LV" w:eastAsia="en-US"/>
        </w:rPr>
        <w:t>Euro</w:t>
      </w:r>
      <w:proofErr w:type="spellEnd"/>
      <w:r>
        <w:rPr>
          <w:rFonts w:eastAsia="Calibri"/>
          <w:i/>
          <w:sz w:val="26"/>
          <w:szCs w:val="26"/>
          <w:lang w:val="lv-LV" w:eastAsia="en-US"/>
        </w:rPr>
        <w:t xml:space="preserve"> </w:t>
      </w:r>
      <w:r>
        <w:rPr>
          <w:rFonts w:eastAsia="Calibri"/>
          <w:sz w:val="26"/>
          <w:szCs w:val="26"/>
          <w:lang w:val="lv-LV" w:eastAsia="en-US"/>
        </w:rPr>
        <w:t>grupā plānots panākt vienošanos par Eiropas Stabilitātes</w:t>
      </w:r>
      <w:r w:rsidR="00773663">
        <w:rPr>
          <w:rFonts w:eastAsia="Calibri"/>
          <w:sz w:val="26"/>
          <w:szCs w:val="26"/>
          <w:lang w:val="lv-LV" w:eastAsia="en-US"/>
        </w:rPr>
        <w:t xml:space="preserve"> mehānisma</w:t>
      </w:r>
      <w:r>
        <w:rPr>
          <w:rFonts w:eastAsia="Calibri"/>
          <w:sz w:val="26"/>
          <w:szCs w:val="26"/>
          <w:lang w:val="lv-LV" w:eastAsia="en-US"/>
        </w:rPr>
        <w:t xml:space="preserve"> (turpmāk – ESM) reformas dokumentu kopumu, lai š.g. decembrī ESM dalībvalstīs varētu veikt ESM dibināšanas līguma grozījumu parafēšanu un sekojoši uzsākt grozījumu ratifikācijas procesu.</w:t>
      </w:r>
    </w:p>
    <w:p w14:paraId="7D4E6107" w14:textId="1766B156" w:rsidR="00073F48" w:rsidRPr="00574DE1" w:rsidRDefault="00073F48" w:rsidP="00073F48">
      <w:pPr>
        <w:spacing w:before="60" w:after="60" w:line="276" w:lineRule="auto"/>
        <w:jc w:val="both"/>
        <w:rPr>
          <w:rFonts w:eastAsia="Calibri"/>
          <w:sz w:val="26"/>
          <w:szCs w:val="26"/>
          <w:lang w:val="lv-LV" w:eastAsia="en-US"/>
        </w:rPr>
      </w:pPr>
      <w:r>
        <w:rPr>
          <w:rFonts w:eastAsia="Calibri"/>
          <w:sz w:val="26"/>
          <w:szCs w:val="26"/>
          <w:lang w:val="lv-LV" w:eastAsia="en-US"/>
        </w:rPr>
        <w:t xml:space="preserve">2018.gada </w:t>
      </w:r>
      <w:r w:rsidRPr="00011137">
        <w:rPr>
          <w:rFonts w:eastAsia="Calibri"/>
          <w:sz w:val="26"/>
          <w:szCs w:val="26"/>
          <w:lang w:val="lv-LV" w:eastAsia="en-US"/>
        </w:rPr>
        <w:t xml:space="preserve">decembrī </w:t>
      </w:r>
      <w:proofErr w:type="spellStart"/>
      <w:r w:rsidRPr="00011137">
        <w:rPr>
          <w:rFonts w:eastAsia="Calibri"/>
          <w:i/>
          <w:sz w:val="26"/>
          <w:szCs w:val="26"/>
          <w:lang w:val="lv-LV" w:eastAsia="en-US"/>
        </w:rPr>
        <w:t>Euro</w:t>
      </w:r>
      <w:proofErr w:type="spellEnd"/>
      <w:r w:rsidRPr="00011137">
        <w:rPr>
          <w:rFonts w:eastAsia="Calibri"/>
          <w:sz w:val="26"/>
          <w:szCs w:val="26"/>
          <w:lang w:val="lv-LV" w:eastAsia="en-US"/>
        </w:rPr>
        <w:t xml:space="preserve"> samita laikā </w:t>
      </w:r>
      <w:proofErr w:type="spellStart"/>
      <w:r w:rsidRPr="00F5068A">
        <w:rPr>
          <w:rFonts w:eastAsia="Calibri"/>
          <w:i/>
          <w:sz w:val="26"/>
          <w:szCs w:val="26"/>
          <w:lang w:val="lv-LV" w:eastAsia="en-US"/>
        </w:rPr>
        <w:t>euro</w:t>
      </w:r>
      <w:proofErr w:type="spellEnd"/>
      <w:r w:rsidRPr="00011137">
        <w:rPr>
          <w:rFonts w:eastAsia="Calibri"/>
          <w:sz w:val="26"/>
          <w:szCs w:val="26"/>
          <w:lang w:val="lv-LV" w:eastAsia="en-US"/>
        </w:rPr>
        <w:t xml:space="preserve"> zonas valstu un valdību vadītāji atbalstīja priekšlikumu kopumu par Eiropas Ekonomikas un monetārās savienība</w:t>
      </w:r>
      <w:r>
        <w:rPr>
          <w:rFonts w:eastAsia="Calibri"/>
          <w:sz w:val="26"/>
          <w:szCs w:val="26"/>
          <w:lang w:val="lv-LV" w:eastAsia="en-US"/>
        </w:rPr>
        <w:t>s padziļināšanu</w:t>
      </w:r>
      <w:r w:rsidRPr="00011137">
        <w:rPr>
          <w:rFonts w:eastAsia="Calibri"/>
          <w:sz w:val="26"/>
          <w:szCs w:val="26"/>
          <w:lang w:val="lv-LV" w:eastAsia="en-US"/>
        </w:rPr>
        <w:t xml:space="preserve">, ar mērķi uzlabot ES un </w:t>
      </w:r>
      <w:proofErr w:type="spellStart"/>
      <w:r w:rsidRPr="00F5068A">
        <w:rPr>
          <w:rFonts w:eastAsia="Calibri"/>
          <w:i/>
          <w:sz w:val="26"/>
          <w:szCs w:val="26"/>
          <w:lang w:val="lv-LV" w:eastAsia="en-US"/>
        </w:rPr>
        <w:t>euro</w:t>
      </w:r>
      <w:proofErr w:type="spellEnd"/>
      <w:r w:rsidRPr="00011137">
        <w:rPr>
          <w:rFonts w:eastAsia="Calibri"/>
          <w:sz w:val="26"/>
          <w:szCs w:val="26"/>
          <w:lang w:val="lv-LV" w:eastAsia="en-US"/>
        </w:rPr>
        <w:t xml:space="preserve"> zonas konkurētspēju un mazināt sociālekonomiskās nevienlīdzības dalībvalstu starpā. Priekšlikumu pakete ietvēra arī </w:t>
      </w:r>
      <w:r>
        <w:rPr>
          <w:rFonts w:eastAsia="Calibri"/>
          <w:sz w:val="26"/>
          <w:szCs w:val="26"/>
          <w:lang w:val="lv-LV" w:eastAsia="en-US"/>
        </w:rPr>
        <w:t>ESM</w:t>
      </w:r>
      <w:r w:rsidRPr="00011137">
        <w:rPr>
          <w:rFonts w:eastAsia="Calibri"/>
          <w:sz w:val="26"/>
          <w:szCs w:val="26"/>
          <w:lang w:val="lv-LV" w:eastAsia="en-US"/>
        </w:rPr>
        <w:t xml:space="preserve"> lomas stiprināšanu, ņemot vērā, ka pēdējos gados ESM ir bijusi nozīmīga loma </w:t>
      </w:r>
      <w:proofErr w:type="spellStart"/>
      <w:r w:rsidRPr="00F5068A">
        <w:rPr>
          <w:rFonts w:eastAsia="Calibri"/>
          <w:i/>
          <w:sz w:val="26"/>
          <w:szCs w:val="26"/>
          <w:lang w:val="lv-LV" w:eastAsia="en-US"/>
        </w:rPr>
        <w:t>euro</w:t>
      </w:r>
      <w:proofErr w:type="spellEnd"/>
      <w:r w:rsidRPr="00011137">
        <w:rPr>
          <w:rFonts w:eastAsia="Calibri"/>
          <w:sz w:val="26"/>
          <w:szCs w:val="26"/>
          <w:lang w:val="lv-LV" w:eastAsia="en-US"/>
        </w:rPr>
        <w:t xml:space="preserve"> zonas stabilitātes nodrošināšanā, palīdzot dalībvalstīm atgūt vai saglabāt piekļuvi kapitāla tirgiem. </w:t>
      </w:r>
      <w:proofErr w:type="spellStart"/>
      <w:r w:rsidRPr="00650485">
        <w:rPr>
          <w:rFonts w:eastAsia="Calibri"/>
          <w:i/>
          <w:sz w:val="26"/>
          <w:szCs w:val="26"/>
          <w:lang w:val="lv-LV" w:eastAsia="en-US"/>
        </w:rPr>
        <w:t>Euro</w:t>
      </w:r>
      <w:proofErr w:type="spellEnd"/>
      <w:r w:rsidRPr="00574DE1">
        <w:rPr>
          <w:rFonts w:eastAsia="Calibri"/>
          <w:sz w:val="26"/>
          <w:szCs w:val="26"/>
          <w:lang w:val="lv-LV" w:eastAsia="en-US"/>
        </w:rPr>
        <w:t xml:space="preserve"> samita laikā </w:t>
      </w:r>
      <w:proofErr w:type="spellStart"/>
      <w:r w:rsidRPr="00650485">
        <w:rPr>
          <w:rFonts w:eastAsia="Calibri"/>
          <w:i/>
          <w:sz w:val="26"/>
          <w:szCs w:val="26"/>
          <w:lang w:val="lv-LV" w:eastAsia="en-US"/>
        </w:rPr>
        <w:t>Euro</w:t>
      </w:r>
      <w:proofErr w:type="spellEnd"/>
      <w:r w:rsidRPr="00574DE1">
        <w:rPr>
          <w:rFonts w:eastAsia="Calibri"/>
          <w:sz w:val="26"/>
          <w:szCs w:val="26"/>
          <w:lang w:val="lv-LV" w:eastAsia="en-US"/>
        </w:rPr>
        <w:t xml:space="preserve"> grupa ziņoja par četriem galvenajiem E</w:t>
      </w:r>
      <w:r w:rsidR="00C3258A">
        <w:rPr>
          <w:rFonts w:eastAsia="Calibri"/>
          <w:sz w:val="26"/>
          <w:szCs w:val="26"/>
          <w:lang w:val="lv-LV" w:eastAsia="en-US"/>
        </w:rPr>
        <w:t>SM</w:t>
      </w:r>
      <w:r w:rsidRPr="00574DE1">
        <w:rPr>
          <w:rFonts w:eastAsia="Calibri"/>
          <w:sz w:val="26"/>
          <w:szCs w:val="26"/>
          <w:lang w:val="lv-LV" w:eastAsia="en-US"/>
        </w:rPr>
        <w:t xml:space="preserve"> reformas pamatelementiem:</w:t>
      </w:r>
    </w:p>
    <w:p w14:paraId="42ED4985" w14:textId="77777777" w:rsidR="00073F48" w:rsidRPr="00574DE1" w:rsidRDefault="00073F48" w:rsidP="00073F48">
      <w:pPr>
        <w:pStyle w:val="ListParagraph"/>
        <w:numPr>
          <w:ilvl w:val="0"/>
          <w:numId w:val="20"/>
        </w:numPr>
        <w:spacing w:before="60" w:after="60" w:line="276" w:lineRule="auto"/>
        <w:jc w:val="both"/>
        <w:rPr>
          <w:rFonts w:eastAsia="Calibri"/>
          <w:sz w:val="26"/>
          <w:szCs w:val="26"/>
          <w:lang w:val="lv-LV" w:eastAsia="en-US"/>
        </w:rPr>
      </w:pPr>
      <w:r w:rsidRPr="00574DE1">
        <w:rPr>
          <w:rFonts w:eastAsia="Calibri"/>
          <w:sz w:val="26"/>
          <w:szCs w:val="26"/>
          <w:lang w:val="lv-LV" w:eastAsia="en-US"/>
        </w:rPr>
        <w:t>Publiskā atbalsta instrumenta (</w:t>
      </w:r>
      <w:proofErr w:type="spellStart"/>
      <w:r>
        <w:rPr>
          <w:rFonts w:eastAsia="Calibri"/>
          <w:sz w:val="26"/>
          <w:szCs w:val="26"/>
          <w:lang w:val="lv-LV" w:eastAsia="en-US"/>
        </w:rPr>
        <w:t>angl</w:t>
      </w:r>
      <w:proofErr w:type="spellEnd"/>
      <w:r>
        <w:rPr>
          <w:rFonts w:eastAsia="Calibri"/>
          <w:sz w:val="26"/>
          <w:szCs w:val="26"/>
          <w:lang w:val="lv-LV" w:eastAsia="en-US"/>
        </w:rPr>
        <w:t xml:space="preserve">. </w:t>
      </w:r>
      <w:proofErr w:type="spellStart"/>
      <w:r w:rsidRPr="007E0A46">
        <w:rPr>
          <w:rFonts w:eastAsia="Calibri"/>
          <w:i/>
          <w:sz w:val="26"/>
          <w:szCs w:val="26"/>
          <w:lang w:val="lv-LV" w:eastAsia="en-US"/>
        </w:rPr>
        <w:t>common</w:t>
      </w:r>
      <w:proofErr w:type="spellEnd"/>
      <w:r w:rsidRPr="007E0A46">
        <w:rPr>
          <w:rFonts w:eastAsia="Calibri"/>
          <w:i/>
          <w:sz w:val="26"/>
          <w:szCs w:val="26"/>
          <w:lang w:val="lv-LV" w:eastAsia="en-US"/>
        </w:rPr>
        <w:t xml:space="preserve"> </w:t>
      </w:r>
      <w:proofErr w:type="spellStart"/>
      <w:r w:rsidRPr="007E0A46">
        <w:rPr>
          <w:rFonts w:eastAsia="Calibri"/>
          <w:i/>
          <w:sz w:val="26"/>
          <w:szCs w:val="26"/>
          <w:lang w:val="lv-LV" w:eastAsia="en-US"/>
        </w:rPr>
        <w:t>backstop</w:t>
      </w:r>
      <w:proofErr w:type="spellEnd"/>
      <w:r w:rsidRPr="00574DE1">
        <w:rPr>
          <w:rFonts w:eastAsia="Calibri"/>
          <w:sz w:val="26"/>
          <w:szCs w:val="26"/>
          <w:lang w:val="lv-LV" w:eastAsia="en-US"/>
        </w:rPr>
        <w:t>) izstrāde Vienotajam noregulējuma fondam;</w:t>
      </w:r>
    </w:p>
    <w:p w14:paraId="242A5673" w14:textId="77777777" w:rsidR="00073F48" w:rsidRPr="00574DE1" w:rsidRDefault="00073F48" w:rsidP="00073F48">
      <w:pPr>
        <w:pStyle w:val="ListParagraph"/>
        <w:numPr>
          <w:ilvl w:val="0"/>
          <w:numId w:val="20"/>
        </w:numPr>
        <w:spacing w:before="60" w:after="60" w:line="276" w:lineRule="auto"/>
        <w:jc w:val="both"/>
        <w:rPr>
          <w:rFonts w:eastAsia="Calibri"/>
          <w:sz w:val="26"/>
          <w:szCs w:val="26"/>
          <w:lang w:val="lv-LV" w:eastAsia="en-US"/>
        </w:rPr>
      </w:pPr>
      <w:r w:rsidRPr="00574DE1">
        <w:rPr>
          <w:rFonts w:eastAsia="Calibri"/>
          <w:sz w:val="26"/>
          <w:szCs w:val="26"/>
          <w:lang w:val="lv-LV" w:eastAsia="en-US"/>
        </w:rPr>
        <w:t>ESM piesardzības kredītlīnij</w:t>
      </w:r>
      <w:r>
        <w:rPr>
          <w:rFonts w:eastAsia="Calibri"/>
          <w:sz w:val="26"/>
          <w:szCs w:val="26"/>
          <w:lang w:val="lv-LV" w:eastAsia="en-US"/>
        </w:rPr>
        <w:t>u</w:t>
      </w:r>
      <w:r w:rsidRPr="00574DE1">
        <w:rPr>
          <w:rFonts w:eastAsia="Calibri"/>
          <w:sz w:val="26"/>
          <w:szCs w:val="26"/>
          <w:lang w:val="lv-LV" w:eastAsia="en-US"/>
        </w:rPr>
        <w:t xml:space="preserve"> reforma;</w:t>
      </w:r>
    </w:p>
    <w:p w14:paraId="0743392C" w14:textId="77777777" w:rsidR="00073F48" w:rsidRPr="00574DE1" w:rsidRDefault="00073F48" w:rsidP="00073F48">
      <w:pPr>
        <w:pStyle w:val="ListParagraph"/>
        <w:numPr>
          <w:ilvl w:val="0"/>
          <w:numId w:val="20"/>
        </w:numPr>
        <w:spacing w:before="60" w:after="60" w:line="276" w:lineRule="auto"/>
        <w:jc w:val="both"/>
        <w:rPr>
          <w:rFonts w:eastAsia="Calibri"/>
          <w:sz w:val="26"/>
          <w:szCs w:val="26"/>
          <w:lang w:val="lv-LV" w:eastAsia="en-US"/>
        </w:rPr>
      </w:pPr>
      <w:r w:rsidRPr="00574DE1">
        <w:rPr>
          <w:rFonts w:eastAsia="Calibri"/>
          <w:sz w:val="26"/>
          <w:szCs w:val="26"/>
          <w:lang w:val="lv-LV" w:eastAsia="en-US"/>
        </w:rPr>
        <w:t xml:space="preserve">Parāda ilgtspējas </w:t>
      </w:r>
      <w:r>
        <w:rPr>
          <w:rFonts w:eastAsia="Calibri"/>
          <w:sz w:val="26"/>
          <w:szCs w:val="26"/>
          <w:lang w:val="lv-LV" w:eastAsia="en-US"/>
        </w:rPr>
        <w:t>ietvara</w:t>
      </w:r>
      <w:r w:rsidRPr="00574DE1">
        <w:rPr>
          <w:rFonts w:eastAsia="Calibri"/>
          <w:sz w:val="26"/>
          <w:szCs w:val="26"/>
          <w:lang w:val="lv-LV" w:eastAsia="en-US"/>
        </w:rPr>
        <w:t xml:space="preserve"> </w:t>
      </w:r>
      <w:r>
        <w:rPr>
          <w:rFonts w:eastAsia="Calibri"/>
          <w:sz w:val="26"/>
          <w:szCs w:val="26"/>
          <w:lang w:val="lv-LV" w:eastAsia="en-US"/>
        </w:rPr>
        <w:t>pilnveidošana</w:t>
      </w:r>
      <w:r w:rsidRPr="00574DE1">
        <w:rPr>
          <w:rFonts w:eastAsia="Calibri"/>
          <w:sz w:val="26"/>
          <w:szCs w:val="26"/>
          <w:lang w:val="lv-LV" w:eastAsia="en-US"/>
        </w:rPr>
        <w:t>;</w:t>
      </w:r>
    </w:p>
    <w:p w14:paraId="38F4F3B9" w14:textId="77777777" w:rsidR="00073F48" w:rsidRPr="00574DE1" w:rsidRDefault="00073F48" w:rsidP="00073F48">
      <w:pPr>
        <w:pStyle w:val="ListParagraph"/>
        <w:numPr>
          <w:ilvl w:val="0"/>
          <w:numId w:val="20"/>
        </w:numPr>
        <w:spacing w:before="60" w:after="60" w:line="276" w:lineRule="auto"/>
        <w:jc w:val="both"/>
        <w:rPr>
          <w:rFonts w:eastAsia="Calibri"/>
          <w:sz w:val="26"/>
          <w:szCs w:val="26"/>
          <w:lang w:val="lv-LV" w:eastAsia="en-US"/>
        </w:rPr>
      </w:pPr>
      <w:r>
        <w:rPr>
          <w:rFonts w:eastAsia="Calibri"/>
          <w:sz w:val="26"/>
          <w:szCs w:val="26"/>
          <w:lang w:val="lv-LV" w:eastAsia="en-US"/>
        </w:rPr>
        <w:t>S</w:t>
      </w:r>
      <w:r w:rsidRPr="00574DE1">
        <w:rPr>
          <w:rFonts w:eastAsia="Calibri"/>
          <w:sz w:val="26"/>
          <w:szCs w:val="26"/>
          <w:lang w:val="lv-LV" w:eastAsia="en-US"/>
        </w:rPr>
        <w:t>adarbības ve</w:t>
      </w:r>
      <w:r>
        <w:rPr>
          <w:rFonts w:eastAsia="Calibri"/>
          <w:sz w:val="26"/>
          <w:szCs w:val="26"/>
          <w:lang w:val="lv-LV" w:eastAsia="en-US"/>
        </w:rPr>
        <w:t>i</w:t>
      </w:r>
      <w:r w:rsidRPr="00574DE1">
        <w:rPr>
          <w:rFonts w:eastAsia="Calibri"/>
          <w:sz w:val="26"/>
          <w:szCs w:val="26"/>
          <w:lang w:val="lv-LV" w:eastAsia="en-US"/>
        </w:rPr>
        <w:t>cināšana starp Eiropas Komisiju un ESM.</w:t>
      </w:r>
    </w:p>
    <w:p w14:paraId="2836D687" w14:textId="77777777" w:rsidR="00073F48" w:rsidRDefault="00073F48" w:rsidP="00073F48">
      <w:pPr>
        <w:spacing w:before="60" w:after="60" w:line="276" w:lineRule="auto"/>
        <w:jc w:val="both"/>
        <w:rPr>
          <w:rFonts w:eastAsia="Calibri"/>
          <w:sz w:val="26"/>
          <w:szCs w:val="26"/>
          <w:lang w:val="lv-LV" w:eastAsia="en-US"/>
        </w:rPr>
      </w:pPr>
      <w:r w:rsidRPr="006E6D6D">
        <w:rPr>
          <w:rFonts w:eastAsia="Calibri"/>
          <w:sz w:val="26"/>
          <w:szCs w:val="26"/>
          <w:lang w:val="lv-LV" w:eastAsia="en-US"/>
        </w:rPr>
        <w:t xml:space="preserve">Par </w:t>
      </w:r>
      <w:r w:rsidRPr="0058778F">
        <w:rPr>
          <w:rFonts w:eastAsia="Calibri"/>
          <w:sz w:val="26"/>
          <w:szCs w:val="26"/>
          <w:lang w:val="lv-LV" w:eastAsia="en-US"/>
        </w:rPr>
        <w:t xml:space="preserve">nepieciešamajiem grozījumiem ESM līgumā </w:t>
      </w:r>
      <w:proofErr w:type="spellStart"/>
      <w:r w:rsidRPr="0058778F">
        <w:rPr>
          <w:rFonts w:eastAsia="Calibri"/>
          <w:i/>
          <w:sz w:val="26"/>
          <w:szCs w:val="26"/>
          <w:lang w:val="lv-LV" w:eastAsia="en-US"/>
        </w:rPr>
        <w:t>Euro</w:t>
      </w:r>
      <w:proofErr w:type="spellEnd"/>
      <w:r w:rsidRPr="0058778F">
        <w:rPr>
          <w:rFonts w:eastAsia="Calibri"/>
          <w:sz w:val="26"/>
          <w:szCs w:val="26"/>
          <w:lang w:val="lv-LV" w:eastAsia="en-US"/>
        </w:rPr>
        <w:t xml:space="preserve"> g</w:t>
      </w:r>
      <w:r>
        <w:rPr>
          <w:rFonts w:eastAsia="Calibri"/>
          <w:sz w:val="26"/>
          <w:szCs w:val="26"/>
          <w:lang w:val="lv-LV" w:eastAsia="en-US"/>
        </w:rPr>
        <w:t xml:space="preserve">rupa panāca plašu vienošanos  2019.gada 14.jūnijā. Savukārt 2019.gada  21.jūnija </w:t>
      </w:r>
      <w:proofErr w:type="spellStart"/>
      <w:r w:rsidRPr="00F27039">
        <w:rPr>
          <w:rFonts w:eastAsia="Calibri"/>
          <w:i/>
          <w:iCs/>
          <w:sz w:val="26"/>
          <w:szCs w:val="26"/>
          <w:lang w:val="lv-LV" w:eastAsia="en-US"/>
        </w:rPr>
        <w:t>Euro</w:t>
      </w:r>
      <w:proofErr w:type="spellEnd"/>
      <w:r>
        <w:rPr>
          <w:rFonts w:eastAsia="Calibri"/>
          <w:sz w:val="26"/>
          <w:szCs w:val="26"/>
          <w:lang w:val="lv-LV" w:eastAsia="en-US"/>
        </w:rPr>
        <w:t xml:space="preserve"> samitā </w:t>
      </w:r>
      <w:proofErr w:type="spellStart"/>
      <w:r w:rsidRPr="00F27039">
        <w:rPr>
          <w:rFonts w:eastAsia="Calibri"/>
          <w:i/>
          <w:iCs/>
          <w:sz w:val="26"/>
          <w:szCs w:val="26"/>
          <w:lang w:val="lv-LV" w:eastAsia="en-US"/>
        </w:rPr>
        <w:t>euro</w:t>
      </w:r>
      <w:proofErr w:type="spellEnd"/>
      <w:r w:rsidRPr="00F27039">
        <w:rPr>
          <w:rFonts w:eastAsia="Calibri"/>
          <w:sz w:val="26"/>
          <w:szCs w:val="26"/>
          <w:lang w:val="lv-LV" w:eastAsia="en-US"/>
        </w:rPr>
        <w:t xml:space="preserve"> zonas valstu vai to valdību vadītāji</w:t>
      </w:r>
      <w:r>
        <w:rPr>
          <w:rFonts w:eastAsia="Calibri"/>
          <w:sz w:val="26"/>
          <w:szCs w:val="26"/>
          <w:lang w:val="lv-LV" w:eastAsia="en-US"/>
        </w:rPr>
        <w:t xml:space="preserve"> pieņēma zināšanai </w:t>
      </w:r>
      <w:proofErr w:type="spellStart"/>
      <w:r w:rsidRPr="00F27039">
        <w:rPr>
          <w:rFonts w:eastAsia="Calibri"/>
          <w:i/>
          <w:iCs/>
          <w:sz w:val="26"/>
          <w:szCs w:val="26"/>
          <w:lang w:val="lv-LV" w:eastAsia="en-US"/>
        </w:rPr>
        <w:t>Euro</w:t>
      </w:r>
      <w:proofErr w:type="spellEnd"/>
      <w:r>
        <w:rPr>
          <w:rFonts w:eastAsia="Calibri"/>
          <w:sz w:val="26"/>
          <w:szCs w:val="26"/>
          <w:lang w:val="lv-LV" w:eastAsia="en-US"/>
        </w:rPr>
        <w:t xml:space="preserve"> grupas sasniegto progresu un uzdeva ministriem turpināt darbu, lai 2019.gada decembrī</w:t>
      </w:r>
      <w:r w:rsidRPr="00134D21">
        <w:rPr>
          <w:rFonts w:eastAsia="Calibri"/>
          <w:sz w:val="26"/>
          <w:szCs w:val="26"/>
          <w:lang w:val="lv-LV" w:eastAsia="en-US"/>
        </w:rPr>
        <w:t xml:space="preserve"> </w:t>
      </w:r>
      <w:r>
        <w:rPr>
          <w:rFonts w:eastAsia="Calibri"/>
          <w:sz w:val="26"/>
          <w:szCs w:val="26"/>
          <w:lang w:val="lv-LV" w:eastAsia="en-US"/>
        </w:rPr>
        <w:t xml:space="preserve">panāktu </w:t>
      </w:r>
      <w:r w:rsidRPr="00134D21">
        <w:rPr>
          <w:rFonts w:eastAsia="Calibri"/>
          <w:sz w:val="26"/>
          <w:szCs w:val="26"/>
          <w:lang w:val="lv-LV" w:eastAsia="en-US"/>
        </w:rPr>
        <w:t>vienošanos par pilnīgu ESM ref</w:t>
      </w:r>
      <w:r>
        <w:rPr>
          <w:rFonts w:eastAsia="Calibri"/>
          <w:sz w:val="26"/>
          <w:szCs w:val="26"/>
          <w:lang w:val="lv-LV" w:eastAsia="en-US"/>
        </w:rPr>
        <w:t>ormas dokumentu kopumu. P</w:t>
      </w:r>
      <w:r w:rsidRPr="00B11794">
        <w:rPr>
          <w:rFonts w:eastAsia="Calibri"/>
          <w:sz w:val="26"/>
          <w:szCs w:val="26"/>
          <w:lang w:val="lv-LV" w:eastAsia="en-US"/>
        </w:rPr>
        <w:t>a</w:t>
      </w:r>
      <w:r>
        <w:rPr>
          <w:rFonts w:eastAsia="Calibri"/>
          <w:sz w:val="26"/>
          <w:szCs w:val="26"/>
          <w:lang w:val="lv-LV" w:eastAsia="en-US"/>
        </w:rPr>
        <w:t xml:space="preserve">matojoties uz deleģēto uzdevumu, </w:t>
      </w:r>
      <w:r w:rsidRPr="0058778F">
        <w:rPr>
          <w:rFonts w:eastAsia="Calibri"/>
          <w:sz w:val="26"/>
          <w:szCs w:val="26"/>
          <w:lang w:val="lv-LV" w:eastAsia="en-US"/>
        </w:rPr>
        <w:t>koordinēt</w:t>
      </w:r>
      <w:r>
        <w:rPr>
          <w:rFonts w:eastAsia="Calibri"/>
          <w:sz w:val="26"/>
          <w:szCs w:val="26"/>
          <w:lang w:val="lv-LV" w:eastAsia="en-US"/>
        </w:rPr>
        <w:t>ās</w:t>
      </w:r>
      <w:r w:rsidRPr="0058778F">
        <w:rPr>
          <w:rFonts w:eastAsia="Calibri"/>
          <w:sz w:val="26"/>
          <w:szCs w:val="26"/>
          <w:lang w:val="lv-LV" w:eastAsia="en-US"/>
        </w:rPr>
        <w:t xml:space="preserve"> darbīb</w:t>
      </w:r>
      <w:r>
        <w:rPr>
          <w:rFonts w:eastAsia="Calibri"/>
          <w:sz w:val="26"/>
          <w:szCs w:val="26"/>
          <w:lang w:val="lv-LV" w:eastAsia="en-US"/>
        </w:rPr>
        <w:t>as</w:t>
      </w:r>
      <w:r w:rsidRPr="0058778F">
        <w:rPr>
          <w:rFonts w:eastAsia="Calibri"/>
          <w:sz w:val="26"/>
          <w:szCs w:val="26"/>
          <w:lang w:val="lv-LV" w:eastAsia="en-US"/>
        </w:rPr>
        <w:t xml:space="preserve"> darba grupa</w:t>
      </w:r>
      <w:r>
        <w:rPr>
          <w:rFonts w:eastAsia="Calibri"/>
          <w:sz w:val="26"/>
          <w:szCs w:val="26"/>
          <w:lang w:val="lv-LV" w:eastAsia="en-US"/>
        </w:rPr>
        <w:t>i</w:t>
      </w:r>
      <w:r w:rsidRPr="0058778F">
        <w:rPr>
          <w:rFonts w:eastAsia="Calibri"/>
          <w:sz w:val="26"/>
          <w:szCs w:val="26"/>
          <w:lang w:val="lv-LV" w:eastAsia="en-US"/>
        </w:rPr>
        <w:t xml:space="preserve"> (</w:t>
      </w:r>
      <w:proofErr w:type="spellStart"/>
      <w:r w:rsidRPr="0058778F">
        <w:rPr>
          <w:rFonts w:eastAsia="Calibri"/>
          <w:sz w:val="26"/>
          <w:szCs w:val="26"/>
          <w:lang w:val="lv-LV" w:eastAsia="en-US"/>
        </w:rPr>
        <w:t>angl</w:t>
      </w:r>
      <w:proofErr w:type="spellEnd"/>
      <w:r w:rsidRPr="0058778F">
        <w:rPr>
          <w:rFonts w:eastAsia="Calibri"/>
          <w:sz w:val="26"/>
          <w:szCs w:val="26"/>
          <w:lang w:val="lv-LV" w:eastAsia="en-US"/>
        </w:rPr>
        <w:t xml:space="preserve">. </w:t>
      </w:r>
      <w:proofErr w:type="spellStart"/>
      <w:r w:rsidRPr="0058778F">
        <w:rPr>
          <w:rFonts w:eastAsia="Calibri"/>
          <w:i/>
          <w:sz w:val="26"/>
          <w:szCs w:val="26"/>
          <w:lang w:val="lv-LV" w:eastAsia="en-US"/>
        </w:rPr>
        <w:t>Task</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Force</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for</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Coordinated</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Action</w:t>
      </w:r>
      <w:proofErr w:type="spellEnd"/>
      <w:r w:rsidRPr="0058778F">
        <w:rPr>
          <w:rFonts w:eastAsia="Calibri"/>
          <w:sz w:val="26"/>
          <w:szCs w:val="26"/>
          <w:lang w:val="lv-LV" w:eastAsia="en-US"/>
        </w:rPr>
        <w:t>) un</w:t>
      </w:r>
      <w:r>
        <w:rPr>
          <w:rFonts w:eastAsia="Calibri"/>
          <w:sz w:val="26"/>
          <w:szCs w:val="26"/>
          <w:lang w:val="lv-LV" w:eastAsia="en-US"/>
        </w:rPr>
        <w:t xml:space="preserve"> </w:t>
      </w:r>
      <w:proofErr w:type="spellStart"/>
      <w:r w:rsidRPr="0058778F">
        <w:rPr>
          <w:rFonts w:eastAsia="Calibri"/>
          <w:i/>
          <w:sz w:val="26"/>
          <w:szCs w:val="26"/>
          <w:lang w:val="lv-LV" w:eastAsia="en-US"/>
        </w:rPr>
        <w:t>Euro</w:t>
      </w:r>
      <w:proofErr w:type="spellEnd"/>
      <w:r>
        <w:rPr>
          <w:rFonts w:eastAsia="Calibri"/>
          <w:sz w:val="26"/>
          <w:szCs w:val="26"/>
          <w:lang w:val="lv-LV" w:eastAsia="en-US"/>
        </w:rPr>
        <w:t xml:space="preserve"> </w:t>
      </w:r>
      <w:r w:rsidRPr="0058778F">
        <w:rPr>
          <w:rFonts w:eastAsia="Calibri"/>
          <w:sz w:val="26"/>
          <w:szCs w:val="26"/>
          <w:lang w:val="lv-LV" w:eastAsia="en-US"/>
        </w:rPr>
        <w:t>grupas darba grupa</w:t>
      </w:r>
      <w:r>
        <w:rPr>
          <w:rFonts w:eastAsia="Calibri"/>
          <w:sz w:val="26"/>
          <w:szCs w:val="26"/>
          <w:lang w:val="lv-LV" w:eastAsia="en-US"/>
        </w:rPr>
        <w:t>i</w:t>
      </w:r>
      <w:r w:rsidRPr="0058778F">
        <w:rPr>
          <w:rFonts w:eastAsia="Calibri"/>
          <w:sz w:val="26"/>
          <w:szCs w:val="26"/>
          <w:lang w:val="lv-LV" w:eastAsia="en-US"/>
        </w:rPr>
        <w:t xml:space="preserve"> (</w:t>
      </w:r>
      <w:proofErr w:type="spellStart"/>
      <w:r w:rsidRPr="0058778F">
        <w:rPr>
          <w:rFonts w:eastAsia="Calibri"/>
          <w:sz w:val="26"/>
          <w:szCs w:val="26"/>
          <w:lang w:val="lv-LV" w:eastAsia="en-US"/>
        </w:rPr>
        <w:t>angl</w:t>
      </w:r>
      <w:proofErr w:type="spellEnd"/>
      <w:r w:rsidRPr="0058778F">
        <w:rPr>
          <w:rFonts w:eastAsia="Calibri"/>
          <w:sz w:val="26"/>
          <w:szCs w:val="26"/>
          <w:lang w:val="lv-LV" w:eastAsia="en-US"/>
        </w:rPr>
        <w:t xml:space="preserve">. </w:t>
      </w:r>
      <w:proofErr w:type="spellStart"/>
      <w:r w:rsidRPr="0058778F">
        <w:rPr>
          <w:rFonts w:eastAsia="Calibri"/>
          <w:i/>
          <w:sz w:val="26"/>
          <w:szCs w:val="26"/>
          <w:lang w:val="lv-LV" w:eastAsia="en-US"/>
        </w:rPr>
        <w:t>Eurogroup</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Working</w:t>
      </w:r>
      <w:proofErr w:type="spellEnd"/>
      <w:r w:rsidRPr="0058778F">
        <w:rPr>
          <w:rFonts w:eastAsia="Calibri"/>
          <w:i/>
          <w:sz w:val="26"/>
          <w:szCs w:val="26"/>
          <w:lang w:val="lv-LV" w:eastAsia="en-US"/>
        </w:rPr>
        <w:t xml:space="preserve"> </w:t>
      </w:r>
      <w:proofErr w:type="spellStart"/>
      <w:r w:rsidRPr="0058778F">
        <w:rPr>
          <w:rFonts w:eastAsia="Calibri"/>
          <w:i/>
          <w:sz w:val="26"/>
          <w:szCs w:val="26"/>
          <w:lang w:val="lv-LV" w:eastAsia="en-US"/>
        </w:rPr>
        <w:t>Group</w:t>
      </w:r>
      <w:proofErr w:type="spellEnd"/>
      <w:r w:rsidRPr="0058778F">
        <w:rPr>
          <w:rFonts w:eastAsia="Calibri"/>
          <w:sz w:val="26"/>
          <w:szCs w:val="26"/>
          <w:lang w:val="lv-LV" w:eastAsia="en-US"/>
        </w:rPr>
        <w:t xml:space="preserve">) </w:t>
      </w:r>
      <w:r>
        <w:rPr>
          <w:rFonts w:eastAsia="Calibri"/>
          <w:sz w:val="26"/>
          <w:szCs w:val="26"/>
          <w:lang w:val="lv-LV" w:eastAsia="en-US"/>
        </w:rPr>
        <w:t xml:space="preserve">tika uzdots izstrādāt reformas dokumentu kopumu. </w:t>
      </w:r>
    </w:p>
    <w:p w14:paraId="5AD0B61C" w14:textId="77777777" w:rsidR="00073F48" w:rsidRPr="00326862" w:rsidRDefault="00073F48" w:rsidP="00073F48">
      <w:pPr>
        <w:spacing w:before="60" w:after="60" w:line="276" w:lineRule="auto"/>
        <w:jc w:val="both"/>
        <w:rPr>
          <w:rFonts w:eastAsia="Calibri"/>
          <w:sz w:val="26"/>
          <w:szCs w:val="26"/>
          <w:lang w:val="lv-LV" w:eastAsia="en-US"/>
        </w:rPr>
      </w:pPr>
      <w:r>
        <w:rPr>
          <w:rFonts w:eastAsia="Calibri"/>
          <w:sz w:val="26"/>
          <w:szCs w:val="26"/>
          <w:lang w:val="lv-LV" w:eastAsia="en-US"/>
        </w:rPr>
        <w:t xml:space="preserve">Līdz šim darba grupām nav izdevies panākt vienošanos par šādiem galvenajiem jautājumiem: </w:t>
      </w:r>
    </w:p>
    <w:p w14:paraId="13E72B70" w14:textId="77777777" w:rsidR="00073F48" w:rsidRPr="00F27039" w:rsidRDefault="00073F48" w:rsidP="00073F48">
      <w:pPr>
        <w:rPr>
          <w:rFonts w:eastAsia="Calibri"/>
          <w:sz w:val="26"/>
          <w:szCs w:val="26"/>
          <w:u w:val="single"/>
          <w:lang w:val="lv-LV" w:eastAsia="en-US"/>
        </w:rPr>
      </w:pPr>
      <w:r>
        <w:rPr>
          <w:rFonts w:eastAsia="Calibri"/>
          <w:sz w:val="26"/>
          <w:szCs w:val="26"/>
          <w:u w:val="single"/>
          <w:lang w:val="lv-LV" w:eastAsia="en-US"/>
        </w:rPr>
        <w:t>A</w:t>
      </w:r>
      <w:r w:rsidRPr="00F27039">
        <w:rPr>
          <w:rFonts w:eastAsia="Calibri"/>
          <w:sz w:val="26"/>
          <w:szCs w:val="26"/>
          <w:u w:val="single"/>
          <w:lang w:val="lv-LV" w:eastAsia="en-US"/>
        </w:rPr>
        <w:t>r</w:t>
      </w:r>
      <w:r>
        <w:rPr>
          <w:rFonts w:eastAsia="Calibri"/>
          <w:sz w:val="26"/>
          <w:szCs w:val="26"/>
          <w:u w:val="single"/>
          <w:lang w:val="lv-LV" w:eastAsia="en-US"/>
        </w:rPr>
        <w:t xml:space="preserve"> publiskā atbalsta instrumenta ieviešanu </w:t>
      </w:r>
      <w:r w:rsidRPr="00F27039">
        <w:rPr>
          <w:rFonts w:eastAsia="Calibri"/>
          <w:sz w:val="26"/>
          <w:szCs w:val="26"/>
          <w:u w:val="single"/>
          <w:lang w:val="lv-LV" w:eastAsia="en-US"/>
        </w:rPr>
        <w:t xml:space="preserve">saistītie </w:t>
      </w:r>
      <w:r>
        <w:rPr>
          <w:rFonts w:eastAsia="Calibri"/>
          <w:sz w:val="26"/>
          <w:szCs w:val="26"/>
          <w:u w:val="single"/>
          <w:lang w:val="lv-LV" w:eastAsia="en-US"/>
        </w:rPr>
        <w:t>jautājumi</w:t>
      </w:r>
      <w:r w:rsidRPr="00F27039">
        <w:rPr>
          <w:rFonts w:eastAsia="Calibri"/>
          <w:sz w:val="26"/>
          <w:szCs w:val="26"/>
          <w:u w:val="single"/>
          <w:lang w:val="lv-LV" w:eastAsia="en-US"/>
        </w:rPr>
        <w:t>:</w:t>
      </w:r>
    </w:p>
    <w:p w14:paraId="267A244E" w14:textId="77777777" w:rsidR="00073F48" w:rsidRPr="00F27039" w:rsidRDefault="00073F48" w:rsidP="00073F48">
      <w:pPr>
        <w:pStyle w:val="ListParagraph"/>
        <w:numPr>
          <w:ilvl w:val="0"/>
          <w:numId w:val="21"/>
        </w:numPr>
        <w:spacing w:before="60" w:after="60" w:line="276" w:lineRule="auto"/>
        <w:jc w:val="both"/>
        <w:rPr>
          <w:rFonts w:eastAsia="Calibri"/>
          <w:sz w:val="26"/>
          <w:szCs w:val="26"/>
          <w:lang w:val="lv-LV" w:eastAsia="en-US"/>
        </w:rPr>
      </w:pPr>
      <w:r>
        <w:rPr>
          <w:rFonts w:eastAsia="Calibri"/>
          <w:sz w:val="26"/>
          <w:szCs w:val="26"/>
          <w:lang w:val="lv-LV" w:eastAsia="en-US"/>
        </w:rPr>
        <w:t>Nominālo griestu (</w:t>
      </w:r>
      <w:proofErr w:type="spellStart"/>
      <w:r>
        <w:rPr>
          <w:rFonts w:eastAsia="Calibri"/>
          <w:sz w:val="26"/>
          <w:szCs w:val="26"/>
          <w:lang w:val="lv-LV" w:eastAsia="en-US"/>
        </w:rPr>
        <w:t>angl</w:t>
      </w:r>
      <w:proofErr w:type="spellEnd"/>
      <w:r>
        <w:rPr>
          <w:rFonts w:eastAsia="Calibri"/>
          <w:sz w:val="26"/>
          <w:szCs w:val="26"/>
          <w:lang w:val="lv-LV" w:eastAsia="en-US"/>
        </w:rPr>
        <w:t xml:space="preserve">. </w:t>
      </w:r>
      <w:proofErr w:type="spellStart"/>
      <w:r w:rsidRPr="00F27039">
        <w:rPr>
          <w:rFonts w:eastAsia="Calibri"/>
          <w:i/>
          <w:iCs/>
          <w:sz w:val="26"/>
          <w:szCs w:val="26"/>
          <w:lang w:val="lv-LV" w:eastAsia="en-US"/>
        </w:rPr>
        <w:t>nominal</w:t>
      </w:r>
      <w:proofErr w:type="spellEnd"/>
      <w:r w:rsidRPr="00F27039">
        <w:rPr>
          <w:rFonts w:eastAsia="Calibri"/>
          <w:i/>
          <w:iCs/>
          <w:sz w:val="26"/>
          <w:szCs w:val="26"/>
          <w:lang w:val="lv-LV" w:eastAsia="en-US"/>
        </w:rPr>
        <w:t xml:space="preserve"> </w:t>
      </w:r>
      <w:proofErr w:type="spellStart"/>
      <w:r w:rsidRPr="00F27039">
        <w:rPr>
          <w:rFonts w:eastAsia="Calibri"/>
          <w:i/>
          <w:iCs/>
          <w:sz w:val="26"/>
          <w:szCs w:val="26"/>
          <w:lang w:val="lv-LV" w:eastAsia="en-US"/>
        </w:rPr>
        <w:t>cap</w:t>
      </w:r>
      <w:proofErr w:type="spellEnd"/>
      <w:r>
        <w:rPr>
          <w:rFonts w:eastAsia="Calibri"/>
          <w:sz w:val="26"/>
          <w:szCs w:val="26"/>
          <w:lang w:val="lv-LV" w:eastAsia="en-US"/>
        </w:rPr>
        <w:t xml:space="preserve">) apmēra lielums jeb </w:t>
      </w:r>
      <w:r w:rsidRPr="004E7A01">
        <w:rPr>
          <w:rFonts w:eastAsia="Calibri"/>
          <w:sz w:val="26"/>
          <w:szCs w:val="26"/>
          <w:lang w:val="lv-LV" w:eastAsia="en-US"/>
        </w:rPr>
        <w:t xml:space="preserve">maksimāli </w:t>
      </w:r>
      <w:r>
        <w:rPr>
          <w:rFonts w:eastAsia="Calibri"/>
          <w:sz w:val="26"/>
          <w:szCs w:val="26"/>
          <w:lang w:val="lv-LV" w:eastAsia="en-US"/>
        </w:rPr>
        <w:t>iespējamā</w:t>
      </w:r>
      <w:r w:rsidRPr="004E7A01">
        <w:rPr>
          <w:rFonts w:eastAsia="Calibri"/>
          <w:sz w:val="26"/>
          <w:szCs w:val="26"/>
          <w:lang w:val="lv-LV" w:eastAsia="en-US"/>
        </w:rPr>
        <w:t xml:space="preserve"> summā, ko ESM var aizdot Vienotā </w:t>
      </w:r>
      <w:r>
        <w:rPr>
          <w:rFonts w:eastAsia="Calibri"/>
          <w:sz w:val="26"/>
          <w:szCs w:val="26"/>
          <w:lang w:val="lv-LV" w:eastAsia="en-US"/>
        </w:rPr>
        <w:t>n</w:t>
      </w:r>
      <w:r w:rsidRPr="004E7A01">
        <w:rPr>
          <w:rFonts w:eastAsia="Calibri"/>
          <w:sz w:val="26"/>
          <w:szCs w:val="26"/>
          <w:lang w:val="lv-LV" w:eastAsia="en-US"/>
        </w:rPr>
        <w:t>oregulējuma fondam</w:t>
      </w:r>
      <w:r>
        <w:rPr>
          <w:rFonts w:eastAsia="Calibri"/>
          <w:sz w:val="26"/>
          <w:szCs w:val="26"/>
          <w:lang w:val="lv-LV" w:eastAsia="en-US"/>
        </w:rPr>
        <w:t xml:space="preserve">. Minētais lielums tiks atrunāts </w:t>
      </w:r>
      <w:r w:rsidRPr="00F27039">
        <w:rPr>
          <w:rFonts w:eastAsia="Calibri"/>
          <w:sz w:val="26"/>
          <w:szCs w:val="26"/>
          <w:lang w:val="lv-LV" w:eastAsia="en-US"/>
        </w:rPr>
        <w:t>ESM Valdes rezolūcij</w:t>
      </w:r>
      <w:r>
        <w:rPr>
          <w:rFonts w:eastAsia="Calibri"/>
          <w:sz w:val="26"/>
          <w:szCs w:val="26"/>
          <w:lang w:val="lv-LV" w:eastAsia="en-US"/>
        </w:rPr>
        <w:t>ā</w:t>
      </w:r>
      <w:r w:rsidRPr="00F27039">
        <w:rPr>
          <w:rFonts w:eastAsia="Calibri"/>
          <w:sz w:val="26"/>
          <w:szCs w:val="26"/>
          <w:lang w:val="lv-LV" w:eastAsia="en-US"/>
        </w:rPr>
        <w:t xml:space="preserve"> par nominālo griestu </w:t>
      </w:r>
      <w:r w:rsidRPr="00F27039">
        <w:rPr>
          <w:rFonts w:eastAsia="Calibri"/>
          <w:sz w:val="26"/>
          <w:szCs w:val="26"/>
          <w:lang w:val="lv-LV" w:eastAsia="en-US"/>
        </w:rPr>
        <w:lastRenderedPageBreak/>
        <w:t>noteikšanu</w:t>
      </w:r>
      <w:r>
        <w:rPr>
          <w:rFonts w:eastAsia="Calibri"/>
          <w:sz w:val="26"/>
          <w:szCs w:val="26"/>
          <w:lang w:val="lv-LV" w:eastAsia="en-US"/>
        </w:rPr>
        <w:t xml:space="preserve"> un tā iespējamās robežvērtības varētu būt no 60 līdz 75 mljrd. </w:t>
      </w:r>
      <w:proofErr w:type="spellStart"/>
      <w:r w:rsidRPr="00F27039">
        <w:rPr>
          <w:rFonts w:eastAsia="Calibri"/>
          <w:i/>
          <w:iCs/>
          <w:sz w:val="26"/>
          <w:szCs w:val="26"/>
          <w:lang w:val="lv-LV" w:eastAsia="en-US"/>
        </w:rPr>
        <w:t>euro</w:t>
      </w:r>
      <w:proofErr w:type="spellEnd"/>
      <w:r>
        <w:rPr>
          <w:rFonts w:eastAsia="Calibri"/>
          <w:sz w:val="26"/>
          <w:szCs w:val="26"/>
          <w:lang w:val="lv-LV" w:eastAsia="en-US"/>
        </w:rPr>
        <w:t>.</w:t>
      </w:r>
    </w:p>
    <w:p w14:paraId="36CF9C27" w14:textId="761B612A" w:rsidR="00073F48" w:rsidRPr="00D44653" w:rsidRDefault="00073F48" w:rsidP="00073F48">
      <w:pPr>
        <w:pStyle w:val="ListParagraph"/>
        <w:numPr>
          <w:ilvl w:val="0"/>
          <w:numId w:val="21"/>
        </w:numPr>
        <w:spacing w:before="60" w:after="60" w:line="276" w:lineRule="auto"/>
        <w:jc w:val="both"/>
        <w:rPr>
          <w:rFonts w:eastAsia="Calibri"/>
          <w:sz w:val="26"/>
          <w:szCs w:val="26"/>
          <w:lang w:val="lv-LV" w:eastAsia="en-US"/>
        </w:rPr>
      </w:pPr>
      <w:r w:rsidRPr="00D44653">
        <w:rPr>
          <w:rFonts w:eastAsia="Calibri"/>
          <w:sz w:val="26"/>
          <w:szCs w:val="26"/>
          <w:lang w:val="lv-LV" w:eastAsia="en-US"/>
        </w:rPr>
        <w:t>Informācijas apmaiņas apmērs, saturs un procedūra starp ESM un Vienotā noregulējuma valdi aizdevuma piešķiršanas un maksājuma veikšanas vajadzībām</w:t>
      </w:r>
      <w:r>
        <w:rPr>
          <w:rFonts w:eastAsia="Calibri"/>
          <w:sz w:val="26"/>
          <w:szCs w:val="26"/>
          <w:lang w:val="lv-LV" w:eastAsia="en-US"/>
        </w:rPr>
        <w:t>. Vienlaicīgi nav panākta vienošanās par likviditātes atbalsta</w:t>
      </w:r>
      <w:r w:rsidR="00916149">
        <w:rPr>
          <w:rStyle w:val="FootnoteReference"/>
          <w:rFonts w:eastAsia="Calibri"/>
          <w:sz w:val="26"/>
          <w:szCs w:val="26"/>
          <w:lang w:val="lv-LV" w:eastAsia="en-US"/>
        </w:rPr>
        <w:footnoteReference w:id="2"/>
      </w:r>
      <w:r>
        <w:rPr>
          <w:rFonts w:eastAsia="Calibri"/>
          <w:sz w:val="26"/>
          <w:szCs w:val="26"/>
          <w:lang w:val="lv-LV" w:eastAsia="en-US"/>
        </w:rPr>
        <w:t xml:space="preserve"> papildu nodrošinājuma nosacījumiem. Vienošanās teksts par minētajiem jautājumiem tiks paredzēts publiskā atbalsta instrumenta pamatnostādnēs. </w:t>
      </w:r>
    </w:p>
    <w:p w14:paraId="55A65983" w14:textId="22C4EA62" w:rsidR="00073F48" w:rsidRPr="004E7A01" w:rsidRDefault="00073F48" w:rsidP="00073F48">
      <w:pPr>
        <w:pStyle w:val="ListParagraph"/>
        <w:numPr>
          <w:ilvl w:val="0"/>
          <w:numId w:val="21"/>
        </w:numPr>
        <w:spacing w:before="60" w:after="60" w:line="276" w:lineRule="auto"/>
        <w:jc w:val="both"/>
        <w:rPr>
          <w:rFonts w:eastAsia="Calibri"/>
          <w:sz w:val="26"/>
          <w:szCs w:val="26"/>
          <w:lang w:val="lv-LV" w:eastAsia="en-US"/>
        </w:rPr>
      </w:pPr>
      <w:r>
        <w:rPr>
          <w:rFonts w:eastAsia="Calibri"/>
          <w:sz w:val="26"/>
          <w:szCs w:val="26"/>
          <w:lang w:val="lv-LV" w:eastAsia="en-US"/>
        </w:rPr>
        <w:t>A</w:t>
      </w:r>
      <w:r w:rsidRPr="004E7A01">
        <w:rPr>
          <w:rFonts w:eastAsia="Calibri"/>
          <w:sz w:val="26"/>
          <w:szCs w:val="26"/>
          <w:lang w:val="lv-LV" w:eastAsia="en-US"/>
        </w:rPr>
        <w:t xml:space="preserve">grīna publiskā atbalsta instrumenta ieviešanas </w:t>
      </w:r>
      <w:r>
        <w:rPr>
          <w:rFonts w:eastAsia="Calibri"/>
          <w:sz w:val="26"/>
          <w:szCs w:val="26"/>
          <w:lang w:val="lv-LV" w:eastAsia="en-US"/>
        </w:rPr>
        <w:t>gadījumā</w:t>
      </w:r>
      <w:r w:rsidRPr="004E7A01">
        <w:rPr>
          <w:rFonts w:eastAsia="Calibri"/>
          <w:sz w:val="26"/>
          <w:szCs w:val="26"/>
          <w:lang w:val="lv-LV" w:eastAsia="en-US"/>
        </w:rPr>
        <w:t xml:space="preserve"> piemērojamais iemaksu </w:t>
      </w:r>
      <w:r w:rsidRPr="009678E8">
        <w:rPr>
          <w:rFonts w:eastAsia="Calibri"/>
          <w:sz w:val="26"/>
          <w:szCs w:val="26"/>
          <w:lang w:val="lv-LV" w:eastAsia="en-US"/>
        </w:rPr>
        <w:t>kopīgošanas ceļš</w:t>
      </w:r>
      <w:r>
        <w:rPr>
          <w:rFonts w:eastAsia="Calibri"/>
          <w:sz w:val="26"/>
          <w:szCs w:val="26"/>
          <w:lang w:val="lv-LV" w:eastAsia="en-US"/>
        </w:rPr>
        <w:t xml:space="preserve">, kā arī </w:t>
      </w:r>
      <w:proofErr w:type="spellStart"/>
      <w:r w:rsidRPr="00F27039">
        <w:rPr>
          <w:rFonts w:eastAsia="Calibri"/>
          <w:i/>
          <w:iCs/>
          <w:sz w:val="26"/>
          <w:szCs w:val="26"/>
          <w:lang w:val="lv-LV" w:eastAsia="en-US"/>
        </w:rPr>
        <w:t>ex</w:t>
      </w:r>
      <w:proofErr w:type="spellEnd"/>
      <w:r w:rsidR="00C3258A">
        <w:rPr>
          <w:rFonts w:eastAsia="Calibri"/>
          <w:i/>
          <w:iCs/>
          <w:sz w:val="26"/>
          <w:szCs w:val="26"/>
          <w:lang w:val="lv-LV" w:eastAsia="en-US"/>
        </w:rPr>
        <w:t xml:space="preserve"> </w:t>
      </w:r>
      <w:r w:rsidRPr="00F27039">
        <w:rPr>
          <w:rFonts w:eastAsia="Calibri"/>
          <w:i/>
          <w:iCs/>
          <w:sz w:val="26"/>
          <w:szCs w:val="26"/>
          <w:lang w:val="lv-LV" w:eastAsia="en-US"/>
        </w:rPr>
        <w:t>post</w:t>
      </w:r>
      <w:r>
        <w:rPr>
          <w:rFonts w:eastAsia="Calibri"/>
          <w:sz w:val="26"/>
          <w:szCs w:val="26"/>
          <w:lang w:val="lv-LV" w:eastAsia="en-US"/>
        </w:rPr>
        <w:t xml:space="preserve"> iemaksu kopīgošanas un starp-nodalījumu aizdošanas</w:t>
      </w:r>
      <w:r w:rsidR="00916149">
        <w:rPr>
          <w:rStyle w:val="FootnoteReference"/>
          <w:rFonts w:eastAsia="Calibri"/>
          <w:sz w:val="26"/>
          <w:szCs w:val="26"/>
          <w:lang w:val="lv-LV" w:eastAsia="en-US"/>
        </w:rPr>
        <w:footnoteReference w:id="3"/>
      </w:r>
      <w:r>
        <w:rPr>
          <w:rFonts w:eastAsia="Calibri"/>
          <w:sz w:val="26"/>
          <w:szCs w:val="26"/>
          <w:lang w:val="lv-LV" w:eastAsia="en-US"/>
        </w:rPr>
        <w:t xml:space="preserve"> tvērums. Vienošanās tekstu par minētajiem jautājumiem paredzēts iestrādāt, grozot </w:t>
      </w:r>
      <w:r w:rsidRPr="00F27039">
        <w:rPr>
          <w:rFonts w:eastAsia="Calibri"/>
          <w:sz w:val="26"/>
          <w:szCs w:val="26"/>
          <w:lang w:val="lv-LV" w:eastAsia="en-US"/>
        </w:rPr>
        <w:t>Starpvaldību līgumu par iemaksu pārskaitīšanu uz Vienoto noregulējuma fondu un to kopīgošanu</w:t>
      </w:r>
      <w:r>
        <w:rPr>
          <w:rFonts w:eastAsia="Calibri"/>
          <w:sz w:val="26"/>
          <w:szCs w:val="26"/>
          <w:lang w:val="lv-LV" w:eastAsia="en-US"/>
        </w:rPr>
        <w:t xml:space="preserve"> (turpmāk – IGA)</w:t>
      </w:r>
      <w:r w:rsidRPr="00F27039">
        <w:rPr>
          <w:rFonts w:eastAsia="Calibri"/>
          <w:sz w:val="26"/>
          <w:szCs w:val="26"/>
          <w:lang w:val="lv-LV" w:eastAsia="en-US"/>
        </w:rPr>
        <w:t>.</w:t>
      </w:r>
    </w:p>
    <w:p w14:paraId="69C4CC28" w14:textId="77777777" w:rsidR="00073F48" w:rsidRPr="004E7A01" w:rsidRDefault="00073F48" w:rsidP="00073F48">
      <w:pPr>
        <w:spacing w:before="60" w:after="60" w:line="276" w:lineRule="auto"/>
        <w:jc w:val="both"/>
        <w:rPr>
          <w:rFonts w:eastAsia="Calibri"/>
          <w:sz w:val="26"/>
          <w:szCs w:val="26"/>
          <w:u w:val="single"/>
          <w:lang w:val="lv-LV" w:eastAsia="en-US"/>
        </w:rPr>
      </w:pPr>
      <w:r>
        <w:rPr>
          <w:rFonts w:eastAsia="Calibri"/>
          <w:sz w:val="26"/>
          <w:szCs w:val="26"/>
          <w:u w:val="single"/>
          <w:lang w:val="lv-LV" w:eastAsia="en-US"/>
        </w:rPr>
        <w:t xml:space="preserve">Ar </w:t>
      </w:r>
      <w:r w:rsidRPr="004E7A01">
        <w:rPr>
          <w:rFonts w:eastAsia="Calibri"/>
          <w:sz w:val="26"/>
          <w:szCs w:val="26"/>
          <w:u w:val="single"/>
          <w:lang w:val="lv-LV" w:eastAsia="en-US"/>
        </w:rPr>
        <w:t>ESM līguma grozījumu projekt</w:t>
      </w:r>
      <w:r>
        <w:rPr>
          <w:rFonts w:eastAsia="Calibri"/>
          <w:sz w:val="26"/>
          <w:szCs w:val="26"/>
          <w:u w:val="single"/>
          <w:lang w:val="lv-LV" w:eastAsia="en-US"/>
        </w:rPr>
        <w:t>u saistītie jautājumi</w:t>
      </w:r>
      <w:r w:rsidRPr="004E7A01">
        <w:rPr>
          <w:rFonts w:eastAsia="Calibri"/>
          <w:sz w:val="26"/>
          <w:szCs w:val="26"/>
          <w:u w:val="single"/>
          <w:lang w:val="lv-LV" w:eastAsia="en-US"/>
        </w:rPr>
        <w:t>:</w:t>
      </w:r>
    </w:p>
    <w:p w14:paraId="3DD90501" w14:textId="4B8E35FE" w:rsidR="00073F48" w:rsidRPr="004E7A01" w:rsidRDefault="00073F48" w:rsidP="00073F48">
      <w:pPr>
        <w:pStyle w:val="ListParagraph"/>
        <w:numPr>
          <w:ilvl w:val="0"/>
          <w:numId w:val="21"/>
        </w:numPr>
        <w:spacing w:before="60" w:after="60" w:line="276" w:lineRule="auto"/>
        <w:jc w:val="both"/>
        <w:rPr>
          <w:rFonts w:eastAsia="Calibri"/>
          <w:sz w:val="26"/>
          <w:szCs w:val="26"/>
          <w:lang w:val="lv-LV" w:eastAsia="en-US"/>
        </w:rPr>
      </w:pPr>
      <w:r w:rsidRPr="004E7A01">
        <w:rPr>
          <w:rFonts w:eastAsia="Calibri"/>
          <w:sz w:val="26"/>
          <w:szCs w:val="26"/>
          <w:lang w:val="lv-LV" w:eastAsia="en-US"/>
        </w:rPr>
        <w:t>Šobrīd dalībvalstīm ir izsūtīts ESM līguma grozījumu projekts un tā tulkojumi, tomēr vēl ir jāpanāk vienošanās jautājumā par ESM klātbūtni tirgos. Atkarībā no panāktās vienošanās var būt nepieciešams Līguma tekstā iestrādāt klauzul</w:t>
      </w:r>
      <w:r>
        <w:rPr>
          <w:rFonts w:eastAsia="Calibri"/>
          <w:sz w:val="26"/>
          <w:szCs w:val="26"/>
          <w:lang w:val="lv-LV" w:eastAsia="en-US"/>
        </w:rPr>
        <w:t>u, kas ļautu pārņemt</w:t>
      </w:r>
      <w:r w:rsidRPr="004E7A01">
        <w:rPr>
          <w:rFonts w:eastAsia="Calibri"/>
          <w:sz w:val="26"/>
          <w:szCs w:val="26"/>
          <w:lang w:val="lv-LV" w:eastAsia="en-US"/>
        </w:rPr>
        <w:t xml:space="preserve"> </w:t>
      </w:r>
      <w:r w:rsidRPr="00F27039">
        <w:rPr>
          <w:rFonts w:eastAsia="Calibri"/>
          <w:sz w:val="26"/>
          <w:szCs w:val="26"/>
          <w:lang w:val="lv-LV" w:eastAsia="en-US"/>
        </w:rPr>
        <w:t>Eiropas Finanšu stabilitātes instrumenta</w:t>
      </w:r>
      <w:r w:rsidR="00C3258A">
        <w:rPr>
          <w:rFonts w:eastAsia="Calibri"/>
          <w:sz w:val="26"/>
          <w:szCs w:val="26"/>
          <w:lang w:val="lv-LV" w:eastAsia="en-US"/>
        </w:rPr>
        <w:t xml:space="preserve"> (</w:t>
      </w:r>
      <w:r w:rsidR="00C3258A" w:rsidRPr="004E7A01">
        <w:rPr>
          <w:sz w:val="26"/>
          <w:szCs w:val="26"/>
          <w:lang w:val="lv-LV"/>
        </w:rPr>
        <w:t>EFSF</w:t>
      </w:r>
      <w:r w:rsidR="00C3258A">
        <w:rPr>
          <w:sz w:val="26"/>
          <w:szCs w:val="26"/>
          <w:lang w:val="lv-LV"/>
        </w:rPr>
        <w:t>)</w:t>
      </w:r>
      <w:r w:rsidRPr="004E7A01">
        <w:rPr>
          <w:rFonts w:eastAsia="Calibri"/>
          <w:sz w:val="26"/>
          <w:szCs w:val="26"/>
          <w:lang w:val="lv-LV" w:eastAsia="en-US"/>
        </w:rPr>
        <w:t xml:space="preserve"> saistīb</w:t>
      </w:r>
      <w:r>
        <w:rPr>
          <w:rFonts w:eastAsia="Calibri"/>
          <w:sz w:val="26"/>
          <w:szCs w:val="26"/>
          <w:lang w:val="lv-LV" w:eastAsia="en-US"/>
        </w:rPr>
        <w:t>as</w:t>
      </w:r>
      <w:r w:rsidRPr="004E7A01">
        <w:rPr>
          <w:rFonts w:eastAsia="Calibri"/>
          <w:sz w:val="26"/>
          <w:szCs w:val="26"/>
          <w:lang w:val="lv-LV" w:eastAsia="en-US"/>
        </w:rPr>
        <w:t xml:space="preserve"> </w:t>
      </w:r>
      <w:r>
        <w:rPr>
          <w:rFonts w:eastAsia="Calibri"/>
          <w:sz w:val="26"/>
          <w:szCs w:val="26"/>
          <w:lang w:val="lv-LV" w:eastAsia="en-US"/>
        </w:rPr>
        <w:t>un prasības;</w:t>
      </w:r>
    </w:p>
    <w:p w14:paraId="49A1D579" w14:textId="77777777" w:rsidR="00073F48" w:rsidRPr="004E7A01" w:rsidRDefault="00073F48" w:rsidP="00073F48">
      <w:pPr>
        <w:pStyle w:val="ListParagraph"/>
        <w:numPr>
          <w:ilvl w:val="0"/>
          <w:numId w:val="21"/>
        </w:numPr>
        <w:spacing w:before="60" w:after="60" w:line="276" w:lineRule="auto"/>
        <w:jc w:val="both"/>
        <w:rPr>
          <w:rFonts w:eastAsia="Calibri"/>
          <w:sz w:val="26"/>
          <w:szCs w:val="26"/>
          <w:lang w:val="lv-LV" w:eastAsia="en-US"/>
        </w:rPr>
      </w:pPr>
      <w:r w:rsidRPr="004E7A01">
        <w:rPr>
          <w:rFonts w:eastAsia="Calibri"/>
          <w:sz w:val="26"/>
          <w:szCs w:val="26"/>
          <w:lang w:val="lv-LV" w:eastAsia="en-US"/>
        </w:rPr>
        <w:t>Publiskā atbalsta instrumenta pamatdokumentu pieņemšanas termiņi un to stāšanās spēkā.</w:t>
      </w:r>
    </w:p>
    <w:p w14:paraId="60876230" w14:textId="77777777" w:rsidR="00073F48" w:rsidRDefault="00073F48" w:rsidP="00073F48">
      <w:pPr>
        <w:spacing w:before="60" w:after="60" w:line="276" w:lineRule="auto"/>
        <w:jc w:val="both"/>
        <w:rPr>
          <w:rFonts w:eastAsia="Calibri"/>
          <w:sz w:val="26"/>
          <w:szCs w:val="26"/>
          <w:lang w:val="lv-LV" w:eastAsia="en-US"/>
        </w:rPr>
      </w:pPr>
      <w:proofErr w:type="spellStart"/>
      <w:r w:rsidRPr="006E6D6D">
        <w:rPr>
          <w:rFonts w:eastAsia="Calibri"/>
          <w:i/>
          <w:sz w:val="26"/>
          <w:szCs w:val="26"/>
          <w:lang w:val="lv-LV" w:eastAsia="en-US"/>
        </w:rPr>
        <w:t>Euro</w:t>
      </w:r>
      <w:proofErr w:type="spellEnd"/>
      <w:r>
        <w:rPr>
          <w:rFonts w:eastAsia="Calibri"/>
          <w:sz w:val="26"/>
          <w:szCs w:val="26"/>
          <w:lang w:val="lv-LV" w:eastAsia="en-US"/>
        </w:rPr>
        <w:t xml:space="preserve"> zonas valstu un valdību vadītāju galīgā vienošanās par pilnīgu ESM reformas dokumentu kopumu gaidāma 2019.gada decembrī, pēc kuras provizoriski 18.decembra COREPER ietvaros varētu notikt ESM līguma grozījumu parafēšana</w:t>
      </w:r>
      <w:r w:rsidRPr="006E6D6D">
        <w:rPr>
          <w:rFonts w:eastAsia="Calibri"/>
          <w:sz w:val="26"/>
          <w:szCs w:val="26"/>
          <w:lang w:val="lv-LV" w:eastAsia="en-US"/>
        </w:rPr>
        <w:t>, ļau</w:t>
      </w:r>
      <w:r>
        <w:rPr>
          <w:rFonts w:eastAsia="Calibri"/>
          <w:sz w:val="26"/>
          <w:szCs w:val="26"/>
          <w:lang w:val="lv-LV" w:eastAsia="en-US"/>
        </w:rPr>
        <w:t>jot</w:t>
      </w:r>
      <w:r w:rsidRPr="006E6D6D">
        <w:rPr>
          <w:rFonts w:eastAsia="Calibri"/>
          <w:sz w:val="26"/>
          <w:szCs w:val="26"/>
          <w:lang w:val="lv-LV" w:eastAsia="en-US"/>
        </w:rPr>
        <w:t xml:space="preserve"> </w:t>
      </w:r>
      <w:r>
        <w:rPr>
          <w:rFonts w:eastAsia="Calibri"/>
          <w:sz w:val="26"/>
          <w:szCs w:val="26"/>
          <w:lang w:val="lv-LV" w:eastAsia="en-US"/>
        </w:rPr>
        <w:t xml:space="preserve">sekojoši </w:t>
      </w:r>
      <w:r w:rsidRPr="006E6D6D">
        <w:rPr>
          <w:rFonts w:eastAsia="Calibri"/>
          <w:sz w:val="26"/>
          <w:szCs w:val="26"/>
          <w:lang w:val="lv-LV" w:eastAsia="en-US"/>
        </w:rPr>
        <w:t xml:space="preserve">uzsākt </w:t>
      </w:r>
      <w:r>
        <w:rPr>
          <w:rFonts w:eastAsia="Calibri"/>
          <w:sz w:val="26"/>
          <w:szCs w:val="26"/>
          <w:lang w:val="lv-LV" w:eastAsia="en-US"/>
        </w:rPr>
        <w:t xml:space="preserve">nacionālajā līmenī </w:t>
      </w:r>
      <w:r w:rsidRPr="006E6D6D">
        <w:rPr>
          <w:rFonts w:eastAsia="Calibri"/>
          <w:sz w:val="26"/>
          <w:szCs w:val="26"/>
          <w:lang w:val="lv-LV" w:eastAsia="en-US"/>
        </w:rPr>
        <w:t xml:space="preserve">ratifikācijas procesu. </w:t>
      </w:r>
    </w:p>
    <w:p w14:paraId="44CEC678" w14:textId="77777777" w:rsidR="00073F48" w:rsidRDefault="00073F48" w:rsidP="00C3258A">
      <w:pPr>
        <w:spacing w:before="60" w:after="60" w:line="276" w:lineRule="auto"/>
        <w:jc w:val="both"/>
        <w:rPr>
          <w:b/>
          <w:sz w:val="26"/>
          <w:szCs w:val="26"/>
          <w:lang w:val="lv-LV"/>
        </w:rPr>
      </w:pPr>
    </w:p>
    <w:p w14:paraId="4BA0CD2C" w14:textId="3C2D8C43" w:rsidR="00073F48" w:rsidRDefault="00073F48" w:rsidP="00C3258A">
      <w:pPr>
        <w:spacing w:before="60" w:after="60" w:line="276" w:lineRule="auto"/>
        <w:jc w:val="both"/>
        <w:rPr>
          <w:b/>
          <w:sz w:val="26"/>
          <w:szCs w:val="26"/>
          <w:u w:val="single"/>
          <w:lang w:val="lv-LV"/>
        </w:rPr>
      </w:pPr>
      <w:r w:rsidRPr="0026022E">
        <w:rPr>
          <w:b/>
          <w:sz w:val="26"/>
          <w:szCs w:val="26"/>
          <w:u w:val="single"/>
          <w:lang w:val="lv-LV"/>
        </w:rPr>
        <w:t>Latvijas nostāja</w:t>
      </w:r>
      <w:r>
        <w:rPr>
          <w:b/>
          <w:sz w:val="26"/>
          <w:szCs w:val="26"/>
          <w:u w:val="single"/>
          <w:lang w:val="lv-LV"/>
        </w:rPr>
        <w:t xml:space="preserve"> paplašinātajā </w:t>
      </w:r>
      <w:proofErr w:type="spellStart"/>
      <w:r w:rsidRPr="0026022E">
        <w:rPr>
          <w:b/>
          <w:i/>
          <w:sz w:val="26"/>
          <w:szCs w:val="26"/>
          <w:u w:val="single"/>
          <w:lang w:val="lv-LV"/>
        </w:rPr>
        <w:t>Euro</w:t>
      </w:r>
      <w:proofErr w:type="spellEnd"/>
      <w:r w:rsidRPr="0026022E">
        <w:rPr>
          <w:b/>
          <w:sz w:val="26"/>
          <w:szCs w:val="26"/>
          <w:u w:val="single"/>
          <w:lang w:val="lv-LV"/>
        </w:rPr>
        <w:t xml:space="preserve"> grupā</w:t>
      </w:r>
      <w:r w:rsidR="00773663">
        <w:rPr>
          <w:rStyle w:val="FootnoteReference"/>
          <w:b/>
          <w:sz w:val="26"/>
          <w:szCs w:val="26"/>
          <w:u w:val="single"/>
          <w:lang w:val="lv-LV"/>
        </w:rPr>
        <w:footnoteReference w:id="4"/>
      </w:r>
    </w:p>
    <w:p w14:paraId="72EBFA2E" w14:textId="77777777" w:rsidR="00073F48" w:rsidRPr="00F27039" w:rsidRDefault="00073F48" w:rsidP="00C3258A">
      <w:pPr>
        <w:spacing w:before="60" w:after="60" w:line="276" w:lineRule="auto"/>
        <w:jc w:val="both"/>
        <w:rPr>
          <w:sz w:val="26"/>
          <w:szCs w:val="26"/>
          <w:lang w:val="lv-LV"/>
        </w:rPr>
      </w:pPr>
      <w:r w:rsidRPr="00F27039">
        <w:rPr>
          <w:b/>
          <w:bCs/>
          <w:sz w:val="26"/>
          <w:szCs w:val="26"/>
          <w:lang w:val="lv-LV"/>
        </w:rPr>
        <w:t>Latvija atbalsta</w:t>
      </w:r>
      <w:r w:rsidRPr="00F27039">
        <w:rPr>
          <w:sz w:val="26"/>
          <w:szCs w:val="26"/>
          <w:lang w:val="lv-LV"/>
        </w:rPr>
        <w:t>, ka publiskā atbalsta instrumenta nominālo griestu apmērs ir robežās no 60 līdz 7</w:t>
      </w:r>
      <w:r>
        <w:rPr>
          <w:sz w:val="26"/>
          <w:szCs w:val="26"/>
          <w:lang w:val="lv-LV"/>
        </w:rPr>
        <w:t>5 mljrd</w:t>
      </w:r>
      <w:r w:rsidRPr="00F27039">
        <w:rPr>
          <w:sz w:val="26"/>
          <w:szCs w:val="26"/>
          <w:lang w:val="lv-LV"/>
        </w:rPr>
        <w:t xml:space="preserve">. </w:t>
      </w:r>
      <w:proofErr w:type="spellStart"/>
      <w:r w:rsidRPr="00F27039">
        <w:rPr>
          <w:i/>
          <w:iCs/>
          <w:sz w:val="26"/>
          <w:szCs w:val="26"/>
          <w:lang w:val="lv-LV"/>
        </w:rPr>
        <w:t>euro</w:t>
      </w:r>
      <w:proofErr w:type="spellEnd"/>
      <w:r>
        <w:rPr>
          <w:sz w:val="26"/>
          <w:szCs w:val="26"/>
          <w:lang w:val="lv-LV"/>
        </w:rPr>
        <w:t xml:space="preserve"> atbilstoši prognozētajam vidējam noguldījumu pieauguma tempam.</w:t>
      </w:r>
    </w:p>
    <w:p w14:paraId="61E9B7D0" w14:textId="4659A0FC" w:rsidR="00073F48" w:rsidRDefault="00073F48" w:rsidP="00C3258A">
      <w:pPr>
        <w:spacing w:before="60" w:after="60" w:line="276" w:lineRule="auto"/>
        <w:jc w:val="both"/>
        <w:rPr>
          <w:sz w:val="26"/>
          <w:szCs w:val="26"/>
          <w:lang w:val="lv-LV"/>
        </w:rPr>
      </w:pPr>
      <w:r w:rsidRPr="00CE44B6">
        <w:rPr>
          <w:b/>
          <w:sz w:val="26"/>
          <w:szCs w:val="26"/>
          <w:lang w:val="lv-LV"/>
        </w:rPr>
        <w:t xml:space="preserve">Latvijai </w:t>
      </w:r>
      <w:r w:rsidRPr="00C3258A">
        <w:rPr>
          <w:b/>
          <w:sz w:val="26"/>
          <w:szCs w:val="26"/>
          <w:lang w:val="lv-LV"/>
        </w:rPr>
        <w:t>svarīgi</w:t>
      </w:r>
      <w:r w:rsidR="00C3258A">
        <w:rPr>
          <w:sz w:val="26"/>
          <w:szCs w:val="26"/>
          <w:lang w:val="lv-LV"/>
        </w:rPr>
        <w:t xml:space="preserve"> saņemt būtisku</w:t>
      </w:r>
      <w:r w:rsidRPr="00CE44B6">
        <w:rPr>
          <w:sz w:val="26"/>
          <w:szCs w:val="26"/>
          <w:lang w:val="lv-LV"/>
        </w:rPr>
        <w:t xml:space="preserve"> informāciju par konkrēto noregulējuma gadījumu, ja tiek izmantoti ESM līdzekļi </w:t>
      </w:r>
      <w:r w:rsidR="00C3258A">
        <w:rPr>
          <w:sz w:val="26"/>
          <w:szCs w:val="26"/>
          <w:lang w:val="lv-LV"/>
        </w:rPr>
        <w:t>no publiskā atbalsta instrumenta</w:t>
      </w:r>
      <w:r w:rsidRPr="00CE44B6">
        <w:rPr>
          <w:sz w:val="26"/>
          <w:szCs w:val="26"/>
          <w:lang w:val="lv-LV"/>
        </w:rPr>
        <w:t xml:space="preserve">. Latvija izprot šādas </w:t>
      </w:r>
      <w:r w:rsidRPr="00CE44B6">
        <w:rPr>
          <w:sz w:val="26"/>
          <w:szCs w:val="26"/>
          <w:lang w:val="lv-LV"/>
        </w:rPr>
        <w:lastRenderedPageBreak/>
        <w:t xml:space="preserve">informācijas konfidenciālo raksturu un apzinās iespējamās sekas gadījumā, ja informācija nonāk trešo personu rokās. </w:t>
      </w:r>
      <w:r w:rsidRPr="00DA59BB">
        <w:rPr>
          <w:b/>
          <w:sz w:val="26"/>
          <w:szCs w:val="26"/>
          <w:lang w:val="lv-LV"/>
        </w:rPr>
        <w:t>Latvija atbalsta</w:t>
      </w:r>
      <w:r w:rsidRPr="00DA59BB">
        <w:rPr>
          <w:sz w:val="26"/>
          <w:szCs w:val="26"/>
          <w:lang w:val="lv-LV"/>
        </w:rPr>
        <w:t xml:space="preserve"> </w:t>
      </w:r>
      <w:r>
        <w:rPr>
          <w:sz w:val="26"/>
          <w:szCs w:val="26"/>
          <w:lang w:val="lv-LV"/>
        </w:rPr>
        <w:t>nostāju</w:t>
      </w:r>
      <w:r w:rsidRPr="00DA59BB">
        <w:rPr>
          <w:sz w:val="26"/>
          <w:szCs w:val="26"/>
          <w:lang w:val="lv-LV"/>
        </w:rPr>
        <w:t xml:space="preserve">, kas paredzētu </w:t>
      </w:r>
      <w:r>
        <w:rPr>
          <w:sz w:val="26"/>
          <w:szCs w:val="26"/>
          <w:lang w:val="lv-LV"/>
        </w:rPr>
        <w:t>Vienotā noregulējuma valdei</w:t>
      </w:r>
      <w:r w:rsidRPr="00DA59BB">
        <w:rPr>
          <w:sz w:val="26"/>
          <w:szCs w:val="26"/>
          <w:lang w:val="lv-LV"/>
        </w:rPr>
        <w:t xml:space="preserve"> izstrādāt un prezentēt ziņojumu, kas satur galveno nepieciešamo informāciju, tādējādi nodrošinot efektīvu lēmumu pieņemšanas procesu.</w:t>
      </w:r>
      <w:r>
        <w:rPr>
          <w:sz w:val="26"/>
          <w:szCs w:val="26"/>
          <w:lang w:val="lv-LV"/>
        </w:rPr>
        <w:t xml:space="preserve"> </w:t>
      </w:r>
    </w:p>
    <w:p w14:paraId="5E3D7F33" w14:textId="77777777" w:rsidR="00073F48" w:rsidRDefault="00073F48" w:rsidP="00C3258A">
      <w:pPr>
        <w:spacing w:before="60" w:after="60" w:line="276" w:lineRule="auto"/>
        <w:jc w:val="both"/>
        <w:rPr>
          <w:sz w:val="26"/>
          <w:szCs w:val="26"/>
          <w:lang w:val="lv-LV"/>
        </w:rPr>
      </w:pPr>
      <w:r w:rsidRPr="00DA59BB">
        <w:rPr>
          <w:b/>
          <w:sz w:val="26"/>
          <w:szCs w:val="26"/>
          <w:lang w:val="lv-LV"/>
        </w:rPr>
        <w:t xml:space="preserve">Latvija </w:t>
      </w:r>
      <w:r>
        <w:rPr>
          <w:b/>
          <w:sz w:val="26"/>
          <w:szCs w:val="26"/>
          <w:lang w:val="lv-LV"/>
        </w:rPr>
        <w:t xml:space="preserve">atbalsta </w:t>
      </w:r>
      <w:r>
        <w:rPr>
          <w:bCs/>
          <w:sz w:val="26"/>
          <w:szCs w:val="26"/>
          <w:lang w:val="lv-LV"/>
        </w:rPr>
        <w:t>papildu</w:t>
      </w:r>
      <w:r w:rsidRPr="00DA59BB">
        <w:rPr>
          <w:sz w:val="26"/>
          <w:szCs w:val="26"/>
          <w:lang w:val="lv-LV"/>
        </w:rPr>
        <w:t xml:space="preserve"> likvid</w:t>
      </w:r>
      <w:r>
        <w:rPr>
          <w:sz w:val="26"/>
          <w:szCs w:val="26"/>
          <w:lang w:val="lv-LV"/>
        </w:rPr>
        <w:t>itātes aizsardzības nosacījumu</w:t>
      </w:r>
      <w:r w:rsidRPr="00DA59BB">
        <w:rPr>
          <w:sz w:val="26"/>
          <w:szCs w:val="26"/>
          <w:lang w:val="lv-LV"/>
        </w:rPr>
        <w:t xml:space="preserve"> iestrādi </w:t>
      </w:r>
      <w:r>
        <w:rPr>
          <w:rFonts w:eastAsia="Calibri"/>
          <w:sz w:val="26"/>
          <w:szCs w:val="26"/>
          <w:lang w:val="lv-LV" w:eastAsia="en-US"/>
        </w:rPr>
        <w:t xml:space="preserve">publiskā atbalsta instrumenta </w:t>
      </w:r>
      <w:r>
        <w:rPr>
          <w:sz w:val="26"/>
          <w:szCs w:val="26"/>
          <w:lang w:val="lv-LV"/>
        </w:rPr>
        <w:t>pamatnostādnēs ar mērķi mazināt ESM līdzekļu neatgūšanas riskus.</w:t>
      </w:r>
    </w:p>
    <w:p w14:paraId="7845C328" w14:textId="3F3CF887" w:rsidR="00073F48" w:rsidRDefault="00073F48" w:rsidP="00073F48">
      <w:pPr>
        <w:pBdr>
          <w:bottom w:val="single" w:sz="4" w:space="1" w:color="auto"/>
        </w:pBdr>
        <w:spacing w:before="60" w:after="60" w:line="276" w:lineRule="auto"/>
        <w:jc w:val="both"/>
        <w:rPr>
          <w:sz w:val="26"/>
          <w:szCs w:val="26"/>
          <w:lang w:val="lv-LV"/>
        </w:rPr>
      </w:pPr>
      <w:r w:rsidRPr="00426241">
        <w:rPr>
          <w:sz w:val="26"/>
          <w:szCs w:val="26"/>
          <w:lang w:val="lv-LV"/>
        </w:rPr>
        <w:t>Attiecībā uz publiskā atbalsta in</w:t>
      </w:r>
      <w:r>
        <w:rPr>
          <w:sz w:val="26"/>
          <w:szCs w:val="26"/>
          <w:lang w:val="lv-LV"/>
        </w:rPr>
        <w:t xml:space="preserve">strumenta ieviešanu pirms 2024.gada </w:t>
      </w:r>
      <w:r w:rsidRPr="00426241">
        <w:rPr>
          <w:b/>
          <w:sz w:val="26"/>
          <w:szCs w:val="26"/>
          <w:lang w:val="lv-LV"/>
        </w:rPr>
        <w:t>Latvija uzskata</w:t>
      </w:r>
      <w:r w:rsidRPr="00426241">
        <w:rPr>
          <w:sz w:val="26"/>
          <w:szCs w:val="26"/>
          <w:lang w:val="lv-LV"/>
        </w:rPr>
        <w:t>, ka to ieguvumi neatsver sarežģīto un darbietilpīgo regulējuma maiņu, ko šāds solis prasītu</w:t>
      </w:r>
      <w:r>
        <w:rPr>
          <w:sz w:val="26"/>
          <w:szCs w:val="26"/>
          <w:lang w:val="lv-LV"/>
        </w:rPr>
        <w:t xml:space="preserve">. </w:t>
      </w:r>
      <w:r w:rsidRPr="00426241">
        <w:rPr>
          <w:sz w:val="26"/>
          <w:szCs w:val="26"/>
          <w:lang w:val="lv-LV"/>
        </w:rPr>
        <w:t>Ņemot vērā minēto, kā labāko risinājumu Latvija redz saglabāt nacionālās kredītlīnijas pārejas periodā un ESM publiskā atbals</w:t>
      </w:r>
      <w:r w:rsidR="00C3258A">
        <w:rPr>
          <w:sz w:val="26"/>
          <w:szCs w:val="26"/>
          <w:lang w:val="lv-LV"/>
        </w:rPr>
        <w:t>ta instrumentu ieviest ar 2024.gada</w:t>
      </w:r>
      <w:r w:rsidRPr="00426241">
        <w:rPr>
          <w:sz w:val="26"/>
          <w:szCs w:val="26"/>
          <w:lang w:val="lv-LV"/>
        </w:rPr>
        <w:t xml:space="preserve">. </w:t>
      </w:r>
      <w:r>
        <w:rPr>
          <w:sz w:val="26"/>
          <w:szCs w:val="26"/>
          <w:lang w:val="lv-LV"/>
        </w:rPr>
        <w:t>Vienlaikus Latvija respektē viedokli par ātrāku atbalsta instrumentu ieviešanu</w:t>
      </w:r>
      <w:r w:rsidRPr="00426241">
        <w:rPr>
          <w:sz w:val="26"/>
          <w:szCs w:val="26"/>
          <w:lang w:val="lv-LV"/>
        </w:rPr>
        <w:t xml:space="preserve">. Šādā kontekstā Latvija ir gatava atbalstīt grozījumus IGA un, ja nepieciešams, citos tiesību aktos, lai atbalsta instrumentu ieviestu ātrāk. </w:t>
      </w:r>
    </w:p>
    <w:p w14:paraId="275CCA7F" w14:textId="77777777" w:rsidR="00073F48" w:rsidRDefault="00073F48" w:rsidP="00073F48">
      <w:pPr>
        <w:pBdr>
          <w:bottom w:val="single" w:sz="4" w:space="1" w:color="auto"/>
        </w:pBdr>
        <w:spacing w:before="60" w:after="60" w:line="276" w:lineRule="auto"/>
        <w:jc w:val="both"/>
        <w:rPr>
          <w:sz w:val="26"/>
          <w:szCs w:val="26"/>
          <w:lang w:val="lv-LV"/>
        </w:rPr>
      </w:pPr>
      <w:r w:rsidRPr="00F27039">
        <w:rPr>
          <w:sz w:val="26"/>
          <w:szCs w:val="26"/>
          <w:lang w:val="lv-LV"/>
        </w:rPr>
        <w:t>Attiecībā uz</w:t>
      </w:r>
      <w:r>
        <w:rPr>
          <w:b/>
          <w:bCs/>
          <w:sz w:val="26"/>
          <w:szCs w:val="26"/>
          <w:lang w:val="lv-LV"/>
        </w:rPr>
        <w:t xml:space="preserve"> </w:t>
      </w:r>
      <w:r>
        <w:rPr>
          <w:rFonts w:eastAsia="Calibri"/>
          <w:sz w:val="26"/>
          <w:szCs w:val="26"/>
          <w:lang w:val="lv-LV" w:eastAsia="en-US"/>
        </w:rPr>
        <w:t>a</w:t>
      </w:r>
      <w:r w:rsidRPr="004E7A01">
        <w:rPr>
          <w:rFonts w:eastAsia="Calibri"/>
          <w:sz w:val="26"/>
          <w:szCs w:val="26"/>
          <w:lang w:val="lv-LV" w:eastAsia="en-US"/>
        </w:rPr>
        <w:t xml:space="preserve">grīna publiskā atbalsta instrumenta ieviešanas </w:t>
      </w:r>
      <w:r>
        <w:rPr>
          <w:rFonts w:eastAsia="Calibri"/>
          <w:sz w:val="26"/>
          <w:szCs w:val="26"/>
          <w:lang w:val="lv-LV" w:eastAsia="en-US"/>
        </w:rPr>
        <w:t>gadījumā</w:t>
      </w:r>
      <w:r w:rsidRPr="004E7A01">
        <w:rPr>
          <w:rFonts w:eastAsia="Calibri"/>
          <w:sz w:val="26"/>
          <w:szCs w:val="26"/>
          <w:lang w:val="lv-LV" w:eastAsia="en-US"/>
        </w:rPr>
        <w:t xml:space="preserve"> piemērojam</w:t>
      </w:r>
      <w:r>
        <w:rPr>
          <w:rFonts w:eastAsia="Calibri"/>
          <w:sz w:val="26"/>
          <w:szCs w:val="26"/>
          <w:lang w:val="lv-LV" w:eastAsia="en-US"/>
        </w:rPr>
        <w:t>o</w:t>
      </w:r>
      <w:r w:rsidRPr="004E7A01">
        <w:rPr>
          <w:rFonts w:eastAsia="Calibri"/>
          <w:sz w:val="26"/>
          <w:szCs w:val="26"/>
          <w:lang w:val="lv-LV" w:eastAsia="en-US"/>
        </w:rPr>
        <w:t xml:space="preserve"> iemaksu </w:t>
      </w:r>
      <w:r w:rsidRPr="009678E8">
        <w:rPr>
          <w:rFonts w:eastAsia="Calibri"/>
          <w:sz w:val="26"/>
          <w:szCs w:val="26"/>
          <w:lang w:val="lv-LV" w:eastAsia="en-US"/>
        </w:rPr>
        <w:t>kopīgošanas ceļ</w:t>
      </w:r>
      <w:r>
        <w:rPr>
          <w:rFonts w:eastAsia="Calibri"/>
          <w:sz w:val="26"/>
          <w:szCs w:val="26"/>
          <w:lang w:val="lv-LV" w:eastAsia="en-US"/>
        </w:rPr>
        <w:t>u</w:t>
      </w:r>
      <w:r w:rsidRPr="008A3CA9">
        <w:rPr>
          <w:b/>
          <w:bCs/>
          <w:sz w:val="26"/>
          <w:szCs w:val="26"/>
          <w:lang w:val="lv-LV"/>
        </w:rPr>
        <w:t xml:space="preserve"> </w:t>
      </w:r>
      <w:r w:rsidRPr="00F27039">
        <w:rPr>
          <w:b/>
          <w:bCs/>
          <w:sz w:val="26"/>
          <w:szCs w:val="26"/>
          <w:lang w:val="lv-LV"/>
        </w:rPr>
        <w:t>Latvija atbalsta</w:t>
      </w:r>
      <w:r>
        <w:rPr>
          <w:b/>
          <w:bCs/>
          <w:sz w:val="26"/>
          <w:szCs w:val="26"/>
          <w:lang w:val="lv-LV"/>
        </w:rPr>
        <w:t xml:space="preserve"> </w:t>
      </w:r>
      <w:r>
        <w:rPr>
          <w:sz w:val="26"/>
          <w:szCs w:val="26"/>
          <w:lang w:val="lv-LV"/>
        </w:rPr>
        <w:t xml:space="preserve">kompromisa piedāvājumu, kas paredz, ka attiecīgajām līgumslēdzējpusēm būtu jāpiedalās ar ierobežotu maksimālo iemaksu apmēru pirms visas citas līgumslēdzējpuses piedalītos ar savu ieguldījumu saskaņā ar piemērojamo kopīgošanas faktoru, lai segtu iztrūkstošo daļu. </w:t>
      </w:r>
    </w:p>
    <w:p w14:paraId="2DD13272" w14:textId="77777777" w:rsidR="00073F48" w:rsidRPr="008A3CA9" w:rsidRDefault="00073F48" w:rsidP="00073F48">
      <w:pPr>
        <w:pBdr>
          <w:bottom w:val="single" w:sz="4" w:space="1" w:color="auto"/>
        </w:pBdr>
        <w:spacing w:before="60" w:after="60" w:line="276" w:lineRule="auto"/>
        <w:jc w:val="both"/>
        <w:rPr>
          <w:sz w:val="26"/>
          <w:szCs w:val="26"/>
          <w:lang w:val="lv-LV"/>
        </w:rPr>
      </w:pPr>
      <w:r w:rsidRPr="00F27039">
        <w:rPr>
          <w:b/>
          <w:bCs/>
          <w:sz w:val="26"/>
          <w:szCs w:val="26"/>
          <w:lang w:val="lv-LV"/>
        </w:rPr>
        <w:t>Latvija uzskata</w:t>
      </w:r>
      <w:r>
        <w:rPr>
          <w:sz w:val="26"/>
          <w:szCs w:val="26"/>
          <w:lang w:val="lv-LV"/>
        </w:rPr>
        <w:t xml:space="preserve">, ka starp-nodalījumu aizdošana publiskā atbalsta instrumenta agrīnās ieviešanas gadījumā var joprojām būt viens no iespējamajiem Vienotā noregulējuma valdes finansēšanas avotiem.   </w:t>
      </w:r>
    </w:p>
    <w:p w14:paraId="4D88FDC1" w14:textId="77777777" w:rsidR="00073F48" w:rsidRDefault="00073F48" w:rsidP="00073F48">
      <w:pPr>
        <w:pBdr>
          <w:bottom w:val="single" w:sz="4" w:space="1" w:color="auto"/>
        </w:pBdr>
        <w:spacing w:before="60" w:after="60" w:line="276" w:lineRule="auto"/>
        <w:jc w:val="both"/>
        <w:rPr>
          <w:sz w:val="26"/>
          <w:szCs w:val="26"/>
          <w:lang w:val="lv-LV"/>
        </w:rPr>
      </w:pPr>
      <w:r w:rsidRPr="00B05B24">
        <w:rPr>
          <w:b/>
          <w:bCs/>
          <w:sz w:val="26"/>
          <w:szCs w:val="26"/>
          <w:lang w:val="lv-LV"/>
        </w:rPr>
        <w:t xml:space="preserve">Latvija </w:t>
      </w:r>
      <w:r w:rsidRPr="00F27039">
        <w:rPr>
          <w:b/>
          <w:bCs/>
          <w:sz w:val="26"/>
          <w:szCs w:val="26"/>
          <w:lang w:val="lv-LV"/>
        </w:rPr>
        <w:t>izprot un respektē</w:t>
      </w:r>
      <w:r w:rsidRPr="004E7A01">
        <w:rPr>
          <w:sz w:val="26"/>
          <w:szCs w:val="26"/>
          <w:lang w:val="lv-LV"/>
        </w:rPr>
        <w:t xml:space="preserve"> EFSF dalībvalstu intereses samazināt valsts parāda apjomu, ESM pārņemot EFSF saistības un prasījumus, taču </w:t>
      </w:r>
      <w:r w:rsidRPr="00DA59BB">
        <w:rPr>
          <w:b/>
          <w:sz w:val="26"/>
          <w:szCs w:val="26"/>
          <w:lang w:val="lv-LV"/>
        </w:rPr>
        <w:t>Latvija aicina</w:t>
      </w:r>
      <w:r w:rsidRPr="004E7A01">
        <w:rPr>
          <w:sz w:val="26"/>
          <w:szCs w:val="26"/>
          <w:lang w:val="lv-LV"/>
        </w:rPr>
        <w:t xml:space="preserve"> EFSF dalībvalstis ņemt vērā arī to ESM valstu intereses, kas nav EFSF dalībnieces.</w:t>
      </w:r>
      <w:r>
        <w:rPr>
          <w:sz w:val="26"/>
          <w:szCs w:val="26"/>
          <w:lang w:val="lv-LV"/>
        </w:rPr>
        <w:t xml:space="preserve"> </w:t>
      </w:r>
      <w:r w:rsidRPr="004E7A01">
        <w:rPr>
          <w:b/>
          <w:sz w:val="26"/>
          <w:szCs w:val="26"/>
          <w:lang w:val="lv-LV"/>
        </w:rPr>
        <w:t>Latvija neatbalsta</w:t>
      </w:r>
      <w:r w:rsidRPr="004E7A01">
        <w:rPr>
          <w:sz w:val="26"/>
          <w:szCs w:val="26"/>
          <w:lang w:val="lv-LV"/>
        </w:rPr>
        <w:t xml:space="preserve"> risinājumus, kuros tai būtu jāuzņemas saistības par lēmumiem tādos </w:t>
      </w:r>
      <w:proofErr w:type="spellStart"/>
      <w:r w:rsidRPr="00426241">
        <w:rPr>
          <w:i/>
          <w:sz w:val="26"/>
          <w:szCs w:val="26"/>
          <w:lang w:val="lv-LV"/>
        </w:rPr>
        <w:t>euro</w:t>
      </w:r>
      <w:proofErr w:type="spellEnd"/>
      <w:r w:rsidRPr="004E7A01">
        <w:rPr>
          <w:sz w:val="26"/>
          <w:szCs w:val="26"/>
          <w:lang w:val="lv-LV"/>
        </w:rPr>
        <w:t xml:space="preserve"> zonas finanšu mehānismos, kuros tā nav bijusi dalībniece.</w:t>
      </w:r>
    </w:p>
    <w:p w14:paraId="1B7BB3C0" w14:textId="77777777" w:rsidR="00073F48" w:rsidRPr="0085030B" w:rsidRDefault="00073F48" w:rsidP="00073F48">
      <w:pPr>
        <w:pBdr>
          <w:bottom w:val="single" w:sz="4" w:space="1" w:color="auto"/>
        </w:pBdr>
        <w:spacing w:before="60" w:after="60" w:line="276" w:lineRule="auto"/>
        <w:jc w:val="both"/>
        <w:rPr>
          <w:sz w:val="26"/>
          <w:szCs w:val="26"/>
          <w:lang w:val="lv-LV"/>
        </w:rPr>
      </w:pPr>
      <w:r w:rsidRPr="00F27039">
        <w:rPr>
          <w:b/>
          <w:bCs/>
          <w:sz w:val="26"/>
          <w:szCs w:val="26"/>
          <w:lang w:val="lv-LV"/>
        </w:rPr>
        <w:t>Latvijas atbalsta</w:t>
      </w:r>
      <w:r w:rsidRPr="00F27039">
        <w:rPr>
          <w:sz w:val="26"/>
          <w:szCs w:val="26"/>
          <w:lang w:val="lv-LV"/>
        </w:rPr>
        <w:t>, ka</w:t>
      </w:r>
      <w:r>
        <w:rPr>
          <w:b/>
          <w:bCs/>
          <w:sz w:val="26"/>
          <w:szCs w:val="26"/>
          <w:lang w:val="lv-LV"/>
        </w:rPr>
        <w:t xml:space="preserve"> </w:t>
      </w:r>
      <w:r w:rsidRPr="00F27039">
        <w:rPr>
          <w:sz w:val="26"/>
          <w:szCs w:val="26"/>
          <w:lang w:val="lv-LV"/>
        </w:rPr>
        <w:t>publiskā atbalsta instrumenta</w:t>
      </w:r>
      <w:r>
        <w:rPr>
          <w:b/>
          <w:bCs/>
          <w:sz w:val="26"/>
          <w:szCs w:val="26"/>
          <w:lang w:val="lv-LV"/>
        </w:rPr>
        <w:t xml:space="preserve"> </w:t>
      </w:r>
      <w:r w:rsidRPr="00F27039">
        <w:rPr>
          <w:sz w:val="26"/>
          <w:szCs w:val="26"/>
          <w:lang w:val="lv-LV"/>
        </w:rPr>
        <w:t>ietvara galven</w:t>
      </w:r>
      <w:r>
        <w:rPr>
          <w:sz w:val="26"/>
          <w:szCs w:val="26"/>
          <w:lang w:val="lv-LV"/>
        </w:rPr>
        <w:t>ie</w:t>
      </w:r>
      <w:r w:rsidRPr="00F27039">
        <w:rPr>
          <w:sz w:val="26"/>
          <w:szCs w:val="26"/>
          <w:lang w:val="lv-LV"/>
        </w:rPr>
        <w:t xml:space="preserve"> dokument</w:t>
      </w:r>
      <w:r>
        <w:rPr>
          <w:sz w:val="26"/>
          <w:szCs w:val="26"/>
          <w:lang w:val="lv-LV"/>
        </w:rPr>
        <w:t xml:space="preserve">i tiek politiski apstiprināti 2019.gadā, bet to formālā apstiprināšana notiek pēc ESM Līguma grozījumu stāšanās spēkā, vienlaicīgi paredzot, ka lēmumu par publiskā atbalsta instrumenta aktivizāciju un piešķiršanu lemtu ESM Valde pirms publiskā atbalsta instrumenta paredzētās ieviešanas. </w:t>
      </w:r>
    </w:p>
    <w:p w14:paraId="4E17D526" w14:textId="77777777" w:rsidR="00565EB8" w:rsidRPr="00CE4404" w:rsidRDefault="00565EB8" w:rsidP="00CE4404">
      <w:pPr>
        <w:pBdr>
          <w:bottom w:val="single" w:sz="4" w:space="1" w:color="auto"/>
        </w:pBdr>
        <w:spacing w:before="60" w:after="60" w:line="276" w:lineRule="auto"/>
        <w:jc w:val="both"/>
        <w:rPr>
          <w:b/>
          <w:sz w:val="26"/>
          <w:szCs w:val="26"/>
          <w:lang w:val="lv-LV"/>
        </w:rPr>
      </w:pPr>
    </w:p>
    <w:p w14:paraId="03FB3317" w14:textId="221BF938" w:rsidR="00565EB8" w:rsidRPr="00CE4404" w:rsidRDefault="00C70BF1" w:rsidP="00CE4404">
      <w:pPr>
        <w:pBdr>
          <w:bottom w:val="single" w:sz="4" w:space="1" w:color="auto"/>
        </w:pBdr>
        <w:spacing w:before="60" w:after="60" w:line="276" w:lineRule="auto"/>
        <w:jc w:val="both"/>
        <w:rPr>
          <w:b/>
          <w:sz w:val="26"/>
          <w:szCs w:val="26"/>
          <w:lang w:val="lv-LV"/>
        </w:rPr>
      </w:pPr>
      <w:r>
        <w:rPr>
          <w:b/>
          <w:sz w:val="26"/>
          <w:szCs w:val="26"/>
          <w:lang w:val="lv-LV"/>
        </w:rPr>
        <w:t>(</w:t>
      </w:r>
      <w:proofErr w:type="spellStart"/>
      <w:r>
        <w:rPr>
          <w:b/>
          <w:sz w:val="26"/>
          <w:szCs w:val="26"/>
          <w:lang w:val="lv-LV"/>
        </w:rPr>
        <w:t>iesp</w:t>
      </w:r>
      <w:proofErr w:type="spellEnd"/>
      <w:r>
        <w:rPr>
          <w:b/>
          <w:sz w:val="26"/>
          <w:szCs w:val="26"/>
          <w:lang w:val="lv-LV"/>
        </w:rPr>
        <w:t xml:space="preserve">.) </w:t>
      </w:r>
      <w:r w:rsidR="00565EB8" w:rsidRPr="00CE4404">
        <w:rPr>
          <w:b/>
          <w:sz w:val="26"/>
          <w:szCs w:val="26"/>
          <w:lang w:val="lv-LV"/>
        </w:rPr>
        <w:t>Augsta līmeņa darba grupas par Eiropas noguldījumu apdrošināšanas sistēmu (EDIS) starpziņojums</w:t>
      </w:r>
    </w:p>
    <w:p w14:paraId="633A39D0" w14:textId="6CACF670" w:rsidR="009D640C" w:rsidRPr="00CE4404" w:rsidRDefault="009D640C" w:rsidP="00CE4404">
      <w:pPr>
        <w:spacing w:before="60" w:after="60" w:line="276" w:lineRule="auto"/>
        <w:jc w:val="both"/>
        <w:rPr>
          <w:b/>
          <w:sz w:val="26"/>
          <w:szCs w:val="26"/>
          <w:lang w:val="lv-LV"/>
        </w:rPr>
      </w:pPr>
      <w:r w:rsidRPr="00CE4404">
        <w:rPr>
          <w:rFonts w:eastAsia="Calibri"/>
          <w:sz w:val="26"/>
          <w:szCs w:val="26"/>
          <w:lang w:val="lv-LV" w:eastAsia="en-US"/>
        </w:rPr>
        <w:lastRenderedPageBreak/>
        <w:t xml:space="preserve">Paplašinātajā </w:t>
      </w:r>
      <w:proofErr w:type="spellStart"/>
      <w:r w:rsidRPr="00CE4404">
        <w:rPr>
          <w:rFonts w:eastAsia="Calibri"/>
          <w:i/>
          <w:sz w:val="26"/>
          <w:szCs w:val="26"/>
          <w:lang w:val="lv-LV" w:eastAsia="en-US"/>
        </w:rPr>
        <w:t>Euro</w:t>
      </w:r>
      <w:proofErr w:type="spellEnd"/>
      <w:r w:rsidRPr="00CE4404">
        <w:rPr>
          <w:rFonts w:eastAsia="Calibri"/>
          <w:i/>
          <w:sz w:val="26"/>
          <w:szCs w:val="26"/>
          <w:lang w:val="lv-LV" w:eastAsia="en-US"/>
        </w:rPr>
        <w:t xml:space="preserve"> </w:t>
      </w:r>
      <w:r w:rsidRPr="00CE4404">
        <w:rPr>
          <w:rFonts w:eastAsia="Calibri"/>
          <w:sz w:val="26"/>
          <w:szCs w:val="26"/>
          <w:lang w:val="lv-LV" w:eastAsia="en-US"/>
        </w:rPr>
        <w:t>grupā tiks aplūkots augsta līmeņa darba grupas (HLWG) starpziņojums</w:t>
      </w:r>
      <w:r w:rsidRPr="00CE4404">
        <w:rPr>
          <w:rStyle w:val="FootnoteReference"/>
          <w:rFonts w:eastAsia="Calibri"/>
          <w:sz w:val="26"/>
          <w:szCs w:val="26"/>
          <w:lang w:val="lv-LV" w:eastAsia="en-US"/>
        </w:rPr>
        <w:footnoteReference w:id="5"/>
      </w:r>
      <w:r w:rsidRPr="00CE4404">
        <w:rPr>
          <w:rFonts w:eastAsia="Calibri"/>
          <w:sz w:val="26"/>
          <w:szCs w:val="26"/>
          <w:lang w:val="lv-LV" w:eastAsia="en-US"/>
        </w:rPr>
        <w:t xml:space="preserve"> par EDIS.</w:t>
      </w:r>
    </w:p>
    <w:p w14:paraId="77BDA0CB" w14:textId="77777777" w:rsidR="00565EB8" w:rsidRPr="00CE4404" w:rsidRDefault="00565EB8" w:rsidP="00852BB1">
      <w:pPr>
        <w:spacing w:before="60" w:after="60" w:line="276" w:lineRule="auto"/>
        <w:jc w:val="both"/>
        <w:rPr>
          <w:b/>
          <w:sz w:val="26"/>
          <w:szCs w:val="26"/>
          <w:lang w:val="lv-LV"/>
        </w:rPr>
      </w:pPr>
    </w:p>
    <w:p w14:paraId="40CE8E1F" w14:textId="77777777" w:rsidR="00565EB8" w:rsidRPr="00CE4404" w:rsidRDefault="00565EB8" w:rsidP="00852BB1">
      <w:pPr>
        <w:spacing w:before="60" w:after="60" w:line="276" w:lineRule="auto"/>
        <w:jc w:val="both"/>
        <w:rPr>
          <w:b/>
          <w:sz w:val="26"/>
          <w:szCs w:val="26"/>
          <w:u w:val="single"/>
          <w:lang w:val="lv-LV"/>
        </w:rPr>
      </w:pPr>
      <w:r w:rsidRPr="00CE4404">
        <w:rPr>
          <w:b/>
          <w:sz w:val="26"/>
          <w:szCs w:val="26"/>
          <w:u w:val="single"/>
          <w:lang w:val="lv-LV"/>
        </w:rPr>
        <w:t xml:space="preserve">Latvijas nostāja paplašinātajā </w:t>
      </w:r>
      <w:proofErr w:type="spellStart"/>
      <w:r w:rsidRPr="00CE4404">
        <w:rPr>
          <w:b/>
          <w:i/>
          <w:sz w:val="26"/>
          <w:szCs w:val="26"/>
          <w:u w:val="single"/>
          <w:lang w:val="lv-LV"/>
        </w:rPr>
        <w:t>Euro</w:t>
      </w:r>
      <w:proofErr w:type="spellEnd"/>
      <w:r w:rsidRPr="00CE4404">
        <w:rPr>
          <w:b/>
          <w:sz w:val="26"/>
          <w:szCs w:val="26"/>
          <w:u w:val="single"/>
          <w:lang w:val="lv-LV"/>
        </w:rPr>
        <w:t xml:space="preserve"> grupā</w:t>
      </w:r>
    </w:p>
    <w:p w14:paraId="608D0999" w14:textId="77777777" w:rsidR="009D640C" w:rsidRPr="00CE4404" w:rsidRDefault="009D640C" w:rsidP="00751632">
      <w:pPr>
        <w:spacing w:before="60" w:after="60" w:line="276" w:lineRule="auto"/>
        <w:jc w:val="both"/>
        <w:rPr>
          <w:b/>
          <w:sz w:val="26"/>
          <w:szCs w:val="26"/>
          <w:lang w:val="lv-LV"/>
        </w:rPr>
      </w:pPr>
      <w:r w:rsidRPr="00CE4404">
        <w:rPr>
          <w:b/>
          <w:sz w:val="26"/>
          <w:szCs w:val="26"/>
          <w:lang w:val="lv-LV"/>
        </w:rPr>
        <w:t>Latvija pieņem zināšanai</w:t>
      </w:r>
      <w:r w:rsidRPr="00CE4404">
        <w:rPr>
          <w:sz w:val="26"/>
          <w:szCs w:val="26"/>
          <w:lang w:val="lv-LV"/>
        </w:rPr>
        <w:t xml:space="preserve"> ziņojumā pausto informāciju.</w:t>
      </w:r>
    </w:p>
    <w:p w14:paraId="1DB6162A" w14:textId="77777777" w:rsidR="009D640C" w:rsidRPr="00CE4404" w:rsidRDefault="009D640C" w:rsidP="00CE4404">
      <w:pPr>
        <w:pBdr>
          <w:bottom w:val="single" w:sz="4" w:space="1" w:color="auto"/>
        </w:pBdr>
        <w:spacing w:before="60" w:after="60" w:line="276" w:lineRule="auto"/>
        <w:jc w:val="both"/>
        <w:rPr>
          <w:sz w:val="26"/>
          <w:szCs w:val="26"/>
          <w:lang w:val="lv-LV"/>
        </w:rPr>
      </w:pPr>
      <w:r w:rsidRPr="00CE4404">
        <w:rPr>
          <w:b/>
          <w:sz w:val="26"/>
          <w:szCs w:val="26"/>
          <w:lang w:val="lv-LV"/>
        </w:rPr>
        <w:t>Latvija atzīst</w:t>
      </w:r>
      <w:r w:rsidRPr="00CE4404">
        <w:rPr>
          <w:sz w:val="26"/>
          <w:szCs w:val="26"/>
          <w:lang w:val="lv-LV"/>
        </w:rPr>
        <w:t xml:space="preserve"> EDIS izveidi kā pēdējo trūkstošo Banku savienības pīlāru un pilnībā piekrīt finansiāli stabilas, caurskatāmas un izturīgas Banku savienības mērķiem, kas palielina pārliecību gan tirgus dalībniekiem, gan investoriem, gan noguldītājiem. </w:t>
      </w:r>
    </w:p>
    <w:p w14:paraId="6D7D0C17" w14:textId="77777777" w:rsidR="009D640C" w:rsidRPr="00CE4404" w:rsidRDefault="009D640C" w:rsidP="00CE4404">
      <w:pPr>
        <w:pBdr>
          <w:bottom w:val="single" w:sz="4" w:space="1" w:color="auto"/>
        </w:pBdr>
        <w:spacing w:before="60" w:after="60" w:line="276" w:lineRule="auto"/>
        <w:jc w:val="both"/>
        <w:rPr>
          <w:sz w:val="26"/>
          <w:szCs w:val="26"/>
          <w:lang w:val="lv-LV"/>
        </w:rPr>
      </w:pPr>
      <w:r w:rsidRPr="00CE4404">
        <w:rPr>
          <w:b/>
          <w:sz w:val="26"/>
          <w:szCs w:val="26"/>
          <w:lang w:val="lv-LV"/>
        </w:rPr>
        <w:t>Latvija</w:t>
      </w:r>
      <w:r w:rsidRPr="00CE4404">
        <w:rPr>
          <w:sz w:val="26"/>
          <w:szCs w:val="26"/>
          <w:lang w:val="lv-LV"/>
        </w:rPr>
        <w:t xml:space="preserve"> </w:t>
      </w:r>
      <w:r w:rsidRPr="00CE4404">
        <w:rPr>
          <w:b/>
          <w:sz w:val="26"/>
          <w:szCs w:val="26"/>
          <w:lang w:val="lv-LV"/>
        </w:rPr>
        <w:t>atzīst</w:t>
      </w:r>
      <w:r w:rsidRPr="00CE4404">
        <w:rPr>
          <w:sz w:val="26"/>
          <w:szCs w:val="26"/>
          <w:lang w:val="lv-LV"/>
        </w:rPr>
        <w:t xml:space="preserve"> nepieciešamību izveidot Banku savienību kā etalonu citām jurisdikcijām, kas nodrošina ES banku sektora konkurētspēju, vienlaikus nesamazinot banku standartus attiecībā uz piesardzības prasībām, nepieciešamo zaudējumu absorbcijas spēju, kā arī minimālo prasību par atbilstošajām saistībām un pašu kapitālu nesen izveidotās banku paketes ietvaros.</w:t>
      </w:r>
    </w:p>
    <w:p w14:paraId="7145CF74" w14:textId="77777777" w:rsidR="009D640C" w:rsidRPr="00CE4404" w:rsidRDefault="009D640C" w:rsidP="00CE4404">
      <w:pPr>
        <w:pBdr>
          <w:bottom w:val="single" w:sz="4" w:space="1" w:color="auto"/>
        </w:pBdr>
        <w:spacing w:before="60" w:after="60" w:line="276" w:lineRule="auto"/>
        <w:jc w:val="both"/>
        <w:rPr>
          <w:sz w:val="26"/>
          <w:szCs w:val="26"/>
          <w:lang w:val="lv-LV"/>
        </w:rPr>
      </w:pPr>
      <w:r w:rsidRPr="00CE4404">
        <w:rPr>
          <w:b/>
          <w:sz w:val="26"/>
          <w:szCs w:val="26"/>
          <w:lang w:val="lv-LV"/>
        </w:rPr>
        <w:t>Latvija</w:t>
      </w:r>
      <w:r w:rsidRPr="00CE4404">
        <w:rPr>
          <w:sz w:val="26"/>
          <w:szCs w:val="26"/>
          <w:lang w:val="lv-LV"/>
        </w:rPr>
        <w:t xml:space="preserve"> </w:t>
      </w:r>
      <w:r w:rsidRPr="00CE4404">
        <w:rPr>
          <w:b/>
          <w:sz w:val="26"/>
          <w:szCs w:val="26"/>
          <w:lang w:val="lv-LV"/>
        </w:rPr>
        <w:t>varētu piekrist</w:t>
      </w:r>
      <w:r w:rsidRPr="00CE4404">
        <w:rPr>
          <w:sz w:val="26"/>
          <w:szCs w:val="26"/>
          <w:lang w:val="lv-LV"/>
        </w:rPr>
        <w:t xml:space="preserve"> nepieciešamajiem soļiem, lai izveidotu EDIS, ar nosacījumu, ka netiek apdraudēti banku standarti un tiek nodrošināts pietiekams noguldītāju aizsardzības līmenis visā Banku savienībā.</w:t>
      </w:r>
    </w:p>
    <w:p w14:paraId="1E349425" w14:textId="657DBBB1" w:rsidR="009D640C" w:rsidRPr="00CE4404" w:rsidRDefault="009D640C" w:rsidP="00CE4404">
      <w:pPr>
        <w:pBdr>
          <w:bottom w:val="single" w:sz="4" w:space="1" w:color="auto"/>
        </w:pBdr>
        <w:spacing w:before="60" w:after="60" w:line="276" w:lineRule="auto"/>
        <w:jc w:val="both"/>
        <w:rPr>
          <w:sz w:val="26"/>
          <w:szCs w:val="26"/>
          <w:lang w:val="lv-LV"/>
        </w:rPr>
      </w:pPr>
      <w:r w:rsidRPr="00CE4404">
        <w:rPr>
          <w:b/>
          <w:sz w:val="26"/>
          <w:szCs w:val="26"/>
          <w:lang w:val="lv-LV"/>
        </w:rPr>
        <w:t>Latvija</w:t>
      </w:r>
      <w:r w:rsidRPr="00CE4404">
        <w:rPr>
          <w:sz w:val="26"/>
          <w:szCs w:val="26"/>
          <w:lang w:val="lv-LV"/>
        </w:rPr>
        <w:t xml:space="preserve"> </w:t>
      </w:r>
      <w:r w:rsidRPr="00CE4404">
        <w:rPr>
          <w:b/>
          <w:sz w:val="26"/>
          <w:szCs w:val="26"/>
          <w:lang w:val="lv-LV"/>
        </w:rPr>
        <w:t>atzīst</w:t>
      </w:r>
      <w:r w:rsidRPr="00CE4404">
        <w:rPr>
          <w:sz w:val="26"/>
          <w:szCs w:val="26"/>
          <w:lang w:val="lv-LV"/>
        </w:rPr>
        <w:t>, ka vissvarīgākā prioritāte ir pabeigt jau iesākto darbu pie krīzes pārvarēšanas ietvara pabeigšanas, izveidot saskaņotus banku maksātnespējas, ieskaitot grupas maksātnespējas noteikumus, piešķirt jau esošajām iestādēm jau esošajās ES institūcijās nepieciešamās pilnvaras un apspriest EDIS izveidi</w:t>
      </w:r>
      <w:r w:rsidR="00284B5A">
        <w:rPr>
          <w:sz w:val="26"/>
          <w:szCs w:val="26"/>
          <w:lang w:val="lv-LV"/>
        </w:rPr>
        <w:t xml:space="preserve"> tehniskajā līmenī</w:t>
      </w:r>
      <w:r w:rsidRPr="00CE4404">
        <w:rPr>
          <w:sz w:val="26"/>
          <w:szCs w:val="26"/>
          <w:lang w:val="lv-LV"/>
        </w:rPr>
        <w:t>.</w:t>
      </w:r>
    </w:p>
    <w:p w14:paraId="622424C8" w14:textId="77777777" w:rsidR="009D640C" w:rsidRPr="00CE4404" w:rsidRDefault="009D640C" w:rsidP="00CE4404">
      <w:pPr>
        <w:pBdr>
          <w:bottom w:val="single" w:sz="4" w:space="1" w:color="auto"/>
        </w:pBdr>
        <w:spacing w:before="60" w:after="60" w:line="276" w:lineRule="auto"/>
        <w:jc w:val="both"/>
        <w:rPr>
          <w:sz w:val="26"/>
          <w:szCs w:val="26"/>
          <w:lang w:val="lv-LV"/>
        </w:rPr>
      </w:pPr>
      <w:r w:rsidRPr="00CE4404">
        <w:rPr>
          <w:b/>
          <w:sz w:val="26"/>
          <w:szCs w:val="26"/>
          <w:lang w:val="lv-LV"/>
        </w:rPr>
        <w:t>Latvija uzskata</w:t>
      </w:r>
      <w:r w:rsidRPr="00CE4404">
        <w:rPr>
          <w:sz w:val="26"/>
          <w:szCs w:val="26"/>
          <w:lang w:val="lv-LV"/>
        </w:rPr>
        <w:t>, ka riska mazināšanā ir jāpanāk pietiekami rezultāti, lai politiski atbalstītu darbu pie EDIS. EDIS centrālā līmeņa funkcijas un EDIS izmantošana aktīvu nodošanas finansēšanai būtu jāapspriež sīkāk, pirms tiek pieņemts lēmums par to.</w:t>
      </w:r>
    </w:p>
    <w:p w14:paraId="71E0058C" w14:textId="77777777" w:rsidR="00565EB8" w:rsidRPr="00CE4404" w:rsidRDefault="00565EB8" w:rsidP="00CE4404">
      <w:pPr>
        <w:pBdr>
          <w:bottom w:val="single" w:sz="4" w:space="1" w:color="auto"/>
        </w:pBdr>
        <w:spacing w:before="60" w:after="60" w:line="276" w:lineRule="auto"/>
        <w:jc w:val="both"/>
        <w:rPr>
          <w:b/>
          <w:sz w:val="26"/>
          <w:szCs w:val="26"/>
          <w:lang w:val="lv-LV"/>
        </w:rPr>
      </w:pPr>
    </w:p>
    <w:p w14:paraId="2317D8A1" w14:textId="2C741268" w:rsidR="00A15226" w:rsidRPr="00CE4404" w:rsidRDefault="00C70BF1" w:rsidP="00CE4404">
      <w:pPr>
        <w:pBdr>
          <w:bottom w:val="single" w:sz="4" w:space="1" w:color="auto"/>
        </w:pBdr>
        <w:spacing w:before="60" w:after="60" w:line="276" w:lineRule="auto"/>
        <w:jc w:val="both"/>
        <w:rPr>
          <w:b/>
          <w:sz w:val="26"/>
          <w:szCs w:val="26"/>
          <w:lang w:val="lv-LV"/>
        </w:rPr>
      </w:pPr>
      <w:r>
        <w:rPr>
          <w:b/>
          <w:sz w:val="26"/>
          <w:szCs w:val="26"/>
          <w:lang w:val="lv-LV"/>
        </w:rPr>
        <w:t>(</w:t>
      </w:r>
      <w:proofErr w:type="spellStart"/>
      <w:r>
        <w:rPr>
          <w:b/>
          <w:sz w:val="26"/>
          <w:szCs w:val="26"/>
          <w:lang w:val="lv-LV"/>
        </w:rPr>
        <w:t>iesp</w:t>
      </w:r>
      <w:proofErr w:type="spellEnd"/>
      <w:r>
        <w:rPr>
          <w:b/>
          <w:sz w:val="26"/>
          <w:szCs w:val="26"/>
          <w:lang w:val="lv-LV"/>
        </w:rPr>
        <w:t xml:space="preserve">.) </w:t>
      </w:r>
      <w:r w:rsidR="00565EB8" w:rsidRPr="00CE4404">
        <w:rPr>
          <w:b/>
          <w:sz w:val="26"/>
          <w:szCs w:val="26"/>
          <w:lang w:val="lv-LV"/>
        </w:rPr>
        <w:t>Informācija par Budžeta instrumenta</w:t>
      </w:r>
      <w:r w:rsidR="00A15226" w:rsidRPr="00CE4404">
        <w:rPr>
          <w:b/>
          <w:sz w:val="26"/>
          <w:szCs w:val="26"/>
          <w:lang w:val="lv-LV"/>
        </w:rPr>
        <w:t xml:space="preserve"> </w:t>
      </w:r>
      <w:proofErr w:type="spellStart"/>
      <w:r w:rsidR="00A15226" w:rsidRPr="00CE4404">
        <w:rPr>
          <w:b/>
          <w:i/>
          <w:sz w:val="26"/>
          <w:szCs w:val="26"/>
          <w:lang w:val="lv-LV"/>
        </w:rPr>
        <w:t>euro</w:t>
      </w:r>
      <w:proofErr w:type="spellEnd"/>
      <w:r w:rsidR="00A15226" w:rsidRPr="00CE4404">
        <w:rPr>
          <w:b/>
          <w:sz w:val="26"/>
          <w:szCs w:val="26"/>
          <w:lang w:val="lv-LV"/>
        </w:rPr>
        <w:t xml:space="preserve"> zonas konverģencei un konk</w:t>
      </w:r>
      <w:r w:rsidR="00342FAA" w:rsidRPr="00CE4404">
        <w:rPr>
          <w:b/>
          <w:sz w:val="26"/>
          <w:szCs w:val="26"/>
          <w:lang w:val="lv-LV"/>
        </w:rPr>
        <w:t>urētspējai (BICC)</w:t>
      </w:r>
      <w:r w:rsidR="00565EB8" w:rsidRPr="00CE4404">
        <w:rPr>
          <w:b/>
          <w:sz w:val="26"/>
          <w:szCs w:val="26"/>
          <w:lang w:val="lv-LV"/>
        </w:rPr>
        <w:t xml:space="preserve"> rezultātiem </w:t>
      </w:r>
    </w:p>
    <w:p w14:paraId="4834A252" w14:textId="6A3E7CDE" w:rsidR="00570E53" w:rsidRPr="00CE4404" w:rsidRDefault="00570E53" w:rsidP="00CE4404">
      <w:pPr>
        <w:spacing w:before="60" w:after="60" w:line="276" w:lineRule="auto"/>
        <w:jc w:val="both"/>
        <w:rPr>
          <w:rFonts w:eastAsia="Calibri"/>
          <w:sz w:val="26"/>
          <w:szCs w:val="26"/>
          <w:lang w:val="lv-LV" w:eastAsia="en-US"/>
        </w:rPr>
      </w:pPr>
      <w:r w:rsidRPr="00CE4404">
        <w:rPr>
          <w:rFonts w:eastAsia="Calibri"/>
          <w:sz w:val="26"/>
          <w:szCs w:val="26"/>
          <w:lang w:val="lv-LV" w:eastAsia="en-US"/>
        </w:rPr>
        <w:t xml:space="preserve">Paplašinātās </w:t>
      </w:r>
      <w:proofErr w:type="spellStart"/>
      <w:r w:rsidRPr="00CE4404">
        <w:rPr>
          <w:rFonts w:eastAsia="Calibri"/>
          <w:i/>
          <w:sz w:val="26"/>
          <w:szCs w:val="26"/>
          <w:lang w:val="lv-LV" w:eastAsia="en-US"/>
        </w:rPr>
        <w:t>Euro</w:t>
      </w:r>
      <w:proofErr w:type="spellEnd"/>
      <w:r w:rsidRPr="00CE4404">
        <w:rPr>
          <w:rFonts w:eastAsia="Calibri"/>
          <w:i/>
          <w:sz w:val="26"/>
          <w:szCs w:val="26"/>
          <w:lang w:val="lv-LV" w:eastAsia="en-US"/>
        </w:rPr>
        <w:t xml:space="preserve"> </w:t>
      </w:r>
      <w:r w:rsidR="006504B6">
        <w:rPr>
          <w:rFonts w:eastAsia="Calibri"/>
          <w:sz w:val="26"/>
          <w:szCs w:val="26"/>
          <w:lang w:val="lv-LV" w:eastAsia="en-US"/>
        </w:rPr>
        <w:t>grupas laikā š.g. 8.novembrī</w:t>
      </w:r>
      <w:r w:rsidRPr="00CE4404">
        <w:rPr>
          <w:rFonts w:eastAsia="Calibri"/>
          <w:sz w:val="26"/>
          <w:szCs w:val="26"/>
          <w:lang w:val="lv-LV" w:eastAsia="en-US"/>
        </w:rPr>
        <w:t xml:space="preserve"> ir plānots informēt par panākto progresu un jautājuma virzību attiecībā uz Budžeta instrumenta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zonas konverģencei un konkurētspējai (BICC). </w:t>
      </w:r>
    </w:p>
    <w:p w14:paraId="2643FA55" w14:textId="48BD39AF" w:rsidR="00570E53" w:rsidRPr="00CE4404" w:rsidRDefault="00570E53" w:rsidP="00CE4404">
      <w:pPr>
        <w:spacing w:before="60" w:after="60" w:line="276" w:lineRule="auto"/>
        <w:jc w:val="both"/>
        <w:rPr>
          <w:rFonts w:eastAsia="Calibri"/>
          <w:sz w:val="26"/>
          <w:szCs w:val="26"/>
          <w:lang w:val="lv-LV" w:eastAsia="en-US"/>
        </w:rPr>
      </w:pPr>
      <w:r w:rsidRPr="00CE4404">
        <w:rPr>
          <w:rFonts w:eastAsia="Calibri"/>
          <w:sz w:val="26"/>
          <w:szCs w:val="26"/>
          <w:lang w:val="lv-LV" w:eastAsia="en-US"/>
        </w:rPr>
        <w:t xml:space="preserve">Š.g. 9.oktobra paplašinātās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grupas laikā tika panākta vienošanās par būtiskiem BICC aspektiem, t.sk. pārvaldības un finansēšanas elementiem, kā arī sadales atslēgu un </w:t>
      </w:r>
      <w:r w:rsidR="00BC3416">
        <w:rPr>
          <w:rFonts w:eastAsia="Calibri"/>
          <w:sz w:val="26"/>
          <w:szCs w:val="26"/>
          <w:lang w:val="lv-LV" w:eastAsia="en-US"/>
        </w:rPr>
        <w:t xml:space="preserve">nacionālā </w:t>
      </w:r>
      <w:r w:rsidRPr="00CE4404">
        <w:rPr>
          <w:rFonts w:eastAsia="Calibri"/>
          <w:sz w:val="26"/>
          <w:szCs w:val="26"/>
          <w:lang w:val="lv-LV" w:eastAsia="en-US"/>
        </w:rPr>
        <w:t>līdzfinansējuma likm</w:t>
      </w:r>
      <w:r w:rsidR="00BC3416">
        <w:rPr>
          <w:rFonts w:eastAsia="Calibri"/>
          <w:sz w:val="26"/>
          <w:szCs w:val="26"/>
          <w:lang w:val="lv-LV" w:eastAsia="en-US"/>
        </w:rPr>
        <w:t>es apjomu</w:t>
      </w:r>
      <w:r w:rsidRPr="00CE4404">
        <w:rPr>
          <w:rFonts w:eastAsia="Calibri"/>
          <w:sz w:val="26"/>
          <w:szCs w:val="26"/>
          <w:lang w:val="lv-LV" w:eastAsia="en-US"/>
        </w:rPr>
        <w:t xml:space="preserve"> </w:t>
      </w:r>
      <w:r w:rsidR="00BC3416">
        <w:rPr>
          <w:rFonts w:eastAsia="Calibri"/>
          <w:sz w:val="26"/>
          <w:szCs w:val="26"/>
          <w:lang w:val="lv-LV" w:eastAsia="en-US"/>
        </w:rPr>
        <w:t xml:space="preserve">un </w:t>
      </w:r>
      <w:r w:rsidR="00C152B2">
        <w:rPr>
          <w:rFonts w:eastAsia="Calibri"/>
          <w:sz w:val="26"/>
          <w:szCs w:val="26"/>
          <w:lang w:val="lv-LV" w:eastAsia="en-US"/>
        </w:rPr>
        <w:t xml:space="preserve">iespēju </w:t>
      </w:r>
      <w:r w:rsidRPr="00CE4404">
        <w:rPr>
          <w:rFonts w:eastAsia="Calibri"/>
          <w:sz w:val="26"/>
          <w:szCs w:val="26"/>
          <w:lang w:val="lv-LV" w:eastAsia="en-US"/>
        </w:rPr>
        <w:t>modulācij</w:t>
      </w:r>
      <w:r w:rsidR="00C152B2">
        <w:rPr>
          <w:rFonts w:eastAsia="Calibri"/>
          <w:sz w:val="26"/>
          <w:szCs w:val="26"/>
          <w:lang w:val="lv-LV" w:eastAsia="en-US"/>
        </w:rPr>
        <w:t>ai, gadījumos, kad dalībvalsts piedzīvo būtisku ekonomikas lejupslīdi</w:t>
      </w:r>
      <w:r w:rsidRPr="00CE4404">
        <w:rPr>
          <w:rFonts w:eastAsia="Calibri"/>
          <w:sz w:val="26"/>
          <w:szCs w:val="26"/>
          <w:lang w:val="lv-LV" w:eastAsia="en-US"/>
        </w:rPr>
        <w:t xml:space="preserve">. Par instrumenta virziena un stratēģisko prioritāšu noteikšanu būs atbildīgi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samits un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grupa, savukārt, īstenošanu uzraudzīs Eiropas Komisija. Tiek plānots, ka BICC būs atsevišķs </w:t>
      </w:r>
      <w:r w:rsidRPr="00CE4404">
        <w:rPr>
          <w:rFonts w:eastAsia="Calibri"/>
          <w:sz w:val="26"/>
          <w:szCs w:val="26"/>
          <w:lang w:val="lv-LV" w:eastAsia="en-US"/>
        </w:rPr>
        <w:lastRenderedPageBreak/>
        <w:t xml:space="preserve">instruments, kas paredzēts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zonas dalībvalstīm, bet, vienlaikus, tiks dota brīvprātīga iespēja pievienoties arī Valūtas kursa mehānisma II dalībvalstīm.</w:t>
      </w:r>
    </w:p>
    <w:p w14:paraId="18E760DA" w14:textId="0F672AB1" w:rsidR="00570E53" w:rsidRPr="00CE4404" w:rsidRDefault="00570E53" w:rsidP="00CE4404">
      <w:pPr>
        <w:spacing w:before="60" w:after="60" w:line="276" w:lineRule="auto"/>
        <w:jc w:val="both"/>
        <w:rPr>
          <w:rFonts w:eastAsia="Calibri"/>
          <w:sz w:val="26"/>
          <w:szCs w:val="26"/>
          <w:lang w:val="lv-LV" w:eastAsia="en-US"/>
        </w:rPr>
      </w:pPr>
      <w:r w:rsidRPr="00CE4404">
        <w:rPr>
          <w:rFonts w:eastAsia="Calibri"/>
          <w:sz w:val="26"/>
          <w:szCs w:val="26"/>
          <w:lang w:val="lv-LV" w:eastAsia="en-US"/>
        </w:rPr>
        <w:t xml:space="preserve">Vienlaicīgi jāmin, ka tiks turpinātas pārrunas par citiem instrumenta aspektiem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grupas un tehniskā līmenī</w:t>
      </w:r>
      <w:r w:rsidR="00744BAD">
        <w:rPr>
          <w:rFonts w:eastAsia="Calibri"/>
          <w:sz w:val="26"/>
          <w:szCs w:val="26"/>
          <w:lang w:val="lv-LV" w:eastAsia="en-US"/>
        </w:rPr>
        <w:t>.</w:t>
      </w:r>
    </w:p>
    <w:p w14:paraId="7F7B5A17" w14:textId="77777777" w:rsidR="00570E53" w:rsidRPr="00CE4404" w:rsidRDefault="00570E53" w:rsidP="00CE4404">
      <w:pPr>
        <w:spacing w:before="60" w:after="60" w:line="276" w:lineRule="auto"/>
        <w:jc w:val="both"/>
        <w:rPr>
          <w:rFonts w:eastAsia="Calibri"/>
          <w:sz w:val="26"/>
          <w:szCs w:val="26"/>
          <w:lang w:val="lv-LV" w:eastAsia="en-US"/>
        </w:rPr>
      </w:pPr>
      <w:r w:rsidRPr="00CE4404">
        <w:rPr>
          <w:rFonts w:eastAsia="Calibri"/>
          <w:sz w:val="26"/>
          <w:szCs w:val="26"/>
          <w:lang w:val="lv-LV" w:eastAsia="en-US"/>
        </w:rPr>
        <w:t xml:space="preserve">Panāktais progress attiecībā uz BICC ir saskaņā ar š.g. 21.jūnijā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samitā doto uzdevumu </w:t>
      </w:r>
      <w:proofErr w:type="spellStart"/>
      <w:r w:rsidRPr="00CE4404">
        <w:rPr>
          <w:rFonts w:eastAsia="Calibri"/>
          <w:i/>
          <w:sz w:val="26"/>
          <w:szCs w:val="26"/>
          <w:lang w:val="lv-LV" w:eastAsia="en-US"/>
        </w:rPr>
        <w:t>Euro</w:t>
      </w:r>
      <w:proofErr w:type="spellEnd"/>
      <w:r w:rsidRPr="00CE4404">
        <w:rPr>
          <w:rFonts w:eastAsia="Calibri"/>
          <w:sz w:val="26"/>
          <w:szCs w:val="26"/>
          <w:lang w:val="lv-LV" w:eastAsia="en-US"/>
        </w:rPr>
        <w:t xml:space="preserve"> grupai un Eiropas Komisijai.</w:t>
      </w:r>
    </w:p>
    <w:p w14:paraId="3A3C2ED3" w14:textId="77777777" w:rsidR="00570E53" w:rsidRPr="00CE4404" w:rsidRDefault="00570E53" w:rsidP="00CE4404">
      <w:pPr>
        <w:spacing w:before="60" w:after="60" w:line="276" w:lineRule="auto"/>
        <w:jc w:val="both"/>
        <w:rPr>
          <w:b/>
          <w:sz w:val="26"/>
          <w:szCs w:val="26"/>
          <w:u w:val="single"/>
          <w:lang w:val="lv-LV"/>
        </w:rPr>
      </w:pPr>
    </w:p>
    <w:p w14:paraId="31DD21E8" w14:textId="77777777" w:rsidR="00570E53" w:rsidRPr="00CE4404" w:rsidRDefault="00570E53" w:rsidP="00CE4404">
      <w:pPr>
        <w:spacing w:before="60" w:after="60" w:line="276" w:lineRule="auto"/>
        <w:jc w:val="both"/>
        <w:rPr>
          <w:b/>
          <w:sz w:val="26"/>
          <w:szCs w:val="26"/>
          <w:u w:val="single"/>
          <w:lang w:val="lv-LV"/>
        </w:rPr>
      </w:pPr>
      <w:r w:rsidRPr="00CE4404">
        <w:rPr>
          <w:b/>
          <w:sz w:val="26"/>
          <w:szCs w:val="26"/>
          <w:u w:val="single"/>
          <w:lang w:val="lv-LV"/>
        </w:rPr>
        <w:t xml:space="preserve">Latvijas nostāja </w:t>
      </w:r>
      <w:proofErr w:type="spellStart"/>
      <w:r w:rsidRPr="00CE4404">
        <w:rPr>
          <w:b/>
          <w:i/>
          <w:sz w:val="26"/>
          <w:szCs w:val="26"/>
          <w:u w:val="single"/>
          <w:lang w:val="lv-LV"/>
        </w:rPr>
        <w:t>Euro</w:t>
      </w:r>
      <w:proofErr w:type="spellEnd"/>
      <w:r w:rsidRPr="00CE4404">
        <w:rPr>
          <w:b/>
          <w:sz w:val="26"/>
          <w:szCs w:val="26"/>
          <w:u w:val="single"/>
          <w:lang w:val="lv-LV"/>
        </w:rPr>
        <w:t xml:space="preserve"> grupā</w:t>
      </w:r>
      <w:r w:rsidRPr="00CE4404">
        <w:rPr>
          <w:rStyle w:val="FootnoteReference"/>
          <w:b/>
          <w:sz w:val="26"/>
          <w:szCs w:val="26"/>
          <w:u w:val="single"/>
          <w:lang w:val="lv-LV"/>
        </w:rPr>
        <w:footnoteReference w:id="6"/>
      </w:r>
    </w:p>
    <w:p w14:paraId="0B6A7F2D" w14:textId="77777777" w:rsidR="00570E53" w:rsidRPr="00CE4404" w:rsidRDefault="00570E53" w:rsidP="00CE4404">
      <w:pPr>
        <w:shd w:val="clear" w:color="auto" w:fill="FFFFFF" w:themeFill="background1"/>
        <w:spacing w:before="60" w:after="60" w:line="276" w:lineRule="auto"/>
        <w:jc w:val="both"/>
        <w:rPr>
          <w:sz w:val="26"/>
          <w:szCs w:val="26"/>
          <w:lang w:val="lv-LV" w:eastAsia="ar-SA"/>
        </w:rPr>
      </w:pPr>
      <w:r w:rsidRPr="006504B6">
        <w:rPr>
          <w:b/>
          <w:sz w:val="26"/>
          <w:szCs w:val="26"/>
          <w:lang w:val="lv-LV"/>
        </w:rPr>
        <w:t>Latvija pieņem zināšanai</w:t>
      </w:r>
      <w:r w:rsidRPr="00CE4404">
        <w:rPr>
          <w:sz w:val="26"/>
          <w:szCs w:val="26"/>
          <w:lang w:val="lv-LV"/>
        </w:rPr>
        <w:t xml:space="preserve"> sanāksmē pausto viedokli.</w:t>
      </w:r>
    </w:p>
    <w:p w14:paraId="2154B453" w14:textId="1A664589" w:rsidR="00F636FB" w:rsidRDefault="00F636FB" w:rsidP="00CE4404">
      <w:pPr>
        <w:spacing w:before="60" w:after="60" w:line="276" w:lineRule="auto"/>
        <w:jc w:val="both"/>
        <w:rPr>
          <w:i/>
          <w:sz w:val="26"/>
          <w:szCs w:val="26"/>
          <w:lang w:val="lv-LV"/>
        </w:rPr>
      </w:pPr>
    </w:p>
    <w:p w14:paraId="608651F0" w14:textId="77777777" w:rsidR="00560D5A" w:rsidRPr="00CE4404" w:rsidRDefault="00560D5A" w:rsidP="00CE4404">
      <w:pPr>
        <w:spacing w:before="60" w:after="60" w:line="276" w:lineRule="auto"/>
        <w:jc w:val="both"/>
        <w:rPr>
          <w:i/>
          <w:sz w:val="26"/>
          <w:szCs w:val="26"/>
          <w:lang w:val="lv-LV"/>
        </w:rPr>
      </w:pPr>
    </w:p>
    <w:p w14:paraId="2FA7341C" w14:textId="77777777" w:rsidR="0019693A" w:rsidRPr="00CE4404" w:rsidRDefault="001F3C2A" w:rsidP="00CE4404">
      <w:pPr>
        <w:spacing w:before="60" w:after="60" w:line="276" w:lineRule="auto"/>
        <w:jc w:val="both"/>
        <w:rPr>
          <w:i/>
          <w:sz w:val="26"/>
          <w:szCs w:val="26"/>
          <w:lang w:val="lv-LV"/>
        </w:rPr>
      </w:pPr>
      <w:r w:rsidRPr="00CE4404">
        <w:rPr>
          <w:i/>
          <w:sz w:val="26"/>
          <w:szCs w:val="26"/>
          <w:lang w:val="lv-LV"/>
        </w:rPr>
        <w:t>I</w:t>
      </w:r>
      <w:r w:rsidR="00502510" w:rsidRPr="00CE4404">
        <w:rPr>
          <w:i/>
          <w:sz w:val="26"/>
          <w:szCs w:val="26"/>
          <w:lang w:val="lv-LV"/>
        </w:rPr>
        <w:t xml:space="preserve">nformācija par </w:t>
      </w:r>
      <w:r w:rsidR="00C804C4" w:rsidRPr="00CE4404">
        <w:rPr>
          <w:i/>
          <w:sz w:val="26"/>
          <w:szCs w:val="26"/>
          <w:lang w:val="lv-LV"/>
        </w:rPr>
        <w:t>ECOFIN plānot</w:t>
      </w:r>
      <w:r w:rsidR="00502510" w:rsidRPr="00CE4404">
        <w:rPr>
          <w:i/>
          <w:sz w:val="26"/>
          <w:szCs w:val="26"/>
          <w:lang w:val="lv-LV"/>
        </w:rPr>
        <w:t>ajiem</w:t>
      </w:r>
      <w:r w:rsidR="00C804C4" w:rsidRPr="00CE4404">
        <w:rPr>
          <w:i/>
          <w:sz w:val="26"/>
          <w:szCs w:val="26"/>
          <w:lang w:val="lv-LV"/>
        </w:rPr>
        <w:t xml:space="preserve"> </w:t>
      </w:r>
      <w:r w:rsidR="00502510" w:rsidRPr="00CE4404">
        <w:rPr>
          <w:i/>
          <w:sz w:val="26"/>
          <w:szCs w:val="26"/>
          <w:lang w:val="lv-LV"/>
        </w:rPr>
        <w:t>jautājumiem</w:t>
      </w:r>
      <w:r w:rsidR="00C804C4" w:rsidRPr="00CE4404">
        <w:rPr>
          <w:i/>
          <w:sz w:val="26"/>
          <w:szCs w:val="26"/>
          <w:lang w:val="lv-LV"/>
        </w:rPr>
        <w:t>:</w:t>
      </w:r>
    </w:p>
    <w:p w14:paraId="3C86DBA2" w14:textId="77777777" w:rsidR="00C813BC" w:rsidRPr="00CE4404" w:rsidRDefault="00C813BC" w:rsidP="00CE4404">
      <w:pPr>
        <w:spacing w:before="60" w:after="60" w:line="276" w:lineRule="auto"/>
        <w:jc w:val="both"/>
        <w:rPr>
          <w:i/>
          <w:sz w:val="26"/>
          <w:szCs w:val="26"/>
          <w:lang w:val="lv-LV"/>
        </w:rPr>
      </w:pPr>
    </w:p>
    <w:p w14:paraId="1CA497F1" w14:textId="122F18A9" w:rsidR="00345D6A" w:rsidRPr="00CE4404" w:rsidRDefault="008F6F16" w:rsidP="00CE4404">
      <w:pPr>
        <w:pBdr>
          <w:bottom w:val="single" w:sz="4" w:space="1" w:color="auto"/>
        </w:pBdr>
        <w:spacing w:before="60" w:after="60" w:line="276" w:lineRule="auto"/>
        <w:jc w:val="both"/>
        <w:rPr>
          <w:b/>
          <w:sz w:val="26"/>
          <w:szCs w:val="26"/>
          <w:lang w:val="lv-LV"/>
        </w:rPr>
      </w:pPr>
      <w:r w:rsidRPr="00CE4404">
        <w:rPr>
          <w:b/>
          <w:sz w:val="26"/>
          <w:szCs w:val="26"/>
          <w:lang w:val="lv-LV"/>
        </w:rPr>
        <w:t>(</w:t>
      </w:r>
      <w:proofErr w:type="spellStart"/>
      <w:r w:rsidRPr="00CE4404">
        <w:rPr>
          <w:b/>
          <w:sz w:val="26"/>
          <w:szCs w:val="26"/>
          <w:lang w:val="lv-LV"/>
        </w:rPr>
        <w:t>iesp</w:t>
      </w:r>
      <w:proofErr w:type="spellEnd"/>
      <w:r w:rsidRPr="00CE4404">
        <w:rPr>
          <w:b/>
          <w:sz w:val="26"/>
          <w:szCs w:val="26"/>
          <w:lang w:val="lv-LV"/>
        </w:rPr>
        <w:t>.) Akcīzes nodoklis</w:t>
      </w:r>
      <w:r w:rsidR="00345D6A" w:rsidRPr="00CE4404">
        <w:rPr>
          <w:b/>
          <w:sz w:val="26"/>
          <w:szCs w:val="26"/>
          <w:lang w:val="lv-LV"/>
        </w:rPr>
        <w:t xml:space="preserve"> – </w:t>
      </w:r>
      <w:r w:rsidRPr="00CE4404">
        <w:rPr>
          <w:i/>
          <w:sz w:val="26"/>
          <w:szCs w:val="26"/>
          <w:lang w:val="lv-LV"/>
        </w:rPr>
        <w:t>politiskā vienošanās</w:t>
      </w:r>
    </w:p>
    <w:p w14:paraId="6DCF0761" w14:textId="77777777" w:rsidR="00EC68AC" w:rsidRPr="00CE4404" w:rsidRDefault="00EC68AC" w:rsidP="00EC68AC">
      <w:pPr>
        <w:spacing w:before="60" w:after="60" w:line="276" w:lineRule="auto"/>
        <w:jc w:val="both"/>
        <w:rPr>
          <w:sz w:val="26"/>
          <w:szCs w:val="26"/>
          <w:lang w:val="lv-LV"/>
        </w:rPr>
      </w:pPr>
      <w:r w:rsidRPr="00CE4404">
        <w:rPr>
          <w:sz w:val="26"/>
          <w:szCs w:val="26"/>
          <w:lang w:val="lv-LV"/>
        </w:rPr>
        <w:t>ECOFIN sanāksmes laikā</w:t>
      </w:r>
      <w:r>
        <w:rPr>
          <w:sz w:val="26"/>
          <w:szCs w:val="26"/>
          <w:lang w:val="lv-LV"/>
        </w:rPr>
        <w:t xml:space="preserve"> plānots panākt politisko vienošanos</w:t>
      </w:r>
      <w:r w:rsidRPr="00CE4404">
        <w:rPr>
          <w:sz w:val="26"/>
          <w:szCs w:val="26"/>
          <w:lang w:val="lv-LV"/>
        </w:rPr>
        <w:t xml:space="preserve"> par šādiem priekšlikumiem:</w:t>
      </w:r>
    </w:p>
    <w:p w14:paraId="3A5B005C" w14:textId="77777777" w:rsidR="00EC68AC" w:rsidRPr="00CE4404" w:rsidRDefault="00EC68AC" w:rsidP="00EC68AC">
      <w:pPr>
        <w:numPr>
          <w:ilvl w:val="0"/>
          <w:numId w:val="14"/>
        </w:numPr>
        <w:spacing w:before="60" w:after="60" w:line="276" w:lineRule="auto"/>
        <w:jc w:val="both"/>
        <w:rPr>
          <w:bCs/>
          <w:sz w:val="26"/>
          <w:szCs w:val="26"/>
          <w:u w:val="single"/>
          <w:lang w:val="lv-LV"/>
        </w:rPr>
      </w:pPr>
      <w:r w:rsidRPr="00CE4404">
        <w:rPr>
          <w:bCs/>
          <w:sz w:val="26"/>
          <w:szCs w:val="26"/>
          <w:u w:val="single"/>
          <w:lang w:val="lv-LV"/>
        </w:rPr>
        <w:t>Padomes Direktīvai, ar ko groza Direktīvu 92/83/EEK par to, kā saskaņojams akcīzes nodoklis spirta</w:t>
      </w:r>
      <w:r>
        <w:rPr>
          <w:bCs/>
          <w:sz w:val="26"/>
          <w:szCs w:val="26"/>
          <w:u w:val="single"/>
          <w:lang w:val="lv-LV"/>
        </w:rPr>
        <w:t>m un alkoholiskajiem dzērieniem;</w:t>
      </w:r>
    </w:p>
    <w:p w14:paraId="5029A775" w14:textId="77777777" w:rsidR="00EC68AC" w:rsidRPr="00CE4404" w:rsidRDefault="00EC68AC" w:rsidP="00EC68AC">
      <w:pPr>
        <w:numPr>
          <w:ilvl w:val="0"/>
          <w:numId w:val="14"/>
        </w:numPr>
        <w:spacing w:before="60" w:after="60" w:line="276" w:lineRule="auto"/>
        <w:jc w:val="both"/>
        <w:rPr>
          <w:bCs/>
          <w:sz w:val="26"/>
          <w:szCs w:val="26"/>
          <w:u w:val="single"/>
          <w:lang w:val="lv-LV"/>
        </w:rPr>
      </w:pPr>
      <w:r w:rsidRPr="00CE4404">
        <w:rPr>
          <w:bCs/>
          <w:sz w:val="26"/>
          <w:szCs w:val="26"/>
          <w:u w:val="single"/>
          <w:lang w:val="lv-LV"/>
        </w:rPr>
        <w:t>Padomes direktīvai, ar ko nosaka akcīzes nodokļa piemērošanas vispārēju režīmu (pārstrādāta redakcija);</w:t>
      </w:r>
    </w:p>
    <w:p w14:paraId="690A0BC4" w14:textId="77777777" w:rsidR="00EC68AC" w:rsidRPr="00CE4404" w:rsidRDefault="00EC68AC" w:rsidP="00EC68AC">
      <w:pPr>
        <w:numPr>
          <w:ilvl w:val="0"/>
          <w:numId w:val="14"/>
        </w:numPr>
        <w:spacing w:before="60" w:after="60" w:line="276" w:lineRule="auto"/>
        <w:jc w:val="both"/>
        <w:rPr>
          <w:bCs/>
          <w:sz w:val="26"/>
          <w:szCs w:val="26"/>
          <w:u w:val="single"/>
          <w:lang w:val="lv-LV"/>
        </w:rPr>
      </w:pPr>
      <w:r w:rsidRPr="00CE4404">
        <w:rPr>
          <w:bCs/>
          <w:sz w:val="26"/>
          <w:szCs w:val="26"/>
          <w:u w:val="single"/>
          <w:lang w:val="lv-LV"/>
        </w:rPr>
        <w:t xml:space="preserve">Padomes Regulai, ar ko Padomes Regulu (ES) Nr. 389/2012 par administratīvu sadarbību akcīzes nodokļu jomā groza attiecībā </w:t>
      </w:r>
      <w:r>
        <w:rPr>
          <w:bCs/>
          <w:sz w:val="26"/>
          <w:szCs w:val="26"/>
          <w:u w:val="single"/>
          <w:lang w:val="lv-LV"/>
        </w:rPr>
        <w:t>uz elektroniskā reģistra saturu.</w:t>
      </w:r>
    </w:p>
    <w:p w14:paraId="41725D5B" w14:textId="77777777" w:rsidR="00EC68AC" w:rsidRPr="00CE4404" w:rsidRDefault="00EC68AC" w:rsidP="00EC68AC">
      <w:pPr>
        <w:spacing w:before="60" w:after="60" w:line="276" w:lineRule="auto"/>
        <w:jc w:val="both"/>
        <w:rPr>
          <w:bCs/>
          <w:sz w:val="26"/>
          <w:szCs w:val="26"/>
          <w:lang w:val="lv-LV"/>
        </w:rPr>
      </w:pPr>
    </w:p>
    <w:p w14:paraId="5B744F43" w14:textId="77777777" w:rsidR="00EC68AC" w:rsidRPr="00CE4404" w:rsidRDefault="00EC68AC" w:rsidP="00EC68AC">
      <w:pPr>
        <w:spacing w:before="60" w:after="60" w:line="276" w:lineRule="auto"/>
        <w:jc w:val="both"/>
        <w:rPr>
          <w:bCs/>
          <w:sz w:val="26"/>
          <w:szCs w:val="26"/>
          <w:lang w:val="lv-LV"/>
        </w:rPr>
      </w:pPr>
      <w:r w:rsidRPr="00CE4404">
        <w:rPr>
          <w:bCs/>
          <w:sz w:val="26"/>
          <w:szCs w:val="26"/>
          <w:lang w:val="lv-LV"/>
        </w:rPr>
        <w:t xml:space="preserve">(1.) </w:t>
      </w:r>
      <w:r w:rsidRPr="00CE4404">
        <w:rPr>
          <w:bCs/>
          <w:sz w:val="26"/>
          <w:szCs w:val="26"/>
          <w:u w:val="single"/>
          <w:lang w:val="lv-LV"/>
        </w:rPr>
        <w:t>Direktīvas 92/83/EEK</w:t>
      </w:r>
      <w:r w:rsidRPr="00CE4404">
        <w:rPr>
          <w:bCs/>
          <w:sz w:val="26"/>
          <w:szCs w:val="26"/>
          <w:lang w:val="lv-LV"/>
        </w:rPr>
        <w:t xml:space="preserve"> mērķis ir atjaunināt noteikumus, kas reglamentē alkohola akcīzes nodokli ES, paver ceļu uz labāku uzņēmējdarbības vidi un samazina izmaksas mazajiem alkohola ražošanas uzņēmumiem.</w:t>
      </w:r>
    </w:p>
    <w:p w14:paraId="1811AA10" w14:textId="77777777" w:rsidR="00EC68AC" w:rsidRPr="00EC68AC" w:rsidRDefault="00EC68AC" w:rsidP="00EC68AC">
      <w:pPr>
        <w:spacing w:before="60" w:after="60" w:line="276" w:lineRule="auto"/>
        <w:jc w:val="both"/>
        <w:rPr>
          <w:bCs/>
          <w:sz w:val="26"/>
          <w:szCs w:val="26"/>
          <w:lang w:val="lv-LV"/>
        </w:rPr>
      </w:pPr>
      <w:r w:rsidRPr="00CE4404">
        <w:rPr>
          <w:bCs/>
          <w:sz w:val="26"/>
          <w:szCs w:val="26"/>
          <w:lang w:val="lv-LV"/>
        </w:rPr>
        <w:t xml:space="preserve">Diskusijas par priekšlikumu turpinājās Bulgārijas, Austrijas un Rumānijas prezidentūras laikā. </w:t>
      </w:r>
      <w:r w:rsidRPr="00EC68AC">
        <w:rPr>
          <w:bCs/>
          <w:sz w:val="26"/>
          <w:szCs w:val="26"/>
          <w:lang w:val="lv-LV"/>
        </w:rPr>
        <w:t>Sarunu laikā tika atzīmēts, ka, lai panāktu kompromisu, kas varētu būt pieņemams visām delegācijām, ir jāņem vērā dažādi apsvērumi, piemēram, veselības jautājumi un efektīva akcīzes nodokļu iekasēšana.</w:t>
      </w:r>
    </w:p>
    <w:p w14:paraId="78B5F0CA"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ECOFIN sanāksmē š.g. 17.maijā tika panākts turpmāks progress, tomēr nevarēja panākt vienošanos par kompromisa tekstu, jo dažu delegāciju bažas bija saistītas ar mājas apstākļos saražotā alkoholiskā dzēriena limitu. Līdz ar to nevarēja panākt </w:t>
      </w:r>
      <w:r w:rsidRPr="00EC68AC">
        <w:rPr>
          <w:bCs/>
          <w:sz w:val="26"/>
          <w:szCs w:val="26"/>
          <w:lang w:val="lv-LV"/>
        </w:rPr>
        <w:lastRenderedPageBreak/>
        <w:t>vienošanos par Direktīvas 92/83/EEK 22.panta 8.punktu, kas reglamentē izvēles normu par mājas apstākļos ražotajiem (destilētajam) stiprajiem alkoholiskajiem dzērieniem. Augsta līmeņa darba grupas nodokļu jautājumos (HLWP) sanāksmē š.g. 28.oktobrī dažas delegācijas joprojām saglabāja savas atrunas attiecībā uz mājas apstākļos saražotajiem alkoholiskajiem dzērieniem (22.panta 8.punkts). Turklāt liela daļa delegāciju ir norādījušas, ka grozījumu direktīvas projekta piemērošanas sākuma datums būtu jāatliek. Galvenie jautājumi, kas vēl būtu jāatrisina, ir:</w:t>
      </w:r>
    </w:p>
    <w:p w14:paraId="76E3726F" w14:textId="77777777" w:rsidR="00EC68AC" w:rsidRPr="00EC68AC" w:rsidRDefault="00EC68AC" w:rsidP="00EC68AC">
      <w:pPr>
        <w:spacing w:before="60" w:after="60" w:line="276" w:lineRule="auto"/>
        <w:jc w:val="both"/>
        <w:rPr>
          <w:bCs/>
          <w:sz w:val="26"/>
          <w:szCs w:val="26"/>
          <w:lang w:val="lv-LV"/>
        </w:rPr>
      </w:pPr>
      <w:r w:rsidRPr="00EC68AC">
        <w:rPr>
          <w:bCs/>
          <w:i/>
          <w:sz w:val="26"/>
          <w:szCs w:val="26"/>
          <w:lang w:val="lv-LV"/>
        </w:rPr>
        <w:t xml:space="preserve">a) atbrīvojums no akcīzes nodokļa vai samazinātās likmes piemērošana mājas apstākļos ražotajiem (destilētajam) stiprajiem alkoholiskajiem dzērieniem; </w:t>
      </w:r>
    </w:p>
    <w:p w14:paraId="0EAA12AD" w14:textId="77777777" w:rsidR="00EC68AC" w:rsidRPr="00EC68AC" w:rsidRDefault="00EC68AC" w:rsidP="00EC68AC">
      <w:pPr>
        <w:spacing w:before="60" w:after="60" w:line="276" w:lineRule="auto"/>
        <w:jc w:val="both"/>
        <w:rPr>
          <w:bCs/>
          <w:sz w:val="26"/>
          <w:szCs w:val="26"/>
          <w:lang w:val="lv-LV"/>
        </w:rPr>
      </w:pPr>
      <w:r w:rsidRPr="00EC68AC">
        <w:rPr>
          <w:bCs/>
          <w:i/>
          <w:sz w:val="26"/>
          <w:szCs w:val="26"/>
          <w:lang w:val="lv-LV"/>
        </w:rPr>
        <w:t>b) jauno noteikumu transponēšanas termiņš un piemērošanas datums.</w:t>
      </w:r>
    </w:p>
    <w:p w14:paraId="2D9B1E30"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 </w:t>
      </w:r>
    </w:p>
    <w:p w14:paraId="32E1D8C7"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(2.) </w:t>
      </w:r>
      <w:r w:rsidRPr="00EC68AC">
        <w:rPr>
          <w:bCs/>
          <w:sz w:val="26"/>
          <w:szCs w:val="26"/>
          <w:u w:val="single"/>
          <w:lang w:val="lv-LV"/>
        </w:rPr>
        <w:t>Padomes 2008.gada 16.decembra direktīvā 2008/118/EK par akcīzes nodokļa piemērošanas vispārējo režīmu, ar ko atceļ Direktīvu 92/12/EEK</w:t>
      </w:r>
      <w:r w:rsidRPr="00EC68AC">
        <w:rPr>
          <w:bCs/>
          <w:sz w:val="26"/>
          <w:szCs w:val="26"/>
          <w:lang w:val="lv-LV"/>
        </w:rPr>
        <w:t xml:space="preserve"> (turpmāk – Direktīva 2008/118/EK) ir paredzēts vispārējs režīms akcīzes precēm, jo īpaši šādu preču ražošanai, uzglabāšanai un pārvietošanai starp dalībvalstīm. Direktīvas galvenais mērķis ir vienlaikus nodrošināt gan preču brīvu apriti, gan to, ka akcīzes preču patēriņa dalībvalstī tiek iekasēts atbilstošais nodoklis.</w:t>
      </w:r>
    </w:p>
    <w:p w14:paraId="1D460CC2"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Eiropas Komisija savas Normatīvās atbilstības un izpildes (REFIT) programmas ietvaros ir veikusi Direktīvas 2008/118/EK </w:t>
      </w:r>
      <w:proofErr w:type="spellStart"/>
      <w:r w:rsidRPr="00EC68AC">
        <w:rPr>
          <w:bCs/>
          <w:sz w:val="26"/>
          <w:szCs w:val="26"/>
          <w:lang w:val="lv-LV"/>
        </w:rPr>
        <w:t>izvērtējumu</w:t>
      </w:r>
      <w:proofErr w:type="spellEnd"/>
      <w:r w:rsidRPr="00EC68AC">
        <w:rPr>
          <w:bCs/>
          <w:sz w:val="26"/>
          <w:szCs w:val="26"/>
          <w:lang w:val="lv-LV"/>
        </w:rPr>
        <w:t xml:space="preserve"> un 2017.gada 21.aprīlī ir iesniegusi ziņojumu Padomei un Eiropas Parlamentam par Padomes Direktīvas 2008/118/EK īstenošanu. Izvērtēšanas rezultāti lielā mērā tika atkārtoti Padomes secinājumos, kas tika pieņemti 2017.gada 5.decembrī. Eiropas Komisijas ziņojums un Padomes secinājumi liecināja par to, ka kopumā visi ir apmierināti ar Akcīzes preču pārvietošanas un kontroles sistēmas (EMCS) darbību, tomēr tika konstatētas vairākas jomas, kurās nepieciešami uzlabojumi. Galvenās izceltās jomas bija saistītas ar uzlabojumiem, lai saskaņotu akcīzes un muitas procedūras un patēriņam nodotu akcīzes preču pārvietošanas ES daļēju vai pilnīgu automatizēšanu. </w:t>
      </w:r>
    </w:p>
    <w:p w14:paraId="23642660"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Priekšlikumā tiek apskatītas vēl šādas papildu jomas:</w:t>
      </w:r>
    </w:p>
    <w:p w14:paraId="5420F7AE" w14:textId="77777777" w:rsidR="00EC68AC" w:rsidRPr="00EC68AC" w:rsidRDefault="00EC68AC" w:rsidP="00EC68AC">
      <w:pPr>
        <w:pStyle w:val="ListParagraph"/>
        <w:numPr>
          <w:ilvl w:val="0"/>
          <w:numId w:val="15"/>
        </w:numPr>
        <w:spacing w:before="60" w:after="60" w:line="276" w:lineRule="auto"/>
        <w:jc w:val="both"/>
        <w:rPr>
          <w:bCs/>
          <w:sz w:val="26"/>
          <w:szCs w:val="26"/>
          <w:lang w:val="lv-LV"/>
        </w:rPr>
      </w:pPr>
      <w:r w:rsidRPr="00EC68AC">
        <w:rPr>
          <w:bCs/>
          <w:sz w:val="26"/>
          <w:szCs w:val="26"/>
          <w:lang w:val="lv-LV"/>
        </w:rPr>
        <w:t>attiecībā uz nosūtītājiem, kuri veic patstāvīgu saimniecisko darbību un kuri vēlas akcīzes preces, kas nodotas patēriņam vienā dalībvalstī, nosūtīt tādām personām citā dalībvalstī, kuras neveic patstāvīgu saimniecisko darbību, radīt iespēju nosūtītājam izmantot nodokļa pārstāvi un galamērķa dalībvalsts kompetentajai iestādei nepieprasīt nodokļa pārstāvi;</w:t>
      </w:r>
    </w:p>
    <w:p w14:paraId="0FCAC101" w14:textId="77777777" w:rsidR="00EC68AC" w:rsidRPr="00EC68AC" w:rsidRDefault="00EC68AC" w:rsidP="00EC68AC">
      <w:pPr>
        <w:pStyle w:val="ListParagraph"/>
        <w:numPr>
          <w:ilvl w:val="0"/>
          <w:numId w:val="15"/>
        </w:numPr>
        <w:spacing w:before="60" w:after="60" w:line="276" w:lineRule="auto"/>
        <w:jc w:val="both"/>
        <w:rPr>
          <w:bCs/>
          <w:sz w:val="26"/>
          <w:szCs w:val="26"/>
          <w:lang w:val="lv-LV"/>
        </w:rPr>
      </w:pPr>
      <w:r w:rsidRPr="00EC68AC">
        <w:rPr>
          <w:bCs/>
          <w:sz w:val="26"/>
          <w:szCs w:val="26"/>
          <w:lang w:val="lv-LV"/>
        </w:rPr>
        <w:t>kopīgs risinājums attiecībā uz dabiskiem daļējiem zudumiem pārvietošanas laikā;</w:t>
      </w:r>
    </w:p>
    <w:p w14:paraId="705B0154" w14:textId="77777777" w:rsidR="00EC68AC" w:rsidRPr="00EC68AC" w:rsidRDefault="00EC68AC" w:rsidP="00EC68AC">
      <w:pPr>
        <w:pStyle w:val="ListParagraph"/>
        <w:numPr>
          <w:ilvl w:val="0"/>
          <w:numId w:val="15"/>
        </w:numPr>
        <w:spacing w:before="60" w:after="60" w:line="276" w:lineRule="auto"/>
        <w:jc w:val="both"/>
        <w:rPr>
          <w:bCs/>
          <w:sz w:val="26"/>
          <w:szCs w:val="26"/>
          <w:lang w:val="lv-LV"/>
        </w:rPr>
      </w:pPr>
      <w:r w:rsidRPr="00EC68AC">
        <w:rPr>
          <w:bCs/>
          <w:sz w:val="26"/>
          <w:szCs w:val="26"/>
          <w:lang w:val="lv-LV"/>
        </w:rPr>
        <w:t>atbrīvojuma sertifikāta automatizēšana un tā apstrāde akcīzes produktu pārvietošanai tādiem saņēmējiem, kuri ir atbrīvoti no akcīzes nodokļa samaksas;</w:t>
      </w:r>
    </w:p>
    <w:p w14:paraId="6E4ED5AB" w14:textId="77777777" w:rsidR="00EC68AC" w:rsidRPr="00EC68AC" w:rsidRDefault="00EC68AC" w:rsidP="00EC68AC">
      <w:pPr>
        <w:pStyle w:val="ListParagraph"/>
        <w:numPr>
          <w:ilvl w:val="0"/>
          <w:numId w:val="15"/>
        </w:numPr>
        <w:spacing w:before="60" w:after="60" w:line="276" w:lineRule="auto"/>
        <w:jc w:val="both"/>
        <w:rPr>
          <w:bCs/>
          <w:sz w:val="26"/>
          <w:szCs w:val="26"/>
          <w:lang w:val="lv-LV"/>
        </w:rPr>
      </w:pPr>
      <w:r w:rsidRPr="00EC68AC">
        <w:rPr>
          <w:bCs/>
          <w:sz w:val="26"/>
          <w:szCs w:val="26"/>
          <w:lang w:val="lv-LV"/>
        </w:rPr>
        <w:lastRenderedPageBreak/>
        <w:t xml:space="preserve">atbrīvojums no nodrošinājuma tādiem </w:t>
      </w:r>
      <w:proofErr w:type="spellStart"/>
      <w:r w:rsidRPr="00EC68AC">
        <w:rPr>
          <w:bCs/>
          <w:sz w:val="26"/>
          <w:szCs w:val="26"/>
          <w:lang w:val="lv-LV"/>
        </w:rPr>
        <w:t>energoproduktiem</w:t>
      </w:r>
      <w:proofErr w:type="spellEnd"/>
      <w:r w:rsidRPr="00EC68AC">
        <w:rPr>
          <w:bCs/>
          <w:sz w:val="26"/>
          <w:szCs w:val="26"/>
          <w:lang w:val="lv-LV"/>
        </w:rPr>
        <w:t>, ko pārvieto pa cauruļvadiem.</w:t>
      </w:r>
    </w:p>
    <w:p w14:paraId="6167FF86"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Rumānijas prezidentūras sagatavotais kompromiss par Direktīvas 2008/118/EK priekšlikumu tika skatīts š.g. 17.maija ECOFIN sanāksmē, kuras laikā bija plānots panākt vispārēju pieeju par to, bet tā kā dalībvalstis nevarēja panākt vienošanos par visu akcīzes nodokļa priekšlikumu paketi, priekšlikums netika atbalstīts.</w:t>
      </w:r>
    </w:p>
    <w:p w14:paraId="6DC2A200"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Eiropas Komisija norādīja, ka priekšlikuma galvenā būtība ir samazināt administratīvo slogu, uzlabot sadarbību un atvieglot MVU darbību. Kas attiecas uz 32.pantu (par citās dalībvalstīs iegādāto akcīzes preču, ko veic privātpersonas savam patēriņam, ievešanu), tad Eiropas Komisija ir nākusi klajā ar paziņojumu, kas palīdzētu atbilstoši piemērot šo pantu. Eiropas Komisija arī ir uzsākusi pētījumu, kas saistīts ar </w:t>
      </w:r>
      <w:proofErr w:type="spellStart"/>
      <w:r w:rsidRPr="00EC68AC">
        <w:rPr>
          <w:bCs/>
          <w:sz w:val="26"/>
          <w:szCs w:val="26"/>
          <w:lang w:val="lv-LV"/>
        </w:rPr>
        <w:t>izvērtējumu</w:t>
      </w:r>
      <w:proofErr w:type="spellEnd"/>
      <w:r w:rsidRPr="00EC68AC">
        <w:rPr>
          <w:bCs/>
          <w:sz w:val="26"/>
          <w:szCs w:val="26"/>
          <w:lang w:val="lv-LV"/>
        </w:rPr>
        <w:t xml:space="preserve"> par normas darbību. </w:t>
      </w:r>
    </w:p>
    <w:p w14:paraId="5ECDD089"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Beļģija izteica gandarījumu, ka 32.pants ir pārstrādāts un svarīgi ir tas, ka pierādīšanas pienākums negulstas uz patērētāja pleciem.</w:t>
      </w:r>
    </w:p>
    <w:p w14:paraId="18C5FF66" w14:textId="77777777" w:rsidR="00EC68AC" w:rsidRPr="00EC68AC" w:rsidRDefault="00EC68AC" w:rsidP="00EC68AC">
      <w:pPr>
        <w:spacing w:before="60" w:after="60" w:line="276" w:lineRule="auto"/>
        <w:jc w:val="both"/>
        <w:rPr>
          <w:bCs/>
          <w:sz w:val="26"/>
          <w:szCs w:val="26"/>
          <w:lang w:val="lv-LV"/>
        </w:rPr>
      </w:pPr>
    </w:p>
    <w:p w14:paraId="7EE3A78B"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 xml:space="preserve">(3.) </w:t>
      </w:r>
      <w:r w:rsidRPr="00EC68AC">
        <w:rPr>
          <w:bCs/>
          <w:sz w:val="26"/>
          <w:szCs w:val="26"/>
          <w:u w:val="single"/>
          <w:lang w:val="lv-LV"/>
        </w:rPr>
        <w:t>Padomes 2012.gada 2.maija regulā (ES) 389/2012 par administratīvu sadarbību akcīzes nodokļu jomā</w:t>
      </w:r>
      <w:r w:rsidRPr="00EC68AC">
        <w:rPr>
          <w:bCs/>
          <w:sz w:val="26"/>
          <w:szCs w:val="26"/>
          <w:lang w:val="lv-LV"/>
        </w:rPr>
        <w:t xml:space="preserve"> (turpmāk – Regula 389/2012/ES) ir paredzēts juridiskais pamats administratīvajai sadarbībai starp dalībvalstīm.</w:t>
      </w:r>
    </w:p>
    <w:p w14:paraId="7E9F883D" w14:textId="77777777" w:rsidR="00EC68AC" w:rsidRPr="00EC68AC" w:rsidRDefault="00EC68AC" w:rsidP="00EC68AC">
      <w:pPr>
        <w:spacing w:before="60" w:after="60" w:line="276" w:lineRule="auto"/>
        <w:jc w:val="both"/>
        <w:rPr>
          <w:bCs/>
          <w:sz w:val="26"/>
          <w:szCs w:val="26"/>
          <w:lang w:val="lv-LV"/>
        </w:rPr>
      </w:pPr>
      <w:r w:rsidRPr="00EC68AC">
        <w:rPr>
          <w:bCs/>
          <w:sz w:val="26"/>
          <w:szCs w:val="26"/>
          <w:lang w:val="lv-LV"/>
        </w:rPr>
        <w:t>Šis priekšlikums tiek iesniegts kopā ar priekšlikumu Padomes direktīvai, ar ko nosaka akcīzes nodokļa piemērošanas vispārēju režīmu attiecībā uz Padomes direktīvas XXX/EK   V nodaļu. Tas attiecas uz tādu akcīzes preču pārvietošanas uzraudzības automatizēšanu, kas ir nodotas patēriņam vienā dalībvalstī un ko pārvieto uz citu dalībvalsti, lai šajā otrā dalībvalstī piegādātu komerciāliem mērķiem. Saskaņā ar jauno režīmu ekonomikas dalībnieki, kas pārvieto preces atbilstoši Direktīvas XXX/EK  V nodaļai, būs jāreģistrē ekonomikas dalībnieku reģistrā, kas pašlaik attiecas tikai uz ekonomikas dalībniekiem (apstiprināts noliktavas turētājs, reģistrēts saņēmēja un reģistrēts nosūtītājs), kuri izmanto direktīvas XXX/EK  III</w:t>
      </w:r>
      <w:r w:rsidRPr="00EC68AC">
        <w:rPr>
          <w:rStyle w:val="FootnoteReference"/>
          <w:bCs/>
          <w:sz w:val="26"/>
          <w:szCs w:val="26"/>
          <w:lang w:val="lv-LV"/>
        </w:rPr>
        <w:footnoteReference w:id="7"/>
      </w:r>
      <w:r w:rsidRPr="00EC68AC">
        <w:rPr>
          <w:bCs/>
          <w:sz w:val="26"/>
          <w:szCs w:val="26"/>
          <w:lang w:val="lv-LV"/>
        </w:rPr>
        <w:t xml:space="preserve"> un IV</w:t>
      </w:r>
      <w:r w:rsidRPr="00EC68AC">
        <w:rPr>
          <w:rStyle w:val="FootnoteReference"/>
          <w:bCs/>
          <w:sz w:val="26"/>
          <w:szCs w:val="26"/>
          <w:lang w:val="lv-LV"/>
        </w:rPr>
        <w:footnoteReference w:id="8"/>
      </w:r>
      <w:r w:rsidRPr="00EC68AC">
        <w:rPr>
          <w:bCs/>
          <w:sz w:val="26"/>
          <w:szCs w:val="26"/>
          <w:lang w:val="lv-LV"/>
        </w:rPr>
        <w:t xml:space="preserve"> nodaļā paredzēto režīmu. Ar šo priekšlikumu minētā prasība tiek iestrādāta Regulā 389/2012/ES. Priekšlikums ir saistīts ar Padomes Direktīvas 2008/118/EK pārstrādāšanu.</w:t>
      </w:r>
    </w:p>
    <w:p w14:paraId="493A7908" w14:textId="77777777" w:rsidR="00EC68AC" w:rsidRPr="00CE4404" w:rsidRDefault="00EC68AC" w:rsidP="00EC68AC">
      <w:pPr>
        <w:spacing w:before="60" w:after="60" w:line="276" w:lineRule="auto"/>
        <w:jc w:val="both"/>
        <w:rPr>
          <w:bCs/>
          <w:sz w:val="26"/>
          <w:szCs w:val="26"/>
          <w:lang w:val="lv-LV"/>
        </w:rPr>
      </w:pPr>
      <w:r w:rsidRPr="00EC68AC">
        <w:rPr>
          <w:bCs/>
          <w:sz w:val="26"/>
          <w:szCs w:val="26"/>
          <w:lang w:val="lv-LV"/>
        </w:rPr>
        <w:t>Priekšlikuma mērķis ir ieviest pienākumu reģistrēt tos ekonomikas dalībniekus, kas pārvieto preces atbilstoši Direktīvas XXX/EK V nodaļas 2.iedaļai. Bez šā priekšlikuma nebūs iespējams pilnībā automatizēt patēriņam nodotu preču pārvietošanu ES. Dalībvalstīm nav iebildumu par regulas priekšlikumu</w:t>
      </w:r>
      <w:r w:rsidRPr="00CE4404">
        <w:rPr>
          <w:bCs/>
          <w:sz w:val="26"/>
          <w:szCs w:val="26"/>
          <w:lang w:val="lv-LV"/>
        </w:rPr>
        <w:t>.</w:t>
      </w:r>
    </w:p>
    <w:p w14:paraId="0D2BEC0D" w14:textId="77777777" w:rsidR="00583EE3" w:rsidRPr="00CE4404" w:rsidRDefault="00583EE3" w:rsidP="00CE4404">
      <w:pPr>
        <w:autoSpaceDE w:val="0"/>
        <w:autoSpaceDN w:val="0"/>
        <w:adjustRightInd w:val="0"/>
        <w:spacing w:before="60" w:after="60" w:line="276" w:lineRule="auto"/>
        <w:rPr>
          <w:sz w:val="26"/>
          <w:szCs w:val="26"/>
          <w:lang w:val="lv-LV"/>
        </w:rPr>
      </w:pPr>
    </w:p>
    <w:p w14:paraId="690B584E" w14:textId="77777777" w:rsidR="00583EE3" w:rsidRPr="00CE4404" w:rsidRDefault="00583EE3" w:rsidP="00CE4404">
      <w:pPr>
        <w:autoSpaceDE w:val="0"/>
        <w:autoSpaceDN w:val="0"/>
        <w:adjustRightInd w:val="0"/>
        <w:spacing w:before="60" w:after="60" w:line="276" w:lineRule="auto"/>
        <w:rPr>
          <w:b/>
          <w:sz w:val="26"/>
          <w:szCs w:val="26"/>
          <w:u w:val="single"/>
          <w:lang w:val="lv-LV"/>
        </w:rPr>
      </w:pPr>
      <w:r w:rsidRPr="00CE4404">
        <w:rPr>
          <w:b/>
          <w:sz w:val="26"/>
          <w:szCs w:val="26"/>
          <w:u w:val="single"/>
          <w:lang w:val="lv-LV"/>
        </w:rPr>
        <w:lastRenderedPageBreak/>
        <w:t>Latvijas nostāja ECOFIN padomē</w:t>
      </w:r>
      <w:r w:rsidRPr="00CE4404">
        <w:rPr>
          <w:rStyle w:val="FootnoteReference"/>
          <w:b/>
          <w:sz w:val="26"/>
          <w:szCs w:val="26"/>
          <w:u w:val="single"/>
          <w:lang w:val="lv-LV"/>
        </w:rPr>
        <w:footnoteReference w:id="9"/>
      </w:r>
    </w:p>
    <w:p w14:paraId="7347A144" w14:textId="77777777" w:rsidR="00583EE3" w:rsidRPr="00CE4404" w:rsidRDefault="00583EE3" w:rsidP="00CE4404">
      <w:pPr>
        <w:spacing w:before="60" w:after="60" w:line="276" w:lineRule="auto"/>
        <w:jc w:val="both"/>
        <w:rPr>
          <w:sz w:val="26"/>
          <w:szCs w:val="26"/>
          <w:lang w:val="lv-LV"/>
        </w:rPr>
      </w:pPr>
      <w:r w:rsidRPr="00CE4404">
        <w:rPr>
          <w:sz w:val="26"/>
          <w:szCs w:val="26"/>
          <w:lang w:val="lv-LV"/>
        </w:rPr>
        <w:t>(1.)</w:t>
      </w:r>
      <w:r w:rsidRPr="00CE4404">
        <w:rPr>
          <w:b/>
          <w:sz w:val="26"/>
          <w:szCs w:val="26"/>
          <w:lang w:val="lv-LV"/>
        </w:rPr>
        <w:t xml:space="preserve"> Latvija </w:t>
      </w:r>
      <w:r w:rsidRPr="00CE4404">
        <w:rPr>
          <w:b/>
          <w:bCs/>
          <w:sz w:val="26"/>
          <w:szCs w:val="26"/>
          <w:lang w:val="lv-LV"/>
        </w:rPr>
        <w:t>atbalsta</w:t>
      </w:r>
      <w:r w:rsidRPr="00CE4404">
        <w:rPr>
          <w:b/>
          <w:sz w:val="26"/>
          <w:szCs w:val="26"/>
          <w:lang w:val="lv-LV"/>
        </w:rPr>
        <w:t xml:space="preserve"> </w:t>
      </w:r>
      <w:r w:rsidRPr="00CE4404">
        <w:rPr>
          <w:bCs/>
          <w:sz w:val="26"/>
          <w:szCs w:val="26"/>
          <w:lang w:val="lv-LV"/>
        </w:rPr>
        <w:t>mērķi</w:t>
      </w:r>
      <w:r w:rsidRPr="00CE4404">
        <w:rPr>
          <w:sz w:val="26"/>
          <w:szCs w:val="26"/>
          <w:lang w:val="lv-LV"/>
        </w:rPr>
        <w:t xml:space="preserve"> pārskatīt Direktīvu 92/83/EEK un </w:t>
      </w:r>
      <w:r w:rsidRPr="0095045B">
        <w:rPr>
          <w:b/>
          <w:bCs/>
          <w:sz w:val="26"/>
          <w:szCs w:val="26"/>
          <w:lang w:val="lv-LV"/>
        </w:rPr>
        <w:t>kopumā atbalsta</w:t>
      </w:r>
      <w:r w:rsidRPr="00CE4404">
        <w:rPr>
          <w:sz w:val="26"/>
          <w:szCs w:val="26"/>
          <w:lang w:val="lv-LV"/>
        </w:rPr>
        <w:t xml:space="preserve"> direktīvas priekšlikuma kompromisa tekstu un tā izskatīšanu ECOFIN novembra sanāksmē.</w:t>
      </w:r>
    </w:p>
    <w:p w14:paraId="1E02B45A" w14:textId="77777777" w:rsidR="00583EE3" w:rsidRPr="00CE4404" w:rsidRDefault="00583EE3" w:rsidP="00CE4404">
      <w:pPr>
        <w:spacing w:before="60" w:after="60" w:line="276" w:lineRule="auto"/>
        <w:jc w:val="both"/>
        <w:rPr>
          <w:sz w:val="26"/>
          <w:szCs w:val="26"/>
          <w:lang w:val="lv-LV"/>
        </w:rPr>
      </w:pPr>
      <w:r w:rsidRPr="00CE4404">
        <w:rPr>
          <w:sz w:val="26"/>
          <w:szCs w:val="26"/>
          <w:lang w:val="lv-LV"/>
        </w:rPr>
        <w:t xml:space="preserve">Lai gan priekšlikuma izskatīšanas sākumā Latvija bija atturīgi vērtējusi ierosinājumu paredzēt iespēju dalībvalstīm atbrīvot no akcīzes nodokļa arī pārējos alkoholiskos dzērienus (stipro alkoholu), kas tiek ražoti mājas apstākļos pašpatēriņam, tomēr, ņemot vērā, ka šī norma tagad paredz arī iespēju dalībvalstīm piemērot samazinātu akcīzes nodokļa likmi un to, ka tā ir vispārīgā izvēles norma, </w:t>
      </w:r>
      <w:r w:rsidRPr="00CE4404">
        <w:rPr>
          <w:b/>
          <w:sz w:val="26"/>
          <w:szCs w:val="26"/>
          <w:lang w:val="lv-LV"/>
        </w:rPr>
        <w:t xml:space="preserve">Latvijai </w:t>
      </w:r>
      <w:r w:rsidRPr="00CE4404">
        <w:rPr>
          <w:b/>
          <w:bCs/>
          <w:sz w:val="26"/>
          <w:szCs w:val="26"/>
          <w:lang w:val="lv-LV"/>
        </w:rPr>
        <w:t>ir elastīga</w:t>
      </w:r>
      <w:r w:rsidRPr="00CE4404">
        <w:rPr>
          <w:sz w:val="26"/>
          <w:szCs w:val="26"/>
          <w:lang w:val="lv-LV"/>
        </w:rPr>
        <w:t xml:space="preserve"> nostāja šajā jautājumā un</w:t>
      </w:r>
      <w:r w:rsidRPr="00CE4404">
        <w:rPr>
          <w:bCs/>
          <w:sz w:val="26"/>
          <w:szCs w:val="26"/>
          <w:lang w:val="lv-LV"/>
        </w:rPr>
        <w:t xml:space="preserve"> </w:t>
      </w:r>
      <w:r w:rsidRPr="00CE4404">
        <w:rPr>
          <w:b/>
          <w:bCs/>
          <w:sz w:val="26"/>
          <w:szCs w:val="26"/>
          <w:lang w:val="lv-LV"/>
        </w:rPr>
        <w:t xml:space="preserve">neiebilst </w:t>
      </w:r>
      <w:r w:rsidRPr="00CE4404">
        <w:rPr>
          <w:sz w:val="26"/>
          <w:szCs w:val="26"/>
          <w:lang w:val="lv-LV"/>
        </w:rPr>
        <w:t>pret to.</w:t>
      </w:r>
    </w:p>
    <w:p w14:paraId="68CDA3E7" w14:textId="77777777" w:rsidR="00583EE3" w:rsidRPr="00CE4404" w:rsidRDefault="00583EE3" w:rsidP="00CE4404">
      <w:pPr>
        <w:spacing w:before="60" w:after="60" w:line="276" w:lineRule="auto"/>
        <w:jc w:val="both"/>
        <w:rPr>
          <w:sz w:val="26"/>
          <w:szCs w:val="26"/>
          <w:lang w:val="lv-LV"/>
        </w:rPr>
      </w:pPr>
      <w:r w:rsidRPr="00CE4404">
        <w:rPr>
          <w:b/>
          <w:sz w:val="26"/>
          <w:szCs w:val="26"/>
          <w:lang w:val="lv-LV"/>
        </w:rPr>
        <w:t xml:space="preserve">Latvijai </w:t>
      </w:r>
      <w:r w:rsidRPr="00CE4404">
        <w:rPr>
          <w:b/>
          <w:bCs/>
          <w:sz w:val="26"/>
          <w:szCs w:val="26"/>
          <w:lang w:val="lv-LV"/>
        </w:rPr>
        <w:t>ir elastīga</w:t>
      </w:r>
      <w:r w:rsidRPr="00CE4404">
        <w:rPr>
          <w:b/>
          <w:sz w:val="26"/>
          <w:szCs w:val="26"/>
          <w:lang w:val="lv-LV"/>
        </w:rPr>
        <w:t xml:space="preserve"> </w:t>
      </w:r>
      <w:r w:rsidRPr="00CE4404">
        <w:rPr>
          <w:sz w:val="26"/>
          <w:szCs w:val="26"/>
          <w:lang w:val="lv-LV"/>
        </w:rPr>
        <w:t>nostāja par direktīvas projekta transponēšanas un piemērošanas datuma atlikšanu.</w:t>
      </w:r>
    </w:p>
    <w:p w14:paraId="44393C76" w14:textId="77777777" w:rsidR="00583EE3" w:rsidRPr="00CE4404" w:rsidRDefault="00583EE3" w:rsidP="00CE4404">
      <w:pPr>
        <w:spacing w:before="60" w:after="60" w:line="276" w:lineRule="auto"/>
        <w:jc w:val="both"/>
        <w:rPr>
          <w:sz w:val="26"/>
          <w:szCs w:val="26"/>
          <w:lang w:val="lv-LV"/>
        </w:rPr>
      </w:pPr>
      <w:r w:rsidRPr="00CE4404">
        <w:rPr>
          <w:sz w:val="26"/>
          <w:szCs w:val="26"/>
          <w:lang w:val="lv-LV"/>
        </w:rPr>
        <w:t xml:space="preserve">(2.)  </w:t>
      </w:r>
      <w:r w:rsidRPr="00CE4404">
        <w:rPr>
          <w:b/>
          <w:sz w:val="26"/>
          <w:szCs w:val="26"/>
          <w:lang w:val="lv-LV"/>
        </w:rPr>
        <w:t>Latvija atbalsta</w:t>
      </w:r>
      <w:r w:rsidRPr="00CE4404">
        <w:rPr>
          <w:sz w:val="26"/>
          <w:szCs w:val="26"/>
          <w:lang w:val="lv-LV"/>
        </w:rPr>
        <w:t xml:space="preserve"> priekšlikumu par Direktīvas 2008/118/EK pārskatīšanu.</w:t>
      </w:r>
    </w:p>
    <w:p w14:paraId="1238A61D" w14:textId="77777777" w:rsidR="00583EE3" w:rsidRPr="00CE4404" w:rsidRDefault="00583EE3" w:rsidP="00CE4404">
      <w:pPr>
        <w:spacing w:before="60" w:after="60" w:line="276" w:lineRule="auto"/>
        <w:jc w:val="both"/>
        <w:rPr>
          <w:sz w:val="26"/>
          <w:szCs w:val="26"/>
          <w:lang w:val="lv-LV"/>
        </w:rPr>
      </w:pPr>
      <w:r w:rsidRPr="00CE4404">
        <w:rPr>
          <w:sz w:val="26"/>
          <w:szCs w:val="26"/>
          <w:lang w:val="lv-LV"/>
        </w:rPr>
        <w:t xml:space="preserve">(3.) </w:t>
      </w:r>
      <w:r w:rsidRPr="00CE4404">
        <w:rPr>
          <w:b/>
          <w:sz w:val="26"/>
          <w:szCs w:val="26"/>
          <w:lang w:val="lv-LV"/>
        </w:rPr>
        <w:t>Latvija atbalsta</w:t>
      </w:r>
      <w:r w:rsidRPr="00CE4404">
        <w:rPr>
          <w:sz w:val="26"/>
          <w:szCs w:val="26"/>
          <w:lang w:val="lv-LV"/>
        </w:rPr>
        <w:t xml:space="preserve"> priekšlikumu par Regulas 389/2012/ES grozīšanu.</w:t>
      </w:r>
    </w:p>
    <w:p w14:paraId="566DE5FD" w14:textId="77777777" w:rsidR="008F6F16" w:rsidRPr="00CE4404" w:rsidRDefault="008F6F16" w:rsidP="00CE4404">
      <w:pPr>
        <w:spacing w:before="60" w:after="60" w:line="276" w:lineRule="auto"/>
        <w:jc w:val="both"/>
        <w:rPr>
          <w:sz w:val="26"/>
          <w:szCs w:val="26"/>
          <w:lang w:val="lv-LV"/>
        </w:rPr>
      </w:pPr>
    </w:p>
    <w:p w14:paraId="133BC75A" w14:textId="03DE03E2" w:rsidR="008F6F16" w:rsidRPr="00CE4404" w:rsidRDefault="008F6F16" w:rsidP="00CE4404">
      <w:pPr>
        <w:pBdr>
          <w:bottom w:val="single" w:sz="4" w:space="1" w:color="auto"/>
        </w:pBdr>
        <w:spacing w:before="60" w:after="60" w:line="276" w:lineRule="auto"/>
        <w:jc w:val="both"/>
        <w:rPr>
          <w:b/>
          <w:sz w:val="26"/>
          <w:szCs w:val="26"/>
          <w:lang w:val="lv-LV"/>
        </w:rPr>
      </w:pPr>
      <w:r w:rsidRPr="00CE4404">
        <w:rPr>
          <w:b/>
          <w:sz w:val="26"/>
          <w:szCs w:val="26"/>
          <w:lang w:val="lv-LV"/>
        </w:rPr>
        <w:t>(</w:t>
      </w:r>
      <w:proofErr w:type="spellStart"/>
      <w:r w:rsidRPr="00CE4404">
        <w:rPr>
          <w:b/>
          <w:sz w:val="26"/>
          <w:szCs w:val="26"/>
          <w:lang w:val="lv-LV"/>
        </w:rPr>
        <w:t>iesp</w:t>
      </w:r>
      <w:proofErr w:type="spellEnd"/>
      <w:r w:rsidRPr="00CE4404">
        <w:rPr>
          <w:b/>
          <w:sz w:val="26"/>
          <w:szCs w:val="26"/>
          <w:lang w:val="lv-LV"/>
        </w:rPr>
        <w:t xml:space="preserve">.) PVN saistīto maksājumu datu pārvalde un apmaiņa – </w:t>
      </w:r>
      <w:r w:rsidRPr="00CE4404">
        <w:rPr>
          <w:i/>
          <w:sz w:val="26"/>
          <w:szCs w:val="26"/>
          <w:lang w:val="lv-LV"/>
        </w:rPr>
        <w:t>vispārējā pieeja</w:t>
      </w:r>
    </w:p>
    <w:p w14:paraId="4E3B112E" w14:textId="456CDFDA" w:rsidR="001413B7" w:rsidRPr="00CE4404" w:rsidRDefault="001413B7" w:rsidP="00CE4404">
      <w:pPr>
        <w:pStyle w:val="Default"/>
        <w:spacing w:before="60" w:after="60" w:line="276" w:lineRule="auto"/>
        <w:jc w:val="both"/>
        <w:rPr>
          <w:rFonts w:eastAsiaTheme="minorHAnsi"/>
          <w:color w:val="auto"/>
          <w:sz w:val="26"/>
          <w:szCs w:val="26"/>
          <w:lang w:eastAsia="en-US"/>
        </w:rPr>
      </w:pPr>
      <w:r w:rsidRPr="00CE4404">
        <w:rPr>
          <w:color w:val="auto"/>
          <w:sz w:val="26"/>
          <w:szCs w:val="26"/>
        </w:rPr>
        <w:t xml:space="preserve">ECOFIN sanāksmes laikā ir plānots vienoties par vispārējo pieeju attiecībā uz Somijas prezidentūras sagatavoto kompromisa tekstu priekšlikumam </w:t>
      </w:r>
      <w:r w:rsidRPr="00CE4404">
        <w:rPr>
          <w:rFonts w:eastAsiaTheme="minorHAnsi"/>
          <w:color w:val="auto"/>
          <w:sz w:val="26"/>
          <w:szCs w:val="26"/>
          <w:lang w:eastAsia="en-US"/>
        </w:rPr>
        <w:t xml:space="preserve">Padomes </w:t>
      </w:r>
      <w:r w:rsidR="001E07AA">
        <w:rPr>
          <w:rFonts w:eastAsiaTheme="minorHAnsi"/>
          <w:color w:val="auto"/>
          <w:sz w:val="26"/>
          <w:szCs w:val="26"/>
          <w:lang w:eastAsia="en-US"/>
        </w:rPr>
        <w:t>d</w:t>
      </w:r>
      <w:r w:rsidRPr="00CE4404">
        <w:rPr>
          <w:rFonts w:eastAsiaTheme="minorHAnsi"/>
          <w:color w:val="auto"/>
          <w:sz w:val="26"/>
          <w:szCs w:val="26"/>
          <w:lang w:eastAsia="en-US"/>
        </w:rPr>
        <w:t xml:space="preserve">irektīvai, ar ko </w:t>
      </w:r>
      <w:r w:rsidR="001E07AA">
        <w:rPr>
          <w:rFonts w:eastAsiaTheme="minorHAnsi"/>
          <w:color w:val="auto"/>
          <w:sz w:val="26"/>
          <w:szCs w:val="26"/>
          <w:lang w:eastAsia="en-US"/>
        </w:rPr>
        <w:t>d</w:t>
      </w:r>
      <w:r w:rsidRPr="00CE4404">
        <w:rPr>
          <w:rFonts w:eastAsiaTheme="minorHAnsi"/>
          <w:color w:val="auto"/>
          <w:sz w:val="26"/>
          <w:szCs w:val="26"/>
          <w:lang w:eastAsia="en-US"/>
        </w:rPr>
        <w:t xml:space="preserve">irektīvu 2006/112/EK par kopējo pievienotās vērtības nodokļa sistēmu groza attiecībā uz </w:t>
      </w:r>
      <w:r w:rsidRPr="00CE4404">
        <w:rPr>
          <w:rFonts w:eastAsiaTheme="minorHAnsi"/>
          <w:b/>
          <w:color w:val="auto"/>
          <w:sz w:val="26"/>
          <w:szCs w:val="26"/>
          <w:lang w:eastAsia="en-US"/>
        </w:rPr>
        <w:t>maksājumu pakalpojumu sniedzējiem</w:t>
      </w:r>
      <w:r w:rsidRPr="00CE4404">
        <w:rPr>
          <w:rFonts w:eastAsiaTheme="minorHAnsi"/>
          <w:color w:val="auto"/>
          <w:sz w:val="26"/>
          <w:szCs w:val="26"/>
          <w:lang w:eastAsia="en-US"/>
        </w:rPr>
        <w:t xml:space="preserve">, un priekšlikumam Padomes </w:t>
      </w:r>
      <w:r w:rsidR="001E07AA">
        <w:rPr>
          <w:rFonts w:eastAsiaTheme="minorHAnsi"/>
          <w:color w:val="auto"/>
          <w:sz w:val="26"/>
          <w:szCs w:val="26"/>
          <w:lang w:eastAsia="en-US"/>
        </w:rPr>
        <w:t>r</w:t>
      </w:r>
      <w:r w:rsidRPr="00CE4404">
        <w:rPr>
          <w:rFonts w:eastAsiaTheme="minorHAnsi"/>
          <w:color w:val="auto"/>
          <w:sz w:val="26"/>
          <w:szCs w:val="26"/>
          <w:lang w:eastAsia="en-US"/>
        </w:rPr>
        <w:t xml:space="preserve">egulai, ar ko groza </w:t>
      </w:r>
      <w:r w:rsidR="001E07AA">
        <w:rPr>
          <w:rFonts w:eastAsiaTheme="minorHAnsi"/>
          <w:color w:val="auto"/>
          <w:sz w:val="26"/>
          <w:szCs w:val="26"/>
          <w:lang w:eastAsia="en-US"/>
        </w:rPr>
        <w:t>r</w:t>
      </w:r>
      <w:r w:rsidRPr="00CE4404">
        <w:rPr>
          <w:rFonts w:eastAsiaTheme="minorHAnsi"/>
          <w:color w:val="auto"/>
          <w:sz w:val="26"/>
          <w:szCs w:val="26"/>
          <w:lang w:eastAsia="en-US"/>
        </w:rPr>
        <w:t>egulu (ES) 904/2010 attiecībā uz pasākumiem administratīvās sadarbības stiprināšanai, lai apkarotu ar PVN saistītu krāpšanu.</w:t>
      </w:r>
    </w:p>
    <w:p w14:paraId="4B0EE601" w14:textId="77777777" w:rsidR="001413B7" w:rsidRPr="00CE4404" w:rsidRDefault="001413B7" w:rsidP="00BF108B">
      <w:pPr>
        <w:keepLines/>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 xml:space="preserve">Priekšlikuma </w:t>
      </w:r>
      <w:r w:rsidRPr="00CE4404">
        <w:rPr>
          <w:rFonts w:eastAsiaTheme="minorHAnsi"/>
          <w:b/>
          <w:sz w:val="26"/>
          <w:szCs w:val="26"/>
          <w:lang w:val="lv-LV" w:eastAsia="en-US"/>
        </w:rPr>
        <w:t>mērķis</w:t>
      </w:r>
      <w:r w:rsidRPr="00CE4404">
        <w:rPr>
          <w:rFonts w:eastAsiaTheme="minorHAnsi"/>
          <w:sz w:val="26"/>
          <w:szCs w:val="26"/>
          <w:lang w:val="lv-LV" w:eastAsia="en-US"/>
        </w:rPr>
        <w:t xml:space="preserve"> ir samazināt krāpšanu saistībā ar PVN e-komercijā, nodrošinot nodokļu iestādēm efektīvus un iedarbīgus instrumentus neatbilstīgu uzņēmumu atklāšanai.</w:t>
      </w:r>
    </w:p>
    <w:p w14:paraId="159A9B78" w14:textId="77777777" w:rsidR="001413B7" w:rsidRPr="00CE4404" w:rsidRDefault="001413B7" w:rsidP="00BF108B">
      <w:pPr>
        <w:keepLines/>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 xml:space="preserve">Priekšlikums </w:t>
      </w:r>
      <w:r w:rsidRPr="00CE4404">
        <w:rPr>
          <w:rFonts w:eastAsiaTheme="minorHAnsi"/>
          <w:b/>
          <w:sz w:val="26"/>
          <w:szCs w:val="26"/>
          <w:lang w:val="lv-LV" w:eastAsia="en-US"/>
        </w:rPr>
        <w:t>paredz</w:t>
      </w:r>
      <w:r w:rsidRPr="00CE4404">
        <w:rPr>
          <w:rFonts w:eastAsiaTheme="minorHAnsi"/>
          <w:sz w:val="26"/>
          <w:szCs w:val="26"/>
          <w:lang w:val="lv-LV" w:eastAsia="en-US"/>
        </w:rPr>
        <w:t>:</w:t>
      </w:r>
    </w:p>
    <w:p w14:paraId="674AFBAB"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ieviest jaunu jēdzienu “maksātāja un maksājuma saņēmēja atrašanās vieta” un noteikt tā piemērošanu;</w:t>
      </w:r>
    </w:p>
    <w:p w14:paraId="42A5CE59"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noteikt tos maksājumu pakalpojumu sniedzējus, kuriem būs pienākums glabāt un sniegt informāciju par pārrobežu maksājumiem, un obligāti uzglabājamās informācijas saturu;</w:t>
      </w:r>
    </w:p>
    <w:p w14:paraId="6DEA1681"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lastRenderedPageBreak/>
        <w:t>noteikt robežvērtību, kuru pārsniedzot maksājumu pakalpojumu sniedzējam veidojas pienākums veikt nodokļu administrācijai pieejamu uzskaiti par maksājumu saņēmēju;</w:t>
      </w:r>
    </w:p>
    <w:p w14:paraId="486E3B77"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noteikt minimālo laika periodu, kādā maksājumu pakalpojumu sniedzēji glabā uzskaiti par pārrobežu maksājumu darījumiem;</w:t>
      </w:r>
    </w:p>
    <w:p w14:paraId="47EC0D96"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paredzēt, ka saglabāto un atklāto informāciju par maksājumiem apstrādā tikai nodokļu administrācijas eksperti krāpšanas apkarošanas jomā, nepārsniedzot to apjomu, kas ir proporcionāls un nepieciešams, lai sasniegtu mērķi, apkarot ar PVN saistītu krāpšanu e-komercijas jomā;</w:t>
      </w:r>
    </w:p>
    <w:p w14:paraId="45D206AA"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izveidot jaunu centralizētu elektronisko sistēmu maksājumu informācijas glabāšanai un šīs informācijas turpmākai apstrādei (</w:t>
      </w:r>
      <w:proofErr w:type="spellStart"/>
      <w:r w:rsidRPr="00CE4404">
        <w:rPr>
          <w:rFonts w:eastAsiaTheme="minorHAnsi"/>
          <w:i/>
          <w:sz w:val="26"/>
          <w:szCs w:val="26"/>
          <w:lang w:val="lv-LV" w:eastAsia="en-US"/>
        </w:rPr>
        <w:t>central</w:t>
      </w:r>
      <w:proofErr w:type="spellEnd"/>
      <w:r w:rsidRPr="00CE4404">
        <w:rPr>
          <w:rFonts w:eastAsiaTheme="minorHAnsi"/>
          <w:i/>
          <w:sz w:val="26"/>
          <w:szCs w:val="26"/>
          <w:lang w:val="lv-LV" w:eastAsia="en-US"/>
        </w:rPr>
        <w:t xml:space="preserve"> </w:t>
      </w:r>
      <w:proofErr w:type="spellStart"/>
      <w:r w:rsidRPr="00CE4404">
        <w:rPr>
          <w:rFonts w:eastAsiaTheme="minorHAnsi"/>
          <w:i/>
          <w:sz w:val="26"/>
          <w:szCs w:val="26"/>
          <w:lang w:val="lv-LV" w:eastAsia="en-US"/>
        </w:rPr>
        <w:t>electronic</w:t>
      </w:r>
      <w:proofErr w:type="spellEnd"/>
      <w:r w:rsidRPr="00CE4404">
        <w:rPr>
          <w:rFonts w:eastAsiaTheme="minorHAnsi"/>
          <w:i/>
          <w:sz w:val="26"/>
          <w:szCs w:val="26"/>
          <w:lang w:val="lv-LV" w:eastAsia="en-US"/>
        </w:rPr>
        <w:t xml:space="preserve"> </w:t>
      </w:r>
      <w:proofErr w:type="spellStart"/>
      <w:r w:rsidRPr="00CE4404">
        <w:rPr>
          <w:rFonts w:eastAsiaTheme="minorHAnsi"/>
          <w:i/>
          <w:sz w:val="26"/>
          <w:szCs w:val="26"/>
          <w:lang w:val="lv-LV" w:eastAsia="en-US"/>
        </w:rPr>
        <w:t>system</w:t>
      </w:r>
      <w:proofErr w:type="spellEnd"/>
      <w:r w:rsidRPr="00CE4404">
        <w:rPr>
          <w:rFonts w:eastAsiaTheme="minorHAnsi"/>
          <w:i/>
          <w:sz w:val="26"/>
          <w:szCs w:val="26"/>
          <w:lang w:val="lv-LV" w:eastAsia="en-US"/>
        </w:rPr>
        <w:t xml:space="preserve"> </w:t>
      </w:r>
      <w:proofErr w:type="spellStart"/>
      <w:r w:rsidRPr="00CE4404">
        <w:rPr>
          <w:rFonts w:eastAsiaTheme="minorHAnsi"/>
          <w:i/>
          <w:sz w:val="26"/>
          <w:szCs w:val="26"/>
          <w:lang w:val="lv-LV" w:eastAsia="en-US"/>
        </w:rPr>
        <w:t>of</w:t>
      </w:r>
      <w:proofErr w:type="spellEnd"/>
      <w:r w:rsidRPr="00CE4404">
        <w:rPr>
          <w:rFonts w:eastAsiaTheme="minorHAnsi"/>
          <w:i/>
          <w:sz w:val="26"/>
          <w:szCs w:val="26"/>
          <w:lang w:val="lv-LV" w:eastAsia="en-US"/>
        </w:rPr>
        <w:t xml:space="preserve"> </w:t>
      </w:r>
      <w:proofErr w:type="spellStart"/>
      <w:r w:rsidRPr="00CE4404">
        <w:rPr>
          <w:rFonts w:eastAsiaTheme="minorHAnsi"/>
          <w:i/>
          <w:sz w:val="26"/>
          <w:szCs w:val="26"/>
          <w:lang w:val="lv-LV" w:eastAsia="en-US"/>
        </w:rPr>
        <w:t>payment</w:t>
      </w:r>
      <w:proofErr w:type="spellEnd"/>
      <w:r w:rsidRPr="00CE4404">
        <w:rPr>
          <w:rFonts w:eastAsiaTheme="minorHAnsi"/>
          <w:i/>
          <w:sz w:val="26"/>
          <w:szCs w:val="26"/>
          <w:lang w:val="lv-LV" w:eastAsia="en-US"/>
        </w:rPr>
        <w:t xml:space="preserve"> </w:t>
      </w:r>
      <w:proofErr w:type="spellStart"/>
      <w:r w:rsidRPr="00CE4404">
        <w:rPr>
          <w:rFonts w:eastAsiaTheme="minorHAnsi"/>
          <w:i/>
          <w:sz w:val="26"/>
          <w:szCs w:val="26"/>
          <w:lang w:val="lv-LV" w:eastAsia="en-US"/>
        </w:rPr>
        <w:t>information</w:t>
      </w:r>
      <w:proofErr w:type="spellEnd"/>
      <w:r w:rsidRPr="00CE4404">
        <w:rPr>
          <w:rFonts w:eastAsiaTheme="minorHAnsi"/>
          <w:sz w:val="26"/>
          <w:szCs w:val="26"/>
          <w:lang w:val="lv-LV" w:eastAsia="en-US"/>
        </w:rPr>
        <w:t xml:space="preserve"> – CESOP);</w:t>
      </w:r>
    </w:p>
    <w:p w14:paraId="25567310"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noteikt pienākumu dalībvalstīm vākt uzskaites datus, kurus maksājumu pakalpojumu sniedzēji ir darījuši elektroniski pieejamus nodokļu administrācijai un noteikt iegūto uzskaites datu izmantošanas mērķi;</w:t>
      </w:r>
    </w:p>
    <w:p w14:paraId="0088F559" w14:textId="77777777"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apstiprināt kopējo elektronisku formātu šo uzskaites datu vākšanai;</w:t>
      </w:r>
    </w:p>
    <w:p w14:paraId="21390437" w14:textId="38FE0276" w:rsidR="001413B7" w:rsidRPr="00CE4404" w:rsidRDefault="001413B7" w:rsidP="00CE4404">
      <w:pPr>
        <w:pStyle w:val="ListParagraph"/>
        <w:keepLines/>
        <w:numPr>
          <w:ilvl w:val="0"/>
          <w:numId w:val="16"/>
        </w:numPr>
        <w:spacing w:before="60" w:after="60" w:line="276" w:lineRule="auto"/>
        <w:jc w:val="both"/>
        <w:rPr>
          <w:rFonts w:eastAsiaTheme="minorHAnsi"/>
          <w:sz w:val="26"/>
          <w:szCs w:val="26"/>
          <w:lang w:val="lv-LV" w:eastAsia="en-US"/>
        </w:rPr>
      </w:pPr>
      <w:r w:rsidRPr="00CE4404">
        <w:rPr>
          <w:rFonts w:eastAsiaTheme="minorHAnsi"/>
          <w:sz w:val="26"/>
          <w:szCs w:val="26"/>
          <w:lang w:val="lv-LV" w:eastAsia="en-US"/>
        </w:rPr>
        <w:t>ieviest dalībvalstīm un E</w:t>
      </w:r>
      <w:r w:rsidR="001E07AA">
        <w:rPr>
          <w:rFonts w:eastAsiaTheme="minorHAnsi"/>
          <w:sz w:val="26"/>
          <w:szCs w:val="26"/>
          <w:lang w:val="lv-LV" w:eastAsia="en-US"/>
        </w:rPr>
        <w:t xml:space="preserve">iropas </w:t>
      </w:r>
      <w:r w:rsidRPr="00CE4404">
        <w:rPr>
          <w:rFonts w:eastAsiaTheme="minorHAnsi"/>
          <w:sz w:val="26"/>
          <w:szCs w:val="26"/>
          <w:lang w:val="lv-LV" w:eastAsia="en-US"/>
        </w:rPr>
        <w:t>K</w:t>
      </w:r>
      <w:r w:rsidR="001E07AA">
        <w:rPr>
          <w:rFonts w:eastAsiaTheme="minorHAnsi"/>
          <w:sz w:val="26"/>
          <w:szCs w:val="26"/>
          <w:lang w:val="lv-LV" w:eastAsia="en-US"/>
        </w:rPr>
        <w:t>omisijai</w:t>
      </w:r>
      <w:r w:rsidRPr="00CE4404">
        <w:rPr>
          <w:rFonts w:eastAsiaTheme="minorHAnsi"/>
          <w:sz w:val="26"/>
          <w:szCs w:val="26"/>
          <w:lang w:val="lv-LV" w:eastAsia="en-US"/>
        </w:rPr>
        <w:t xml:space="preserve"> jaunu ziņošanas pienākumu </w:t>
      </w:r>
      <w:proofErr w:type="spellStart"/>
      <w:r w:rsidRPr="001E07AA">
        <w:rPr>
          <w:rFonts w:eastAsiaTheme="minorHAnsi"/>
          <w:i/>
          <w:sz w:val="26"/>
          <w:szCs w:val="26"/>
          <w:lang w:val="lv-LV" w:eastAsia="en-US"/>
        </w:rPr>
        <w:t>Eurofisc</w:t>
      </w:r>
      <w:proofErr w:type="spellEnd"/>
      <w:r w:rsidRPr="00CE4404">
        <w:rPr>
          <w:rFonts w:eastAsiaTheme="minorHAnsi"/>
          <w:sz w:val="26"/>
          <w:szCs w:val="26"/>
          <w:lang w:val="lv-LV" w:eastAsia="en-US"/>
        </w:rPr>
        <w:t xml:space="preserve"> gada ziņojuma ietvaros.</w:t>
      </w:r>
    </w:p>
    <w:p w14:paraId="2590666F" w14:textId="77777777" w:rsidR="001413B7" w:rsidRPr="00CE4404" w:rsidRDefault="001413B7" w:rsidP="00CE4404">
      <w:pPr>
        <w:autoSpaceDE w:val="0"/>
        <w:autoSpaceDN w:val="0"/>
        <w:adjustRightInd w:val="0"/>
        <w:spacing w:before="60" w:after="60" w:line="276" w:lineRule="auto"/>
        <w:ind w:left="142"/>
        <w:rPr>
          <w:b/>
          <w:sz w:val="26"/>
          <w:szCs w:val="26"/>
          <w:u w:val="single"/>
          <w:lang w:val="lv-LV"/>
        </w:rPr>
      </w:pPr>
    </w:p>
    <w:p w14:paraId="23638441" w14:textId="3388E39A" w:rsidR="001413B7" w:rsidRPr="00CE4404" w:rsidRDefault="001413B7" w:rsidP="00CE4404">
      <w:pPr>
        <w:autoSpaceDE w:val="0"/>
        <w:autoSpaceDN w:val="0"/>
        <w:adjustRightInd w:val="0"/>
        <w:spacing w:before="60" w:after="60" w:line="276" w:lineRule="auto"/>
        <w:ind w:left="142"/>
        <w:rPr>
          <w:b/>
          <w:sz w:val="26"/>
          <w:szCs w:val="26"/>
          <w:u w:val="single"/>
          <w:lang w:val="lv-LV"/>
        </w:rPr>
      </w:pPr>
      <w:r w:rsidRPr="00CE4404">
        <w:rPr>
          <w:b/>
          <w:sz w:val="26"/>
          <w:szCs w:val="26"/>
          <w:u w:val="single"/>
          <w:lang w:val="lv-LV"/>
        </w:rPr>
        <w:t>Latvijas nostāja ECOFIN padomē</w:t>
      </w:r>
      <w:r w:rsidRPr="00CE4404">
        <w:rPr>
          <w:rStyle w:val="FootnoteReference"/>
          <w:b/>
          <w:sz w:val="26"/>
          <w:szCs w:val="26"/>
          <w:u w:val="single"/>
          <w:lang w:val="lv-LV"/>
        </w:rPr>
        <w:footnoteReference w:id="10"/>
      </w:r>
    </w:p>
    <w:p w14:paraId="756F08D8" w14:textId="77777777" w:rsidR="001E07AA" w:rsidRDefault="001413B7" w:rsidP="001E07AA">
      <w:pPr>
        <w:tabs>
          <w:tab w:val="left" w:pos="312"/>
        </w:tabs>
        <w:spacing w:before="60" w:after="60" w:line="276" w:lineRule="auto"/>
        <w:ind w:left="157" w:right="132"/>
        <w:jc w:val="both"/>
        <w:rPr>
          <w:rFonts w:eastAsia="Calibri"/>
          <w:sz w:val="26"/>
          <w:szCs w:val="26"/>
          <w:lang w:val="lv-LV" w:eastAsia="en-US"/>
        </w:rPr>
      </w:pPr>
      <w:r w:rsidRPr="001E07AA">
        <w:rPr>
          <w:rFonts w:eastAsia="Calibri"/>
          <w:b/>
          <w:sz w:val="26"/>
          <w:szCs w:val="26"/>
          <w:lang w:val="lv-LV" w:eastAsia="en-US"/>
        </w:rPr>
        <w:t>Latvija</w:t>
      </w:r>
      <w:r w:rsidRPr="00CE4404">
        <w:rPr>
          <w:rFonts w:eastAsia="Calibri"/>
          <w:sz w:val="26"/>
          <w:szCs w:val="26"/>
          <w:lang w:val="lv-LV" w:eastAsia="en-US"/>
        </w:rPr>
        <w:t xml:space="preserve"> </w:t>
      </w:r>
      <w:r w:rsidRPr="00CE4404">
        <w:rPr>
          <w:rFonts w:eastAsia="Calibri"/>
          <w:b/>
          <w:sz w:val="26"/>
          <w:szCs w:val="26"/>
          <w:lang w:val="lv-LV" w:eastAsia="en-US"/>
        </w:rPr>
        <w:t>kopumā atbalsta</w:t>
      </w:r>
      <w:r w:rsidRPr="00CE4404">
        <w:rPr>
          <w:rFonts w:eastAsia="Calibri"/>
          <w:sz w:val="26"/>
          <w:szCs w:val="26"/>
          <w:lang w:val="lv-LV" w:eastAsia="en-US"/>
        </w:rPr>
        <w:t xml:space="preserve"> E</w:t>
      </w:r>
      <w:r w:rsidR="001E07AA">
        <w:rPr>
          <w:rFonts w:eastAsia="Calibri"/>
          <w:sz w:val="26"/>
          <w:szCs w:val="26"/>
          <w:lang w:val="lv-LV" w:eastAsia="en-US"/>
        </w:rPr>
        <w:t xml:space="preserve">iropas </w:t>
      </w:r>
      <w:r w:rsidRPr="00CE4404">
        <w:rPr>
          <w:rFonts w:eastAsia="Calibri"/>
          <w:sz w:val="26"/>
          <w:szCs w:val="26"/>
          <w:lang w:val="lv-LV" w:eastAsia="en-US"/>
        </w:rPr>
        <w:t>K</w:t>
      </w:r>
      <w:r w:rsidR="001E07AA">
        <w:rPr>
          <w:rFonts w:eastAsia="Calibri"/>
          <w:sz w:val="26"/>
          <w:szCs w:val="26"/>
          <w:lang w:val="lv-LV" w:eastAsia="en-US"/>
        </w:rPr>
        <w:t>omisijas</w:t>
      </w:r>
      <w:r w:rsidRPr="00CE4404">
        <w:rPr>
          <w:rFonts w:eastAsia="Calibri"/>
          <w:sz w:val="26"/>
          <w:szCs w:val="26"/>
          <w:lang w:val="lv-LV" w:eastAsia="en-US"/>
        </w:rPr>
        <w:t xml:space="preserve"> iniciatīvu uzlabot administratīvās sadarbības sistēmu saistībā ar E</w:t>
      </w:r>
      <w:r w:rsidR="001E07AA">
        <w:rPr>
          <w:rFonts w:eastAsia="Calibri"/>
          <w:sz w:val="26"/>
          <w:szCs w:val="26"/>
          <w:lang w:val="lv-LV" w:eastAsia="en-US"/>
        </w:rPr>
        <w:t xml:space="preserve">iropas </w:t>
      </w:r>
      <w:r w:rsidRPr="00CE4404">
        <w:rPr>
          <w:rFonts w:eastAsia="Calibri"/>
          <w:sz w:val="26"/>
          <w:szCs w:val="26"/>
          <w:lang w:val="lv-LV" w:eastAsia="en-US"/>
        </w:rPr>
        <w:t>K</w:t>
      </w:r>
      <w:r w:rsidR="001E07AA">
        <w:rPr>
          <w:rFonts w:eastAsia="Calibri"/>
          <w:sz w:val="26"/>
          <w:szCs w:val="26"/>
          <w:lang w:val="lv-LV" w:eastAsia="en-US"/>
        </w:rPr>
        <w:t>omisijas</w:t>
      </w:r>
      <w:r w:rsidRPr="00CE4404">
        <w:rPr>
          <w:rFonts w:eastAsia="Calibri"/>
          <w:sz w:val="26"/>
          <w:szCs w:val="26"/>
          <w:lang w:val="lv-LV" w:eastAsia="en-US"/>
        </w:rPr>
        <w:t xml:space="preserve"> digitālā vienotā tirgus stratēģiju, lai varētu efektīvāk apkarot ar PVN saistītu krāpšanu un atjaunot godīgu konkurenci e-komercijas jomā, tādējādi</w:t>
      </w:r>
      <w:r w:rsidRPr="00CE4404">
        <w:rPr>
          <w:rFonts w:eastAsia="Calibri"/>
          <w:b/>
          <w:sz w:val="26"/>
          <w:szCs w:val="26"/>
          <w:lang w:val="lv-LV" w:eastAsia="en-US"/>
        </w:rPr>
        <w:t xml:space="preserve"> Latvija kompromisa vārdā ir gatava atbalstīt </w:t>
      </w:r>
      <w:r w:rsidRPr="00CE4404">
        <w:rPr>
          <w:b/>
          <w:bCs/>
          <w:sz w:val="26"/>
          <w:szCs w:val="26"/>
          <w:lang w:val="lv-LV"/>
        </w:rPr>
        <w:t xml:space="preserve">Somijas prezidentūras kompromisa </w:t>
      </w:r>
      <w:r w:rsidRPr="00CE4404">
        <w:rPr>
          <w:rFonts w:eastAsia="Calibri"/>
          <w:b/>
          <w:sz w:val="26"/>
          <w:szCs w:val="26"/>
          <w:lang w:val="lv-LV" w:eastAsia="en-US"/>
        </w:rPr>
        <w:t>priekšlikumu</w:t>
      </w:r>
      <w:r w:rsidRPr="00CE4404">
        <w:rPr>
          <w:rFonts w:eastAsia="Calibri"/>
          <w:sz w:val="26"/>
          <w:szCs w:val="26"/>
          <w:lang w:val="lv-LV" w:eastAsia="en-US"/>
        </w:rPr>
        <w:t xml:space="preserve">. </w:t>
      </w:r>
    </w:p>
    <w:p w14:paraId="3BD58186" w14:textId="10EEB90A" w:rsidR="001413B7" w:rsidRPr="00CE4404" w:rsidRDefault="001413B7" w:rsidP="001E07AA">
      <w:pPr>
        <w:tabs>
          <w:tab w:val="left" w:pos="312"/>
        </w:tabs>
        <w:spacing w:before="60" w:after="60" w:line="276" w:lineRule="auto"/>
        <w:ind w:left="157" w:right="132"/>
        <w:jc w:val="both"/>
        <w:rPr>
          <w:rFonts w:eastAsia="Calibri"/>
          <w:sz w:val="26"/>
          <w:szCs w:val="26"/>
          <w:lang w:val="lv-LV" w:eastAsia="en-US"/>
        </w:rPr>
      </w:pPr>
      <w:r w:rsidRPr="001E07AA">
        <w:rPr>
          <w:rFonts w:eastAsia="Calibri"/>
          <w:b/>
          <w:sz w:val="26"/>
          <w:szCs w:val="26"/>
          <w:lang w:val="lv-LV" w:eastAsia="en-US"/>
        </w:rPr>
        <w:t>Latvija atbalsta</w:t>
      </w:r>
      <w:r w:rsidRPr="00CE4404">
        <w:rPr>
          <w:rFonts w:eastAsia="Calibri"/>
          <w:sz w:val="26"/>
          <w:szCs w:val="26"/>
          <w:lang w:val="lv-LV" w:eastAsia="en-US"/>
        </w:rPr>
        <w:t xml:space="preserve"> PVN krāpšanas apkarošanu</w:t>
      </w:r>
      <w:r w:rsidR="001E07AA">
        <w:rPr>
          <w:rFonts w:eastAsia="Calibri"/>
          <w:sz w:val="26"/>
          <w:szCs w:val="26"/>
          <w:lang w:val="lv-LV" w:eastAsia="en-US"/>
        </w:rPr>
        <w:t xml:space="preserve"> </w:t>
      </w:r>
      <w:r w:rsidRPr="00CE4404">
        <w:rPr>
          <w:rFonts w:eastAsia="Calibri"/>
          <w:sz w:val="26"/>
          <w:szCs w:val="26"/>
          <w:lang w:val="lv-LV" w:eastAsia="en-US"/>
        </w:rPr>
        <w:t xml:space="preserve">e-komercijas jomā </w:t>
      </w:r>
      <w:r w:rsidRPr="001E07AA">
        <w:rPr>
          <w:rFonts w:eastAsia="Calibri"/>
          <w:b/>
          <w:sz w:val="26"/>
          <w:szCs w:val="26"/>
          <w:lang w:val="lv-LV" w:eastAsia="en-US"/>
        </w:rPr>
        <w:t>un uzskata</w:t>
      </w:r>
      <w:r w:rsidRPr="00CE4404">
        <w:rPr>
          <w:rFonts w:eastAsia="Calibri"/>
          <w:sz w:val="26"/>
          <w:szCs w:val="26"/>
          <w:lang w:val="lv-LV" w:eastAsia="en-US"/>
        </w:rPr>
        <w:t>, ka nodokļu administrācijai ir svarīgi iegūt informāciju par maksājumu datiem, ja tā tiks izmantota ar mērķi apkarot PVN krāpšanu. Turklāt priekšlikums pēc būtības ir līdzīgs jau spēkā esošajam Latvijas nacionālajam regulējumam.</w:t>
      </w:r>
    </w:p>
    <w:p w14:paraId="08D6D3F4" w14:textId="77777777" w:rsidR="001413B7" w:rsidRPr="00CE4404" w:rsidRDefault="001413B7" w:rsidP="001E07AA">
      <w:pPr>
        <w:tabs>
          <w:tab w:val="left" w:pos="312"/>
        </w:tabs>
        <w:spacing w:before="60" w:after="60" w:line="276" w:lineRule="auto"/>
        <w:ind w:left="157" w:right="132"/>
        <w:jc w:val="both"/>
        <w:rPr>
          <w:rFonts w:eastAsia="Calibri"/>
          <w:sz w:val="26"/>
          <w:szCs w:val="26"/>
          <w:lang w:val="lv-LV" w:eastAsia="en-US"/>
        </w:rPr>
      </w:pPr>
      <w:r w:rsidRPr="001E07AA">
        <w:rPr>
          <w:rFonts w:eastAsia="Calibri"/>
          <w:b/>
          <w:sz w:val="26"/>
          <w:szCs w:val="26"/>
          <w:lang w:val="lv-LV" w:eastAsia="en-US"/>
        </w:rPr>
        <w:t>Latvija</w:t>
      </w:r>
      <w:r w:rsidRPr="00CE4404">
        <w:rPr>
          <w:rFonts w:eastAsia="Calibri"/>
          <w:sz w:val="26"/>
          <w:szCs w:val="26"/>
          <w:lang w:val="lv-LV" w:eastAsia="en-US"/>
        </w:rPr>
        <w:t xml:space="preserve"> </w:t>
      </w:r>
      <w:r w:rsidRPr="00CE4404">
        <w:rPr>
          <w:rFonts w:eastAsia="Calibri"/>
          <w:b/>
          <w:sz w:val="26"/>
          <w:szCs w:val="26"/>
          <w:lang w:val="lv-LV" w:eastAsia="en-US"/>
        </w:rPr>
        <w:t xml:space="preserve">ir skeptiska </w:t>
      </w:r>
      <w:r w:rsidRPr="00CE4404">
        <w:rPr>
          <w:rFonts w:eastAsia="Calibri"/>
          <w:sz w:val="26"/>
          <w:szCs w:val="26"/>
          <w:lang w:val="lv-LV" w:eastAsia="en-US"/>
        </w:rPr>
        <w:t xml:space="preserve">par pienākumu maksājumu pakalpojumu sniedzējiem sniegt informāciju tikai gadījumos, kad maksājumu pakalpojumu sniedzējs apstrādā vairāk kā 25 darījumus vienam un tam pašam maksājuma saņēmējam. Līdz ar to Latvija dotu priekšroku, ja pienākums maksājumu pakalpojumu sniedzējiem sniegt informāciju būtu jau no pirmā darījuma, proti, nenosakot darījuma slieksni. Tomēr, ņemot vērā Padomes darba grupā sniegtos skaidrojumus un </w:t>
      </w:r>
      <w:proofErr w:type="spellStart"/>
      <w:r w:rsidRPr="00CE4404">
        <w:rPr>
          <w:rFonts w:eastAsia="Calibri"/>
          <w:sz w:val="26"/>
          <w:szCs w:val="26"/>
          <w:lang w:val="lv-LV" w:eastAsia="en-US"/>
        </w:rPr>
        <w:t>izvērtējumu</w:t>
      </w:r>
      <w:proofErr w:type="spellEnd"/>
      <w:r w:rsidRPr="00CE4404">
        <w:rPr>
          <w:rFonts w:eastAsia="Calibri"/>
          <w:sz w:val="26"/>
          <w:szCs w:val="26"/>
          <w:lang w:val="lv-LV" w:eastAsia="en-US"/>
        </w:rPr>
        <w:t xml:space="preserve"> par šāda </w:t>
      </w:r>
      <w:r w:rsidRPr="00CE4404">
        <w:rPr>
          <w:rFonts w:eastAsia="Calibri"/>
          <w:sz w:val="26"/>
          <w:szCs w:val="26"/>
          <w:lang w:val="lv-LV" w:eastAsia="en-US"/>
        </w:rPr>
        <w:lastRenderedPageBreak/>
        <w:t xml:space="preserve">darījumu sliekšņa pamatotību, </w:t>
      </w:r>
      <w:r w:rsidRPr="00CE4404">
        <w:rPr>
          <w:rFonts w:eastAsia="Calibri"/>
          <w:b/>
          <w:sz w:val="26"/>
          <w:szCs w:val="26"/>
          <w:lang w:val="lv-LV" w:eastAsia="en-US"/>
        </w:rPr>
        <w:t>Latvija ir gatava kompromisa vārdā atbalstīt</w:t>
      </w:r>
      <w:r w:rsidRPr="00CE4404">
        <w:rPr>
          <w:rFonts w:eastAsia="Calibri"/>
          <w:sz w:val="26"/>
          <w:szCs w:val="26"/>
          <w:lang w:val="lv-LV" w:eastAsia="en-US"/>
        </w:rPr>
        <w:t xml:space="preserve"> 25 darījumu slieksni.</w:t>
      </w:r>
    </w:p>
    <w:p w14:paraId="348DE067" w14:textId="77777777" w:rsidR="001413B7" w:rsidRPr="00CE4404" w:rsidRDefault="001413B7" w:rsidP="001E07AA">
      <w:pPr>
        <w:tabs>
          <w:tab w:val="left" w:pos="312"/>
        </w:tabs>
        <w:spacing w:before="60" w:after="60" w:line="276" w:lineRule="auto"/>
        <w:ind w:left="157" w:right="132"/>
        <w:jc w:val="both"/>
        <w:rPr>
          <w:rFonts w:eastAsia="Calibri"/>
          <w:sz w:val="26"/>
          <w:szCs w:val="26"/>
          <w:lang w:val="lv-LV" w:eastAsia="en-US"/>
        </w:rPr>
      </w:pPr>
      <w:r w:rsidRPr="001E07AA">
        <w:rPr>
          <w:rFonts w:eastAsia="Calibri"/>
          <w:b/>
          <w:sz w:val="26"/>
          <w:szCs w:val="26"/>
          <w:lang w:val="lv-LV" w:eastAsia="en-US"/>
        </w:rPr>
        <w:t>Latvija</w:t>
      </w:r>
      <w:r w:rsidRPr="00CE4404">
        <w:rPr>
          <w:rFonts w:eastAsia="Calibri"/>
          <w:sz w:val="26"/>
          <w:szCs w:val="26"/>
          <w:lang w:val="lv-LV" w:eastAsia="en-US"/>
        </w:rPr>
        <w:t xml:space="preserve"> </w:t>
      </w:r>
      <w:r w:rsidRPr="00CE4404">
        <w:rPr>
          <w:rFonts w:eastAsia="Calibri"/>
          <w:b/>
          <w:sz w:val="26"/>
          <w:szCs w:val="26"/>
          <w:lang w:val="lv-LV" w:eastAsia="en-US"/>
        </w:rPr>
        <w:t xml:space="preserve">ir elastīga </w:t>
      </w:r>
      <w:r w:rsidRPr="00CE4404">
        <w:rPr>
          <w:rFonts w:eastAsia="Calibri"/>
          <w:sz w:val="26"/>
          <w:szCs w:val="26"/>
          <w:lang w:val="lv-LV" w:eastAsia="en-US"/>
        </w:rPr>
        <w:t>attiecībā uz priekšlikuma spēkā stāšanās termiņu un neiebilst, ja tas tiek noteikts 2024.gada 1.janvāris.</w:t>
      </w:r>
    </w:p>
    <w:p w14:paraId="00B8B6E3" w14:textId="737B31AE" w:rsidR="00B14C35" w:rsidRPr="00CE4404" w:rsidRDefault="00B14C35" w:rsidP="00CE4404">
      <w:pPr>
        <w:spacing w:before="60" w:after="60" w:line="276" w:lineRule="auto"/>
        <w:jc w:val="both"/>
        <w:rPr>
          <w:b/>
          <w:sz w:val="26"/>
          <w:szCs w:val="26"/>
          <w:lang w:val="lv-LV"/>
        </w:rPr>
      </w:pPr>
    </w:p>
    <w:p w14:paraId="795F7E16" w14:textId="7A636FE2" w:rsidR="00BA41EA" w:rsidRPr="00CE4404" w:rsidRDefault="00BA41EA" w:rsidP="00CE4404">
      <w:pPr>
        <w:pBdr>
          <w:bottom w:val="single" w:sz="4" w:space="1" w:color="auto"/>
        </w:pBdr>
        <w:spacing w:before="60" w:after="60" w:line="276" w:lineRule="auto"/>
        <w:jc w:val="both"/>
        <w:rPr>
          <w:b/>
          <w:sz w:val="26"/>
          <w:szCs w:val="26"/>
          <w:lang w:val="lv-LV"/>
        </w:rPr>
      </w:pPr>
      <w:r w:rsidRPr="00CE4404">
        <w:rPr>
          <w:b/>
          <w:sz w:val="26"/>
          <w:szCs w:val="26"/>
          <w:lang w:val="lv-LV"/>
        </w:rPr>
        <w:t>(</w:t>
      </w:r>
      <w:proofErr w:type="spellStart"/>
      <w:r w:rsidRPr="00CE4404">
        <w:rPr>
          <w:b/>
          <w:sz w:val="26"/>
          <w:szCs w:val="26"/>
          <w:lang w:val="lv-LV"/>
        </w:rPr>
        <w:t>iesp</w:t>
      </w:r>
      <w:proofErr w:type="spellEnd"/>
      <w:r w:rsidRPr="00CE4404">
        <w:rPr>
          <w:b/>
          <w:sz w:val="26"/>
          <w:szCs w:val="26"/>
          <w:lang w:val="lv-LV"/>
        </w:rPr>
        <w:t xml:space="preserve">.) </w:t>
      </w:r>
      <w:r w:rsidR="000C24D9" w:rsidRPr="00CE4404">
        <w:rPr>
          <w:b/>
          <w:sz w:val="26"/>
          <w:szCs w:val="26"/>
          <w:lang w:val="lv-LV"/>
        </w:rPr>
        <w:t>grozījumi direktīvā par PVN kopī</w:t>
      </w:r>
      <w:r w:rsidR="0019420C">
        <w:rPr>
          <w:b/>
          <w:sz w:val="26"/>
          <w:szCs w:val="26"/>
          <w:lang w:val="lv-LV"/>
        </w:rPr>
        <w:t>go sistēmu attiecībā uz īpašo režīmu mazajiem uzņēmumiem</w:t>
      </w:r>
      <w:r w:rsidRPr="00CE4404">
        <w:rPr>
          <w:b/>
          <w:sz w:val="26"/>
          <w:szCs w:val="26"/>
          <w:lang w:val="lv-LV"/>
        </w:rPr>
        <w:t xml:space="preserve"> – </w:t>
      </w:r>
      <w:r w:rsidRPr="00CE4404">
        <w:rPr>
          <w:i/>
          <w:sz w:val="26"/>
          <w:szCs w:val="26"/>
          <w:lang w:val="lv-LV"/>
        </w:rPr>
        <w:t>politiskā vienošanās</w:t>
      </w:r>
    </w:p>
    <w:p w14:paraId="12FF5A26" w14:textId="0FC23254" w:rsidR="001413B7" w:rsidRPr="00CE4404" w:rsidRDefault="001413B7" w:rsidP="001E07AA">
      <w:pPr>
        <w:spacing w:before="60" w:after="60" w:line="276" w:lineRule="auto"/>
        <w:jc w:val="both"/>
        <w:rPr>
          <w:sz w:val="26"/>
          <w:szCs w:val="26"/>
          <w:lang w:val="lv-LV"/>
        </w:rPr>
      </w:pPr>
      <w:r w:rsidRPr="00CE4404">
        <w:rPr>
          <w:sz w:val="26"/>
          <w:szCs w:val="26"/>
          <w:lang w:val="lv-LV"/>
        </w:rPr>
        <w:t xml:space="preserve">ECOFIN sanāksmes laikā ir plānots politiski vienoties par Somijas prezidentūras sagatavoto kompromisa tekstu priekšlikumam Padomes </w:t>
      </w:r>
      <w:r w:rsidR="0019420C">
        <w:rPr>
          <w:sz w:val="26"/>
          <w:szCs w:val="26"/>
          <w:lang w:val="lv-LV"/>
        </w:rPr>
        <w:t>d</w:t>
      </w:r>
      <w:r w:rsidRPr="00CE4404">
        <w:rPr>
          <w:sz w:val="26"/>
          <w:szCs w:val="26"/>
          <w:lang w:val="lv-LV"/>
        </w:rPr>
        <w:t xml:space="preserve">irektīvai, ar ko </w:t>
      </w:r>
      <w:r w:rsidR="0019420C">
        <w:rPr>
          <w:sz w:val="26"/>
          <w:szCs w:val="26"/>
          <w:lang w:val="lv-LV"/>
        </w:rPr>
        <w:t>d</w:t>
      </w:r>
      <w:r w:rsidRPr="00CE4404">
        <w:rPr>
          <w:sz w:val="26"/>
          <w:szCs w:val="26"/>
          <w:lang w:val="lv-LV"/>
        </w:rPr>
        <w:t xml:space="preserve">irektīvu 2006/112/EK par kopējo pievienotās vērtības nodokļa sistēmu groza attiecībā uz īpašo režīmu mazajiem uzņēmumiem. </w:t>
      </w:r>
    </w:p>
    <w:p w14:paraId="69322524" w14:textId="77777777" w:rsidR="001413B7" w:rsidRPr="00CE4404" w:rsidRDefault="001413B7" w:rsidP="001E07AA">
      <w:pPr>
        <w:spacing w:before="60" w:after="60" w:line="276" w:lineRule="auto"/>
        <w:jc w:val="both"/>
        <w:rPr>
          <w:sz w:val="26"/>
          <w:szCs w:val="26"/>
          <w:lang w:val="lv-LV"/>
        </w:rPr>
      </w:pPr>
      <w:r w:rsidRPr="00CE4404">
        <w:rPr>
          <w:sz w:val="26"/>
          <w:szCs w:val="26"/>
          <w:lang w:val="lv-LV"/>
        </w:rPr>
        <w:t xml:space="preserve">Priekšlikuma </w:t>
      </w:r>
      <w:r w:rsidRPr="00CE4404">
        <w:rPr>
          <w:b/>
          <w:sz w:val="26"/>
          <w:szCs w:val="26"/>
          <w:lang w:val="lv-LV"/>
        </w:rPr>
        <w:t>mērķis</w:t>
      </w:r>
      <w:r w:rsidRPr="00CE4404">
        <w:rPr>
          <w:sz w:val="26"/>
          <w:szCs w:val="26"/>
          <w:lang w:val="lv-LV"/>
        </w:rPr>
        <w:t xml:space="preserve"> ir palīdzēt izveidot vidi, kas veicina mazo uzņēmumu izaugsmi, samazinot mazajiem uzņēmumiem PVN saistību izpildes izmaksas un  konkurences kropļojumus.  </w:t>
      </w:r>
    </w:p>
    <w:p w14:paraId="43C7BEE7" w14:textId="77777777" w:rsidR="001413B7" w:rsidRPr="00CE4404" w:rsidRDefault="001413B7" w:rsidP="001E07AA">
      <w:pPr>
        <w:keepLines/>
        <w:spacing w:before="60" w:after="60" w:line="276" w:lineRule="auto"/>
        <w:jc w:val="both"/>
        <w:rPr>
          <w:i/>
          <w:sz w:val="26"/>
          <w:szCs w:val="26"/>
          <w:lang w:val="lv-LV"/>
        </w:rPr>
      </w:pPr>
      <w:r w:rsidRPr="00CE4404">
        <w:rPr>
          <w:sz w:val="26"/>
          <w:szCs w:val="26"/>
          <w:lang w:val="lv-LV"/>
        </w:rPr>
        <w:t xml:space="preserve">Atbilstoši priekšlikuma </w:t>
      </w:r>
      <w:r w:rsidRPr="00CE4404">
        <w:rPr>
          <w:b/>
          <w:sz w:val="26"/>
          <w:szCs w:val="26"/>
          <w:lang w:val="lv-LV"/>
        </w:rPr>
        <w:t>būtībai</w:t>
      </w:r>
      <w:r w:rsidRPr="00CE4404">
        <w:rPr>
          <w:sz w:val="26"/>
          <w:szCs w:val="26"/>
          <w:lang w:val="lv-LV"/>
        </w:rPr>
        <w:t xml:space="preserve"> dalībvalstīm, kuras nolems ieviest mazo uzņēmumu PVN atbrīvojumu, būs iespēja atbrīvojuma slieksni noteikt tādā līmenī, kas vislabāk atspoguļo to īpašo ekonomisko un tiesisko situāciju. Šādus mazos uzņēmumus dalībvalstis varēs atbrīvot no PVN maksāšanas un citu PVN saistību izpildes. Tomēr, lai ierobežotu atbrīvojuma kropļojošo ietekmi, tiek noteikta maksimālā atbrīvojuma sliekšņa vērtība, kas ir 85 000 </w:t>
      </w:r>
      <w:proofErr w:type="spellStart"/>
      <w:r w:rsidRPr="00CE4404">
        <w:rPr>
          <w:i/>
          <w:sz w:val="26"/>
          <w:szCs w:val="26"/>
          <w:lang w:val="lv-LV"/>
        </w:rPr>
        <w:t>euro</w:t>
      </w:r>
      <w:proofErr w:type="spellEnd"/>
      <w:r w:rsidRPr="00CE4404">
        <w:rPr>
          <w:i/>
          <w:sz w:val="26"/>
          <w:szCs w:val="26"/>
          <w:lang w:val="lv-LV"/>
        </w:rPr>
        <w:t xml:space="preserve">. </w:t>
      </w:r>
    </w:p>
    <w:p w14:paraId="60F3822D" w14:textId="77777777" w:rsidR="001413B7" w:rsidRPr="00CE4404" w:rsidRDefault="001413B7" w:rsidP="001E07AA">
      <w:pPr>
        <w:keepLines/>
        <w:spacing w:before="60" w:after="60" w:line="276" w:lineRule="auto"/>
        <w:jc w:val="both"/>
        <w:rPr>
          <w:sz w:val="26"/>
          <w:szCs w:val="26"/>
          <w:lang w:val="lv-LV"/>
        </w:rPr>
      </w:pPr>
      <w:r w:rsidRPr="00CE4404">
        <w:rPr>
          <w:sz w:val="26"/>
          <w:szCs w:val="26"/>
          <w:lang w:val="lv-LV"/>
        </w:rPr>
        <w:t>Mazo uzņēmumu PVN atbrīvojumu varēs piemērot visi ES uzņēmumi neatkarīgi no tā, kurā dalībvalstī tie ir reģistrēti un kur veic preču piegādes un pakalpojumu sniegšanu. Attiecībā uz mazajiem uzņēmumiem, kuri var izmantot atbrīvojumu dalībvalstī, kur tie neveic saimniecisko darbību, ir jāizpildās diviem nosacījumiem:</w:t>
      </w:r>
    </w:p>
    <w:p w14:paraId="78D5E584" w14:textId="3BB33CEA" w:rsidR="001413B7" w:rsidRPr="0019420C" w:rsidRDefault="001413B7" w:rsidP="0019420C">
      <w:pPr>
        <w:pStyle w:val="ListParagraph"/>
        <w:keepLines/>
        <w:numPr>
          <w:ilvl w:val="0"/>
          <w:numId w:val="18"/>
        </w:numPr>
        <w:spacing w:before="60" w:after="60" w:line="276" w:lineRule="auto"/>
        <w:jc w:val="both"/>
        <w:rPr>
          <w:sz w:val="26"/>
          <w:szCs w:val="26"/>
          <w:lang w:val="lv-LV"/>
        </w:rPr>
      </w:pPr>
      <w:r w:rsidRPr="0019420C">
        <w:rPr>
          <w:sz w:val="26"/>
          <w:szCs w:val="26"/>
          <w:lang w:val="lv-LV"/>
        </w:rPr>
        <w:t>uzņēmuma apgrozījums šajā dalībvalstī nedrīkst pārsniegt tajā piemērojamā atbrīvojuma slieksni;</w:t>
      </w:r>
    </w:p>
    <w:p w14:paraId="40D2EBBE" w14:textId="5F484314" w:rsidR="001413B7" w:rsidRPr="0019420C" w:rsidRDefault="001413B7" w:rsidP="0019420C">
      <w:pPr>
        <w:pStyle w:val="ListParagraph"/>
        <w:keepLines/>
        <w:numPr>
          <w:ilvl w:val="0"/>
          <w:numId w:val="18"/>
        </w:numPr>
        <w:spacing w:before="60" w:after="60" w:line="276" w:lineRule="auto"/>
        <w:jc w:val="both"/>
        <w:rPr>
          <w:sz w:val="26"/>
          <w:szCs w:val="26"/>
          <w:lang w:val="lv-LV"/>
        </w:rPr>
      </w:pPr>
      <w:r w:rsidRPr="0019420C">
        <w:rPr>
          <w:sz w:val="26"/>
          <w:szCs w:val="26"/>
          <w:lang w:val="lv-LV"/>
        </w:rPr>
        <w:t xml:space="preserve">uzņēmuma kopējais apgrozījums ES nedrīkst pārsniegt 100 000 </w:t>
      </w:r>
      <w:proofErr w:type="spellStart"/>
      <w:r w:rsidRPr="0019420C">
        <w:rPr>
          <w:i/>
          <w:sz w:val="26"/>
          <w:szCs w:val="26"/>
          <w:lang w:val="lv-LV"/>
        </w:rPr>
        <w:t>euro</w:t>
      </w:r>
      <w:proofErr w:type="spellEnd"/>
      <w:r w:rsidRPr="0019420C">
        <w:rPr>
          <w:sz w:val="26"/>
          <w:szCs w:val="26"/>
          <w:lang w:val="lv-LV"/>
        </w:rPr>
        <w:t>.</w:t>
      </w:r>
    </w:p>
    <w:p w14:paraId="76AABC59" w14:textId="77777777" w:rsidR="001413B7" w:rsidRPr="00CE4404" w:rsidRDefault="001413B7" w:rsidP="001E07AA">
      <w:pPr>
        <w:keepLines/>
        <w:spacing w:before="60" w:after="60" w:line="276" w:lineRule="auto"/>
        <w:jc w:val="both"/>
        <w:rPr>
          <w:sz w:val="26"/>
          <w:szCs w:val="26"/>
          <w:lang w:val="lv-LV"/>
        </w:rPr>
      </w:pPr>
      <w:r w:rsidRPr="00CE4404">
        <w:rPr>
          <w:sz w:val="26"/>
          <w:szCs w:val="26"/>
          <w:lang w:val="lv-LV"/>
        </w:rPr>
        <w:t xml:space="preserve">Ar priekšlikumu tiek ieviests arī pārejas periods attiecībā uz mazajiem uzņēmumiem, kas izmanto atbrīvojumu un kuru apgrozījums pārsniedz noteikto atbrīvojuma slieksni. Šādiem uzņēmumiem tiek atļauts turpināt piemērot atbrīvojumu konkrētajā gadā, ja to apgrozījums attiecīgajā gadā nepārsniedz piemērojamo atbrīvojuma slieksni par vairāk kā 10%. Papildus ir paredzēta arī izvēles norma, kas ļauj dalībvalstīm paaugstināt minēto vērtību līdz 25%. </w:t>
      </w:r>
    </w:p>
    <w:p w14:paraId="0F08AADB" w14:textId="77777777" w:rsidR="001413B7" w:rsidRPr="00CE4404" w:rsidRDefault="001413B7" w:rsidP="001E07AA">
      <w:pPr>
        <w:keepLines/>
        <w:spacing w:before="60" w:after="60" w:line="276" w:lineRule="auto"/>
        <w:jc w:val="both"/>
        <w:rPr>
          <w:sz w:val="26"/>
          <w:szCs w:val="26"/>
          <w:lang w:val="lv-LV"/>
        </w:rPr>
      </w:pPr>
      <w:r w:rsidRPr="00CE4404">
        <w:rPr>
          <w:sz w:val="26"/>
          <w:szCs w:val="26"/>
          <w:lang w:val="lv-LV"/>
        </w:rPr>
        <w:t xml:space="preserve">Priekšlikums paredz arī kārtību, kādā </w:t>
      </w:r>
      <w:r w:rsidRPr="00CE4404">
        <w:rPr>
          <w:noProof/>
          <w:sz w:val="26"/>
          <w:szCs w:val="26"/>
          <w:lang w:val="lv-LV"/>
        </w:rPr>
        <w:t>mazie uzņēmumi varēs izmantot PVN atbrīvojumu dalībvalstī, kurā tie neveic saimniecisko darbību.</w:t>
      </w:r>
    </w:p>
    <w:p w14:paraId="5A8F453C" w14:textId="7B0E9DAF" w:rsidR="001413B7" w:rsidRPr="00CE4404" w:rsidRDefault="001413B7" w:rsidP="001E07AA">
      <w:pPr>
        <w:tabs>
          <w:tab w:val="left" w:pos="312"/>
        </w:tabs>
        <w:spacing w:before="60" w:after="60" w:line="276" w:lineRule="auto"/>
        <w:jc w:val="both"/>
        <w:rPr>
          <w:sz w:val="26"/>
          <w:szCs w:val="26"/>
          <w:lang w:val="lv-LV"/>
        </w:rPr>
      </w:pPr>
      <w:r w:rsidRPr="00CE4404">
        <w:rPr>
          <w:noProof/>
          <w:sz w:val="26"/>
          <w:szCs w:val="26"/>
          <w:lang w:val="lv-LV"/>
        </w:rPr>
        <w:t xml:space="preserve">Tāpat priekšlikuma izskatīšanas rezultātā Padomes darba grupās ir izstrādāti arī grozījumi </w:t>
      </w:r>
      <w:r w:rsidRPr="00CE4404">
        <w:rPr>
          <w:sz w:val="26"/>
          <w:szCs w:val="26"/>
          <w:lang w:val="lv-LV"/>
        </w:rPr>
        <w:t xml:space="preserve">Padomes </w:t>
      </w:r>
      <w:r w:rsidR="0019420C">
        <w:rPr>
          <w:sz w:val="26"/>
          <w:szCs w:val="26"/>
          <w:lang w:val="lv-LV"/>
        </w:rPr>
        <w:t>r</w:t>
      </w:r>
      <w:r w:rsidRPr="00CE4404">
        <w:rPr>
          <w:sz w:val="26"/>
          <w:szCs w:val="26"/>
          <w:lang w:val="lv-LV"/>
        </w:rPr>
        <w:t xml:space="preserve">egulai attiecībā uz administratīvo sadarbību un informācijas apmaiņu, lai īstenotu pareizu mazo uzņēmumu īpašā režīma piemērošanu. </w:t>
      </w:r>
    </w:p>
    <w:p w14:paraId="455FF90C" w14:textId="77777777" w:rsidR="001413B7" w:rsidRPr="00CE4404" w:rsidRDefault="001413B7" w:rsidP="00CE4404">
      <w:pPr>
        <w:autoSpaceDE w:val="0"/>
        <w:autoSpaceDN w:val="0"/>
        <w:adjustRightInd w:val="0"/>
        <w:spacing w:before="60" w:after="60" w:line="276" w:lineRule="auto"/>
        <w:rPr>
          <w:sz w:val="26"/>
          <w:szCs w:val="26"/>
          <w:lang w:val="lv-LV"/>
        </w:rPr>
      </w:pPr>
    </w:p>
    <w:p w14:paraId="0DE20A91" w14:textId="77777777" w:rsidR="001413B7" w:rsidRPr="00CE4404" w:rsidRDefault="001413B7" w:rsidP="00CE4404">
      <w:pPr>
        <w:autoSpaceDE w:val="0"/>
        <w:autoSpaceDN w:val="0"/>
        <w:adjustRightInd w:val="0"/>
        <w:spacing w:before="60" w:after="60" w:line="276" w:lineRule="auto"/>
        <w:rPr>
          <w:b/>
          <w:sz w:val="26"/>
          <w:szCs w:val="26"/>
          <w:u w:val="single"/>
          <w:lang w:val="lv-LV"/>
        </w:rPr>
      </w:pPr>
      <w:r w:rsidRPr="00CE4404">
        <w:rPr>
          <w:b/>
          <w:sz w:val="26"/>
          <w:szCs w:val="26"/>
          <w:u w:val="single"/>
          <w:lang w:val="lv-LV"/>
        </w:rPr>
        <w:t>Latvijas nostāja ECOFIN padomē</w:t>
      </w:r>
      <w:r w:rsidRPr="00CE4404">
        <w:rPr>
          <w:rStyle w:val="FootnoteReference"/>
          <w:b/>
          <w:sz w:val="26"/>
          <w:szCs w:val="26"/>
          <w:u w:val="single"/>
          <w:lang w:val="lv-LV"/>
        </w:rPr>
        <w:footnoteReference w:id="11"/>
      </w:r>
    </w:p>
    <w:p w14:paraId="33BC21E9" w14:textId="77777777" w:rsidR="001413B7" w:rsidRPr="00CE4404" w:rsidRDefault="001413B7" w:rsidP="001E07AA">
      <w:pPr>
        <w:tabs>
          <w:tab w:val="left" w:pos="312"/>
        </w:tabs>
        <w:spacing w:before="60" w:after="60" w:line="276" w:lineRule="auto"/>
        <w:jc w:val="both"/>
        <w:rPr>
          <w:sz w:val="26"/>
          <w:szCs w:val="26"/>
          <w:lang w:val="lv-LV"/>
        </w:rPr>
      </w:pPr>
      <w:r w:rsidRPr="001E07AA">
        <w:rPr>
          <w:b/>
          <w:sz w:val="26"/>
          <w:szCs w:val="26"/>
          <w:lang w:val="lv-LV"/>
        </w:rPr>
        <w:t>Latvija</w:t>
      </w:r>
      <w:r w:rsidRPr="00CE4404">
        <w:rPr>
          <w:sz w:val="26"/>
          <w:szCs w:val="26"/>
          <w:lang w:val="lv-LV"/>
        </w:rPr>
        <w:t xml:space="preserve"> </w:t>
      </w:r>
      <w:r w:rsidRPr="00CE4404">
        <w:rPr>
          <w:b/>
          <w:sz w:val="26"/>
          <w:szCs w:val="26"/>
          <w:lang w:val="lv-LV"/>
        </w:rPr>
        <w:t>pēc būtības atbalsta</w:t>
      </w:r>
      <w:r w:rsidRPr="00CE4404">
        <w:rPr>
          <w:sz w:val="26"/>
          <w:szCs w:val="26"/>
          <w:lang w:val="lv-LV"/>
        </w:rPr>
        <w:t xml:space="preserve"> pasākumus, kas vērsti uz administratīvā sloga samazināšanu mazajiem uzņēmumiem, tādējādi </w:t>
      </w:r>
      <w:r w:rsidRPr="0019420C">
        <w:rPr>
          <w:b/>
          <w:sz w:val="26"/>
          <w:szCs w:val="26"/>
          <w:lang w:val="lv-LV"/>
        </w:rPr>
        <w:t>Latvijai</w:t>
      </w:r>
      <w:r w:rsidRPr="00CE4404">
        <w:rPr>
          <w:sz w:val="26"/>
          <w:szCs w:val="26"/>
          <w:lang w:val="lv-LV"/>
        </w:rPr>
        <w:t xml:space="preserve"> </w:t>
      </w:r>
      <w:r w:rsidRPr="00CE4404">
        <w:rPr>
          <w:b/>
          <w:sz w:val="26"/>
          <w:szCs w:val="26"/>
          <w:lang w:val="lv-LV"/>
        </w:rPr>
        <w:t>nav iebildumu</w:t>
      </w:r>
      <w:r w:rsidRPr="00CE4404">
        <w:rPr>
          <w:sz w:val="26"/>
          <w:szCs w:val="26"/>
          <w:lang w:val="lv-LV"/>
        </w:rPr>
        <w:t xml:space="preserve"> par priekšlikuma tekstu.</w:t>
      </w:r>
    </w:p>
    <w:p w14:paraId="536DBB30" w14:textId="77777777" w:rsidR="001413B7" w:rsidRPr="00CE4404" w:rsidRDefault="001413B7" w:rsidP="001E07AA">
      <w:pPr>
        <w:tabs>
          <w:tab w:val="left" w:pos="312"/>
        </w:tabs>
        <w:spacing w:before="60" w:after="60" w:line="276" w:lineRule="auto"/>
        <w:jc w:val="both"/>
        <w:rPr>
          <w:bCs/>
          <w:sz w:val="26"/>
          <w:szCs w:val="26"/>
          <w:lang w:val="lv-LV"/>
        </w:rPr>
      </w:pPr>
      <w:r w:rsidRPr="001E07AA">
        <w:rPr>
          <w:b/>
          <w:bCs/>
          <w:sz w:val="26"/>
          <w:szCs w:val="26"/>
          <w:lang w:val="lv-LV"/>
        </w:rPr>
        <w:t>Latvija</w:t>
      </w:r>
      <w:r w:rsidRPr="00CE4404">
        <w:rPr>
          <w:bCs/>
          <w:sz w:val="26"/>
          <w:szCs w:val="26"/>
          <w:lang w:val="lv-LV"/>
        </w:rPr>
        <w:t xml:space="preserve"> </w:t>
      </w:r>
      <w:r w:rsidRPr="00CE4404">
        <w:rPr>
          <w:b/>
          <w:bCs/>
          <w:sz w:val="26"/>
          <w:szCs w:val="26"/>
          <w:lang w:val="lv-LV"/>
        </w:rPr>
        <w:t>atbalsta</w:t>
      </w:r>
      <w:r w:rsidRPr="00CE4404">
        <w:rPr>
          <w:bCs/>
          <w:sz w:val="26"/>
          <w:szCs w:val="26"/>
          <w:lang w:val="lv-LV"/>
        </w:rPr>
        <w:t xml:space="preserve"> Somijas prezidentūras kompromisa priekšlikumā noteikto mazo uzņēmumu PVN atbrīvojuma sliekšņu apmēru: </w:t>
      </w:r>
      <w:r w:rsidRPr="00CE4404">
        <w:rPr>
          <w:noProof/>
          <w:sz w:val="26"/>
          <w:szCs w:val="26"/>
          <w:lang w:val="lv-LV"/>
        </w:rPr>
        <w:t xml:space="preserve">dalībvalsts maksimālā PVN atbrīvojuma sliekšna vērtība 85 000 </w:t>
      </w:r>
      <w:r w:rsidRPr="00CE4404">
        <w:rPr>
          <w:i/>
          <w:noProof/>
          <w:sz w:val="26"/>
          <w:szCs w:val="26"/>
          <w:lang w:val="lv-LV"/>
        </w:rPr>
        <w:t xml:space="preserve">euro </w:t>
      </w:r>
      <w:r w:rsidRPr="00CE4404">
        <w:rPr>
          <w:noProof/>
          <w:sz w:val="26"/>
          <w:szCs w:val="26"/>
          <w:lang w:val="lv-LV"/>
        </w:rPr>
        <w:t>un</w:t>
      </w:r>
      <w:r w:rsidRPr="00CE4404">
        <w:rPr>
          <w:bCs/>
          <w:sz w:val="26"/>
          <w:szCs w:val="26"/>
          <w:lang w:val="lv-LV"/>
        </w:rPr>
        <w:t xml:space="preserve"> </w:t>
      </w:r>
      <w:r w:rsidRPr="00CE4404">
        <w:rPr>
          <w:sz w:val="26"/>
          <w:szCs w:val="26"/>
          <w:lang w:val="lv-LV"/>
        </w:rPr>
        <w:t xml:space="preserve">kopējā apgrozījuma ES vērtība </w:t>
      </w:r>
      <w:r w:rsidRPr="00CE4404">
        <w:rPr>
          <w:bCs/>
          <w:sz w:val="26"/>
          <w:szCs w:val="26"/>
          <w:lang w:val="lv-LV"/>
        </w:rPr>
        <w:t xml:space="preserve">100 000 </w:t>
      </w:r>
      <w:proofErr w:type="spellStart"/>
      <w:r w:rsidRPr="00CE4404">
        <w:rPr>
          <w:bCs/>
          <w:i/>
          <w:sz w:val="26"/>
          <w:szCs w:val="26"/>
          <w:lang w:val="lv-LV"/>
        </w:rPr>
        <w:t>euro</w:t>
      </w:r>
      <w:proofErr w:type="spellEnd"/>
      <w:r w:rsidRPr="00CE4404">
        <w:rPr>
          <w:bCs/>
          <w:i/>
          <w:sz w:val="26"/>
          <w:szCs w:val="26"/>
          <w:lang w:val="lv-LV"/>
        </w:rPr>
        <w:t>.</w:t>
      </w:r>
      <w:r w:rsidRPr="00CE4404">
        <w:rPr>
          <w:bCs/>
          <w:sz w:val="26"/>
          <w:szCs w:val="26"/>
          <w:lang w:val="lv-LV"/>
        </w:rPr>
        <w:t xml:space="preserve"> </w:t>
      </w:r>
      <w:r w:rsidRPr="0019420C">
        <w:rPr>
          <w:b/>
          <w:bCs/>
          <w:sz w:val="26"/>
          <w:szCs w:val="26"/>
          <w:lang w:val="lv-LV"/>
        </w:rPr>
        <w:t>Latvija</w:t>
      </w:r>
      <w:r w:rsidRPr="00CE4404">
        <w:rPr>
          <w:bCs/>
          <w:sz w:val="26"/>
          <w:szCs w:val="26"/>
          <w:lang w:val="lv-LV"/>
        </w:rPr>
        <w:t xml:space="preserve"> </w:t>
      </w:r>
      <w:r w:rsidRPr="00CE4404">
        <w:rPr>
          <w:b/>
          <w:bCs/>
          <w:sz w:val="26"/>
          <w:szCs w:val="26"/>
          <w:lang w:val="lv-LV"/>
        </w:rPr>
        <w:t>ir piesardzīga</w:t>
      </w:r>
      <w:r w:rsidRPr="00CE4404">
        <w:rPr>
          <w:bCs/>
          <w:sz w:val="26"/>
          <w:szCs w:val="26"/>
          <w:lang w:val="lv-LV"/>
        </w:rPr>
        <w:t xml:space="preserve"> attiecībā uz mazo uzņēmumu atbrīvojuma sliekšņu paaugstināšanu, jo ir šaubas par šādas paaugstināšanas samērīgumu, tā kā tas var radīt arī negatīvu ietekmi uz valsts budžeta ieņēmumiem. </w:t>
      </w:r>
    </w:p>
    <w:p w14:paraId="33B30E95" w14:textId="77777777" w:rsidR="001413B7" w:rsidRPr="00CE4404" w:rsidRDefault="001413B7" w:rsidP="001E07AA">
      <w:pPr>
        <w:tabs>
          <w:tab w:val="left" w:pos="312"/>
        </w:tabs>
        <w:spacing w:before="60" w:after="60" w:line="276" w:lineRule="auto"/>
        <w:jc w:val="both"/>
        <w:rPr>
          <w:sz w:val="26"/>
          <w:szCs w:val="26"/>
          <w:lang w:val="lv-LV"/>
        </w:rPr>
      </w:pPr>
      <w:r w:rsidRPr="001E07AA">
        <w:rPr>
          <w:b/>
          <w:sz w:val="26"/>
          <w:szCs w:val="26"/>
          <w:lang w:val="lv-LV"/>
        </w:rPr>
        <w:t>Latvijai</w:t>
      </w:r>
      <w:r w:rsidRPr="00CE4404">
        <w:rPr>
          <w:sz w:val="26"/>
          <w:szCs w:val="26"/>
          <w:lang w:val="lv-LV"/>
        </w:rPr>
        <w:t xml:space="preserve"> </w:t>
      </w:r>
      <w:r w:rsidRPr="00CE4404">
        <w:rPr>
          <w:b/>
          <w:sz w:val="26"/>
          <w:szCs w:val="26"/>
          <w:lang w:val="lv-LV"/>
        </w:rPr>
        <w:t>kopumā nav iebildumu</w:t>
      </w:r>
      <w:r w:rsidRPr="00CE4404">
        <w:rPr>
          <w:sz w:val="26"/>
          <w:szCs w:val="26"/>
          <w:lang w:val="lv-LV"/>
        </w:rPr>
        <w:t xml:space="preserve"> par priekšlikumu attiecībā uz mazo uzņēmumu PVN atbrīvojuma piemērošanu citas dalībvalsts PVN maksātājiem. </w:t>
      </w:r>
      <w:r w:rsidRPr="0019420C">
        <w:rPr>
          <w:b/>
          <w:sz w:val="26"/>
          <w:szCs w:val="26"/>
          <w:lang w:val="lv-LV"/>
        </w:rPr>
        <w:t>Latvija</w:t>
      </w:r>
      <w:r w:rsidRPr="00CE4404">
        <w:rPr>
          <w:sz w:val="26"/>
          <w:szCs w:val="26"/>
          <w:lang w:val="lv-LV"/>
        </w:rPr>
        <w:t xml:space="preserve"> </w:t>
      </w:r>
      <w:r w:rsidRPr="00CE4404">
        <w:rPr>
          <w:b/>
          <w:sz w:val="26"/>
          <w:szCs w:val="26"/>
          <w:lang w:val="lv-LV"/>
        </w:rPr>
        <w:t>atbalsta</w:t>
      </w:r>
      <w:r w:rsidRPr="00CE4404">
        <w:rPr>
          <w:sz w:val="26"/>
          <w:szCs w:val="26"/>
          <w:lang w:val="lv-LV"/>
        </w:rPr>
        <w:t xml:space="preserve">, ka priekšlikumā ir atrunāta administratīvā procedūra, kā mazie uzņēmumi varēs piemērot atbrīvojumu citās dalībvalstīs un kādā veidā notiks informācijas apmaiņa starp ES dalībvalstīm. </w:t>
      </w:r>
    </w:p>
    <w:p w14:paraId="7743446A" w14:textId="77777777" w:rsidR="001413B7" w:rsidRPr="00CE4404" w:rsidRDefault="001413B7" w:rsidP="001E07AA">
      <w:pPr>
        <w:tabs>
          <w:tab w:val="left" w:pos="312"/>
        </w:tabs>
        <w:spacing w:before="60" w:after="60" w:line="276" w:lineRule="auto"/>
        <w:jc w:val="both"/>
        <w:rPr>
          <w:sz w:val="26"/>
          <w:szCs w:val="26"/>
          <w:lang w:val="lv-LV"/>
        </w:rPr>
      </w:pPr>
      <w:r w:rsidRPr="001E07AA">
        <w:rPr>
          <w:b/>
          <w:sz w:val="26"/>
          <w:szCs w:val="26"/>
          <w:lang w:val="lv-LV"/>
        </w:rPr>
        <w:t>Latvija</w:t>
      </w:r>
      <w:r w:rsidRPr="00CE4404">
        <w:rPr>
          <w:sz w:val="26"/>
          <w:szCs w:val="26"/>
          <w:lang w:val="lv-LV"/>
        </w:rPr>
        <w:t xml:space="preserve"> </w:t>
      </w:r>
      <w:r w:rsidRPr="00CE4404">
        <w:rPr>
          <w:b/>
          <w:sz w:val="26"/>
          <w:szCs w:val="26"/>
          <w:lang w:val="lv-LV"/>
        </w:rPr>
        <w:t>ir elastīga</w:t>
      </w:r>
      <w:r w:rsidRPr="00CE4404">
        <w:rPr>
          <w:sz w:val="26"/>
          <w:szCs w:val="26"/>
          <w:lang w:val="lv-LV"/>
        </w:rPr>
        <w:t xml:space="preserve"> attiecībā uz priekšlikuma spēkā stāšanās termiņu un neiebilst, ja tas tiek noteikts 2025.gada 1.janvāris.</w:t>
      </w:r>
    </w:p>
    <w:p w14:paraId="4AE8CD90" w14:textId="77777777" w:rsidR="00744BAD" w:rsidRDefault="00744BAD" w:rsidP="00CE4404">
      <w:pPr>
        <w:pBdr>
          <w:bottom w:val="single" w:sz="4" w:space="1" w:color="auto"/>
        </w:pBdr>
        <w:spacing w:before="60" w:after="60" w:line="276" w:lineRule="auto"/>
        <w:jc w:val="both"/>
        <w:rPr>
          <w:b/>
          <w:sz w:val="26"/>
          <w:szCs w:val="26"/>
          <w:lang w:val="lv-LV"/>
        </w:rPr>
      </w:pPr>
    </w:p>
    <w:p w14:paraId="494CD5B7" w14:textId="3C6D5F2B" w:rsidR="00193478" w:rsidRPr="00CE4404" w:rsidRDefault="00193478" w:rsidP="00CE4404">
      <w:pPr>
        <w:pBdr>
          <w:bottom w:val="single" w:sz="4" w:space="1" w:color="auto"/>
        </w:pBdr>
        <w:spacing w:before="60" w:after="60" w:line="276" w:lineRule="auto"/>
        <w:jc w:val="both"/>
        <w:rPr>
          <w:b/>
          <w:sz w:val="26"/>
          <w:szCs w:val="26"/>
          <w:lang w:val="lv-LV"/>
        </w:rPr>
      </w:pPr>
      <w:r w:rsidRPr="00CE4404">
        <w:rPr>
          <w:b/>
          <w:sz w:val="26"/>
          <w:szCs w:val="26"/>
          <w:lang w:val="lv-LV"/>
        </w:rPr>
        <w:t xml:space="preserve">Dažādi – aktuālie tiesību aktu priekšlikumi – </w:t>
      </w:r>
      <w:r w:rsidRPr="00CE4404">
        <w:rPr>
          <w:i/>
          <w:sz w:val="26"/>
          <w:szCs w:val="26"/>
          <w:lang w:val="lv-LV"/>
        </w:rPr>
        <w:t>Prezidentūras informācija</w:t>
      </w:r>
    </w:p>
    <w:p w14:paraId="23AFB09D" w14:textId="77777777" w:rsidR="00193478" w:rsidRPr="00CE4404" w:rsidRDefault="00193478" w:rsidP="00CE4404">
      <w:pPr>
        <w:spacing w:before="60" w:after="60" w:line="276" w:lineRule="auto"/>
        <w:jc w:val="both"/>
        <w:rPr>
          <w:sz w:val="26"/>
          <w:szCs w:val="26"/>
          <w:lang w:val="lv-LV"/>
        </w:rPr>
      </w:pPr>
      <w:r w:rsidRPr="00CE4404">
        <w:rPr>
          <w:sz w:val="26"/>
          <w:szCs w:val="26"/>
          <w:lang w:val="lv-LV"/>
        </w:rPr>
        <w:t>Prezidentūra informēs par aktuālākajiem tiesību aktu priekšlikumiem finanšu pakalpojumu jomā.</w:t>
      </w:r>
    </w:p>
    <w:p w14:paraId="261741E4" w14:textId="77777777" w:rsidR="00193478" w:rsidRPr="00CE4404" w:rsidRDefault="00193478" w:rsidP="00CE4404">
      <w:pPr>
        <w:spacing w:before="60" w:after="60" w:line="276" w:lineRule="auto"/>
        <w:jc w:val="both"/>
        <w:rPr>
          <w:sz w:val="26"/>
          <w:szCs w:val="26"/>
          <w:lang w:val="lv-LV"/>
        </w:rPr>
      </w:pPr>
    </w:p>
    <w:p w14:paraId="65478CE9" w14:textId="77777777" w:rsidR="00193478" w:rsidRPr="00CE4404" w:rsidRDefault="00193478"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04F5B29F" w14:textId="77777777" w:rsidR="00193478" w:rsidRPr="00CE4404" w:rsidRDefault="00193478" w:rsidP="00CE4404">
      <w:pPr>
        <w:spacing w:before="60" w:after="60" w:line="276" w:lineRule="auto"/>
        <w:jc w:val="both"/>
        <w:rPr>
          <w:sz w:val="26"/>
          <w:szCs w:val="26"/>
          <w:lang w:val="lv-LV"/>
        </w:rPr>
      </w:pPr>
      <w:r w:rsidRPr="00CE4404">
        <w:rPr>
          <w:b/>
          <w:sz w:val="26"/>
          <w:szCs w:val="26"/>
          <w:lang w:val="lv-LV"/>
        </w:rPr>
        <w:t>Latvija pieņem zināšanai</w:t>
      </w:r>
      <w:r w:rsidRPr="00CE4404">
        <w:rPr>
          <w:sz w:val="26"/>
          <w:szCs w:val="26"/>
          <w:lang w:val="lv-LV"/>
        </w:rPr>
        <w:t xml:space="preserve"> pausto informāciju.</w:t>
      </w:r>
    </w:p>
    <w:p w14:paraId="60D2276C" w14:textId="28351BBA" w:rsidR="00193478" w:rsidRPr="00CE4404" w:rsidRDefault="00193478" w:rsidP="00CE4404">
      <w:pPr>
        <w:spacing w:before="60" w:after="60" w:line="276" w:lineRule="auto"/>
        <w:jc w:val="both"/>
        <w:rPr>
          <w:b/>
          <w:sz w:val="26"/>
          <w:szCs w:val="26"/>
          <w:lang w:val="lv-LV"/>
        </w:rPr>
      </w:pPr>
    </w:p>
    <w:p w14:paraId="3D925FA6" w14:textId="12C2C5CC" w:rsidR="00806536" w:rsidRPr="00CE4404" w:rsidRDefault="00806536" w:rsidP="00CE4404">
      <w:pPr>
        <w:pBdr>
          <w:bottom w:val="single" w:sz="4" w:space="1" w:color="auto"/>
        </w:pBdr>
        <w:spacing w:before="60" w:after="60" w:line="276" w:lineRule="auto"/>
        <w:jc w:val="both"/>
        <w:rPr>
          <w:bCs/>
          <w:i/>
          <w:sz w:val="26"/>
          <w:szCs w:val="26"/>
          <w:lang w:val="lv-LV"/>
        </w:rPr>
      </w:pPr>
      <w:r w:rsidRPr="00CE4404">
        <w:rPr>
          <w:b/>
          <w:bCs/>
          <w:sz w:val="26"/>
          <w:szCs w:val="26"/>
          <w:lang w:val="lv-LV"/>
        </w:rPr>
        <w:t>(</w:t>
      </w:r>
      <w:proofErr w:type="spellStart"/>
      <w:r w:rsidRPr="00CE4404">
        <w:rPr>
          <w:b/>
          <w:bCs/>
          <w:sz w:val="26"/>
          <w:szCs w:val="26"/>
          <w:lang w:val="lv-LV"/>
        </w:rPr>
        <w:t>iesp</w:t>
      </w:r>
      <w:proofErr w:type="spellEnd"/>
      <w:r w:rsidRPr="00CE4404">
        <w:rPr>
          <w:b/>
          <w:bCs/>
          <w:sz w:val="26"/>
          <w:szCs w:val="26"/>
          <w:lang w:val="lv-LV"/>
        </w:rPr>
        <w:t xml:space="preserve">.) Padomes rekomendācija par Eiropas Centrālās bankas (ECB) valdes locekļa iecelšanu – </w:t>
      </w:r>
      <w:r w:rsidRPr="00CE4404">
        <w:rPr>
          <w:bCs/>
          <w:i/>
          <w:sz w:val="26"/>
          <w:szCs w:val="26"/>
          <w:lang w:val="lv-LV"/>
        </w:rPr>
        <w:t>pieņemšana</w:t>
      </w:r>
    </w:p>
    <w:p w14:paraId="336C2B89" w14:textId="7A3C2391" w:rsidR="00806536" w:rsidRPr="00CE4404" w:rsidRDefault="00806536" w:rsidP="00CE4404">
      <w:pPr>
        <w:spacing w:before="60" w:after="60" w:line="276" w:lineRule="auto"/>
        <w:jc w:val="both"/>
        <w:rPr>
          <w:sz w:val="26"/>
          <w:szCs w:val="26"/>
          <w:lang w:val="lv-LV"/>
        </w:rPr>
      </w:pPr>
      <w:r w:rsidRPr="00CE4404">
        <w:rPr>
          <w:sz w:val="26"/>
          <w:szCs w:val="26"/>
          <w:lang w:val="lv-LV"/>
        </w:rPr>
        <w:t>Plānots pieņemt Padomes rekomendāciju jauna ECB valdes locekļa iecelšanai.</w:t>
      </w:r>
      <w:r w:rsidR="008961F9" w:rsidRPr="00CE4404">
        <w:rPr>
          <w:sz w:val="26"/>
          <w:szCs w:val="26"/>
          <w:lang w:val="lv-LV"/>
        </w:rPr>
        <w:t xml:space="preserve"> Sīkāk aprakstīts </w:t>
      </w:r>
      <w:proofErr w:type="spellStart"/>
      <w:r w:rsidR="008961F9" w:rsidRPr="00CE4404">
        <w:rPr>
          <w:i/>
          <w:sz w:val="26"/>
          <w:szCs w:val="26"/>
          <w:lang w:val="lv-LV"/>
        </w:rPr>
        <w:t>Euro</w:t>
      </w:r>
      <w:proofErr w:type="spellEnd"/>
      <w:r w:rsidR="008961F9" w:rsidRPr="00CE4404">
        <w:rPr>
          <w:sz w:val="26"/>
          <w:szCs w:val="26"/>
          <w:lang w:val="lv-LV"/>
        </w:rPr>
        <w:t xml:space="preserve"> grupas sadaļā.</w:t>
      </w:r>
    </w:p>
    <w:p w14:paraId="57CF0481" w14:textId="77777777" w:rsidR="00806536" w:rsidRPr="00CE4404" w:rsidRDefault="00806536" w:rsidP="00CE4404">
      <w:pPr>
        <w:spacing w:before="60" w:after="60" w:line="276" w:lineRule="auto"/>
        <w:jc w:val="both"/>
        <w:rPr>
          <w:sz w:val="26"/>
          <w:szCs w:val="26"/>
          <w:lang w:val="lv-LV"/>
        </w:rPr>
      </w:pPr>
    </w:p>
    <w:p w14:paraId="3BECAB9F" w14:textId="77777777" w:rsidR="00806536" w:rsidRPr="00CE4404" w:rsidRDefault="00806536"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0180B5AD" w14:textId="77777777" w:rsidR="00806536" w:rsidRPr="00CE4404" w:rsidRDefault="00806536" w:rsidP="00CE4404">
      <w:pPr>
        <w:spacing w:before="60" w:after="60" w:line="276" w:lineRule="auto"/>
        <w:jc w:val="both"/>
        <w:rPr>
          <w:sz w:val="26"/>
          <w:szCs w:val="26"/>
          <w:lang w:val="lv-LV"/>
        </w:rPr>
      </w:pPr>
      <w:r w:rsidRPr="00CE4404">
        <w:rPr>
          <w:b/>
          <w:sz w:val="26"/>
          <w:szCs w:val="26"/>
          <w:lang w:val="lv-LV"/>
        </w:rPr>
        <w:t xml:space="preserve">Latvija kopumā atbalsta </w:t>
      </w:r>
      <w:r w:rsidRPr="00CE4404">
        <w:rPr>
          <w:sz w:val="26"/>
          <w:szCs w:val="26"/>
          <w:lang w:val="lv-LV"/>
        </w:rPr>
        <w:t>Padomes rekomendāciju.</w:t>
      </w:r>
      <w:r w:rsidRPr="00CE4404">
        <w:rPr>
          <w:b/>
          <w:sz w:val="26"/>
          <w:szCs w:val="26"/>
          <w:lang w:val="lv-LV"/>
        </w:rPr>
        <w:t xml:space="preserve"> </w:t>
      </w:r>
    </w:p>
    <w:p w14:paraId="187587BD" w14:textId="77777777" w:rsidR="00806536" w:rsidRPr="00CE4404" w:rsidRDefault="00806536" w:rsidP="00CE4404">
      <w:pPr>
        <w:spacing w:before="60" w:after="60" w:line="276" w:lineRule="auto"/>
        <w:jc w:val="both"/>
        <w:rPr>
          <w:b/>
          <w:sz w:val="26"/>
          <w:szCs w:val="26"/>
          <w:lang w:val="lv-LV"/>
        </w:rPr>
      </w:pPr>
    </w:p>
    <w:p w14:paraId="793F33C5" w14:textId="2BA38EEC" w:rsidR="008D2D23" w:rsidRPr="00CE4404" w:rsidRDefault="006E19BC" w:rsidP="00CE4404">
      <w:pPr>
        <w:pBdr>
          <w:bottom w:val="single" w:sz="4" w:space="1" w:color="auto"/>
        </w:pBdr>
        <w:spacing w:before="60" w:after="60" w:line="276" w:lineRule="auto"/>
        <w:jc w:val="both"/>
        <w:rPr>
          <w:b/>
          <w:sz w:val="26"/>
          <w:szCs w:val="26"/>
          <w:lang w:val="lv-LV"/>
        </w:rPr>
      </w:pPr>
      <w:r w:rsidRPr="00CE4404">
        <w:rPr>
          <w:b/>
          <w:sz w:val="26"/>
          <w:szCs w:val="26"/>
          <w:lang w:val="lv-LV"/>
        </w:rPr>
        <w:lastRenderedPageBreak/>
        <w:t>Digitālie nodokļi</w:t>
      </w:r>
      <w:r w:rsidR="008D2D23" w:rsidRPr="00CE4404">
        <w:rPr>
          <w:b/>
          <w:sz w:val="26"/>
          <w:szCs w:val="26"/>
          <w:lang w:val="lv-LV"/>
        </w:rPr>
        <w:t xml:space="preserve">  – </w:t>
      </w:r>
      <w:r w:rsidRPr="00CE4404">
        <w:rPr>
          <w:i/>
          <w:sz w:val="26"/>
          <w:szCs w:val="26"/>
          <w:lang w:val="lv-LV"/>
        </w:rPr>
        <w:t>esošā situācija</w:t>
      </w:r>
    </w:p>
    <w:p w14:paraId="02EC0917" w14:textId="77777777" w:rsidR="00FB7073" w:rsidRPr="00CE4404" w:rsidRDefault="00FB7073" w:rsidP="00CE4404">
      <w:pPr>
        <w:spacing w:before="60" w:after="60" w:line="276" w:lineRule="auto"/>
        <w:jc w:val="both"/>
        <w:rPr>
          <w:sz w:val="26"/>
          <w:szCs w:val="26"/>
          <w:lang w:val="lv-LV"/>
        </w:rPr>
      </w:pPr>
      <w:r w:rsidRPr="00CE4404">
        <w:rPr>
          <w:sz w:val="26"/>
          <w:szCs w:val="26"/>
          <w:lang w:val="lv-LV"/>
        </w:rPr>
        <w:t xml:space="preserve">Ņemot vērā OECD darbu pie starptautisko nodokļu noteikumu izmaiņām, ko radījusi ekonomikas </w:t>
      </w:r>
      <w:proofErr w:type="spellStart"/>
      <w:r w:rsidRPr="00CE4404">
        <w:rPr>
          <w:sz w:val="26"/>
          <w:szCs w:val="26"/>
          <w:lang w:val="lv-LV"/>
        </w:rPr>
        <w:t>digitalizācija</w:t>
      </w:r>
      <w:proofErr w:type="spellEnd"/>
      <w:r w:rsidRPr="00CE4404">
        <w:rPr>
          <w:sz w:val="26"/>
          <w:szCs w:val="26"/>
          <w:lang w:val="lv-LV"/>
        </w:rPr>
        <w:t>, ECOFIN sanāksmes laikā finanšu ministri tiks iepazīstināti ar esošo situāciju no ES perspektīvas, vienlaikus dodot iespēju apspriest turpmāko rīcību.</w:t>
      </w:r>
    </w:p>
    <w:p w14:paraId="342575C6" w14:textId="77777777" w:rsidR="00FB7073" w:rsidRPr="00CE4404" w:rsidRDefault="00FB7073" w:rsidP="00CE4404">
      <w:pPr>
        <w:spacing w:before="60" w:after="60" w:line="276" w:lineRule="auto"/>
        <w:jc w:val="both"/>
        <w:rPr>
          <w:sz w:val="26"/>
          <w:szCs w:val="26"/>
          <w:lang w:val="lv-LV"/>
        </w:rPr>
      </w:pPr>
      <w:r w:rsidRPr="00CE4404">
        <w:rPr>
          <w:sz w:val="26"/>
          <w:szCs w:val="26"/>
          <w:u w:val="single"/>
          <w:lang w:val="lv-LV"/>
        </w:rPr>
        <w:t>Diskusijas OECD līmenī</w:t>
      </w:r>
    </w:p>
    <w:p w14:paraId="1C23EC2D" w14:textId="364D8A29" w:rsidR="00FB7073" w:rsidRPr="00CE4404" w:rsidRDefault="00FB7073" w:rsidP="00CE4404">
      <w:pPr>
        <w:spacing w:before="60" w:after="60" w:line="276" w:lineRule="auto"/>
        <w:jc w:val="both"/>
        <w:rPr>
          <w:sz w:val="26"/>
          <w:szCs w:val="26"/>
          <w:lang w:val="lv-LV"/>
        </w:rPr>
      </w:pPr>
      <w:r w:rsidRPr="00CE4404">
        <w:rPr>
          <w:sz w:val="26"/>
          <w:szCs w:val="26"/>
          <w:lang w:val="lv-LV"/>
        </w:rPr>
        <w:t xml:space="preserve">OECD darbs pie digitālās ekonomikas izaicinājumiem aizsākās ar jautājumu, vai starptautiskie nodokļu noteikumi joprojām ir atbilstoši mūsdienu globālai ekonomikai, kur priekšplānā izvirzās jauni vērtības radītāji un fiziskā klātesamība tirgus jurisdikcijā daļēji ir zaudējusi savu aktualitāti. Tika vērtēts, vai ekonomikas </w:t>
      </w:r>
      <w:proofErr w:type="spellStart"/>
      <w:r w:rsidRPr="00CE4404">
        <w:rPr>
          <w:sz w:val="26"/>
          <w:szCs w:val="26"/>
          <w:lang w:val="lv-LV"/>
        </w:rPr>
        <w:t>digitalizācija</w:t>
      </w:r>
      <w:proofErr w:type="spellEnd"/>
      <w:r w:rsidRPr="00CE4404">
        <w:rPr>
          <w:sz w:val="26"/>
          <w:szCs w:val="26"/>
          <w:lang w:val="lv-LV"/>
        </w:rPr>
        <w:t xml:space="preserve"> nerada jaunus nodokļu bāzes samazināšanas un peļņas pārnešanas (BEPS) riskus. Rezultātā tika secināts, ka </w:t>
      </w:r>
      <w:proofErr w:type="spellStart"/>
      <w:r w:rsidRPr="00CE4404">
        <w:rPr>
          <w:sz w:val="26"/>
          <w:szCs w:val="26"/>
          <w:lang w:val="lv-LV"/>
        </w:rPr>
        <w:t>digitalizācijas</w:t>
      </w:r>
      <w:proofErr w:type="spellEnd"/>
      <w:r w:rsidRPr="00CE4404">
        <w:rPr>
          <w:sz w:val="26"/>
          <w:szCs w:val="26"/>
          <w:lang w:val="lv-LV"/>
        </w:rPr>
        <w:t xml:space="preserve"> izmaiņas rada nepieciešamību pārskatīt vairākus fundamentālus starptautiskās nodokļu sistēmas aspektus, respektīvi, kritērijus noteikumiem attiecībā uz to, kur tiek uzlikti nodokļi (saikne jeb </w:t>
      </w:r>
      <w:proofErr w:type="spellStart"/>
      <w:r w:rsidRPr="00633E5A">
        <w:rPr>
          <w:i/>
          <w:sz w:val="26"/>
          <w:szCs w:val="26"/>
          <w:lang w:val="lv-LV"/>
        </w:rPr>
        <w:t>nexus</w:t>
      </w:r>
      <w:proofErr w:type="spellEnd"/>
      <w:r w:rsidRPr="00CE4404">
        <w:rPr>
          <w:sz w:val="26"/>
          <w:szCs w:val="26"/>
          <w:lang w:val="lv-LV"/>
        </w:rPr>
        <w:t xml:space="preserve"> ar attiecīgo jurisdikciju) un, cik liela peļņas daļai tos piemērot (peļņas pārdale starp jurisdikcijām).</w:t>
      </w:r>
    </w:p>
    <w:p w14:paraId="29282A27" w14:textId="4C08D6A8" w:rsidR="00FB7073" w:rsidRPr="00CE4404" w:rsidRDefault="00FB7073" w:rsidP="00CE4404">
      <w:pPr>
        <w:spacing w:before="60" w:after="60" w:line="276" w:lineRule="auto"/>
        <w:jc w:val="both"/>
        <w:rPr>
          <w:sz w:val="26"/>
          <w:szCs w:val="26"/>
          <w:lang w:val="lv-LV"/>
        </w:rPr>
      </w:pPr>
      <w:r w:rsidRPr="00CE4404">
        <w:rPr>
          <w:sz w:val="26"/>
          <w:szCs w:val="26"/>
          <w:lang w:val="lv-LV"/>
        </w:rPr>
        <w:t xml:space="preserve">Ņemot vērā iepriekš minēto, kā arī dažu valstu vēlmi veikt vēl fundamentālākas izmaiņas starptautiskajos nodokļu noteikumos, OECD pašreizējais darbs </w:t>
      </w:r>
      <w:r w:rsidR="00633E5A">
        <w:rPr>
          <w:sz w:val="26"/>
          <w:szCs w:val="26"/>
          <w:lang w:val="lv-LV"/>
        </w:rPr>
        <w:t>ir sadalīts divos pīlāros:</w:t>
      </w:r>
    </w:p>
    <w:p w14:paraId="04E5EFAA" w14:textId="7199769E" w:rsidR="00FB7073" w:rsidRPr="00633E5A" w:rsidRDefault="00FB7073" w:rsidP="00633E5A">
      <w:pPr>
        <w:pStyle w:val="ListParagraph"/>
        <w:numPr>
          <w:ilvl w:val="0"/>
          <w:numId w:val="19"/>
        </w:numPr>
        <w:spacing w:before="60" w:after="60" w:line="276" w:lineRule="auto"/>
        <w:jc w:val="both"/>
        <w:rPr>
          <w:sz w:val="26"/>
          <w:szCs w:val="26"/>
          <w:lang w:val="lv-LV"/>
        </w:rPr>
      </w:pPr>
      <w:r w:rsidRPr="00633E5A">
        <w:rPr>
          <w:sz w:val="26"/>
          <w:szCs w:val="26"/>
          <w:lang w:val="lv-LV"/>
        </w:rPr>
        <w:t>I pīlārs ietver vairāku valstu ierosinājumu apvienotu pieeju (</w:t>
      </w:r>
      <w:proofErr w:type="spellStart"/>
      <w:r w:rsidRPr="00633E5A">
        <w:rPr>
          <w:i/>
          <w:sz w:val="26"/>
          <w:szCs w:val="26"/>
          <w:lang w:val="lv-LV"/>
        </w:rPr>
        <w:t>Unified</w:t>
      </w:r>
      <w:proofErr w:type="spellEnd"/>
      <w:r w:rsidRPr="00633E5A">
        <w:rPr>
          <w:sz w:val="26"/>
          <w:szCs w:val="26"/>
          <w:lang w:val="lv-LV"/>
        </w:rPr>
        <w:t xml:space="preserve"> </w:t>
      </w:r>
      <w:proofErr w:type="spellStart"/>
      <w:r w:rsidR="00633E5A" w:rsidRPr="00633E5A">
        <w:rPr>
          <w:i/>
          <w:sz w:val="26"/>
          <w:szCs w:val="26"/>
          <w:lang w:val="lv-LV"/>
        </w:rPr>
        <w:t>a</w:t>
      </w:r>
      <w:r w:rsidRPr="00633E5A">
        <w:rPr>
          <w:i/>
          <w:sz w:val="26"/>
          <w:szCs w:val="26"/>
          <w:lang w:val="lv-LV"/>
        </w:rPr>
        <w:t>pproach</w:t>
      </w:r>
      <w:proofErr w:type="spellEnd"/>
      <w:r w:rsidRPr="00633E5A">
        <w:rPr>
          <w:sz w:val="26"/>
          <w:szCs w:val="26"/>
          <w:lang w:val="lv-LV"/>
        </w:rPr>
        <w:t>), paredzot pārskatīt noteikumus attiecībā uz to, kur maksājami nodokļi un kāda peļņas daļa tiek attiecināta uz attiecīgo jurisdikciju (</w:t>
      </w:r>
      <w:proofErr w:type="spellStart"/>
      <w:r w:rsidRPr="00633E5A">
        <w:rPr>
          <w:i/>
          <w:sz w:val="26"/>
          <w:szCs w:val="26"/>
          <w:lang w:val="lv-LV"/>
        </w:rPr>
        <w:t>nexus</w:t>
      </w:r>
      <w:proofErr w:type="spellEnd"/>
      <w:r w:rsidRPr="00633E5A">
        <w:rPr>
          <w:i/>
          <w:sz w:val="26"/>
          <w:szCs w:val="26"/>
          <w:lang w:val="lv-LV"/>
        </w:rPr>
        <w:t xml:space="preserve"> </w:t>
      </w:r>
      <w:proofErr w:type="spellStart"/>
      <w:r w:rsidRPr="00633E5A">
        <w:rPr>
          <w:i/>
          <w:sz w:val="26"/>
          <w:szCs w:val="26"/>
          <w:lang w:val="lv-LV"/>
        </w:rPr>
        <w:t>and</w:t>
      </w:r>
      <w:proofErr w:type="spellEnd"/>
      <w:r w:rsidRPr="00633E5A">
        <w:rPr>
          <w:i/>
          <w:sz w:val="26"/>
          <w:szCs w:val="26"/>
          <w:lang w:val="lv-LV"/>
        </w:rPr>
        <w:t xml:space="preserve"> </w:t>
      </w:r>
      <w:proofErr w:type="spellStart"/>
      <w:r w:rsidRPr="00633E5A">
        <w:rPr>
          <w:i/>
          <w:sz w:val="26"/>
          <w:szCs w:val="26"/>
          <w:lang w:val="lv-LV"/>
        </w:rPr>
        <w:t>profit</w:t>
      </w:r>
      <w:proofErr w:type="spellEnd"/>
      <w:r w:rsidRPr="00633E5A">
        <w:rPr>
          <w:i/>
          <w:sz w:val="26"/>
          <w:szCs w:val="26"/>
          <w:lang w:val="lv-LV"/>
        </w:rPr>
        <w:t xml:space="preserve"> </w:t>
      </w:r>
      <w:proofErr w:type="spellStart"/>
      <w:r w:rsidRPr="00633E5A">
        <w:rPr>
          <w:i/>
          <w:sz w:val="26"/>
          <w:szCs w:val="26"/>
          <w:lang w:val="lv-LV"/>
        </w:rPr>
        <w:t>allocation</w:t>
      </w:r>
      <w:proofErr w:type="spellEnd"/>
      <w:r w:rsidRPr="00633E5A">
        <w:rPr>
          <w:sz w:val="26"/>
          <w:szCs w:val="26"/>
          <w:lang w:val="lv-LV"/>
        </w:rPr>
        <w:t>). Šādi noteikumi ļautu tirgus jurisdikcijai uzlikt nodokli peļņas daļai, kas attiecas uz šo jurisdikciju, pat, ja uzņēmumam nav fiziskas klātbūtnes tajā.</w:t>
      </w:r>
    </w:p>
    <w:p w14:paraId="042809E7" w14:textId="77777777" w:rsidR="00FB7073" w:rsidRPr="00633E5A" w:rsidRDefault="00FB7073" w:rsidP="00633E5A">
      <w:pPr>
        <w:pStyle w:val="ListParagraph"/>
        <w:numPr>
          <w:ilvl w:val="0"/>
          <w:numId w:val="19"/>
        </w:numPr>
        <w:spacing w:before="60" w:after="60" w:line="276" w:lineRule="auto"/>
        <w:jc w:val="both"/>
        <w:rPr>
          <w:sz w:val="26"/>
          <w:szCs w:val="26"/>
          <w:lang w:val="lv-LV"/>
        </w:rPr>
      </w:pPr>
      <w:r w:rsidRPr="00633E5A">
        <w:rPr>
          <w:sz w:val="26"/>
          <w:szCs w:val="26"/>
          <w:lang w:val="lv-LV"/>
        </w:rPr>
        <w:t>II pīlārs ietver Vācijas un Francijas ierosinājumu starptautiskajiem noteikumiem, kas vērsti pret nodokļu bāzes samazināšanu (</w:t>
      </w:r>
      <w:proofErr w:type="spellStart"/>
      <w:r w:rsidRPr="00633E5A">
        <w:rPr>
          <w:i/>
          <w:sz w:val="26"/>
          <w:szCs w:val="26"/>
          <w:lang w:val="lv-LV"/>
        </w:rPr>
        <w:t>GloBE</w:t>
      </w:r>
      <w:proofErr w:type="spellEnd"/>
      <w:r w:rsidRPr="00633E5A">
        <w:rPr>
          <w:i/>
          <w:sz w:val="26"/>
          <w:szCs w:val="26"/>
          <w:lang w:val="lv-LV"/>
        </w:rPr>
        <w:t xml:space="preserve"> - </w:t>
      </w:r>
      <w:proofErr w:type="spellStart"/>
      <w:r w:rsidRPr="00633E5A">
        <w:rPr>
          <w:i/>
          <w:sz w:val="26"/>
          <w:szCs w:val="26"/>
          <w:lang w:val="lv-LV"/>
        </w:rPr>
        <w:t>global</w:t>
      </w:r>
      <w:proofErr w:type="spellEnd"/>
      <w:r w:rsidRPr="00633E5A">
        <w:rPr>
          <w:i/>
          <w:sz w:val="26"/>
          <w:szCs w:val="26"/>
          <w:lang w:val="lv-LV"/>
        </w:rPr>
        <w:t xml:space="preserve"> anti-</w:t>
      </w:r>
      <w:proofErr w:type="spellStart"/>
      <w:r w:rsidRPr="00633E5A">
        <w:rPr>
          <w:i/>
          <w:sz w:val="26"/>
          <w:szCs w:val="26"/>
          <w:lang w:val="lv-LV"/>
        </w:rPr>
        <w:t>base</w:t>
      </w:r>
      <w:proofErr w:type="spellEnd"/>
      <w:r w:rsidRPr="00633E5A">
        <w:rPr>
          <w:i/>
          <w:sz w:val="26"/>
          <w:szCs w:val="26"/>
          <w:lang w:val="lv-LV"/>
        </w:rPr>
        <w:t xml:space="preserve"> </w:t>
      </w:r>
      <w:proofErr w:type="spellStart"/>
      <w:r w:rsidRPr="00633E5A">
        <w:rPr>
          <w:i/>
          <w:sz w:val="26"/>
          <w:szCs w:val="26"/>
          <w:lang w:val="lv-LV"/>
        </w:rPr>
        <w:t>erosion</w:t>
      </w:r>
      <w:proofErr w:type="spellEnd"/>
      <w:r w:rsidRPr="00633E5A">
        <w:rPr>
          <w:sz w:val="26"/>
          <w:szCs w:val="26"/>
          <w:lang w:val="lv-LV"/>
        </w:rPr>
        <w:t>), paredzot, ka starptautiskie uzņēmumi, neatkarīgi no tā, vai tie darbojas digitālajā vai tradicionālajā vidē, maksā nodokli vismaz noteiktā minimālā līmenī. Šis priekšlikums paredz jurisdikcijām piešķirt tiesības nodrošināt to nodokļu bāzes aizsardzību no peļņas pārnešanas uz jurisdikcijām, kuras piemēro nodokļus zem noteiktā minimālā līmeņa.</w:t>
      </w:r>
    </w:p>
    <w:p w14:paraId="0F109ECA" w14:textId="77777777" w:rsidR="00FB7073" w:rsidRPr="00CE4404" w:rsidRDefault="00FB7073" w:rsidP="00CE4404">
      <w:pPr>
        <w:spacing w:before="60" w:after="60" w:line="276" w:lineRule="auto"/>
        <w:jc w:val="both"/>
        <w:rPr>
          <w:sz w:val="26"/>
          <w:szCs w:val="26"/>
          <w:lang w:val="lv-LV"/>
        </w:rPr>
      </w:pPr>
      <w:r w:rsidRPr="00CE4404">
        <w:rPr>
          <w:sz w:val="26"/>
          <w:szCs w:val="26"/>
          <w:lang w:val="lv-LV"/>
        </w:rPr>
        <w:t>Kopumā 2019.gada jūnijā G20 finanšu ministru apstiprinātais OECD laika grafiks darbam pie šiem jautājumiem ir ļoti ambiciozs. Tādēļ OECD mērķis ir panākt vienošanos par potenciālo risinājumu arhitektūru jau 2020.gada janvārī, ņemot vērā, ka gala ziņojums par šo projektu ir jāiesniedz līdz 2020.gada beigām.</w:t>
      </w:r>
    </w:p>
    <w:p w14:paraId="0BA863E2" w14:textId="77777777" w:rsidR="00FB7073" w:rsidRPr="00CE4404" w:rsidRDefault="00FB7073" w:rsidP="00CE4404">
      <w:pPr>
        <w:spacing w:before="60" w:after="60" w:line="276" w:lineRule="auto"/>
        <w:jc w:val="both"/>
        <w:rPr>
          <w:sz w:val="26"/>
          <w:szCs w:val="26"/>
          <w:lang w:val="lv-LV"/>
        </w:rPr>
      </w:pPr>
      <w:r w:rsidRPr="00CE4404">
        <w:rPr>
          <w:sz w:val="26"/>
          <w:szCs w:val="26"/>
          <w:u w:val="single"/>
          <w:lang w:val="lv-LV"/>
        </w:rPr>
        <w:t>Diskusijas ES līmenī</w:t>
      </w:r>
    </w:p>
    <w:p w14:paraId="560C86EE" w14:textId="7E083EBD" w:rsidR="00FB7073" w:rsidRPr="00CE4404" w:rsidRDefault="00FB7073" w:rsidP="00CE4404">
      <w:pPr>
        <w:spacing w:before="60" w:after="60" w:line="276" w:lineRule="auto"/>
        <w:jc w:val="both"/>
        <w:rPr>
          <w:sz w:val="26"/>
          <w:szCs w:val="26"/>
          <w:lang w:val="lv-LV"/>
        </w:rPr>
      </w:pPr>
      <w:r w:rsidRPr="00CE4404">
        <w:rPr>
          <w:sz w:val="26"/>
          <w:szCs w:val="26"/>
          <w:lang w:val="lv-LV"/>
        </w:rPr>
        <w:lastRenderedPageBreak/>
        <w:t>Ņemot vērā to, ka 2019.gada martā ES līmenī nebija iespējams panākt vienprātību par E</w:t>
      </w:r>
      <w:r w:rsidR="00633E5A">
        <w:rPr>
          <w:sz w:val="26"/>
          <w:szCs w:val="26"/>
          <w:lang w:val="lv-LV"/>
        </w:rPr>
        <w:t xml:space="preserve">iropas </w:t>
      </w:r>
      <w:r w:rsidRPr="00CE4404">
        <w:rPr>
          <w:sz w:val="26"/>
          <w:szCs w:val="26"/>
          <w:lang w:val="lv-LV"/>
        </w:rPr>
        <w:t>K</w:t>
      </w:r>
      <w:r w:rsidR="00633E5A">
        <w:rPr>
          <w:sz w:val="26"/>
          <w:szCs w:val="26"/>
          <w:lang w:val="lv-LV"/>
        </w:rPr>
        <w:t>omisijas</w:t>
      </w:r>
      <w:r w:rsidRPr="00CE4404">
        <w:rPr>
          <w:sz w:val="26"/>
          <w:szCs w:val="26"/>
          <w:lang w:val="lv-LV"/>
        </w:rPr>
        <w:t xml:space="preserve"> piedāvāto ES pagaidu risinājumu, tika nolemts nogaidīt līdz tiks panākta starptautiska līmeņa vienošanās OECD līdz 2020.gada beigām.</w:t>
      </w:r>
    </w:p>
    <w:p w14:paraId="39A12A49" w14:textId="77777777" w:rsidR="00FB7073" w:rsidRPr="00CE4404" w:rsidRDefault="00FB7073" w:rsidP="00CE4404">
      <w:pPr>
        <w:spacing w:before="60" w:after="60" w:line="276" w:lineRule="auto"/>
        <w:jc w:val="both"/>
        <w:rPr>
          <w:sz w:val="26"/>
          <w:szCs w:val="26"/>
          <w:lang w:val="lv-LV"/>
        </w:rPr>
      </w:pPr>
      <w:r w:rsidRPr="00CE4404">
        <w:rPr>
          <w:sz w:val="26"/>
          <w:szCs w:val="26"/>
          <w:lang w:val="lv-LV"/>
        </w:rPr>
        <w:t xml:space="preserve">ES līmenī šobrīd galvenā uzmanība tiek pievērsta OECD piedāvāto risinājumu ietekmes </w:t>
      </w:r>
      <w:proofErr w:type="spellStart"/>
      <w:r w:rsidRPr="00CE4404">
        <w:rPr>
          <w:sz w:val="26"/>
          <w:szCs w:val="26"/>
          <w:lang w:val="lv-LV"/>
        </w:rPr>
        <w:t>izvērtējumiem</w:t>
      </w:r>
      <w:proofErr w:type="spellEnd"/>
      <w:r w:rsidRPr="00CE4404">
        <w:rPr>
          <w:sz w:val="26"/>
          <w:szCs w:val="26"/>
          <w:lang w:val="lv-LV"/>
        </w:rPr>
        <w:t xml:space="preserve"> attiecībā uz ES kopumā un tās dalībvalstīm, kā arī piedāvāto risinājumu saderībai ar ES tiesībām.</w:t>
      </w:r>
    </w:p>
    <w:p w14:paraId="76DFF37B" w14:textId="77777777" w:rsidR="00FB7073" w:rsidRPr="00CE4404" w:rsidRDefault="00FB7073" w:rsidP="00CE4404">
      <w:pPr>
        <w:spacing w:before="60" w:after="60" w:line="276" w:lineRule="auto"/>
        <w:jc w:val="both"/>
        <w:rPr>
          <w:sz w:val="26"/>
          <w:szCs w:val="26"/>
          <w:lang w:val="lv-LV"/>
        </w:rPr>
      </w:pPr>
      <w:r w:rsidRPr="00CE4404">
        <w:rPr>
          <w:sz w:val="26"/>
          <w:szCs w:val="26"/>
          <w:lang w:val="lv-LV"/>
        </w:rPr>
        <w:t>Ņemot vērā iepriekš minēto, ECOFIN Padome tiek aicināta apspriest Somijas prezidentūras piedāvāto turpmāko rīcības scenāriju:</w:t>
      </w:r>
    </w:p>
    <w:p w14:paraId="088CA209" w14:textId="3B50C618" w:rsidR="00FB7073" w:rsidRPr="00CE4404" w:rsidRDefault="00FB7073" w:rsidP="00CE4404">
      <w:pPr>
        <w:numPr>
          <w:ilvl w:val="0"/>
          <w:numId w:val="13"/>
        </w:numPr>
        <w:spacing w:before="60" w:after="60" w:line="276" w:lineRule="auto"/>
        <w:jc w:val="both"/>
        <w:rPr>
          <w:sz w:val="26"/>
          <w:szCs w:val="26"/>
          <w:lang w:val="lv-LV"/>
        </w:rPr>
      </w:pPr>
      <w:r w:rsidRPr="00CE4404">
        <w:rPr>
          <w:sz w:val="26"/>
          <w:szCs w:val="26"/>
          <w:lang w:val="lv-LV"/>
        </w:rPr>
        <w:t>pamatojoties uz E</w:t>
      </w:r>
      <w:r w:rsidR="00633E5A">
        <w:rPr>
          <w:sz w:val="26"/>
          <w:szCs w:val="26"/>
          <w:lang w:val="lv-LV"/>
        </w:rPr>
        <w:t xml:space="preserve">iropas </w:t>
      </w:r>
      <w:r w:rsidRPr="00CE4404">
        <w:rPr>
          <w:sz w:val="26"/>
          <w:szCs w:val="26"/>
          <w:lang w:val="lv-LV"/>
        </w:rPr>
        <w:t>K</w:t>
      </w:r>
      <w:r w:rsidR="00633E5A">
        <w:rPr>
          <w:sz w:val="26"/>
          <w:szCs w:val="26"/>
          <w:lang w:val="lv-LV"/>
        </w:rPr>
        <w:t>omisijas</w:t>
      </w:r>
      <w:r w:rsidRPr="00CE4404">
        <w:rPr>
          <w:sz w:val="26"/>
          <w:szCs w:val="26"/>
          <w:lang w:val="lv-LV"/>
        </w:rPr>
        <w:t xml:space="preserve"> paveikto darbu, līdz 2019.gada beigām izvērtēt sākotnēji konstatēto par OECD līmenī apspriesto risinājumu saderību ar ES tiesībām un pamatbrīvībām;</w:t>
      </w:r>
    </w:p>
    <w:p w14:paraId="1630D990" w14:textId="4C865520" w:rsidR="00FB7073" w:rsidRPr="00CE4404" w:rsidRDefault="00FB7073" w:rsidP="00CE4404">
      <w:pPr>
        <w:numPr>
          <w:ilvl w:val="0"/>
          <w:numId w:val="13"/>
        </w:numPr>
        <w:spacing w:before="60" w:after="60" w:line="276" w:lineRule="auto"/>
        <w:jc w:val="both"/>
        <w:rPr>
          <w:sz w:val="26"/>
          <w:szCs w:val="26"/>
          <w:lang w:val="lv-LV"/>
        </w:rPr>
      </w:pPr>
      <w:r w:rsidRPr="00CE4404">
        <w:rPr>
          <w:sz w:val="26"/>
          <w:szCs w:val="26"/>
          <w:lang w:val="lv-LV"/>
        </w:rPr>
        <w:t>dalībvalstīm, ciešā sadarbībā ar E</w:t>
      </w:r>
      <w:r w:rsidR="00633E5A">
        <w:rPr>
          <w:sz w:val="26"/>
          <w:szCs w:val="26"/>
          <w:lang w:val="lv-LV"/>
        </w:rPr>
        <w:t xml:space="preserve">iropas </w:t>
      </w:r>
      <w:r w:rsidRPr="00CE4404">
        <w:rPr>
          <w:sz w:val="26"/>
          <w:szCs w:val="26"/>
          <w:lang w:val="lv-LV"/>
        </w:rPr>
        <w:t>K</w:t>
      </w:r>
      <w:r w:rsidR="00633E5A">
        <w:rPr>
          <w:sz w:val="26"/>
          <w:szCs w:val="26"/>
          <w:lang w:val="lv-LV"/>
        </w:rPr>
        <w:t>omisiju</w:t>
      </w:r>
      <w:r w:rsidRPr="00CE4404">
        <w:rPr>
          <w:sz w:val="26"/>
          <w:szCs w:val="26"/>
          <w:lang w:val="lv-LV"/>
        </w:rPr>
        <w:t xml:space="preserve">, kā prioritāru turpināt iesākto darbu pie ietekmes </w:t>
      </w:r>
      <w:proofErr w:type="spellStart"/>
      <w:r w:rsidRPr="00CE4404">
        <w:rPr>
          <w:sz w:val="26"/>
          <w:szCs w:val="26"/>
          <w:lang w:val="lv-LV"/>
        </w:rPr>
        <w:t>izvērtējumiem</w:t>
      </w:r>
      <w:proofErr w:type="spellEnd"/>
      <w:r w:rsidRPr="00CE4404">
        <w:rPr>
          <w:sz w:val="26"/>
          <w:szCs w:val="26"/>
          <w:lang w:val="lv-LV"/>
        </w:rPr>
        <w:t>;</w:t>
      </w:r>
    </w:p>
    <w:p w14:paraId="6B1715D1" w14:textId="77777777" w:rsidR="00FB7073" w:rsidRPr="00CE4404" w:rsidRDefault="00FB7073" w:rsidP="00CE4404">
      <w:pPr>
        <w:numPr>
          <w:ilvl w:val="0"/>
          <w:numId w:val="13"/>
        </w:numPr>
        <w:spacing w:before="60" w:after="60" w:line="276" w:lineRule="auto"/>
        <w:jc w:val="both"/>
        <w:rPr>
          <w:sz w:val="26"/>
          <w:szCs w:val="26"/>
          <w:lang w:val="lv-LV"/>
        </w:rPr>
      </w:pPr>
      <w:r w:rsidRPr="00CE4404">
        <w:rPr>
          <w:sz w:val="26"/>
          <w:szCs w:val="26"/>
          <w:lang w:val="lv-LV"/>
        </w:rPr>
        <w:t>noteiktus OECD līmenī apspriestus elementus izvērtēt arī ES līmenī, ar mērķi atrast kopsaucējus starp ES dalībvalstīm;</w:t>
      </w:r>
    </w:p>
    <w:p w14:paraId="6FACEF14" w14:textId="77777777" w:rsidR="00FB7073" w:rsidRPr="00CE4404" w:rsidRDefault="00FB7073" w:rsidP="00CE4404">
      <w:pPr>
        <w:numPr>
          <w:ilvl w:val="0"/>
          <w:numId w:val="13"/>
        </w:numPr>
        <w:spacing w:before="60" w:after="60" w:line="276" w:lineRule="auto"/>
        <w:jc w:val="both"/>
        <w:rPr>
          <w:sz w:val="26"/>
          <w:szCs w:val="26"/>
          <w:lang w:val="lv-LV"/>
        </w:rPr>
      </w:pPr>
      <w:r w:rsidRPr="00CE4404">
        <w:rPr>
          <w:sz w:val="26"/>
          <w:szCs w:val="26"/>
          <w:lang w:val="lv-LV"/>
        </w:rPr>
        <w:t>uzdot attiecīgajām Padomes sagatavošanas struktūrām strādāt pie šiem prioritārajiem jautājumiem.</w:t>
      </w:r>
    </w:p>
    <w:p w14:paraId="585CD1B8" w14:textId="77777777" w:rsidR="00FB7073" w:rsidRPr="00CE4404" w:rsidRDefault="00FB7073" w:rsidP="00CE4404">
      <w:pPr>
        <w:spacing w:before="60" w:after="60" w:line="276" w:lineRule="auto"/>
        <w:jc w:val="both"/>
        <w:rPr>
          <w:b/>
          <w:sz w:val="26"/>
          <w:szCs w:val="26"/>
          <w:u w:val="single"/>
          <w:lang w:val="lv-LV"/>
        </w:rPr>
      </w:pPr>
    </w:p>
    <w:p w14:paraId="7BE658A1" w14:textId="77777777" w:rsidR="00FB7073" w:rsidRPr="00CE4404" w:rsidRDefault="00FB7073"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4EE3220E" w14:textId="77777777" w:rsidR="00FB7073" w:rsidRPr="00CE4404" w:rsidRDefault="00FB7073" w:rsidP="00CE4404">
      <w:pPr>
        <w:spacing w:before="60" w:after="60" w:line="276" w:lineRule="auto"/>
        <w:jc w:val="both"/>
        <w:rPr>
          <w:sz w:val="26"/>
          <w:szCs w:val="26"/>
          <w:lang w:val="lv-LV"/>
        </w:rPr>
      </w:pPr>
      <w:r w:rsidRPr="00CE4404">
        <w:rPr>
          <w:b/>
          <w:bCs/>
          <w:sz w:val="26"/>
          <w:szCs w:val="26"/>
          <w:lang w:val="lv-LV"/>
        </w:rPr>
        <w:t>Latvija pieņem zināšanai</w:t>
      </w:r>
      <w:r w:rsidRPr="00CE4404">
        <w:rPr>
          <w:bCs/>
          <w:sz w:val="26"/>
          <w:szCs w:val="26"/>
          <w:lang w:val="lv-LV"/>
        </w:rPr>
        <w:t> </w:t>
      </w:r>
      <w:r w:rsidRPr="00CE4404">
        <w:rPr>
          <w:sz w:val="26"/>
          <w:szCs w:val="26"/>
          <w:lang w:val="lv-LV"/>
        </w:rPr>
        <w:t>sniegto progresa ziņojumu.</w:t>
      </w:r>
    </w:p>
    <w:p w14:paraId="7A9E5FCE" w14:textId="77777777" w:rsidR="00FB7073" w:rsidRPr="00CE4404" w:rsidRDefault="00FB7073" w:rsidP="00CE4404">
      <w:pPr>
        <w:spacing w:before="60" w:after="60" w:line="276" w:lineRule="auto"/>
        <w:jc w:val="both"/>
        <w:rPr>
          <w:sz w:val="26"/>
          <w:szCs w:val="26"/>
          <w:lang w:val="lv-LV"/>
        </w:rPr>
      </w:pPr>
      <w:r w:rsidRPr="00CE4404">
        <w:rPr>
          <w:b/>
          <w:bCs/>
          <w:sz w:val="26"/>
          <w:szCs w:val="26"/>
          <w:lang w:val="lv-LV"/>
        </w:rPr>
        <w:t>Latvijai ir būtiska darba turpināšana</w:t>
      </w:r>
      <w:r w:rsidRPr="00CE4404">
        <w:rPr>
          <w:sz w:val="26"/>
          <w:szCs w:val="26"/>
          <w:lang w:val="lv-LV"/>
        </w:rPr>
        <w:t xml:space="preserve"> pie OECD piedāvāto risinājumu fiskālās un ekonomiskās ietekmes </w:t>
      </w:r>
      <w:proofErr w:type="spellStart"/>
      <w:r w:rsidRPr="00CE4404">
        <w:rPr>
          <w:sz w:val="26"/>
          <w:szCs w:val="26"/>
          <w:lang w:val="lv-LV"/>
        </w:rPr>
        <w:t>izvērtējumiem</w:t>
      </w:r>
      <w:proofErr w:type="spellEnd"/>
      <w:r w:rsidRPr="00CE4404">
        <w:rPr>
          <w:sz w:val="26"/>
          <w:szCs w:val="26"/>
          <w:lang w:val="lv-LV"/>
        </w:rPr>
        <w:t xml:space="preserve">, kā arī piedāvāto risinājumu saderības </w:t>
      </w:r>
      <w:proofErr w:type="spellStart"/>
      <w:r w:rsidRPr="00CE4404">
        <w:rPr>
          <w:sz w:val="26"/>
          <w:szCs w:val="26"/>
          <w:lang w:val="lv-LV"/>
        </w:rPr>
        <w:t>izvērtējuma</w:t>
      </w:r>
      <w:proofErr w:type="spellEnd"/>
      <w:r w:rsidRPr="00CE4404">
        <w:rPr>
          <w:sz w:val="26"/>
          <w:szCs w:val="26"/>
          <w:lang w:val="lv-LV"/>
        </w:rPr>
        <w:t xml:space="preserve"> attiecībā uz ES tiesībām un pamatbrīvībām.</w:t>
      </w:r>
    </w:p>
    <w:p w14:paraId="28CE512E" w14:textId="77777777" w:rsidR="00FB7073" w:rsidRPr="00CE4404" w:rsidRDefault="00FB7073" w:rsidP="00CE4404">
      <w:pPr>
        <w:spacing w:before="60" w:after="60" w:line="276" w:lineRule="auto"/>
        <w:jc w:val="both"/>
        <w:rPr>
          <w:sz w:val="26"/>
          <w:szCs w:val="26"/>
          <w:lang w:val="lv-LV"/>
        </w:rPr>
      </w:pPr>
      <w:r w:rsidRPr="00CE4404">
        <w:rPr>
          <w:b/>
          <w:bCs/>
          <w:sz w:val="26"/>
          <w:szCs w:val="26"/>
          <w:lang w:val="lv-LV"/>
        </w:rPr>
        <w:t>Latvija kopumā atbalsta</w:t>
      </w:r>
      <w:r w:rsidRPr="00CE4404">
        <w:rPr>
          <w:bCs/>
          <w:sz w:val="26"/>
          <w:szCs w:val="26"/>
          <w:lang w:val="lv-LV"/>
        </w:rPr>
        <w:t> </w:t>
      </w:r>
      <w:r w:rsidRPr="00CE4404">
        <w:rPr>
          <w:sz w:val="26"/>
          <w:szCs w:val="26"/>
          <w:lang w:val="lv-LV"/>
        </w:rPr>
        <w:t>mērķi rast kopsaucējus starp ES dalībvalstīm attiecībā uz  noteiktiem OECD piedāvāto risinājumu elementiem. </w:t>
      </w:r>
      <w:r w:rsidRPr="00CE4404">
        <w:rPr>
          <w:b/>
          <w:bCs/>
          <w:sz w:val="26"/>
          <w:szCs w:val="26"/>
          <w:lang w:val="lv-LV"/>
        </w:rPr>
        <w:t>Vienlaikus uzskata</w:t>
      </w:r>
      <w:r w:rsidRPr="00CE4404">
        <w:rPr>
          <w:sz w:val="26"/>
          <w:szCs w:val="26"/>
          <w:lang w:val="lv-LV"/>
        </w:rPr>
        <w:t>, ka, turpinot diskusijas ES līmenī, būtu jāizvairās no OECD darba dublēšanas.</w:t>
      </w:r>
    </w:p>
    <w:p w14:paraId="027A7F16" w14:textId="77777777" w:rsidR="001066BB" w:rsidRPr="00CE4404" w:rsidRDefault="001066BB" w:rsidP="00CE4404">
      <w:pPr>
        <w:spacing w:before="60" w:after="60" w:line="276" w:lineRule="auto"/>
        <w:jc w:val="both"/>
        <w:rPr>
          <w:sz w:val="26"/>
          <w:szCs w:val="26"/>
          <w:lang w:val="lv-LV"/>
        </w:rPr>
      </w:pPr>
    </w:p>
    <w:p w14:paraId="301C3C39" w14:textId="21364C4B" w:rsidR="00B86DFC" w:rsidRPr="00CE4404" w:rsidRDefault="006E19BC" w:rsidP="00CE4404">
      <w:pPr>
        <w:pBdr>
          <w:bottom w:val="single" w:sz="4" w:space="1" w:color="auto"/>
        </w:pBdr>
        <w:spacing w:before="60" w:after="60" w:line="276" w:lineRule="auto"/>
        <w:jc w:val="both"/>
        <w:rPr>
          <w:b/>
          <w:sz w:val="26"/>
          <w:szCs w:val="26"/>
          <w:lang w:val="lv-LV"/>
        </w:rPr>
      </w:pPr>
      <w:r w:rsidRPr="00CE4404">
        <w:rPr>
          <w:b/>
          <w:sz w:val="26"/>
          <w:szCs w:val="26"/>
          <w:lang w:val="lv-LV"/>
        </w:rPr>
        <w:t>2019.gada ikgadēj</w:t>
      </w:r>
      <w:r w:rsidR="007B009E" w:rsidRPr="00CE4404">
        <w:rPr>
          <w:b/>
          <w:sz w:val="26"/>
          <w:szCs w:val="26"/>
          <w:lang w:val="lv-LV"/>
        </w:rPr>
        <w:t>ais</w:t>
      </w:r>
      <w:r w:rsidRPr="00CE4404">
        <w:rPr>
          <w:b/>
          <w:sz w:val="26"/>
          <w:szCs w:val="26"/>
          <w:lang w:val="lv-LV"/>
        </w:rPr>
        <w:t xml:space="preserve"> Eiropas fiskālās valdes ziņojums</w:t>
      </w:r>
      <w:r w:rsidR="00B86DFC" w:rsidRPr="00CE4404">
        <w:rPr>
          <w:b/>
          <w:sz w:val="26"/>
          <w:szCs w:val="26"/>
          <w:lang w:val="lv-LV"/>
        </w:rPr>
        <w:t xml:space="preserve"> – </w:t>
      </w:r>
      <w:r w:rsidR="00B86DFC" w:rsidRPr="00CE4404">
        <w:rPr>
          <w:i/>
          <w:sz w:val="26"/>
          <w:szCs w:val="26"/>
          <w:lang w:val="lv-LV"/>
        </w:rPr>
        <w:t>ziņojuma prezentēšana</w:t>
      </w:r>
    </w:p>
    <w:p w14:paraId="4D2CDFDA" w14:textId="509FB3C0" w:rsidR="00330C5A" w:rsidRPr="00CE4404" w:rsidRDefault="00330C5A" w:rsidP="00CE4404">
      <w:pPr>
        <w:spacing w:before="60" w:after="60" w:line="276" w:lineRule="auto"/>
        <w:jc w:val="both"/>
        <w:rPr>
          <w:rStyle w:val="word"/>
          <w:sz w:val="26"/>
          <w:szCs w:val="26"/>
          <w:lang w:val="lv-LV"/>
        </w:rPr>
      </w:pPr>
      <w:r w:rsidRPr="00CE4404">
        <w:rPr>
          <w:sz w:val="26"/>
          <w:szCs w:val="26"/>
          <w:lang w:val="lv-LV"/>
        </w:rPr>
        <w:t xml:space="preserve">Sanāksmē plānots uzklausīt informāciju par </w:t>
      </w:r>
      <w:r w:rsidRPr="00CE4404">
        <w:rPr>
          <w:rStyle w:val="word"/>
          <w:sz w:val="26"/>
          <w:szCs w:val="26"/>
          <w:lang w:val="lv-LV"/>
        </w:rPr>
        <w:t>trešo</w:t>
      </w:r>
      <w:r w:rsidRPr="00CE4404">
        <w:rPr>
          <w:rStyle w:val="phrase"/>
          <w:sz w:val="26"/>
          <w:szCs w:val="26"/>
          <w:lang w:val="lv-LV"/>
        </w:rPr>
        <w:t xml:space="preserve"> </w:t>
      </w:r>
      <w:r w:rsidRPr="00CE4404">
        <w:rPr>
          <w:rStyle w:val="word"/>
          <w:sz w:val="26"/>
          <w:szCs w:val="26"/>
          <w:lang w:val="lv-LV"/>
        </w:rPr>
        <w:t>Eiropas</w:t>
      </w:r>
      <w:r w:rsidRPr="00CE4404">
        <w:rPr>
          <w:rStyle w:val="phrase"/>
          <w:sz w:val="26"/>
          <w:szCs w:val="26"/>
          <w:lang w:val="lv-LV"/>
        </w:rPr>
        <w:t xml:space="preserve"> </w:t>
      </w:r>
      <w:r w:rsidRPr="00CE4404">
        <w:rPr>
          <w:rStyle w:val="word"/>
          <w:sz w:val="26"/>
          <w:szCs w:val="26"/>
          <w:lang w:val="lv-LV"/>
        </w:rPr>
        <w:t>Fiskālās</w:t>
      </w:r>
      <w:r w:rsidRPr="00CE4404">
        <w:rPr>
          <w:rStyle w:val="phrase"/>
          <w:sz w:val="26"/>
          <w:szCs w:val="26"/>
          <w:lang w:val="lv-LV"/>
        </w:rPr>
        <w:t xml:space="preserve"> </w:t>
      </w:r>
      <w:r w:rsidRPr="00CE4404">
        <w:rPr>
          <w:rStyle w:val="word"/>
          <w:sz w:val="26"/>
          <w:szCs w:val="26"/>
          <w:lang w:val="lv-LV"/>
        </w:rPr>
        <w:t>padomes (EFP)</w:t>
      </w:r>
      <w:r w:rsidRPr="00CE4404">
        <w:rPr>
          <w:rStyle w:val="phrase"/>
          <w:sz w:val="26"/>
          <w:szCs w:val="26"/>
          <w:lang w:val="lv-LV"/>
        </w:rPr>
        <w:t xml:space="preserve"> </w:t>
      </w:r>
      <w:r w:rsidRPr="00CE4404">
        <w:rPr>
          <w:rStyle w:val="word"/>
          <w:sz w:val="26"/>
          <w:szCs w:val="26"/>
          <w:lang w:val="lv-LV"/>
        </w:rPr>
        <w:t>ziņojumu, kurā padome</w:t>
      </w:r>
      <w:r w:rsidRPr="00CE4404">
        <w:rPr>
          <w:rStyle w:val="phrase"/>
          <w:sz w:val="26"/>
          <w:szCs w:val="26"/>
          <w:lang w:val="lv-LV"/>
        </w:rPr>
        <w:t xml:space="preserve"> </w:t>
      </w:r>
      <w:r w:rsidRPr="00CE4404">
        <w:rPr>
          <w:rStyle w:val="word"/>
          <w:sz w:val="26"/>
          <w:szCs w:val="26"/>
          <w:lang w:val="lv-LV"/>
        </w:rPr>
        <w:t>sniedz pārskatu par to, kā ir īstenoti fiskālie nosacījumi par 2018.gadu.</w:t>
      </w:r>
    </w:p>
    <w:p w14:paraId="4D947F31" w14:textId="77777777" w:rsidR="00330C5A" w:rsidRPr="00CE4404" w:rsidRDefault="00330C5A" w:rsidP="00CE4404">
      <w:pPr>
        <w:spacing w:before="60" w:after="60" w:line="276" w:lineRule="auto"/>
        <w:jc w:val="both"/>
        <w:rPr>
          <w:rStyle w:val="word"/>
          <w:sz w:val="26"/>
          <w:szCs w:val="26"/>
          <w:lang w:val="lv-LV"/>
        </w:rPr>
      </w:pPr>
      <w:r w:rsidRPr="00CE4404">
        <w:rPr>
          <w:rStyle w:val="word"/>
          <w:sz w:val="26"/>
          <w:szCs w:val="26"/>
          <w:lang w:val="lv-LV"/>
        </w:rPr>
        <w:t xml:space="preserve">Ekonomiskā izaugsme 2018.gadā turpinājās gan </w:t>
      </w:r>
      <w:proofErr w:type="spellStart"/>
      <w:r w:rsidRPr="00CE4404">
        <w:rPr>
          <w:rStyle w:val="word"/>
          <w:i/>
          <w:sz w:val="26"/>
          <w:szCs w:val="26"/>
          <w:lang w:val="lv-LV"/>
        </w:rPr>
        <w:t>euro</w:t>
      </w:r>
      <w:proofErr w:type="spellEnd"/>
      <w:r w:rsidRPr="00CE4404">
        <w:rPr>
          <w:rStyle w:val="word"/>
          <w:sz w:val="26"/>
          <w:szCs w:val="26"/>
          <w:lang w:val="lv-LV"/>
        </w:rPr>
        <w:t xml:space="preserve"> zonā, gan ES, lai gan lēnākā tempā nekā 2017.gadā, kas rada pieaugošu nenoteiktību attiecībā uz ārējo vidi.  Reālā un nominālā IKP izaugsme </w:t>
      </w:r>
      <w:proofErr w:type="spellStart"/>
      <w:r w:rsidRPr="00CE4404">
        <w:rPr>
          <w:rStyle w:val="word"/>
          <w:i/>
          <w:sz w:val="26"/>
          <w:szCs w:val="26"/>
          <w:lang w:val="lv-LV"/>
        </w:rPr>
        <w:t>euro</w:t>
      </w:r>
      <w:proofErr w:type="spellEnd"/>
      <w:r w:rsidRPr="00CE4404">
        <w:rPr>
          <w:rStyle w:val="word"/>
          <w:i/>
          <w:sz w:val="26"/>
          <w:szCs w:val="26"/>
          <w:lang w:val="lv-LV"/>
        </w:rPr>
        <w:t xml:space="preserve"> </w:t>
      </w:r>
      <w:r w:rsidRPr="00CE4404">
        <w:rPr>
          <w:rStyle w:val="word"/>
          <w:sz w:val="26"/>
          <w:szCs w:val="26"/>
          <w:lang w:val="lv-LV"/>
        </w:rPr>
        <w:t xml:space="preserve">zonā un ES bija aptuveni tāda, kā prognozēts dalībvalstu 2017.gada pavasara vidēja termiņa fiskālajos plānos.  Budžeta rezultāti bija labāki nekā bija plānots pateicoties lielākiem ieņēmumiem, kas pārsniedz paredzamo ienākumu apjomu, un lielākus ietaupījumus par procentu izdevumiem. </w:t>
      </w:r>
      <w:r w:rsidRPr="00CE4404">
        <w:rPr>
          <w:rStyle w:val="word"/>
          <w:sz w:val="26"/>
          <w:szCs w:val="26"/>
          <w:lang w:val="lv-LV"/>
        </w:rPr>
        <w:lastRenderedPageBreak/>
        <w:t>Tāpat kā iepriekšējos gados, arī šogad tikai daļēji tika radīti buferi, jo īpaši valstīs ar lielu parādu.</w:t>
      </w:r>
    </w:p>
    <w:p w14:paraId="54E06233" w14:textId="70275A67" w:rsidR="00330C5A" w:rsidRPr="00CE4404" w:rsidRDefault="00633E5A" w:rsidP="00CE4404">
      <w:pPr>
        <w:spacing w:before="60" w:after="60" w:line="276" w:lineRule="auto"/>
        <w:jc w:val="both"/>
        <w:rPr>
          <w:rStyle w:val="word"/>
          <w:sz w:val="26"/>
          <w:szCs w:val="26"/>
          <w:lang w:val="lv-LV"/>
        </w:rPr>
      </w:pPr>
      <w:r>
        <w:rPr>
          <w:rStyle w:val="word"/>
          <w:sz w:val="26"/>
          <w:szCs w:val="26"/>
          <w:lang w:val="lv-LV"/>
        </w:rPr>
        <w:t xml:space="preserve">Eiropas </w:t>
      </w:r>
      <w:r w:rsidR="00330C5A" w:rsidRPr="00CE4404">
        <w:rPr>
          <w:rStyle w:val="word"/>
          <w:sz w:val="26"/>
          <w:szCs w:val="26"/>
          <w:lang w:val="lv-LV"/>
        </w:rPr>
        <w:t xml:space="preserve">Komisija 2018.gada uzraudzības ciklā piemēroja gan noteiktus, gan jaunus elastīguma un rīcības brīvības elementus. Lai gan konstatētie rādītāji liecināja par būtisku novirzi no vajadzīgās korekcijas, </w:t>
      </w:r>
      <w:r>
        <w:rPr>
          <w:rStyle w:val="word"/>
          <w:sz w:val="26"/>
          <w:szCs w:val="26"/>
          <w:lang w:val="lv-LV"/>
        </w:rPr>
        <w:t xml:space="preserve">Eiropas </w:t>
      </w:r>
      <w:r w:rsidR="00330C5A" w:rsidRPr="00CE4404">
        <w:rPr>
          <w:rStyle w:val="word"/>
          <w:sz w:val="26"/>
          <w:szCs w:val="26"/>
          <w:lang w:val="lv-LV"/>
        </w:rPr>
        <w:t>Komisija neierosināja rīkoties attiecībā uz Latviju, Portugāli un Slovākiju. Atkāpjoties no iedibinātās prakses, lēmums tika pieņemts, ņemot vērā jaunus elementus vispārējā novērtējumā, piemēram, nominālo deficītu un parāda attīstību. 2018.gads bija relatīvi spēcīgas ekonomiskās izaugsmes gads, bet ar atlikušajiem fiskālās ilgtspējas izaicinājumiem.</w:t>
      </w:r>
    </w:p>
    <w:p w14:paraId="3F2431D8" w14:textId="1CAD4ED5" w:rsidR="00330C5A" w:rsidRPr="00CE4404" w:rsidRDefault="00330C5A" w:rsidP="00CE4404">
      <w:pPr>
        <w:spacing w:before="60" w:after="60" w:line="276" w:lineRule="auto"/>
        <w:jc w:val="both"/>
        <w:rPr>
          <w:rStyle w:val="word"/>
          <w:sz w:val="26"/>
          <w:szCs w:val="26"/>
          <w:lang w:val="lv-LV"/>
        </w:rPr>
      </w:pPr>
      <w:r w:rsidRPr="00CE4404">
        <w:rPr>
          <w:rStyle w:val="word"/>
          <w:sz w:val="26"/>
          <w:szCs w:val="26"/>
          <w:lang w:val="lv-LV"/>
        </w:rPr>
        <w:t xml:space="preserve">Eiropas Komisijas priekšsēdētājs Žans Klods Junkers lūdza EFP veikt ES fiskālo noteikumu </w:t>
      </w:r>
      <w:proofErr w:type="spellStart"/>
      <w:r w:rsidRPr="00CE4404">
        <w:rPr>
          <w:rStyle w:val="word"/>
          <w:sz w:val="26"/>
          <w:szCs w:val="26"/>
          <w:lang w:val="lv-LV"/>
        </w:rPr>
        <w:t>izvērtējumu</w:t>
      </w:r>
      <w:proofErr w:type="spellEnd"/>
      <w:r w:rsidRPr="00CE4404">
        <w:rPr>
          <w:rStyle w:val="word"/>
          <w:sz w:val="26"/>
          <w:szCs w:val="26"/>
          <w:lang w:val="lv-LV"/>
        </w:rPr>
        <w:t xml:space="preserve">, galveno uzmanību pievēršot </w:t>
      </w:r>
      <w:proofErr w:type="spellStart"/>
      <w:r w:rsidRPr="00CE4404">
        <w:rPr>
          <w:rStyle w:val="word"/>
          <w:sz w:val="26"/>
          <w:szCs w:val="26"/>
          <w:lang w:val="lv-LV"/>
        </w:rPr>
        <w:t>seš</w:t>
      </w:r>
      <w:r w:rsidR="00633E5A">
        <w:rPr>
          <w:rStyle w:val="word"/>
          <w:sz w:val="26"/>
          <w:szCs w:val="26"/>
          <w:lang w:val="lv-LV"/>
        </w:rPr>
        <w:t>pakas</w:t>
      </w:r>
      <w:proofErr w:type="spellEnd"/>
      <w:r w:rsidR="00633E5A">
        <w:rPr>
          <w:rStyle w:val="word"/>
          <w:sz w:val="26"/>
          <w:szCs w:val="26"/>
          <w:lang w:val="lv-LV"/>
        </w:rPr>
        <w:t xml:space="preserve"> un </w:t>
      </w:r>
      <w:proofErr w:type="spellStart"/>
      <w:r w:rsidR="00633E5A">
        <w:rPr>
          <w:rStyle w:val="word"/>
          <w:sz w:val="26"/>
          <w:szCs w:val="26"/>
          <w:lang w:val="lv-LV"/>
        </w:rPr>
        <w:t>divpakas</w:t>
      </w:r>
      <w:proofErr w:type="spellEnd"/>
      <w:r w:rsidRPr="00CE4404">
        <w:rPr>
          <w:rStyle w:val="word"/>
          <w:sz w:val="26"/>
          <w:szCs w:val="26"/>
          <w:lang w:val="lv-LV"/>
        </w:rPr>
        <w:t xml:space="preserve"> tiesību aktu kopuma reformām. Pieprasījumā tika izvirzīti trīs galvenie novērtēšanas mērķi: 1) valsts finanšu ilgtermiņa ilgtspējība, 2) ekonomiskās aktivitātes stabilizācija </w:t>
      </w:r>
      <w:proofErr w:type="spellStart"/>
      <w:r w:rsidRPr="00CE4404">
        <w:rPr>
          <w:rStyle w:val="word"/>
          <w:sz w:val="26"/>
          <w:szCs w:val="26"/>
          <w:lang w:val="lv-LV"/>
        </w:rPr>
        <w:t>pretcikliskā</w:t>
      </w:r>
      <w:proofErr w:type="spellEnd"/>
      <w:r w:rsidRPr="00CE4404">
        <w:rPr>
          <w:rStyle w:val="word"/>
          <w:sz w:val="26"/>
          <w:szCs w:val="26"/>
          <w:lang w:val="lv-LV"/>
        </w:rPr>
        <w:t xml:space="preserve"> veidā un 3) publisko finanšu kvalitātes uzlabošanās. Turklāt EFP intervēja plašu i</w:t>
      </w:r>
      <w:r w:rsidR="00633E5A">
        <w:rPr>
          <w:rStyle w:val="word"/>
          <w:sz w:val="26"/>
          <w:szCs w:val="26"/>
          <w:lang w:val="lv-LV"/>
        </w:rPr>
        <w:t xml:space="preserve">einteresēto personu loku un </w:t>
      </w:r>
      <w:proofErr w:type="spellStart"/>
      <w:r w:rsidR="00633E5A">
        <w:rPr>
          <w:rStyle w:val="word"/>
          <w:sz w:val="26"/>
          <w:szCs w:val="26"/>
          <w:lang w:val="lv-LV"/>
        </w:rPr>
        <w:t>sešpakas</w:t>
      </w:r>
      <w:proofErr w:type="spellEnd"/>
      <w:r w:rsidR="00633E5A">
        <w:rPr>
          <w:rStyle w:val="word"/>
          <w:sz w:val="26"/>
          <w:szCs w:val="26"/>
          <w:lang w:val="lv-LV"/>
        </w:rPr>
        <w:t xml:space="preserve"> un </w:t>
      </w:r>
      <w:proofErr w:type="spellStart"/>
      <w:r w:rsidR="00633E5A">
        <w:rPr>
          <w:rStyle w:val="word"/>
          <w:sz w:val="26"/>
          <w:szCs w:val="26"/>
          <w:lang w:val="lv-LV"/>
        </w:rPr>
        <w:t>divpakas</w:t>
      </w:r>
      <w:proofErr w:type="spellEnd"/>
      <w:r w:rsidRPr="00CE4404">
        <w:rPr>
          <w:rStyle w:val="word"/>
          <w:sz w:val="26"/>
          <w:szCs w:val="26"/>
          <w:lang w:val="lv-LV"/>
        </w:rPr>
        <w:t xml:space="preserve"> tiesību aktu kopumu reformu “arhitektus”.</w:t>
      </w:r>
    </w:p>
    <w:p w14:paraId="6A98F3D9" w14:textId="77777777" w:rsidR="00330C5A" w:rsidRPr="00CE4404" w:rsidRDefault="00330C5A" w:rsidP="00CE4404">
      <w:pPr>
        <w:spacing w:before="60" w:after="60" w:line="276" w:lineRule="auto"/>
        <w:jc w:val="both"/>
        <w:rPr>
          <w:rStyle w:val="word"/>
          <w:sz w:val="26"/>
          <w:szCs w:val="26"/>
          <w:lang w:val="lv-LV"/>
        </w:rPr>
      </w:pPr>
      <w:r w:rsidRPr="00CE4404">
        <w:rPr>
          <w:rStyle w:val="word"/>
          <w:sz w:val="26"/>
          <w:szCs w:val="26"/>
          <w:lang w:val="lv-LV"/>
        </w:rPr>
        <w:t xml:space="preserve">EFP noteica dažādus sarežģītības avotus, kas padara noteikumus un to īstenošanu neskaidru, un galu galā aicina vienkāršot pašreizējo ES fiskālo sistēmu. Sarežģītības avoti ir šādi: 1) pārmērīga paļaušanās uz nenovērojamiem rādītājiem un datiem, kas pakļauti ievērojamiem </w:t>
      </w:r>
      <w:proofErr w:type="spellStart"/>
      <w:r w:rsidRPr="00CE4404">
        <w:rPr>
          <w:rStyle w:val="word"/>
          <w:i/>
          <w:sz w:val="26"/>
          <w:szCs w:val="26"/>
          <w:lang w:val="lv-LV"/>
        </w:rPr>
        <w:t>ex</w:t>
      </w:r>
      <w:proofErr w:type="spellEnd"/>
      <w:r w:rsidRPr="00CE4404">
        <w:rPr>
          <w:rStyle w:val="word"/>
          <w:i/>
          <w:sz w:val="26"/>
          <w:szCs w:val="26"/>
          <w:lang w:val="lv-LV"/>
        </w:rPr>
        <w:t xml:space="preserve"> post</w:t>
      </w:r>
      <w:r w:rsidRPr="00CE4404">
        <w:rPr>
          <w:rStyle w:val="word"/>
          <w:sz w:val="26"/>
          <w:szCs w:val="26"/>
          <w:lang w:val="lv-LV"/>
        </w:rPr>
        <w:t xml:space="preserve"> pārskatījumiem; 2) pārāk liels uzsvars uz ikgadējiem, nevis ilgāka termiņa darbības rādītājiem; 3) pārāk paātrināta elastīguma izmantošana, kas veicina </w:t>
      </w:r>
      <w:proofErr w:type="spellStart"/>
      <w:r w:rsidRPr="00CE4404">
        <w:rPr>
          <w:rStyle w:val="word"/>
          <w:sz w:val="26"/>
          <w:szCs w:val="26"/>
          <w:lang w:val="lv-LV"/>
        </w:rPr>
        <w:t>prociklisku</w:t>
      </w:r>
      <w:proofErr w:type="spellEnd"/>
      <w:r w:rsidRPr="00CE4404">
        <w:rPr>
          <w:rStyle w:val="word"/>
          <w:sz w:val="26"/>
          <w:szCs w:val="26"/>
          <w:lang w:val="lv-LV"/>
        </w:rPr>
        <w:t xml:space="preserve"> fiskālo politiku; 4) arvien vairāk divpusējs fiskālās uzraudzības process, kas kavē daudzpusēju salīdzinošo pārskatīšanu.</w:t>
      </w:r>
    </w:p>
    <w:p w14:paraId="08CFB782" w14:textId="77777777" w:rsidR="00330C5A" w:rsidRPr="00CE4404" w:rsidRDefault="00330C5A" w:rsidP="00CE4404">
      <w:pPr>
        <w:spacing w:before="60" w:after="60" w:line="276" w:lineRule="auto"/>
        <w:jc w:val="both"/>
        <w:rPr>
          <w:rStyle w:val="word"/>
          <w:sz w:val="26"/>
          <w:szCs w:val="26"/>
          <w:lang w:val="lv-LV"/>
        </w:rPr>
      </w:pPr>
      <w:r w:rsidRPr="00CE4404">
        <w:rPr>
          <w:rStyle w:val="word"/>
          <w:sz w:val="26"/>
          <w:szCs w:val="26"/>
          <w:lang w:val="lv-LV"/>
        </w:rPr>
        <w:t xml:space="preserve">Reformas priekšlikumā ir pētīti veidi, kā varētu vienkāršot un pārskatīt ES fiskālos noteikumus, lai labāk aizsargātu valsts ieguldījumus, piemērojot mērķtiecīgu “zelta likumu”. Saskaņā ar EFP pārskatu par 2018.gadu, EFP ierosina paļauties tikai uz parāda noenkurošanu un vienu darbības mērķi: maksimālo apjomu primāro izdevumu pieaugumu, neieskaitot </w:t>
      </w:r>
      <w:proofErr w:type="spellStart"/>
      <w:r w:rsidRPr="00CE4404">
        <w:rPr>
          <w:rStyle w:val="word"/>
          <w:sz w:val="26"/>
          <w:szCs w:val="26"/>
          <w:lang w:val="lv-LV"/>
        </w:rPr>
        <w:t>diskrecionāros</w:t>
      </w:r>
      <w:proofErr w:type="spellEnd"/>
      <w:r w:rsidRPr="00CE4404">
        <w:rPr>
          <w:rStyle w:val="word"/>
          <w:sz w:val="26"/>
          <w:szCs w:val="26"/>
          <w:lang w:val="lv-LV"/>
        </w:rPr>
        <w:t xml:space="preserve"> ieņēmumu pasākumus.</w:t>
      </w:r>
    </w:p>
    <w:p w14:paraId="75A731E5" w14:textId="77777777" w:rsidR="00B86DFC" w:rsidRPr="00CE4404" w:rsidRDefault="00B86DFC" w:rsidP="00CE4404">
      <w:pPr>
        <w:spacing w:before="60" w:after="60" w:line="276" w:lineRule="auto"/>
        <w:jc w:val="both"/>
        <w:rPr>
          <w:sz w:val="26"/>
          <w:szCs w:val="26"/>
          <w:lang w:val="lv-LV"/>
        </w:rPr>
      </w:pPr>
    </w:p>
    <w:p w14:paraId="2A321734" w14:textId="77777777" w:rsidR="00B86DFC" w:rsidRPr="00CE4404" w:rsidRDefault="00B86DFC"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5EB0E6DA" w14:textId="7B37C71B" w:rsidR="00B86DFC" w:rsidRPr="00CE4404" w:rsidRDefault="00B86DFC" w:rsidP="00CE4404">
      <w:pPr>
        <w:spacing w:before="60" w:after="60" w:line="276" w:lineRule="auto"/>
        <w:jc w:val="both"/>
        <w:rPr>
          <w:b/>
          <w:sz w:val="26"/>
          <w:szCs w:val="26"/>
          <w:lang w:val="lv-LV"/>
        </w:rPr>
      </w:pPr>
      <w:r w:rsidRPr="00CE4404">
        <w:rPr>
          <w:b/>
          <w:sz w:val="26"/>
          <w:szCs w:val="26"/>
          <w:lang w:val="lv-LV"/>
        </w:rPr>
        <w:t>Latvija pieņem zināšanai s</w:t>
      </w:r>
      <w:r w:rsidRPr="00CE4404">
        <w:rPr>
          <w:sz w:val="26"/>
          <w:szCs w:val="26"/>
          <w:lang w:val="lv-LV"/>
        </w:rPr>
        <w:t>niegto informāciju</w:t>
      </w:r>
      <w:r w:rsidR="007B009E" w:rsidRPr="00CE4404">
        <w:rPr>
          <w:sz w:val="26"/>
          <w:szCs w:val="26"/>
          <w:lang w:val="lv-LV"/>
        </w:rPr>
        <w:t>.</w:t>
      </w:r>
    </w:p>
    <w:p w14:paraId="4395258B" w14:textId="77777777" w:rsidR="007C26B9" w:rsidRPr="00CE4404" w:rsidRDefault="007C26B9" w:rsidP="00CE4404">
      <w:pPr>
        <w:pBdr>
          <w:bottom w:val="single" w:sz="4" w:space="1" w:color="auto"/>
        </w:pBdr>
        <w:spacing w:before="60" w:after="60" w:line="276" w:lineRule="auto"/>
        <w:jc w:val="both"/>
        <w:rPr>
          <w:b/>
          <w:sz w:val="26"/>
          <w:szCs w:val="26"/>
          <w:lang w:val="lv-LV"/>
        </w:rPr>
      </w:pPr>
    </w:p>
    <w:p w14:paraId="4BCE11FF" w14:textId="1855EB25" w:rsidR="00327938" w:rsidRPr="00CE4404" w:rsidRDefault="00EE5D49" w:rsidP="00CE4404">
      <w:pPr>
        <w:pBdr>
          <w:bottom w:val="single" w:sz="4" w:space="1" w:color="auto"/>
        </w:pBdr>
        <w:spacing w:before="60" w:after="60" w:line="276" w:lineRule="auto"/>
        <w:jc w:val="both"/>
        <w:rPr>
          <w:b/>
          <w:sz w:val="26"/>
          <w:szCs w:val="26"/>
          <w:lang w:val="lv-LV"/>
        </w:rPr>
      </w:pPr>
      <w:r w:rsidRPr="00956346">
        <w:rPr>
          <w:b/>
          <w:sz w:val="26"/>
          <w:szCs w:val="26"/>
          <w:lang w:val="lv-LV"/>
        </w:rPr>
        <w:t>Padomes se</w:t>
      </w:r>
      <w:r w:rsidRPr="00CE4404">
        <w:rPr>
          <w:b/>
          <w:sz w:val="26"/>
          <w:szCs w:val="26"/>
          <w:lang w:val="lv-LV"/>
        </w:rPr>
        <w:t xml:space="preserve">cinājumi par ES statistiku </w:t>
      </w:r>
      <w:r w:rsidR="00327938" w:rsidRPr="00CE4404">
        <w:rPr>
          <w:b/>
          <w:sz w:val="26"/>
          <w:szCs w:val="26"/>
          <w:lang w:val="lv-LV"/>
        </w:rPr>
        <w:t xml:space="preserve">– </w:t>
      </w:r>
      <w:r w:rsidR="00864D26" w:rsidRPr="00CE4404">
        <w:rPr>
          <w:i/>
          <w:sz w:val="26"/>
          <w:szCs w:val="26"/>
          <w:lang w:val="lv-LV"/>
        </w:rPr>
        <w:t>p</w:t>
      </w:r>
      <w:r w:rsidRPr="00CE4404">
        <w:rPr>
          <w:i/>
          <w:sz w:val="26"/>
          <w:szCs w:val="26"/>
          <w:lang w:val="lv-LV"/>
        </w:rPr>
        <w:t>ieņemšana</w:t>
      </w:r>
    </w:p>
    <w:p w14:paraId="28EF0459" w14:textId="2BE3232B" w:rsidR="00977970" w:rsidRPr="00CE4404" w:rsidRDefault="00956346" w:rsidP="00CE4404">
      <w:pPr>
        <w:pStyle w:val="BodyText"/>
        <w:spacing w:before="60" w:after="60" w:line="276" w:lineRule="auto"/>
        <w:jc w:val="left"/>
        <w:rPr>
          <w:b w:val="0"/>
          <w:bCs/>
          <w:iCs/>
          <w:sz w:val="26"/>
          <w:szCs w:val="26"/>
          <w:lang w:val="lv-LV"/>
        </w:rPr>
      </w:pPr>
      <w:r>
        <w:rPr>
          <w:b w:val="0"/>
          <w:bCs/>
          <w:iCs/>
          <w:sz w:val="26"/>
          <w:szCs w:val="26"/>
          <w:lang w:val="lv-LV"/>
        </w:rPr>
        <w:t>2019.gada 8.</w:t>
      </w:r>
      <w:r w:rsidR="00977970" w:rsidRPr="00CE4404">
        <w:rPr>
          <w:b w:val="0"/>
          <w:bCs/>
          <w:iCs/>
          <w:sz w:val="26"/>
          <w:szCs w:val="26"/>
          <w:lang w:val="lv-LV"/>
        </w:rPr>
        <w:t xml:space="preserve">novembra </w:t>
      </w:r>
      <w:r>
        <w:rPr>
          <w:b w:val="0"/>
          <w:bCs/>
          <w:iCs/>
          <w:sz w:val="26"/>
          <w:szCs w:val="26"/>
          <w:lang w:val="lv-LV"/>
        </w:rPr>
        <w:t>ECOFIN</w:t>
      </w:r>
      <w:r w:rsidR="00977970" w:rsidRPr="00CE4404">
        <w:rPr>
          <w:b w:val="0"/>
          <w:bCs/>
          <w:iCs/>
          <w:sz w:val="26"/>
          <w:szCs w:val="26"/>
          <w:lang w:val="lv-LV"/>
        </w:rPr>
        <w:t xml:space="preserve"> sanāksmē plānots apstiprināt Padomes secinājumu projektu par ES statistiku.</w:t>
      </w:r>
    </w:p>
    <w:p w14:paraId="6B60A8A6" w14:textId="4431411A" w:rsidR="00977970" w:rsidRPr="00CE4404" w:rsidRDefault="00977970" w:rsidP="00956346">
      <w:pPr>
        <w:pStyle w:val="ListParagraph"/>
        <w:spacing w:before="60" w:after="60" w:line="276" w:lineRule="auto"/>
        <w:ind w:left="0"/>
        <w:jc w:val="both"/>
        <w:rPr>
          <w:iCs/>
          <w:sz w:val="26"/>
          <w:szCs w:val="26"/>
          <w:lang w:val="lv-LV"/>
        </w:rPr>
      </w:pPr>
      <w:r w:rsidRPr="00CE4404">
        <w:rPr>
          <w:iCs/>
          <w:sz w:val="26"/>
          <w:szCs w:val="26"/>
          <w:lang w:val="lv-LV"/>
        </w:rPr>
        <w:t xml:space="preserve">Padome tās secinājumos novērtē iepriekšējā gadā paveikto attiecībā uz Eiropas oficiālās statistikas attīstību, informācijas prasību </w:t>
      </w:r>
      <w:r w:rsidR="00956346">
        <w:rPr>
          <w:iCs/>
          <w:sz w:val="26"/>
          <w:szCs w:val="26"/>
          <w:lang w:val="lv-LV"/>
        </w:rPr>
        <w:t>Eiropas Ekonomikas un monetārās</w:t>
      </w:r>
      <w:r w:rsidRPr="00CE4404">
        <w:rPr>
          <w:iCs/>
          <w:sz w:val="26"/>
          <w:szCs w:val="26"/>
          <w:lang w:val="lv-LV"/>
        </w:rPr>
        <w:t xml:space="preserve"> savienība</w:t>
      </w:r>
      <w:r w:rsidR="00956346">
        <w:rPr>
          <w:iCs/>
          <w:sz w:val="26"/>
          <w:szCs w:val="26"/>
          <w:lang w:val="lv-LV"/>
        </w:rPr>
        <w:t>s</w:t>
      </w:r>
      <w:r w:rsidRPr="00CE4404">
        <w:rPr>
          <w:iCs/>
          <w:sz w:val="26"/>
          <w:szCs w:val="26"/>
          <w:lang w:val="lv-LV"/>
        </w:rPr>
        <w:t xml:space="preserve"> nodrošināšanā, nekustamā īpašuma statistikas </w:t>
      </w:r>
      <w:proofErr w:type="spellStart"/>
      <w:r w:rsidRPr="00CE4404">
        <w:rPr>
          <w:iCs/>
          <w:sz w:val="26"/>
          <w:szCs w:val="26"/>
          <w:lang w:val="lv-LV"/>
        </w:rPr>
        <w:t>makroprudenciālās</w:t>
      </w:r>
      <w:proofErr w:type="spellEnd"/>
      <w:r w:rsidRPr="00CE4404">
        <w:rPr>
          <w:iCs/>
          <w:sz w:val="26"/>
          <w:szCs w:val="26"/>
          <w:lang w:val="lv-LV"/>
        </w:rPr>
        <w:t xml:space="preserve"> </w:t>
      </w:r>
      <w:r w:rsidRPr="00CE4404">
        <w:rPr>
          <w:iCs/>
          <w:sz w:val="26"/>
          <w:szCs w:val="26"/>
          <w:lang w:val="lv-LV"/>
        </w:rPr>
        <w:lastRenderedPageBreak/>
        <w:t>uzraudzības un citiem nolūkiem nodrošināšanā, statistikas pārmērīgā budžeta deficīta novēršanas procedūrai un makroekonomiskās nelīdzsvarotības novēršanas procedūrai sagatavošanā un attīstībā, kā arī sociālās statistikas modernizācijā un glo</w:t>
      </w:r>
      <w:r w:rsidR="00956346">
        <w:rPr>
          <w:iCs/>
          <w:sz w:val="26"/>
          <w:szCs w:val="26"/>
          <w:lang w:val="lv-LV"/>
        </w:rPr>
        <w:t>balizācijas mērījumu attīstībā.</w:t>
      </w:r>
    </w:p>
    <w:p w14:paraId="7632C6C9" w14:textId="69FD844D" w:rsidR="00977970" w:rsidRPr="00CE4404" w:rsidRDefault="00977970" w:rsidP="00CE4404">
      <w:pPr>
        <w:spacing w:before="60" w:after="60" w:line="276" w:lineRule="auto"/>
        <w:jc w:val="both"/>
        <w:rPr>
          <w:iCs/>
          <w:sz w:val="26"/>
          <w:szCs w:val="26"/>
          <w:lang w:val="lv-LV"/>
        </w:rPr>
      </w:pPr>
      <w:r w:rsidRPr="00CE4404">
        <w:rPr>
          <w:rFonts w:eastAsia="Calibri"/>
          <w:bCs/>
          <w:iCs/>
          <w:sz w:val="26"/>
          <w:szCs w:val="26"/>
          <w:lang w:val="lv-LV"/>
        </w:rPr>
        <w:t xml:space="preserve">Centrālā statistikas pārvalde (turpmāk – CSP) kā ESS dalībniece seko attīstības tendencēm ESS un turpina aktīvi </w:t>
      </w:r>
      <w:r w:rsidR="00956346">
        <w:rPr>
          <w:rFonts w:eastAsia="Calibri"/>
          <w:bCs/>
          <w:iCs/>
          <w:sz w:val="26"/>
          <w:szCs w:val="26"/>
          <w:lang w:val="lv-LV"/>
        </w:rPr>
        <w:t>iesaistīties ESS vīzijā 2020.</w:t>
      </w:r>
      <w:r w:rsidRPr="00CE4404">
        <w:rPr>
          <w:rFonts w:eastAsia="Calibri"/>
          <w:bCs/>
          <w:iCs/>
          <w:sz w:val="26"/>
          <w:szCs w:val="26"/>
          <w:lang w:val="lv-LV"/>
        </w:rPr>
        <w:t xml:space="preserve">gadam noteiktajās aktivitātēs, kas paredz inovatīvu risinājumu attīstīšanu un ieviešanu statistikas sagatavošanā un izplatīšanā. </w:t>
      </w:r>
      <w:r w:rsidRPr="00CE4404">
        <w:rPr>
          <w:iCs/>
          <w:sz w:val="26"/>
          <w:szCs w:val="26"/>
          <w:lang w:val="lv-LV"/>
        </w:rPr>
        <w:t xml:space="preserve">Ņemot vērā ESS iniciatīvas, arī CSP kā nacionālā statistikas iestāde iesaistās sarunās ar privātajiem datu turētājiem par to rīcībā esošo datu izmantošanu oficiālās statistikas sagatavošanā. CSP iedvesmojas no valstīm, kurās nacionālās statistikas iestādes sadarbība ar privātajiem datu turētājiem balstīta uz vienotu izpratni, ka oficiālā statistika kalpo sabiedrības un valsts labumam. </w:t>
      </w:r>
    </w:p>
    <w:p w14:paraId="15010F2C" w14:textId="77777777" w:rsidR="00977970" w:rsidRPr="00CE4404" w:rsidRDefault="00977970" w:rsidP="00CE4404">
      <w:pPr>
        <w:spacing w:before="60" w:after="60" w:line="276" w:lineRule="auto"/>
        <w:jc w:val="both"/>
        <w:rPr>
          <w:iCs/>
          <w:sz w:val="26"/>
          <w:szCs w:val="26"/>
          <w:lang w:val="lv-LV"/>
        </w:rPr>
      </w:pPr>
      <w:r w:rsidRPr="00CE4404">
        <w:rPr>
          <w:rFonts w:eastAsia="Calibri"/>
          <w:bCs/>
          <w:iCs/>
          <w:sz w:val="26"/>
          <w:szCs w:val="26"/>
          <w:lang w:val="lv-LV"/>
        </w:rPr>
        <w:t xml:space="preserve">Atzīstot Padomes secināto par respondentu noslodzes mazināšanu, CSP kā būtisku Latvijas sasniegumu vērtē </w:t>
      </w:r>
      <w:r w:rsidRPr="00CE4404">
        <w:rPr>
          <w:sz w:val="26"/>
          <w:szCs w:val="26"/>
          <w:lang w:val="lv-LV"/>
        </w:rPr>
        <w:t xml:space="preserve">2021.gadā plānotās Tautas un mājokļu skaitīšanas veikšanu, pilnībā balstoties uz administratīvajiem datiem. Tautas un mājokļu skaitīšanas vajadzībām tiks izmantots ap 40 administratīvo avotu datu, un kopumā CSP oficiālās statistikas sagatavošanā šobrīd izmanto 87 administratīvo datu avotus. </w:t>
      </w:r>
      <w:r w:rsidRPr="00CE4404">
        <w:rPr>
          <w:iCs/>
          <w:color w:val="000000"/>
          <w:sz w:val="26"/>
          <w:szCs w:val="26"/>
          <w:lang w:val="lv-LV"/>
        </w:rPr>
        <w:t xml:space="preserve">CSP uzsver, ka administratīvo datu izmantošanā ļoti liela nozīme ir starpinstitūciju sadarbībai un pieejamajos administratīvajos datu avotos pieejamās informācijas atbilstībai oficiālās statistikas vajadzībām. </w:t>
      </w:r>
    </w:p>
    <w:p w14:paraId="4DAFEA88" w14:textId="77777777" w:rsidR="001066BB" w:rsidRPr="00CE4404" w:rsidRDefault="001066BB" w:rsidP="00CE4404">
      <w:pPr>
        <w:spacing w:before="60" w:after="60" w:line="276" w:lineRule="auto"/>
        <w:jc w:val="both"/>
        <w:rPr>
          <w:sz w:val="26"/>
          <w:szCs w:val="26"/>
          <w:lang w:val="lv-LV"/>
        </w:rPr>
      </w:pPr>
    </w:p>
    <w:p w14:paraId="6D9E0D25" w14:textId="71827687" w:rsidR="009A6537" w:rsidRPr="00CE4404" w:rsidRDefault="009A6537"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r w:rsidR="00956346">
        <w:rPr>
          <w:rStyle w:val="FootnoteReference"/>
          <w:b/>
          <w:sz w:val="26"/>
          <w:szCs w:val="26"/>
          <w:u w:val="single"/>
          <w:lang w:val="lv-LV"/>
        </w:rPr>
        <w:footnoteReference w:id="12"/>
      </w:r>
    </w:p>
    <w:p w14:paraId="48A6BC32" w14:textId="5B5D659C" w:rsidR="009A6537" w:rsidRPr="00CE4404" w:rsidRDefault="009A6537" w:rsidP="00CE4404">
      <w:pPr>
        <w:spacing w:before="60" w:after="60" w:line="276" w:lineRule="auto"/>
        <w:jc w:val="both"/>
        <w:rPr>
          <w:bCs/>
          <w:sz w:val="26"/>
          <w:szCs w:val="26"/>
          <w:lang w:val="lv-LV"/>
        </w:rPr>
      </w:pPr>
      <w:r w:rsidRPr="00CE4404">
        <w:rPr>
          <w:b/>
          <w:bCs/>
          <w:sz w:val="26"/>
          <w:szCs w:val="26"/>
          <w:lang w:val="lv-LV"/>
        </w:rPr>
        <w:t xml:space="preserve">Latvija atbalsta </w:t>
      </w:r>
      <w:r w:rsidR="00956346">
        <w:rPr>
          <w:bCs/>
          <w:sz w:val="26"/>
          <w:szCs w:val="26"/>
          <w:lang w:val="lv-LV"/>
        </w:rPr>
        <w:t>Padomes secinājumu apstiprināšanu</w:t>
      </w:r>
      <w:r w:rsidR="00977970" w:rsidRPr="00CE4404">
        <w:rPr>
          <w:bCs/>
          <w:sz w:val="26"/>
          <w:szCs w:val="26"/>
          <w:lang w:val="lv-LV"/>
        </w:rPr>
        <w:t>.</w:t>
      </w:r>
    </w:p>
    <w:p w14:paraId="185F5C0D" w14:textId="3B063AAA" w:rsidR="00EE5D49" w:rsidRDefault="00956346" w:rsidP="00956346">
      <w:pPr>
        <w:spacing w:before="60" w:after="60" w:line="276" w:lineRule="auto"/>
        <w:jc w:val="both"/>
        <w:rPr>
          <w:iCs/>
          <w:sz w:val="26"/>
          <w:szCs w:val="26"/>
          <w:lang w:val="lv-LV"/>
        </w:rPr>
      </w:pPr>
      <w:r w:rsidRPr="00956346">
        <w:rPr>
          <w:b/>
          <w:iCs/>
          <w:sz w:val="26"/>
          <w:szCs w:val="26"/>
          <w:lang w:val="lv-LV"/>
        </w:rPr>
        <w:t>Latvija novērtē</w:t>
      </w:r>
      <w:r w:rsidRPr="00CE4404">
        <w:rPr>
          <w:iCs/>
          <w:sz w:val="26"/>
          <w:szCs w:val="26"/>
          <w:lang w:val="lv-LV"/>
        </w:rPr>
        <w:t xml:space="preserve"> Padomes secināto par Eiropas Statistikas sistēmas (turpmāk – ESS) paveikto ES prioritāro jomu datu prasību nodrošināšanā.</w:t>
      </w:r>
    </w:p>
    <w:p w14:paraId="230DC71F" w14:textId="77777777" w:rsidR="00956346" w:rsidRPr="00CE4404" w:rsidRDefault="00956346" w:rsidP="00956346">
      <w:pPr>
        <w:pStyle w:val="ListParagraph"/>
        <w:spacing w:before="60" w:after="60" w:line="276" w:lineRule="auto"/>
        <w:ind w:left="0"/>
        <w:jc w:val="both"/>
        <w:rPr>
          <w:iCs/>
          <w:sz w:val="26"/>
          <w:szCs w:val="26"/>
          <w:lang w:val="lv-LV"/>
        </w:rPr>
      </w:pPr>
      <w:r w:rsidRPr="00CE4404">
        <w:rPr>
          <w:iCs/>
          <w:sz w:val="26"/>
          <w:szCs w:val="26"/>
          <w:lang w:val="lv-LV"/>
        </w:rPr>
        <w:t xml:space="preserve">Attiecībā uz EFC ziņojumu par informācijas prasību nodrošināšanu Eiropas Ekonomikas un monetārajai savienībai </w:t>
      </w:r>
      <w:r w:rsidRPr="00956346">
        <w:rPr>
          <w:b/>
          <w:iCs/>
          <w:sz w:val="26"/>
          <w:szCs w:val="26"/>
          <w:lang w:val="lv-LV"/>
        </w:rPr>
        <w:t>Latvija atbalsta</w:t>
      </w:r>
      <w:r w:rsidRPr="00CE4404">
        <w:rPr>
          <w:iCs/>
          <w:sz w:val="26"/>
          <w:szCs w:val="26"/>
          <w:lang w:val="lv-LV"/>
        </w:rPr>
        <w:t xml:space="preserve"> EFC ziņojumā teikto, ka Eiropas Statistikas sistēmas attīstības mērķu sasniegšanai vidējā termiņā un ilgtermiņā nepieciešami turpmāki ieguldījumi IT sistēmu un cilvēkresursu attīstībā. </w:t>
      </w:r>
    </w:p>
    <w:p w14:paraId="629CB8A4" w14:textId="77777777" w:rsidR="00956346" w:rsidRPr="00CE4404" w:rsidRDefault="00956346" w:rsidP="00956346">
      <w:pPr>
        <w:pStyle w:val="ListParagraph"/>
        <w:spacing w:before="60" w:after="60" w:line="276" w:lineRule="auto"/>
        <w:ind w:left="0"/>
        <w:jc w:val="both"/>
        <w:rPr>
          <w:iCs/>
          <w:sz w:val="26"/>
          <w:szCs w:val="26"/>
          <w:lang w:val="lv-LV"/>
        </w:rPr>
      </w:pPr>
      <w:r w:rsidRPr="00CE4404">
        <w:rPr>
          <w:iCs/>
          <w:sz w:val="26"/>
          <w:szCs w:val="26"/>
          <w:lang w:val="lv-LV"/>
        </w:rPr>
        <w:t xml:space="preserve">Attiecībā uz statistiku par pārmērīgu budžeta deficīti </w:t>
      </w:r>
      <w:r w:rsidRPr="00956346">
        <w:rPr>
          <w:b/>
          <w:iCs/>
          <w:sz w:val="26"/>
          <w:szCs w:val="26"/>
          <w:lang w:val="lv-LV"/>
        </w:rPr>
        <w:t>Latvija atbalsta</w:t>
      </w:r>
      <w:r w:rsidRPr="00CE4404">
        <w:rPr>
          <w:iCs/>
          <w:sz w:val="26"/>
          <w:szCs w:val="26"/>
          <w:lang w:val="lv-LV"/>
        </w:rPr>
        <w:t xml:space="preserve"> Padomes piezīmi par to, ka metodoloģisko pilnveidojumu ieviešanai jābūt plānotai un strukturētai, balstītai uz vienotām vadlīnijām, tomēr ņemot vērā dalībvalstīm nepieciešamo laiku un ierobežotos resursus </w:t>
      </w:r>
      <w:r>
        <w:rPr>
          <w:iCs/>
          <w:sz w:val="26"/>
          <w:szCs w:val="26"/>
          <w:lang w:val="lv-LV"/>
        </w:rPr>
        <w:t xml:space="preserve">Eiropas </w:t>
      </w:r>
      <w:r w:rsidRPr="00CE4404">
        <w:rPr>
          <w:iCs/>
          <w:sz w:val="26"/>
          <w:szCs w:val="26"/>
          <w:lang w:val="lv-LV"/>
        </w:rPr>
        <w:t>Komisijas prasību īstenošanai.</w:t>
      </w:r>
    </w:p>
    <w:p w14:paraId="79055D80" w14:textId="77777777" w:rsidR="00956346" w:rsidRPr="00CE4404" w:rsidRDefault="00956346" w:rsidP="00CE4404">
      <w:pPr>
        <w:pBdr>
          <w:bottom w:val="single" w:sz="4" w:space="1" w:color="auto"/>
        </w:pBdr>
        <w:spacing w:before="60" w:after="60" w:line="276" w:lineRule="auto"/>
        <w:jc w:val="both"/>
        <w:rPr>
          <w:b/>
          <w:sz w:val="26"/>
          <w:szCs w:val="26"/>
          <w:lang w:val="lv-LV"/>
        </w:rPr>
      </w:pPr>
    </w:p>
    <w:p w14:paraId="7A201B96" w14:textId="470B3A27" w:rsidR="00365FBC" w:rsidRPr="00CE4404" w:rsidRDefault="00365FBC" w:rsidP="00CE4404">
      <w:pPr>
        <w:pBdr>
          <w:bottom w:val="single" w:sz="4" w:space="1" w:color="auto"/>
        </w:pBdr>
        <w:spacing w:before="60" w:after="60" w:line="276" w:lineRule="auto"/>
        <w:jc w:val="both"/>
        <w:rPr>
          <w:b/>
          <w:sz w:val="26"/>
          <w:szCs w:val="26"/>
          <w:lang w:val="lv-LV"/>
        </w:rPr>
      </w:pPr>
      <w:r w:rsidRPr="00CE4404">
        <w:rPr>
          <w:b/>
          <w:sz w:val="26"/>
          <w:szCs w:val="26"/>
          <w:lang w:val="lv-LV"/>
        </w:rPr>
        <w:t xml:space="preserve">Padomes secinājumi par </w:t>
      </w:r>
      <w:r w:rsidR="00F90303">
        <w:rPr>
          <w:b/>
          <w:sz w:val="26"/>
          <w:szCs w:val="26"/>
          <w:lang w:val="lv-LV"/>
        </w:rPr>
        <w:t xml:space="preserve">finansēšanas aspektiem </w:t>
      </w:r>
      <w:r w:rsidRPr="00CE4404">
        <w:rPr>
          <w:b/>
          <w:sz w:val="26"/>
          <w:szCs w:val="26"/>
          <w:lang w:val="lv-LV"/>
        </w:rPr>
        <w:t xml:space="preserve">klimata pārmaiņām – </w:t>
      </w:r>
      <w:r w:rsidRPr="00CE4404">
        <w:rPr>
          <w:i/>
          <w:sz w:val="26"/>
          <w:szCs w:val="26"/>
          <w:lang w:val="lv-LV"/>
        </w:rPr>
        <w:t>apstiprināšana</w:t>
      </w:r>
    </w:p>
    <w:p w14:paraId="3CCF5529" w14:textId="77777777" w:rsidR="00365FBC" w:rsidRPr="00CE4404" w:rsidRDefault="00365FBC" w:rsidP="00CE4404">
      <w:pPr>
        <w:pStyle w:val="BodyText2"/>
        <w:widowControl w:val="0"/>
        <w:spacing w:before="60" w:after="60" w:line="276" w:lineRule="auto"/>
        <w:rPr>
          <w:sz w:val="26"/>
          <w:szCs w:val="26"/>
          <w:lang w:val="lv-LV"/>
        </w:rPr>
      </w:pPr>
      <w:r w:rsidRPr="00CE4404">
        <w:rPr>
          <w:sz w:val="26"/>
          <w:szCs w:val="26"/>
          <w:lang w:val="lv-LV"/>
        </w:rPr>
        <w:lastRenderedPageBreak/>
        <w:t>Padomes secinājumi nosaka vispārējas vadlīnijas un principus ES kopējai pozīcijai par klimata finansēšanas aspektiem.</w:t>
      </w:r>
      <w:r w:rsidRPr="00CE4404">
        <w:rPr>
          <w:rStyle w:val="FootnoteReference"/>
          <w:sz w:val="26"/>
          <w:szCs w:val="26"/>
          <w:lang w:val="lv-LV"/>
        </w:rPr>
        <w:t xml:space="preserve"> </w:t>
      </w:r>
    </w:p>
    <w:p w14:paraId="7902CF8C" w14:textId="2213A721" w:rsidR="00365FBC" w:rsidRPr="00CE4404" w:rsidRDefault="00365FBC" w:rsidP="00CE4404">
      <w:pPr>
        <w:spacing w:before="60" w:after="60" w:line="276" w:lineRule="auto"/>
        <w:jc w:val="both"/>
        <w:rPr>
          <w:sz w:val="26"/>
          <w:szCs w:val="26"/>
          <w:lang w:val="lv-LV"/>
        </w:rPr>
      </w:pPr>
      <w:r w:rsidRPr="00CE4404">
        <w:rPr>
          <w:sz w:val="26"/>
          <w:szCs w:val="26"/>
          <w:lang w:val="lv-LV"/>
        </w:rPr>
        <w:t xml:space="preserve">Padomes secinājumos ES dalībvalstis atkārtoti apliecina savu atbalstu Parīzes nolīguma īstenošanai un atzinīgi vērtē </w:t>
      </w:r>
      <w:r w:rsidR="0012778A" w:rsidRPr="00CE4404">
        <w:rPr>
          <w:sz w:val="26"/>
          <w:szCs w:val="26"/>
          <w:lang w:val="lv-LV"/>
        </w:rPr>
        <w:t>Katovic</w:t>
      </w:r>
      <w:r w:rsidR="0012778A">
        <w:rPr>
          <w:sz w:val="26"/>
          <w:szCs w:val="26"/>
          <w:lang w:val="lv-LV"/>
        </w:rPr>
        <w:t>ē</w:t>
      </w:r>
      <w:r w:rsidR="0012778A" w:rsidRPr="00CE4404">
        <w:rPr>
          <w:sz w:val="26"/>
          <w:szCs w:val="26"/>
          <w:lang w:val="lv-LV"/>
        </w:rPr>
        <w:t xml:space="preserve"> </w:t>
      </w:r>
      <w:r w:rsidR="0012778A">
        <w:rPr>
          <w:sz w:val="26"/>
          <w:szCs w:val="26"/>
          <w:lang w:val="lv-LV"/>
        </w:rPr>
        <w:t>apstiprinātos Parīzes nolīguma īstenošanas nosacījumus/</w:t>
      </w:r>
      <w:r w:rsidR="0012778A" w:rsidRPr="00CE4404">
        <w:rPr>
          <w:sz w:val="26"/>
          <w:szCs w:val="26"/>
          <w:lang w:val="lv-LV"/>
        </w:rPr>
        <w:t>noteikumu</w:t>
      </w:r>
      <w:r w:rsidR="0012778A">
        <w:rPr>
          <w:sz w:val="26"/>
          <w:szCs w:val="26"/>
          <w:lang w:val="lv-LV"/>
        </w:rPr>
        <w:t>s</w:t>
      </w:r>
      <w:r w:rsidRPr="00CE4404">
        <w:rPr>
          <w:sz w:val="26"/>
          <w:szCs w:val="26"/>
          <w:lang w:val="lv-LV"/>
        </w:rPr>
        <w:t xml:space="preserve">. Tiek uzsvērts, cik svarīgi ir panākt strauju progresu Parīzes nolīguma mērķu sasniegšanai, īpaši, lai finanšu plūsmas atbilstu virzībai uz zemu siltumnīcefekta gāzu emisiju un klimata ziņā noturīgu attīstību. Dalībvalstis apņemas nākamajā ES daudzgadu budžetā no 2021. līdz 2027. gadam veikt vērienīgu rīcību klimata jomā, ieskaitot ārējo sadarbību, vienlaikus ņemot vērā citus ES politikas mērķus. </w:t>
      </w:r>
    </w:p>
    <w:p w14:paraId="7BE11CE6" w14:textId="77777777" w:rsidR="00365FBC" w:rsidRPr="00CE4404" w:rsidRDefault="00365FBC" w:rsidP="00CE4404">
      <w:pPr>
        <w:spacing w:before="60" w:after="60" w:line="276" w:lineRule="auto"/>
        <w:jc w:val="both"/>
        <w:rPr>
          <w:sz w:val="26"/>
          <w:szCs w:val="26"/>
          <w:lang w:val="lv-LV"/>
        </w:rPr>
      </w:pPr>
      <w:r w:rsidRPr="00CE4404">
        <w:rPr>
          <w:sz w:val="26"/>
          <w:szCs w:val="26"/>
          <w:lang w:val="lv-LV"/>
        </w:rPr>
        <w:t>Dalībvalstis uzsver ES un tās dalībvalstu pastāvīgo apņemšanos palielināt starptautiskā klimata finansējuma mobilizēšanu kā daļu no kolektīvi attīstīto valstu mērķa no dažādiem avotiem kopīgi mobilizēt USD 100 miljardus gadā, instrumenti un kanāli kontekstā</w:t>
      </w:r>
    </w:p>
    <w:p w14:paraId="061EAB41" w14:textId="77777777" w:rsidR="00365FBC" w:rsidRPr="00CE4404" w:rsidRDefault="00365FBC" w:rsidP="00CE4404">
      <w:pPr>
        <w:suppressAutoHyphens/>
        <w:autoSpaceDN w:val="0"/>
        <w:spacing w:before="60" w:after="60" w:line="276" w:lineRule="auto"/>
        <w:jc w:val="both"/>
        <w:textAlignment w:val="baseline"/>
        <w:rPr>
          <w:sz w:val="26"/>
          <w:szCs w:val="26"/>
          <w:lang w:val="lv-LV"/>
        </w:rPr>
      </w:pPr>
      <w:r w:rsidRPr="00CE4404">
        <w:rPr>
          <w:sz w:val="26"/>
          <w:szCs w:val="26"/>
          <w:lang w:val="lv-LV"/>
        </w:rPr>
        <w:t xml:space="preserve">Tai pašā laikā dalībvalstis mudina daudzpusējās attīstības bankas, kā arī nacionālās un reģionālās attīstības bankas noteikt pasākumus, lai saskaņotu savu darbību ar Parīzes vienošanos un turpinātu palielināt ar klimatu saistītās investīcijas.  </w:t>
      </w:r>
    </w:p>
    <w:p w14:paraId="619C8E4A" w14:textId="2B9B9652" w:rsidR="00365FBC" w:rsidRDefault="00365FBC" w:rsidP="00CE4404">
      <w:pPr>
        <w:spacing w:before="60" w:after="60" w:line="276" w:lineRule="auto"/>
        <w:jc w:val="both"/>
        <w:rPr>
          <w:bCs/>
          <w:color w:val="000000" w:themeColor="text1"/>
          <w:sz w:val="26"/>
          <w:szCs w:val="26"/>
          <w:lang w:val="lv-LV"/>
        </w:rPr>
      </w:pPr>
    </w:p>
    <w:p w14:paraId="0AE28921" w14:textId="77777777" w:rsidR="00751632" w:rsidRPr="00CE4404" w:rsidRDefault="00751632" w:rsidP="00CE4404">
      <w:pPr>
        <w:spacing w:before="60" w:after="60" w:line="276" w:lineRule="auto"/>
        <w:jc w:val="both"/>
        <w:rPr>
          <w:bCs/>
          <w:color w:val="000000" w:themeColor="text1"/>
          <w:sz w:val="26"/>
          <w:szCs w:val="26"/>
          <w:lang w:val="lv-LV"/>
        </w:rPr>
      </w:pPr>
    </w:p>
    <w:p w14:paraId="4E0B9721" w14:textId="77777777" w:rsidR="00365FBC" w:rsidRPr="00CE4404" w:rsidRDefault="00365FBC"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2DB1BC8F" w14:textId="26322FBD" w:rsidR="00365FBC" w:rsidRPr="00CE4404" w:rsidRDefault="00365FBC" w:rsidP="00CE4404">
      <w:pPr>
        <w:spacing w:before="60" w:after="60" w:line="276" w:lineRule="auto"/>
        <w:jc w:val="both"/>
        <w:rPr>
          <w:b/>
          <w:sz w:val="26"/>
          <w:szCs w:val="26"/>
          <w:lang w:val="lv-LV"/>
        </w:rPr>
      </w:pPr>
      <w:r w:rsidRPr="00CE4404">
        <w:rPr>
          <w:b/>
          <w:sz w:val="26"/>
          <w:szCs w:val="26"/>
          <w:lang w:val="lv-LV"/>
        </w:rPr>
        <w:t xml:space="preserve">Latvija atbalsta </w:t>
      </w:r>
      <w:r w:rsidR="00F90303">
        <w:rPr>
          <w:sz w:val="26"/>
          <w:szCs w:val="26"/>
          <w:lang w:val="lv-LV"/>
        </w:rPr>
        <w:t>Padomes secinājumu apstiprināšanu.</w:t>
      </w:r>
      <w:r w:rsidRPr="00CE4404">
        <w:rPr>
          <w:b/>
          <w:sz w:val="26"/>
          <w:szCs w:val="26"/>
          <w:lang w:val="lv-LV"/>
        </w:rPr>
        <w:t xml:space="preserve"> </w:t>
      </w:r>
    </w:p>
    <w:p w14:paraId="75BD7D27" w14:textId="77777777" w:rsidR="00465F84" w:rsidRPr="00CE4404" w:rsidRDefault="00465F84" w:rsidP="00CE4404">
      <w:pPr>
        <w:spacing w:before="60" w:after="60" w:line="276" w:lineRule="auto"/>
        <w:rPr>
          <w:sz w:val="26"/>
          <w:szCs w:val="26"/>
          <w:lang w:val="lv-LV"/>
        </w:rPr>
      </w:pPr>
    </w:p>
    <w:p w14:paraId="0177438C" w14:textId="1D9C19BA" w:rsidR="00091D90" w:rsidRPr="00CE4404" w:rsidRDefault="00D17C14" w:rsidP="00CE4404">
      <w:pPr>
        <w:pBdr>
          <w:bottom w:val="single" w:sz="4" w:space="1" w:color="auto"/>
        </w:pBdr>
        <w:spacing w:before="60" w:after="60" w:line="276" w:lineRule="auto"/>
        <w:jc w:val="both"/>
        <w:rPr>
          <w:i/>
          <w:sz w:val="26"/>
          <w:szCs w:val="26"/>
          <w:lang w:val="lv-LV"/>
        </w:rPr>
      </w:pPr>
      <w:r w:rsidRPr="00CE4404">
        <w:rPr>
          <w:b/>
          <w:sz w:val="26"/>
          <w:szCs w:val="26"/>
          <w:lang w:val="lv-LV"/>
        </w:rPr>
        <w:t>G20</w:t>
      </w:r>
      <w:r w:rsidR="00815086" w:rsidRPr="00CE4404">
        <w:rPr>
          <w:bCs/>
          <w:iCs/>
          <w:sz w:val="26"/>
          <w:szCs w:val="26"/>
          <w:vertAlign w:val="superscript"/>
          <w:lang w:val="lv-LV" w:eastAsia="en-GB"/>
        </w:rPr>
        <w:footnoteReference w:id="13"/>
      </w:r>
      <w:r w:rsidR="00815086" w:rsidRPr="00CE4404">
        <w:rPr>
          <w:bCs/>
          <w:sz w:val="26"/>
          <w:szCs w:val="26"/>
          <w:lang w:val="lv-LV"/>
        </w:rPr>
        <w:t xml:space="preserve"> </w:t>
      </w:r>
      <w:r w:rsidR="00D54333" w:rsidRPr="00CE4404">
        <w:rPr>
          <w:b/>
          <w:sz w:val="26"/>
          <w:szCs w:val="26"/>
          <w:lang w:val="lv-LV"/>
        </w:rPr>
        <w:t xml:space="preserve">un Starptautiskā valūtas fonda (SVF) </w:t>
      </w:r>
      <w:r w:rsidRPr="00CE4404">
        <w:rPr>
          <w:b/>
          <w:sz w:val="26"/>
          <w:szCs w:val="26"/>
          <w:lang w:val="lv-LV"/>
        </w:rPr>
        <w:t>sanāksm</w:t>
      </w:r>
      <w:r w:rsidR="00B06746" w:rsidRPr="00CE4404">
        <w:rPr>
          <w:b/>
          <w:sz w:val="26"/>
          <w:szCs w:val="26"/>
          <w:lang w:val="lv-LV"/>
        </w:rPr>
        <w:t>ju rezultāti</w:t>
      </w:r>
      <w:r w:rsidRPr="00CE4404">
        <w:rPr>
          <w:b/>
          <w:sz w:val="26"/>
          <w:szCs w:val="26"/>
          <w:lang w:val="lv-LV"/>
        </w:rPr>
        <w:t xml:space="preserve"> – </w:t>
      </w:r>
      <w:r w:rsidR="00B06746" w:rsidRPr="00CE4404">
        <w:rPr>
          <w:i/>
          <w:sz w:val="26"/>
          <w:szCs w:val="26"/>
          <w:lang w:val="lv-LV"/>
        </w:rPr>
        <w:t>informācija no Prezidentūras un Eiropas Komisijas</w:t>
      </w:r>
    </w:p>
    <w:p w14:paraId="76021B82" w14:textId="6175D82E" w:rsidR="00836D24" w:rsidRPr="00CE4404" w:rsidRDefault="00422BDC" w:rsidP="00CE4404">
      <w:pPr>
        <w:spacing w:before="60" w:after="60" w:line="276" w:lineRule="auto"/>
        <w:jc w:val="both"/>
        <w:rPr>
          <w:sz w:val="26"/>
          <w:szCs w:val="26"/>
          <w:lang w:val="lv-LV"/>
        </w:rPr>
      </w:pPr>
      <w:r w:rsidRPr="00CE4404">
        <w:rPr>
          <w:sz w:val="26"/>
          <w:szCs w:val="26"/>
          <w:lang w:val="lv-LV"/>
        </w:rPr>
        <w:t xml:space="preserve">ECOFIN sanāksmes laikā </w:t>
      </w:r>
      <w:r w:rsidR="00B06746" w:rsidRPr="00CE4404">
        <w:rPr>
          <w:sz w:val="26"/>
          <w:szCs w:val="26"/>
          <w:lang w:val="lv-LV"/>
        </w:rPr>
        <w:t>Prezidentūra un Eiropas Komisija informēs par notikušajām G20 un SVF sanāksmēm</w:t>
      </w:r>
      <w:r w:rsidR="009046E9" w:rsidRPr="00CE4404">
        <w:rPr>
          <w:sz w:val="26"/>
          <w:szCs w:val="26"/>
          <w:lang w:val="lv-LV"/>
        </w:rPr>
        <w:t xml:space="preserve"> 2019.gada oktobrī, Vašingtonā (ASV).</w:t>
      </w:r>
      <w:r w:rsidR="00E244F0">
        <w:rPr>
          <w:sz w:val="26"/>
          <w:szCs w:val="26"/>
          <w:lang w:val="lv-LV"/>
        </w:rPr>
        <w:t xml:space="preserve"> Liels uzsvars tika vērsts uz starptautisko nodokļu jautājumiem, kā arī par ekonomikas stabilitāti.</w:t>
      </w:r>
    </w:p>
    <w:p w14:paraId="3AE8804E" w14:textId="77777777" w:rsidR="00F17743" w:rsidRPr="00CE4404" w:rsidRDefault="00F17743" w:rsidP="00CE4404">
      <w:pPr>
        <w:spacing w:before="60" w:after="60" w:line="276" w:lineRule="auto"/>
        <w:jc w:val="both"/>
        <w:rPr>
          <w:sz w:val="26"/>
          <w:szCs w:val="26"/>
          <w:lang w:val="lv-LV"/>
        </w:rPr>
      </w:pPr>
    </w:p>
    <w:p w14:paraId="234C2981" w14:textId="77777777" w:rsidR="00D4012C" w:rsidRPr="00CE4404" w:rsidRDefault="00D4012C"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3F12135F" w14:textId="233F8609" w:rsidR="00D4012C" w:rsidRPr="00CE4404" w:rsidRDefault="00D4012C" w:rsidP="00CE4404">
      <w:pPr>
        <w:spacing w:before="60" w:after="60" w:line="276" w:lineRule="auto"/>
        <w:jc w:val="both"/>
        <w:rPr>
          <w:sz w:val="26"/>
          <w:szCs w:val="26"/>
          <w:lang w:val="lv-LV"/>
        </w:rPr>
      </w:pPr>
      <w:r w:rsidRPr="00CE4404">
        <w:rPr>
          <w:b/>
          <w:sz w:val="26"/>
          <w:szCs w:val="26"/>
          <w:lang w:val="lv-LV"/>
        </w:rPr>
        <w:t>Latvija pieņem zināšanai</w:t>
      </w:r>
      <w:r w:rsidRPr="00CE4404">
        <w:rPr>
          <w:sz w:val="26"/>
          <w:szCs w:val="26"/>
          <w:lang w:val="lv-LV"/>
        </w:rPr>
        <w:t xml:space="preserve"> pausto informāciju</w:t>
      </w:r>
      <w:r w:rsidR="00AC31E9" w:rsidRPr="00CE4404">
        <w:rPr>
          <w:sz w:val="26"/>
          <w:szCs w:val="26"/>
          <w:lang w:val="lv-LV"/>
        </w:rPr>
        <w:t>.</w:t>
      </w:r>
    </w:p>
    <w:p w14:paraId="5705C229" w14:textId="2BFE6B87" w:rsidR="00ED59D6" w:rsidRPr="00CE4404" w:rsidRDefault="00ED59D6" w:rsidP="00CE4404">
      <w:pPr>
        <w:spacing w:before="60" w:after="60" w:line="276" w:lineRule="auto"/>
        <w:jc w:val="both"/>
        <w:rPr>
          <w:sz w:val="26"/>
          <w:szCs w:val="26"/>
          <w:lang w:val="lv-LV"/>
        </w:rPr>
      </w:pPr>
    </w:p>
    <w:p w14:paraId="491B1D41" w14:textId="50F89415" w:rsidR="00ED59D6" w:rsidRPr="00CE4404" w:rsidRDefault="00ED59D6" w:rsidP="00CE4404">
      <w:pPr>
        <w:pBdr>
          <w:bottom w:val="single" w:sz="4" w:space="1" w:color="auto"/>
        </w:pBdr>
        <w:spacing w:before="60" w:after="60" w:line="276" w:lineRule="auto"/>
        <w:jc w:val="both"/>
        <w:rPr>
          <w:i/>
          <w:sz w:val="26"/>
          <w:szCs w:val="26"/>
          <w:lang w:val="lv-LV"/>
        </w:rPr>
      </w:pPr>
      <w:r w:rsidRPr="00CE4404">
        <w:rPr>
          <w:b/>
          <w:sz w:val="26"/>
          <w:szCs w:val="26"/>
          <w:lang w:val="lv-LV"/>
        </w:rPr>
        <w:lastRenderedPageBreak/>
        <w:t xml:space="preserve">Dažādi – G7 </w:t>
      </w:r>
      <w:r w:rsidR="00533C33" w:rsidRPr="00CE4404">
        <w:rPr>
          <w:b/>
          <w:sz w:val="26"/>
          <w:szCs w:val="26"/>
          <w:lang w:val="lv-LV"/>
        </w:rPr>
        <w:t>pētījums</w:t>
      </w:r>
      <w:r w:rsidR="00EE0888">
        <w:rPr>
          <w:b/>
          <w:sz w:val="26"/>
          <w:szCs w:val="26"/>
          <w:lang w:val="lv-LV"/>
        </w:rPr>
        <w:t xml:space="preserve"> par virtuālām valūtām (</w:t>
      </w:r>
      <w:proofErr w:type="spellStart"/>
      <w:r w:rsidR="00345F20">
        <w:rPr>
          <w:b/>
          <w:i/>
          <w:sz w:val="26"/>
          <w:szCs w:val="26"/>
          <w:lang w:val="lv-LV"/>
        </w:rPr>
        <w:t>S</w:t>
      </w:r>
      <w:r w:rsidR="00EE0888" w:rsidRPr="00744BAD">
        <w:rPr>
          <w:b/>
          <w:i/>
          <w:sz w:val="26"/>
          <w:szCs w:val="26"/>
          <w:lang w:val="lv-LV"/>
        </w:rPr>
        <w:t>tablecoins</w:t>
      </w:r>
      <w:proofErr w:type="spellEnd"/>
      <w:r w:rsidR="00EE0888">
        <w:rPr>
          <w:b/>
          <w:sz w:val="26"/>
          <w:szCs w:val="26"/>
          <w:lang w:val="lv-LV"/>
        </w:rPr>
        <w:t>)</w:t>
      </w:r>
      <w:r w:rsidRPr="00CE4404">
        <w:rPr>
          <w:b/>
          <w:sz w:val="26"/>
          <w:szCs w:val="26"/>
          <w:lang w:val="lv-LV"/>
        </w:rPr>
        <w:t xml:space="preserve"> – </w:t>
      </w:r>
      <w:r w:rsidR="00533C33" w:rsidRPr="00CE4404">
        <w:rPr>
          <w:i/>
          <w:sz w:val="26"/>
          <w:szCs w:val="26"/>
          <w:lang w:val="lv-LV"/>
        </w:rPr>
        <w:t>informatīvs punkts</w:t>
      </w:r>
    </w:p>
    <w:p w14:paraId="5A3EF602" w14:textId="0BC2DA7A" w:rsidR="00ED59D6" w:rsidRPr="00CE4404" w:rsidRDefault="00ED59D6" w:rsidP="00CE4404">
      <w:pPr>
        <w:spacing w:before="60" w:after="60" w:line="276" w:lineRule="auto"/>
        <w:jc w:val="both"/>
        <w:rPr>
          <w:sz w:val="26"/>
          <w:szCs w:val="26"/>
          <w:lang w:val="lv-LV"/>
        </w:rPr>
      </w:pPr>
      <w:r w:rsidRPr="00CE4404">
        <w:rPr>
          <w:sz w:val="26"/>
          <w:szCs w:val="26"/>
          <w:lang w:val="lv-LV"/>
        </w:rPr>
        <w:t xml:space="preserve">ECOFIN sanāksmes laikā Prezidentūra </w:t>
      </w:r>
      <w:r w:rsidR="00533C33" w:rsidRPr="00CE4404">
        <w:rPr>
          <w:sz w:val="26"/>
          <w:szCs w:val="26"/>
          <w:lang w:val="lv-LV"/>
        </w:rPr>
        <w:t xml:space="preserve">informēs par kopīgu Padomes un Eiropas Komisijas nostājas formulēšanu attiecībā uz G7 pētījumu par </w:t>
      </w:r>
      <w:r w:rsidR="00EE0888">
        <w:rPr>
          <w:sz w:val="26"/>
          <w:szCs w:val="26"/>
          <w:lang w:val="lv-LV"/>
        </w:rPr>
        <w:t>virtuālām valūtām</w:t>
      </w:r>
      <w:r w:rsidR="00533C33" w:rsidRPr="00CE4404">
        <w:rPr>
          <w:sz w:val="26"/>
          <w:szCs w:val="26"/>
          <w:lang w:val="lv-LV"/>
        </w:rPr>
        <w:t xml:space="preserve"> (</w:t>
      </w:r>
      <w:proofErr w:type="spellStart"/>
      <w:r w:rsidR="00533C33" w:rsidRPr="00CE4404">
        <w:rPr>
          <w:i/>
          <w:sz w:val="26"/>
          <w:szCs w:val="26"/>
          <w:lang w:val="lv-LV"/>
        </w:rPr>
        <w:t>Stablecoins</w:t>
      </w:r>
      <w:proofErr w:type="spellEnd"/>
      <w:r w:rsidR="00533C33" w:rsidRPr="00CE4404">
        <w:rPr>
          <w:i/>
          <w:sz w:val="26"/>
          <w:szCs w:val="26"/>
          <w:lang w:val="lv-LV"/>
        </w:rPr>
        <w:t xml:space="preserve"> (</w:t>
      </w:r>
      <w:r w:rsidR="00EE0888">
        <w:rPr>
          <w:i/>
          <w:sz w:val="26"/>
          <w:szCs w:val="26"/>
          <w:lang w:val="lv-LV"/>
        </w:rPr>
        <w:t xml:space="preserve">piemēram, </w:t>
      </w:r>
      <w:proofErr w:type="spellStart"/>
      <w:r w:rsidR="00533C33" w:rsidRPr="00CE4404">
        <w:rPr>
          <w:i/>
          <w:sz w:val="26"/>
          <w:szCs w:val="26"/>
          <w:lang w:val="lv-LV"/>
        </w:rPr>
        <w:t>Libra</w:t>
      </w:r>
      <w:proofErr w:type="spellEnd"/>
      <w:r w:rsidR="00533C33" w:rsidRPr="00CE4404">
        <w:rPr>
          <w:i/>
          <w:sz w:val="26"/>
          <w:szCs w:val="26"/>
          <w:lang w:val="lv-LV"/>
        </w:rPr>
        <w:t>)</w:t>
      </w:r>
      <w:r w:rsidR="00533C33" w:rsidRPr="00CE4404">
        <w:rPr>
          <w:sz w:val="26"/>
          <w:szCs w:val="26"/>
          <w:lang w:val="lv-LV"/>
        </w:rPr>
        <w:t>). Pirms nostājas formulēšanas vēl notiks tehniskais darbs ar mērķi decembra ECOFIN laikā apstiprin</w:t>
      </w:r>
      <w:r w:rsidR="00EE0888">
        <w:rPr>
          <w:sz w:val="26"/>
          <w:szCs w:val="26"/>
          <w:lang w:val="lv-LV"/>
        </w:rPr>
        <w:t>ā</w:t>
      </w:r>
      <w:r w:rsidR="00533C33" w:rsidRPr="00CE4404">
        <w:rPr>
          <w:sz w:val="26"/>
          <w:szCs w:val="26"/>
          <w:lang w:val="lv-LV"/>
        </w:rPr>
        <w:t xml:space="preserve">t </w:t>
      </w:r>
      <w:r w:rsidR="00EE0888">
        <w:rPr>
          <w:sz w:val="26"/>
          <w:szCs w:val="26"/>
          <w:lang w:val="lv-LV"/>
        </w:rPr>
        <w:t>kopēju</w:t>
      </w:r>
      <w:r w:rsidR="00533C33" w:rsidRPr="00CE4404">
        <w:rPr>
          <w:sz w:val="26"/>
          <w:szCs w:val="26"/>
          <w:lang w:val="lv-LV"/>
        </w:rPr>
        <w:t xml:space="preserve"> nostāju.</w:t>
      </w:r>
    </w:p>
    <w:p w14:paraId="0ACDF4E2" w14:textId="77777777" w:rsidR="00533C33" w:rsidRPr="00CE4404" w:rsidRDefault="00533C33" w:rsidP="00CE4404">
      <w:pPr>
        <w:spacing w:before="60" w:after="60" w:line="276" w:lineRule="auto"/>
        <w:jc w:val="both"/>
        <w:rPr>
          <w:sz w:val="26"/>
          <w:szCs w:val="26"/>
          <w:lang w:val="lv-LV"/>
        </w:rPr>
      </w:pPr>
    </w:p>
    <w:p w14:paraId="3C70A3D0" w14:textId="77777777" w:rsidR="00ED59D6" w:rsidRPr="00CE4404" w:rsidRDefault="00ED59D6" w:rsidP="00CE4404">
      <w:pPr>
        <w:spacing w:before="60" w:after="60" w:line="276" w:lineRule="auto"/>
        <w:jc w:val="both"/>
        <w:rPr>
          <w:b/>
          <w:sz w:val="26"/>
          <w:szCs w:val="26"/>
          <w:u w:val="single"/>
          <w:lang w:val="lv-LV"/>
        </w:rPr>
      </w:pPr>
      <w:r w:rsidRPr="00CE4404">
        <w:rPr>
          <w:b/>
          <w:sz w:val="26"/>
          <w:szCs w:val="26"/>
          <w:u w:val="single"/>
          <w:lang w:val="lv-LV"/>
        </w:rPr>
        <w:t>Latvijas nostāja ECOFIN padomē</w:t>
      </w:r>
    </w:p>
    <w:p w14:paraId="48492A6B" w14:textId="77777777" w:rsidR="00ED59D6" w:rsidRPr="00CE4404" w:rsidRDefault="00ED59D6" w:rsidP="00CE4404">
      <w:pPr>
        <w:spacing w:before="60" w:after="60" w:line="276" w:lineRule="auto"/>
        <w:jc w:val="both"/>
        <w:rPr>
          <w:sz w:val="26"/>
          <w:szCs w:val="26"/>
          <w:lang w:val="lv-LV"/>
        </w:rPr>
      </w:pPr>
      <w:r w:rsidRPr="00CE4404">
        <w:rPr>
          <w:b/>
          <w:sz w:val="26"/>
          <w:szCs w:val="26"/>
          <w:lang w:val="lv-LV"/>
        </w:rPr>
        <w:t>Latvija pieņem zināšanai</w:t>
      </w:r>
      <w:r w:rsidRPr="00CE4404">
        <w:rPr>
          <w:sz w:val="26"/>
          <w:szCs w:val="26"/>
          <w:lang w:val="lv-LV"/>
        </w:rPr>
        <w:t xml:space="preserve"> pausto informāciju.</w:t>
      </w:r>
    </w:p>
    <w:p w14:paraId="337E066B" w14:textId="77777777" w:rsidR="00D4012C" w:rsidRPr="00CE4404" w:rsidRDefault="00D4012C" w:rsidP="00CE4404">
      <w:pPr>
        <w:spacing w:before="60" w:after="60" w:line="276" w:lineRule="auto"/>
        <w:rPr>
          <w:sz w:val="26"/>
          <w:szCs w:val="26"/>
          <w:lang w:val="lv-LV"/>
        </w:rPr>
      </w:pPr>
    </w:p>
    <w:p w14:paraId="229F6216" w14:textId="77777777" w:rsidR="00624ED5" w:rsidRPr="00CE4404" w:rsidRDefault="00D42C04" w:rsidP="00CE4404">
      <w:pPr>
        <w:pStyle w:val="BodyText2"/>
        <w:spacing w:before="60" w:after="60" w:line="276" w:lineRule="auto"/>
        <w:rPr>
          <w:b/>
          <w:bCs/>
          <w:sz w:val="26"/>
          <w:szCs w:val="26"/>
          <w:lang w:val="lv-LV"/>
        </w:rPr>
      </w:pPr>
      <w:r w:rsidRPr="00CE4404">
        <w:rPr>
          <w:b/>
          <w:bCs/>
          <w:sz w:val="26"/>
          <w:szCs w:val="26"/>
          <w:lang w:val="lv-LV"/>
        </w:rPr>
        <w:br w:type="page"/>
      </w:r>
      <w:r w:rsidR="00624ED5" w:rsidRPr="00CE4404">
        <w:rPr>
          <w:b/>
          <w:bCs/>
          <w:sz w:val="26"/>
          <w:szCs w:val="26"/>
          <w:lang w:val="lv-LV"/>
        </w:rPr>
        <w:lastRenderedPageBreak/>
        <w:t>Latvijas delegācija</w:t>
      </w:r>
    </w:p>
    <w:p w14:paraId="5782AC46" w14:textId="77777777" w:rsidR="00624ED5" w:rsidRPr="00CE4404" w:rsidRDefault="00624ED5" w:rsidP="00CE4404">
      <w:pPr>
        <w:pStyle w:val="BodyText2"/>
        <w:spacing w:before="60" w:after="60" w:line="276" w:lineRule="auto"/>
        <w:ind w:left="2880" w:hanging="2880"/>
        <w:rPr>
          <w:sz w:val="26"/>
          <w:szCs w:val="26"/>
          <w:lang w:val="lv-LV"/>
        </w:rPr>
      </w:pPr>
    </w:p>
    <w:p w14:paraId="4B17E1CE" w14:textId="77777777" w:rsidR="006B1324" w:rsidRPr="00CE4404" w:rsidRDefault="00D02763" w:rsidP="00CE4404">
      <w:pPr>
        <w:pStyle w:val="BodyText2"/>
        <w:spacing w:before="60" w:after="60" w:line="276" w:lineRule="auto"/>
        <w:rPr>
          <w:sz w:val="26"/>
          <w:szCs w:val="26"/>
          <w:lang w:val="lv-LV"/>
        </w:rPr>
      </w:pPr>
      <w:r w:rsidRPr="00CE4404">
        <w:rPr>
          <w:sz w:val="26"/>
          <w:szCs w:val="26"/>
          <w:lang w:val="lv-LV"/>
        </w:rPr>
        <w:t xml:space="preserve">Delegācijas </w:t>
      </w:r>
      <w:r w:rsidR="00DF3FBA" w:rsidRPr="00CE4404">
        <w:rPr>
          <w:sz w:val="26"/>
          <w:szCs w:val="26"/>
          <w:lang w:val="lv-LV"/>
        </w:rPr>
        <w:t>vadītājs</w:t>
      </w:r>
      <w:r w:rsidR="00AA35BF" w:rsidRPr="00CE4404">
        <w:rPr>
          <w:sz w:val="26"/>
          <w:szCs w:val="26"/>
          <w:lang w:val="lv-LV"/>
        </w:rPr>
        <w:t xml:space="preserve"> </w:t>
      </w:r>
      <w:r w:rsidR="00361952" w:rsidRPr="00CE4404">
        <w:rPr>
          <w:sz w:val="26"/>
          <w:szCs w:val="26"/>
          <w:lang w:val="lv-LV"/>
        </w:rPr>
        <w:t xml:space="preserve">formālajā un </w:t>
      </w:r>
      <w:r w:rsidR="00AA35BF" w:rsidRPr="00CE4404">
        <w:rPr>
          <w:sz w:val="26"/>
          <w:szCs w:val="26"/>
          <w:lang w:val="lv-LV"/>
        </w:rPr>
        <w:t xml:space="preserve">paplašinātajā </w:t>
      </w:r>
      <w:proofErr w:type="spellStart"/>
      <w:r w:rsidR="00AA35BF" w:rsidRPr="00CE4404">
        <w:rPr>
          <w:i/>
          <w:sz w:val="26"/>
          <w:szCs w:val="26"/>
          <w:lang w:val="lv-LV"/>
        </w:rPr>
        <w:t>Euro</w:t>
      </w:r>
      <w:proofErr w:type="spellEnd"/>
      <w:r w:rsidR="00AA35BF" w:rsidRPr="00CE4404">
        <w:rPr>
          <w:sz w:val="26"/>
          <w:szCs w:val="26"/>
          <w:lang w:val="lv-LV"/>
        </w:rPr>
        <w:t xml:space="preserve"> grupā: </w:t>
      </w:r>
    </w:p>
    <w:p w14:paraId="6E3E76A6" w14:textId="77777777" w:rsidR="00A80E58" w:rsidRPr="00CE4404" w:rsidRDefault="00D02763" w:rsidP="00CE4404">
      <w:pPr>
        <w:pStyle w:val="BodyText2"/>
        <w:spacing w:before="60" w:after="60" w:line="276" w:lineRule="auto"/>
        <w:ind w:left="2552" w:hanging="392"/>
        <w:rPr>
          <w:sz w:val="26"/>
          <w:szCs w:val="26"/>
          <w:lang w:val="lv-LV"/>
        </w:rPr>
      </w:pPr>
      <w:r w:rsidRPr="00CE4404">
        <w:rPr>
          <w:b/>
          <w:sz w:val="26"/>
          <w:szCs w:val="26"/>
          <w:lang w:val="lv-LV"/>
        </w:rPr>
        <w:t xml:space="preserve">      </w:t>
      </w:r>
      <w:r w:rsidR="00DF3FBA" w:rsidRPr="00CE4404">
        <w:rPr>
          <w:b/>
          <w:sz w:val="26"/>
          <w:szCs w:val="26"/>
          <w:lang w:val="lv-LV"/>
        </w:rPr>
        <w:t>Jānis Reirs</w:t>
      </w:r>
      <w:r w:rsidR="00DF3FBA" w:rsidRPr="00CE4404">
        <w:rPr>
          <w:sz w:val="26"/>
          <w:szCs w:val="26"/>
          <w:lang w:val="lv-LV"/>
        </w:rPr>
        <w:t>, finanšu ministrs</w:t>
      </w:r>
    </w:p>
    <w:p w14:paraId="6D5A9DD6" w14:textId="77777777" w:rsidR="00D02763" w:rsidRPr="00CE4404" w:rsidRDefault="00D02763" w:rsidP="00CE4404">
      <w:pPr>
        <w:pStyle w:val="BodyText2"/>
        <w:spacing w:before="60" w:after="60" w:line="276" w:lineRule="auto"/>
        <w:ind w:left="2880" w:hanging="2880"/>
        <w:rPr>
          <w:sz w:val="26"/>
          <w:szCs w:val="26"/>
          <w:lang w:val="lv-LV"/>
        </w:rPr>
      </w:pPr>
    </w:p>
    <w:p w14:paraId="48660B5C" w14:textId="77777777" w:rsidR="006B1324" w:rsidRPr="00CE4404" w:rsidRDefault="00DF3FBA" w:rsidP="00CE4404">
      <w:pPr>
        <w:pStyle w:val="BodyText2"/>
        <w:spacing w:before="60" w:after="60" w:line="276" w:lineRule="auto"/>
        <w:ind w:left="2880" w:hanging="2880"/>
        <w:rPr>
          <w:sz w:val="26"/>
          <w:szCs w:val="26"/>
          <w:lang w:val="lv-LV"/>
        </w:rPr>
      </w:pPr>
      <w:r w:rsidRPr="00CE4404">
        <w:rPr>
          <w:sz w:val="26"/>
          <w:szCs w:val="26"/>
          <w:lang w:val="lv-LV"/>
        </w:rPr>
        <w:t>Delegācijas vadītājs</w:t>
      </w:r>
      <w:r w:rsidR="00AA35BF" w:rsidRPr="00CE4404">
        <w:rPr>
          <w:sz w:val="26"/>
          <w:szCs w:val="26"/>
          <w:lang w:val="lv-LV"/>
        </w:rPr>
        <w:t xml:space="preserve"> ECOFIN: </w:t>
      </w:r>
    </w:p>
    <w:p w14:paraId="0DCEA290" w14:textId="77777777" w:rsidR="00DF3FBA" w:rsidRPr="00CE4404" w:rsidRDefault="00DF3FBA" w:rsidP="00CE4404">
      <w:pPr>
        <w:pStyle w:val="BodyText2"/>
        <w:spacing w:before="60" w:after="60" w:line="276" w:lineRule="auto"/>
        <w:ind w:left="2552" w:hanging="392"/>
        <w:rPr>
          <w:sz w:val="26"/>
          <w:szCs w:val="26"/>
          <w:lang w:val="lv-LV"/>
        </w:rPr>
      </w:pPr>
      <w:r w:rsidRPr="00CE4404">
        <w:rPr>
          <w:b/>
          <w:sz w:val="26"/>
          <w:szCs w:val="26"/>
          <w:lang w:val="lv-LV"/>
        </w:rPr>
        <w:t xml:space="preserve">      Jānis Reirs</w:t>
      </w:r>
      <w:r w:rsidRPr="00CE4404">
        <w:rPr>
          <w:sz w:val="26"/>
          <w:szCs w:val="26"/>
          <w:lang w:val="lv-LV"/>
        </w:rPr>
        <w:t>, finanšu ministrs</w:t>
      </w:r>
    </w:p>
    <w:p w14:paraId="4B3F357E" w14:textId="77777777" w:rsidR="00DF3FBA" w:rsidRPr="00CE4404" w:rsidRDefault="00DF3FBA" w:rsidP="00CE4404">
      <w:pPr>
        <w:pStyle w:val="BodyText2"/>
        <w:spacing w:before="60" w:after="60" w:line="276" w:lineRule="auto"/>
        <w:ind w:left="2880" w:hanging="2880"/>
        <w:rPr>
          <w:sz w:val="26"/>
          <w:szCs w:val="26"/>
          <w:lang w:val="lv-LV"/>
        </w:rPr>
      </w:pPr>
    </w:p>
    <w:p w14:paraId="52F4120B" w14:textId="77777777" w:rsidR="00DF3FBA" w:rsidRPr="00CE4404" w:rsidRDefault="00624ED5" w:rsidP="00CE4404">
      <w:pPr>
        <w:pStyle w:val="BodyText2"/>
        <w:spacing w:before="60" w:after="60" w:line="276" w:lineRule="auto"/>
        <w:ind w:left="2552" w:hanging="2552"/>
        <w:rPr>
          <w:sz w:val="26"/>
          <w:szCs w:val="26"/>
          <w:lang w:val="lv-LV"/>
        </w:rPr>
      </w:pPr>
      <w:r w:rsidRPr="00CE4404">
        <w:rPr>
          <w:sz w:val="26"/>
          <w:szCs w:val="26"/>
          <w:lang w:val="lv-LV"/>
        </w:rPr>
        <w:t xml:space="preserve">Delegācijas dalībnieki:  </w:t>
      </w:r>
    </w:p>
    <w:p w14:paraId="7864FFB7" w14:textId="77777777" w:rsidR="00DF3FBA" w:rsidRPr="00CE4404" w:rsidRDefault="00DF3FBA" w:rsidP="00CE4404">
      <w:pPr>
        <w:pStyle w:val="BodyText2"/>
        <w:spacing w:before="60" w:after="60" w:line="276" w:lineRule="auto"/>
        <w:ind w:left="2552"/>
        <w:rPr>
          <w:sz w:val="26"/>
          <w:szCs w:val="26"/>
          <w:lang w:val="lv-LV"/>
        </w:rPr>
      </w:pPr>
      <w:r w:rsidRPr="00CE4404">
        <w:rPr>
          <w:b/>
          <w:bCs/>
          <w:sz w:val="26"/>
          <w:szCs w:val="26"/>
          <w:lang w:val="lv-LV"/>
        </w:rPr>
        <w:t>Sanita Pavļuta-</w:t>
      </w:r>
      <w:proofErr w:type="spellStart"/>
      <w:r w:rsidRPr="00CE4404">
        <w:rPr>
          <w:b/>
          <w:bCs/>
          <w:sz w:val="26"/>
          <w:szCs w:val="26"/>
          <w:lang w:val="lv-LV"/>
        </w:rPr>
        <w:t>Deslandes</w:t>
      </w:r>
      <w:proofErr w:type="spellEnd"/>
      <w:r w:rsidRPr="00CE4404">
        <w:rPr>
          <w:bCs/>
          <w:sz w:val="26"/>
          <w:szCs w:val="26"/>
          <w:lang w:val="lv-LV"/>
        </w:rPr>
        <w:t>,</w:t>
      </w:r>
      <w:r w:rsidRPr="00CE4404">
        <w:rPr>
          <w:b/>
          <w:bCs/>
          <w:sz w:val="26"/>
          <w:szCs w:val="26"/>
          <w:lang w:val="lv-LV"/>
        </w:rPr>
        <w:t xml:space="preserve"> </w:t>
      </w:r>
      <w:r w:rsidRPr="00CE4404">
        <w:rPr>
          <w:sz w:val="26"/>
          <w:szCs w:val="26"/>
          <w:lang w:val="lv-LV"/>
        </w:rPr>
        <w:t>pastāvīgā pārstāve, ārkārtējā un pilnvarotā vēstniece ES</w:t>
      </w:r>
    </w:p>
    <w:p w14:paraId="55B319DF" w14:textId="77777777" w:rsidR="00DF3FBA" w:rsidRPr="00CE4404" w:rsidRDefault="00DF3FBA" w:rsidP="00CE4404">
      <w:pPr>
        <w:pStyle w:val="BodyText2"/>
        <w:spacing w:before="60" w:after="60" w:line="276" w:lineRule="auto"/>
        <w:ind w:left="2552" w:hanging="392"/>
        <w:rPr>
          <w:sz w:val="26"/>
          <w:szCs w:val="26"/>
          <w:lang w:val="lv-LV"/>
        </w:rPr>
      </w:pPr>
      <w:r w:rsidRPr="00CE4404">
        <w:rPr>
          <w:b/>
          <w:sz w:val="26"/>
          <w:szCs w:val="26"/>
          <w:lang w:val="lv-LV"/>
        </w:rPr>
        <w:t xml:space="preserve">      Baiba </w:t>
      </w:r>
      <w:proofErr w:type="spellStart"/>
      <w:r w:rsidRPr="00CE4404">
        <w:rPr>
          <w:b/>
          <w:sz w:val="26"/>
          <w:szCs w:val="26"/>
          <w:lang w:val="lv-LV"/>
        </w:rPr>
        <w:t>Bāne</w:t>
      </w:r>
      <w:proofErr w:type="spellEnd"/>
      <w:r w:rsidRPr="00CE4404">
        <w:rPr>
          <w:sz w:val="26"/>
          <w:szCs w:val="26"/>
          <w:lang w:val="lv-LV"/>
        </w:rPr>
        <w:t>, valsts sekretāre</w:t>
      </w:r>
    </w:p>
    <w:p w14:paraId="52F46CBB" w14:textId="77777777" w:rsidR="006959AD" w:rsidRPr="00CE4404" w:rsidRDefault="00FD1CD4" w:rsidP="00CE4404">
      <w:pPr>
        <w:pStyle w:val="BodyText2"/>
        <w:spacing w:before="60" w:after="60" w:line="276" w:lineRule="auto"/>
        <w:ind w:left="2552"/>
        <w:rPr>
          <w:sz w:val="26"/>
          <w:szCs w:val="26"/>
          <w:lang w:val="lv-LV"/>
        </w:rPr>
      </w:pPr>
      <w:r w:rsidRPr="00CE4404">
        <w:rPr>
          <w:b/>
          <w:sz w:val="26"/>
          <w:szCs w:val="26"/>
          <w:lang w:val="lv-LV"/>
        </w:rPr>
        <w:t>Līga Kļaviņa</w:t>
      </w:r>
      <w:r w:rsidRPr="00CE4404">
        <w:rPr>
          <w:sz w:val="26"/>
          <w:szCs w:val="26"/>
          <w:lang w:val="lv-LV"/>
        </w:rPr>
        <w:t>, valsts sekretāres vietniece finanšu politikas jautājumos</w:t>
      </w:r>
      <w:r w:rsidR="00A80E58" w:rsidRPr="00CE4404">
        <w:rPr>
          <w:sz w:val="26"/>
          <w:szCs w:val="26"/>
          <w:lang w:val="lv-LV"/>
        </w:rPr>
        <w:t xml:space="preserve"> (dalība arī </w:t>
      </w:r>
      <w:proofErr w:type="spellStart"/>
      <w:r w:rsidR="00A80E58" w:rsidRPr="00CE4404">
        <w:rPr>
          <w:i/>
          <w:sz w:val="26"/>
          <w:szCs w:val="26"/>
          <w:lang w:val="lv-LV"/>
        </w:rPr>
        <w:t>Euro</w:t>
      </w:r>
      <w:proofErr w:type="spellEnd"/>
      <w:r w:rsidR="00A80E58" w:rsidRPr="00CE4404">
        <w:rPr>
          <w:sz w:val="26"/>
          <w:szCs w:val="26"/>
          <w:lang w:val="lv-LV"/>
        </w:rPr>
        <w:t xml:space="preserve"> grupās)</w:t>
      </w:r>
    </w:p>
    <w:p w14:paraId="05FC3148" w14:textId="77777777" w:rsidR="00624ED5" w:rsidRPr="00CE4404" w:rsidRDefault="00624ED5" w:rsidP="00CE4404">
      <w:pPr>
        <w:pStyle w:val="BodyText2"/>
        <w:spacing w:before="60" w:after="60" w:line="276" w:lineRule="auto"/>
        <w:ind w:left="2552"/>
        <w:rPr>
          <w:bCs/>
          <w:sz w:val="26"/>
          <w:szCs w:val="26"/>
          <w:lang w:val="lv-LV"/>
        </w:rPr>
      </w:pPr>
      <w:r w:rsidRPr="00CE4404">
        <w:rPr>
          <w:b/>
          <w:bCs/>
          <w:sz w:val="26"/>
          <w:szCs w:val="26"/>
          <w:lang w:val="lv-LV"/>
        </w:rPr>
        <w:t>Agnese Timofejeva</w:t>
      </w:r>
      <w:r w:rsidRPr="00CE4404">
        <w:rPr>
          <w:bCs/>
          <w:sz w:val="26"/>
          <w:szCs w:val="26"/>
          <w:lang w:val="lv-LV"/>
        </w:rPr>
        <w:t>, Finanšu ministrijas Fiskālās politikas departamenta direktora vietniece, Ekonomisko un finanšu lietu nodaļas LR Pastāvīgajā pārstāvniecībā ES vadītāja</w:t>
      </w:r>
    </w:p>
    <w:p w14:paraId="36FB477C" w14:textId="0B778F5E" w:rsidR="00152E64" w:rsidRPr="00CE4404" w:rsidRDefault="006959AD" w:rsidP="00CE4404">
      <w:pPr>
        <w:pStyle w:val="BodyText2"/>
        <w:spacing w:before="60" w:after="60" w:line="276" w:lineRule="auto"/>
        <w:ind w:left="2552"/>
        <w:rPr>
          <w:bCs/>
          <w:sz w:val="26"/>
          <w:szCs w:val="26"/>
          <w:lang w:val="lv-LV"/>
        </w:rPr>
      </w:pPr>
      <w:r w:rsidRPr="00CE4404">
        <w:rPr>
          <w:b/>
          <w:bCs/>
          <w:sz w:val="26"/>
          <w:szCs w:val="26"/>
          <w:lang w:val="lv-LV"/>
        </w:rPr>
        <w:t xml:space="preserve">Andis </w:t>
      </w:r>
      <w:proofErr w:type="spellStart"/>
      <w:r w:rsidRPr="00CE4404">
        <w:rPr>
          <w:b/>
          <w:bCs/>
          <w:sz w:val="26"/>
          <w:szCs w:val="26"/>
          <w:lang w:val="lv-LV"/>
        </w:rPr>
        <w:t>Kokenbergs</w:t>
      </w:r>
      <w:proofErr w:type="spellEnd"/>
      <w:r w:rsidR="00152E64" w:rsidRPr="00CE4404">
        <w:rPr>
          <w:bCs/>
          <w:sz w:val="26"/>
          <w:szCs w:val="26"/>
          <w:lang w:val="lv-LV"/>
        </w:rPr>
        <w:t>, Finanšu ministrijas nozares padomnieks LR Pastāvīgajā pārstāvniecībā ES</w:t>
      </w:r>
    </w:p>
    <w:p w14:paraId="09DEACF8" w14:textId="6536EA64" w:rsidR="002424C3" w:rsidRPr="00CE4404" w:rsidRDefault="002424C3" w:rsidP="00CE4404">
      <w:pPr>
        <w:pStyle w:val="BodyText2"/>
        <w:spacing w:before="60" w:after="60" w:line="276" w:lineRule="auto"/>
        <w:ind w:left="2552"/>
        <w:rPr>
          <w:bCs/>
          <w:sz w:val="26"/>
          <w:szCs w:val="26"/>
          <w:lang w:val="lv-LV"/>
        </w:rPr>
      </w:pPr>
      <w:r w:rsidRPr="00CE4404">
        <w:rPr>
          <w:b/>
          <w:bCs/>
          <w:sz w:val="26"/>
          <w:szCs w:val="26"/>
          <w:lang w:val="lv-LV"/>
        </w:rPr>
        <w:t>Baiba Jurisone</w:t>
      </w:r>
      <w:r w:rsidRPr="00CE4404">
        <w:rPr>
          <w:bCs/>
          <w:sz w:val="26"/>
          <w:szCs w:val="26"/>
          <w:lang w:val="lv-LV"/>
        </w:rPr>
        <w:t>, Finanšu ministrijas nozares padomniece LR Pastāvīgajā pārstāvniecībā ES</w:t>
      </w:r>
    </w:p>
    <w:p w14:paraId="60F23FF4" w14:textId="090EFEDE" w:rsidR="00E83215" w:rsidRPr="00CE4404" w:rsidRDefault="00E83215" w:rsidP="00CE4404">
      <w:pPr>
        <w:pStyle w:val="BodyText2"/>
        <w:spacing w:before="60" w:after="60" w:line="276" w:lineRule="auto"/>
        <w:ind w:left="2552"/>
        <w:rPr>
          <w:bCs/>
          <w:sz w:val="26"/>
          <w:szCs w:val="26"/>
          <w:lang w:val="lv-LV"/>
        </w:rPr>
      </w:pPr>
      <w:r w:rsidRPr="00CE4404">
        <w:rPr>
          <w:b/>
          <w:bCs/>
          <w:sz w:val="26"/>
          <w:szCs w:val="26"/>
          <w:lang w:val="lv-LV"/>
        </w:rPr>
        <w:t xml:space="preserve">Jevgeņija </w:t>
      </w:r>
      <w:proofErr w:type="spellStart"/>
      <w:r w:rsidRPr="00CE4404">
        <w:rPr>
          <w:b/>
          <w:bCs/>
          <w:sz w:val="26"/>
          <w:szCs w:val="26"/>
          <w:lang w:val="lv-LV"/>
        </w:rPr>
        <w:t>Belokurova</w:t>
      </w:r>
      <w:proofErr w:type="spellEnd"/>
      <w:r w:rsidRPr="00CE4404">
        <w:rPr>
          <w:bCs/>
          <w:sz w:val="26"/>
          <w:szCs w:val="26"/>
          <w:lang w:val="lv-LV"/>
        </w:rPr>
        <w:t>, Finanšu ministrijas nozares padomniece LR Pastāvīgajā pārstāvniecībā ES</w:t>
      </w:r>
    </w:p>
    <w:p w14:paraId="19346212" w14:textId="1544B953" w:rsidR="00B86DC2" w:rsidRPr="00CE4404" w:rsidRDefault="00B86DC2" w:rsidP="00CE4404">
      <w:pPr>
        <w:pStyle w:val="BodyText2"/>
        <w:spacing w:before="60" w:after="60" w:line="276" w:lineRule="auto"/>
        <w:ind w:left="2552"/>
        <w:rPr>
          <w:bCs/>
          <w:sz w:val="26"/>
          <w:szCs w:val="26"/>
          <w:lang w:val="lv-LV"/>
        </w:rPr>
      </w:pPr>
      <w:proofErr w:type="spellStart"/>
      <w:r w:rsidRPr="00CE4404">
        <w:rPr>
          <w:b/>
          <w:bCs/>
          <w:sz w:val="26"/>
          <w:szCs w:val="26"/>
          <w:lang w:val="lv-LV"/>
        </w:rPr>
        <w:t>Larijs</w:t>
      </w:r>
      <w:proofErr w:type="spellEnd"/>
      <w:r w:rsidRPr="00CE4404">
        <w:rPr>
          <w:b/>
          <w:bCs/>
          <w:sz w:val="26"/>
          <w:szCs w:val="26"/>
          <w:lang w:val="lv-LV"/>
        </w:rPr>
        <w:t xml:space="preserve"> Martinsons</w:t>
      </w:r>
      <w:r w:rsidRPr="00CE4404">
        <w:rPr>
          <w:bCs/>
          <w:sz w:val="26"/>
          <w:szCs w:val="26"/>
          <w:lang w:val="lv-LV"/>
        </w:rPr>
        <w:t>, Finanšu ministrijas nozares padomnieks LR Pastāvīgajā pārstāvniecībā ES</w:t>
      </w:r>
    </w:p>
    <w:p w14:paraId="488C60A9" w14:textId="77777777" w:rsidR="003754C3" w:rsidRPr="00CE4404" w:rsidRDefault="003754C3" w:rsidP="00CE4404">
      <w:pPr>
        <w:pStyle w:val="BodyText2"/>
        <w:spacing w:before="60" w:after="60" w:line="276" w:lineRule="auto"/>
        <w:ind w:left="2552"/>
        <w:rPr>
          <w:bCs/>
          <w:sz w:val="26"/>
          <w:szCs w:val="26"/>
          <w:lang w:val="lv-LV"/>
        </w:rPr>
      </w:pPr>
      <w:r w:rsidRPr="00CE4404">
        <w:rPr>
          <w:b/>
          <w:bCs/>
          <w:sz w:val="26"/>
          <w:szCs w:val="26"/>
          <w:lang w:val="lv-LV"/>
        </w:rPr>
        <w:t xml:space="preserve">Antra </w:t>
      </w:r>
      <w:proofErr w:type="spellStart"/>
      <w:r w:rsidRPr="00CE4404">
        <w:rPr>
          <w:b/>
          <w:bCs/>
          <w:sz w:val="26"/>
          <w:szCs w:val="26"/>
          <w:lang w:val="lv-LV"/>
        </w:rPr>
        <w:t>Trenko</w:t>
      </w:r>
      <w:proofErr w:type="spellEnd"/>
      <w:r w:rsidRPr="00CE4404">
        <w:rPr>
          <w:bCs/>
          <w:sz w:val="26"/>
          <w:szCs w:val="26"/>
          <w:lang w:val="lv-LV"/>
        </w:rPr>
        <w:t>, Latvijas Bankas nozares padomniece LR Pastāvīgajā pārstāvniecībā ES</w:t>
      </w:r>
    </w:p>
    <w:p w14:paraId="4C65183F" w14:textId="77777777" w:rsidR="003754C3" w:rsidRPr="00CE4404" w:rsidRDefault="003754C3" w:rsidP="00CE4404">
      <w:pPr>
        <w:pStyle w:val="BodyText2"/>
        <w:spacing w:before="60" w:after="60" w:line="276" w:lineRule="auto"/>
        <w:ind w:left="2552"/>
        <w:rPr>
          <w:bCs/>
          <w:sz w:val="26"/>
          <w:szCs w:val="26"/>
          <w:lang w:val="lv-LV"/>
        </w:rPr>
      </w:pPr>
    </w:p>
    <w:p w14:paraId="5D601575" w14:textId="77777777" w:rsidR="00A72E92" w:rsidRPr="00CE4404" w:rsidRDefault="00A72E92" w:rsidP="00CE4404">
      <w:pPr>
        <w:pStyle w:val="BodyText2"/>
        <w:spacing w:before="60" w:after="60" w:line="276" w:lineRule="auto"/>
        <w:ind w:left="2552"/>
        <w:rPr>
          <w:bCs/>
          <w:sz w:val="26"/>
          <w:szCs w:val="26"/>
          <w:lang w:val="lv-LV"/>
        </w:rPr>
      </w:pPr>
    </w:p>
    <w:p w14:paraId="63C36B94" w14:textId="77777777" w:rsidR="000574CF" w:rsidRPr="00CE4404" w:rsidRDefault="000574CF" w:rsidP="00CE4404">
      <w:pPr>
        <w:spacing w:before="60" w:after="60" w:line="276" w:lineRule="auto"/>
        <w:rPr>
          <w:sz w:val="26"/>
          <w:szCs w:val="26"/>
          <w:lang w:val="lv-LV"/>
        </w:rPr>
      </w:pPr>
    </w:p>
    <w:p w14:paraId="5B02EBEC" w14:textId="77777777" w:rsidR="007D041C" w:rsidRPr="00CE4404" w:rsidRDefault="00A80E58" w:rsidP="00CE4404">
      <w:pPr>
        <w:pStyle w:val="BodyText2"/>
        <w:spacing w:before="60" w:after="60" w:line="276" w:lineRule="auto"/>
        <w:rPr>
          <w:sz w:val="26"/>
          <w:szCs w:val="26"/>
          <w:lang w:val="lv-LV"/>
        </w:rPr>
      </w:pPr>
      <w:r w:rsidRPr="00CE4404">
        <w:rPr>
          <w:sz w:val="26"/>
          <w:szCs w:val="26"/>
          <w:lang w:val="lv-LV" w:eastAsia="lv-LV"/>
        </w:rPr>
        <w:t>Finanšu ministrs</w:t>
      </w:r>
      <w:r w:rsidR="00756BEA" w:rsidRPr="00CE4404">
        <w:rPr>
          <w:sz w:val="26"/>
          <w:szCs w:val="26"/>
          <w:lang w:val="lv-LV" w:eastAsia="lv-LV"/>
        </w:rPr>
        <w:t xml:space="preserve">                                      </w:t>
      </w:r>
      <w:r w:rsidR="00756BEA" w:rsidRPr="00CE4404">
        <w:rPr>
          <w:sz w:val="26"/>
          <w:szCs w:val="26"/>
          <w:lang w:val="lv-LV" w:eastAsia="lv-LV"/>
        </w:rPr>
        <w:tab/>
      </w:r>
      <w:r w:rsidR="00756BEA" w:rsidRPr="00CE4404">
        <w:rPr>
          <w:sz w:val="26"/>
          <w:szCs w:val="26"/>
          <w:lang w:val="lv-LV" w:eastAsia="lv-LV"/>
        </w:rPr>
        <w:tab/>
      </w:r>
      <w:r w:rsidR="00756BEA" w:rsidRPr="00CE4404">
        <w:rPr>
          <w:sz w:val="26"/>
          <w:szCs w:val="26"/>
          <w:lang w:val="lv-LV" w:eastAsia="lv-LV"/>
        </w:rPr>
        <w:tab/>
        <w:t xml:space="preserve">            </w:t>
      </w:r>
      <w:r w:rsidRPr="00CE4404">
        <w:rPr>
          <w:sz w:val="26"/>
          <w:szCs w:val="26"/>
          <w:lang w:val="lv-LV" w:eastAsia="lv-LV"/>
        </w:rPr>
        <w:tab/>
        <w:t xml:space="preserve">       </w:t>
      </w:r>
      <w:r w:rsidR="00756BEA" w:rsidRPr="00CE4404">
        <w:rPr>
          <w:sz w:val="26"/>
          <w:szCs w:val="26"/>
          <w:lang w:val="lv-LV" w:eastAsia="lv-LV"/>
        </w:rPr>
        <w:t xml:space="preserve">    </w:t>
      </w:r>
      <w:proofErr w:type="spellStart"/>
      <w:r w:rsidRPr="00CE4404">
        <w:rPr>
          <w:sz w:val="26"/>
          <w:szCs w:val="26"/>
          <w:lang w:val="lv-LV" w:eastAsia="lv-LV"/>
        </w:rPr>
        <w:t>J.Reirs</w:t>
      </w:r>
      <w:proofErr w:type="spellEnd"/>
      <w:r w:rsidR="00112C4C" w:rsidRPr="00CE4404">
        <w:rPr>
          <w:bCs/>
          <w:sz w:val="26"/>
          <w:szCs w:val="26"/>
          <w:lang w:val="lv-LV"/>
        </w:rPr>
        <w:tab/>
      </w:r>
    </w:p>
    <w:p w14:paraId="1A21B0CD" w14:textId="77777777" w:rsidR="00112B74" w:rsidRPr="00CE4404" w:rsidRDefault="00112B74" w:rsidP="00CE4404">
      <w:pPr>
        <w:spacing w:before="60" w:after="60" w:line="276" w:lineRule="auto"/>
        <w:jc w:val="both"/>
        <w:rPr>
          <w:sz w:val="26"/>
          <w:szCs w:val="26"/>
          <w:lang w:val="lv-LV"/>
        </w:rPr>
      </w:pPr>
    </w:p>
    <w:p w14:paraId="198869D0" w14:textId="77777777" w:rsidR="00112B74" w:rsidRPr="00CE4404" w:rsidRDefault="00112B74" w:rsidP="00CE4404">
      <w:pPr>
        <w:spacing w:before="60" w:after="60" w:line="276" w:lineRule="auto"/>
        <w:jc w:val="both"/>
        <w:rPr>
          <w:sz w:val="26"/>
          <w:szCs w:val="26"/>
          <w:lang w:val="lv-LV"/>
        </w:rPr>
      </w:pPr>
    </w:p>
    <w:p w14:paraId="21501307" w14:textId="77777777" w:rsidR="002C488F" w:rsidRPr="00E87299" w:rsidRDefault="0001651C" w:rsidP="00E87299">
      <w:pPr>
        <w:jc w:val="both"/>
        <w:rPr>
          <w:lang w:val="lv-LV"/>
        </w:rPr>
      </w:pPr>
      <w:proofErr w:type="spellStart"/>
      <w:r w:rsidRPr="00E87299">
        <w:rPr>
          <w:lang w:val="lv-LV"/>
        </w:rPr>
        <w:t>Sterinoviča</w:t>
      </w:r>
      <w:proofErr w:type="spellEnd"/>
    </w:p>
    <w:p w14:paraId="17F6AB71" w14:textId="77777777" w:rsidR="00B77EA2" w:rsidRPr="00E87299" w:rsidRDefault="00B70D90" w:rsidP="00E87299">
      <w:pPr>
        <w:jc w:val="both"/>
        <w:rPr>
          <w:lang w:val="lv-LV"/>
        </w:rPr>
      </w:pPr>
      <w:r w:rsidRPr="00E87299">
        <w:rPr>
          <w:lang w:val="lv-LV"/>
        </w:rPr>
        <w:t>67083837</w:t>
      </w:r>
      <w:r w:rsidR="002C488F" w:rsidRPr="00E87299">
        <w:rPr>
          <w:lang w:val="lv-LV"/>
        </w:rPr>
        <w:t xml:space="preserve">, </w:t>
      </w:r>
      <w:hyperlink r:id="rId8" w:history="1">
        <w:r w:rsidRPr="00E87299">
          <w:rPr>
            <w:rStyle w:val="Hyperlink"/>
            <w:lang w:val="lv-LV"/>
          </w:rPr>
          <w:t>guna.sterinovica@fm.gov.lv</w:t>
        </w:r>
      </w:hyperlink>
    </w:p>
    <w:sectPr w:rsidR="00B77EA2" w:rsidRPr="00E87299" w:rsidSect="00E50728">
      <w:headerReference w:type="even" r:id="rId9"/>
      <w:headerReference w:type="default" r:id="rId10"/>
      <w:footerReference w:type="default" r:id="rId11"/>
      <w:headerReference w:type="first" r:id="rId12"/>
      <w:footerReference w:type="first" r:id="rId13"/>
      <w:footnotePr>
        <w:numRestart w:val="eachSect"/>
      </w:footnotePr>
      <w:pgSz w:w="11906" w:h="16838" w:code="9"/>
      <w:pgMar w:top="993" w:right="1274" w:bottom="993" w:left="1843" w:header="454"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E54D" w14:textId="77777777" w:rsidR="009C2E24" w:rsidRDefault="009C2E24">
      <w:r>
        <w:separator/>
      </w:r>
    </w:p>
  </w:endnote>
  <w:endnote w:type="continuationSeparator" w:id="0">
    <w:p w14:paraId="0D0E5867" w14:textId="77777777" w:rsidR="009C2E24" w:rsidRDefault="009C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yriad Pro Light">
    <w:altName w:val="Arial"/>
    <w:panose1 w:val="00000000000000000000"/>
    <w:charset w:val="00"/>
    <w:family w:val="swiss"/>
    <w:notTrueType/>
    <w:pitch w:val="default"/>
    <w:sig w:usb0="00000001"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4D92" w14:textId="3DA3AE50" w:rsidR="0064309F" w:rsidRDefault="0064309F" w:rsidP="00956FF5">
    <w:pPr>
      <w:spacing w:before="60" w:after="60" w:line="276" w:lineRule="auto"/>
      <w:jc w:val="both"/>
      <w:rPr>
        <w:i/>
        <w:lang w:val="lv-LV"/>
      </w:rPr>
    </w:pPr>
    <w:r w:rsidRPr="00756DA5">
      <w:rPr>
        <w:i/>
      </w:rPr>
      <w:fldChar w:fldCharType="begin"/>
    </w:r>
    <w:r w:rsidRPr="00756DA5">
      <w:rPr>
        <w:i/>
      </w:rPr>
      <w:instrText xml:space="preserve"> FILENAME </w:instrText>
    </w:r>
    <w:r w:rsidRPr="00756DA5">
      <w:rPr>
        <w:i/>
      </w:rPr>
      <w:fldChar w:fldCharType="separate"/>
    </w:r>
    <w:r w:rsidR="00FB1B20">
      <w:rPr>
        <w:i/>
        <w:noProof/>
      </w:rPr>
      <w:t>FMzino_051119.docx</w:t>
    </w:r>
    <w:r w:rsidRPr="00756DA5">
      <w:rPr>
        <w:i/>
      </w:rPr>
      <w:fldChar w:fldCharType="end"/>
    </w:r>
  </w:p>
  <w:p w14:paraId="2E65AB06" w14:textId="77777777" w:rsidR="00183AF8" w:rsidRPr="00DD092C" w:rsidRDefault="00183AF8" w:rsidP="00183AF8">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464D1C7" w14:textId="3B3D013F" w:rsidR="0064309F" w:rsidRPr="006764ED" w:rsidRDefault="0064309F" w:rsidP="00183AF8">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5C9F" w14:textId="70266A0F" w:rsidR="0064309F" w:rsidRDefault="0064309F" w:rsidP="00232B8B">
    <w:pPr>
      <w:spacing w:before="60" w:after="60" w:line="276" w:lineRule="auto"/>
      <w:jc w:val="both"/>
      <w:rPr>
        <w:i/>
        <w:lang w:val="lv-LV"/>
      </w:rPr>
    </w:pPr>
    <w:r w:rsidRPr="00756DA5">
      <w:rPr>
        <w:i/>
      </w:rPr>
      <w:fldChar w:fldCharType="begin"/>
    </w:r>
    <w:r w:rsidRPr="00756DA5">
      <w:rPr>
        <w:i/>
      </w:rPr>
      <w:instrText xml:space="preserve"> FILENAME </w:instrText>
    </w:r>
    <w:r w:rsidRPr="00756DA5">
      <w:rPr>
        <w:i/>
      </w:rPr>
      <w:fldChar w:fldCharType="separate"/>
    </w:r>
    <w:r w:rsidR="00FB1B20">
      <w:rPr>
        <w:i/>
        <w:noProof/>
      </w:rPr>
      <w:t>FMzino_051119.docx</w:t>
    </w:r>
    <w:r w:rsidRPr="00756DA5">
      <w:rPr>
        <w:i/>
      </w:rPr>
      <w:fldChar w:fldCharType="end"/>
    </w:r>
  </w:p>
  <w:p w14:paraId="3DEEF882" w14:textId="77777777" w:rsidR="00183AF8" w:rsidRPr="00DD092C" w:rsidRDefault="00183AF8" w:rsidP="00183AF8">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10BE6DA" w14:textId="77777777" w:rsidR="0064309F" w:rsidRPr="003B7524" w:rsidRDefault="0064309F" w:rsidP="003B7524">
    <w:pPr>
      <w:spacing w:before="60" w:after="60" w:line="276" w:lineRule="auto"/>
      <w:jc w:val="both"/>
      <w:rPr>
        <w:bCs/>
        <w:i/>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E26E" w14:textId="77777777" w:rsidR="009C2E24" w:rsidRDefault="009C2E24">
      <w:r>
        <w:separator/>
      </w:r>
    </w:p>
  </w:footnote>
  <w:footnote w:type="continuationSeparator" w:id="0">
    <w:p w14:paraId="2A097CD1" w14:textId="77777777" w:rsidR="009C2E24" w:rsidRDefault="009C2E24">
      <w:r>
        <w:continuationSeparator/>
      </w:r>
    </w:p>
  </w:footnote>
  <w:footnote w:id="1">
    <w:p w14:paraId="197E2F1B" w14:textId="77777777" w:rsidR="00183AF8" w:rsidRDefault="00183AF8" w:rsidP="00183AF8">
      <w:r>
        <w:rPr>
          <w:rStyle w:val="FootnoteReference"/>
        </w:rPr>
        <w:t/>
      </w:r>
      <w:r>
        <w:t xml:space="preserve"> </w:t>
      </w:r>
      <w:bookmarkStart w:id="0" w:name="_Hlk38538275"/>
      <w:proofErr w:type="spellStart"/>
      <w:r w:rsidRPr="004A364D">
        <w:t>Deklasificēts</w:t>
      </w:r>
      <w:proofErr w:type="spellEnd"/>
      <w:r w:rsidRPr="004A364D">
        <w:t xml:space="preserve"> </w:t>
      </w:r>
      <w:proofErr w:type="spellStart"/>
      <w:r w:rsidRPr="004A364D">
        <w:t>saskaņā</w:t>
      </w:r>
      <w:proofErr w:type="spellEnd"/>
      <w:r w:rsidRPr="004A364D">
        <w:t xml:space="preserve"> </w:t>
      </w:r>
      <w:proofErr w:type="spellStart"/>
      <w:r w:rsidRPr="004A364D">
        <w:t>ar</w:t>
      </w:r>
      <w:proofErr w:type="spellEnd"/>
      <w:r w:rsidRPr="004A364D">
        <w:t xml:space="preserve"> FM 2</w:t>
      </w:r>
      <w:r>
        <w:t>1</w:t>
      </w:r>
      <w:r w:rsidRPr="004A364D">
        <w:t>.</w:t>
      </w:r>
      <w:r>
        <w:t>12</w:t>
      </w:r>
      <w:r w:rsidRPr="004A364D">
        <w:t>.202</w:t>
      </w:r>
      <w:r>
        <w:t>1</w:t>
      </w:r>
      <w:r w:rsidRPr="004A364D">
        <w:t xml:space="preserve">. </w:t>
      </w:r>
      <w:proofErr w:type="spellStart"/>
      <w:proofErr w:type="gramStart"/>
      <w:r w:rsidRPr="004A364D">
        <w:t>vēstuli</w:t>
      </w:r>
      <w:proofErr w:type="spellEnd"/>
      <w:r w:rsidRPr="004A364D">
        <w:t xml:space="preserve">  Nr</w:t>
      </w:r>
      <w:proofErr w:type="gramEnd"/>
      <w:r w:rsidRPr="004A364D">
        <w:t>.13.7-13/12/</w:t>
      </w:r>
      <w:r>
        <w:t>6199</w:t>
      </w:r>
      <w:r w:rsidRPr="004A364D">
        <w:t xml:space="preserve"> (</w:t>
      </w:r>
      <w:proofErr w:type="spellStart"/>
      <w:r w:rsidRPr="004A364D">
        <w:t>reģ</w:t>
      </w:r>
      <w:proofErr w:type="spellEnd"/>
      <w:r w:rsidRPr="004A364D">
        <w:t xml:space="preserve">. Nr. </w:t>
      </w:r>
      <w:r>
        <w:t>2021-DOC-3085</w:t>
      </w:r>
      <w:r w:rsidRPr="004A364D">
        <w:t>)</w:t>
      </w:r>
    </w:p>
    <w:bookmarkEnd w:id="0"/>
    <w:p w14:paraId="112BA384" w14:textId="18E1E83E" w:rsidR="00183AF8" w:rsidRPr="00183AF8" w:rsidRDefault="00183AF8">
      <w:pPr>
        <w:pStyle w:val="FootnoteText"/>
        <w:rPr>
          <w:lang w:val="lv-LV"/>
        </w:rPr>
      </w:pPr>
    </w:p>
  </w:footnote>
  <w:footnote w:id="2">
    <w:p w14:paraId="136B8E4F" w14:textId="77777777" w:rsidR="00916149" w:rsidRPr="00464F84" w:rsidRDefault="00916149" w:rsidP="00916149">
      <w:pPr>
        <w:pStyle w:val="FootnoteText"/>
        <w:jc w:val="both"/>
        <w:rPr>
          <w:lang w:val="lv-LV"/>
        </w:rPr>
      </w:pPr>
      <w:r w:rsidRPr="00176078">
        <w:rPr>
          <w:rStyle w:val="FootnoteReference"/>
        </w:rPr>
        <w:footnoteRef/>
      </w:r>
      <w:r w:rsidRPr="00176078">
        <w:t xml:space="preserve"> </w:t>
      </w:r>
      <w:r w:rsidRPr="00176078">
        <w:rPr>
          <w:lang w:val="lv-LV"/>
        </w:rPr>
        <w:t>Publiskā atbalsta instrumenta ietvaros likviditātes nodrošināšanas atbalsta mēr</w:t>
      </w:r>
      <w:r w:rsidRPr="006170CC">
        <w:rPr>
          <w:lang w:val="lv-LV"/>
        </w:rPr>
        <w:t>ķis ir eventuāli nodrošināt noregul</w:t>
      </w:r>
      <w:r w:rsidRPr="00ED5DE0">
        <w:rPr>
          <w:lang w:val="lv-LV"/>
        </w:rPr>
        <w:t xml:space="preserve">ētās iestādes atgriešanos finanšu tirgos. Savukārt papildu nosacījumi ir paredzēti, lai maksimāli novērstu ļoti zemas varbūtības iespēju, ka Vienotā noregulējuma aizdevums likviditātes atbalstam netiek atmaksāts. </w:t>
      </w:r>
    </w:p>
  </w:footnote>
  <w:footnote w:id="3">
    <w:p w14:paraId="7760709D" w14:textId="77777777" w:rsidR="00916149" w:rsidRPr="00464F84" w:rsidRDefault="00916149" w:rsidP="00916149">
      <w:pPr>
        <w:pStyle w:val="FootnoteText"/>
        <w:jc w:val="both"/>
        <w:rPr>
          <w:lang w:val="lv-LV"/>
        </w:rPr>
      </w:pPr>
      <w:r w:rsidRPr="00176078">
        <w:rPr>
          <w:rStyle w:val="FootnoteReference"/>
        </w:rPr>
        <w:footnoteRef/>
      </w:r>
      <w:r w:rsidRPr="00464F84">
        <w:rPr>
          <w:lang w:val="lv-LV"/>
        </w:rPr>
        <w:t xml:space="preserve"> </w:t>
      </w:r>
      <w:r w:rsidRPr="00176078">
        <w:rPr>
          <w:lang w:val="lv-LV"/>
        </w:rPr>
        <w:t xml:space="preserve">Atbilstoši </w:t>
      </w:r>
      <w:r w:rsidRPr="00464F84">
        <w:rPr>
          <w:rFonts w:eastAsia="Calibri"/>
          <w:lang w:val="lv-LV"/>
        </w:rPr>
        <w:t>IGA ir</w:t>
      </w:r>
      <w:r w:rsidRPr="00176078">
        <w:rPr>
          <w:rFonts w:eastAsia="Calibri"/>
          <w:lang w:val="lv-LV"/>
        </w:rPr>
        <w:t xml:space="preserve"> izveidoti</w:t>
      </w:r>
      <w:r w:rsidRPr="00464F84">
        <w:rPr>
          <w:rFonts w:eastAsia="Calibri"/>
          <w:lang w:val="lv-LV"/>
        </w:rPr>
        <w:t xml:space="preserve"> dalībvalstu iemaksu nodalījumi (finanšu resursi), kas pārejas periodā tiek pakāpeniski kopīgoti. Attiecīgi nepieciešamības gadījumā noregulējuma finansēšanas vajadzībām </w:t>
      </w:r>
      <w:r>
        <w:rPr>
          <w:rFonts w:eastAsia="Calibri"/>
          <w:lang w:val="lv-LV"/>
        </w:rPr>
        <w:t xml:space="preserve">līdzekļi </w:t>
      </w:r>
      <w:r w:rsidRPr="00464F84">
        <w:rPr>
          <w:rFonts w:eastAsia="Calibri"/>
          <w:lang w:val="lv-LV"/>
        </w:rPr>
        <w:t>var</w:t>
      </w:r>
      <w:r>
        <w:rPr>
          <w:rFonts w:eastAsia="Calibri"/>
          <w:lang w:val="lv-LV"/>
        </w:rPr>
        <w:t>ētu</w:t>
      </w:r>
      <w:r w:rsidRPr="00464F84">
        <w:rPr>
          <w:rFonts w:eastAsia="Calibri"/>
          <w:lang w:val="lv-LV"/>
        </w:rPr>
        <w:t xml:space="preserve"> tikt </w:t>
      </w:r>
      <w:r>
        <w:rPr>
          <w:rFonts w:eastAsia="Calibri"/>
          <w:lang w:val="lv-LV"/>
        </w:rPr>
        <w:t>aizņemti no</w:t>
      </w:r>
      <w:r w:rsidRPr="00464F84">
        <w:rPr>
          <w:rFonts w:eastAsia="Calibri"/>
          <w:lang w:val="lv-LV"/>
        </w:rPr>
        <w:t xml:space="preserve"> citu dalībvalstu iemaksu nodal</w:t>
      </w:r>
      <w:r w:rsidRPr="00176078">
        <w:rPr>
          <w:rFonts w:eastAsia="Calibri"/>
          <w:lang w:val="lv-LV"/>
        </w:rPr>
        <w:t>ījumi</w:t>
      </w:r>
      <w:r>
        <w:rPr>
          <w:rFonts w:eastAsia="Calibri"/>
          <w:lang w:val="lv-LV"/>
        </w:rPr>
        <w:t>em</w:t>
      </w:r>
      <w:r w:rsidRPr="00464F84">
        <w:rPr>
          <w:rFonts w:eastAsia="Calibri"/>
          <w:lang w:val="lv-LV"/>
        </w:rPr>
        <w:t>.</w:t>
      </w:r>
    </w:p>
  </w:footnote>
  <w:footnote w:id="4">
    <w:p w14:paraId="3A6ABAA3" w14:textId="43A889FA" w:rsidR="00773663" w:rsidRPr="00773663" w:rsidRDefault="00773663" w:rsidP="00773663">
      <w:pPr>
        <w:pStyle w:val="FootnoteText"/>
        <w:jc w:val="both"/>
        <w:rPr>
          <w:lang w:val="lv-LV"/>
        </w:rPr>
      </w:pPr>
      <w:r>
        <w:rPr>
          <w:rStyle w:val="FootnoteReference"/>
        </w:rPr>
        <w:footnoteRef/>
      </w:r>
      <w:r>
        <w:t xml:space="preserve"> </w:t>
      </w:r>
      <w:r>
        <w:rPr>
          <w:lang w:val="lv-LV"/>
        </w:rPr>
        <w:t>Spēkā ir</w:t>
      </w:r>
      <w:r w:rsidRPr="008E2D15">
        <w:rPr>
          <w:lang w:val="lv-LV"/>
        </w:rPr>
        <w:t xml:space="preserve"> š.g. </w:t>
      </w:r>
      <w:r>
        <w:rPr>
          <w:lang w:val="lv-LV"/>
        </w:rPr>
        <w:t>11.jūnija</w:t>
      </w:r>
      <w:r w:rsidRPr="008E2D15">
        <w:rPr>
          <w:lang w:val="lv-LV"/>
        </w:rPr>
        <w:t xml:space="preserve"> Ministru kabineta sēdē </w:t>
      </w:r>
      <w:r>
        <w:rPr>
          <w:lang w:val="lv-LV"/>
        </w:rPr>
        <w:t>apstiprinātā pozīcija</w:t>
      </w:r>
      <w:r w:rsidRPr="008E2D15">
        <w:rPr>
          <w:lang w:val="lv-LV"/>
        </w:rPr>
        <w:t xml:space="preserve"> Nr.</w:t>
      </w:r>
      <w:r>
        <w:rPr>
          <w:lang w:val="lv-LV"/>
        </w:rPr>
        <w:t>5</w:t>
      </w:r>
      <w:r w:rsidRPr="008E2D15">
        <w:rPr>
          <w:lang w:val="lv-LV"/>
        </w:rPr>
        <w:t xml:space="preserve"> “Par Ekonomikas un monetārās savienības padziļināšanas aspektiem – diskusija </w:t>
      </w:r>
      <w:proofErr w:type="spellStart"/>
      <w:r w:rsidRPr="008E2D15">
        <w:rPr>
          <w:i/>
          <w:lang w:val="lv-LV"/>
        </w:rPr>
        <w:t>Euro</w:t>
      </w:r>
      <w:proofErr w:type="spellEnd"/>
      <w:r w:rsidRPr="008E2D15">
        <w:rPr>
          <w:lang w:val="lv-LV"/>
        </w:rPr>
        <w:t xml:space="preserve"> grupā un </w:t>
      </w:r>
      <w:proofErr w:type="spellStart"/>
      <w:r w:rsidRPr="008E2D15">
        <w:rPr>
          <w:i/>
          <w:lang w:val="lv-LV"/>
        </w:rPr>
        <w:t>Euro</w:t>
      </w:r>
      <w:proofErr w:type="spellEnd"/>
      <w:r w:rsidRPr="008E2D15">
        <w:rPr>
          <w:lang w:val="lv-LV"/>
        </w:rPr>
        <w:t xml:space="preserve"> Samitā”</w:t>
      </w:r>
    </w:p>
  </w:footnote>
  <w:footnote w:id="5">
    <w:p w14:paraId="42772218" w14:textId="0DE9DB3C" w:rsidR="009D640C" w:rsidRPr="009D640C" w:rsidRDefault="009D640C">
      <w:pPr>
        <w:pStyle w:val="FootnoteText"/>
        <w:rPr>
          <w:lang w:val="lv-LV"/>
        </w:rPr>
      </w:pPr>
      <w:r>
        <w:rPr>
          <w:rStyle w:val="FootnoteReference"/>
        </w:rPr>
        <w:footnoteRef/>
      </w:r>
      <w:r>
        <w:t xml:space="preserve"> </w:t>
      </w:r>
      <w:r>
        <w:rPr>
          <w:lang w:val="lv-LV"/>
        </w:rPr>
        <w:t>Informācijas gatavošanas brīdī ziņojums vēl nav pieejams.</w:t>
      </w:r>
    </w:p>
  </w:footnote>
  <w:footnote w:id="6">
    <w:p w14:paraId="0F9D962D" w14:textId="77777777" w:rsidR="00570E53" w:rsidRDefault="00570E53" w:rsidP="00570E53">
      <w:pPr>
        <w:pStyle w:val="FootnoteText"/>
        <w:jc w:val="both"/>
        <w:rPr>
          <w:lang w:val="lv-LV"/>
        </w:rPr>
      </w:pPr>
      <w:r>
        <w:rPr>
          <w:rStyle w:val="FootnoteReference"/>
        </w:rPr>
        <w:footnoteRef/>
      </w:r>
      <w:r w:rsidRPr="002A1D83">
        <w:rPr>
          <w:lang w:val="lv-LV"/>
        </w:rPr>
        <w:t xml:space="preserve"> </w:t>
      </w:r>
      <w:r>
        <w:rPr>
          <w:lang w:val="lv-LV"/>
        </w:rPr>
        <w:t>Spēkā ir</w:t>
      </w:r>
      <w:r w:rsidRPr="008E2D15">
        <w:rPr>
          <w:lang w:val="lv-LV"/>
        </w:rPr>
        <w:t xml:space="preserve"> š.g. </w:t>
      </w:r>
      <w:r>
        <w:rPr>
          <w:lang w:val="lv-LV"/>
        </w:rPr>
        <w:t>11.jūnija</w:t>
      </w:r>
      <w:r w:rsidRPr="008E2D15">
        <w:rPr>
          <w:lang w:val="lv-LV"/>
        </w:rPr>
        <w:t xml:space="preserve"> Ministru kabineta sēdē </w:t>
      </w:r>
      <w:r>
        <w:rPr>
          <w:lang w:val="lv-LV"/>
        </w:rPr>
        <w:t>apstiprinātā pozīcija</w:t>
      </w:r>
      <w:r w:rsidRPr="008E2D15">
        <w:rPr>
          <w:lang w:val="lv-LV"/>
        </w:rPr>
        <w:t xml:space="preserve"> Nr.</w:t>
      </w:r>
      <w:r>
        <w:rPr>
          <w:lang w:val="lv-LV"/>
        </w:rPr>
        <w:t>5</w:t>
      </w:r>
      <w:r w:rsidRPr="008E2D15">
        <w:rPr>
          <w:lang w:val="lv-LV"/>
        </w:rPr>
        <w:t xml:space="preserve"> “Par Ekonomikas un monetārās savienības padziļināšanas aspektiem – diskusija </w:t>
      </w:r>
      <w:proofErr w:type="spellStart"/>
      <w:r w:rsidRPr="008E2D15">
        <w:rPr>
          <w:i/>
          <w:lang w:val="lv-LV"/>
        </w:rPr>
        <w:t>Euro</w:t>
      </w:r>
      <w:proofErr w:type="spellEnd"/>
      <w:r w:rsidRPr="008E2D15">
        <w:rPr>
          <w:lang w:val="lv-LV"/>
        </w:rPr>
        <w:t xml:space="preserve"> grupā un </w:t>
      </w:r>
      <w:proofErr w:type="spellStart"/>
      <w:r w:rsidRPr="008E2D15">
        <w:rPr>
          <w:i/>
          <w:lang w:val="lv-LV"/>
        </w:rPr>
        <w:t>Euro</w:t>
      </w:r>
      <w:proofErr w:type="spellEnd"/>
      <w:r w:rsidRPr="008E2D15">
        <w:rPr>
          <w:lang w:val="lv-LV"/>
        </w:rPr>
        <w:t xml:space="preserve"> Samitā”</w:t>
      </w:r>
    </w:p>
    <w:p w14:paraId="2B96F1FF" w14:textId="77777777" w:rsidR="00570E53" w:rsidRPr="000511B9" w:rsidRDefault="00570E53" w:rsidP="00570E53">
      <w:pPr>
        <w:pStyle w:val="FootnoteText"/>
        <w:jc w:val="both"/>
        <w:rPr>
          <w:lang w:val="lv-LV"/>
        </w:rPr>
      </w:pPr>
    </w:p>
  </w:footnote>
  <w:footnote w:id="7">
    <w:p w14:paraId="6341FEE5" w14:textId="77777777" w:rsidR="00EC68AC" w:rsidRPr="003A13C6" w:rsidRDefault="00EC68AC" w:rsidP="00EC68AC">
      <w:pPr>
        <w:pStyle w:val="FootnoteText"/>
        <w:rPr>
          <w:lang w:val="lv-LV"/>
        </w:rPr>
      </w:pPr>
      <w:r>
        <w:rPr>
          <w:rStyle w:val="FootnoteReference"/>
        </w:rPr>
        <w:footnoteRef/>
      </w:r>
      <w:r w:rsidRPr="005B154C">
        <w:rPr>
          <w:lang w:val="lv-LV"/>
        </w:rPr>
        <w:t xml:space="preserve"> </w:t>
      </w:r>
      <w:r>
        <w:rPr>
          <w:lang w:val="lv-LV"/>
        </w:rPr>
        <w:t>Akcīzes preču ražošanas, pārstrādes un uzglabāšanas nosacījumi</w:t>
      </w:r>
    </w:p>
  </w:footnote>
  <w:footnote w:id="8">
    <w:p w14:paraId="75DC92F8" w14:textId="77777777" w:rsidR="00EC68AC" w:rsidRPr="003A13C6" w:rsidRDefault="00EC68AC" w:rsidP="00EC68AC">
      <w:pPr>
        <w:pStyle w:val="FootnoteText"/>
        <w:rPr>
          <w:lang w:val="lv-LV"/>
        </w:rPr>
      </w:pPr>
      <w:r>
        <w:rPr>
          <w:rStyle w:val="FootnoteReference"/>
        </w:rPr>
        <w:footnoteRef/>
      </w:r>
      <w:r w:rsidRPr="005B154C">
        <w:rPr>
          <w:lang w:val="lv-LV"/>
        </w:rPr>
        <w:t xml:space="preserve"> </w:t>
      </w:r>
      <w:r w:rsidRPr="003A13C6">
        <w:rPr>
          <w:lang w:val="lv-LV"/>
        </w:rPr>
        <w:t>Akcīzes preču p</w:t>
      </w:r>
      <w:r>
        <w:rPr>
          <w:lang w:val="lv-LV"/>
        </w:rPr>
        <w:t>ār</w:t>
      </w:r>
      <w:r w:rsidRPr="003A13C6">
        <w:rPr>
          <w:lang w:val="lv-LV"/>
        </w:rPr>
        <w:t>vietošana atliktaj</w:t>
      </w:r>
      <w:r>
        <w:rPr>
          <w:lang w:val="lv-LV"/>
        </w:rPr>
        <w:t>ā nodo</w:t>
      </w:r>
      <w:r w:rsidRPr="003A13C6">
        <w:rPr>
          <w:lang w:val="lv-LV"/>
        </w:rPr>
        <w:t>kļa maksāšanās režīmā</w:t>
      </w:r>
    </w:p>
  </w:footnote>
  <w:footnote w:id="9">
    <w:p w14:paraId="22495418" w14:textId="77777777" w:rsidR="00583EE3" w:rsidRPr="00F30F04" w:rsidRDefault="00583EE3" w:rsidP="00583EE3">
      <w:pPr>
        <w:pStyle w:val="FootnoteText"/>
        <w:jc w:val="both"/>
      </w:pPr>
      <w:r>
        <w:rPr>
          <w:rStyle w:val="FootnoteReference"/>
        </w:rPr>
        <w:footnoteRef/>
      </w:r>
      <w:r w:rsidRPr="005B154C">
        <w:rPr>
          <w:lang w:val="lv-LV"/>
        </w:rPr>
        <w:t xml:space="preserve"> </w:t>
      </w:r>
      <w:r w:rsidRPr="005B154C">
        <w:rPr>
          <w:lang w:val="lv-LV"/>
        </w:rPr>
        <w:t xml:space="preserve">Spēkā ir MK 2019.gada 12.marta. sēdē apstiprinātā pozīcija Nr.1 “Par priekšlikumu Padomes Direktīvai, ar ko nosaka akcīzes nodokļa piemērošanas vispārēju režīmu (pārstrādāta redakcija), pozīcija Nr.1 “Par priekšlikumu Padomes Regulai, ar ko Padomes Regulu (ES) Nr. 389/2012 par administratīvu sadarbību akcīzes nodokļu jomā groza attiecībā uz elektroniskā reģistra saturu” un pozīcija Nr.2 “Par priekšlikumu </w:t>
      </w:r>
      <w:r w:rsidRPr="005B154C">
        <w:rPr>
          <w:bCs/>
          <w:lang w:val="lv-LV"/>
        </w:rPr>
        <w:t>Padomes Direktīvai, ar ko groza Direktīvu 92/83/EEK par to, kā saskaņojams akcīzes nodoklis spirtam un alkoholiskajiem dzērieniem</w:t>
      </w:r>
      <w:r w:rsidRPr="005B154C">
        <w:rPr>
          <w:lang w:val="lv-LV"/>
        </w:rPr>
        <w:t xml:space="preserve">”. </w:t>
      </w:r>
      <w:proofErr w:type="spellStart"/>
      <w:r w:rsidRPr="00F30F04">
        <w:t>Minētās</w:t>
      </w:r>
      <w:proofErr w:type="spellEnd"/>
      <w:r w:rsidRPr="00F30F04">
        <w:t xml:space="preserve"> </w:t>
      </w:r>
      <w:proofErr w:type="spellStart"/>
      <w:r w:rsidRPr="00F30F04">
        <w:t>pozīcijas</w:t>
      </w:r>
      <w:proofErr w:type="spellEnd"/>
      <w:r w:rsidRPr="00F30F04">
        <w:t xml:space="preserve"> </w:t>
      </w:r>
      <w:proofErr w:type="spellStart"/>
      <w:r w:rsidRPr="00F30F04">
        <w:t>ir</w:t>
      </w:r>
      <w:proofErr w:type="spellEnd"/>
      <w:r w:rsidRPr="00F30F04">
        <w:t xml:space="preserve"> </w:t>
      </w:r>
      <w:proofErr w:type="spellStart"/>
      <w:r w:rsidRPr="00F30F04">
        <w:t>saskaņotas</w:t>
      </w:r>
      <w:proofErr w:type="spellEnd"/>
      <w:r w:rsidRPr="00F30F04">
        <w:t xml:space="preserve"> </w:t>
      </w:r>
      <w:proofErr w:type="spellStart"/>
      <w:r w:rsidRPr="00F30F04">
        <w:t>ar</w:t>
      </w:r>
      <w:proofErr w:type="spellEnd"/>
      <w:r w:rsidRPr="00F30F04">
        <w:t xml:space="preserve"> </w:t>
      </w:r>
      <w:proofErr w:type="spellStart"/>
      <w:r w:rsidRPr="00F30F04">
        <w:t>Saeimas</w:t>
      </w:r>
      <w:proofErr w:type="spellEnd"/>
      <w:r w:rsidRPr="00F30F04">
        <w:t xml:space="preserve"> </w:t>
      </w:r>
      <w:proofErr w:type="spellStart"/>
      <w:r w:rsidRPr="00F30F04">
        <w:t>Eiropas</w:t>
      </w:r>
      <w:proofErr w:type="spellEnd"/>
      <w:r w:rsidRPr="00F30F04">
        <w:t xml:space="preserve"> </w:t>
      </w:r>
      <w:proofErr w:type="spellStart"/>
      <w:r w:rsidRPr="00F30F04">
        <w:t>lietu</w:t>
      </w:r>
      <w:proofErr w:type="spellEnd"/>
      <w:r w:rsidRPr="00F30F04">
        <w:t xml:space="preserve"> </w:t>
      </w:r>
      <w:proofErr w:type="spellStart"/>
      <w:r w:rsidRPr="00F30F04">
        <w:t>komisiju</w:t>
      </w:r>
      <w:proofErr w:type="spellEnd"/>
      <w:r w:rsidRPr="00F30F04">
        <w:t xml:space="preserve"> 2019.gada 8. un </w:t>
      </w:r>
      <w:proofErr w:type="gramStart"/>
      <w:r w:rsidRPr="00F30F04">
        <w:t>14.martā</w:t>
      </w:r>
      <w:proofErr w:type="gramEnd"/>
      <w:r w:rsidRPr="00F30F04">
        <w:t>.</w:t>
      </w:r>
    </w:p>
  </w:footnote>
  <w:footnote w:id="10">
    <w:p w14:paraId="41E6A210" w14:textId="77777777" w:rsidR="001413B7" w:rsidRPr="00594E33" w:rsidRDefault="001413B7" w:rsidP="001413B7">
      <w:pPr>
        <w:pStyle w:val="FootnoteText"/>
        <w:jc w:val="both"/>
      </w:pPr>
      <w:r>
        <w:rPr>
          <w:rStyle w:val="FootnoteReference"/>
        </w:rPr>
        <w:footnoteRef/>
      </w:r>
      <w:r w:rsidRPr="00594E33">
        <w:t xml:space="preserve"> </w:t>
      </w:r>
      <w:proofErr w:type="spellStart"/>
      <w:r>
        <w:t>Spēkā</w:t>
      </w:r>
      <w:proofErr w:type="spellEnd"/>
      <w:r>
        <w:t xml:space="preserve"> </w:t>
      </w:r>
      <w:proofErr w:type="spellStart"/>
      <w:r>
        <w:t>ir</w:t>
      </w:r>
      <w:proofErr w:type="spellEnd"/>
      <w:r>
        <w:t xml:space="preserve"> </w:t>
      </w:r>
      <w:proofErr w:type="spellStart"/>
      <w:r>
        <w:t>š.g</w:t>
      </w:r>
      <w:proofErr w:type="spellEnd"/>
      <w:r>
        <w:t xml:space="preserve">. </w:t>
      </w:r>
      <w:proofErr w:type="gramStart"/>
      <w:r>
        <w:t>29.oktobra</w:t>
      </w:r>
      <w:proofErr w:type="gramEnd"/>
      <w:r>
        <w:t xml:space="preserve"> </w:t>
      </w:r>
      <w:proofErr w:type="spellStart"/>
      <w:r>
        <w:t>finanšu</w:t>
      </w:r>
      <w:proofErr w:type="spellEnd"/>
      <w:r>
        <w:t xml:space="preserve"> </w:t>
      </w:r>
      <w:proofErr w:type="spellStart"/>
      <w:r>
        <w:t>ministra</w:t>
      </w:r>
      <w:proofErr w:type="spellEnd"/>
      <w:r>
        <w:t xml:space="preserve"> </w:t>
      </w:r>
      <w:proofErr w:type="spellStart"/>
      <w:r>
        <w:t>apstiprinātā</w:t>
      </w:r>
      <w:proofErr w:type="spellEnd"/>
      <w:r>
        <w:t xml:space="preserve"> </w:t>
      </w:r>
      <w:proofErr w:type="spellStart"/>
      <w:r>
        <w:t>pozīcija</w:t>
      </w:r>
      <w:proofErr w:type="spellEnd"/>
      <w:r>
        <w:t xml:space="preserve"> Nr.1</w:t>
      </w:r>
      <w:r w:rsidRPr="00594E33">
        <w:t xml:space="preserve"> “Par </w:t>
      </w:r>
      <w:proofErr w:type="spellStart"/>
      <w:r>
        <w:t>priekšlikumu</w:t>
      </w:r>
      <w:proofErr w:type="spellEnd"/>
      <w:r w:rsidRPr="00594E33">
        <w:t xml:space="preserve"> </w:t>
      </w:r>
      <w:proofErr w:type="spellStart"/>
      <w:r w:rsidRPr="00594E33">
        <w:t>Padomes</w:t>
      </w:r>
      <w:proofErr w:type="spellEnd"/>
      <w:r w:rsidRPr="00594E33">
        <w:t xml:space="preserve"> </w:t>
      </w:r>
      <w:proofErr w:type="spellStart"/>
      <w:r w:rsidRPr="00594E33">
        <w:t>Direktīvai</w:t>
      </w:r>
      <w:proofErr w:type="spellEnd"/>
      <w:r w:rsidRPr="00594E33">
        <w:t xml:space="preserve">, </w:t>
      </w:r>
      <w:proofErr w:type="spellStart"/>
      <w:r w:rsidRPr="00594E33">
        <w:t>ar</w:t>
      </w:r>
      <w:proofErr w:type="spellEnd"/>
      <w:r w:rsidRPr="00594E33">
        <w:t xml:space="preserve"> ko </w:t>
      </w:r>
      <w:proofErr w:type="spellStart"/>
      <w:r>
        <w:t>groza</w:t>
      </w:r>
      <w:proofErr w:type="spellEnd"/>
      <w:r>
        <w:t xml:space="preserve"> </w:t>
      </w:r>
      <w:proofErr w:type="spellStart"/>
      <w:r w:rsidRPr="00594E33">
        <w:t>Direktīvu</w:t>
      </w:r>
      <w:proofErr w:type="spellEnd"/>
      <w:r w:rsidRPr="00594E33">
        <w:t xml:space="preserve"> 2006/112/EK </w:t>
      </w:r>
      <w:proofErr w:type="spellStart"/>
      <w:r>
        <w:t>attiecībā</w:t>
      </w:r>
      <w:proofErr w:type="spellEnd"/>
      <w:r>
        <w:t xml:space="preserve"> </w:t>
      </w:r>
      <w:proofErr w:type="spellStart"/>
      <w:r>
        <w:t>uz</w:t>
      </w:r>
      <w:proofErr w:type="spellEnd"/>
      <w:r>
        <w:t xml:space="preserve"> </w:t>
      </w:r>
      <w:proofErr w:type="spellStart"/>
      <w:r>
        <w:t>konkrētu</w:t>
      </w:r>
      <w:proofErr w:type="spellEnd"/>
      <w:r>
        <w:t xml:space="preserve"> </w:t>
      </w:r>
      <w:proofErr w:type="spellStart"/>
      <w:r>
        <w:t>prasību</w:t>
      </w:r>
      <w:proofErr w:type="spellEnd"/>
      <w:r>
        <w:t xml:space="preserve"> </w:t>
      </w:r>
      <w:proofErr w:type="spellStart"/>
      <w:r>
        <w:t>ieviešanu</w:t>
      </w:r>
      <w:proofErr w:type="spellEnd"/>
      <w:r>
        <w:t xml:space="preserve"> </w:t>
      </w:r>
      <w:proofErr w:type="spellStart"/>
      <w:r w:rsidRPr="00594E33">
        <w:t>ma</w:t>
      </w:r>
      <w:r>
        <w:t>ksājumu</w:t>
      </w:r>
      <w:proofErr w:type="spellEnd"/>
      <w:r>
        <w:t xml:space="preserve"> </w:t>
      </w:r>
      <w:proofErr w:type="spellStart"/>
      <w:r>
        <w:t>pakalpojumu</w:t>
      </w:r>
      <w:proofErr w:type="spellEnd"/>
      <w:r>
        <w:t xml:space="preserve"> </w:t>
      </w:r>
      <w:proofErr w:type="spellStart"/>
      <w:r>
        <w:t>sniedzējiem</w:t>
      </w:r>
      <w:proofErr w:type="spellEnd"/>
      <w:r>
        <w:t xml:space="preserve"> un par </w:t>
      </w:r>
      <w:proofErr w:type="spellStart"/>
      <w:r>
        <w:t>priekšlikumu</w:t>
      </w:r>
      <w:proofErr w:type="spellEnd"/>
      <w:r w:rsidRPr="00594E33">
        <w:t xml:space="preserve"> </w:t>
      </w:r>
      <w:proofErr w:type="spellStart"/>
      <w:r w:rsidRPr="00594E33">
        <w:t>Padomes</w:t>
      </w:r>
      <w:proofErr w:type="spellEnd"/>
      <w:r w:rsidRPr="00594E33">
        <w:t xml:space="preserve"> </w:t>
      </w:r>
      <w:proofErr w:type="spellStart"/>
      <w:r w:rsidRPr="00594E33">
        <w:t>Regulai</w:t>
      </w:r>
      <w:proofErr w:type="spellEnd"/>
      <w:r w:rsidRPr="00594E33">
        <w:t xml:space="preserve">, </w:t>
      </w:r>
      <w:proofErr w:type="spellStart"/>
      <w:r w:rsidRPr="00594E33">
        <w:t>ar</w:t>
      </w:r>
      <w:proofErr w:type="spellEnd"/>
      <w:r w:rsidRPr="00594E33">
        <w:t xml:space="preserve"> ko </w:t>
      </w:r>
      <w:proofErr w:type="spellStart"/>
      <w:r w:rsidRPr="00594E33">
        <w:t>groza</w:t>
      </w:r>
      <w:proofErr w:type="spellEnd"/>
      <w:r w:rsidRPr="00594E33">
        <w:t xml:space="preserve"> </w:t>
      </w:r>
      <w:proofErr w:type="spellStart"/>
      <w:r w:rsidRPr="00594E33">
        <w:t>Regulu</w:t>
      </w:r>
      <w:proofErr w:type="spellEnd"/>
      <w:r w:rsidRPr="00594E33">
        <w:t xml:space="preserve"> (ES) 904/2010 </w:t>
      </w:r>
      <w:proofErr w:type="spellStart"/>
      <w:r w:rsidRPr="00594E33">
        <w:t>attiecībā</w:t>
      </w:r>
      <w:proofErr w:type="spellEnd"/>
      <w:r w:rsidRPr="00594E33">
        <w:t xml:space="preserve"> </w:t>
      </w:r>
      <w:proofErr w:type="spellStart"/>
      <w:r w:rsidRPr="00594E33">
        <w:t>uz</w:t>
      </w:r>
      <w:proofErr w:type="spellEnd"/>
      <w:r w:rsidRPr="00594E33">
        <w:t xml:space="preserve"> </w:t>
      </w:r>
      <w:proofErr w:type="spellStart"/>
      <w:r w:rsidRPr="00594E33">
        <w:t>pasākumiem</w:t>
      </w:r>
      <w:proofErr w:type="spellEnd"/>
      <w:r w:rsidRPr="00594E33">
        <w:t xml:space="preserve"> </w:t>
      </w:r>
      <w:proofErr w:type="spellStart"/>
      <w:r w:rsidRPr="00594E33">
        <w:t>administratīvās</w:t>
      </w:r>
      <w:proofErr w:type="spellEnd"/>
      <w:r w:rsidRPr="00594E33">
        <w:t xml:space="preserve"> </w:t>
      </w:r>
      <w:proofErr w:type="spellStart"/>
      <w:r w:rsidRPr="00594E33">
        <w:t>sadarbības</w:t>
      </w:r>
      <w:proofErr w:type="spellEnd"/>
      <w:r w:rsidRPr="00594E33">
        <w:t xml:space="preserve"> </w:t>
      </w:r>
      <w:proofErr w:type="spellStart"/>
      <w:r w:rsidRPr="00594E33">
        <w:t>stiprināšanai</w:t>
      </w:r>
      <w:proofErr w:type="spellEnd"/>
      <w:r w:rsidRPr="00594E33">
        <w:t xml:space="preserve">, </w:t>
      </w:r>
      <w:proofErr w:type="spellStart"/>
      <w:r w:rsidRPr="00594E33">
        <w:t>lai</w:t>
      </w:r>
      <w:proofErr w:type="spellEnd"/>
      <w:r w:rsidRPr="00594E33">
        <w:t xml:space="preserve"> </w:t>
      </w:r>
      <w:proofErr w:type="spellStart"/>
      <w:r w:rsidRPr="00594E33">
        <w:t>apkarotu</w:t>
      </w:r>
      <w:proofErr w:type="spellEnd"/>
      <w:r w:rsidRPr="00594E33">
        <w:t xml:space="preserve"> </w:t>
      </w:r>
      <w:proofErr w:type="spellStart"/>
      <w:r w:rsidRPr="00594E33">
        <w:t>ar</w:t>
      </w:r>
      <w:proofErr w:type="spellEnd"/>
      <w:r w:rsidRPr="00594E33">
        <w:t xml:space="preserve"> PVN </w:t>
      </w:r>
      <w:proofErr w:type="spellStart"/>
      <w:r w:rsidRPr="00594E33">
        <w:t>saistītu</w:t>
      </w:r>
      <w:proofErr w:type="spellEnd"/>
      <w:r w:rsidRPr="00594E33">
        <w:t xml:space="preserve"> </w:t>
      </w:r>
      <w:proofErr w:type="spellStart"/>
      <w:r w:rsidRPr="00594E33">
        <w:t>krāpšanu</w:t>
      </w:r>
      <w:proofErr w:type="spellEnd"/>
      <w:r>
        <w:t>”</w:t>
      </w:r>
    </w:p>
  </w:footnote>
  <w:footnote w:id="11">
    <w:p w14:paraId="6AA491FD" w14:textId="77777777" w:rsidR="001413B7" w:rsidRPr="00B06A32" w:rsidRDefault="001413B7" w:rsidP="001413B7">
      <w:pPr>
        <w:pStyle w:val="FootnoteText"/>
        <w:jc w:val="both"/>
      </w:pPr>
      <w:r w:rsidRPr="00B06A32">
        <w:rPr>
          <w:rStyle w:val="FootnoteReference"/>
        </w:rPr>
        <w:footnoteRef/>
      </w:r>
      <w:r w:rsidRPr="00B06A32">
        <w:t xml:space="preserve"> </w:t>
      </w:r>
      <w:proofErr w:type="spellStart"/>
      <w:r>
        <w:t>Spēkā</w:t>
      </w:r>
      <w:proofErr w:type="spellEnd"/>
      <w:r>
        <w:t xml:space="preserve"> </w:t>
      </w:r>
      <w:proofErr w:type="spellStart"/>
      <w:r>
        <w:t>ir</w:t>
      </w:r>
      <w:proofErr w:type="spellEnd"/>
      <w:r>
        <w:t xml:space="preserve"> </w:t>
      </w:r>
      <w:proofErr w:type="spellStart"/>
      <w:r w:rsidRPr="00B06A32">
        <w:t>Ministru</w:t>
      </w:r>
      <w:proofErr w:type="spellEnd"/>
      <w:r w:rsidRPr="00B06A32">
        <w:t xml:space="preserve"> </w:t>
      </w:r>
      <w:proofErr w:type="spellStart"/>
      <w:r w:rsidRPr="00B06A32">
        <w:t>kabinetā</w:t>
      </w:r>
      <w:proofErr w:type="spellEnd"/>
      <w:r w:rsidRPr="00B06A32">
        <w:t xml:space="preserve"> 2018.gada </w:t>
      </w:r>
      <w:proofErr w:type="gramStart"/>
      <w:r w:rsidRPr="00B06A32">
        <w:t>21.novembrī</w:t>
      </w:r>
      <w:proofErr w:type="gramEnd"/>
      <w:r w:rsidRPr="00B06A32">
        <w:t xml:space="preserve"> </w:t>
      </w:r>
      <w:proofErr w:type="spellStart"/>
      <w:r w:rsidRPr="00B06A32">
        <w:t>apstiprināt</w:t>
      </w:r>
      <w:r>
        <w:t>ā</w:t>
      </w:r>
      <w:proofErr w:type="spellEnd"/>
      <w:r w:rsidRPr="00B06A32">
        <w:t xml:space="preserve"> </w:t>
      </w:r>
      <w:proofErr w:type="spellStart"/>
      <w:r w:rsidRPr="00B06A32">
        <w:t>pozīcija</w:t>
      </w:r>
      <w:proofErr w:type="spellEnd"/>
      <w:r w:rsidRPr="00B06A32">
        <w:t xml:space="preserve"> Nr.1 “Par </w:t>
      </w:r>
      <w:proofErr w:type="spellStart"/>
      <w:r w:rsidRPr="00B06A32">
        <w:t>priekšlikum</w:t>
      </w:r>
      <w:r>
        <w:t>u</w:t>
      </w:r>
      <w:proofErr w:type="spellEnd"/>
      <w:r w:rsidRPr="00B06A32">
        <w:t xml:space="preserve"> </w:t>
      </w:r>
      <w:proofErr w:type="spellStart"/>
      <w:r w:rsidRPr="00B06A32">
        <w:t>Padomes</w:t>
      </w:r>
      <w:proofErr w:type="spellEnd"/>
      <w:r w:rsidRPr="00B06A32">
        <w:t xml:space="preserve"> </w:t>
      </w:r>
      <w:proofErr w:type="spellStart"/>
      <w:r w:rsidRPr="00B06A32">
        <w:t>Direktīvai</w:t>
      </w:r>
      <w:proofErr w:type="spellEnd"/>
      <w:r w:rsidRPr="00B06A32">
        <w:t xml:space="preserve">, </w:t>
      </w:r>
      <w:proofErr w:type="spellStart"/>
      <w:r w:rsidRPr="00B06A32">
        <w:t>ar</w:t>
      </w:r>
      <w:proofErr w:type="spellEnd"/>
      <w:r w:rsidRPr="00B06A32">
        <w:t xml:space="preserve"> ko </w:t>
      </w:r>
      <w:proofErr w:type="spellStart"/>
      <w:r w:rsidRPr="00B06A32">
        <w:t>Direktīvu</w:t>
      </w:r>
      <w:proofErr w:type="spellEnd"/>
      <w:r w:rsidRPr="00B06A32">
        <w:t xml:space="preserve"> 2006/112/EK par </w:t>
      </w:r>
      <w:proofErr w:type="spellStart"/>
      <w:r w:rsidRPr="00B06A32">
        <w:t>kopējo</w:t>
      </w:r>
      <w:proofErr w:type="spellEnd"/>
      <w:r w:rsidRPr="00B06A32">
        <w:t xml:space="preserve"> </w:t>
      </w:r>
      <w:proofErr w:type="spellStart"/>
      <w:r w:rsidRPr="00B06A32">
        <w:t>pievienotās</w:t>
      </w:r>
      <w:proofErr w:type="spellEnd"/>
      <w:r w:rsidRPr="00B06A32">
        <w:t xml:space="preserve"> </w:t>
      </w:r>
      <w:proofErr w:type="spellStart"/>
      <w:r w:rsidRPr="00B06A32">
        <w:t>vērtības</w:t>
      </w:r>
      <w:proofErr w:type="spellEnd"/>
      <w:r w:rsidRPr="00B06A32">
        <w:t xml:space="preserve"> </w:t>
      </w:r>
      <w:proofErr w:type="spellStart"/>
      <w:r w:rsidRPr="00B06A32">
        <w:t>nodokļa</w:t>
      </w:r>
      <w:proofErr w:type="spellEnd"/>
      <w:r w:rsidRPr="00B06A32">
        <w:t xml:space="preserve"> </w:t>
      </w:r>
      <w:proofErr w:type="spellStart"/>
      <w:r w:rsidRPr="00B06A32">
        <w:t>sistēmu</w:t>
      </w:r>
      <w:proofErr w:type="spellEnd"/>
      <w:r w:rsidRPr="00B06A32">
        <w:t xml:space="preserve"> </w:t>
      </w:r>
      <w:proofErr w:type="spellStart"/>
      <w:r w:rsidRPr="00B06A32">
        <w:t>groza</w:t>
      </w:r>
      <w:proofErr w:type="spellEnd"/>
      <w:r w:rsidRPr="00B06A32">
        <w:t xml:space="preserve"> </w:t>
      </w:r>
      <w:proofErr w:type="spellStart"/>
      <w:r w:rsidRPr="00B06A32">
        <w:t>attiecībā</w:t>
      </w:r>
      <w:proofErr w:type="spellEnd"/>
      <w:r w:rsidRPr="00B06A32">
        <w:t xml:space="preserve"> </w:t>
      </w:r>
      <w:proofErr w:type="spellStart"/>
      <w:r w:rsidRPr="00B06A32">
        <w:t>uz</w:t>
      </w:r>
      <w:proofErr w:type="spellEnd"/>
      <w:r w:rsidRPr="00B06A32">
        <w:t xml:space="preserve"> </w:t>
      </w:r>
      <w:proofErr w:type="spellStart"/>
      <w:r w:rsidRPr="00B06A32">
        <w:t>īpašo</w:t>
      </w:r>
      <w:proofErr w:type="spellEnd"/>
      <w:r w:rsidRPr="00B06A32">
        <w:t xml:space="preserve"> </w:t>
      </w:r>
      <w:proofErr w:type="spellStart"/>
      <w:r w:rsidRPr="00B06A32">
        <w:t>režīmu</w:t>
      </w:r>
      <w:proofErr w:type="spellEnd"/>
      <w:r w:rsidRPr="00B06A32">
        <w:t xml:space="preserve"> </w:t>
      </w:r>
      <w:proofErr w:type="spellStart"/>
      <w:r w:rsidRPr="00B06A32">
        <w:t>mazajiem</w:t>
      </w:r>
      <w:proofErr w:type="spellEnd"/>
      <w:r w:rsidRPr="00B06A32">
        <w:t xml:space="preserve"> </w:t>
      </w:r>
      <w:proofErr w:type="spellStart"/>
      <w:r w:rsidRPr="00B06A32">
        <w:t>uzņēmumiem</w:t>
      </w:r>
      <w:proofErr w:type="spellEnd"/>
      <w:r w:rsidRPr="00B06A32">
        <w:t>”</w:t>
      </w:r>
    </w:p>
  </w:footnote>
  <w:footnote w:id="12">
    <w:p w14:paraId="3509FFC5" w14:textId="368A314F" w:rsidR="00956346" w:rsidRPr="00956346" w:rsidRDefault="00956346" w:rsidP="00956346">
      <w:pPr>
        <w:pStyle w:val="FootnoteText"/>
        <w:jc w:val="both"/>
        <w:rPr>
          <w:lang w:val="lv-LV"/>
        </w:rPr>
      </w:pPr>
      <w:r>
        <w:rPr>
          <w:rStyle w:val="FootnoteReference"/>
        </w:rPr>
        <w:footnoteRef/>
      </w:r>
      <w:r>
        <w:t xml:space="preserve"> </w:t>
      </w:r>
      <w:r>
        <w:rPr>
          <w:lang w:val="lv-LV"/>
        </w:rPr>
        <w:t>Uz š.g.5</w:t>
      </w:r>
      <w:r w:rsidRPr="00D42919">
        <w:rPr>
          <w:lang w:val="lv-LV"/>
        </w:rPr>
        <w:t>.</w:t>
      </w:r>
      <w:r>
        <w:rPr>
          <w:lang w:val="lv-LV"/>
        </w:rPr>
        <w:t>novembra</w:t>
      </w:r>
      <w:r w:rsidRPr="00D42919">
        <w:rPr>
          <w:lang w:val="lv-LV"/>
        </w:rPr>
        <w:t xml:space="preserve"> Ministru kabineta sēdi apstiprināšanai tiks virzīta nacionālā pozīcija Nr.1</w:t>
      </w:r>
      <w:r>
        <w:rPr>
          <w:lang w:val="lv-LV"/>
        </w:rPr>
        <w:t xml:space="preserve"> “</w:t>
      </w:r>
      <w:r w:rsidRPr="00956346">
        <w:rPr>
          <w:lang w:val="lv-LV"/>
        </w:rPr>
        <w:t>Par Padomes secinājumu projektu par ES statistiku</w:t>
      </w:r>
      <w:r>
        <w:rPr>
          <w:lang w:val="lv-LV"/>
        </w:rPr>
        <w:t>”</w:t>
      </w:r>
    </w:p>
  </w:footnote>
  <w:footnote w:id="13">
    <w:p w14:paraId="2979F1A7" w14:textId="77777777" w:rsidR="00815086" w:rsidRPr="0057123A" w:rsidRDefault="00815086" w:rsidP="00815086">
      <w:pPr>
        <w:pStyle w:val="FootnoteText"/>
        <w:jc w:val="both"/>
        <w:rPr>
          <w:lang w:val="lv-LV"/>
        </w:rPr>
      </w:pPr>
      <w:r>
        <w:rPr>
          <w:rStyle w:val="FootnoteReference"/>
        </w:rPr>
        <w:footnoteRef/>
      </w:r>
      <w:r w:rsidRPr="008044F4">
        <w:rPr>
          <w:lang w:val="lv-LV"/>
        </w:rPr>
        <w:t xml:space="preserve"> </w:t>
      </w:r>
      <w:r w:rsidRPr="0057123A">
        <w:rPr>
          <w:lang w:val="lv-LV"/>
        </w:rPr>
        <w:t>1999.gadā tika izveidota divdesmit valstu grupa, ko pārstāv finanšu ministri un centrālo banku vadītāji, lai apvienotu sistēmiski nozīmīgas industriāli attīstītas valstis ar mērķi pārrunāt, veikt atklātas un konstruktīvas diskusijas par galvenajiem jautājumiem pasaules ekonomikā. G20 palīdz nodrošināt izaugsmi un attīstību pasaules mērogā.</w:t>
      </w:r>
    </w:p>
    <w:p w14:paraId="463853CE" w14:textId="77777777" w:rsidR="00815086" w:rsidRPr="000C165E" w:rsidRDefault="00815086" w:rsidP="00815086">
      <w:pPr>
        <w:pStyle w:val="FootnoteText"/>
        <w:jc w:val="both"/>
        <w:rPr>
          <w:lang w:val="lv-LV"/>
        </w:rPr>
      </w:pPr>
      <w:r w:rsidRPr="0057123A">
        <w:rPr>
          <w:lang w:val="lv-LV"/>
        </w:rPr>
        <w:t>G20 valstis ir ASV, Vācija, Japāna, Francija, Lielbritānija, Kanāda, Itālija, Argentīna, Austrālija, Brazīlija, Ķīna, Indija, Indonēzija, Meksika, Krievija, Saūda Arābija, Dienvidāfrikas Republika, Dienvidkoreja, Turcija un ES Prezidējošā valsts kopā ar Eiropas Centrālo banku.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7507" w14:textId="77777777" w:rsidR="0064309F" w:rsidRDefault="0064309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26EA6" w14:textId="77777777" w:rsidR="0064309F" w:rsidRDefault="0064309F">
    <w:pPr>
      <w:pStyle w:val="Header"/>
    </w:pPr>
  </w:p>
  <w:p w14:paraId="693BBFBA" w14:textId="77777777" w:rsidR="0064309F" w:rsidRDefault="006430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342F" w14:textId="3C2990EA" w:rsidR="0064309F" w:rsidRPr="001E094F" w:rsidRDefault="0064309F" w:rsidP="00252C39">
    <w:pPr>
      <w:pStyle w:val="Header"/>
      <w:framePr w:wrap="around" w:vAnchor="text" w:hAnchor="page" w:x="6226" w:y="-18"/>
      <w:rPr>
        <w:rStyle w:val="PageNumber"/>
      </w:rPr>
    </w:pPr>
    <w:r w:rsidRPr="001E094F">
      <w:rPr>
        <w:rStyle w:val="PageNumber"/>
      </w:rPr>
      <w:fldChar w:fldCharType="begin"/>
    </w:r>
    <w:r w:rsidRPr="001E094F">
      <w:rPr>
        <w:rStyle w:val="PageNumber"/>
      </w:rPr>
      <w:instrText xml:space="preserve">PAGE  </w:instrText>
    </w:r>
    <w:r w:rsidRPr="001E094F">
      <w:rPr>
        <w:rStyle w:val="PageNumber"/>
      </w:rPr>
      <w:fldChar w:fldCharType="separate"/>
    </w:r>
    <w:r w:rsidR="00751632">
      <w:rPr>
        <w:rStyle w:val="PageNumber"/>
        <w:noProof/>
      </w:rPr>
      <w:t>20</w:t>
    </w:r>
    <w:r w:rsidRPr="001E094F">
      <w:rPr>
        <w:rStyle w:val="PageNumber"/>
      </w:rPr>
      <w:fldChar w:fldCharType="end"/>
    </w:r>
  </w:p>
  <w:p w14:paraId="1E74BE80" w14:textId="77777777" w:rsidR="0064309F" w:rsidRDefault="0064309F" w:rsidP="00EC7BE6">
    <w:pPr>
      <w:pStyle w:val="Header"/>
      <w:tabs>
        <w:tab w:val="clear" w:pos="4153"/>
        <w:tab w:val="clear" w:pos="8306"/>
      </w:tabs>
      <w:jc w:val="right"/>
    </w:pPr>
  </w:p>
  <w:p w14:paraId="75FCE4FB" w14:textId="77777777" w:rsidR="00183AF8" w:rsidRPr="00DD092C" w:rsidRDefault="00183AF8" w:rsidP="00183AF8">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0358FCD" w14:textId="77777777" w:rsidR="0064309F" w:rsidRDefault="0064309F" w:rsidP="003E77A6">
    <w:pPr>
      <w:pStyle w:val="Header"/>
      <w:jc w:val="right"/>
    </w:pPr>
  </w:p>
  <w:p w14:paraId="71DA6C22" w14:textId="77777777" w:rsidR="0064309F" w:rsidRDefault="006430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B4A7" w14:textId="77777777" w:rsidR="00183AF8" w:rsidRPr="00DD092C" w:rsidRDefault="00183AF8" w:rsidP="00183AF8">
    <w:pPr>
      <w:jc w:val="center"/>
      <w:rPr>
        <w:sz w:val="28"/>
        <w:szCs w:val="28"/>
      </w:rPr>
    </w:pPr>
    <w:bookmarkStart w:id="3" w:name="_Hlk37918275"/>
    <w:bookmarkStart w:id="4" w:name="_Hlk91601280"/>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bookmarkEnd w:id="4"/>
  </w:p>
  <w:bookmarkEnd w:id="3"/>
  <w:p w14:paraId="2B50EFE9" w14:textId="74B1619D" w:rsidR="0064309F" w:rsidRPr="00183AF8" w:rsidRDefault="0064309F" w:rsidP="00183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E27BEA"/>
    <w:multiLevelType w:val="hybridMultilevel"/>
    <w:tmpl w:val="E4FC3C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001929"/>
    <w:multiLevelType w:val="hybridMultilevel"/>
    <w:tmpl w:val="30A8E502"/>
    <w:lvl w:ilvl="0" w:tplc="04260001">
      <w:start w:val="1"/>
      <w:numFmt w:val="bullet"/>
      <w:lvlText w:val=""/>
      <w:lvlJc w:val="left"/>
      <w:pPr>
        <w:ind w:left="720" w:hanging="360"/>
      </w:pPr>
      <w:rPr>
        <w:rFonts w:ascii="Symbol" w:hAnsi="Symbol" w:hint="default"/>
      </w:rPr>
    </w:lvl>
    <w:lvl w:ilvl="1" w:tplc="1744E9CC">
      <w:start w:val="12"/>
      <w:numFmt w:val="bullet"/>
      <w:lvlText w:val="•"/>
      <w:lvlJc w:val="left"/>
      <w:pPr>
        <w:ind w:left="1440" w:hanging="360"/>
      </w:pPr>
      <w:rPr>
        <w:rFonts w:ascii="Times New Roman" w:eastAsia="Calibri" w:hAnsi="Times New Roman" w:cs="Times New Roman" w:hint="default"/>
        <w:b/>
        <w:sz w:val="26"/>
        <w:szCs w:val="2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5" w15:restartNumberingAfterBreak="0">
    <w:nsid w:val="244D5554"/>
    <w:multiLevelType w:val="hybridMultilevel"/>
    <w:tmpl w:val="92483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21B4"/>
    <w:multiLevelType w:val="hybridMultilevel"/>
    <w:tmpl w:val="DF9CEB22"/>
    <w:lvl w:ilvl="0" w:tplc="302A109E">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651904"/>
    <w:multiLevelType w:val="hybridMultilevel"/>
    <w:tmpl w:val="AA367CC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8" w15:restartNumberingAfterBreak="0">
    <w:nsid w:val="3B5C7BF3"/>
    <w:multiLevelType w:val="hybridMultilevel"/>
    <w:tmpl w:val="2BD056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F32315"/>
    <w:multiLevelType w:val="hybridMultilevel"/>
    <w:tmpl w:val="35767352"/>
    <w:lvl w:ilvl="0" w:tplc="0426000F">
      <w:start w:val="1"/>
      <w:numFmt w:val="decimal"/>
      <w:lvlText w:val="%1."/>
      <w:lvlJc w:val="left"/>
      <w:pPr>
        <w:ind w:left="786"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428415E7"/>
    <w:multiLevelType w:val="multilevel"/>
    <w:tmpl w:val="69740E64"/>
    <w:lvl w:ilvl="0">
      <w:start w:val="1"/>
      <w:numFmt w:val="decimal"/>
      <w:pStyle w:val="ListNumber"/>
      <w:lvlText w:val="(%1)"/>
      <w:lvlJc w:val="left"/>
      <w:pPr>
        <w:tabs>
          <w:tab w:val="num" w:pos="1419"/>
        </w:tabs>
        <w:ind w:left="1419" w:hanging="709"/>
      </w:pPr>
      <w:rPr>
        <w:rFonts w:hint="default"/>
      </w:rPr>
    </w:lvl>
    <w:lvl w:ilvl="1">
      <w:start w:val="1"/>
      <w:numFmt w:val="lowerRoman"/>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2067E0"/>
    <w:multiLevelType w:val="multilevel"/>
    <w:tmpl w:val="A7BC4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A26FA"/>
    <w:multiLevelType w:val="hybridMultilevel"/>
    <w:tmpl w:val="28BC30C0"/>
    <w:lvl w:ilvl="0" w:tplc="0B261CB8">
      <w:start w:val="1"/>
      <w:numFmt w:val="decimal"/>
      <w:lvlText w:val="%1)"/>
      <w:lvlJc w:val="left"/>
      <w:pPr>
        <w:ind w:left="780" w:hanging="4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3B42AD"/>
    <w:multiLevelType w:val="hybridMultilevel"/>
    <w:tmpl w:val="71A09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52262E"/>
    <w:multiLevelType w:val="hybridMultilevel"/>
    <w:tmpl w:val="DD3CD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483296"/>
    <w:multiLevelType w:val="hybridMultilevel"/>
    <w:tmpl w:val="D2E2B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6C2E07"/>
    <w:multiLevelType w:val="hybridMultilevel"/>
    <w:tmpl w:val="B7EA17E4"/>
    <w:lvl w:ilvl="0" w:tplc="5E5A1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BCE3621"/>
    <w:multiLevelType w:val="hybridMultilevel"/>
    <w:tmpl w:val="C3D68526"/>
    <w:lvl w:ilvl="0" w:tplc="0426000F">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lvl>
  </w:abstractNum>
  <w:abstractNum w:abstractNumId="20" w15:restartNumberingAfterBreak="0">
    <w:nsid w:val="66330E74"/>
    <w:multiLevelType w:val="hybridMultilevel"/>
    <w:tmpl w:val="D5BC08B2"/>
    <w:lvl w:ilvl="0" w:tplc="B5D676BE">
      <w:start w:val="1"/>
      <w:numFmt w:val="decimal"/>
      <w:lvlText w:val="%1)"/>
      <w:lvlJc w:val="left"/>
      <w:pPr>
        <w:ind w:left="1413" w:hanging="42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15:restartNumberingAfterBreak="0">
    <w:nsid w:val="6A2A0D34"/>
    <w:multiLevelType w:val="hybridMultilevel"/>
    <w:tmpl w:val="7C121FD8"/>
    <w:lvl w:ilvl="0" w:tplc="0E7AA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num w:numId="1">
    <w:abstractNumId w:val="10"/>
  </w:num>
  <w:num w:numId="2">
    <w:abstractNumId w:val="19"/>
  </w:num>
  <w:num w:numId="3">
    <w:abstractNumId w:val="22"/>
    <w:lvlOverride w:ilvl="0">
      <w:startOverride w:val="1"/>
    </w:lvlOverride>
  </w:num>
  <w:num w:numId="4">
    <w:abstractNumId w:val="4"/>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13"/>
  </w:num>
  <w:num w:numId="11">
    <w:abstractNumId w:val="8"/>
  </w:num>
  <w:num w:numId="12">
    <w:abstractNumId w:val="12"/>
  </w:num>
  <w:num w:numId="13">
    <w:abstractNumId w:val="11"/>
  </w:num>
  <w:num w:numId="14">
    <w:abstractNumId w:val="17"/>
  </w:num>
  <w:num w:numId="15">
    <w:abstractNumId w:val="5"/>
  </w:num>
  <w:num w:numId="16">
    <w:abstractNumId w:val="14"/>
  </w:num>
  <w:num w:numId="17">
    <w:abstractNumId w:val="7"/>
  </w:num>
  <w:num w:numId="18">
    <w:abstractNumId w:val="20"/>
  </w:num>
  <w:num w:numId="19">
    <w:abstractNumId w:val="15"/>
  </w:num>
  <w:num w:numId="20">
    <w:abstractNumId w:val="21"/>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A2"/>
    <w:rsid w:val="0000008F"/>
    <w:rsid w:val="00000126"/>
    <w:rsid w:val="00000230"/>
    <w:rsid w:val="0000033B"/>
    <w:rsid w:val="00000499"/>
    <w:rsid w:val="00000E9D"/>
    <w:rsid w:val="00001114"/>
    <w:rsid w:val="00001AF1"/>
    <w:rsid w:val="0000235E"/>
    <w:rsid w:val="0000289B"/>
    <w:rsid w:val="00002F6B"/>
    <w:rsid w:val="00003B05"/>
    <w:rsid w:val="00003EB4"/>
    <w:rsid w:val="00003ED1"/>
    <w:rsid w:val="0000430D"/>
    <w:rsid w:val="00004E5F"/>
    <w:rsid w:val="000054A3"/>
    <w:rsid w:val="00005854"/>
    <w:rsid w:val="00005A47"/>
    <w:rsid w:val="00005BCD"/>
    <w:rsid w:val="00005CA3"/>
    <w:rsid w:val="00005EB5"/>
    <w:rsid w:val="00005EF8"/>
    <w:rsid w:val="000060BD"/>
    <w:rsid w:val="000060E5"/>
    <w:rsid w:val="0000659B"/>
    <w:rsid w:val="000067B2"/>
    <w:rsid w:val="00006CA2"/>
    <w:rsid w:val="00007299"/>
    <w:rsid w:val="000073E3"/>
    <w:rsid w:val="00007BC9"/>
    <w:rsid w:val="00007D4F"/>
    <w:rsid w:val="00007F1A"/>
    <w:rsid w:val="000109F6"/>
    <w:rsid w:val="00010C60"/>
    <w:rsid w:val="00010DE9"/>
    <w:rsid w:val="0001118F"/>
    <w:rsid w:val="000112EE"/>
    <w:rsid w:val="00011306"/>
    <w:rsid w:val="00011746"/>
    <w:rsid w:val="00011B6A"/>
    <w:rsid w:val="00011EAE"/>
    <w:rsid w:val="0001242D"/>
    <w:rsid w:val="000124B6"/>
    <w:rsid w:val="0001276B"/>
    <w:rsid w:val="00012909"/>
    <w:rsid w:val="000129C9"/>
    <w:rsid w:val="00012DD2"/>
    <w:rsid w:val="00012DE6"/>
    <w:rsid w:val="00012F00"/>
    <w:rsid w:val="00013017"/>
    <w:rsid w:val="000130E2"/>
    <w:rsid w:val="0001317C"/>
    <w:rsid w:val="000132AB"/>
    <w:rsid w:val="00013866"/>
    <w:rsid w:val="00013B71"/>
    <w:rsid w:val="00013C68"/>
    <w:rsid w:val="0001458C"/>
    <w:rsid w:val="00014A8E"/>
    <w:rsid w:val="00014CE9"/>
    <w:rsid w:val="00014FFF"/>
    <w:rsid w:val="0001500B"/>
    <w:rsid w:val="00015021"/>
    <w:rsid w:val="00015034"/>
    <w:rsid w:val="0001592E"/>
    <w:rsid w:val="00016209"/>
    <w:rsid w:val="0001651C"/>
    <w:rsid w:val="00016835"/>
    <w:rsid w:val="000169B9"/>
    <w:rsid w:val="00016BD2"/>
    <w:rsid w:val="000176CF"/>
    <w:rsid w:val="00017A3D"/>
    <w:rsid w:val="00017ABF"/>
    <w:rsid w:val="00017DFA"/>
    <w:rsid w:val="00017E02"/>
    <w:rsid w:val="000202ED"/>
    <w:rsid w:val="00020DB3"/>
    <w:rsid w:val="00022C60"/>
    <w:rsid w:val="00022D53"/>
    <w:rsid w:val="00022ECF"/>
    <w:rsid w:val="00022FCF"/>
    <w:rsid w:val="000233E6"/>
    <w:rsid w:val="00023892"/>
    <w:rsid w:val="000239D1"/>
    <w:rsid w:val="00023B26"/>
    <w:rsid w:val="00024537"/>
    <w:rsid w:val="0002477B"/>
    <w:rsid w:val="00025361"/>
    <w:rsid w:val="000254D3"/>
    <w:rsid w:val="000257AA"/>
    <w:rsid w:val="0002588B"/>
    <w:rsid w:val="000258E7"/>
    <w:rsid w:val="00025B89"/>
    <w:rsid w:val="00026191"/>
    <w:rsid w:val="00026568"/>
    <w:rsid w:val="00026609"/>
    <w:rsid w:val="00026B75"/>
    <w:rsid w:val="00026C03"/>
    <w:rsid w:val="00027086"/>
    <w:rsid w:val="000270D0"/>
    <w:rsid w:val="0002727E"/>
    <w:rsid w:val="00027386"/>
    <w:rsid w:val="00027504"/>
    <w:rsid w:val="000279C1"/>
    <w:rsid w:val="00030F21"/>
    <w:rsid w:val="0003125C"/>
    <w:rsid w:val="00031885"/>
    <w:rsid w:val="00031A67"/>
    <w:rsid w:val="00032329"/>
    <w:rsid w:val="00032508"/>
    <w:rsid w:val="000329E3"/>
    <w:rsid w:val="00032B81"/>
    <w:rsid w:val="00033119"/>
    <w:rsid w:val="00033522"/>
    <w:rsid w:val="00033802"/>
    <w:rsid w:val="0003440A"/>
    <w:rsid w:val="00034797"/>
    <w:rsid w:val="000347A7"/>
    <w:rsid w:val="00034BAD"/>
    <w:rsid w:val="00034E33"/>
    <w:rsid w:val="00034F56"/>
    <w:rsid w:val="000352A5"/>
    <w:rsid w:val="00035440"/>
    <w:rsid w:val="00035B45"/>
    <w:rsid w:val="00035E32"/>
    <w:rsid w:val="00036059"/>
    <w:rsid w:val="00036066"/>
    <w:rsid w:val="000364AE"/>
    <w:rsid w:val="00036C45"/>
    <w:rsid w:val="000370D6"/>
    <w:rsid w:val="0003744F"/>
    <w:rsid w:val="000379CC"/>
    <w:rsid w:val="00037A51"/>
    <w:rsid w:val="00037E7B"/>
    <w:rsid w:val="000403CF"/>
    <w:rsid w:val="00040849"/>
    <w:rsid w:val="00040A89"/>
    <w:rsid w:val="00040CB5"/>
    <w:rsid w:val="00040D34"/>
    <w:rsid w:val="00040DBB"/>
    <w:rsid w:val="00041235"/>
    <w:rsid w:val="000415A3"/>
    <w:rsid w:val="000419B6"/>
    <w:rsid w:val="00041D2A"/>
    <w:rsid w:val="000421AC"/>
    <w:rsid w:val="00042654"/>
    <w:rsid w:val="000426B3"/>
    <w:rsid w:val="00042757"/>
    <w:rsid w:val="00042BE0"/>
    <w:rsid w:val="00042C74"/>
    <w:rsid w:val="00043CEE"/>
    <w:rsid w:val="0004407D"/>
    <w:rsid w:val="000440FD"/>
    <w:rsid w:val="00044112"/>
    <w:rsid w:val="00044167"/>
    <w:rsid w:val="000441E5"/>
    <w:rsid w:val="00044808"/>
    <w:rsid w:val="0004485D"/>
    <w:rsid w:val="00044D92"/>
    <w:rsid w:val="00044EF1"/>
    <w:rsid w:val="00045373"/>
    <w:rsid w:val="00045428"/>
    <w:rsid w:val="00045544"/>
    <w:rsid w:val="00045578"/>
    <w:rsid w:val="000455A0"/>
    <w:rsid w:val="000457CE"/>
    <w:rsid w:val="000458D1"/>
    <w:rsid w:val="00045D33"/>
    <w:rsid w:val="00046299"/>
    <w:rsid w:val="00046CC4"/>
    <w:rsid w:val="0004711A"/>
    <w:rsid w:val="000478DF"/>
    <w:rsid w:val="00047E20"/>
    <w:rsid w:val="00050046"/>
    <w:rsid w:val="00050129"/>
    <w:rsid w:val="00050283"/>
    <w:rsid w:val="00050465"/>
    <w:rsid w:val="0005060D"/>
    <w:rsid w:val="00050AB3"/>
    <w:rsid w:val="00050C5D"/>
    <w:rsid w:val="00050D22"/>
    <w:rsid w:val="00050EE1"/>
    <w:rsid w:val="000511B9"/>
    <w:rsid w:val="000512A9"/>
    <w:rsid w:val="000523CD"/>
    <w:rsid w:val="00052CCD"/>
    <w:rsid w:val="00052D9C"/>
    <w:rsid w:val="00052F77"/>
    <w:rsid w:val="000533CE"/>
    <w:rsid w:val="0005375E"/>
    <w:rsid w:val="0005390D"/>
    <w:rsid w:val="00053A53"/>
    <w:rsid w:val="00053CC9"/>
    <w:rsid w:val="00053FB5"/>
    <w:rsid w:val="00054453"/>
    <w:rsid w:val="00054527"/>
    <w:rsid w:val="00054528"/>
    <w:rsid w:val="0005527D"/>
    <w:rsid w:val="00055299"/>
    <w:rsid w:val="0005534D"/>
    <w:rsid w:val="00056204"/>
    <w:rsid w:val="000562C9"/>
    <w:rsid w:val="00056C2A"/>
    <w:rsid w:val="000574CF"/>
    <w:rsid w:val="000576BA"/>
    <w:rsid w:val="00057AE3"/>
    <w:rsid w:val="00057FA5"/>
    <w:rsid w:val="000602A8"/>
    <w:rsid w:val="00060AB1"/>
    <w:rsid w:val="00060C95"/>
    <w:rsid w:val="00061691"/>
    <w:rsid w:val="00061BF3"/>
    <w:rsid w:val="00061F09"/>
    <w:rsid w:val="000622ED"/>
    <w:rsid w:val="0006287A"/>
    <w:rsid w:val="00062BF8"/>
    <w:rsid w:val="00062C74"/>
    <w:rsid w:val="000633A7"/>
    <w:rsid w:val="0006392D"/>
    <w:rsid w:val="00063D46"/>
    <w:rsid w:val="00064208"/>
    <w:rsid w:val="000642A6"/>
    <w:rsid w:val="0006483E"/>
    <w:rsid w:val="00064D95"/>
    <w:rsid w:val="00065171"/>
    <w:rsid w:val="0006558E"/>
    <w:rsid w:val="00065902"/>
    <w:rsid w:val="00065E6A"/>
    <w:rsid w:val="000660FB"/>
    <w:rsid w:val="0006667B"/>
    <w:rsid w:val="000666AF"/>
    <w:rsid w:val="00066732"/>
    <w:rsid w:val="00066963"/>
    <w:rsid w:val="00066F29"/>
    <w:rsid w:val="000670E3"/>
    <w:rsid w:val="00067786"/>
    <w:rsid w:val="0006791C"/>
    <w:rsid w:val="00067DE6"/>
    <w:rsid w:val="00067ED8"/>
    <w:rsid w:val="00070282"/>
    <w:rsid w:val="0007028A"/>
    <w:rsid w:val="000703E4"/>
    <w:rsid w:val="0007055C"/>
    <w:rsid w:val="00070A92"/>
    <w:rsid w:val="00070B3E"/>
    <w:rsid w:val="00070E6F"/>
    <w:rsid w:val="00070FDE"/>
    <w:rsid w:val="000715EF"/>
    <w:rsid w:val="0007242B"/>
    <w:rsid w:val="00072E88"/>
    <w:rsid w:val="00072F15"/>
    <w:rsid w:val="000733CB"/>
    <w:rsid w:val="00073B51"/>
    <w:rsid w:val="00073C43"/>
    <w:rsid w:val="00073F48"/>
    <w:rsid w:val="00073F7E"/>
    <w:rsid w:val="00074029"/>
    <w:rsid w:val="0007427E"/>
    <w:rsid w:val="000746B7"/>
    <w:rsid w:val="00074775"/>
    <w:rsid w:val="0007486D"/>
    <w:rsid w:val="00074B94"/>
    <w:rsid w:val="00074C4B"/>
    <w:rsid w:val="00074D4D"/>
    <w:rsid w:val="000751C1"/>
    <w:rsid w:val="000753F5"/>
    <w:rsid w:val="0007571E"/>
    <w:rsid w:val="000759CB"/>
    <w:rsid w:val="00075BCB"/>
    <w:rsid w:val="00075CBD"/>
    <w:rsid w:val="00075F16"/>
    <w:rsid w:val="00076082"/>
    <w:rsid w:val="00076192"/>
    <w:rsid w:val="00076B6C"/>
    <w:rsid w:val="00076D6D"/>
    <w:rsid w:val="0007761D"/>
    <w:rsid w:val="00077728"/>
    <w:rsid w:val="000779EE"/>
    <w:rsid w:val="00077E15"/>
    <w:rsid w:val="00077E17"/>
    <w:rsid w:val="00077E37"/>
    <w:rsid w:val="000807FB"/>
    <w:rsid w:val="0008080D"/>
    <w:rsid w:val="00080F53"/>
    <w:rsid w:val="0008125D"/>
    <w:rsid w:val="0008126E"/>
    <w:rsid w:val="00081374"/>
    <w:rsid w:val="00081928"/>
    <w:rsid w:val="00081F7F"/>
    <w:rsid w:val="00082389"/>
    <w:rsid w:val="0008239B"/>
    <w:rsid w:val="000823D4"/>
    <w:rsid w:val="000824F8"/>
    <w:rsid w:val="00082CE3"/>
    <w:rsid w:val="00082DA7"/>
    <w:rsid w:val="00082DDC"/>
    <w:rsid w:val="00082EAC"/>
    <w:rsid w:val="00082EC2"/>
    <w:rsid w:val="000832E8"/>
    <w:rsid w:val="000833BE"/>
    <w:rsid w:val="00083DE5"/>
    <w:rsid w:val="0008441E"/>
    <w:rsid w:val="00084453"/>
    <w:rsid w:val="000846EF"/>
    <w:rsid w:val="000850C4"/>
    <w:rsid w:val="00085233"/>
    <w:rsid w:val="00085BF5"/>
    <w:rsid w:val="00085FCD"/>
    <w:rsid w:val="00086343"/>
    <w:rsid w:val="00086498"/>
    <w:rsid w:val="00086D0A"/>
    <w:rsid w:val="00086FA4"/>
    <w:rsid w:val="000870FD"/>
    <w:rsid w:val="000877E7"/>
    <w:rsid w:val="00090487"/>
    <w:rsid w:val="000907E4"/>
    <w:rsid w:val="00090A9D"/>
    <w:rsid w:val="000914BC"/>
    <w:rsid w:val="00091D90"/>
    <w:rsid w:val="00092017"/>
    <w:rsid w:val="00092571"/>
    <w:rsid w:val="000925D4"/>
    <w:rsid w:val="000925FF"/>
    <w:rsid w:val="000927D5"/>
    <w:rsid w:val="00092A0A"/>
    <w:rsid w:val="00092D8A"/>
    <w:rsid w:val="00092F2E"/>
    <w:rsid w:val="00093188"/>
    <w:rsid w:val="000934AE"/>
    <w:rsid w:val="00093CC1"/>
    <w:rsid w:val="00093EFF"/>
    <w:rsid w:val="000940FB"/>
    <w:rsid w:val="000945A7"/>
    <w:rsid w:val="00094671"/>
    <w:rsid w:val="0009492C"/>
    <w:rsid w:val="00094A14"/>
    <w:rsid w:val="00094A20"/>
    <w:rsid w:val="00094B68"/>
    <w:rsid w:val="000954FA"/>
    <w:rsid w:val="000956F3"/>
    <w:rsid w:val="00095E4E"/>
    <w:rsid w:val="000968A6"/>
    <w:rsid w:val="00096D33"/>
    <w:rsid w:val="00096DC1"/>
    <w:rsid w:val="000974A6"/>
    <w:rsid w:val="000974D5"/>
    <w:rsid w:val="00097538"/>
    <w:rsid w:val="00097C42"/>
    <w:rsid w:val="00097E92"/>
    <w:rsid w:val="000A06B2"/>
    <w:rsid w:val="000A07BB"/>
    <w:rsid w:val="000A09FE"/>
    <w:rsid w:val="000A0F8F"/>
    <w:rsid w:val="000A14E8"/>
    <w:rsid w:val="000A1844"/>
    <w:rsid w:val="000A1858"/>
    <w:rsid w:val="000A1971"/>
    <w:rsid w:val="000A1DCB"/>
    <w:rsid w:val="000A1F38"/>
    <w:rsid w:val="000A2195"/>
    <w:rsid w:val="000A25E4"/>
    <w:rsid w:val="000A278A"/>
    <w:rsid w:val="000A2C44"/>
    <w:rsid w:val="000A2C5C"/>
    <w:rsid w:val="000A39F4"/>
    <w:rsid w:val="000A3B31"/>
    <w:rsid w:val="000A3D00"/>
    <w:rsid w:val="000A3E1E"/>
    <w:rsid w:val="000A41CC"/>
    <w:rsid w:val="000A5502"/>
    <w:rsid w:val="000A57C3"/>
    <w:rsid w:val="000A5801"/>
    <w:rsid w:val="000A5A2F"/>
    <w:rsid w:val="000A5BDC"/>
    <w:rsid w:val="000A5E2E"/>
    <w:rsid w:val="000A6315"/>
    <w:rsid w:val="000A63D7"/>
    <w:rsid w:val="000A65BD"/>
    <w:rsid w:val="000A6837"/>
    <w:rsid w:val="000A6E9A"/>
    <w:rsid w:val="000A78CE"/>
    <w:rsid w:val="000A7AD5"/>
    <w:rsid w:val="000A7BC5"/>
    <w:rsid w:val="000A7DB1"/>
    <w:rsid w:val="000B0338"/>
    <w:rsid w:val="000B04BF"/>
    <w:rsid w:val="000B06B3"/>
    <w:rsid w:val="000B0965"/>
    <w:rsid w:val="000B0F37"/>
    <w:rsid w:val="000B0F8F"/>
    <w:rsid w:val="000B102E"/>
    <w:rsid w:val="000B129B"/>
    <w:rsid w:val="000B1636"/>
    <w:rsid w:val="000B1933"/>
    <w:rsid w:val="000B1B93"/>
    <w:rsid w:val="000B1D57"/>
    <w:rsid w:val="000B1D7E"/>
    <w:rsid w:val="000B1DC2"/>
    <w:rsid w:val="000B1E02"/>
    <w:rsid w:val="000B2D90"/>
    <w:rsid w:val="000B3485"/>
    <w:rsid w:val="000B36DB"/>
    <w:rsid w:val="000B3AEC"/>
    <w:rsid w:val="000B3D40"/>
    <w:rsid w:val="000B3E28"/>
    <w:rsid w:val="000B410B"/>
    <w:rsid w:val="000B45A4"/>
    <w:rsid w:val="000B547C"/>
    <w:rsid w:val="000B569B"/>
    <w:rsid w:val="000B5D44"/>
    <w:rsid w:val="000B611D"/>
    <w:rsid w:val="000B671F"/>
    <w:rsid w:val="000B69D8"/>
    <w:rsid w:val="000B71E7"/>
    <w:rsid w:val="000B737F"/>
    <w:rsid w:val="000B7570"/>
    <w:rsid w:val="000B7A08"/>
    <w:rsid w:val="000C015A"/>
    <w:rsid w:val="000C0452"/>
    <w:rsid w:val="000C097C"/>
    <w:rsid w:val="000C0AC6"/>
    <w:rsid w:val="000C0BDE"/>
    <w:rsid w:val="000C0CBD"/>
    <w:rsid w:val="000C0D47"/>
    <w:rsid w:val="000C0E16"/>
    <w:rsid w:val="000C0E53"/>
    <w:rsid w:val="000C0EF7"/>
    <w:rsid w:val="000C118C"/>
    <w:rsid w:val="000C1283"/>
    <w:rsid w:val="000C1605"/>
    <w:rsid w:val="000C165E"/>
    <w:rsid w:val="000C2163"/>
    <w:rsid w:val="000C24D9"/>
    <w:rsid w:val="000C2908"/>
    <w:rsid w:val="000C2ECC"/>
    <w:rsid w:val="000C301F"/>
    <w:rsid w:val="000C3056"/>
    <w:rsid w:val="000C31D9"/>
    <w:rsid w:val="000C400D"/>
    <w:rsid w:val="000C41F6"/>
    <w:rsid w:val="000C425D"/>
    <w:rsid w:val="000C47F2"/>
    <w:rsid w:val="000C4BD1"/>
    <w:rsid w:val="000C4D5E"/>
    <w:rsid w:val="000C4EC1"/>
    <w:rsid w:val="000C5251"/>
    <w:rsid w:val="000C5518"/>
    <w:rsid w:val="000C5723"/>
    <w:rsid w:val="000C5A3D"/>
    <w:rsid w:val="000C5B7C"/>
    <w:rsid w:val="000C5C6F"/>
    <w:rsid w:val="000C5FDC"/>
    <w:rsid w:val="000C6077"/>
    <w:rsid w:val="000C60C1"/>
    <w:rsid w:val="000C6A34"/>
    <w:rsid w:val="000C6B49"/>
    <w:rsid w:val="000C6F9A"/>
    <w:rsid w:val="000C7189"/>
    <w:rsid w:val="000C7289"/>
    <w:rsid w:val="000C7415"/>
    <w:rsid w:val="000C74B4"/>
    <w:rsid w:val="000C7501"/>
    <w:rsid w:val="000C78B7"/>
    <w:rsid w:val="000C7E02"/>
    <w:rsid w:val="000D04A3"/>
    <w:rsid w:val="000D07AC"/>
    <w:rsid w:val="000D145F"/>
    <w:rsid w:val="000D148F"/>
    <w:rsid w:val="000D16F6"/>
    <w:rsid w:val="000D17BF"/>
    <w:rsid w:val="000D1BF6"/>
    <w:rsid w:val="000D1CBE"/>
    <w:rsid w:val="000D1F0E"/>
    <w:rsid w:val="000D21C1"/>
    <w:rsid w:val="000D21C4"/>
    <w:rsid w:val="000D227E"/>
    <w:rsid w:val="000D2C60"/>
    <w:rsid w:val="000D2D15"/>
    <w:rsid w:val="000D360C"/>
    <w:rsid w:val="000D396D"/>
    <w:rsid w:val="000D3C34"/>
    <w:rsid w:val="000D3DD0"/>
    <w:rsid w:val="000D43A4"/>
    <w:rsid w:val="000D4694"/>
    <w:rsid w:val="000D49F9"/>
    <w:rsid w:val="000D4AF6"/>
    <w:rsid w:val="000D4DAB"/>
    <w:rsid w:val="000D4DD9"/>
    <w:rsid w:val="000D4FC0"/>
    <w:rsid w:val="000D5024"/>
    <w:rsid w:val="000D5281"/>
    <w:rsid w:val="000D573C"/>
    <w:rsid w:val="000D5B31"/>
    <w:rsid w:val="000D5DF8"/>
    <w:rsid w:val="000D5F7A"/>
    <w:rsid w:val="000D613C"/>
    <w:rsid w:val="000D649D"/>
    <w:rsid w:val="000D67E1"/>
    <w:rsid w:val="000D68D2"/>
    <w:rsid w:val="000D6DA4"/>
    <w:rsid w:val="000D6E61"/>
    <w:rsid w:val="000D788A"/>
    <w:rsid w:val="000D7E9C"/>
    <w:rsid w:val="000D7F08"/>
    <w:rsid w:val="000E04BB"/>
    <w:rsid w:val="000E0583"/>
    <w:rsid w:val="000E0B52"/>
    <w:rsid w:val="000E0D76"/>
    <w:rsid w:val="000E0DAC"/>
    <w:rsid w:val="000E0FFC"/>
    <w:rsid w:val="000E13C2"/>
    <w:rsid w:val="000E16C0"/>
    <w:rsid w:val="000E1908"/>
    <w:rsid w:val="000E1A6A"/>
    <w:rsid w:val="000E1B0F"/>
    <w:rsid w:val="000E1E8E"/>
    <w:rsid w:val="000E1F3F"/>
    <w:rsid w:val="000E20E3"/>
    <w:rsid w:val="000E21F8"/>
    <w:rsid w:val="000E28EF"/>
    <w:rsid w:val="000E2F7E"/>
    <w:rsid w:val="000E320E"/>
    <w:rsid w:val="000E3729"/>
    <w:rsid w:val="000E38A7"/>
    <w:rsid w:val="000E3BF0"/>
    <w:rsid w:val="000E3F18"/>
    <w:rsid w:val="000E41DD"/>
    <w:rsid w:val="000E4D33"/>
    <w:rsid w:val="000E520F"/>
    <w:rsid w:val="000E5D0D"/>
    <w:rsid w:val="000E63E3"/>
    <w:rsid w:val="000E670A"/>
    <w:rsid w:val="000E6BB8"/>
    <w:rsid w:val="000E6CAF"/>
    <w:rsid w:val="000E726F"/>
    <w:rsid w:val="000E7ACB"/>
    <w:rsid w:val="000E7F82"/>
    <w:rsid w:val="000F09FA"/>
    <w:rsid w:val="000F0D10"/>
    <w:rsid w:val="000F0EAC"/>
    <w:rsid w:val="000F1F87"/>
    <w:rsid w:val="000F207C"/>
    <w:rsid w:val="000F211B"/>
    <w:rsid w:val="000F2447"/>
    <w:rsid w:val="000F2945"/>
    <w:rsid w:val="000F2BC1"/>
    <w:rsid w:val="000F3B27"/>
    <w:rsid w:val="000F3CBC"/>
    <w:rsid w:val="000F3D98"/>
    <w:rsid w:val="000F46D7"/>
    <w:rsid w:val="000F4A66"/>
    <w:rsid w:val="000F4C71"/>
    <w:rsid w:val="000F578A"/>
    <w:rsid w:val="000F616E"/>
    <w:rsid w:val="000F6266"/>
    <w:rsid w:val="000F663D"/>
    <w:rsid w:val="000F6B48"/>
    <w:rsid w:val="000F6D73"/>
    <w:rsid w:val="000F6D9D"/>
    <w:rsid w:val="000F76C7"/>
    <w:rsid w:val="000F78B4"/>
    <w:rsid w:val="00100545"/>
    <w:rsid w:val="001009DA"/>
    <w:rsid w:val="00100E91"/>
    <w:rsid w:val="001016FC"/>
    <w:rsid w:val="0010174A"/>
    <w:rsid w:val="00101998"/>
    <w:rsid w:val="001019DD"/>
    <w:rsid w:val="00101A93"/>
    <w:rsid w:val="00102144"/>
    <w:rsid w:val="00102317"/>
    <w:rsid w:val="001025B8"/>
    <w:rsid w:val="00102CC3"/>
    <w:rsid w:val="00102FD8"/>
    <w:rsid w:val="001033F0"/>
    <w:rsid w:val="00103611"/>
    <w:rsid w:val="001037B8"/>
    <w:rsid w:val="00103A03"/>
    <w:rsid w:val="00104439"/>
    <w:rsid w:val="001047F0"/>
    <w:rsid w:val="001049A9"/>
    <w:rsid w:val="00105626"/>
    <w:rsid w:val="00105906"/>
    <w:rsid w:val="00105AA2"/>
    <w:rsid w:val="001066BB"/>
    <w:rsid w:val="00107853"/>
    <w:rsid w:val="00107A80"/>
    <w:rsid w:val="001103B5"/>
    <w:rsid w:val="001105A4"/>
    <w:rsid w:val="001105D1"/>
    <w:rsid w:val="0011096E"/>
    <w:rsid w:val="00110C7A"/>
    <w:rsid w:val="00110D5B"/>
    <w:rsid w:val="00111499"/>
    <w:rsid w:val="00111F96"/>
    <w:rsid w:val="0011241D"/>
    <w:rsid w:val="001125C1"/>
    <w:rsid w:val="00112654"/>
    <w:rsid w:val="00112A3D"/>
    <w:rsid w:val="00112A8E"/>
    <w:rsid w:val="00112B74"/>
    <w:rsid w:val="00112C4C"/>
    <w:rsid w:val="00112E7A"/>
    <w:rsid w:val="001135F6"/>
    <w:rsid w:val="00113AB4"/>
    <w:rsid w:val="00113C6C"/>
    <w:rsid w:val="00113F42"/>
    <w:rsid w:val="00114025"/>
    <w:rsid w:val="0011437F"/>
    <w:rsid w:val="0011459C"/>
    <w:rsid w:val="00114861"/>
    <w:rsid w:val="00114D4F"/>
    <w:rsid w:val="00114E29"/>
    <w:rsid w:val="001154DA"/>
    <w:rsid w:val="00115763"/>
    <w:rsid w:val="001157AB"/>
    <w:rsid w:val="00115977"/>
    <w:rsid w:val="00115D83"/>
    <w:rsid w:val="00115E2B"/>
    <w:rsid w:val="00116237"/>
    <w:rsid w:val="00116C30"/>
    <w:rsid w:val="00116F86"/>
    <w:rsid w:val="0011708B"/>
    <w:rsid w:val="001171EA"/>
    <w:rsid w:val="0011786C"/>
    <w:rsid w:val="00117B4E"/>
    <w:rsid w:val="00117CD5"/>
    <w:rsid w:val="00120817"/>
    <w:rsid w:val="00120BBE"/>
    <w:rsid w:val="0012120F"/>
    <w:rsid w:val="00121409"/>
    <w:rsid w:val="001217EC"/>
    <w:rsid w:val="001219AE"/>
    <w:rsid w:val="00121C50"/>
    <w:rsid w:val="001220EC"/>
    <w:rsid w:val="001225F8"/>
    <w:rsid w:val="00122AE9"/>
    <w:rsid w:val="00122B9E"/>
    <w:rsid w:val="00122EA0"/>
    <w:rsid w:val="00122EC3"/>
    <w:rsid w:val="0012300B"/>
    <w:rsid w:val="00123684"/>
    <w:rsid w:val="0012398B"/>
    <w:rsid w:val="00123A8C"/>
    <w:rsid w:val="00123DD1"/>
    <w:rsid w:val="00123E9A"/>
    <w:rsid w:val="00124A12"/>
    <w:rsid w:val="00124BDD"/>
    <w:rsid w:val="00124EBF"/>
    <w:rsid w:val="00124FCC"/>
    <w:rsid w:val="0012567D"/>
    <w:rsid w:val="001257F1"/>
    <w:rsid w:val="00125873"/>
    <w:rsid w:val="001259A9"/>
    <w:rsid w:val="00125B2E"/>
    <w:rsid w:val="00125C61"/>
    <w:rsid w:val="00125CCF"/>
    <w:rsid w:val="00125F42"/>
    <w:rsid w:val="00125F46"/>
    <w:rsid w:val="001260A3"/>
    <w:rsid w:val="001269A3"/>
    <w:rsid w:val="00126F75"/>
    <w:rsid w:val="001273F3"/>
    <w:rsid w:val="001275B8"/>
    <w:rsid w:val="0012778A"/>
    <w:rsid w:val="00127B27"/>
    <w:rsid w:val="001300E9"/>
    <w:rsid w:val="0013022A"/>
    <w:rsid w:val="00130328"/>
    <w:rsid w:val="00130553"/>
    <w:rsid w:val="0013084F"/>
    <w:rsid w:val="0013129F"/>
    <w:rsid w:val="0013186E"/>
    <w:rsid w:val="00131E9C"/>
    <w:rsid w:val="00131F84"/>
    <w:rsid w:val="00132409"/>
    <w:rsid w:val="0013269A"/>
    <w:rsid w:val="00132C80"/>
    <w:rsid w:val="00132FA0"/>
    <w:rsid w:val="00133013"/>
    <w:rsid w:val="0013407E"/>
    <w:rsid w:val="001341CD"/>
    <w:rsid w:val="00134901"/>
    <w:rsid w:val="00134B1E"/>
    <w:rsid w:val="00134E4D"/>
    <w:rsid w:val="00134E82"/>
    <w:rsid w:val="001355D1"/>
    <w:rsid w:val="001356BF"/>
    <w:rsid w:val="0013572A"/>
    <w:rsid w:val="00136136"/>
    <w:rsid w:val="0013650A"/>
    <w:rsid w:val="00136E45"/>
    <w:rsid w:val="001371DF"/>
    <w:rsid w:val="001372C7"/>
    <w:rsid w:val="001375DE"/>
    <w:rsid w:val="00137621"/>
    <w:rsid w:val="00137EEC"/>
    <w:rsid w:val="00140587"/>
    <w:rsid w:val="00140917"/>
    <w:rsid w:val="00140B09"/>
    <w:rsid w:val="00140E1F"/>
    <w:rsid w:val="00140F3C"/>
    <w:rsid w:val="0014103B"/>
    <w:rsid w:val="001413B7"/>
    <w:rsid w:val="00141B52"/>
    <w:rsid w:val="001425B3"/>
    <w:rsid w:val="001428D2"/>
    <w:rsid w:val="001428F0"/>
    <w:rsid w:val="00142C33"/>
    <w:rsid w:val="00142D95"/>
    <w:rsid w:val="00143036"/>
    <w:rsid w:val="00143290"/>
    <w:rsid w:val="001432B9"/>
    <w:rsid w:val="001432FD"/>
    <w:rsid w:val="00143639"/>
    <w:rsid w:val="0014363A"/>
    <w:rsid w:val="0014372D"/>
    <w:rsid w:val="00143CCE"/>
    <w:rsid w:val="00143E45"/>
    <w:rsid w:val="00143F56"/>
    <w:rsid w:val="001446A4"/>
    <w:rsid w:val="00144A36"/>
    <w:rsid w:val="00144C73"/>
    <w:rsid w:val="00144DA7"/>
    <w:rsid w:val="00144E9B"/>
    <w:rsid w:val="00145068"/>
    <w:rsid w:val="00145122"/>
    <w:rsid w:val="00145376"/>
    <w:rsid w:val="001453D3"/>
    <w:rsid w:val="0014587A"/>
    <w:rsid w:val="00145BBD"/>
    <w:rsid w:val="00145F5E"/>
    <w:rsid w:val="00145F92"/>
    <w:rsid w:val="001462F4"/>
    <w:rsid w:val="001462F7"/>
    <w:rsid w:val="00146393"/>
    <w:rsid w:val="00146825"/>
    <w:rsid w:val="00146EE9"/>
    <w:rsid w:val="00146FE7"/>
    <w:rsid w:val="001470DA"/>
    <w:rsid w:val="0014726F"/>
    <w:rsid w:val="0014735A"/>
    <w:rsid w:val="00147814"/>
    <w:rsid w:val="00147842"/>
    <w:rsid w:val="00147B02"/>
    <w:rsid w:val="00150193"/>
    <w:rsid w:val="00150711"/>
    <w:rsid w:val="00150B6D"/>
    <w:rsid w:val="0015138E"/>
    <w:rsid w:val="001517E6"/>
    <w:rsid w:val="00151F7A"/>
    <w:rsid w:val="00152873"/>
    <w:rsid w:val="00152E06"/>
    <w:rsid w:val="00152E64"/>
    <w:rsid w:val="00152F99"/>
    <w:rsid w:val="001533B1"/>
    <w:rsid w:val="00153696"/>
    <w:rsid w:val="0015375C"/>
    <w:rsid w:val="0015412F"/>
    <w:rsid w:val="00154741"/>
    <w:rsid w:val="0015487D"/>
    <w:rsid w:val="00154E60"/>
    <w:rsid w:val="00155760"/>
    <w:rsid w:val="001559E9"/>
    <w:rsid w:val="0015624F"/>
    <w:rsid w:val="0015633A"/>
    <w:rsid w:val="00156B71"/>
    <w:rsid w:val="00156E3A"/>
    <w:rsid w:val="0015734F"/>
    <w:rsid w:val="00157402"/>
    <w:rsid w:val="0015786D"/>
    <w:rsid w:val="00160154"/>
    <w:rsid w:val="001605EA"/>
    <w:rsid w:val="0016069A"/>
    <w:rsid w:val="001607C7"/>
    <w:rsid w:val="001609E5"/>
    <w:rsid w:val="001609F5"/>
    <w:rsid w:val="00160A6C"/>
    <w:rsid w:val="001614F9"/>
    <w:rsid w:val="001618DE"/>
    <w:rsid w:val="00161A60"/>
    <w:rsid w:val="00162541"/>
    <w:rsid w:val="0016298C"/>
    <w:rsid w:val="00162C19"/>
    <w:rsid w:val="00162E37"/>
    <w:rsid w:val="00162E50"/>
    <w:rsid w:val="00163314"/>
    <w:rsid w:val="001634E0"/>
    <w:rsid w:val="00163B3D"/>
    <w:rsid w:val="001641CD"/>
    <w:rsid w:val="00164D73"/>
    <w:rsid w:val="00164E11"/>
    <w:rsid w:val="00164FDF"/>
    <w:rsid w:val="00165257"/>
    <w:rsid w:val="0016590C"/>
    <w:rsid w:val="00165993"/>
    <w:rsid w:val="00165AAC"/>
    <w:rsid w:val="00165B59"/>
    <w:rsid w:val="00165C45"/>
    <w:rsid w:val="00165E2E"/>
    <w:rsid w:val="00166164"/>
    <w:rsid w:val="001664D5"/>
    <w:rsid w:val="0016687D"/>
    <w:rsid w:val="001668D1"/>
    <w:rsid w:val="00166A9D"/>
    <w:rsid w:val="00166D5F"/>
    <w:rsid w:val="001671A6"/>
    <w:rsid w:val="00167528"/>
    <w:rsid w:val="001675F7"/>
    <w:rsid w:val="00167B4E"/>
    <w:rsid w:val="00167D6B"/>
    <w:rsid w:val="00167F8B"/>
    <w:rsid w:val="00170124"/>
    <w:rsid w:val="00170163"/>
    <w:rsid w:val="00170263"/>
    <w:rsid w:val="001702B1"/>
    <w:rsid w:val="001703C6"/>
    <w:rsid w:val="001707AA"/>
    <w:rsid w:val="00170FFB"/>
    <w:rsid w:val="00171333"/>
    <w:rsid w:val="00171363"/>
    <w:rsid w:val="00171A9E"/>
    <w:rsid w:val="001722CC"/>
    <w:rsid w:val="001722D5"/>
    <w:rsid w:val="001725AE"/>
    <w:rsid w:val="0017275F"/>
    <w:rsid w:val="0017288E"/>
    <w:rsid w:val="00172D3F"/>
    <w:rsid w:val="00173389"/>
    <w:rsid w:val="001741B6"/>
    <w:rsid w:val="00174396"/>
    <w:rsid w:val="0017445F"/>
    <w:rsid w:val="00174509"/>
    <w:rsid w:val="001749DC"/>
    <w:rsid w:val="001749FE"/>
    <w:rsid w:val="00175246"/>
    <w:rsid w:val="00175714"/>
    <w:rsid w:val="00175B12"/>
    <w:rsid w:val="00175D93"/>
    <w:rsid w:val="00175E80"/>
    <w:rsid w:val="0017609B"/>
    <w:rsid w:val="001763F4"/>
    <w:rsid w:val="001768FE"/>
    <w:rsid w:val="001769D4"/>
    <w:rsid w:val="00176D4B"/>
    <w:rsid w:val="00177C5F"/>
    <w:rsid w:val="0018033A"/>
    <w:rsid w:val="00180351"/>
    <w:rsid w:val="001804D5"/>
    <w:rsid w:val="001808EA"/>
    <w:rsid w:val="00180C1A"/>
    <w:rsid w:val="00180FD7"/>
    <w:rsid w:val="00180FDD"/>
    <w:rsid w:val="001812C3"/>
    <w:rsid w:val="00181428"/>
    <w:rsid w:val="00181977"/>
    <w:rsid w:val="00181B31"/>
    <w:rsid w:val="001821B4"/>
    <w:rsid w:val="001823AF"/>
    <w:rsid w:val="001825F1"/>
    <w:rsid w:val="00182D4D"/>
    <w:rsid w:val="00182D86"/>
    <w:rsid w:val="0018304C"/>
    <w:rsid w:val="001835EB"/>
    <w:rsid w:val="0018363C"/>
    <w:rsid w:val="001837D9"/>
    <w:rsid w:val="00183AF8"/>
    <w:rsid w:val="00183CE7"/>
    <w:rsid w:val="0018435C"/>
    <w:rsid w:val="001848CA"/>
    <w:rsid w:val="001855BA"/>
    <w:rsid w:val="00185674"/>
    <w:rsid w:val="001857E1"/>
    <w:rsid w:val="001857EC"/>
    <w:rsid w:val="00185C00"/>
    <w:rsid w:val="00185EDC"/>
    <w:rsid w:val="00186453"/>
    <w:rsid w:val="0018648F"/>
    <w:rsid w:val="00186536"/>
    <w:rsid w:val="00186877"/>
    <w:rsid w:val="00186988"/>
    <w:rsid w:val="001869A2"/>
    <w:rsid w:val="00186C9F"/>
    <w:rsid w:val="0018701A"/>
    <w:rsid w:val="001876BB"/>
    <w:rsid w:val="00187726"/>
    <w:rsid w:val="0018774D"/>
    <w:rsid w:val="00187777"/>
    <w:rsid w:val="001879B7"/>
    <w:rsid w:val="00187C9B"/>
    <w:rsid w:val="00187EC0"/>
    <w:rsid w:val="00187F8B"/>
    <w:rsid w:val="00190344"/>
    <w:rsid w:val="00190C85"/>
    <w:rsid w:val="00191182"/>
    <w:rsid w:val="001912A5"/>
    <w:rsid w:val="001913C2"/>
    <w:rsid w:val="001913C3"/>
    <w:rsid w:val="00191D28"/>
    <w:rsid w:val="00191D92"/>
    <w:rsid w:val="00192E63"/>
    <w:rsid w:val="00193478"/>
    <w:rsid w:val="001938A3"/>
    <w:rsid w:val="001939C2"/>
    <w:rsid w:val="00193E2F"/>
    <w:rsid w:val="0019420C"/>
    <w:rsid w:val="001949F0"/>
    <w:rsid w:val="00194B40"/>
    <w:rsid w:val="00194C73"/>
    <w:rsid w:val="00194F37"/>
    <w:rsid w:val="00195AE9"/>
    <w:rsid w:val="00196009"/>
    <w:rsid w:val="0019693A"/>
    <w:rsid w:val="0019695F"/>
    <w:rsid w:val="00196DFA"/>
    <w:rsid w:val="00197220"/>
    <w:rsid w:val="001972D4"/>
    <w:rsid w:val="00197439"/>
    <w:rsid w:val="00197535"/>
    <w:rsid w:val="00197CE3"/>
    <w:rsid w:val="001A0505"/>
    <w:rsid w:val="001A0886"/>
    <w:rsid w:val="001A0A88"/>
    <w:rsid w:val="001A0C1F"/>
    <w:rsid w:val="001A0C24"/>
    <w:rsid w:val="001A0D10"/>
    <w:rsid w:val="001A0DEC"/>
    <w:rsid w:val="001A14B9"/>
    <w:rsid w:val="001A1816"/>
    <w:rsid w:val="001A1A18"/>
    <w:rsid w:val="001A1B1F"/>
    <w:rsid w:val="001A1B2A"/>
    <w:rsid w:val="001A2304"/>
    <w:rsid w:val="001A28C0"/>
    <w:rsid w:val="001A29A1"/>
    <w:rsid w:val="001A2D1C"/>
    <w:rsid w:val="001A3016"/>
    <w:rsid w:val="001A3595"/>
    <w:rsid w:val="001A38C1"/>
    <w:rsid w:val="001A3A67"/>
    <w:rsid w:val="001A426B"/>
    <w:rsid w:val="001A4646"/>
    <w:rsid w:val="001A480E"/>
    <w:rsid w:val="001A4B98"/>
    <w:rsid w:val="001A4FB6"/>
    <w:rsid w:val="001A58D3"/>
    <w:rsid w:val="001A5B2B"/>
    <w:rsid w:val="001A5D01"/>
    <w:rsid w:val="001A5D58"/>
    <w:rsid w:val="001A6108"/>
    <w:rsid w:val="001A63B2"/>
    <w:rsid w:val="001A6704"/>
    <w:rsid w:val="001A675C"/>
    <w:rsid w:val="001A6C96"/>
    <w:rsid w:val="001A6DA8"/>
    <w:rsid w:val="001A724F"/>
    <w:rsid w:val="001A77DA"/>
    <w:rsid w:val="001A7960"/>
    <w:rsid w:val="001A7BCB"/>
    <w:rsid w:val="001B0426"/>
    <w:rsid w:val="001B04D9"/>
    <w:rsid w:val="001B06AB"/>
    <w:rsid w:val="001B06F6"/>
    <w:rsid w:val="001B08DD"/>
    <w:rsid w:val="001B09BC"/>
    <w:rsid w:val="001B1105"/>
    <w:rsid w:val="001B14B3"/>
    <w:rsid w:val="001B160B"/>
    <w:rsid w:val="001B16FA"/>
    <w:rsid w:val="001B1A57"/>
    <w:rsid w:val="001B2703"/>
    <w:rsid w:val="001B28A8"/>
    <w:rsid w:val="001B29D2"/>
    <w:rsid w:val="001B2DB5"/>
    <w:rsid w:val="001B3607"/>
    <w:rsid w:val="001B360D"/>
    <w:rsid w:val="001B3893"/>
    <w:rsid w:val="001B432C"/>
    <w:rsid w:val="001B44A2"/>
    <w:rsid w:val="001B49FD"/>
    <w:rsid w:val="001B4C2B"/>
    <w:rsid w:val="001B5018"/>
    <w:rsid w:val="001B515B"/>
    <w:rsid w:val="001B56F3"/>
    <w:rsid w:val="001B5C39"/>
    <w:rsid w:val="001B63CC"/>
    <w:rsid w:val="001B6629"/>
    <w:rsid w:val="001B698B"/>
    <w:rsid w:val="001B6A9D"/>
    <w:rsid w:val="001B6CF4"/>
    <w:rsid w:val="001B7285"/>
    <w:rsid w:val="001B72EB"/>
    <w:rsid w:val="001B7327"/>
    <w:rsid w:val="001B751E"/>
    <w:rsid w:val="001B7528"/>
    <w:rsid w:val="001B7614"/>
    <w:rsid w:val="001B77D7"/>
    <w:rsid w:val="001C030F"/>
    <w:rsid w:val="001C0787"/>
    <w:rsid w:val="001C0C56"/>
    <w:rsid w:val="001C0FBC"/>
    <w:rsid w:val="001C1070"/>
    <w:rsid w:val="001C19EC"/>
    <w:rsid w:val="001C1FD1"/>
    <w:rsid w:val="001C20A7"/>
    <w:rsid w:val="001C20AE"/>
    <w:rsid w:val="001C25C8"/>
    <w:rsid w:val="001C308E"/>
    <w:rsid w:val="001C38D5"/>
    <w:rsid w:val="001C39BD"/>
    <w:rsid w:val="001C3D87"/>
    <w:rsid w:val="001C3F80"/>
    <w:rsid w:val="001C42F3"/>
    <w:rsid w:val="001C42FB"/>
    <w:rsid w:val="001C43BB"/>
    <w:rsid w:val="001C443D"/>
    <w:rsid w:val="001C474D"/>
    <w:rsid w:val="001C486B"/>
    <w:rsid w:val="001C4AD1"/>
    <w:rsid w:val="001C4C47"/>
    <w:rsid w:val="001C52CB"/>
    <w:rsid w:val="001C5416"/>
    <w:rsid w:val="001C542B"/>
    <w:rsid w:val="001C5916"/>
    <w:rsid w:val="001C5E57"/>
    <w:rsid w:val="001C5F47"/>
    <w:rsid w:val="001C60C2"/>
    <w:rsid w:val="001C6325"/>
    <w:rsid w:val="001C63A7"/>
    <w:rsid w:val="001C6637"/>
    <w:rsid w:val="001C67D9"/>
    <w:rsid w:val="001C6E5E"/>
    <w:rsid w:val="001C7152"/>
    <w:rsid w:val="001C72D3"/>
    <w:rsid w:val="001C770E"/>
    <w:rsid w:val="001C7897"/>
    <w:rsid w:val="001C7FA1"/>
    <w:rsid w:val="001D0066"/>
    <w:rsid w:val="001D0217"/>
    <w:rsid w:val="001D049C"/>
    <w:rsid w:val="001D0918"/>
    <w:rsid w:val="001D09D6"/>
    <w:rsid w:val="001D10B5"/>
    <w:rsid w:val="001D15AE"/>
    <w:rsid w:val="001D1968"/>
    <w:rsid w:val="001D1A1A"/>
    <w:rsid w:val="001D1C4B"/>
    <w:rsid w:val="001D1CB7"/>
    <w:rsid w:val="001D1D28"/>
    <w:rsid w:val="001D1F38"/>
    <w:rsid w:val="001D2AB3"/>
    <w:rsid w:val="001D300A"/>
    <w:rsid w:val="001D340F"/>
    <w:rsid w:val="001D359C"/>
    <w:rsid w:val="001D3936"/>
    <w:rsid w:val="001D4458"/>
    <w:rsid w:val="001D5155"/>
    <w:rsid w:val="001D5556"/>
    <w:rsid w:val="001D55B2"/>
    <w:rsid w:val="001D5A0E"/>
    <w:rsid w:val="001D5EA8"/>
    <w:rsid w:val="001D6034"/>
    <w:rsid w:val="001D68EF"/>
    <w:rsid w:val="001D6D23"/>
    <w:rsid w:val="001D7332"/>
    <w:rsid w:val="001D75FD"/>
    <w:rsid w:val="001D7733"/>
    <w:rsid w:val="001D7ED0"/>
    <w:rsid w:val="001E01DE"/>
    <w:rsid w:val="001E0290"/>
    <w:rsid w:val="001E07AA"/>
    <w:rsid w:val="001E094F"/>
    <w:rsid w:val="001E0C65"/>
    <w:rsid w:val="001E0DCD"/>
    <w:rsid w:val="001E10B3"/>
    <w:rsid w:val="001E17AA"/>
    <w:rsid w:val="001E1D3D"/>
    <w:rsid w:val="001E2108"/>
    <w:rsid w:val="001E26FB"/>
    <w:rsid w:val="001E27F6"/>
    <w:rsid w:val="001E2988"/>
    <w:rsid w:val="001E2F98"/>
    <w:rsid w:val="001E3179"/>
    <w:rsid w:val="001E3202"/>
    <w:rsid w:val="001E3427"/>
    <w:rsid w:val="001E3590"/>
    <w:rsid w:val="001E3B56"/>
    <w:rsid w:val="001E3ECD"/>
    <w:rsid w:val="001E3EE3"/>
    <w:rsid w:val="001E4036"/>
    <w:rsid w:val="001E4166"/>
    <w:rsid w:val="001E4172"/>
    <w:rsid w:val="001E4348"/>
    <w:rsid w:val="001E43F1"/>
    <w:rsid w:val="001E4817"/>
    <w:rsid w:val="001E5149"/>
    <w:rsid w:val="001E52BB"/>
    <w:rsid w:val="001E568A"/>
    <w:rsid w:val="001E56C8"/>
    <w:rsid w:val="001E59E2"/>
    <w:rsid w:val="001E5A6F"/>
    <w:rsid w:val="001E5A9C"/>
    <w:rsid w:val="001E6262"/>
    <w:rsid w:val="001E686A"/>
    <w:rsid w:val="001E6915"/>
    <w:rsid w:val="001E6B17"/>
    <w:rsid w:val="001E6E32"/>
    <w:rsid w:val="001E712D"/>
    <w:rsid w:val="001E7185"/>
    <w:rsid w:val="001E72C7"/>
    <w:rsid w:val="001E794F"/>
    <w:rsid w:val="001E7B79"/>
    <w:rsid w:val="001E7E6E"/>
    <w:rsid w:val="001F0627"/>
    <w:rsid w:val="001F083D"/>
    <w:rsid w:val="001F10CD"/>
    <w:rsid w:val="001F10D0"/>
    <w:rsid w:val="001F1784"/>
    <w:rsid w:val="001F19AB"/>
    <w:rsid w:val="001F1D72"/>
    <w:rsid w:val="001F1F9F"/>
    <w:rsid w:val="001F22AF"/>
    <w:rsid w:val="001F2303"/>
    <w:rsid w:val="001F27FB"/>
    <w:rsid w:val="001F2A11"/>
    <w:rsid w:val="001F2A93"/>
    <w:rsid w:val="001F2C2E"/>
    <w:rsid w:val="001F342D"/>
    <w:rsid w:val="001F35C3"/>
    <w:rsid w:val="001F3C1B"/>
    <w:rsid w:val="001F3C2A"/>
    <w:rsid w:val="001F3FAA"/>
    <w:rsid w:val="001F4490"/>
    <w:rsid w:val="001F4635"/>
    <w:rsid w:val="001F463E"/>
    <w:rsid w:val="001F46F9"/>
    <w:rsid w:val="001F4C60"/>
    <w:rsid w:val="001F4FBB"/>
    <w:rsid w:val="001F513A"/>
    <w:rsid w:val="001F5147"/>
    <w:rsid w:val="001F52B1"/>
    <w:rsid w:val="001F5833"/>
    <w:rsid w:val="001F61B3"/>
    <w:rsid w:val="001F6807"/>
    <w:rsid w:val="001F68BD"/>
    <w:rsid w:val="001F6B91"/>
    <w:rsid w:val="001F6CE6"/>
    <w:rsid w:val="001F6D10"/>
    <w:rsid w:val="001F70F9"/>
    <w:rsid w:val="001F7385"/>
    <w:rsid w:val="001F75B9"/>
    <w:rsid w:val="001F780D"/>
    <w:rsid w:val="001F78CE"/>
    <w:rsid w:val="001F792A"/>
    <w:rsid w:val="001F7942"/>
    <w:rsid w:val="00200422"/>
    <w:rsid w:val="002007A3"/>
    <w:rsid w:val="002007DB"/>
    <w:rsid w:val="0020090E"/>
    <w:rsid w:val="00200C6C"/>
    <w:rsid w:val="00200C8D"/>
    <w:rsid w:val="00200EC8"/>
    <w:rsid w:val="00200EE2"/>
    <w:rsid w:val="00200F78"/>
    <w:rsid w:val="00201196"/>
    <w:rsid w:val="00201303"/>
    <w:rsid w:val="0020194F"/>
    <w:rsid w:val="00201BC9"/>
    <w:rsid w:val="00201D16"/>
    <w:rsid w:val="00201F6C"/>
    <w:rsid w:val="00201FD0"/>
    <w:rsid w:val="0020205C"/>
    <w:rsid w:val="002020CA"/>
    <w:rsid w:val="002020E4"/>
    <w:rsid w:val="002021D0"/>
    <w:rsid w:val="0020289C"/>
    <w:rsid w:val="002029AA"/>
    <w:rsid w:val="00202B81"/>
    <w:rsid w:val="00202D39"/>
    <w:rsid w:val="00202E15"/>
    <w:rsid w:val="00202E29"/>
    <w:rsid w:val="002035AE"/>
    <w:rsid w:val="00203866"/>
    <w:rsid w:val="00203896"/>
    <w:rsid w:val="00203D65"/>
    <w:rsid w:val="00203F6D"/>
    <w:rsid w:val="0020413F"/>
    <w:rsid w:val="002044B2"/>
    <w:rsid w:val="0020454D"/>
    <w:rsid w:val="0020523D"/>
    <w:rsid w:val="0020553C"/>
    <w:rsid w:val="0020575C"/>
    <w:rsid w:val="00205BCE"/>
    <w:rsid w:val="00206180"/>
    <w:rsid w:val="002063C5"/>
    <w:rsid w:val="0020651E"/>
    <w:rsid w:val="002065DD"/>
    <w:rsid w:val="002067A5"/>
    <w:rsid w:val="00206867"/>
    <w:rsid w:val="0020698E"/>
    <w:rsid w:val="00206AEF"/>
    <w:rsid w:val="00206E10"/>
    <w:rsid w:val="002071A5"/>
    <w:rsid w:val="002072E2"/>
    <w:rsid w:val="00207736"/>
    <w:rsid w:val="002077B2"/>
    <w:rsid w:val="002107A5"/>
    <w:rsid w:val="00210ABE"/>
    <w:rsid w:val="002111FF"/>
    <w:rsid w:val="00211209"/>
    <w:rsid w:val="0021145F"/>
    <w:rsid w:val="00211627"/>
    <w:rsid w:val="00211B40"/>
    <w:rsid w:val="00211CB5"/>
    <w:rsid w:val="00211CF5"/>
    <w:rsid w:val="0021208A"/>
    <w:rsid w:val="00212164"/>
    <w:rsid w:val="00212593"/>
    <w:rsid w:val="00212868"/>
    <w:rsid w:val="00212CB9"/>
    <w:rsid w:val="0021353D"/>
    <w:rsid w:val="0021377A"/>
    <w:rsid w:val="002139BE"/>
    <w:rsid w:val="00213CA3"/>
    <w:rsid w:val="00213EE4"/>
    <w:rsid w:val="002141EC"/>
    <w:rsid w:val="0021426D"/>
    <w:rsid w:val="00214E8C"/>
    <w:rsid w:val="00215171"/>
    <w:rsid w:val="0021535B"/>
    <w:rsid w:val="00215543"/>
    <w:rsid w:val="0021562E"/>
    <w:rsid w:val="00215703"/>
    <w:rsid w:val="00215AF7"/>
    <w:rsid w:val="00215B96"/>
    <w:rsid w:val="00215F3A"/>
    <w:rsid w:val="0021615B"/>
    <w:rsid w:val="00216A26"/>
    <w:rsid w:val="00216C72"/>
    <w:rsid w:val="00216E03"/>
    <w:rsid w:val="00217B20"/>
    <w:rsid w:val="00217B6F"/>
    <w:rsid w:val="00217CE8"/>
    <w:rsid w:val="0022074A"/>
    <w:rsid w:val="00220943"/>
    <w:rsid w:val="00220C55"/>
    <w:rsid w:val="00220DB8"/>
    <w:rsid w:val="00220DBF"/>
    <w:rsid w:val="002210D5"/>
    <w:rsid w:val="00221637"/>
    <w:rsid w:val="00221662"/>
    <w:rsid w:val="00221734"/>
    <w:rsid w:val="0022196E"/>
    <w:rsid w:val="00222398"/>
    <w:rsid w:val="00222C1F"/>
    <w:rsid w:val="00222F30"/>
    <w:rsid w:val="00223260"/>
    <w:rsid w:val="00223945"/>
    <w:rsid w:val="00223E77"/>
    <w:rsid w:val="002243DE"/>
    <w:rsid w:val="002243E7"/>
    <w:rsid w:val="00224C00"/>
    <w:rsid w:val="00225089"/>
    <w:rsid w:val="002256A5"/>
    <w:rsid w:val="00225F60"/>
    <w:rsid w:val="00225FCA"/>
    <w:rsid w:val="0022616F"/>
    <w:rsid w:val="0022624F"/>
    <w:rsid w:val="002263BD"/>
    <w:rsid w:val="00226507"/>
    <w:rsid w:val="00226E34"/>
    <w:rsid w:val="0022736D"/>
    <w:rsid w:val="002273A5"/>
    <w:rsid w:val="0022772E"/>
    <w:rsid w:val="002277BB"/>
    <w:rsid w:val="0022792C"/>
    <w:rsid w:val="0023092B"/>
    <w:rsid w:val="00230B74"/>
    <w:rsid w:val="00230E81"/>
    <w:rsid w:val="002314DB"/>
    <w:rsid w:val="0023177B"/>
    <w:rsid w:val="00231D3D"/>
    <w:rsid w:val="00232334"/>
    <w:rsid w:val="00232498"/>
    <w:rsid w:val="002324C4"/>
    <w:rsid w:val="00232B8B"/>
    <w:rsid w:val="00232E45"/>
    <w:rsid w:val="0023315F"/>
    <w:rsid w:val="002337ED"/>
    <w:rsid w:val="00233CFE"/>
    <w:rsid w:val="0023455C"/>
    <w:rsid w:val="00234639"/>
    <w:rsid w:val="0023474C"/>
    <w:rsid w:val="00234ABF"/>
    <w:rsid w:val="00235755"/>
    <w:rsid w:val="002357D5"/>
    <w:rsid w:val="00235908"/>
    <w:rsid w:val="002359BA"/>
    <w:rsid w:val="00235C04"/>
    <w:rsid w:val="00235D70"/>
    <w:rsid w:val="00236409"/>
    <w:rsid w:val="00236750"/>
    <w:rsid w:val="0023687F"/>
    <w:rsid w:val="002368DE"/>
    <w:rsid w:val="00236D95"/>
    <w:rsid w:val="00237576"/>
    <w:rsid w:val="00237D12"/>
    <w:rsid w:val="00237DA6"/>
    <w:rsid w:val="00240370"/>
    <w:rsid w:val="00241041"/>
    <w:rsid w:val="00241269"/>
    <w:rsid w:val="002420AF"/>
    <w:rsid w:val="002420BD"/>
    <w:rsid w:val="002420D3"/>
    <w:rsid w:val="0024238B"/>
    <w:rsid w:val="002424C3"/>
    <w:rsid w:val="002424F6"/>
    <w:rsid w:val="00242611"/>
    <w:rsid w:val="00242CE5"/>
    <w:rsid w:val="00242CED"/>
    <w:rsid w:val="00243263"/>
    <w:rsid w:val="002437E0"/>
    <w:rsid w:val="00243B1F"/>
    <w:rsid w:val="00243F36"/>
    <w:rsid w:val="002440D0"/>
    <w:rsid w:val="0024441B"/>
    <w:rsid w:val="002444DE"/>
    <w:rsid w:val="00244941"/>
    <w:rsid w:val="00244D18"/>
    <w:rsid w:val="00244E45"/>
    <w:rsid w:val="0024508E"/>
    <w:rsid w:val="0024516C"/>
    <w:rsid w:val="0024549B"/>
    <w:rsid w:val="002466DC"/>
    <w:rsid w:val="002466F0"/>
    <w:rsid w:val="00246917"/>
    <w:rsid w:val="00246A8D"/>
    <w:rsid w:val="00247038"/>
    <w:rsid w:val="002471BE"/>
    <w:rsid w:val="002474E6"/>
    <w:rsid w:val="00247660"/>
    <w:rsid w:val="002476DC"/>
    <w:rsid w:val="00247D6C"/>
    <w:rsid w:val="00247E6A"/>
    <w:rsid w:val="002502FD"/>
    <w:rsid w:val="002503B3"/>
    <w:rsid w:val="002503BB"/>
    <w:rsid w:val="0025053C"/>
    <w:rsid w:val="002506C2"/>
    <w:rsid w:val="0025072A"/>
    <w:rsid w:val="002508CE"/>
    <w:rsid w:val="00250E47"/>
    <w:rsid w:val="0025112E"/>
    <w:rsid w:val="00251616"/>
    <w:rsid w:val="0025172F"/>
    <w:rsid w:val="00251C1A"/>
    <w:rsid w:val="00251F0F"/>
    <w:rsid w:val="002522FF"/>
    <w:rsid w:val="00252679"/>
    <w:rsid w:val="002527FB"/>
    <w:rsid w:val="00252C39"/>
    <w:rsid w:val="00252D16"/>
    <w:rsid w:val="0025306C"/>
    <w:rsid w:val="00253204"/>
    <w:rsid w:val="00253389"/>
    <w:rsid w:val="002533F7"/>
    <w:rsid w:val="002535F5"/>
    <w:rsid w:val="00253773"/>
    <w:rsid w:val="00253D44"/>
    <w:rsid w:val="00253D74"/>
    <w:rsid w:val="002540A3"/>
    <w:rsid w:val="002541BF"/>
    <w:rsid w:val="0025432C"/>
    <w:rsid w:val="002544C3"/>
    <w:rsid w:val="00254B98"/>
    <w:rsid w:val="00254EB9"/>
    <w:rsid w:val="0025562A"/>
    <w:rsid w:val="002558C8"/>
    <w:rsid w:val="002558E3"/>
    <w:rsid w:val="00255D81"/>
    <w:rsid w:val="00255D98"/>
    <w:rsid w:val="00255FDE"/>
    <w:rsid w:val="0025619A"/>
    <w:rsid w:val="00256278"/>
    <w:rsid w:val="00256540"/>
    <w:rsid w:val="0025671B"/>
    <w:rsid w:val="002569C7"/>
    <w:rsid w:val="00256A9D"/>
    <w:rsid w:val="00256CFD"/>
    <w:rsid w:val="002570CF"/>
    <w:rsid w:val="00257153"/>
    <w:rsid w:val="002572D1"/>
    <w:rsid w:val="00257339"/>
    <w:rsid w:val="0025765A"/>
    <w:rsid w:val="002579F6"/>
    <w:rsid w:val="00257BDD"/>
    <w:rsid w:val="00257F22"/>
    <w:rsid w:val="00257F7F"/>
    <w:rsid w:val="00260088"/>
    <w:rsid w:val="002600C7"/>
    <w:rsid w:val="0026022E"/>
    <w:rsid w:val="0026060C"/>
    <w:rsid w:val="0026069F"/>
    <w:rsid w:val="00260AE9"/>
    <w:rsid w:val="00260F36"/>
    <w:rsid w:val="00260FC5"/>
    <w:rsid w:val="0026109F"/>
    <w:rsid w:val="002616CC"/>
    <w:rsid w:val="002618F5"/>
    <w:rsid w:val="00261B47"/>
    <w:rsid w:val="00261B9D"/>
    <w:rsid w:val="00261C49"/>
    <w:rsid w:val="002620A8"/>
    <w:rsid w:val="002624D2"/>
    <w:rsid w:val="0026252B"/>
    <w:rsid w:val="002628A5"/>
    <w:rsid w:val="00263162"/>
    <w:rsid w:val="00263CC3"/>
    <w:rsid w:val="00263D3E"/>
    <w:rsid w:val="00264053"/>
    <w:rsid w:val="002643B6"/>
    <w:rsid w:val="0026444B"/>
    <w:rsid w:val="002648C1"/>
    <w:rsid w:val="00265F75"/>
    <w:rsid w:val="00266180"/>
    <w:rsid w:val="0026671E"/>
    <w:rsid w:val="00266AC8"/>
    <w:rsid w:val="00266FD0"/>
    <w:rsid w:val="002670A8"/>
    <w:rsid w:val="00267226"/>
    <w:rsid w:val="00267917"/>
    <w:rsid w:val="002679A4"/>
    <w:rsid w:val="00267E18"/>
    <w:rsid w:val="00270171"/>
    <w:rsid w:val="00270799"/>
    <w:rsid w:val="00270897"/>
    <w:rsid w:val="002708CF"/>
    <w:rsid w:val="00270D00"/>
    <w:rsid w:val="00270D26"/>
    <w:rsid w:val="00271079"/>
    <w:rsid w:val="002710B6"/>
    <w:rsid w:val="002710D7"/>
    <w:rsid w:val="002716B1"/>
    <w:rsid w:val="00271B4D"/>
    <w:rsid w:val="00271C33"/>
    <w:rsid w:val="00272022"/>
    <w:rsid w:val="00272313"/>
    <w:rsid w:val="002724F5"/>
    <w:rsid w:val="00272574"/>
    <w:rsid w:val="00272E4D"/>
    <w:rsid w:val="0027329A"/>
    <w:rsid w:val="00273473"/>
    <w:rsid w:val="002739DB"/>
    <w:rsid w:val="00273D1A"/>
    <w:rsid w:val="00274589"/>
    <w:rsid w:val="0027467E"/>
    <w:rsid w:val="002746F6"/>
    <w:rsid w:val="002747C0"/>
    <w:rsid w:val="00274AF7"/>
    <w:rsid w:val="00274E79"/>
    <w:rsid w:val="002754B2"/>
    <w:rsid w:val="00275667"/>
    <w:rsid w:val="00275B0E"/>
    <w:rsid w:val="00275C04"/>
    <w:rsid w:val="00275C9E"/>
    <w:rsid w:val="00275E72"/>
    <w:rsid w:val="00275FD0"/>
    <w:rsid w:val="0027612A"/>
    <w:rsid w:val="0027689D"/>
    <w:rsid w:val="00276A5F"/>
    <w:rsid w:val="00276AA8"/>
    <w:rsid w:val="00276BB6"/>
    <w:rsid w:val="00276FAF"/>
    <w:rsid w:val="00277AB5"/>
    <w:rsid w:val="00277B5E"/>
    <w:rsid w:val="00277D80"/>
    <w:rsid w:val="0028070A"/>
    <w:rsid w:val="00280FD0"/>
    <w:rsid w:val="0028119F"/>
    <w:rsid w:val="002818A4"/>
    <w:rsid w:val="002818CA"/>
    <w:rsid w:val="0028238D"/>
    <w:rsid w:val="00282CD9"/>
    <w:rsid w:val="002832AB"/>
    <w:rsid w:val="002835CB"/>
    <w:rsid w:val="00283A1F"/>
    <w:rsid w:val="00283E6C"/>
    <w:rsid w:val="00284143"/>
    <w:rsid w:val="00284750"/>
    <w:rsid w:val="0028475E"/>
    <w:rsid w:val="00284B5A"/>
    <w:rsid w:val="00285047"/>
    <w:rsid w:val="002855E9"/>
    <w:rsid w:val="00285799"/>
    <w:rsid w:val="00285B0F"/>
    <w:rsid w:val="00285B50"/>
    <w:rsid w:val="00285FEB"/>
    <w:rsid w:val="00286198"/>
    <w:rsid w:val="002862F0"/>
    <w:rsid w:val="0028643F"/>
    <w:rsid w:val="00286A7F"/>
    <w:rsid w:val="00286BF9"/>
    <w:rsid w:val="00286FEA"/>
    <w:rsid w:val="002872E4"/>
    <w:rsid w:val="0028742C"/>
    <w:rsid w:val="00287ADB"/>
    <w:rsid w:val="00287B67"/>
    <w:rsid w:val="00287E2C"/>
    <w:rsid w:val="00290909"/>
    <w:rsid w:val="00290C34"/>
    <w:rsid w:val="002910F5"/>
    <w:rsid w:val="002911F3"/>
    <w:rsid w:val="002912DF"/>
    <w:rsid w:val="00291C50"/>
    <w:rsid w:val="00291E10"/>
    <w:rsid w:val="00292236"/>
    <w:rsid w:val="0029260E"/>
    <w:rsid w:val="00292C25"/>
    <w:rsid w:val="00293052"/>
    <w:rsid w:val="002930E0"/>
    <w:rsid w:val="0029337F"/>
    <w:rsid w:val="00293C65"/>
    <w:rsid w:val="00293FCA"/>
    <w:rsid w:val="00294A6F"/>
    <w:rsid w:val="00294A74"/>
    <w:rsid w:val="00294CC3"/>
    <w:rsid w:val="00295264"/>
    <w:rsid w:val="00295392"/>
    <w:rsid w:val="00295B0C"/>
    <w:rsid w:val="00295E4D"/>
    <w:rsid w:val="00295EBB"/>
    <w:rsid w:val="002961F8"/>
    <w:rsid w:val="0029640B"/>
    <w:rsid w:val="00296901"/>
    <w:rsid w:val="00296AF2"/>
    <w:rsid w:val="00296B2A"/>
    <w:rsid w:val="00296CEF"/>
    <w:rsid w:val="00296D27"/>
    <w:rsid w:val="002970F1"/>
    <w:rsid w:val="00297563"/>
    <w:rsid w:val="00297A6B"/>
    <w:rsid w:val="00297DEB"/>
    <w:rsid w:val="00297F80"/>
    <w:rsid w:val="002A05FD"/>
    <w:rsid w:val="002A0635"/>
    <w:rsid w:val="002A09AF"/>
    <w:rsid w:val="002A0CB8"/>
    <w:rsid w:val="002A0F4C"/>
    <w:rsid w:val="002A161E"/>
    <w:rsid w:val="002A164B"/>
    <w:rsid w:val="002A192B"/>
    <w:rsid w:val="002A1D83"/>
    <w:rsid w:val="002A1FD1"/>
    <w:rsid w:val="002A25E2"/>
    <w:rsid w:val="002A3064"/>
    <w:rsid w:val="002A32C7"/>
    <w:rsid w:val="002A3999"/>
    <w:rsid w:val="002A3FD7"/>
    <w:rsid w:val="002A4AAB"/>
    <w:rsid w:val="002A5ABC"/>
    <w:rsid w:val="002A5CB2"/>
    <w:rsid w:val="002A5D5D"/>
    <w:rsid w:val="002A5DB7"/>
    <w:rsid w:val="002A60D4"/>
    <w:rsid w:val="002A6470"/>
    <w:rsid w:val="002A64AE"/>
    <w:rsid w:val="002A6662"/>
    <w:rsid w:val="002A67E4"/>
    <w:rsid w:val="002A78A7"/>
    <w:rsid w:val="002A7E17"/>
    <w:rsid w:val="002B0A9A"/>
    <w:rsid w:val="002B0BD6"/>
    <w:rsid w:val="002B0D7C"/>
    <w:rsid w:val="002B0EDD"/>
    <w:rsid w:val="002B10E9"/>
    <w:rsid w:val="002B11EE"/>
    <w:rsid w:val="002B1337"/>
    <w:rsid w:val="002B16A6"/>
    <w:rsid w:val="002B194F"/>
    <w:rsid w:val="002B1A03"/>
    <w:rsid w:val="002B1ACB"/>
    <w:rsid w:val="002B2331"/>
    <w:rsid w:val="002B263F"/>
    <w:rsid w:val="002B2731"/>
    <w:rsid w:val="002B277C"/>
    <w:rsid w:val="002B2A76"/>
    <w:rsid w:val="002B2A7F"/>
    <w:rsid w:val="002B2C5A"/>
    <w:rsid w:val="002B329A"/>
    <w:rsid w:val="002B424B"/>
    <w:rsid w:val="002B45D1"/>
    <w:rsid w:val="002B4CA0"/>
    <w:rsid w:val="002B51CC"/>
    <w:rsid w:val="002B5654"/>
    <w:rsid w:val="002B5898"/>
    <w:rsid w:val="002B5B33"/>
    <w:rsid w:val="002B5B82"/>
    <w:rsid w:val="002B5D77"/>
    <w:rsid w:val="002B60FD"/>
    <w:rsid w:val="002B62F8"/>
    <w:rsid w:val="002B64C0"/>
    <w:rsid w:val="002B665E"/>
    <w:rsid w:val="002B66B1"/>
    <w:rsid w:val="002B6802"/>
    <w:rsid w:val="002B6AC7"/>
    <w:rsid w:val="002B6F0D"/>
    <w:rsid w:val="002B7D2E"/>
    <w:rsid w:val="002C006E"/>
    <w:rsid w:val="002C0502"/>
    <w:rsid w:val="002C097F"/>
    <w:rsid w:val="002C128A"/>
    <w:rsid w:val="002C1912"/>
    <w:rsid w:val="002C1BCD"/>
    <w:rsid w:val="002C201B"/>
    <w:rsid w:val="002C205D"/>
    <w:rsid w:val="002C2274"/>
    <w:rsid w:val="002C24A1"/>
    <w:rsid w:val="002C2722"/>
    <w:rsid w:val="002C29FF"/>
    <w:rsid w:val="002C30DB"/>
    <w:rsid w:val="002C31EE"/>
    <w:rsid w:val="002C3319"/>
    <w:rsid w:val="002C34C9"/>
    <w:rsid w:val="002C3722"/>
    <w:rsid w:val="002C37BB"/>
    <w:rsid w:val="002C3A7C"/>
    <w:rsid w:val="002C3F00"/>
    <w:rsid w:val="002C47C9"/>
    <w:rsid w:val="002C488F"/>
    <w:rsid w:val="002C499E"/>
    <w:rsid w:val="002C4E26"/>
    <w:rsid w:val="002C4F41"/>
    <w:rsid w:val="002C50F6"/>
    <w:rsid w:val="002C54A2"/>
    <w:rsid w:val="002C553A"/>
    <w:rsid w:val="002C5576"/>
    <w:rsid w:val="002C5797"/>
    <w:rsid w:val="002C5BF2"/>
    <w:rsid w:val="002C65CE"/>
    <w:rsid w:val="002C6AA0"/>
    <w:rsid w:val="002C6AE5"/>
    <w:rsid w:val="002C71DE"/>
    <w:rsid w:val="002C7836"/>
    <w:rsid w:val="002C79E4"/>
    <w:rsid w:val="002C7C86"/>
    <w:rsid w:val="002C7CEB"/>
    <w:rsid w:val="002D041E"/>
    <w:rsid w:val="002D0549"/>
    <w:rsid w:val="002D080B"/>
    <w:rsid w:val="002D0C0B"/>
    <w:rsid w:val="002D10F0"/>
    <w:rsid w:val="002D10F4"/>
    <w:rsid w:val="002D129D"/>
    <w:rsid w:val="002D144A"/>
    <w:rsid w:val="002D148A"/>
    <w:rsid w:val="002D154B"/>
    <w:rsid w:val="002D1B05"/>
    <w:rsid w:val="002D24C1"/>
    <w:rsid w:val="002D2ACF"/>
    <w:rsid w:val="002D2AE9"/>
    <w:rsid w:val="002D2E00"/>
    <w:rsid w:val="002D2E93"/>
    <w:rsid w:val="002D2FFA"/>
    <w:rsid w:val="002D30D2"/>
    <w:rsid w:val="002D31EB"/>
    <w:rsid w:val="002D35F0"/>
    <w:rsid w:val="002D38C8"/>
    <w:rsid w:val="002D3BB9"/>
    <w:rsid w:val="002D42F1"/>
    <w:rsid w:val="002D430C"/>
    <w:rsid w:val="002D46DE"/>
    <w:rsid w:val="002D471D"/>
    <w:rsid w:val="002D4883"/>
    <w:rsid w:val="002D492F"/>
    <w:rsid w:val="002D50C9"/>
    <w:rsid w:val="002D5165"/>
    <w:rsid w:val="002D56D3"/>
    <w:rsid w:val="002D5AD2"/>
    <w:rsid w:val="002D5CDE"/>
    <w:rsid w:val="002D603F"/>
    <w:rsid w:val="002D65FD"/>
    <w:rsid w:val="002D6841"/>
    <w:rsid w:val="002D705E"/>
    <w:rsid w:val="002D7289"/>
    <w:rsid w:val="002D751B"/>
    <w:rsid w:val="002D7886"/>
    <w:rsid w:val="002D7BED"/>
    <w:rsid w:val="002E024B"/>
    <w:rsid w:val="002E051D"/>
    <w:rsid w:val="002E0A78"/>
    <w:rsid w:val="002E0F94"/>
    <w:rsid w:val="002E1268"/>
    <w:rsid w:val="002E182C"/>
    <w:rsid w:val="002E19D1"/>
    <w:rsid w:val="002E2A5F"/>
    <w:rsid w:val="002E2A8B"/>
    <w:rsid w:val="002E2AD6"/>
    <w:rsid w:val="002E2B2D"/>
    <w:rsid w:val="002E2C58"/>
    <w:rsid w:val="002E2D60"/>
    <w:rsid w:val="002E330D"/>
    <w:rsid w:val="002E3F40"/>
    <w:rsid w:val="002E4AB9"/>
    <w:rsid w:val="002E4B09"/>
    <w:rsid w:val="002E4BC6"/>
    <w:rsid w:val="002E4D7E"/>
    <w:rsid w:val="002E4E2C"/>
    <w:rsid w:val="002E52B1"/>
    <w:rsid w:val="002E552D"/>
    <w:rsid w:val="002E5717"/>
    <w:rsid w:val="002E5AE8"/>
    <w:rsid w:val="002E5B2B"/>
    <w:rsid w:val="002E668F"/>
    <w:rsid w:val="002E67A1"/>
    <w:rsid w:val="002E6AD3"/>
    <w:rsid w:val="002E6C50"/>
    <w:rsid w:val="002E73B3"/>
    <w:rsid w:val="002E7A3B"/>
    <w:rsid w:val="002F0748"/>
    <w:rsid w:val="002F0E8F"/>
    <w:rsid w:val="002F0EAB"/>
    <w:rsid w:val="002F0FC4"/>
    <w:rsid w:val="002F100C"/>
    <w:rsid w:val="002F1464"/>
    <w:rsid w:val="002F147C"/>
    <w:rsid w:val="002F1BA7"/>
    <w:rsid w:val="002F1C81"/>
    <w:rsid w:val="002F2106"/>
    <w:rsid w:val="002F2512"/>
    <w:rsid w:val="002F2EC7"/>
    <w:rsid w:val="002F2F48"/>
    <w:rsid w:val="002F3A85"/>
    <w:rsid w:val="002F3DDC"/>
    <w:rsid w:val="002F3E0C"/>
    <w:rsid w:val="002F4887"/>
    <w:rsid w:val="002F494E"/>
    <w:rsid w:val="002F4E3D"/>
    <w:rsid w:val="002F51C4"/>
    <w:rsid w:val="002F5340"/>
    <w:rsid w:val="002F5829"/>
    <w:rsid w:val="002F5859"/>
    <w:rsid w:val="002F604F"/>
    <w:rsid w:val="002F6072"/>
    <w:rsid w:val="002F65A2"/>
    <w:rsid w:val="002F6A9F"/>
    <w:rsid w:val="002F6E1D"/>
    <w:rsid w:val="002F7156"/>
    <w:rsid w:val="002F7213"/>
    <w:rsid w:val="002F76B4"/>
    <w:rsid w:val="002F7765"/>
    <w:rsid w:val="002F776A"/>
    <w:rsid w:val="002F7940"/>
    <w:rsid w:val="002F7BAD"/>
    <w:rsid w:val="002F7E0E"/>
    <w:rsid w:val="002F7F85"/>
    <w:rsid w:val="0030006E"/>
    <w:rsid w:val="0030009A"/>
    <w:rsid w:val="003004AF"/>
    <w:rsid w:val="003006C9"/>
    <w:rsid w:val="00300A86"/>
    <w:rsid w:val="00300EF8"/>
    <w:rsid w:val="00301547"/>
    <w:rsid w:val="00302187"/>
    <w:rsid w:val="00302442"/>
    <w:rsid w:val="0030274F"/>
    <w:rsid w:val="00302954"/>
    <w:rsid w:val="00302C1E"/>
    <w:rsid w:val="00303178"/>
    <w:rsid w:val="00303688"/>
    <w:rsid w:val="003038C7"/>
    <w:rsid w:val="00304055"/>
    <w:rsid w:val="003045BE"/>
    <w:rsid w:val="00304F0B"/>
    <w:rsid w:val="00304F4D"/>
    <w:rsid w:val="00304FC9"/>
    <w:rsid w:val="00305659"/>
    <w:rsid w:val="0030604E"/>
    <w:rsid w:val="0030613D"/>
    <w:rsid w:val="003064ED"/>
    <w:rsid w:val="00306A7A"/>
    <w:rsid w:val="00306BA4"/>
    <w:rsid w:val="00306DF8"/>
    <w:rsid w:val="00307052"/>
    <w:rsid w:val="003075CF"/>
    <w:rsid w:val="0030778E"/>
    <w:rsid w:val="00307816"/>
    <w:rsid w:val="0030781D"/>
    <w:rsid w:val="00307E5C"/>
    <w:rsid w:val="0031030C"/>
    <w:rsid w:val="00310B62"/>
    <w:rsid w:val="00310B98"/>
    <w:rsid w:val="00310C04"/>
    <w:rsid w:val="00310F1D"/>
    <w:rsid w:val="00311062"/>
    <w:rsid w:val="00311ADC"/>
    <w:rsid w:val="00311E5A"/>
    <w:rsid w:val="00311F56"/>
    <w:rsid w:val="00312244"/>
    <w:rsid w:val="0031299C"/>
    <w:rsid w:val="00312A2B"/>
    <w:rsid w:val="00312D06"/>
    <w:rsid w:val="003138F9"/>
    <w:rsid w:val="00314139"/>
    <w:rsid w:val="00314380"/>
    <w:rsid w:val="0031450E"/>
    <w:rsid w:val="00314AA5"/>
    <w:rsid w:val="00314EE8"/>
    <w:rsid w:val="003153E0"/>
    <w:rsid w:val="00315533"/>
    <w:rsid w:val="003157D6"/>
    <w:rsid w:val="00315A5D"/>
    <w:rsid w:val="00315E08"/>
    <w:rsid w:val="00315FCB"/>
    <w:rsid w:val="003169E2"/>
    <w:rsid w:val="00316BA3"/>
    <w:rsid w:val="00316DBF"/>
    <w:rsid w:val="00317242"/>
    <w:rsid w:val="00317293"/>
    <w:rsid w:val="00317588"/>
    <w:rsid w:val="00317A97"/>
    <w:rsid w:val="00320033"/>
    <w:rsid w:val="0032062D"/>
    <w:rsid w:val="00320CCC"/>
    <w:rsid w:val="003212EC"/>
    <w:rsid w:val="00321358"/>
    <w:rsid w:val="00321457"/>
    <w:rsid w:val="0032183E"/>
    <w:rsid w:val="00321A10"/>
    <w:rsid w:val="00321DE5"/>
    <w:rsid w:val="00322126"/>
    <w:rsid w:val="00322390"/>
    <w:rsid w:val="00322975"/>
    <w:rsid w:val="0032299D"/>
    <w:rsid w:val="00322E62"/>
    <w:rsid w:val="003231BE"/>
    <w:rsid w:val="003233B3"/>
    <w:rsid w:val="00323422"/>
    <w:rsid w:val="003234F5"/>
    <w:rsid w:val="00323938"/>
    <w:rsid w:val="003243A2"/>
    <w:rsid w:val="003243F5"/>
    <w:rsid w:val="00324535"/>
    <w:rsid w:val="003246CC"/>
    <w:rsid w:val="0032490B"/>
    <w:rsid w:val="00324B99"/>
    <w:rsid w:val="0032534D"/>
    <w:rsid w:val="003253DD"/>
    <w:rsid w:val="00325648"/>
    <w:rsid w:val="00325970"/>
    <w:rsid w:val="00325E60"/>
    <w:rsid w:val="00326231"/>
    <w:rsid w:val="0032698A"/>
    <w:rsid w:val="00326A0C"/>
    <w:rsid w:val="00326F69"/>
    <w:rsid w:val="0032708E"/>
    <w:rsid w:val="003272AA"/>
    <w:rsid w:val="003274C7"/>
    <w:rsid w:val="00327575"/>
    <w:rsid w:val="00327857"/>
    <w:rsid w:val="00327867"/>
    <w:rsid w:val="0032791C"/>
    <w:rsid w:val="00327938"/>
    <w:rsid w:val="00327AFB"/>
    <w:rsid w:val="00327F6B"/>
    <w:rsid w:val="0033013F"/>
    <w:rsid w:val="003301CE"/>
    <w:rsid w:val="00330342"/>
    <w:rsid w:val="0033039F"/>
    <w:rsid w:val="00330468"/>
    <w:rsid w:val="00330507"/>
    <w:rsid w:val="003307A7"/>
    <w:rsid w:val="00330AE5"/>
    <w:rsid w:val="00330C5A"/>
    <w:rsid w:val="00330D5E"/>
    <w:rsid w:val="00330F9F"/>
    <w:rsid w:val="0033105C"/>
    <w:rsid w:val="00331898"/>
    <w:rsid w:val="00331A25"/>
    <w:rsid w:val="00331AE8"/>
    <w:rsid w:val="003322C6"/>
    <w:rsid w:val="003322DB"/>
    <w:rsid w:val="003322DF"/>
    <w:rsid w:val="00332553"/>
    <w:rsid w:val="00332758"/>
    <w:rsid w:val="003327D9"/>
    <w:rsid w:val="003327F0"/>
    <w:rsid w:val="00332849"/>
    <w:rsid w:val="003328AD"/>
    <w:rsid w:val="00332DCD"/>
    <w:rsid w:val="003334B4"/>
    <w:rsid w:val="00333727"/>
    <w:rsid w:val="00333779"/>
    <w:rsid w:val="003337A5"/>
    <w:rsid w:val="00333805"/>
    <w:rsid w:val="00333E22"/>
    <w:rsid w:val="00333F38"/>
    <w:rsid w:val="00333F4C"/>
    <w:rsid w:val="00333F6A"/>
    <w:rsid w:val="0033407A"/>
    <w:rsid w:val="0033412E"/>
    <w:rsid w:val="00334137"/>
    <w:rsid w:val="003342B2"/>
    <w:rsid w:val="00334372"/>
    <w:rsid w:val="0033441F"/>
    <w:rsid w:val="00334A35"/>
    <w:rsid w:val="00334AE3"/>
    <w:rsid w:val="00334BD4"/>
    <w:rsid w:val="00334EDF"/>
    <w:rsid w:val="00334F8E"/>
    <w:rsid w:val="003350A6"/>
    <w:rsid w:val="0033524F"/>
    <w:rsid w:val="0033642B"/>
    <w:rsid w:val="003364E7"/>
    <w:rsid w:val="003367C8"/>
    <w:rsid w:val="00336F2B"/>
    <w:rsid w:val="00336F7B"/>
    <w:rsid w:val="0033721B"/>
    <w:rsid w:val="00337479"/>
    <w:rsid w:val="00337788"/>
    <w:rsid w:val="003377F6"/>
    <w:rsid w:val="00340785"/>
    <w:rsid w:val="00340B4A"/>
    <w:rsid w:val="00340BF5"/>
    <w:rsid w:val="00340D93"/>
    <w:rsid w:val="00340E1B"/>
    <w:rsid w:val="003412F6"/>
    <w:rsid w:val="00341447"/>
    <w:rsid w:val="00341A2E"/>
    <w:rsid w:val="00342048"/>
    <w:rsid w:val="0034276E"/>
    <w:rsid w:val="003427CD"/>
    <w:rsid w:val="00342EFD"/>
    <w:rsid w:val="00342FAA"/>
    <w:rsid w:val="003432B5"/>
    <w:rsid w:val="003435EF"/>
    <w:rsid w:val="00343930"/>
    <w:rsid w:val="00343BF0"/>
    <w:rsid w:val="00344A4F"/>
    <w:rsid w:val="00344B4C"/>
    <w:rsid w:val="003452E2"/>
    <w:rsid w:val="0034574D"/>
    <w:rsid w:val="00345C26"/>
    <w:rsid w:val="00345D6A"/>
    <w:rsid w:val="00345F20"/>
    <w:rsid w:val="00345F56"/>
    <w:rsid w:val="00345FEA"/>
    <w:rsid w:val="0034666C"/>
    <w:rsid w:val="003469DF"/>
    <w:rsid w:val="00346CED"/>
    <w:rsid w:val="00346E71"/>
    <w:rsid w:val="00346F87"/>
    <w:rsid w:val="00347170"/>
    <w:rsid w:val="003475FB"/>
    <w:rsid w:val="00347889"/>
    <w:rsid w:val="00347963"/>
    <w:rsid w:val="00347A44"/>
    <w:rsid w:val="00350171"/>
    <w:rsid w:val="00350256"/>
    <w:rsid w:val="00350FCC"/>
    <w:rsid w:val="00350FDA"/>
    <w:rsid w:val="00351148"/>
    <w:rsid w:val="003513D7"/>
    <w:rsid w:val="00351A55"/>
    <w:rsid w:val="00351AA6"/>
    <w:rsid w:val="00351F07"/>
    <w:rsid w:val="00351F36"/>
    <w:rsid w:val="003523D3"/>
    <w:rsid w:val="003524B9"/>
    <w:rsid w:val="00352566"/>
    <w:rsid w:val="00352642"/>
    <w:rsid w:val="0035294A"/>
    <w:rsid w:val="00352E2F"/>
    <w:rsid w:val="00353A62"/>
    <w:rsid w:val="00353C1A"/>
    <w:rsid w:val="003540BD"/>
    <w:rsid w:val="003543F9"/>
    <w:rsid w:val="003544DC"/>
    <w:rsid w:val="0035450E"/>
    <w:rsid w:val="00354631"/>
    <w:rsid w:val="00354C81"/>
    <w:rsid w:val="00354F9F"/>
    <w:rsid w:val="00355339"/>
    <w:rsid w:val="00355720"/>
    <w:rsid w:val="00355C39"/>
    <w:rsid w:val="0035613F"/>
    <w:rsid w:val="003561B4"/>
    <w:rsid w:val="003561CD"/>
    <w:rsid w:val="003562EF"/>
    <w:rsid w:val="0035644C"/>
    <w:rsid w:val="00356483"/>
    <w:rsid w:val="003565A7"/>
    <w:rsid w:val="00356969"/>
    <w:rsid w:val="00356A5A"/>
    <w:rsid w:val="00356B3E"/>
    <w:rsid w:val="00356CEE"/>
    <w:rsid w:val="0035711E"/>
    <w:rsid w:val="003571D5"/>
    <w:rsid w:val="00357943"/>
    <w:rsid w:val="00357E00"/>
    <w:rsid w:val="00360265"/>
    <w:rsid w:val="00360C81"/>
    <w:rsid w:val="0036125A"/>
    <w:rsid w:val="0036143C"/>
    <w:rsid w:val="0036154A"/>
    <w:rsid w:val="00361952"/>
    <w:rsid w:val="00361B96"/>
    <w:rsid w:val="00361CFC"/>
    <w:rsid w:val="0036209B"/>
    <w:rsid w:val="003621B0"/>
    <w:rsid w:val="0036231C"/>
    <w:rsid w:val="003634CB"/>
    <w:rsid w:val="00363579"/>
    <w:rsid w:val="003639DD"/>
    <w:rsid w:val="00363B61"/>
    <w:rsid w:val="00363F6C"/>
    <w:rsid w:val="003643CE"/>
    <w:rsid w:val="00364883"/>
    <w:rsid w:val="00364973"/>
    <w:rsid w:val="00364B8C"/>
    <w:rsid w:val="00365623"/>
    <w:rsid w:val="0036564F"/>
    <w:rsid w:val="00365B11"/>
    <w:rsid w:val="00365C4C"/>
    <w:rsid w:val="00365DE5"/>
    <w:rsid w:val="00365F31"/>
    <w:rsid w:val="00365FBC"/>
    <w:rsid w:val="003660AB"/>
    <w:rsid w:val="003661E9"/>
    <w:rsid w:val="003663C5"/>
    <w:rsid w:val="00366464"/>
    <w:rsid w:val="0036673F"/>
    <w:rsid w:val="003671A6"/>
    <w:rsid w:val="003673BD"/>
    <w:rsid w:val="0036758D"/>
    <w:rsid w:val="003677D0"/>
    <w:rsid w:val="003677F2"/>
    <w:rsid w:val="00367B14"/>
    <w:rsid w:val="00367E42"/>
    <w:rsid w:val="00367FE3"/>
    <w:rsid w:val="003702A5"/>
    <w:rsid w:val="003702D9"/>
    <w:rsid w:val="00370413"/>
    <w:rsid w:val="00370693"/>
    <w:rsid w:val="00370862"/>
    <w:rsid w:val="00370C68"/>
    <w:rsid w:val="00370EE1"/>
    <w:rsid w:val="0037139F"/>
    <w:rsid w:val="0037151D"/>
    <w:rsid w:val="00371811"/>
    <w:rsid w:val="00371D0C"/>
    <w:rsid w:val="00371E94"/>
    <w:rsid w:val="003725AE"/>
    <w:rsid w:val="00372DB6"/>
    <w:rsid w:val="00372E31"/>
    <w:rsid w:val="00372EA4"/>
    <w:rsid w:val="003733CB"/>
    <w:rsid w:val="00373FEC"/>
    <w:rsid w:val="00374678"/>
    <w:rsid w:val="00374A38"/>
    <w:rsid w:val="00374A4C"/>
    <w:rsid w:val="00375152"/>
    <w:rsid w:val="00375258"/>
    <w:rsid w:val="003753E2"/>
    <w:rsid w:val="003754C3"/>
    <w:rsid w:val="00375E8B"/>
    <w:rsid w:val="00375EB9"/>
    <w:rsid w:val="00375F6B"/>
    <w:rsid w:val="0037617D"/>
    <w:rsid w:val="0037625F"/>
    <w:rsid w:val="00376879"/>
    <w:rsid w:val="00376C6A"/>
    <w:rsid w:val="00376EEF"/>
    <w:rsid w:val="003770FE"/>
    <w:rsid w:val="003775D9"/>
    <w:rsid w:val="00377E23"/>
    <w:rsid w:val="00380161"/>
    <w:rsid w:val="00380C47"/>
    <w:rsid w:val="00380F39"/>
    <w:rsid w:val="0038103E"/>
    <w:rsid w:val="0038117C"/>
    <w:rsid w:val="0038153F"/>
    <w:rsid w:val="00381735"/>
    <w:rsid w:val="003818DA"/>
    <w:rsid w:val="00382A0C"/>
    <w:rsid w:val="00382A87"/>
    <w:rsid w:val="0038357D"/>
    <w:rsid w:val="00383644"/>
    <w:rsid w:val="003836EE"/>
    <w:rsid w:val="00383B9F"/>
    <w:rsid w:val="00383BE2"/>
    <w:rsid w:val="00383BE7"/>
    <w:rsid w:val="00383D57"/>
    <w:rsid w:val="00383DCD"/>
    <w:rsid w:val="00383E3A"/>
    <w:rsid w:val="003848F3"/>
    <w:rsid w:val="00385002"/>
    <w:rsid w:val="00385239"/>
    <w:rsid w:val="00385D1E"/>
    <w:rsid w:val="00385EB6"/>
    <w:rsid w:val="00386183"/>
    <w:rsid w:val="00386A4B"/>
    <w:rsid w:val="00386B05"/>
    <w:rsid w:val="00386B3C"/>
    <w:rsid w:val="00386B4D"/>
    <w:rsid w:val="00386C91"/>
    <w:rsid w:val="003874EA"/>
    <w:rsid w:val="003877C9"/>
    <w:rsid w:val="003901C0"/>
    <w:rsid w:val="003901C7"/>
    <w:rsid w:val="00390395"/>
    <w:rsid w:val="00390589"/>
    <w:rsid w:val="0039058E"/>
    <w:rsid w:val="003907AC"/>
    <w:rsid w:val="00390A7C"/>
    <w:rsid w:val="00390B98"/>
    <w:rsid w:val="003914B6"/>
    <w:rsid w:val="00391EBD"/>
    <w:rsid w:val="0039200F"/>
    <w:rsid w:val="0039208C"/>
    <w:rsid w:val="00392125"/>
    <w:rsid w:val="0039217F"/>
    <w:rsid w:val="00392324"/>
    <w:rsid w:val="00392371"/>
    <w:rsid w:val="00392ACE"/>
    <w:rsid w:val="00392BDA"/>
    <w:rsid w:val="00392C61"/>
    <w:rsid w:val="00392C6F"/>
    <w:rsid w:val="00392EDF"/>
    <w:rsid w:val="0039369C"/>
    <w:rsid w:val="00393B8A"/>
    <w:rsid w:val="00393E0C"/>
    <w:rsid w:val="00393E37"/>
    <w:rsid w:val="00393E9F"/>
    <w:rsid w:val="00393F69"/>
    <w:rsid w:val="0039421B"/>
    <w:rsid w:val="003944B6"/>
    <w:rsid w:val="003944C3"/>
    <w:rsid w:val="0039491B"/>
    <w:rsid w:val="00394B24"/>
    <w:rsid w:val="00394C02"/>
    <w:rsid w:val="00394C4F"/>
    <w:rsid w:val="00394FE9"/>
    <w:rsid w:val="00395055"/>
    <w:rsid w:val="0039637B"/>
    <w:rsid w:val="00396C50"/>
    <w:rsid w:val="00396D70"/>
    <w:rsid w:val="0039708D"/>
    <w:rsid w:val="003973C5"/>
    <w:rsid w:val="003973E9"/>
    <w:rsid w:val="0039753B"/>
    <w:rsid w:val="00397617"/>
    <w:rsid w:val="0039783D"/>
    <w:rsid w:val="00397BDF"/>
    <w:rsid w:val="00397C15"/>
    <w:rsid w:val="003A017F"/>
    <w:rsid w:val="003A053B"/>
    <w:rsid w:val="003A0CF7"/>
    <w:rsid w:val="003A13CA"/>
    <w:rsid w:val="003A1A9D"/>
    <w:rsid w:val="003A1BF5"/>
    <w:rsid w:val="003A2011"/>
    <w:rsid w:val="003A206C"/>
    <w:rsid w:val="003A2963"/>
    <w:rsid w:val="003A2C4E"/>
    <w:rsid w:val="003A2FDE"/>
    <w:rsid w:val="003A3069"/>
    <w:rsid w:val="003A31F5"/>
    <w:rsid w:val="003A3322"/>
    <w:rsid w:val="003A3600"/>
    <w:rsid w:val="003A37DE"/>
    <w:rsid w:val="003A3A11"/>
    <w:rsid w:val="003A3B44"/>
    <w:rsid w:val="003A3D7C"/>
    <w:rsid w:val="003A41E5"/>
    <w:rsid w:val="003A4271"/>
    <w:rsid w:val="003A44E8"/>
    <w:rsid w:val="003A45F0"/>
    <w:rsid w:val="003A48A9"/>
    <w:rsid w:val="003A4CDA"/>
    <w:rsid w:val="003A4D80"/>
    <w:rsid w:val="003A55C6"/>
    <w:rsid w:val="003A5696"/>
    <w:rsid w:val="003A589A"/>
    <w:rsid w:val="003A5ACB"/>
    <w:rsid w:val="003A7B06"/>
    <w:rsid w:val="003A7BD9"/>
    <w:rsid w:val="003A7E05"/>
    <w:rsid w:val="003B02C0"/>
    <w:rsid w:val="003B03EA"/>
    <w:rsid w:val="003B068F"/>
    <w:rsid w:val="003B08B8"/>
    <w:rsid w:val="003B093B"/>
    <w:rsid w:val="003B0B9A"/>
    <w:rsid w:val="003B108C"/>
    <w:rsid w:val="003B1670"/>
    <w:rsid w:val="003B1721"/>
    <w:rsid w:val="003B181F"/>
    <w:rsid w:val="003B196D"/>
    <w:rsid w:val="003B1B4B"/>
    <w:rsid w:val="003B1DF5"/>
    <w:rsid w:val="003B1DFD"/>
    <w:rsid w:val="003B1EA0"/>
    <w:rsid w:val="003B1FC6"/>
    <w:rsid w:val="003B2242"/>
    <w:rsid w:val="003B25D9"/>
    <w:rsid w:val="003B2674"/>
    <w:rsid w:val="003B2709"/>
    <w:rsid w:val="003B2A8C"/>
    <w:rsid w:val="003B2AFC"/>
    <w:rsid w:val="003B3112"/>
    <w:rsid w:val="003B3AB7"/>
    <w:rsid w:val="003B3E9D"/>
    <w:rsid w:val="003B4C45"/>
    <w:rsid w:val="003B51C8"/>
    <w:rsid w:val="003B5897"/>
    <w:rsid w:val="003B58D3"/>
    <w:rsid w:val="003B5A31"/>
    <w:rsid w:val="003B5D26"/>
    <w:rsid w:val="003B5E90"/>
    <w:rsid w:val="003B609E"/>
    <w:rsid w:val="003B6930"/>
    <w:rsid w:val="003B6B22"/>
    <w:rsid w:val="003B6C0E"/>
    <w:rsid w:val="003B6EF4"/>
    <w:rsid w:val="003B7449"/>
    <w:rsid w:val="003B7524"/>
    <w:rsid w:val="003B75DF"/>
    <w:rsid w:val="003B7D44"/>
    <w:rsid w:val="003C0907"/>
    <w:rsid w:val="003C1351"/>
    <w:rsid w:val="003C1BD3"/>
    <w:rsid w:val="003C2971"/>
    <w:rsid w:val="003C2976"/>
    <w:rsid w:val="003C2ABC"/>
    <w:rsid w:val="003C2E07"/>
    <w:rsid w:val="003C31B4"/>
    <w:rsid w:val="003C329F"/>
    <w:rsid w:val="003C3684"/>
    <w:rsid w:val="003C39C8"/>
    <w:rsid w:val="003C4214"/>
    <w:rsid w:val="003C45F3"/>
    <w:rsid w:val="003C48EB"/>
    <w:rsid w:val="003C4A2E"/>
    <w:rsid w:val="003C4AD1"/>
    <w:rsid w:val="003C5118"/>
    <w:rsid w:val="003C513F"/>
    <w:rsid w:val="003C5B0D"/>
    <w:rsid w:val="003C5C0A"/>
    <w:rsid w:val="003C5CE3"/>
    <w:rsid w:val="003C5DC2"/>
    <w:rsid w:val="003C63AD"/>
    <w:rsid w:val="003C655A"/>
    <w:rsid w:val="003C6757"/>
    <w:rsid w:val="003C7404"/>
    <w:rsid w:val="003C75C9"/>
    <w:rsid w:val="003C786D"/>
    <w:rsid w:val="003C78B9"/>
    <w:rsid w:val="003C78F7"/>
    <w:rsid w:val="003C7A7D"/>
    <w:rsid w:val="003C7CAE"/>
    <w:rsid w:val="003D010E"/>
    <w:rsid w:val="003D0286"/>
    <w:rsid w:val="003D0440"/>
    <w:rsid w:val="003D0564"/>
    <w:rsid w:val="003D093C"/>
    <w:rsid w:val="003D09AE"/>
    <w:rsid w:val="003D0B79"/>
    <w:rsid w:val="003D0CA6"/>
    <w:rsid w:val="003D0E69"/>
    <w:rsid w:val="003D1774"/>
    <w:rsid w:val="003D17FB"/>
    <w:rsid w:val="003D18FF"/>
    <w:rsid w:val="003D1BF4"/>
    <w:rsid w:val="003D1EE0"/>
    <w:rsid w:val="003D1F8D"/>
    <w:rsid w:val="003D230F"/>
    <w:rsid w:val="003D2796"/>
    <w:rsid w:val="003D27DA"/>
    <w:rsid w:val="003D2973"/>
    <w:rsid w:val="003D2CF3"/>
    <w:rsid w:val="003D2DF7"/>
    <w:rsid w:val="003D323C"/>
    <w:rsid w:val="003D3A03"/>
    <w:rsid w:val="003D3EA2"/>
    <w:rsid w:val="003D3F99"/>
    <w:rsid w:val="003D45C7"/>
    <w:rsid w:val="003D474B"/>
    <w:rsid w:val="003D4F4A"/>
    <w:rsid w:val="003D511A"/>
    <w:rsid w:val="003D578F"/>
    <w:rsid w:val="003D6241"/>
    <w:rsid w:val="003D665F"/>
    <w:rsid w:val="003D6747"/>
    <w:rsid w:val="003D6B68"/>
    <w:rsid w:val="003D71B2"/>
    <w:rsid w:val="003D75A2"/>
    <w:rsid w:val="003D7B2F"/>
    <w:rsid w:val="003D7CDC"/>
    <w:rsid w:val="003D7DA3"/>
    <w:rsid w:val="003E0131"/>
    <w:rsid w:val="003E0AB5"/>
    <w:rsid w:val="003E0BAE"/>
    <w:rsid w:val="003E1199"/>
    <w:rsid w:val="003E12F7"/>
    <w:rsid w:val="003E179F"/>
    <w:rsid w:val="003E1C45"/>
    <w:rsid w:val="003E1EEA"/>
    <w:rsid w:val="003E222B"/>
    <w:rsid w:val="003E2238"/>
    <w:rsid w:val="003E32E9"/>
    <w:rsid w:val="003E33A7"/>
    <w:rsid w:val="003E341F"/>
    <w:rsid w:val="003E353C"/>
    <w:rsid w:val="003E3626"/>
    <w:rsid w:val="003E371C"/>
    <w:rsid w:val="003E3E9C"/>
    <w:rsid w:val="003E4900"/>
    <w:rsid w:val="003E499D"/>
    <w:rsid w:val="003E4B12"/>
    <w:rsid w:val="003E4D20"/>
    <w:rsid w:val="003E51ED"/>
    <w:rsid w:val="003E52EF"/>
    <w:rsid w:val="003E533C"/>
    <w:rsid w:val="003E5417"/>
    <w:rsid w:val="003E5815"/>
    <w:rsid w:val="003E5A81"/>
    <w:rsid w:val="003E5F0D"/>
    <w:rsid w:val="003E5F90"/>
    <w:rsid w:val="003E5FEA"/>
    <w:rsid w:val="003E613E"/>
    <w:rsid w:val="003E6280"/>
    <w:rsid w:val="003E6A0B"/>
    <w:rsid w:val="003E6BDF"/>
    <w:rsid w:val="003E6D71"/>
    <w:rsid w:val="003E6DB9"/>
    <w:rsid w:val="003E6F29"/>
    <w:rsid w:val="003E730F"/>
    <w:rsid w:val="003E7360"/>
    <w:rsid w:val="003E763A"/>
    <w:rsid w:val="003E77A6"/>
    <w:rsid w:val="003E7E8C"/>
    <w:rsid w:val="003E7EA2"/>
    <w:rsid w:val="003E7EE2"/>
    <w:rsid w:val="003F04A1"/>
    <w:rsid w:val="003F0610"/>
    <w:rsid w:val="003F097A"/>
    <w:rsid w:val="003F0D66"/>
    <w:rsid w:val="003F1246"/>
    <w:rsid w:val="003F13AE"/>
    <w:rsid w:val="003F1A5F"/>
    <w:rsid w:val="003F1B83"/>
    <w:rsid w:val="003F20B4"/>
    <w:rsid w:val="003F20C7"/>
    <w:rsid w:val="003F2232"/>
    <w:rsid w:val="003F26FB"/>
    <w:rsid w:val="003F2789"/>
    <w:rsid w:val="003F2964"/>
    <w:rsid w:val="003F33D2"/>
    <w:rsid w:val="003F3429"/>
    <w:rsid w:val="003F36BF"/>
    <w:rsid w:val="003F3891"/>
    <w:rsid w:val="003F3937"/>
    <w:rsid w:val="003F46DE"/>
    <w:rsid w:val="003F46E9"/>
    <w:rsid w:val="003F498D"/>
    <w:rsid w:val="003F4AB3"/>
    <w:rsid w:val="003F51D0"/>
    <w:rsid w:val="003F5BF2"/>
    <w:rsid w:val="003F5E92"/>
    <w:rsid w:val="003F5FB3"/>
    <w:rsid w:val="003F62D7"/>
    <w:rsid w:val="003F7633"/>
    <w:rsid w:val="003F7637"/>
    <w:rsid w:val="003F793B"/>
    <w:rsid w:val="003F7A13"/>
    <w:rsid w:val="00400115"/>
    <w:rsid w:val="0040022F"/>
    <w:rsid w:val="00400260"/>
    <w:rsid w:val="00400796"/>
    <w:rsid w:val="00400848"/>
    <w:rsid w:val="004008F0"/>
    <w:rsid w:val="00400B68"/>
    <w:rsid w:val="00400B80"/>
    <w:rsid w:val="00401641"/>
    <w:rsid w:val="0040175F"/>
    <w:rsid w:val="0040195A"/>
    <w:rsid w:val="0040276A"/>
    <w:rsid w:val="004029C0"/>
    <w:rsid w:val="00402C4A"/>
    <w:rsid w:val="00402D53"/>
    <w:rsid w:val="004033F0"/>
    <w:rsid w:val="004039B2"/>
    <w:rsid w:val="00403D33"/>
    <w:rsid w:val="00404181"/>
    <w:rsid w:val="00404334"/>
    <w:rsid w:val="0040451A"/>
    <w:rsid w:val="004045A2"/>
    <w:rsid w:val="0040493B"/>
    <w:rsid w:val="00404CCF"/>
    <w:rsid w:val="00404D32"/>
    <w:rsid w:val="00404D8E"/>
    <w:rsid w:val="00404E51"/>
    <w:rsid w:val="00404E76"/>
    <w:rsid w:val="00405237"/>
    <w:rsid w:val="004053B1"/>
    <w:rsid w:val="004055C9"/>
    <w:rsid w:val="004056C6"/>
    <w:rsid w:val="004059DE"/>
    <w:rsid w:val="00405FA7"/>
    <w:rsid w:val="004069D0"/>
    <w:rsid w:val="00406DA5"/>
    <w:rsid w:val="004070E2"/>
    <w:rsid w:val="004078B7"/>
    <w:rsid w:val="004079E6"/>
    <w:rsid w:val="00407A54"/>
    <w:rsid w:val="00407A88"/>
    <w:rsid w:val="004107A1"/>
    <w:rsid w:val="00410ACA"/>
    <w:rsid w:val="00410EA5"/>
    <w:rsid w:val="00411169"/>
    <w:rsid w:val="00411334"/>
    <w:rsid w:val="00411530"/>
    <w:rsid w:val="00411B7F"/>
    <w:rsid w:val="00411C13"/>
    <w:rsid w:val="00411C87"/>
    <w:rsid w:val="00412162"/>
    <w:rsid w:val="00412617"/>
    <w:rsid w:val="00412823"/>
    <w:rsid w:val="0041287D"/>
    <w:rsid w:val="00412CE7"/>
    <w:rsid w:val="00412D1D"/>
    <w:rsid w:val="00412E0D"/>
    <w:rsid w:val="00412E40"/>
    <w:rsid w:val="00412ECA"/>
    <w:rsid w:val="0041318C"/>
    <w:rsid w:val="0041340F"/>
    <w:rsid w:val="00413561"/>
    <w:rsid w:val="004137FC"/>
    <w:rsid w:val="00413801"/>
    <w:rsid w:val="00413976"/>
    <w:rsid w:val="004139E3"/>
    <w:rsid w:val="00413C1E"/>
    <w:rsid w:val="00413F6D"/>
    <w:rsid w:val="0041509D"/>
    <w:rsid w:val="00415725"/>
    <w:rsid w:val="00416796"/>
    <w:rsid w:val="0041683B"/>
    <w:rsid w:val="00416865"/>
    <w:rsid w:val="00416D45"/>
    <w:rsid w:val="004179C3"/>
    <w:rsid w:val="00417B9A"/>
    <w:rsid w:val="00417E93"/>
    <w:rsid w:val="00420186"/>
    <w:rsid w:val="004202D0"/>
    <w:rsid w:val="00420F8F"/>
    <w:rsid w:val="00421094"/>
    <w:rsid w:val="004210F4"/>
    <w:rsid w:val="0042172A"/>
    <w:rsid w:val="00421DC2"/>
    <w:rsid w:val="004221C9"/>
    <w:rsid w:val="00422351"/>
    <w:rsid w:val="0042275F"/>
    <w:rsid w:val="00422981"/>
    <w:rsid w:val="00422BDC"/>
    <w:rsid w:val="00422C88"/>
    <w:rsid w:val="00422DC9"/>
    <w:rsid w:val="00422DE7"/>
    <w:rsid w:val="004230D6"/>
    <w:rsid w:val="004239AF"/>
    <w:rsid w:val="0042448F"/>
    <w:rsid w:val="004249F1"/>
    <w:rsid w:val="00424BF9"/>
    <w:rsid w:val="00424CBA"/>
    <w:rsid w:val="00424CDD"/>
    <w:rsid w:val="0042537C"/>
    <w:rsid w:val="00425625"/>
    <w:rsid w:val="004257DA"/>
    <w:rsid w:val="00425B30"/>
    <w:rsid w:val="00425BD7"/>
    <w:rsid w:val="00425FAE"/>
    <w:rsid w:val="004262D0"/>
    <w:rsid w:val="00426591"/>
    <w:rsid w:val="00426F22"/>
    <w:rsid w:val="00426FA4"/>
    <w:rsid w:val="00427125"/>
    <w:rsid w:val="00427528"/>
    <w:rsid w:val="00427750"/>
    <w:rsid w:val="004278D8"/>
    <w:rsid w:val="00427F6B"/>
    <w:rsid w:val="00427F86"/>
    <w:rsid w:val="0043045B"/>
    <w:rsid w:val="00430B4C"/>
    <w:rsid w:val="00430EA7"/>
    <w:rsid w:val="00431093"/>
    <w:rsid w:val="004312CD"/>
    <w:rsid w:val="004319E0"/>
    <w:rsid w:val="00431A11"/>
    <w:rsid w:val="00431E82"/>
    <w:rsid w:val="00432164"/>
    <w:rsid w:val="0043230D"/>
    <w:rsid w:val="0043262E"/>
    <w:rsid w:val="00432B7D"/>
    <w:rsid w:val="004331A7"/>
    <w:rsid w:val="004334E1"/>
    <w:rsid w:val="00434185"/>
    <w:rsid w:val="00434359"/>
    <w:rsid w:val="00434382"/>
    <w:rsid w:val="0043494F"/>
    <w:rsid w:val="00434C0C"/>
    <w:rsid w:val="00434C73"/>
    <w:rsid w:val="00434CAD"/>
    <w:rsid w:val="004357B9"/>
    <w:rsid w:val="004357E5"/>
    <w:rsid w:val="00435F40"/>
    <w:rsid w:val="00436668"/>
    <w:rsid w:val="00436A25"/>
    <w:rsid w:val="00436A75"/>
    <w:rsid w:val="00436C11"/>
    <w:rsid w:val="00436FD8"/>
    <w:rsid w:val="00437B85"/>
    <w:rsid w:val="00440275"/>
    <w:rsid w:val="00440D2F"/>
    <w:rsid w:val="0044131C"/>
    <w:rsid w:val="00441B0F"/>
    <w:rsid w:val="00441C9C"/>
    <w:rsid w:val="00441D7A"/>
    <w:rsid w:val="004424A6"/>
    <w:rsid w:val="0044286D"/>
    <w:rsid w:val="004429B9"/>
    <w:rsid w:val="00442DF8"/>
    <w:rsid w:val="00442FF5"/>
    <w:rsid w:val="0044350F"/>
    <w:rsid w:val="00443858"/>
    <w:rsid w:val="00443D11"/>
    <w:rsid w:val="00444073"/>
    <w:rsid w:val="0044452C"/>
    <w:rsid w:val="004445D8"/>
    <w:rsid w:val="00444CD8"/>
    <w:rsid w:val="00444D09"/>
    <w:rsid w:val="00444F5A"/>
    <w:rsid w:val="00445754"/>
    <w:rsid w:val="00445F90"/>
    <w:rsid w:val="00446243"/>
    <w:rsid w:val="00446334"/>
    <w:rsid w:val="00446988"/>
    <w:rsid w:val="00447083"/>
    <w:rsid w:val="004472AA"/>
    <w:rsid w:val="004473AF"/>
    <w:rsid w:val="00447700"/>
    <w:rsid w:val="004478B4"/>
    <w:rsid w:val="00447D83"/>
    <w:rsid w:val="00450376"/>
    <w:rsid w:val="004503F8"/>
    <w:rsid w:val="00450486"/>
    <w:rsid w:val="00450562"/>
    <w:rsid w:val="004508DD"/>
    <w:rsid w:val="00450A74"/>
    <w:rsid w:val="00451160"/>
    <w:rsid w:val="00451276"/>
    <w:rsid w:val="004515BF"/>
    <w:rsid w:val="00451A8D"/>
    <w:rsid w:val="00451D9D"/>
    <w:rsid w:val="0045239C"/>
    <w:rsid w:val="004524ED"/>
    <w:rsid w:val="00453650"/>
    <w:rsid w:val="0045369F"/>
    <w:rsid w:val="004537C7"/>
    <w:rsid w:val="00453A5A"/>
    <w:rsid w:val="00453E25"/>
    <w:rsid w:val="00454789"/>
    <w:rsid w:val="00454C7C"/>
    <w:rsid w:val="00454EB8"/>
    <w:rsid w:val="00455099"/>
    <w:rsid w:val="00455221"/>
    <w:rsid w:val="00455303"/>
    <w:rsid w:val="00455548"/>
    <w:rsid w:val="00455ADE"/>
    <w:rsid w:val="004561F6"/>
    <w:rsid w:val="0045649B"/>
    <w:rsid w:val="004564C0"/>
    <w:rsid w:val="0045650A"/>
    <w:rsid w:val="0045655C"/>
    <w:rsid w:val="004567C3"/>
    <w:rsid w:val="00456871"/>
    <w:rsid w:val="00457B6D"/>
    <w:rsid w:val="00460102"/>
    <w:rsid w:val="00460A9D"/>
    <w:rsid w:val="00460C97"/>
    <w:rsid w:val="00460D9F"/>
    <w:rsid w:val="00461384"/>
    <w:rsid w:val="00461C57"/>
    <w:rsid w:val="00461FFF"/>
    <w:rsid w:val="004621BD"/>
    <w:rsid w:val="0046229B"/>
    <w:rsid w:val="0046281F"/>
    <w:rsid w:val="00462B91"/>
    <w:rsid w:val="00462E18"/>
    <w:rsid w:val="004640E4"/>
    <w:rsid w:val="00464898"/>
    <w:rsid w:val="00464B90"/>
    <w:rsid w:val="004650EB"/>
    <w:rsid w:val="00465693"/>
    <w:rsid w:val="004657BB"/>
    <w:rsid w:val="00465B96"/>
    <w:rsid w:val="00465E9D"/>
    <w:rsid w:val="00465F84"/>
    <w:rsid w:val="004666AA"/>
    <w:rsid w:val="004668A4"/>
    <w:rsid w:val="00466913"/>
    <w:rsid w:val="00466A72"/>
    <w:rsid w:val="00466AF8"/>
    <w:rsid w:val="004673D1"/>
    <w:rsid w:val="0046746E"/>
    <w:rsid w:val="00467754"/>
    <w:rsid w:val="00467B8A"/>
    <w:rsid w:val="00467C7E"/>
    <w:rsid w:val="00467EA2"/>
    <w:rsid w:val="00467F0F"/>
    <w:rsid w:val="00467F27"/>
    <w:rsid w:val="004701D2"/>
    <w:rsid w:val="004701F1"/>
    <w:rsid w:val="004702A1"/>
    <w:rsid w:val="00470349"/>
    <w:rsid w:val="004703B7"/>
    <w:rsid w:val="004707AB"/>
    <w:rsid w:val="00470909"/>
    <w:rsid w:val="00470CB4"/>
    <w:rsid w:val="00471191"/>
    <w:rsid w:val="00471371"/>
    <w:rsid w:val="00471374"/>
    <w:rsid w:val="00472A46"/>
    <w:rsid w:val="00472B55"/>
    <w:rsid w:val="00472B9A"/>
    <w:rsid w:val="00472F1E"/>
    <w:rsid w:val="00473100"/>
    <w:rsid w:val="004735A0"/>
    <w:rsid w:val="00473914"/>
    <w:rsid w:val="00474210"/>
    <w:rsid w:val="00474435"/>
    <w:rsid w:val="00474567"/>
    <w:rsid w:val="0047456C"/>
    <w:rsid w:val="004747C9"/>
    <w:rsid w:val="00474E92"/>
    <w:rsid w:val="004750E6"/>
    <w:rsid w:val="004755E7"/>
    <w:rsid w:val="0047593F"/>
    <w:rsid w:val="00475E2C"/>
    <w:rsid w:val="00475F19"/>
    <w:rsid w:val="004762F5"/>
    <w:rsid w:val="00476C24"/>
    <w:rsid w:val="00476CA0"/>
    <w:rsid w:val="00476E1A"/>
    <w:rsid w:val="00476F04"/>
    <w:rsid w:val="00477085"/>
    <w:rsid w:val="00477109"/>
    <w:rsid w:val="0047744C"/>
    <w:rsid w:val="00477C10"/>
    <w:rsid w:val="004800D6"/>
    <w:rsid w:val="004807C0"/>
    <w:rsid w:val="0048090B"/>
    <w:rsid w:val="00480CF9"/>
    <w:rsid w:val="00480FDA"/>
    <w:rsid w:val="004812D5"/>
    <w:rsid w:val="004819E7"/>
    <w:rsid w:val="00481DB3"/>
    <w:rsid w:val="00481DB6"/>
    <w:rsid w:val="004823D6"/>
    <w:rsid w:val="004829EB"/>
    <w:rsid w:val="00482E3F"/>
    <w:rsid w:val="00482F10"/>
    <w:rsid w:val="00483086"/>
    <w:rsid w:val="0048313E"/>
    <w:rsid w:val="00483713"/>
    <w:rsid w:val="00483A36"/>
    <w:rsid w:val="00483A8D"/>
    <w:rsid w:val="00483AEF"/>
    <w:rsid w:val="00483F7B"/>
    <w:rsid w:val="00483F80"/>
    <w:rsid w:val="004841BC"/>
    <w:rsid w:val="00484451"/>
    <w:rsid w:val="00484BD3"/>
    <w:rsid w:val="00484C8E"/>
    <w:rsid w:val="00485B07"/>
    <w:rsid w:val="00485B89"/>
    <w:rsid w:val="00485C56"/>
    <w:rsid w:val="00485D4E"/>
    <w:rsid w:val="004863B7"/>
    <w:rsid w:val="00486956"/>
    <w:rsid w:val="00487018"/>
    <w:rsid w:val="004871E3"/>
    <w:rsid w:val="00487DE6"/>
    <w:rsid w:val="00490077"/>
    <w:rsid w:val="0049057F"/>
    <w:rsid w:val="00490789"/>
    <w:rsid w:val="00490B91"/>
    <w:rsid w:val="00491156"/>
    <w:rsid w:val="00491175"/>
    <w:rsid w:val="004913BD"/>
    <w:rsid w:val="0049140A"/>
    <w:rsid w:val="004915AC"/>
    <w:rsid w:val="00491859"/>
    <w:rsid w:val="00491D5C"/>
    <w:rsid w:val="0049252D"/>
    <w:rsid w:val="004925A0"/>
    <w:rsid w:val="0049285B"/>
    <w:rsid w:val="00492B6B"/>
    <w:rsid w:val="00492C31"/>
    <w:rsid w:val="00493172"/>
    <w:rsid w:val="00493193"/>
    <w:rsid w:val="004931D1"/>
    <w:rsid w:val="004935BD"/>
    <w:rsid w:val="00493766"/>
    <w:rsid w:val="004937A9"/>
    <w:rsid w:val="00494145"/>
    <w:rsid w:val="00494B7D"/>
    <w:rsid w:val="00495214"/>
    <w:rsid w:val="00495412"/>
    <w:rsid w:val="004954CA"/>
    <w:rsid w:val="004959B9"/>
    <w:rsid w:val="004959E0"/>
    <w:rsid w:val="00495D9E"/>
    <w:rsid w:val="00495DC0"/>
    <w:rsid w:val="00495E90"/>
    <w:rsid w:val="00495ECA"/>
    <w:rsid w:val="0049613A"/>
    <w:rsid w:val="00496954"/>
    <w:rsid w:val="00496EEC"/>
    <w:rsid w:val="00497009"/>
    <w:rsid w:val="004973BD"/>
    <w:rsid w:val="004975F3"/>
    <w:rsid w:val="004978BA"/>
    <w:rsid w:val="00497A0A"/>
    <w:rsid w:val="00497A3E"/>
    <w:rsid w:val="00497A87"/>
    <w:rsid w:val="00497BA1"/>
    <w:rsid w:val="00497C63"/>
    <w:rsid w:val="00497FFC"/>
    <w:rsid w:val="004A07E8"/>
    <w:rsid w:val="004A098A"/>
    <w:rsid w:val="004A1108"/>
    <w:rsid w:val="004A1215"/>
    <w:rsid w:val="004A16D2"/>
    <w:rsid w:val="004A1AC3"/>
    <w:rsid w:val="004A1CB0"/>
    <w:rsid w:val="004A1DD2"/>
    <w:rsid w:val="004A1F90"/>
    <w:rsid w:val="004A20FB"/>
    <w:rsid w:val="004A250E"/>
    <w:rsid w:val="004A2597"/>
    <w:rsid w:val="004A2F19"/>
    <w:rsid w:val="004A30F0"/>
    <w:rsid w:val="004A332E"/>
    <w:rsid w:val="004A340A"/>
    <w:rsid w:val="004A38AF"/>
    <w:rsid w:val="004A3C5F"/>
    <w:rsid w:val="004A3E9B"/>
    <w:rsid w:val="004A44E7"/>
    <w:rsid w:val="004A45C7"/>
    <w:rsid w:val="004A46B2"/>
    <w:rsid w:val="004A4735"/>
    <w:rsid w:val="004A47BA"/>
    <w:rsid w:val="004A4BF8"/>
    <w:rsid w:val="004A5316"/>
    <w:rsid w:val="004A54F3"/>
    <w:rsid w:val="004A5907"/>
    <w:rsid w:val="004A5BF4"/>
    <w:rsid w:val="004A5C3E"/>
    <w:rsid w:val="004A5DA7"/>
    <w:rsid w:val="004A605B"/>
    <w:rsid w:val="004A63B9"/>
    <w:rsid w:val="004A6881"/>
    <w:rsid w:val="004A7574"/>
    <w:rsid w:val="004A7A96"/>
    <w:rsid w:val="004A7D85"/>
    <w:rsid w:val="004A7FDE"/>
    <w:rsid w:val="004B00EB"/>
    <w:rsid w:val="004B0159"/>
    <w:rsid w:val="004B079F"/>
    <w:rsid w:val="004B0EC7"/>
    <w:rsid w:val="004B0FFA"/>
    <w:rsid w:val="004B11AE"/>
    <w:rsid w:val="004B1575"/>
    <w:rsid w:val="004B1789"/>
    <w:rsid w:val="004B1F92"/>
    <w:rsid w:val="004B309D"/>
    <w:rsid w:val="004B31BC"/>
    <w:rsid w:val="004B36F3"/>
    <w:rsid w:val="004B3826"/>
    <w:rsid w:val="004B39C4"/>
    <w:rsid w:val="004B3A5C"/>
    <w:rsid w:val="004B3B43"/>
    <w:rsid w:val="004B3C42"/>
    <w:rsid w:val="004B3F1F"/>
    <w:rsid w:val="004B3FC2"/>
    <w:rsid w:val="004B40F4"/>
    <w:rsid w:val="004B45B3"/>
    <w:rsid w:val="004B497D"/>
    <w:rsid w:val="004B4BF8"/>
    <w:rsid w:val="004B4C73"/>
    <w:rsid w:val="004B4CA2"/>
    <w:rsid w:val="004B4EB3"/>
    <w:rsid w:val="004B57C7"/>
    <w:rsid w:val="004B5AB2"/>
    <w:rsid w:val="004B5C86"/>
    <w:rsid w:val="004B5E25"/>
    <w:rsid w:val="004B6430"/>
    <w:rsid w:val="004B68FC"/>
    <w:rsid w:val="004B6FEB"/>
    <w:rsid w:val="004B72A1"/>
    <w:rsid w:val="004B76A6"/>
    <w:rsid w:val="004B7702"/>
    <w:rsid w:val="004B7DEE"/>
    <w:rsid w:val="004C006F"/>
    <w:rsid w:val="004C06F6"/>
    <w:rsid w:val="004C06FC"/>
    <w:rsid w:val="004C0908"/>
    <w:rsid w:val="004C10D9"/>
    <w:rsid w:val="004C1146"/>
    <w:rsid w:val="004C1621"/>
    <w:rsid w:val="004C1896"/>
    <w:rsid w:val="004C1B4F"/>
    <w:rsid w:val="004C1E03"/>
    <w:rsid w:val="004C2330"/>
    <w:rsid w:val="004C2410"/>
    <w:rsid w:val="004C2962"/>
    <w:rsid w:val="004C2A6E"/>
    <w:rsid w:val="004C2B5A"/>
    <w:rsid w:val="004C351E"/>
    <w:rsid w:val="004C36CB"/>
    <w:rsid w:val="004C36FD"/>
    <w:rsid w:val="004C39EE"/>
    <w:rsid w:val="004C3BE5"/>
    <w:rsid w:val="004C3C8D"/>
    <w:rsid w:val="004C4353"/>
    <w:rsid w:val="004C4AE8"/>
    <w:rsid w:val="004C5589"/>
    <w:rsid w:val="004C5896"/>
    <w:rsid w:val="004C5C7E"/>
    <w:rsid w:val="004C5F0A"/>
    <w:rsid w:val="004C6B1E"/>
    <w:rsid w:val="004C6D12"/>
    <w:rsid w:val="004C716D"/>
    <w:rsid w:val="004C7305"/>
    <w:rsid w:val="004C7444"/>
    <w:rsid w:val="004C74A3"/>
    <w:rsid w:val="004C7CCE"/>
    <w:rsid w:val="004C7D1B"/>
    <w:rsid w:val="004D02DD"/>
    <w:rsid w:val="004D030C"/>
    <w:rsid w:val="004D062E"/>
    <w:rsid w:val="004D0990"/>
    <w:rsid w:val="004D09E5"/>
    <w:rsid w:val="004D0D4B"/>
    <w:rsid w:val="004D1590"/>
    <w:rsid w:val="004D15C0"/>
    <w:rsid w:val="004D1889"/>
    <w:rsid w:val="004D1DBE"/>
    <w:rsid w:val="004D1EA3"/>
    <w:rsid w:val="004D1FE6"/>
    <w:rsid w:val="004D2018"/>
    <w:rsid w:val="004D26DC"/>
    <w:rsid w:val="004D2CA8"/>
    <w:rsid w:val="004D3239"/>
    <w:rsid w:val="004D3390"/>
    <w:rsid w:val="004D3696"/>
    <w:rsid w:val="004D3776"/>
    <w:rsid w:val="004D39C2"/>
    <w:rsid w:val="004D3A9B"/>
    <w:rsid w:val="004D3E9D"/>
    <w:rsid w:val="004D3F17"/>
    <w:rsid w:val="004D44B2"/>
    <w:rsid w:val="004D4640"/>
    <w:rsid w:val="004D4856"/>
    <w:rsid w:val="004D499C"/>
    <w:rsid w:val="004D49D2"/>
    <w:rsid w:val="004D51D0"/>
    <w:rsid w:val="004D5291"/>
    <w:rsid w:val="004D5790"/>
    <w:rsid w:val="004D57E5"/>
    <w:rsid w:val="004D5EAC"/>
    <w:rsid w:val="004D619D"/>
    <w:rsid w:val="004D63BE"/>
    <w:rsid w:val="004D66AF"/>
    <w:rsid w:val="004D673E"/>
    <w:rsid w:val="004D6DE5"/>
    <w:rsid w:val="004D72F6"/>
    <w:rsid w:val="004D77A3"/>
    <w:rsid w:val="004D7C6C"/>
    <w:rsid w:val="004D7CC6"/>
    <w:rsid w:val="004D7DCF"/>
    <w:rsid w:val="004D7E7F"/>
    <w:rsid w:val="004D7EFB"/>
    <w:rsid w:val="004E047A"/>
    <w:rsid w:val="004E0A24"/>
    <w:rsid w:val="004E0D60"/>
    <w:rsid w:val="004E13A6"/>
    <w:rsid w:val="004E19C4"/>
    <w:rsid w:val="004E19D2"/>
    <w:rsid w:val="004E1A67"/>
    <w:rsid w:val="004E1FFB"/>
    <w:rsid w:val="004E20E8"/>
    <w:rsid w:val="004E2171"/>
    <w:rsid w:val="004E2B13"/>
    <w:rsid w:val="004E2D48"/>
    <w:rsid w:val="004E2D9C"/>
    <w:rsid w:val="004E2DED"/>
    <w:rsid w:val="004E2E2A"/>
    <w:rsid w:val="004E2E43"/>
    <w:rsid w:val="004E300B"/>
    <w:rsid w:val="004E338F"/>
    <w:rsid w:val="004E3438"/>
    <w:rsid w:val="004E3DAF"/>
    <w:rsid w:val="004E440D"/>
    <w:rsid w:val="004E4C9C"/>
    <w:rsid w:val="004E4CEE"/>
    <w:rsid w:val="004E4EAB"/>
    <w:rsid w:val="004E4F0B"/>
    <w:rsid w:val="004E5147"/>
    <w:rsid w:val="004E52F4"/>
    <w:rsid w:val="004E5493"/>
    <w:rsid w:val="004E5883"/>
    <w:rsid w:val="004E58B3"/>
    <w:rsid w:val="004E5997"/>
    <w:rsid w:val="004E5C28"/>
    <w:rsid w:val="004E5FB3"/>
    <w:rsid w:val="004E6977"/>
    <w:rsid w:val="004E6E8D"/>
    <w:rsid w:val="004E73AD"/>
    <w:rsid w:val="004E7668"/>
    <w:rsid w:val="004E7A2F"/>
    <w:rsid w:val="004E7A6C"/>
    <w:rsid w:val="004E7D85"/>
    <w:rsid w:val="004F0110"/>
    <w:rsid w:val="004F02EA"/>
    <w:rsid w:val="004F0367"/>
    <w:rsid w:val="004F0C2D"/>
    <w:rsid w:val="004F112F"/>
    <w:rsid w:val="004F156D"/>
    <w:rsid w:val="004F1DC7"/>
    <w:rsid w:val="004F266A"/>
    <w:rsid w:val="004F2EC1"/>
    <w:rsid w:val="004F32BD"/>
    <w:rsid w:val="004F3460"/>
    <w:rsid w:val="004F368D"/>
    <w:rsid w:val="004F3834"/>
    <w:rsid w:val="004F397D"/>
    <w:rsid w:val="004F4029"/>
    <w:rsid w:val="004F404C"/>
    <w:rsid w:val="004F49AC"/>
    <w:rsid w:val="004F4DC3"/>
    <w:rsid w:val="004F4E67"/>
    <w:rsid w:val="004F584D"/>
    <w:rsid w:val="004F5EAE"/>
    <w:rsid w:val="004F5EFE"/>
    <w:rsid w:val="004F606C"/>
    <w:rsid w:val="004F60F8"/>
    <w:rsid w:val="004F6153"/>
    <w:rsid w:val="004F675C"/>
    <w:rsid w:val="004F6EC2"/>
    <w:rsid w:val="004F78DC"/>
    <w:rsid w:val="004F7BF0"/>
    <w:rsid w:val="004F7DF0"/>
    <w:rsid w:val="005008DF"/>
    <w:rsid w:val="00500DBF"/>
    <w:rsid w:val="00500DDA"/>
    <w:rsid w:val="0050156C"/>
    <w:rsid w:val="00501AF4"/>
    <w:rsid w:val="005022CF"/>
    <w:rsid w:val="005023B1"/>
    <w:rsid w:val="00502510"/>
    <w:rsid w:val="005027F2"/>
    <w:rsid w:val="00502CCE"/>
    <w:rsid w:val="00503418"/>
    <w:rsid w:val="0050355C"/>
    <w:rsid w:val="00503CBF"/>
    <w:rsid w:val="00503F50"/>
    <w:rsid w:val="0050409C"/>
    <w:rsid w:val="0050439B"/>
    <w:rsid w:val="00504564"/>
    <w:rsid w:val="005045E4"/>
    <w:rsid w:val="005046D6"/>
    <w:rsid w:val="00504E4F"/>
    <w:rsid w:val="00505021"/>
    <w:rsid w:val="00505242"/>
    <w:rsid w:val="005053C2"/>
    <w:rsid w:val="005058AF"/>
    <w:rsid w:val="0050592E"/>
    <w:rsid w:val="00505AB2"/>
    <w:rsid w:val="00505AF0"/>
    <w:rsid w:val="00505D9D"/>
    <w:rsid w:val="00505E7A"/>
    <w:rsid w:val="0050685E"/>
    <w:rsid w:val="00507090"/>
    <w:rsid w:val="00507ABD"/>
    <w:rsid w:val="00507C26"/>
    <w:rsid w:val="00507F29"/>
    <w:rsid w:val="0051044B"/>
    <w:rsid w:val="00510FB4"/>
    <w:rsid w:val="00511803"/>
    <w:rsid w:val="00511889"/>
    <w:rsid w:val="00511A90"/>
    <w:rsid w:val="00511CD0"/>
    <w:rsid w:val="005127DB"/>
    <w:rsid w:val="0051295B"/>
    <w:rsid w:val="00512C78"/>
    <w:rsid w:val="00512C8E"/>
    <w:rsid w:val="00513422"/>
    <w:rsid w:val="005138D2"/>
    <w:rsid w:val="00513D18"/>
    <w:rsid w:val="00513E52"/>
    <w:rsid w:val="0051446F"/>
    <w:rsid w:val="0051448A"/>
    <w:rsid w:val="00514874"/>
    <w:rsid w:val="005148C3"/>
    <w:rsid w:val="00514BBF"/>
    <w:rsid w:val="00514E29"/>
    <w:rsid w:val="00514EDB"/>
    <w:rsid w:val="005150A3"/>
    <w:rsid w:val="00515A5C"/>
    <w:rsid w:val="00515BDF"/>
    <w:rsid w:val="00515EDA"/>
    <w:rsid w:val="00515FA3"/>
    <w:rsid w:val="00516186"/>
    <w:rsid w:val="005162A0"/>
    <w:rsid w:val="005162C2"/>
    <w:rsid w:val="00516591"/>
    <w:rsid w:val="00516B2E"/>
    <w:rsid w:val="00516C2F"/>
    <w:rsid w:val="00516E0F"/>
    <w:rsid w:val="005172C8"/>
    <w:rsid w:val="00517784"/>
    <w:rsid w:val="005177EB"/>
    <w:rsid w:val="00517E5C"/>
    <w:rsid w:val="00517EB6"/>
    <w:rsid w:val="00517EE1"/>
    <w:rsid w:val="00517F80"/>
    <w:rsid w:val="005202C1"/>
    <w:rsid w:val="00520398"/>
    <w:rsid w:val="005204A8"/>
    <w:rsid w:val="00520AB8"/>
    <w:rsid w:val="00520C26"/>
    <w:rsid w:val="005210FB"/>
    <w:rsid w:val="0052118C"/>
    <w:rsid w:val="00521B29"/>
    <w:rsid w:val="005220A0"/>
    <w:rsid w:val="0052212E"/>
    <w:rsid w:val="005223D0"/>
    <w:rsid w:val="00522AC2"/>
    <w:rsid w:val="00522DD7"/>
    <w:rsid w:val="0052300A"/>
    <w:rsid w:val="005231B5"/>
    <w:rsid w:val="00523E4A"/>
    <w:rsid w:val="00523FDA"/>
    <w:rsid w:val="00524093"/>
    <w:rsid w:val="005241C1"/>
    <w:rsid w:val="00524481"/>
    <w:rsid w:val="00524BB8"/>
    <w:rsid w:val="00524DEE"/>
    <w:rsid w:val="005252CB"/>
    <w:rsid w:val="00525659"/>
    <w:rsid w:val="00525674"/>
    <w:rsid w:val="005256B7"/>
    <w:rsid w:val="0052614B"/>
    <w:rsid w:val="0052623F"/>
    <w:rsid w:val="00526335"/>
    <w:rsid w:val="0052667C"/>
    <w:rsid w:val="005267F6"/>
    <w:rsid w:val="00526B35"/>
    <w:rsid w:val="005275C4"/>
    <w:rsid w:val="0052774B"/>
    <w:rsid w:val="00527935"/>
    <w:rsid w:val="00527A53"/>
    <w:rsid w:val="00527AC1"/>
    <w:rsid w:val="00527B85"/>
    <w:rsid w:val="00527D4E"/>
    <w:rsid w:val="00527EC2"/>
    <w:rsid w:val="005303AD"/>
    <w:rsid w:val="005306A1"/>
    <w:rsid w:val="00530828"/>
    <w:rsid w:val="00530A02"/>
    <w:rsid w:val="00530C30"/>
    <w:rsid w:val="00530D63"/>
    <w:rsid w:val="00530D8B"/>
    <w:rsid w:val="0053101F"/>
    <w:rsid w:val="00531193"/>
    <w:rsid w:val="00531276"/>
    <w:rsid w:val="0053177D"/>
    <w:rsid w:val="00531BD7"/>
    <w:rsid w:val="00531CA3"/>
    <w:rsid w:val="00532520"/>
    <w:rsid w:val="0053258B"/>
    <w:rsid w:val="00532626"/>
    <w:rsid w:val="00532F46"/>
    <w:rsid w:val="00533C33"/>
    <w:rsid w:val="00533FE7"/>
    <w:rsid w:val="005343CF"/>
    <w:rsid w:val="00534435"/>
    <w:rsid w:val="005346FF"/>
    <w:rsid w:val="0053495F"/>
    <w:rsid w:val="00534BC7"/>
    <w:rsid w:val="00535106"/>
    <w:rsid w:val="005352F2"/>
    <w:rsid w:val="005357F2"/>
    <w:rsid w:val="0053594A"/>
    <w:rsid w:val="0053655C"/>
    <w:rsid w:val="0053667D"/>
    <w:rsid w:val="005367C3"/>
    <w:rsid w:val="0053683C"/>
    <w:rsid w:val="0053685A"/>
    <w:rsid w:val="00536C99"/>
    <w:rsid w:val="00536DC6"/>
    <w:rsid w:val="0053727B"/>
    <w:rsid w:val="00537392"/>
    <w:rsid w:val="005373C3"/>
    <w:rsid w:val="0053790E"/>
    <w:rsid w:val="00537B7C"/>
    <w:rsid w:val="00537CD4"/>
    <w:rsid w:val="00540017"/>
    <w:rsid w:val="00540082"/>
    <w:rsid w:val="005400CA"/>
    <w:rsid w:val="005400E4"/>
    <w:rsid w:val="005401CD"/>
    <w:rsid w:val="00540B50"/>
    <w:rsid w:val="00540B7C"/>
    <w:rsid w:val="00540BEC"/>
    <w:rsid w:val="00540F6F"/>
    <w:rsid w:val="0054115B"/>
    <w:rsid w:val="00541E52"/>
    <w:rsid w:val="00542788"/>
    <w:rsid w:val="00542817"/>
    <w:rsid w:val="00542FA1"/>
    <w:rsid w:val="00543147"/>
    <w:rsid w:val="005437A3"/>
    <w:rsid w:val="00543E1E"/>
    <w:rsid w:val="00543F4C"/>
    <w:rsid w:val="005442C1"/>
    <w:rsid w:val="005445DF"/>
    <w:rsid w:val="00544776"/>
    <w:rsid w:val="00544BB1"/>
    <w:rsid w:val="00544CE6"/>
    <w:rsid w:val="00544D08"/>
    <w:rsid w:val="005451A9"/>
    <w:rsid w:val="005458DC"/>
    <w:rsid w:val="005458FD"/>
    <w:rsid w:val="00545C55"/>
    <w:rsid w:val="00545CB2"/>
    <w:rsid w:val="00545EDC"/>
    <w:rsid w:val="005466F4"/>
    <w:rsid w:val="00546ACD"/>
    <w:rsid w:val="005479D8"/>
    <w:rsid w:val="00547CDE"/>
    <w:rsid w:val="00550303"/>
    <w:rsid w:val="00551103"/>
    <w:rsid w:val="00551446"/>
    <w:rsid w:val="005516B7"/>
    <w:rsid w:val="005517EC"/>
    <w:rsid w:val="00551988"/>
    <w:rsid w:val="00551EE1"/>
    <w:rsid w:val="0055205E"/>
    <w:rsid w:val="005523FE"/>
    <w:rsid w:val="00552665"/>
    <w:rsid w:val="00552B64"/>
    <w:rsid w:val="005534EC"/>
    <w:rsid w:val="005537C4"/>
    <w:rsid w:val="005538A1"/>
    <w:rsid w:val="00553BBD"/>
    <w:rsid w:val="00553BCB"/>
    <w:rsid w:val="00553C44"/>
    <w:rsid w:val="00553EAE"/>
    <w:rsid w:val="005541B0"/>
    <w:rsid w:val="005541B6"/>
    <w:rsid w:val="00554251"/>
    <w:rsid w:val="0055427A"/>
    <w:rsid w:val="00554450"/>
    <w:rsid w:val="005552D1"/>
    <w:rsid w:val="00555637"/>
    <w:rsid w:val="0055566E"/>
    <w:rsid w:val="00555B59"/>
    <w:rsid w:val="00555E35"/>
    <w:rsid w:val="00555F1F"/>
    <w:rsid w:val="00556543"/>
    <w:rsid w:val="005565E2"/>
    <w:rsid w:val="00556AD5"/>
    <w:rsid w:val="00556FBC"/>
    <w:rsid w:val="00557678"/>
    <w:rsid w:val="0055767E"/>
    <w:rsid w:val="00557D1E"/>
    <w:rsid w:val="0056003A"/>
    <w:rsid w:val="00560365"/>
    <w:rsid w:val="005608E0"/>
    <w:rsid w:val="00560A81"/>
    <w:rsid w:val="00560D5A"/>
    <w:rsid w:val="00560D99"/>
    <w:rsid w:val="0056109F"/>
    <w:rsid w:val="00561124"/>
    <w:rsid w:val="00561382"/>
    <w:rsid w:val="005618AE"/>
    <w:rsid w:val="005618B8"/>
    <w:rsid w:val="00561920"/>
    <w:rsid w:val="00561943"/>
    <w:rsid w:val="0056258D"/>
    <w:rsid w:val="0056270C"/>
    <w:rsid w:val="005628B6"/>
    <w:rsid w:val="00562A4D"/>
    <w:rsid w:val="00562A53"/>
    <w:rsid w:val="00562C0E"/>
    <w:rsid w:val="00563D2A"/>
    <w:rsid w:val="00563D7A"/>
    <w:rsid w:val="00563FC9"/>
    <w:rsid w:val="005640D5"/>
    <w:rsid w:val="00564768"/>
    <w:rsid w:val="0056482A"/>
    <w:rsid w:val="00564899"/>
    <w:rsid w:val="00564F70"/>
    <w:rsid w:val="005652B8"/>
    <w:rsid w:val="005656CB"/>
    <w:rsid w:val="005659CC"/>
    <w:rsid w:val="00565EB8"/>
    <w:rsid w:val="00565F80"/>
    <w:rsid w:val="005662B9"/>
    <w:rsid w:val="00567724"/>
    <w:rsid w:val="0056774A"/>
    <w:rsid w:val="00567775"/>
    <w:rsid w:val="005677BD"/>
    <w:rsid w:val="00567EE0"/>
    <w:rsid w:val="00567F07"/>
    <w:rsid w:val="0057013E"/>
    <w:rsid w:val="00570171"/>
    <w:rsid w:val="00570402"/>
    <w:rsid w:val="00570497"/>
    <w:rsid w:val="00570922"/>
    <w:rsid w:val="0057095A"/>
    <w:rsid w:val="00570D05"/>
    <w:rsid w:val="00570E53"/>
    <w:rsid w:val="00570ED9"/>
    <w:rsid w:val="00570FFC"/>
    <w:rsid w:val="0057123A"/>
    <w:rsid w:val="005719DC"/>
    <w:rsid w:val="00571D42"/>
    <w:rsid w:val="00572763"/>
    <w:rsid w:val="00573552"/>
    <w:rsid w:val="0057390E"/>
    <w:rsid w:val="005741A7"/>
    <w:rsid w:val="00574513"/>
    <w:rsid w:val="0057470E"/>
    <w:rsid w:val="00574A20"/>
    <w:rsid w:val="00574ADC"/>
    <w:rsid w:val="00574B7F"/>
    <w:rsid w:val="00574C00"/>
    <w:rsid w:val="00574C77"/>
    <w:rsid w:val="00574F9D"/>
    <w:rsid w:val="0057504F"/>
    <w:rsid w:val="005750F2"/>
    <w:rsid w:val="005754F7"/>
    <w:rsid w:val="00575757"/>
    <w:rsid w:val="00576233"/>
    <w:rsid w:val="00576263"/>
    <w:rsid w:val="00576319"/>
    <w:rsid w:val="0057639E"/>
    <w:rsid w:val="00576445"/>
    <w:rsid w:val="005766E3"/>
    <w:rsid w:val="005767AA"/>
    <w:rsid w:val="0057790C"/>
    <w:rsid w:val="00577D55"/>
    <w:rsid w:val="00577D74"/>
    <w:rsid w:val="00577F99"/>
    <w:rsid w:val="00580027"/>
    <w:rsid w:val="00580746"/>
    <w:rsid w:val="00580AE4"/>
    <w:rsid w:val="00581061"/>
    <w:rsid w:val="005811DA"/>
    <w:rsid w:val="005814C7"/>
    <w:rsid w:val="0058194F"/>
    <w:rsid w:val="00581B4C"/>
    <w:rsid w:val="00581B6A"/>
    <w:rsid w:val="00581CC1"/>
    <w:rsid w:val="00581E9D"/>
    <w:rsid w:val="00582691"/>
    <w:rsid w:val="005826C5"/>
    <w:rsid w:val="00582716"/>
    <w:rsid w:val="00582A6D"/>
    <w:rsid w:val="00583164"/>
    <w:rsid w:val="00583521"/>
    <w:rsid w:val="00583743"/>
    <w:rsid w:val="00583939"/>
    <w:rsid w:val="00583EE3"/>
    <w:rsid w:val="00583EFA"/>
    <w:rsid w:val="00583FA3"/>
    <w:rsid w:val="00584264"/>
    <w:rsid w:val="005846B7"/>
    <w:rsid w:val="00584A5D"/>
    <w:rsid w:val="00585467"/>
    <w:rsid w:val="005856B2"/>
    <w:rsid w:val="00585A7A"/>
    <w:rsid w:val="00585CC4"/>
    <w:rsid w:val="00585DDD"/>
    <w:rsid w:val="00585FA7"/>
    <w:rsid w:val="0058600C"/>
    <w:rsid w:val="0058633B"/>
    <w:rsid w:val="00586368"/>
    <w:rsid w:val="005866F3"/>
    <w:rsid w:val="00586A27"/>
    <w:rsid w:val="00587547"/>
    <w:rsid w:val="0058798C"/>
    <w:rsid w:val="00587ADD"/>
    <w:rsid w:val="005902B7"/>
    <w:rsid w:val="0059080D"/>
    <w:rsid w:val="00590B09"/>
    <w:rsid w:val="00590BC1"/>
    <w:rsid w:val="00590D67"/>
    <w:rsid w:val="00590F0A"/>
    <w:rsid w:val="005910AD"/>
    <w:rsid w:val="0059130B"/>
    <w:rsid w:val="005917B4"/>
    <w:rsid w:val="00591C34"/>
    <w:rsid w:val="00591FD8"/>
    <w:rsid w:val="005923CB"/>
    <w:rsid w:val="00592433"/>
    <w:rsid w:val="00592692"/>
    <w:rsid w:val="00592A1F"/>
    <w:rsid w:val="00592A38"/>
    <w:rsid w:val="00592AF2"/>
    <w:rsid w:val="00592E5B"/>
    <w:rsid w:val="0059329E"/>
    <w:rsid w:val="005932AD"/>
    <w:rsid w:val="005934FD"/>
    <w:rsid w:val="0059370B"/>
    <w:rsid w:val="005938CE"/>
    <w:rsid w:val="00593BAD"/>
    <w:rsid w:val="00593DE1"/>
    <w:rsid w:val="00593ED5"/>
    <w:rsid w:val="00594087"/>
    <w:rsid w:val="005943BE"/>
    <w:rsid w:val="005943F0"/>
    <w:rsid w:val="005946DA"/>
    <w:rsid w:val="00594D9A"/>
    <w:rsid w:val="005952C9"/>
    <w:rsid w:val="00595D3B"/>
    <w:rsid w:val="0059655E"/>
    <w:rsid w:val="00596636"/>
    <w:rsid w:val="00596664"/>
    <w:rsid w:val="00597139"/>
    <w:rsid w:val="005971AC"/>
    <w:rsid w:val="005973B6"/>
    <w:rsid w:val="0059792E"/>
    <w:rsid w:val="00597AF4"/>
    <w:rsid w:val="00597AFF"/>
    <w:rsid w:val="00597C81"/>
    <w:rsid w:val="00597CEE"/>
    <w:rsid w:val="00597E76"/>
    <w:rsid w:val="005A0830"/>
    <w:rsid w:val="005A10D6"/>
    <w:rsid w:val="005A136C"/>
    <w:rsid w:val="005A1C21"/>
    <w:rsid w:val="005A1CDB"/>
    <w:rsid w:val="005A2323"/>
    <w:rsid w:val="005A2AA5"/>
    <w:rsid w:val="005A2CA8"/>
    <w:rsid w:val="005A2D6B"/>
    <w:rsid w:val="005A2DB7"/>
    <w:rsid w:val="005A3947"/>
    <w:rsid w:val="005A3F34"/>
    <w:rsid w:val="005A3F3D"/>
    <w:rsid w:val="005A45C7"/>
    <w:rsid w:val="005A4BAD"/>
    <w:rsid w:val="005A4CB8"/>
    <w:rsid w:val="005A54B6"/>
    <w:rsid w:val="005A58FB"/>
    <w:rsid w:val="005A5BE4"/>
    <w:rsid w:val="005A5EE3"/>
    <w:rsid w:val="005A65A1"/>
    <w:rsid w:val="005A6B26"/>
    <w:rsid w:val="005A6BF2"/>
    <w:rsid w:val="005A6E9B"/>
    <w:rsid w:val="005A7472"/>
    <w:rsid w:val="005A7EB8"/>
    <w:rsid w:val="005A7EFF"/>
    <w:rsid w:val="005B03E5"/>
    <w:rsid w:val="005B081B"/>
    <w:rsid w:val="005B0E43"/>
    <w:rsid w:val="005B154C"/>
    <w:rsid w:val="005B1CB9"/>
    <w:rsid w:val="005B21BB"/>
    <w:rsid w:val="005B2505"/>
    <w:rsid w:val="005B3D78"/>
    <w:rsid w:val="005B3FD2"/>
    <w:rsid w:val="005B4681"/>
    <w:rsid w:val="005B4759"/>
    <w:rsid w:val="005B49A4"/>
    <w:rsid w:val="005B4B8E"/>
    <w:rsid w:val="005B4BEF"/>
    <w:rsid w:val="005B52E5"/>
    <w:rsid w:val="005B542F"/>
    <w:rsid w:val="005B5786"/>
    <w:rsid w:val="005B5800"/>
    <w:rsid w:val="005B5A6D"/>
    <w:rsid w:val="005B664D"/>
    <w:rsid w:val="005B6BF6"/>
    <w:rsid w:val="005B6CCF"/>
    <w:rsid w:val="005B70A1"/>
    <w:rsid w:val="005B765D"/>
    <w:rsid w:val="005B7A2C"/>
    <w:rsid w:val="005B7D33"/>
    <w:rsid w:val="005C0199"/>
    <w:rsid w:val="005C03C1"/>
    <w:rsid w:val="005C042A"/>
    <w:rsid w:val="005C0558"/>
    <w:rsid w:val="005C06D3"/>
    <w:rsid w:val="005C0964"/>
    <w:rsid w:val="005C0B79"/>
    <w:rsid w:val="005C0F41"/>
    <w:rsid w:val="005C1243"/>
    <w:rsid w:val="005C1371"/>
    <w:rsid w:val="005C18F6"/>
    <w:rsid w:val="005C1E44"/>
    <w:rsid w:val="005C1E49"/>
    <w:rsid w:val="005C20A2"/>
    <w:rsid w:val="005C230C"/>
    <w:rsid w:val="005C238D"/>
    <w:rsid w:val="005C257C"/>
    <w:rsid w:val="005C2D53"/>
    <w:rsid w:val="005C3125"/>
    <w:rsid w:val="005C3D88"/>
    <w:rsid w:val="005C3F40"/>
    <w:rsid w:val="005C406B"/>
    <w:rsid w:val="005C4081"/>
    <w:rsid w:val="005C46F1"/>
    <w:rsid w:val="005C4E07"/>
    <w:rsid w:val="005C62ED"/>
    <w:rsid w:val="005C6305"/>
    <w:rsid w:val="005C6A40"/>
    <w:rsid w:val="005C6EDE"/>
    <w:rsid w:val="005C6FB6"/>
    <w:rsid w:val="005C70D4"/>
    <w:rsid w:val="005C7173"/>
    <w:rsid w:val="005C7356"/>
    <w:rsid w:val="005C7BE3"/>
    <w:rsid w:val="005C7D76"/>
    <w:rsid w:val="005D0309"/>
    <w:rsid w:val="005D0614"/>
    <w:rsid w:val="005D07FC"/>
    <w:rsid w:val="005D0A6C"/>
    <w:rsid w:val="005D0B3D"/>
    <w:rsid w:val="005D0FCA"/>
    <w:rsid w:val="005D0FE7"/>
    <w:rsid w:val="005D156B"/>
    <w:rsid w:val="005D1690"/>
    <w:rsid w:val="005D1757"/>
    <w:rsid w:val="005D181E"/>
    <w:rsid w:val="005D1959"/>
    <w:rsid w:val="005D1977"/>
    <w:rsid w:val="005D2264"/>
    <w:rsid w:val="005D2735"/>
    <w:rsid w:val="005D27FA"/>
    <w:rsid w:val="005D2D1F"/>
    <w:rsid w:val="005D2F10"/>
    <w:rsid w:val="005D38A1"/>
    <w:rsid w:val="005D3A1A"/>
    <w:rsid w:val="005D3DD7"/>
    <w:rsid w:val="005D3E37"/>
    <w:rsid w:val="005D3E6E"/>
    <w:rsid w:val="005D40DA"/>
    <w:rsid w:val="005D412A"/>
    <w:rsid w:val="005D41CA"/>
    <w:rsid w:val="005D4647"/>
    <w:rsid w:val="005D473F"/>
    <w:rsid w:val="005D4D2D"/>
    <w:rsid w:val="005D4E8E"/>
    <w:rsid w:val="005D519D"/>
    <w:rsid w:val="005D5210"/>
    <w:rsid w:val="005D5419"/>
    <w:rsid w:val="005D5582"/>
    <w:rsid w:val="005D5928"/>
    <w:rsid w:val="005D5AF6"/>
    <w:rsid w:val="005D6C56"/>
    <w:rsid w:val="005D7023"/>
    <w:rsid w:val="005D76C2"/>
    <w:rsid w:val="005D7920"/>
    <w:rsid w:val="005D79EA"/>
    <w:rsid w:val="005D7D53"/>
    <w:rsid w:val="005D7E4E"/>
    <w:rsid w:val="005E0412"/>
    <w:rsid w:val="005E042B"/>
    <w:rsid w:val="005E066B"/>
    <w:rsid w:val="005E1B09"/>
    <w:rsid w:val="005E2592"/>
    <w:rsid w:val="005E26EF"/>
    <w:rsid w:val="005E274F"/>
    <w:rsid w:val="005E2882"/>
    <w:rsid w:val="005E350B"/>
    <w:rsid w:val="005E3954"/>
    <w:rsid w:val="005E3A76"/>
    <w:rsid w:val="005E3AC8"/>
    <w:rsid w:val="005E3C65"/>
    <w:rsid w:val="005E3C6A"/>
    <w:rsid w:val="005E3E2C"/>
    <w:rsid w:val="005E40F8"/>
    <w:rsid w:val="005E4342"/>
    <w:rsid w:val="005E4B0C"/>
    <w:rsid w:val="005E4B1D"/>
    <w:rsid w:val="005E4D12"/>
    <w:rsid w:val="005E4D78"/>
    <w:rsid w:val="005E50FE"/>
    <w:rsid w:val="005E54F6"/>
    <w:rsid w:val="005E5719"/>
    <w:rsid w:val="005E5E2E"/>
    <w:rsid w:val="005E61AC"/>
    <w:rsid w:val="005E656A"/>
    <w:rsid w:val="005E68BC"/>
    <w:rsid w:val="005E6BDB"/>
    <w:rsid w:val="005E6EC5"/>
    <w:rsid w:val="005E7594"/>
    <w:rsid w:val="005E79E9"/>
    <w:rsid w:val="005E7E0E"/>
    <w:rsid w:val="005E7F42"/>
    <w:rsid w:val="005F00F0"/>
    <w:rsid w:val="005F07FE"/>
    <w:rsid w:val="005F0869"/>
    <w:rsid w:val="005F0896"/>
    <w:rsid w:val="005F1375"/>
    <w:rsid w:val="005F1817"/>
    <w:rsid w:val="005F181C"/>
    <w:rsid w:val="005F2A61"/>
    <w:rsid w:val="005F2B4E"/>
    <w:rsid w:val="005F2E24"/>
    <w:rsid w:val="005F396E"/>
    <w:rsid w:val="005F3FC2"/>
    <w:rsid w:val="005F42AA"/>
    <w:rsid w:val="005F4C1B"/>
    <w:rsid w:val="005F4F95"/>
    <w:rsid w:val="005F51BA"/>
    <w:rsid w:val="005F5402"/>
    <w:rsid w:val="005F56B5"/>
    <w:rsid w:val="005F5748"/>
    <w:rsid w:val="005F57F4"/>
    <w:rsid w:val="005F651A"/>
    <w:rsid w:val="005F6537"/>
    <w:rsid w:val="005F77AF"/>
    <w:rsid w:val="005F7954"/>
    <w:rsid w:val="005F7B1F"/>
    <w:rsid w:val="005F7BA8"/>
    <w:rsid w:val="005F7CDB"/>
    <w:rsid w:val="005F7DE7"/>
    <w:rsid w:val="005F7E5A"/>
    <w:rsid w:val="005F7F58"/>
    <w:rsid w:val="00600591"/>
    <w:rsid w:val="006006A4"/>
    <w:rsid w:val="00600B5C"/>
    <w:rsid w:val="0060119A"/>
    <w:rsid w:val="006013F9"/>
    <w:rsid w:val="00601AC3"/>
    <w:rsid w:val="00601EE0"/>
    <w:rsid w:val="00601F30"/>
    <w:rsid w:val="00601F48"/>
    <w:rsid w:val="00602722"/>
    <w:rsid w:val="006027A8"/>
    <w:rsid w:val="00602E1D"/>
    <w:rsid w:val="00602E8E"/>
    <w:rsid w:val="00602EFF"/>
    <w:rsid w:val="00604088"/>
    <w:rsid w:val="00604766"/>
    <w:rsid w:val="006049A7"/>
    <w:rsid w:val="00604F67"/>
    <w:rsid w:val="00604FFE"/>
    <w:rsid w:val="00605230"/>
    <w:rsid w:val="00605256"/>
    <w:rsid w:val="00605349"/>
    <w:rsid w:val="006053C8"/>
    <w:rsid w:val="006053EA"/>
    <w:rsid w:val="00605912"/>
    <w:rsid w:val="00605A79"/>
    <w:rsid w:val="00605B0D"/>
    <w:rsid w:val="00605D87"/>
    <w:rsid w:val="00605E40"/>
    <w:rsid w:val="00606304"/>
    <w:rsid w:val="00606F89"/>
    <w:rsid w:val="006072AF"/>
    <w:rsid w:val="006074B7"/>
    <w:rsid w:val="006074BA"/>
    <w:rsid w:val="0060764D"/>
    <w:rsid w:val="0060775A"/>
    <w:rsid w:val="00607DA1"/>
    <w:rsid w:val="00607FF8"/>
    <w:rsid w:val="00610006"/>
    <w:rsid w:val="006105C1"/>
    <w:rsid w:val="00610B9E"/>
    <w:rsid w:val="00610BB1"/>
    <w:rsid w:val="00611319"/>
    <w:rsid w:val="0061193E"/>
    <w:rsid w:val="00611D35"/>
    <w:rsid w:val="00612059"/>
    <w:rsid w:val="0061238B"/>
    <w:rsid w:val="00612575"/>
    <w:rsid w:val="00612720"/>
    <w:rsid w:val="006127C3"/>
    <w:rsid w:val="00612927"/>
    <w:rsid w:val="00612A15"/>
    <w:rsid w:val="0061325B"/>
    <w:rsid w:val="00613268"/>
    <w:rsid w:val="0061336D"/>
    <w:rsid w:val="00613AB5"/>
    <w:rsid w:val="00613B4C"/>
    <w:rsid w:val="006140F8"/>
    <w:rsid w:val="00614164"/>
    <w:rsid w:val="006144FC"/>
    <w:rsid w:val="00614B3A"/>
    <w:rsid w:val="00615152"/>
    <w:rsid w:val="00615ADD"/>
    <w:rsid w:val="00615C52"/>
    <w:rsid w:val="006160EF"/>
    <w:rsid w:val="0061620E"/>
    <w:rsid w:val="00616817"/>
    <w:rsid w:val="00616ABA"/>
    <w:rsid w:val="00616C4A"/>
    <w:rsid w:val="0061708F"/>
    <w:rsid w:val="0061710E"/>
    <w:rsid w:val="00617650"/>
    <w:rsid w:val="00617B3E"/>
    <w:rsid w:val="00617E33"/>
    <w:rsid w:val="00617F8A"/>
    <w:rsid w:val="0062007D"/>
    <w:rsid w:val="006203C7"/>
    <w:rsid w:val="00620CF6"/>
    <w:rsid w:val="00620D72"/>
    <w:rsid w:val="00621057"/>
    <w:rsid w:val="006214E9"/>
    <w:rsid w:val="00621677"/>
    <w:rsid w:val="00621FE4"/>
    <w:rsid w:val="006222CF"/>
    <w:rsid w:val="006223FC"/>
    <w:rsid w:val="006228C4"/>
    <w:rsid w:val="00622A51"/>
    <w:rsid w:val="006230AE"/>
    <w:rsid w:val="0062370B"/>
    <w:rsid w:val="00624200"/>
    <w:rsid w:val="00624247"/>
    <w:rsid w:val="0062458F"/>
    <w:rsid w:val="006246A9"/>
    <w:rsid w:val="00624ED5"/>
    <w:rsid w:val="00625488"/>
    <w:rsid w:val="0062549B"/>
    <w:rsid w:val="006259AB"/>
    <w:rsid w:val="00625ACF"/>
    <w:rsid w:val="00625B52"/>
    <w:rsid w:val="00626262"/>
    <w:rsid w:val="006263CB"/>
    <w:rsid w:val="00626D8C"/>
    <w:rsid w:val="0062704A"/>
    <w:rsid w:val="006274C9"/>
    <w:rsid w:val="00627583"/>
    <w:rsid w:val="0062772D"/>
    <w:rsid w:val="0062774C"/>
    <w:rsid w:val="006278BD"/>
    <w:rsid w:val="006279F1"/>
    <w:rsid w:val="00627EE1"/>
    <w:rsid w:val="00630470"/>
    <w:rsid w:val="00630836"/>
    <w:rsid w:val="00630B3C"/>
    <w:rsid w:val="00630C7E"/>
    <w:rsid w:val="00630C9C"/>
    <w:rsid w:val="00630D61"/>
    <w:rsid w:val="00630E71"/>
    <w:rsid w:val="00630FF8"/>
    <w:rsid w:val="0063140D"/>
    <w:rsid w:val="006316FB"/>
    <w:rsid w:val="00631B78"/>
    <w:rsid w:val="00632234"/>
    <w:rsid w:val="00632359"/>
    <w:rsid w:val="00632471"/>
    <w:rsid w:val="006325AE"/>
    <w:rsid w:val="006326F4"/>
    <w:rsid w:val="006333CF"/>
    <w:rsid w:val="00633E5A"/>
    <w:rsid w:val="006342B8"/>
    <w:rsid w:val="00634359"/>
    <w:rsid w:val="006343A7"/>
    <w:rsid w:val="006350D2"/>
    <w:rsid w:val="00635232"/>
    <w:rsid w:val="006355DA"/>
    <w:rsid w:val="00636660"/>
    <w:rsid w:val="00636710"/>
    <w:rsid w:val="00636764"/>
    <w:rsid w:val="00636856"/>
    <w:rsid w:val="00636871"/>
    <w:rsid w:val="00636964"/>
    <w:rsid w:val="006369C3"/>
    <w:rsid w:val="00636B6B"/>
    <w:rsid w:val="00636EC7"/>
    <w:rsid w:val="00636F69"/>
    <w:rsid w:val="00637187"/>
    <w:rsid w:val="006371D5"/>
    <w:rsid w:val="00637314"/>
    <w:rsid w:val="00637A60"/>
    <w:rsid w:val="00637D10"/>
    <w:rsid w:val="006400C5"/>
    <w:rsid w:val="00640574"/>
    <w:rsid w:val="006405EB"/>
    <w:rsid w:val="00640871"/>
    <w:rsid w:val="00640D81"/>
    <w:rsid w:val="00641A74"/>
    <w:rsid w:val="00641AFE"/>
    <w:rsid w:val="00641B03"/>
    <w:rsid w:val="0064203F"/>
    <w:rsid w:val="00642243"/>
    <w:rsid w:val="0064265C"/>
    <w:rsid w:val="00642E21"/>
    <w:rsid w:val="0064309F"/>
    <w:rsid w:val="006430C7"/>
    <w:rsid w:val="006432EC"/>
    <w:rsid w:val="00643559"/>
    <w:rsid w:val="00643E99"/>
    <w:rsid w:val="00644446"/>
    <w:rsid w:val="00644AED"/>
    <w:rsid w:val="00644E7D"/>
    <w:rsid w:val="006451B9"/>
    <w:rsid w:val="006455D3"/>
    <w:rsid w:val="00645E8D"/>
    <w:rsid w:val="0064607C"/>
    <w:rsid w:val="00646099"/>
    <w:rsid w:val="00646227"/>
    <w:rsid w:val="0064623C"/>
    <w:rsid w:val="00646487"/>
    <w:rsid w:val="00646505"/>
    <w:rsid w:val="00646701"/>
    <w:rsid w:val="00646AD2"/>
    <w:rsid w:val="00647145"/>
    <w:rsid w:val="006473AB"/>
    <w:rsid w:val="006477E0"/>
    <w:rsid w:val="00650307"/>
    <w:rsid w:val="00650380"/>
    <w:rsid w:val="006504B6"/>
    <w:rsid w:val="006504D5"/>
    <w:rsid w:val="00650546"/>
    <w:rsid w:val="006506E7"/>
    <w:rsid w:val="006507B3"/>
    <w:rsid w:val="00650F44"/>
    <w:rsid w:val="00651135"/>
    <w:rsid w:val="006514DD"/>
    <w:rsid w:val="0065174E"/>
    <w:rsid w:val="00651A0F"/>
    <w:rsid w:val="00651CBB"/>
    <w:rsid w:val="00651F68"/>
    <w:rsid w:val="00652217"/>
    <w:rsid w:val="006525C9"/>
    <w:rsid w:val="00652830"/>
    <w:rsid w:val="0065290C"/>
    <w:rsid w:val="006534C9"/>
    <w:rsid w:val="006539A9"/>
    <w:rsid w:val="00653E8B"/>
    <w:rsid w:val="0065435F"/>
    <w:rsid w:val="006546EB"/>
    <w:rsid w:val="00654F7D"/>
    <w:rsid w:val="0065551E"/>
    <w:rsid w:val="00655549"/>
    <w:rsid w:val="0065554E"/>
    <w:rsid w:val="0065582B"/>
    <w:rsid w:val="0065583D"/>
    <w:rsid w:val="00655986"/>
    <w:rsid w:val="00655BD0"/>
    <w:rsid w:val="00655C97"/>
    <w:rsid w:val="00655CE1"/>
    <w:rsid w:val="00656016"/>
    <w:rsid w:val="00656031"/>
    <w:rsid w:val="00656147"/>
    <w:rsid w:val="0065650C"/>
    <w:rsid w:val="00656662"/>
    <w:rsid w:val="006569E9"/>
    <w:rsid w:val="00656B11"/>
    <w:rsid w:val="00656B12"/>
    <w:rsid w:val="006579A0"/>
    <w:rsid w:val="00657B31"/>
    <w:rsid w:val="00657FB2"/>
    <w:rsid w:val="0066004C"/>
    <w:rsid w:val="00660483"/>
    <w:rsid w:val="006605E0"/>
    <w:rsid w:val="00660656"/>
    <w:rsid w:val="00660675"/>
    <w:rsid w:val="00660945"/>
    <w:rsid w:val="00660A5F"/>
    <w:rsid w:val="00660C6F"/>
    <w:rsid w:val="00660F51"/>
    <w:rsid w:val="00661751"/>
    <w:rsid w:val="00661F85"/>
    <w:rsid w:val="00662165"/>
    <w:rsid w:val="006623FC"/>
    <w:rsid w:val="00662718"/>
    <w:rsid w:val="006629FD"/>
    <w:rsid w:val="00662A8A"/>
    <w:rsid w:val="00662ADC"/>
    <w:rsid w:val="00662B54"/>
    <w:rsid w:val="00662E38"/>
    <w:rsid w:val="0066353D"/>
    <w:rsid w:val="0066360B"/>
    <w:rsid w:val="006639F0"/>
    <w:rsid w:val="00663B09"/>
    <w:rsid w:val="00663E42"/>
    <w:rsid w:val="006640F0"/>
    <w:rsid w:val="00664733"/>
    <w:rsid w:val="00664984"/>
    <w:rsid w:val="00664FCD"/>
    <w:rsid w:val="00665134"/>
    <w:rsid w:val="00665182"/>
    <w:rsid w:val="0066560B"/>
    <w:rsid w:val="00665757"/>
    <w:rsid w:val="0066585C"/>
    <w:rsid w:val="00665A76"/>
    <w:rsid w:val="00665E83"/>
    <w:rsid w:val="00665EBE"/>
    <w:rsid w:val="00666574"/>
    <w:rsid w:val="006668F5"/>
    <w:rsid w:val="00666B79"/>
    <w:rsid w:val="00666BC3"/>
    <w:rsid w:val="00666F32"/>
    <w:rsid w:val="0066704A"/>
    <w:rsid w:val="0066709E"/>
    <w:rsid w:val="006673CE"/>
    <w:rsid w:val="0066746C"/>
    <w:rsid w:val="00667757"/>
    <w:rsid w:val="00667A41"/>
    <w:rsid w:val="00667DF0"/>
    <w:rsid w:val="00667F91"/>
    <w:rsid w:val="00670253"/>
    <w:rsid w:val="00670424"/>
    <w:rsid w:val="00670667"/>
    <w:rsid w:val="00670804"/>
    <w:rsid w:val="00670D26"/>
    <w:rsid w:val="00671561"/>
    <w:rsid w:val="00671621"/>
    <w:rsid w:val="00671B13"/>
    <w:rsid w:val="00671E92"/>
    <w:rsid w:val="006720A3"/>
    <w:rsid w:val="0067292F"/>
    <w:rsid w:val="00672A3C"/>
    <w:rsid w:val="00672EC0"/>
    <w:rsid w:val="00672FE3"/>
    <w:rsid w:val="00672FED"/>
    <w:rsid w:val="006732A2"/>
    <w:rsid w:val="00673748"/>
    <w:rsid w:val="00673C58"/>
    <w:rsid w:val="00673D5E"/>
    <w:rsid w:val="00673EEF"/>
    <w:rsid w:val="00673F27"/>
    <w:rsid w:val="00673F4A"/>
    <w:rsid w:val="0067488D"/>
    <w:rsid w:val="00674B08"/>
    <w:rsid w:val="00674E7E"/>
    <w:rsid w:val="0067512E"/>
    <w:rsid w:val="0067618B"/>
    <w:rsid w:val="00676236"/>
    <w:rsid w:val="006764ED"/>
    <w:rsid w:val="0067671C"/>
    <w:rsid w:val="00676AD0"/>
    <w:rsid w:val="00676C2A"/>
    <w:rsid w:val="00676D7F"/>
    <w:rsid w:val="00676EA3"/>
    <w:rsid w:val="0067713C"/>
    <w:rsid w:val="00677D72"/>
    <w:rsid w:val="00677FEB"/>
    <w:rsid w:val="00680235"/>
    <w:rsid w:val="00681091"/>
    <w:rsid w:val="00681877"/>
    <w:rsid w:val="0068199B"/>
    <w:rsid w:val="00681BDB"/>
    <w:rsid w:val="00682088"/>
    <w:rsid w:val="006825A7"/>
    <w:rsid w:val="00682641"/>
    <w:rsid w:val="00682C34"/>
    <w:rsid w:val="00682F64"/>
    <w:rsid w:val="00683128"/>
    <w:rsid w:val="00683673"/>
    <w:rsid w:val="006836E5"/>
    <w:rsid w:val="00683A52"/>
    <w:rsid w:val="00683EFE"/>
    <w:rsid w:val="006841D7"/>
    <w:rsid w:val="006841DC"/>
    <w:rsid w:val="0068438C"/>
    <w:rsid w:val="006843D3"/>
    <w:rsid w:val="006844EE"/>
    <w:rsid w:val="00684669"/>
    <w:rsid w:val="0068468F"/>
    <w:rsid w:val="00684AB0"/>
    <w:rsid w:val="00684E65"/>
    <w:rsid w:val="00685F8F"/>
    <w:rsid w:val="00686568"/>
    <w:rsid w:val="006866A6"/>
    <w:rsid w:val="006870BB"/>
    <w:rsid w:val="0068721A"/>
    <w:rsid w:val="00687286"/>
    <w:rsid w:val="006878A3"/>
    <w:rsid w:val="00687D0A"/>
    <w:rsid w:val="00687D82"/>
    <w:rsid w:val="00687E92"/>
    <w:rsid w:val="00690A03"/>
    <w:rsid w:val="00690AA3"/>
    <w:rsid w:val="00690DBD"/>
    <w:rsid w:val="006928F0"/>
    <w:rsid w:val="00692925"/>
    <w:rsid w:val="00692A2F"/>
    <w:rsid w:val="00693390"/>
    <w:rsid w:val="00693D80"/>
    <w:rsid w:val="0069404C"/>
    <w:rsid w:val="0069418E"/>
    <w:rsid w:val="006941AA"/>
    <w:rsid w:val="00694271"/>
    <w:rsid w:val="0069459A"/>
    <w:rsid w:val="006948A8"/>
    <w:rsid w:val="00694B27"/>
    <w:rsid w:val="00694EA5"/>
    <w:rsid w:val="006952A1"/>
    <w:rsid w:val="006959AD"/>
    <w:rsid w:val="00695B04"/>
    <w:rsid w:val="00696340"/>
    <w:rsid w:val="006967D1"/>
    <w:rsid w:val="0069686F"/>
    <w:rsid w:val="00696CD0"/>
    <w:rsid w:val="006972D8"/>
    <w:rsid w:val="00697370"/>
    <w:rsid w:val="00697389"/>
    <w:rsid w:val="006974A3"/>
    <w:rsid w:val="006A0B74"/>
    <w:rsid w:val="006A1101"/>
    <w:rsid w:val="006A13E1"/>
    <w:rsid w:val="006A157B"/>
    <w:rsid w:val="006A1EBB"/>
    <w:rsid w:val="006A20BB"/>
    <w:rsid w:val="006A2C89"/>
    <w:rsid w:val="006A2DF1"/>
    <w:rsid w:val="006A2DF6"/>
    <w:rsid w:val="006A3164"/>
    <w:rsid w:val="006A33E2"/>
    <w:rsid w:val="006A3680"/>
    <w:rsid w:val="006A37D7"/>
    <w:rsid w:val="006A3A6B"/>
    <w:rsid w:val="006A3CC3"/>
    <w:rsid w:val="006A3F99"/>
    <w:rsid w:val="006A47E4"/>
    <w:rsid w:val="006A525B"/>
    <w:rsid w:val="006A5297"/>
    <w:rsid w:val="006A52FA"/>
    <w:rsid w:val="006A54F4"/>
    <w:rsid w:val="006A5B32"/>
    <w:rsid w:val="006A5FD2"/>
    <w:rsid w:val="006A6567"/>
    <w:rsid w:val="006A6AA6"/>
    <w:rsid w:val="006A7111"/>
    <w:rsid w:val="006A7315"/>
    <w:rsid w:val="006A76EF"/>
    <w:rsid w:val="006A78E2"/>
    <w:rsid w:val="006A79BE"/>
    <w:rsid w:val="006A7F88"/>
    <w:rsid w:val="006B0928"/>
    <w:rsid w:val="006B0B80"/>
    <w:rsid w:val="006B0D3E"/>
    <w:rsid w:val="006B0D4A"/>
    <w:rsid w:val="006B1324"/>
    <w:rsid w:val="006B1592"/>
    <w:rsid w:val="006B1619"/>
    <w:rsid w:val="006B1627"/>
    <w:rsid w:val="006B178D"/>
    <w:rsid w:val="006B18F2"/>
    <w:rsid w:val="006B1B85"/>
    <w:rsid w:val="006B1BEE"/>
    <w:rsid w:val="006B1C9A"/>
    <w:rsid w:val="006B1DEB"/>
    <w:rsid w:val="006B2ACD"/>
    <w:rsid w:val="006B2EFF"/>
    <w:rsid w:val="006B30F3"/>
    <w:rsid w:val="006B340D"/>
    <w:rsid w:val="006B4076"/>
    <w:rsid w:val="006B40F1"/>
    <w:rsid w:val="006B41A9"/>
    <w:rsid w:val="006B424F"/>
    <w:rsid w:val="006B4340"/>
    <w:rsid w:val="006B467E"/>
    <w:rsid w:val="006B493E"/>
    <w:rsid w:val="006B4948"/>
    <w:rsid w:val="006B514A"/>
    <w:rsid w:val="006B5343"/>
    <w:rsid w:val="006B55F3"/>
    <w:rsid w:val="006B59FD"/>
    <w:rsid w:val="006B6060"/>
    <w:rsid w:val="006B66F6"/>
    <w:rsid w:val="006B6C8B"/>
    <w:rsid w:val="006B72FE"/>
    <w:rsid w:val="006B78D8"/>
    <w:rsid w:val="006C02D4"/>
    <w:rsid w:val="006C04B2"/>
    <w:rsid w:val="006C05F2"/>
    <w:rsid w:val="006C0769"/>
    <w:rsid w:val="006C07EE"/>
    <w:rsid w:val="006C07F1"/>
    <w:rsid w:val="006C09EC"/>
    <w:rsid w:val="006C0E97"/>
    <w:rsid w:val="006C1587"/>
    <w:rsid w:val="006C16D0"/>
    <w:rsid w:val="006C1A12"/>
    <w:rsid w:val="006C1C6F"/>
    <w:rsid w:val="006C23BA"/>
    <w:rsid w:val="006C24C2"/>
    <w:rsid w:val="006C28D1"/>
    <w:rsid w:val="006C2920"/>
    <w:rsid w:val="006C311A"/>
    <w:rsid w:val="006C3764"/>
    <w:rsid w:val="006C3BB1"/>
    <w:rsid w:val="006C3CB1"/>
    <w:rsid w:val="006C3E54"/>
    <w:rsid w:val="006C3E56"/>
    <w:rsid w:val="006C43CD"/>
    <w:rsid w:val="006C5118"/>
    <w:rsid w:val="006C5547"/>
    <w:rsid w:val="006C5A1B"/>
    <w:rsid w:val="006C5B75"/>
    <w:rsid w:val="006C5E41"/>
    <w:rsid w:val="006C63D8"/>
    <w:rsid w:val="006C646B"/>
    <w:rsid w:val="006C674F"/>
    <w:rsid w:val="006C6C29"/>
    <w:rsid w:val="006C6CA2"/>
    <w:rsid w:val="006C7652"/>
    <w:rsid w:val="006C776C"/>
    <w:rsid w:val="006D0575"/>
    <w:rsid w:val="006D0A54"/>
    <w:rsid w:val="006D1638"/>
    <w:rsid w:val="006D19BC"/>
    <w:rsid w:val="006D23BE"/>
    <w:rsid w:val="006D2945"/>
    <w:rsid w:val="006D2B71"/>
    <w:rsid w:val="006D2C25"/>
    <w:rsid w:val="006D2CAF"/>
    <w:rsid w:val="006D2CCD"/>
    <w:rsid w:val="006D2D77"/>
    <w:rsid w:val="006D2F29"/>
    <w:rsid w:val="006D2FD2"/>
    <w:rsid w:val="006D3023"/>
    <w:rsid w:val="006D37C0"/>
    <w:rsid w:val="006D3C33"/>
    <w:rsid w:val="006D408C"/>
    <w:rsid w:val="006D4100"/>
    <w:rsid w:val="006D4421"/>
    <w:rsid w:val="006D47DB"/>
    <w:rsid w:val="006D4906"/>
    <w:rsid w:val="006D4C26"/>
    <w:rsid w:val="006D52CD"/>
    <w:rsid w:val="006D583C"/>
    <w:rsid w:val="006D5907"/>
    <w:rsid w:val="006D6203"/>
    <w:rsid w:val="006D6554"/>
    <w:rsid w:val="006D6944"/>
    <w:rsid w:val="006D6CD5"/>
    <w:rsid w:val="006D6D3B"/>
    <w:rsid w:val="006D6E1A"/>
    <w:rsid w:val="006D7C1B"/>
    <w:rsid w:val="006E04C3"/>
    <w:rsid w:val="006E0BA3"/>
    <w:rsid w:val="006E0CAF"/>
    <w:rsid w:val="006E0CFB"/>
    <w:rsid w:val="006E0D19"/>
    <w:rsid w:val="006E11A4"/>
    <w:rsid w:val="006E19BC"/>
    <w:rsid w:val="006E1A08"/>
    <w:rsid w:val="006E1B35"/>
    <w:rsid w:val="006E1B41"/>
    <w:rsid w:val="006E2A60"/>
    <w:rsid w:val="006E346F"/>
    <w:rsid w:val="006E3592"/>
    <w:rsid w:val="006E3DD8"/>
    <w:rsid w:val="006E40E4"/>
    <w:rsid w:val="006E42FC"/>
    <w:rsid w:val="006E44DD"/>
    <w:rsid w:val="006E483C"/>
    <w:rsid w:val="006E53E8"/>
    <w:rsid w:val="006E5609"/>
    <w:rsid w:val="006E56E8"/>
    <w:rsid w:val="006E67D5"/>
    <w:rsid w:val="006E6FE7"/>
    <w:rsid w:val="006F00A0"/>
    <w:rsid w:val="006F0112"/>
    <w:rsid w:val="006F0481"/>
    <w:rsid w:val="006F0748"/>
    <w:rsid w:val="006F0F6D"/>
    <w:rsid w:val="006F101A"/>
    <w:rsid w:val="006F1270"/>
    <w:rsid w:val="006F13E7"/>
    <w:rsid w:val="006F1509"/>
    <w:rsid w:val="006F18FD"/>
    <w:rsid w:val="006F1B87"/>
    <w:rsid w:val="006F1F27"/>
    <w:rsid w:val="006F2066"/>
    <w:rsid w:val="006F2301"/>
    <w:rsid w:val="006F235E"/>
    <w:rsid w:val="006F2392"/>
    <w:rsid w:val="006F24E6"/>
    <w:rsid w:val="006F28C6"/>
    <w:rsid w:val="006F2F1F"/>
    <w:rsid w:val="006F3218"/>
    <w:rsid w:val="006F32B5"/>
    <w:rsid w:val="006F3518"/>
    <w:rsid w:val="006F3BCA"/>
    <w:rsid w:val="006F3D67"/>
    <w:rsid w:val="006F4527"/>
    <w:rsid w:val="006F484C"/>
    <w:rsid w:val="006F4D49"/>
    <w:rsid w:val="006F4D94"/>
    <w:rsid w:val="006F4DDA"/>
    <w:rsid w:val="006F4E5D"/>
    <w:rsid w:val="006F52E7"/>
    <w:rsid w:val="006F54B7"/>
    <w:rsid w:val="006F559B"/>
    <w:rsid w:val="006F5BF0"/>
    <w:rsid w:val="006F5CE9"/>
    <w:rsid w:val="006F63B2"/>
    <w:rsid w:val="006F64CA"/>
    <w:rsid w:val="006F67F1"/>
    <w:rsid w:val="006F6ACA"/>
    <w:rsid w:val="006F6C1B"/>
    <w:rsid w:val="00700111"/>
    <w:rsid w:val="00700762"/>
    <w:rsid w:val="007008AA"/>
    <w:rsid w:val="007008BD"/>
    <w:rsid w:val="00700936"/>
    <w:rsid w:val="00700BD2"/>
    <w:rsid w:val="00700F57"/>
    <w:rsid w:val="00701228"/>
    <w:rsid w:val="0070198B"/>
    <w:rsid w:val="00702640"/>
    <w:rsid w:val="00702669"/>
    <w:rsid w:val="0070286D"/>
    <w:rsid w:val="00702A12"/>
    <w:rsid w:val="00702B7A"/>
    <w:rsid w:val="007035BB"/>
    <w:rsid w:val="0070364F"/>
    <w:rsid w:val="00703A64"/>
    <w:rsid w:val="00703E87"/>
    <w:rsid w:val="0070460F"/>
    <w:rsid w:val="00704703"/>
    <w:rsid w:val="00704A20"/>
    <w:rsid w:val="00704D94"/>
    <w:rsid w:val="00704E70"/>
    <w:rsid w:val="00704F08"/>
    <w:rsid w:val="00705450"/>
    <w:rsid w:val="00705780"/>
    <w:rsid w:val="00705985"/>
    <w:rsid w:val="007059D7"/>
    <w:rsid w:val="00705B8D"/>
    <w:rsid w:val="00705DF5"/>
    <w:rsid w:val="00705F0F"/>
    <w:rsid w:val="00706174"/>
    <w:rsid w:val="00706411"/>
    <w:rsid w:val="00706863"/>
    <w:rsid w:val="007068A3"/>
    <w:rsid w:val="00706D0F"/>
    <w:rsid w:val="00707109"/>
    <w:rsid w:val="00707146"/>
    <w:rsid w:val="007071F8"/>
    <w:rsid w:val="00707A5C"/>
    <w:rsid w:val="007107B5"/>
    <w:rsid w:val="00710A05"/>
    <w:rsid w:val="00710B36"/>
    <w:rsid w:val="00710B4B"/>
    <w:rsid w:val="00711E96"/>
    <w:rsid w:val="007124BF"/>
    <w:rsid w:val="007127A9"/>
    <w:rsid w:val="00712C7E"/>
    <w:rsid w:val="00712F39"/>
    <w:rsid w:val="0071371A"/>
    <w:rsid w:val="00713909"/>
    <w:rsid w:val="00713D9F"/>
    <w:rsid w:val="00713DF9"/>
    <w:rsid w:val="00713E6A"/>
    <w:rsid w:val="007141B5"/>
    <w:rsid w:val="007143C6"/>
    <w:rsid w:val="007144AE"/>
    <w:rsid w:val="00714DA5"/>
    <w:rsid w:val="00714F45"/>
    <w:rsid w:val="007152A6"/>
    <w:rsid w:val="00715486"/>
    <w:rsid w:val="0071551D"/>
    <w:rsid w:val="007155D2"/>
    <w:rsid w:val="007157F5"/>
    <w:rsid w:val="007159BA"/>
    <w:rsid w:val="00715F90"/>
    <w:rsid w:val="00715FA5"/>
    <w:rsid w:val="00716041"/>
    <w:rsid w:val="00716ACC"/>
    <w:rsid w:val="00717155"/>
    <w:rsid w:val="00717CF9"/>
    <w:rsid w:val="00717DEA"/>
    <w:rsid w:val="00717FFA"/>
    <w:rsid w:val="00720903"/>
    <w:rsid w:val="00720E82"/>
    <w:rsid w:val="007212FF"/>
    <w:rsid w:val="0072165D"/>
    <w:rsid w:val="00721782"/>
    <w:rsid w:val="007217CC"/>
    <w:rsid w:val="007219AF"/>
    <w:rsid w:val="007219C3"/>
    <w:rsid w:val="00721ABC"/>
    <w:rsid w:val="00721FCA"/>
    <w:rsid w:val="00722405"/>
    <w:rsid w:val="00722BC4"/>
    <w:rsid w:val="00722D6B"/>
    <w:rsid w:val="00722F91"/>
    <w:rsid w:val="007233D0"/>
    <w:rsid w:val="007237DD"/>
    <w:rsid w:val="00723C44"/>
    <w:rsid w:val="00723D91"/>
    <w:rsid w:val="00723DAF"/>
    <w:rsid w:val="0072451A"/>
    <w:rsid w:val="007248F1"/>
    <w:rsid w:val="00724913"/>
    <w:rsid w:val="00724B28"/>
    <w:rsid w:val="00724BFC"/>
    <w:rsid w:val="00724F4F"/>
    <w:rsid w:val="00725B25"/>
    <w:rsid w:val="00725EEE"/>
    <w:rsid w:val="00726145"/>
    <w:rsid w:val="0072654E"/>
    <w:rsid w:val="007268D3"/>
    <w:rsid w:val="00726A2E"/>
    <w:rsid w:val="00726A8E"/>
    <w:rsid w:val="00726CB5"/>
    <w:rsid w:val="00726F20"/>
    <w:rsid w:val="007271CA"/>
    <w:rsid w:val="0072724D"/>
    <w:rsid w:val="00727775"/>
    <w:rsid w:val="007278E5"/>
    <w:rsid w:val="007279BC"/>
    <w:rsid w:val="00730164"/>
    <w:rsid w:val="0073061D"/>
    <w:rsid w:val="007311EB"/>
    <w:rsid w:val="007314F9"/>
    <w:rsid w:val="0073172A"/>
    <w:rsid w:val="00731835"/>
    <w:rsid w:val="00731FC5"/>
    <w:rsid w:val="0073202B"/>
    <w:rsid w:val="00732B87"/>
    <w:rsid w:val="00732F5E"/>
    <w:rsid w:val="007330A4"/>
    <w:rsid w:val="007330A7"/>
    <w:rsid w:val="00733C38"/>
    <w:rsid w:val="007342CF"/>
    <w:rsid w:val="00734524"/>
    <w:rsid w:val="007347E9"/>
    <w:rsid w:val="00734B56"/>
    <w:rsid w:val="00734D9C"/>
    <w:rsid w:val="00734DA6"/>
    <w:rsid w:val="00735028"/>
    <w:rsid w:val="00735112"/>
    <w:rsid w:val="0073524C"/>
    <w:rsid w:val="007355D1"/>
    <w:rsid w:val="007356AA"/>
    <w:rsid w:val="007356EC"/>
    <w:rsid w:val="00735827"/>
    <w:rsid w:val="00735AA0"/>
    <w:rsid w:val="00735CDD"/>
    <w:rsid w:val="00735FB9"/>
    <w:rsid w:val="00736307"/>
    <w:rsid w:val="0073692B"/>
    <w:rsid w:val="00736E2B"/>
    <w:rsid w:val="00736EA8"/>
    <w:rsid w:val="0073743F"/>
    <w:rsid w:val="00740782"/>
    <w:rsid w:val="00741025"/>
    <w:rsid w:val="00741672"/>
    <w:rsid w:val="007424F3"/>
    <w:rsid w:val="00742556"/>
    <w:rsid w:val="0074273A"/>
    <w:rsid w:val="0074286D"/>
    <w:rsid w:val="00742D1E"/>
    <w:rsid w:val="00742F81"/>
    <w:rsid w:val="00742FBF"/>
    <w:rsid w:val="00743196"/>
    <w:rsid w:val="007433F2"/>
    <w:rsid w:val="00743B30"/>
    <w:rsid w:val="00743C43"/>
    <w:rsid w:val="00743DDE"/>
    <w:rsid w:val="00743FA2"/>
    <w:rsid w:val="00743FEA"/>
    <w:rsid w:val="0074409D"/>
    <w:rsid w:val="0074434A"/>
    <w:rsid w:val="0074482C"/>
    <w:rsid w:val="007448C3"/>
    <w:rsid w:val="007449DB"/>
    <w:rsid w:val="00744BAD"/>
    <w:rsid w:val="00744F52"/>
    <w:rsid w:val="0074588B"/>
    <w:rsid w:val="0074598C"/>
    <w:rsid w:val="00746305"/>
    <w:rsid w:val="00746577"/>
    <w:rsid w:val="0074685B"/>
    <w:rsid w:val="00746A08"/>
    <w:rsid w:val="00746E71"/>
    <w:rsid w:val="0074704E"/>
    <w:rsid w:val="0074713B"/>
    <w:rsid w:val="00747370"/>
    <w:rsid w:val="007476E8"/>
    <w:rsid w:val="0075006F"/>
    <w:rsid w:val="0075062D"/>
    <w:rsid w:val="00750A5B"/>
    <w:rsid w:val="00750AA8"/>
    <w:rsid w:val="00750BA8"/>
    <w:rsid w:val="00750F96"/>
    <w:rsid w:val="00751044"/>
    <w:rsid w:val="0075160B"/>
    <w:rsid w:val="00751632"/>
    <w:rsid w:val="0075178B"/>
    <w:rsid w:val="007517CC"/>
    <w:rsid w:val="0075185E"/>
    <w:rsid w:val="00751D1E"/>
    <w:rsid w:val="00751F6D"/>
    <w:rsid w:val="00752611"/>
    <w:rsid w:val="00752759"/>
    <w:rsid w:val="00752861"/>
    <w:rsid w:val="0075299C"/>
    <w:rsid w:val="00752AD2"/>
    <w:rsid w:val="00752BE0"/>
    <w:rsid w:val="00753008"/>
    <w:rsid w:val="007535B9"/>
    <w:rsid w:val="007539B5"/>
    <w:rsid w:val="00753B51"/>
    <w:rsid w:val="00753C04"/>
    <w:rsid w:val="00753C92"/>
    <w:rsid w:val="0075417B"/>
    <w:rsid w:val="00754278"/>
    <w:rsid w:val="00754299"/>
    <w:rsid w:val="00754312"/>
    <w:rsid w:val="0075443C"/>
    <w:rsid w:val="00754C91"/>
    <w:rsid w:val="007552F3"/>
    <w:rsid w:val="00755321"/>
    <w:rsid w:val="00755397"/>
    <w:rsid w:val="00755D0D"/>
    <w:rsid w:val="00756BEA"/>
    <w:rsid w:val="00756DA5"/>
    <w:rsid w:val="00756DF5"/>
    <w:rsid w:val="00756FDE"/>
    <w:rsid w:val="007570BD"/>
    <w:rsid w:val="00757187"/>
    <w:rsid w:val="0075753D"/>
    <w:rsid w:val="007575A4"/>
    <w:rsid w:val="00757602"/>
    <w:rsid w:val="00757FE3"/>
    <w:rsid w:val="00760013"/>
    <w:rsid w:val="00760100"/>
    <w:rsid w:val="00760530"/>
    <w:rsid w:val="0076062A"/>
    <w:rsid w:val="007606FF"/>
    <w:rsid w:val="00760A70"/>
    <w:rsid w:val="007612C7"/>
    <w:rsid w:val="007612EC"/>
    <w:rsid w:val="00761340"/>
    <w:rsid w:val="00761643"/>
    <w:rsid w:val="00761805"/>
    <w:rsid w:val="00761EAD"/>
    <w:rsid w:val="00762166"/>
    <w:rsid w:val="007626FE"/>
    <w:rsid w:val="007629F2"/>
    <w:rsid w:val="007630C8"/>
    <w:rsid w:val="007639B2"/>
    <w:rsid w:val="00764111"/>
    <w:rsid w:val="00764307"/>
    <w:rsid w:val="00764584"/>
    <w:rsid w:val="00764946"/>
    <w:rsid w:val="00764E6E"/>
    <w:rsid w:val="00765313"/>
    <w:rsid w:val="007656D0"/>
    <w:rsid w:val="00765F53"/>
    <w:rsid w:val="00766089"/>
    <w:rsid w:val="0076624C"/>
    <w:rsid w:val="007668E1"/>
    <w:rsid w:val="00766CE2"/>
    <w:rsid w:val="00766F74"/>
    <w:rsid w:val="00767293"/>
    <w:rsid w:val="007672C8"/>
    <w:rsid w:val="0076735B"/>
    <w:rsid w:val="0076772A"/>
    <w:rsid w:val="00767949"/>
    <w:rsid w:val="00767A8C"/>
    <w:rsid w:val="00767C88"/>
    <w:rsid w:val="00767F10"/>
    <w:rsid w:val="00770575"/>
    <w:rsid w:val="00770833"/>
    <w:rsid w:val="00770F0D"/>
    <w:rsid w:val="00771522"/>
    <w:rsid w:val="007719DD"/>
    <w:rsid w:val="00771D5A"/>
    <w:rsid w:val="00771EE8"/>
    <w:rsid w:val="00772037"/>
    <w:rsid w:val="0077204D"/>
    <w:rsid w:val="00772479"/>
    <w:rsid w:val="007727F1"/>
    <w:rsid w:val="00772900"/>
    <w:rsid w:val="00772905"/>
    <w:rsid w:val="00772C41"/>
    <w:rsid w:val="00773663"/>
    <w:rsid w:val="00773698"/>
    <w:rsid w:val="0077378C"/>
    <w:rsid w:val="00773932"/>
    <w:rsid w:val="00773E89"/>
    <w:rsid w:val="00773FD4"/>
    <w:rsid w:val="007740D4"/>
    <w:rsid w:val="00774492"/>
    <w:rsid w:val="00774A5A"/>
    <w:rsid w:val="00774C0A"/>
    <w:rsid w:val="00774F02"/>
    <w:rsid w:val="00774F94"/>
    <w:rsid w:val="007752AE"/>
    <w:rsid w:val="007752D4"/>
    <w:rsid w:val="007756BE"/>
    <w:rsid w:val="00775819"/>
    <w:rsid w:val="007758F9"/>
    <w:rsid w:val="00775B03"/>
    <w:rsid w:val="00775DA4"/>
    <w:rsid w:val="00775E98"/>
    <w:rsid w:val="007760CC"/>
    <w:rsid w:val="00776496"/>
    <w:rsid w:val="00776C4E"/>
    <w:rsid w:val="00776F98"/>
    <w:rsid w:val="0077773F"/>
    <w:rsid w:val="00777A80"/>
    <w:rsid w:val="00777BBB"/>
    <w:rsid w:val="00777BD6"/>
    <w:rsid w:val="007802B8"/>
    <w:rsid w:val="0078042A"/>
    <w:rsid w:val="007804F4"/>
    <w:rsid w:val="007806F5"/>
    <w:rsid w:val="00780B1D"/>
    <w:rsid w:val="00780E0A"/>
    <w:rsid w:val="00781569"/>
    <w:rsid w:val="007816B0"/>
    <w:rsid w:val="007816FC"/>
    <w:rsid w:val="00781A60"/>
    <w:rsid w:val="00782102"/>
    <w:rsid w:val="007821BF"/>
    <w:rsid w:val="00782347"/>
    <w:rsid w:val="00782649"/>
    <w:rsid w:val="00782736"/>
    <w:rsid w:val="007828D5"/>
    <w:rsid w:val="00782ED7"/>
    <w:rsid w:val="0078317D"/>
    <w:rsid w:val="007835FD"/>
    <w:rsid w:val="00783612"/>
    <w:rsid w:val="00783661"/>
    <w:rsid w:val="007836FC"/>
    <w:rsid w:val="00783B2C"/>
    <w:rsid w:val="00784046"/>
    <w:rsid w:val="007845A1"/>
    <w:rsid w:val="007846AE"/>
    <w:rsid w:val="007847B6"/>
    <w:rsid w:val="00785220"/>
    <w:rsid w:val="0078524F"/>
    <w:rsid w:val="00785347"/>
    <w:rsid w:val="007855C8"/>
    <w:rsid w:val="00785694"/>
    <w:rsid w:val="007858B7"/>
    <w:rsid w:val="00785A70"/>
    <w:rsid w:val="00785F6E"/>
    <w:rsid w:val="00785F89"/>
    <w:rsid w:val="00785FB7"/>
    <w:rsid w:val="0078631B"/>
    <w:rsid w:val="007865BE"/>
    <w:rsid w:val="00786BAE"/>
    <w:rsid w:val="00786EA9"/>
    <w:rsid w:val="00786EAE"/>
    <w:rsid w:val="0078709C"/>
    <w:rsid w:val="007871C7"/>
    <w:rsid w:val="007873C4"/>
    <w:rsid w:val="00787754"/>
    <w:rsid w:val="00787A32"/>
    <w:rsid w:val="00787D55"/>
    <w:rsid w:val="00790217"/>
    <w:rsid w:val="00790487"/>
    <w:rsid w:val="00790509"/>
    <w:rsid w:val="00790641"/>
    <w:rsid w:val="00790CA4"/>
    <w:rsid w:val="00790D28"/>
    <w:rsid w:val="00790EDD"/>
    <w:rsid w:val="00790F66"/>
    <w:rsid w:val="00791157"/>
    <w:rsid w:val="0079190D"/>
    <w:rsid w:val="00791D00"/>
    <w:rsid w:val="0079263B"/>
    <w:rsid w:val="00792F85"/>
    <w:rsid w:val="00792F9A"/>
    <w:rsid w:val="00793583"/>
    <w:rsid w:val="00793725"/>
    <w:rsid w:val="00793AD2"/>
    <w:rsid w:val="00794660"/>
    <w:rsid w:val="00794702"/>
    <w:rsid w:val="00794A08"/>
    <w:rsid w:val="00794AA4"/>
    <w:rsid w:val="00794ACA"/>
    <w:rsid w:val="00795687"/>
    <w:rsid w:val="00795764"/>
    <w:rsid w:val="00795B24"/>
    <w:rsid w:val="00795FB0"/>
    <w:rsid w:val="007964F3"/>
    <w:rsid w:val="0079663F"/>
    <w:rsid w:val="00796C81"/>
    <w:rsid w:val="00796CBC"/>
    <w:rsid w:val="00796E4C"/>
    <w:rsid w:val="00796E9F"/>
    <w:rsid w:val="007971AD"/>
    <w:rsid w:val="00797458"/>
    <w:rsid w:val="00797A58"/>
    <w:rsid w:val="007A01F7"/>
    <w:rsid w:val="007A0961"/>
    <w:rsid w:val="007A1013"/>
    <w:rsid w:val="007A1140"/>
    <w:rsid w:val="007A11E8"/>
    <w:rsid w:val="007A1297"/>
    <w:rsid w:val="007A1A83"/>
    <w:rsid w:val="007A1CED"/>
    <w:rsid w:val="007A201C"/>
    <w:rsid w:val="007A214C"/>
    <w:rsid w:val="007A24F9"/>
    <w:rsid w:val="007A26BC"/>
    <w:rsid w:val="007A2817"/>
    <w:rsid w:val="007A2A9E"/>
    <w:rsid w:val="007A2F13"/>
    <w:rsid w:val="007A3E9C"/>
    <w:rsid w:val="007A4BD6"/>
    <w:rsid w:val="007A4CE9"/>
    <w:rsid w:val="007A4CFE"/>
    <w:rsid w:val="007A54C7"/>
    <w:rsid w:val="007A570A"/>
    <w:rsid w:val="007A598F"/>
    <w:rsid w:val="007A5CC0"/>
    <w:rsid w:val="007A5D26"/>
    <w:rsid w:val="007A5EAE"/>
    <w:rsid w:val="007A5EFF"/>
    <w:rsid w:val="007A625A"/>
    <w:rsid w:val="007A651E"/>
    <w:rsid w:val="007A6A64"/>
    <w:rsid w:val="007A6D8E"/>
    <w:rsid w:val="007A72F8"/>
    <w:rsid w:val="007A763B"/>
    <w:rsid w:val="007A7BB5"/>
    <w:rsid w:val="007A7BB9"/>
    <w:rsid w:val="007B001A"/>
    <w:rsid w:val="007B009E"/>
    <w:rsid w:val="007B0659"/>
    <w:rsid w:val="007B07FB"/>
    <w:rsid w:val="007B0841"/>
    <w:rsid w:val="007B0C7E"/>
    <w:rsid w:val="007B0CD8"/>
    <w:rsid w:val="007B141F"/>
    <w:rsid w:val="007B1934"/>
    <w:rsid w:val="007B1A9B"/>
    <w:rsid w:val="007B1AD1"/>
    <w:rsid w:val="007B2286"/>
    <w:rsid w:val="007B2368"/>
    <w:rsid w:val="007B25E6"/>
    <w:rsid w:val="007B2C5D"/>
    <w:rsid w:val="007B2D4E"/>
    <w:rsid w:val="007B2D56"/>
    <w:rsid w:val="007B2E74"/>
    <w:rsid w:val="007B3013"/>
    <w:rsid w:val="007B3465"/>
    <w:rsid w:val="007B3DB9"/>
    <w:rsid w:val="007B416D"/>
    <w:rsid w:val="007B4241"/>
    <w:rsid w:val="007B45B1"/>
    <w:rsid w:val="007B4905"/>
    <w:rsid w:val="007B4A71"/>
    <w:rsid w:val="007B4C27"/>
    <w:rsid w:val="007B50A3"/>
    <w:rsid w:val="007B51F0"/>
    <w:rsid w:val="007B5B95"/>
    <w:rsid w:val="007B5CA0"/>
    <w:rsid w:val="007B5FDB"/>
    <w:rsid w:val="007B657D"/>
    <w:rsid w:val="007B6734"/>
    <w:rsid w:val="007B76DD"/>
    <w:rsid w:val="007B7732"/>
    <w:rsid w:val="007B7814"/>
    <w:rsid w:val="007B78FF"/>
    <w:rsid w:val="007C004C"/>
    <w:rsid w:val="007C036C"/>
    <w:rsid w:val="007C0468"/>
    <w:rsid w:val="007C064A"/>
    <w:rsid w:val="007C0778"/>
    <w:rsid w:val="007C0B9F"/>
    <w:rsid w:val="007C1440"/>
    <w:rsid w:val="007C1844"/>
    <w:rsid w:val="007C1F1A"/>
    <w:rsid w:val="007C2413"/>
    <w:rsid w:val="007C26B9"/>
    <w:rsid w:val="007C293E"/>
    <w:rsid w:val="007C2C3B"/>
    <w:rsid w:val="007C2E3E"/>
    <w:rsid w:val="007C2FB5"/>
    <w:rsid w:val="007C3066"/>
    <w:rsid w:val="007C30B2"/>
    <w:rsid w:val="007C3C1B"/>
    <w:rsid w:val="007C407A"/>
    <w:rsid w:val="007C467B"/>
    <w:rsid w:val="007C4DC4"/>
    <w:rsid w:val="007C532B"/>
    <w:rsid w:val="007C5628"/>
    <w:rsid w:val="007C566A"/>
    <w:rsid w:val="007C5CC4"/>
    <w:rsid w:val="007C5D78"/>
    <w:rsid w:val="007C613B"/>
    <w:rsid w:val="007C6279"/>
    <w:rsid w:val="007C6798"/>
    <w:rsid w:val="007C6F21"/>
    <w:rsid w:val="007C700A"/>
    <w:rsid w:val="007C7698"/>
    <w:rsid w:val="007C776C"/>
    <w:rsid w:val="007C77AD"/>
    <w:rsid w:val="007C77D9"/>
    <w:rsid w:val="007D041C"/>
    <w:rsid w:val="007D044D"/>
    <w:rsid w:val="007D04D4"/>
    <w:rsid w:val="007D0DD8"/>
    <w:rsid w:val="007D0F46"/>
    <w:rsid w:val="007D1084"/>
    <w:rsid w:val="007D1219"/>
    <w:rsid w:val="007D12DD"/>
    <w:rsid w:val="007D1347"/>
    <w:rsid w:val="007D172D"/>
    <w:rsid w:val="007D203F"/>
    <w:rsid w:val="007D23CC"/>
    <w:rsid w:val="007D253F"/>
    <w:rsid w:val="007D29FD"/>
    <w:rsid w:val="007D2DF8"/>
    <w:rsid w:val="007D2E85"/>
    <w:rsid w:val="007D3008"/>
    <w:rsid w:val="007D3267"/>
    <w:rsid w:val="007D328F"/>
    <w:rsid w:val="007D33C8"/>
    <w:rsid w:val="007D35FD"/>
    <w:rsid w:val="007D3C41"/>
    <w:rsid w:val="007D4609"/>
    <w:rsid w:val="007D4AE7"/>
    <w:rsid w:val="007D4E12"/>
    <w:rsid w:val="007D5097"/>
    <w:rsid w:val="007D5205"/>
    <w:rsid w:val="007D596D"/>
    <w:rsid w:val="007D6300"/>
    <w:rsid w:val="007D6781"/>
    <w:rsid w:val="007D6C8E"/>
    <w:rsid w:val="007D6E77"/>
    <w:rsid w:val="007D776B"/>
    <w:rsid w:val="007D7D8D"/>
    <w:rsid w:val="007D7E60"/>
    <w:rsid w:val="007E028B"/>
    <w:rsid w:val="007E029C"/>
    <w:rsid w:val="007E03EF"/>
    <w:rsid w:val="007E0503"/>
    <w:rsid w:val="007E051B"/>
    <w:rsid w:val="007E09C0"/>
    <w:rsid w:val="007E0B40"/>
    <w:rsid w:val="007E0DC8"/>
    <w:rsid w:val="007E1971"/>
    <w:rsid w:val="007E1AE6"/>
    <w:rsid w:val="007E1B1A"/>
    <w:rsid w:val="007E1C23"/>
    <w:rsid w:val="007E1DE9"/>
    <w:rsid w:val="007E1E24"/>
    <w:rsid w:val="007E25E1"/>
    <w:rsid w:val="007E29BF"/>
    <w:rsid w:val="007E2BE2"/>
    <w:rsid w:val="007E2D24"/>
    <w:rsid w:val="007E2DED"/>
    <w:rsid w:val="007E3B32"/>
    <w:rsid w:val="007E3CE3"/>
    <w:rsid w:val="007E3EFA"/>
    <w:rsid w:val="007E4C7D"/>
    <w:rsid w:val="007E4D75"/>
    <w:rsid w:val="007E54DD"/>
    <w:rsid w:val="007E5525"/>
    <w:rsid w:val="007E58E7"/>
    <w:rsid w:val="007E5E94"/>
    <w:rsid w:val="007E6090"/>
    <w:rsid w:val="007E66CB"/>
    <w:rsid w:val="007E7022"/>
    <w:rsid w:val="007E79BB"/>
    <w:rsid w:val="007E7B9E"/>
    <w:rsid w:val="007F0016"/>
    <w:rsid w:val="007F00F5"/>
    <w:rsid w:val="007F0557"/>
    <w:rsid w:val="007F1157"/>
    <w:rsid w:val="007F1332"/>
    <w:rsid w:val="007F1A93"/>
    <w:rsid w:val="007F1B51"/>
    <w:rsid w:val="007F1CB5"/>
    <w:rsid w:val="007F1F51"/>
    <w:rsid w:val="007F2BB8"/>
    <w:rsid w:val="007F36EE"/>
    <w:rsid w:val="007F3A1A"/>
    <w:rsid w:val="007F3BB3"/>
    <w:rsid w:val="007F3ED7"/>
    <w:rsid w:val="007F4330"/>
    <w:rsid w:val="007F4E20"/>
    <w:rsid w:val="007F529D"/>
    <w:rsid w:val="007F532C"/>
    <w:rsid w:val="007F54CD"/>
    <w:rsid w:val="007F5720"/>
    <w:rsid w:val="007F5CDB"/>
    <w:rsid w:val="007F6126"/>
    <w:rsid w:val="007F61CF"/>
    <w:rsid w:val="007F632E"/>
    <w:rsid w:val="007F636B"/>
    <w:rsid w:val="007F6AE2"/>
    <w:rsid w:val="007F778F"/>
    <w:rsid w:val="007F7C16"/>
    <w:rsid w:val="00800531"/>
    <w:rsid w:val="00800561"/>
    <w:rsid w:val="008007BE"/>
    <w:rsid w:val="00801AF7"/>
    <w:rsid w:val="00801C2E"/>
    <w:rsid w:val="00801CB1"/>
    <w:rsid w:val="00802397"/>
    <w:rsid w:val="0080289A"/>
    <w:rsid w:val="00802A2F"/>
    <w:rsid w:val="00802CC7"/>
    <w:rsid w:val="00803C50"/>
    <w:rsid w:val="00803FD7"/>
    <w:rsid w:val="00804099"/>
    <w:rsid w:val="008040A3"/>
    <w:rsid w:val="008042AB"/>
    <w:rsid w:val="00804390"/>
    <w:rsid w:val="008043BC"/>
    <w:rsid w:val="008043C9"/>
    <w:rsid w:val="008044F4"/>
    <w:rsid w:val="00804695"/>
    <w:rsid w:val="00804830"/>
    <w:rsid w:val="00804CB1"/>
    <w:rsid w:val="00804D04"/>
    <w:rsid w:val="00804F33"/>
    <w:rsid w:val="0080504B"/>
    <w:rsid w:val="008052B1"/>
    <w:rsid w:val="0080544F"/>
    <w:rsid w:val="0080548B"/>
    <w:rsid w:val="00805A2A"/>
    <w:rsid w:val="00805E56"/>
    <w:rsid w:val="0080629F"/>
    <w:rsid w:val="00806536"/>
    <w:rsid w:val="008066AF"/>
    <w:rsid w:val="00806898"/>
    <w:rsid w:val="0080755D"/>
    <w:rsid w:val="008078A6"/>
    <w:rsid w:val="00807940"/>
    <w:rsid w:val="00807D6A"/>
    <w:rsid w:val="00810157"/>
    <w:rsid w:val="00810305"/>
    <w:rsid w:val="008104FF"/>
    <w:rsid w:val="008108AB"/>
    <w:rsid w:val="0081090F"/>
    <w:rsid w:val="00810DA6"/>
    <w:rsid w:val="008111EF"/>
    <w:rsid w:val="0081151D"/>
    <w:rsid w:val="00811765"/>
    <w:rsid w:val="00811B37"/>
    <w:rsid w:val="008121DB"/>
    <w:rsid w:val="00812656"/>
    <w:rsid w:val="00812EF6"/>
    <w:rsid w:val="00813A06"/>
    <w:rsid w:val="00813D30"/>
    <w:rsid w:val="0081479A"/>
    <w:rsid w:val="00814D1A"/>
    <w:rsid w:val="00814ED2"/>
    <w:rsid w:val="00814FDE"/>
    <w:rsid w:val="00815086"/>
    <w:rsid w:val="00815184"/>
    <w:rsid w:val="00815D26"/>
    <w:rsid w:val="00815EB1"/>
    <w:rsid w:val="0081626F"/>
    <w:rsid w:val="008162ED"/>
    <w:rsid w:val="008164A6"/>
    <w:rsid w:val="008165B4"/>
    <w:rsid w:val="00816725"/>
    <w:rsid w:val="00817084"/>
    <w:rsid w:val="00817272"/>
    <w:rsid w:val="00817B76"/>
    <w:rsid w:val="00817F5D"/>
    <w:rsid w:val="0082014C"/>
    <w:rsid w:val="0082040A"/>
    <w:rsid w:val="008206E4"/>
    <w:rsid w:val="008208E2"/>
    <w:rsid w:val="00820E4B"/>
    <w:rsid w:val="00821608"/>
    <w:rsid w:val="00821AC0"/>
    <w:rsid w:val="00821C10"/>
    <w:rsid w:val="00821C98"/>
    <w:rsid w:val="0082252D"/>
    <w:rsid w:val="00822610"/>
    <w:rsid w:val="00822779"/>
    <w:rsid w:val="00822B23"/>
    <w:rsid w:val="00822E5A"/>
    <w:rsid w:val="00823705"/>
    <w:rsid w:val="0082372A"/>
    <w:rsid w:val="008238B7"/>
    <w:rsid w:val="008238B8"/>
    <w:rsid w:val="00823DA3"/>
    <w:rsid w:val="00823EDC"/>
    <w:rsid w:val="008241FB"/>
    <w:rsid w:val="008243AD"/>
    <w:rsid w:val="008243E0"/>
    <w:rsid w:val="008243EA"/>
    <w:rsid w:val="0082451D"/>
    <w:rsid w:val="008252D8"/>
    <w:rsid w:val="00825979"/>
    <w:rsid w:val="00825CC6"/>
    <w:rsid w:val="008263BA"/>
    <w:rsid w:val="0082651D"/>
    <w:rsid w:val="00826656"/>
    <w:rsid w:val="008268FA"/>
    <w:rsid w:val="00826B00"/>
    <w:rsid w:val="00826CF9"/>
    <w:rsid w:val="00826D28"/>
    <w:rsid w:val="00826F27"/>
    <w:rsid w:val="00827068"/>
    <w:rsid w:val="00827151"/>
    <w:rsid w:val="008273F7"/>
    <w:rsid w:val="00827479"/>
    <w:rsid w:val="00827B60"/>
    <w:rsid w:val="00827D2A"/>
    <w:rsid w:val="00827DA8"/>
    <w:rsid w:val="00827E4D"/>
    <w:rsid w:val="00830928"/>
    <w:rsid w:val="00830967"/>
    <w:rsid w:val="0083099B"/>
    <w:rsid w:val="008312F3"/>
    <w:rsid w:val="008315D6"/>
    <w:rsid w:val="0083175F"/>
    <w:rsid w:val="00831B79"/>
    <w:rsid w:val="00832149"/>
    <w:rsid w:val="00832198"/>
    <w:rsid w:val="008325A2"/>
    <w:rsid w:val="0083322A"/>
    <w:rsid w:val="008336C3"/>
    <w:rsid w:val="008336D4"/>
    <w:rsid w:val="00833C1F"/>
    <w:rsid w:val="00833CA0"/>
    <w:rsid w:val="008340A9"/>
    <w:rsid w:val="0083435A"/>
    <w:rsid w:val="00834561"/>
    <w:rsid w:val="008346A1"/>
    <w:rsid w:val="0083494E"/>
    <w:rsid w:val="00834E00"/>
    <w:rsid w:val="00834FAF"/>
    <w:rsid w:val="00835D53"/>
    <w:rsid w:val="0083603A"/>
    <w:rsid w:val="00836185"/>
    <w:rsid w:val="008361A7"/>
    <w:rsid w:val="0083633A"/>
    <w:rsid w:val="008364B9"/>
    <w:rsid w:val="0083666C"/>
    <w:rsid w:val="008368A2"/>
    <w:rsid w:val="008368AD"/>
    <w:rsid w:val="00836919"/>
    <w:rsid w:val="00836BB6"/>
    <w:rsid w:val="00836CC6"/>
    <w:rsid w:val="00836D24"/>
    <w:rsid w:val="00836D3F"/>
    <w:rsid w:val="00836EC3"/>
    <w:rsid w:val="00837058"/>
    <w:rsid w:val="00837060"/>
    <w:rsid w:val="00837113"/>
    <w:rsid w:val="0083738F"/>
    <w:rsid w:val="00837507"/>
    <w:rsid w:val="00837BD1"/>
    <w:rsid w:val="00837D3A"/>
    <w:rsid w:val="00840078"/>
    <w:rsid w:val="008401E3"/>
    <w:rsid w:val="0084041F"/>
    <w:rsid w:val="008409A1"/>
    <w:rsid w:val="00840F54"/>
    <w:rsid w:val="008413BC"/>
    <w:rsid w:val="0084149D"/>
    <w:rsid w:val="00841555"/>
    <w:rsid w:val="00841BE6"/>
    <w:rsid w:val="00841CA3"/>
    <w:rsid w:val="00841D9F"/>
    <w:rsid w:val="0084216C"/>
    <w:rsid w:val="0084242D"/>
    <w:rsid w:val="0084252D"/>
    <w:rsid w:val="008425CB"/>
    <w:rsid w:val="00842829"/>
    <w:rsid w:val="00842B94"/>
    <w:rsid w:val="00842FB7"/>
    <w:rsid w:val="00843309"/>
    <w:rsid w:val="0084347A"/>
    <w:rsid w:val="008435EE"/>
    <w:rsid w:val="00843730"/>
    <w:rsid w:val="00843A2A"/>
    <w:rsid w:val="00843A7A"/>
    <w:rsid w:val="00843E07"/>
    <w:rsid w:val="00844748"/>
    <w:rsid w:val="008457A7"/>
    <w:rsid w:val="008458A6"/>
    <w:rsid w:val="00845DD3"/>
    <w:rsid w:val="008460FB"/>
    <w:rsid w:val="00846796"/>
    <w:rsid w:val="00846BAE"/>
    <w:rsid w:val="00846C5D"/>
    <w:rsid w:val="00846CD6"/>
    <w:rsid w:val="0084700F"/>
    <w:rsid w:val="0084702F"/>
    <w:rsid w:val="008470D9"/>
    <w:rsid w:val="00847284"/>
    <w:rsid w:val="0084779E"/>
    <w:rsid w:val="008478A2"/>
    <w:rsid w:val="00847C7B"/>
    <w:rsid w:val="00847D1D"/>
    <w:rsid w:val="008500CC"/>
    <w:rsid w:val="00850476"/>
    <w:rsid w:val="008505BF"/>
    <w:rsid w:val="00850D83"/>
    <w:rsid w:val="00850F3C"/>
    <w:rsid w:val="00851250"/>
    <w:rsid w:val="0085161F"/>
    <w:rsid w:val="00851828"/>
    <w:rsid w:val="00851C53"/>
    <w:rsid w:val="00851FB7"/>
    <w:rsid w:val="00852419"/>
    <w:rsid w:val="00852BB1"/>
    <w:rsid w:val="00853803"/>
    <w:rsid w:val="00853817"/>
    <w:rsid w:val="0085391F"/>
    <w:rsid w:val="00853B60"/>
    <w:rsid w:val="00853D23"/>
    <w:rsid w:val="00853D24"/>
    <w:rsid w:val="00853DD8"/>
    <w:rsid w:val="008541AC"/>
    <w:rsid w:val="008544E6"/>
    <w:rsid w:val="008547CE"/>
    <w:rsid w:val="008547F7"/>
    <w:rsid w:val="00854868"/>
    <w:rsid w:val="008548E1"/>
    <w:rsid w:val="00854A99"/>
    <w:rsid w:val="00855040"/>
    <w:rsid w:val="00855490"/>
    <w:rsid w:val="00855803"/>
    <w:rsid w:val="00855F2D"/>
    <w:rsid w:val="008562B5"/>
    <w:rsid w:val="00856359"/>
    <w:rsid w:val="00856544"/>
    <w:rsid w:val="00856678"/>
    <w:rsid w:val="008566C5"/>
    <w:rsid w:val="00856878"/>
    <w:rsid w:val="008569AF"/>
    <w:rsid w:val="00856C9E"/>
    <w:rsid w:val="00856D9D"/>
    <w:rsid w:val="00856ECF"/>
    <w:rsid w:val="00857168"/>
    <w:rsid w:val="008574EF"/>
    <w:rsid w:val="0085797B"/>
    <w:rsid w:val="00857BF9"/>
    <w:rsid w:val="0086017E"/>
    <w:rsid w:val="00860422"/>
    <w:rsid w:val="008607E0"/>
    <w:rsid w:val="00860941"/>
    <w:rsid w:val="00860DE6"/>
    <w:rsid w:val="00860E65"/>
    <w:rsid w:val="00860EE5"/>
    <w:rsid w:val="00861452"/>
    <w:rsid w:val="0086222C"/>
    <w:rsid w:val="008622D1"/>
    <w:rsid w:val="00862A13"/>
    <w:rsid w:val="00862F36"/>
    <w:rsid w:val="00862F55"/>
    <w:rsid w:val="0086313F"/>
    <w:rsid w:val="0086359B"/>
    <w:rsid w:val="0086369D"/>
    <w:rsid w:val="00863A3D"/>
    <w:rsid w:val="00863A8F"/>
    <w:rsid w:val="00863D37"/>
    <w:rsid w:val="00863DF1"/>
    <w:rsid w:val="00863F51"/>
    <w:rsid w:val="00864124"/>
    <w:rsid w:val="00864D26"/>
    <w:rsid w:val="00864D88"/>
    <w:rsid w:val="0086537A"/>
    <w:rsid w:val="00865B4E"/>
    <w:rsid w:val="00865B9F"/>
    <w:rsid w:val="00865C7D"/>
    <w:rsid w:val="0086604C"/>
    <w:rsid w:val="008660DC"/>
    <w:rsid w:val="008661FD"/>
    <w:rsid w:val="008663E4"/>
    <w:rsid w:val="008666B2"/>
    <w:rsid w:val="0086672D"/>
    <w:rsid w:val="00866A07"/>
    <w:rsid w:val="008677A4"/>
    <w:rsid w:val="0086787C"/>
    <w:rsid w:val="00867EF7"/>
    <w:rsid w:val="00870104"/>
    <w:rsid w:val="0087019D"/>
    <w:rsid w:val="0087037B"/>
    <w:rsid w:val="008704FC"/>
    <w:rsid w:val="00870798"/>
    <w:rsid w:val="00870A77"/>
    <w:rsid w:val="00870C4F"/>
    <w:rsid w:val="00870E7E"/>
    <w:rsid w:val="008710AA"/>
    <w:rsid w:val="008715F9"/>
    <w:rsid w:val="008716C0"/>
    <w:rsid w:val="00871864"/>
    <w:rsid w:val="0087186A"/>
    <w:rsid w:val="00871AB8"/>
    <w:rsid w:val="008721FD"/>
    <w:rsid w:val="008722C5"/>
    <w:rsid w:val="00872579"/>
    <w:rsid w:val="008726FF"/>
    <w:rsid w:val="008728E9"/>
    <w:rsid w:val="008729CF"/>
    <w:rsid w:val="00872ACF"/>
    <w:rsid w:val="00872FA3"/>
    <w:rsid w:val="008732B8"/>
    <w:rsid w:val="008734C0"/>
    <w:rsid w:val="0087362B"/>
    <w:rsid w:val="008738BA"/>
    <w:rsid w:val="00873B2A"/>
    <w:rsid w:val="00874148"/>
    <w:rsid w:val="00874149"/>
    <w:rsid w:val="0087420F"/>
    <w:rsid w:val="0087426E"/>
    <w:rsid w:val="00874878"/>
    <w:rsid w:val="008748DB"/>
    <w:rsid w:val="008749A3"/>
    <w:rsid w:val="00874B96"/>
    <w:rsid w:val="00874D9F"/>
    <w:rsid w:val="008750A5"/>
    <w:rsid w:val="008753C3"/>
    <w:rsid w:val="008759A5"/>
    <w:rsid w:val="00875FF9"/>
    <w:rsid w:val="008764F5"/>
    <w:rsid w:val="008765A6"/>
    <w:rsid w:val="00876C59"/>
    <w:rsid w:val="008773E2"/>
    <w:rsid w:val="0087775B"/>
    <w:rsid w:val="00877804"/>
    <w:rsid w:val="00877B3E"/>
    <w:rsid w:val="00877C4A"/>
    <w:rsid w:val="00877FC6"/>
    <w:rsid w:val="00880430"/>
    <w:rsid w:val="008805D9"/>
    <w:rsid w:val="00880698"/>
    <w:rsid w:val="00880E10"/>
    <w:rsid w:val="0088139D"/>
    <w:rsid w:val="00881559"/>
    <w:rsid w:val="008815ED"/>
    <w:rsid w:val="00881BED"/>
    <w:rsid w:val="00881CBF"/>
    <w:rsid w:val="00881D88"/>
    <w:rsid w:val="00881E86"/>
    <w:rsid w:val="008821EF"/>
    <w:rsid w:val="00882407"/>
    <w:rsid w:val="008825EB"/>
    <w:rsid w:val="00882815"/>
    <w:rsid w:val="00882A0F"/>
    <w:rsid w:val="00882D82"/>
    <w:rsid w:val="00882EE7"/>
    <w:rsid w:val="0088382D"/>
    <w:rsid w:val="00883856"/>
    <w:rsid w:val="008838D7"/>
    <w:rsid w:val="008840F5"/>
    <w:rsid w:val="0088467C"/>
    <w:rsid w:val="00884B58"/>
    <w:rsid w:val="00884BF2"/>
    <w:rsid w:val="0088512C"/>
    <w:rsid w:val="008852BA"/>
    <w:rsid w:val="008855D1"/>
    <w:rsid w:val="00885A7C"/>
    <w:rsid w:val="00886096"/>
    <w:rsid w:val="008860D6"/>
    <w:rsid w:val="008863A8"/>
    <w:rsid w:val="008863AC"/>
    <w:rsid w:val="0088649E"/>
    <w:rsid w:val="0088692B"/>
    <w:rsid w:val="00886B3D"/>
    <w:rsid w:val="008873EB"/>
    <w:rsid w:val="00887ADD"/>
    <w:rsid w:val="00887D05"/>
    <w:rsid w:val="00887D9B"/>
    <w:rsid w:val="00887DFA"/>
    <w:rsid w:val="00890187"/>
    <w:rsid w:val="008904F9"/>
    <w:rsid w:val="008906D4"/>
    <w:rsid w:val="00890C1F"/>
    <w:rsid w:val="00890F21"/>
    <w:rsid w:val="008910EA"/>
    <w:rsid w:val="0089135C"/>
    <w:rsid w:val="008913B1"/>
    <w:rsid w:val="00892486"/>
    <w:rsid w:val="0089278F"/>
    <w:rsid w:val="00892950"/>
    <w:rsid w:val="008929C5"/>
    <w:rsid w:val="00892A9F"/>
    <w:rsid w:val="008933AB"/>
    <w:rsid w:val="00893655"/>
    <w:rsid w:val="00893ADB"/>
    <w:rsid w:val="00893BBE"/>
    <w:rsid w:val="00893EE0"/>
    <w:rsid w:val="00894976"/>
    <w:rsid w:val="0089536F"/>
    <w:rsid w:val="00895A9E"/>
    <w:rsid w:val="00895D1F"/>
    <w:rsid w:val="008961F9"/>
    <w:rsid w:val="008969E3"/>
    <w:rsid w:val="00896D23"/>
    <w:rsid w:val="00896EEF"/>
    <w:rsid w:val="008971E0"/>
    <w:rsid w:val="00897220"/>
    <w:rsid w:val="008973E5"/>
    <w:rsid w:val="008974CD"/>
    <w:rsid w:val="008A01F4"/>
    <w:rsid w:val="008A0504"/>
    <w:rsid w:val="008A06C6"/>
    <w:rsid w:val="008A0817"/>
    <w:rsid w:val="008A097E"/>
    <w:rsid w:val="008A0DD1"/>
    <w:rsid w:val="008A1017"/>
    <w:rsid w:val="008A1023"/>
    <w:rsid w:val="008A138D"/>
    <w:rsid w:val="008A1528"/>
    <w:rsid w:val="008A1A00"/>
    <w:rsid w:val="008A1BE0"/>
    <w:rsid w:val="008A1D21"/>
    <w:rsid w:val="008A220C"/>
    <w:rsid w:val="008A2634"/>
    <w:rsid w:val="008A2E26"/>
    <w:rsid w:val="008A323C"/>
    <w:rsid w:val="008A33B3"/>
    <w:rsid w:val="008A33EE"/>
    <w:rsid w:val="008A345F"/>
    <w:rsid w:val="008A3528"/>
    <w:rsid w:val="008A36A7"/>
    <w:rsid w:val="008A3DDF"/>
    <w:rsid w:val="008A3E83"/>
    <w:rsid w:val="008A4B79"/>
    <w:rsid w:val="008A4E9E"/>
    <w:rsid w:val="008A55C3"/>
    <w:rsid w:val="008A5851"/>
    <w:rsid w:val="008A58A1"/>
    <w:rsid w:val="008A5A67"/>
    <w:rsid w:val="008A5A9E"/>
    <w:rsid w:val="008A5E25"/>
    <w:rsid w:val="008A5E7F"/>
    <w:rsid w:val="008A6793"/>
    <w:rsid w:val="008A6995"/>
    <w:rsid w:val="008A6A4B"/>
    <w:rsid w:val="008A72E6"/>
    <w:rsid w:val="008A7392"/>
    <w:rsid w:val="008A73CB"/>
    <w:rsid w:val="008A77BE"/>
    <w:rsid w:val="008A7D48"/>
    <w:rsid w:val="008B00D5"/>
    <w:rsid w:val="008B045D"/>
    <w:rsid w:val="008B0B45"/>
    <w:rsid w:val="008B0FCF"/>
    <w:rsid w:val="008B11A7"/>
    <w:rsid w:val="008B1679"/>
    <w:rsid w:val="008B169C"/>
    <w:rsid w:val="008B16D0"/>
    <w:rsid w:val="008B1B29"/>
    <w:rsid w:val="008B1CCB"/>
    <w:rsid w:val="008B23D5"/>
    <w:rsid w:val="008B261D"/>
    <w:rsid w:val="008B284E"/>
    <w:rsid w:val="008B2CA0"/>
    <w:rsid w:val="008B3276"/>
    <w:rsid w:val="008B37FA"/>
    <w:rsid w:val="008B3AF4"/>
    <w:rsid w:val="008B3B83"/>
    <w:rsid w:val="008B3C8C"/>
    <w:rsid w:val="008B4430"/>
    <w:rsid w:val="008B4A57"/>
    <w:rsid w:val="008B4BAF"/>
    <w:rsid w:val="008B4BC6"/>
    <w:rsid w:val="008B4F68"/>
    <w:rsid w:val="008B565F"/>
    <w:rsid w:val="008B58BF"/>
    <w:rsid w:val="008B5B57"/>
    <w:rsid w:val="008B5CAF"/>
    <w:rsid w:val="008B5FFC"/>
    <w:rsid w:val="008B6019"/>
    <w:rsid w:val="008B651E"/>
    <w:rsid w:val="008B67C5"/>
    <w:rsid w:val="008B7072"/>
    <w:rsid w:val="008B70AE"/>
    <w:rsid w:val="008B74F4"/>
    <w:rsid w:val="008B761E"/>
    <w:rsid w:val="008B774D"/>
    <w:rsid w:val="008B778C"/>
    <w:rsid w:val="008C0099"/>
    <w:rsid w:val="008C00DC"/>
    <w:rsid w:val="008C02D2"/>
    <w:rsid w:val="008C0828"/>
    <w:rsid w:val="008C1499"/>
    <w:rsid w:val="008C1527"/>
    <w:rsid w:val="008C194D"/>
    <w:rsid w:val="008C2177"/>
    <w:rsid w:val="008C21FC"/>
    <w:rsid w:val="008C29BF"/>
    <w:rsid w:val="008C317D"/>
    <w:rsid w:val="008C33DA"/>
    <w:rsid w:val="008C35B8"/>
    <w:rsid w:val="008C3755"/>
    <w:rsid w:val="008C37E3"/>
    <w:rsid w:val="008C38C5"/>
    <w:rsid w:val="008C38ED"/>
    <w:rsid w:val="008C3C0C"/>
    <w:rsid w:val="008C3C3C"/>
    <w:rsid w:val="008C4116"/>
    <w:rsid w:val="008C4246"/>
    <w:rsid w:val="008C434F"/>
    <w:rsid w:val="008C44DD"/>
    <w:rsid w:val="008C465B"/>
    <w:rsid w:val="008C479D"/>
    <w:rsid w:val="008C4962"/>
    <w:rsid w:val="008C49AB"/>
    <w:rsid w:val="008C4A9C"/>
    <w:rsid w:val="008C4CDA"/>
    <w:rsid w:val="008C4D6E"/>
    <w:rsid w:val="008C4E54"/>
    <w:rsid w:val="008C52C6"/>
    <w:rsid w:val="008C5334"/>
    <w:rsid w:val="008C57E3"/>
    <w:rsid w:val="008C57FB"/>
    <w:rsid w:val="008C5EED"/>
    <w:rsid w:val="008C60B2"/>
    <w:rsid w:val="008C657D"/>
    <w:rsid w:val="008C65B8"/>
    <w:rsid w:val="008C66EC"/>
    <w:rsid w:val="008C6752"/>
    <w:rsid w:val="008C6778"/>
    <w:rsid w:val="008C68CF"/>
    <w:rsid w:val="008C6984"/>
    <w:rsid w:val="008C713A"/>
    <w:rsid w:val="008C7411"/>
    <w:rsid w:val="008C769F"/>
    <w:rsid w:val="008C7B16"/>
    <w:rsid w:val="008D03C1"/>
    <w:rsid w:val="008D04B7"/>
    <w:rsid w:val="008D0686"/>
    <w:rsid w:val="008D1244"/>
    <w:rsid w:val="008D166A"/>
    <w:rsid w:val="008D181F"/>
    <w:rsid w:val="008D19F0"/>
    <w:rsid w:val="008D1E0F"/>
    <w:rsid w:val="008D268B"/>
    <w:rsid w:val="008D2A91"/>
    <w:rsid w:val="008D2D23"/>
    <w:rsid w:val="008D2DC3"/>
    <w:rsid w:val="008D3110"/>
    <w:rsid w:val="008D31AC"/>
    <w:rsid w:val="008D3A8B"/>
    <w:rsid w:val="008D3E23"/>
    <w:rsid w:val="008D3F0B"/>
    <w:rsid w:val="008D4061"/>
    <w:rsid w:val="008D4115"/>
    <w:rsid w:val="008D4142"/>
    <w:rsid w:val="008D440A"/>
    <w:rsid w:val="008D47FB"/>
    <w:rsid w:val="008D4A7E"/>
    <w:rsid w:val="008D4F1E"/>
    <w:rsid w:val="008D4F65"/>
    <w:rsid w:val="008D5541"/>
    <w:rsid w:val="008D5FCA"/>
    <w:rsid w:val="008D657F"/>
    <w:rsid w:val="008D6ADC"/>
    <w:rsid w:val="008D6DE8"/>
    <w:rsid w:val="008D6F22"/>
    <w:rsid w:val="008D7188"/>
    <w:rsid w:val="008D7660"/>
    <w:rsid w:val="008D76B5"/>
    <w:rsid w:val="008D76E4"/>
    <w:rsid w:val="008D7813"/>
    <w:rsid w:val="008E00C9"/>
    <w:rsid w:val="008E136F"/>
    <w:rsid w:val="008E14D0"/>
    <w:rsid w:val="008E1E69"/>
    <w:rsid w:val="008E2082"/>
    <w:rsid w:val="008E2588"/>
    <w:rsid w:val="008E2627"/>
    <w:rsid w:val="008E2A3B"/>
    <w:rsid w:val="008E2C1F"/>
    <w:rsid w:val="008E2D81"/>
    <w:rsid w:val="008E305B"/>
    <w:rsid w:val="008E37C9"/>
    <w:rsid w:val="008E3935"/>
    <w:rsid w:val="008E3AA5"/>
    <w:rsid w:val="008E3D14"/>
    <w:rsid w:val="008E3DCE"/>
    <w:rsid w:val="008E4715"/>
    <w:rsid w:val="008E4B14"/>
    <w:rsid w:val="008E4F64"/>
    <w:rsid w:val="008E57A7"/>
    <w:rsid w:val="008E592E"/>
    <w:rsid w:val="008E5CC4"/>
    <w:rsid w:val="008E5CCB"/>
    <w:rsid w:val="008E5CD7"/>
    <w:rsid w:val="008E5D06"/>
    <w:rsid w:val="008E6151"/>
    <w:rsid w:val="008E69B9"/>
    <w:rsid w:val="008E6CF4"/>
    <w:rsid w:val="008E6EAA"/>
    <w:rsid w:val="008E6FA2"/>
    <w:rsid w:val="008E74B6"/>
    <w:rsid w:val="008E755E"/>
    <w:rsid w:val="008E7651"/>
    <w:rsid w:val="008E777F"/>
    <w:rsid w:val="008E7BA2"/>
    <w:rsid w:val="008E7C17"/>
    <w:rsid w:val="008E7CDC"/>
    <w:rsid w:val="008E7DA8"/>
    <w:rsid w:val="008E7F04"/>
    <w:rsid w:val="008F028E"/>
    <w:rsid w:val="008F0499"/>
    <w:rsid w:val="008F05BD"/>
    <w:rsid w:val="008F0722"/>
    <w:rsid w:val="008F0938"/>
    <w:rsid w:val="008F0BD9"/>
    <w:rsid w:val="008F0EAF"/>
    <w:rsid w:val="008F1551"/>
    <w:rsid w:val="008F161F"/>
    <w:rsid w:val="008F1904"/>
    <w:rsid w:val="008F1A6D"/>
    <w:rsid w:val="008F1CC5"/>
    <w:rsid w:val="008F1D91"/>
    <w:rsid w:val="008F200F"/>
    <w:rsid w:val="008F224F"/>
    <w:rsid w:val="008F268D"/>
    <w:rsid w:val="008F2CAA"/>
    <w:rsid w:val="008F303F"/>
    <w:rsid w:val="008F3050"/>
    <w:rsid w:val="008F31C5"/>
    <w:rsid w:val="008F3350"/>
    <w:rsid w:val="008F372C"/>
    <w:rsid w:val="008F388E"/>
    <w:rsid w:val="008F4219"/>
    <w:rsid w:val="008F436F"/>
    <w:rsid w:val="008F43D2"/>
    <w:rsid w:val="008F4842"/>
    <w:rsid w:val="008F4883"/>
    <w:rsid w:val="008F4A32"/>
    <w:rsid w:val="008F4D1A"/>
    <w:rsid w:val="008F518F"/>
    <w:rsid w:val="008F5243"/>
    <w:rsid w:val="008F52C6"/>
    <w:rsid w:val="008F5445"/>
    <w:rsid w:val="008F547C"/>
    <w:rsid w:val="008F5762"/>
    <w:rsid w:val="008F596C"/>
    <w:rsid w:val="008F5A81"/>
    <w:rsid w:val="008F5C70"/>
    <w:rsid w:val="008F6252"/>
    <w:rsid w:val="008F6940"/>
    <w:rsid w:val="008F69E6"/>
    <w:rsid w:val="008F6A64"/>
    <w:rsid w:val="008F6F16"/>
    <w:rsid w:val="008F75E8"/>
    <w:rsid w:val="008F7722"/>
    <w:rsid w:val="008F79DF"/>
    <w:rsid w:val="008F7F97"/>
    <w:rsid w:val="0090015C"/>
    <w:rsid w:val="009008C9"/>
    <w:rsid w:val="0090090D"/>
    <w:rsid w:val="00901169"/>
    <w:rsid w:val="009012DD"/>
    <w:rsid w:val="00901313"/>
    <w:rsid w:val="00901379"/>
    <w:rsid w:val="009014B8"/>
    <w:rsid w:val="009015FE"/>
    <w:rsid w:val="0090173B"/>
    <w:rsid w:val="009018B0"/>
    <w:rsid w:val="00901A25"/>
    <w:rsid w:val="00901B96"/>
    <w:rsid w:val="0090234E"/>
    <w:rsid w:val="0090277A"/>
    <w:rsid w:val="00902A6B"/>
    <w:rsid w:val="00902D0C"/>
    <w:rsid w:val="00903050"/>
    <w:rsid w:val="00903204"/>
    <w:rsid w:val="009034A5"/>
    <w:rsid w:val="009038AE"/>
    <w:rsid w:val="00903ACE"/>
    <w:rsid w:val="0090412C"/>
    <w:rsid w:val="00904431"/>
    <w:rsid w:val="009044DA"/>
    <w:rsid w:val="00904621"/>
    <w:rsid w:val="009046E9"/>
    <w:rsid w:val="00904EB1"/>
    <w:rsid w:val="0090576C"/>
    <w:rsid w:val="0090596B"/>
    <w:rsid w:val="00905E6F"/>
    <w:rsid w:val="00905ED2"/>
    <w:rsid w:val="00906797"/>
    <w:rsid w:val="00906C3E"/>
    <w:rsid w:val="00906D85"/>
    <w:rsid w:val="0090711D"/>
    <w:rsid w:val="00907A98"/>
    <w:rsid w:val="00910526"/>
    <w:rsid w:val="009106CE"/>
    <w:rsid w:val="00910762"/>
    <w:rsid w:val="0091076C"/>
    <w:rsid w:val="00910828"/>
    <w:rsid w:val="009109DE"/>
    <w:rsid w:val="00910C99"/>
    <w:rsid w:val="00910E56"/>
    <w:rsid w:val="00910E7E"/>
    <w:rsid w:val="0091175C"/>
    <w:rsid w:val="00911B76"/>
    <w:rsid w:val="0091270B"/>
    <w:rsid w:val="00913284"/>
    <w:rsid w:val="009134FE"/>
    <w:rsid w:val="00913578"/>
    <w:rsid w:val="0091365F"/>
    <w:rsid w:val="0091393F"/>
    <w:rsid w:val="0091416C"/>
    <w:rsid w:val="00914452"/>
    <w:rsid w:val="00914492"/>
    <w:rsid w:val="00915099"/>
    <w:rsid w:val="009151D3"/>
    <w:rsid w:val="0091562A"/>
    <w:rsid w:val="00915642"/>
    <w:rsid w:val="00915D81"/>
    <w:rsid w:val="00916149"/>
    <w:rsid w:val="00916792"/>
    <w:rsid w:val="009167A7"/>
    <w:rsid w:val="00916944"/>
    <w:rsid w:val="00916B90"/>
    <w:rsid w:val="00916C23"/>
    <w:rsid w:val="00917330"/>
    <w:rsid w:val="00917A8E"/>
    <w:rsid w:val="00917C91"/>
    <w:rsid w:val="00917D94"/>
    <w:rsid w:val="00920001"/>
    <w:rsid w:val="00920031"/>
    <w:rsid w:val="00920686"/>
    <w:rsid w:val="00920E7A"/>
    <w:rsid w:val="00920EC7"/>
    <w:rsid w:val="009210BC"/>
    <w:rsid w:val="009212B3"/>
    <w:rsid w:val="009215F2"/>
    <w:rsid w:val="0092167F"/>
    <w:rsid w:val="0092176D"/>
    <w:rsid w:val="00921A45"/>
    <w:rsid w:val="00922195"/>
    <w:rsid w:val="00922354"/>
    <w:rsid w:val="0092235E"/>
    <w:rsid w:val="009225C2"/>
    <w:rsid w:val="0092295A"/>
    <w:rsid w:val="00922C72"/>
    <w:rsid w:val="00922CF5"/>
    <w:rsid w:val="00922DFE"/>
    <w:rsid w:val="009231C9"/>
    <w:rsid w:val="009233EA"/>
    <w:rsid w:val="00923563"/>
    <w:rsid w:val="00923976"/>
    <w:rsid w:val="00923DE8"/>
    <w:rsid w:val="00923F0B"/>
    <w:rsid w:val="0092418D"/>
    <w:rsid w:val="0092435B"/>
    <w:rsid w:val="0092436E"/>
    <w:rsid w:val="00924668"/>
    <w:rsid w:val="00924D71"/>
    <w:rsid w:val="00924FBD"/>
    <w:rsid w:val="0092597F"/>
    <w:rsid w:val="00925ABF"/>
    <w:rsid w:val="00926055"/>
    <w:rsid w:val="009260BE"/>
    <w:rsid w:val="009261C7"/>
    <w:rsid w:val="00926A73"/>
    <w:rsid w:val="00926DB3"/>
    <w:rsid w:val="00927437"/>
    <w:rsid w:val="00927588"/>
    <w:rsid w:val="00927B42"/>
    <w:rsid w:val="00927B95"/>
    <w:rsid w:val="00927C08"/>
    <w:rsid w:val="00927C9C"/>
    <w:rsid w:val="00927DDF"/>
    <w:rsid w:val="00930804"/>
    <w:rsid w:val="00930A74"/>
    <w:rsid w:val="00930FDA"/>
    <w:rsid w:val="0093124A"/>
    <w:rsid w:val="00931392"/>
    <w:rsid w:val="009313DE"/>
    <w:rsid w:val="00931A21"/>
    <w:rsid w:val="00931CEC"/>
    <w:rsid w:val="009323F4"/>
    <w:rsid w:val="00932608"/>
    <w:rsid w:val="00932684"/>
    <w:rsid w:val="00932939"/>
    <w:rsid w:val="00932B6D"/>
    <w:rsid w:val="009336A4"/>
    <w:rsid w:val="00933776"/>
    <w:rsid w:val="009337A4"/>
    <w:rsid w:val="009338BD"/>
    <w:rsid w:val="00933A56"/>
    <w:rsid w:val="00933F8E"/>
    <w:rsid w:val="0093405B"/>
    <w:rsid w:val="00934142"/>
    <w:rsid w:val="009345E4"/>
    <w:rsid w:val="0093472B"/>
    <w:rsid w:val="0093490E"/>
    <w:rsid w:val="00934C9B"/>
    <w:rsid w:val="00934DA9"/>
    <w:rsid w:val="00935373"/>
    <w:rsid w:val="00935577"/>
    <w:rsid w:val="009355D9"/>
    <w:rsid w:val="0093665C"/>
    <w:rsid w:val="009366B4"/>
    <w:rsid w:val="00936FDF"/>
    <w:rsid w:val="0093708D"/>
    <w:rsid w:val="00937191"/>
    <w:rsid w:val="0093720D"/>
    <w:rsid w:val="009373E8"/>
    <w:rsid w:val="009374DD"/>
    <w:rsid w:val="009374F3"/>
    <w:rsid w:val="00937704"/>
    <w:rsid w:val="0093783E"/>
    <w:rsid w:val="00937A9C"/>
    <w:rsid w:val="009406A1"/>
    <w:rsid w:val="009407E9"/>
    <w:rsid w:val="0094099E"/>
    <w:rsid w:val="00940F0B"/>
    <w:rsid w:val="0094121C"/>
    <w:rsid w:val="0094128B"/>
    <w:rsid w:val="00941354"/>
    <w:rsid w:val="00941568"/>
    <w:rsid w:val="009417E6"/>
    <w:rsid w:val="00941863"/>
    <w:rsid w:val="00941BFC"/>
    <w:rsid w:val="00941F29"/>
    <w:rsid w:val="0094220E"/>
    <w:rsid w:val="00942DF0"/>
    <w:rsid w:val="009432CC"/>
    <w:rsid w:val="0094330E"/>
    <w:rsid w:val="009433D8"/>
    <w:rsid w:val="009434B7"/>
    <w:rsid w:val="00943699"/>
    <w:rsid w:val="00943A21"/>
    <w:rsid w:val="00943BF4"/>
    <w:rsid w:val="009442C6"/>
    <w:rsid w:val="00944388"/>
    <w:rsid w:val="0094445C"/>
    <w:rsid w:val="00944852"/>
    <w:rsid w:val="009448B7"/>
    <w:rsid w:val="00944A0A"/>
    <w:rsid w:val="00944DCE"/>
    <w:rsid w:val="00944EC2"/>
    <w:rsid w:val="00944F55"/>
    <w:rsid w:val="00945C8A"/>
    <w:rsid w:val="00945D46"/>
    <w:rsid w:val="00946969"/>
    <w:rsid w:val="00946BDC"/>
    <w:rsid w:val="00946EDF"/>
    <w:rsid w:val="00946F42"/>
    <w:rsid w:val="009472C1"/>
    <w:rsid w:val="00947EAD"/>
    <w:rsid w:val="00950243"/>
    <w:rsid w:val="0095045B"/>
    <w:rsid w:val="009507DF"/>
    <w:rsid w:val="00950971"/>
    <w:rsid w:val="00950BE8"/>
    <w:rsid w:val="0095119B"/>
    <w:rsid w:val="009513F4"/>
    <w:rsid w:val="009514F3"/>
    <w:rsid w:val="009515A8"/>
    <w:rsid w:val="009517E4"/>
    <w:rsid w:val="00951A6E"/>
    <w:rsid w:val="00951BBF"/>
    <w:rsid w:val="00951C96"/>
    <w:rsid w:val="00952B7D"/>
    <w:rsid w:val="00952CDB"/>
    <w:rsid w:val="00952D60"/>
    <w:rsid w:val="00952E73"/>
    <w:rsid w:val="00952E87"/>
    <w:rsid w:val="0095319F"/>
    <w:rsid w:val="009538F2"/>
    <w:rsid w:val="009539CC"/>
    <w:rsid w:val="00953D52"/>
    <w:rsid w:val="00953F64"/>
    <w:rsid w:val="00953FC2"/>
    <w:rsid w:val="0095416B"/>
    <w:rsid w:val="009543F9"/>
    <w:rsid w:val="00954468"/>
    <w:rsid w:val="00954974"/>
    <w:rsid w:val="009549B3"/>
    <w:rsid w:val="00954AE9"/>
    <w:rsid w:val="00954AFB"/>
    <w:rsid w:val="00954CCC"/>
    <w:rsid w:val="00954F90"/>
    <w:rsid w:val="00955002"/>
    <w:rsid w:val="0095503E"/>
    <w:rsid w:val="00955172"/>
    <w:rsid w:val="0095534F"/>
    <w:rsid w:val="0095571F"/>
    <w:rsid w:val="0095585A"/>
    <w:rsid w:val="009561DC"/>
    <w:rsid w:val="00956346"/>
    <w:rsid w:val="009566B0"/>
    <w:rsid w:val="009566D5"/>
    <w:rsid w:val="00956783"/>
    <w:rsid w:val="009567E5"/>
    <w:rsid w:val="00956AAD"/>
    <w:rsid w:val="00956D2E"/>
    <w:rsid w:val="00956D58"/>
    <w:rsid w:val="00956EBD"/>
    <w:rsid w:val="00956FF5"/>
    <w:rsid w:val="009571F6"/>
    <w:rsid w:val="0095726E"/>
    <w:rsid w:val="00957D5D"/>
    <w:rsid w:val="009600D9"/>
    <w:rsid w:val="009601A8"/>
    <w:rsid w:val="00960355"/>
    <w:rsid w:val="009603CB"/>
    <w:rsid w:val="0096047D"/>
    <w:rsid w:val="00960BF5"/>
    <w:rsid w:val="00960DEC"/>
    <w:rsid w:val="00960E5E"/>
    <w:rsid w:val="00960E9F"/>
    <w:rsid w:val="009615AA"/>
    <w:rsid w:val="00961A39"/>
    <w:rsid w:val="00961A8B"/>
    <w:rsid w:val="00961AD2"/>
    <w:rsid w:val="0096247F"/>
    <w:rsid w:val="00962726"/>
    <w:rsid w:val="00962804"/>
    <w:rsid w:val="00962DBC"/>
    <w:rsid w:val="00962DC3"/>
    <w:rsid w:val="00962E78"/>
    <w:rsid w:val="0096323A"/>
    <w:rsid w:val="00963A47"/>
    <w:rsid w:val="009647E2"/>
    <w:rsid w:val="00964947"/>
    <w:rsid w:val="00964FCC"/>
    <w:rsid w:val="009650C8"/>
    <w:rsid w:val="00965350"/>
    <w:rsid w:val="009655CD"/>
    <w:rsid w:val="00965A39"/>
    <w:rsid w:val="00965B06"/>
    <w:rsid w:val="00965B34"/>
    <w:rsid w:val="00965D96"/>
    <w:rsid w:val="00965E8E"/>
    <w:rsid w:val="00965EC6"/>
    <w:rsid w:val="00965F5F"/>
    <w:rsid w:val="00966045"/>
    <w:rsid w:val="009661A5"/>
    <w:rsid w:val="009667D2"/>
    <w:rsid w:val="00966AFB"/>
    <w:rsid w:val="00966BE3"/>
    <w:rsid w:val="00966F2F"/>
    <w:rsid w:val="00967860"/>
    <w:rsid w:val="00967DF6"/>
    <w:rsid w:val="00970112"/>
    <w:rsid w:val="009701FD"/>
    <w:rsid w:val="009703AE"/>
    <w:rsid w:val="0097041A"/>
    <w:rsid w:val="009704B5"/>
    <w:rsid w:val="0097053C"/>
    <w:rsid w:val="009705E1"/>
    <w:rsid w:val="00970704"/>
    <w:rsid w:val="009709B1"/>
    <w:rsid w:val="00970C7E"/>
    <w:rsid w:val="00970D1D"/>
    <w:rsid w:val="00970F7C"/>
    <w:rsid w:val="009710CD"/>
    <w:rsid w:val="00971339"/>
    <w:rsid w:val="00971445"/>
    <w:rsid w:val="00972B33"/>
    <w:rsid w:val="009730C1"/>
    <w:rsid w:val="009731D8"/>
    <w:rsid w:val="00973444"/>
    <w:rsid w:val="0097363E"/>
    <w:rsid w:val="00973716"/>
    <w:rsid w:val="00973D04"/>
    <w:rsid w:val="00973E42"/>
    <w:rsid w:val="00974E81"/>
    <w:rsid w:val="0097523E"/>
    <w:rsid w:val="00975284"/>
    <w:rsid w:val="00975838"/>
    <w:rsid w:val="009758F3"/>
    <w:rsid w:val="00975E27"/>
    <w:rsid w:val="00976211"/>
    <w:rsid w:val="00976BD9"/>
    <w:rsid w:val="00977178"/>
    <w:rsid w:val="009772B6"/>
    <w:rsid w:val="009772FA"/>
    <w:rsid w:val="00977666"/>
    <w:rsid w:val="00977819"/>
    <w:rsid w:val="00977970"/>
    <w:rsid w:val="0098001E"/>
    <w:rsid w:val="00980449"/>
    <w:rsid w:val="009806E8"/>
    <w:rsid w:val="00980A46"/>
    <w:rsid w:val="00980C2F"/>
    <w:rsid w:val="00980D1D"/>
    <w:rsid w:val="00981137"/>
    <w:rsid w:val="009814D2"/>
    <w:rsid w:val="009815CA"/>
    <w:rsid w:val="009818D5"/>
    <w:rsid w:val="00981A24"/>
    <w:rsid w:val="00981EB6"/>
    <w:rsid w:val="00981FBF"/>
    <w:rsid w:val="0098214F"/>
    <w:rsid w:val="00982352"/>
    <w:rsid w:val="009828BA"/>
    <w:rsid w:val="009832FC"/>
    <w:rsid w:val="009835A4"/>
    <w:rsid w:val="0098379D"/>
    <w:rsid w:val="00983D63"/>
    <w:rsid w:val="00983F83"/>
    <w:rsid w:val="009843D6"/>
    <w:rsid w:val="00984853"/>
    <w:rsid w:val="00984C83"/>
    <w:rsid w:val="00984CB0"/>
    <w:rsid w:val="00985437"/>
    <w:rsid w:val="009857D4"/>
    <w:rsid w:val="00985A3C"/>
    <w:rsid w:val="00985ADF"/>
    <w:rsid w:val="00985BAF"/>
    <w:rsid w:val="00985F72"/>
    <w:rsid w:val="0098623D"/>
    <w:rsid w:val="00986414"/>
    <w:rsid w:val="0098661A"/>
    <w:rsid w:val="0098674C"/>
    <w:rsid w:val="009868A2"/>
    <w:rsid w:val="00986FB5"/>
    <w:rsid w:val="00986FCF"/>
    <w:rsid w:val="00987A6A"/>
    <w:rsid w:val="00987D0A"/>
    <w:rsid w:val="00987F90"/>
    <w:rsid w:val="00987FE8"/>
    <w:rsid w:val="00987FEC"/>
    <w:rsid w:val="00990157"/>
    <w:rsid w:val="00990BEA"/>
    <w:rsid w:val="00990C48"/>
    <w:rsid w:val="00990EC6"/>
    <w:rsid w:val="0099150C"/>
    <w:rsid w:val="009917CC"/>
    <w:rsid w:val="00991C50"/>
    <w:rsid w:val="00991FFD"/>
    <w:rsid w:val="00992373"/>
    <w:rsid w:val="009926C2"/>
    <w:rsid w:val="00992980"/>
    <w:rsid w:val="00992B94"/>
    <w:rsid w:val="00992F48"/>
    <w:rsid w:val="00993254"/>
    <w:rsid w:val="0099334C"/>
    <w:rsid w:val="009936FF"/>
    <w:rsid w:val="00993C85"/>
    <w:rsid w:val="009945A8"/>
    <w:rsid w:val="009946ED"/>
    <w:rsid w:val="00994EB1"/>
    <w:rsid w:val="00994F43"/>
    <w:rsid w:val="00994FDA"/>
    <w:rsid w:val="00994FDB"/>
    <w:rsid w:val="00995435"/>
    <w:rsid w:val="00995802"/>
    <w:rsid w:val="00995C5B"/>
    <w:rsid w:val="009960D2"/>
    <w:rsid w:val="00996663"/>
    <w:rsid w:val="00996982"/>
    <w:rsid w:val="0099726C"/>
    <w:rsid w:val="00997496"/>
    <w:rsid w:val="00997AB9"/>
    <w:rsid w:val="00997D2E"/>
    <w:rsid w:val="00997F4B"/>
    <w:rsid w:val="00997FE7"/>
    <w:rsid w:val="009A0004"/>
    <w:rsid w:val="009A0715"/>
    <w:rsid w:val="009A089A"/>
    <w:rsid w:val="009A0A20"/>
    <w:rsid w:val="009A0B14"/>
    <w:rsid w:val="009A0BF6"/>
    <w:rsid w:val="009A0EA9"/>
    <w:rsid w:val="009A0ED0"/>
    <w:rsid w:val="009A1502"/>
    <w:rsid w:val="009A15D2"/>
    <w:rsid w:val="009A1701"/>
    <w:rsid w:val="009A170F"/>
    <w:rsid w:val="009A1754"/>
    <w:rsid w:val="009A1A6C"/>
    <w:rsid w:val="009A200E"/>
    <w:rsid w:val="009A2018"/>
    <w:rsid w:val="009A219D"/>
    <w:rsid w:val="009A21E9"/>
    <w:rsid w:val="009A23F0"/>
    <w:rsid w:val="009A242D"/>
    <w:rsid w:val="009A2741"/>
    <w:rsid w:val="009A2756"/>
    <w:rsid w:val="009A2DCB"/>
    <w:rsid w:val="009A3079"/>
    <w:rsid w:val="009A33E9"/>
    <w:rsid w:val="009A3963"/>
    <w:rsid w:val="009A3C29"/>
    <w:rsid w:val="009A4650"/>
    <w:rsid w:val="009A537A"/>
    <w:rsid w:val="009A5716"/>
    <w:rsid w:val="009A5747"/>
    <w:rsid w:val="009A5A1C"/>
    <w:rsid w:val="009A5A68"/>
    <w:rsid w:val="009A5EFC"/>
    <w:rsid w:val="009A6318"/>
    <w:rsid w:val="009A6537"/>
    <w:rsid w:val="009A6788"/>
    <w:rsid w:val="009A6987"/>
    <w:rsid w:val="009A6BB1"/>
    <w:rsid w:val="009A6F81"/>
    <w:rsid w:val="009A72CA"/>
    <w:rsid w:val="009A750F"/>
    <w:rsid w:val="009A7C23"/>
    <w:rsid w:val="009B0125"/>
    <w:rsid w:val="009B0705"/>
    <w:rsid w:val="009B0E3E"/>
    <w:rsid w:val="009B0E69"/>
    <w:rsid w:val="009B0ED0"/>
    <w:rsid w:val="009B0F4B"/>
    <w:rsid w:val="009B147F"/>
    <w:rsid w:val="009B1618"/>
    <w:rsid w:val="009B1642"/>
    <w:rsid w:val="009B1942"/>
    <w:rsid w:val="009B1B3F"/>
    <w:rsid w:val="009B1F7D"/>
    <w:rsid w:val="009B28E6"/>
    <w:rsid w:val="009B2E74"/>
    <w:rsid w:val="009B3063"/>
    <w:rsid w:val="009B3253"/>
    <w:rsid w:val="009B361A"/>
    <w:rsid w:val="009B3A06"/>
    <w:rsid w:val="009B3ACF"/>
    <w:rsid w:val="009B3F44"/>
    <w:rsid w:val="009B4561"/>
    <w:rsid w:val="009B4B1D"/>
    <w:rsid w:val="009B4C81"/>
    <w:rsid w:val="009B5027"/>
    <w:rsid w:val="009B52C6"/>
    <w:rsid w:val="009B59F9"/>
    <w:rsid w:val="009B5A68"/>
    <w:rsid w:val="009B5F5A"/>
    <w:rsid w:val="009B6256"/>
    <w:rsid w:val="009B64D5"/>
    <w:rsid w:val="009B6EB5"/>
    <w:rsid w:val="009B7415"/>
    <w:rsid w:val="009B7937"/>
    <w:rsid w:val="009B7E0F"/>
    <w:rsid w:val="009C0D42"/>
    <w:rsid w:val="009C12F7"/>
    <w:rsid w:val="009C1823"/>
    <w:rsid w:val="009C1BCD"/>
    <w:rsid w:val="009C1D1F"/>
    <w:rsid w:val="009C22DC"/>
    <w:rsid w:val="009C247C"/>
    <w:rsid w:val="009C257B"/>
    <w:rsid w:val="009C2595"/>
    <w:rsid w:val="009C278B"/>
    <w:rsid w:val="009C2E24"/>
    <w:rsid w:val="009C3013"/>
    <w:rsid w:val="009C3168"/>
    <w:rsid w:val="009C360F"/>
    <w:rsid w:val="009C361F"/>
    <w:rsid w:val="009C380D"/>
    <w:rsid w:val="009C3D10"/>
    <w:rsid w:val="009C3D69"/>
    <w:rsid w:val="009C4BD7"/>
    <w:rsid w:val="009C4D55"/>
    <w:rsid w:val="009C509E"/>
    <w:rsid w:val="009C537E"/>
    <w:rsid w:val="009C5A97"/>
    <w:rsid w:val="009C5B84"/>
    <w:rsid w:val="009C5C32"/>
    <w:rsid w:val="009C658D"/>
    <w:rsid w:val="009C65EA"/>
    <w:rsid w:val="009C67ED"/>
    <w:rsid w:val="009C6983"/>
    <w:rsid w:val="009C69A3"/>
    <w:rsid w:val="009C6ED8"/>
    <w:rsid w:val="009C6FBA"/>
    <w:rsid w:val="009C70C4"/>
    <w:rsid w:val="009C70D1"/>
    <w:rsid w:val="009C72B7"/>
    <w:rsid w:val="009C741E"/>
    <w:rsid w:val="009C76EF"/>
    <w:rsid w:val="009C7865"/>
    <w:rsid w:val="009C792C"/>
    <w:rsid w:val="009C7C39"/>
    <w:rsid w:val="009C7E38"/>
    <w:rsid w:val="009D0124"/>
    <w:rsid w:val="009D06C4"/>
    <w:rsid w:val="009D0770"/>
    <w:rsid w:val="009D0ACF"/>
    <w:rsid w:val="009D1260"/>
    <w:rsid w:val="009D175F"/>
    <w:rsid w:val="009D216A"/>
    <w:rsid w:val="009D2233"/>
    <w:rsid w:val="009D2463"/>
    <w:rsid w:val="009D273C"/>
    <w:rsid w:val="009D32E6"/>
    <w:rsid w:val="009D3406"/>
    <w:rsid w:val="009D3E2A"/>
    <w:rsid w:val="009D3EEC"/>
    <w:rsid w:val="009D4258"/>
    <w:rsid w:val="009D42E8"/>
    <w:rsid w:val="009D443B"/>
    <w:rsid w:val="009D4A81"/>
    <w:rsid w:val="009D4FB6"/>
    <w:rsid w:val="009D57B9"/>
    <w:rsid w:val="009D58AD"/>
    <w:rsid w:val="009D5AF6"/>
    <w:rsid w:val="009D6051"/>
    <w:rsid w:val="009D640C"/>
    <w:rsid w:val="009D6662"/>
    <w:rsid w:val="009D679C"/>
    <w:rsid w:val="009D67FA"/>
    <w:rsid w:val="009D69DF"/>
    <w:rsid w:val="009D6DC5"/>
    <w:rsid w:val="009D6F1E"/>
    <w:rsid w:val="009D7073"/>
    <w:rsid w:val="009D75B3"/>
    <w:rsid w:val="009D792C"/>
    <w:rsid w:val="009D7B7F"/>
    <w:rsid w:val="009D7BA9"/>
    <w:rsid w:val="009D7E8B"/>
    <w:rsid w:val="009E0E34"/>
    <w:rsid w:val="009E0FA0"/>
    <w:rsid w:val="009E10A9"/>
    <w:rsid w:val="009E10CB"/>
    <w:rsid w:val="009E12BE"/>
    <w:rsid w:val="009E1565"/>
    <w:rsid w:val="009E1709"/>
    <w:rsid w:val="009E1877"/>
    <w:rsid w:val="009E1B6B"/>
    <w:rsid w:val="009E1EC7"/>
    <w:rsid w:val="009E2015"/>
    <w:rsid w:val="009E2199"/>
    <w:rsid w:val="009E2412"/>
    <w:rsid w:val="009E26B6"/>
    <w:rsid w:val="009E29A0"/>
    <w:rsid w:val="009E3184"/>
    <w:rsid w:val="009E3251"/>
    <w:rsid w:val="009E37BA"/>
    <w:rsid w:val="009E37EB"/>
    <w:rsid w:val="009E3810"/>
    <w:rsid w:val="009E3E39"/>
    <w:rsid w:val="009E4570"/>
    <w:rsid w:val="009E472C"/>
    <w:rsid w:val="009E4B49"/>
    <w:rsid w:val="009E5366"/>
    <w:rsid w:val="009E5466"/>
    <w:rsid w:val="009E54DC"/>
    <w:rsid w:val="009E573F"/>
    <w:rsid w:val="009E5DC1"/>
    <w:rsid w:val="009E68DE"/>
    <w:rsid w:val="009E6DC5"/>
    <w:rsid w:val="009E719D"/>
    <w:rsid w:val="009E7468"/>
    <w:rsid w:val="009E7877"/>
    <w:rsid w:val="009E79A6"/>
    <w:rsid w:val="009E7A88"/>
    <w:rsid w:val="009F0476"/>
    <w:rsid w:val="009F0615"/>
    <w:rsid w:val="009F07FF"/>
    <w:rsid w:val="009F11FE"/>
    <w:rsid w:val="009F152C"/>
    <w:rsid w:val="009F2241"/>
    <w:rsid w:val="009F2B9C"/>
    <w:rsid w:val="009F2C77"/>
    <w:rsid w:val="009F2F77"/>
    <w:rsid w:val="009F35C4"/>
    <w:rsid w:val="009F3930"/>
    <w:rsid w:val="009F3B36"/>
    <w:rsid w:val="009F4003"/>
    <w:rsid w:val="009F4038"/>
    <w:rsid w:val="009F474D"/>
    <w:rsid w:val="009F47B2"/>
    <w:rsid w:val="009F4802"/>
    <w:rsid w:val="009F487B"/>
    <w:rsid w:val="009F4D88"/>
    <w:rsid w:val="009F4F0D"/>
    <w:rsid w:val="009F4FC3"/>
    <w:rsid w:val="009F51DF"/>
    <w:rsid w:val="009F58E7"/>
    <w:rsid w:val="009F59E9"/>
    <w:rsid w:val="009F5B5C"/>
    <w:rsid w:val="009F5B97"/>
    <w:rsid w:val="009F5DE2"/>
    <w:rsid w:val="009F623C"/>
    <w:rsid w:val="009F62B0"/>
    <w:rsid w:val="009F677D"/>
    <w:rsid w:val="009F69AF"/>
    <w:rsid w:val="009F6D9E"/>
    <w:rsid w:val="009F6DB2"/>
    <w:rsid w:val="009F70D9"/>
    <w:rsid w:val="009F7474"/>
    <w:rsid w:val="009F76CA"/>
    <w:rsid w:val="009F789B"/>
    <w:rsid w:val="009F7C88"/>
    <w:rsid w:val="00A00233"/>
    <w:rsid w:val="00A00243"/>
    <w:rsid w:val="00A0029B"/>
    <w:rsid w:val="00A0068B"/>
    <w:rsid w:val="00A00727"/>
    <w:rsid w:val="00A00B78"/>
    <w:rsid w:val="00A016F2"/>
    <w:rsid w:val="00A019AE"/>
    <w:rsid w:val="00A01A8E"/>
    <w:rsid w:val="00A01DB1"/>
    <w:rsid w:val="00A01DCC"/>
    <w:rsid w:val="00A0203A"/>
    <w:rsid w:val="00A024E0"/>
    <w:rsid w:val="00A02D4A"/>
    <w:rsid w:val="00A02E3D"/>
    <w:rsid w:val="00A03EFA"/>
    <w:rsid w:val="00A03F37"/>
    <w:rsid w:val="00A042C7"/>
    <w:rsid w:val="00A049FD"/>
    <w:rsid w:val="00A05660"/>
    <w:rsid w:val="00A057F5"/>
    <w:rsid w:val="00A05EDE"/>
    <w:rsid w:val="00A0680D"/>
    <w:rsid w:val="00A068FE"/>
    <w:rsid w:val="00A06943"/>
    <w:rsid w:val="00A06A12"/>
    <w:rsid w:val="00A06E32"/>
    <w:rsid w:val="00A0774A"/>
    <w:rsid w:val="00A078B4"/>
    <w:rsid w:val="00A1013D"/>
    <w:rsid w:val="00A103BA"/>
    <w:rsid w:val="00A104E2"/>
    <w:rsid w:val="00A10E29"/>
    <w:rsid w:val="00A116DC"/>
    <w:rsid w:val="00A11836"/>
    <w:rsid w:val="00A11C51"/>
    <w:rsid w:val="00A11E9A"/>
    <w:rsid w:val="00A1234F"/>
    <w:rsid w:val="00A1236B"/>
    <w:rsid w:val="00A124FB"/>
    <w:rsid w:val="00A129D1"/>
    <w:rsid w:val="00A12A58"/>
    <w:rsid w:val="00A12D42"/>
    <w:rsid w:val="00A12EAA"/>
    <w:rsid w:val="00A12F25"/>
    <w:rsid w:val="00A13700"/>
    <w:rsid w:val="00A13841"/>
    <w:rsid w:val="00A13B7A"/>
    <w:rsid w:val="00A13CA8"/>
    <w:rsid w:val="00A1444C"/>
    <w:rsid w:val="00A1447D"/>
    <w:rsid w:val="00A14920"/>
    <w:rsid w:val="00A15226"/>
    <w:rsid w:val="00A152C0"/>
    <w:rsid w:val="00A15FFA"/>
    <w:rsid w:val="00A1713C"/>
    <w:rsid w:val="00A176D7"/>
    <w:rsid w:val="00A17AC2"/>
    <w:rsid w:val="00A2006E"/>
    <w:rsid w:val="00A202D0"/>
    <w:rsid w:val="00A204A0"/>
    <w:rsid w:val="00A20803"/>
    <w:rsid w:val="00A208B5"/>
    <w:rsid w:val="00A20C1E"/>
    <w:rsid w:val="00A21821"/>
    <w:rsid w:val="00A21985"/>
    <w:rsid w:val="00A219B7"/>
    <w:rsid w:val="00A21AE4"/>
    <w:rsid w:val="00A21B4B"/>
    <w:rsid w:val="00A21D1A"/>
    <w:rsid w:val="00A21DC8"/>
    <w:rsid w:val="00A224C2"/>
    <w:rsid w:val="00A224F5"/>
    <w:rsid w:val="00A226D0"/>
    <w:rsid w:val="00A22ABD"/>
    <w:rsid w:val="00A22B15"/>
    <w:rsid w:val="00A231DC"/>
    <w:rsid w:val="00A23BDC"/>
    <w:rsid w:val="00A241CB"/>
    <w:rsid w:val="00A24333"/>
    <w:rsid w:val="00A24D29"/>
    <w:rsid w:val="00A24EC8"/>
    <w:rsid w:val="00A24EF7"/>
    <w:rsid w:val="00A252D1"/>
    <w:rsid w:val="00A254C3"/>
    <w:rsid w:val="00A2572D"/>
    <w:rsid w:val="00A25CBE"/>
    <w:rsid w:val="00A25EE6"/>
    <w:rsid w:val="00A25F04"/>
    <w:rsid w:val="00A25F77"/>
    <w:rsid w:val="00A25FCA"/>
    <w:rsid w:val="00A2628D"/>
    <w:rsid w:val="00A2643C"/>
    <w:rsid w:val="00A26485"/>
    <w:rsid w:val="00A2649C"/>
    <w:rsid w:val="00A26756"/>
    <w:rsid w:val="00A26850"/>
    <w:rsid w:val="00A26CF8"/>
    <w:rsid w:val="00A27113"/>
    <w:rsid w:val="00A27995"/>
    <w:rsid w:val="00A279F0"/>
    <w:rsid w:val="00A27B00"/>
    <w:rsid w:val="00A27D30"/>
    <w:rsid w:val="00A27FB5"/>
    <w:rsid w:val="00A3006A"/>
    <w:rsid w:val="00A3049D"/>
    <w:rsid w:val="00A304C1"/>
    <w:rsid w:val="00A305F3"/>
    <w:rsid w:val="00A3071F"/>
    <w:rsid w:val="00A30F88"/>
    <w:rsid w:val="00A312AE"/>
    <w:rsid w:val="00A31ABB"/>
    <w:rsid w:val="00A32573"/>
    <w:rsid w:val="00A327CE"/>
    <w:rsid w:val="00A32CBC"/>
    <w:rsid w:val="00A33610"/>
    <w:rsid w:val="00A33641"/>
    <w:rsid w:val="00A33648"/>
    <w:rsid w:val="00A33752"/>
    <w:rsid w:val="00A338B7"/>
    <w:rsid w:val="00A338C1"/>
    <w:rsid w:val="00A33C8C"/>
    <w:rsid w:val="00A33CF2"/>
    <w:rsid w:val="00A3428E"/>
    <w:rsid w:val="00A34412"/>
    <w:rsid w:val="00A34605"/>
    <w:rsid w:val="00A346AD"/>
    <w:rsid w:val="00A346CA"/>
    <w:rsid w:val="00A34A06"/>
    <w:rsid w:val="00A354FF"/>
    <w:rsid w:val="00A35A98"/>
    <w:rsid w:val="00A36AC4"/>
    <w:rsid w:val="00A36AC5"/>
    <w:rsid w:val="00A3708D"/>
    <w:rsid w:val="00A37600"/>
    <w:rsid w:val="00A37989"/>
    <w:rsid w:val="00A406C9"/>
    <w:rsid w:val="00A407BD"/>
    <w:rsid w:val="00A408C4"/>
    <w:rsid w:val="00A408CA"/>
    <w:rsid w:val="00A409FF"/>
    <w:rsid w:val="00A40D5B"/>
    <w:rsid w:val="00A40E3B"/>
    <w:rsid w:val="00A4165E"/>
    <w:rsid w:val="00A418D9"/>
    <w:rsid w:val="00A41997"/>
    <w:rsid w:val="00A41BBC"/>
    <w:rsid w:val="00A42D08"/>
    <w:rsid w:val="00A42FC0"/>
    <w:rsid w:val="00A43419"/>
    <w:rsid w:val="00A43517"/>
    <w:rsid w:val="00A4392F"/>
    <w:rsid w:val="00A43C65"/>
    <w:rsid w:val="00A43F0C"/>
    <w:rsid w:val="00A4411E"/>
    <w:rsid w:val="00A44278"/>
    <w:rsid w:val="00A442FE"/>
    <w:rsid w:val="00A44401"/>
    <w:rsid w:val="00A444D0"/>
    <w:rsid w:val="00A4457A"/>
    <w:rsid w:val="00A44580"/>
    <w:rsid w:val="00A44A12"/>
    <w:rsid w:val="00A44C1A"/>
    <w:rsid w:val="00A44C2A"/>
    <w:rsid w:val="00A44C2C"/>
    <w:rsid w:val="00A44CE5"/>
    <w:rsid w:val="00A453D7"/>
    <w:rsid w:val="00A45A4D"/>
    <w:rsid w:val="00A45BE2"/>
    <w:rsid w:val="00A45DB7"/>
    <w:rsid w:val="00A470CC"/>
    <w:rsid w:val="00A47367"/>
    <w:rsid w:val="00A4747C"/>
    <w:rsid w:val="00A47A9E"/>
    <w:rsid w:val="00A47E8D"/>
    <w:rsid w:val="00A5009B"/>
    <w:rsid w:val="00A50212"/>
    <w:rsid w:val="00A504B9"/>
    <w:rsid w:val="00A5080B"/>
    <w:rsid w:val="00A509BB"/>
    <w:rsid w:val="00A519A9"/>
    <w:rsid w:val="00A51BCB"/>
    <w:rsid w:val="00A51D97"/>
    <w:rsid w:val="00A5282E"/>
    <w:rsid w:val="00A52A2C"/>
    <w:rsid w:val="00A52E09"/>
    <w:rsid w:val="00A52E2E"/>
    <w:rsid w:val="00A52F3B"/>
    <w:rsid w:val="00A53086"/>
    <w:rsid w:val="00A5315C"/>
    <w:rsid w:val="00A53312"/>
    <w:rsid w:val="00A537E3"/>
    <w:rsid w:val="00A53999"/>
    <w:rsid w:val="00A53A50"/>
    <w:rsid w:val="00A53A86"/>
    <w:rsid w:val="00A53B3D"/>
    <w:rsid w:val="00A53BFA"/>
    <w:rsid w:val="00A54C6D"/>
    <w:rsid w:val="00A54DCC"/>
    <w:rsid w:val="00A54F3C"/>
    <w:rsid w:val="00A550B5"/>
    <w:rsid w:val="00A551D2"/>
    <w:rsid w:val="00A555A3"/>
    <w:rsid w:val="00A55C20"/>
    <w:rsid w:val="00A561AD"/>
    <w:rsid w:val="00A561DE"/>
    <w:rsid w:val="00A566A8"/>
    <w:rsid w:val="00A56CC8"/>
    <w:rsid w:val="00A56E13"/>
    <w:rsid w:val="00A57226"/>
    <w:rsid w:val="00A574B7"/>
    <w:rsid w:val="00A576D2"/>
    <w:rsid w:val="00A57807"/>
    <w:rsid w:val="00A57908"/>
    <w:rsid w:val="00A57F2D"/>
    <w:rsid w:val="00A60538"/>
    <w:rsid w:val="00A6091B"/>
    <w:rsid w:val="00A6162D"/>
    <w:rsid w:val="00A61747"/>
    <w:rsid w:val="00A619D6"/>
    <w:rsid w:val="00A61C8E"/>
    <w:rsid w:val="00A6233F"/>
    <w:rsid w:val="00A62A82"/>
    <w:rsid w:val="00A62BA9"/>
    <w:rsid w:val="00A62DED"/>
    <w:rsid w:val="00A62DFC"/>
    <w:rsid w:val="00A62FFE"/>
    <w:rsid w:val="00A6333C"/>
    <w:rsid w:val="00A6344D"/>
    <w:rsid w:val="00A6377C"/>
    <w:rsid w:val="00A63817"/>
    <w:rsid w:val="00A63826"/>
    <w:rsid w:val="00A63EA1"/>
    <w:rsid w:val="00A64315"/>
    <w:rsid w:val="00A65885"/>
    <w:rsid w:val="00A658C4"/>
    <w:rsid w:val="00A66313"/>
    <w:rsid w:val="00A666AF"/>
    <w:rsid w:val="00A66841"/>
    <w:rsid w:val="00A66AD7"/>
    <w:rsid w:val="00A66D47"/>
    <w:rsid w:val="00A67782"/>
    <w:rsid w:val="00A67AE1"/>
    <w:rsid w:val="00A67E81"/>
    <w:rsid w:val="00A67F4E"/>
    <w:rsid w:val="00A7006A"/>
    <w:rsid w:val="00A7074D"/>
    <w:rsid w:val="00A71D3F"/>
    <w:rsid w:val="00A71EB7"/>
    <w:rsid w:val="00A72444"/>
    <w:rsid w:val="00A7272F"/>
    <w:rsid w:val="00A7298C"/>
    <w:rsid w:val="00A729EC"/>
    <w:rsid w:val="00A72A33"/>
    <w:rsid w:val="00A72E92"/>
    <w:rsid w:val="00A72F03"/>
    <w:rsid w:val="00A734CC"/>
    <w:rsid w:val="00A739DF"/>
    <w:rsid w:val="00A73FD6"/>
    <w:rsid w:val="00A741D3"/>
    <w:rsid w:val="00A74809"/>
    <w:rsid w:val="00A74A26"/>
    <w:rsid w:val="00A74A3A"/>
    <w:rsid w:val="00A74E80"/>
    <w:rsid w:val="00A751AE"/>
    <w:rsid w:val="00A75518"/>
    <w:rsid w:val="00A756A3"/>
    <w:rsid w:val="00A759BB"/>
    <w:rsid w:val="00A75D46"/>
    <w:rsid w:val="00A75D85"/>
    <w:rsid w:val="00A75E5D"/>
    <w:rsid w:val="00A7635F"/>
    <w:rsid w:val="00A76BB9"/>
    <w:rsid w:val="00A76C77"/>
    <w:rsid w:val="00A7720F"/>
    <w:rsid w:val="00A7744C"/>
    <w:rsid w:val="00A7755F"/>
    <w:rsid w:val="00A777E3"/>
    <w:rsid w:val="00A778B5"/>
    <w:rsid w:val="00A778ED"/>
    <w:rsid w:val="00A80135"/>
    <w:rsid w:val="00A80181"/>
    <w:rsid w:val="00A8019D"/>
    <w:rsid w:val="00A8046E"/>
    <w:rsid w:val="00A80834"/>
    <w:rsid w:val="00A809BB"/>
    <w:rsid w:val="00A80E58"/>
    <w:rsid w:val="00A818DB"/>
    <w:rsid w:val="00A81C7F"/>
    <w:rsid w:val="00A81CD2"/>
    <w:rsid w:val="00A81DB3"/>
    <w:rsid w:val="00A825E6"/>
    <w:rsid w:val="00A82CFA"/>
    <w:rsid w:val="00A82DF2"/>
    <w:rsid w:val="00A82F79"/>
    <w:rsid w:val="00A83069"/>
    <w:rsid w:val="00A833D5"/>
    <w:rsid w:val="00A835D9"/>
    <w:rsid w:val="00A83C3E"/>
    <w:rsid w:val="00A844DD"/>
    <w:rsid w:val="00A845EE"/>
    <w:rsid w:val="00A84AF4"/>
    <w:rsid w:val="00A84DCE"/>
    <w:rsid w:val="00A84E01"/>
    <w:rsid w:val="00A84F58"/>
    <w:rsid w:val="00A84FF5"/>
    <w:rsid w:val="00A8515C"/>
    <w:rsid w:val="00A85356"/>
    <w:rsid w:val="00A85448"/>
    <w:rsid w:val="00A8544C"/>
    <w:rsid w:val="00A854DC"/>
    <w:rsid w:val="00A85806"/>
    <w:rsid w:val="00A85A4C"/>
    <w:rsid w:val="00A85A9D"/>
    <w:rsid w:val="00A85ACE"/>
    <w:rsid w:val="00A85B27"/>
    <w:rsid w:val="00A85B28"/>
    <w:rsid w:val="00A85C90"/>
    <w:rsid w:val="00A85EA9"/>
    <w:rsid w:val="00A8653C"/>
    <w:rsid w:val="00A86B99"/>
    <w:rsid w:val="00A86D0C"/>
    <w:rsid w:val="00A86E7D"/>
    <w:rsid w:val="00A875B4"/>
    <w:rsid w:val="00A87673"/>
    <w:rsid w:val="00A876FC"/>
    <w:rsid w:val="00A87903"/>
    <w:rsid w:val="00A87C08"/>
    <w:rsid w:val="00A87C11"/>
    <w:rsid w:val="00A87FFB"/>
    <w:rsid w:val="00A9039A"/>
    <w:rsid w:val="00A90418"/>
    <w:rsid w:val="00A906B4"/>
    <w:rsid w:val="00A90E75"/>
    <w:rsid w:val="00A9106A"/>
    <w:rsid w:val="00A91AD3"/>
    <w:rsid w:val="00A91D54"/>
    <w:rsid w:val="00A91ED6"/>
    <w:rsid w:val="00A91F07"/>
    <w:rsid w:val="00A91FE8"/>
    <w:rsid w:val="00A924A9"/>
    <w:rsid w:val="00A924D7"/>
    <w:rsid w:val="00A92652"/>
    <w:rsid w:val="00A92807"/>
    <w:rsid w:val="00A92E1B"/>
    <w:rsid w:val="00A92F6E"/>
    <w:rsid w:val="00A92FDB"/>
    <w:rsid w:val="00A9312B"/>
    <w:rsid w:val="00A933CA"/>
    <w:rsid w:val="00A934CA"/>
    <w:rsid w:val="00A93551"/>
    <w:rsid w:val="00A9374D"/>
    <w:rsid w:val="00A937E6"/>
    <w:rsid w:val="00A93F75"/>
    <w:rsid w:val="00A949F1"/>
    <w:rsid w:val="00A94DC6"/>
    <w:rsid w:val="00A950A3"/>
    <w:rsid w:val="00A956D2"/>
    <w:rsid w:val="00A95847"/>
    <w:rsid w:val="00A95CB3"/>
    <w:rsid w:val="00A95CB9"/>
    <w:rsid w:val="00A95E8E"/>
    <w:rsid w:val="00A95F08"/>
    <w:rsid w:val="00A968FF"/>
    <w:rsid w:val="00A96E8A"/>
    <w:rsid w:val="00AA00FA"/>
    <w:rsid w:val="00AA06D0"/>
    <w:rsid w:val="00AA06F4"/>
    <w:rsid w:val="00AA0765"/>
    <w:rsid w:val="00AA0931"/>
    <w:rsid w:val="00AA0AEE"/>
    <w:rsid w:val="00AA128B"/>
    <w:rsid w:val="00AA1330"/>
    <w:rsid w:val="00AA176F"/>
    <w:rsid w:val="00AA1848"/>
    <w:rsid w:val="00AA1BA3"/>
    <w:rsid w:val="00AA2240"/>
    <w:rsid w:val="00AA23D0"/>
    <w:rsid w:val="00AA24D6"/>
    <w:rsid w:val="00AA2696"/>
    <w:rsid w:val="00AA2AD8"/>
    <w:rsid w:val="00AA2DC9"/>
    <w:rsid w:val="00AA2ED0"/>
    <w:rsid w:val="00AA3019"/>
    <w:rsid w:val="00AA30AF"/>
    <w:rsid w:val="00AA318D"/>
    <w:rsid w:val="00AA319A"/>
    <w:rsid w:val="00AA32BA"/>
    <w:rsid w:val="00AA35BF"/>
    <w:rsid w:val="00AA392F"/>
    <w:rsid w:val="00AA39EA"/>
    <w:rsid w:val="00AA3BEF"/>
    <w:rsid w:val="00AA3FDD"/>
    <w:rsid w:val="00AA42CE"/>
    <w:rsid w:val="00AA439F"/>
    <w:rsid w:val="00AA4576"/>
    <w:rsid w:val="00AA4CFC"/>
    <w:rsid w:val="00AA4F24"/>
    <w:rsid w:val="00AA540E"/>
    <w:rsid w:val="00AA568E"/>
    <w:rsid w:val="00AA597E"/>
    <w:rsid w:val="00AA5C4D"/>
    <w:rsid w:val="00AA5E7F"/>
    <w:rsid w:val="00AA609B"/>
    <w:rsid w:val="00AA611F"/>
    <w:rsid w:val="00AA67D0"/>
    <w:rsid w:val="00AA6860"/>
    <w:rsid w:val="00AA6B28"/>
    <w:rsid w:val="00AA6B5A"/>
    <w:rsid w:val="00AA6C19"/>
    <w:rsid w:val="00AA6CDA"/>
    <w:rsid w:val="00AA6FFE"/>
    <w:rsid w:val="00AA746C"/>
    <w:rsid w:val="00AA761C"/>
    <w:rsid w:val="00AA77E1"/>
    <w:rsid w:val="00AA7813"/>
    <w:rsid w:val="00AA78AD"/>
    <w:rsid w:val="00AA78B2"/>
    <w:rsid w:val="00AA7B47"/>
    <w:rsid w:val="00AA7E26"/>
    <w:rsid w:val="00AB00FA"/>
    <w:rsid w:val="00AB0106"/>
    <w:rsid w:val="00AB01C5"/>
    <w:rsid w:val="00AB0201"/>
    <w:rsid w:val="00AB050B"/>
    <w:rsid w:val="00AB083A"/>
    <w:rsid w:val="00AB0966"/>
    <w:rsid w:val="00AB0AEE"/>
    <w:rsid w:val="00AB0BE6"/>
    <w:rsid w:val="00AB1493"/>
    <w:rsid w:val="00AB15BA"/>
    <w:rsid w:val="00AB1747"/>
    <w:rsid w:val="00AB19E7"/>
    <w:rsid w:val="00AB1CB1"/>
    <w:rsid w:val="00AB28CF"/>
    <w:rsid w:val="00AB2E3C"/>
    <w:rsid w:val="00AB32EE"/>
    <w:rsid w:val="00AB36D5"/>
    <w:rsid w:val="00AB3C9F"/>
    <w:rsid w:val="00AB3DF1"/>
    <w:rsid w:val="00AB3E37"/>
    <w:rsid w:val="00AB4697"/>
    <w:rsid w:val="00AB4923"/>
    <w:rsid w:val="00AB4B9C"/>
    <w:rsid w:val="00AB4D74"/>
    <w:rsid w:val="00AB52A3"/>
    <w:rsid w:val="00AB5593"/>
    <w:rsid w:val="00AB55D5"/>
    <w:rsid w:val="00AB5799"/>
    <w:rsid w:val="00AB5911"/>
    <w:rsid w:val="00AB5B7A"/>
    <w:rsid w:val="00AB5BCE"/>
    <w:rsid w:val="00AB6D91"/>
    <w:rsid w:val="00AB73A5"/>
    <w:rsid w:val="00AB77C9"/>
    <w:rsid w:val="00AB7D8C"/>
    <w:rsid w:val="00AB7DE2"/>
    <w:rsid w:val="00AC0456"/>
    <w:rsid w:val="00AC0B68"/>
    <w:rsid w:val="00AC0C19"/>
    <w:rsid w:val="00AC0C2D"/>
    <w:rsid w:val="00AC0EB1"/>
    <w:rsid w:val="00AC1171"/>
    <w:rsid w:val="00AC148A"/>
    <w:rsid w:val="00AC17D5"/>
    <w:rsid w:val="00AC1AA1"/>
    <w:rsid w:val="00AC1E06"/>
    <w:rsid w:val="00AC253C"/>
    <w:rsid w:val="00AC2B64"/>
    <w:rsid w:val="00AC2C92"/>
    <w:rsid w:val="00AC2CEE"/>
    <w:rsid w:val="00AC2DE4"/>
    <w:rsid w:val="00AC3097"/>
    <w:rsid w:val="00AC31E9"/>
    <w:rsid w:val="00AC34D2"/>
    <w:rsid w:val="00AC3577"/>
    <w:rsid w:val="00AC36DC"/>
    <w:rsid w:val="00AC3802"/>
    <w:rsid w:val="00AC3D67"/>
    <w:rsid w:val="00AC3FA4"/>
    <w:rsid w:val="00AC3FEC"/>
    <w:rsid w:val="00AC421A"/>
    <w:rsid w:val="00AC433F"/>
    <w:rsid w:val="00AC43FF"/>
    <w:rsid w:val="00AC4483"/>
    <w:rsid w:val="00AC48A7"/>
    <w:rsid w:val="00AC4983"/>
    <w:rsid w:val="00AC4AC2"/>
    <w:rsid w:val="00AC4D9F"/>
    <w:rsid w:val="00AC530D"/>
    <w:rsid w:val="00AC5381"/>
    <w:rsid w:val="00AC5551"/>
    <w:rsid w:val="00AC572D"/>
    <w:rsid w:val="00AC5887"/>
    <w:rsid w:val="00AC5DD6"/>
    <w:rsid w:val="00AC5DDB"/>
    <w:rsid w:val="00AC5EB9"/>
    <w:rsid w:val="00AC6033"/>
    <w:rsid w:val="00AC6141"/>
    <w:rsid w:val="00AC62DA"/>
    <w:rsid w:val="00AC65B2"/>
    <w:rsid w:val="00AC6889"/>
    <w:rsid w:val="00AC68EA"/>
    <w:rsid w:val="00AC6AA3"/>
    <w:rsid w:val="00AC6BCF"/>
    <w:rsid w:val="00AC6E84"/>
    <w:rsid w:val="00AC6FE4"/>
    <w:rsid w:val="00AC7015"/>
    <w:rsid w:val="00AC73D4"/>
    <w:rsid w:val="00AC759D"/>
    <w:rsid w:val="00AC7AD9"/>
    <w:rsid w:val="00AC7EEF"/>
    <w:rsid w:val="00AD010F"/>
    <w:rsid w:val="00AD0B82"/>
    <w:rsid w:val="00AD0CD7"/>
    <w:rsid w:val="00AD0F04"/>
    <w:rsid w:val="00AD1032"/>
    <w:rsid w:val="00AD14CF"/>
    <w:rsid w:val="00AD1629"/>
    <w:rsid w:val="00AD1860"/>
    <w:rsid w:val="00AD1938"/>
    <w:rsid w:val="00AD1C54"/>
    <w:rsid w:val="00AD1DD6"/>
    <w:rsid w:val="00AD1FEF"/>
    <w:rsid w:val="00AD2023"/>
    <w:rsid w:val="00AD2B4D"/>
    <w:rsid w:val="00AD2B92"/>
    <w:rsid w:val="00AD2BB3"/>
    <w:rsid w:val="00AD3505"/>
    <w:rsid w:val="00AD3A60"/>
    <w:rsid w:val="00AD3E05"/>
    <w:rsid w:val="00AD3EB4"/>
    <w:rsid w:val="00AD3F3B"/>
    <w:rsid w:val="00AD3F3D"/>
    <w:rsid w:val="00AD4146"/>
    <w:rsid w:val="00AD484F"/>
    <w:rsid w:val="00AD4A68"/>
    <w:rsid w:val="00AD4D1E"/>
    <w:rsid w:val="00AD5295"/>
    <w:rsid w:val="00AD5560"/>
    <w:rsid w:val="00AD55F8"/>
    <w:rsid w:val="00AD5621"/>
    <w:rsid w:val="00AD57D5"/>
    <w:rsid w:val="00AD5886"/>
    <w:rsid w:val="00AD5AB7"/>
    <w:rsid w:val="00AD5B89"/>
    <w:rsid w:val="00AD5CF3"/>
    <w:rsid w:val="00AD5E24"/>
    <w:rsid w:val="00AD603E"/>
    <w:rsid w:val="00AD6370"/>
    <w:rsid w:val="00AD65EB"/>
    <w:rsid w:val="00AD6946"/>
    <w:rsid w:val="00AD6A2C"/>
    <w:rsid w:val="00AD787C"/>
    <w:rsid w:val="00AD7BCA"/>
    <w:rsid w:val="00AE00B7"/>
    <w:rsid w:val="00AE0139"/>
    <w:rsid w:val="00AE05AF"/>
    <w:rsid w:val="00AE07C4"/>
    <w:rsid w:val="00AE0809"/>
    <w:rsid w:val="00AE0A19"/>
    <w:rsid w:val="00AE0B61"/>
    <w:rsid w:val="00AE11AE"/>
    <w:rsid w:val="00AE12C2"/>
    <w:rsid w:val="00AE144D"/>
    <w:rsid w:val="00AE1481"/>
    <w:rsid w:val="00AE1555"/>
    <w:rsid w:val="00AE1643"/>
    <w:rsid w:val="00AE172C"/>
    <w:rsid w:val="00AE181D"/>
    <w:rsid w:val="00AE182C"/>
    <w:rsid w:val="00AE1A80"/>
    <w:rsid w:val="00AE1B01"/>
    <w:rsid w:val="00AE1ED0"/>
    <w:rsid w:val="00AE1F50"/>
    <w:rsid w:val="00AE2150"/>
    <w:rsid w:val="00AE291E"/>
    <w:rsid w:val="00AE2E23"/>
    <w:rsid w:val="00AE2E70"/>
    <w:rsid w:val="00AE305B"/>
    <w:rsid w:val="00AE30F7"/>
    <w:rsid w:val="00AE3491"/>
    <w:rsid w:val="00AE35B2"/>
    <w:rsid w:val="00AE407B"/>
    <w:rsid w:val="00AE450F"/>
    <w:rsid w:val="00AE4571"/>
    <w:rsid w:val="00AE45C6"/>
    <w:rsid w:val="00AE4B8E"/>
    <w:rsid w:val="00AE4C63"/>
    <w:rsid w:val="00AE51B2"/>
    <w:rsid w:val="00AE5739"/>
    <w:rsid w:val="00AE641E"/>
    <w:rsid w:val="00AE683A"/>
    <w:rsid w:val="00AE748B"/>
    <w:rsid w:val="00AE7559"/>
    <w:rsid w:val="00AE75B2"/>
    <w:rsid w:val="00AE782A"/>
    <w:rsid w:val="00AF0036"/>
    <w:rsid w:val="00AF05C8"/>
    <w:rsid w:val="00AF130D"/>
    <w:rsid w:val="00AF1EF7"/>
    <w:rsid w:val="00AF23F2"/>
    <w:rsid w:val="00AF24AE"/>
    <w:rsid w:val="00AF27B8"/>
    <w:rsid w:val="00AF29E7"/>
    <w:rsid w:val="00AF3228"/>
    <w:rsid w:val="00AF3542"/>
    <w:rsid w:val="00AF3728"/>
    <w:rsid w:val="00AF3834"/>
    <w:rsid w:val="00AF4426"/>
    <w:rsid w:val="00AF45D6"/>
    <w:rsid w:val="00AF509C"/>
    <w:rsid w:val="00AF55A4"/>
    <w:rsid w:val="00AF57F4"/>
    <w:rsid w:val="00AF57F7"/>
    <w:rsid w:val="00AF58DB"/>
    <w:rsid w:val="00AF5ADF"/>
    <w:rsid w:val="00AF5D31"/>
    <w:rsid w:val="00AF5D57"/>
    <w:rsid w:val="00AF5F11"/>
    <w:rsid w:val="00AF6050"/>
    <w:rsid w:val="00AF607A"/>
    <w:rsid w:val="00AF6571"/>
    <w:rsid w:val="00AF68FF"/>
    <w:rsid w:val="00AF6CC4"/>
    <w:rsid w:val="00AF7609"/>
    <w:rsid w:val="00AF7B74"/>
    <w:rsid w:val="00AF7E4D"/>
    <w:rsid w:val="00B00175"/>
    <w:rsid w:val="00B001F6"/>
    <w:rsid w:val="00B002BC"/>
    <w:rsid w:val="00B0035E"/>
    <w:rsid w:val="00B006AC"/>
    <w:rsid w:val="00B00765"/>
    <w:rsid w:val="00B00932"/>
    <w:rsid w:val="00B00A77"/>
    <w:rsid w:val="00B014D0"/>
    <w:rsid w:val="00B019E1"/>
    <w:rsid w:val="00B01B70"/>
    <w:rsid w:val="00B01D49"/>
    <w:rsid w:val="00B01DB8"/>
    <w:rsid w:val="00B0224F"/>
    <w:rsid w:val="00B02393"/>
    <w:rsid w:val="00B02738"/>
    <w:rsid w:val="00B02933"/>
    <w:rsid w:val="00B02A5A"/>
    <w:rsid w:val="00B02AAA"/>
    <w:rsid w:val="00B02CCD"/>
    <w:rsid w:val="00B0341D"/>
    <w:rsid w:val="00B039D3"/>
    <w:rsid w:val="00B03BBA"/>
    <w:rsid w:val="00B03C62"/>
    <w:rsid w:val="00B03D59"/>
    <w:rsid w:val="00B03E44"/>
    <w:rsid w:val="00B0453D"/>
    <w:rsid w:val="00B04BF9"/>
    <w:rsid w:val="00B050A4"/>
    <w:rsid w:val="00B056A9"/>
    <w:rsid w:val="00B05BAA"/>
    <w:rsid w:val="00B0645A"/>
    <w:rsid w:val="00B06746"/>
    <w:rsid w:val="00B06A85"/>
    <w:rsid w:val="00B06DE8"/>
    <w:rsid w:val="00B06EDF"/>
    <w:rsid w:val="00B07715"/>
    <w:rsid w:val="00B07960"/>
    <w:rsid w:val="00B07A2C"/>
    <w:rsid w:val="00B07D00"/>
    <w:rsid w:val="00B102A5"/>
    <w:rsid w:val="00B102AD"/>
    <w:rsid w:val="00B10FB5"/>
    <w:rsid w:val="00B10FED"/>
    <w:rsid w:val="00B11067"/>
    <w:rsid w:val="00B110A3"/>
    <w:rsid w:val="00B11555"/>
    <w:rsid w:val="00B11620"/>
    <w:rsid w:val="00B11DD0"/>
    <w:rsid w:val="00B11FAF"/>
    <w:rsid w:val="00B124B4"/>
    <w:rsid w:val="00B12748"/>
    <w:rsid w:val="00B127A4"/>
    <w:rsid w:val="00B12A21"/>
    <w:rsid w:val="00B12AB9"/>
    <w:rsid w:val="00B12B3F"/>
    <w:rsid w:val="00B12C2E"/>
    <w:rsid w:val="00B133F0"/>
    <w:rsid w:val="00B1348F"/>
    <w:rsid w:val="00B13745"/>
    <w:rsid w:val="00B1383F"/>
    <w:rsid w:val="00B1436C"/>
    <w:rsid w:val="00B143B1"/>
    <w:rsid w:val="00B14421"/>
    <w:rsid w:val="00B145BC"/>
    <w:rsid w:val="00B14719"/>
    <w:rsid w:val="00B148CF"/>
    <w:rsid w:val="00B14C35"/>
    <w:rsid w:val="00B14C4A"/>
    <w:rsid w:val="00B14C7F"/>
    <w:rsid w:val="00B14CE2"/>
    <w:rsid w:val="00B1517F"/>
    <w:rsid w:val="00B1553A"/>
    <w:rsid w:val="00B15AC8"/>
    <w:rsid w:val="00B15D84"/>
    <w:rsid w:val="00B1603F"/>
    <w:rsid w:val="00B164E2"/>
    <w:rsid w:val="00B16685"/>
    <w:rsid w:val="00B166C0"/>
    <w:rsid w:val="00B16CA7"/>
    <w:rsid w:val="00B16E3D"/>
    <w:rsid w:val="00B172CE"/>
    <w:rsid w:val="00B173D0"/>
    <w:rsid w:val="00B1798C"/>
    <w:rsid w:val="00B17ACB"/>
    <w:rsid w:val="00B17AEC"/>
    <w:rsid w:val="00B17E02"/>
    <w:rsid w:val="00B20161"/>
    <w:rsid w:val="00B20422"/>
    <w:rsid w:val="00B20B44"/>
    <w:rsid w:val="00B20E37"/>
    <w:rsid w:val="00B20F47"/>
    <w:rsid w:val="00B20F78"/>
    <w:rsid w:val="00B21199"/>
    <w:rsid w:val="00B21505"/>
    <w:rsid w:val="00B21D5A"/>
    <w:rsid w:val="00B21E7B"/>
    <w:rsid w:val="00B21FB6"/>
    <w:rsid w:val="00B22101"/>
    <w:rsid w:val="00B223C4"/>
    <w:rsid w:val="00B22AAD"/>
    <w:rsid w:val="00B22AF4"/>
    <w:rsid w:val="00B23042"/>
    <w:rsid w:val="00B23116"/>
    <w:rsid w:val="00B2333B"/>
    <w:rsid w:val="00B2343E"/>
    <w:rsid w:val="00B23464"/>
    <w:rsid w:val="00B23549"/>
    <w:rsid w:val="00B23677"/>
    <w:rsid w:val="00B23B46"/>
    <w:rsid w:val="00B2455B"/>
    <w:rsid w:val="00B249FC"/>
    <w:rsid w:val="00B2571A"/>
    <w:rsid w:val="00B2589E"/>
    <w:rsid w:val="00B25F63"/>
    <w:rsid w:val="00B262F2"/>
    <w:rsid w:val="00B268CB"/>
    <w:rsid w:val="00B26F44"/>
    <w:rsid w:val="00B26FF0"/>
    <w:rsid w:val="00B273B1"/>
    <w:rsid w:val="00B27BDD"/>
    <w:rsid w:val="00B27D76"/>
    <w:rsid w:val="00B27FC6"/>
    <w:rsid w:val="00B30146"/>
    <w:rsid w:val="00B301FD"/>
    <w:rsid w:val="00B30A84"/>
    <w:rsid w:val="00B30DC3"/>
    <w:rsid w:val="00B3113C"/>
    <w:rsid w:val="00B31649"/>
    <w:rsid w:val="00B31F4C"/>
    <w:rsid w:val="00B324CC"/>
    <w:rsid w:val="00B32D7F"/>
    <w:rsid w:val="00B337BB"/>
    <w:rsid w:val="00B33B40"/>
    <w:rsid w:val="00B34116"/>
    <w:rsid w:val="00B344BD"/>
    <w:rsid w:val="00B344E8"/>
    <w:rsid w:val="00B3458C"/>
    <w:rsid w:val="00B348ED"/>
    <w:rsid w:val="00B3492E"/>
    <w:rsid w:val="00B34ACD"/>
    <w:rsid w:val="00B34F09"/>
    <w:rsid w:val="00B35069"/>
    <w:rsid w:val="00B350E8"/>
    <w:rsid w:val="00B35276"/>
    <w:rsid w:val="00B35566"/>
    <w:rsid w:val="00B35591"/>
    <w:rsid w:val="00B35FC1"/>
    <w:rsid w:val="00B360E7"/>
    <w:rsid w:val="00B361DA"/>
    <w:rsid w:val="00B364E2"/>
    <w:rsid w:val="00B36622"/>
    <w:rsid w:val="00B371EB"/>
    <w:rsid w:val="00B37284"/>
    <w:rsid w:val="00B376BA"/>
    <w:rsid w:val="00B37CC3"/>
    <w:rsid w:val="00B37F1A"/>
    <w:rsid w:val="00B37FBF"/>
    <w:rsid w:val="00B4076E"/>
    <w:rsid w:val="00B40C3C"/>
    <w:rsid w:val="00B40C98"/>
    <w:rsid w:val="00B40ECD"/>
    <w:rsid w:val="00B40F5A"/>
    <w:rsid w:val="00B41AB8"/>
    <w:rsid w:val="00B41AC6"/>
    <w:rsid w:val="00B4217E"/>
    <w:rsid w:val="00B426EE"/>
    <w:rsid w:val="00B42BCC"/>
    <w:rsid w:val="00B4300B"/>
    <w:rsid w:val="00B431D3"/>
    <w:rsid w:val="00B43404"/>
    <w:rsid w:val="00B439B6"/>
    <w:rsid w:val="00B43CAA"/>
    <w:rsid w:val="00B44013"/>
    <w:rsid w:val="00B44288"/>
    <w:rsid w:val="00B44521"/>
    <w:rsid w:val="00B4460D"/>
    <w:rsid w:val="00B44711"/>
    <w:rsid w:val="00B44744"/>
    <w:rsid w:val="00B44A7E"/>
    <w:rsid w:val="00B44D39"/>
    <w:rsid w:val="00B44E37"/>
    <w:rsid w:val="00B44F88"/>
    <w:rsid w:val="00B4516A"/>
    <w:rsid w:val="00B455AA"/>
    <w:rsid w:val="00B461B1"/>
    <w:rsid w:val="00B463E5"/>
    <w:rsid w:val="00B46642"/>
    <w:rsid w:val="00B46716"/>
    <w:rsid w:val="00B46DEC"/>
    <w:rsid w:val="00B47B16"/>
    <w:rsid w:val="00B47C21"/>
    <w:rsid w:val="00B501C1"/>
    <w:rsid w:val="00B5069C"/>
    <w:rsid w:val="00B506E1"/>
    <w:rsid w:val="00B50C52"/>
    <w:rsid w:val="00B50FCE"/>
    <w:rsid w:val="00B5149C"/>
    <w:rsid w:val="00B515E0"/>
    <w:rsid w:val="00B517FF"/>
    <w:rsid w:val="00B51932"/>
    <w:rsid w:val="00B51AB5"/>
    <w:rsid w:val="00B51EC9"/>
    <w:rsid w:val="00B51F67"/>
    <w:rsid w:val="00B520D3"/>
    <w:rsid w:val="00B52954"/>
    <w:rsid w:val="00B52A0C"/>
    <w:rsid w:val="00B52F79"/>
    <w:rsid w:val="00B5333F"/>
    <w:rsid w:val="00B533DB"/>
    <w:rsid w:val="00B53852"/>
    <w:rsid w:val="00B5398A"/>
    <w:rsid w:val="00B53BDC"/>
    <w:rsid w:val="00B549C0"/>
    <w:rsid w:val="00B549E8"/>
    <w:rsid w:val="00B54A88"/>
    <w:rsid w:val="00B54D15"/>
    <w:rsid w:val="00B55215"/>
    <w:rsid w:val="00B554F4"/>
    <w:rsid w:val="00B55907"/>
    <w:rsid w:val="00B559F8"/>
    <w:rsid w:val="00B55BE8"/>
    <w:rsid w:val="00B55FD6"/>
    <w:rsid w:val="00B561BB"/>
    <w:rsid w:val="00B56259"/>
    <w:rsid w:val="00B562C4"/>
    <w:rsid w:val="00B56C90"/>
    <w:rsid w:val="00B5791B"/>
    <w:rsid w:val="00B60672"/>
    <w:rsid w:val="00B60698"/>
    <w:rsid w:val="00B60963"/>
    <w:rsid w:val="00B61F07"/>
    <w:rsid w:val="00B6234D"/>
    <w:rsid w:val="00B62963"/>
    <w:rsid w:val="00B6338C"/>
    <w:rsid w:val="00B63858"/>
    <w:rsid w:val="00B63891"/>
    <w:rsid w:val="00B63A88"/>
    <w:rsid w:val="00B63FE0"/>
    <w:rsid w:val="00B64157"/>
    <w:rsid w:val="00B6473E"/>
    <w:rsid w:val="00B649A5"/>
    <w:rsid w:val="00B64C1B"/>
    <w:rsid w:val="00B64DA2"/>
    <w:rsid w:val="00B654B5"/>
    <w:rsid w:val="00B656B3"/>
    <w:rsid w:val="00B65853"/>
    <w:rsid w:val="00B65B92"/>
    <w:rsid w:val="00B65CED"/>
    <w:rsid w:val="00B662D9"/>
    <w:rsid w:val="00B66404"/>
    <w:rsid w:val="00B665DD"/>
    <w:rsid w:val="00B669CA"/>
    <w:rsid w:val="00B67124"/>
    <w:rsid w:val="00B67627"/>
    <w:rsid w:val="00B679EF"/>
    <w:rsid w:val="00B67E2E"/>
    <w:rsid w:val="00B709D4"/>
    <w:rsid w:val="00B70D90"/>
    <w:rsid w:val="00B70DBE"/>
    <w:rsid w:val="00B71174"/>
    <w:rsid w:val="00B71ADD"/>
    <w:rsid w:val="00B71B9A"/>
    <w:rsid w:val="00B71C06"/>
    <w:rsid w:val="00B71CF8"/>
    <w:rsid w:val="00B71D8D"/>
    <w:rsid w:val="00B72084"/>
    <w:rsid w:val="00B7210D"/>
    <w:rsid w:val="00B7218F"/>
    <w:rsid w:val="00B72A8A"/>
    <w:rsid w:val="00B72B1F"/>
    <w:rsid w:val="00B72DFC"/>
    <w:rsid w:val="00B72F6A"/>
    <w:rsid w:val="00B73217"/>
    <w:rsid w:val="00B73253"/>
    <w:rsid w:val="00B73333"/>
    <w:rsid w:val="00B734D6"/>
    <w:rsid w:val="00B73C70"/>
    <w:rsid w:val="00B73C98"/>
    <w:rsid w:val="00B73F70"/>
    <w:rsid w:val="00B748E4"/>
    <w:rsid w:val="00B74E3A"/>
    <w:rsid w:val="00B74E5D"/>
    <w:rsid w:val="00B752CB"/>
    <w:rsid w:val="00B757CE"/>
    <w:rsid w:val="00B759FB"/>
    <w:rsid w:val="00B75A17"/>
    <w:rsid w:val="00B75B68"/>
    <w:rsid w:val="00B7631D"/>
    <w:rsid w:val="00B7659F"/>
    <w:rsid w:val="00B7674F"/>
    <w:rsid w:val="00B76BA4"/>
    <w:rsid w:val="00B76D00"/>
    <w:rsid w:val="00B770CB"/>
    <w:rsid w:val="00B77158"/>
    <w:rsid w:val="00B775EC"/>
    <w:rsid w:val="00B77B8F"/>
    <w:rsid w:val="00B77EA2"/>
    <w:rsid w:val="00B77ED2"/>
    <w:rsid w:val="00B8013F"/>
    <w:rsid w:val="00B801E8"/>
    <w:rsid w:val="00B806AC"/>
    <w:rsid w:val="00B808C7"/>
    <w:rsid w:val="00B80B7E"/>
    <w:rsid w:val="00B80D97"/>
    <w:rsid w:val="00B80FBE"/>
    <w:rsid w:val="00B813D3"/>
    <w:rsid w:val="00B818BB"/>
    <w:rsid w:val="00B81A2C"/>
    <w:rsid w:val="00B81DD4"/>
    <w:rsid w:val="00B81FB2"/>
    <w:rsid w:val="00B82289"/>
    <w:rsid w:val="00B822E3"/>
    <w:rsid w:val="00B82B07"/>
    <w:rsid w:val="00B82C5E"/>
    <w:rsid w:val="00B83429"/>
    <w:rsid w:val="00B8347B"/>
    <w:rsid w:val="00B836F0"/>
    <w:rsid w:val="00B83B31"/>
    <w:rsid w:val="00B83C0D"/>
    <w:rsid w:val="00B83C10"/>
    <w:rsid w:val="00B83FD7"/>
    <w:rsid w:val="00B84204"/>
    <w:rsid w:val="00B845C0"/>
    <w:rsid w:val="00B84B46"/>
    <w:rsid w:val="00B855B5"/>
    <w:rsid w:val="00B85718"/>
    <w:rsid w:val="00B857E5"/>
    <w:rsid w:val="00B8588F"/>
    <w:rsid w:val="00B85898"/>
    <w:rsid w:val="00B85C05"/>
    <w:rsid w:val="00B85EE6"/>
    <w:rsid w:val="00B860A8"/>
    <w:rsid w:val="00B861EA"/>
    <w:rsid w:val="00B864D0"/>
    <w:rsid w:val="00B8661F"/>
    <w:rsid w:val="00B86752"/>
    <w:rsid w:val="00B8690A"/>
    <w:rsid w:val="00B86B08"/>
    <w:rsid w:val="00B86D5A"/>
    <w:rsid w:val="00B86DC2"/>
    <w:rsid w:val="00B86DFC"/>
    <w:rsid w:val="00B86FE0"/>
    <w:rsid w:val="00B873E8"/>
    <w:rsid w:val="00B87844"/>
    <w:rsid w:val="00B87F93"/>
    <w:rsid w:val="00B90421"/>
    <w:rsid w:val="00B906C9"/>
    <w:rsid w:val="00B90896"/>
    <w:rsid w:val="00B909E5"/>
    <w:rsid w:val="00B90B35"/>
    <w:rsid w:val="00B90DD4"/>
    <w:rsid w:val="00B90EEA"/>
    <w:rsid w:val="00B910FA"/>
    <w:rsid w:val="00B911B5"/>
    <w:rsid w:val="00B91375"/>
    <w:rsid w:val="00B9184E"/>
    <w:rsid w:val="00B918CE"/>
    <w:rsid w:val="00B91E48"/>
    <w:rsid w:val="00B92007"/>
    <w:rsid w:val="00B921CF"/>
    <w:rsid w:val="00B92664"/>
    <w:rsid w:val="00B92D4A"/>
    <w:rsid w:val="00B9316A"/>
    <w:rsid w:val="00B9359C"/>
    <w:rsid w:val="00B9397A"/>
    <w:rsid w:val="00B93A49"/>
    <w:rsid w:val="00B93B8B"/>
    <w:rsid w:val="00B93C81"/>
    <w:rsid w:val="00B93C97"/>
    <w:rsid w:val="00B93CD9"/>
    <w:rsid w:val="00B93EE3"/>
    <w:rsid w:val="00B942B3"/>
    <w:rsid w:val="00B943A2"/>
    <w:rsid w:val="00B94CAB"/>
    <w:rsid w:val="00B94E71"/>
    <w:rsid w:val="00B9589E"/>
    <w:rsid w:val="00B9595B"/>
    <w:rsid w:val="00B95C2E"/>
    <w:rsid w:val="00B95F05"/>
    <w:rsid w:val="00B963E1"/>
    <w:rsid w:val="00B964C6"/>
    <w:rsid w:val="00B965EC"/>
    <w:rsid w:val="00B968D7"/>
    <w:rsid w:val="00B96E81"/>
    <w:rsid w:val="00B970AE"/>
    <w:rsid w:val="00B97105"/>
    <w:rsid w:val="00B97BD0"/>
    <w:rsid w:val="00B97CAC"/>
    <w:rsid w:val="00B97E0B"/>
    <w:rsid w:val="00BA006D"/>
    <w:rsid w:val="00BA0159"/>
    <w:rsid w:val="00BA0662"/>
    <w:rsid w:val="00BA06DE"/>
    <w:rsid w:val="00BA0AA3"/>
    <w:rsid w:val="00BA0ACC"/>
    <w:rsid w:val="00BA0D23"/>
    <w:rsid w:val="00BA0FE0"/>
    <w:rsid w:val="00BA1188"/>
    <w:rsid w:val="00BA12FE"/>
    <w:rsid w:val="00BA14C4"/>
    <w:rsid w:val="00BA16DB"/>
    <w:rsid w:val="00BA1A4A"/>
    <w:rsid w:val="00BA1C80"/>
    <w:rsid w:val="00BA2047"/>
    <w:rsid w:val="00BA2482"/>
    <w:rsid w:val="00BA253D"/>
    <w:rsid w:val="00BA265C"/>
    <w:rsid w:val="00BA28D1"/>
    <w:rsid w:val="00BA2987"/>
    <w:rsid w:val="00BA2DD9"/>
    <w:rsid w:val="00BA3B08"/>
    <w:rsid w:val="00BA3CBD"/>
    <w:rsid w:val="00BA41EA"/>
    <w:rsid w:val="00BA425C"/>
    <w:rsid w:val="00BA460A"/>
    <w:rsid w:val="00BA4EEE"/>
    <w:rsid w:val="00BA5071"/>
    <w:rsid w:val="00BA5105"/>
    <w:rsid w:val="00BA5434"/>
    <w:rsid w:val="00BA5A5F"/>
    <w:rsid w:val="00BA5D85"/>
    <w:rsid w:val="00BA5F55"/>
    <w:rsid w:val="00BA5FAE"/>
    <w:rsid w:val="00BA61B4"/>
    <w:rsid w:val="00BA6459"/>
    <w:rsid w:val="00BA64D7"/>
    <w:rsid w:val="00BA68B0"/>
    <w:rsid w:val="00BA6948"/>
    <w:rsid w:val="00BA6F2C"/>
    <w:rsid w:val="00BA7909"/>
    <w:rsid w:val="00BB0E63"/>
    <w:rsid w:val="00BB0F8C"/>
    <w:rsid w:val="00BB121D"/>
    <w:rsid w:val="00BB12F2"/>
    <w:rsid w:val="00BB2009"/>
    <w:rsid w:val="00BB2291"/>
    <w:rsid w:val="00BB2435"/>
    <w:rsid w:val="00BB2582"/>
    <w:rsid w:val="00BB2AF0"/>
    <w:rsid w:val="00BB2D73"/>
    <w:rsid w:val="00BB2EA1"/>
    <w:rsid w:val="00BB30B0"/>
    <w:rsid w:val="00BB3289"/>
    <w:rsid w:val="00BB35C6"/>
    <w:rsid w:val="00BB382D"/>
    <w:rsid w:val="00BB3A34"/>
    <w:rsid w:val="00BB3CAF"/>
    <w:rsid w:val="00BB3F27"/>
    <w:rsid w:val="00BB43CF"/>
    <w:rsid w:val="00BB4451"/>
    <w:rsid w:val="00BB45E7"/>
    <w:rsid w:val="00BB4870"/>
    <w:rsid w:val="00BB4E1D"/>
    <w:rsid w:val="00BB4E61"/>
    <w:rsid w:val="00BB5039"/>
    <w:rsid w:val="00BB58E8"/>
    <w:rsid w:val="00BB5B29"/>
    <w:rsid w:val="00BB5CC8"/>
    <w:rsid w:val="00BB5E44"/>
    <w:rsid w:val="00BB5F68"/>
    <w:rsid w:val="00BB6198"/>
    <w:rsid w:val="00BB657C"/>
    <w:rsid w:val="00BB6831"/>
    <w:rsid w:val="00BB6961"/>
    <w:rsid w:val="00BB6C58"/>
    <w:rsid w:val="00BB6D40"/>
    <w:rsid w:val="00BB7181"/>
    <w:rsid w:val="00BB7307"/>
    <w:rsid w:val="00BB73EF"/>
    <w:rsid w:val="00BB740D"/>
    <w:rsid w:val="00BB74C1"/>
    <w:rsid w:val="00BB750E"/>
    <w:rsid w:val="00BB7944"/>
    <w:rsid w:val="00BB79DA"/>
    <w:rsid w:val="00BC0B2C"/>
    <w:rsid w:val="00BC0C1F"/>
    <w:rsid w:val="00BC11CD"/>
    <w:rsid w:val="00BC18C1"/>
    <w:rsid w:val="00BC1BCA"/>
    <w:rsid w:val="00BC1E7F"/>
    <w:rsid w:val="00BC2735"/>
    <w:rsid w:val="00BC2AB9"/>
    <w:rsid w:val="00BC2CBA"/>
    <w:rsid w:val="00BC2DC9"/>
    <w:rsid w:val="00BC3416"/>
    <w:rsid w:val="00BC3955"/>
    <w:rsid w:val="00BC3B5B"/>
    <w:rsid w:val="00BC3BAF"/>
    <w:rsid w:val="00BC3F6E"/>
    <w:rsid w:val="00BC3FC5"/>
    <w:rsid w:val="00BC3FE8"/>
    <w:rsid w:val="00BC431E"/>
    <w:rsid w:val="00BC43E0"/>
    <w:rsid w:val="00BC5247"/>
    <w:rsid w:val="00BC532C"/>
    <w:rsid w:val="00BC5465"/>
    <w:rsid w:val="00BC578A"/>
    <w:rsid w:val="00BC57DB"/>
    <w:rsid w:val="00BC6BB4"/>
    <w:rsid w:val="00BC6DC3"/>
    <w:rsid w:val="00BC71F1"/>
    <w:rsid w:val="00BC7588"/>
    <w:rsid w:val="00BC7683"/>
    <w:rsid w:val="00BC7777"/>
    <w:rsid w:val="00BC7CE4"/>
    <w:rsid w:val="00BD010B"/>
    <w:rsid w:val="00BD079C"/>
    <w:rsid w:val="00BD0AB6"/>
    <w:rsid w:val="00BD0B04"/>
    <w:rsid w:val="00BD0D0F"/>
    <w:rsid w:val="00BD0D94"/>
    <w:rsid w:val="00BD0F45"/>
    <w:rsid w:val="00BD15F9"/>
    <w:rsid w:val="00BD197C"/>
    <w:rsid w:val="00BD1A81"/>
    <w:rsid w:val="00BD1C02"/>
    <w:rsid w:val="00BD1DC4"/>
    <w:rsid w:val="00BD1E72"/>
    <w:rsid w:val="00BD245D"/>
    <w:rsid w:val="00BD2853"/>
    <w:rsid w:val="00BD2931"/>
    <w:rsid w:val="00BD2E63"/>
    <w:rsid w:val="00BD338B"/>
    <w:rsid w:val="00BD340E"/>
    <w:rsid w:val="00BD3BD1"/>
    <w:rsid w:val="00BD3DF7"/>
    <w:rsid w:val="00BD3E79"/>
    <w:rsid w:val="00BD4096"/>
    <w:rsid w:val="00BD4626"/>
    <w:rsid w:val="00BD5290"/>
    <w:rsid w:val="00BD58B6"/>
    <w:rsid w:val="00BD5F33"/>
    <w:rsid w:val="00BD663A"/>
    <w:rsid w:val="00BD6776"/>
    <w:rsid w:val="00BD6BC2"/>
    <w:rsid w:val="00BD6D07"/>
    <w:rsid w:val="00BD6D36"/>
    <w:rsid w:val="00BD7192"/>
    <w:rsid w:val="00BD73AA"/>
    <w:rsid w:val="00BD77E7"/>
    <w:rsid w:val="00BD7B0A"/>
    <w:rsid w:val="00BD7C7B"/>
    <w:rsid w:val="00BE0303"/>
    <w:rsid w:val="00BE0448"/>
    <w:rsid w:val="00BE0520"/>
    <w:rsid w:val="00BE0D79"/>
    <w:rsid w:val="00BE1075"/>
    <w:rsid w:val="00BE12B4"/>
    <w:rsid w:val="00BE12DC"/>
    <w:rsid w:val="00BE1521"/>
    <w:rsid w:val="00BE17CE"/>
    <w:rsid w:val="00BE192E"/>
    <w:rsid w:val="00BE24C0"/>
    <w:rsid w:val="00BE2793"/>
    <w:rsid w:val="00BE28B1"/>
    <w:rsid w:val="00BE2A5D"/>
    <w:rsid w:val="00BE2ABD"/>
    <w:rsid w:val="00BE2D2C"/>
    <w:rsid w:val="00BE3413"/>
    <w:rsid w:val="00BE3800"/>
    <w:rsid w:val="00BE3876"/>
    <w:rsid w:val="00BE3BB4"/>
    <w:rsid w:val="00BE3BE9"/>
    <w:rsid w:val="00BE3C31"/>
    <w:rsid w:val="00BE3C4E"/>
    <w:rsid w:val="00BE3DC4"/>
    <w:rsid w:val="00BE4092"/>
    <w:rsid w:val="00BE43D0"/>
    <w:rsid w:val="00BE4650"/>
    <w:rsid w:val="00BE4D8D"/>
    <w:rsid w:val="00BE519A"/>
    <w:rsid w:val="00BE53D8"/>
    <w:rsid w:val="00BE5F72"/>
    <w:rsid w:val="00BE60DE"/>
    <w:rsid w:val="00BE6569"/>
    <w:rsid w:val="00BE679E"/>
    <w:rsid w:val="00BE6949"/>
    <w:rsid w:val="00BE6BB7"/>
    <w:rsid w:val="00BE6BFE"/>
    <w:rsid w:val="00BE6D29"/>
    <w:rsid w:val="00BE6F10"/>
    <w:rsid w:val="00BE7080"/>
    <w:rsid w:val="00BE70E5"/>
    <w:rsid w:val="00BE728B"/>
    <w:rsid w:val="00BE7B92"/>
    <w:rsid w:val="00BE7D58"/>
    <w:rsid w:val="00BE7E98"/>
    <w:rsid w:val="00BF012F"/>
    <w:rsid w:val="00BF0244"/>
    <w:rsid w:val="00BF043E"/>
    <w:rsid w:val="00BF0501"/>
    <w:rsid w:val="00BF0761"/>
    <w:rsid w:val="00BF0BCF"/>
    <w:rsid w:val="00BF0C04"/>
    <w:rsid w:val="00BF0C3B"/>
    <w:rsid w:val="00BF108B"/>
    <w:rsid w:val="00BF11F3"/>
    <w:rsid w:val="00BF120E"/>
    <w:rsid w:val="00BF13E3"/>
    <w:rsid w:val="00BF18AA"/>
    <w:rsid w:val="00BF18B4"/>
    <w:rsid w:val="00BF21DA"/>
    <w:rsid w:val="00BF26A7"/>
    <w:rsid w:val="00BF2A6C"/>
    <w:rsid w:val="00BF2D36"/>
    <w:rsid w:val="00BF2E0A"/>
    <w:rsid w:val="00BF2F8F"/>
    <w:rsid w:val="00BF30C8"/>
    <w:rsid w:val="00BF316C"/>
    <w:rsid w:val="00BF3176"/>
    <w:rsid w:val="00BF31A1"/>
    <w:rsid w:val="00BF32A1"/>
    <w:rsid w:val="00BF333B"/>
    <w:rsid w:val="00BF3424"/>
    <w:rsid w:val="00BF34C2"/>
    <w:rsid w:val="00BF3670"/>
    <w:rsid w:val="00BF3B1D"/>
    <w:rsid w:val="00BF3B46"/>
    <w:rsid w:val="00BF3C1B"/>
    <w:rsid w:val="00BF3D33"/>
    <w:rsid w:val="00BF420A"/>
    <w:rsid w:val="00BF424D"/>
    <w:rsid w:val="00BF4366"/>
    <w:rsid w:val="00BF4B8F"/>
    <w:rsid w:val="00BF4C6B"/>
    <w:rsid w:val="00BF4CCE"/>
    <w:rsid w:val="00BF542B"/>
    <w:rsid w:val="00BF57DF"/>
    <w:rsid w:val="00BF5D48"/>
    <w:rsid w:val="00BF60FB"/>
    <w:rsid w:val="00BF6AFC"/>
    <w:rsid w:val="00BF6E0D"/>
    <w:rsid w:val="00BF6FE2"/>
    <w:rsid w:val="00BF710D"/>
    <w:rsid w:val="00BF74A4"/>
    <w:rsid w:val="00BF7552"/>
    <w:rsid w:val="00BF7AD2"/>
    <w:rsid w:val="00BF7B28"/>
    <w:rsid w:val="00BF7B31"/>
    <w:rsid w:val="00BF7B55"/>
    <w:rsid w:val="00BF7C53"/>
    <w:rsid w:val="00C0011A"/>
    <w:rsid w:val="00C004BA"/>
    <w:rsid w:val="00C00CE6"/>
    <w:rsid w:val="00C00D21"/>
    <w:rsid w:val="00C00DB8"/>
    <w:rsid w:val="00C01215"/>
    <w:rsid w:val="00C015FC"/>
    <w:rsid w:val="00C021B8"/>
    <w:rsid w:val="00C025BC"/>
    <w:rsid w:val="00C02E98"/>
    <w:rsid w:val="00C02F68"/>
    <w:rsid w:val="00C031A2"/>
    <w:rsid w:val="00C035E3"/>
    <w:rsid w:val="00C03F9D"/>
    <w:rsid w:val="00C04479"/>
    <w:rsid w:val="00C046B4"/>
    <w:rsid w:val="00C04735"/>
    <w:rsid w:val="00C0485F"/>
    <w:rsid w:val="00C05493"/>
    <w:rsid w:val="00C056EC"/>
    <w:rsid w:val="00C058D5"/>
    <w:rsid w:val="00C06040"/>
    <w:rsid w:val="00C062E1"/>
    <w:rsid w:val="00C066E6"/>
    <w:rsid w:val="00C0685C"/>
    <w:rsid w:val="00C07084"/>
    <w:rsid w:val="00C078E4"/>
    <w:rsid w:val="00C07B2E"/>
    <w:rsid w:val="00C10342"/>
    <w:rsid w:val="00C10662"/>
    <w:rsid w:val="00C107B5"/>
    <w:rsid w:val="00C10985"/>
    <w:rsid w:val="00C10BC6"/>
    <w:rsid w:val="00C112BD"/>
    <w:rsid w:val="00C119C6"/>
    <w:rsid w:val="00C119D9"/>
    <w:rsid w:val="00C11F24"/>
    <w:rsid w:val="00C11F48"/>
    <w:rsid w:val="00C12047"/>
    <w:rsid w:val="00C12381"/>
    <w:rsid w:val="00C1245A"/>
    <w:rsid w:val="00C12527"/>
    <w:rsid w:val="00C12C34"/>
    <w:rsid w:val="00C13604"/>
    <w:rsid w:val="00C1413F"/>
    <w:rsid w:val="00C142AE"/>
    <w:rsid w:val="00C14613"/>
    <w:rsid w:val="00C14AF2"/>
    <w:rsid w:val="00C14BCD"/>
    <w:rsid w:val="00C14E71"/>
    <w:rsid w:val="00C152B2"/>
    <w:rsid w:val="00C15618"/>
    <w:rsid w:val="00C157C7"/>
    <w:rsid w:val="00C159EC"/>
    <w:rsid w:val="00C15CE8"/>
    <w:rsid w:val="00C15F98"/>
    <w:rsid w:val="00C163D1"/>
    <w:rsid w:val="00C1670C"/>
    <w:rsid w:val="00C167C4"/>
    <w:rsid w:val="00C1691F"/>
    <w:rsid w:val="00C16C62"/>
    <w:rsid w:val="00C16C9B"/>
    <w:rsid w:val="00C17178"/>
    <w:rsid w:val="00C17390"/>
    <w:rsid w:val="00C1768A"/>
    <w:rsid w:val="00C17A7D"/>
    <w:rsid w:val="00C17AF1"/>
    <w:rsid w:val="00C17C8B"/>
    <w:rsid w:val="00C17D97"/>
    <w:rsid w:val="00C17FB6"/>
    <w:rsid w:val="00C207E6"/>
    <w:rsid w:val="00C209DA"/>
    <w:rsid w:val="00C2102E"/>
    <w:rsid w:val="00C21221"/>
    <w:rsid w:val="00C2144F"/>
    <w:rsid w:val="00C215C5"/>
    <w:rsid w:val="00C216FE"/>
    <w:rsid w:val="00C217C5"/>
    <w:rsid w:val="00C218E5"/>
    <w:rsid w:val="00C21F48"/>
    <w:rsid w:val="00C220BD"/>
    <w:rsid w:val="00C223BA"/>
    <w:rsid w:val="00C22D14"/>
    <w:rsid w:val="00C22E06"/>
    <w:rsid w:val="00C22EC1"/>
    <w:rsid w:val="00C232A7"/>
    <w:rsid w:val="00C2334E"/>
    <w:rsid w:val="00C233A1"/>
    <w:rsid w:val="00C23EE9"/>
    <w:rsid w:val="00C23F13"/>
    <w:rsid w:val="00C23F1A"/>
    <w:rsid w:val="00C248DF"/>
    <w:rsid w:val="00C24C45"/>
    <w:rsid w:val="00C24D4D"/>
    <w:rsid w:val="00C2604F"/>
    <w:rsid w:val="00C264DC"/>
    <w:rsid w:val="00C26624"/>
    <w:rsid w:val="00C2662A"/>
    <w:rsid w:val="00C26630"/>
    <w:rsid w:val="00C27E0B"/>
    <w:rsid w:val="00C27E4E"/>
    <w:rsid w:val="00C30099"/>
    <w:rsid w:val="00C3093D"/>
    <w:rsid w:val="00C30990"/>
    <w:rsid w:val="00C30CAB"/>
    <w:rsid w:val="00C314B6"/>
    <w:rsid w:val="00C315DD"/>
    <w:rsid w:val="00C31A92"/>
    <w:rsid w:val="00C31E59"/>
    <w:rsid w:val="00C32148"/>
    <w:rsid w:val="00C324BF"/>
    <w:rsid w:val="00C3258A"/>
    <w:rsid w:val="00C33107"/>
    <w:rsid w:val="00C331AE"/>
    <w:rsid w:val="00C3398E"/>
    <w:rsid w:val="00C33B7B"/>
    <w:rsid w:val="00C33C95"/>
    <w:rsid w:val="00C33DDF"/>
    <w:rsid w:val="00C34056"/>
    <w:rsid w:val="00C34489"/>
    <w:rsid w:val="00C345A7"/>
    <w:rsid w:val="00C34655"/>
    <w:rsid w:val="00C348E2"/>
    <w:rsid w:val="00C34916"/>
    <w:rsid w:val="00C34D8C"/>
    <w:rsid w:val="00C34E48"/>
    <w:rsid w:val="00C355E4"/>
    <w:rsid w:val="00C3579B"/>
    <w:rsid w:val="00C35941"/>
    <w:rsid w:val="00C35A17"/>
    <w:rsid w:val="00C35A60"/>
    <w:rsid w:val="00C35CBF"/>
    <w:rsid w:val="00C35F82"/>
    <w:rsid w:val="00C362AE"/>
    <w:rsid w:val="00C36696"/>
    <w:rsid w:val="00C36712"/>
    <w:rsid w:val="00C368D8"/>
    <w:rsid w:val="00C36988"/>
    <w:rsid w:val="00C37270"/>
    <w:rsid w:val="00C37273"/>
    <w:rsid w:val="00C3744D"/>
    <w:rsid w:val="00C374A8"/>
    <w:rsid w:val="00C37673"/>
    <w:rsid w:val="00C37805"/>
    <w:rsid w:val="00C37E7A"/>
    <w:rsid w:val="00C40360"/>
    <w:rsid w:val="00C40557"/>
    <w:rsid w:val="00C40775"/>
    <w:rsid w:val="00C408AA"/>
    <w:rsid w:val="00C40992"/>
    <w:rsid w:val="00C40B50"/>
    <w:rsid w:val="00C40E48"/>
    <w:rsid w:val="00C410FF"/>
    <w:rsid w:val="00C415D1"/>
    <w:rsid w:val="00C418E2"/>
    <w:rsid w:val="00C4242D"/>
    <w:rsid w:val="00C42A48"/>
    <w:rsid w:val="00C42B22"/>
    <w:rsid w:val="00C42D82"/>
    <w:rsid w:val="00C42E1D"/>
    <w:rsid w:val="00C42F95"/>
    <w:rsid w:val="00C432FA"/>
    <w:rsid w:val="00C433CE"/>
    <w:rsid w:val="00C43739"/>
    <w:rsid w:val="00C43750"/>
    <w:rsid w:val="00C439DC"/>
    <w:rsid w:val="00C43B4B"/>
    <w:rsid w:val="00C43DCC"/>
    <w:rsid w:val="00C44181"/>
    <w:rsid w:val="00C442FF"/>
    <w:rsid w:val="00C4437B"/>
    <w:rsid w:val="00C446BC"/>
    <w:rsid w:val="00C44843"/>
    <w:rsid w:val="00C44991"/>
    <w:rsid w:val="00C44A1C"/>
    <w:rsid w:val="00C4515E"/>
    <w:rsid w:val="00C45597"/>
    <w:rsid w:val="00C457F6"/>
    <w:rsid w:val="00C45CBC"/>
    <w:rsid w:val="00C45DF1"/>
    <w:rsid w:val="00C45F45"/>
    <w:rsid w:val="00C4602F"/>
    <w:rsid w:val="00C461DD"/>
    <w:rsid w:val="00C465CE"/>
    <w:rsid w:val="00C468C6"/>
    <w:rsid w:val="00C4694C"/>
    <w:rsid w:val="00C4698A"/>
    <w:rsid w:val="00C46AD5"/>
    <w:rsid w:val="00C46E4B"/>
    <w:rsid w:val="00C46F6D"/>
    <w:rsid w:val="00C4717E"/>
    <w:rsid w:val="00C4729F"/>
    <w:rsid w:val="00C473DE"/>
    <w:rsid w:val="00C4760F"/>
    <w:rsid w:val="00C478CA"/>
    <w:rsid w:val="00C479AD"/>
    <w:rsid w:val="00C47E31"/>
    <w:rsid w:val="00C50181"/>
    <w:rsid w:val="00C502D7"/>
    <w:rsid w:val="00C51EEF"/>
    <w:rsid w:val="00C52EC9"/>
    <w:rsid w:val="00C535AE"/>
    <w:rsid w:val="00C536A6"/>
    <w:rsid w:val="00C53855"/>
    <w:rsid w:val="00C53944"/>
    <w:rsid w:val="00C5427F"/>
    <w:rsid w:val="00C5440F"/>
    <w:rsid w:val="00C5452B"/>
    <w:rsid w:val="00C54607"/>
    <w:rsid w:val="00C547D0"/>
    <w:rsid w:val="00C54B9E"/>
    <w:rsid w:val="00C54E41"/>
    <w:rsid w:val="00C55EF9"/>
    <w:rsid w:val="00C56A96"/>
    <w:rsid w:val="00C56FB2"/>
    <w:rsid w:val="00C57085"/>
    <w:rsid w:val="00C570D4"/>
    <w:rsid w:val="00C57429"/>
    <w:rsid w:val="00C5747F"/>
    <w:rsid w:val="00C5770B"/>
    <w:rsid w:val="00C57A08"/>
    <w:rsid w:val="00C57C8B"/>
    <w:rsid w:val="00C57FF5"/>
    <w:rsid w:val="00C600C7"/>
    <w:rsid w:val="00C603BF"/>
    <w:rsid w:val="00C604E2"/>
    <w:rsid w:val="00C604E5"/>
    <w:rsid w:val="00C60754"/>
    <w:rsid w:val="00C60E57"/>
    <w:rsid w:val="00C60F27"/>
    <w:rsid w:val="00C60F75"/>
    <w:rsid w:val="00C618F1"/>
    <w:rsid w:val="00C61CBE"/>
    <w:rsid w:val="00C61FDC"/>
    <w:rsid w:val="00C620BC"/>
    <w:rsid w:val="00C626EE"/>
    <w:rsid w:val="00C629F5"/>
    <w:rsid w:val="00C62BFD"/>
    <w:rsid w:val="00C62C1D"/>
    <w:rsid w:val="00C62FC3"/>
    <w:rsid w:val="00C63038"/>
    <w:rsid w:val="00C63217"/>
    <w:rsid w:val="00C63222"/>
    <w:rsid w:val="00C633AD"/>
    <w:rsid w:val="00C63870"/>
    <w:rsid w:val="00C63B92"/>
    <w:rsid w:val="00C6474F"/>
    <w:rsid w:val="00C64A43"/>
    <w:rsid w:val="00C64CC5"/>
    <w:rsid w:val="00C64EC0"/>
    <w:rsid w:val="00C6551C"/>
    <w:rsid w:val="00C663B5"/>
    <w:rsid w:val="00C664D8"/>
    <w:rsid w:val="00C66B47"/>
    <w:rsid w:val="00C671EE"/>
    <w:rsid w:val="00C678AD"/>
    <w:rsid w:val="00C67C45"/>
    <w:rsid w:val="00C67CA6"/>
    <w:rsid w:val="00C70029"/>
    <w:rsid w:val="00C701D2"/>
    <w:rsid w:val="00C70345"/>
    <w:rsid w:val="00C708E1"/>
    <w:rsid w:val="00C708ED"/>
    <w:rsid w:val="00C70B24"/>
    <w:rsid w:val="00C70BF1"/>
    <w:rsid w:val="00C70F14"/>
    <w:rsid w:val="00C711C0"/>
    <w:rsid w:val="00C715E3"/>
    <w:rsid w:val="00C71743"/>
    <w:rsid w:val="00C71943"/>
    <w:rsid w:val="00C71D6B"/>
    <w:rsid w:val="00C71DE5"/>
    <w:rsid w:val="00C71FFE"/>
    <w:rsid w:val="00C736A4"/>
    <w:rsid w:val="00C73785"/>
    <w:rsid w:val="00C737C1"/>
    <w:rsid w:val="00C73AD9"/>
    <w:rsid w:val="00C73FB1"/>
    <w:rsid w:val="00C7472B"/>
    <w:rsid w:val="00C7473B"/>
    <w:rsid w:val="00C748A3"/>
    <w:rsid w:val="00C74B25"/>
    <w:rsid w:val="00C74C2F"/>
    <w:rsid w:val="00C74C9E"/>
    <w:rsid w:val="00C74EB5"/>
    <w:rsid w:val="00C75018"/>
    <w:rsid w:val="00C7528B"/>
    <w:rsid w:val="00C75768"/>
    <w:rsid w:val="00C763B1"/>
    <w:rsid w:val="00C7687A"/>
    <w:rsid w:val="00C77F8A"/>
    <w:rsid w:val="00C804C4"/>
    <w:rsid w:val="00C80623"/>
    <w:rsid w:val="00C80DCE"/>
    <w:rsid w:val="00C80F7C"/>
    <w:rsid w:val="00C813BC"/>
    <w:rsid w:val="00C8189C"/>
    <w:rsid w:val="00C81A6A"/>
    <w:rsid w:val="00C81D16"/>
    <w:rsid w:val="00C81DD6"/>
    <w:rsid w:val="00C8233C"/>
    <w:rsid w:val="00C829A8"/>
    <w:rsid w:val="00C82F13"/>
    <w:rsid w:val="00C8334B"/>
    <w:rsid w:val="00C83689"/>
    <w:rsid w:val="00C838A2"/>
    <w:rsid w:val="00C83DDF"/>
    <w:rsid w:val="00C83ED8"/>
    <w:rsid w:val="00C8434B"/>
    <w:rsid w:val="00C84B6E"/>
    <w:rsid w:val="00C84E62"/>
    <w:rsid w:val="00C850C1"/>
    <w:rsid w:val="00C85505"/>
    <w:rsid w:val="00C8558F"/>
    <w:rsid w:val="00C859AC"/>
    <w:rsid w:val="00C85A56"/>
    <w:rsid w:val="00C85DD5"/>
    <w:rsid w:val="00C8609F"/>
    <w:rsid w:val="00C86259"/>
    <w:rsid w:val="00C86F60"/>
    <w:rsid w:val="00C87007"/>
    <w:rsid w:val="00C87680"/>
    <w:rsid w:val="00C904C8"/>
    <w:rsid w:val="00C90C7B"/>
    <w:rsid w:val="00C90E9F"/>
    <w:rsid w:val="00C90F7B"/>
    <w:rsid w:val="00C912CC"/>
    <w:rsid w:val="00C9158F"/>
    <w:rsid w:val="00C915B1"/>
    <w:rsid w:val="00C91D05"/>
    <w:rsid w:val="00C92357"/>
    <w:rsid w:val="00C926D8"/>
    <w:rsid w:val="00C92816"/>
    <w:rsid w:val="00C93274"/>
    <w:rsid w:val="00C934C3"/>
    <w:rsid w:val="00C935C3"/>
    <w:rsid w:val="00C93FEB"/>
    <w:rsid w:val="00C94281"/>
    <w:rsid w:val="00C9428A"/>
    <w:rsid w:val="00C9430A"/>
    <w:rsid w:val="00C945DD"/>
    <w:rsid w:val="00C948FD"/>
    <w:rsid w:val="00C94E95"/>
    <w:rsid w:val="00C954CB"/>
    <w:rsid w:val="00C95AAA"/>
    <w:rsid w:val="00C95B4B"/>
    <w:rsid w:val="00C96CA9"/>
    <w:rsid w:val="00C97806"/>
    <w:rsid w:val="00C97868"/>
    <w:rsid w:val="00C9789A"/>
    <w:rsid w:val="00C97AB0"/>
    <w:rsid w:val="00CA03E6"/>
    <w:rsid w:val="00CA052C"/>
    <w:rsid w:val="00CA0B05"/>
    <w:rsid w:val="00CA0E74"/>
    <w:rsid w:val="00CA102C"/>
    <w:rsid w:val="00CA1686"/>
    <w:rsid w:val="00CA1725"/>
    <w:rsid w:val="00CA1800"/>
    <w:rsid w:val="00CA2214"/>
    <w:rsid w:val="00CA23FF"/>
    <w:rsid w:val="00CA2442"/>
    <w:rsid w:val="00CA29D3"/>
    <w:rsid w:val="00CA2F5C"/>
    <w:rsid w:val="00CA319E"/>
    <w:rsid w:val="00CA3288"/>
    <w:rsid w:val="00CA3449"/>
    <w:rsid w:val="00CA3560"/>
    <w:rsid w:val="00CA35D8"/>
    <w:rsid w:val="00CA383C"/>
    <w:rsid w:val="00CA38BE"/>
    <w:rsid w:val="00CA3A56"/>
    <w:rsid w:val="00CA40F0"/>
    <w:rsid w:val="00CA43C0"/>
    <w:rsid w:val="00CA441B"/>
    <w:rsid w:val="00CA448B"/>
    <w:rsid w:val="00CA492F"/>
    <w:rsid w:val="00CA500C"/>
    <w:rsid w:val="00CA5228"/>
    <w:rsid w:val="00CA574E"/>
    <w:rsid w:val="00CA59D3"/>
    <w:rsid w:val="00CA5E8B"/>
    <w:rsid w:val="00CA5EEC"/>
    <w:rsid w:val="00CA61AC"/>
    <w:rsid w:val="00CA63E6"/>
    <w:rsid w:val="00CA6B85"/>
    <w:rsid w:val="00CA792A"/>
    <w:rsid w:val="00CB0294"/>
    <w:rsid w:val="00CB02A5"/>
    <w:rsid w:val="00CB0559"/>
    <w:rsid w:val="00CB09FB"/>
    <w:rsid w:val="00CB0E49"/>
    <w:rsid w:val="00CB1163"/>
    <w:rsid w:val="00CB1211"/>
    <w:rsid w:val="00CB128B"/>
    <w:rsid w:val="00CB1677"/>
    <w:rsid w:val="00CB1FF6"/>
    <w:rsid w:val="00CB202E"/>
    <w:rsid w:val="00CB2348"/>
    <w:rsid w:val="00CB2834"/>
    <w:rsid w:val="00CB2938"/>
    <w:rsid w:val="00CB3129"/>
    <w:rsid w:val="00CB3890"/>
    <w:rsid w:val="00CB3905"/>
    <w:rsid w:val="00CB4030"/>
    <w:rsid w:val="00CB42B1"/>
    <w:rsid w:val="00CB43F9"/>
    <w:rsid w:val="00CB5172"/>
    <w:rsid w:val="00CB51D9"/>
    <w:rsid w:val="00CB538D"/>
    <w:rsid w:val="00CB5A3B"/>
    <w:rsid w:val="00CB6461"/>
    <w:rsid w:val="00CB667F"/>
    <w:rsid w:val="00CB66AD"/>
    <w:rsid w:val="00CB6A46"/>
    <w:rsid w:val="00CB6B4C"/>
    <w:rsid w:val="00CB7015"/>
    <w:rsid w:val="00CB741E"/>
    <w:rsid w:val="00CB7523"/>
    <w:rsid w:val="00CB78D8"/>
    <w:rsid w:val="00CB7DCF"/>
    <w:rsid w:val="00CB7F26"/>
    <w:rsid w:val="00CC0046"/>
    <w:rsid w:val="00CC00DC"/>
    <w:rsid w:val="00CC0FFA"/>
    <w:rsid w:val="00CC1238"/>
    <w:rsid w:val="00CC1666"/>
    <w:rsid w:val="00CC16E0"/>
    <w:rsid w:val="00CC1D6C"/>
    <w:rsid w:val="00CC2408"/>
    <w:rsid w:val="00CC3091"/>
    <w:rsid w:val="00CC338F"/>
    <w:rsid w:val="00CC360B"/>
    <w:rsid w:val="00CC36A2"/>
    <w:rsid w:val="00CC37B9"/>
    <w:rsid w:val="00CC396C"/>
    <w:rsid w:val="00CC3ACD"/>
    <w:rsid w:val="00CC3DEE"/>
    <w:rsid w:val="00CC3F56"/>
    <w:rsid w:val="00CC42E4"/>
    <w:rsid w:val="00CC44A0"/>
    <w:rsid w:val="00CC44E2"/>
    <w:rsid w:val="00CC470E"/>
    <w:rsid w:val="00CC4C88"/>
    <w:rsid w:val="00CC4F8F"/>
    <w:rsid w:val="00CC515F"/>
    <w:rsid w:val="00CC56D4"/>
    <w:rsid w:val="00CC5B0F"/>
    <w:rsid w:val="00CC5CD9"/>
    <w:rsid w:val="00CC5E8A"/>
    <w:rsid w:val="00CC5EFC"/>
    <w:rsid w:val="00CC5FAD"/>
    <w:rsid w:val="00CC615F"/>
    <w:rsid w:val="00CC656C"/>
    <w:rsid w:val="00CC6808"/>
    <w:rsid w:val="00CC6920"/>
    <w:rsid w:val="00CC69F8"/>
    <w:rsid w:val="00CC6C1F"/>
    <w:rsid w:val="00CC7444"/>
    <w:rsid w:val="00CC75F9"/>
    <w:rsid w:val="00CC7698"/>
    <w:rsid w:val="00CC7D71"/>
    <w:rsid w:val="00CD0511"/>
    <w:rsid w:val="00CD0842"/>
    <w:rsid w:val="00CD122E"/>
    <w:rsid w:val="00CD1349"/>
    <w:rsid w:val="00CD14F4"/>
    <w:rsid w:val="00CD204F"/>
    <w:rsid w:val="00CD2072"/>
    <w:rsid w:val="00CD22F8"/>
    <w:rsid w:val="00CD2347"/>
    <w:rsid w:val="00CD2442"/>
    <w:rsid w:val="00CD258F"/>
    <w:rsid w:val="00CD2A35"/>
    <w:rsid w:val="00CD305E"/>
    <w:rsid w:val="00CD36D5"/>
    <w:rsid w:val="00CD378A"/>
    <w:rsid w:val="00CD3B6B"/>
    <w:rsid w:val="00CD3C65"/>
    <w:rsid w:val="00CD3F34"/>
    <w:rsid w:val="00CD4031"/>
    <w:rsid w:val="00CD4272"/>
    <w:rsid w:val="00CD492E"/>
    <w:rsid w:val="00CD4F8C"/>
    <w:rsid w:val="00CD532E"/>
    <w:rsid w:val="00CD5459"/>
    <w:rsid w:val="00CD5530"/>
    <w:rsid w:val="00CD5848"/>
    <w:rsid w:val="00CD589A"/>
    <w:rsid w:val="00CD5EA8"/>
    <w:rsid w:val="00CD5F11"/>
    <w:rsid w:val="00CD698F"/>
    <w:rsid w:val="00CD6D0D"/>
    <w:rsid w:val="00CD6F33"/>
    <w:rsid w:val="00CD7037"/>
    <w:rsid w:val="00CD7375"/>
    <w:rsid w:val="00CD738F"/>
    <w:rsid w:val="00CD73FD"/>
    <w:rsid w:val="00CD75D5"/>
    <w:rsid w:val="00CD7BE0"/>
    <w:rsid w:val="00CE0473"/>
    <w:rsid w:val="00CE09D4"/>
    <w:rsid w:val="00CE0DAA"/>
    <w:rsid w:val="00CE0F5F"/>
    <w:rsid w:val="00CE148F"/>
    <w:rsid w:val="00CE1942"/>
    <w:rsid w:val="00CE1B9E"/>
    <w:rsid w:val="00CE1EEC"/>
    <w:rsid w:val="00CE205D"/>
    <w:rsid w:val="00CE21DB"/>
    <w:rsid w:val="00CE2A1C"/>
    <w:rsid w:val="00CE2A5F"/>
    <w:rsid w:val="00CE2CA8"/>
    <w:rsid w:val="00CE31BC"/>
    <w:rsid w:val="00CE34B8"/>
    <w:rsid w:val="00CE3BB1"/>
    <w:rsid w:val="00CE3DE7"/>
    <w:rsid w:val="00CE4109"/>
    <w:rsid w:val="00CE4404"/>
    <w:rsid w:val="00CE44E5"/>
    <w:rsid w:val="00CE4549"/>
    <w:rsid w:val="00CE4826"/>
    <w:rsid w:val="00CE4832"/>
    <w:rsid w:val="00CE490B"/>
    <w:rsid w:val="00CE4B44"/>
    <w:rsid w:val="00CE5419"/>
    <w:rsid w:val="00CE5B1F"/>
    <w:rsid w:val="00CE6187"/>
    <w:rsid w:val="00CE61A4"/>
    <w:rsid w:val="00CE63DD"/>
    <w:rsid w:val="00CE65AB"/>
    <w:rsid w:val="00CE664C"/>
    <w:rsid w:val="00CE69C9"/>
    <w:rsid w:val="00CE6A64"/>
    <w:rsid w:val="00CE7029"/>
    <w:rsid w:val="00CE7078"/>
    <w:rsid w:val="00CE7306"/>
    <w:rsid w:val="00CE7CDD"/>
    <w:rsid w:val="00CF037B"/>
    <w:rsid w:val="00CF077D"/>
    <w:rsid w:val="00CF0A00"/>
    <w:rsid w:val="00CF0D2D"/>
    <w:rsid w:val="00CF0F8E"/>
    <w:rsid w:val="00CF187C"/>
    <w:rsid w:val="00CF1BC5"/>
    <w:rsid w:val="00CF1BE5"/>
    <w:rsid w:val="00CF1C8E"/>
    <w:rsid w:val="00CF1EBA"/>
    <w:rsid w:val="00CF210D"/>
    <w:rsid w:val="00CF2254"/>
    <w:rsid w:val="00CF28C7"/>
    <w:rsid w:val="00CF2903"/>
    <w:rsid w:val="00CF29A3"/>
    <w:rsid w:val="00CF29CB"/>
    <w:rsid w:val="00CF2A30"/>
    <w:rsid w:val="00CF3116"/>
    <w:rsid w:val="00CF39B7"/>
    <w:rsid w:val="00CF3ADD"/>
    <w:rsid w:val="00CF3C1C"/>
    <w:rsid w:val="00CF3EF6"/>
    <w:rsid w:val="00CF4078"/>
    <w:rsid w:val="00CF48CD"/>
    <w:rsid w:val="00CF4D43"/>
    <w:rsid w:val="00CF5797"/>
    <w:rsid w:val="00CF5DCF"/>
    <w:rsid w:val="00CF61B0"/>
    <w:rsid w:val="00CF65A0"/>
    <w:rsid w:val="00CF6649"/>
    <w:rsid w:val="00CF671B"/>
    <w:rsid w:val="00CF6B42"/>
    <w:rsid w:val="00CF73EA"/>
    <w:rsid w:val="00CF7756"/>
    <w:rsid w:val="00CF77C5"/>
    <w:rsid w:val="00CF7BD6"/>
    <w:rsid w:val="00CF7CEA"/>
    <w:rsid w:val="00CF7FF4"/>
    <w:rsid w:val="00D00462"/>
    <w:rsid w:val="00D008E2"/>
    <w:rsid w:val="00D00952"/>
    <w:rsid w:val="00D00A5B"/>
    <w:rsid w:val="00D010DD"/>
    <w:rsid w:val="00D0110C"/>
    <w:rsid w:val="00D015C2"/>
    <w:rsid w:val="00D022CF"/>
    <w:rsid w:val="00D0244C"/>
    <w:rsid w:val="00D02763"/>
    <w:rsid w:val="00D02E97"/>
    <w:rsid w:val="00D03077"/>
    <w:rsid w:val="00D039C1"/>
    <w:rsid w:val="00D04094"/>
    <w:rsid w:val="00D04E0A"/>
    <w:rsid w:val="00D054AD"/>
    <w:rsid w:val="00D05957"/>
    <w:rsid w:val="00D05994"/>
    <w:rsid w:val="00D05A07"/>
    <w:rsid w:val="00D05A70"/>
    <w:rsid w:val="00D05BCE"/>
    <w:rsid w:val="00D05CD6"/>
    <w:rsid w:val="00D06156"/>
    <w:rsid w:val="00D0620A"/>
    <w:rsid w:val="00D06451"/>
    <w:rsid w:val="00D06CDC"/>
    <w:rsid w:val="00D0739B"/>
    <w:rsid w:val="00D078B4"/>
    <w:rsid w:val="00D0792A"/>
    <w:rsid w:val="00D07ABF"/>
    <w:rsid w:val="00D1015F"/>
    <w:rsid w:val="00D1019E"/>
    <w:rsid w:val="00D101B3"/>
    <w:rsid w:val="00D10323"/>
    <w:rsid w:val="00D1032B"/>
    <w:rsid w:val="00D10901"/>
    <w:rsid w:val="00D1119A"/>
    <w:rsid w:val="00D12357"/>
    <w:rsid w:val="00D12390"/>
    <w:rsid w:val="00D123C5"/>
    <w:rsid w:val="00D12583"/>
    <w:rsid w:val="00D135D6"/>
    <w:rsid w:val="00D13D27"/>
    <w:rsid w:val="00D1407A"/>
    <w:rsid w:val="00D147A1"/>
    <w:rsid w:val="00D14939"/>
    <w:rsid w:val="00D14E86"/>
    <w:rsid w:val="00D14F65"/>
    <w:rsid w:val="00D1522E"/>
    <w:rsid w:val="00D152C8"/>
    <w:rsid w:val="00D154DB"/>
    <w:rsid w:val="00D15A48"/>
    <w:rsid w:val="00D15AE0"/>
    <w:rsid w:val="00D167EE"/>
    <w:rsid w:val="00D16B6F"/>
    <w:rsid w:val="00D173B2"/>
    <w:rsid w:val="00D17587"/>
    <w:rsid w:val="00D17805"/>
    <w:rsid w:val="00D17897"/>
    <w:rsid w:val="00D17918"/>
    <w:rsid w:val="00D17C14"/>
    <w:rsid w:val="00D17C2D"/>
    <w:rsid w:val="00D17F8A"/>
    <w:rsid w:val="00D2045D"/>
    <w:rsid w:val="00D20513"/>
    <w:rsid w:val="00D207A5"/>
    <w:rsid w:val="00D20AEC"/>
    <w:rsid w:val="00D20D34"/>
    <w:rsid w:val="00D20D63"/>
    <w:rsid w:val="00D211A6"/>
    <w:rsid w:val="00D211B2"/>
    <w:rsid w:val="00D21882"/>
    <w:rsid w:val="00D21BFA"/>
    <w:rsid w:val="00D225BB"/>
    <w:rsid w:val="00D2285B"/>
    <w:rsid w:val="00D22B4A"/>
    <w:rsid w:val="00D22D64"/>
    <w:rsid w:val="00D22DE0"/>
    <w:rsid w:val="00D23930"/>
    <w:rsid w:val="00D24387"/>
    <w:rsid w:val="00D249E8"/>
    <w:rsid w:val="00D24B8D"/>
    <w:rsid w:val="00D24DA1"/>
    <w:rsid w:val="00D25B5A"/>
    <w:rsid w:val="00D2608E"/>
    <w:rsid w:val="00D269EF"/>
    <w:rsid w:val="00D273DF"/>
    <w:rsid w:val="00D27837"/>
    <w:rsid w:val="00D27C94"/>
    <w:rsid w:val="00D30501"/>
    <w:rsid w:val="00D30507"/>
    <w:rsid w:val="00D3060F"/>
    <w:rsid w:val="00D30883"/>
    <w:rsid w:val="00D3092B"/>
    <w:rsid w:val="00D30B47"/>
    <w:rsid w:val="00D30B50"/>
    <w:rsid w:val="00D310B5"/>
    <w:rsid w:val="00D315DC"/>
    <w:rsid w:val="00D31FAD"/>
    <w:rsid w:val="00D32097"/>
    <w:rsid w:val="00D320F0"/>
    <w:rsid w:val="00D320F6"/>
    <w:rsid w:val="00D323A6"/>
    <w:rsid w:val="00D323EA"/>
    <w:rsid w:val="00D324E4"/>
    <w:rsid w:val="00D327C1"/>
    <w:rsid w:val="00D32C44"/>
    <w:rsid w:val="00D32C59"/>
    <w:rsid w:val="00D33A5B"/>
    <w:rsid w:val="00D33CDD"/>
    <w:rsid w:val="00D33E48"/>
    <w:rsid w:val="00D3409C"/>
    <w:rsid w:val="00D342F6"/>
    <w:rsid w:val="00D3450D"/>
    <w:rsid w:val="00D34927"/>
    <w:rsid w:val="00D34E27"/>
    <w:rsid w:val="00D35142"/>
    <w:rsid w:val="00D352B9"/>
    <w:rsid w:val="00D353CB"/>
    <w:rsid w:val="00D356B7"/>
    <w:rsid w:val="00D35976"/>
    <w:rsid w:val="00D35BCE"/>
    <w:rsid w:val="00D35CB3"/>
    <w:rsid w:val="00D365FE"/>
    <w:rsid w:val="00D366F7"/>
    <w:rsid w:val="00D369B6"/>
    <w:rsid w:val="00D36E24"/>
    <w:rsid w:val="00D36EC1"/>
    <w:rsid w:val="00D36F12"/>
    <w:rsid w:val="00D374A6"/>
    <w:rsid w:val="00D40101"/>
    <w:rsid w:val="00D4012C"/>
    <w:rsid w:val="00D402B8"/>
    <w:rsid w:val="00D403AC"/>
    <w:rsid w:val="00D40730"/>
    <w:rsid w:val="00D407CC"/>
    <w:rsid w:val="00D409FE"/>
    <w:rsid w:val="00D40E41"/>
    <w:rsid w:val="00D411B3"/>
    <w:rsid w:val="00D417AF"/>
    <w:rsid w:val="00D418B6"/>
    <w:rsid w:val="00D41A67"/>
    <w:rsid w:val="00D41C0B"/>
    <w:rsid w:val="00D41EBE"/>
    <w:rsid w:val="00D422EF"/>
    <w:rsid w:val="00D425A1"/>
    <w:rsid w:val="00D425B0"/>
    <w:rsid w:val="00D42919"/>
    <w:rsid w:val="00D42B6E"/>
    <w:rsid w:val="00D42C04"/>
    <w:rsid w:val="00D430B0"/>
    <w:rsid w:val="00D431B6"/>
    <w:rsid w:val="00D4383C"/>
    <w:rsid w:val="00D43A32"/>
    <w:rsid w:val="00D43D25"/>
    <w:rsid w:val="00D43E20"/>
    <w:rsid w:val="00D4427C"/>
    <w:rsid w:val="00D4460C"/>
    <w:rsid w:val="00D44797"/>
    <w:rsid w:val="00D44ADF"/>
    <w:rsid w:val="00D451AC"/>
    <w:rsid w:val="00D45B7A"/>
    <w:rsid w:val="00D4610B"/>
    <w:rsid w:val="00D46424"/>
    <w:rsid w:val="00D46430"/>
    <w:rsid w:val="00D46924"/>
    <w:rsid w:val="00D46BCE"/>
    <w:rsid w:val="00D46DF1"/>
    <w:rsid w:val="00D4766D"/>
    <w:rsid w:val="00D503BC"/>
    <w:rsid w:val="00D504BC"/>
    <w:rsid w:val="00D504D9"/>
    <w:rsid w:val="00D5105E"/>
    <w:rsid w:val="00D51107"/>
    <w:rsid w:val="00D5115D"/>
    <w:rsid w:val="00D51A5B"/>
    <w:rsid w:val="00D51A8C"/>
    <w:rsid w:val="00D51C49"/>
    <w:rsid w:val="00D521AE"/>
    <w:rsid w:val="00D52318"/>
    <w:rsid w:val="00D523A8"/>
    <w:rsid w:val="00D52405"/>
    <w:rsid w:val="00D52584"/>
    <w:rsid w:val="00D52C62"/>
    <w:rsid w:val="00D532DB"/>
    <w:rsid w:val="00D532F7"/>
    <w:rsid w:val="00D536A1"/>
    <w:rsid w:val="00D53BB1"/>
    <w:rsid w:val="00D53CC1"/>
    <w:rsid w:val="00D53E7E"/>
    <w:rsid w:val="00D542BC"/>
    <w:rsid w:val="00D5431C"/>
    <w:rsid w:val="00D54333"/>
    <w:rsid w:val="00D54372"/>
    <w:rsid w:val="00D54549"/>
    <w:rsid w:val="00D54B26"/>
    <w:rsid w:val="00D54FA9"/>
    <w:rsid w:val="00D55123"/>
    <w:rsid w:val="00D55423"/>
    <w:rsid w:val="00D5573F"/>
    <w:rsid w:val="00D55D13"/>
    <w:rsid w:val="00D55E0A"/>
    <w:rsid w:val="00D56AF5"/>
    <w:rsid w:val="00D57297"/>
    <w:rsid w:val="00D573E9"/>
    <w:rsid w:val="00D57480"/>
    <w:rsid w:val="00D57534"/>
    <w:rsid w:val="00D5754E"/>
    <w:rsid w:val="00D577F3"/>
    <w:rsid w:val="00D578B4"/>
    <w:rsid w:val="00D57F31"/>
    <w:rsid w:val="00D60386"/>
    <w:rsid w:val="00D60728"/>
    <w:rsid w:val="00D611D9"/>
    <w:rsid w:val="00D615C4"/>
    <w:rsid w:val="00D6173F"/>
    <w:rsid w:val="00D61C89"/>
    <w:rsid w:val="00D61CE2"/>
    <w:rsid w:val="00D62D2C"/>
    <w:rsid w:val="00D62FFE"/>
    <w:rsid w:val="00D63007"/>
    <w:rsid w:val="00D63139"/>
    <w:rsid w:val="00D633D0"/>
    <w:rsid w:val="00D6378E"/>
    <w:rsid w:val="00D63AB0"/>
    <w:rsid w:val="00D63B39"/>
    <w:rsid w:val="00D63BE1"/>
    <w:rsid w:val="00D63D27"/>
    <w:rsid w:val="00D63F3E"/>
    <w:rsid w:val="00D64236"/>
    <w:rsid w:val="00D6464D"/>
    <w:rsid w:val="00D64A60"/>
    <w:rsid w:val="00D64B04"/>
    <w:rsid w:val="00D64C19"/>
    <w:rsid w:val="00D64C1D"/>
    <w:rsid w:val="00D64C9B"/>
    <w:rsid w:val="00D64F03"/>
    <w:rsid w:val="00D64F65"/>
    <w:rsid w:val="00D65907"/>
    <w:rsid w:val="00D66628"/>
    <w:rsid w:val="00D671BF"/>
    <w:rsid w:val="00D6737C"/>
    <w:rsid w:val="00D67749"/>
    <w:rsid w:val="00D67C32"/>
    <w:rsid w:val="00D67FB1"/>
    <w:rsid w:val="00D70390"/>
    <w:rsid w:val="00D7060D"/>
    <w:rsid w:val="00D70661"/>
    <w:rsid w:val="00D713FB"/>
    <w:rsid w:val="00D71557"/>
    <w:rsid w:val="00D716D5"/>
    <w:rsid w:val="00D71825"/>
    <w:rsid w:val="00D71936"/>
    <w:rsid w:val="00D71A59"/>
    <w:rsid w:val="00D71DD4"/>
    <w:rsid w:val="00D72271"/>
    <w:rsid w:val="00D726C4"/>
    <w:rsid w:val="00D72B4E"/>
    <w:rsid w:val="00D73201"/>
    <w:rsid w:val="00D7360D"/>
    <w:rsid w:val="00D73A58"/>
    <w:rsid w:val="00D73B6A"/>
    <w:rsid w:val="00D73E41"/>
    <w:rsid w:val="00D73F6A"/>
    <w:rsid w:val="00D74449"/>
    <w:rsid w:val="00D7448C"/>
    <w:rsid w:val="00D744BC"/>
    <w:rsid w:val="00D749DE"/>
    <w:rsid w:val="00D74D2B"/>
    <w:rsid w:val="00D74FE5"/>
    <w:rsid w:val="00D75401"/>
    <w:rsid w:val="00D754F3"/>
    <w:rsid w:val="00D75695"/>
    <w:rsid w:val="00D75D1A"/>
    <w:rsid w:val="00D75F63"/>
    <w:rsid w:val="00D76C46"/>
    <w:rsid w:val="00D76FCD"/>
    <w:rsid w:val="00D77316"/>
    <w:rsid w:val="00D77CC2"/>
    <w:rsid w:val="00D802A7"/>
    <w:rsid w:val="00D80AB7"/>
    <w:rsid w:val="00D80F33"/>
    <w:rsid w:val="00D81247"/>
    <w:rsid w:val="00D813A7"/>
    <w:rsid w:val="00D819FC"/>
    <w:rsid w:val="00D81BD1"/>
    <w:rsid w:val="00D820F8"/>
    <w:rsid w:val="00D824E4"/>
    <w:rsid w:val="00D8259D"/>
    <w:rsid w:val="00D827D0"/>
    <w:rsid w:val="00D82F56"/>
    <w:rsid w:val="00D82FB2"/>
    <w:rsid w:val="00D83363"/>
    <w:rsid w:val="00D833BE"/>
    <w:rsid w:val="00D83CBC"/>
    <w:rsid w:val="00D83F73"/>
    <w:rsid w:val="00D84059"/>
    <w:rsid w:val="00D843CB"/>
    <w:rsid w:val="00D84635"/>
    <w:rsid w:val="00D848CA"/>
    <w:rsid w:val="00D848F9"/>
    <w:rsid w:val="00D84ACE"/>
    <w:rsid w:val="00D84D40"/>
    <w:rsid w:val="00D84F1F"/>
    <w:rsid w:val="00D85170"/>
    <w:rsid w:val="00D85E63"/>
    <w:rsid w:val="00D85F7B"/>
    <w:rsid w:val="00D85FF6"/>
    <w:rsid w:val="00D86053"/>
    <w:rsid w:val="00D862C5"/>
    <w:rsid w:val="00D864C2"/>
    <w:rsid w:val="00D867E9"/>
    <w:rsid w:val="00D86ABD"/>
    <w:rsid w:val="00D86B33"/>
    <w:rsid w:val="00D86E5F"/>
    <w:rsid w:val="00D8705B"/>
    <w:rsid w:val="00D871A0"/>
    <w:rsid w:val="00D8725B"/>
    <w:rsid w:val="00D87417"/>
    <w:rsid w:val="00D874A7"/>
    <w:rsid w:val="00D874B1"/>
    <w:rsid w:val="00D878D1"/>
    <w:rsid w:val="00D87F74"/>
    <w:rsid w:val="00D9006B"/>
    <w:rsid w:val="00D90421"/>
    <w:rsid w:val="00D908A9"/>
    <w:rsid w:val="00D90C6C"/>
    <w:rsid w:val="00D90F6C"/>
    <w:rsid w:val="00D90F7F"/>
    <w:rsid w:val="00D90FDC"/>
    <w:rsid w:val="00D9107E"/>
    <w:rsid w:val="00D913FB"/>
    <w:rsid w:val="00D9191C"/>
    <w:rsid w:val="00D919F5"/>
    <w:rsid w:val="00D91B5E"/>
    <w:rsid w:val="00D91FED"/>
    <w:rsid w:val="00D9202A"/>
    <w:rsid w:val="00D9257C"/>
    <w:rsid w:val="00D9271B"/>
    <w:rsid w:val="00D927CA"/>
    <w:rsid w:val="00D92BD9"/>
    <w:rsid w:val="00D92C26"/>
    <w:rsid w:val="00D9334E"/>
    <w:rsid w:val="00D935C8"/>
    <w:rsid w:val="00D93827"/>
    <w:rsid w:val="00D93A17"/>
    <w:rsid w:val="00D93A96"/>
    <w:rsid w:val="00D93DCD"/>
    <w:rsid w:val="00D94177"/>
    <w:rsid w:val="00D94325"/>
    <w:rsid w:val="00D94450"/>
    <w:rsid w:val="00D94526"/>
    <w:rsid w:val="00D956D2"/>
    <w:rsid w:val="00D9584C"/>
    <w:rsid w:val="00D958E9"/>
    <w:rsid w:val="00D95941"/>
    <w:rsid w:val="00D95A8C"/>
    <w:rsid w:val="00D95BD8"/>
    <w:rsid w:val="00D95F21"/>
    <w:rsid w:val="00D96008"/>
    <w:rsid w:val="00D9611E"/>
    <w:rsid w:val="00D961FD"/>
    <w:rsid w:val="00D9694C"/>
    <w:rsid w:val="00D96F9F"/>
    <w:rsid w:val="00D9724F"/>
    <w:rsid w:val="00D972DD"/>
    <w:rsid w:val="00D9739E"/>
    <w:rsid w:val="00D97582"/>
    <w:rsid w:val="00D97770"/>
    <w:rsid w:val="00D97A1B"/>
    <w:rsid w:val="00D97E44"/>
    <w:rsid w:val="00D97F8D"/>
    <w:rsid w:val="00DA01E9"/>
    <w:rsid w:val="00DA04BB"/>
    <w:rsid w:val="00DA08CB"/>
    <w:rsid w:val="00DA0EC2"/>
    <w:rsid w:val="00DA1118"/>
    <w:rsid w:val="00DA1212"/>
    <w:rsid w:val="00DA1291"/>
    <w:rsid w:val="00DA1411"/>
    <w:rsid w:val="00DA1B23"/>
    <w:rsid w:val="00DA1F19"/>
    <w:rsid w:val="00DA2287"/>
    <w:rsid w:val="00DA22B5"/>
    <w:rsid w:val="00DA28AD"/>
    <w:rsid w:val="00DA2922"/>
    <w:rsid w:val="00DA2C0F"/>
    <w:rsid w:val="00DA2DE5"/>
    <w:rsid w:val="00DA2E0F"/>
    <w:rsid w:val="00DA30A3"/>
    <w:rsid w:val="00DA324F"/>
    <w:rsid w:val="00DA3C6D"/>
    <w:rsid w:val="00DA4BD9"/>
    <w:rsid w:val="00DA4EC8"/>
    <w:rsid w:val="00DA5567"/>
    <w:rsid w:val="00DA5A72"/>
    <w:rsid w:val="00DA5CE5"/>
    <w:rsid w:val="00DA5FA4"/>
    <w:rsid w:val="00DA653A"/>
    <w:rsid w:val="00DA68F5"/>
    <w:rsid w:val="00DA69C0"/>
    <w:rsid w:val="00DA6ED5"/>
    <w:rsid w:val="00DA6F5D"/>
    <w:rsid w:val="00DA7225"/>
    <w:rsid w:val="00DA75B6"/>
    <w:rsid w:val="00DA77C4"/>
    <w:rsid w:val="00DA7A21"/>
    <w:rsid w:val="00DA7A36"/>
    <w:rsid w:val="00DB016B"/>
    <w:rsid w:val="00DB057F"/>
    <w:rsid w:val="00DB0774"/>
    <w:rsid w:val="00DB08E0"/>
    <w:rsid w:val="00DB0EA9"/>
    <w:rsid w:val="00DB0FE2"/>
    <w:rsid w:val="00DB103B"/>
    <w:rsid w:val="00DB128B"/>
    <w:rsid w:val="00DB14A0"/>
    <w:rsid w:val="00DB1989"/>
    <w:rsid w:val="00DB1A23"/>
    <w:rsid w:val="00DB1C9E"/>
    <w:rsid w:val="00DB1CCA"/>
    <w:rsid w:val="00DB2143"/>
    <w:rsid w:val="00DB247E"/>
    <w:rsid w:val="00DB249E"/>
    <w:rsid w:val="00DB26DB"/>
    <w:rsid w:val="00DB2AFD"/>
    <w:rsid w:val="00DB2B9D"/>
    <w:rsid w:val="00DB2E37"/>
    <w:rsid w:val="00DB34ED"/>
    <w:rsid w:val="00DB3517"/>
    <w:rsid w:val="00DB36CB"/>
    <w:rsid w:val="00DB372F"/>
    <w:rsid w:val="00DB37AD"/>
    <w:rsid w:val="00DB3EBC"/>
    <w:rsid w:val="00DB4015"/>
    <w:rsid w:val="00DB4365"/>
    <w:rsid w:val="00DB4446"/>
    <w:rsid w:val="00DB4978"/>
    <w:rsid w:val="00DB4C1A"/>
    <w:rsid w:val="00DB55F3"/>
    <w:rsid w:val="00DB613F"/>
    <w:rsid w:val="00DB63EB"/>
    <w:rsid w:val="00DB679D"/>
    <w:rsid w:val="00DB6A07"/>
    <w:rsid w:val="00DB6EBE"/>
    <w:rsid w:val="00DB6EEB"/>
    <w:rsid w:val="00DB6F84"/>
    <w:rsid w:val="00DB70A4"/>
    <w:rsid w:val="00DB7A33"/>
    <w:rsid w:val="00DB7F13"/>
    <w:rsid w:val="00DC0461"/>
    <w:rsid w:val="00DC058C"/>
    <w:rsid w:val="00DC05E6"/>
    <w:rsid w:val="00DC07DC"/>
    <w:rsid w:val="00DC08EA"/>
    <w:rsid w:val="00DC0BD9"/>
    <w:rsid w:val="00DC0CE6"/>
    <w:rsid w:val="00DC109F"/>
    <w:rsid w:val="00DC11B8"/>
    <w:rsid w:val="00DC18D7"/>
    <w:rsid w:val="00DC19B1"/>
    <w:rsid w:val="00DC1A5F"/>
    <w:rsid w:val="00DC2262"/>
    <w:rsid w:val="00DC27F9"/>
    <w:rsid w:val="00DC28BE"/>
    <w:rsid w:val="00DC3911"/>
    <w:rsid w:val="00DC3ADF"/>
    <w:rsid w:val="00DC4003"/>
    <w:rsid w:val="00DC498C"/>
    <w:rsid w:val="00DC5631"/>
    <w:rsid w:val="00DC576F"/>
    <w:rsid w:val="00DC5D14"/>
    <w:rsid w:val="00DC5F46"/>
    <w:rsid w:val="00DC6124"/>
    <w:rsid w:val="00DC6240"/>
    <w:rsid w:val="00DC690A"/>
    <w:rsid w:val="00DC6B22"/>
    <w:rsid w:val="00DC6F5C"/>
    <w:rsid w:val="00DC714E"/>
    <w:rsid w:val="00DC715C"/>
    <w:rsid w:val="00DC727A"/>
    <w:rsid w:val="00DC74B7"/>
    <w:rsid w:val="00DC78BB"/>
    <w:rsid w:val="00DC7C0E"/>
    <w:rsid w:val="00DD0201"/>
    <w:rsid w:val="00DD0573"/>
    <w:rsid w:val="00DD070E"/>
    <w:rsid w:val="00DD0CFA"/>
    <w:rsid w:val="00DD0D6C"/>
    <w:rsid w:val="00DD1125"/>
    <w:rsid w:val="00DD17F4"/>
    <w:rsid w:val="00DD1B96"/>
    <w:rsid w:val="00DD1E11"/>
    <w:rsid w:val="00DD1F7C"/>
    <w:rsid w:val="00DD1F97"/>
    <w:rsid w:val="00DD2137"/>
    <w:rsid w:val="00DD2216"/>
    <w:rsid w:val="00DD22B2"/>
    <w:rsid w:val="00DD2359"/>
    <w:rsid w:val="00DD24C1"/>
    <w:rsid w:val="00DD2F1F"/>
    <w:rsid w:val="00DD2F5C"/>
    <w:rsid w:val="00DD33B5"/>
    <w:rsid w:val="00DD4484"/>
    <w:rsid w:val="00DD459E"/>
    <w:rsid w:val="00DD462F"/>
    <w:rsid w:val="00DD46C6"/>
    <w:rsid w:val="00DD48AF"/>
    <w:rsid w:val="00DD4991"/>
    <w:rsid w:val="00DD4C4A"/>
    <w:rsid w:val="00DD4D1E"/>
    <w:rsid w:val="00DD512E"/>
    <w:rsid w:val="00DD5674"/>
    <w:rsid w:val="00DD56EA"/>
    <w:rsid w:val="00DD5B7C"/>
    <w:rsid w:val="00DD5D92"/>
    <w:rsid w:val="00DD5D93"/>
    <w:rsid w:val="00DD5EB2"/>
    <w:rsid w:val="00DD5FD9"/>
    <w:rsid w:val="00DD61C0"/>
    <w:rsid w:val="00DD63F1"/>
    <w:rsid w:val="00DD6C9C"/>
    <w:rsid w:val="00DD6EA0"/>
    <w:rsid w:val="00DD73AC"/>
    <w:rsid w:val="00DD74CF"/>
    <w:rsid w:val="00DD7794"/>
    <w:rsid w:val="00DD7FBA"/>
    <w:rsid w:val="00DE007A"/>
    <w:rsid w:val="00DE01D4"/>
    <w:rsid w:val="00DE030E"/>
    <w:rsid w:val="00DE032A"/>
    <w:rsid w:val="00DE07BE"/>
    <w:rsid w:val="00DE0ADC"/>
    <w:rsid w:val="00DE0C9F"/>
    <w:rsid w:val="00DE1124"/>
    <w:rsid w:val="00DE1182"/>
    <w:rsid w:val="00DE147A"/>
    <w:rsid w:val="00DE15FE"/>
    <w:rsid w:val="00DE16DF"/>
    <w:rsid w:val="00DE170C"/>
    <w:rsid w:val="00DE1C74"/>
    <w:rsid w:val="00DE1E9E"/>
    <w:rsid w:val="00DE2104"/>
    <w:rsid w:val="00DE21F0"/>
    <w:rsid w:val="00DE23B8"/>
    <w:rsid w:val="00DE2B4D"/>
    <w:rsid w:val="00DE2E63"/>
    <w:rsid w:val="00DE2EED"/>
    <w:rsid w:val="00DE3024"/>
    <w:rsid w:val="00DE315E"/>
    <w:rsid w:val="00DE3887"/>
    <w:rsid w:val="00DE3ED9"/>
    <w:rsid w:val="00DE41AA"/>
    <w:rsid w:val="00DE4589"/>
    <w:rsid w:val="00DE45BB"/>
    <w:rsid w:val="00DE4D17"/>
    <w:rsid w:val="00DE53D9"/>
    <w:rsid w:val="00DE5E3F"/>
    <w:rsid w:val="00DE5E61"/>
    <w:rsid w:val="00DE61B2"/>
    <w:rsid w:val="00DE6391"/>
    <w:rsid w:val="00DE6678"/>
    <w:rsid w:val="00DE68BD"/>
    <w:rsid w:val="00DE6FA3"/>
    <w:rsid w:val="00DE75C6"/>
    <w:rsid w:val="00DE7F4C"/>
    <w:rsid w:val="00DF01AC"/>
    <w:rsid w:val="00DF027E"/>
    <w:rsid w:val="00DF04B7"/>
    <w:rsid w:val="00DF079C"/>
    <w:rsid w:val="00DF09BF"/>
    <w:rsid w:val="00DF0A90"/>
    <w:rsid w:val="00DF0CA8"/>
    <w:rsid w:val="00DF12DD"/>
    <w:rsid w:val="00DF1362"/>
    <w:rsid w:val="00DF1E36"/>
    <w:rsid w:val="00DF257D"/>
    <w:rsid w:val="00DF269F"/>
    <w:rsid w:val="00DF2728"/>
    <w:rsid w:val="00DF2916"/>
    <w:rsid w:val="00DF2ADF"/>
    <w:rsid w:val="00DF2C6F"/>
    <w:rsid w:val="00DF2E1B"/>
    <w:rsid w:val="00DF2FED"/>
    <w:rsid w:val="00DF3390"/>
    <w:rsid w:val="00DF3539"/>
    <w:rsid w:val="00DF3709"/>
    <w:rsid w:val="00DF3863"/>
    <w:rsid w:val="00DF387C"/>
    <w:rsid w:val="00DF39F0"/>
    <w:rsid w:val="00DF3AB8"/>
    <w:rsid w:val="00DF3C42"/>
    <w:rsid w:val="00DF3FBA"/>
    <w:rsid w:val="00DF40F7"/>
    <w:rsid w:val="00DF434D"/>
    <w:rsid w:val="00DF435A"/>
    <w:rsid w:val="00DF43BB"/>
    <w:rsid w:val="00DF46B1"/>
    <w:rsid w:val="00DF4BF3"/>
    <w:rsid w:val="00DF4E68"/>
    <w:rsid w:val="00DF4F7E"/>
    <w:rsid w:val="00DF5911"/>
    <w:rsid w:val="00DF5B01"/>
    <w:rsid w:val="00DF5D4E"/>
    <w:rsid w:val="00DF5E75"/>
    <w:rsid w:val="00DF66DC"/>
    <w:rsid w:val="00DF6B19"/>
    <w:rsid w:val="00DF6DD2"/>
    <w:rsid w:val="00DF6F1D"/>
    <w:rsid w:val="00DF784D"/>
    <w:rsid w:val="00DF7C93"/>
    <w:rsid w:val="00E00299"/>
    <w:rsid w:val="00E009D4"/>
    <w:rsid w:val="00E00B67"/>
    <w:rsid w:val="00E01398"/>
    <w:rsid w:val="00E0141B"/>
    <w:rsid w:val="00E0143B"/>
    <w:rsid w:val="00E015BF"/>
    <w:rsid w:val="00E0182F"/>
    <w:rsid w:val="00E01947"/>
    <w:rsid w:val="00E01C87"/>
    <w:rsid w:val="00E01D53"/>
    <w:rsid w:val="00E0308F"/>
    <w:rsid w:val="00E03DB3"/>
    <w:rsid w:val="00E04082"/>
    <w:rsid w:val="00E0409D"/>
    <w:rsid w:val="00E042BE"/>
    <w:rsid w:val="00E043C3"/>
    <w:rsid w:val="00E046F9"/>
    <w:rsid w:val="00E04715"/>
    <w:rsid w:val="00E04766"/>
    <w:rsid w:val="00E049BD"/>
    <w:rsid w:val="00E04A22"/>
    <w:rsid w:val="00E051EA"/>
    <w:rsid w:val="00E0544D"/>
    <w:rsid w:val="00E05918"/>
    <w:rsid w:val="00E05CF4"/>
    <w:rsid w:val="00E05D4A"/>
    <w:rsid w:val="00E06CF9"/>
    <w:rsid w:val="00E06FE0"/>
    <w:rsid w:val="00E070EF"/>
    <w:rsid w:val="00E0792B"/>
    <w:rsid w:val="00E07F8E"/>
    <w:rsid w:val="00E11074"/>
    <w:rsid w:val="00E11084"/>
    <w:rsid w:val="00E112A6"/>
    <w:rsid w:val="00E113F4"/>
    <w:rsid w:val="00E11441"/>
    <w:rsid w:val="00E117B9"/>
    <w:rsid w:val="00E118A6"/>
    <w:rsid w:val="00E119D5"/>
    <w:rsid w:val="00E125EB"/>
    <w:rsid w:val="00E12ED1"/>
    <w:rsid w:val="00E12EFA"/>
    <w:rsid w:val="00E13531"/>
    <w:rsid w:val="00E13984"/>
    <w:rsid w:val="00E13E90"/>
    <w:rsid w:val="00E13F3E"/>
    <w:rsid w:val="00E14287"/>
    <w:rsid w:val="00E14437"/>
    <w:rsid w:val="00E151F0"/>
    <w:rsid w:val="00E15286"/>
    <w:rsid w:val="00E15A9E"/>
    <w:rsid w:val="00E15AC9"/>
    <w:rsid w:val="00E16313"/>
    <w:rsid w:val="00E16452"/>
    <w:rsid w:val="00E16704"/>
    <w:rsid w:val="00E168F7"/>
    <w:rsid w:val="00E16CAB"/>
    <w:rsid w:val="00E16D67"/>
    <w:rsid w:val="00E17448"/>
    <w:rsid w:val="00E174FD"/>
    <w:rsid w:val="00E175BE"/>
    <w:rsid w:val="00E17B12"/>
    <w:rsid w:val="00E17B7C"/>
    <w:rsid w:val="00E17C89"/>
    <w:rsid w:val="00E203FE"/>
    <w:rsid w:val="00E2042F"/>
    <w:rsid w:val="00E2043A"/>
    <w:rsid w:val="00E20AEC"/>
    <w:rsid w:val="00E20C8C"/>
    <w:rsid w:val="00E20DC8"/>
    <w:rsid w:val="00E20F15"/>
    <w:rsid w:val="00E21186"/>
    <w:rsid w:val="00E213AE"/>
    <w:rsid w:val="00E213D2"/>
    <w:rsid w:val="00E21C7F"/>
    <w:rsid w:val="00E220AF"/>
    <w:rsid w:val="00E221EB"/>
    <w:rsid w:val="00E22481"/>
    <w:rsid w:val="00E2249D"/>
    <w:rsid w:val="00E22D14"/>
    <w:rsid w:val="00E22FBF"/>
    <w:rsid w:val="00E2310E"/>
    <w:rsid w:val="00E23467"/>
    <w:rsid w:val="00E235F4"/>
    <w:rsid w:val="00E239CA"/>
    <w:rsid w:val="00E24432"/>
    <w:rsid w:val="00E2447C"/>
    <w:rsid w:val="00E244A2"/>
    <w:rsid w:val="00E244F0"/>
    <w:rsid w:val="00E251A2"/>
    <w:rsid w:val="00E25450"/>
    <w:rsid w:val="00E255AB"/>
    <w:rsid w:val="00E259DD"/>
    <w:rsid w:val="00E25E13"/>
    <w:rsid w:val="00E26B0E"/>
    <w:rsid w:val="00E26C37"/>
    <w:rsid w:val="00E270F1"/>
    <w:rsid w:val="00E27803"/>
    <w:rsid w:val="00E27894"/>
    <w:rsid w:val="00E27939"/>
    <w:rsid w:val="00E27B1E"/>
    <w:rsid w:val="00E27D9C"/>
    <w:rsid w:val="00E27EA0"/>
    <w:rsid w:val="00E27F93"/>
    <w:rsid w:val="00E300E4"/>
    <w:rsid w:val="00E301EA"/>
    <w:rsid w:val="00E302D2"/>
    <w:rsid w:val="00E302F8"/>
    <w:rsid w:val="00E30324"/>
    <w:rsid w:val="00E3161D"/>
    <w:rsid w:val="00E316F4"/>
    <w:rsid w:val="00E31898"/>
    <w:rsid w:val="00E319C6"/>
    <w:rsid w:val="00E31CBC"/>
    <w:rsid w:val="00E320A7"/>
    <w:rsid w:val="00E32173"/>
    <w:rsid w:val="00E322F3"/>
    <w:rsid w:val="00E326F8"/>
    <w:rsid w:val="00E329F7"/>
    <w:rsid w:val="00E32C4C"/>
    <w:rsid w:val="00E32EA2"/>
    <w:rsid w:val="00E32ED3"/>
    <w:rsid w:val="00E32FBE"/>
    <w:rsid w:val="00E34163"/>
    <w:rsid w:val="00E34315"/>
    <w:rsid w:val="00E34456"/>
    <w:rsid w:val="00E3467B"/>
    <w:rsid w:val="00E346C4"/>
    <w:rsid w:val="00E34A38"/>
    <w:rsid w:val="00E34BFD"/>
    <w:rsid w:val="00E34C95"/>
    <w:rsid w:val="00E3526F"/>
    <w:rsid w:val="00E3554C"/>
    <w:rsid w:val="00E357DF"/>
    <w:rsid w:val="00E35D70"/>
    <w:rsid w:val="00E35E1A"/>
    <w:rsid w:val="00E35F91"/>
    <w:rsid w:val="00E36AA3"/>
    <w:rsid w:val="00E36AB6"/>
    <w:rsid w:val="00E36B56"/>
    <w:rsid w:val="00E3733F"/>
    <w:rsid w:val="00E373F3"/>
    <w:rsid w:val="00E375DB"/>
    <w:rsid w:val="00E3790E"/>
    <w:rsid w:val="00E37E9D"/>
    <w:rsid w:val="00E37EEE"/>
    <w:rsid w:val="00E37F94"/>
    <w:rsid w:val="00E4008F"/>
    <w:rsid w:val="00E4013D"/>
    <w:rsid w:val="00E40303"/>
    <w:rsid w:val="00E40D38"/>
    <w:rsid w:val="00E4116B"/>
    <w:rsid w:val="00E41B7E"/>
    <w:rsid w:val="00E424BC"/>
    <w:rsid w:val="00E42854"/>
    <w:rsid w:val="00E42CF7"/>
    <w:rsid w:val="00E431CF"/>
    <w:rsid w:val="00E43317"/>
    <w:rsid w:val="00E44838"/>
    <w:rsid w:val="00E44916"/>
    <w:rsid w:val="00E44E7D"/>
    <w:rsid w:val="00E4516B"/>
    <w:rsid w:val="00E4518A"/>
    <w:rsid w:val="00E455C4"/>
    <w:rsid w:val="00E459FC"/>
    <w:rsid w:val="00E45C12"/>
    <w:rsid w:val="00E45D27"/>
    <w:rsid w:val="00E4628D"/>
    <w:rsid w:val="00E464AE"/>
    <w:rsid w:val="00E466A9"/>
    <w:rsid w:val="00E4678E"/>
    <w:rsid w:val="00E46DF5"/>
    <w:rsid w:val="00E46F97"/>
    <w:rsid w:val="00E46FB7"/>
    <w:rsid w:val="00E471AB"/>
    <w:rsid w:val="00E471EA"/>
    <w:rsid w:val="00E4728E"/>
    <w:rsid w:val="00E4777C"/>
    <w:rsid w:val="00E47F37"/>
    <w:rsid w:val="00E503ED"/>
    <w:rsid w:val="00E50728"/>
    <w:rsid w:val="00E5073F"/>
    <w:rsid w:val="00E5074F"/>
    <w:rsid w:val="00E50A3F"/>
    <w:rsid w:val="00E50ED0"/>
    <w:rsid w:val="00E50F76"/>
    <w:rsid w:val="00E5108E"/>
    <w:rsid w:val="00E510B0"/>
    <w:rsid w:val="00E517AD"/>
    <w:rsid w:val="00E51D85"/>
    <w:rsid w:val="00E5242B"/>
    <w:rsid w:val="00E52469"/>
    <w:rsid w:val="00E52650"/>
    <w:rsid w:val="00E52A1F"/>
    <w:rsid w:val="00E52AF1"/>
    <w:rsid w:val="00E52B68"/>
    <w:rsid w:val="00E52DE6"/>
    <w:rsid w:val="00E5353F"/>
    <w:rsid w:val="00E53773"/>
    <w:rsid w:val="00E549A0"/>
    <w:rsid w:val="00E54BDE"/>
    <w:rsid w:val="00E54C2B"/>
    <w:rsid w:val="00E55738"/>
    <w:rsid w:val="00E55EF6"/>
    <w:rsid w:val="00E56006"/>
    <w:rsid w:val="00E56436"/>
    <w:rsid w:val="00E56B96"/>
    <w:rsid w:val="00E56D42"/>
    <w:rsid w:val="00E573D0"/>
    <w:rsid w:val="00E57414"/>
    <w:rsid w:val="00E57FE3"/>
    <w:rsid w:val="00E603E4"/>
    <w:rsid w:val="00E6081A"/>
    <w:rsid w:val="00E60ABD"/>
    <w:rsid w:val="00E61137"/>
    <w:rsid w:val="00E61308"/>
    <w:rsid w:val="00E6152A"/>
    <w:rsid w:val="00E61641"/>
    <w:rsid w:val="00E6166A"/>
    <w:rsid w:val="00E6227E"/>
    <w:rsid w:val="00E626E0"/>
    <w:rsid w:val="00E62747"/>
    <w:rsid w:val="00E62F1B"/>
    <w:rsid w:val="00E62F9D"/>
    <w:rsid w:val="00E630D4"/>
    <w:rsid w:val="00E63551"/>
    <w:rsid w:val="00E63A53"/>
    <w:rsid w:val="00E63BE9"/>
    <w:rsid w:val="00E63D51"/>
    <w:rsid w:val="00E63DEF"/>
    <w:rsid w:val="00E63FA8"/>
    <w:rsid w:val="00E64032"/>
    <w:rsid w:val="00E641A8"/>
    <w:rsid w:val="00E646F2"/>
    <w:rsid w:val="00E650C2"/>
    <w:rsid w:val="00E655D8"/>
    <w:rsid w:val="00E657AB"/>
    <w:rsid w:val="00E65ABB"/>
    <w:rsid w:val="00E66574"/>
    <w:rsid w:val="00E6676A"/>
    <w:rsid w:val="00E66898"/>
    <w:rsid w:val="00E66D9C"/>
    <w:rsid w:val="00E66F71"/>
    <w:rsid w:val="00E6703E"/>
    <w:rsid w:val="00E67675"/>
    <w:rsid w:val="00E678F3"/>
    <w:rsid w:val="00E67A11"/>
    <w:rsid w:val="00E67CFE"/>
    <w:rsid w:val="00E70615"/>
    <w:rsid w:val="00E708BE"/>
    <w:rsid w:val="00E70CA7"/>
    <w:rsid w:val="00E712D5"/>
    <w:rsid w:val="00E71C2A"/>
    <w:rsid w:val="00E720B2"/>
    <w:rsid w:val="00E72193"/>
    <w:rsid w:val="00E7292F"/>
    <w:rsid w:val="00E72CA1"/>
    <w:rsid w:val="00E74079"/>
    <w:rsid w:val="00E7417E"/>
    <w:rsid w:val="00E7420E"/>
    <w:rsid w:val="00E75A20"/>
    <w:rsid w:val="00E75E6C"/>
    <w:rsid w:val="00E75F18"/>
    <w:rsid w:val="00E76075"/>
    <w:rsid w:val="00E76163"/>
    <w:rsid w:val="00E76754"/>
    <w:rsid w:val="00E76BE7"/>
    <w:rsid w:val="00E76D2A"/>
    <w:rsid w:val="00E76FB0"/>
    <w:rsid w:val="00E770A2"/>
    <w:rsid w:val="00E7731C"/>
    <w:rsid w:val="00E7759A"/>
    <w:rsid w:val="00E778A5"/>
    <w:rsid w:val="00E77E2D"/>
    <w:rsid w:val="00E77EB2"/>
    <w:rsid w:val="00E80442"/>
    <w:rsid w:val="00E80580"/>
    <w:rsid w:val="00E8059F"/>
    <w:rsid w:val="00E80A13"/>
    <w:rsid w:val="00E80CCE"/>
    <w:rsid w:val="00E8120A"/>
    <w:rsid w:val="00E8174E"/>
    <w:rsid w:val="00E81E53"/>
    <w:rsid w:val="00E81EDA"/>
    <w:rsid w:val="00E82497"/>
    <w:rsid w:val="00E82BAB"/>
    <w:rsid w:val="00E82CE5"/>
    <w:rsid w:val="00E82F6D"/>
    <w:rsid w:val="00E82FAD"/>
    <w:rsid w:val="00E83215"/>
    <w:rsid w:val="00E83269"/>
    <w:rsid w:val="00E8344F"/>
    <w:rsid w:val="00E835FF"/>
    <w:rsid w:val="00E839FC"/>
    <w:rsid w:val="00E83CBF"/>
    <w:rsid w:val="00E83E80"/>
    <w:rsid w:val="00E83F45"/>
    <w:rsid w:val="00E84047"/>
    <w:rsid w:val="00E84949"/>
    <w:rsid w:val="00E85703"/>
    <w:rsid w:val="00E85708"/>
    <w:rsid w:val="00E85922"/>
    <w:rsid w:val="00E85A6D"/>
    <w:rsid w:val="00E8658B"/>
    <w:rsid w:val="00E8671B"/>
    <w:rsid w:val="00E86CB2"/>
    <w:rsid w:val="00E870FD"/>
    <w:rsid w:val="00E87274"/>
    <w:rsid w:val="00E87299"/>
    <w:rsid w:val="00E87451"/>
    <w:rsid w:val="00E8760F"/>
    <w:rsid w:val="00E87C2D"/>
    <w:rsid w:val="00E87DE0"/>
    <w:rsid w:val="00E909DB"/>
    <w:rsid w:val="00E912B7"/>
    <w:rsid w:val="00E91682"/>
    <w:rsid w:val="00E918C2"/>
    <w:rsid w:val="00E91B48"/>
    <w:rsid w:val="00E91C02"/>
    <w:rsid w:val="00E91C26"/>
    <w:rsid w:val="00E91CBE"/>
    <w:rsid w:val="00E92274"/>
    <w:rsid w:val="00E92556"/>
    <w:rsid w:val="00E92580"/>
    <w:rsid w:val="00E9285A"/>
    <w:rsid w:val="00E9289B"/>
    <w:rsid w:val="00E92A5F"/>
    <w:rsid w:val="00E92A70"/>
    <w:rsid w:val="00E92AEE"/>
    <w:rsid w:val="00E92D5F"/>
    <w:rsid w:val="00E92D7F"/>
    <w:rsid w:val="00E92D80"/>
    <w:rsid w:val="00E930CE"/>
    <w:rsid w:val="00E93126"/>
    <w:rsid w:val="00E93AC1"/>
    <w:rsid w:val="00E93ED0"/>
    <w:rsid w:val="00E93F70"/>
    <w:rsid w:val="00E94093"/>
    <w:rsid w:val="00E941B9"/>
    <w:rsid w:val="00E942AA"/>
    <w:rsid w:val="00E94704"/>
    <w:rsid w:val="00E94897"/>
    <w:rsid w:val="00E94AAA"/>
    <w:rsid w:val="00E94B59"/>
    <w:rsid w:val="00E958DC"/>
    <w:rsid w:val="00E95C24"/>
    <w:rsid w:val="00E95D32"/>
    <w:rsid w:val="00E9622F"/>
    <w:rsid w:val="00E963BF"/>
    <w:rsid w:val="00E96547"/>
    <w:rsid w:val="00E967BA"/>
    <w:rsid w:val="00E96B51"/>
    <w:rsid w:val="00E96D82"/>
    <w:rsid w:val="00E96D9A"/>
    <w:rsid w:val="00E974C3"/>
    <w:rsid w:val="00E97644"/>
    <w:rsid w:val="00E978E8"/>
    <w:rsid w:val="00E978EB"/>
    <w:rsid w:val="00E97A87"/>
    <w:rsid w:val="00E97C7A"/>
    <w:rsid w:val="00E97E13"/>
    <w:rsid w:val="00E97E61"/>
    <w:rsid w:val="00EA0134"/>
    <w:rsid w:val="00EA0244"/>
    <w:rsid w:val="00EA04BB"/>
    <w:rsid w:val="00EA06F1"/>
    <w:rsid w:val="00EA0794"/>
    <w:rsid w:val="00EA11D9"/>
    <w:rsid w:val="00EA1F34"/>
    <w:rsid w:val="00EA205D"/>
    <w:rsid w:val="00EA24EB"/>
    <w:rsid w:val="00EA27B9"/>
    <w:rsid w:val="00EA2B1F"/>
    <w:rsid w:val="00EA2DDD"/>
    <w:rsid w:val="00EA30C2"/>
    <w:rsid w:val="00EA3707"/>
    <w:rsid w:val="00EA3836"/>
    <w:rsid w:val="00EA38D4"/>
    <w:rsid w:val="00EA3B48"/>
    <w:rsid w:val="00EA3C48"/>
    <w:rsid w:val="00EA4034"/>
    <w:rsid w:val="00EA42D0"/>
    <w:rsid w:val="00EA4CDA"/>
    <w:rsid w:val="00EA4CDB"/>
    <w:rsid w:val="00EA50D7"/>
    <w:rsid w:val="00EA522F"/>
    <w:rsid w:val="00EA5327"/>
    <w:rsid w:val="00EA58FB"/>
    <w:rsid w:val="00EA5B83"/>
    <w:rsid w:val="00EA5C42"/>
    <w:rsid w:val="00EA5D90"/>
    <w:rsid w:val="00EA609D"/>
    <w:rsid w:val="00EA6436"/>
    <w:rsid w:val="00EA738E"/>
    <w:rsid w:val="00EA7461"/>
    <w:rsid w:val="00EA7779"/>
    <w:rsid w:val="00EA7B5A"/>
    <w:rsid w:val="00EA7BF1"/>
    <w:rsid w:val="00EB0189"/>
    <w:rsid w:val="00EB05BA"/>
    <w:rsid w:val="00EB0779"/>
    <w:rsid w:val="00EB07B5"/>
    <w:rsid w:val="00EB0F23"/>
    <w:rsid w:val="00EB1324"/>
    <w:rsid w:val="00EB143C"/>
    <w:rsid w:val="00EB1BC6"/>
    <w:rsid w:val="00EB209A"/>
    <w:rsid w:val="00EB20D1"/>
    <w:rsid w:val="00EB21E9"/>
    <w:rsid w:val="00EB280F"/>
    <w:rsid w:val="00EB2BB2"/>
    <w:rsid w:val="00EB2C68"/>
    <w:rsid w:val="00EB3125"/>
    <w:rsid w:val="00EB3CB4"/>
    <w:rsid w:val="00EB3DEF"/>
    <w:rsid w:val="00EB45DC"/>
    <w:rsid w:val="00EB48F5"/>
    <w:rsid w:val="00EB4905"/>
    <w:rsid w:val="00EB4CA2"/>
    <w:rsid w:val="00EB5706"/>
    <w:rsid w:val="00EB59A1"/>
    <w:rsid w:val="00EB687C"/>
    <w:rsid w:val="00EB6B30"/>
    <w:rsid w:val="00EB6CC2"/>
    <w:rsid w:val="00EB6D22"/>
    <w:rsid w:val="00EB72C6"/>
    <w:rsid w:val="00EB768B"/>
    <w:rsid w:val="00EB7D75"/>
    <w:rsid w:val="00EB7D81"/>
    <w:rsid w:val="00EB7DE2"/>
    <w:rsid w:val="00EB7DE9"/>
    <w:rsid w:val="00EC02EA"/>
    <w:rsid w:val="00EC0AF6"/>
    <w:rsid w:val="00EC0F30"/>
    <w:rsid w:val="00EC11DD"/>
    <w:rsid w:val="00EC1493"/>
    <w:rsid w:val="00EC14D6"/>
    <w:rsid w:val="00EC16BA"/>
    <w:rsid w:val="00EC1899"/>
    <w:rsid w:val="00EC1C19"/>
    <w:rsid w:val="00EC1E71"/>
    <w:rsid w:val="00EC21AD"/>
    <w:rsid w:val="00EC22F7"/>
    <w:rsid w:val="00EC25BC"/>
    <w:rsid w:val="00EC284F"/>
    <w:rsid w:val="00EC2A59"/>
    <w:rsid w:val="00EC2B6A"/>
    <w:rsid w:val="00EC2CA2"/>
    <w:rsid w:val="00EC2D1A"/>
    <w:rsid w:val="00EC36F4"/>
    <w:rsid w:val="00EC380E"/>
    <w:rsid w:val="00EC4116"/>
    <w:rsid w:val="00EC4151"/>
    <w:rsid w:val="00EC4AC5"/>
    <w:rsid w:val="00EC4EB9"/>
    <w:rsid w:val="00EC4EF1"/>
    <w:rsid w:val="00EC5343"/>
    <w:rsid w:val="00EC58D4"/>
    <w:rsid w:val="00EC5A06"/>
    <w:rsid w:val="00EC5A37"/>
    <w:rsid w:val="00EC5BA8"/>
    <w:rsid w:val="00EC5EEA"/>
    <w:rsid w:val="00EC5F1A"/>
    <w:rsid w:val="00EC6184"/>
    <w:rsid w:val="00EC61A0"/>
    <w:rsid w:val="00EC63E4"/>
    <w:rsid w:val="00EC6563"/>
    <w:rsid w:val="00EC68AC"/>
    <w:rsid w:val="00EC6A4D"/>
    <w:rsid w:val="00EC7503"/>
    <w:rsid w:val="00EC7586"/>
    <w:rsid w:val="00EC75E9"/>
    <w:rsid w:val="00EC79E4"/>
    <w:rsid w:val="00EC7BE6"/>
    <w:rsid w:val="00ED0020"/>
    <w:rsid w:val="00ED00AC"/>
    <w:rsid w:val="00ED01BB"/>
    <w:rsid w:val="00ED04F9"/>
    <w:rsid w:val="00ED093F"/>
    <w:rsid w:val="00ED1279"/>
    <w:rsid w:val="00ED12B4"/>
    <w:rsid w:val="00ED181E"/>
    <w:rsid w:val="00ED1ABB"/>
    <w:rsid w:val="00ED2095"/>
    <w:rsid w:val="00ED2304"/>
    <w:rsid w:val="00ED24F5"/>
    <w:rsid w:val="00ED2990"/>
    <w:rsid w:val="00ED2B90"/>
    <w:rsid w:val="00ED2F0E"/>
    <w:rsid w:val="00ED3409"/>
    <w:rsid w:val="00ED3637"/>
    <w:rsid w:val="00ED377E"/>
    <w:rsid w:val="00ED3842"/>
    <w:rsid w:val="00ED3F4E"/>
    <w:rsid w:val="00ED4000"/>
    <w:rsid w:val="00ED426A"/>
    <w:rsid w:val="00ED428F"/>
    <w:rsid w:val="00ED44D8"/>
    <w:rsid w:val="00ED45E9"/>
    <w:rsid w:val="00ED463D"/>
    <w:rsid w:val="00ED4949"/>
    <w:rsid w:val="00ED49B3"/>
    <w:rsid w:val="00ED4AB1"/>
    <w:rsid w:val="00ED50D5"/>
    <w:rsid w:val="00ED5425"/>
    <w:rsid w:val="00ED5443"/>
    <w:rsid w:val="00ED54CA"/>
    <w:rsid w:val="00ED59D6"/>
    <w:rsid w:val="00ED5ABA"/>
    <w:rsid w:val="00ED5D87"/>
    <w:rsid w:val="00ED6295"/>
    <w:rsid w:val="00ED781B"/>
    <w:rsid w:val="00ED7888"/>
    <w:rsid w:val="00ED7E71"/>
    <w:rsid w:val="00EE0091"/>
    <w:rsid w:val="00EE0110"/>
    <w:rsid w:val="00EE0888"/>
    <w:rsid w:val="00EE0E4C"/>
    <w:rsid w:val="00EE1303"/>
    <w:rsid w:val="00EE15CB"/>
    <w:rsid w:val="00EE1D53"/>
    <w:rsid w:val="00EE216B"/>
    <w:rsid w:val="00EE2566"/>
    <w:rsid w:val="00EE2767"/>
    <w:rsid w:val="00EE284F"/>
    <w:rsid w:val="00EE28C7"/>
    <w:rsid w:val="00EE303A"/>
    <w:rsid w:val="00EE3215"/>
    <w:rsid w:val="00EE32E3"/>
    <w:rsid w:val="00EE3654"/>
    <w:rsid w:val="00EE3950"/>
    <w:rsid w:val="00EE399C"/>
    <w:rsid w:val="00EE3A09"/>
    <w:rsid w:val="00EE3F20"/>
    <w:rsid w:val="00EE3FB8"/>
    <w:rsid w:val="00EE415E"/>
    <w:rsid w:val="00EE44E8"/>
    <w:rsid w:val="00EE4D87"/>
    <w:rsid w:val="00EE4FC4"/>
    <w:rsid w:val="00EE5773"/>
    <w:rsid w:val="00EE5CF1"/>
    <w:rsid w:val="00EE5D49"/>
    <w:rsid w:val="00EE5E00"/>
    <w:rsid w:val="00EE6042"/>
    <w:rsid w:val="00EE6271"/>
    <w:rsid w:val="00EE6415"/>
    <w:rsid w:val="00EE64F3"/>
    <w:rsid w:val="00EE680D"/>
    <w:rsid w:val="00EE6F16"/>
    <w:rsid w:val="00EE6F8B"/>
    <w:rsid w:val="00EF0081"/>
    <w:rsid w:val="00EF11E7"/>
    <w:rsid w:val="00EF136F"/>
    <w:rsid w:val="00EF222F"/>
    <w:rsid w:val="00EF246E"/>
    <w:rsid w:val="00EF26EA"/>
    <w:rsid w:val="00EF2A14"/>
    <w:rsid w:val="00EF3036"/>
    <w:rsid w:val="00EF3568"/>
    <w:rsid w:val="00EF3D0F"/>
    <w:rsid w:val="00EF425F"/>
    <w:rsid w:val="00EF45E5"/>
    <w:rsid w:val="00EF4C39"/>
    <w:rsid w:val="00EF4DD9"/>
    <w:rsid w:val="00EF4E49"/>
    <w:rsid w:val="00EF5276"/>
    <w:rsid w:val="00EF52F5"/>
    <w:rsid w:val="00EF573F"/>
    <w:rsid w:val="00EF5CE1"/>
    <w:rsid w:val="00EF5E03"/>
    <w:rsid w:val="00EF5EBE"/>
    <w:rsid w:val="00EF66AA"/>
    <w:rsid w:val="00EF6A09"/>
    <w:rsid w:val="00EF6FA8"/>
    <w:rsid w:val="00EF7430"/>
    <w:rsid w:val="00EF7FEC"/>
    <w:rsid w:val="00F00779"/>
    <w:rsid w:val="00F009D7"/>
    <w:rsid w:val="00F00A40"/>
    <w:rsid w:val="00F01AED"/>
    <w:rsid w:val="00F01B08"/>
    <w:rsid w:val="00F01B53"/>
    <w:rsid w:val="00F01EBB"/>
    <w:rsid w:val="00F022D4"/>
    <w:rsid w:val="00F02E5D"/>
    <w:rsid w:val="00F03149"/>
    <w:rsid w:val="00F03180"/>
    <w:rsid w:val="00F03186"/>
    <w:rsid w:val="00F03809"/>
    <w:rsid w:val="00F03AD5"/>
    <w:rsid w:val="00F03B94"/>
    <w:rsid w:val="00F03DE8"/>
    <w:rsid w:val="00F0481B"/>
    <w:rsid w:val="00F04FE3"/>
    <w:rsid w:val="00F054CD"/>
    <w:rsid w:val="00F05AF6"/>
    <w:rsid w:val="00F05B74"/>
    <w:rsid w:val="00F05DC2"/>
    <w:rsid w:val="00F06400"/>
    <w:rsid w:val="00F0694E"/>
    <w:rsid w:val="00F06BD8"/>
    <w:rsid w:val="00F06D4A"/>
    <w:rsid w:val="00F07043"/>
    <w:rsid w:val="00F070E6"/>
    <w:rsid w:val="00F0762C"/>
    <w:rsid w:val="00F07791"/>
    <w:rsid w:val="00F1006F"/>
    <w:rsid w:val="00F106A4"/>
    <w:rsid w:val="00F10BE4"/>
    <w:rsid w:val="00F110F7"/>
    <w:rsid w:val="00F11639"/>
    <w:rsid w:val="00F1197C"/>
    <w:rsid w:val="00F11A41"/>
    <w:rsid w:val="00F11BCE"/>
    <w:rsid w:val="00F11BF4"/>
    <w:rsid w:val="00F120A1"/>
    <w:rsid w:val="00F120DD"/>
    <w:rsid w:val="00F125F2"/>
    <w:rsid w:val="00F126D7"/>
    <w:rsid w:val="00F12F71"/>
    <w:rsid w:val="00F132C1"/>
    <w:rsid w:val="00F1343B"/>
    <w:rsid w:val="00F1395F"/>
    <w:rsid w:val="00F13B44"/>
    <w:rsid w:val="00F13B8A"/>
    <w:rsid w:val="00F13DF1"/>
    <w:rsid w:val="00F14185"/>
    <w:rsid w:val="00F146BD"/>
    <w:rsid w:val="00F149B8"/>
    <w:rsid w:val="00F14CE5"/>
    <w:rsid w:val="00F14E69"/>
    <w:rsid w:val="00F14F6F"/>
    <w:rsid w:val="00F14F72"/>
    <w:rsid w:val="00F1543F"/>
    <w:rsid w:val="00F15480"/>
    <w:rsid w:val="00F1554C"/>
    <w:rsid w:val="00F155D1"/>
    <w:rsid w:val="00F15642"/>
    <w:rsid w:val="00F15B16"/>
    <w:rsid w:val="00F15C80"/>
    <w:rsid w:val="00F16447"/>
    <w:rsid w:val="00F16E3C"/>
    <w:rsid w:val="00F16F8C"/>
    <w:rsid w:val="00F175C1"/>
    <w:rsid w:val="00F17743"/>
    <w:rsid w:val="00F17BC6"/>
    <w:rsid w:val="00F17E15"/>
    <w:rsid w:val="00F17E1F"/>
    <w:rsid w:val="00F17F6B"/>
    <w:rsid w:val="00F20530"/>
    <w:rsid w:val="00F205D1"/>
    <w:rsid w:val="00F20833"/>
    <w:rsid w:val="00F20953"/>
    <w:rsid w:val="00F20FD2"/>
    <w:rsid w:val="00F2107A"/>
    <w:rsid w:val="00F21B5E"/>
    <w:rsid w:val="00F224F2"/>
    <w:rsid w:val="00F22BB8"/>
    <w:rsid w:val="00F230AB"/>
    <w:rsid w:val="00F2366D"/>
    <w:rsid w:val="00F23936"/>
    <w:rsid w:val="00F2436B"/>
    <w:rsid w:val="00F2443B"/>
    <w:rsid w:val="00F2472B"/>
    <w:rsid w:val="00F24A1F"/>
    <w:rsid w:val="00F24C1D"/>
    <w:rsid w:val="00F24FBA"/>
    <w:rsid w:val="00F25442"/>
    <w:rsid w:val="00F2546F"/>
    <w:rsid w:val="00F25D4C"/>
    <w:rsid w:val="00F26064"/>
    <w:rsid w:val="00F26369"/>
    <w:rsid w:val="00F26549"/>
    <w:rsid w:val="00F27606"/>
    <w:rsid w:val="00F27EF7"/>
    <w:rsid w:val="00F302A1"/>
    <w:rsid w:val="00F30467"/>
    <w:rsid w:val="00F307AD"/>
    <w:rsid w:val="00F30A14"/>
    <w:rsid w:val="00F30F05"/>
    <w:rsid w:val="00F31015"/>
    <w:rsid w:val="00F3170E"/>
    <w:rsid w:val="00F31AD8"/>
    <w:rsid w:val="00F31E0C"/>
    <w:rsid w:val="00F31F64"/>
    <w:rsid w:val="00F3201B"/>
    <w:rsid w:val="00F32301"/>
    <w:rsid w:val="00F323EB"/>
    <w:rsid w:val="00F32486"/>
    <w:rsid w:val="00F32AE9"/>
    <w:rsid w:val="00F32DED"/>
    <w:rsid w:val="00F331FD"/>
    <w:rsid w:val="00F33475"/>
    <w:rsid w:val="00F33686"/>
    <w:rsid w:val="00F33794"/>
    <w:rsid w:val="00F338E2"/>
    <w:rsid w:val="00F33936"/>
    <w:rsid w:val="00F33A10"/>
    <w:rsid w:val="00F33C86"/>
    <w:rsid w:val="00F344E0"/>
    <w:rsid w:val="00F34572"/>
    <w:rsid w:val="00F345EA"/>
    <w:rsid w:val="00F34697"/>
    <w:rsid w:val="00F346EE"/>
    <w:rsid w:val="00F34880"/>
    <w:rsid w:val="00F35294"/>
    <w:rsid w:val="00F354D8"/>
    <w:rsid w:val="00F355C4"/>
    <w:rsid w:val="00F358BB"/>
    <w:rsid w:val="00F35FBA"/>
    <w:rsid w:val="00F36256"/>
    <w:rsid w:val="00F362FD"/>
    <w:rsid w:val="00F366E2"/>
    <w:rsid w:val="00F369B4"/>
    <w:rsid w:val="00F36F5C"/>
    <w:rsid w:val="00F376A1"/>
    <w:rsid w:val="00F37821"/>
    <w:rsid w:val="00F37D47"/>
    <w:rsid w:val="00F37D78"/>
    <w:rsid w:val="00F37D9B"/>
    <w:rsid w:val="00F37E7F"/>
    <w:rsid w:val="00F4046F"/>
    <w:rsid w:val="00F406E6"/>
    <w:rsid w:val="00F409CD"/>
    <w:rsid w:val="00F40A74"/>
    <w:rsid w:val="00F40BCE"/>
    <w:rsid w:val="00F40CEF"/>
    <w:rsid w:val="00F411CA"/>
    <w:rsid w:val="00F411E7"/>
    <w:rsid w:val="00F416C9"/>
    <w:rsid w:val="00F418E7"/>
    <w:rsid w:val="00F41994"/>
    <w:rsid w:val="00F41EC6"/>
    <w:rsid w:val="00F42052"/>
    <w:rsid w:val="00F421CB"/>
    <w:rsid w:val="00F4240A"/>
    <w:rsid w:val="00F4250A"/>
    <w:rsid w:val="00F426C8"/>
    <w:rsid w:val="00F42766"/>
    <w:rsid w:val="00F42970"/>
    <w:rsid w:val="00F42F2E"/>
    <w:rsid w:val="00F437BC"/>
    <w:rsid w:val="00F43863"/>
    <w:rsid w:val="00F438EB"/>
    <w:rsid w:val="00F43F0A"/>
    <w:rsid w:val="00F44390"/>
    <w:rsid w:val="00F44D57"/>
    <w:rsid w:val="00F45459"/>
    <w:rsid w:val="00F45681"/>
    <w:rsid w:val="00F45C84"/>
    <w:rsid w:val="00F45DCA"/>
    <w:rsid w:val="00F45E60"/>
    <w:rsid w:val="00F46308"/>
    <w:rsid w:val="00F466E1"/>
    <w:rsid w:val="00F46A9C"/>
    <w:rsid w:val="00F46B44"/>
    <w:rsid w:val="00F46E3A"/>
    <w:rsid w:val="00F46F59"/>
    <w:rsid w:val="00F46FC7"/>
    <w:rsid w:val="00F47308"/>
    <w:rsid w:val="00F47912"/>
    <w:rsid w:val="00F47F59"/>
    <w:rsid w:val="00F5025B"/>
    <w:rsid w:val="00F50B31"/>
    <w:rsid w:val="00F51024"/>
    <w:rsid w:val="00F5109D"/>
    <w:rsid w:val="00F5112B"/>
    <w:rsid w:val="00F51D60"/>
    <w:rsid w:val="00F51E48"/>
    <w:rsid w:val="00F51F13"/>
    <w:rsid w:val="00F5279C"/>
    <w:rsid w:val="00F52C95"/>
    <w:rsid w:val="00F52C9C"/>
    <w:rsid w:val="00F530F2"/>
    <w:rsid w:val="00F5324C"/>
    <w:rsid w:val="00F53650"/>
    <w:rsid w:val="00F53939"/>
    <w:rsid w:val="00F53C70"/>
    <w:rsid w:val="00F53FCB"/>
    <w:rsid w:val="00F54267"/>
    <w:rsid w:val="00F54365"/>
    <w:rsid w:val="00F5484E"/>
    <w:rsid w:val="00F54B7D"/>
    <w:rsid w:val="00F54D8E"/>
    <w:rsid w:val="00F55555"/>
    <w:rsid w:val="00F556D3"/>
    <w:rsid w:val="00F558EC"/>
    <w:rsid w:val="00F55A23"/>
    <w:rsid w:val="00F55BB8"/>
    <w:rsid w:val="00F55D82"/>
    <w:rsid w:val="00F55EFD"/>
    <w:rsid w:val="00F55F90"/>
    <w:rsid w:val="00F566ED"/>
    <w:rsid w:val="00F568A9"/>
    <w:rsid w:val="00F56FC1"/>
    <w:rsid w:val="00F570A7"/>
    <w:rsid w:val="00F5778B"/>
    <w:rsid w:val="00F577CC"/>
    <w:rsid w:val="00F57BFC"/>
    <w:rsid w:val="00F602D6"/>
    <w:rsid w:val="00F60404"/>
    <w:rsid w:val="00F6053F"/>
    <w:rsid w:val="00F60595"/>
    <w:rsid w:val="00F609B1"/>
    <w:rsid w:val="00F60D63"/>
    <w:rsid w:val="00F61016"/>
    <w:rsid w:val="00F61B31"/>
    <w:rsid w:val="00F61CA7"/>
    <w:rsid w:val="00F61E74"/>
    <w:rsid w:val="00F620E4"/>
    <w:rsid w:val="00F62337"/>
    <w:rsid w:val="00F62391"/>
    <w:rsid w:val="00F62423"/>
    <w:rsid w:val="00F62A5F"/>
    <w:rsid w:val="00F62E30"/>
    <w:rsid w:val="00F62F7E"/>
    <w:rsid w:val="00F630F8"/>
    <w:rsid w:val="00F636FB"/>
    <w:rsid w:val="00F6370A"/>
    <w:rsid w:val="00F63BB8"/>
    <w:rsid w:val="00F63CE9"/>
    <w:rsid w:val="00F63F08"/>
    <w:rsid w:val="00F64172"/>
    <w:rsid w:val="00F643CA"/>
    <w:rsid w:val="00F64759"/>
    <w:rsid w:val="00F647FA"/>
    <w:rsid w:val="00F650ED"/>
    <w:rsid w:val="00F6518A"/>
    <w:rsid w:val="00F6566C"/>
    <w:rsid w:val="00F660FE"/>
    <w:rsid w:val="00F661FD"/>
    <w:rsid w:val="00F66281"/>
    <w:rsid w:val="00F66309"/>
    <w:rsid w:val="00F6641A"/>
    <w:rsid w:val="00F66646"/>
    <w:rsid w:val="00F66A98"/>
    <w:rsid w:val="00F6733D"/>
    <w:rsid w:val="00F6763A"/>
    <w:rsid w:val="00F6766F"/>
    <w:rsid w:val="00F6778E"/>
    <w:rsid w:val="00F6797D"/>
    <w:rsid w:val="00F67C99"/>
    <w:rsid w:val="00F7002E"/>
    <w:rsid w:val="00F7016A"/>
    <w:rsid w:val="00F70625"/>
    <w:rsid w:val="00F706DF"/>
    <w:rsid w:val="00F70AF2"/>
    <w:rsid w:val="00F70C45"/>
    <w:rsid w:val="00F70CDF"/>
    <w:rsid w:val="00F71462"/>
    <w:rsid w:val="00F71610"/>
    <w:rsid w:val="00F718B9"/>
    <w:rsid w:val="00F7197A"/>
    <w:rsid w:val="00F71EF2"/>
    <w:rsid w:val="00F72516"/>
    <w:rsid w:val="00F72597"/>
    <w:rsid w:val="00F725A1"/>
    <w:rsid w:val="00F72C4A"/>
    <w:rsid w:val="00F7300B"/>
    <w:rsid w:val="00F7314E"/>
    <w:rsid w:val="00F733A8"/>
    <w:rsid w:val="00F73BEB"/>
    <w:rsid w:val="00F73C59"/>
    <w:rsid w:val="00F73CF9"/>
    <w:rsid w:val="00F73ECB"/>
    <w:rsid w:val="00F73EEA"/>
    <w:rsid w:val="00F73F2A"/>
    <w:rsid w:val="00F74214"/>
    <w:rsid w:val="00F742BB"/>
    <w:rsid w:val="00F75004"/>
    <w:rsid w:val="00F75C95"/>
    <w:rsid w:val="00F75F1C"/>
    <w:rsid w:val="00F75F5D"/>
    <w:rsid w:val="00F76052"/>
    <w:rsid w:val="00F761B2"/>
    <w:rsid w:val="00F76480"/>
    <w:rsid w:val="00F769C2"/>
    <w:rsid w:val="00F76A16"/>
    <w:rsid w:val="00F76E33"/>
    <w:rsid w:val="00F76EEE"/>
    <w:rsid w:val="00F76FD8"/>
    <w:rsid w:val="00F771C1"/>
    <w:rsid w:val="00F77537"/>
    <w:rsid w:val="00F77770"/>
    <w:rsid w:val="00F77AE0"/>
    <w:rsid w:val="00F80C57"/>
    <w:rsid w:val="00F80FD4"/>
    <w:rsid w:val="00F811E4"/>
    <w:rsid w:val="00F813E0"/>
    <w:rsid w:val="00F8233B"/>
    <w:rsid w:val="00F82360"/>
    <w:rsid w:val="00F8253F"/>
    <w:rsid w:val="00F827C9"/>
    <w:rsid w:val="00F8284B"/>
    <w:rsid w:val="00F82976"/>
    <w:rsid w:val="00F82C9B"/>
    <w:rsid w:val="00F830B6"/>
    <w:rsid w:val="00F83BDF"/>
    <w:rsid w:val="00F84028"/>
    <w:rsid w:val="00F8417A"/>
    <w:rsid w:val="00F84282"/>
    <w:rsid w:val="00F8431B"/>
    <w:rsid w:val="00F845B0"/>
    <w:rsid w:val="00F847F6"/>
    <w:rsid w:val="00F84AD5"/>
    <w:rsid w:val="00F84CB6"/>
    <w:rsid w:val="00F84D8F"/>
    <w:rsid w:val="00F84FF5"/>
    <w:rsid w:val="00F85075"/>
    <w:rsid w:val="00F8543D"/>
    <w:rsid w:val="00F858FC"/>
    <w:rsid w:val="00F8671B"/>
    <w:rsid w:val="00F86C12"/>
    <w:rsid w:val="00F8745E"/>
    <w:rsid w:val="00F87E6D"/>
    <w:rsid w:val="00F9003D"/>
    <w:rsid w:val="00F90303"/>
    <w:rsid w:val="00F9033F"/>
    <w:rsid w:val="00F905C6"/>
    <w:rsid w:val="00F90A8B"/>
    <w:rsid w:val="00F90E65"/>
    <w:rsid w:val="00F91038"/>
    <w:rsid w:val="00F912B1"/>
    <w:rsid w:val="00F919C9"/>
    <w:rsid w:val="00F92694"/>
    <w:rsid w:val="00F927BA"/>
    <w:rsid w:val="00F93399"/>
    <w:rsid w:val="00F9340D"/>
    <w:rsid w:val="00F93711"/>
    <w:rsid w:val="00F93B10"/>
    <w:rsid w:val="00F93F1E"/>
    <w:rsid w:val="00F93FCB"/>
    <w:rsid w:val="00F94032"/>
    <w:rsid w:val="00F94199"/>
    <w:rsid w:val="00F942AE"/>
    <w:rsid w:val="00F94970"/>
    <w:rsid w:val="00F95002"/>
    <w:rsid w:val="00F95A4D"/>
    <w:rsid w:val="00F95AE4"/>
    <w:rsid w:val="00F95B08"/>
    <w:rsid w:val="00F95B85"/>
    <w:rsid w:val="00F96302"/>
    <w:rsid w:val="00F9641B"/>
    <w:rsid w:val="00F96C7F"/>
    <w:rsid w:val="00F96D71"/>
    <w:rsid w:val="00F9701B"/>
    <w:rsid w:val="00F9709C"/>
    <w:rsid w:val="00F970F2"/>
    <w:rsid w:val="00F9740C"/>
    <w:rsid w:val="00F97591"/>
    <w:rsid w:val="00FA0481"/>
    <w:rsid w:val="00FA0E9D"/>
    <w:rsid w:val="00FA1450"/>
    <w:rsid w:val="00FA15A6"/>
    <w:rsid w:val="00FA18F2"/>
    <w:rsid w:val="00FA1A22"/>
    <w:rsid w:val="00FA1EDF"/>
    <w:rsid w:val="00FA2064"/>
    <w:rsid w:val="00FA22BD"/>
    <w:rsid w:val="00FA237E"/>
    <w:rsid w:val="00FA2689"/>
    <w:rsid w:val="00FA2765"/>
    <w:rsid w:val="00FA2EBB"/>
    <w:rsid w:val="00FA3137"/>
    <w:rsid w:val="00FA3897"/>
    <w:rsid w:val="00FA38F2"/>
    <w:rsid w:val="00FA3B4B"/>
    <w:rsid w:val="00FA3F9C"/>
    <w:rsid w:val="00FA4049"/>
    <w:rsid w:val="00FA412E"/>
    <w:rsid w:val="00FA4201"/>
    <w:rsid w:val="00FA4256"/>
    <w:rsid w:val="00FA4269"/>
    <w:rsid w:val="00FA4548"/>
    <w:rsid w:val="00FA4ABC"/>
    <w:rsid w:val="00FA4B36"/>
    <w:rsid w:val="00FA4B56"/>
    <w:rsid w:val="00FA4CA6"/>
    <w:rsid w:val="00FA4E17"/>
    <w:rsid w:val="00FA54B0"/>
    <w:rsid w:val="00FA557C"/>
    <w:rsid w:val="00FA67B2"/>
    <w:rsid w:val="00FA689F"/>
    <w:rsid w:val="00FA6958"/>
    <w:rsid w:val="00FA6D6B"/>
    <w:rsid w:val="00FA6E65"/>
    <w:rsid w:val="00FA6E97"/>
    <w:rsid w:val="00FA7262"/>
    <w:rsid w:val="00FA72DB"/>
    <w:rsid w:val="00FA75D9"/>
    <w:rsid w:val="00FA7A58"/>
    <w:rsid w:val="00FA7AE3"/>
    <w:rsid w:val="00FA7AE5"/>
    <w:rsid w:val="00FA7C79"/>
    <w:rsid w:val="00FA7E8D"/>
    <w:rsid w:val="00FB0015"/>
    <w:rsid w:val="00FB0177"/>
    <w:rsid w:val="00FB023F"/>
    <w:rsid w:val="00FB07B4"/>
    <w:rsid w:val="00FB082E"/>
    <w:rsid w:val="00FB08AA"/>
    <w:rsid w:val="00FB0A0F"/>
    <w:rsid w:val="00FB0B00"/>
    <w:rsid w:val="00FB114D"/>
    <w:rsid w:val="00FB16B7"/>
    <w:rsid w:val="00FB1B20"/>
    <w:rsid w:val="00FB1C70"/>
    <w:rsid w:val="00FB1D4F"/>
    <w:rsid w:val="00FB21EF"/>
    <w:rsid w:val="00FB22A4"/>
    <w:rsid w:val="00FB27E3"/>
    <w:rsid w:val="00FB29BE"/>
    <w:rsid w:val="00FB2D1B"/>
    <w:rsid w:val="00FB3073"/>
    <w:rsid w:val="00FB3094"/>
    <w:rsid w:val="00FB3534"/>
    <w:rsid w:val="00FB3653"/>
    <w:rsid w:val="00FB37A5"/>
    <w:rsid w:val="00FB3AE0"/>
    <w:rsid w:val="00FB3B7B"/>
    <w:rsid w:val="00FB3D35"/>
    <w:rsid w:val="00FB3F99"/>
    <w:rsid w:val="00FB41BB"/>
    <w:rsid w:val="00FB4AE6"/>
    <w:rsid w:val="00FB4B77"/>
    <w:rsid w:val="00FB4CEE"/>
    <w:rsid w:val="00FB538E"/>
    <w:rsid w:val="00FB54C6"/>
    <w:rsid w:val="00FB56DC"/>
    <w:rsid w:val="00FB59ED"/>
    <w:rsid w:val="00FB5E89"/>
    <w:rsid w:val="00FB6AEC"/>
    <w:rsid w:val="00FB6C9D"/>
    <w:rsid w:val="00FB6EED"/>
    <w:rsid w:val="00FB6F92"/>
    <w:rsid w:val="00FB7073"/>
    <w:rsid w:val="00FB71C4"/>
    <w:rsid w:val="00FB78E9"/>
    <w:rsid w:val="00FB7C5C"/>
    <w:rsid w:val="00FB7CE4"/>
    <w:rsid w:val="00FB7D5B"/>
    <w:rsid w:val="00FB7F79"/>
    <w:rsid w:val="00FC0053"/>
    <w:rsid w:val="00FC08DA"/>
    <w:rsid w:val="00FC0CC0"/>
    <w:rsid w:val="00FC0D30"/>
    <w:rsid w:val="00FC0D6C"/>
    <w:rsid w:val="00FC0FA7"/>
    <w:rsid w:val="00FC1C4B"/>
    <w:rsid w:val="00FC1D81"/>
    <w:rsid w:val="00FC1E31"/>
    <w:rsid w:val="00FC2211"/>
    <w:rsid w:val="00FC226F"/>
    <w:rsid w:val="00FC25B3"/>
    <w:rsid w:val="00FC28A0"/>
    <w:rsid w:val="00FC2A9C"/>
    <w:rsid w:val="00FC2B50"/>
    <w:rsid w:val="00FC2CAE"/>
    <w:rsid w:val="00FC2CFD"/>
    <w:rsid w:val="00FC2FDD"/>
    <w:rsid w:val="00FC3014"/>
    <w:rsid w:val="00FC3A75"/>
    <w:rsid w:val="00FC3EA6"/>
    <w:rsid w:val="00FC4366"/>
    <w:rsid w:val="00FC5238"/>
    <w:rsid w:val="00FC52BF"/>
    <w:rsid w:val="00FC53F1"/>
    <w:rsid w:val="00FC55DE"/>
    <w:rsid w:val="00FC5A26"/>
    <w:rsid w:val="00FC5AD1"/>
    <w:rsid w:val="00FC5BCB"/>
    <w:rsid w:val="00FC5C72"/>
    <w:rsid w:val="00FC62DA"/>
    <w:rsid w:val="00FC6400"/>
    <w:rsid w:val="00FC755C"/>
    <w:rsid w:val="00FC770B"/>
    <w:rsid w:val="00FC7ABE"/>
    <w:rsid w:val="00FC7C7D"/>
    <w:rsid w:val="00FD03CC"/>
    <w:rsid w:val="00FD0726"/>
    <w:rsid w:val="00FD07CB"/>
    <w:rsid w:val="00FD0B61"/>
    <w:rsid w:val="00FD0D0F"/>
    <w:rsid w:val="00FD138B"/>
    <w:rsid w:val="00FD13D0"/>
    <w:rsid w:val="00FD15D7"/>
    <w:rsid w:val="00FD1CD4"/>
    <w:rsid w:val="00FD21F2"/>
    <w:rsid w:val="00FD2373"/>
    <w:rsid w:val="00FD24A7"/>
    <w:rsid w:val="00FD24DF"/>
    <w:rsid w:val="00FD254E"/>
    <w:rsid w:val="00FD2A08"/>
    <w:rsid w:val="00FD2F97"/>
    <w:rsid w:val="00FD316B"/>
    <w:rsid w:val="00FD31FC"/>
    <w:rsid w:val="00FD33D7"/>
    <w:rsid w:val="00FD353C"/>
    <w:rsid w:val="00FD3931"/>
    <w:rsid w:val="00FD39C5"/>
    <w:rsid w:val="00FD39EB"/>
    <w:rsid w:val="00FD3F6A"/>
    <w:rsid w:val="00FD3FD1"/>
    <w:rsid w:val="00FD45DE"/>
    <w:rsid w:val="00FD464B"/>
    <w:rsid w:val="00FD47B2"/>
    <w:rsid w:val="00FD4894"/>
    <w:rsid w:val="00FD48AC"/>
    <w:rsid w:val="00FD4BAF"/>
    <w:rsid w:val="00FD53F6"/>
    <w:rsid w:val="00FD5706"/>
    <w:rsid w:val="00FD5846"/>
    <w:rsid w:val="00FD5912"/>
    <w:rsid w:val="00FD623D"/>
    <w:rsid w:val="00FD671E"/>
    <w:rsid w:val="00FD689E"/>
    <w:rsid w:val="00FD6ACB"/>
    <w:rsid w:val="00FD6B80"/>
    <w:rsid w:val="00FD7201"/>
    <w:rsid w:val="00FD759B"/>
    <w:rsid w:val="00FD7915"/>
    <w:rsid w:val="00FD7FF8"/>
    <w:rsid w:val="00FE02CE"/>
    <w:rsid w:val="00FE052B"/>
    <w:rsid w:val="00FE05AC"/>
    <w:rsid w:val="00FE0C79"/>
    <w:rsid w:val="00FE0C8E"/>
    <w:rsid w:val="00FE0D10"/>
    <w:rsid w:val="00FE0EF4"/>
    <w:rsid w:val="00FE0F6A"/>
    <w:rsid w:val="00FE120E"/>
    <w:rsid w:val="00FE1581"/>
    <w:rsid w:val="00FE17EB"/>
    <w:rsid w:val="00FE19EC"/>
    <w:rsid w:val="00FE1A91"/>
    <w:rsid w:val="00FE1C5B"/>
    <w:rsid w:val="00FE23B7"/>
    <w:rsid w:val="00FE25F6"/>
    <w:rsid w:val="00FE2C0C"/>
    <w:rsid w:val="00FE2D95"/>
    <w:rsid w:val="00FE2ED1"/>
    <w:rsid w:val="00FE3030"/>
    <w:rsid w:val="00FE3049"/>
    <w:rsid w:val="00FE33FB"/>
    <w:rsid w:val="00FE34B3"/>
    <w:rsid w:val="00FE38A7"/>
    <w:rsid w:val="00FE3D20"/>
    <w:rsid w:val="00FE3E0C"/>
    <w:rsid w:val="00FE3EFB"/>
    <w:rsid w:val="00FE4493"/>
    <w:rsid w:val="00FE4B56"/>
    <w:rsid w:val="00FE4C7E"/>
    <w:rsid w:val="00FE50C3"/>
    <w:rsid w:val="00FE529B"/>
    <w:rsid w:val="00FE5FB4"/>
    <w:rsid w:val="00FE6B9D"/>
    <w:rsid w:val="00FE6C3F"/>
    <w:rsid w:val="00FE6E13"/>
    <w:rsid w:val="00FE74E7"/>
    <w:rsid w:val="00FE7582"/>
    <w:rsid w:val="00FE7766"/>
    <w:rsid w:val="00FE78EF"/>
    <w:rsid w:val="00FE7EF7"/>
    <w:rsid w:val="00FF00AB"/>
    <w:rsid w:val="00FF0171"/>
    <w:rsid w:val="00FF0524"/>
    <w:rsid w:val="00FF067F"/>
    <w:rsid w:val="00FF06D0"/>
    <w:rsid w:val="00FF0775"/>
    <w:rsid w:val="00FF0C75"/>
    <w:rsid w:val="00FF0D5C"/>
    <w:rsid w:val="00FF12D0"/>
    <w:rsid w:val="00FF18AF"/>
    <w:rsid w:val="00FF19A1"/>
    <w:rsid w:val="00FF1EE5"/>
    <w:rsid w:val="00FF2017"/>
    <w:rsid w:val="00FF2522"/>
    <w:rsid w:val="00FF26EB"/>
    <w:rsid w:val="00FF2819"/>
    <w:rsid w:val="00FF2860"/>
    <w:rsid w:val="00FF2D47"/>
    <w:rsid w:val="00FF2DAF"/>
    <w:rsid w:val="00FF32AE"/>
    <w:rsid w:val="00FF3351"/>
    <w:rsid w:val="00FF343C"/>
    <w:rsid w:val="00FF397A"/>
    <w:rsid w:val="00FF3C5F"/>
    <w:rsid w:val="00FF3D1B"/>
    <w:rsid w:val="00FF3F4D"/>
    <w:rsid w:val="00FF4003"/>
    <w:rsid w:val="00FF4B4C"/>
    <w:rsid w:val="00FF4BF3"/>
    <w:rsid w:val="00FF4EC2"/>
    <w:rsid w:val="00FF5376"/>
    <w:rsid w:val="00FF53E0"/>
    <w:rsid w:val="00FF555D"/>
    <w:rsid w:val="00FF57F5"/>
    <w:rsid w:val="00FF582F"/>
    <w:rsid w:val="00FF5912"/>
    <w:rsid w:val="00FF592A"/>
    <w:rsid w:val="00FF5D97"/>
    <w:rsid w:val="00FF6597"/>
    <w:rsid w:val="00FF67CC"/>
    <w:rsid w:val="00FF6AD1"/>
    <w:rsid w:val="00FF6D65"/>
    <w:rsid w:val="00FF74C5"/>
    <w:rsid w:val="00FF7526"/>
    <w:rsid w:val="00FF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A3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A"/>
    <w:rPr>
      <w:lang w:val="en-GB"/>
    </w:rPr>
  </w:style>
  <w:style w:type="paragraph" w:styleId="Heading1">
    <w:name w:val="heading 1"/>
    <w:basedOn w:val="Normal"/>
    <w:next w:val="Normal"/>
    <w:link w:val="Heading1Char"/>
    <w:uiPriority w:val="99"/>
    <w:qFormat/>
    <w:rsid w:val="00B77EA2"/>
    <w:pPr>
      <w:keepNext/>
      <w:jc w:val="center"/>
      <w:outlineLvl w:val="0"/>
    </w:pPr>
    <w:rPr>
      <w:sz w:val="28"/>
      <w:szCs w:val="24"/>
      <w:lang w:val="x-none" w:eastAsia="en-US"/>
    </w:rPr>
  </w:style>
  <w:style w:type="paragraph" w:styleId="Heading2">
    <w:name w:val="heading 2"/>
    <w:basedOn w:val="Normal"/>
    <w:next w:val="Normal"/>
    <w:link w:val="Heading2Char"/>
    <w:qFormat/>
    <w:rsid w:val="00B77E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8E592E"/>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E646F2"/>
    <w:pPr>
      <w:keepNext/>
      <w:spacing w:before="240" w:after="60"/>
      <w:outlineLvl w:val="3"/>
    </w:pPr>
    <w:rPr>
      <w:rFonts w:ascii="Calibri" w:hAnsi="Calibri"/>
      <w:b/>
      <w:bCs/>
      <w:sz w:val="28"/>
      <w:szCs w:val="28"/>
      <w:lang w:eastAsia="x-none"/>
    </w:rPr>
  </w:style>
  <w:style w:type="paragraph" w:styleId="Heading5">
    <w:name w:val="heading 5"/>
    <w:basedOn w:val="Normal"/>
    <w:next w:val="Normal"/>
    <w:qFormat/>
    <w:rsid w:val="00B77EA2"/>
    <w:pPr>
      <w:spacing w:before="240" w:after="60"/>
      <w:outlineLvl w:val="4"/>
    </w:pPr>
    <w:rPr>
      <w:b/>
      <w:bCs/>
      <w:i/>
      <w:iCs/>
      <w:sz w:val="26"/>
      <w:szCs w:val="26"/>
    </w:rPr>
  </w:style>
  <w:style w:type="paragraph" w:styleId="Heading6">
    <w:name w:val="heading 6"/>
    <w:basedOn w:val="Normal"/>
    <w:next w:val="Normal"/>
    <w:qFormat/>
    <w:rsid w:val="00412E40"/>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EA2"/>
    <w:pPr>
      <w:jc w:val="center"/>
    </w:pPr>
    <w:rPr>
      <w:b/>
      <w:sz w:val="24"/>
      <w:lang w:val="x-none" w:eastAsia="x-none"/>
    </w:rPr>
  </w:style>
  <w:style w:type="paragraph" w:styleId="BodyText2">
    <w:name w:val="Body Text 2"/>
    <w:basedOn w:val="Normal"/>
    <w:link w:val="BodyText2Char"/>
    <w:rsid w:val="00B77EA2"/>
    <w:pPr>
      <w:jc w:val="both"/>
    </w:pPr>
    <w:rPr>
      <w:sz w:val="24"/>
      <w:lang w:val="x-none" w:eastAsia="x-none"/>
    </w:rPr>
  </w:style>
  <w:style w:type="table" w:styleId="TableGrid">
    <w:name w:val="Table Grid"/>
    <w:basedOn w:val="TableNormal"/>
    <w:uiPriority w:val="59"/>
    <w:rsid w:val="00B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7EA2"/>
    <w:pPr>
      <w:tabs>
        <w:tab w:val="center" w:pos="4153"/>
        <w:tab w:val="right" w:pos="8306"/>
      </w:tabs>
    </w:pPr>
    <w:rPr>
      <w:lang w:eastAsia="x-none"/>
    </w:rPr>
  </w:style>
  <w:style w:type="paragraph" w:styleId="Footer">
    <w:name w:val="footer"/>
    <w:basedOn w:val="Normal"/>
    <w:rsid w:val="00B77EA2"/>
    <w:pPr>
      <w:tabs>
        <w:tab w:val="center" w:pos="4153"/>
        <w:tab w:val="right" w:pos="8306"/>
      </w:tabs>
    </w:pPr>
  </w:style>
  <w:style w:type="character" w:styleId="Hyperlink">
    <w:name w:val="Hyperlink"/>
    <w:uiPriority w:val="99"/>
    <w:rsid w:val="00B77EA2"/>
    <w:rPr>
      <w:color w:val="0000FF"/>
      <w:u w:val="single"/>
    </w:rPr>
  </w:style>
  <w:style w:type="character" w:styleId="PageNumber">
    <w:name w:val="page number"/>
    <w:basedOn w:val="DefaultParagraphFont"/>
    <w:rsid w:val="00B77EA2"/>
  </w:style>
  <w:style w:type="paragraph" w:styleId="BodyText3">
    <w:name w:val="Body Text 3"/>
    <w:basedOn w:val="Normal"/>
    <w:link w:val="BodyText3Char"/>
    <w:uiPriority w:val="99"/>
    <w:rsid w:val="00B77EA2"/>
    <w:pPr>
      <w:spacing w:after="120"/>
    </w:pPr>
    <w:rPr>
      <w:sz w:val="16"/>
      <w:szCs w:val="16"/>
      <w:lang w:eastAsia="x-none"/>
    </w:rPr>
  </w:style>
  <w:style w:type="paragraph" w:customStyle="1" w:styleId="1">
    <w:name w:val="1"/>
    <w:basedOn w:val="Normal"/>
    <w:rsid w:val="00B77EA2"/>
    <w:pPr>
      <w:spacing w:after="160" w:line="240" w:lineRule="exact"/>
    </w:pPr>
    <w:rPr>
      <w:rFonts w:ascii="Tahoma" w:hAnsi="Tahoma"/>
      <w:lang w:val="en-US" w:eastAsia="en-US"/>
    </w:rPr>
  </w:style>
  <w:style w:type="paragraph" w:styleId="NormalWeb">
    <w:name w:val="Normal (Web)"/>
    <w:basedOn w:val="Normal"/>
    <w:uiPriority w:val="99"/>
    <w:rsid w:val="00B77EA2"/>
    <w:pPr>
      <w:spacing w:before="100" w:beforeAutospacing="1" w:after="100" w:afterAutospacing="1"/>
    </w:pPr>
    <w:rPr>
      <w:rFonts w:ascii="Tahoma" w:hAnsi="Tahoma" w:cs="Tahoma"/>
      <w:sz w:val="12"/>
      <w:szCs w:val="12"/>
      <w:lang w:val="lv-LV"/>
    </w:rPr>
  </w:style>
  <w:style w:type="paragraph" w:styleId="BalloonText">
    <w:name w:val="Balloon Text"/>
    <w:basedOn w:val="Normal"/>
    <w:semiHidden/>
    <w:rsid w:val="00B77EA2"/>
    <w:rPr>
      <w:rFonts w:ascii="Tahoma" w:hAnsi="Tahoma" w:cs="Tahoma"/>
      <w:sz w:val="16"/>
      <w:szCs w:val="16"/>
    </w:rPr>
  </w:style>
  <w:style w:type="paragraph" w:customStyle="1" w:styleId="CharChar">
    <w:name w:val="Char Char"/>
    <w:basedOn w:val="Normal"/>
    <w:rsid w:val="004029C0"/>
    <w:pPr>
      <w:spacing w:after="160" w:line="240" w:lineRule="exact"/>
    </w:pPr>
    <w:rPr>
      <w:rFonts w:ascii="Tahoma" w:hAnsi="Tahoma"/>
      <w:lang w:val="en-US" w:eastAsia="en-US"/>
    </w:rPr>
  </w:style>
  <w:style w:type="paragraph" w:customStyle="1" w:styleId="Car">
    <w:name w:val="Car"/>
    <w:basedOn w:val="Normal"/>
    <w:rsid w:val="00882A0F"/>
    <w:pPr>
      <w:spacing w:after="160" w:line="240" w:lineRule="exact"/>
    </w:pPr>
    <w:rPr>
      <w:rFonts w:ascii="Tahoma" w:hAnsi="Tahoma"/>
      <w:lang w:val="en-US" w:eastAsia="en-US"/>
    </w:rPr>
  </w:style>
  <w:style w:type="paragraph" w:customStyle="1" w:styleId="Abs15">
    <w:name w:val="Abs15"/>
    <w:basedOn w:val="Normal"/>
    <w:rsid w:val="00A47E8D"/>
    <w:pPr>
      <w:widowControl w:val="0"/>
      <w:adjustRightInd w:val="0"/>
      <w:spacing w:line="300" w:lineRule="auto"/>
      <w:jc w:val="both"/>
      <w:textAlignment w:val="baseline"/>
    </w:pPr>
    <w:rPr>
      <w:sz w:val="24"/>
      <w:lang w:val="de-DE" w:eastAsia="de-DE"/>
    </w:rPr>
  </w:style>
  <w:style w:type="paragraph" w:styleId="ListNumber">
    <w:name w:val="List Number"/>
    <w:basedOn w:val="Normal"/>
    <w:rsid w:val="00411334"/>
    <w:pPr>
      <w:numPr>
        <w:numId w:val="1"/>
      </w:numPr>
      <w:spacing w:after="240"/>
      <w:jc w:val="both"/>
    </w:pPr>
    <w:rPr>
      <w:sz w:val="24"/>
      <w:lang w:eastAsia="en-US"/>
    </w:rPr>
  </w:style>
  <w:style w:type="paragraph" w:customStyle="1" w:styleId="ListNumberLevel2">
    <w:name w:val="List Number (Level 2)"/>
    <w:basedOn w:val="Normal"/>
    <w:rsid w:val="00411334"/>
    <w:pPr>
      <w:numPr>
        <w:ilvl w:val="1"/>
        <w:numId w:val="1"/>
      </w:numPr>
      <w:spacing w:after="240"/>
      <w:jc w:val="both"/>
    </w:pPr>
    <w:rPr>
      <w:sz w:val="24"/>
      <w:lang w:eastAsia="en-US"/>
    </w:rPr>
  </w:style>
  <w:style w:type="paragraph" w:customStyle="1" w:styleId="ListNumberLevel3">
    <w:name w:val="List Number (Level 3)"/>
    <w:basedOn w:val="Normal"/>
    <w:rsid w:val="00411334"/>
    <w:pPr>
      <w:numPr>
        <w:ilvl w:val="2"/>
        <w:numId w:val="1"/>
      </w:numPr>
      <w:spacing w:after="240"/>
      <w:jc w:val="both"/>
    </w:pPr>
    <w:rPr>
      <w:sz w:val="24"/>
      <w:lang w:eastAsia="en-US"/>
    </w:rPr>
  </w:style>
  <w:style w:type="paragraph" w:customStyle="1" w:styleId="ListNumberLevel4">
    <w:name w:val="List Number (Level 4)"/>
    <w:basedOn w:val="Normal"/>
    <w:rsid w:val="00411334"/>
    <w:pPr>
      <w:numPr>
        <w:ilvl w:val="3"/>
        <w:numId w:val="1"/>
      </w:numPr>
      <w:spacing w:after="240"/>
      <w:jc w:val="both"/>
    </w:pPr>
    <w:rPr>
      <w:sz w:val="24"/>
      <w:lang w:eastAsia="en-US"/>
    </w:rPr>
  </w:style>
  <w:style w:type="paragraph" w:customStyle="1" w:styleId="CharCharCharChar1CharCharCharCharCharCharCharChar">
    <w:name w:val="Char Char Char Char1 Char Char Char Char Char Char Char Char"/>
    <w:basedOn w:val="Normal"/>
    <w:rsid w:val="00A00B78"/>
    <w:pPr>
      <w:spacing w:after="160" w:line="240" w:lineRule="exact"/>
    </w:pPr>
    <w:rPr>
      <w:rFonts w:ascii="Tahoma" w:hAnsi="Tahoma"/>
      <w:lang w:val="en-US" w:eastAsia="en-US"/>
    </w:rPr>
  </w:style>
  <w:style w:type="paragraph" w:customStyle="1" w:styleId="Teksts1">
    <w:name w:val="Teksts1"/>
    <w:basedOn w:val="Normal"/>
    <w:autoRedefine/>
    <w:rsid w:val="00B17E02"/>
    <w:pPr>
      <w:keepLines/>
      <w:spacing w:before="240"/>
      <w:jc w:val="both"/>
    </w:pPr>
    <w:rPr>
      <w:sz w:val="24"/>
      <w:lang w:eastAsia="en-US"/>
    </w:rPr>
  </w:style>
  <w:style w:type="paragraph" w:customStyle="1" w:styleId="ListParagraph1">
    <w:name w:val="List Paragraph1"/>
    <w:basedOn w:val="Normal"/>
    <w:uiPriority w:val="34"/>
    <w:qFormat/>
    <w:rsid w:val="00F87E6D"/>
    <w:pPr>
      <w:spacing w:after="200" w:line="276" w:lineRule="auto"/>
      <w:ind w:left="720"/>
      <w:contextualSpacing/>
    </w:pPr>
    <w:rPr>
      <w:rFonts w:eastAsia="Calibri"/>
      <w:sz w:val="24"/>
      <w:szCs w:val="22"/>
      <w:lang w:val="lv-LV"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qFormat/>
    <w:rsid w:val="007330A4"/>
    <w:rPr>
      <w:lang w:eastAsia="en-US"/>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link w:val="BVIfnrChar1CharCharChar"/>
    <w:uiPriority w:val="99"/>
    <w:qFormat/>
    <w:rsid w:val="007330A4"/>
    <w:rPr>
      <w:vertAlign w:val="superscript"/>
    </w:rPr>
  </w:style>
  <w:style w:type="paragraph" w:styleId="PlainText">
    <w:name w:val="Plain Text"/>
    <w:basedOn w:val="Normal"/>
    <w:link w:val="PlainTextChar"/>
    <w:uiPriority w:val="99"/>
    <w:rsid w:val="00412E40"/>
    <w:rPr>
      <w:rFonts w:ascii="Courier New" w:hAnsi="Courier New"/>
      <w:sz w:val="24"/>
      <w:szCs w:val="24"/>
      <w:lang w:val="en-US" w:eastAsia="en-US"/>
    </w:rPr>
  </w:style>
  <w:style w:type="paragraph" w:styleId="DocumentMap">
    <w:name w:val="Document Map"/>
    <w:basedOn w:val="Normal"/>
    <w:semiHidden/>
    <w:rsid w:val="003F1B83"/>
    <w:pPr>
      <w:shd w:val="clear" w:color="auto" w:fill="000080"/>
    </w:pPr>
    <w:rPr>
      <w:rFonts w:ascii="Tahoma" w:hAnsi="Tahoma" w:cs="Tahoma"/>
    </w:rPr>
  </w:style>
  <w:style w:type="character" w:styleId="CommentReference">
    <w:name w:val="annotation reference"/>
    <w:uiPriority w:val="99"/>
    <w:rsid w:val="00505021"/>
    <w:rPr>
      <w:sz w:val="16"/>
      <w:szCs w:val="16"/>
    </w:rPr>
  </w:style>
  <w:style w:type="paragraph" w:styleId="CommentText">
    <w:name w:val="annotation text"/>
    <w:basedOn w:val="Normal"/>
    <w:link w:val="CommentTextChar"/>
    <w:uiPriority w:val="99"/>
    <w:rsid w:val="00505021"/>
    <w:rPr>
      <w:lang w:eastAsia="x-none"/>
    </w:rPr>
  </w:style>
  <w:style w:type="paragraph" w:styleId="CommentSubject">
    <w:name w:val="annotation subject"/>
    <w:basedOn w:val="CommentText"/>
    <w:next w:val="CommentText"/>
    <w:semiHidden/>
    <w:rsid w:val="00505021"/>
    <w:rPr>
      <w:b/>
      <w:bCs/>
    </w:rPr>
  </w:style>
  <w:style w:type="paragraph" w:customStyle="1" w:styleId="Text1">
    <w:name w:val="Text 1"/>
    <w:basedOn w:val="Normal"/>
    <w:rsid w:val="000F78B4"/>
    <w:pPr>
      <w:spacing w:after="240"/>
      <w:ind w:left="482"/>
      <w:jc w:val="both"/>
    </w:pPr>
    <w:rPr>
      <w:sz w:val="24"/>
      <w:szCs w:val="24"/>
      <w:lang w:val="lv-LV"/>
    </w:rPr>
  </w:style>
  <w:style w:type="character" w:customStyle="1" w:styleId="Heading1Char">
    <w:name w:val="Heading 1 Char"/>
    <w:link w:val="Heading1"/>
    <w:uiPriority w:val="99"/>
    <w:rsid w:val="002C488F"/>
    <w:rPr>
      <w:sz w:val="28"/>
      <w:szCs w:val="24"/>
      <w:lang w:eastAsia="en-US"/>
    </w:rPr>
  </w:style>
  <w:style w:type="character" w:customStyle="1" w:styleId="BodyText3Char">
    <w:name w:val="Body Text 3 Char"/>
    <w:link w:val="BodyText3"/>
    <w:uiPriority w:val="99"/>
    <w:rsid w:val="002C488F"/>
    <w:rPr>
      <w:sz w:val="16"/>
      <w:szCs w:val="16"/>
      <w:lang w:val="en-GB"/>
    </w:rPr>
  </w:style>
  <w:style w:type="character" w:styleId="Strong">
    <w:name w:val="Strong"/>
    <w:uiPriority w:val="22"/>
    <w:qFormat/>
    <w:rsid w:val="003427CD"/>
    <w:rPr>
      <w:b/>
      <w:bCs/>
    </w:rPr>
  </w:style>
  <w:style w:type="character" w:customStyle="1" w:styleId="HeaderChar">
    <w:name w:val="Header Char"/>
    <w:link w:val="Header"/>
    <w:uiPriority w:val="99"/>
    <w:rsid w:val="003427CD"/>
    <w:rPr>
      <w:lang w:val="en-GB"/>
    </w:rPr>
  </w:style>
  <w:style w:type="character" w:customStyle="1" w:styleId="BodyText2Char">
    <w:name w:val="Body Text 2 Char"/>
    <w:link w:val="BodyText2"/>
    <w:rsid w:val="00AF05C8"/>
    <w:rPr>
      <w:sz w:val="24"/>
    </w:rPr>
  </w:style>
  <w:style w:type="character" w:customStyle="1" w:styleId="PlainTextChar">
    <w:name w:val="Plain Text Char"/>
    <w:link w:val="PlainText"/>
    <w:uiPriority w:val="99"/>
    <w:rsid w:val="00AF05C8"/>
    <w:rPr>
      <w:rFonts w:ascii="Courier New" w:hAnsi="Courier New" w:cs="Courier New"/>
      <w:sz w:val="24"/>
      <w:szCs w:val="24"/>
      <w:lang w:val="en-US" w:eastAsia="en-US"/>
    </w:rPr>
  </w:style>
  <w:style w:type="paragraph" w:customStyle="1" w:styleId="EntEmet">
    <w:name w:val="EntEmet"/>
    <w:basedOn w:val="Normal"/>
    <w:rsid w:val="003E5FEA"/>
    <w:pPr>
      <w:widowControl w:val="0"/>
      <w:tabs>
        <w:tab w:val="left" w:pos="284"/>
        <w:tab w:val="left" w:pos="567"/>
        <w:tab w:val="left" w:pos="851"/>
        <w:tab w:val="left" w:pos="1134"/>
        <w:tab w:val="left" w:pos="1418"/>
      </w:tabs>
      <w:spacing w:before="40"/>
    </w:pPr>
    <w:rPr>
      <w:sz w:val="24"/>
      <w:lang w:eastAsia="fr-BE"/>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2,Bullet 1,Strip,Bull"/>
    <w:basedOn w:val="Normal"/>
    <w:link w:val="ListParagraphChar"/>
    <w:uiPriority w:val="34"/>
    <w:qFormat/>
    <w:rsid w:val="00D9334E"/>
    <w:pPr>
      <w:ind w:left="720"/>
    </w:p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link w:val="FootnoteText"/>
    <w:uiPriority w:val="99"/>
    <w:rsid w:val="00AA568E"/>
    <w:rPr>
      <w:lang w:val="en-GB" w:eastAsia="en-US"/>
    </w:rPr>
  </w:style>
  <w:style w:type="character" w:customStyle="1" w:styleId="Heading4Char">
    <w:name w:val="Heading 4 Char"/>
    <w:link w:val="Heading4"/>
    <w:uiPriority w:val="9"/>
    <w:rsid w:val="00E646F2"/>
    <w:rPr>
      <w:rFonts w:ascii="Calibri" w:eastAsia="Times New Roman" w:hAnsi="Calibri" w:cs="Times New Roman"/>
      <w:b/>
      <w:bCs/>
      <w:sz w:val="28"/>
      <w:szCs w:val="28"/>
      <w:lang w:val="en-GB"/>
    </w:rPr>
  </w:style>
  <w:style w:type="character" w:styleId="Emphasis">
    <w:name w:val="Emphasis"/>
    <w:uiPriority w:val="20"/>
    <w:qFormat/>
    <w:rsid w:val="000E1B0F"/>
    <w:rPr>
      <w:b/>
      <w:bCs/>
      <w:i w:val="0"/>
      <w:iCs w:val="0"/>
    </w:rPr>
  </w:style>
  <w:style w:type="paragraph" w:customStyle="1" w:styleId="Default">
    <w:name w:val="Default"/>
    <w:rsid w:val="000E0B52"/>
    <w:pPr>
      <w:autoSpaceDE w:val="0"/>
      <w:autoSpaceDN w:val="0"/>
      <w:adjustRightInd w:val="0"/>
    </w:pPr>
    <w:rPr>
      <w:color w:val="000000"/>
      <w:sz w:val="24"/>
      <w:szCs w:val="24"/>
    </w:rPr>
  </w:style>
  <w:style w:type="paragraph" w:customStyle="1" w:styleId="ManualNumPar1">
    <w:name w:val="Manual NumPar 1"/>
    <w:basedOn w:val="Normal"/>
    <w:next w:val="Normal"/>
    <w:rsid w:val="00E15286"/>
    <w:pPr>
      <w:spacing w:before="120" w:after="120"/>
      <w:ind w:left="850" w:hanging="850"/>
      <w:jc w:val="both"/>
    </w:pPr>
    <w:rPr>
      <w:sz w:val="24"/>
      <w:szCs w:val="24"/>
      <w:lang w:val="lv-LV" w:eastAsia="en-GB"/>
    </w:rPr>
  </w:style>
  <w:style w:type="character" w:customStyle="1" w:styleId="longtext1">
    <w:name w:val="long_text1"/>
    <w:uiPriority w:val="99"/>
    <w:rsid w:val="00DB0FE2"/>
    <w:rPr>
      <w:sz w:val="20"/>
      <w:szCs w:val="20"/>
    </w:rPr>
  </w:style>
  <w:style w:type="paragraph" w:customStyle="1" w:styleId="naiskr">
    <w:name w:val="naiskr"/>
    <w:basedOn w:val="Normal"/>
    <w:rsid w:val="00770F0D"/>
    <w:pPr>
      <w:spacing w:before="50" w:after="50"/>
    </w:pPr>
    <w:rPr>
      <w:sz w:val="24"/>
      <w:szCs w:val="24"/>
      <w:lang w:val="lv-LV" w:bidi="lo-LA"/>
    </w:rPr>
  </w:style>
  <w:style w:type="character" w:customStyle="1" w:styleId="BodyTextChar">
    <w:name w:val="Body Text Char"/>
    <w:link w:val="BodyText"/>
    <w:rsid w:val="00EE303A"/>
    <w:rPr>
      <w:b/>
      <w:sz w:val="24"/>
    </w:rPr>
  </w:style>
  <w:style w:type="paragraph" w:customStyle="1" w:styleId="Statut">
    <w:name w:val="Statut"/>
    <w:basedOn w:val="Normal"/>
    <w:next w:val="Normal"/>
    <w:rsid w:val="00CB741E"/>
    <w:pPr>
      <w:spacing w:before="360"/>
      <w:jc w:val="center"/>
    </w:pPr>
    <w:rPr>
      <w:sz w:val="24"/>
      <w:szCs w:val="24"/>
      <w:lang w:val="lv-LV" w:eastAsia="de-DE"/>
    </w:rPr>
  </w:style>
  <w:style w:type="paragraph" w:customStyle="1" w:styleId="4chapeau">
    <w:name w:val="4chapeau"/>
    <w:basedOn w:val="Normal"/>
    <w:rsid w:val="000E520F"/>
    <w:rPr>
      <w:rFonts w:eastAsia="Calibri"/>
      <w:sz w:val="24"/>
      <w:szCs w:val="24"/>
      <w:lang w:val="lv-LV"/>
    </w:rPr>
  </w:style>
  <w:style w:type="character" w:customStyle="1" w:styleId="at2">
    <w:name w:val="at2"/>
    <w:basedOn w:val="DefaultParagraphFont"/>
    <w:rsid w:val="000E520F"/>
  </w:style>
  <w:style w:type="character" w:customStyle="1" w:styleId="WW8Num3z0">
    <w:name w:val="WW8Num3z0"/>
    <w:rsid w:val="0060119A"/>
    <w:rPr>
      <w:rFonts w:ascii="Symbol" w:hAnsi="Symbol"/>
    </w:rPr>
  </w:style>
  <w:style w:type="paragraph" w:customStyle="1" w:styleId="NormalLeft">
    <w:name w:val="Normal Left"/>
    <w:basedOn w:val="Normal"/>
    <w:rsid w:val="00251616"/>
    <w:pPr>
      <w:spacing w:before="120" w:after="120"/>
    </w:pPr>
    <w:rPr>
      <w:snapToGrid w:val="0"/>
      <w:sz w:val="24"/>
      <w:szCs w:val="24"/>
      <w:lang w:val="lv-LV" w:eastAsia="en-GB"/>
    </w:rPr>
  </w:style>
  <w:style w:type="character" w:customStyle="1" w:styleId="Heading3Char">
    <w:name w:val="Heading 3 Char"/>
    <w:locked/>
    <w:rsid w:val="00877FC6"/>
    <w:rPr>
      <w:rFonts w:eastAsia="Times New Roman" w:cs="Times New Roman"/>
      <w:sz w:val="28"/>
      <w:szCs w:val="28"/>
    </w:rPr>
  </w:style>
  <w:style w:type="paragraph" w:customStyle="1" w:styleId="msolistparagraph0">
    <w:name w:val="msolistparagraph"/>
    <w:basedOn w:val="Normal"/>
    <w:rsid w:val="00843A7A"/>
    <w:pPr>
      <w:ind w:left="720"/>
    </w:pPr>
    <w:rPr>
      <w:rFonts w:eastAsia="SimSun"/>
      <w:sz w:val="24"/>
      <w:szCs w:val="24"/>
      <w:lang w:val="lv-LV" w:eastAsia="zh-CN"/>
    </w:rPr>
  </w:style>
  <w:style w:type="paragraph" w:customStyle="1" w:styleId="Considrant">
    <w:name w:val="Considérant"/>
    <w:basedOn w:val="Normal"/>
    <w:rsid w:val="0056270C"/>
    <w:pPr>
      <w:numPr>
        <w:numId w:val="2"/>
      </w:numPr>
      <w:spacing w:before="120" w:after="120"/>
      <w:jc w:val="both"/>
    </w:pPr>
    <w:rPr>
      <w:snapToGrid w:val="0"/>
      <w:sz w:val="24"/>
      <w:szCs w:val="24"/>
      <w:lang w:val="lv-LV" w:eastAsia="fr-BE"/>
    </w:rPr>
  </w:style>
  <w:style w:type="character" w:customStyle="1" w:styleId="CommentTextChar">
    <w:name w:val="Comment Text Char"/>
    <w:link w:val="CommentText"/>
    <w:uiPriority w:val="99"/>
    <w:rsid w:val="00974E81"/>
    <w:rPr>
      <w:lang w:val="en-GB"/>
    </w:rPr>
  </w:style>
  <w:style w:type="paragraph" w:customStyle="1" w:styleId="Par-number1">
    <w:name w:val="Par-number 1."/>
    <w:basedOn w:val="Normal"/>
    <w:next w:val="Normal"/>
    <w:rsid w:val="00974E81"/>
    <w:pPr>
      <w:widowControl w:val="0"/>
      <w:numPr>
        <w:numId w:val="3"/>
      </w:numPr>
      <w:spacing w:line="360" w:lineRule="auto"/>
    </w:pPr>
    <w:rPr>
      <w:sz w:val="24"/>
      <w:lang w:eastAsia="fr-BE"/>
    </w:rPr>
  </w:style>
  <w:style w:type="character" w:customStyle="1" w:styleId="Heading3Char1">
    <w:name w:val="Heading 3 Char1"/>
    <w:link w:val="Heading3"/>
    <w:uiPriority w:val="9"/>
    <w:semiHidden/>
    <w:rsid w:val="008E592E"/>
    <w:rPr>
      <w:rFonts w:ascii="Cambria" w:eastAsia="Times New Roman" w:hAnsi="Cambria" w:cs="Times New Roman"/>
      <w:b/>
      <w:bCs/>
      <w:sz w:val="26"/>
      <w:szCs w:val="26"/>
      <w:lang w:val="en-GB"/>
    </w:rPr>
  </w:style>
  <w:style w:type="paragraph" w:styleId="NoSpacing">
    <w:name w:val="No Spacing"/>
    <w:aliases w:val="TĒZES"/>
    <w:uiPriority w:val="1"/>
    <w:qFormat/>
    <w:rsid w:val="008E592E"/>
    <w:rPr>
      <w:sz w:val="24"/>
      <w:szCs w:val="24"/>
      <w:lang w:val="en-GB" w:eastAsia="en-US"/>
    </w:rPr>
  </w:style>
  <w:style w:type="paragraph" w:customStyle="1" w:styleId="naisf">
    <w:name w:val="naisf"/>
    <w:basedOn w:val="Normal"/>
    <w:rsid w:val="009F2B9C"/>
    <w:pPr>
      <w:spacing w:before="100" w:beforeAutospacing="1" w:after="100" w:afterAutospacing="1"/>
    </w:pPr>
    <w:rPr>
      <w:sz w:val="24"/>
      <w:szCs w:val="24"/>
      <w:lang w:val="lv-LV"/>
    </w:rPr>
  </w:style>
  <w:style w:type="paragraph" w:customStyle="1" w:styleId="entemet0">
    <w:name w:val="entemet"/>
    <w:basedOn w:val="Normal"/>
    <w:rsid w:val="0066353D"/>
    <w:pPr>
      <w:spacing w:before="100" w:beforeAutospacing="1" w:after="100" w:afterAutospacing="1"/>
    </w:pPr>
    <w:rPr>
      <w:sz w:val="24"/>
      <w:szCs w:val="24"/>
      <w:lang w:val="lv-LV"/>
    </w:rPr>
  </w:style>
  <w:style w:type="character" w:customStyle="1" w:styleId="hps">
    <w:name w:val="hps"/>
    <w:rsid w:val="00C457F6"/>
  </w:style>
  <w:style w:type="paragraph" w:customStyle="1" w:styleId="ManualConsidrant">
    <w:name w:val="Manual Considérant"/>
    <w:basedOn w:val="Normal"/>
    <w:rsid w:val="00FE0C79"/>
    <w:pPr>
      <w:spacing w:before="120" w:after="120"/>
      <w:ind w:left="709" w:hanging="709"/>
      <w:jc w:val="both"/>
    </w:pPr>
    <w:rPr>
      <w:sz w:val="24"/>
      <w:szCs w:val="24"/>
      <w:lang w:val="lv-LV" w:eastAsia="en-GB"/>
    </w:rPr>
  </w:style>
  <w:style w:type="paragraph" w:styleId="BodyTextIndent">
    <w:name w:val="Body Text Indent"/>
    <w:basedOn w:val="Normal"/>
    <w:link w:val="BodyTextIndentChar"/>
    <w:uiPriority w:val="99"/>
    <w:semiHidden/>
    <w:unhideWhenUsed/>
    <w:rsid w:val="00BE1521"/>
    <w:pPr>
      <w:spacing w:after="120"/>
      <w:ind w:left="283"/>
    </w:pPr>
    <w:rPr>
      <w:lang w:eastAsia="x-none"/>
    </w:rPr>
  </w:style>
  <w:style w:type="character" w:customStyle="1" w:styleId="BodyTextIndentChar">
    <w:name w:val="Body Text Indent Char"/>
    <w:link w:val="BodyTextIndent"/>
    <w:uiPriority w:val="99"/>
    <w:semiHidden/>
    <w:rsid w:val="00BE1521"/>
    <w:rPr>
      <w:lang w:val="en-GB"/>
    </w:rPr>
  </w:style>
  <w:style w:type="paragraph" w:customStyle="1" w:styleId="5Normal">
    <w:name w:val="5 Normal"/>
    <w:rsid w:val="00BB2A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character" w:customStyle="1" w:styleId="FootnoteTextChar2CharChar1">
    <w:name w:val="Footnote Text Char2 Char Char1"/>
    <w:aliases w:val="Footnote Text Char1 Char Char Char1,Footnote Text Char2 Char Char Char Char1,Footnote Text Char1 Char Char Char Char Char1,Footnote Text Char2 Char Char Char Char Char Char1"/>
    <w:uiPriority w:val="99"/>
    <w:semiHidden/>
    <w:locked/>
    <w:rsid w:val="003C31B4"/>
    <w:rPr>
      <w:rFonts w:ascii="Calibri" w:eastAsia="Calibri" w:hAnsi="Calibri" w:cs="Calibri"/>
    </w:rPr>
  </w:style>
  <w:style w:type="character" w:customStyle="1" w:styleId="WW8Num1z0">
    <w:name w:val="WW8Num1z0"/>
    <w:rsid w:val="005256B7"/>
    <w:rPr>
      <w:rFonts w:ascii="Courier New" w:hAnsi="Courier New"/>
      <w:b w:val="0"/>
      <w:i w:val="0"/>
      <w:sz w:val="24"/>
    </w:rPr>
  </w:style>
  <w:style w:type="paragraph" w:customStyle="1" w:styleId="teksts">
    <w:name w:val="teksts"/>
    <w:rsid w:val="00C81DD6"/>
    <w:pPr>
      <w:spacing w:after="120"/>
      <w:jc w:val="both"/>
    </w:pPr>
    <w:rPr>
      <w:rFonts w:ascii="Garamond" w:hAnsi="Garamond"/>
      <w:sz w:val="24"/>
      <w:lang w:eastAsia="en-US"/>
    </w:rPr>
  </w:style>
  <w:style w:type="character" w:customStyle="1" w:styleId="at71">
    <w:name w:val="a__t71"/>
    <w:uiPriority w:val="99"/>
    <w:rsid w:val="00B31F4C"/>
    <w:rPr>
      <w:rFonts w:cs="Times New Roman"/>
      <w:i/>
      <w:iCs/>
    </w:rPr>
  </w:style>
  <w:style w:type="paragraph" w:customStyle="1" w:styleId="naispant">
    <w:name w:val="naispant"/>
    <w:basedOn w:val="Normal"/>
    <w:rsid w:val="00E76BE7"/>
    <w:pPr>
      <w:spacing w:before="250" w:after="125"/>
      <w:ind w:left="313" w:firstLine="313"/>
      <w:jc w:val="both"/>
    </w:pPr>
    <w:rPr>
      <w:b/>
      <w:bCs/>
      <w:sz w:val="24"/>
      <w:szCs w:val="24"/>
      <w:lang w:val="lv-LV"/>
    </w:rPr>
  </w:style>
  <w:style w:type="character" w:customStyle="1" w:styleId="HeaderChar1">
    <w:name w:val="Header Char1"/>
    <w:uiPriority w:val="99"/>
    <w:rsid w:val="00005BCD"/>
    <w:rPr>
      <w:sz w:val="24"/>
      <w:szCs w:val="24"/>
      <w:lang w:val="en-GB" w:eastAsia="en-US"/>
    </w:rPr>
  </w:style>
  <w:style w:type="paragraph" w:customStyle="1" w:styleId="EntRefer">
    <w:name w:val="EntRefer"/>
    <w:basedOn w:val="Normal"/>
    <w:rsid w:val="00407A88"/>
    <w:rPr>
      <w:b/>
      <w:sz w:val="24"/>
      <w:lang w:val="lv-LV" w:eastAsia="fr-BE"/>
    </w:rPr>
  </w:style>
  <w:style w:type="character" w:styleId="FollowedHyperlink">
    <w:name w:val="FollowedHyperlink"/>
    <w:uiPriority w:val="99"/>
    <w:semiHidden/>
    <w:unhideWhenUsed/>
    <w:rsid w:val="008C35B8"/>
    <w:rPr>
      <w:color w:val="954F72"/>
      <w:u w:val="single"/>
    </w:rPr>
  </w:style>
  <w:style w:type="character" w:customStyle="1" w:styleId="PointManualChar">
    <w:name w:val="Point Manual Char"/>
    <w:link w:val="PointManual"/>
    <w:locked/>
    <w:rsid w:val="008E37C9"/>
    <w:rPr>
      <w:sz w:val="24"/>
      <w:szCs w:val="24"/>
      <w:lang w:val="en-GB" w:eastAsia="fr-BE"/>
    </w:rPr>
  </w:style>
  <w:style w:type="paragraph" w:customStyle="1" w:styleId="PointManual">
    <w:name w:val="Point Manual"/>
    <w:basedOn w:val="Normal"/>
    <w:link w:val="PointManualChar"/>
    <w:rsid w:val="008E37C9"/>
    <w:pPr>
      <w:spacing w:before="200"/>
      <w:ind w:left="567" w:hanging="567"/>
    </w:pPr>
    <w:rPr>
      <w:sz w:val="24"/>
      <w:szCs w:val="24"/>
      <w:lang w:eastAsia="fr-BE"/>
    </w:rPr>
  </w:style>
  <w:style w:type="paragraph" w:customStyle="1" w:styleId="PointManual1">
    <w:name w:val="Point Manual (1)"/>
    <w:basedOn w:val="Normal"/>
    <w:rsid w:val="008E37C9"/>
    <w:pPr>
      <w:ind w:left="1134" w:hanging="567"/>
      <w:outlineLvl w:val="0"/>
    </w:pPr>
    <w:rPr>
      <w:sz w:val="24"/>
      <w:szCs w:val="24"/>
      <w:lang w:eastAsia="fr-BE"/>
    </w:rPr>
  </w:style>
  <w:style w:type="paragraph" w:customStyle="1" w:styleId="PointManual2">
    <w:name w:val="Point Manual (2)"/>
    <w:basedOn w:val="Normal"/>
    <w:rsid w:val="008E37C9"/>
    <w:pPr>
      <w:ind w:left="1701" w:hanging="567"/>
      <w:outlineLvl w:val="1"/>
    </w:pPr>
    <w:rPr>
      <w:sz w:val="24"/>
      <w:szCs w:val="24"/>
      <w:lang w:eastAsia="fr-BE"/>
    </w:rPr>
  </w:style>
  <w:style w:type="character" w:customStyle="1" w:styleId="a3520normal20char">
    <w:name w:val="a___35__20_normal_20_char"/>
    <w:rsid w:val="00E63FA8"/>
  </w:style>
  <w:style w:type="character" w:customStyle="1" w:styleId="Heading2Char">
    <w:name w:val="Heading 2 Char"/>
    <w:link w:val="Heading2"/>
    <w:rsid w:val="009C3168"/>
    <w:rPr>
      <w:rFonts w:ascii="Arial" w:hAnsi="Arial" w:cs="Arial"/>
      <w:b/>
      <w:bCs/>
      <w:i/>
      <w:iCs/>
      <w:sz w:val="28"/>
      <w:szCs w:val="28"/>
      <w:lang w:val="en-GB"/>
    </w:rPr>
  </w:style>
  <w:style w:type="character" w:customStyle="1" w:styleId="at20">
    <w:name w:val="a__t2"/>
    <w:rsid w:val="00BB79DA"/>
  </w:style>
  <w:style w:type="character" w:customStyle="1" w:styleId="ListParagraphChar">
    <w:name w:val="List Paragraph Char"/>
    <w:aliases w:val="Numbered Para 1 Char,Dot pt Char,No Spacing1 Char,List Paragraph Char Char Char Char,Indicator Text Char,Bullet Points Char,MAIN CONTENT Char,IFCL - List Paragraph Char,List Paragraph12 Char,OBC Bullet Char,F5 List Paragraph Char"/>
    <w:link w:val="ListParagraph"/>
    <w:uiPriority w:val="34"/>
    <w:qFormat/>
    <w:locked/>
    <w:rsid w:val="00BB79DA"/>
    <w:rPr>
      <w:lang w:val="en-GB"/>
    </w:rPr>
  </w:style>
  <w:style w:type="paragraph" w:customStyle="1" w:styleId="Pa4">
    <w:name w:val="Pa4"/>
    <w:basedOn w:val="Normal"/>
    <w:next w:val="Normal"/>
    <w:uiPriority w:val="99"/>
    <w:rsid w:val="00B0453D"/>
    <w:pPr>
      <w:autoSpaceDE w:val="0"/>
      <w:autoSpaceDN w:val="0"/>
      <w:adjustRightInd w:val="0"/>
      <w:spacing w:line="201" w:lineRule="atLeast"/>
    </w:pPr>
    <w:rPr>
      <w:rFonts w:ascii="Myriad Pro Light" w:eastAsia="Calibri" w:hAnsi="Myriad Pro Light"/>
      <w:sz w:val="24"/>
      <w:szCs w:val="24"/>
      <w:lang w:val="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53727B"/>
    <w:pPr>
      <w:spacing w:after="160" w:line="240" w:lineRule="exact"/>
    </w:pPr>
    <w:rPr>
      <w:vertAlign w:val="superscript"/>
      <w:lang w:val="lv-LV"/>
    </w:rPr>
  </w:style>
  <w:style w:type="paragraph" w:customStyle="1" w:styleId="xmsonormal">
    <w:name w:val="x_msonormal"/>
    <w:basedOn w:val="Normal"/>
    <w:rsid w:val="008A5A9E"/>
    <w:pPr>
      <w:spacing w:before="100" w:beforeAutospacing="1" w:after="100" w:afterAutospacing="1"/>
    </w:pPr>
    <w:rPr>
      <w:sz w:val="24"/>
      <w:szCs w:val="24"/>
      <w:lang w:val="lv-LV"/>
    </w:rPr>
  </w:style>
  <w:style w:type="character" w:customStyle="1" w:styleId="apple-converted-space">
    <w:name w:val="apple-converted-space"/>
    <w:rsid w:val="00351A55"/>
  </w:style>
  <w:style w:type="character" w:customStyle="1" w:styleId="spelle">
    <w:name w:val="spelle"/>
    <w:rsid w:val="009B1618"/>
  </w:style>
  <w:style w:type="paragraph" w:customStyle="1" w:styleId="DashEqual1">
    <w:name w:val="Dash Equal 1"/>
    <w:basedOn w:val="Normal"/>
    <w:rsid w:val="009A0A20"/>
    <w:pPr>
      <w:spacing w:before="120" w:after="120" w:line="360" w:lineRule="auto"/>
      <w:outlineLvl w:val="0"/>
    </w:pPr>
    <w:rPr>
      <w:sz w:val="24"/>
      <w:szCs w:val="24"/>
      <w:lang w:eastAsia="en-US"/>
    </w:rPr>
  </w:style>
  <w:style w:type="paragraph" w:customStyle="1" w:styleId="Dash1">
    <w:name w:val="Dash 1"/>
    <w:basedOn w:val="Normal"/>
    <w:rsid w:val="004823D6"/>
    <w:pPr>
      <w:numPr>
        <w:numId w:val="4"/>
      </w:numPr>
      <w:tabs>
        <w:tab w:val="clear" w:pos="1134"/>
        <w:tab w:val="num" w:pos="709"/>
      </w:tabs>
      <w:ind w:left="709" w:hanging="709"/>
    </w:pPr>
    <w:rPr>
      <w:rFonts w:eastAsia="Calibri"/>
      <w:sz w:val="24"/>
      <w:szCs w:val="22"/>
      <w:lang w:eastAsia="en-US"/>
    </w:rPr>
  </w:style>
  <w:style w:type="paragraph" w:styleId="Revision">
    <w:name w:val="Revision"/>
    <w:hidden/>
    <w:uiPriority w:val="99"/>
    <w:semiHidden/>
    <w:rsid w:val="00CB02A5"/>
    <w:rPr>
      <w:lang w:val="en-GB"/>
    </w:rPr>
  </w:style>
  <w:style w:type="paragraph" w:customStyle="1" w:styleId="Tiret0">
    <w:name w:val="Tiret 0"/>
    <w:basedOn w:val="Normal"/>
    <w:rsid w:val="00FB023F"/>
    <w:pPr>
      <w:numPr>
        <w:numId w:val="5"/>
      </w:numPr>
      <w:tabs>
        <w:tab w:val="clear" w:pos="850"/>
        <w:tab w:val="num" w:pos="1317"/>
      </w:tabs>
      <w:spacing w:before="120" w:after="120"/>
      <w:ind w:left="1317" w:hanging="765"/>
      <w:jc w:val="both"/>
    </w:pPr>
    <w:rPr>
      <w:rFonts w:eastAsia="Calibri"/>
      <w:sz w:val="24"/>
      <w:szCs w:val="22"/>
      <w:lang w:val="lv-LV" w:bidi="lv-LV"/>
    </w:rPr>
  </w:style>
  <w:style w:type="paragraph" w:customStyle="1" w:styleId="mt-translation">
    <w:name w:val="mt-translation"/>
    <w:basedOn w:val="Normal"/>
    <w:rsid w:val="00A6344D"/>
    <w:pPr>
      <w:spacing w:before="100" w:beforeAutospacing="1" w:after="100" w:afterAutospacing="1"/>
    </w:pPr>
    <w:rPr>
      <w:color w:val="000000"/>
      <w:sz w:val="24"/>
      <w:szCs w:val="24"/>
      <w:lang w:val="lv-LV"/>
    </w:rPr>
  </w:style>
  <w:style w:type="character" w:customStyle="1" w:styleId="phrase">
    <w:name w:val="phrase"/>
    <w:basedOn w:val="DefaultParagraphFont"/>
    <w:rsid w:val="00A6344D"/>
  </w:style>
  <w:style w:type="character" w:customStyle="1" w:styleId="word">
    <w:name w:val="word"/>
    <w:basedOn w:val="DefaultParagraphFont"/>
    <w:rsid w:val="00A6344D"/>
  </w:style>
  <w:style w:type="paragraph" w:styleId="HTMLPreformatted">
    <w:name w:val="HTML Preformatted"/>
    <w:basedOn w:val="Normal"/>
    <w:link w:val="HTMLPreformattedChar"/>
    <w:uiPriority w:val="99"/>
    <w:unhideWhenUsed/>
    <w:rsid w:val="00E8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lang w:val="en-US" w:eastAsia="en-US"/>
    </w:rPr>
  </w:style>
  <w:style w:type="character" w:customStyle="1" w:styleId="HTMLPreformattedChar">
    <w:name w:val="HTML Preformatted Char"/>
    <w:basedOn w:val="DefaultParagraphFont"/>
    <w:link w:val="HTMLPreformatted"/>
    <w:uiPriority w:val="99"/>
    <w:rsid w:val="00E8344F"/>
    <w:rPr>
      <w:rFonts w:ascii="Courier" w:eastAsia="Calibri" w:hAnsi="Courier" w:cs="Courier"/>
      <w:lang w:val="en-US" w:eastAsia="en-US"/>
    </w:rPr>
  </w:style>
  <w:style w:type="character" w:customStyle="1" w:styleId="st1">
    <w:name w:val="st1"/>
    <w:rsid w:val="00332849"/>
  </w:style>
  <w:style w:type="paragraph" w:styleId="EndnoteText">
    <w:name w:val="endnote text"/>
    <w:basedOn w:val="Normal"/>
    <w:link w:val="EndnoteTextChar"/>
    <w:uiPriority w:val="99"/>
    <w:semiHidden/>
    <w:unhideWhenUsed/>
    <w:rsid w:val="00A15226"/>
  </w:style>
  <w:style w:type="character" w:customStyle="1" w:styleId="EndnoteTextChar">
    <w:name w:val="Endnote Text Char"/>
    <w:basedOn w:val="DefaultParagraphFont"/>
    <w:link w:val="EndnoteText"/>
    <w:uiPriority w:val="99"/>
    <w:semiHidden/>
    <w:rsid w:val="00A15226"/>
    <w:rPr>
      <w:lang w:val="en-GB"/>
    </w:rPr>
  </w:style>
  <w:style w:type="character" w:styleId="EndnoteReference">
    <w:name w:val="endnote reference"/>
    <w:basedOn w:val="DefaultParagraphFont"/>
    <w:uiPriority w:val="99"/>
    <w:semiHidden/>
    <w:unhideWhenUsed/>
    <w:rsid w:val="00A15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17">
      <w:bodyDiv w:val="1"/>
      <w:marLeft w:val="0"/>
      <w:marRight w:val="0"/>
      <w:marTop w:val="0"/>
      <w:marBottom w:val="0"/>
      <w:divBdr>
        <w:top w:val="none" w:sz="0" w:space="0" w:color="auto"/>
        <w:left w:val="none" w:sz="0" w:space="0" w:color="auto"/>
        <w:bottom w:val="none" w:sz="0" w:space="0" w:color="auto"/>
        <w:right w:val="none" w:sz="0" w:space="0" w:color="auto"/>
      </w:divBdr>
    </w:div>
    <w:div w:id="45761871">
      <w:bodyDiv w:val="1"/>
      <w:marLeft w:val="0"/>
      <w:marRight w:val="0"/>
      <w:marTop w:val="0"/>
      <w:marBottom w:val="0"/>
      <w:divBdr>
        <w:top w:val="none" w:sz="0" w:space="0" w:color="auto"/>
        <w:left w:val="none" w:sz="0" w:space="0" w:color="auto"/>
        <w:bottom w:val="none" w:sz="0" w:space="0" w:color="auto"/>
        <w:right w:val="none" w:sz="0" w:space="0" w:color="auto"/>
      </w:divBdr>
    </w:div>
    <w:div w:id="61297081">
      <w:bodyDiv w:val="1"/>
      <w:marLeft w:val="0"/>
      <w:marRight w:val="0"/>
      <w:marTop w:val="0"/>
      <w:marBottom w:val="0"/>
      <w:divBdr>
        <w:top w:val="none" w:sz="0" w:space="0" w:color="auto"/>
        <w:left w:val="none" w:sz="0" w:space="0" w:color="auto"/>
        <w:bottom w:val="none" w:sz="0" w:space="0" w:color="auto"/>
        <w:right w:val="none" w:sz="0" w:space="0" w:color="auto"/>
      </w:divBdr>
    </w:div>
    <w:div w:id="62719627">
      <w:bodyDiv w:val="1"/>
      <w:marLeft w:val="0"/>
      <w:marRight w:val="0"/>
      <w:marTop w:val="0"/>
      <w:marBottom w:val="0"/>
      <w:divBdr>
        <w:top w:val="none" w:sz="0" w:space="0" w:color="auto"/>
        <w:left w:val="none" w:sz="0" w:space="0" w:color="auto"/>
        <w:bottom w:val="none" w:sz="0" w:space="0" w:color="auto"/>
        <w:right w:val="none" w:sz="0" w:space="0" w:color="auto"/>
      </w:divBdr>
    </w:div>
    <w:div w:id="81612029">
      <w:bodyDiv w:val="1"/>
      <w:marLeft w:val="0"/>
      <w:marRight w:val="0"/>
      <w:marTop w:val="0"/>
      <w:marBottom w:val="0"/>
      <w:divBdr>
        <w:top w:val="none" w:sz="0" w:space="0" w:color="auto"/>
        <w:left w:val="none" w:sz="0" w:space="0" w:color="auto"/>
        <w:bottom w:val="none" w:sz="0" w:space="0" w:color="auto"/>
        <w:right w:val="none" w:sz="0" w:space="0" w:color="auto"/>
      </w:divBdr>
    </w:div>
    <w:div w:id="113866148">
      <w:bodyDiv w:val="1"/>
      <w:marLeft w:val="0"/>
      <w:marRight w:val="0"/>
      <w:marTop w:val="0"/>
      <w:marBottom w:val="0"/>
      <w:divBdr>
        <w:top w:val="none" w:sz="0" w:space="0" w:color="auto"/>
        <w:left w:val="none" w:sz="0" w:space="0" w:color="auto"/>
        <w:bottom w:val="none" w:sz="0" w:space="0" w:color="auto"/>
        <w:right w:val="none" w:sz="0" w:space="0" w:color="auto"/>
      </w:divBdr>
    </w:div>
    <w:div w:id="120998927">
      <w:bodyDiv w:val="1"/>
      <w:marLeft w:val="0"/>
      <w:marRight w:val="0"/>
      <w:marTop w:val="0"/>
      <w:marBottom w:val="0"/>
      <w:divBdr>
        <w:top w:val="none" w:sz="0" w:space="0" w:color="auto"/>
        <w:left w:val="none" w:sz="0" w:space="0" w:color="auto"/>
        <w:bottom w:val="none" w:sz="0" w:space="0" w:color="auto"/>
        <w:right w:val="none" w:sz="0" w:space="0" w:color="auto"/>
      </w:divBdr>
    </w:div>
    <w:div w:id="130173986">
      <w:bodyDiv w:val="1"/>
      <w:marLeft w:val="0"/>
      <w:marRight w:val="0"/>
      <w:marTop w:val="0"/>
      <w:marBottom w:val="0"/>
      <w:divBdr>
        <w:top w:val="none" w:sz="0" w:space="0" w:color="auto"/>
        <w:left w:val="none" w:sz="0" w:space="0" w:color="auto"/>
        <w:bottom w:val="none" w:sz="0" w:space="0" w:color="auto"/>
        <w:right w:val="none" w:sz="0" w:space="0" w:color="auto"/>
      </w:divBdr>
    </w:div>
    <w:div w:id="135339021">
      <w:bodyDiv w:val="1"/>
      <w:marLeft w:val="0"/>
      <w:marRight w:val="0"/>
      <w:marTop w:val="0"/>
      <w:marBottom w:val="0"/>
      <w:divBdr>
        <w:top w:val="none" w:sz="0" w:space="0" w:color="auto"/>
        <w:left w:val="none" w:sz="0" w:space="0" w:color="auto"/>
        <w:bottom w:val="none" w:sz="0" w:space="0" w:color="auto"/>
        <w:right w:val="none" w:sz="0" w:space="0" w:color="auto"/>
      </w:divBdr>
    </w:div>
    <w:div w:id="170687527">
      <w:bodyDiv w:val="1"/>
      <w:marLeft w:val="0"/>
      <w:marRight w:val="0"/>
      <w:marTop w:val="0"/>
      <w:marBottom w:val="0"/>
      <w:divBdr>
        <w:top w:val="none" w:sz="0" w:space="0" w:color="auto"/>
        <w:left w:val="none" w:sz="0" w:space="0" w:color="auto"/>
        <w:bottom w:val="none" w:sz="0" w:space="0" w:color="auto"/>
        <w:right w:val="none" w:sz="0" w:space="0" w:color="auto"/>
      </w:divBdr>
    </w:div>
    <w:div w:id="172691161">
      <w:bodyDiv w:val="1"/>
      <w:marLeft w:val="0"/>
      <w:marRight w:val="0"/>
      <w:marTop w:val="0"/>
      <w:marBottom w:val="0"/>
      <w:divBdr>
        <w:top w:val="none" w:sz="0" w:space="0" w:color="auto"/>
        <w:left w:val="none" w:sz="0" w:space="0" w:color="auto"/>
        <w:bottom w:val="none" w:sz="0" w:space="0" w:color="auto"/>
        <w:right w:val="none" w:sz="0" w:space="0" w:color="auto"/>
      </w:divBdr>
    </w:div>
    <w:div w:id="189220049">
      <w:bodyDiv w:val="1"/>
      <w:marLeft w:val="0"/>
      <w:marRight w:val="0"/>
      <w:marTop w:val="0"/>
      <w:marBottom w:val="0"/>
      <w:divBdr>
        <w:top w:val="none" w:sz="0" w:space="0" w:color="auto"/>
        <w:left w:val="none" w:sz="0" w:space="0" w:color="auto"/>
        <w:bottom w:val="none" w:sz="0" w:space="0" w:color="auto"/>
        <w:right w:val="none" w:sz="0" w:space="0" w:color="auto"/>
      </w:divBdr>
    </w:div>
    <w:div w:id="191497331">
      <w:bodyDiv w:val="1"/>
      <w:marLeft w:val="0"/>
      <w:marRight w:val="0"/>
      <w:marTop w:val="0"/>
      <w:marBottom w:val="0"/>
      <w:divBdr>
        <w:top w:val="none" w:sz="0" w:space="0" w:color="auto"/>
        <w:left w:val="none" w:sz="0" w:space="0" w:color="auto"/>
        <w:bottom w:val="none" w:sz="0" w:space="0" w:color="auto"/>
        <w:right w:val="none" w:sz="0" w:space="0" w:color="auto"/>
      </w:divBdr>
    </w:div>
    <w:div w:id="197399194">
      <w:bodyDiv w:val="1"/>
      <w:marLeft w:val="0"/>
      <w:marRight w:val="0"/>
      <w:marTop w:val="0"/>
      <w:marBottom w:val="0"/>
      <w:divBdr>
        <w:top w:val="none" w:sz="0" w:space="0" w:color="auto"/>
        <w:left w:val="none" w:sz="0" w:space="0" w:color="auto"/>
        <w:bottom w:val="none" w:sz="0" w:space="0" w:color="auto"/>
        <w:right w:val="none" w:sz="0" w:space="0" w:color="auto"/>
      </w:divBdr>
    </w:div>
    <w:div w:id="201089987">
      <w:bodyDiv w:val="1"/>
      <w:marLeft w:val="0"/>
      <w:marRight w:val="0"/>
      <w:marTop w:val="0"/>
      <w:marBottom w:val="0"/>
      <w:divBdr>
        <w:top w:val="none" w:sz="0" w:space="0" w:color="auto"/>
        <w:left w:val="none" w:sz="0" w:space="0" w:color="auto"/>
        <w:bottom w:val="none" w:sz="0" w:space="0" w:color="auto"/>
        <w:right w:val="none" w:sz="0" w:space="0" w:color="auto"/>
      </w:divBdr>
    </w:div>
    <w:div w:id="213198982">
      <w:bodyDiv w:val="1"/>
      <w:marLeft w:val="0"/>
      <w:marRight w:val="0"/>
      <w:marTop w:val="0"/>
      <w:marBottom w:val="0"/>
      <w:divBdr>
        <w:top w:val="none" w:sz="0" w:space="0" w:color="auto"/>
        <w:left w:val="none" w:sz="0" w:space="0" w:color="auto"/>
        <w:bottom w:val="none" w:sz="0" w:space="0" w:color="auto"/>
        <w:right w:val="none" w:sz="0" w:space="0" w:color="auto"/>
      </w:divBdr>
    </w:div>
    <w:div w:id="232738842">
      <w:bodyDiv w:val="1"/>
      <w:marLeft w:val="0"/>
      <w:marRight w:val="0"/>
      <w:marTop w:val="0"/>
      <w:marBottom w:val="0"/>
      <w:divBdr>
        <w:top w:val="none" w:sz="0" w:space="0" w:color="auto"/>
        <w:left w:val="none" w:sz="0" w:space="0" w:color="auto"/>
        <w:bottom w:val="none" w:sz="0" w:space="0" w:color="auto"/>
        <w:right w:val="none" w:sz="0" w:space="0" w:color="auto"/>
      </w:divBdr>
      <w:divsChild>
        <w:div w:id="2106723236">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sChild>
                <w:div w:id="921992818">
                  <w:marLeft w:val="135"/>
                  <w:marRight w:val="0"/>
                  <w:marTop w:val="0"/>
                  <w:marBottom w:val="0"/>
                  <w:divBdr>
                    <w:top w:val="none" w:sz="0" w:space="0" w:color="auto"/>
                    <w:left w:val="none" w:sz="0" w:space="0" w:color="auto"/>
                    <w:bottom w:val="none" w:sz="0" w:space="0" w:color="auto"/>
                    <w:right w:val="none" w:sz="0" w:space="0" w:color="auto"/>
                  </w:divBdr>
                  <w:divsChild>
                    <w:div w:id="1568149687">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0306">
      <w:bodyDiv w:val="1"/>
      <w:marLeft w:val="0"/>
      <w:marRight w:val="0"/>
      <w:marTop w:val="0"/>
      <w:marBottom w:val="0"/>
      <w:divBdr>
        <w:top w:val="none" w:sz="0" w:space="0" w:color="auto"/>
        <w:left w:val="none" w:sz="0" w:space="0" w:color="auto"/>
        <w:bottom w:val="none" w:sz="0" w:space="0" w:color="auto"/>
        <w:right w:val="none" w:sz="0" w:space="0" w:color="auto"/>
      </w:divBdr>
    </w:div>
    <w:div w:id="251789658">
      <w:bodyDiv w:val="1"/>
      <w:marLeft w:val="0"/>
      <w:marRight w:val="0"/>
      <w:marTop w:val="0"/>
      <w:marBottom w:val="0"/>
      <w:divBdr>
        <w:top w:val="none" w:sz="0" w:space="0" w:color="auto"/>
        <w:left w:val="none" w:sz="0" w:space="0" w:color="auto"/>
        <w:bottom w:val="none" w:sz="0" w:space="0" w:color="auto"/>
        <w:right w:val="none" w:sz="0" w:space="0" w:color="auto"/>
      </w:divBdr>
    </w:div>
    <w:div w:id="271590400">
      <w:bodyDiv w:val="1"/>
      <w:marLeft w:val="0"/>
      <w:marRight w:val="0"/>
      <w:marTop w:val="0"/>
      <w:marBottom w:val="0"/>
      <w:divBdr>
        <w:top w:val="none" w:sz="0" w:space="0" w:color="auto"/>
        <w:left w:val="none" w:sz="0" w:space="0" w:color="auto"/>
        <w:bottom w:val="none" w:sz="0" w:space="0" w:color="auto"/>
        <w:right w:val="none" w:sz="0" w:space="0" w:color="auto"/>
      </w:divBdr>
    </w:div>
    <w:div w:id="287204625">
      <w:bodyDiv w:val="1"/>
      <w:marLeft w:val="0"/>
      <w:marRight w:val="0"/>
      <w:marTop w:val="0"/>
      <w:marBottom w:val="0"/>
      <w:divBdr>
        <w:top w:val="none" w:sz="0" w:space="0" w:color="auto"/>
        <w:left w:val="none" w:sz="0" w:space="0" w:color="auto"/>
        <w:bottom w:val="none" w:sz="0" w:space="0" w:color="auto"/>
        <w:right w:val="none" w:sz="0" w:space="0" w:color="auto"/>
      </w:divBdr>
    </w:div>
    <w:div w:id="318853599">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836000279">
              <w:marLeft w:val="0"/>
              <w:marRight w:val="0"/>
              <w:marTop w:val="0"/>
              <w:marBottom w:val="150"/>
              <w:divBdr>
                <w:top w:val="none" w:sz="0" w:space="0" w:color="auto"/>
                <w:left w:val="none" w:sz="0" w:space="0" w:color="auto"/>
                <w:bottom w:val="none" w:sz="0" w:space="0" w:color="auto"/>
                <w:right w:val="none" w:sz="0" w:space="0" w:color="auto"/>
              </w:divBdr>
              <w:divsChild>
                <w:div w:id="974872814">
                  <w:marLeft w:val="0"/>
                  <w:marRight w:val="0"/>
                  <w:marTop w:val="0"/>
                  <w:marBottom w:val="0"/>
                  <w:divBdr>
                    <w:top w:val="none" w:sz="0" w:space="0" w:color="auto"/>
                    <w:left w:val="none" w:sz="0" w:space="0" w:color="auto"/>
                    <w:bottom w:val="none" w:sz="0" w:space="0" w:color="auto"/>
                    <w:right w:val="none" w:sz="0" w:space="0" w:color="auto"/>
                  </w:divBdr>
                  <w:divsChild>
                    <w:div w:id="153375881">
                      <w:marLeft w:val="0"/>
                      <w:marRight w:val="0"/>
                      <w:marTop w:val="0"/>
                      <w:marBottom w:val="0"/>
                      <w:divBdr>
                        <w:top w:val="none" w:sz="0" w:space="0" w:color="auto"/>
                        <w:left w:val="none" w:sz="0" w:space="0" w:color="auto"/>
                        <w:bottom w:val="none" w:sz="0" w:space="0" w:color="auto"/>
                        <w:right w:val="none" w:sz="0" w:space="0" w:color="auto"/>
                      </w:divBdr>
                      <w:divsChild>
                        <w:div w:id="1403794426">
                          <w:marLeft w:val="0"/>
                          <w:marRight w:val="0"/>
                          <w:marTop w:val="0"/>
                          <w:marBottom w:val="0"/>
                          <w:divBdr>
                            <w:top w:val="none" w:sz="0" w:space="0" w:color="auto"/>
                            <w:left w:val="none" w:sz="0" w:space="0" w:color="auto"/>
                            <w:bottom w:val="none" w:sz="0" w:space="0" w:color="auto"/>
                            <w:right w:val="none" w:sz="0" w:space="0" w:color="auto"/>
                          </w:divBdr>
                          <w:divsChild>
                            <w:div w:id="1927421119">
                              <w:marLeft w:val="0"/>
                              <w:marRight w:val="0"/>
                              <w:marTop w:val="0"/>
                              <w:marBottom w:val="0"/>
                              <w:divBdr>
                                <w:top w:val="none" w:sz="0" w:space="0" w:color="auto"/>
                                <w:left w:val="none" w:sz="0" w:space="0" w:color="auto"/>
                                <w:bottom w:val="none" w:sz="0" w:space="0" w:color="auto"/>
                                <w:right w:val="none" w:sz="0" w:space="0" w:color="auto"/>
                              </w:divBdr>
                              <w:divsChild>
                                <w:div w:id="1711497306">
                                  <w:marLeft w:val="0"/>
                                  <w:marRight w:val="-3600"/>
                                  <w:marTop w:val="150"/>
                                  <w:marBottom w:val="0"/>
                                  <w:divBdr>
                                    <w:top w:val="none" w:sz="0" w:space="0" w:color="auto"/>
                                    <w:left w:val="none" w:sz="0" w:space="0" w:color="auto"/>
                                    <w:bottom w:val="none" w:sz="0" w:space="0" w:color="auto"/>
                                    <w:right w:val="none" w:sz="0" w:space="0" w:color="auto"/>
                                  </w:divBdr>
                                  <w:divsChild>
                                    <w:div w:id="351806142">
                                      <w:marLeft w:val="0"/>
                                      <w:marRight w:val="3600"/>
                                      <w:marTop w:val="0"/>
                                      <w:marBottom w:val="0"/>
                                      <w:divBdr>
                                        <w:top w:val="none" w:sz="0" w:space="0" w:color="auto"/>
                                        <w:left w:val="none" w:sz="0" w:space="0" w:color="auto"/>
                                        <w:bottom w:val="none" w:sz="0" w:space="0" w:color="auto"/>
                                        <w:right w:val="none" w:sz="0" w:space="0" w:color="auto"/>
                                      </w:divBdr>
                                      <w:divsChild>
                                        <w:div w:id="555243780">
                                          <w:marLeft w:val="0"/>
                                          <w:marRight w:val="0"/>
                                          <w:marTop w:val="0"/>
                                          <w:marBottom w:val="0"/>
                                          <w:divBdr>
                                            <w:top w:val="none" w:sz="0" w:space="0" w:color="auto"/>
                                            <w:left w:val="none" w:sz="0" w:space="0" w:color="auto"/>
                                            <w:bottom w:val="none" w:sz="0" w:space="0" w:color="auto"/>
                                            <w:right w:val="none" w:sz="0" w:space="0" w:color="auto"/>
                                          </w:divBdr>
                                          <w:divsChild>
                                            <w:div w:id="165829372">
                                              <w:marLeft w:val="0"/>
                                              <w:marRight w:val="0"/>
                                              <w:marTop w:val="0"/>
                                              <w:marBottom w:val="0"/>
                                              <w:divBdr>
                                                <w:top w:val="none" w:sz="0" w:space="0" w:color="auto"/>
                                                <w:left w:val="none" w:sz="0" w:space="0" w:color="auto"/>
                                                <w:bottom w:val="none" w:sz="0" w:space="0" w:color="auto"/>
                                                <w:right w:val="none" w:sz="0" w:space="0" w:color="auto"/>
                                              </w:divBdr>
                                              <w:divsChild>
                                                <w:div w:id="1587571376">
                                                  <w:marLeft w:val="0"/>
                                                  <w:marRight w:val="0"/>
                                                  <w:marTop w:val="0"/>
                                                  <w:marBottom w:val="0"/>
                                                  <w:divBdr>
                                                    <w:top w:val="none" w:sz="0" w:space="0" w:color="auto"/>
                                                    <w:left w:val="none" w:sz="0" w:space="0" w:color="auto"/>
                                                    <w:bottom w:val="none" w:sz="0" w:space="0" w:color="auto"/>
                                                    <w:right w:val="none" w:sz="0" w:space="0" w:color="auto"/>
                                                  </w:divBdr>
                                                  <w:divsChild>
                                                    <w:div w:id="870342398">
                                                      <w:marLeft w:val="0"/>
                                                      <w:marRight w:val="0"/>
                                                      <w:marTop w:val="0"/>
                                                      <w:marBottom w:val="0"/>
                                                      <w:divBdr>
                                                        <w:top w:val="none" w:sz="0" w:space="0" w:color="auto"/>
                                                        <w:left w:val="none" w:sz="0" w:space="0" w:color="auto"/>
                                                        <w:bottom w:val="none" w:sz="0" w:space="0" w:color="auto"/>
                                                        <w:right w:val="none" w:sz="0" w:space="0" w:color="auto"/>
                                                      </w:divBdr>
                                                      <w:divsChild>
                                                        <w:div w:id="193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521258">
      <w:bodyDiv w:val="1"/>
      <w:marLeft w:val="0"/>
      <w:marRight w:val="0"/>
      <w:marTop w:val="0"/>
      <w:marBottom w:val="0"/>
      <w:divBdr>
        <w:top w:val="none" w:sz="0" w:space="0" w:color="auto"/>
        <w:left w:val="none" w:sz="0" w:space="0" w:color="auto"/>
        <w:bottom w:val="none" w:sz="0" w:space="0" w:color="auto"/>
        <w:right w:val="none" w:sz="0" w:space="0" w:color="auto"/>
      </w:divBdr>
    </w:div>
    <w:div w:id="379937573">
      <w:bodyDiv w:val="1"/>
      <w:marLeft w:val="0"/>
      <w:marRight w:val="0"/>
      <w:marTop w:val="0"/>
      <w:marBottom w:val="0"/>
      <w:divBdr>
        <w:top w:val="none" w:sz="0" w:space="0" w:color="auto"/>
        <w:left w:val="none" w:sz="0" w:space="0" w:color="auto"/>
        <w:bottom w:val="none" w:sz="0" w:space="0" w:color="auto"/>
        <w:right w:val="none" w:sz="0" w:space="0" w:color="auto"/>
      </w:divBdr>
    </w:div>
    <w:div w:id="392388190">
      <w:bodyDiv w:val="1"/>
      <w:marLeft w:val="0"/>
      <w:marRight w:val="0"/>
      <w:marTop w:val="0"/>
      <w:marBottom w:val="0"/>
      <w:divBdr>
        <w:top w:val="none" w:sz="0" w:space="0" w:color="auto"/>
        <w:left w:val="none" w:sz="0" w:space="0" w:color="auto"/>
        <w:bottom w:val="none" w:sz="0" w:space="0" w:color="auto"/>
        <w:right w:val="none" w:sz="0" w:space="0" w:color="auto"/>
      </w:divBdr>
    </w:div>
    <w:div w:id="393234173">
      <w:bodyDiv w:val="1"/>
      <w:marLeft w:val="0"/>
      <w:marRight w:val="0"/>
      <w:marTop w:val="0"/>
      <w:marBottom w:val="0"/>
      <w:divBdr>
        <w:top w:val="none" w:sz="0" w:space="0" w:color="auto"/>
        <w:left w:val="none" w:sz="0" w:space="0" w:color="auto"/>
        <w:bottom w:val="none" w:sz="0" w:space="0" w:color="auto"/>
        <w:right w:val="none" w:sz="0" w:space="0" w:color="auto"/>
      </w:divBdr>
    </w:div>
    <w:div w:id="407658122">
      <w:bodyDiv w:val="1"/>
      <w:marLeft w:val="0"/>
      <w:marRight w:val="0"/>
      <w:marTop w:val="0"/>
      <w:marBottom w:val="0"/>
      <w:divBdr>
        <w:top w:val="none" w:sz="0" w:space="0" w:color="auto"/>
        <w:left w:val="none" w:sz="0" w:space="0" w:color="auto"/>
        <w:bottom w:val="none" w:sz="0" w:space="0" w:color="auto"/>
        <w:right w:val="none" w:sz="0" w:space="0" w:color="auto"/>
      </w:divBdr>
    </w:div>
    <w:div w:id="408112342">
      <w:bodyDiv w:val="1"/>
      <w:marLeft w:val="0"/>
      <w:marRight w:val="0"/>
      <w:marTop w:val="0"/>
      <w:marBottom w:val="0"/>
      <w:divBdr>
        <w:top w:val="none" w:sz="0" w:space="0" w:color="auto"/>
        <w:left w:val="none" w:sz="0" w:space="0" w:color="auto"/>
        <w:bottom w:val="none" w:sz="0" w:space="0" w:color="auto"/>
        <w:right w:val="none" w:sz="0" w:space="0" w:color="auto"/>
      </w:divBdr>
    </w:div>
    <w:div w:id="429594067">
      <w:bodyDiv w:val="1"/>
      <w:marLeft w:val="0"/>
      <w:marRight w:val="0"/>
      <w:marTop w:val="0"/>
      <w:marBottom w:val="0"/>
      <w:divBdr>
        <w:top w:val="none" w:sz="0" w:space="0" w:color="auto"/>
        <w:left w:val="none" w:sz="0" w:space="0" w:color="auto"/>
        <w:bottom w:val="none" w:sz="0" w:space="0" w:color="auto"/>
        <w:right w:val="none" w:sz="0" w:space="0" w:color="auto"/>
      </w:divBdr>
    </w:div>
    <w:div w:id="431753310">
      <w:bodyDiv w:val="1"/>
      <w:marLeft w:val="0"/>
      <w:marRight w:val="0"/>
      <w:marTop w:val="0"/>
      <w:marBottom w:val="0"/>
      <w:divBdr>
        <w:top w:val="none" w:sz="0" w:space="0" w:color="auto"/>
        <w:left w:val="none" w:sz="0" w:space="0" w:color="auto"/>
        <w:bottom w:val="none" w:sz="0" w:space="0" w:color="auto"/>
        <w:right w:val="none" w:sz="0" w:space="0" w:color="auto"/>
      </w:divBdr>
    </w:div>
    <w:div w:id="432866810">
      <w:bodyDiv w:val="1"/>
      <w:marLeft w:val="0"/>
      <w:marRight w:val="0"/>
      <w:marTop w:val="0"/>
      <w:marBottom w:val="0"/>
      <w:divBdr>
        <w:top w:val="none" w:sz="0" w:space="0" w:color="auto"/>
        <w:left w:val="none" w:sz="0" w:space="0" w:color="auto"/>
        <w:bottom w:val="none" w:sz="0" w:space="0" w:color="auto"/>
        <w:right w:val="none" w:sz="0" w:space="0" w:color="auto"/>
      </w:divBdr>
    </w:div>
    <w:div w:id="433865035">
      <w:bodyDiv w:val="1"/>
      <w:marLeft w:val="0"/>
      <w:marRight w:val="0"/>
      <w:marTop w:val="0"/>
      <w:marBottom w:val="0"/>
      <w:divBdr>
        <w:top w:val="none" w:sz="0" w:space="0" w:color="auto"/>
        <w:left w:val="none" w:sz="0" w:space="0" w:color="auto"/>
        <w:bottom w:val="none" w:sz="0" w:space="0" w:color="auto"/>
        <w:right w:val="none" w:sz="0" w:space="0" w:color="auto"/>
      </w:divBdr>
    </w:div>
    <w:div w:id="440147908">
      <w:bodyDiv w:val="1"/>
      <w:marLeft w:val="0"/>
      <w:marRight w:val="0"/>
      <w:marTop w:val="0"/>
      <w:marBottom w:val="0"/>
      <w:divBdr>
        <w:top w:val="none" w:sz="0" w:space="0" w:color="auto"/>
        <w:left w:val="none" w:sz="0" w:space="0" w:color="auto"/>
        <w:bottom w:val="none" w:sz="0" w:space="0" w:color="auto"/>
        <w:right w:val="none" w:sz="0" w:space="0" w:color="auto"/>
      </w:divBdr>
    </w:div>
    <w:div w:id="463935613">
      <w:bodyDiv w:val="1"/>
      <w:marLeft w:val="0"/>
      <w:marRight w:val="0"/>
      <w:marTop w:val="0"/>
      <w:marBottom w:val="0"/>
      <w:divBdr>
        <w:top w:val="none" w:sz="0" w:space="0" w:color="auto"/>
        <w:left w:val="none" w:sz="0" w:space="0" w:color="auto"/>
        <w:bottom w:val="none" w:sz="0" w:space="0" w:color="auto"/>
        <w:right w:val="none" w:sz="0" w:space="0" w:color="auto"/>
      </w:divBdr>
    </w:div>
    <w:div w:id="466702149">
      <w:bodyDiv w:val="1"/>
      <w:marLeft w:val="0"/>
      <w:marRight w:val="0"/>
      <w:marTop w:val="0"/>
      <w:marBottom w:val="0"/>
      <w:divBdr>
        <w:top w:val="none" w:sz="0" w:space="0" w:color="auto"/>
        <w:left w:val="none" w:sz="0" w:space="0" w:color="auto"/>
        <w:bottom w:val="none" w:sz="0" w:space="0" w:color="auto"/>
        <w:right w:val="none" w:sz="0" w:space="0" w:color="auto"/>
      </w:divBdr>
    </w:div>
    <w:div w:id="490753696">
      <w:bodyDiv w:val="1"/>
      <w:marLeft w:val="0"/>
      <w:marRight w:val="0"/>
      <w:marTop w:val="0"/>
      <w:marBottom w:val="0"/>
      <w:divBdr>
        <w:top w:val="none" w:sz="0" w:space="0" w:color="auto"/>
        <w:left w:val="none" w:sz="0" w:space="0" w:color="auto"/>
        <w:bottom w:val="none" w:sz="0" w:space="0" w:color="auto"/>
        <w:right w:val="none" w:sz="0" w:space="0" w:color="auto"/>
      </w:divBdr>
    </w:div>
    <w:div w:id="508175179">
      <w:bodyDiv w:val="1"/>
      <w:marLeft w:val="0"/>
      <w:marRight w:val="0"/>
      <w:marTop w:val="0"/>
      <w:marBottom w:val="0"/>
      <w:divBdr>
        <w:top w:val="none" w:sz="0" w:space="0" w:color="auto"/>
        <w:left w:val="none" w:sz="0" w:space="0" w:color="auto"/>
        <w:bottom w:val="none" w:sz="0" w:space="0" w:color="auto"/>
        <w:right w:val="none" w:sz="0" w:space="0" w:color="auto"/>
      </w:divBdr>
    </w:div>
    <w:div w:id="509292989">
      <w:bodyDiv w:val="1"/>
      <w:marLeft w:val="0"/>
      <w:marRight w:val="0"/>
      <w:marTop w:val="0"/>
      <w:marBottom w:val="0"/>
      <w:divBdr>
        <w:top w:val="none" w:sz="0" w:space="0" w:color="auto"/>
        <w:left w:val="none" w:sz="0" w:space="0" w:color="auto"/>
        <w:bottom w:val="none" w:sz="0" w:space="0" w:color="auto"/>
        <w:right w:val="none" w:sz="0" w:space="0" w:color="auto"/>
      </w:divBdr>
    </w:div>
    <w:div w:id="543449185">
      <w:bodyDiv w:val="1"/>
      <w:marLeft w:val="0"/>
      <w:marRight w:val="0"/>
      <w:marTop w:val="0"/>
      <w:marBottom w:val="0"/>
      <w:divBdr>
        <w:top w:val="none" w:sz="0" w:space="0" w:color="auto"/>
        <w:left w:val="none" w:sz="0" w:space="0" w:color="auto"/>
        <w:bottom w:val="none" w:sz="0" w:space="0" w:color="auto"/>
        <w:right w:val="none" w:sz="0" w:space="0" w:color="auto"/>
      </w:divBdr>
    </w:div>
    <w:div w:id="548225912">
      <w:bodyDiv w:val="1"/>
      <w:marLeft w:val="0"/>
      <w:marRight w:val="0"/>
      <w:marTop w:val="0"/>
      <w:marBottom w:val="0"/>
      <w:divBdr>
        <w:top w:val="none" w:sz="0" w:space="0" w:color="auto"/>
        <w:left w:val="none" w:sz="0" w:space="0" w:color="auto"/>
        <w:bottom w:val="none" w:sz="0" w:space="0" w:color="auto"/>
        <w:right w:val="none" w:sz="0" w:space="0" w:color="auto"/>
      </w:divBdr>
    </w:div>
    <w:div w:id="549654733">
      <w:bodyDiv w:val="1"/>
      <w:marLeft w:val="0"/>
      <w:marRight w:val="0"/>
      <w:marTop w:val="0"/>
      <w:marBottom w:val="0"/>
      <w:divBdr>
        <w:top w:val="none" w:sz="0" w:space="0" w:color="auto"/>
        <w:left w:val="none" w:sz="0" w:space="0" w:color="auto"/>
        <w:bottom w:val="none" w:sz="0" w:space="0" w:color="auto"/>
        <w:right w:val="none" w:sz="0" w:space="0" w:color="auto"/>
      </w:divBdr>
    </w:div>
    <w:div w:id="577131059">
      <w:bodyDiv w:val="1"/>
      <w:marLeft w:val="0"/>
      <w:marRight w:val="0"/>
      <w:marTop w:val="0"/>
      <w:marBottom w:val="0"/>
      <w:divBdr>
        <w:top w:val="none" w:sz="0" w:space="0" w:color="auto"/>
        <w:left w:val="none" w:sz="0" w:space="0" w:color="auto"/>
        <w:bottom w:val="none" w:sz="0" w:space="0" w:color="auto"/>
        <w:right w:val="none" w:sz="0" w:space="0" w:color="auto"/>
      </w:divBdr>
    </w:div>
    <w:div w:id="594292032">
      <w:bodyDiv w:val="1"/>
      <w:marLeft w:val="0"/>
      <w:marRight w:val="0"/>
      <w:marTop w:val="0"/>
      <w:marBottom w:val="0"/>
      <w:divBdr>
        <w:top w:val="none" w:sz="0" w:space="0" w:color="auto"/>
        <w:left w:val="none" w:sz="0" w:space="0" w:color="auto"/>
        <w:bottom w:val="none" w:sz="0" w:space="0" w:color="auto"/>
        <w:right w:val="none" w:sz="0" w:space="0" w:color="auto"/>
      </w:divBdr>
    </w:div>
    <w:div w:id="600988284">
      <w:bodyDiv w:val="1"/>
      <w:marLeft w:val="0"/>
      <w:marRight w:val="0"/>
      <w:marTop w:val="0"/>
      <w:marBottom w:val="0"/>
      <w:divBdr>
        <w:top w:val="none" w:sz="0" w:space="0" w:color="auto"/>
        <w:left w:val="none" w:sz="0" w:space="0" w:color="auto"/>
        <w:bottom w:val="none" w:sz="0" w:space="0" w:color="auto"/>
        <w:right w:val="none" w:sz="0" w:space="0" w:color="auto"/>
      </w:divBdr>
    </w:div>
    <w:div w:id="610865262">
      <w:bodyDiv w:val="1"/>
      <w:marLeft w:val="0"/>
      <w:marRight w:val="0"/>
      <w:marTop w:val="0"/>
      <w:marBottom w:val="0"/>
      <w:divBdr>
        <w:top w:val="none" w:sz="0" w:space="0" w:color="auto"/>
        <w:left w:val="none" w:sz="0" w:space="0" w:color="auto"/>
        <w:bottom w:val="none" w:sz="0" w:space="0" w:color="auto"/>
        <w:right w:val="none" w:sz="0" w:space="0" w:color="auto"/>
      </w:divBdr>
    </w:div>
    <w:div w:id="631833222">
      <w:bodyDiv w:val="1"/>
      <w:marLeft w:val="0"/>
      <w:marRight w:val="0"/>
      <w:marTop w:val="0"/>
      <w:marBottom w:val="0"/>
      <w:divBdr>
        <w:top w:val="none" w:sz="0" w:space="0" w:color="auto"/>
        <w:left w:val="none" w:sz="0" w:space="0" w:color="auto"/>
        <w:bottom w:val="none" w:sz="0" w:space="0" w:color="auto"/>
        <w:right w:val="none" w:sz="0" w:space="0" w:color="auto"/>
      </w:divBdr>
    </w:div>
    <w:div w:id="648287597">
      <w:bodyDiv w:val="1"/>
      <w:marLeft w:val="0"/>
      <w:marRight w:val="0"/>
      <w:marTop w:val="0"/>
      <w:marBottom w:val="0"/>
      <w:divBdr>
        <w:top w:val="none" w:sz="0" w:space="0" w:color="auto"/>
        <w:left w:val="none" w:sz="0" w:space="0" w:color="auto"/>
        <w:bottom w:val="none" w:sz="0" w:space="0" w:color="auto"/>
        <w:right w:val="none" w:sz="0" w:space="0" w:color="auto"/>
      </w:divBdr>
    </w:div>
    <w:div w:id="657272774">
      <w:bodyDiv w:val="1"/>
      <w:marLeft w:val="0"/>
      <w:marRight w:val="0"/>
      <w:marTop w:val="0"/>
      <w:marBottom w:val="0"/>
      <w:divBdr>
        <w:top w:val="none" w:sz="0" w:space="0" w:color="auto"/>
        <w:left w:val="none" w:sz="0" w:space="0" w:color="auto"/>
        <w:bottom w:val="none" w:sz="0" w:space="0" w:color="auto"/>
        <w:right w:val="none" w:sz="0" w:space="0" w:color="auto"/>
      </w:divBdr>
    </w:div>
    <w:div w:id="697118895">
      <w:bodyDiv w:val="1"/>
      <w:marLeft w:val="0"/>
      <w:marRight w:val="0"/>
      <w:marTop w:val="0"/>
      <w:marBottom w:val="0"/>
      <w:divBdr>
        <w:top w:val="none" w:sz="0" w:space="0" w:color="auto"/>
        <w:left w:val="none" w:sz="0" w:space="0" w:color="auto"/>
        <w:bottom w:val="none" w:sz="0" w:space="0" w:color="auto"/>
        <w:right w:val="none" w:sz="0" w:space="0" w:color="auto"/>
      </w:divBdr>
    </w:div>
    <w:div w:id="721832883">
      <w:bodyDiv w:val="1"/>
      <w:marLeft w:val="0"/>
      <w:marRight w:val="0"/>
      <w:marTop w:val="0"/>
      <w:marBottom w:val="0"/>
      <w:divBdr>
        <w:top w:val="none" w:sz="0" w:space="0" w:color="auto"/>
        <w:left w:val="none" w:sz="0" w:space="0" w:color="auto"/>
        <w:bottom w:val="none" w:sz="0" w:space="0" w:color="auto"/>
        <w:right w:val="none" w:sz="0" w:space="0" w:color="auto"/>
      </w:divBdr>
    </w:div>
    <w:div w:id="734738318">
      <w:bodyDiv w:val="1"/>
      <w:marLeft w:val="0"/>
      <w:marRight w:val="0"/>
      <w:marTop w:val="0"/>
      <w:marBottom w:val="0"/>
      <w:divBdr>
        <w:top w:val="none" w:sz="0" w:space="0" w:color="auto"/>
        <w:left w:val="none" w:sz="0" w:space="0" w:color="auto"/>
        <w:bottom w:val="none" w:sz="0" w:space="0" w:color="auto"/>
        <w:right w:val="none" w:sz="0" w:space="0" w:color="auto"/>
      </w:divBdr>
    </w:div>
    <w:div w:id="742486769">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51438135">
      <w:bodyDiv w:val="1"/>
      <w:marLeft w:val="0"/>
      <w:marRight w:val="0"/>
      <w:marTop w:val="0"/>
      <w:marBottom w:val="0"/>
      <w:divBdr>
        <w:top w:val="none" w:sz="0" w:space="0" w:color="auto"/>
        <w:left w:val="none" w:sz="0" w:space="0" w:color="auto"/>
        <w:bottom w:val="none" w:sz="0" w:space="0" w:color="auto"/>
        <w:right w:val="none" w:sz="0" w:space="0" w:color="auto"/>
      </w:divBdr>
    </w:div>
    <w:div w:id="768816358">
      <w:bodyDiv w:val="1"/>
      <w:marLeft w:val="0"/>
      <w:marRight w:val="0"/>
      <w:marTop w:val="0"/>
      <w:marBottom w:val="0"/>
      <w:divBdr>
        <w:top w:val="none" w:sz="0" w:space="0" w:color="auto"/>
        <w:left w:val="none" w:sz="0" w:space="0" w:color="auto"/>
        <w:bottom w:val="none" w:sz="0" w:space="0" w:color="auto"/>
        <w:right w:val="none" w:sz="0" w:space="0" w:color="auto"/>
      </w:divBdr>
    </w:div>
    <w:div w:id="770664270">
      <w:bodyDiv w:val="1"/>
      <w:marLeft w:val="0"/>
      <w:marRight w:val="0"/>
      <w:marTop w:val="0"/>
      <w:marBottom w:val="0"/>
      <w:divBdr>
        <w:top w:val="none" w:sz="0" w:space="0" w:color="auto"/>
        <w:left w:val="none" w:sz="0" w:space="0" w:color="auto"/>
        <w:bottom w:val="none" w:sz="0" w:space="0" w:color="auto"/>
        <w:right w:val="none" w:sz="0" w:space="0" w:color="auto"/>
      </w:divBdr>
    </w:div>
    <w:div w:id="776871880">
      <w:bodyDiv w:val="1"/>
      <w:marLeft w:val="0"/>
      <w:marRight w:val="0"/>
      <w:marTop w:val="0"/>
      <w:marBottom w:val="0"/>
      <w:divBdr>
        <w:top w:val="none" w:sz="0" w:space="0" w:color="auto"/>
        <w:left w:val="none" w:sz="0" w:space="0" w:color="auto"/>
        <w:bottom w:val="none" w:sz="0" w:space="0" w:color="auto"/>
        <w:right w:val="none" w:sz="0" w:space="0" w:color="auto"/>
      </w:divBdr>
    </w:div>
    <w:div w:id="783306366">
      <w:bodyDiv w:val="1"/>
      <w:marLeft w:val="0"/>
      <w:marRight w:val="0"/>
      <w:marTop w:val="0"/>
      <w:marBottom w:val="0"/>
      <w:divBdr>
        <w:top w:val="none" w:sz="0" w:space="0" w:color="auto"/>
        <w:left w:val="none" w:sz="0" w:space="0" w:color="auto"/>
        <w:bottom w:val="none" w:sz="0" w:space="0" w:color="auto"/>
        <w:right w:val="none" w:sz="0" w:space="0" w:color="auto"/>
      </w:divBdr>
    </w:div>
    <w:div w:id="834420458">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4367353">
      <w:bodyDiv w:val="1"/>
      <w:marLeft w:val="0"/>
      <w:marRight w:val="0"/>
      <w:marTop w:val="0"/>
      <w:marBottom w:val="0"/>
      <w:divBdr>
        <w:top w:val="none" w:sz="0" w:space="0" w:color="auto"/>
        <w:left w:val="none" w:sz="0" w:space="0" w:color="auto"/>
        <w:bottom w:val="none" w:sz="0" w:space="0" w:color="auto"/>
        <w:right w:val="none" w:sz="0" w:space="0" w:color="auto"/>
      </w:divBdr>
    </w:div>
    <w:div w:id="894632123">
      <w:bodyDiv w:val="1"/>
      <w:marLeft w:val="0"/>
      <w:marRight w:val="0"/>
      <w:marTop w:val="0"/>
      <w:marBottom w:val="0"/>
      <w:divBdr>
        <w:top w:val="none" w:sz="0" w:space="0" w:color="auto"/>
        <w:left w:val="none" w:sz="0" w:space="0" w:color="auto"/>
        <w:bottom w:val="none" w:sz="0" w:space="0" w:color="auto"/>
        <w:right w:val="none" w:sz="0" w:space="0" w:color="auto"/>
      </w:divBdr>
    </w:div>
    <w:div w:id="919414163">
      <w:bodyDiv w:val="1"/>
      <w:marLeft w:val="0"/>
      <w:marRight w:val="0"/>
      <w:marTop w:val="0"/>
      <w:marBottom w:val="0"/>
      <w:divBdr>
        <w:top w:val="none" w:sz="0" w:space="0" w:color="auto"/>
        <w:left w:val="none" w:sz="0" w:space="0" w:color="auto"/>
        <w:bottom w:val="none" w:sz="0" w:space="0" w:color="auto"/>
        <w:right w:val="none" w:sz="0" w:space="0" w:color="auto"/>
      </w:divBdr>
    </w:div>
    <w:div w:id="952444136">
      <w:bodyDiv w:val="1"/>
      <w:marLeft w:val="0"/>
      <w:marRight w:val="0"/>
      <w:marTop w:val="0"/>
      <w:marBottom w:val="0"/>
      <w:divBdr>
        <w:top w:val="none" w:sz="0" w:space="0" w:color="auto"/>
        <w:left w:val="none" w:sz="0" w:space="0" w:color="auto"/>
        <w:bottom w:val="none" w:sz="0" w:space="0" w:color="auto"/>
        <w:right w:val="none" w:sz="0" w:space="0" w:color="auto"/>
      </w:divBdr>
    </w:div>
    <w:div w:id="962879973">
      <w:bodyDiv w:val="1"/>
      <w:marLeft w:val="0"/>
      <w:marRight w:val="0"/>
      <w:marTop w:val="0"/>
      <w:marBottom w:val="0"/>
      <w:divBdr>
        <w:top w:val="none" w:sz="0" w:space="0" w:color="auto"/>
        <w:left w:val="none" w:sz="0" w:space="0" w:color="auto"/>
        <w:bottom w:val="none" w:sz="0" w:space="0" w:color="auto"/>
        <w:right w:val="none" w:sz="0" w:space="0" w:color="auto"/>
      </w:divBdr>
    </w:div>
    <w:div w:id="976842288">
      <w:bodyDiv w:val="1"/>
      <w:marLeft w:val="0"/>
      <w:marRight w:val="0"/>
      <w:marTop w:val="0"/>
      <w:marBottom w:val="0"/>
      <w:divBdr>
        <w:top w:val="none" w:sz="0" w:space="0" w:color="auto"/>
        <w:left w:val="none" w:sz="0" w:space="0" w:color="auto"/>
        <w:bottom w:val="none" w:sz="0" w:space="0" w:color="auto"/>
        <w:right w:val="none" w:sz="0" w:space="0" w:color="auto"/>
      </w:divBdr>
    </w:div>
    <w:div w:id="978219816">
      <w:bodyDiv w:val="1"/>
      <w:marLeft w:val="0"/>
      <w:marRight w:val="0"/>
      <w:marTop w:val="0"/>
      <w:marBottom w:val="0"/>
      <w:divBdr>
        <w:top w:val="none" w:sz="0" w:space="0" w:color="auto"/>
        <w:left w:val="none" w:sz="0" w:space="0" w:color="auto"/>
        <w:bottom w:val="none" w:sz="0" w:space="0" w:color="auto"/>
        <w:right w:val="none" w:sz="0" w:space="0" w:color="auto"/>
      </w:divBdr>
    </w:div>
    <w:div w:id="992297293">
      <w:bodyDiv w:val="1"/>
      <w:marLeft w:val="0"/>
      <w:marRight w:val="0"/>
      <w:marTop w:val="0"/>
      <w:marBottom w:val="0"/>
      <w:divBdr>
        <w:top w:val="none" w:sz="0" w:space="0" w:color="auto"/>
        <w:left w:val="none" w:sz="0" w:space="0" w:color="auto"/>
        <w:bottom w:val="none" w:sz="0" w:space="0" w:color="auto"/>
        <w:right w:val="none" w:sz="0" w:space="0" w:color="auto"/>
      </w:divBdr>
    </w:div>
    <w:div w:id="993727860">
      <w:bodyDiv w:val="1"/>
      <w:marLeft w:val="0"/>
      <w:marRight w:val="0"/>
      <w:marTop w:val="0"/>
      <w:marBottom w:val="0"/>
      <w:divBdr>
        <w:top w:val="none" w:sz="0" w:space="0" w:color="auto"/>
        <w:left w:val="none" w:sz="0" w:space="0" w:color="auto"/>
        <w:bottom w:val="none" w:sz="0" w:space="0" w:color="auto"/>
        <w:right w:val="none" w:sz="0" w:space="0" w:color="auto"/>
      </w:divBdr>
    </w:div>
    <w:div w:id="1030373260">
      <w:bodyDiv w:val="1"/>
      <w:marLeft w:val="0"/>
      <w:marRight w:val="0"/>
      <w:marTop w:val="0"/>
      <w:marBottom w:val="0"/>
      <w:divBdr>
        <w:top w:val="none" w:sz="0" w:space="0" w:color="auto"/>
        <w:left w:val="none" w:sz="0" w:space="0" w:color="auto"/>
        <w:bottom w:val="none" w:sz="0" w:space="0" w:color="auto"/>
        <w:right w:val="none" w:sz="0" w:space="0" w:color="auto"/>
      </w:divBdr>
    </w:div>
    <w:div w:id="1036587230">
      <w:bodyDiv w:val="1"/>
      <w:marLeft w:val="0"/>
      <w:marRight w:val="0"/>
      <w:marTop w:val="0"/>
      <w:marBottom w:val="0"/>
      <w:divBdr>
        <w:top w:val="none" w:sz="0" w:space="0" w:color="auto"/>
        <w:left w:val="none" w:sz="0" w:space="0" w:color="auto"/>
        <w:bottom w:val="none" w:sz="0" w:space="0" w:color="auto"/>
        <w:right w:val="none" w:sz="0" w:space="0" w:color="auto"/>
      </w:divBdr>
    </w:div>
    <w:div w:id="1048260467">
      <w:bodyDiv w:val="1"/>
      <w:marLeft w:val="0"/>
      <w:marRight w:val="0"/>
      <w:marTop w:val="0"/>
      <w:marBottom w:val="0"/>
      <w:divBdr>
        <w:top w:val="none" w:sz="0" w:space="0" w:color="auto"/>
        <w:left w:val="none" w:sz="0" w:space="0" w:color="auto"/>
        <w:bottom w:val="none" w:sz="0" w:space="0" w:color="auto"/>
        <w:right w:val="none" w:sz="0" w:space="0" w:color="auto"/>
      </w:divBdr>
    </w:div>
    <w:div w:id="1071149899">
      <w:bodyDiv w:val="1"/>
      <w:marLeft w:val="0"/>
      <w:marRight w:val="0"/>
      <w:marTop w:val="0"/>
      <w:marBottom w:val="0"/>
      <w:divBdr>
        <w:top w:val="none" w:sz="0" w:space="0" w:color="auto"/>
        <w:left w:val="none" w:sz="0" w:space="0" w:color="auto"/>
        <w:bottom w:val="none" w:sz="0" w:space="0" w:color="auto"/>
        <w:right w:val="none" w:sz="0" w:space="0" w:color="auto"/>
      </w:divBdr>
    </w:div>
    <w:div w:id="1071462614">
      <w:bodyDiv w:val="1"/>
      <w:marLeft w:val="0"/>
      <w:marRight w:val="0"/>
      <w:marTop w:val="0"/>
      <w:marBottom w:val="0"/>
      <w:divBdr>
        <w:top w:val="none" w:sz="0" w:space="0" w:color="auto"/>
        <w:left w:val="none" w:sz="0" w:space="0" w:color="auto"/>
        <w:bottom w:val="none" w:sz="0" w:space="0" w:color="auto"/>
        <w:right w:val="none" w:sz="0" w:space="0" w:color="auto"/>
      </w:divBdr>
    </w:div>
    <w:div w:id="1107457951">
      <w:bodyDiv w:val="1"/>
      <w:marLeft w:val="0"/>
      <w:marRight w:val="0"/>
      <w:marTop w:val="0"/>
      <w:marBottom w:val="0"/>
      <w:divBdr>
        <w:top w:val="none" w:sz="0" w:space="0" w:color="auto"/>
        <w:left w:val="none" w:sz="0" w:space="0" w:color="auto"/>
        <w:bottom w:val="none" w:sz="0" w:space="0" w:color="auto"/>
        <w:right w:val="none" w:sz="0" w:space="0" w:color="auto"/>
      </w:divBdr>
    </w:div>
    <w:div w:id="1112897312">
      <w:bodyDiv w:val="1"/>
      <w:marLeft w:val="0"/>
      <w:marRight w:val="0"/>
      <w:marTop w:val="0"/>
      <w:marBottom w:val="0"/>
      <w:divBdr>
        <w:top w:val="none" w:sz="0" w:space="0" w:color="auto"/>
        <w:left w:val="none" w:sz="0" w:space="0" w:color="auto"/>
        <w:bottom w:val="none" w:sz="0" w:space="0" w:color="auto"/>
        <w:right w:val="none" w:sz="0" w:space="0" w:color="auto"/>
      </w:divBdr>
    </w:div>
    <w:div w:id="1122184893">
      <w:bodyDiv w:val="1"/>
      <w:marLeft w:val="0"/>
      <w:marRight w:val="0"/>
      <w:marTop w:val="0"/>
      <w:marBottom w:val="0"/>
      <w:divBdr>
        <w:top w:val="none" w:sz="0" w:space="0" w:color="auto"/>
        <w:left w:val="none" w:sz="0" w:space="0" w:color="auto"/>
        <w:bottom w:val="none" w:sz="0" w:space="0" w:color="auto"/>
        <w:right w:val="none" w:sz="0" w:space="0" w:color="auto"/>
      </w:divBdr>
    </w:div>
    <w:div w:id="1132091150">
      <w:bodyDiv w:val="1"/>
      <w:marLeft w:val="0"/>
      <w:marRight w:val="0"/>
      <w:marTop w:val="0"/>
      <w:marBottom w:val="0"/>
      <w:divBdr>
        <w:top w:val="none" w:sz="0" w:space="0" w:color="auto"/>
        <w:left w:val="none" w:sz="0" w:space="0" w:color="auto"/>
        <w:bottom w:val="none" w:sz="0" w:space="0" w:color="auto"/>
        <w:right w:val="none" w:sz="0" w:space="0" w:color="auto"/>
      </w:divBdr>
    </w:div>
    <w:div w:id="1140883112">
      <w:bodyDiv w:val="1"/>
      <w:marLeft w:val="0"/>
      <w:marRight w:val="0"/>
      <w:marTop w:val="0"/>
      <w:marBottom w:val="0"/>
      <w:divBdr>
        <w:top w:val="none" w:sz="0" w:space="0" w:color="auto"/>
        <w:left w:val="none" w:sz="0" w:space="0" w:color="auto"/>
        <w:bottom w:val="none" w:sz="0" w:space="0" w:color="auto"/>
        <w:right w:val="none" w:sz="0" w:space="0" w:color="auto"/>
      </w:divBdr>
    </w:div>
    <w:div w:id="1182083490">
      <w:bodyDiv w:val="1"/>
      <w:marLeft w:val="0"/>
      <w:marRight w:val="0"/>
      <w:marTop w:val="0"/>
      <w:marBottom w:val="0"/>
      <w:divBdr>
        <w:top w:val="none" w:sz="0" w:space="0" w:color="auto"/>
        <w:left w:val="none" w:sz="0" w:space="0" w:color="auto"/>
        <w:bottom w:val="none" w:sz="0" w:space="0" w:color="auto"/>
        <w:right w:val="none" w:sz="0" w:space="0" w:color="auto"/>
      </w:divBdr>
    </w:div>
    <w:div w:id="1191411551">
      <w:bodyDiv w:val="1"/>
      <w:marLeft w:val="0"/>
      <w:marRight w:val="0"/>
      <w:marTop w:val="0"/>
      <w:marBottom w:val="0"/>
      <w:divBdr>
        <w:top w:val="none" w:sz="0" w:space="0" w:color="auto"/>
        <w:left w:val="none" w:sz="0" w:space="0" w:color="auto"/>
        <w:bottom w:val="none" w:sz="0" w:space="0" w:color="auto"/>
        <w:right w:val="none" w:sz="0" w:space="0" w:color="auto"/>
      </w:divBdr>
    </w:div>
    <w:div w:id="1234001848">
      <w:bodyDiv w:val="1"/>
      <w:marLeft w:val="0"/>
      <w:marRight w:val="0"/>
      <w:marTop w:val="0"/>
      <w:marBottom w:val="0"/>
      <w:divBdr>
        <w:top w:val="none" w:sz="0" w:space="0" w:color="auto"/>
        <w:left w:val="none" w:sz="0" w:space="0" w:color="auto"/>
        <w:bottom w:val="none" w:sz="0" w:space="0" w:color="auto"/>
        <w:right w:val="none" w:sz="0" w:space="0" w:color="auto"/>
      </w:divBdr>
    </w:div>
    <w:div w:id="1242637981">
      <w:bodyDiv w:val="1"/>
      <w:marLeft w:val="0"/>
      <w:marRight w:val="0"/>
      <w:marTop w:val="0"/>
      <w:marBottom w:val="0"/>
      <w:divBdr>
        <w:top w:val="none" w:sz="0" w:space="0" w:color="auto"/>
        <w:left w:val="none" w:sz="0" w:space="0" w:color="auto"/>
        <w:bottom w:val="none" w:sz="0" w:space="0" w:color="auto"/>
        <w:right w:val="none" w:sz="0" w:space="0" w:color="auto"/>
      </w:divBdr>
      <w:divsChild>
        <w:div w:id="881329054">
          <w:marLeft w:val="0"/>
          <w:marRight w:val="0"/>
          <w:marTop w:val="0"/>
          <w:marBottom w:val="0"/>
          <w:divBdr>
            <w:top w:val="none" w:sz="0" w:space="0" w:color="auto"/>
            <w:left w:val="none" w:sz="0" w:space="0" w:color="auto"/>
            <w:bottom w:val="none" w:sz="0" w:space="0" w:color="auto"/>
            <w:right w:val="none" w:sz="0" w:space="0" w:color="auto"/>
          </w:divBdr>
          <w:divsChild>
            <w:div w:id="556820919">
              <w:marLeft w:val="-300"/>
              <w:marRight w:val="-300"/>
              <w:marTop w:val="0"/>
              <w:marBottom w:val="0"/>
              <w:divBdr>
                <w:top w:val="none" w:sz="0" w:space="0" w:color="auto"/>
                <w:left w:val="none" w:sz="0" w:space="0" w:color="auto"/>
                <w:bottom w:val="none" w:sz="0" w:space="0" w:color="auto"/>
                <w:right w:val="none" w:sz="0" w:space="0" w:color="auto"/>
              </w:divBdr>
              <w:divsChild>
                <w:div w:id="19946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2281">
      <w:bodyDiv w:val="1"/>
      <w:marLeft w:val="0"/>
      <w:marRight w:val="0"/>
      <w:marTop w:val="0"/>
      <w:marBottom w:val="0"/>
      <w:divBdr>
        <w:top w:val="none" w:sz="0" w:space="0" w:color="auto"/>
        <w:left w:val="none" w:sz="0" w:space="0" w:color="auto"/>
        <w:bottom w:val="none" w:sz="0" w:space="0" w:color="auto"/>
        <w:right w:val="none" w:sz="0" w:space="0" w:color="auto"/>
      </w:divBdr>
    </w:div>
    <w:div w:id="1261451570">
      <w:bodyDiv w:val="1"/>
      <w:marLeft w:val="0"/>
      <w:marRight w:val="0"/>
      <w:marTop w:val="0"/>
      <w:marBottom w:val="0"/>
      <w:divBdr>
        <w:top w:val="none" w:sz="0" w:space="0" w:color="auto"/>
        <w:left w:val="none" w:sz="0" w:space="0" w:color="auto"/>
        <w:bottom w:val="none" w:sz="0" w:space="0" w:color="auto"/>
        <w:right w:val="none" w:sz="0" w:space="0" w:color="auto"/>
      </w:divBdr>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
    <w:div w:id="1307200648">
      <w:bodyDiv w:val="1"/>
      <w:marLeft w:val="0"/>
      <w:marRight w:val="0"/>
      <w:marTop w:val="0"/>
      <w:marBottom w:val="0"/>
      <w:divBdr>
        <w:top w:val="none" w:sz="0" w:space="0" w:color="auto"/>
        <w:left w:val="none" w:sz="0" w:space="0" w:color="auto"/>
        <w:bottom w:val="none" w:sz="0" w:space="0" w:color="auto"/>
        <w:right w:val="none" w:sz="0" w:space="0" w:color="auto"/>
      </w:divBdr>
    </w:div>
    <w:div w:id="1316375738">
      <w:bodyDiv w:val="1"/>
      <w:marLeft w:val="0"/>
      <w:marRight w:val="0"/>
      <w:marTop w:val="0"/>
      <w:marBottom w:val="0"/>
      <w:divBdr>
        <w:top w:val="none" w:sz="0" w:space="0" w:color="auto"/>
        <w:left w:val="none" w:sz="0" w:space="0" w:color="auto"/>
        <w:bottom w:val="none" w:sz="0" w:space="0" w:color="auto"/>
        <w:right w:val="none" w:sz="0" w:space="0" w:color="auto"/>
      </w:divBdr>
    </w:div>
    <w:div w:id="1318923433">
      <w:bodyDiv w:val="1"/>
      <w:marLeft w:val="0"/>
      <w:marRight w:val="0"/>
      <w:marTop w:val="0"/>
      <w:marBottom w:val="0"/>
      <w:divBdr>
        <w:top w:val="none" w:sz="0" w:space="0" w:color="auto"/>
        <w:left w:val="none" w:sz="0" w:space="0" w:color="auto"/>
        <w:bottom w:val="none" w:sz="0" w:space="0" w:color="auto"/>
        <w:right w:val="none" w:sz="0" w:space="0" w:color="auto"/>
      </w:divBdr>
    </w:div>
    <w:div w:id="1341931921">
      <w:bodyDiv w:val="1"/>
      <w:marLeft w:val="0"/>
      <w:marRight w:val="0"/>
      <w:marTop w:val="0"/>
      <w:marBottom w:val="0"/>
      <w:divBdr>
        <w:top w:val="none" w:sz="0" w:space="0" w:color="auto"/>
        <w:left w:val="none" w:sz="0" w:space="0" w:color="auto"/>
        <w:bottom w:val="none" w:sz="0" w:space="0" w:color="auto"/>
        <w:right w:val="none" w:sz="0" w:space="0" w:color="auto"/>
      </w:divBdr>
    </w:div>
    <w:div w:id="1342976280">
      <w:bodyDiv w:val="1"/>
      <w:marLeft w:val="0"/>
      <w:marRight w:val="0"/>
      <w:marTop w:val="0"/>
      <w:marBottom w:val="0"/>
      <w:divBdr>
        <w:top w:val="none" w:sz="0" w:space="0" w:color="auto"/>
        <w:left w:val="none" w:sz="0" w:space="0" w:color="auto"/>
        <w:bottom w:val="none" w:sz="0" w:space="0" w:color="auto"/>
        <w:right w:val="none" w:sz="0" w:space="0" w:color="auto"/>
      </w:divBdr>
    </w:div>
    <w:div w:id="1362196908">
      <w:bodyDiv w:val="1"/>
      <w:marLeft w:val="0"/>
      <w:marRight w:val="0"/>
      <w:marTop w:val="0"/>
      <w:marBottom w:val="0"/>
      <w:divBdr>
        <w:top w:val="none" w:sz="0" w:space="0" w:color="auto"/>
        <w:left w:val="none" w:sz="0" w:space="0" w:color="auto"/>
        <w:bottom w:val="none" w:sz="0" w:space="0" w:color="auto"/>
        <w:right w:val="none" w:sz="0" w:space="0" w:color="auto"/>
      </w:divBdr>
    </w:div>
    <w:div w:id="1364360909">
      <w:bodyDiv w:val="1"/>
      <w:marLeft w:val="0"/>
      <w:marRight w:val="0"/>
      <w:marTop w:val="0"/>
      <w:marBottom w:val="0"/>
      <w:divBdr>
        <w:top w:val="none" w:sz="0" w:space="0" w:color="auto"/>
        <w:left w:val="none" w:sz="0" w:space="0" w:color="auto"/>
        <w:bottom w:val="none" w:sz="0" w:space="0" w:color="auto"/>
        <w:right w:val="none" w:sz="0" w:space="0" w:color="auto"/>
      </w:divBdr>
    </w:div>
    <w:div w:id="1364549236">
      <w:bodyDiv w:val="1"/>
      <w:marLeft w:val="0"/>
      <w:marRight w:val="0"/>
      <w:marTop w:val="0"/>
      <w:marBottom w:val="0"/>
      <w:divBdr>
        <w:top w:val="none" w:sz="0" w:space="0" w:color="auto"/>
        <w:left w:val="none" w:sz="0" w:space="0" w:color="auto"/>
        <w:bottom w:val="none" w:sz="0" w:space="0" w:color="auto"/>
        <w:right w:val="none" w:sz="0" w:space="0" w:color="auto"/>
      </w:divBdr>
    </w:div>
    <w:div w:id="1393844858">
      <w:bodyDiv w:val="1"/>
      <w:marLeft w:val="0"/>
      <w:marRight w:val="0"/>
      <w:marTop w:val="0"/>
      <w:marBottom w:val="0"/>
      <w:divBdr>
        <w:top w:val="none" w:sz="0" w:space="0" w:color="auto"/>
        <w:left w:val="none" w:sz="0" w:space="0" w:color="auto"/>
        <w:bottom w:val="none" w:sz="0" w:space="0" w:color="auto"/>
        <w:right w:val="none" w:sz="0" w:space="0" w:color="auto"/>
      </w:divBdr>
    </w:div>
    <w:div w:id="1438598982">
      <w:bodyDiv w:val="1"/>
      <w:marLeft w:val="0"/>
      <w:marRight w:val="0"/>
      <w:marTop w:val="0"/>
      <w:marBottom w:val="0"/>
      <w:divBdr>
        <w:top w:val="none" w:sz="0" w:space="0" w:color="auto"/>
        <w:left w:val="none" w:sz="0" w:space="0" w:color="auto"/>
        <w:bottom w:val="none" w:sz="0" w:space="0" w:color="auto"/>
        <w:right w:val="none" w:sz="0" w:space="0" w:color="auto"/>
      </w:divBdr>
    </w:div>
    <w:div w:id="1443302161">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9029551">
      <w:bodyDiv w:val="1"/>
      <w:marLeft w:val="0"/>
      <w:marRight w:val="0"/>
      <w:marTop w:val="0"/>
      <w:marBottom w:val="0"/>
      <w:divBdr>
        <w:top w:val="none" w:sz="0" w:space="0" w:color="auto"/>
        <w:left w:val="none" w:sz="0" w:space="0" w:color="auto"/>
        <w:bottom w:val="none" w:sz="0" w:space="0" w:color="auto"/>
        <w:right w:val="none" w:sz="0" w:space="0" w:color="auto"/>
      </w:divBdr>
    </w:div>
    <w:div w:id="1483622910">
      <w:bodyDiv w:val="1"/>
      <w:marLeft w:val="0"/>
      <w:marRight w:val="0"/>
      <w:marTop w:val="0"/>
      <w:marBottom w:val="0"/>
      <w:divBdr>
        <w:top w:val="none" w:sz="0" w:space="0" w:color="auto"/>
        <w:left w:val="none" w:sz="0" w:space="0" w:color="auto"/>
        <w:bottom w:val="none" w:sz="0" w:space="0" w:color="auto"/>
        <w:right w:val="none" w:sz="0" w:space="0" w:color="auto"/>
      </w:divBdr>
    </w:div>
    <w:div w:id="1487820532">
      <w:bodyDiv w:val="1"/>
      <w:marLeft w:val="0"/>
      <w:marRight w:val="0"/>
      <w:marTop w:val="0"/>
      <w:marBottom w:val="0"/>
      <w:divBdr>
        <w:top w:val="none" w:sz="0" w:space="0" w:color="auto"/>
        <w:left w:val="none" w:sz="0" w:space="0" w:color="auto"/>
        <w:bottom w:val="none" w:sz="0" w:space="0" w:color="auto"/>
        <w:right w:val="none" w:sz="0" w:space="0" w:color="auto"/>
      </w:divBdr>
    </w:div>
    <w:div w:id="1507137645">
      <w:bodyDiv w:val="1"/>
      <w:marLeft w:val="0"/>
      <w:marRight w:val="0"/>
      <w:marTop w:val="0"/>
      <w:marBottom w:val="0"/>
      <w:divBdr>
        <w:top w:val="none" w:sz="0" w:space="0" w:color="auto"/>
        <w:left w:val="none" w:sz="0" w:space="0" w:color="auto"/>
        <w:bottom w:val="none" w:sz="0" w:space="0" w:color="auto"/>
        <w:right w:val="none" w:sz="0" w:space="0" w:color="auto"/>
      </w:divBdr>
    </w:div>
    <w:div w:id="1516190015">
      <w:bodyDiv w:val="1"/>
      <w:marLeft w:val="0"/>
      <w:marRight w:val="0"/>
      <w:marTop w:val="0"/>
      <w:marBottom w:val="0"/>
      <w:divBdr>
        <w:top w:val="none" w:sz="0" w:space="0" w:color="auto"/>
        <w:left w:val="none" w:sz="0" w:space="0" w:color="auto"/>
        <w:bottom w:val="none" w:sz="0" w:space="0" w:color="auto"/>
        <w:right w:val="none" w:sz="0" w:space="0" w:color="auto"/>
      </w:divBdr>
    </w:div>
    <w:div w:id="1556625547">
      <w:bodyDiv w:val="1"/>
      <w:marLeft w:val="0"/>
      <w:marRight w:val="0"/>
      <w:marTop w:val="0"/>
      <w:marBottom w:val="0"/>
      <w:divBdr>
        <w:top w:val="none" w:sz="0" w:space="0" w:color="auto"/>
        <w:left w:val="none" w:sz="0" w:space="0" w:color="auto"/>
        <w:bottom w:val="none" w:sz="0" w:space="0" w:color="auto"/>
        <w:right w:val="none" w:sz="0" w:space="0" w:color="auto"/>
      </w:divBdr>
    </w:div>
    <w:div w:id="1557008659">
      <w:bodyDiv w:val="1"/>
      <w:marLeft w:val="0"/>
      <w:marRight w:val="0"/>
      <w:marTop w:val="0"/>
      <w:marBottom w:val="0"/>
      <w:divBdr>
        <w:top w:val="none" w:sz="0" w:space="0" w:color="auto"/>
        <w:left w:val="none" w:sz="0" w:space="0" w:color="auto"/>
        <w:bottom w:val="none" w:sz="0" w:space="0" w:color="auto"/>
        <w:right w:val="none" w:sz="0" w:space="0" w:color="auto"/>
      </w:divBdr>
    </w:div>
    <w:div w:id="1571382194">
      <w:bodyDiv w:val="1"/>
      <w:marLeft w:val="0"/>
      <w:marRight w:val="0"/>
      <w:marTop w:val="0"/>
      <w:marBottom w:val="0"/>
      <w:divBdr>
        <w:top w:val="none" w:sz="0" w:space="0" w:color="auto"/>
        <w:left w:val="none" w:sz="0" w:space="0" w:color="auto"/>
        <w:bottom w:val="none" w:sz="0" w:space="0" w:color="auto"/>
        <w:right w:val="none" w:sz="0" w:space="0" w:color="auto"/>
      </w:divBdr>
    </w:div>
    <w:div w:id="1577471644">
      <w:bodyDiv w:val="1"/>
      <w:marLeft w:val="0"/>
      <w:marRight w:val="0"/>
      <w:marTop w:val="0"/>
      <w:marBottom w:val="0"/>
      <w:divBdr>
        <w:top w:val="none" w:sz="0" w:space="0" w:color="auto"/>
        <w:left w:val="none" w:sz="0" w:space="0" w:color="auto"/>
        <w:bottom w:val="none" w:sz="0" w:space="0" w:color="auto"/>
        <w:right w:val="none" w:sz="0" w:space="0" w:color="auto"/>
      </w:divBdr>
    </w:div>
    <w:div w:id="1603300356">
      <w:bodyDiv w:val="1"/>
      <w:marLeft w:val="0"/>
      <w:marRight w:val="0"/>
      <w:marTop w:val="0"/>
      <w:marBottom w:val="0"/>
      <w:divBdr>
        <w:top w:val="none" w:sz="0" w:space="0" w:color="auto"/>
        <w:left w:val="none" w:sz="0" w:space="0" w:color="auto"/>
        <w:bottom w:val="none" w:sz="0" w:space="0" w:color="auto"/>
        <w:right w:val="none" w:sz="0" w:space="0" w:color="auto"/>
      </w:divBdr>
    </w:div>
    <w:div w:id="1616906965">
      <w:bodyDiv w:val="1"/>
      <w:marLeft w:val="0"/>
      <w:marRight w:val="0"/>
      <w:marTop w:val="0"/>
      <w:marBottom w:val="0"/>
      <w:divBdr>
        <w:top w:val="none" w:sz="0" w:space="0" w:color="auto"/>
        <w:left w:val="none" w:sz="0" w:space="0" w:color="auto"/>
        <w:bottom w:val="none" w:sz="0" w:space="0" w:color="auto"/>
        <w:right w:val="none" w:sz="0" w:space="0" w:color="auto"/>
      </w:divBdr>
      <w:divsChild>
        <w:div w:id="1468470986">
          <w:marLeft w:val="0"/>
          <w:marRight w:val="0"/>
          <w:marTop w:val="0"/>
          <w:marBottom w:val="600"/>
          <w:divBdr>
            <w:top w:val="none" w:sz="0" w:space="0" w:color="auto"/>
            <w:left w:val="none" w:sz="0" w:space="0" w:color="auto"/>
            <w:bottom w:val="none" w:sz="0" w:space="0" w:color="auto"/>
            <w:right w:val="none" w:sz="0" w:space="0" w:color="auto"/>
          </w:divBdr>
          <w:divsChild>
            <w:div w:id="10368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218">
      <w:bodyDiv w:val="1"/>
      <w:marLeft w:val="0"/>
      <w:marRight w:val="0"/>
      <w:marTop w:val="0"/>
      <w:marBottom w:val="0"/>
      <w:divBdr>
        <w:top w:val="none" w:sz="0" w:space="0" w:color="auto"/>
        <w:left w:val="none" w:sz="0" w:space="0" w:color="auto"/>
        <w:bottom w:val="none" w:sz="0" w:space="0" w:color="auto"/>
        <w:right w:val="none" w:sz="0" w:space="0" w:color="auto"/>
      </w:divBdr>
    </w:div>
    <w:div w:id="1647591838">
      <w:bodyDiv w:val="1"/>
      <w:marLeft w:val="0"/>
      <w:marRight w:val="0"/>
      <w:marTop w:val="0"/>
      <w:marBottom w:val="0"/>
      <w:divBdr>
        <w:top w:val="none" w:sz="0" w:space="0" w:color="auto"/>
        <w:left w:val="none" w:sz="0" w:space="0" w:color="auto"/>
        <w:bottom w:val="none" w:sz="0" w:space="0" w:color="auto"/>
        <w:right w:val="none" w:sz="0" w:space="0" w:color="auto"/>
      </w:divBdr>
    </w:div>
    <w:div w:id="1655572369">
      <w:bodyDiv w:val="1"/>
      <w:marLeft w:val="0"/>
      <w:marRight w:val="0"/>
      <w:marTop w:val="0"/>
      <w:marBottom w:val="0"/>
      <w:divBdr>
        <w:top w:val="none" w:sz="0" w:space="0" w:color="auto"/>
        <w:left w:val="none" w:sz="0" w:space="0" w:color="auto"/>
        <w:bottom w:val="none" w:sz="0" w:space="0" w:color="auto"/>
        <w:right w:val="none" w:sz="0" w:space="0" w:color="auto"/>
      </w:divBdr>
    </w:div>
    <w:div w:id="1670719412">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
    <w:div w:id="1708023807">
      <w:bodyDiv w:val="1"/>
      <w:marLeft w:val="0"/>
      <w:marRight w:val="0"/>
      <w:marTop w:val="0"/>
      <w:marBottom w:val="0"/>
      <w:divBdr>
        <w:top w:val="none" w:sz="0" w:space="0" w:color="auto"/>
        <w:left w:val="none" w:sz="0" w:space="0" w:color="auto"/>
        <w:bottom w:val="none" w:sz="0" w:space="0" w:color="auto"/>
        <w:right w:val="none" w:sz="0" w:space="0" w:color="auto"/>
      </w:divBdr>
    </w:div>
    <w:div w:id="1708679562">
      <w:bodyDiv w:val="1"/>
      <w:marLeft w:val="0"/>
      <w:marRight w:val="0"/>
      <w:marTop w:val="0"/>
      <w:marBottom w:val="0"/>
      <w:divBdr>
        <w:top w:val="none" w:sz="0" w:space="0" w:color="auto"/>
        <w:left w:val="none" w:sz="0" w:space="0" w:color="auto"/>
        <w:bottom w:val="none" w:sz="0" w:space="0" w:color="auto"/>
        <w:right w:val="none" w:sz="0" w:space="0" w:color="auto"/>
      </w:divBdr>
    </w:div>
    <w:div w:id="1723602039">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73165288">
      <w:bodyDiv w:val="1"/>
      <w:marLeft w:val="0"/>
      <w:marRight w:val="0"/>
      <w:marTop w:val="0"/>
      <w:marBottom w:val="0"/>
      <w:divBdr>
        <w:top w:val="none" w:sz="0" w:space="0" w:color="auto"/>
        <w:left w:val="none" w:sz="0" w:space="0" w:color="auto"/>
        <w:bottom w:val="none" w:sz="0" w:space="0" w:color="auto"/>
        <w:right w:val="none" w:sz="0" w:space="0" w:color="auto"/>
      </w:divBdr>
    </w:div>
    <w:div w:id="17964396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 w:id="1880898115">
      <w:bodyDiv w:val="1"/>
      <w:marLeft w:val="0"/>
      <w:marRight w:val="0"/>
      <w:marTop w:val="0"/>
      <w:marBottom w:val="0"/>
      <w:divBdr>
        <w:top w:val="none" w:sz="0" w:space="0" w:color="auto"/>
        <w:left w:val="none" w:sz="0" w:space="0" w:color="auto"/>
        <w:bottom w:val="none" w:sz="0" w:space="0" w:color="auto"/>
        <w:right w:val="none" w:sz="0" w:space="0" w:color="auto"/>
      </w:divBdr>
    </w:div>
    <w:div w:id="1888451561">
      <w:bodyDiv w:val="1"/>
      <w:marLeft w:val="0"/>
      <w:marRight w:val="0"/>
      <w:marTop w:val="0"/>
      <w:marBottom w:val="0"/>
      <w:divBdr>
        <w:top w:val="none" w:sz="0" w:space="0" w:color="auto"/>
        <w:left w:val="none" w:sz="0" w:space="0" w:color="auto"/>
        <w:bottom w:val="none" w:sz="0" w:space="0" w:color="auto"/>
        <w:right w:val="none" w:sz="0" w:space="0" w:color="auto"/>
      </w:divBdr>
    </w:div>
    <w:div w:id="1895307503">
      <w:bodyDiv w:val="1"/>
      <w:marLeft w:val="0"/>
      <w:marRight w:val="0"/>
      <w:marTop w:val="0"/>
      <w:marBottom w:val="0"/>
      <w:divBdr>
        <w:top w:val="none" w:sz="0" w:space="0" w:color="auto"/>
        <w:left w:val="none" w:sz="0" w:space="0" w:color="auto"/>
        <w:bottom w:val="none" w:sz="0" w:space="0" w:color="auto"/>
        <w:right w:val="none" w:sz="0" w:space="0" w:color="auto"/>
      </w:divBdr>
    </w:div>
    <w:div w:id="1896547067">
      <w:bodyDiv w:val="1"/>
      <w:marLeft w:val="0"/>
      <w:marRight w:val="0"/>
      <w:marTop w:val="0"/>
      <w:marBottom w:val="0"/>
      <w:divBdr>
        <w:top w:val="none" w:sz="0" w:space="0" w:color="auto"/>
        <w:left w:val="none" w:sz="0" w:space="0" w:color="auto"/>
        <w:bottom w:val="none" w:sz="0" w:space="0" w:color="auto"/>
        <w:right w:val="none" w:sz="0" w:space="0" w:color="auto"/>
      </w:divBdr>
    </w:div>
    <w:div w:id="1902717151">
      <w:bodyDiv w:val="1"/>
      <w:marLeft w:val="0"/>
      <w:marRight w:val="0"/>
      <w:marTop w:val="0"/>
      <w:marBottom w:val="0"/>
      <w:divBdr>
        <w:top w:val="none" w:sz="0" w:space="0" w:color="auto"/>
        <w:left w:val="none" w:sz="0" w:space="0" w:color="auto"/>
        <w:bottom w:val="none" w:sz="0" w:space="0" w:color="auto"/>
        <w:right w:val="none" w:sz="0" w:space="0" w:color="auto"/>
      </w:divBdr>
    </w:div>
    <w:div w:id="1949921145">
      <w:bodyDiv w:val="1"/>
      <w:marLeft w:val="0"/>
      <w:marRight w:val="0"/>
      <w:marTop w:val="0"/>
      <w:marBottom w:val="0"/>
      <w:divBdr>
        <w:top w:val="none" w:sz="0" w:space="0" w:color="auto"/>
        <w:left w:val="none" w:sz="0" w:space="0" w:color="auto"/>
        <w:bottom w:val="none" w:sz="0" w:space="0" w:color="auto"/>
        <w:right w:val="none" w:sz="0" w:space="0" w:color="auto"/>
      </w:divBdr>
    </w:div>
    <w:div w:id="1959605015">
      <w:bodyDiv w:val="1"/>
      <w:marLeft w:val="0"/>
      <w:marRight w:val="0"/>
      <w:marTop w:val="0"/>
      <w:marBottom w:val="0"/>
      <w:divBdr>
        <w:top w:val="none" w:sz="0" w:space="0" w:color="auto"/>
        <w:left w:val="none" w:sz="0" w:space="0" w:color="auto"/>
        <w:bottom w:val="none" w:sz="0" w:space="0" w:color="auto"/>
        <w:right w:val="none" w:sz="0" w:space="0" w:color="auto"/>
      </w:divBdr>
    </w:div>
    <w:div w:id="1986280726">
      <w:bodyDiv w:val="1"/>
      <w:marLeft w:val="0"/>
      <w:marRight w:val="0"/>
      <w:marTop w:val="0"/>
      <w:marBottom w:val="0"/>
      <w:divBdr>
        <w:top w:val="none" w:sz="0" w:space="0" w:color="auto"/>
        <w:left w:val="none" w:sz="0" w:space="0" w:color="auto"/>
        <w:bottom w:val="none" w:sz="0" w:space="0" w:color="auto"/>
        <w:right w:val="none" w:sz="0" w:space="0" w:color="auto"/>
      </w:divBdr>
    </w:div>
    <w:div w:id="1987127424">
      <w:bodyDiv w:val="1"/>
      <w:marLeft w:val="0"/>
      <w:marRight w:val="0"/>
      <w:marTop w:val="0"/>
      <w:marBottom w:val="0"/>
      <w:divBdr>
        <w:top w:val="none" w:sz="0" w:space="0" w:color="auto"/>
        <w:left w:val="none" w:sz="0" w:space="0" w:color="auto"/>
        <w:bottom w:val="none" w:sz="0" w:space="0" w:color="auto"/>
        <w:right w:val="none" w:sz="0" w:space="0" w:color="auto"/>
      </w:divBdr>
    </w:div>
    <w:div w:id="1988506725">
      <w:bodyDiv w:val="1"/>
      <w:marLeft w:val="0"/>
      <w:marRight w:val="0"/>
      <w:marTop w:val="0"/>
      <w:marBottom w:val="0"/>
      <w:divBdr>
        <w:top w:val="none" w:sz="0" w:space="0" w:color="auto"/>
        <w:left w:val="none" w:sz="0" w:space="0" w:color="auto"/>
        <w:bottom w:val="none" w:sz="0" w:space="0" w:color="auto"/>
        <w:right w:val="none" w:sz="0" w:space="0" w:color="auto"/>
      </w:divBdr>
    </w:div>
    <w:div w:id="1991976864">
      <w:bodyDiv w:val="1"/>
      <w:marLeft w:val="0"/>
      <w:marRight w:val="0"/>
      <w:marTop w:val="0"/>
      <w:marBottom w:val="0"/>
      <w:divBdr>
        <w:top w:val="none" w:sz="0" w:space="0" w:color="auto"/>
        <w:left w:val="none" w:sz="0" w:space="0" w:color="auto"/>
        <w:bottom w:val="none" w:sz="0" w:space="0" w:color="auto"/>
        <w:right w:val="none" w:sz="0" w:space="0" w:color="auto"/>
      </w:divBdr>
    </w:div>
    <w:div w:id="1994867037">
      <w:bodyDiv w:val="1"/>
      <w:marLeft w:val="0"/>
      <w:marRight w:val="0"/>
      <w:marTop w:val="0"/>
      <w:marBottom w:val="0"/>
      <w:divBdr>
        <w:top w:val="none" w:sz="0" w:space="0" w:color="auto"/>
        <w:left w:val="none" w:sz="0" w:space="0" w:color="auto"/>
        <w:bottom w:val="none" w:sz="0" w:space="0" w:color="auto"/>
        <w:right w:val="none" w:sz="0" w:space="0" w:color="auto"/>
      </w:divBdr>
    </w:div>
    <w:div w:id="1995642651">
      <w:bodyDiv w:val="1"/>
      <w:marLeft w:val="0"/>
      <w:marRight w:val="0"/>
      <w:marTop w:val="0"/>
      <w:marBottom w:val="0"/>
      <w:divBdr>
        <w:top w:val="none" w:sz="0" w:space="0" w:color="auto"/>
        <w:left w:val="none" w:sz="0" w:space="0" w:color="auto"/>
        <w:bottom w:val="none" w:sz="0" w:space="0" w:color="auto"/>
        <w:right w:val="none" w:sz="0" w:space="0" w:color="auto"/>
      </w:divBdr>
    </w:div>
    <w:div w:id="2063553790">
      <w:bodyDiv w:val="1"/>
      <w:marLeft w:val="0"/>
      <w:marRight w:val="0"/>
      <w:marTop w:val="0"/>
      <w:marBottom w:val="0"/>
      <w:divBdr>
        <w:top w:val="none" w:sz="0" w:space="0" w:color="auto"/>
        <w:left w:val="none" w:sz="0" w:space="0" w:color="auto"/>
        <w:bottom w:val="none" w:sz="0" w:space="0" w:color="auto"/>
        <w:right w:val="none" w:sz="0" w:space="0" w:color="auto"/>
      </w:divBdr>
    </w:div>
    <w:div w:id="2073891004">
      <w:bodyDiv w:val="1"/>
      <w:marLeft w:val="0"/>
      <w:marRight w:val="0"/>
      <w:marTop w:val="0"/>
      <w:marBottom w:val="0"/>
      <w:divBdr>
        <w:top w:val="none" w:sz="0" w:space="0" w:color="auto"/>
        <w:left w:val="none" w:sz="0" w:space="0" w:color="auto"/>
        <w:bottom w:val="none" w:sz="0" w:space="0" w:color="auto"/>
        <w:right w:val="none" w:sz="0" w:space="0" w:color="auto"/>
      </w:divBdr>
    </w:div>
    <w:div w:id="2117631266">
      <w:bodyDiv w:val="1"/>
      <w:marLeft w:val="0"/>
      <w:marRight w:val="0"/>
      <w:marTop w:val="0"/>
      <w:marBottom w:val="0"/>
      <w:divBdr>
        <w:top w:val="none" w:sz="0" w:space="0" w:color="auto"/>
        <w:left w:val="none" w:sz="0" w:space="0" w:color="auto"/>
        <w:bottom w:val="none" w:sz="0" w:space="0" w:color="auto"/>
        <w:right w:val="none" w:sz="0" w:space="0" w:color="auto"/>
      </w:divBdr>
    </w:div>
    <w:div w:id="2118744184">
      <w:bodyDiv w:val="1"/>
      <w:marLeft w:val="0"/>
      <w:marRight w:val="0"/>
      <w:marTop w:val="0"/>
      <w:marBottom w:val="0"/>
      <w:divBdr>
        <w:top w:val="none" w:sz="0" w:space="0" w:color="auto"/>
        <w:left w:val="none" w:sz="0" w:space="0" w:color="auto"/>
        <w:bottom w:val="none" w:sz="0" w:space="0" w:color="auto"/>
        <w:right w:val="none" w:sz="0" w:space="0" w:color="auto"/>
      </w:divBdr>
    </w:div>
    <w:div w:id="2121756956">
      <w:bodyDiv w:val="1"/>
      <w:marLeft w:val="0"/>
      <w:marRight w:val="0"/>
      <w:marTop w:val="0"/>
      <w:marBottom w:val="0"/>
      <w:divBdr>
        <w:top w:val="none" w:sz="0" w:space="0" w:color="auto"/>
        <w:left w:val="none" w:sz="0" w:space="0" w:color="auto"/>
        <w:bottom w:val="none" w:sz="0" w:space="0" w:color="auto"/>
        <w:right w:val="none" w:sz="0" w:space="0" w:color="auto"/>
      </w:divBdr>
    </w:div>
    <w:div w:id="2124837314">
      <w:bodyDiv w:val="1"/>
      <w:marLeft w:val="0"/>
      <w:marRight w:val="0"/>
      <w:marTop w:val="0"/>
      <w:marBottom w:val="0"/>
      <w:divBdr>
        <w:top w:val="none" w:sz="0" w:space="0" w:color="auto"/>
        <w:left w:val="none" w:sz="0" w:space="0" w:color="auto"/>
        <w:bottom w:val="none" w:sz="0" w:space="0" w:color="auto"/>
        <w:right w:val="none" w:sz="0" w:space="0" w:color="auto"/>
      </w:divBdr>
    </w:div>
    <w:div w:id="21372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sterinovic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1B4B-6766-4B13-B1C0-18CECED5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28229</Words>
  <Characters>16091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Par 2019.gada 7.novembra Euro grupas un 2019.gada 8.novembra Eiropas Savienības Ekonomisko un finanšu jautājumu padomes sanāksmēs izskatāmajiem jautājumiem</vt:lpstr>
    </vt:vector>
  </TitlesOfParts>
  <Manager/>
  <Company/>
  <LinksUpToDate>false</LinksUpToDate>
  <CharactersWithSpaces>44232</CharactersWithSpaces>
  <SharedDoc>false</SharedDoc>
  <HLinks>
    <vt:vector size="12" baseType="variant">
      <vt:variant>
        <vt:i4>6815823</vt:i4>
      </vt:variant>
      <vt:variant>
        <vt:i4>0</vt:i4>
      </vt:variant>
      <vt:variant>
        <vt:i4>0</vt:i4>
      </vt:variant>
      <vt:variant>
        <vt:i4>5</vt:i4>
      </vt:variant>
      <vt:variant>
        <vt:lpwstr>mailto:guna.sterinovica@fm.gov.lv</vt:lpwstr>
      </vt:variant>
      <vt:variant>
        <vt:lpwstr/>
      </vt:variant>
      <vt:variant>
        <vt:i4>5177417</vt:i4>
      </vt:variant>
      <vt:variant>
        <vt:i4>0</vt:i4>
      </vt:variant>
      <vt:variant>
        <vt:i4>0</vt:i4>
      </vt:variant>
      <vt:variant>
        <vt:i4>5</vt:i4>
      </vt:variant>
      <vt:variant>
        <vt:lpwstr>http://europa.eu/rapid/press-release_IP-17-5005_en.htm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7.novembra Euro grupas un 2019.gada 8.novembra Eiropas Savienības Ekonomisko un finanšu jautājumu padomes sanāksmēs izskatāmajiem jautājumiem</dc:title>
  <dc:subject>informatīvais ziņojums</dc:subject>
  <dc:creator/>
  <cp:keywords/>
  <dc:description>guna.sterinovica@fm.gov.lv
67083837</dc:description>
  <cp:lastModifiedBy/>
  <cp:revision>1</cp:revision>
  <dcterms:created xsi:type="dcterms:W3CDTF">2019-10-31T14:34:00Z</dcterms:created>
  <dcterms:modified xsi:type="dcterms:W3CDTF">2021-12-28T14:33:00Z</dcterms:modified>
</cp:coreProperties>
</file>