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1182C0" w14:textId="77777777" w:rsidR="00733901" w:rsidRPr="00F1473A" w:rsidRDefault="00733901">
      <w:pPr>
        <w:spacing w:before="120"/>
        <w:jc w:val="center"/>
        <w:rPr>
          <w:rFonts w:eastAsia="Times New Roman" w:cs="Times New Roman"/>
          <w:b/>
          <w:sz w:val="28"/>
          <w:szCs w:val="28"/>
          <w:lang w:eastAsia="lv-LV"/>
        </w:rPr>
      </w:pPr>
    </w:p>
    <w:p w14:paraId="635ECBCD" w14:textId="77777777" w:rsidR="00733901" w:rsidRPr="00185E64" w:rsidRDefault="00733901">
      <w:pPr>
        <w:spacing w:before="120"/>
        <w:jc w:val="center"/>
        <w:rPr>
          <w:rFonts w:eastAsia="Times New Roman" w:cs="Times New Roman"/>
          <w:b/>
          <w:sz w:val="28"/>
          <w:szCs w:val="28"/>
          <w:lang w:eastAsia="lv-LV"/>
        </w:rPr>
      </w:pPr>
    </w:p>
    <w:p w14:paraId="6D4EBD66" w14:textId="77777777" w:rsidR="00733901" w:rsidRPr="00185E64" w:rsidRDefault="00733901">
      <w:pPr>
        <w:spacing w:before="120"/>
        <w:jc w:val="center"/>
        <w:rPr>
          <w:rFonts w:eastAsia="Times New Roman" w:cs="Times New Roman"/>
          <w:b/>
          <w:sz w:val="28"/>
          <w:szCs w:val="28"/>
          <w:lang w:eastAsia="lv-LV"/>
        </w:rPr>
      </w:pPr>
    </w:p>
    <w:p w14:paraId="1A0553F9" w14:textId="77777777" w:rsidR="00733901" w:rsidRPr="00185E64" w:rsidRDefault="00733901">
      <w:pPr>
        <w:spacing w:before="120"/>
        <w:jc w:val="center"/>
        <w:rPr>
          <w:rFonts w:eastAsia="Times New Roman" w:cs="Times New Roman"/>
          <w:b/>
          <w:sz w:val="28"/>
          <w:szCs w:val="28"/>
          <w:lang w:eastAsia="lv-LV"/>
        </w:rPr>
      </w:pPr>
    </w:p>
    <w:p w14:paraId="35876A5D" w14:textId="77777777" w:rsidR="00733901" w:rsidRPr="00185E64" w:rsidRDefault="00733901">
      <w:pPr>
        <w:spacing w:before="120"/>
        <w:jc w:val="center"/>
        <w:rPr>
          <w:rFonts w:eastAsia="Times New Roman" w:cs="Times New Roman"/>
          <w:b/>
          <w:sz w:val="28"/>
          <w:szCs w:val="28"/>
          <w:lang w:eastAsia="lv-LV"/>
        </w:rPr>
      </w:pPr>
    </w:p>
    <w:p w14:paraId="04EDE36E" w14:textId="77777777" w:rsidR="00733901" w:rsidRPr="00185E64" w:rsidRDefault="00733901">
      <w:pPr>
        <w:spacing w:before="120"/>
        <w:jc w:val="center"/>
        <w:rPr>
          <w:rFonts w:eastAsia="Times New Roman" w:cs="Times New Roman"/>
          <w:b/>
          <w:sz w:val="28"/>
          <w:szCs w:val="28"/>
          <w:lang w:eastAsia="lv-LV"/>
        </w:rPr>
      </w:pPr>
    </w:p>
    <w:p w14:paraId="25499149" w14:textId="77777777" w:rsidR="00733901" w:rsidRPr="00185E64" w:rsidRDefault="00733901">
      <w:pPr>
        <w:spacing w:before="120"/>
        <w:jc w:val="center"/>
        <w:rPr>
          <w:rFonts w:eastAsia="Times New Roman" w:cs="Times New Roman"/>
          <w:b/>
          <w:sz w:val="28"/>
          <w:szCs w:val="28"/>
          <w:lang w:eastAsia="lv-LV"/>
        </w:rPr>
      </w:pPr>
    </w:p>
    <w:p w14:paraId="3D185DCC" w14:textId="77777777" w:rsidR="00733901" w:rsidRPr="00185E64" w:rsidRDefault="00733901">
      <w:pPr>
        <w:spacing w:before="120"/>
        <w:jc w:val="center"/>
        <w:rPr>
          <w:rFonts w:eastAsia="Times New Roman" w:cs="Times New Roman"/>
          <w:b/>
          <w:sz w:val="28"/>
          <w:szCs w:val="28"/>
          <w:lang w:eastAsia="lv-LV"/>
        </w:rPr>
      </w:pPr>
    </w:p>
    <w:p w14:paraId="43724226" w14:textId="77777777" w:rsidR="00733901" w:rsidRPr="00185E64" w:rsidRDefault="00733901">
      <w:pPr>
        <w:spacing w:before="120"/>
        <w:jc w:val="center"/>
        <w:rPr>
          <w:rFonts w:eastAsia="Times New Roman" w:cs="Times New Roman"/>
          <w:b/>
          <w:sz w:val="28"/>
          <w:szCs w:val="28"/>
          <w:lang w:eastAsia="lv-LV"/>
        </w:rPr>
      </w:pPr>
    </w:p>
    <w:p w14:paraId="3DE5A8C5" w14:textId="77777777" w:rsidR="00733901" w:rsidRPr="00185E64" w:rsidRDefault="00733901">
      <w:pPr>
        <w:spacing w:before="120"/>
        <w:jc w:val="center"/>
        <w:rPr>
          <w:rFonts w:eastAsia="Times New Roman" w:cs="Times New Roman"/>
          <w:b/>
          <w:sz w:val="28"/>
          <w:szCs w:val="28"/>
          <w:lang w:eastAsia="lv-LV"/>
        </w:rPr>
      </w:pPr>
    </w:p>
    <w:p w14:paraId="42724CC3" w14:textId="77777777" w:rsidR="00733901" w:rsidRPr="00185E64" w:rsidRDefault="00733901">
      <w:pPr>
        <w:spacing w:before="120"/>
        <w:jc w:val="center"/>
        <w:rPr>
          <w:rFonts w:eastAsia="Times New Roman" w:cs="Times New Roman"/>
          <w:b/>
          <w:sz w:val="28"/>
          <w:szCs w:val="28"/>
          <w:lang w:eastAsia="lv-LV"/>
        </w:rPr>
      </w:pPr>
    </w:p>
    <w:p w14:paraId="7B76498D" w14:textId="77777777" w:rsidR="00733901" w:rsidRPr="00185E64" w:rsidRDefault="00733901">
      <w:pPr>
        <w:spacing w:before="120"/>
        <w:jc w:val="center"/>
        <w:rPr>
          <w:rFonts w:eastAsia="Times New Roman" w:cs="Times New Roman"/>
          <w:b/>
          <w:sz w:val="28"/>
          <w:szCs w:val="28"/>
          <w:lang w:eastAsia="lv-LV"/>
        </w:rPr>
      </w:pPr>
    </w:p>
    <w:p w14:paraId="3FD7903F" w14:textId="77777777" w:rsidR="00733901" w:rsidRPr="00185E64" w:rsidRDefault="00733901">
      <w:pPr>
        <w:spacing w:before="120"/>
        <w:jc w:val="center"/>
        <w:rPr>
          <w:rFonts w:eastAsia="Times New Roman" w:cs="Times New Roman"/>
          <w:b/>
          <w:sz w:val="28"/>
          <w:szCs w:val="28"/>
          <w:lang w:eastAsia="lv-LV"/>
        </w:rPr>
      </w:pPr>
    </w:p>
    <w:p w14:paraId="7401E371" w14:textId="77777777" w:rsidR="00733901" w:rsidRPr="00185E64" w:rsidRDefault="00733901">
      <w:pPr>
        <w:spacing w:before="120"/>
        <w:jc w:val="center"/>
        <w:rPr>
          <w:rFonts w:eastAsia="Times New Roman" w:cs="Times New Roman"/>
          <w:b/>
          <w:sz w:val="28"/>
          <w:szCs w:val="28"/>
          <w:lang w:eastAsia="lv-LV"/>
        </w:rPr>
      </w:pPr>
    </w:p>
    <w:p w14:paraId="6EDB57C4" w14:textId="077F5C24" w:rsidR="00194011" w:rsidRPr="00185E64" w:rsidRDefault="00BA5C2A" w:rsidP="00733901">
      <w:pPr>
        <w:spacing w:before="120"/>
        <w:jc w:val="center"/>
        <w:rPr>
          <w:rFonts w:eastAsia="Times New Roman" w:cs="Times New Roman"/>
          <w:b/>
          <w:sz w:val="28"/>
          <w:szCs w:val="28"/>
          <w:lang w:eastAsia="lv-LV"/>
        </w:rPr>
      </w:pPr>
      <w:r w:rsidRPr="00185E64">
        <w:rPr>
          <w:rFonts w:eastAsia="Times New Roman" w:cs="Times New Roman"/>
          <w:b/>
          <w:sz w:val="28"/>
          <w:szCs w:val="28"/>
          <w:lang w:eastAsia="lv-LV"/>
        </w:rPr>
        <w:t>Konceptuālais ziņojums</w:t>
      </w:r>
    </w:p>
    <w:p w14:paraId="6FC2EFD7" w14:textId="77777777" w:rsidR="00194011" w:rsidRPr="00185E64" w:rsidRDefault="00BA5C2A">
      <w:pPr>
        <w:tabs>
          <w:tab w:val="left" w:pos="6521"/>
        </w:tabs>
        <w:spacing w:before="120"/>
        <w:jc w:val="center"/>
        <w:rPr>
          <w:rFonts w:eastAsiaTheme="majorEastAsia" w:cs="Times New Roman"/>
          <w:b/>
          <w:bCs/>
          <w:kern w:val="2"/>
          <w:sz w:val="28"/>
          <w:szCs w:val="28"/>
        </w:rPr>
      </w:pPr>
      <w:bookmarkStart w:id="0" w:name="OLE_LINK3"/>
      <w:bookmarkStart w:id="1" w:name="OLE_LINK4"/>
      <w:r w:rsidRPr="00185E64">
        <w:rPr>
          <w:rFonts w:eastAsia="Times New Roman" w:cs="Times New Roman"/>
          <w:b/>
          <w:bCs/>
          <w:sz w:val="28"/>
          <w:szCs w:val="28"/>
          <w:lang w:eastAsia="lv-LV"/>
        </w:rPr>
        <w:t>"</w:t>
      </w:r>
      <w:bookmarkEnd w:id="0"/>
      <w:bookmarkEnd w:id="1"/>
      <w:r w:rsidRPr="00185E64">
        <w:rPr>
          <w:rFonts w:cs="Times New Roman"/>
          <w:b/>
          <w:bCs/>
          <w:sz w:val="28"/>
          <w:szCs w:val="28"/>
        </w:rPr>
        <w:t>Par administratīvo reģionu izveidi</w:t>
      </w:r>
      <w:r w:rsidRPr="00185E64">
        <w:rPr>
          <w:rFonts w:eastAsiaTheme="majorEastAsia" w:cs="Times New Roman"/>
          <w:b/>
          <w:bCs/>
          <w:kern w:val="2"/>
          <w:sz w:val="28"/>
          <w:szCs w:val="28"/>
        </w:rPr>
        <w:t>"</w:t>
      </w:r>
    </w:p>
    <w:p w14:paraId="2477EBD7" w14:textId="77777777" w:rsidR="008D4DCE" w:rsidRPr="00185E64" w:rsidRDefault="008D4DCE">
      <w:pPr>
        <w:spacing w:after="0"/>
        <w:jc w:val="left"/>
        <w:rPr>
          <w:rFonts w:eastAsiaTheme="majorEastAsia" w:cs="Times New Roman"/>
          <w:b/>
          <w:bCs/>
          <w:kern w:val="2"/>
          <w:sz w:val="28"/>
          <w:szCs w:val="28"/>
        </w:rPr>
      </w:pPr>
      <w:r w:rsidRPr="00185E64">
        <w:rPr>
          <w:rFonts w:eastAsiaTheme="majorEastAsia" w:cs="Times New Roman"/>
          <w:b/>
          <w:bCs/>
          <w:kern w:val="2"/>
          <w:sz w:val="28"/>
          <w:szCs w:val="28"/>
        </w:rPr>
        <w:br w:type="page"/>
      </w:r>
    </w:p>
    <w:p w14:paraId="174A39E0" w14:textId="78C7B558" w:rsidR="00194011" w:rsidRPr="00185E64" w:rsidRDefault="00371313" w:rsidP="00392526">
      <w:pPr>
        <w:tabs>
          <w:tab w:val="left" w:pos="6521"/>
        </w:tabs>
        <w:spacing w:before="120"/>
        <w:jc w:val="center"/>
        <w:rPr>
          <w:rFonts w:eastAsiaTheme="majorEastAsia" w:cs="Times New Roman"/>
          <w:b/>
          <w:bCs/>
          <w:kern w:val="2"/>
          <w:sz w:val="28"/>
          <w:szCs w:val="28"/>
        </w:rPr>
      </w:pPr>
      <w:r w:rsidRPr="00EA48C5">
        <w:rPr>
          <w:rFonts w:eastAsiaTheme="majorEastAsia" w:cs="Times New Roman"/>
          <w:b/>
          <w:bCs/>
          <w:kern w:val="2"/>
          <w:sz w:val="28"/>
          <w:szCs w:val="28"/>
        </w:rPr>
        <w:lastRenderedPageBreak/>
        <w:t>SATURS</w:t>
      </w:r>
    </w:p>
    <w:sdt>
      <w:sdtPr>
        <w:rPr>
          <w:rFonts w:eastAsiaTheme="minorEastAsia"/>
          <w:szCs w:val="21"/>
        </w:rPr>
        <w:id w:val="-695927890"/>
        <w:docPartObj>
          <w:docPartGallery w:val="Table of Contents"/>
          <w:docPartUnique/>
        </w:docPartObj>
      </w:sdtPr>
      <w:sdtEndPr>
        <w:rPr>
          <w:b/>
          <w:bCs/>
        </w:rPr>
      </w:sdtEndPr>
      <w:sdtContent>
        <w:p w14:paraId="45843651" w14:textId="43391082" w:rsidR="00F80918" w:rsidRDefault="00371313">
          <w:pPr>
            <w:pStyle w:val="TOC1"/>
            <w:rPr>
              <w:rFonts w:asciiTheme="minorHAnsi" w:eastAsiaTheme="minorEastAsia" w:hAnsiTheme="minorHAnsi" w:cstheme="minorBidi"/>
              <w:noProof/>
              <w:sz w:val="22"/>
              <w:szCs w:val="22"/>
              <w:lang w:eastAsia="lv-LV"/>
            </w:rPr>
          </w:pPr>
          <w:r w:rsidRPr="00EA48C5">
            <w:fldChar w:fldCharType="begin"/>
          </w:r>
          <w:r w:rsidRPr="00EA48C5">
            <w:instrText xml:space="preserve"> TOC \o "1-3" \h \z \u </w:instrText>
          </w:r>
          <w:r w:rsidRPr="00EA48C5">
            <w:fldChar w:fldCharType="separate"/>
          </w:r>
          <w:hyperlink w:anchor="_Toc58437077" w:history="1">
            <w:r w:rsidR="00F80918" w:rsidRPr="000D45D1">
              <w:rPr>
                <w:rStyle w:val="Hyperlink"/>
                <w:noProof/>
              </w:rPr>
              <w:t>Izmantotie saīsinājumi</w:t>
            </w:r>
            <w:r w:rsidR="00F80918">
              <w:rPr>
                <w:noProof/>
                <w:webHidden/>
              </w:rPr>
              <w:tab/>
            </w:r>
            <w:r w:rsidR="00F80918">
              <w:rPr>
                <w:noProof/>
                <w:webHidden/>
              </w:rPr>
              <w:fldChar w:fldCharType="begin"/>
            </w:r>
            <w:r w:rsidR="00F80918">
              <w:rPr>
                <w:noProof/>
                <w:webHidden/>
              </w:rPr>
              <w:instrText xml:space="preserve"> PAGEREF _Toc58437077 \h </w:instrText>
            </w:r>
            <w:r w:rsidR="00F80918">
              <w:rPr>
                <w:noProof/>
                <w:webHidden/>
              </w:rPr>
            </w:r>
            <w:r w:rsidR="00F80918">
              <w:rPr>
                <w:noProof/>
                <w:webHidden/>
              </w:rPr>
              <w:fldChar w:fldCharType="separate"/>
            </w:r>
            <w:r w:rsidR="00F80918">
              <w:rPr>
                <w:noProof/>
                <w:webHidden/>
              </w:rPr>
              <w:t>3</w:t>
            </w:r>
            <w:r w:rsidR="00F80918">
              <w:rPr>
                <w:noProof/>
                <w:webHidden/>
              </w:rPr>
              <w:fldChar w:fldCharType="end"/>
            </w:r>
          </w:hyperlink>
        </w:p>
        <w:p w14:paraId="7C24A454" w14:textId="69DDAE90" w:rsidR="00F80918" w:rsidRDefault="00CC7FE2">
          <w:pPr>
            <w:pStyle w:val="TOC1"/>
            <w:rPr>
              <w:rFonts w:asciiTheme="minorHAnsi" w:eastAsiaTheme="minorEastAsia" w:hAnsiTheme="minorHAnsi" w:cstheme="minorBidi"/>
              <w:noProof/>
              <w:sz w:val="22"/>
              <w:szCs w:val="22"/>
              <w:lang w:eastAsia="lv-LV"/>
            </w:rPr>
          </w:pPr>
          <w:hyperlink w:anchor="_Toc58437078" w:history="1">
            <w:r w:rsidR="00F80918" w:rsidRPr="000D45D1">
              <w:rPr>
                <w:rStyle w:val="Hyperlink"/>
                <w:noProof/>
              </w:rPr>
              <w:t>I.</w:t>
            </w:r>
            <w:r w:rsidR="00F80918">
              <w:rPr>
                <w:rFonts w:asciiTheme="minorHAnsi" w:eastAsiaTheme="minorEastAsia" w:hAnsiTheme="minorHAnsi" w:cstheme="minorBidi"/>
                <w:noProof/>
                <w:sz w:val="22"/>
                <w:szCs w:val="22"/>
                <w:lang w:eastAsia="lv-LV"/>
              </w:rPr>
              <w:tab/>
            </w:r>
            <w:r w:rsidR="00F80918" w:rsidRPr="000D45D1">
              <w:rPr>
                <w:rStyle w:val="Hyperlink"/>
                <w:noProof/>
              </w:rPr>
              <w:t>Konceptuālā ziņojuma kopsavilkums</w:t>
            </w:r>
            <w:r w:rsidR="00F80918">
              <w:rPr>
                <w:noProof/>
                <w:webHidden/>
              </w:rPr>
              <w:tab/>
            </w:r>
            <w:r w:rsidR="00F80918">
              <w:rPr>
                <w:noProof/>
                <w:webHidden/>
              </w:rPr>
              <w:fldChar w:fldCharType="begin"/>
            </w:r>
            <w:r w:rsidR="00F80918">
              <w:rPr>
                <w:noProof/>
                <w:webHidden/>
              </w:rPr>
              <w:instrText xml:space="preserve"> PAGEREF _Toc58437078 \h </w:instrText>
            </w:r>
            <w:r w:rsidR="00F80918">
              <w:rPr>
                <w:noProof/>
                <w:webHidden/>
              </w:rPr>
            </w:r>
            <w:r w:rsidR="00F80918">
              <w:rPr>
                <w:noProof/>
                <w:webHidden/>
              </w:rPr>
              <w:fldChar w:fldCharType="separate"/>
            </w:r>
            <w:r w:rsidR="00F80918">
              <w:rPr>
                <w:noProof/>
                <w:webHidden/>
              </w:rPr>
              <w:t>4</w:t>
            </w:r>
            <w:r w:rsidR="00F80918">
              <w:rPr>
                <w:noProof/>
                <w:webHidden/>
              </w:rPr>
              <w:fldChar w:fldCharType="end"/>
            </w:r>
          </w:hyperlink>
        </w:p>
        <w:p w14:paraId="24C121BB" w14:textId="46A43216" w:rsidR="00F80918" w:rsidRDefault="00CC7FE2">
          <w:pPr>
            <w:pStyle w:val="TOC1"/>
            <w:rPr>
              <w:rFonts w:asciiTheme="minorHAnsi" w:eastAsiaTheme="minorEastAsia" w:hAnsiTheme="minorHAnsi" w:cstheme="minorBidi"/>
              <w:noProof/>
              <w:sz w:val="22"/>
              <w:szCs w:val="22"/>
              <w:lang w:eastAsia="lv-LV"/>
            </w:rPr>
          </w:pPr>
          <w:hyperlink w:anchor="_Toc58437079" w:history="1">
            <w:r w:rsidR="00F80918" w:rsidRPr="000D45D1">
              <w:rPr>
                <w:rStyle w:val="Hyperlink"/>
                <w:noProof/>
              </w:rPr>
              <w:t>II.</w:t>
            </w:r>
            <w:r w:rsidR="00F80918">
              <w:rPr>
                <w:rFonts w:asciiTheme="minorHAnsi" w:eastAsiaTheme="minorEastAsia" w:hAnsiTheme="minorHAnsi" w:cstheme="minorBidi"/>
                <w:noProof/>
                <w:sz w:val="22"/>
                <w:szCs w:val="22"/>
                <w:lang w:eastAsia="lv-LV"/>
              </w:rPr>
              <w:tab/>
            </w:r>
            <w:r w:rsidR="00F80918" w:rsidRPr="000D45D1">
              <w:rPr>
                <w:rStyle w:val="Hyperlink"/>
                <w:noProof/>
              </w:rPr>
              <w:t>Situācijas izklāsts</w:t>
            </w:r>
            <w:r w:rsidR="00F80918">
              <w:rPr>
                <w:noProof/>
                <w:webHidden/>
              </w:rPr>
              <w:tab/>
            </w:r>
            <w:r w:rsidR="00F80918">
              <w:rPr>
                <w:noProof/>
                <w:webHidden/>
              </w:rPr>
              <w:fldChar w:fldCharType="begin"/>
            </w:r>
            <w:r w:rsidR="00F80918">
              <w:rPr>
                <w:noProof/>
                <w:webHidden/>
              </w:rPr>
              <w:instrText xml:space="preserve"> PAGEREF _Toc58437079 \h </w:instrText>
            </w:r>
            <w:r w:rsidR="00F80918">
              <w:rPr>
                <w:noProof/>
                <w:webHidden/>
              </w:rPr>
            </w:r>
            <w:r w:rsidR="00F80918">
              <w:rPr>
                <w:noProof/>
                <w:webHidden/>
              </w:rPr>
              <w:fldChar w:fldCharType="separate"/>
            </w:r>
            <w:r w:rsidR="00F80918">
              <w:rPr>
                <w:noProof/>
                <w:webHidden/>
              </w:rPr>
              <w:t>5</w:t>
            </w:r>
            <w:r w:rsidR="00F80918">
              <w:rPr>
                <w:noProof/>
                <w:webHidden/>
              </w:rPr>
              <w:fldChar w:fldCharType="end"/>
            </w:r>
          </w:hyperlink>
        </w:p>
        <w:p w14:paraId="2037B61D" w14:textId="6C49981C" w:rsidR="00F80918" w:rsidRDefault="00CC7FE2">
          <w:pPr>
            <w:pStyle w:val="TOC1"/>
            <w:rPr>
              <w:rFonts w:asciiTheme="minorHAnsi" w:eastAsiaTheme="minorEastAsia" w:hAnsiTheme="minorHAnsi" w:cstheme="minorBidi"/>
              <w:noProof/>
              <w:sz w:val="22"/>
              <w:szCs w:val="22"/>
              <w:lang w:eastAsia="lv-LV"/>
            </w:rPr>
          </w:pPr>
          <w:hyperlink w:anchor="_Toc58437080" w:history="1">
            <w:r w:rsidR="00F80918" w:rsidRPr="000D45D1">
              <w:rPr>
                <w:rStyle w:val="Hyperlink"/>
                <w:noProof/>
              </w:rPr>
              <w:t>III.</w:t>
            </w:r>
            <w:r w:rsidR="00F80918">
              <w:rPr>
                <w:rFonts w:asciiTheme="minorHAnsi" w:eastAsiaTheme="minorEastAsia" w:hAnsiTheme="minorHAnsi" w:cstheme="minorBidi"/>
                <w:noProof/>
                <w:sz w:val="22"/>
                <w:szCs w:val="22"/>
                <w:lang w:eastAsia="lv-LV"/>
              </w:rPr>
              <w:tab/>
            </w:r>
            <w:r w:rsidR="00F80918" w:rsidRPr="000D45D1">
              <w:rPr>
                <w:rStyle w:val="Hyperlink"/>
                <w:noProof/>
              </w:rPr>
              <w:t>Administratīvo reģionu funkcijas</w:t>
            </w:r>
            <w:r w:rsidR="00F80918">
              <w:rPr>
                <w:noProof/>
                <w:webHidden/>
              </w:rPr>
              <w:tab/>
            </w:r>
            <w:r w:rsidR="00F80918">
              <w:rPr>
                <w:noProof/>
                <w:webHidden/>
              </w:rPr>
              <w:fldChar w:fldCharType="begin"/>
            </w:r>
            <w:r w:rsidR="00F80918">
              <w:rPr>
                <w:noProof/>
                <w:webHidden/>
              </w:rPr>
              <w:instrText xml:space="preserve"> PAGEREF _Toc58437080 \h </w:instrText>
            </w:r>
            <w:r w:rsidR="00F80918">
              <w:rPr>
                <w:noProof/>
                <w:webHidden/>
              </w:rPr>
            </w:r>
            <w:r w:rsidR="00F80918">
              <w:rPr>
                <w:noProof/>
                <w:webHidden/>
              </w:rPr>
              <w:fldChar w:fldCharType="separate"/>
            </w:r>
            <w:r w:rsidR="00F80918">
              <w:rPr>
                <w:noProof/>
                <w:webHidden/>
              </w:rPr>
              <w:t>6</w:t>
            </w:r>
            <w:r w:rsidR="00F80918">
              <w:rPr>
                <w:noProof/>
                <w:webHidden/>
              </w:rPr>
              <w:fldChar w:fldCharType="end"/>
            </w:r>
          </w:hyperlink>
        </w:p>
        <w:p w14:paraId="14522C56" w14:textId="52FEDCF6" w:rsidR="00F80918" w:rsidRDefault="00CC7FE2">
          <w:pPr>
            <w:pStyle w:val="TOC2"/>
            <w:rPr>
              <w:rFonts w:asciiTheme="minorHAnsi" w:hAnsiTheme="minorHAnsi" w:cstheme="minorBidi"/>
              <w:noProof/>
              <w:sz w:val="22"/>
              <w:szCs w:val="22"/>
              <w:lang w:eastAsia="lv-LV"/>
            </w:rPr>
          </w:pPr>
          <w:hyperlink w:anchor="_Toc58437081" w:history="1">
            <w:r w:rsidR="00F80918" w:rsidRPr="000D45D1">
              <w:rPr>
                <w:rStyle w:val="Hyperlink"/>
                <w:rFonts w:eastAsia="Times New Roman" w:cs="Times New Roman"/>
                <w:noProof/>
              </w:rPr>
              <w:t>3.1. Valsts institūciju iesniegtie priekšlikumi</w:t>
            </w:r>
            <w:r w:rsidR="00F80918">
              <w:rPr>
                <w:noProof/>
                <w:webHidden/>
              </w:rPr>
              <w:tab/>
            </w:r>
            <w:r w:rsidR="00F80918">
              <w:rPr>
                <w:noProof/>
                <w:webHidden/>
              </w:rPr>
              <w:fldChar w:fldCharType="begin"/>
            </w:r>
            <w:r w:rsidR="00F80918">
              <w:rPr>
                <w:noProof/>
                <w:webHidden/>
              </w:rPr>
              <w:instrText xml:space="preserve"> PAGEREF _Toc58437081 \h </w:instrText>
            </w:r>
            <w:r w:rsidR="00F80918">
              <w:rPr>
                <w:noProof/>
                <w:webHidden/>
              </w:rPr>
            </w:r>
            <w:r w:rsidR="00F80918">
              <w:rPr>
                <w:noProof/>
                <w:webHidden/>
              </w:rPr>
              <w:fldChar w:fldCharType="separate"/>
            </w:r>
            <w:r w:rsidR="00F80918">
              <w:rPr>
                <w:noProof/>
                <w:webHidden/>
              </w:rPr>
              <w:t>6</w:t>
            </w:r>
            <w:r w:rsidR="00F80918">
              <w:rPr>
                <w:noProof/>
                <w:webHidden/>
              </w:rPr>
              <w:fldChar w:fldCharType="end"/>
            </w:r>
          </w:hyperlink>
        </w:p>
        <w:p w14:paraId="2F7BA2C1" w14:textId="0EDA6E4D" w:rsidR="00F80918" w:rsidRDefault="00CC7FE2">
          <w:pPr>
            <w:pStyle w:val="TOC2"/>
            <w:rPr>
              <w:rFonts w:asciiTheme="minorHAnsi" w:hAnsiTheme="minorHAnsi" w:cstheme="minorBidi"/>
              <w:noProof/>
              <w:sz w:val="22"/>
              <w:szCs w:val="22"/>
              <w:lang w:eastAsia="lv-LV"/>
            </w:rPr>
          </w:pPr>
          <w:hyperlink w:anchor="_Toc58437082" w:history="1">
            <w:r w:rsidR="00F80918" w:rsidRPr="000D45D1">
              <w:rPr>
                <w:rStyle w:val="Hyperlink"/>
                <w:noProof/>
              </w:rPr>
              <w:t>3.2. Priekšlikums administratīvo reģionu funkcijām</w:t>
            </w:r>
            <w:r w:rsidR="00F80918">
              <w:rPr>
                <w:noProof/>
                <w:webHidden/>
              </w:rPr>
              <w:tab/>
            </w:r>
            <w:r w:rsidR="00F80918">
              <w:rPr>
                <w:noProof/>
                <w:webHidden/>
              </w:rPr>
              <w:fldChar w:fldCharType="begin"/>
            </w:r>
            <w:r w:rsidR="00F80918">
              <w:rPr>
                <w:noProof/>
                <w:webHidden/>
              </w:rPr>
              <w:instrText xml:space="preserve"> PAGEREF _Toc58437082 \h </w:instrText>
            </w:r>
            <w:r w:rsidR="00F80918">
              <w:rPr>
                <w:noProof/>
                <w:webHidden/>
              </w:rPr>
            </w:r>
            <w:r w:rsidR="00F80918">
              <w:rPr>
                <w:noProof/>
                <w:webHidden/>
              </w:rPr>
              <w:fldChar w:fldCharType="separate"/>
            </w:r>
            <w:r w:rsidR="00F80918">
              <w:rPr>
                <w:noProof/>
                <w:webHidden/>
              </w:rPr>
              <w:t>10</w:t>
            </w:r>
            <w:r w:rsidR="00F80918">
              <w:rPr>
                <w:noProof/>
                <w:webHidden/>
              </w:rPr>
              <w:fldChar w:fldCharType="end"/>
            </w:r>
          </w:hyperlink>
        </w:p>
        <w:p w14:paraId="351F92D7" w14:textId="7DE044C1" w:rsidR="00F80918" w:rsidRDefault="00CC7FE2">
          <w:pPr>
            <w:pStyle w:val="TOC1"/>
            <w:rPr>
              <w:rFonts w:asciiTheme="minorHAnsi" w:eastAsiaTheme="minorEastAsia" w:hAnsiTheme="minorHAnsi" w:cstheme="minorBidi"/>
              <w:noProof/>
              <w:sz w:val="22"/>
              <w:szCs w:val="22"/>
              <w:lang w:eastAsia="lv-LV"/>
            </w:rPr>
          </w:pPr>
          <w:hyperlink w:anchor="_Toc58437083" w:history="1">
            <w:r w:rsidR="00F80918" w:rsidRPr="000D45D1">
              <w:rPr>
                <w:rStyle w:val="Hyperlink"/>
                <w:noProof/>
              </w:rPr>
              <w:t>IV.</w:t>
            </w:r>
            <w:r w:rsidR="00F80918">
              <w:rPr>
                <w:rFonts w:asciiTheme="minorHAnsi" w:eastAsiaTheme="minorEastAsia" w:hAnsiTheme="minorHAnsi" w:cstheme="minorBidi"/>
                <w:noProof/>
                <w:sz w:val="22"/>
                <w:szCs w:val="22"/>
                <w:lang w:eastAsia="lv-LV"/>
              </w:rPr>
              <w:tab/>
            </w:r>
            <w:r w:rsidR="00F80918" w:rsidRPr="000D45D1">
              <w:rPr>
                <w:rStyle w:val="Hyperlink"/>
                <w:noProof/>
              </w:rPr>
              <w:t>Risinājumi reģionālās pārvaldes modelim</w:t>
            </w:r>
            <w:r w:rsidR="00F80918">
              <w:rPr>
                <w:noProof/>
                <w:webHidden/>
              </w:rPr>
              <w:tab/>
            </w:r>
            <w:r w:rsidR="00F80918">
              <w:rPr>
                <w:noProof/>
                <w:webHidden/>
              </w:rPr>
              <w:fldChar w:fldCharType="begin"/>
            </w:r>
            <w:r w:rsidR="00F80918">
              <w:rPr>
                <w:noProof/>
                <w:webHidden/>
              </w:rPr>
              <w:instrText xml:space="preserve"> PAGEREF _Toc58437083 \h </w:instrText>
            </w:r>
            <w:r w:rsidR="00F80918">
              <w:rPr>
                <w:noProof/>
                <w:webHidden/>
              </w:rPr>
            </w:r>
            <w:r w:rsidR="00F80918">
              <w:rPr>
                <w:noProof/>
                <w:webHidden/>
              </w:rPr>
              <w:fldChar w:fldCharType="separate"/>
            </w:r>
            <w:r w:rsidR="00F80918">
              <w:rPr>
                <w:noProof/>
                <w:webHidden/>
              </w:rPr>
              <w:t>28</w:t>
            </w:r>
            <w:r w:rsidR="00F80918">
              <w:rPr>
                <w:noProof/>
                <w:webHidden/>
              </w:rPr>
              <w:fldChar w:fldCharType="end"/>
            </w:r>
          </w:hyperlink>
        </w:p>
        <w:p w14:paraId="17511BF3" w14:textId="32E13F1C" w:rsidR="00F80918" w:rsidRDefault="00CC7FE2">
          <w:pPr>
            <w:pStyle w:val="TOC1"/>
            <w:rPr>
              <w:rFonts w:asciiTheme="minorHAnsi" w:eastAsiaTheme="minorEastAsia" w:hAnsiTheme="minorHAnsi" w:cstheme="minorBidi"/>
              <w:noProof/>
              <w:sz w:val="22"/>
              <w:szCs w:val="22"/>
              <w:lang w:eastAsia="lv-LV"/>
            </w:rPr>
          </w:pPr>
          <w:hyperlink w:anchor="_Toc58437084" w:history="1">
            <w:r w:rsidR="00F80918" w:rsidRPr="000D45D1">
              <w:rPr>
                <w:rStyle w:val="Hyperlink"/>
                <w:noProof/>
              </w:rPr>
              <w:t>V.</w:t>
            </w:r>
            <w:r w:rsidR="00F80918">
              <w:rPr>
                <w:rFonts w:asciiTheme="minorHAnsi" w:eastAsiaTheme="minorEastAsia" w:hAnsiTheme="minorHAnsi" w:cstheme="minorBidi"/>
                <w:noProof/>
                <w:sz w:val="22"/>
                <w:szCs w:val="22"/>
                <w:lang w:eastAsia="lv-LV"/>
              </w:rPr>
              <w:tab/>
            </w:r>
            <w:r w:rsidR="00F80918" w:rsidRPr="000D45D1">
              <w:rPr>
                <w:rStyle w:val="Hyperlink"/>
                <w:noProof/>
              </w:rPr>
              <w:t>Administratīvo reģionu finansējums</w:t>
            </w:r>
            <w:r w:rsidR="00F80918">
              <w:rPr>
                <w:noProof/>
                <w:webHidden/>
              </w:rPr>
              <w:tab/>
            </w:r>
            <w:r w:rsidR="00F80918">
              <w:rPr>
                <w:noProof/>
                <w:webHidden/>
              </w:rPr>
              <w:fldChar w:fldCharType="begin"/>
            </w:r>
            <w:r w:rsidR="00F80918">
              <w:rPr>
                <w:noProof/>
                <w:webHidden/>
              </w:rPr>
              <w:instrText xml:space="preserve"> PAGEREF _Toc58437084 \h </w:instrText>
            </w:r>
            <w:r w:rsidR="00F80918">
              <w:rPr>
                <w:noProof/>
                <w:webHidden/>
              </w:rPr>
            </w:r>
            <w:r w:rsidR="00F80918">
              <w:rPr>
                <w:noProof/>
                <w:webHidden/>
              </w:rPr>
              <w:fldChar w:fldCharType="separate"/>
            </w:r>
            <w:r w:rsidR="00F80918">
              <w:rPr>
                <w:noProof/>
                <w:webHidden/>
              </w:rPr>
              <w:t>33</w:t>
            </w:r>
            <w:r w:rsidR="00F80918">
              <w:rPr>
                <w:noProof/>
                <w:webHidden/>
              </w:rPr>
              <w:fldChar w:fldCharType="end"/>
            </w:r>
          </w:hyperlink>
        </w:p>
        <w:p w14:paraId="1DA9E497" w14:textId="5310A865" w:rsidR="00F80918" w:rsidRDefault="00CC7FE2">
          <w:pPr>
            <w:pStyle w:val="TOC1"/>
            <w:rPr>
              <w:rFonts w:asciiTheme="minorHAnsi" w:eastAsiaTheme="minorEastAsia" w:hAnsiTheme="minorHAnsi" w:cstheme="minorBidi"/>
              <w:noProof/>
              <w:sz w:val="22"/>
              <w:szCs w:val="22"/>
              <w:lang w:eastAsia="lv-LV"/>
            </w:rPr>
          </w:pPr>
          <w:hyperlink w:anchor="_Toc58437085" w:history="1">
            <w:r w:rsidR="00F80918" w:rsidRPr="000D45D1">
              <w:rPr>
                <w:rStyle w:val="Hyperlink"/>
                <w:noProof/>
              </w:rPr>
              <w:t>VI.</w:t>
            </w:r>
            <w:r w:rsidR="00F80918">
              <w:rPr>
                <w:rFonts w:asciiTheme="minorHAnsi" w:eastAsiaTheme="minorEastAsia" w:hAnsiTheme="minorHAnsi" w:cstheme="minorBidi"/>
                <w:noProof/>
                <w:sz w:val="22"/>
                <w:szCs w:val="22"/>
                <w:lang w:eastAsia="lv-LV"/>
              </w:rPr>
              <w:tab/>
            </w:r>
            <w:r w:rsidR="00F80918" w:rsidRPr="000D45D1">
              <w:rPr>
                <w:rStyle w:val="Hyperlink"/>
                <w:i/>
                <w:noProof/>
              </w:rPr>
              <w:t>NUTS</w:t>
            </w:r>
            <w:r w:rsidR="00F80918" w:rsidRPr="000D45D1">
              <w:rPr>
                <w:rStyle w:val="Hyperlink"/>
                <w:noProof/>
              </w:rPr>
              <w:t xml:space="preserve"> robežas</w:t>
            </w:r>
            <w:r w:rsidR="00F80918">
              <w:rPr>
                <w:noProof/>
                <w:webHidden/>
              </w:rPr>
              <w:tab/>
            </w:r>
            <w:r w:rsidR="00F80918">
              <w:rPr>
                <w:noProof/>
                <w:webHidden/>
              </w:rPr>
              <w:fldChar w:fldCharType="begin"/>
            </w:r>
            <w:r w:rsidR="00F80918">
              <w:rPr>
                <w:noProof/>
                <w:webHidden/>
              </w:rPr>
              <w:instrText xml:space="preserve"> PAGEREF _Toc58437085 \h </w:instrText>
            </w:r>
            <w:r w:rsidR="00F80918">
              <w:rPr>
                <w:noProof/>
                <w:webHidden/>
              </w:rPr>
            </w:r>
            <w:r w:rsidR="00F80918">
              <w:rPr>
                <w:noProof/>
                <w:webHidden/>
              </w:rPr>
              <w:fldChar w:fldCharType="separate"/>
            </w:r>
            <w:r w:rsidR="00F80918">
              <w:rPr>
                <w:noProof/>
                <w:webHidden/>
              </w:rPr>
              <w:t>40</w:t>
            </w:r>
            <w:r w:rsidR="00F80918">
              <w:rPr>
                <w:noProof/>
                <w:webHidden/>
              </w:rPr>
              <w:fldChar w:fldCharType="end"/>
            </w:r>
          </w:hyperlink>
        </w:p>
        <w:p w14:paraId="19B327E2" w14:textId="288DAE42" w:rsidR="00F80918" w:rsidRDefault="00CC7FE2">
          <w:pPr>
            <w:pStyle w:val="TOC2"/>
            <w:rPr>
              <w:rFonts w:asciiTheme="minorHAnsi" w:hAnsiTheme="minorHAnsi" w:cstheme="minorBidi"/>
              <w:noProof/>
              <w:sz w:val="22"/>
              <w:szCs w:val="22"/>
              <w:lang w:eastAsia="lv-LV"/>
            </w:rPr>
          </w:pPr>
          <w:hyperlink w:anchor="_Toc58437086" w:history="1">
            <w:r w:rsidR="00F80918" w:rsidRPr="000D45D1">
              <w:rPr>
                <w:rStyle w:val="Hyperlink"/>
                <w:noProof/>
              </w:rPr>
              <w:t xml:space="preserve">6.1. Esošais </w:t>
            </w:r>
            <w:r w:rsidR="00F80918" w:rsidRPr="000D45D1">
              <w:rPr>
                <w:rStyle w:val="Hyperlink"/>
                <w:i/>
                <w:iCs/>
                <w:noProof/>
              </w:rPr>
              <w:t>NUTS</w:t>
            </w:r>
            <w:r w:rsidR="00F80918" w:rsidRPr="000D45D1">
              <w:rPr>
                <w:rStyle w:val="Hyperlink"/>
                <w:noProof/>
              </w:rPr>
              <w:t xml:space="preserve"> dalījums un tā pielietojums</w:t>
            </w:r>
            <w:r w:rsidR="00F80918">
              <w:rPr>
                <w:noProof/>
                <w:webHidden/>
              </w:rPr>
              <w:tab/>
            </w:r>
            <w:r w:rsidR="00F80918">
              <w:rPr>
                <w:noProof/>
                <w:webHidden/>
              </w:rPr>
              <w:fldChar w:fldCharType="begin"/>
            </w:r>
            <w:r w:rsidR="00F80918">
              <w:rPr>
                <w:noProof/>
                <w:webHidden/>
              </w:rPr>
              <w:instrText xml:space="preserve"> PAGEREF _Toc58437086 \h </w:instrText>
            </w:r>
            <w:r w:rsidR="00F80918">
              <w:rPr>
                <w:noProof/>
                <w:webHidden/>
              </w:rPr>
            </w:r>
            <w:r w:rsidR="00F80918">
              <w:rPr>
                <w:noProof/>
                <w:webHidden/>
              </w:rPr>
              <w:fldChar w:fldCharType="separate"/>
            </w:r>
            <w:r w:rsidR="00F80918">
              <w:rPr>
                <w:noProof/>
                <w:webHidden/>
              </w:rPr>
              <w:t>40</w:t>
            </w:r>
            <w:r w:rsidR="00F80918">
              <w:rPr>
                <w:noProof/>
                <w:webHidden/>
              </w:rPr>
              <w:fldChar w:fldCharType="end"/>
            </w:r>
          </w:hyperlink>
        </w:p>
        <w:p w14:paraId="090DD755" w14:textId="53FD7615" w:rsidR="00F80918" w:rsidRDefault="00CC7FE2">
          <w:pPr>
            <w:pStyle w:val="TOC2"/>
            <w:rPr>
              <w:rFonts w:asciiTheme="minorHAnsi" w:hAnsiTheme="minorHAnsi" w:cstheme="minorBidi"/>
              <w:noProof/>
              <w:sz w:val="22"/>
              <w:szCs w:val="22"/>
              <w:lang w:eastAsia="lv-LV"/>
            </w:rPr>
          </w:pPr>
          <w:hyperlink w:anchor="_Toc58437087" w:history="1">
            <w:r w:rsidR="00F80918" w:rsidRPr="000D45D1">
              <w:rPr>
                <w:rStyle w:val="Hyperlink"/>
                <w:noProof/>
              </w:rPr>
              <w:t xml:space="preserve">6.2. Izmaiņas un risinājumi </w:t>
            </w:r>
            <w:r w:rsidR="00F80918" w:rsidRPr="000D45D1">
              <w:rPr>
                <w:rStyle w:val="Hyperlink"/>
                <w:i/>
                <w:iCs/>
                <w:noProof/>
              </w:rPr>
              <w:t xml:space="preserve">NUTS </w:t>
            </w:r>
            <w:r w:rsidR="00F80918" w:rsidRPr="000D45D1">
              <w:rPr>
                <w:rStyle w:val="Hyperlink"/>
                <w:noProof/>
              </w:rPr>
              <w:t>dalījumam</w:t>
            </w:r>
            <w:r w:rsidR="00F80918">
              <w:rPr>
                <w:noProof/>
                <w:webHidden/>
              </w:rPr>
              <w:tab/>
            </w:r>
            <w:r w:rsidR="00F80918">
              <w:rPr>
                <w:noProof/>
                <w:webHidden/>
              </w:rPr>
              <w:fldChar w:fldCharType="begin"/>
            </w:r>
            <w:r w:rsidR="00F80918">
              <w:rPr>
                <w:noProof/>
                <w:webHidden/>
              </w:rPr>
              <w:instrText xml:space="preserve"> PAGEREF _Toc58437087 \h </w:instrText>
            </w:r>
            <w:r w:rsidR="00F80918">
              <w:rPr>
                <w:noProof/>
                <w:webHidden/>
              </w:rPr>
            </w:r>
            <w:r w:rsidR="00F80918">
              <w:rPr>
                <w:noProof/>
                <w:webHidden/>
              </w:rPr>
              <w:fldChar w:fldCharType="separate"/>
            </w:r>
            <w:r w:rsidR="00F80918">
              <w:rPr>
                <w:noProof/>
                <w:webHidden/>
              </w:rPr>
              <w:t>45</w:t>
            </w:r>
            <w:r w:rsidR="00F80918">
              <w:rPr>
                <w:noProof/>
                <w:webHidden/>
              </w:rPr>
              <w:fldChar w:fldCharType="end"/>
            </w:r>
          </w:hyperlink>
        </w:p>
        <w:p w14:paraId="730A7D44" w14:textId="22CD6A2F" w:rsidR="00F80918" w:rsidRDefault="00CC7FE2">
          <w:pPr>
            <w:pStyle w:val="TOC2"/>
            <w:rPr>
              <w:rFonts w:asciiTheme="minorHAnsi" w:hAnsiTheme="minorHAnsi" w:cstheme="minorBidi"/>
              <w:noProof/>
              <w:sz w:val="22"/>
              <w:szCs w:val="22"/>
              <w:lang w:eastAsia="lv-LV"/>
            </w:rPr>
          </w:pPr>
          <w:hyperlink w:anchor="_Toc58437088" w:history="1">
            <w:r w:rsidR="00F80918" w:rsidRPr="000D45D1">
              <w:rPr>
                <w:rStyle w:val="Hyperlink"/>
                <w:noProof/>
              </w:rPr>
              <w:t xml:space="preserve">6.3. Laika grafiks </w:t>
            </w:r>
            <w:r w:rsidR="00F80918" w:rsidRPr="000D45D1">
              <w:rPr>
                <w:rStyle w:val="Hyperlink"/>
                <w:i/>
                <w:iCs/>
                <w:noProof/>
              </w:rPr>
              <w:t>NUTS</w:t>
            </w:r>
            <w:r w:rsidR="00F80918" w:rsidRPr="000D45D1">
              <w:rPr>
                <w:rStyle w:val="Hyperlink"/>
                <w:noProof/>
              </w:rPr>
              <w:t xml:space="preserve"> dalījuma izmaiņām</w:t>
            </w:r>
            <w:r w:rsidR="00F80918">
              <w:rPr>
                <w:noProof/>
                <w:webHidden/>
              </w:rPr>
              <w:tab/>
            </w:r>
            <w:r w:rsidR="00F80918">
              <w:rPr>
                <w:noProof/>
                <w:webHidden/>
              </w:rPr>
              <w:fldChar w:fldCharType="begin"/>
            </w:r>
            <w:r w:rsidR="00F80918">
              <w:rPr>
                <w:noProof/>
                <w:webHidden/>
              </w:rPr>
              <w:instrText xml:space="preserve"> PAGEREF _Toc58437088 \h </w:instrText>
            </w:r>
            <w:r w:rsidR="00F80918">
              <w:rPr>
                <w:noProof/>
                <w:webHidden/>
              </w:rPr>
            </w:r>
            <w:r w:rsidR="00F80918">
              <w:rPr>
                <w:noProof/>
                <w:webHidden/>
              </w:rPr>
              <w:fldChar w:fldCharType="separate"/>
            </w:r>
            <w:r w:rsidR="00F80918">
              <w:rPr>
                <w:noProof/>
                <w:webHidden/>
              </w:rPr>
              <w:t>49</w:t>
            </w:r>
            <w:r w:rsidR="00F80918">
              <w:rPr>
                <w:noProof/>
                <w:webHidden/>
              </w:rPr>
              <w:fldChar w:fldCharType="end"/>
            </w:r>
          </w:hyperlink>
        </w:p>
        <w:p w14:paraId="74748C0A" w14:textId="3E2DDF01" w:rsidR="00F80918" w:rsidRDefault="00CC7FE2">
          <w:pPr>
            <w:pStyle w:val="TOC1"/>
            <w:rPr>
              <w:rFonts w:asciiTheme="minorHAnsi" w:eastAsiaTheme="minorEastAsia" w:hAnsiTheme="minorHAnsi" w:cstheme="minorBidi"/>
              <w:noProof/>
              <w:sz w:val="22"/>
              <w:szCs w:val="22"/>
              <w:lang w:eastAsia="lv-LV"/>
            </w:rPr>
          </w:pPr>
          <w:hyperlink w:anchor="_Toc58437089" w:history="1">
            <w:r w:rsidR="00F80918" w:rsidRPr="000D45D1">
              <w:rPr>
                <w:rStyle w:val="Hyperlink"/>
                <w:noProof/>
              </w:rPr>
              <w:t>VII.</w:t>
            </w:r>
            <w:r w:rsidR="00F80918">
              <w:rPr>
                <w:rFonts w:asciiTheme="minorHAnsi" w:eastAsiaTheme="minorEastAsia" w:hAnsiTheme="minorHAnsi" w:cstheme="minorBidi"/>
                <w:noProof/>
                <w:sz w:val="22"/>
                <w:szCs w:val="22"/>
                <w:lang w:eastAsia="lv-LV"/>
              </w:rPr>
              <w:tab/>
            </w:r>
            <w:r w:rsidR="00F80918" w:rsidRPr="000D45D1">
              <w:rPr>
                <w:rStyle w:val="Hyperlink"/>
                <w:noProof/>
              </w:rPr>
              <w:t>Turpmākā rīcība</w:t>
            </w:r>
            <w:r w:rsidR="00F80918">
              <w:rPr>
                <w:noProof/>
                <w:webHidden/>
              </w:rPr>
              <w:tab/>
            </w:r>
            <w:r w:rsidR="00F80918">
              <w:rPr>
                <w:noProof/>
                <w:webHidden/>
              </w:rPr>
              <w:fldChar w:fldCharType="begin"/>
            </w:r>
            <w:r w:rsidR="00F80918">
              <w:rPr>
                <w:noProof/>
                <w:webHidden/>
              </w:rPr>
              <w:instrText xml:space="preserve"> PAGEREF _Toc58437089 \h </w:instrText>
            </w:r>
            <w:r w:rsidR="00F80918">
              <w:rPr>
                <w:noProof/>
                <w:webHidden/>
              </w:rPr>
            </w:r>
            <w:r w:rsidR="00F80918">
              <w:rPr>
                <w:noProof/>
                <w:webHidden/>
              </w:rPr>
              <w:fldChar w:fldCharType="separate"/>
            </w:r>
            <w:r w:rsidR="00F80918">
              <w:rPr>
                <w:noProof/>
                <w:webHidden/>
              </w:rPr>
              <w:t>50</w:t>
            </w:r>
            <w:r w:rsidR="00F80918">
              <w:rPr>
                <w:noProof/>
                <w:webHidden/>
              </w:rPr>
              <w:fldChar w:fldCharType="end"/>
            </w:r>
          </w:hyperlink>
        </w:p>
        <w:p w14:paraId="7868EE2C" w14:textId="362D6307" w:rsidR="00371313" w:rsidRPr="00EA48C5" w:rsidRDefault="00371313">
          <w:r w:rsidRPr="00EA48C5">
            <w:rPr>
              <w:b/>
              <w:bCs/>
            </w:rPr>
            <w:fldChar w:fldCharType="end"/>
          </w:r>
        </w:p>
      </w:sdtContent>
    </w:sdt>
    <w:p w14:paraId="6FF23326" w14:textId="77777777" w:rsidR="00194011" w:rsidRPr="00185E64" w:rsidRDefault="00194011">
      <w:pPr>
        <w:spacing w:before="120"/>
      </w:pPr>
    </w:p>
    <w:p w14:paraId="39A12381" w14:textId="77777777" w:rsidR="00194011" w:rsidRPr="00185E64" w:rsidRDefault="00BA5C2A">
      <w:pPr>
        <w:spacing w:before="120"/>
        <w:jc w:val="left"/>
      </w:pPr>
      <w:r w:rsidRPr="00185E64">
        <w:br w:type="page"/>
      </w:r>
    </w:p>
    <w:p w14:paraId="75DBD883" w14:textId="77777777" w:rsidR="00194011" w:rsidRPr="00185E64" w:rsidRDefault="00BA5C2A">
      <w:pPr>
        <w:pStyle w:val="Heading1"/>
        <w:numPr>
          <w:ilvl w:val="0"/>
          <w:numId w:val="0"/>
        </w:numPr>
        <w:spacing w:before="120" w:after="120"/>
      </w:pPr>
      <w:bookmarkStart w:id="2" w:name="_Toc256000102"/>
      <w:bookmarkStart w:id="3" w:name="_Toc256000123"/>
      <w:bookmarkStart w:id="4" w:name="_Toc256000061"/>
      <w:bookmarkStart w:id="5" w:name="_Toc256000021"/>
      <w:bookmarkStart w:id="6" w:name="_Toc256000001"/>
      <w:bookmarkStart w:id="7" w:name="_Toc486592173"/>
      <w:bookmarkStart w:id="8" w:name="_Toc488140803"/>
      <w:bookmarkStart w:id="9" w:name="_Toc488726100"/>
      <w:bookmarkStart w:id="10" w:name="_Toc489607652"/>
      <w:bookmarkStart w:id="11" w:name="_Toc54076244"/>
      <w:bookmarkStart w:id="12" w:name="_Toc58437077"/>
      <w:bookmarkEnd w:id="2"/>
      <w:bookmarkEnd w:id="3"/>
      <w:bookmarkEnd w:id="4"/>
      <w:bookmarkEnd w:id="5"/>
      <w:bookmarkEnd w:id="6"/>
      <w:bookmarkEnd w:id="7"/>
      <w:bookmarkEnd w:id="8"/>
      <w:bookmarkEnd w:id="9"/>
      <w:bookmarkEnd w:id="10"/>
      <w:r w:rsidRPr="00185E64">
        <w:lastRenderedPageBreak/>
        <w:t>Izmantotie saīsinājumi</w:t>
      </w:r>
      <w:bookmarkEnd w:id="11"/>
      <w:bookmarkEnd w:id="12"/>
    </w:p>
    <w:tbl>
      <w:tblPr>
        <w:tblStyle w:val="TableGrid"/>
        <w:tblW w:w="9241" w:type="dxa"/>
        <w:tblInd w:w="108" w:type="dxa"/>
        <w:tblLook w:val="04A0" w:firstRow="1" w:lastRow="0" w:firstColumn="1" w:lastColumn="0" w:noHBand="0" w:noVBand="1"/>
      </w:tblPr>
      <w:tblGrid>
        <w:gridCol w:w="1734"/>
        <w:gridCol w:w="7507"/>
      </w:tblGrid>
      <w:tr w:rsidR="00185E64" w:rsidRPr="00185E64" w14:paraId="572A67E5" w14:textId="77777777">
        <w:trPr>
          <w:trHeight w:val="741"/>
        </w:trPr>
        <w:tc>
          <w:tcPr>
            <w:tcW w:w="1734" w:type="dxa"/>
            <w:tcBorders>
              <w:top w:val="nil"/>
              <w:left w:val="nil"/>
              <w:bottom w:val="nil"/>
              <w:right w:val="nil"/>
            </w:tcBorders>
          </w:tcPr>
          <w:p w14:paraId="0E0E12D4" w14:textId="77777777" w:rsidR="00194011" w:rsidRPr="00185E64" w:rsidRDefault="00BA5C2A">
            <w:pPr>
              <w:spacing w:before="120"/>
              <w:jc w:val="left"/>
            </w:pPr>
            <w:r w:rsidRPr="00185E64">
              <w:t>ATR</w:t>
            </w:r>
          </w:p>
          <w:p w14:paraId="4CF4FE98" w14:textId="77777777" w:rsidR="00194011" w:rsidRPr="00185E64" w:rsidRDefault="00BA5C2A">
            <w:pPr>
              <w:spacing w:before="120"/>
              <w:jc w:val="left"/>
            </w:pPr>
            <w:r w:rsidRPr="00185E64">
              <w:t>ATD</w:t>
            </w:r>
          </w:p>
          <w:p w14:paraId="6DD7F42B" w14:textId="77777777" w:rsidR="00194011" w:rsidRPr="00185E64" w:rsidRDefault="00BA5C2A">
            <w:pPr>
              <w:spacing w:before="120"/>
              <w:jc w:val="left"/>
            </w:pPr>
            <w:r w:rsidRPr="00185E64">
              <w:t xml:space="preserve">CSP </w:t>
            </w:r>
          </w:p>
          <w:p w14:paraId="10BF057E" w14:textId="77777777" w:rsidR="00194011" w:rsidRPr="00185E64" w:rsidRDefault="00BA5C2A">
            <w:pPr>
              <w:spacing w:before="120"/>
              <w:jc w:val="left"/>
            </w:pPr>
            <w:r w:rsidRPr="00185E64">
              <w:t>EM</w:t>
            </w:r>
          </w:p>
          <w:p w14:paraId="0B426D98" w14:textId="77777777" w:rsidR="00194011" w:rsidRPr="00185E64" w:rsidRDefault="00BA5C2A">
            <w:pPr>
              <w:spacing w:before="120"/>
              <w:jc w:val="left"/>
            </w:pPr>
            <w:r w:rsidRPr="00185E64">
              <w:t>EK DG COMP</w:t>
            </w:r>
          </w:p>
          <w:p w14:paraId="0E732A40" w14:textId="77777777" w:rsidR="00194011" w:rsidRPr="00185E64" w:rsidRDefault="00BA5C2A">
            <w:pPr>
              <w:spacing w:before="120"/>
              <w:jc w:val="left"/>
            </w:pPr>
            <w:r w:rsidRPr="00185E64">
              <w:t>ERAF</w:t>
            </w:r>
          </w:p>
          <w:p w14:paraId="73289E68" w14:textId="394DED85" w:rsidR="00194011" w:rsidRPr="00185E64" w:rsidRDefault="00BA5C2A">
            <w:pPr>
              <w:spacing w:before="120"/>
              <w:jc w:val="left"/>
            </w:pPr>
            <w:r w:rsidRPr="00185E64">
              <w:t>ES</w:t>
            </w:r>
          </w:p>
          <w:p w14:paraId="7D9DCC9F" w14:textId="0E7409D4" w:rsidR="003B6C5F" w:rsidRDefault="003B6C5F">
            <w:pPr>
              <w:spacing w:before="120"/>
              <w:jc w:val="left"/>
            </w:pPr>
            <w:r>
              <w:t>ESF</w:t>
            </w:r>
          </w:p>
          <w:p w14:paraId="7851EEB8" w14:textId="77777777" w:rsidR="00194011" w:rsidRPr="00185E64" w:rsidRDefault="00BA5C2A">
            <w:pPr>
              <w:spacing w:before="120"/>
              <w:jc w:val="left"/>
            </w:pPr>
            <w:r w:rsidRPr="00185E64">
              <w:t>FM</w:t>
            </w:r>
          </w:p>
          <w:p w14:paraId="7A3FFB42" w14:textId="77777777" w:rsidR="00194011" w:rsidRPr="00185E64" w:rsidRDefault="00BA5C2A">
            <w:pPr>
              <w:spacing w:before="120"/>
              <w:jc w:val="left"/>
            </w:pPr>
            <w:r w:rsidRPr="00185E64">
              <w:t>IeM</w:t>
            </w:r>
          </w:p>
          <w:p w14:paraId="0396FAE8" w14:textId="77777777" w:rsidR="00194011" w:rsidRPr="00185E64" w:rsidRDefault="00BA5C2A">
            <w:pPr>
              <w:spacing w:before="120"/>
              <w:jc w:val="left"/>
            </w:pPr>
            <w:r w:rsidRPr="00185E64">
              <w:t>IIN</w:t>
            </w:r>
          </w:p>
          <w:p w14:paraId="5224475C" w14:textId="77777777" w:rsidR="00194011" w:rsidRPr="00185E64" w:rsidRDefault="00BA5C2A">
            <w:pPr>
              <w:spacing w:before="120"/>
              <w:jc w:val="left"/>
            </w:pPr>
            <w:r w:rsidRPr="00185E64">
              <w:t>IKP</w:t>
            </w:r>
          </w:p>
          <w:p w14:paraId="54D26D49" w14:textId="77777777" w:rsidR="00194011" w:rsidRPr="00185E64" w:rsidRDefault="00BA5C2A">
            <w:pPr>
              <w:spacing w:before="120"/>
              <w:jc w:val="left"/>
            </w:pPr>
            <w:r w:rsidRPr="00185E64">
              <w:t>IZM</w:t>
            </w:r>
          </w:p>
          <w:p w14:paraId="27B773B2" w14:textId="77777777" w:rsidR="00194011" w:rsidRPr="00185E64" w:rsidRDefault="00BA5C2A">
            <w:pPr>
              <w:spacing w:before="120"/>
              <w:jc w:val="left"/>
            </w:pPr>
            <w:r w:rsidRPr="00185E64">
              <w:t xml:space="preserve">KM </w:t>
            </w:r>
          </w:p>
          <w:p w14:paraId="43DE35E7" w14:textId="77777777" w:rsidR="00194011" w:rsidRPr="00185E64" w:rsidRDefault="00BA5C2A">
            <w:pPr>
              <w:spacing w:before="120"/>
              <w:jc w:val="left"/>
            </w:pPr>
            <w:r w:rsidRPr="00185E64">
              <w:t>LAU</w:t>
            </w:r>
          </w:p>
          <w:p w14:paraId="3EC6A846" w14:textId="77777777" w:rsidR="00194011" w:rsidRPr="00185E64" w:rsidRDefault="00BA5C2A">
            <w:pPr>
              <w:spacing w:before="120"/>
              <w:jc w:val="left"/>
            </w:pPr>
            <w:r w:rsidRPr="00185E64">
              <w:t>LM</w:t>
            </w:r>
          </w:p>
          <w:p w14:paraId="66325899" w14:textId="77777777" w:rsidR="00194011" w:rsidRPr="00185E64" w:rsidRDefault="00BA5C2A">
            <w:pPr>
              <w:spacing w:before="120"/>
              <w:jc w:val="left"/>
            </w:pPr>
            <w:r w:rsidRPr="00185E64">
              <w:t>LVC</w:t>
            </w:r>
          </w:p>
          <w:p w14:paraId="347DD740" w14:textId="77777777" w:rsidR="00194011" w:rsidRPr="00185E64" w:rsidRDefault="00BA5C2A">
            <w:pPr>
              <w:spacing w:before="120"/>
              <w:jc w:val="left"/>
            </w:pPr>
            <w:r w:rsidRPr="00185E64">
              <w:t xml:space="preserve">MK </w:t>
            </w:r>
          </w:p>
          <w:p w14:paraId="5AB77AC7" w14:textId="77777777" w:rsidR="00194011" w:rsidRPr="00185E64" w:rsidRDefault="00BA5C2A">
            <w:pPr>
              <w:spacing w:before="120"/>
              <w:jc w:val="left"/>
            </w:pPr>
            <w:r w:rsidRPr="00185E64">
              <w:t>NUTS</w:t>
            </w:r>
          </w:p>
          <w:p w14:paraId="4BEE1DE7" w14:textId="77777777" w:rsidR="00194011" w:rsidRPr="00185E64" w:rsidRDefault="00BA5C2A">
            <w:pPr>
              <w:spacing w:before="120"/>
              <w:jc w:val="left"/>
            </w:pPr>
            <w:r w:rsidRPr="00185E64">
              <w:t xml:space="preserve">PFIF </w:t>
            </w:r>
          </w:p>
          <w:p w14:paraId="08FDF931" w14:textId="77777777" w:rsidR="00194011" w:rsidRPr="00185E64" w:rsidRDefault="00BA5C2A">
            <w:pPr>
              <w:spacing w:before="120"/>
              <w:jc w:val="left"/>
            </w:pPr>
            <w:r w:rsidRPr="00185E64">
              <w:t>PR</w:t>
            </w:r>
          </w:p>
          <w:p w14:paraId="53DAE4C3" w14:textId="2D77B0A7" w:rsidR="009874BD" w:rsidRPr="00185E64" w:rsidRDefault="00F0441A">
            <w:pPr>
              <w:spacing w:before="120"/>
              <w:jc w:val="left"/>
            </w:pPr>
            <w:r w:rsidRPr="00185E64">
              <w:t>PIPP</w:t>
            </w:r>
          </w:p>
          <w:p w14:paraId="124D9137" w14:textId="77777777" w:rsidR="00194011" w:rsidRPr="00185E64" w:rsidRDefault="00BA5C2A">
            <w:pPr>
              <w:spacing w:before="120"/>
              <w:jc w:val="left"/>
            </w:pPr>
            <w:r w:rsidRPr="00185E64">
              <w:t>SAM</w:t>
            </w:r>
          </w:p>
          <w:p w14:paraId="44C8983D" w14:textId="77777777" w:rsidR="00194011" w:rsidRPr="00185E64" w:rsidRDefault="00BA5C2A">
            <w:pPr>
              <w:spacing w:before="120"/>
              <w:jc w:val="left"/>
            </w:pPr>
            <w:r w:rsidRPr="00185E64">
              <w:t>SM</w:t>
            </w:r>
          </w:p>
          <w:p w14:paraId="5E852AE9" w14:textId="77777777" w:rsidR="00194011" w:rsidRPr="00185E64" w:rsidRDefault="00BA5C2A">
            <w:pPr>
              <w:spacing w:before="120"/>
              <w:jc w:val="left"/>
            </w:pPr>
            <w:r w:rsidRPr="00185E64">
              <w:t>LPS</w:t>
            </w:r>
          </w:p>
          <w:p w14:paraId="1B78B05A" w14:textId="61526926" w:rsidR="001E0125" w:rsidRPr="00185E64" w:rsidRDefault="00801503">
            <w:pPr>
              <w:spacing w:before="120"/>
              <w:jc w:val="left"/>
            </w:pPr>
            <w:r w:rsidRPr="00185E64">
              <w:t>STP</w:t>
            </w:r>
          </w:p>
          <w:p w14:paraId="35CC02D0" w14:textId="77777777" w:rsidR="00194011" w:rsidRPr="00185E64" w:rsidRDefault="00BA5C2A">
            <w:pPr>
              <w:spacing w:before="120"/>
              <w:jc w:val="left"/>
            </w:pPr>
            <w:r w:rsidRPr="00185E64">
              <w:t>TM</w:t>
            </w:r>
          </w:p>
          <w:p w14:paraId="6E94BB0E" w14:textId="77777777" w:rsidR="00194011" w:rsidRPr="00185E64" w:rsidRDefault="00BA5C2A">
            <w:pPr>
              <w:spacing w:before="120"/>
              <w:jc w:val="left"/>
            </w:pPr>
            <w:r w:rsidRPr="00185E64">
              <w:t>VARAM</w:t>
            </w:r>
          </w:p>
          <w:p w14:paraId="5AD8EB97" w14:textId="77777777" w:rsidR="00194011" w:rsidRPr="00185E64" w:rsidRDefault="00BA5C2A">
            <w:pPr>
              <w:spacing w:before="120"/>
              <w:jc w:val="left"/>
            </w:pPr>
            <w:r w:rsidRPr="00185E64">
              <w:t xml:space="preserve">VM </w:t>
            </w:r>
          </w:p>
          <w:p w14:paraId="4ED2E216" w14:textId="77777777" w:rsidR="00194011" w:rsidRPr="00185E64" w:rsidRDefault="00BA5C2A">
            <w:pPr>
              <w:spacing w:before="120"/>
              <w:jc w:val="left"/>
            </w:pPr>
            <w:r w:rsidRPr="00185E64">
              <w:t>ZM</w:t>
            </w:r>
          </w:p>
        </w:tc>
        <w:tc>
          <w:tcPr>
            <w:tcW w:w="7506" w:type="dxa"/>
            <w:tcBorders>
              <w:top w:val="nil"/>
              <w:left w:val="nil"/>
              <w:bottom w:val="nil"/>
              <w:right w:val="nil"/>
            </w:tcBorders>
          </w:tcPr>
          <w:p w14:paraId="0B3844DB" w14:textId="77777777" w:rsidR="00194011" w:rsidRPr="00185E64" w:rsidRDefault="00BA5C2A">
            <w:pPr>
              <w:spacing w:before="120"/>
              <w:jc w:val="left"/>
            </w:pPr>
            <w:r w:rsidRPr="00185E64">
              <w:t>Administratīvi teritoriālā reforma</w:t>
            </w:r>
          </w:p>
          <w:p w14:paraId="08B63764" w14:textId="77777777" w:rsidR="00194011" w:rsidRPr="00185E64" w:rsidRDefault="00BA5C2A">
            <w:pPr>
              <w:spacing w:before="120"/>
              <w:jc w:val="left"/>
              <w:rPr>
                <w:rFonts w:eastAsia="Times New Roman" w:cs="Times New Roman"/>
                <w:szCs w:val="24"/>
              </w:rPr>
            </w:pPr>
            <w:r w:rsidRPr="00185E64">
              <w:rPr>
                <w:rFonts w:eastAsia="Times New Roman" w:cs="Times New Roman"/>
                <w:szCs w:val="24"/>
              </w:rPr>
              <w:t>Valsts sabiedrība ar ierobežotu atbildību “Autotransporta direkcija”</w:t>
            </w:r>
          </w:p>
          <w:p w14:paraId="5177A2C9" w14:textId="77777777" w:rsidR="00194011" w:rsidRPr="00185E64" w:rsidRDefault="00BA5C2A">
            <w:pPr>
              <w:spacing w:before="120"/>
              <w:jc w:val="left"/>
            </w:pPr>
            <w:r w:rsidRPr="00185E64">
              <w:t>Centrālā statistikas pārvalde</w:t>
            </w:r>
          </w:p>
          <w:p w14:paraId="75ACE058" w14:textId="77777777" w:rsidR="00194011" w:rsidRPr="00185E64" w:rsidRDefault="00BA5C2A">
            <w:pPr>
              <w:spacing w:before="120"/>
              <w:jc w:val="left"/>
            </w:pPr>
            <w:r w:rsidRPr="00185E64">
              <w:t>Ekonomikas ministrija</w:t>
            </w:r>
          </w:p>
          <w:p w14:paraId="04277C52" w14:textId="77777777" w:rsidR="00194011" w:rsidRPr="00185E64" w:rsidRDefault="00BA5C2A">
            <w:pPr>
              <w:spacing w:before="120"/>
              <w:jc w:val="left"/>
            </w:pPr>
            <w:r w:rsidRPr="00185E64">
              <w:t xml:space="preserve">Eiropas Komisijas </w:t>
            </w:r>
            <w:r w:rsidRPr="00185E64">
              <w:rPr>
                <w:rStyle w:val="Emphasis"/>
                <w:i w:val="0"/>
                <w:iCs w:val="0"/>
              </w:rPr>
              <w:t>Konkurences ģenerāldirektorāts</w:t>
            </w:r>
          </w:p>
          <w:p w14:paraId="79D8FC13" w14:textId="77777777" w:rsidR="00194011" w:rsidRPr="00185E64" w:rsidRDefault="00BA5C2A">
            <w:pPr>
              <w:spacing w:before="120"/>
              <w:jc w:val="left"/>
            </w:pPr>
            <w:r w:rsidRPr="00185E64">
              <w:t>Eiropas Reģionālās attīstības fonds</w:t>
            </w:r>
          </w:p>
          <w:p w14:paraId="144B5E24" w14:textId="7EF00FE6" w:rsidR="00194011" w:rsidRPr="00185E64" w:rsidRDefault="00BA5C2A">
            <w:pPr>
              <w:spacing w:before="120"/>
              <w:jc w:val="left"/>
            </w:pPr>
            <w:r w:rsidRPr="00185E64">
              <w:t>Eiropas Savienība</w:t>
            </w:r>
          </w:p>
          <w:p w14:paraId="5A9ED4A7" w14:textId="2E2AC17F" w:rsidR="003B6C5F" w:rsidRDefault="003B6C5F">
            <w:pPr>
              <w:spacing w:before="120"/>
              <w:jc w:val="left"/>
            </w:pPr>
            <w:r>
              <w:t>Eiropas Sociālais fonds</w:t>
            </w:r>
          </w:p>
          <w:p w14:paraId="2A673AA9" w14:textId="77777777" w:rsidR="00194011" w:rsidRPr="00185E64" w:rsidRDefault="00BA5C2A">
            <w:pPr>
              <w:spacing w:before="120"/>
              <w:jc w:val="left"/>
            </w:pPr>
            <w:r w:rsidRPr="00185E64">
              <w:t>Finanšu ministrija</w:t>
            </w:r>
          </w:p>
          <w:p w14:paraId="554225FB" w14:textId="77777777" w:rsidR="00194011" w:rsidRPr="00185E64" w:rsidRDefault="00BA5C2A">
            <w:pPr>
              <w:spacing w:before="120"/>
              <w:jc w:val="left"/>
            </w:pPr>
            <w:proofErr w:type="spellStart"/>
            <w:r w:rsidRPr="00185E64">
              <w:t>Iekšlietu</w:t>
            </w:r>
            <w:proofErr w:type="spellEnd"/>
            <w:r w:rsidRPr="00185E64">
              <w:t xml:space="preserve"> ministrija</w:t>
            </w:r>
          </w:p>
          <w:p w14:paraId="65B7FE0D" w14:textId="77777777" w:rsidR="00194011" w:rsidRPr="00185E64" w:rsidRDefault="00BA5C2A">
            <w:pPr>
              <w:spacing w:before="120"/>
              <w:jc w:val="left"/>
            </w:pPr>
            <w:r w:rsidRPr="00185E64">
              <w:t>Iedzīvotāju ienākuma nodoklis</w:t>
            </w:r>
          </w:p>
          <w:p w14:paraId="5E9A19D4" w14:textId="77777777" w:rsidR="00194011" w:rsidRPr="00185E64" w:rsidRDefault="00BA5C2A">
            <w:pPr>
              <w:spacing w:before="120"/>
              <w:jc w:val="left"/>
            </w:pPr>
            <w:r w:rsidRPr="00185E64">
              <w:t>Iekšzemes kopprodukts</w:t>
            </w:r>
          </w:p>
          <w:p w14:paraId="58DDC370" w14:textId="77777777" w:rsidR="00194011" w:rsidRPr="00185E64" w:rsidRDefault="00BA5C2A">
            <w:pPr>
              <w:spacing w:before="120"/>
              <w:jc w:val="left"/>
            </w:pPr>
            <w:r w:rsidRPr="00185E64">
              <w:t>Izglītības un zinātnes ministrija</w:t>
            </w:r>
          </w:p>
          <w:p w14:paraId="4E9F8F55" w14:textId="77777777" w:rsidR="00194011" w:rsidRPr="00185E64" w:rsidRDefault="00BA5C2A">
            <w:pPr>
              <w:spacing w:before="120"/>
              <w:jc w:val="left"/>
            </w:pPr>
            <w:r w:rsidRPr="00185E64">
              <w:t>Kultūras ministrija</w:t>
            </w:r>
          </w:p>
          <w:p w14:paraId="5A4A7C14" w14:textId="77777777" w:rsidR="00194011" w:rsidRPr="00185E64" w:rsidRDefault="00BA5C2A">
            <w:pPr>
              <w:spacing w:before="120"/>
              <w:jc w:val="left"/>
              <w:rPr>
                <w:rFonts w:eastAsia="Times New Roman" w:cs="Times New Roman"/>
                <w:szCs w:val="24"/>
              </w:rPr>
            </w:pPr>
            <w:r w:rsidRPr="00185E64">
              <w:t xml:space="preserve">Valsts akciju sabiedrība </w:t>
            </w:r>
            <w:r w:rsidRPr="00185E64">
              <w:rPr>
                <w:rFonts w:eastAsia="Times New Roman" w:cs="Times New Roman"/>
                <w:szCs w:val="24"/>
              </w:rPr>
              <w:t>“Latvijas autoceļu uzturētājs”</w:t>
            </w:r>
          </w:p>
          <w:p w14:paraId="7687010D" w14:textId="77777777" w:rsidR="00194011" w:rsidRPr="00185E64" w:rsidRDefault="00BA5C2A">
            <w:pPr>
              <w:spacing w:before="120"/>
              <w:jc w:val="left"/>
            </w:pPr>
            <w:r w:rsidRPr="00185E64">
              <w:t>Labklājības ministrija</w:t>
            </w:r>
          </w:p>
          <w:p w14:paraId="34403E3E" w14:textId="77777777" w:rsidR="00194011" w:rsidRPr="00185E64" w:rsidRDefault="00BA5C2A">
            <w:pPr>
              <w:spacing w:before="120"/>
              <w:jc w:val="left"/>
              <w:rPr>
                <w:rFonts w:eastAsia="Times New Roman" w:cs="Times New Roman"/>
                <w:szCs w:val="24"/>
              </w:rPr>
            </w:pPr>
            <w:r w:rsidRPr="00185E64">
              <w:t xml:space="preserve">Valsts akciju sabiedrība </w:t>
            </w:r>
            <w:r w:rsidRPr="00185E64">
              <w:rPr>
                <w:rFonts w:eastAsia="Times New Roman" w:cs="Times New Roman"/>
                <w:szCs w:val="24"/>
              </w:rPr>
              <w:t>“Latvijas Valsts ceļi”</w:t>
            </w:r>
          </w:p>
          <w:p w14:paraId="1FA0A75E" w14:textId="77777777" w:rsidR="00194011" w:rsidRPr="00185E64" w:rsidRDefault="00BA5C2A">
            <w:pPr>
              <w:spacing w:before="120"/>
              <w:jc w:val="left"/>
            </w:pPr>
            <w:r w:rsidRPr="00185E64">
              <w:t>Ministru kabinets</w:t>
            </w:r>
          </w:p>
          <w:p w14:paraId="714188A1" w14:textId="77777777" w:rsidR="00194011" w:rsidRPr="00185E64" w:rsidRDefault="00BA5C2A">
            <w:pPr>
              <w:spacing w:before="120"/>
              <w:jc w:val="left"/>
            </w:pPr>
            <w:r w:rsidRPr="00185E64">
              <w:t>Kopēja statistiski teritoriālo vienību klasifikācija</w:t>
            </w:r>
          </w:p>
          <w:p w14:paraId="7A236D43" w14:textId="77777777" w:rsidR="00194011" w:rsidRPr="00185E64" w:rsidRDefault="00BA5C2A">
            <w:pPr>
              <w:spacing w:before="120"/>
              <w:jc w:val="left"/>
            </w:pPr>
            <w:r w:rsidRPr="00185E64">
              <w:t>Pašvaldību finanšu izlīdzināšanas fonds</w:t>
            </w:r>
          </w:p>
          <w:p w14:paraId="3C23AF62" w14:textId="77777777" w:rsidR="00194011" w:rsidRPr="00185E64" w:rsidRDefault="00BA5C2A">
            <w:pPr>
              <w:spacing w:before="120"/>
              <w:jc w:val="left"/>
            </w:pPr>
            <w:r w:rsidRPr="00185E64">
              <w:t>Plānošanas reģioni</w:t>
            </w:r>
          </w:p>
          <w:p w14:paraId="0A80B528" w14:textId="00B4101D" w:rsidR="00425DA7" w:rsidRPr="00185E64" w:rsidRDefault="00425DA7">
            <w:pPr>
              <w:spacing w:before="120"/>
              <w:jc w:val="left"/>
            </w:pPr>
            <w:r w:rsidRPr="00185E64">
              <w:rPr>
                <w:rFonts w:eastAsia="Times New Roman" w:cs="Times New Roman"/>
              </w:rPr>
              <w:t>Pieaugušo izglītības pārvaldības padom</w:t>
            </w:r>
            <w:r w:rsidR="00190ED8" w:rsidRPr="00185E64">
              <w:rPr>
                <w:rFonts w:eastAsia="Times New Roman" w:cs="Times New Roman"/>
              </w:rPr>
              <w:t>e</w:t>
            </w:r>
          </w:p>
          <w:p w14:paraId="400C08CF" w14:textId="0C71F2EA" w:rsidR="00194011" w:rsidRPr="00185E64" w:rsidRDefault="00BA5C2A">
            <w:pPr>
              <w:spacing w:before="120"/>
              <w:jc w:val="left"/>
            </w:pPr>
            <w:r w:rsidRPr="00185E64">
              <w:t>Specifiskais atbalsta mērķis</w:t>
            </w:r>
          </w:p>
          <w:p w14:paraId="13B2B0F1" w14:textId="323B4974" w:rsidR="00194011" w:rsidRPr="00185E64" w:rsidRDefault="00BA5C2A">
            <w:pPr>
              <w:spacing w:before="120"/>
              <w:jc w:val="left"/>
            </w:pPr>
            <w:r w:rsidRPr="00185E64">
              <w:t>Satiksmes ministrija</w:t>
            </w:r>
          </w:p>
          <w:p w14:paraId="2194EF3F" w14:textId="77777777" w:rsidR="00194011" w:rsidRPr="00185E64" w:rsidRDefault="00BA5C2A">
            <w:pPr>
              <w:spacing w:before="120"/>
              <w:jc w:val="left"/>
            </w:pPr>
            <w:r w:rsidRPr="00185E64">
              <w:t>Latvijas Pašvaldību savienība</w:t>
            </w:r>
          </w:p>
          <w:p w14:paraId="4B5B68FD" w14:textId="10A76E9B" w:rsidR="00801503" w:rsidRPr="00185E64" w:rsidRDefault="00801503">
            <w:pPr>
              <w:spacing w:before="120"/>
              <w:jc w:val="left"/>
            </w:pPr>
            <w:r w:rsidRPr="00185E64">
              <w:t>Sabiedriskā transporta padome</w:t>
            </w:r>
          </w:p>
          <w:p w14:paraId="69AAFCAE" w14:textId="3198BB6F" w:rsidR="00194011" w:rsidRPr="00185E64" w:rsidRDefault="00BA5C2A">
            <w:pPr>
              <w:spacing w:before="120"/>
              <w:jc w:val="left"/>
            </w:pPr>
            <w:r w:rsidRPr="00185E64">
              <w:t>Tieslietu ministrija</w:t>
            </w:r>
          </w:p>
          <w:p w14:paraId="5FAC9346" w14:textId="77777777" w:rsidR="00194011" w:rsidRPr="00185E64" w:rsidRDefault="00BA5C2A">
            <w:pPr>
              <w:spacing w:before="120"/>
              <w:jc w:val="left"/>
            </w:pPr>
            <w:r w:rsidRPr="00185E64">
              <w:t>Vides aizsardzības un reģionālās attīstības ministrija</w:t>
            </w:r>
          </w:p>
          <w:p w14:paraId="7A9ACC21" w14:textId="77777777" w:rsidR="00194011" w:rsidRPr="00185E64" w:rsidRDefault="00BA5C2A">
            <w:pPr>
              <w:spacing w:before="120"/>
              <w:jc w:val="left"/>
            </w:pPr>
            <w:r w:rsidRPr="00185E64">
              <w:t>Veselības ministrija</w:t>
            </w:r>
          </w:p>
          <w:p w14:paraId="1F95F6D1" w14:textId="77777777" w:rsidR="00194011" w:rsidRPr="00185E64" w:rsidRDefault="00BA5C2A">
            <w:pPr>
              <w:spacing w:before="120"/>
              <w:jc w:val="left"/>
              <w:rPr>
                <w:rFonts w:eastAsia="Times New Roman" w:cs="Times New Roman"/>
                <w:szCs w:val="24"/>
              </w:rPr>
            </w:pPr>
            <w:r w:rsidRPr="00185E64">
              <w:t>Zemkopības ministrija</w:t>
            </w:r>
          </w:p>
        </w:tc>
      </w:tr>
      <w:tr w:rsidR="00194011" w:rsidRPr="00185E64" w14:paraId="2F7170C7" w14:textId="77777777">
        <w:tc>
          <w:tcPr>
            <w:tcW w:w="1734" w:type="dxa"/>
            <w:tcBorders>
              <w:top w:val="nil"/>
              <w:left w:val="nil"/>
              <w:bottom w:val="nil"/>
              <w:right w:val="nil"/>
            </w:tcBorders>
          </w:tcPr>
          <w:p w14:paraId="10E0B055" w14:textId="77777777" w:rsidR="00194011" w:rsidRPr="00185E64" w:rsidRDefault="00194011">
            <w:pPr>
              <w:spacing w:before="120"/>
              <w:jc w:val="left"/>
            </w:pPr>
          </w:p>
        </w:tc>
        <w:tc>
          <w:tcPr>
            <w:tcW w:w="7506" w:type="dxa"/>
            <w:tcBorders>
              <w:top w:val="nil"/>
              <w:left w:val="nil"/>
              <w:bottom w:val="nil"/>
              <w:right w:val="nil"/>
            </w:tcBorders>
          </w:tcPr>
          <w:p w14:paraId="16D97530" w14:textId="77777777" w:rsidR="00194011" w:rsidRPr="00185E64" w:rsidRDefault="00194011">
            <w:pPr>
              <w:spacing w:before="120"/>
              <w:jc w:val="left"/>
            </w:pPr>
          </w:p>
        </w:tc>
      </w:tr>
    </w:tbl>
    <w:p w14:paraId="5F934DBF" w14:textId="77777777" w:rsidR="00194011" w:rsidRPr="00185E64" w:rsidRDefault="00194011">
      <w:pPr>
        <w:spacing w:before="120"/>
      </w:pPr>
    </w:p>
    <w:p w14:paraId="311A7693" w14:textId="402D8BFE" w:rsidR="00194011" w:rsidRPr="00185E64" w:rsidRDefault="00BA5C2A">
      <w:pPr>
        <w:spacing w:before="120"/>
        <w:rPr>
          <w:rFonts w:eastAsiaTheme="majorEastAsia" w:cs="Times New Roman"/>
          <w:b/>
          <w:sz w:val="22"/>
          <w:szCs w:val="22"/>
        </w:rPr>
      </w:pPr>
      <w:r w:rsidRPr="00185E64">
        <w:br w:type="page"/>
      </w:r>
    </w:p>
    <w:p w14:paraId="5F43A53D" w14:textId="77777777" w:rsidR="00194011" w:rsidRPr="00185E64" w:rsidRDefault="00BA5C2A">
      <w:pPr>
        <w:pStyle w:val="Heading1"/>
        <w:numPr>
          <w:ilvl w:val="0"/>
          <w:numId w:val="5"/>
        </w:numPr>
        <w:spacing w:before="120" w:after="120"/>
      </w:pPr>
      <w:bookmarkStart w:id="13" w:name="_Toc54076245"/>
      <w:bookmarkStart w:id="14" w:name="_Toc58437078"/>
      <w:r w:rsidRPr="00185E64">
        <w:lastRenderedPageBreak/>
        <w:t>Konceptuālā ziņojuma kopsavilkums</w:t>
      </w:r>
      <w:bookmarkEnd w:id="13"/>
      <w:bookmarkEnd w:id="14"/>
    </w:p>
    <w:p w14:paraId="41270C12" w14:textId="3A9D22D5" w:rsidR="00194011" w:rsidRPr="00185E64" w:rsidRDefault="00BA5C2A">
      <w:pPr>
        <w:spacing w:before="120"/>
        <w:rPr>
          <w:rFonts w:cs="Times New Roman"/>
        </w:rPr>
      </w:pPr>
      <w:r w:rsidRPr="00185E64">
        <w:rPr>
          <w:rFonts w:cs="Times New Roman"/>
        </w:rPr>
        <w:t>MK 2020. gada 28. janvārī, izskatot informatīvo ziņojumu "Par plānošanas reģionu darbības pilnveidošanu"</w:t>
      </w:r>
      <w:r w:rsidRPr="00185E64">
        <w:rPr>
          <w:rStyle w:val="FootnoteAnchor"/>
          <w:rFonts w:cs="Times New Roman"/>
        </w:rPr>
        <w:footnoteReference w:id="2"/>
      </w:r>
      <w:r w:rsidRPr="00185E64">
        <w:rPr>
          <w:rFonts w:cs="Times New Roman"/>
        </w:rPr>
        <w:t xml:space="preserve">, pieņēma lēmumu, kas paredz EM, FM, IeM, IZM, KM, LM, SM, TM, VM un ZM līdz 2020. gada 1. aprīlim iesniegt VARAM sākotnējos priekšlikumus par to, kādu kompetenci vai uzdevumus ministrija būtu gatava nodot reģionālajam pārvaldes līmenim (PR), norādot finansējuma avotus. Tāpat MK lēma, ka, pamatojoties uz iesniegtajiem sākotnējiem priekšlikumiem, kas var tikt precizēti nozaru politiku plānošanas dokumentu izstrādes procesā, VARAM noteiktā kārtībā jāiesniedz izskatīšanai MK konceptuālais ziņojums par reģionālā pārvaldes līmeņa darbības uzlabošanu un </w:t>
      </w:r>
      <w:r w:rsidRPr="00185E64">
        <w:rPr>
          <w:rFonts w:cs="Times New Roman"/>
          <w:i/>
          <w:iCs/>
        </w:rPr>
        <w:t>NUTS</w:t>
      </w:r>
      <w:r w:rsidRPr="00185E64">
        <w:rPr>
          <w:rFonts w:cs="Times New Roman"/>
        </w:rPr>
        <w:t xml:space="preserve"> izmaiņām, ietverot tajā </w:t>
      </w:r>
      <w:proofErr w:type="spellStart"/>
      <w:r w:rsidRPr="00185E64">
        <w:rPr>
          <w:rFonts w:cs="Times New Roman"/>
        </w:rPr>
        <w:t>izvērtējumu</w:t>
      </w:r>
      <w:proofErr w:type="spellEnd"/>
      <w:r w:rsidRPr="00185E64">
        <w:rPr>
          <w:rFonts w:cs="Times New Roman"/>
        </w:rPr>
        <w:t xml:space="preserve"> par otrā līmeņa pašvaldību vai uz PR bāzes izveidotu pašvaldību un valsts kopīgu iestādi, vai valsts pārvaldes administratīvo reģionu, vai cita modeļa ieviešanas nepieciešamību, tā iespējamajām kompetencēm un pārvaldības modeļiem.</w:t>
      </w:r>
    </w:p>
    <w:p w14:paraId="1206F27F" w14:textId="6381B7C8" w:rsidR="00194011" w:rsidRPr="00185E64" w:rsidRDefault="00BA5C2A">
      <w:pPr>
        <w:spacing w:before="120"/>
        <w:rPr>
          <w:rFonts w:cs="Times New Roman"/>
        </w:rPr>
      </w:pPr>
      <w:r w:rsidRPr="00185E64">
        <w:rPr>
          <w:rFonts w:cs="Times New Roman"/>
        </w:rPr>
        <w:t>Ministrijas, pildot MK lēmumu, noteiktajā termiņā iesniedza VARAM priekšlikumus par nododamajām kompetencēm, kuras VARAM, uzklausot PR</w:t>
      </w:r>
      <w:r w:rsidR="00651CEB" w:rsidRPr="00392526">
        <w:rPr>
          <w:rFonts w:cs="Times New Roman"/>
        </w:rPr>
        <w:t xml:space="preserve">, </w:t>
      </w:r>
      <w:r w:rsidR="00D47B6C" w:rsidRPr="00392526">
        <w:rPr>
          <w:rFonts w:cs="Times New Roman"/>
        </w:rPr>
        <w:t xml:space="preserve">pašvaldību, </w:t>
      </w:r>
      <w:r w:rsidR="00BB45B3">
        <w:rPr>
          <w:rFonts w:cs="Times New Roman"/>
        </w:rPr>
        <w:t xml:space="preserve">nozaru ministriju </w:t>
      </w:r>
      <w:r w:rsidR="00651CEB" w:rsidRPr="00392526">
        <w:rPr>
          <w:rFonts w:cs="Times New Roman"/>
        </w:rPr>
        <w:t>un sadarbības partneru</w:t>
      </w:r>
      <w:r w:rsidR="00A31B90" w:rsidRPr="00392526">
        <w:rPr>
          <w:rFonts w:cs="Times New Roman"/>
        </w:rPr>
        <w:t xml:space="preserve"> (LPS, RACA, </w:t>
      </w:r>
      <w:r w:rsidR="00372987" w:rsidRPr="00392526">
        <w:rPr>
          <w:rFonts w:cs="Times New Roman"/>
        </w:rPr>
        <w:t>LLPA</w:t>
      </w:r>
      <w:r w:rsidR="00D47B6C" w:rsidRPr="00392526">
        <w:rPr>
          <w:rFonts w:cs="Times New Roman"/>
        </w:rPr>
        <w:t xml:space="preserve"> u.c.</w:t>
      </w:r>
      <w:r w:rsidR="00A31B90" w:rsidRPr="00392526">
        <w:rPr>
          <w:rFonts w:cs="Times New Roman"/>
        </w:rPr>
        <w:t>)</w:t>
      </w:r>
      <w:r w:rsidR="00BB45B3" w:rsidRPr="00392526">
        <w:rPr>
          <w:rFonts w:cs="Times New Roman"/>
        </w:rPr>
        <w:t xml:space="preserve"> </w:t>
      </w:r>
      <w:r w:rsidRPr="00185E64">
        <w:rPr>
          <w:rFonts w:cs="Times New Roman"/>
        </w:rPr>
        <w:t xml:space="preserve">viedokļus, ir izvērtējusi un konceptuālajā ziņojumā sniegusi aprakstu par reģionālajam līmenim saskaņā ar subsidiaritātes principu atbilstošiem veicamiem uzdevumiem. </w:t>
      </w:r>
    </w:p>
    <w:p w14:paraId="2F91B174" w14:textId="02746327" w:rsidR="00194011" w:rsidRPr="00185E64" w:rsidRDefault="00BA5C2A">
      <w:pPr>
        <w:spacing w:before="120"/>
        <w:rPr>
          <w:rFonts w:eastAsiaTheme="majorEastAsia" w:cs="Times New Roman"/>
          <w:b/>
          <w:bCs/>
          <w:sz w:val="28"/>
          <w:szCs w:val="28"/>
        </w:rPr>
      </w:pPr>
      <w:r w:rsidRPr="00185E64">
        <w:rPr>
          <w:rFonts w:cs="Times New Roman"/>
        </w:rPr>
        <w:t xml:space="preserve">Saeima, 2020. gada 10. jūnijā pieņemot </w:t>
      </w:r>
      <w:r w:rsidRPr="00185E64">
        <w:rPr>
          <w:rFonts w:eastAsia="Times New Roman" w:cs="Times New Roman"/>
          <w:lang w:eastAsia="lv-LV"/>
        </w:rPr>
        <w:t xml:space="preserve">Administratīvo teritoriju un apdzīvoto vietu likumu, tā 4. pantā noteica, ka </w:t>
      </w:r>
      <w:r w:rsidRPr="00185E64">
        <w:rPr>
          <w:rFonts w:cs="Times New Roman"/>
        </w:rPr>
        <w:t xml:space="preserve">Latvijā ir šādas administratīvās teritorijas: </w:t>
      </w:r>
      <w:proofErr w:type="spellStart"/>
      <w:r w:rsidRPr="00185E64">
        <w:rPr>
          <w:rFonts w:cs="Times New Roman"/>
        </w:rPr>
        <w:t>valstspilsētu</w:t>
      </w:r>
      <w:proofErr w:type="spellEnd"/>
      <w:r w:rsidRPr="00185E64">
        <w:rPr>
          <w:rFonts w:cs="Times New Roman"/>
        </w:rPr>
        <w:t xml:space="preserve"> pašvaldību teritorijas un novadu pašvaldību teritorijas. Savukārt šī likuma 14. pantā noteikts, ka valsts un pašvaldību kopīgu funkciju realizēšanai tiek izveidoti Kurzemes, Zemgales, Rīgas, Vidzemes un Latgales administratīvie reģioni, kuru statusu un darbības nosacījumus regulē atsevišķs likums</w:t>
      </w:r>
      <w:r w:rsidRPr="00392526">
        <w:rPr>
          <w:rFonts w:cs="Times New Roman"/>
        </w:rPr>
        <w:t>.</w:t>
      </w:r>
      <w:r w:rsidR="00BA4306" w:rsidRPr="00392526">
        <w:rPr>
          <w:rStyle w:val="FootnoteReference"/>
          <w:rFonts w:cs="Times New Roman"/>
        </w:rPr>
        <w:footnoteReference w:id="3"/>
      </w:r>
    </w:p>
    <w:p w14:paraId="03517547" w14:textId="0B6AC641" w:rsidR="00194011" w:rsidRPr="00185E64" w:rsidRDefault="00BA5C2A">
      <w:pPr>
        <w:spacing w:before="120"/>
        <w:rPr>
          <w:rFonts w:cs="Times New Roman"/>
        </w:rPr>
      </w:pPr>
      <w:r w:rsidRPr="00185E64">
        <w:rPr>
          <w:rFonts w:cs="Times New Roman"/>
          <w:szCs w:val="24"/>
        </w:rPr>
        <w:t xml:space="preserve">Līdz ar to VARAM ir izstrādājusi konceptuālo ziņojumu </w:t>
      </w:r>
      <w:r w:rsidRPr="00185E64">
        <w:rPr>
          <w:rFonts w:eastAsia="Times New Roman" w:cs="Times New Roman"/>
          <w:szCs w:val="24"/>
          <w:lang w:eastAsia="lv-LV"/>
        </w:rPr>
        <w:t>"</w:t>
      </w:r>
      <w:r w:rsidRPr="00185E64">
        <w:rPr>
          <w:rFonts w:cs="Times New Roman"/>
          <w:szCs w:val="24"/>
        </w:rPr>
        <w:t>Par administratīvo reģionu izveidi</w:t>
      </w:r>
      <w:r w:rsidRPr="00185E64">
        <w:rPr>
          <w:rFonts w:eastAsiaTheme="majorEastAsia" w:cs="Times New Roman"/>
          <w:szCs w:val="24"/>
        </w:rPr>
        <w:t>", neietverot tajā</w:t>
      </w:r>
      <w:r w:rsidRPr="00185E64">
        <w:rPr>
          <w:rFonts w:cs="Times New Roman"/>
          <w:szCs w:val="24"/>
        </w:rPr>
        <w:t xml:space="preserve"> </w:t>
      </w:r>
      <w:proofErr w:type="spellStart"/>
      <w:r w:rsidRPr="00392526">
        <w:rPr>
          <w:rFonts w:cs="Times New Roman"/>
          <w:szCs w:val="24"/>
        </w:rPr>
        <w:t>izvērtēj</w:t>
      </w:r>
      <w:r w:rsidR="002F12E2">
        <w:rPr>
          <w:rFonts w:cs="Times New Roman"/>
          <w:szCs w:val="24"/>
        </w:rPr>
        <w:t>u</w:t>
      </w:r>
      <w:r w:rsidRPr="00392526">
        <w:rPr>
          <w:rFonts w:cs="Times New Roman"/>
          <w:szCs w:val="24"/>
        </w:rPr>
        <w:t>mu</w:t>
      </w:r>
      <w:proofErr w:type="spellEnd"/>
      <w:r w:rsidRPr="00185E64">
        <w:rPr>
          <w:rFonts w:cs="Times New Roman"/>
          <w:szCs w:val="24"/>
        </w:rPr>
        <w:t xml:space="preserve"> par otrā līmeņa pašvaldību izveidošanu, jo likumdevējs nav noteicis šādu pašvaldību izveidi</w:t>
      </w:r>
      <w:r w:rsidRPr="00185E64">
        <w:rPr>
          <w:rFonts w:cs="Times New Roman"/>
        </w:rPr>
        <w:t xml:space="preserve">. </w:t>
      </w:r>
    </w:p>
    <w:p w14:paraId="670CD8DE" w14:textId="77777777" w:rsidR="00194011" w:rsidRPr="00185E64" w:rsidRDefault="00BA5C2A">
      <w:pPr>
        <w:spacing w:before="120"/>
        <w:rPr>
          <w:rFonts w:cs="Times New Roman"/>
        </w:rPr>
      </w:pPr>
      <w:r w:rsidRPr="00185E64">
        <w:rPr>
          <w:rFonts w:cs="Times New Roman"/>
        </w:rPr>
        <w:t>Ņemot vērā Saeimas noteikto, ka valsts un pašvaldību kopīgu funkciju realizēšanai ir izveidojami administratīvie reģioni, konceptuālajā ziņojumā tiek piedāvāti šo institūciju izveides un pārvaldības  varianti.</w:t>
      </w:r>
    </w:p>
    <w:p w14:paraId="72E89FB4" w14:textId="5574F478" w:rsidR="00194011" w:rsidRPr="00185E64" w:rsidRDefault="00BA5C2A">
      <w:pPr>
        <w:spacing w:before="120"/>
      </w:pPr>
      <w:r w:rsidRPr="00185E64">
        <w:rPr>
          <w:rFonts w:cs="Times New Roman"/>
        </w:rPr>
        <w:t xml:space="preserve">Tāpat informatīvajā ziņojumā sniegts izvērtējums par </w:t>
      </w:r>
      <w:r w:rsidRPr="00185E64">
        <w:rPr>
          <w:rFonts w:cs="Times New Roman"/>
          <w:i/>
          <w:iCs/>
        </w:rPr>
        <w:t>NUTS</w:t>
      </w:r>
      <w:r w:rsidRPr="00185E64">
        <w:rPr>
          <w:rFonts w:cs="Times New Roman"/>
        </w:rPr>
        <w:t xml:space="preserve"> teritorijām un piedāvāti risinājumi to pilnveidei</w:t>
      </w:r>
      <w:r w:rsidR="00A04323" w:rsidRPr="00EA48C5">
        <w:rPr>
          <w:rFonts w:cs="Times New Roman"/>
        </w:rPr>
        <w:t>.</w:t>
      </w:r>
      <w:r w:rsidRPr="00185E64">
        <w:rPr>
          <w:rFonts w:cs="Times New Roman"/>
        </w:rPr>
        <w:t xml:space="preserve"> </w:t>
      </w:r>
      <w:r w:rsidRPr="00185E64">
        <w:rPr>
          <w:i/>
          <w:iCs/>
        </w:rPr>
        <w:t>NUTS</w:t>
      </w:r>
      <w:r w:rsidRPr="00185E64">
        <w:t xml:space="preserve"> dalījuma pārskatīšanu nosaka arī deklarācijas par Artura Krišjāņa Kariņa vadītā MK iecerēto darbību 231. punkts: “</w:t>
      </w:r>
      <w:r w:rsidRPr="00185E64">
        <w:rPr>
          <w:i/>
          <w:iCs/>
        </w:rPr>
        <w:t>izvērtēsim Latvijas teritorijas iedalījumu iespējamo maiņu statistiski teritoriālo vienību klasifikācijā, lai radītu priekšnoteikumus vienmērīgākai Latvijas reģionu attīstībai</w:t>
      </w:r>
      <w:r w:rsidRPr="00185E64">
        <w:t>”</w:t>
      </w:r>
      <w:r w:rsidRPr="00185E64">
        <w:rPr>
          <w:rStyle w:val="FootnoteAnchor"/>
        </w:rPr>
        <w:footnoteReference w:id="4"/>
      </w:r>
      <w:r w:rsidRPr="00185E64">
        <w:t xml:space="preserve">. </w:t>
      </w:r>
    </w:p>
    <w:p w14:paraId="6143B22D" w14:textId="77777777" w:rsidR="00194011" w:rsidRPr="00185E64" w:rsidRDefault="00BA5C2A">
      <w:pPr>
        <w:spacing w:before="120"/>
      </w:pPr>
      <w:r w:rsidRPr="00185E64">
        <w:t xml:space="preserve">Atbilstoši Ministru kabineta 2009. gada 25. augusta noteikumiem Nr. 970 “Sabiedrības līdzdalības kārtība attīstības plānošanas procesā” 2020. gada 1. oktobrī konceptuālā ziņojuma projekts tika ievietots sabiedriskajai apspriešanai VARAM un Valsts kancelejas tīmekļvietnēs. Sabiedriskās apspriešanas laikā tika saņemti viedokļi par konceptuālā ziņojuma projektu no Kurzemes, Rīgas, Vidzemes un Zemgales PR, LPS, Rīgas pilsētas, Liepājas pilsētas un Ventspils pilsētas pašvaldībām, Sēlijas novadu apvienības un IZM, kas tika izvērtēti, iespēju robežās attiecīgi papildinot konceptuālā ziņojuma projektu. </w:t>
      </w:r>
    </w:p>
    <w:p w14:paraId="7D1756DD" w14:textId="2A7E1A80" w:rsidR="00194011" w:rsidRPr="00185E64" w:rsidRDefault="00BA5C2A">
      <w:pPr>
        <w:spacing w:before="120"/>
      </w:pPr>
      <w:r w:rsidRPr="00185E64">
        <w:lastRenderedPageBreak/>
        <w:t>Pēc konceptuālā ziņojuma izsludināšanas valsts sekretāru sanāksmē 2020. gada 22. oktobrī VARAM organizēja tikšanos ar visiem PR š.g. 2.novembrī, kā arī sniedza prezentāciju un piedalījās diskusijā LPS valdes sēdē š.g. 3. novembrī, LPS apvienotajā Reģionālās attīstības un sadarbības un Veselības un sociālo jautājumu komitejas sēdē š.g. 4. novembrī un Reģionālo attīstības centru apvienības sanāksmē š.g. 5. novembrī.</w:t>
      </w:r>
    </w:p>
    <w:p w14:paraId="036C596B" w14:textId="0B21FCA9" w:rsidR="00194011" w:rsidRPr="00185E64" w:rsidRDefault="00BA5C2A">
      <w:pPr>
        <w:spacing w:before="120"/>
      </w:pPr>
      <w:r w:rsidRPr="00185E64">
        <w:t xml:space="preserve">Priekšlikumi, kas netika ņemti vērā, jo var būtiski mainīt administratīvo reģionu statusu un darbību vai kas ir neatbilstoši normatīvajos aktos noteiktajam regulējumam, tiks izvērtēti likumprojekta par administratīvajiem reģioniem izstrādes un virzības gaitā. </w:t>
      </w:r>
    </w:p>
    <w:p w14:paraId="6EAF1E88" w14:textId="77777777" w:rsidR="00194011" w:rsidRPr="00185E64" w:rsidRDefault="00194011">
      <w:pPr>
        <w:spacing w:before="120"/>
      </w:pPr>
    </w:p>
    <w:p w14:paraId="4F333E3E" w14:textId="77777777" w:rsidR="00194011" w:rsidRPr="00185E64" w:rsidRDefault="00BA5C2A">
      <w:pPr>
        <w:pStyle w:val="Heading1"/>
        <w:numPr>
          <w:ilvl w:val="0"/>
          <w:numId w:val="5"/>
        </w:numPr>
      </w:pPr>
      <w:bookmarkStart w:id="15" w:name="_Toc54076246"/>
      <w:bookmarkStart w:id="16" w:name="_Toc58437079"/>
      <w:r w:rsidRPr="00185E64">
        <w:t>Situācijas izklāsts</w:t>
      </w:r>
      <w:bookmarkEnd w:id="15"/>
      <w:bookmarkEnd w:id="16"/>
    </w:p>
    <w:p w14:paraId="7BE7ADA8" w14:textId="77777777" w:rsidR="00194011" w:rsidRPr="00185E64" w:rsidRDefault="00BA5C2A">
      <w:pPr>
        <w:spacing w:before="120"/>
        <w:rPr>
          <w:rFonts w:cs="Times New Roman"/>
          <w:szCs w:val="24"/>
        </w:rPr>
      </w:pPr>
      <w:r w:rsidRPr="00185E64">
        <w:rPr>
          <w:szCs w:val="24"/>
        </w:rPr>
        <w:t>Reģionālajā līmenī</w:t>
      </w:r>
      <w:r w:rsidRPr="00185E64">
        <w:rPr>
          <w:rFonts w:cs="Times New Roman"/>
          <w:szCs w:val="24"/>
        </w:rPr>
        <w:t xml:space="preserve"> no </w:t>
      </w:r>
      <w:r w:rsidRPr="00185E64">
        <w:rPr>
          <w:rFonts w:cs="Times New Roman"/>
          <w:bCs/>
          <w:szCs w:val="24"/>
        </w:rPr>
        <w:t>2006. gada 1. augusta a</w:t>
      </w:r>
      <w:r w:rsidRPr="00185E64">
        <w:rPr>
          <w:rFonts w:cs="Times New Roman"/>
          <w:szCs w:val="24"/>
        </w:rPr>
        <w:t xml:space="preserve">tvasinātas publiskās personas iestādes statusā darbojas </w:t>
      </w:r>
      <w:r w:rsidRPr="00185E64">
        <w:rPr>
          <w:rFonts w:cs="Times New Roman"/>
          <w:szCs w:val="24"/>
          <w:lang w:eastAsia="lv-LV"/>
        </w:rPr>
        <w:t xml:space="preserve">pieci </w:t>
      </w:r>
      <w:r w:rsidRPr="00185E64">
        <w:rPr>
          <w:rFonts w:cs="Times New Roman"/>
          <w:szCs w:val="24"/>
          <w:shd w:val="clear" w:color="auto" w:fill="FFFFFF"/>
        </w:rPr>
        <w:t>PR</w:t>
      </w:r>
      <w:r w:rsidRPr="00185E64">
        <w:rPr>
          <w:rFonts w:cs="Times New Roman"/>
          <w:szCs w:val="24"/>
          <w:lang w:eastAsia="lv-LV"/>
        </w:rPr>
        <w:t xml:space="preserve"> – </w:t>
      </w:r>
      <w:r w:rsidRPr="00185E64">
        <w:rPr>
          <w:rFonts w:cs="Times New Roman"/>
          <w:szCs w:val="24"/>
        </w:rPr>
        <w:t xml:space="preserve">Kurzemes </w:t>
      </w:r>
      <w:r w:rsidRPr="00185E64">
        <w:rPr>
          <w:rFonts w:cs="Times New Roman"/>
          <w:szCs w:val="24"/>
          <w:shd w:val="clear" w:color="auto" w:fill="FFFFFF"/>
        </w:rPr>
        <w:t>PR</w:t>
      </w:r>
      <w:r w:rsidRPr="00185E64">
        <w:rPr>
          <w:rFonts w:cs="Times New Roman"/>
          <w:szCs w:val="24"/>
        </w:rPr>
        <w:t xml:space="preserve">, Latgales </w:t>
      </w:r>
      <w:r w:rsidRPr="00185E64">
        <w:rPr>
          <w:rFonts w:cs="Times New Roman"/>
          <w:szCs w:val="24"/>
          <w:shd w:val="clear" w:color="auto" w:fill="FFFFFF"/>
        </w:rPr>
        <w:t>PR</w:t>
      </w:r>
      <w:r w:rsidRPr="00185E64">
        <w:rPr>
          <w:rFonts w:cs="Times New Roman"/>
          <w:szCs w:val="24"/>
        </w:rPr>
        <w:t xml:space="preserve">, Rīgas </w:t>
      </w:r>
      <w:r w:rsidRPr="00185E64">
        <w:rPr>
          <w:rFonts w:cs="Times New Roman"/>
          <w:szCs w:val="24"/>
          <w:shd w:val="clear" w:color="auto" w:fill="FFFFFF"/>
        </w:rPr>
        <w:t>PR</w:t>
      </w:r>
      <w:r w:rsidRPr="00185E64">
        <w:rPr>
          <w:rFonts w:cs="Times New Roman"/>
          <w:szCs w:val="24"/>
        </w:rPr>
        <w:t xml:space="preserve">, Vidzemes </w:t>
      </w:r>
      <w:r w:rsidRPr="00185E64">
        <w:rPr>
          <w:rFonts w:cs="Times New Roman"/>
          <w:szCs w:val="24"/>
          <w:shd w:val="clear" w:color="auto" w:fill="FFFFFF"/>
        </w:rPr>
        <w:t>PR</w:t>
      </w:r>
      <w:r w:rsidRPr="00185E64">
        <w:rPr>
          <w:rFonts w:cs="Times New Roman"/>
          <w:szCs w:val="24"/>
        </w:rPr>
        <w:t xml:space="preserve"> un Zemgales </w:t>
      </w:r>
      <w:r w:rsidRPr="00185E64">
        <w:rPr>
          <w:rFonts w:cs="Times New Roman"/>
          <w:szCs w:val="24"/>
          <w:shd w:val="clear" w:color="auto" w:fill="FFFFFF"/>
        </w:rPr>
        <w:t>PR</w:t>
      </w:r>
      <w:r w:rsidRPr="00185E64">
        <w:rPr>
          <w:rFonts w:cs="Times New Roman"/>
          <w:szCs w:val="24"/>
        </w:rPr>
        <w:t>. MK ir noteicis</w:t>
      </w:r>
      <w:r w:rsidRPr="00185E64">
        <w:rPr>
          <w:rStyle w:val="FootnoteAnchor"/>
          <w:rFonts w:cs="Times New Roman"/>
          <w:szCs w:val="24"/>
        </w:rPr>
        <w:footnoteReference w:id="5"/>
      </w:r>
      <w:r w:rsidRPr="00185E64">
        <w:rPr>
          <w:rFonts w:cs="Times New Roman"/>
          <w:szCs w:val="24"/>
        </w:rPr>
        <w:t xml:space="preserve"> </w:t>
      </w:r>
      <w:r w:rsidRPr="00185E64">
        <w:rPr>
          <w:rFonts w:cs="Times New Roman"/>
          <w:szCs w:val="24"/>
          <w:shd w:val="clear" w:color="auto" w:fill="FFFFFF"/>
        </w:rPr>
        <w:t>PR</w:t>
      </w:r>
      <w:r w:rsidRPr="00185E64">
        <w:rPr>
          <w:rFonts w:cs="Times New Roman"/>
          <w:szCs w:val="24"/>
        </w:rPr>
        <w:t xml:space="preserve"> ietilpstošās pilsētu un novadu administratīvās teritorijas. </w:t>
      </w:r>
      <w:r w:rsidRPr="00185E64">
        <w:rPr>
          <w:rFonts w:cs="Times New Roman"/>
          <w:szCs w:val="24"/>
          <w:shd w:val="clear" w:color="auto" w:fill="FFFFFF"/>
        </w:rPr>
        <w:t>PR</w:t>
      </w:r>
      <w:r w:rsidRPr="00185E64">
        <w:rPr>
          <w:rFonts w:cs="Times New Roman"/>
          <w:szCs w:val="24"/>
        </w:rPr>
        <w:t xml:space="preserve"> statuss un būtiskākā to kompetence noteikta Reģionālās attīstības likumā, Diasporas likumā, Sabiedriskā transporta pakalpojumu likumā un Teritorijas attīstības plānošanas likumā, kā arī citos likumos un MK noteikumos.</w:t>
      </w:r>
    </w:p>
    <w:p w14:paraId="01FDFDC5" w14:textId="77777777" w:rsidR="00194011" w:rsidRPr="00185E64" w:rsidRDefault="00BA5C2A">
      <w:pPr>
        <w:pStyle w:val="NoSpacing"/>
        <w:ind w:firstLine="0"/>
        <w:rPr>
          <w:rFonts w:cs="Times New Roman"/>
          <w:szCs w:val="24"/>
        </w:rPr>
      </w:pPr>
      <w:r w:rsidRPr="00185E64">
        <w:rPr>
          <w:rFonts w:cs="Times New Roman"/>
          <w:szCs w:val="24"/>
        </w:rPr>
        <w:t>Šobrīd būtiskākie izaicinājumi PR darbībā ir:</w:t>
      </w:r>
    </w:p>
    <w:p w14:paraId="07FD2C3C" w14:textId="77777777" w:rsidR="00194011" w:rsidRPr="00185E64" w:rsidRDefault="00BA5C2A">
      <w:pPr>
        <w:pStyle w:val="NoSpacing"/>
        <w:numPr>
          <w:ilvl w:val="0"/>
          <w:numId w:val="63"/>
        </w:numPr>
        <w:rPr>
          <w:rFonts w:cs="Times New Roman"/>
          <w:szCs w:val="24"/>
        </w:rPr>
      </w:pPr>
      <w:r w:rsidRPr="00185E64">
        <w:rPr>
          <w:rFonts w:cs="Times New Roman"/>
          <w:szCs w:val="24"/>
        </w:rPr>
        <w:t>PR ir nepietiekams finansējums likumos noteikto uzdevumu izpildei un reģiona attīstības programmā  noteikto mērķu sasniegšanai;</w:t>
      </w:r>
    </w:p>
    <w:p w14:paraId="1696C016" w14:textId="460C8D6F" w:rsidR="00194011" w:rsidRPr="00185E64" w:rsidRDefault="00C05682">
      <w:pPr>
        <w:pStyle w:val="NoSpacing"/>
        <w:numPr>
          <w:ilvl w:val="0"/>
          <w:numId w:val="63"/>
        </w:numPr>
        <w:rPr>
          <w:rFonts w:cs="Times New Roman"/>
          <w:szCs w:val="24"/>
        </w:rPr>
      </w:pPr>
      <w:r w:rsidRPr="00392526">
        <w:rPr>
          <w:szCs w:val="24"/>
        </w:rPr>
        <w:t>l</w:t>
      </w:r>
      <w:r w:rsidR="00BA5C2A" w:rsidRPr="00392526">
        <w:rPr>
          <w:szCs w:val="24"/>
        </w:rPr>
        <w:t>ai</w:t>
      </w:r>
      <w:r w:rsidR="00BA5C2A" w:rsidRPr="00185E64">
        <w:rPr>
          <w:szCs w:val="24"/>
        </w:rPr>
        <w:t xml:space="preserve"> gan nepastāv (institucionāli, tiesiski, juridiski) ierobežojumi piesaistīt pašvaldību finansējumu, šobrīd PR pamatdarbība tiek finansēta tikai no valsts budžeta finansējuma. Vienlaikus lēmējinstitūcija ir pašvaldību veidota Attīstības padome. Līdz ar to nav līdzsvara lemšanas procesā; </w:t>
      </w:r>
    </w:p>
    <w:p w14:paraId="3053BEA3" w14:textId="77777777" w:rsidR="00194011" w:rsidRPr="00185E64" w:rsidRDefault="00BA5C2A">
      <w:pPr>
        <w:pStyle w:val="NoSpacing"/>
        <w:numPr>
          <w:ilvl w:val="0"/>
          <w:numId w:val="63"/>
        </w:numPr>
        <w:rPr>
          <w:rFonts w:cs="Times New Roman"/>
          <w:szCs w:val="24"/>
        </w:rPr>
      </w:pPr>
      <w:r w:rsidRPr="00185E64">
        <w:rPr>
          <w:rFonts w:cs="Times New Roman"/>
          <w:szCs w:val="24"/>
        </w:rPr>
        <w:t>PR ir atšķirīga lēmumu pieņemšanas kārtība.</w:t>
      </w:r>
    </w:p>
    <w:p w14:paraId="17C535B7" w14:textId="6A9AB2FE" w:rsidR="00194011" w:rsidRPr="00185E64" w:rsidRDefault="00BA5C2A">
      <w:pPr>
        <w:spacing w:before="120"/>
        <w:rPr>
          <w:rFonts w:eastAsiaTheme="majorEastAsia" w:cs="Times New Roman"/>
          <w:b/>
          <w:bCs/>
          <w:sz w:val="28"/>
          <w:szCs w:val="28"/>
        </w:rPr>
      </w:pPr>
      <w:r w:rsidRPr="00185E64">
        <w:rPr>
          <w:rFonts w:cs="Times New Roman"/>
        </w:rPr>
        <w:t>Saeima</w:t>
      </w:r>
      <w:r w:rsidR="00EA48C5" w:rsidRPr="00EA48C5">
        <w:rPr>
          <w:rFonts w:cs="Times New Roman"/>
        </w:rPr>
        <w:t>,</w:t>
      </w:r>
      <w:r w:rsidRPr="00185E64">
        <w:rPr>
          <w:rFonts w:cs="Times New Roman"/>
        </w:rPr>
        <w:t xml:space="preserve"> 2020. gada 10. jūnijā pieņemot </w:t>
      </w:r>
      <w:r w:rsidRPr="00185E64">
        <w:rPr>
          <w:rFonts w:eastAsia="Times New Roman" w:cs="Times New Roman"/>
          <w:lang w:eastAsia="lv-LV"/>
        </w:rPr>
        <w:t xml:space="preserve">Administratīvo teritoriju un apdzīvoto vietu likumu, tā 4. pantā noteica, ka </w:t>
      </w:r>
      <w:r w:rsidRPr="00185E64">
        <w:rPr>
          <w:rFonts w:cs="Times New Roman"/>
        </w:rPr>
        <w:t xml:space="preserve">Latvijā ir šādas administratīvās teritorijas: </w:t>
      </w:r>
      <w:proofErr w:type="spellStart"/>
      <w:r w:rsidRPr="00185E64">
        <w:rPr>
          <w:rFonts w:cs="Times New Roman"/>
        </w:rPr>
        <w:t>valstspilsētu</w:t>
      </w:r>
      <w:proofErr w:type="spellEnd"/>
      <w:r w:rsidRPr="00185E64">
        <w:rPr>
          <w:rFonts w:cs="Times New Roman"/>
        </w:rPr>
        <w:t xml:space="preserve"> pašvaldību teritorijas un novadu pašvaldību teritorijas. Savukārt, šī likuma 14. pantā noteikts, ka valsts un pašvaldību kopīgu funkciju realizēšanai tiek izveidoti Kurzemes, Zemgales, Rīgas, Vidzemes un Latgales administratīvie reģioni, kuru statusu un darbības nosacījumus regulē atsevišķs likums</w:t>
      </w:r>
      <w:r w:rsidRPr="00392526">
        <w:rPr>
          <w:rFonts w:cs="Times New Roman"/>
        </w:rPr>
        <w:t>.</w:t>
      </w:r>
      <w:r w:rsidRPr="00185E64">
        <w:rPr>
          <w:rFonts w:cs="Times New Roman"/>
        </w:rPr>
        <w:t xml:space="preserve"> Līdz ar to ir nepieciešams sagatavot priekšlikumu administratīvo reģionu izveidei.</w:t>
      </w:r>
    </w:p>
    <w:p w14:paraId="03AA7C0C" w14:textId="77777777" w:rsidR="00194011" w:rsidRPr="00185E64" w:rsidRDefault="00BA5C2A">
      <w:pPr>
        <w:spacing w:before="120"/>
        <w:rPr>
          <w:rFonts w:cs="Times New Roman"/>
          <w:bCs/>
          <w:szCs w:val="24"/>
        </w:rPr>
      </w:pPr>
      <w:r w:rsidRPr="00185E64">
        <w:rPr>
          <w:rFonts w:cs="Times New Roman"/>
          <w:bCs/>
          <w:szCs w:val="24"/>
        </w:rPr>
        <w:t xml:space="preserve">Tāpat ir nepieciešama reģionālā līmeņa institūcijas finanšu, kompetences un teritoriālā pilnveidošana, lai tai būtu aktīva un nozīmīga loma reģionālās attīstības veicināšanā. Neizveidojot administratīvos reģionus kā valsts un pašvaldību iestādi, netiks nodrošināta vienota platforma valsts un pašvaldību kopīgajam skatījumam reģionālās attīstības jautājumu risināšanai. PR paliekot esošajā statusā ar nepietiekamu finansējumu un kapacitāti, netiks efektīvi ieviesti reģionālās attīstības atbalsta pasākumi, kas nozīmīgi reģiona pašvaldībām un salāgojami ar valsts prioritārajiem pasākumiem. </w:t>
      </w:r>
    </w:p>
    <w:p w14:paraId="3E6589ED" w14:textId="77777777" w:rsidR="00194011" w:rsidRPr="00185E64" w:rsidRDefault="00BA5C2A">
      <w:pPr>
        <w:spacing w:before="120"/>
        <w:rPr>
          <w:rFonts w:cs="Times New Roman"/>
          <w:szCs w:val="24"/>
        </w:rPr>
      </w:pPr>
      <w:r w:rsidRPr="00185E64">
        <w:rPr>
          <w:rFonts w:eastAsia="Helvetica Neue"/>
        </w:rPr>
        <w:t>Līdz ar administratīvi teritoriālās reformas īstenošanu reģionālās attīstības atšķirību samazinājumu Latvijā ir iespējams panākt, pilnveidojot arī reģionālo pārvaldes līmeni.  Īstenojot pašvaldību reformu, tiek piedāvāts veidot arī administratīvos reģionus, kas kalpos par jaunu sadarbības modeli starp valsti un pašvaldībām. Administratīvo reģionu izveide dos maksimālu ieguldījumu reģionālās nevienlīdzības mazināšanā, tai skaitā sekmējot efektīvāku ES fondu piesaisti un citu atbalsta pasākumu ieviešanu uzņēmējdarbības attīstībai, pakalpojumu efektivitātei un mobilitātes uzlabošanai reģionos.</w:t>
      </w:r>
    </w:p>
    <w:p w14:paraId="057E769A" w14:textId="6212EFF3" w:rsidR="00194011" w:rsidRDefault="00BA5C2A">
      <w:pPr>
        <w:spacing w:before="120"/>
      </w:pPr>
      <w:r w:rsidRPr="2F337B42">
        <w:rPr>
          <w:rFonts w:cs="Times New Roman"/>
        </w:rPr>
        <w:lastRenderedPageBreak/>
        <w:t>Vienlaikus, ņ</w:t>
      </w:r>
      <w:r w:rsidRPr="00185E64">
        <w:t xml:space="preserve">emot vērā ievērojamās reģionālās attīstības un sociālekonomiskās atšķirības starp reģioniem Latvijā, </w:t>
      </w:r>
      <w:r w:rsidR="0E385766" w:rsidRPr="00392526">
        <w:t>ziņojumā</w:t>
      </w:r>
      <w:r w:rsidR="0E385766">
        <w:t xml:space="preserve"> ietverti priekšlikumi </w:t>
      </w:r>
      <w:r w:rsidR="0E385766" w:rsidRPr="5A355784">
        <w:rPr>
          <w:i/>
          <w:iCs/>
        </w:rPr>
        <w:t>NUTS 3</w:t>
      </w:r>
      <w:r w:rsidR="0E385766" w:rsidRPr="00392526">
        <w:rPr>
          <w:i/>
        </w:rPr>
        <w:t xml:space="preserve"> </w:t>
      </w:r>
      <w:r w:rsidR="0E385766">
        <w:t>iedalījuma mainīšanai</w:t>
      </w:r>
      <w:r w:rsidR="00EA48C5">
        <w:t>. Papildus</w:t>
      </w:r>
      <w:r w:rsidR="0E385766">
        <w:t xml:space="preserve"> izvērtēta iespēja </w:t>
      </w:r>
      <w:r w:rsidR="00BD3ECC">
        <w:t xml:space="preserve">nākotnē </w:t>
      </w:r>
      <w:r w:rsidR="0E385766">
        <w:t>pārskatīt</w:t>
      </w:r>
      <w:r w:rsidR="00BD3ECC">
        <w:t xml:space="preserve"> arī</w:t>
      </w:r>
      <w:r w:rsidRPr="00185E64">
        <w:t xml:space="preserve"> esošo </w:t>
      </w:r>
      <w:r w:rsidRPr="00185E64">
        <w:rPr>
          <w:i/>
          <w:iCs/>
        </w:rPr>
        <w:t>NUTS</w:t>
      </w:r>
      <w:r w:rsidRPr="5A355784">
        <w:rPr>
          <w:i/>
        </w:rPr>
        <w:t xml:space="preserve"> </w:t>
      </w:r>
      <w:r w:rsidR="1346A6E3" w:rsidRPr="5A355784">
        <w:rPr>
          <w:i/>
          <w:iCs/>
        </w:rPr>
        <w:t>2</w:t>
      </w:r>
      <w:r>
        <w:t xml:space="preserve"> </w:t>
      </w:r>
      <w:r w:rsidRPr="00185E64">
        <w:t xml:space="preserve">dalījumu, kas būtu viens no veidiem līdzsvarotas reģionālās un teritoriju attīstības veicināšanai. </w:t>
      </w:r>
    </w:p>
    <w:p w14:paraId="5272C9B9" w14:textId="77777777" w:rsidR="00194011" w:rsidRPr="00185E64" w:rsidRDefault="00194011">
      <w:pPr>
        <w:spacing w:before="120"/>
        <w:rPr>
          <w:rFonts w:eastAsia="Times New Roman"/>
        </w:rPr>
      </w:pPr>
    </w:p>
    <w:p w14:paraId="18B1998C" w14:textId="77777777" w:rsidR="00194011" w:rsidRPr="00185E64" w:rsidRDefault="00BA5C2A">
      <w:pPr>
        <w:pStyle w:val="Heading1"/>
        <w:numPr>
          <w:ilvl w:val="0"/>
          <w:numId w:val="5"/>
        </w:numPr>
      </w:pPr>
      <w:bookmarkStart w:id="17" w:name="_Toc54076247"/>
      <w:bookmarkStart w:id="18" w:name="_Toc58437080"/>
      <w:r w:rsidRPr="00185E64">
        <w:t>Administratīvo reģionu funkcijas</w:t>
      </w:r>
      <w:bookmarkEnd w:id="17"/>
      <w:bookmarkEnd w:id="18"/>
    </w:p>
    <w:p w14:paraId="705C5371" w14:textId="08BF30F9" w:rsidR="00194011" w:rsidRPr="00185E64" w:rsidRDefault="00BA5C2A">
      <w:pPr>
        <w:spacing w:before="120"/>
        <w:rPr>
          <w:rFonts w:cs="Times New Roman"/>
        </w:rPr>
      </w:pPr>
      <w:r w:rsidRPr="00185E64">
        <w:rPr>
          <w:rStyle w:val="normaltextrun"/>
          <w:rFonts w:cs="Times New Roman"/>
          <w:shd w:val="clear" w:color="auto" w:fill="FFFFFF"/>
        </w:rPr>
        <w:t>MK 2020. gada 28. janvāra sēdes protokola Nr. 4 32.§ “Informatīvais ziņojums “Par plānošanas reģionu darbības pilnveidošanu”” 3. punkts uzdod EM, FM, IeM, IZM, KM, LM, SM, TM, VM un ZM līdz 2020. gada 1. aprīlim iesniegt VARAM sākotnējos priekšlikumus par to, kādu kompetenci vai uzdevumus ministrija būtu gatava nodot reģionālajam pārvaldes līmenim (PR), norādot finansējuma avotus.</w:t>
      </w:r>
      <w:r w:rsidRPr="00185E64">
        <w:rPr>
          <w:rStyle w:val="eop"/>
          <w:rFonts w:cs="Times New Roman"/>
          <w:shd w:val="clear" w:color="auto" w:fill="FFFFFF"/>
        </w:rPr>
        <w:t> </w:t>
      </w:r>
      <w:r w:rsidRPr="00185E64">
        <w:rPr>
          <w:rFonts w:cs="Times New Roman"/>
        </w:rPr>
        <w:t xml:space="preserve">Ministriju priekšlikumi izvērtēšanai </w:t>
      </w:r>
      <w:r w:rsidR="000B3A89">
        <w:rPr>
          <w:rFonts w:cs="Times New Roman"/>
        </w:rPr>
        <w:t xml:space="preserve">un </w:t>
      </w:r>
      <w:r w:rsidR="000B3A89" w:rsidRPr="00185E64">
        <w:rPr>
          <w:rFonts w:cs="Times New Roman"/>
        </w:rPr>
        <w:t xml:space="preserve">viedokļa sniegšanai </w:t>
      </w:r>
      <w:r w:rsidRPr="00185E64">
        <w:rPr>
          <w:rFonts w:cs="Times New Roman"/>
        </w:rPr>
        <w:t>tika nosūtīti arī PR</w:t>
      </w:r>
      <w:r w:rsidRPr="00392526">
        <w:rPr>
          <w:rFonts w:cs="Times New Roman"/>
        </w:rPr>
        <w:t xml:space="preserve">. </w:t>
      </w:r>
    </w:p>
    <w:p w14:paraId="20FA101C" w14:textId="29C66E8A" w:rsidR="00194011" w:rsidRPr="00185E64" w:rsidRDefault="00BA5C2A">
      <w:pPr>
        <w:spacing w:before="120"/>
        <w:rPr>
          <w:rFonts w:cs="Times New Roman"/>
          <w:szCs w:val="24"/>
        </w:rPr>
      </w:pPr>
      <w:r w:rsidRPr="00185E64">
        <w:rPr>
          <w:rFonts w:cs="Times New Roman"/>
          <w:szCs w:val="24"/>
        </w:rPr>
        <w:t xml:space="preserve">Turpmāk konceptuālajā ziņojumā tiks apskatītas ministriju un arī pašvaldību iespējamās funkcijas, kuras saskaņā ar subsidiaritātes principu būtu visefektīvāk veicamas reģionālā līmeņa institūcijā. </w:t>
      </w:r>
    </w:p>
    <w:p w14:paraId="3448D7F7" w14:textId="04DA241A" w:rsidR="00194011" w:rsidRPr="00185E64" w:rsidRDefault="00BA5C2A">
      <w:pPr>
        <w:spacing w:before="120"/>
        <w:rPr>
          <w:rFonts w:cs="Times New Roman"/>
          <w:szCs w:val="24"/>
        </w:rPr>
      </w:pPr>
      <w:r w:rsidRPr="00185E64">
        <w:rPr>
          <w:rFonts w:cs="Times New Roman"/>
          <w:szCs w:val="24"/>
        </w:rPr>
        <w:t xml:space="preserve">Savukārt esošo plānošanas reģionu funkcijas vai no tām izrietoši pārvaldes uzdevumi, kas noteikti esošajos normatīvajos aktos, </w:t>
      </w:r>
      <w:r w:rsidR="00BB4AA7" w:rsidRPr="00185E64">
        <w:rPr>
          <w:rFonts w:cs="Times New Roman"/>
          <w:szCs w:val="24"/>
        </w:rPr>
        <w:t>un ti</w:t>
      </w:r>
      <w:r w:rsidR="00E73AF5" w:rsidRPr="00185E64">
        <w:rPr>
          <w:rFonts w:cs="Times New Roman"/>
          <w:szCs w:val="24"/>
        </w:rPr>
        <w:t xml:space="preserve">em paredzētais finansējums </w:t>
      </w:r>
      <w:r w:rsidRPr="00185E64">
        <w:rPr>
          <w:rFonts w:cs="Times New Roman"/>
          <w:szCs w:val="24"/>
        </w:rPr>
        <w:t xml:space="preserve">pāriet uz administratīvajiem reģioniem, jo plānots, ka tie būs arī PR  tiesību un saistību pārņēmēji. Tāpēc konceptuālajā ziņojumā netiek turpmāk apskatītas funkcijas, kuras šobrīd veic PR. </w:t>
      </w:r>
    </w:p>
    <w:p w14:paraId="6991F7BE" w14:textId="77777777" w:rsidR="00194011" w:rsidRPr="00185E64" w:rsidRDefault="00194011">
      <w:pPr>
        <w:spacing w:before="120"/>
        <w:rPr>
          <w:rFonts w:cs="Times New Roman"/>
          <w:szCs w:val="24"/>
        </w:rPr>
      </w:pPr>
    </w:p>
    <w:p w14:paraId="1FDA2C23" w14:textId="77777777" w:rsidR="00194011" w:rsidRPr="00185E64" w:rsidRDefault="00BA5C2A">
      <w:pPr>
        <w:pStyle w:val="Heading2"/>
        <w:spacing w:before="120"/>
        <w:rPr>
          <w:rFonts w:eastAsia="Times New Roman" w:cs="Times New Roman"/>
        </w:rPr>
      </w:pPr>
      <w:bookmarkStart w:id="19" w:name="_Toc54076248"/>
      <w:bookmarkStart w:id="20" w:name="_Toc58437081"/>
      <w:r w:rsidRPr="00185E64">
        <w:rPr>
          <w:rFonts w:eastAsia="Times New Roman" w:cs="Times New Roman"/>
        </w:rPr>
        <w:t>3.1. Valsts institūciju iesniegtie priekšlikumi</w:t>
      </w:r>
      <w:bookmarkEnd w:id="19"/>
      <w:bookmarkEnd w:id="20"/>
    </w:p>
    <w:p w14:paraId="0FDBF4B6" w14:textId="3C8B72CF" w:rsidR="00194011" w:rsidRPr="00392526" w:rsidRDefault="00FE74AE">
      <w:pPr>
        <w:spacing w:before="120"/>
        <w:rPr>
          <w:rStyle w:val="normaltextrun"/>
          <w:rFonts w:eastAsia="Times New Roman" w:cs="Times New Roman"/>
        </w:rPr>
      </w:pPr>
      <w:r>
        <w:rPr>
          <w:rStyle w:val="normaltextrun"/>
          <w:rFonts w:eastAsia="Times New Roman" w:cs="Times New Roman"/>
          <w:shd w:val="clear" w:color="auto" w:fill="FFFFFF"/>
        </w:rPr>
        <w:t xml:space="preserve">Sākotnējie </w:t>
      </w:r>
      <w:r w:rsidRPr="00392526">
        <w:rPr>
          <w:rStyle w:val="normaltextrun"/>
          <w:rFonts w:eastAsia="Times New Roman" w:cs="Times New Roman"/>
          <w:shd w:val="clear" w:color="auto" w:fill="FFFFFF"/>
        </w:rPr>
        <w:t>p</w:t>
      </w:r>
      <w:r w:rsidR="00BA5C2A" w:rsidRPr="00392526">
        <w:rPr>
          <w:rStyle w:val="normaltextrun"/>
          <w:rFonts w:eastAsia="Times New Roman" w:cs="Times New Roman"/>
          <w:shd w:val="clear" w:color="auto" w:fill="FFFFFF"/>
        </w:rPr>
        <w:t>riekšlikumi</w:t>
      </w:r>
      <w:r w:rsidR="00BA5C2A" w:rsidRPr="00185E64">
        <w:rPr>
          <w:rStyle w:val="normaltextrun"/>
          <w:rFonts w:eastAsia="Times New Roman" w:cs="Times New Roman"/>
          <w:shd w:val="clear" w:color="auto" w:fill="FFFFFF"/>
        </w:rPr>
        <w:t xml:space="preserve"> par iespējamām funkcijām vai uzdevumiem tika saņemti no EM, IZM, KM, LM, SM, TM, VM un ZM, kuru apkopojums politikas jomu griezumā skatāms 1. tabulā.</w:t>
      </w:r>
      <w:r w:rsidR="00E60630">
        <w:rPr>
          <w:rStyle w:val="normaltextrun"/>
          <w:rFonts w:eastAsia="Times New Roman" w:cs="Times New Roman"/>
          <w:shd w:val="clear" w:color="auto" w:fill="FFFFFF"/>
        </w:rPr>
        <w:t xml:space="preserve"> </w:t>
      </w:r>
    </w:p>
    <w:p w14:paraId="0447B43A" w14:textId="77777777" w:rsidR="00194011" w:rsidRPr="00392526" w:rsidRDefault="00BA5C2A">
      <w:pPr>
        <w:spacing w:before="120"/>
        <w:rPr>
          <w:rStyle w:val="normaltextrun"/>
          <w:rFonts w:eastAsia="Times New Roman" w:cs="Times New Roman"/>
        </w:rPr>
      </w:pPr>
      <w:r w:rsidRPr="00185E64">
        <w:rPr>
          <w:rStyle w:val="normaltextrun"/>
          <w:rFonts w:eastAsia="Times New Roman" w:cs="Times New Roman"/>
          <w:shd w:val="clear" w:color="auto" w:fill="FFFFFF"/>
        </w:rPr>
        <w:t>Tāpat priekšlikumus sniedza arī VARAM padotības iestāde – Dabas aizsardzības pārvalde. Ņemot vērā ministriju sniegtos viedokļus, p</w:t>
      </w:r>
      <w:r w:rsidRPr="00185E64">
        <w:rPr>
          <w:rStyle w:val="normaltextrun"/>
          <w:rFonts w:eastAsia="Times New Roman" w:cs="Times New Roman"/>
        </w:rPr>
        <w:t>riekšlikumus sagatavoja arī VARAM</w:t>
      </w:r>
      <w:r w:rsidRPr="00185E64">
        <w:rPr>
          <w:rStyle w:val="normaltextrun"/>
          <w:rFonts w:eastAsia="Times New Roman" w:cs="Times New Roman"/>
          <w:shd w:val="clear" w:color="auto" w:fill="FFFFFF"/>
        </w:rPr>
        <w:t xml:space="preserve"> (skatīt 3.2. nodaļu).</w:t>
      </w:r>
    </w:p>
    <w:p w14:paraId="4DD9BAD5" w14:textId="77777777" w:rsidR="00194011" w:rsidRPr="00392526" w:rsidRDefault="00194011">
      <w:pPr>
        <w:spacing w:before="120"/>
        <w:rPr>
          <w:rStyle w:val="normaltextrun"/>
          <w:rFonts w:eastAsia="Times New Roman" w:cs="Times New Roman"/>
        </w:rPr>
      </w:pPr>
    </w:p>
    <w:p w14:paraId="7FF2313A" w14:textId="3FD397A0" w:rsidR="00194011" w:rsidRPr="00185E64" w:rsidRDefault="00BA5C2A">
      <w:pPr>
        <w:spacing w:before="120"/>
        <w:ind w:left="720"/>
        <w:jc w:val="right"/>
        <w:rPr>
          <w:rFonts w:eastAsia="Times New Roman" w:cs="Times New Roman"/>
          <w:i/>
          <w:szCs w:val="24"/>
          <w:lang w:eastAsia="lv-LV"/>
        </w:rPr>
      </w:pPr>
      <w:r w:rsidRPr="00185E64">
        <w:rPr>
          <w:rFonts w:cs="Times New Roman"/>
          <w:i/>
          <w:szCs w:val="24"/>
        </w:rPr>
        <w:t xml:space="preserve">1. tabula. </w:t>
      </w:r>
      <w:r w:rsidRPr="00185E64">
        <w:rPr>
          <w:rFonts w:eastAsia="Times New Roman" w:cs="Times New Roman"/>
          <w:i/>
          <w:szCs w:val="24"/>
          <w:lang w:eastAsia="lv-LV"/>
        </w:rPr>
        <w:t>Ministriju</w:t>
      </w:r>
      <w:r w:rsidR="00526076">
        <w:rPr>
          <w:rFonts w:eastAsia="Times New Roman" w:cs="Times New Roman"/>
          <w:i/>
          <w:szCs w:val="24"/>
          <w:lang w:eastAsia="lv-LV"/>
        </w:rPr>
        <w:t xml:space="preserve"> sākotnējie</w:t>
      </w:r>
      <w:r w:rsidRPr="00185E64">
        <w:rPr>
          <w:rFonts w:eastAsia="Times New Roman" w:cs="Times New Roman"/>
          <w:i/>
          <w:szCs w:val="24"/>
          <w:lang w:eastAsia="lv-LV"/>
        </w:rPr>
        <w:t xml:space="preserve"> priekšlikumi funkciju nodošanai plānošanas reģioniem</w:t>
      </w:r>
    </w:p>
    <w:tbl>
      <w:tblPr>
        <w:tblW w:w="9490" w:type="dxa"/>
        <w:tblCellMar>
          <w:left w:w="5" w:type="dxa"/>
          <w:right w:w="5" w:type="dxa"/>
        </w:tblCellMar>
        <w:tblLook w:val="04A0" w:firstRow="1" w:lastRow="0" w:firstColumn="1" w:lastColumn="0" w:noHBand="0" w:noVBand="1"/>
      </w:tblPr>
      <w:tblGrid>
        <w:gridCol w:w="785"/>
        <w:gridCol w:w="5038"/>
        <w:gridCol w:w="3667"/>
      </w:tblGrid>
      <w:tr w:rsidR="00185E64" w:rsidRPr="00185E64" w14:paraId="7B7C381C" w14:textId="77777777">
        <w:trPr>
          <w:trHeight w:val="458"/>
          <w:tblHeader/>
        </w:trPr>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576879" w14:textId="77777777" w:rsidR="00194011" w:rsidRPr="00185E64" w:rsidRDefault="00BA5C2A">
            <w:pPr>
              <w:spacing w:before="120"/>
              <w:jc w:val="center"/>
              <w:textAlignment w:val="baseline"/>
              <w:rPr>
                <w:rFonts w:eastAsia="Times New Roman" w:cs="Times New Roman"/>
                <w:szCs w:val="24"/>
                <w:lang w:eastAsia="lv-LV"/>
              </w:rPr>
            </w:pPr>
            <w:r w:rsidRPr="00185E64">
              <w:rPr>
                <w:rFonts w:eastAsia="Times New Roman" w:cs="Times New Roman"/>
                <w:b/>
                <w:bCs/>
                <w:sz w:val="22"/>
                <w:szCs w:val="22"/>
                <w:lang w:eastAsia="lv-LV"/>
              </w:rPr>
              <w:t>Nr. p.k.</w:t>
            </w:r>
          </w:p>
        </w:tc>
        <w:tc>
          <w:tcPr>
            <w:tcW w:w="51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4F9ABB" w14:textId="77777777" w:rsidR="00194011" w:rsidRPr="00185E64" w:rsidRDefault="00BA5C2A">
            <w:pPr>
              <w:spacing w:before="120"/>
              <w:jc w:val="center"/>
              <w:textAlignment w:val="baseline"/>
              <w:rPr>
                <w:rFonts w:eastAsia="Times New Roman" w:cs="Times New Roman"/>
                <w:szCs w:val="24"/>
                <w:lang w:eastAsia="lv-LV"/>
              </w:rPr>
            </w:pPr>
            <w:r w:rsidRPr="00185E64">
              <w:rPr>
                <w:rFonts w:eastAsia="Times New Roman" w:cs="Times New Roman"/>
                <w:b/>
                <w:bCs/>
                <w:sz w:val="22"/>
                <w:szCs w:val="22"/>
                <w:lang w:eastAsia="lv-LV"/>
              </w:rPr>
              <w:t>Priekšlikums (priekšlikuma sniedzējs)</w:t>
            </w:r>
          </w:p>
        </w:tc>
        <w:tc>
          <w:tcPr>
            <w:tcW w:w="36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DF001A6" w14:textId="77777777" w:rsidR="00194011" w:rsidRPr="00185E64" w:rsidRDefault="00BA5C2A">
            <w:pPr>
              <w:spacing w:before="120"/>
              <w:jc w:val="center"/>
              <w:textAlignment w:val="baseline"/>
              <w:rPr>
                <w:rFonts w:eastAsia="Times New Roman" w:cs="Times New Roman"/>
                <w:szCs w:val="24"/>
                <w:lang w:eastAsia="lv-LV"/>
              </w:rPr>
            </w:pPr>
            <w:r w:rsidRPr="00185E64">
              <w:rPr>
                <w:rFonts w:eastAsia="Times New Roman" w:cs="Times New Roman"/>
                <w:b/>
                <w:bCs/>
                <w:sz w:val="22"/>
                <w:szCs w:val="22"/>
                <w:lang w:eastAsia="lv-LV"/>
              </w:rPr>
              <w:t>Finanses (apjoms, avots)</w:t>
            </w:r>
          </w:p>
        </w:tc>
      </w:tr>
      <w:tr w:rsidR="00185E64" w:rsidRPr="00185E64" w14:paraId="2317FB82" w14:textId="77777777">
        <w:trPr>
          <w:trHeight w:val="516"/>
          <w:tblHeader/>
        </w:trPr>
        <w:tc>
          <w:tcPr>
            <w:tcW w:w="700" w:type="dxa"/>
            <w:vMerge/>
            <w:tcBorders>
              <w:top w:val="single" w:sz="4" w:space="0" w:color="000000"/>
              <w:left w:val="single" w:sz="4" w:space="0" w:color="000000"/>
              <w:bottom w:val="single" w:sz="4" w:space="0" w:color="000000"/>
              <w:right w:val="single" w:sz="4" w:space="0" w:color="000000"/>
            </w:tcBorders>
            <w:vAlign w:val="center"/>
          </w:tcPr>
          <w:p w14:paraId="67817F48" w14:textId="77777777" w:rsidR="00194011" w:rsidRPr="00185E64" w:rsidRDefault="00194011">
            <w:pPr>
              <w:spacing w:before="120"/>
              <w:jc w:val="left"/>
              <w:rPr>
                <w:rFonts w:eastAsia="Times New Roman" w:cs="Times New Roman"/>
                <w:szCs w:val="24"/>
                <w:lang w:eastAsia="lv-LV"/>
              </w:rPr>
            </w:pPr>
          </w:p>
        </w:tc>
        <w:tc>
          <w:tcPr>
            <w:tcW w:w="5104" w:type="dxa"/>
            <w:vMerge/>
            <w:tcBorders>
              <w:top w:val="single" w:sz="4" w:space="0" w:color="000000"/>
              <w:left w:val="single" w:sz="4" w:space="0" w:color="000000"/>
              <w:bottom w:val="single" w:sz="4" w:space="0" w:color="000000"/>
              <w:right w:val="single" w:sz="4" w:space="0" w:color="000000"/>
            </w:tcBorders>
            <w:vAlign w:val="center"/>
          </w:tcPr>
          <w:p w14:paraId="6DFCE9C2" w14:textId="77777777" w:rsidR="00194011" w:rsidRPr="00185E64" w:rsidRDefault="00194011">
            <w:pPr>
              <w:spacing w:before="120"/>
              <w:jc w:val="left"/>
              <w:rPr>
                <w:rFonts w:eastAsia="Times New Roman" w:cs="Times New Roman"/>
                <w:szCs w:val="24"/>
                <w:lang w:eastAsia="lv-LV"/>
              </w:rPr>
            </w:pPr>
          </w:p>
        </w:tc>
        <w:tc>
          <w:tcPr>
            <w:tcW w:w="3686" w:type="dxa"/>
            <w:vMerge/>
            <w:tcBorders>
              <w:top w:val="single" w:sz="4" w:space="0" w:color="000000"/>
              <w:left w:val="single" w:sz="4" w:space="0" w:color="000000"/>
              <w:bottom w:val="single" w:sz="4" w:space="0" w:color="000000"/>
              <w:right w:val="single" w:sz="4" w:space="0" w:color="000000"/>
            </w:tcBorders>
            <w:vAlign w:val="center"/>
          </w:tcPr>
          <w:p w14:paraId="1AA0BA4E" w14:textId="77777777" w:rsidR="00194011" w:rsidRPr="00185E64" w:rsidRDefault="00194011">
            <w:pPr>
              <w:spacing w:before="120"/>
              <w:jc w:val="left"/>
              <w:rPr>
                <w:rFonts w:eastAsia="Times New Roman" w:cs="Times New Roman"/>
                <w:szCs w:val="24"/>
                <w:lang w:eastAsia="lv-LV"/>
              </w:rPr>
            </w:pPr>
          </w:p>
        </w:tc>
      </w:tr>
      <w:tr w:rsidR="00185E64" w:rsidRPr="00185E64" w14:paraId="101C154D" w14:textId="77777777">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6A187467" w14:textId="77777777" w:rsidR="00194011" w:rsidRPr="00185E64" w:rsidRDefault="00BA5C2A">
            <w:pPr>
              <w:numPr>
                <w:ilvl w:val="0"/>
                <w:numId w:val="10"/>
              </w:numPr>
              <w:spacing w:before="120"/>
              <w:ind w:left="3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 </w:t>
            </w:r>
          </w:p>
        </w:tc>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47368CE0" w14:textId="77777777" w:rsidR="00194011" w:rsidRPr="00185E64" w:rsidRDefault="00BA5C2A">
            <w:pPr>
              <w:spacing w:before="120"/>
              <w:textAlignment w:val="baseline"/>
              <w:rPr>
                <w:rFonts w:eastAsia="Times New Roman" w:cs="Times New Roman"/>
                <w:lang w:eastAsia="lv-LV"/>
              </w:rPr>
            </w:pPr>
            <w:r w:rsidRPr="00185E64">
              <w:rPr>
                <w:rFonts w:eastAsia="Times New Roman" w:cs="Times New Roman"/>
                <w:b/>
                <w:bCs/>
                <w:i/>
                <w:iCs/>
                <w:sz w:val="22"/>
                <w:szCs w:val="22"/>
                <w:lang w:eastAsia="lv-LV"/>
              </w:rPr>
              <w:t>Dzīvnieku veselības politika (ZM):</w:t>
            </w:r>
            <w:r w:rsidRPr="00185E64">
              <w:rPr>
                <w:rFonts w:eastAsia="Times New Roman" w:cs="Times New Roman"/>
                <w:i/>
                <w:iCs/>
                <w:sz w:val="22"/>
                <w:szCs w:val="22"/>
                <w:lang w:eastAsia="lv-LV"/>
              </w:rPr>
              <w:t> </w:t>
            </w:r>
          </w:p>
          <w:p w14:paraId="12C75813" w14:textId="77777777" w:rsidR="00194011" w:rsidRPr="00185E64" w:rsidRDefault="00BA5C2A">
            <w:pPr>
              <w:numPr>
                <w:ilvl w:val="0"/>
                <w:numId w:val="11"/>
              </w:numPr>
              <w:spacing w:before="120"/>
              <w:ind w:left="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Mājas (istabas) dzīvnieku labturības prasību kontrole aizdomu vai sūdzību gadījumos, kā arī suņu apzīmēšanas un reģistrācijas prasību izpildes kontrole; </w:t>
            </w:r>
          </w:p>
          <w:p w14:paraId="048A9D8F" w14:textId="77777777" w:rsidR="00194011" w:rsidRPr="00185E64" w:rsidRDefault="00BA5C2A">
            <w:pPr>
              <w:numPr>
                <w:ilvl w:val="0"/>
                <w:numId w:val="12"/>
              </w:numPr>
              <w:spacing w:before="120"/>
              <w:ind w:left="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Suņa bīstamības novērtēšana.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4CB2375" w14:textId="77777777" w:rsidR="00194011" w:rsidRPr="00185E64" w:rsidRDefault="00BA5C2A">
            <w:pPr>
              <w:spacing w:before="120"/>
              <w:textAlignment w:val="baseline"/>
              <w:rPr>
                <w:rFonts w:eastAsia="Times New Roman" w:cs="Times New Roman"/>
                <w:lang w:eastAsia="lv-LV"/>
              </w:rPr>
            </w:pPr>
            <w:r w:rsidRPr="00185E64">
              <w:rPr>
                <w:rFonts w:eastAsia="Times New Roman" w:cs="Times New Roman"/>
                <w:sz w:val="22"/>
                <w:szCs w:val="22"/>
                <w:lang w:eastAsia="lv-LV"/>
              </w:rPr>
              <w:t>Priekšlikums par finansējuma paredzēšanu  nav sniegts. </w:t>
            </w:r>
          </w:p>
        </w:tc>
      </w:tr>
      <w:tr w:rsidR="00185E64" w:rsidRPr="00185E64" w14:paraId="350859AB" w14:textId="77777777">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2069DDA0" w14:textId="77777777" w:rsidR="00194011" w:rsidRPr="00185E64" w:rsidRDefault="00BA5C2A">
            <w:pPr>
              <w:numPr>
                <w:ilvl w:val="0"/>
                <w:numId w:val="13"/>
              </w:numPr>
              <w:spacing w:before="120"/>
              <w:ind w:left="3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 </w:t>
            </w:r>
          </w:p>
        </w:tc>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186814E0" w14:textId="77777777" w:rsidR="00194011" w:rsidRPr="00185E64" w:rsidRDefault="00BA5C2A">
            <w:pPr>
              <w:spacing w:before="120"/>
              <w:textAlignment w:val="baseline"/>
              <w:rPr>
                <w:rFonts w:eastAsia="Times New Roman" w:cs="Times New Roman"/>
                <w:lang w:eastAsia="lv-LV"/>
              </w:rPr>
            </w:pPr>
            <w:r w:rsidRPr="00185E64">
              <w:rPr>
                <w:rFonts w:eastAsia="Times New Roman" w:cs="Times New Roman"/>
                <w:b/>
                <w:bCs/>
                <w:i/>
                <w:iCs/>
                <w:sz w:val="22"/>
                <w:szCs w:val="22"/>
                <w:lang w:eastAsia="lv-LV"/>
              </w:rPr>
              <w:t>Mūžizglītības sistēmas attīstība (IZM):</w:t>
            </w:r>
            <w:r w:rsidRPr="00185E64">
              <w:rPr>
                <w:rFonts w:eastAsia="Times New Roman" w:cs="Times New Roman"/>
                <w:sz w:val="22"/>
                <w:szCs w:val="22"/>
                <w:lang w:eastAsia="lv-LV"/>
              </w:rPr>
              <w:t> </w:t>
            </w:r>
          </w:p>
          <w:p w14:paraId="6BF58F5E" w14:textId="77777777" w:rsidR="00194011" w:rsidRPr="00185E64" w:rsidRDefault="00BA5C2A">
            <w:pPr>
              <w:numPr>
                <w:ilvl w:val="0"/>
                <w:numId w:val="14"/>
              </w:numPr>
              <w:spacing w:before="120"/>
              <w:ind w:left="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Veikt atsevišķus uzdevumus pieaugušo izglītības koordinēšanā (t.sk. pieprasījuma un piedāvājuma noteikšana un salāgošana, pieaugušo neformālās izglītības programmu licencēšana</w:t>
            </w:r>
            <w:r w:rsidRPr="00185E64">
              <w:rPr>
                <w:rFonts w:cs="Times New Roman"/>
                <w:szCs w:val="24"/>
              </w:rPr>
              <w:t xml:space="preserve"> un monitorings (vērtēšana)</w:t>
            </w:r>
            <w:r w:rsidRPr="00185E64">
              <w:rPr>
                <w:rFonts w:eastAsia="Times New Roman" w:cs="Times New Roman"/>
                <w:sz w:val="22"/>
                <w:szCs w:val="22"/>
                <w:lang w:eastAsia="lv-LV"/>
              </w:rPr>
              <w:t>, organizēt finansējuma (ja tiks piešķirts) sadali un uzraudzību pār finanšu līdzekļu izlietojumu u.c.);</w:t>
            </w:r>
          </w:p>
          <w:p w14:paraId="4689F99E" w14:textId="77777777" w:rsidR="00194011" w:rsidRPr="00185E64" w:rsidRDefault="00BA5C2A">
            <w:pPr>
              <w:numPr>
                <w:ilvl w:val="0"/>
                <w:numId w:val="15"/>
              </w:numPr>
              <w:spacing w:before="120"/>
              <w:ind w:left="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lastRenderedPageBreak/>
              <w:t>Pieaugušo neformālā izglītība - plānot pieaugušo izglītības pieprasījumu un piedāvājumu.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639EE9A" w14:textId="77777777" w:rsidR="00194011" w:rsidRPr="00185E64" w:rsidRDefault="00BA5C2A">
            <w:pPr>
              <w:spacing w:before="120"/>
              <w:textAlignment w:val="baseline"/>
              <w:rPr>
                <w:rFonts w:eastAsia="Times New Roman" w:cs="Times New Roman"/>
                <w:lang w:eastAsia="lv-LV"/>
              </w:rPr>
            </w:pPr>
            <w:r w:rsidRPr="00185E64">
              <w:rPr>
                <w:rFonts w:eastAsia="Times New Roman" w:cs="Times New Roman"/>
                <w:sz w:val="22"/>
                <w:szCs w:val="22"/>
                <w:lang w:eastAsia="lv-LV"/>
              </w:rPr>
              <w:lastRenderedPageBreak/>
              <w:t>Konkrēts priekšlikums par finansējuma paredzēšanu nav sniegts.  </w:t>
            </w:r>
          </w:p>
          <w:p w14:paraId="6783595E" w14:textId="0626A8AC" w:rsidR="00194011" w:rsidRPr="00185E64" w:rsidRDefault="00BA5C2A">
            <w:pPr>
              <w:spacing w:before="120"/>
              <w:textAlignment w:val="baseline"/>
              <w:rPr>
                <w:rFonts w:eastAsia="Times New Roman" w:cs="Times New Roman"/>
                <w:sz w:val="22"/>
                <w:szCs w:val="22"/>
                <w:lang w:eastAsia="lv-LV"/>
              </w:rPr>
            </w:pPr>
            <w:r w:rsidRPr="00185E64">
              <w:rPr>
                <w:rFonts w:eastAsia="Times New Roman" w:cs="Times New Roman"/>
                <w:sz w:val="22"/>
                <w:szCs w:val="22"/>
                <w:lang w:eastAsia="lv-LV"/>
              </w:rPr>
              <w:t>Līdz šim pieaugušo izglītības īstenošanai valsts budžetā līdzekļi netika piešķirti. Paredzēts, ka regulējums par valsts finansiālo atbalstu pieaugušo izglītībai stāsies spēkā ne vēlāk kā 2022.gada 31.decembrī</w:t>
            </w:r>
            <w:r w:rsidRPr="00392526">
              <w:rPr>
                <w:rFonts w:eastAsia="Times New Roman" w:cs="Times New Roman"/>
                <w:sz w:val="22"/>
                <w:szCs w:val="22"/>
                <w:lang w:eastAsia="lv-LV"/>
              </w:rPr>
              <w:t>.</w:t>
            </w:r>
          </w:p>
        </w:tc>
      </w:tr>
      <w:tr w:rsidR="00185E64" w:rsidRPr="00185E64" w14:paraId="37E3C168" w14:textId="77777777">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1C64CBE4" w14:textId="77777777" w:rsidR="00194011" w:rsidRPr="00185E64" w:rsidRDefault="00BA5C2A">
            <w:pPr>
              <w:numPr>
                <w:ilvl w:val="0"/>
                <w:numId w:val="16"/>
              </w:numPr>
              <w:spacing w:before="120"/>
              <w:ind w:left="3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 </w:t>
            </w:r>
          </w:p>
        </w:tc>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1EEAA57" w14:textId="77777777" w:rsidR="00194011" w:rsidRPr="00185E64" w:rsidRDefault="00BA5C2A">
            <w:pPr>
              <w:spacing w:before="120"/>
              <w:textAlignment w:val="baseline"/>
              <w:rPr>
                <w:rFonts w:eastAsia="Times New Roman" w:cs="Times New Roman"/>
                <w:lang w:eastAsia="lv-LV"/>
              </w:rPr>
            </w:pPr>
            <w:r w:rsidRPr="00185E64">
              <w:rPr>
                <w:rFonts w:eastAsia="Times New Roman" w:cs="Times New Roman"/>
                <w:b/>
                <w:bCs/>
                <w:i/>
                <w:iCs/>
                <w:sz w:val="22"/>
                <w:szCs w:val="22"/>
                <w:lang w:eastAsia="lv-LV"/>
              </w:rPr>
              <w:t>Profesionālās izglītības sistēmas attīstība</w:t>
            </w:r>
            <w:r w:rsidRPr="00185E64">
              <w:rPr>
                <w:rFonts w:eastAsia="Times New Roman" w:cs="Times New Roman"/>
                <w:b/>
                <w:bCs/>
                <w:sz w:val="22"/>
                <w:szCs w:val="22"/>
                <w:lang w:eastAsia="lv-LV"/>
              </w:rPr>
              <w:t> </w:t>
            </w:r>
            <w:r w:rsidRPr="00185E64">
              <w:rPr>
                <w:rFonts w:eastAsia="Times New Roman" w:cs="Times New Roman"/>
                <w:b/>
                <w:bCs/>
                <w:i/>
                <w:iCs/>
                <w:sz w:val="22"/>
                <w:szCs w:val="22"/>
                <w:lang w:eastAsia="lv-LV"/>
              </w:rPr>
              <w:t>(IZM):</w:t>
            </w:r>
            <w:r w:rsidRPr="00185E64">
              <w:rPr>
                <w:rFonts w:eastAsia="Times New Roman" w:cs="Times New Roman"/>
                <w:sz w:val="22"/>
                <w:szCs w:val="22"/>
                <w:lang w:eastAsia="lv-LV"/>
              </w:rPr>
              <w:t> </w:t>
            </w:r>
          </w:p>
          <w:p w14:paraId="1C09B482" w14:textId="14218B41" w:rsidR="00194011" w:rsidRPr="00185E64" w:rsidRDefault="00BA5C2A">
            <w:pPr>
              <w:spacing w:before="120"/>
              <w:textAlignment w:val="baseline"/>
              <w:rPr>
                <w:rFonts w:eastAsia="Times New Roman" w:cs="Times New Roman"/>
                <w:szCs w:val="24"/>
                <w:lang w:eastAsia="lv-LV"/>
              </w:rPr>
            </w:pPr>
            <w:r w:rsidRPr="00185E64">
              <w:rPr>
                <w:rFonts w:eastAsia="Times New Roman" w:cs="Times New Roman"/>
                <w:sz w:val="22"/>
                <w:szCs w:val="22"/>
                <w:lang w:eastAsia="lv-LV"/>
              </w:rPr>
              <w:t>Koordinēt darba vidē balstīto mācību īstenošanu, t.sk</w:t>
            </w:r>
            <w:r w:rsidRPr="00392526">
              <w:rPr>
                <w:rFonts w:eastAsia="Times New Roman" w:cs="Times New Roman"/>
                <w:sz w:val="22"/>
                <w:szCs w:val="22"/>
                <w:lang w:eastAsia="lv-LV"/>
              </w:rPr>
              <w:t>.</w:t>
            </w:r>
            <w:r w:rsidRPr="00185E64">
              <w:rPr>
                <w:rFonts w:eastAsia="Times New Roman" w:cs="Times New Roman"/>
                <w:sz w:val="22"/>
                <w:szCs w:val="22"/>
                <w:lang w:eastAsia="lv-LV"/>
              </w:rPr>
              <w:t xml:space="preserve"> nodrošināt izglītības iestāžu un darba devēju savstarpējo sadarbību, apzināt un salāgot darba tirgus vajadzības ar reģionā esošo izglītības piedāvājumu.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B5E9E18" w14:textId="77777777" w:rsidR="00194011" w:rsidRPr="00185E64" w:rsidRDefault="00BA5C2A">
            <w:pPr>
              <w:spacing w:before="120"/>
              <w:textAlignment w:val="baseline"/>
              <w:rPr>
                <w:rFonts w:eastAsia="Times New Roman" w:cs="Times New Roman"/>
                <w:lang w:eastAsia="lv-LV"/>
              </w:rPr>
            </w:pPr>
            <w:r w:rsidRPr="00185E64">
              <w:rPr>
                <w:rFonts w:eastAsia="Times New Roman" w:cs="Times New Roman"/>
                <w:sz w:val="22"/>
                <w:szCs w:val="22"/>
                <w:lang w:eastAsia="lv-LV"/>
              </w:rPr>
              <w:t>Nav sniegts priekšlikums par finansējuma paredzēšanu.</w:t>
            </w:r>
          </w:p>
        </w:tc>
      </w:tr>
      <w:tr w:rsidR="00185E64" w:rsidRPr="00185E64" w14:paraId="05A43ED5" w14:textId="77777777">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377F7F95" w14:textId="77777777" w:rsidR="00194011" w:rsidRPr="00185E64" w:rsidRDefault="00BA5C2A">
            <w:pPr>
              <w:numPr>
                <w:ilvl w:val="0"/>
                <w:numId w:val="17"/>
              </w:numPr>
              <w:spacing w:before="120"/>
              <w:ind w:left="3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 </w:t>
            </w:r>
          </w:p>
        </w:tc>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314E57F0" w14:textId="77777777" w:rsidR="00194011" w:rsidRPr="00185E64" w:rsidRDefault="00BA5C2A">
            <w:pPr>
              <w:spacing w:before="120"/>
              <w:textAlignment w:val="baseline"/>
              <w:rPr>
                <w:rFonts w:eastAsia="Times New Roman" w:cs="Times New Roman"/>
                <w:lang w:eastAsia="lv-LV"/>
              </w:rPr>
            </w:pPr>
            <w:r w:rsidRPr="00185E64">
              <w:rPr>
                <w:rFonts w:eastAsia="Times New Roman" w:cs="Times New Roman"/>
                <w:b/>
                <w:bCs/>
                <w:i/>
                <w:iCs/>
                <w:sz w:val="22"/>
                <w:szCs w:val="22"/>
                <w:lang w:eastAsia="lv-LV"/>
              </w:rPr>
              <w:t>Vispārējās izglītības sistēmas attīstība (IZM):</w:t>
            </w:r>
            <w:r w:rsidRPr="00185E64">
              <w:rPr>
                <w:rFonts w:eastAsia="Times New Roman" w:cs="Times New Roman"/>
                <w:i/>
                <w:iCs/>
                <w:sz w:val="22"/>
                <w:szCs w:val="22"/>
                <w:lang w:eastAsia="lv-LV"/>
              </w:rPr>
              <w:t> </w:t>
            </w:r>
          </w:p>
          <w:p w14:paraId="25905FBD" w14:textId="77777777" w:rsidR="00194011" w:rsidRPr="00185E64" w:rsidRDefault="00BA5C2A">
            <w:pPr>
              <w:numPr>
                <w:ilvl w:val="0"/>
                <w:numId w:val="18"/>
              </w:numPr>
              <w:spacing w:before="120"/>
              <w:ind w:left="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Plānot un nodrošināt vispārējās izglītības iestāžu tīkla attīstību sadarbībā ar reģiona un blakus esošajām pašvaldībām, t.sk. plānojot pakāpenisku jaunā mācību satura īstenošanu un profesionālās ievirzes izglītības iestāžu tīkla sakārtošanu. Vidusskolu piedāvājuma koordinēšana, vidusskolas izvēļu grozu plānošana; </w:t>
            </w:r>
          </w:p>
          <w:p w14:paraId="2EB5AF6D" w14:textId="77777777" w:rsidR="00194011" w:rsidRPr="00185E64" w:rsidRDefault="00BA5C2A">
            <w:pPr>
              <w:numPr>
                <w:ilvl w:val="0"/>
                <w:numId w:val="19"/>
              </w:numPr>
              <w:spacing w:before="120"/>
              <w:ind w:left="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Izglītības metodiskā atbalsta nodrošināšana, t.sk. jaunā kompetencēs balstītā satura ieviešanā, nodrošinātu mācību rezultātu analīzi, kas vērsta uz mācību procesa pilnveidošanu, veicinātu skolu kā mācīšanās organizāciju attīstību, apzinātu un analizētu izglītības iestāžu cilvēkresursu attīstības vajadzības un to plānošanu; </w:t>
            </w:r>
          </w:p>
          <w:p w14:paraId="0B17B34E" w14:textId="65E7FC00" w:rsidR="00194011" w:rsidRPr="00185E64" w:rsidRDefault="00BA5C2A">
            <w:pPr>
              <w:numPr>
                <w:ilvl w:val="0"/>
                <w:numId w:val="20"/>
              </w:numPr>
              <w:spacing w:before="120"/>
              <w:ind w:left="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Speciālās izglītības efektīva nodrošināšana, t.sk</w:t>
            </w:r>
            <w:r w:rsidRPr="00392526">
              <w:rPr>
                <w:rFonts w:eastAsia="Times New Roman" w:cs="Times New Roman"/>
                <w:sz w:val="22"/>
                <w:szCs w:val="22"/>
                <w:lang w:eastAsia="lv-LV"/>
              </w:rPr>
              <w:t>.</w:t>
            </w:r>
            <w:r w:rsidRPr="00185E64">
              <w:rPr>
                <w:rFonts w:eastAsia="Times New Roman" w:cs="Times New Roman"/>
                <w:sz w:val="22"/>
                <w:szCs w:val="22"/>
                <w:lang w:eastAsia="lv-LV"/>
              </w:rPr>
              <w:t xml:space="preserve"> pedagoģiski psiholoģiskā  atbalsta dienesta darba koordinācija. Reģionālā līmeņa koordinācija būtu nepieciešama, sakārtojot speciālās izglītības iestāžu tīklu, pilnveidojot infrastruktūru un sniedzot nepieciešamo materiāltehnisko nodrošinājumu, nosakot speciālās izglītības vajadzību grozu un nodrošinot mācību līdzekļus un atbalsta pasākumus speciālās izglītības īstenošanai, kā arī atbilstošu atbalsta struktūru izveidei izglītojamo speciālo izglītības vajadzību diagnosticēšanai un atbalsta pasākumu nodrošināšanai; </w:t>
            </w:r>
          </w:p>
          <w:p w14:paraId="27466E7C" w14:textId="77777777" w:rsidR="00194011" w:rsidRPr="00185E64" w:rsidRDefault="00BA5C2A">
            <w:pPr>
              <w:numPr>
                <w:ilvl w:val="0"/>
                <w:numId w:val="21"/>
              </w:numPr>
              <w:spacing w:before="120"/>
              <w:ind w:left="0" w:firstLine="0"/>
              <w:textAlignment w:val="baseline"/>
              <w:rPr>
                <w:rFonts w:eastAsia="Times New Roman" w:cs="Times New Roman"/>
                <w:sz w:val="20"/>
                <w:szCs w:val="20"/>
                <w:lang w:eastAsia="lv-LV"/>
              </w:rPr>
            </w:pPr>
            <w:r w:rsidRPr="00185E64">
              <w:rPr>
                <w:rFonts w:eastAsia="Times New Roman" w:cs="Times New Roman"/>
                <w:sz w:val="22"/>
                <w:szCs w:val="22"/>
                <w:lang w:eastAsia="lv-LV"/>
              </w:rPr>
              <w:t>Jaunatnes politikas koordinēšana, t.sk. darba ar jaunatni koordinēšana un kopīgo projektu īstenošana.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40958E5" w14:textId="77777777" w:rsidR="00194011" w:rsidRPr="00185E64" w:rsidRDefault="00BA5C2A">
            <w:pPr>
              <w:spacing w:before="120"/>
              <w:textAlignment w:val="baseline"/>
              <w:rPr>
                <w:rFonts w:eastAsia="Times New Roman" w:cs="Times New Roman"/>
                <w:lang w:eastAsia="lv-LV"/>
              </w:rPr>
            </w:pPr>
            <w:r w:rsidRPr="00185E64">
              <w:rPr>
                <w:rFonts w:eastAsia="Times New Roman" w:cs="Times New Roman"/>
                <w:sz w:val="22"/>
                <w:szCs w:val="22"/>
                <w:lang w:eastAsia="lv-LV"/>
              </w:rPr>
              <w:t>Nav sniegts priekšlikums par finansējuma paredzēšanu. </w:t>
            </w:r>
          </w:p>
        </w:tc>
      </w:tr>
      <w:tr w:rsidR="00185E64" w:rsidRPr="00185E64" w14:paraId="6C3C9373" w14:textId="77777777">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090B2B9A" w14:textId="77777777" w:rsidR="00194011" w:rsidRPr="00185E64" w:rsidRDefault="00BA5C2A">
            <w:pPr>
              <w:numPr>
                <w:ilvl w:val="0"/>
                <w:numId w:val="22"/>
              </w:numPr>
              <w:spacing w:before="120"/>
              <w:ind w:left="3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 </w:t>
            </w:r>
          </w:p>
        </w:tc>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C946B98" w14:textId="77777777" w:rsidR="00194011" w:rsidRPr="00185E64" w:rsidRDefault="00BA5C2A">
            <w:pPr>
              <w:spacing w:before="120"/>
              <w:textAlignment w:val="baseline"/>
              <w:rPr>
                <w:rFonts w:eastAsia="Times New Roman" w:cs="Times New Roman"/>
                <w:i/>
                <w:iCs/>
                <w:lang w:eastAsia="lv-LV"/>
              </w:rPr>
            </w:pPr>
            <w:r w:rsidRPr="00185E64">
              <w:rPr>
                <w:rFonts w:eastAsia="Times New Roman" w:cs="Times New Roman"/>
                <w:b/>
                <w:bCs/>
                <w:i/>
                <w:iCs/>
                <w:sz w:val="22"/>
                <w:szCs w:val="22"/>
                <w:lang w:eastAsia="lv-LV"/>
              </w:rPr>
              <w:t>Kultūras attīstība (KM):</w:t>
            </w:r>
            <w:r w:rsidRPr="00185E64">
              <w:rPr>
                <w:rFonts w:eastAsia="Times New Roman" w:cs="Times New Roman"/>
                <w:i/>
                <w:iCs/>
                <w:sz w:val="22"/>
                <w:szCs w:val="22"/>
                <w:lang w:eastAsia="lv-LV"/>
              </w:rPr>
              <w:t> </w:t>
            </w:r>
          </w:p>
          <w:p w14:paraId="34F065FC" w14:textId="77777777" w:rsidR="00194011" w:rsidRPr="00185E64" w:rsidRDefault="00BA5C2A">
            <w:pPr>
              <w:numPr>
                <w:ilvl w:val="0"/>
                <w:numId w:val="23"/>
              </w:numPr>
              <w:spacing w:before="120"/>
              <w:ind w:left="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Bibliotēku un muzeju akreditācijas procesa organizācija; </w:t>
            </w:r>
          </w:p>
          <w:p w14:paraId="05853E21" w14:textId="77777777" w:rsidR="00194011" w:rsidRPr="00185E64" w:rsidRDefault="00BA5C2A">
            <w:pPr>
              <w:numPr>
                <w:ilvl w:val="0"/>
                <w:numId w:val="24"/>
              </w:numPr>
              <w:spacing w:before="120"/>
              <w:ind w:left="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Dziesmu un deju svētku tradīcijas īstenošana; </w:t>
            </w:r>
          </w:p>
          <w:p w14:paraId="63AD39B3" w14:textId="77777777" w:rsidR="00194011" w:rsidRPr="00185E64" w:rsidRDefault="00BA5C2A">
            <w:pPr>
              <w:numPr>
                <w:ilvl w:val="0"/>
                <w:numId w:val="25"/>
              </w:numPr>
              <w:spacing w:before="120"/>
              <w:ind w:left="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Kultūrvēsturisko reģionu savdabības saglabāšanas pārraudzība; </w:t>
            </w:r>
          </w:p>
          <w:p w14:paraId="078B6D56" w14:textId="77777777" w:rsidR="00194011" w:rsidRPr="00185E64" w:rsidRDefault="00BA5C2A">
            <w:pPr>
              <w:numPr>
                <w:ilvl w:val="0"/>
                <w:numId w:val="26"/>
              </w:numPr>
              <w:spacing w:before="120"/>
              <w:ind w:left="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Valsts </w:t>
            </w:r>
            <w:proofErr w:type="spellStart"/>
            <w:r w:rsidRPr="00185E64">
              <w:rPr>
                <w:rFonts w:eastAsia="Times New Roman" w:cs="Times New Roman"/>
                <w:sz w:val="22"/>
                <w:szCs w:val="22"/>
                <w:lang w:eastAsia="lv-LV"/>
              </w:rPr>
              <w:t>kultūrkapitāla</w:t>
            </w:r>
            <w:proofErr w:type="spellEnd"/>
            <w:r w:rsidRPr="00185E64">
              <w:rPr>
                <w:rFonts w:eastAsia="Times New Roman" w:cs="Times New Roman"/>
                <w:sz w:val="22"/>
                <w:szCs w:val="22"/>
                <w:lang w:eastAsia="lv-LV"/>
              </w:rPr>
              <w:t> fonda un Sabiedrības integrācijas fonda reģionālo programmu īstenošana kā pastāvīgi īstenojamas funkcijas.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AEE1F89" w14:textId="2715CE8D" w:rsidR="00194011" w:rsidRPr="00185E64" w:rsidRDefault="00BA5C2A">
            <w:pPr>
              <w:spacing w:before="120"/>
              <w:textAlignment w:val="baseline"/>
              <w:rPr>
                <w:rFonts w:eastAsia="Times New Roman" w:cs="Times New Roman"/>
                <w:sz w:val="22"/>
                <w:szCs w:val="22"/>
                <w:lang w:eastAsia="lv-LV"/>
              </w:rPr>
            </w:pPr>
            <w:r w:rsidRPr="00185E64">
              <w:rPr>
                <w:rFonts w:eastAsia="Times New Roman" w:cs="Times New Roman"/>
                <w:sz w:val="22"/>
                <w:szCs w:val="22"/>
                <w:lang w:eastAsia="lv-LV"/>
              </w:rPr>
              <w:t>Minēto uzdevumu īstenošanai nepieciešamais finansējums varētu tikt pārdalīts no attiecīgajām valsts budžeta programmām, izņemot kultūrvēsturisko novadu attīstības pārraudzības funkciju, kuras īstenošanai nepieciešams paredzēt papildus finansējums, ņemot vērā, kā tā pēc būtības būs jauna funkcija</w:t>
            </w:r>
            <w:r w:rsidR="0035445C" w:rsidRPr="00392526">
              <w:rPr>
                <w:rFonts w:eastAsia="Times New Roman" w:cs="Times New Roman"/>
                <w:sz w:val="22"/>
                <w:szCs w:val="22"/>
                <w:lang w:eastAsia="lv-LV"/>
              </w:rPr>
              <w:t>.</w:t>
            </w:r>
          </w:p>
        </w:tc>
      </w:tr>
      <w:tr w:rsidR="00185E64" w:rsidRPr="00185E64" w14:paraId="4683C9F2" w14:textId="77777777">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6AF183F5" w14:textId="77777777" w:rsidR="00194011" w:rsidRPr="00185E64" w:rsidRDefault="00BA5C2A">
            <w:pPr>
              <w:numPr>
                <w:ilvl w:val="0"/>
                <w:numId w:val="27"/>
              </w:numPr>
              <w:spacing w:before="120"/>
              <w:ind w:left="3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lastRenderedPageBreak/>
              <w:t> </w:t>
            </w:r>
          </w:p>
        </w:tc>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4E603E79" w14:textId="77777777" w:rsidR="00194011" w:rsidRPr="00185E64" w:rsidRDefault="00BA5C2A">
            <w:pPr>
              <w:spacing w:before="120"/>
              <w:textAlignment w:val="baseline"/>
              <w:rPr>
                <w:rFonts w:eastAsia="Times New Roman" w:cs="Times New Roman"/>
                <w:i/>
                <w:iCs/>
                <w:lang w:eastAsia="lv-LV"/>
              </w:rPr>
            </w:pPr>
            <w:r w:rsidRPr="00185E64">
              <w:rPr>
                <w:rFonts w:eastAsia="Times New Roman" w:cs="Times New Roman"/>
                <w:b/>
                <w:bCs/>
                <w:i/>
                <w:iCs/>
                <w:sz w:val="22"/>
                <w:szCs w:val="22"/>
                <w:lang w:eastAsia="lv-LV"/>
              </w:rPr>
              <w:t>Kultūras mantojuma saglabāšana (KM):</w:t>
            </w:r>
            <w:r w:rsidRPr="00185E64">
              <w:rPr>
                <w:rFonts w:eastAsia="Times New Roman" w:cs="Times New Roman"/>
                <w:i/>
                <w:iCs/>
                <w:sz w:val="22"/>
                <w:szCs w:val="22"/>
                <w:lang w:eastAsia="lv-LV"/>
              </w:rPr>
              <w:t> </w:t>
            </w:r>
          </w:p>
          <w:p w14:paraId="5D497428" w14:textId="77777777" w:rsidR="00194011" w:rsidRPr="00185E64" w:rsidRDefault="00BA5C2A">
            <w:pPr>
              <w:spacing w:before="120"/>
              <w:textAlignment w:val="baseline"/>
              <w:rPr>
                <w:rFonts w:eastAsia="Times New Roman" w:cs="Times New Roman"/>
                <w:szCs w:val="24"/>
                <w:lang w:eastAsia="lv-LV"/>
              </w:rPr>
            </w:pPr>
            <w:r w:rsidRPr="00185E64">
              <w:rPr>
                <w:rFonts w:eastAsia="Times New Roman" w:cs="Times New Roman"/>
                <w:sz w:val="22"/>
                <w:szCs w:val="22"/>
                <w:lang w:eastAsia="lv-LV"/>
              </w:rPr>
              <w:t>Kultūras pieminekļu uzraudzība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5FA1851" w14:textId="078BAC6D" w:rsidR="00194011" w:rsidRPr="00185E64" w:rsidRDefault="00BA5C2A">
            <w:pPr>
              <w:spacing w:before="120"/>
              <w:textAlignment w:val="baseline"/>
              <w:rPr>
                <w:rFonts w:eastAsia="Times New Roman" w:cs="Times New Roman"/>
                <w:sz w:val="22"/>
                <w:szCs w:val="22"/>
                <w:lang w:eastAsia="lv-LV"/>
              </w:rPr>
            </w:pPr>
            <w:r w:rsidRPr="00185E64">
              <w:rPr>
                <w:rFonts w:eastAsia="Times New Roman" w:cs="Times New Roman"/>
                <w:sz w:val="22"/>
                <w:szCs w:val="22"/>
                <w:lang w:eastAsia="lv-LV"/>
              </w:rPr>
              <w:t>Minētā uzdevuma īstenošanai nepieciešamais finansējums varētu tikt pārdalīts no attiecīgajām valsts budžeta programmām</w:t>
            </w:r>
            <w:r w:rsidRPr="00392526">
              <w:rPr>
                <w:rFonts w:eastAsia="Times New Roman" w:cs="Times New Roman"/>
                <w:sz w:val="22"/>
                <w:szCs w:val="22"/>
                <w:lang w:eastAsia="lv-LV"/>
              </w:rPr>
              <w:t>.</w:t>
            </w:r>
            <w:r w:rsidRPr="00185E64">
              <w:rPr>
                <w:rFonts w:eastAsia="Times New Roman" w:cs="Times New Roman"/>
                <w:sz w:val="22"/>
                <w:szCs w:val="22"/>
                <w:lang w:eastAsia="lv-LV"/>
              </w:rPr>
              <w:t> </w:t>
            </w:r>
          </w:p>
        </w:tc>
      </w:tr>
      <w:tr w:rsidR="00185E64" w:rsidRPr="00185E64" w14:paraId="20AA26AB" w14:textId="77777777">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48E71FAE" w14:textId="77777777" w:rsidR="00194011" w:rsidRPr="00185E64" w:rsidRDefault="00BA5C2A">
            <w:pPr>
              <w:numPr>
                <w:ilvl w:val="0"/>
                <w:numId w:val="28"/>
              </w:numPr>
              <w:spacing w:before="120"/>
              <w:ind w:left="3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 </w:t>
            </w:r>
          </w:p>
        </w:tc>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5B73D16" w14:textId="77777777" w:rsidR="00194011" w:rsidRPr="00185E64" w:rsidRDefault="00BA5C2A">
            <w:pPr>
              <w:spacing w:before="120"/>
              <w:textAlignment w:val="baseline"/>
              <w:rPr>
                <w:rFonts w:eastAsia="Times New Roman" w:cs="Times New Roman"/>
                <w:lang w:eastAsia="lv-LV"/>
              </w:rPr>
            </w:pPr>
            <w:r w:rsidRPr="00185E64">
              <w:rPr>
                <w:rFonts w:eastAsia="Times New Roman" w:cs="Times New Roman"/>
                <w:b/>
                <w:bCs/>
                <w:i/>
                <w:iCs/>
                <w:sz w:val="22"/>
                <w:szCs w:val="22"/>
                <w:lang w:eastAsia="lv-LV"/>
              </w:rPr>
              <w:t>Sociālā aizsardzība (LM):</w:t>
            </w:r>
            <w:r w:rsidRPr="00185E64">
              <w:rPr>
                <w:rFonts w:eastAsia="Times New Roman" w:cs="Times New Roman"/>
                <w:i/>
                <w:iCs/>
                <w:sz w:val="22"/>
                <w:szCs w:val="22"/>
                <w:lang w:eastAsia="lv-LV"/>
              </w:rPr>
              <w:t> </w:t>
            </w:r>
          </w:p>
          <w:p w14:paraId="41AF5DE4" w14:textId="77777777" w:rsidR="00194011" w:rsidRPr="00185E64" w:rsidRDefault="00BA5C2A">
            <w:pPr>
              <w:pStyle w:val="ListParagraph"/>
              <w:numPr>
                <w:ilvl w:val="0"/>
                <w:numId w:val="61"/>
              </w:numPr>
              <w:spacing w:before="120"/>
              <w:textAlignment w:val="baseline"/>
              <w:rPr>
                <w:rFonts w:eastAsia="Times New Roman" w:cs="Times New Roman"/>
                <w:sz w:val="22"/>
                <w:szCs w:val="22"/>
                <w:lang w:eastAsia="lv-LV"/>
              </w:rPr>
            </w:pPr>
            <w:r w:rsidRPr="00185E64">
              <w:rPr>
                <w:rFonts w:eastAsia="Times New Roman" w:cs="Times New Roman"/>
                <w:sz w:val="22"/>
                <w:szCs w:val="22"/>
                <w:lang w:eastAsia="lv-LV"/>
              </w:rPr>
              <w:t>Novērtēt reģionā sniegto sociālo pakalpojumu un sociālās palīdzības kvalitāti (tai skaitā atbilstoši Labklājības ministrijas u.c. valsts pārvaldes iestāžu, pašvaldību, fizisku un juridisku personu pieprasījumam, sniegt priekšlikumus to attīstībai un pilnveidei); </w:t>
            </w:r>
          </w:p>
          <w:p w14:paraId="7FB1D90D" w14:textId="77777777" w:rsidR="00194011" w:rsidRPr="00185E64" w:rsidRDefault="00BA5C2A">
            <w:pPr>
              <w:pStyle w:val="ListParagraph"/>
              <w:numPr>
                <w:ilvl w:val="0"/>
                <w:numId w:val="61"/>
              </w:numPr>
              <w:spacing w:before="120"/>
              <w:textAlignment w:val="baseline"/>
              <w:rPr>
                <w:rFonts w:eastAsia="Times New Roman" w:cs="Times New Roman"/>
                <w:sz w:val="22"/>
                <w:szCs w:val="22"/>
                <w:lang w:eastAsia="lv-LV"/>
              </w:rPr>
            </w:pPr>
            <w:r w:rsidRPr="00185E64">
              <w:rPr>
                <w:rFonts w:eastAsia="Times New Roman" w:cs="Times New Roman"/>
                <w:sz w:val="22"/>
                <w:szCs w:val="22"/>
                <w:lang w:eastAsia="lv-LV"/>
              </w:rPr>
              <w:t>Nodrošināt reģiona teritorijā sniegto sociālo pakalpojumu kvalitātes pārbaudes, sastādīt administratīvo pārkāpumu protokolus, izskatīt administratīvo pārkāpumu lietas un uzlikt administratīvos sodus (daļēja pašvaldību administratīvo lietu komisiju funkciju nodošana).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4E0D722" w14:textId="224D3EF0" w:rsidR="00194011" w:rsidRPr="00185E64" w:rsidRDefault="00BA5C2A">
            <w:pPr>
              <w:spacing w:before="120"/>
              <w:textAlignment w:val="baseline"/>
              <w:rPr>
                <w:rFonts w:eastAsia="Times New Roman" w:cs="Times New Roman"/>
                <w:sz w:val="22"/>
                <w:szCs w:val="22"/>
                <w:lang w:eastAsia="lv-LV"/>
              </w:rPr>
            </w:pPr>
            <w:r w:rsidRPr="00185E64">
              <w:rPr>
                <w:rFonts w:eastAsia="Times New Roman" w:cs="Times New Roman"/>
                <w:sz w:val="22"/>
                <w:szCs w:val="22"/>
                <w:lang w:eastAsia="lv-LV"/>
              </w:rPr>
              <w:t>Minētā funkcija varētu tikt finansēta no valsts un pašvaldību budžeta noteiktā procentuālā izteiksmē</w:t>
            </w:r>
            <w:r w:rsidRPr="00392526">
              <w:rPr>
                <w:rFonts w:eastAsia="Times New Roman" w:cs="Times New Roman"/>
                <w:sz w:val="22"/>
                <w:szCs w:val="22"/>
                <w:lang w:eastAsia="lv-LV"/>
              </w:rPr>
              <w:t>.</w:t>
            </w:r>
            <w:r w:rsidRPr="00185E64">
              <w:rPr>
                <w:rFonts w:eastAsia="Times New Roman" w:cs="Times New Roman"/>
                <w:sz w:val="22"/>
                <w:szCs w:val="22"/>
                <w:lang w:eastAsia="lv-LV"/>
              </w:rPr>
              <w:t> </w:t>
            </w:r>
          </w:p>
        </w:tc>
      </w:tr>
      <w:tr w:rsidR="00185E64" w:rsidRPr="00185E64" w14:paraId="1AF673B9" w14:textId="77777777">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3A9A3681" w14:textId="77777777" w:rsidR="00194011" w:rsidRPr="00185E64" w:rsidRDefault="00BA5C2A">
            <w:pPr>
              <w:numPr>
                <w:ilvl w:val="0"/>
                <w:numId w:val="29"/>
              </w:numPr>
              <w:spacing w:before="120"/>
              <w:ind w:left="3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 </w:t>
            </w:r>
          </w:p>
        </w:tc>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4929B82C" w14:textId="77777777" w:rsidR="00194011" w:rsidRPr="00185E64" w:rsidRDefault="00BA5C2A">
            <w:pPr>
              <w:spacing w:before="120"/>
              <w:textAlignment w:val="baseline"/>
              <w:rPr>
                <w:rFonts w:eastAsia="Times New Roman" w:cs="Times New Roman"/>
                <w:szCs w:val="24"/>
                <w:lang w:eastAsia="lv-LV"/>
              </w:rPr>
            </w:pPr>
            <w:r w:rsidRPr="00185E64">
              <w:rPr>
                <w:rFonts w:eastAsia="Times New Roman" w:cs="Times New Roman"/>
                <w:b/>
                <w:bCs/>
                <w:i/>
                <w:iCs/>
                <w:sz w:val="22"/>
                <w:szCs w:val="22"/>
                <w:lang w:eastAsia="lv-LV"/>
              </w:rPr>
              <w:t>Bērnu un ģimenes politika (TM un LM):</w:t>
            </w:r>
            <w:r w:rsidRPr="00185E64">
              <w:rPr>
                <w:rFonts w:eastAsia="Times New Roman" w:cs="Times New Roman"/>
                <w:sz w:val="22"/>
                <w:szCs w:val="22"/>
                <w:lang w:eastAsia="lv-LV"/>
              </w:rPr>
              <w:t> </w:t>
            </w:r>
          </w:p>
          <w:p w14:paraId="608B4A7F" w14:textId="77777777" w:rsidR="00194011" w:rsidRPr="00185E64" w:rsidRDefault="00BA5C2A">
            <w:pPr>
              <w:numPr>
                <w:ilvl w:val="0"/>
                <w:numId w:val="30"/>
              </w:numPr>
              <w:spacing w:before="120"/>
              <w:ind w:left="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Vienotas bāriņtiesu prakses un vietējo pašvaldību resursu koordinēšana, jo īpaši šādos jautājumos: </w:t>
            </w:r>
          </w:p>
          <w:p w14:paraId="5AB5D429" w14:textId="77777777" w:rsidR="00194011" w:rsidRPr="00185E64" w:rsidRDefault="00BA5C2A">
            <w:pPr>
              <w:numPr>
                <w:ilvl w:val="0"/>
                <w:numId w:val="31"/>
              </w:numPr>
              <w:spacing w:before="120"/>
              <w:ind w:left="36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bērna sevišķo aizbildņu un līdzgaitnieku iecelšanas koordinēšana, kandidatūru piedāvāšana, pienākumu pildīšana tiesvedībās;  </w:t>
            </w:r>
          </w:p>
          <w:p w14:paraId="0C990390" w14:textId="77777777" w:rsidR="00194011" w:rsidRPr="00185E64" w:rsidRDefault="00BA5C2A">
            <w:pPr>
              <w:numPr>
                <w:ilvl w:val="0"/>
                <w:numId w:val="31"/>
              </w:numPr>
              <w:spacing w:before="120"/>
              <w:ind w:left="36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kandidatūru piedāvāšana saskarsmes personas pienākumu pildīšanas atbilstoši tiesas nolēmumam nodrošināšanai; </w:t>
            </w:r>
          </w:p>
          <w:p w14:paraId="652A568B" w14:textId="77777777" w:rsidR="00194011" w:rsidRPr="00185E64" w:rsidRDefault="00BA5C2A">
            <w:pPr>
              <w:numPr>
                <w:ilvl w:val="0"/>
                <w:numId w:val="31"/>
              </w:numPr>
              <w:spacing w:before="120"/>
              <w:ind w:left="36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aizgādņu kandidatūru piedāvāšana, to iecelšanas koordinēšana personām ar ierobežotu rīcībspēju un mantojuma aizgādnības nodrošināšana, kad personai ir ierobežota rīcībspēja mantiskajos jautājumos; </w:t>
            </w:r>
          </w:p>
          <w:p w14:paraId="24470B48" w14:textId="77777777" w:rsidR="00194011" w:rsidRPr="00185E64" w:rsidRDefault="00BA5C2A">
            <w:pPr>
              <w:numPr>
                <w:ilvl w:val="0"/>
                <w:numId w:val="31"/>
              </w:numPr>
              <w:spacing w:before="120"/>
              <w:ind w:left="360" w:firstLine="0"/>
              <w:textAlignment w:val="baseline"/>
              <w:rPr>
                <w:rFonts w:eastAsia="Times New Roman" w:cs="Times New Roman"/>
                <w:sz w:val="22"/>
                <w:szCs w:val="22"/>
                <w:lang w:eastAsia="lv-LV"/>
              </w:rPr>
            </w:pPr>
            <w:proofErr w:type="spellStart"/>
            <w:r w:rsidRPr="00185E64">
              <w:rPr>
                <w:rFonts w:eastAsia="Times New Roman" w:cs="Times New Roman"/>
                <w:sz w:val="22"/>
                <w:szCs w:val="22"/>
                <w:lang w:eastAsia="lv-LV"/>
              </w:rPr>
              <w:t>mediācijas</w:t>
            </w:r>
            <w:proofErr w:type="spellEnd"/>
            <w:r w:rsidRPr="00185E64">
              <w:rPr>
                <w:rFonts w:eastAsia="Times New Roman" w:cs="Times New Roman"/>
                <w:sz w:val="22"/>
                <w:szCs w:val="22"/>
                <w:lang w:eastAsia="lv-LV"/>
              </w:rPr>
              <w:t> pakalpojuma koordinēšana primārai vecāku, kā arī bērnu un vecāku, vai citu likumisko pārstāvju domstarpību risināšanai </w:t>
            </w:r>
            <w:proofErr w:type="spellStart"/>
            <w:r w:rsidRPr="00185E64">
              <w:rPr>
                <w:rFonts w:eastAsia="Times New Roman" w:cs="Times New Roman"/>
                <w:sz w:val="22"/>
                <w:szCs w:val="22"/>
                <w:lang w:eastAsia="lv-LV"/>
              </w:rPr>
              <w:t>pirmstiesas</w:t>
            </w:r>
            <w:proofErr w:type="spellEnd"/>
            <w:r w:rsidRPr="00185E64">
              <w:rPr>
                <w:rFonts w:eastAsia="Times New Roman" w:cs="Times New Roman"/>
                <w:sz w:val="22"/>
                <w:szCs w:val="22"/>
                <w:lang w:eastAsia="lv-LV"/>
              </w:rPr>
              <w:t> stadijā; </w:t>
            </w:r>
          </w:p>
          <w:p w14:paraId="54889B80" w14:textId="77777777" w:rsidR="00194011" w:rsidRPr="00185E64" w:rsidRDefault="00BA5C2A">
            <w:pPr>
              <w:numPr>
                <w:ilvl w:val="0"/>
                <w:numId w:val="32"/>
              </w:numPr>
              <w:spacing w:before="120"/>
              <w:ind w:left="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Pasākumi, kas izriet no Bērnu tiesību aizsardzības likuma un būtu skatāmi/ diskutējami kopīgi ar Labklājības ministrijas priekšlikumiem: </w:t>
            </w:r>
          </w:p>
          <w:p w14:paraId="17C26F3E" w14:textId="77777777" w:rsidR="00194011" w:rsidRPr="00185E64" w:rsidRDefault="00BA5C2A">
            <w:pPr>
              <w:numPr>
                <w:ilvl w:val="0"/>
                <w:numId w:val="33"/>
              </w:numPr>
              <w:spacing w:before="120"/>
              <w:ind w:left="36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vardarbībā cietušo bērnu, kā arī varmāku rehabilitācijas koordinēšana; </w:t>
            </w:r>
          </w:p>
          <w:p w14:paraId="3E8D4E4E" w14:textId="77777777" w:rsidR="00194011" w:rsidRPr="00185E64" w:rsidRDefault="00BA5C2A">
            <w:pPr>
              <w:numPr>
                <w:ilvl w:val="0"/>
                <w:numId w:val="33"/>
              </w:numPr>
              <w:spacing w:before="120"/>
              <w:ind w:left="36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pašvaldību savstarpējo norēķinu koordinēšana par nepilngadīgo patvēruma meklētāju </w:t>
            </w:r>
            <w:proofErr w:type="spellStart"/>
            <w:r w:rsidRPr="00185E64">
              <w:rPr>
                <w:rFonts w:eastAsia="Times New Roman" w:cs="Times New Roman"/>
                <w:sz w:val="22"/>
                <w:szCs w:val="22"/>
                <w:lang w:eastAsia="lv-LV"/>
              </w:rPr>
              <w:t>ārpusģimenes</w:t>
            </w:r>
            <w:proofErr w:type="spellEnd"/>
            <w:r w:rsidRPr="00185E64">
              <w:rPr>
                <w:rFonts w:eastAsia="Times New Roman" w:cs="Times New Roman"/>
                <w:sz w:val="22"/>
                <w:szCs w:val="22"/>
                <w:lang w:eastAsia="lv-LV"/>
              </w:rPr>
              <w:t> aprūpi; </w:t>
            </w:r>
          </w:p>
          <w:p w14:paraId="4E01D8FB" w14:textId="77777777" w:rsidR="00194011" w:rsidRPr="00185E64" w:rsidRDefault="00BA5C2A">
            <w:pPr>
              <w:numPr>
                <w:ilvl w:val="0"/>
                <w:numId w:val="33"/>
              </w:numPr>
              <w:spacing w:before="120"/>
              <w:ind w:left="360" w:firstLine="0"/>
              <w:textAlignment w:val="baseline"/>
              <w:rPr>
                <w:rFonts w:eastAsia="Times New Roman" w:cs="Times New Roman"/>
                <w:sz w:val="22"/>
                <w:szCs w:val="22"/>
                <w:lang w:eastAsia="lv-LV"/>
              </w:rPr>
            </w:pPr>
            <w:proofErr w:type="spellStart"/>
            <w:r w:rsidRPr="00185E64">
              <w:rPr>
                <w:rFonts w:eastAsia="Times New Roman" w:cs="Times New Roman"/>
                <w:sz w:val="22"/>
                <w:szCs w:val="22"/>
                <w:lang w:eastAsia="lv-LV"/>
              </w:rPr>
              <w:lastRenderedPageBreak/>
              <w:t>ārpusģimenes</w:t>
            </w:r>
            <w:proofErr w:type="spellEnd"/>
            <w:r w:rsidRPr="00185E64">
              <w:rPr>
                <w:rFonts w:eastAsia="Times New Roman" w:cs="Times New Roman"/>
                <w:sz w:val="22"/>
                <w:szCs w:val="22"/>
                <w:lang w:eastAsia="lv-LV"/>
              </w:rPr>
              <w:t> aprūpes pakalpojumu saņemšanas koordinēšana, piemērotākā risinājuma meklēšana atbilstoši konkrētā bērna vajadzībām; </w:t>
            </w:r>
          </w:p>
          <w:p w14:paraId="37EDFC70" w14:textId="77777777" w:rsidR="00194011" w:rsidRPr="00185E64" w:rsidRDefault="00BA5C2A">
            <w:pPr>
              <w:numPr>
                <w:ilvl w:val="0"/>
                <w:numId w:val="34"/>
              </w:numPr>
              <w:spacing w:before="120"/>
              <w:ind w:left="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Perspektīvā būtu nepieciešams strādāt pie modeļa, ka bāriņtiesu un sociālo dienestu pakalpojumiem ir noteikts minimālais vienotais pakalpojumu grozs attiecībā uz bērnu interešu aizsardzību un nodrošināšanu. Pakalpojumu pieejamības koordinēšana.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FFA13B4" w14:textId="7C57D2F4" w:rsidR="00194011" w:rsidRPr="00185E64" w:rsidRDefault="00BA5C2A">
            <w:pPr>
              <w:spacing w:before="120"/>
              <w:textAlignment w:val="baseline"/>
              <w:rPr>
                <w:rFonts w:eastAsia="Times New Roman" w:cs="Times New Roman"/>
                <w:sz w:val="22"/>
                <w:szCs w:val="22"/>
                <w:lang w:eastAsia="lv-LV"/>
              </w:rPr>
            </w:pPr>
            <w:r w:rsidRPr="00185E64">
              <w:rPr>
                <w:rFonts w:eastAsia="Times New Roman" w:cs="Times New Roman"/>
                <w:sz w:val="22"/>
                <w:szCs w:val="22"/>
                <w:lang w:eastAsia="lv-LV"/>
              </w:rPr>
              <w:lastRenderedPageBreak/>
              <w:t>Uzdevumiem/ kompetencēm nav identificējams finansējuma avots, jo tie ir perspektīvā plānotie uzdevumi/ rīcības, kuras šobrīd netiek īstenotas</w:t>
            </w:r>
            <w:r w:rsidRPr="00392526">
              <w:rPr>
                <w:rFonts w:eastAsia="Times New Roman" w:cs="Times New Roman"/>
                <w:sz w:val="22"/>
                <w:szCs w:val="22"/>
                <w:lang w:eastAsia="lv-LV"/>
              </w:rPr>
              <w:t>.</w:t>
            </w:r>
            <w:r w:rsidRPr="00185E64">
              <w:rPr>
                <w:rFonts w:eastAsia="Times New Roman" w:cs="Times New Roman"/>
                <w:sz w:val="22"/>
                <w:szCs w:val="22"/>
                <w:lang w:eastAsia="lv-LV"/>
              </w:rPr>
              <w:t> </w:t>
            </w:r>
          </w:p>
          <w:p w14:paraId="77D2B103" w14:textId="77777777" w:rsidR="00194011" w:rsidRPr="00185E64" w:rsidRDefault="00BA5C2A">
            <w:pPr>
              <w:spacing w:before="120"/>
              <w:textAlignment w:val="baseline"/>
              <w:rPr>
                <w:rFonts w:eastAsia="Times New Roman" w:cs="Times New Roman"/>
                <w:szCs w:val="24"/>
                <w:lang w:eastAsia="lv-LV"/>
              </w:rPr>
            </w:pPr>
            <w:r w:rsidRPr="00185E64">
              <w:rPr>
                <w:rFonts w:eastAsia="Times New Roman" w:cs="Times New Roman"/>
                <w:sz w:val="22"/>
                <w:szCs w:val="22"/>
                <w:lang w:eastAsia="lv-LV"/>
              </w:rPr>
              <w:t> </w:t>
            </w:r>
          </w:p>
          <w:p w14:paraId="68DDAB03" w14:textId="7AC08DD5" w:rsidR="00194011" w:rsidRPr="00185E64" w:rsidRDefault="00194011">
            <w:pPr>
              <w:spacing w:before="120"/>
              <w:textAlignment w:val="baseline"/>
              <w:rPr>
                <w:rFonts w:eastAsia="Times New Roman" w:cs="Times New Roman"/>
                <w:sz w:val="22"/>
                <w:szCs w:val="22"/>
                <w:lang w:eastAsia="lv-LV"/>
              </w:rPr>
            </w:pPr>
          </w:p>
        </w:tc>
      </w:tr>
      <w:tr w:rsidR="00185E64" w:rsidRPr="00185E64" w14:paraId="252CFD44" w14:textId="77777777">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7BC24DAE" w14:textId="77777777" w:rsidR="00194011" w:rsidRPr="00185E64" w:rsidRDefault="00BA5C2A">
            <w:pPr>
              <w:numPr>
                <w:ilvl w:val="0"/>
                <w:numId w:val="35"/>
              </w:numPr>
              <w:spacing w:before="120"/>
              <w:ind w:left="3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 </w:t>
            </w:r>
          </w:p>
        </w:tc>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82B055E" w14:textId="77777777" w:rsidR="00194011" w:rsidRPr="00185E64" w:rsidRDefault="00BA5C2A">
            <w:pPr>
              <w:spacing w:before="120"/>
              <w:textAlignment w:val="baseline"/>
              <w:rPr>
                <w:rFonts w:eastAsia="Times New Roman" w:cs="Times New Roman"/>
                <w:lang w:eastAsia="lv-LV"/>
              </w:rPr>
            </w:pPr>
            <w:r w:rsidRPr="00185E64">
              <w:rPr>
                <w:rFonts w:eastAsia="Times New Roman" w:cs="Times New Roman"/>
                <w:b/>
                <w:bCs/>
                <w:i/>
                <w:iCs/>
                <w:sz w:val="22"/>
                <w:szCs w:val="22"/>
                <w:lang w:eastAsia="lv-LV"/>
              </w:rPr>
              <w:t>Tūrisma politika (EM)</w:t>
            </w:r>
            <w:r w:rsidRPr="00185E64">
              <w:rPr>
                <w:rFonts w:eastAsia="Times New Roman" w:cs="Times New Roman"/>
                <w:b/>
                <w:bCs/>
                <w:sz w:val="22"/>
                <w:szCs w:val="22"/>
                <w:lang w:eastAsia="lv-LV"/>
              </w:rPr>
              <w:t>:</w:t>
            </w:r>
            <w:r w:rsidRPr="00185E64">
              <w:rPr>
                <w:rFonts w:eastAsia="Times New Roman" w:cs="Times New Roman"/>
                <w:sz w:val="22"/>
                <w:szCs w:val="22"/>
                <w:lang w:eastAsia="lv-LV"/>
              </w:rPr>
              <w:t> </w:t>
            </w:r>
          </w:p>
          <w:p w14:paraId="5579DC69" w14:textId="77777777" w:rsidR="00194011" w:rsidRPr="00185E64" w:rsidRDefault="00BA5C2A">
            <w:pPr>
              <w:numPr>
                <w:ilvl w:val="0"/>
                <w:numId w:val="36"/>
              </w:numPr>
              <w:spacing w:before="120"/>
              <w:ind w:left="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nodrošināt reģiona tūrisma attīstības plānošanu un iesaistīto pušu koordināciju, uzņēmēju, klasteru un profesionālu sadarbības tīklojumu, pašvaldību un citu valsts pārvaldes iestāžu sadarbību;   </w:t>
            </w:r>
          </w:p>
          <w:p w14:paraId="3F098C40" w14:textId="77777777" w:rsidR="00194011" w:rsidRPr="00185E64" w:rsidRDefault="00BA5C2A">
            <w:pPr>
              <w:numPr>
                <w:ilvl w:val="0"/>
                <w:numId w:val="37"/>
              </w:numPr>
              <w:spacing w:before="120"/>
              <w:ind w:left="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plānot publiskās infrastruktūras vajadzības tūrisma attīstībai;  </w:t>
            </w:r>
          </w:p>
          <w:p w14:paraId="6C564080" w14:textId="77777777" w:rsidR="00194011" w:rsidRPr="00185E64" w:rsidRDefault="00BA5C2A">
            <w:pPr>
              <w:numPr>
                <w:ilvl w:val="0"/>
                <w:numId w:val="38"/>
              </w:numPr>
              <w:spacing w:before="120"/>
              <w:ind w:left="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sadarbībā ar nacionālā līmeņa aģentūru būt līdzatbildīgiem, izstrādāt un īstenot reģionālo tūrisma galamērķu </w:t>
            </w:r>
            <w:proofErr w:type="spellStart"/>
            <w:r w:rsidRPr="00185E64">
              <w:rPr>
                <w:rFonts w:eastAsia="Times New Roman" w:cs="Times New Roman"/>
                <w:sz w:val="22"/>
                <w:szCs w:val="22"/>
                <w:lang w:eastAsia="lv-LV"/>
              </w:rPr>
              <w:t>zīmolvedības</w:t>
            </w:r>
            <w:proofErr w:type="spellEnd"/>
            <w:r w:rsidRPr="00185E64">
              <w:rPr>
                <w:rFonts w:eastAsia="Times New Roman" w:cs="Times New Roman"/>
                <w:sz w:val="22"/>
                <w:szCs w:val="22"/>
                <w:lang w:eastAsia="lv-LV"/>
              </w:rPr>
              <w:t> un tirgvedības stratēģijas, veicināt reģionālā tūrisma pieprasījumu; </w:t>
            </w:r>
          </w:p>
          <w:p w14:paraId="43F552C1" w14:textId="77777777" w:rsidR="00194011" w:rsidRPr="00185E64" w:rsidRDefault="00BA5C2A">
            <w:pPr>
              <w:numPr>
                <w:ilvl w:val="0"/>
                <w:numId w:val="39"/>
              </w:numPr>
              <w:spacing w:before="120"/>
              <w:ind w:left="0" w:firstLine="0"/>
              <w:textAlignment w:val="baseline"/>
              <w:rPr>
                <w:rFonts w:eastAsia="Times New Roman" w:cs="Times New Roman"/>
                <w:szCs w:val="24"/>
                <w:lang w:eastAsia="lv-LV"/>
              </w:rPr>
            </w:pPr>
            <w:r w:rsidRPr="00185E64">
              <w:rPr>
                <w:rFonts w:eastAsia="Times New Roman" w:cs="Times New Roman"/>
                <w:sz w:val="22"/>
                <w:szCs w:val="22"/>
                <w:lang w:eastAsia="lv-LV"/>
              </w:rPr>
              <w:t>līdzdarboties Latvijas tūrisma informācijas (tūrisma informācijas punktu, centru un biroju) sistēmas sakārtošanā un uzturēšanā kompetences ietvaros.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5749174" w14:textId="480E2242" w:rsidR="00194011" w:rsidRPr="00185E64" w:rsidRDefault="00BA5C2A">
            <w:pPr>
              <w:spacing w:before="120"/>
              <w:textAlignment w:val="baseline"/>
              <w:rPr>
                <w:rFonts w:eastAsia="Times New Roman" w:cs="Times New Roman"/>
                <w:lang w:eastAsia="lv-LV"/>
              </w:rPr>
            </w:pPr>
            <w:r w:rsidRPr="00185E64">
              <w:rPr>
                <w:rFonts w:eastAsia="Times New Roman" w:cs="Times New Roman"/>
                <w:sz w:val="22"/>
                <w:szCs w:val="22"/>
                <w:lang w:eastAsia="lv-LV"/>
              </w:rPr>
              <w:t>Perspektīvā paredzēt arī nacionālā budžeta finansējumu šo funkciju veikšanai. </w:t>
            </w:r>
          </w:p>
          <w:p w14:paraId="53FCD2BA" w14:textId="61451DCF" w:rsidR="00194011" w:rsidRPr="00185E64" w:rsidRDefault="00BA5C2A">
            <w:pPr>
              <w:spacing w:before="120"/>
              <w:textAlignment w:val="baseline"/>
              <w:rPr>
                <w:rFonts w:eastAsia="Times New Roman" w:cs="Times New Roman"/>
                <w:sz w:val="22"/>
                <w:szCs w:val="22"/>
                <w:lang w:eastAsia="lv-LV"/>
              </w:rPr>
            </w:pPr>
            <w:r w:rsidRPr="00185E64">
              <w:rPr>
                <w:rFonts w:eastAsia="Times New Roman" w:cs="Times New Roman"/>
                <w:sz w:val="22"/>
                <w:szCs w:val="22"/>
                <w:lang w:eastAsia="lv-LV"/>
              </w:rPr>
              <w:t>Plānošanas reģioniem, pilnveidojot to funkcionālo un pārvaldes statusu, attiecīgi veikt esošā vai plānotā finansējuma pārdali no likvidētām pašvaldību vienībām uz plānošanas reģioniem, ievērojot samērīguma principu</w:t>
            </w:r>
            <w:r w:rsidRPr="00392526">
              <w:rPr>
                <w:rFonts w:eastAsia="Times New Roman" w:cs="Times New Roman"/>
                <w:sz w:val="22"/>
                <w:szCs w:val="22"/>
                <w:lang w:eastAsia="lv-LV"/>
              </w:rPr>
              <w:t>.</w:t>
            </w:r>
            <w:r w:rsidRPr="00185E64">
              <w:rPr>
                <w:rFonts w:eastAsia="Times New Roman" w:cs="Times New Roman"/>
                <w:sz w:val="22"/>
                <w:szCs w:val="22"/>
                <w:lang w:eastAsia="lv-LV"/>
              </w:rPr>
              <w:t>  </w:t>
            </w:r>
          </w:p>
        </w:tc>
      </w:tr>
      <w:tr w:rsidR="00185E64" w:rsidRPr="00185E64" w14:paraId="2025CAE3" w14:textId="77777777">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49FCEF6C" w14:textId="77777777" w:rsidR="00194011" w:rsidRPr="00185E64" w:rsidRDefault="00BA5C2A">
            <w:pPr>
              <w:numPr>
                <w:ilvl w:val="0"/>
                <w:numId w:val="40"/>
              </w:numPr>
              <w:spacing w:before="120"/>
              <w:ind w:left="3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 </w:t>
            </w:r>
          </w:p>
        </w:tc>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0779D449" w14:textId="77777777" w:rsidR="00194011" w:rsidRPr="00185E64" w:rsidRDefault="00BA5C2A">
            <w:pPr>
              <w:spacing w:before="120"/>
              <w:textAlignment w:val="baseline"/>
              <w:rPr>
                <w:rFonts w:eastAsia="Times New Roman" w:cs="Times New Roman"/>
                <w:szCs w:val="24"/>
                <w:lang w:eastAsia="lv-LV"/>
              </w:rPr>
            </w:pPr>
            <w:r w:rsidRPr="00185E64">
              <w:rPr>
                <w:rFonts w:eastAsia="Times New Roman" w:cs="Times New Roman"/>
                <w:b/>
                <w:bCs/>
                <w:i/>
                <w:iCs/>
                <w:sz w:val="22"/>
                <w:szCs w:val="22"/>
                <w:lang w:eastAsia="lv-LV"/>
              </w:rPr>
              <w:t>Kriminālsodu politika (</w:t>
            </w:r>
            <w:proofErr w:type="spellStart"/>
            <w:r w:rsidRPr="00185E64">
              <w:rPr>
                <w:rFonts w:eastAsia="Times New Roman" w:cs="Times New Roman"/>
                <w:b/>
                <w:bCs/>
                <w:i/>
                <w:iCs/>
                <w:sz w:val="22"/>
                <w:szCs w:val="22"/>
                <w:lang w:eastAsia="lv-LV"/>
              </w:rPr>
              <w:t>resocializācijas</w:t>
            </w:r>
            <w:proofErr w:type="spellEnd"/>
            <w:r w:rsidRPr="00185E64">
              <w:rPr>
                <w:rFonts w:eastAsia="Times New Roman" w:cs="Times New Roman"/>
                <w:b/>
                <w:bCs/>
                <w:i/>
                <w:iCs/>
                <w:sz w:val="22"/>
                <w:szCs w:val="22"/>
                <w:lang w:eastAsia="lv-LV"/>
              </w:rPr>
              <w:t> pasākumi) (TM):</w:t>
            </w:r>
            <w:r w:rsidRPr="00185E64">
              <w:rPr>
                <w:rFonts w:eastAsia="Times New Roman" w:cs="Times New Roman"/>
                <w:sz w:val="22"/>
                <w:szCs w:val="22"/>
                <w:lang w:eastAsia="lv-LV"/>
              </w:rPr>
              <w:t> </w:t>
            </w:r>
          </w:p>
          <w:p w14:paraId="67D1A406" w14:textId="77777777" w:rsidR="00194011" w:rsidRPr="00185E64" w:rsidRDefault="00BA5C2A">
            <w:pPr>
              <w:spacing w:before="120"/>
              <w:textAlignment w:val="baseline"/>
              <w:rPr>
                <w:rFonts w:eastAsia="Times New Roman" w:cs="Times New Roman"/>
                <w:szCs w:val="24"/>
                <w:lang w:eastAsia="lv-LV"/>
              </w:rPr>
            </w:pPr>
            <w:r w:rsidRPr="00185E64">
              <w:rPr>
                <w:rFonts w:eastAsia="Times New Roman" w:cs="Times New Roman"/>
                <w:sz w:val="22"/>
                <w:szCs w:val="22"/>
                <w:lang w:eastAsia="lv-LV"/>
              </w:rPr>
              <w:t>Pārraudzība pār pašvaldību darbu ar dažādām īpašajām iedzīvotāju grupām, t.sk. personām pēc kriminālsoda izpildes beigām. Plānošanas reģioni varētu nodrošināt darba ar īpašajām mērķa grupām koordinēšanu starp reģiona pašvaldībām un tādejādi veidot vienveidīgāku pieeju visā Latvijā.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08E5A29" w14:textId="0799A43A" w:rsidR="00194011" w:rsidRPr="00185E64" w:rsidRDefault="00BA5C2A">
            <w:pPr>
              <w:spacing w:before="120"/>
              <w:textAlignment w:val="baseline"/>
              <w:rPr>
                <w:rFonts w:eastAsia="Times New Roman" w:cs="Times New Roman"/>
                <w:sz w:val="22"/>
                <w:szCs w:val="22"/>
                <w:lang w:eastAsia="lv-LV"/>
              </w:rPr>
            </w:pPr>
            <w:r w:rsidRPr="00185E64">
              <w:rPr>
                <w:rFonts w:eastAsia="Times New Roman" w:cs="Times New Roman"/>
                <w:sz w:val="22"/>
                <w:szCs w:val="22"/>
                <w:lang w:eastAsia="lv-LV"/>
              </w:rPr>
              <w:t>Uzdevumiem/ kompetencēm nav identificējams finansējuma avots, jo tie ir perspektīvā plānotie uzdevumi/ rīcības, kuras šobrīd netiek īstenotas</w:t>
            </w:r>
            <w:r w:rsidRPr="00392526">
              <w:rPr>
                <w:rFonts w:eastAsia="Times New Roman" w:cs="Times New Roman"/>
                <w:sz w:val="22"/>
                <w:szCs w:val="22"/>
                <w:lang w:eastAsia="lv-LV"/>
              </w:rPr>
              <w:t>.</w:t>
            </w:r>
            <w:r w:rsidRPr="00185E64">
              <w:rPr>
                <w:rFonts w:eastAsia="Times New Roman" w:cs="Times New Roman"/>
                <w:sz w:val="22"/>
                <w:szCs w:val="22"/>
                <w:lang w:eastAsia="lv-LV"/>
              </w:rPr>
              <w:t> </w:t>
            </w:r>
          </w:p>
        </w:tc>
      </w:tr>
      <w:tr w:rsidR="00185E64" w:rsidRPr="00185E64" w14:paraId="5D3BD966" w14:textId="77777777">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64E520D5" w14:textId="77777777" w:rsidR="00194011" w:rsidRPr="00185E64" w:rsidRDefault="00BA5C2A">
            <w:pPr>
              <w:numPr>
                <w:ilvl w:val="0"/>
                <w:numId w:val="41"/>
              </w:numPr>
              <w:spacing w:before="120"/>
              <w:ind w:left="3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 </w:t>
            </w:r>
          </w:p>
        </w:tc>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45297853" w14:textId="77777777" w:rsidR="00194011" w:rsidRPr="00185E64" w:rsidRDefault="00BA5C2A">
            <w:pPr>
              <w:spacing w:before="120"/>
              <w:textAlignment w:val="baseline"/>
              <w:rPr>
                <w:rFonts w:eastAsia="Times New Roman" w:cs="Times New Roman"/>
                <w:lang w:eastAsia="lv-LV"/>
              </w:rPr>
            </w:pPr>
            <w:r w:rsidRPr="00185E64">
              <w:rPr>
                <w:rFonts w:eastAsia="Times New Roman" w:cs="Times New Roman"/>
                <w:b/>
                <w:bCs/>
                <w:i/>
                <w:iCs/>
                <w:sz w:val="22"/>
                <w:szCs w:val="22"/>
                <w:lang w:eastAsia="lv-LV"/>
              </w:rPr>
              <w:t>Transporta politika (SM</w:t>
            </w:r>
            <w:r w:rsidRPr="00185E64">
              <w:rPr>
                <w:rFonts w:eastAsia="Times New Roman" w:cs="Times New Roman"/>
                <w:b/>
                <w:bCs/>
                <w:i/>
                <w:iCs/>
                <w:lang w:eastAsia="lv-LV"/>
              </w:rPr>
              <w:t>):</w:t>
            </w:r>
            <w:r w:rsidRPr="00185E64">
              <w:rPr>
                <w:rFonts w:eastAsia="Times New Roman" w:cs="Times New Roman"/>
                <w:i/>
                <w:iCs/>
                <w:lang w:eastAsia="lv-LV"/>
              </w:rPr>
              <w:t> </w:t>
            </w:r>
          </w:p>
          <w:p w14:paraId="62F9E609" w14:textId="77777777" w:rsidR="00194011" w:rsidRPr="00185E64" w:rsidRDefault="00BA5C2A">
            <w:pPr>
              <w:spacing w:before="120"/>
              <w:textAlignment w:val="baseline"/>
              <w:rPr>
                <w:rFonts w:eastAsia="Times New Roman" w:cs="Times New Roman"/>
                <w:szCs w:val="24"/>
                <w:lang w:eastAsia="lv-LV"/>
              </w:rPr>
            </w:pPr>
            <w:r w:rsidRPr="00185E64">
              <w:rPr>
                <w:rFonts w:eastAsia="Times New Roman" w:cs="Times New Roman"/>
                <w:sz w:val="22"/>
                <w:szCs w:val="22"/>
                <w:lang w:eastAsia="lv-LV"/>
              </w:rPr>
              <w:t>Jautājumus, kas saistīti ar autoostu regulējumu, noteikt kā plānošanas reģionu funkciju.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7FAD7F7" w14:textId="2C3E0AE8" w:rsidR="00194011" w:rsidRPr="00185E64" w:rsidRDefault="00BA5C2A">
            <w:pPr>
              <w:spacing w:before="120"/>
              <w:textAlignment w:val="baseline"/>
              <w:rPr>
                <w:rFonts w:eastAsia="Times New Roman" w:cs="Times New Roman"/>
                <w:sz w:val="22"/>
                <w:szCs w:val="22"/>
                <w:lang w:eastAsia="lv-LV"/>
              </w:rPr>
            </w:pPr>
            <w:r w:rsidRPr="00185E64">
              <w:rPr>
                <w:rFonts w:eastAsia="Times New Roman" w:cs="Times New Roman"/>
                <w:sz w:val="22"/>
                <w:szCs w:val="22"/>
                <w:lang w:eastAsia="lv-LV"/>
              </w:rPr>
              <w:t>Funkcijas izpildi veikt, izmantojot valsts budžeta programmas 31.00.00 “Sabiedriskais transports” apakšprogrammā 31.08.00 “</w:t>
            </w:r>
            <w:proofErr w:type="spellStart"/>
            <w:r w:rsidRPr="00185E64">
              <w:rPr>
                <w:rFonts w:eastAsia="Times New Roman" w:cs="Times New Roman"/>
                <w:sz w:val="22"/>
                <w:szCs w:val="22"/>
                <w:lang w:eastAsia="lv-LV"/>
              </w:rPr>
              <w:t>Transferts</w:t>
            </w:r>
            <w:proofErr w:type="spellEnd"/>
            <w:r w:rsidRPr="00185E64">
              <w:rPr>
                <w:rFonts w:eastAsia="Times New Roman" w:cs="Times New Roman"/>
                <w:sz w:val="22"/>
                <w:szCs w:val="22"/>
                <w:lang w:eastAsia="lv-LV"/>
              </w:rPr>
              <w:t> plānošanas reģioniem sabiedriskā transporta pakalpojumu funkciju veikšanai” piešķirto finansējumu (t.i., esošā finansējuma ietvaros). </w:t>
            </w:r>
          </w:p>
        </w:tc>
      </w:tr>
      <w:tr w:rsidR="00185E64" w:rsidRPr="00185E64" w14:paraId="7AC6AE3F" w14:textId="77777777">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5C100082" w14:textId="77777777" w:rsidR="00194011" w:rsidRPr="00185E64" w:rsidRDefault="00BA5C2A">
            <w:pPr>
              <w:numPr>
                <w:ilvl w:val="0"/>
                <w:numId w:val="42"/>
              </w:numPr>
              <w:spacing w:before="120"/>
              <w:ind w:left="3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 </w:t>
            </w:r>
          </w:p>
        </w:tc>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6CF06EFD" w14:textId="77777777" w:rsidR="00194011" w:rsidRPr="00185E64" w:rsidRDefault="00BA5C2A">
            <w:pPr>
              <w:spacing w:before="120"/>
              <w:textAlignment w:val="baseline"/>
              <w:rPr>
                <w:rFonts w:eastAsia="Times New Roman" w:cs="Times New Roman"/>
                <w:lang w:eastAsia="lv-LV"/>
              </w:rPr>
            </w:pPr>
            <w:r w:rsidRPr="00185E64">
              <w:rPr>
                <w:rFonts w:eastAsia="Times New Roman" w:cs="Times New Roman"/>
                <w:b/>
                <w:bCs/>
                <w:i/>
                <w:iCs/>
                <w:sz w:val="22"/>
                <w:szCs w:val="22"/>
                <w:lang w:eastAsia="lv-LV"/>
              </w:rPr>
              <w:t>Veselības aprūpe</w:t>
            </w:r>
            <w:r w:rsidRPr="00185E64">
              <w:rPr>
                <w:rFonts w:eastAsia="Times New Roman" w:cs="Times New Roman"/>
                <w:b/>
                <w:bCs/>
                <w:sz w:val="22"/>
                <w:szCs w:val="22"/>
                <w:lang w:eastAsia="lv-LV"/>
              </w:rPr>
              <w:t> </w:t>
            </w:r>
            <w:r w:rsidRPr="00185E64">
              <w:rPr>
                <w:rFonts w:eastAsia="Times New Roman" w:cs="Times New Roman"/>
                <w:b/>
                <w:bCs/>
                <w:i/>
                <w:iCs/>
                <w:sz w:val="22"/>
                <w:szCs w:val="22"/>
                <w:lang w:eastAsia="lv-LV"/>
              </w:rPr>
              <w:t>(VM):</w:t>
            </w:r>
            <w:r w:rsidRPr="00185E64">
              <w:rPr>
                <w:rFonts w:eastAsia="Times New Roman" w:cs="Times New Roman"/>
                <w:i/>
                <w:iCs/>
                <w:sz w:val="22"/>
                <w:szCs w:val="22"/>
                <w:lang w:eastAsia="lv-LV"/>
              </w:rPr>
              <w:t> </w:t>
            </w:r>
          </w:p>
          <w:p w14:paraId="5EDED219" w14:textId="77777777" w:rsidR="00194011" w:rsidRPr="00185E64" w:rsidRDefault="00BA5C2A">
            <w:pPr>
              <w:spacing w:before="120"/>
              <w:textAlignment w:val="baseline"/>
              <w:rPr>
                <w:rFonts w:eastAsia="Times New Roman" w:cs="Times New Roman"/>
                <w:szCs w:val="24"/>
                <w:lang w:eastAsia="lv-LV"/>
              </w:rPr>
            </w:pPr>
            <w:r w:rsidRPr="00185E64">
              <w:rPr>
                <w:rFonts w:eastAsia="Times New Roman" w:cs="Times New Roman"/>
                <w:sz w:val="22"/>
                <w:szCs w:val="22"/>
                <w:lang w:eastAsia="lv-LV"/>
              </w:rPr>
              <w:t xml:space="preserve">Sadarbības attīstīšana ar pašvaldībām vai reģionālās pārvaldības līmeņa institūcijām ilglaicīgajā nedziedināmi slimo pacientu veselības aprūpē, kuru ārstēšanā nav </w:t>
            </w:r>
            <w:r w:rsidRPr="00185E64">
              <w:rPr>
                <w:rFonts w:eastAsia="Times New Roman" w:cs="Times New Roman"/>
                <w:sz w:val="22"/>
                <w:szCs w:val="22"/>
                <w:lang w:eastAsia="lv-LV"/>
              </w:rPr>
              <w:lastRenderedPageBreak/>
              <w:t>nepieciešama intensīva ārstniecība un augsto tehnoloģiju izmantošana, bet kuru aprūpē vajadzīgs pašvaldību atbalsts.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52F0265" w14:textId="77777777" w:rsidR="00194011" w:rsidRPr="00185E64" w:rsidRDefault="00BA5C2A">
            <w:pPr>
              <w:spacing w:before="120"/>
              <w:textAlignment w:val="baseline"/>
              <w:rPr>
                <w:rFonts w:eastAsia="Times New Roman" w:cs="Times New Roman"/>
                <w:lang w:eastAsia="lv-LV"/>
              </w:rPr>
            </w:pPr>
            <w:r w:rsidRPr="00185E64">
              <w:rPr>
                <w:rFonts w:eastAsia="Times New Roman" w:cs="Times New Roman"/>
                <w:sz w:val="22"/>
                <w:szCs w:val="22"/>
                <w:lang w:eastAsia="lv-LV"/>
              </w:rPr>
              <w:lastRenderedPageBreak/>
              <w:t>Nav sniegts priekšlikums par finansējuma paredzēšanu. </w:t>
            </w:r>
          </w:p>
          <w:p w14:paraId="177B9318" w14:textId="77777777" w:rsidR="00194011" w:rsidRPr="00185E64" w:rsidRDefault="00BA5C2A">
            <w:pPr>
              <w:spacing w:before="120"/>
              <w:textAlignment w:val="baseline"/>
              <w:rPr>
                <w:rFonts w:eastAsia="Times New Roman" w:cs="Times New Roman"/>
                <w:szCs w:val="24"/>
                <w:lang w:eastAsia="lv-LV"/>
              </w:rPr>
            </w:pPr>
            <w:r w:rsidRPr="00185E64">
              <w:rPr>
                <w:rFonts w:eastAsia="Times New Roman" w:cs="Times New Roman"/>
                <w:sz w:val="22"/>
                <w:szCs w:val="22"/>
                <w:lang w:eastAsia="lv-LV"/>
              </w:rPr>
              <w:t> </w:t>
            </w:r>
          </w:p>
        </w:tc>
      </w:tr>
      <w:tr w:rsidR="00194011" w:rsidRPr="00185E64" w14:paraId="46875278" w14:textId="77777777">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33179F5F" w14:textId="77777777" w:rsidR="00194011" w:rsidRPr="00185E64" w:rsidRDefault="00BA5C2A">
            <w:pPr>
              <w:numPr>
                <w:ilvl w:val="0"/>
                <w:numId w:val="43"/>
              </w:numPr>
              <w:spacing w:before="120"/>
              <w:ind w:left="30" w:firstLine="0"/>
              <w:textAlignment w:val="baseline"/>
              <w:rPr>
                <w:rFonts w:eastAsia="Times New Roman" w:cs="Times New Roman"/>
                <w:sz w:val="22"/>
                <w:szCs w:val="22"/>
                <w:lang w:eastAsia="lv-LV"/>
              </w:rPr>
            </w:pPr>
            <w:r w:rsidRPr="00185E64">
              <w:rPr>
                <w:rFonts w:eastAsia="Times New Roman" w:cs="Times New Roman"/>
                <w:sz w:val="22"/>
                <w:szCs w:val="22"/>
                <w:lang w:eastAsia="lv-LV"/>
              </w:rPr>
              <w:t> </w:t>
            </w:r>
          </w:p>
        </w:tc>
        <w:tc>
          <w:tcPr>
            <w:tcW w:w="5104" w:type="dxa"/>
            <w:tcBorders>
              <w:top w:val="single" w:sz="4" w:space="0" w:color="000000"/>
              <w:left w:val="single" w:sz="4" w:space="0" w:color="000000"/>
              <w:bottom w:val="single" w:sz="4" w:space="0" w:color="000000"/>
              <w:right w:val="single" w:sz="4" w:space="0" w:color="000000"/>
            </w:tcBorders>
            <w:shd w:val="clear" w:color="auto" w:fill="auto"/>
          </w:tcPr>
          <w:p w14:paraId="2C49DC59" w14:textId="77777777" w:rsidR="00194011" w:rsidRPr="00185E64" w:rsidRDefault="00BA5C2A">
            <w:pPr>
              <w:spacing w:before="120"/>
              <w:textAlignment w:val="baseline"/>
              <w:rPr>
                <w:rFonts w:eastAsia="Times New Roman" w:cs="Times New Roman"/>
                <w:lang w:eastAsia="lv-LV"/>
              </w:rPr>
            </w:pPr>
            <w:r w:rsidRPr="00185E64">
              <w:rPr>
                <w:rFonts w:eastAsia="Times New Roman" w:cs="Times New Roman"/>
                <w:b/>
                <w:bCs/>
                <w:i/>
                <w:iCs/>
                <w:sz w:val="22"/>
                <w:szCs w:val="22"/>
                <w:lang w:eastAsia="lv-LV"/>
              </w:rPr>
              <w:t>VARAM, Dabas aizsardzības pārvalde (VARAM padotības iestāde):</w:t>
            </w:r>
            <w:r w:rsidRPr="00185E64">
              <w:rPr>
                <w:rFonts w:eastAsia="Times New Roman" w:cs="Times New Roman"/>
                <w:i/>
                <w:iCs/>
                <w:sz w:val="22"/>
                <w:szCs w:val="22"/>
                <w:lang w:eastAsia="lv-LV"/>
              </w:rPr>
              <w:t> </w:t>
            </w:r>
          </w:p>
          <w:p w14:paraId="28971E32" w14:textId="77777777" w:rsidR="00194011" w:rsidRPr="00185E64" w:rsidRDefault="00BA5C2A">
            <w:pPr>
              <w:spacing w:before="120"/>
              <w:textAlignment w:val="baseline"/>
              <w:rPr>
                <w:rFonts w:eastAsia="Times New Roman" w:cs="Times New Roman"/>
                <w:szCs w:val="24"/>
                <w:lang w:eastAsia="lv-LV"/>
              </w:rPr>
            </w:pPr>
            <w:r w:rsidRPr="00185E64">
              <w:t xml:space="preserve">Deleģēt Vidzemes plānošanas reģionam </w:t>
            </w:r>
            <w:r w:rsidRPr="00185E64">
              <w:rPr>
                <w:rFonts w:eastAsia="Times New Roman" w:cs="Times New Roman"/>
                <w:sz w:val="22"/>
                <w:szCs w:val="22"/>
                <w:lang w:eastAsia="lv-LV"/>
              </w:rPr>
              <w:t>Ziemeļvidzemes biosfēras rezervāta pārvaldības funkciju, t.sk. reģionāla līmeņa projektu koordinēšanu un īstenošanu.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86E322A" w14:textId="77777777" w:rsidR="00194011" w:rsidRPr="00185E64" w:rsidRDefault="00BA5C2A">
            <w:pPr>
              <w:spacing w:before="120"/>
              <w:textAlignment w:val="baseline"/>
              <w:rPr>
                <w:rFonts w:eastAsia="Times New Roman" w:cs="Times New Roman"/>
                <w:lang w:eastAsia="lv-LV"/>
              </w:rPr>
            </w:pPr>
            <w:r w:rsidRPr="00185E64">
              <w:rPr>
                <w:rFonts w:eastAsia="Times New Roman" w:cs="Times New Roman"/>
                <w:sz w:val="22"/>
                <w:szCs w:val="22"/>
                <w:lang w:eastAsia="lv-LV"/>
              </w:rPr>
              <w:t>Nav sniegts priekšlikums par finansējuma paredzēšanu. </w:t>
            </w:r>
          </w:p>
        </w:tc>
      </w:tr>
    </w:tbl>
    <w:p w14:paraId="50739DEF" w14:textId="77777777" w:rsidR="00194011" w:rsidRPr="00185E64" w:rsidRDefault="00194011">
      <w:pPr>
        <w:spacing w:before="120"/>
        <w:textAlignment w:val="baseline"/>
        <w:rPr>
          <w:rFonts w:eastAsia="Times New Roman" w:cs="Times New Roman"/>
          <w:szCs w:val="24"/>
          <w:lang w:eastAsia="lv-LV"/>
        </w:rPr>
      </w:pPr>
    </w:p>
    <w:p w14:paraId="7E7EB994" w14:textId="633524D8" w:rsidR="00194011" w:rsidRPr="00185E64" w:rsidRDefault="00BA5C2A">
      <w:pPr>
        <w:spacing w:before="120"/>
        <w:textAlignment w:val="baseline"/>
        <w:rPr>
          <w:rFonts w:eastAsia="Times New Roman" w:cs="Times New Roman"/>
          <w:szCs w:val="24"/>
          <w:lang w:eastAsia="lv-LV"/>
        </w:rPr>
      </w:pPr>
      <w:r w:rsidRPr="00185E64">
        <w:rPr>
          <w:rFonts w:eastAsia="Times New Roman" w:cs="Times New Roman"/>
          <w:szCs w:val="24"/>
          <w:lang w:eastAsia="lv-LV"/>
        </w:rPr>
        <w:t>Pārskatot ministriju priekšlikumus, ir secināms, ka n</w:t>
      </w:r>
      <w:r w:rsidRPr="00185E64">
        <w:t xml:space="preserve">ozaru ministrijas saskata iespējas deleģēt pārvaldes uzdevumus vai nodot valsts tiešās pārvaldes iestāžu kompetenci reģionālajam līmenim, </w:t>
      </w:r>
      <w:r w:rsidR="00E71531" w:rsidRPr="00392526">
        <w:t>neparedzot</w:t>
      </w:r>
      <w:r w:rsidRPr="00185E64">
        <w:t xml:space="preserve"> konkrētus </w:t>
      </w:r>
      <w:r w:rsidR="00372CE9" w:rsidRPr="00185E64">
        <w:t xml:space="preserve">cilvēkresursus un </w:t>
      </w:r>
      <w:r w:rsidRPr="00185E64">
        <w:t xml:space="preserve">finanšu avotus </w:t>
      </w:r>
      <w:r w:rsidRPr="00185E64">
        <w:rPr>
          <w:rFonts w:eastAsia="Times New Roman" w:cs="Times New Roman"/>
          <w:szCs w:val="24"/>
          <w:lang w:eastAsia="lv-LV"/>
        </w:rPr>
        <w:t>iespējamās kompetences veikšanai.</w:t>
      </w:r>
      <w:r w:rsidR="005E438C" w:rsidRPr="00185E64">
        <w:rPr>
          <w:rFonts w:eastAsia="Times New Roman" w:cs="Times New Roman"/>
          <w:szCs w:val="24"/>
          <w:lang w:eastAsia="lv-LV"/>
        </w:rPr>
        <w:t xml:space="preserve"> Līdz ar to </w:t>
      </w:r>
      <w:r w:rsidR="00C25C5F">
        <w:rPr>
          <w:rFonts w:eastAsia="Times New Roman" w:cs="Times New Roman"/>
          <w:szCs w:val="24"/>
          <w:lang w:eastAsia="lv-LV"/>
        </w:rPr>
        <w:t xml:space="preserve">turpmāk </w:t>
      </w:r>
      <w:r w:rsidR="005E438C" w:rsidRPr="00185E64">
        <w:rPr>
          <w:rFonts w:eastAsia="Times New Roman" w:cs="Times New Roman"/>
          <w:szCs w:val="24"/>
          <w:lang w:eastAsia="lv-LV"/>
        </w:rPr>
        <w:t>konceptuālajā ziņojumā identificēto kompetenču veikšanai</w:t>
      </w:r>
      <w:r w:rsidR="00AE5C38" w:rsidRPr="00185E64">
        <w:rPr>
          <w:rFonts w:eastAsia="Times New Roman" w:cs="Times New Roman"/>
          <w:szCs w:val="24"/>
          <w:lang w:eastAsia="lv-LV"/>
        </w:rPr>
        <w:t xml:space="preserve"> tiek plānota papildu valsts budžeta finansējuma piesaiste.</w:t>
      </w:r>
      <w:r w:rsidR="00FE74AE">
        <w:rPr>
          <w:rFonts w:eastAsia="Times New Roman" w:cs="Times New Roman"/>
          <w:szCs w:val="24"/>
          <w:lang w:eastAsia="lv-LV"/>
        </w:rPr>
        <w:t xml:space="preserve"> </w:t>
      </w:r>
      <w:r w:rsidR="005B62BC">
        <w:rPr>
          <w:rFonts w:eastAsia="Times New Roman" w:cs="Times New Roman"/>
          <w:szCs w:val="24"/>
          <w:lang w:eastAsia="lv-LV"/>
        </w:rPr>
        <w:t xml:space="preserve">Vienlaikus nozaru ministriju sākotnējie priekšlikumi tika izvērtēti ar ministriju </w:t>
      </w:r>
      <w:r w:rsidR="002F2D1B">
        <w:rPr>
          <w:rFonts w:eastAsia="Times New Roman" w:cs="Times New Roman"/>
          <w:szCs w:val="24"/>
          <w:lang w:eastAsia="lv-LV"/>
        </w:rPr>
        <w:t xml:space="preserve">ekspertiem konceptuālā ziņojuma izstrādes un saskaņošanas procesā kontekstā ar nozaru </w:t>
      </w:r>
      <w:r w:rsidR="001E2F41">
        <w:rPr>
          <w:rFonts w:eastAsia="Times New Roman" w:cs="Times New Roman"/>
          <w:szCs w:val="24"/>
          <w:lang w:eastAsia="lv-LV"/>
        </w:rPr>
        <w:t>politiku aktuālajiem uzstādījumiem</w:t>
      </w:r>
      <w:r w:rsidR="00181702">
        <w:rPr>
          <w:rFonts w:eastAsia="Times New Roman" w:cs="Times New Roman"/>
          <w:szCs w:val="24"/>
          <w:lang w:eastAsia="lv-LV"/>
        </w:rPr>
        <w:t xml:space="preserve">. </w:t>
      </w:r>
      <w:r w:rsidR="00A56F8E">
        <w:rPr>
          <w:rFonts w:eastAsia="Times New Roman" w:cs="Times New Roman"/>
          <w:szCs w:val="24"/>
          <w:lang w:eastAsia="lv-LV"/>
        </w:rPr>
        <w:t xml:space="preserve">Līdz ar to konceptuālajā ziņojumā </w:t>
      </w:r>
      <w:r w:rsidR="00495692">
        <w:rPr>
          <w:rFonts w:eastAsia="Times New Roman" w:cs="Times New Roman"/>
          <w:szCs w:val="24"/>
          <w:lang w:eastAsia="lv-LV"/>
        </w:rPr>
        <w:t xml:space="preserve">ir </w:t>
      </w:r>
      <w:r w:rsidR="00A56F8E">
        <w:rPr>
          <w:rFonts w:eastAsia="Times New Roman" w:cs="Times New Roman"/>
          <w:szCs w:val="24"/>
          <w:lang w:eastAsia="lv-LV"/>
        </w:rPr>
        <w:t>ietverti</w:t>
      </w:r>
      <w:r w:rsidR="00495692">
        <w:rPr>
          <w:rFonts w:eastAsia="Times New Roman" w:cs="Times New Roman"/>
          <w:szCs w:val="24"/>
          <w:lang w:eastAsia="lv-LV"/>
        </w:rPr>
        <w:t xml:space="preserve"> </w:t>
      </w:r>
      <w:r w:rsidR="00A762FE">
        <w:rPr>
          <w:rFonts w:eastAsia="Times New Roman" w:cs="Times New Roman"/>
          <w:szCs w:val="24"/>
          <w:lang w:eastAsia="lv-LV"/>
        </w:rPr>
        <w:t>pilnveidotie</w:t>
      </w:r>
      <w:r w:rsidR="00495692">
        <w:rPr>
          <w:rFonts w:eastAsia="Times New Roman" w:cs="Times New Roman"/>
          <w:szCs w:val="24"/>
          <w:lang w:eastAsia="lv-LV"/>
        </w:rPr>
        <w:t xml:space="preserve"> </w:t>
      </w:r>
      <w:r w:rsidR="00A56F8E">
        <w:rPr>
          <w:rFonts w:eastAsia="Times New Roman" w:cs="Times New Roman"/>
          <w:szCs w:val="24"/>
          <w:lang w:eastAsia="lv-LV"/>
        </w:rPr>
        <w:t>priekšlikumi administratīvo reģionu funkcijām un uzdevumiem</w:t>
      </w:r>
      <w:r w:rsidR="00495692">
        <w:rPr>
          <w:rFonts w:eastAsia="Times New Roman" w:cs="Times New Roman"/>
          <w:szCs w:val="24"/>
          <w:lang w:eastAsia="lv-LV"/>
        </w:rPr>
        <w:t>.</w:t>
      </w:r>
    </w:p>
    <w:p w14:paraId="5EA26836" w14:textId="77777777" w:rsidR="00194011" w:rsidRPr="00185E64" w:rsidRDefault="00194011">
      <w:pPr>
        <w:spacing w:before="120"/>
        <w:textAlignment w:val="baseline"/>
        <w:rPr>
          <w:rFonts w:eastAsia="Times New Roman" w:cs="Times New Roman"/>
          <w:szCs w:val="24"/>
          <w:lang w:eastAsia="lv-LV"/>
        </w:rPr>
      </w:pPr>
    </w:p>
    <w:p w14:paraId="1784CCCA" w14:textId="77777777" w:rsidR="00194011" w:rsidRPr="00185E64" w:rsidRDefault="00BA5C2A">
      <w:pPr>
        <w:pStyle w:val="Heading2"/>
      </w:pPr>
      <w:bookmarkStart w:id="21" w:name="_Toc54076249"/>
      <w:bookmarkStart w:id="22" w:name="_Toc58437082"/>
      <w:r w:rsidRPr="00185E64">
        <w:t>3.2. Priekšlikums administratīvo reģionu funkcijām</w:t>
      </w:r>
      <w:bookmarkEnd w:id="21"/>
      <w:bookmarkEnd w:id="22"/>
    </w:p>
    <w:p w14:paraId="5CB12DCF" w14:textId="7D5AAA65" w:rsidR="00194011" w:rsidRPr="00185E64" w:rsidRDefault="004241EC">
      <w:pPr>
        <w:spacing w:before="120"/>
        <w:textAlignment w:val="baseline"/>
      </w:pPr>
      <w:r w:rsidRPr="00392526">
        <w:rPr>
          <w:rFonts w:eastAsia="Times New Roman" w:cs="Times New Roman"/>
          <w:szCs w:val="24"/>
          <w:lang w:eastAsia="lv-LV"/>
        </w:rPr>
        <w:t>I</w:t>
      </w:r>
      <w:r w:rsidR="00BA5C2A" w:rsidRPr="00392526">
        <w:rPr>
          <w:rFonts w:eastAsia="Times New Roman" w:cs="Times New Roman"/>
          <w:szCs w:val="24"/>
          <w:lang w:eastAsia="lv-LV"/>
        </w:rPr>
        <w:t>zvērtējot</w:t>
      </w:r>
      <w:r w:rsidR="00BA5C2A" w:rsidRPr="00185E64">
        <w:rPr>
          <w:rFonts w:eastAsia="Times New Roman" w:cs="Times New Roman"/>
          <w:szCs w:val="24"/>
          <w:lang w:eastAsia="lv-LV"/>
        </w:rPr>
        <w:t xml:space="preserve"> ministriju iesniegtos priekšlikumus, </w:t>
      </w:r>
      <w:r w:rsidR="006B2B75" w:rsidRPr="00185E64">
        <w:rPr>
          <w:rFonts w:eastAsia="Times New Roman" w:cs="Times New Roman"/>
          <w:szCs w:val="24"/>
          <w:lang w:eastAsia="lv-LV"/>
        </w:rPr>
        <w:t xml:space="preserve">konceptuālā ziņojuma ietvaros </w:t>
      </w:r>
      <w:r w:rsidRPr="00185E64">
        <w:rPr>
          <w:rFonts w:eastAsia="Times New Roman" w:cs="Times New Roman"/>
          <w:szCs w:val="24"/>
          <w:lang w:eastAsia="lv-LV"/>
        </w:rPr>
        <w:t xml:space="preserve">tiek </w:t>
      </w:r>
      <w:r w:rsidR="00BA5C2A" w:rsidRPr="00392526">
        <w:rPr>
          <w:rFonts w:eastAsia="Times New Roman" w:cs="Times New Roman"/>
          <w:szCs w:val="24"/>
          <w:lang w:eastAsia="lv-LV"/>
        </w:rPr>
        <w:t>snie</w:t>
      </w:r>
      <w:r w:rsidRPr="00392526">
        <w:rPr>
          <w:rFonts w:eastAsia="Times New Roman" w:cs="Times New Roman"/>
          <w:szCs w:val="24"/>
          <w:lang w:eastAsia="lv-LV"/>
        </w:rPr>
        <w:t>gti</w:t>
      </w:r>
      <w:r w:rsidR="00BA5C2A" w:rsidRPr="00185E64" w:rsidDel="004241EC">
        <w:rPr>
          <w:rFonts w:eastAsia="Times New Roman" w:cs="Times New Roman"/>
          <w:szCs w:val="24"/>
          <w:lang w:eastAsia="lv-LV"/>
        </w:rPr>
        <w:t xml:space="preserve"> </w:t>
      </w:r>
      <w:r w:rsidRPr="00185E64">
        <w:rPr>
          <w:rFonts w:eastAsia="Times New Roman" w:cs="Times New Roman"/>
          <w:szCs w:val="24"/>
          <w:lang w:eastAsia="lv-LV"/>
        </w:rPr>
        <w:t xml:space="preserve">ierosinājumi </w:t>
      </w:r>
      <w:r w:rsidR="00BA5C2A" w:rsidRPr="00185E64">
        <w:rPr>
          <w:rFonts w:eastAsia="Times New Roman" w:cs="Times New Roman"/>
          <w:szCs w:val="24"/>
          <w:lang w:eastAsia="lv-LV"/>
        </w:rPr>
        <w:t xml:space="preserve">funkciju vai uzdevumu nodošanai administratīvajiem reģioniem, kas varētu papildināt Reģionālās attīstības likumā un speciālajos normatīvajos aktos un politikas plānošanas dokumentos (Reģionālās politikas pamatnostādnes </w:t>
      </w:r>
      <w:r w:rsidR="00BA5C2A" w:rsidRPr="00185E64">
        <w:rPr>
          <w:rFonts w:cs="Times New Roman"/>
          <w:szCs w:val="24"/>
        </w:rPr>
        <w:t>2021.–2027. gadam</w:t>
      </w:r>
      <w:r w:rsidR="00BA5C2A" w:rsidRPr="00185E64">
        <w:rPr>
          <w:rFonts w:eastAsia="Times New Roman" w:cs="Times New Roman"/>
          <w:szCs w:val="24"/>
          <w:lang w:eastAsia="lv-LV"/>
        </w:rPr>
        <w:t xml:space="preserve">, </w:t>
      </w:r>
      <w:r w:rsidR="00BA5C2A" w:rsidRPr="00185E64">
        <w:rPr>
          <w:rFonts w:cs="Times New Roman"/>
          <w:szCs w:val="24"/>
        </w:rPr>
        <w:t>Nacionālās industriālās politikas pamatnostādnes 2021.–2027. gadam</w:t>
      </w:r>
      <w:r w:rsidR="00BA5C2A" w:rsidRPr="00185E64">
        <w:rPr>
          <w:rFonts w:eastAsia="Times New Roman" w:cs="Times New Roman"/>
          <w:szCs w:val="24"/>
          <w:lang w:eastAsia="lv-LV"/>
        </w:rPr>
        <w:t xml:space="preserve">, </w:t>
      </w:r>
      <w:r w:rsidR="00BA5C2A" w:rsidRPr="00185E64">
        <w:t>Transporta attīstības pamatnostādnes 2021.–2027. gadam, Izglītības attīstības pamatnostādnes 2021.–2027. gadam, Zinātnes, tehnoloģijas attīstības un inovācijas pamatnostādnes 2021.–2027. gadam, Sociālās aizsardzības un darba tirgus politikas pamatnostādnes 2021. –2027. gadam, Bērnu, jaunatnes un ģimenes attīstības pamatnostādnes 2021. –2027. gadam u.c.) noteiktās funkcijas.</w:t>
      </w:r>
    </w:p>
    <w:p w14:paraId="14374288" w14:textId="77777777" w:rsidR="00194011" w:rsidRPr="00185E64" w:rsidRDefault="00194011">
      <w:pPr>
        <w:spacing w:before="120"/>
        <w:textAlignment w:val="baseline"/>
        <w:rPr>
          <w:rFonts w:eastAsia="Times New Roman" w:cs="Times New Roman"/>
          <w:lang w:eastAsia="lv-LV"/>
        </w:rPr>
      </w:pPr>
    </w:p>
    <w:p w14:paraId="27001733" w14:textId="77777777" w:rsidR="00194011" w:rsidRPr="00185E64" w:rsidRDefault="00BA5C2A">
      <w:pPr>
        <w:pStyle w:val="ListParagraph"/>
        <w:numPr>
          <w:ilvl w:val="0"/>
          <w:numId w:val="48"/>
        </w:numPr>
        <w:spacing w:before="120"/>
        <w:rPr>
          <w:rFonts w:eastAsia="Times New Roman" w:cs="Times New Roman"/>
          <w:lang w:eastAsia="lv-LV"/>
        </w:rPr>
      </w:pPr>
      <w:r w:rsidRPr="00185E64">
        <w:rPr>
          <w:rFonts w:eastAsia="Times New Roman" w:cs="Times New Roman"/>
          <w:b/>
          <w:lang w:eastAsia="lv-LV"/>
        </w:rPr>
        <w:t>Sabiedriskais transports un ceļi</w:t>
      </w:r>
    </w:p>
    <w:p w14:paraId="4986D76B" w14:textId="5369F3D5" w:rsidR="00194011" w:rsidRPr="00185E64" w:rsidRDefault="00BA5C2A">
      <w:pPr>
        <w:pStyle w:val="ListParagraph"/>
        <w:numPr>
          <w:ilvl w:val="1"/>
          <w:numId w:val="48"/>
        </w:numPr>
        <w:spacing w:before="120"/>
        <w:ind w:left="1276" w:hanging="556"/>
        <w:rPr>
          <w:rFonts w:eastAsia="Times New Roman"/>
          <w:lang w:eastAsia="lv-LV"/>
        </w:rPr>
      </w:pPr>
      <w:r w:rsidRPr="00185E64">
        <w:rPr>
          <w:rFonts w:eastAsia="Times New Roman" w:cs="Times New Roman"/>
          <w:b/>
          <w:lang w:eastAsia="lv-LV"/>
        </w:rPr>
        <w:t xml:space="preserve">maršruta tīklu plānošana un </w:t>
      </w:r>
      <w:r w:rsidRPr="00185E64">
        <w:rPr>
          <w:rFonts w:cs="Times New Roman"/>
          <w:b/>
        </w:rPr>
        <w:t>multimodālo pārsēšanās centru, t.sk. autoostu (jeb sabiedriskā transporta pārsēšanās punktu) un pieturvietu izvietojuma plānošana</w:t>
      </w:r>
      <w:r w:rsidRPr="00185E64">
        <w:rPr>
          <w:rFonts w:cs="Times New Roman"/>
          <w:b/>
          <w:bCs/>
        </w:rPr>
        <w:t xml:space="preserve"> </w:t>
      </w:r>
    </w:p>
    <w:p w14:paraId="5503002F" w14:textId="77777777" w:rsidR="00194011" w:rsidRPr="00185E64" w:rsidRDefault="00BA5C2A">
      <w:pPr>
        <w:spacing w:before="120"/>
        <w:rPr>
          <w:rStyle w:val="normaltextrun"/>
        </w:rPr>
      </w:pPr>
      <w:r w:rsidRPr="00185E64">
        <w:rPr>
          <w:rStyle w:val="normaltextrun"/>
        </w:rPr>
        <w:t>Saskaņā ar Sabiedriskā transporta pakalpojumu likuma 5. panta ceturto daļu pašlaik PR kompetencē ir šādi uzdevumi attiecībā uz sabiedriskā transporta pakalpojumiem:</w:t>
      </w:r>
    </w:p>
    <w:p w14:paraId="6F2ADC85" w14:textId="77777777" w:rsidR="00194011" w:rsidRPr="00392526" w:rsidRDefault="00BA5C2A">
      <w:pPr>
        <w:pStyle w:val="paragraph"/>
        <w:numPr>
          <w:ilvl w:val="0"/>
          <w:numId w:val="47"/>
        </w:numPr>
        <w:spacing w:before="120" w:beforeAutospacing="0" w:after="0" w:afterAutospacing="0"/>
        <w:jc w:val="both"/>
        <w:textAlignment w:val="baseline"/>
        <w:rPr>
          <w:rStyle w:val="normaltextrun"/>
        </w:rPr>
      </w:pPr>
      <w:r w:rsidRPr="00185E64">
        <w:rPr>
          <w:rStyle w:val="normaltextrun"/>
        </w:rPr>
        <w:t>noskaidrot un apkopot PR ietilpstošo pašvaldību un iedzīvotāju viedokļus par maršrutu tīklu attiecīgā PR teritorijā;</w:t>
      </w:r>
    </w:p>
    <w:p w14:paraId="5A5AC52A" w14:textId="77777777" w:rsidR="00194011" w:rsidRPr="00185E64" w:rsidRDefault="00BA5C2A">
      <w:pPr>
        <w:pStyle w:val="paragraph"/>
        <w:numPr>
          <w:ilvl w:val="0"/>
          <w:numId w:val="47"/>
        </w:numPr>
        <w:spacing w:before="120" w:beforeAutospacing="0" w:after="0" w:afterAutospacing="0"/>
        <w:jc w:val="both"/>
        <w:textAlignment w:val="baseline"/>
        <w:rPr>
          <w:rStyle w:val="normaltextrun"/>
        </w:rPr>
      </w:pPr>
      <w:r w:rsidRPr="00185E64">
        <w:rPr>
          <w:rStyle w:val="normaltextrun"/>
        </w:rPr>
        <w:t>apsekot pieturvietas PR teritorijā un sniegt priekšlikumus par to nepieciešamību, izbūvi un iekļaušanu maršrutu kustības sarakstos vai maršrutu aprakstos;</w:t>
      </w:r>
    </w:p>
    <w:p w14:paraId="674AB6FE" w14:textId="22BC22EC" w:rsidR="00194011" w:rsidRPr="00185E64" w:rsidRDefault="00BA5C2A">
      <w:pPr>
        <w:pStyle w:val="paragraph"/>
        <w:numPr>
          <w:ilvl w:val="0"/>
          <w:numId w:val="47"/>
        </w:numPr>
        <w:spacing w:before="120" w:beforeAutospacing="0" w:afterAutospacing="0"/>
        <w:jc w:val="both"/>
        <w:textAlignment w:val="baseline"/>
        <w:rPr>
          <w:rStyle w:val="normaltextrun"/>
        </w:rPr>
      </w:pPr>
      <w:r w:rsidRPr="00185E64">
        <w:rPr>
          <w:rStyle w:val="normaltextrun"/>
        </w:rPr>
        <w:lastRenderedPageBreak/>
        <w:t xml:space="preserve">veikt citus uzdevumus atbilstoši </w:t>
      </w:r>
      <w:r w:rsidR="003E3617" w:rsidRPr="00392526">
        <w:rPr>
          <w:rStyle w:val="normaltextrun"/>
        </w:rPr>
        <w:t>STP</w:t>
      </w:r>
      <w:r w:rsidRPr="00185E64">
        <w:rPr>
          <w:rStyle w:val="normaltextrun"/>
        </w:rPr>
        <w:t xml:space="preserve"> lēmumiem.</w:t>
      </w:r>
    </w:p>
    <w:p w14:paraId="164561D4" w14:textId="06E02623" w:rsidR="001D0626" w:rsidRPr="00185E64" w:rsidRDefault="00C446B5" w:rsidP="00D37D0E">
      <w:pPr>
        <w:spacing w:after="0"/>
        <w:contextualSpacing/>
      </w:pPr>
      <w:r w:rsidRPr="00185E64">
        <w:t>Savukārt</w:t>
      </w:r>
      <w:r w:rsidR="005C7BF9" w:rsidRPr="00185E64">
        <w:t>,</w:t>
      </w:r>
      <w:r w:rsidR="001D0626" w:rsidRPr="00185E64">
        <w:t xml:space="preserve">  </w:t>
      </w:r>
      <w:r w:rsidR="00D37D0E" w:rsidRPr="00185E64">
        <w:t>ATD</w:t>
      </w:r>
      <w:r w:rsidR="001D0626" w:rsidRPr="00185E64">
        <w:t xml:space="preserve">  </w:t>
      </w:r>
      <w:r w:rsidR="001D0626" w:rsidRPr="00185E64">
        <w:rPr>
          <w:shd w:val="clear" w:color="auto" w:fill="FFFFFF"/>
        </w:rPr>
        <w:t>S</w:t>
      </w:r>
      <w:r w:rsidR="006F5A10" w:rsidRPr="00185E64">
        <w:rPr>
          <w:shd w:val="clear" w:color="auto" w:fill="FFFFFF"/>
        </w:rPr>
        <w:t xml:space="preserve">TP </w:t>
      </w:r>
      <w:r w:rsidR="001D0626" w:rsidRPr="00185E64">
        <w:rPr>
          <w:shd w:val="clear" w:color="auto" w:fill="FFFFFF"/>
        </w:rPr>
        <w:t xml:space="preserve">uzdevumā organizē sabiedriskā transporta pakalpojumus reģionālās nozīmes maršrutos, </w:t>
      </w:r>
      <w:r w:rsidR="001D0626" w:rsidRPr="00392526">
        <w:t xml:space="preserve">līdz ar to reģionālā līmeņa institūcijai </w:t>
      </w:r>
      <w:r w:rsidR="00B437A9" w:rsidRPr="00392526">
        <w:t>ir</w:t>
      </w:r>
      <w:r w:rsidR="001D0626" w:rsidRPr="00392526">
        <w:t xml:space="preserve"> starpnieka loma starp </w:t>
      </w:r>
      <w:r w:rsidR="005C7BF9" w:rsidRPr="00392526">
        <w:t>ATD</w:t>
      </w:r>
      <w:r w:rsidR="001D0626" w:rsidRPr="00392526">
        <w:t xml:space="preserve"> un pašvaldībām.</w:t>
      </w:r>
      <w:r w:rsidR="001D0626" w:rsidRPr="00185E64">
        <w:t xml:space="preserve"> </w:t>
      </w:r>
    </w:p>
    <w:p w14:paraId="2A486C33" w14:textId="0CA1D57A" w:rsidR="001D0626" w:rsidRPr="00185E64" w:rsidRDefault="001D0626" w:rsidP="00392526">
      <w:r w:rsidRPr="00185E64">
        <w:t xml:space="preserve">Jāatzīmē, ka šī brīža funkciju sadalījumā notiek aktīva </w:t>
      </w:r>
      <w:r w:rsidR="008C4A96" w:rsidRPr="00185E64">
        <w:t>PR</w:t>
      </w:r>
      <w:r w:rsidRPr="00185E64">
        <w:t xml:space="preserve"> pārstāvju iesaiste sabiedriskā transporta maršruta tīkla plānošanas jautājumos. STP locekļu vidū ir visu 5 </w:t>
      </w:r>
      <w:r w:rsidR="006F5A10" w:rsidRPr="00185E64">
        <w:t>PR</w:t>
      </w:r>
      <w:r w:rsidRPr="00185E64">
        <w:t xml:space="preserve"> pārstāvji, kuri kopā ar citiem STP locekļiem lemj par maršruta tīkla jautājumiem reģionālās nozīmes maršrutos. Papildus tam </w:t>
      </w:r>
      <w:r w:rsidR="006F5A10" w:rsidRPr="00185E64">
        <w:t>ATD</w:t>
      </w:r>
      <w:r w:rsidRPr="00185E64">
        <w:t xml:space="preserve"> sadarbojas un konsultējas ar </w:t>
      </w:r>
      <w:r w:rsidR="006F5A10" w:rsidRPr="00185E64">
        <w:t>PR</w:t>
      </w:r>
      <w:r w:rsidRPr="00185E64">
        <w:t xml:space="preserve"> saistībā ar priekšlikumiem par izmaiņām sabiedriskā transporta maršruta tīklā. </w:t>
      </w:r>
    </w:p>
    <w:p w14:paraId="3563E475" w14:textId="77945EAE" w:rsidR="00B14A6D" w:rsidRPr="00185E64" w:rsidRDefault="00F80BBB" w:rsidP="00392526">
      <w:pPr>
        <w:rPr>
          <w:rStyle w:val="normaltextrun"/>
        </w:rPr>
      </w:pPr>
      <w:r w:rsidRPr="00E52592">
        <w:t>S</w:t>
      </w:r>
      <w:r w:rsidR="009356CC" w:rsidRPr="003B6C5F">
        <w:t xml:space="preserve">M ieskatā </w:t>
      </w:r>
      <w:r w:rsidR="00CD67B1" w:rsidRPr="003B6C5F">
        <w:t>s</w:t>
      </w:r>
      <w:r w:rsidR="004B0516" w:rsidRPr="003B6C5F">
        <w:t xml:space="preserve">askaņā ar </w:t>
      </w:r>
      <w:r w:rsidR="001D0626" w:rsidRPr="003B6C5F">
        <w:t>Sabiedrisko transporta pakalpojumu likuma 5.panta ceturtajā daļā noteikto pr</w:t>
      </w:r>
      <w:r w:rsidR="001D0626" w:rsidRPr="00C8535B">
        <w:t xml:space="preserve">aksi, kas nosaka maršruta tīkla plānošanu kā </w:t>
      </w:r>
      <w:r w:rsidR="0014401D" w:rsidRPr="00C8535B">
        <w:t>PR</w:t>
      </w:r>
      <w:r w:rsidR="001D0626" w:rsidRPr="0003484D">
        <w:t xml:space="preserve"> kompetenci,</w:t>
      </w:r>
      <w:r w:rsidR="006A3A1E" w:rsidRPr="0003484D">
        <w:t xml:space="preserve">  </w:t>
      </w:r>
      <w:r w:rsidR="001D0626" w:rsidRPr="003E167D">
        <w:t xml:space="preserve"> nepieciešams pastiprināt </w:t>
      </w:r>
      <w:r w:rsidR="00CD67B1" w:rsidRPr="00805589">
        <w:t>to</w:t>
      </w:r>
      <w:r w:rsidR="001D0626" w:rsidRPr="00805589">
        <w:t xml:space="preserve"> nozīmību sabiedriskā transporta pakalpojumu pieprasījuma apkopošanai un izvērtēšanai kopsakarā ar multimodālo pārsēšanās centru izveidi, t.sk. autoostu (jeb sabiedriskā transporta pārsēšanās punktu) un pieturv</w:t>
      </w:r>
      <w:r w:rsidR="001D0626" w:rsidRPr="00E06CBA">
        <w:t xml:space="preserve">ietu izvietojumu, ar </w:t>
      </w:r>
      <w:proofErr w:type="spellStart"/>
      <w:r w:rsidR="001D0626" w:rsidRPr="00E06CBA">
        <w:t>valstspilsētām</w:t>
      </w:r>
      <w:proofErr w:type="spellEnd"/>
      <w:r w:rsidR="001D0626" w:rsidRPr="00E06CBA">
        <w:t xml:space="preserve"> un novadie</w:t>
      </w:r>
      <w:r w:rsidR="001D0626" w:rsidRPr="00DA0303">
        <w:t>m</w:t>
      </w:r>
      <w:r w:rsidR="00CD67B1" w:rsidRPr="005A089D">
        <w:t>,</w:t>
      </w:r>
      <w:r w:rsidR="001D0626" w:rsidRPr="006D60AD">
        <w:t xml:space="preserve"> risinot iedzīvotāju mobilitātes jautājumus, to koordinēšanu, konkrētu priekšlikumu maršrutu plānošanai</w:t>
      </w:r>
      <w:r w:rsidR="00017B37" w:rsidRPr="00DE4175">
        <w:t xml:space="preserve"> un</w:t>
      </w:r>
      <w:r w:rsidR="001D0626" w:rsidRPr="00DE4175">
        <w:t xml:space="preserve"> iesniegšan</w:t>
      </w:r>
      <w:r w:rsidR="00017B37" w:rsidRPr="00DE4175">
        <w:t>ai</w:t>
      </w:r>
      <w:r w:rsidR="001D0626" w:rsidRPr="006000E2">
        <w:t xml:space="preserve"> </w:t>
      </w:r>
      <w:r w:rsidR="00820A18" w:rsidRPr="006000E2">
        <w:t>ATD</w:t>
      </w:r>
      <w:r w:rsidR="00063DF6" w:rsidRPr="006000E2">
        <w:t>.</w:t>
      </w:r>
    </w:p>
    <w:p w14:paraId="31731A9B" w14:textId="05936C16" w:rsidR="001702BD" w:rsidRPr="00185E64" w:rsidRDefault="002B4FC3" w:rsidP="00A1582F">
      <w:pPr>
        <w:rPr>
          <w:bCs/>
        </w:rPr>
      </w:pPr>
      <w:r w:rsidRPr="00185E64">
        <w:t xml:space="preserve">Vienlaikus </w:t>
      </w:r>
      <w:r w:rsidR="002464A5" w:rsidRPr="00185E64">
        <w:t xml:space="preserve">jāatzīmē, ka </w:t>
      </w:r>
      <w:r w:rsidR="001702BD" w:rsidRPr="00185E64">
        <w:rPr>
          <w:b/>
          <w:bCs/>
        </w:rPr>
        <w:t>Rīgas reģions transporta un mobilitātes jautājumos būtiski atšķiras no pārējiem Latvijas reģioniem</w:t>
      </w:r>
      <w:r w:rsidR="001702BD" w:rsidRPr="00185E64">
        <w:rPr>
          <w:bCs/>
        </w:rPr>
        <w:t xml:space="preserve"> gan satiksmes intensitātes un pārvadājumu apjoma, gan fiziskās transporta infrastruktūras </w:t>
      </w:r>
      <w:r w:rsidR="00021653">
        <w:rPr>
          <w:bCs/>
        </w:rPr>
        <w:t>“</w:t>
      </w:r>
      <w:r w:rsidR="001702BD" w:rsidRPr="00EA48C5">
        <w:rPr>
          <w:bCs/>
        </w:rPr>
        <w:t>blīvuma</w:t>
      </w:r>
      <w:r w:rsidR="00021653">
        <w:rPr>
          <w:bCs/>
        </w:rPr>
        <w:t>”</w:t>
      </w:r>
      <w:r w:rsidR="001702BD" w:rsidRPr="00185E64">
        <w:rPr>
          <w:bCs/>
        </w:rPr>
        <w:t xml:space="preserve"> un savstarpējās savienojamības ziņā. Šie apstākļi </w:t>
      </w:r>
      <w:r w:rsidR="001702BD" w:rsidRPr="00185E64">
        <w:rPr>
          <w:b/>
          <w:bCs/>
        </w:rPr>
        <w:t>Rīgas metropoles areālu padara unikālu un liek meklēt risinājumus integrētam pārvaldības modelim</w:t>
      </w:r>
      <w:r w:rsidR="001702BD" w:rsidRPr="00185E64">
        <w:rPr>
          <w:bCs/>
        </w:rPr>
        <w:t>, pakāpeniski un mērķtiecīgi nodrošinot lielāku reģionālā līmeņa lomu un kompetenci transporta plānošanā.</w:t>
      </w:r>
    </w:p>
    <w:p w14:paraId="7C9E37C7" w14:textId="47070C19" w:rsidR="002B4FC3" w:rsidRPr="00185E64" w:rsidRDefault="004063BC">
      <w:pPr>
        <w:shd w:val="clear" w:color="auto" w:fill="FFFFFF" w:themeFill="background1"/>
        <w:spacing w:before="120"/>
        <w:rPr>
          <w:rFonts w:cs="Times New Roman"/>
          <w:szCs w:val="24"/>
        </w:rPr>
      </w:pPr>
      <w:r w:rsidRPr="00185E64">
        <w:rPr>
          <w:rFonts w:cs="Times New Roman"/>
          <w:szCs w:val="24"/>
        </w:rPr>
        <w:t xml:space="preserve">Līdz ar to </w:t>
      </w:r>
      <w:r w:rsidR="00770791" w:rsidRPr="00185E64">
        <w:rPr>
          <w:rFonts w:cs="Times New Roman"/>
          <w:szCs w:val="24"/>
        </w:rPr>
        <w:t xml:space="preserve">VARAM un RPR </w:t>
      </w:r>
      <w:r w:rsidR="007A0EF9" w:rsidRPr="00185E64">
        <w:rPr>
          <w:rFonts w:cs="Times New Roman"/>
          <w:szCs w:val="24"/>
        </w:rPr>
        <w:t>pi</w:t>
      </w:r>
      <w:r w:rsidR="007B797D" w:rsidRPr="00185E64">
        <w:rPr>
          <w:rFonts w:cs="Times New Roman"/>
          <w:szCs w:val="24"/>
        </w:rPr>
        <w:t xml:space="preserve">ekrīt SM priekšlikumam par </w:t>
      </w:r>
      <w:r w:rsidR="0053561C" w:rsidRPr="00185E64">
        <w:rPr>
          <w:rFonts w:cs="Times New Roman"/>
          <w:b/>
          <w:bCs/>
          <w:szCs w:val="24"/>
        </w:rPr>
        <w:t>reģionāla mēroga sadarbības platformas</w:t>
      </w:r>
      <w:r w:rsidR="005C67FE" w:rsidRPr="00185E64">
        <w:rPr>
          <w:rFonts w:cs="Times New Roman"/>
          <w:b/>
          <w:bCs/>
          <w:szCs w:val="24"/>
        </w:rPr>
        <w:t xml:space="preserve"> izveidi</w:t>
      </w:r>
      <w:r w:rsidR="000F356D" w:rsidRPr="00185E64">
        <w:rPr>
          <w:rFonts w:cs="Times New Roman"/>
          <w:b/>
          <w:bCs/>
          <w:szCs w:val="24"/>
        </w:rPr>
        <w:t xml:space="preserve"> S</w:t>
      </w:r>
      <w:r w:rsidR="007D0B51" w:rsidRPr="00185E64">
        <w:rPr>
          <w:rFonts w:cs="Times New Roman"/>
          <w:b/>
          <w:bCs/>
          <w:szCs w:val="24"/>
        </w:rPr>
        <w:t>TP ietvaros</w:t>
      </w:r>
      <w:r w:rsidR="00B50F80" w:rsidRPr="00392526">
        <w:rPr>
          <w:rFonts w:cs="Times New Roman"/>
          <w:szCs w:val="24"/>
        </w:rPr>
        <w:t xml:space="preserve">, kur </w:t>
      </w:r>
      <w:r w:rsidR="004A7EFB" w:rsidRPr="00392526">
        <w:rPr>
          <w:rFonts w:cs="Times New Roman"/>
          <w:szCs w:val="24"/>
        </w:rPr>
        <w:t>būtu pārstā</w:t>
      </w:r>
      <w:r w:rsidR="003C4554" w:rsidRPr="00392526">
        <w:rPr>
          <w:rFonts w:cs="Times New Roman"/>
          <w:szCs w:val="24"/>
        </w:rPr>
        <w:t xml:space="preserve">vji no </w:t>
      </w:r>
      <w:r w:rsidR="003C5885" w:rsidRPr="00392526">
        <w:rPr>
          <w:rFonts w:cs="Times New Roman"/>
          <w:szCs w:val="24"/>
        </w:rPr>
        <w:t>administratīvajiem reģioniem</w:t>
      </w:r>
      <w:r w:rsidR="00673101" w:rsidRPr="00392526">
        <w:rPr>
          <w:rFonts w:cs="Times New Roman"/>
          <w:szCs w:val="24"/>
        </w:rPr>
        <w:t>, Rīgas</w:t>
      </w:r>
      <w:r w:rsidR="0015222E" w:rsidRPr="00392526">
        <w:rPr>
          <w:rFonts w:cs="Times New Roman"/>
          <w:szCs w:val="24"/>
        </w:rPr>
        <w:t xml:space="preserve"> </w:t>
      </w:r>
      <w:proofErr w:type="spellStart"/>
      <w:r w:rsidR="0015222E" w:rsidRPr="00392526">
        <w:rPr>
          <w:rFonts w:cs="Times New Roman"/>
          <w:szCs w:val="24"/>
        </w:rPr>
        <w:t>valstspilsētas</w:t>
      </w:r>
      <w:proofErr w:type="spellEnd"/>
      <w:r w:rsidR="00673101" w:rsidRPr="00392526">
        <w:rPr>
          <w:rFonts w:cs="Times New Roman"/>
          <w:szCs w:val="24"/>
        </w:rPr>
        <w:t xml:space="preserve"> pašvaldības</w:t>
      </w:r>
      <w:r w:rsidR="00FB00C6" w:rsidRPr="00392526">
        <w:rPr>
          <w:rFonts w:cs="Times New Roman"/>
          <w:szCs w:val="24"/>
        </w:rPr>
        <w:t xml:space="preserve"> un to attiecīg</w:t>
      </w:r>
      <w:r w:rsidR="00BF530F" w:rsidRPr="00392526">
        <w:rPr>
          <w:rFonts w:cs="Times New Roman"/>
          <w:szCs w:val="24"/>
        </w:rPr>
        <w:t>ajām</w:t>
      </w:r>
      <w:r w:rsidR="00FB00C6" w:rsidRPr="00392526">
        <w:rPr>
          <w:rFonts w:cs="Times New Roman"/>
          <w:szCs w:val="24"/>
        </w:rPr>
        <w:t xml:space="preserve"> institūcij</w:t>
      </w:r>
      <w:r w:rsidR="00C15B35" w:rsidRPr="00392526">
        <w:rPr>
          <w:rFonts w:cs="Times New Roman"/>
          <w:szCs w:val="24"/>
        </w:rPr>
        <w:t>ām</w:t>
      </w:r>
      <w:r w:rsidR="00D81F6E" w:rsidRPr="00392526">
        <w:rPr>
          <w:rFonts w:cs="Times New Roman"/>
          <w:szCs w:val="24"/>
        </w:rPr>
        <w:t xml:space="preserve">, </w:t>
      </w:r>
      <w:r w:rsidR="0053561C" w:rsidRPr="00185E64">
        <w:rPr>
          <w:rFonts w:cs="Times New Roman"/>
          <w:szCs w:val="24"/>
        </w:rPr>
        <w:t>Rīgai pieguloš</w:t>
      </w:r>
      <w:r w:rsidR="00576035" w:rsidRPr="00185E64">
        <w:rPr>
          <w:rFonts w:cs="Times New Roman"/>
          <w:szCs w:val="24"/>
        </w:rPr>
        <w:t>ajām</w:t>
      </w:r>
      <w:r w:rsidR="007E7A36" w:rsidRPr="00185E64">
        <w:rPr>
          <w:rFonts w:cs="Times New Roman"/>
          <w:szCs w:val="24"/>
        </w:rPr>
        <w:t xml:space="preserve"> pašvaldīb</w:t>
      </w:r>
      <w:r w:rsidR="00576035" w:rsidRPr="00185E64">
        <w:rPr>
          <w:rFonts w:cs="Times New Roman"/>
          <w:szCs w:val="24"/>
        </w:rPr>
        <w:t>ām</w:t>
      </w:r>
      <w:r w:rsidR="0053561C" w:rsidRPr="00185E64">
        <w:rPr>
          <w:rFonts w:cs="Times New Roman"/>
          <w:szCs w:val="24"/>
        </w:rPr>
        <w:t>, kas risin</w:t>
      </w:r>
      <w:r w:rsidR="0067646B" w:rsidRPr="00185E64">
        <w:rPr>
          <w:rFonts w:cs="Times New Roman"/>
          <w:szCs w:val="24"/>
        </w:rPr>
        <w:t>ātu</w:t>
      </w:r>
      <w:r w:rsidR="0053561C" w:rsidRPr="00185E64">
        <w:rPr>
          <w:rFonts w:cs="Times New Roman"/>
          <w:szCs w:val="24"/>
        </w:rPr>
        <w:t xml:space="preserve"> tieši Rīgas metropoles areāla mobilitātes jautājumus  un uztur</w:t>
      </w:r>
      <w:r w:rsidR="00D75BD0" w:rsidRPr="00185E64">
        <w:rPr>
          <w:rFonts w:cs="Times New Roman"/>
          <w:szCs w:val="24"/>
        </w:rPr>
        <w:t>ētu</w:t>
      </w:r>
      <w:r w:rsidR="0053561C" w:rsidRPr="00185E64">
        <w:rPr>
          <w:rFonts w:cs="Times New Roman"/>
          <w:szCs w:val="24"/>
        </w:rPr>
        <w:t xml:space="preserve"> regulāru komunikāciju ar transporta plānošanā iesaistītajām pusēm (</w:t>
      </w:r>
      <w:r w:rsidR="00D75BD0" w:rsidRPr="00185E64">
        <w:rPr>
          <w:rFonts w:cs="Times New Roman"/>
          <w:szCs w:val="24"/>
        </w:rPr>
        <w:t>SM</w:t>
      </w:r>
      <w:r w:rsidR="0053561C" w:rsidRPr="00185E64">
        <w:rPr>
          <w:rFonts w:cs="Times New Roman"/>
          <w:szCs w:val="24"/>
        </w:rPr>
        <w:t xml:space="preserve">, </w:t>
      </w:r>
      <w:r w:rsidR="00D75BD0" w:rsidRPr="00185E64">
        <w:rPr>
          <w:rFonts w:cs="Times New Roman"/>
          <w:szCs w:val="24"/>
        </w:rPr>
        <w:t>ATD</w:t>
      </w:r>
      <w:r w:rsidR="001E67FD" w:rsidRPr="00185E64">
        <w:rPr>
          <w:rFonts w:cs="Times New Roman"/>
          <w:szCs w:val="24"/>
        </w:rPr>
        <w:t>, LVC</w:t>
      </w:r>
      <w:r w:rsidR="00E02505" w:rsidRPr="00185E64">
        <w:rPr>
          <w:rFonts w:cs="Times New Roman"/>
          <w:szCs w:val="24"/>
        </w:rPr>
        <w:t>,</w:t>
      </w:r>
      <w:r w:rsidR="001C3321" w:rsidRPr="00185E64">
        <w:rPr>
          <w:rFonts w:cs="Times New Roman"/>
          <w:szCs w:val="24"/>
        </w:rPr>
        <w:t xml:space="preserve"> </w:t>
      </w:r>
      <w:r w:rsidR="001C3321" w:rsidRPr="00392526">
        <w:rPr>
          <w:rFonts w:cs="Times New Roman"/>
          <w:szCs w:val="24"/>
          <w:shd w:val="clear" w:color="auto" w:fill="FFFFFF"/>
        </w:rPr>
        <w:t>Valsts akciju sabiedrīb</w:t>
      </w:r>
      <w:r w:rsidR="00DC5FB1" w:rsidRPr="00392526">
        <w:rPr>
          <w:rFonts w:cs="Times New Roman"/>
          <w:szCs w:val="24"/>
          <w:shd w:val="clear" w:color="auto" w:fill="FFFFFF"/>
        </w:rPr>
        <w:t>ām</w:t>
      </w:r>
      <w:r w:rsidR="001C3321" w:rsidRPr="00392526">
        <w:rPr>
          <w:rFonts w:cs="Times New Roman"/>
          <w:szCs w:val="24"/>
          <w:shd w:val="clear" w:color="auto" w:fill="FFFFFF"/>
        </w:rPr>
        <w:t xml:space="preserve"> “Pasažieru vilciens”</w:t>
      </w:r>
      <w:r w:rsidR="00DC5FB1" w:rsidRPr="00185E64">
        <w:rPr>
          <w:rFonts w:cs="Times New Roman"/>
          <w:szCs w:val="24"/>
        </w:rPr>
        <w:t xml:space="preserve"> un </w:t>
      </w:r>
      <w:r w:rsidR="0053561C" w:rsidRPr="00185E64">
        <w:rPr>
          <w:rFonts w:cs="Times New Roman"/>
          <w:szCs w:val="24"/>
        </w:rPr>
        <w:t xml:space="preserve">“Latvijas Dzelzceļš”, </w:t>
      </w:r>
      <w:r w:rsidR="00A24078" w:rsidRPr="00185E64">
        <w:rPr>
          <w:rFonts w:cs="Times New Roman"/>
          <w:szCs w:val="24"/>
        </w:rPr>
        <w:t>a</w:t>
      </w:r>
      <w:r w:rsidR="00BB3C6E" w:rsidRPr="00185E64">
        <w:rPr>
          <w:rFonts w:cs="Times New Roman"/>
          <w:szCs w:val="24"/>
        </w:rPr>
        <w:t>kciju sabiedrību</w:t>
      </w:r>
      <w:r w:rsidR="00A24078" w:rsidRPr="00185E64">
        <w:rPr>
          <w:rFonts w:cs="Times New Roman"/>
          <w:szCs w:val="24"/>
        </w:rPr>
        <w:t xml:space="preserve"> </w:t>
      </w:r>
      <w:r w:rsidR="0053561C" w:rsidRPr="00185E64">
        <w:rPr>
          <w:rFonts w:cs="Times New Roman"/>
          <w:szCs w:val="24"/>
        </w:rPr>
        <w:t>“RB Rail”</w:t>
      </w:r>
      <w:r w:rsidR="0070651D">
        <w:rPr>
          <w:rFonts w:cs="Times New Roman"/>
          <w:szCs w:val="24"/>
        </w:rPr>
        <w:t xml:space="preserve"> </w:t>
      </w:r>
      <w:r w:rsidR="0053561C" w:rsidRPr="00185E64">
        <w:rPr>
          <w:rFonts w:cs="Times New Roman"/>
          <w:szCs w:val="24"/>
        </w:rPr>
        <w:t>u.c.).</w:t>
      </w:r>
    </w:p>
    <w:p w14:paraId="027E293E" w14:textId="17B614A5" w:rsidR="006261A5" w:rsidRPr="00185E64" w:rsidRDefault="006261A5">
      <w:pPr>
        <w:shd w:val="clear" w:color="auto" w:fill="FFFFFF" w:themeFill="background1"/>
        <w:spacing w:before="120"/>
      </w:pPr>
      <w:r w:rsidRPr="00185E64">
        <w:rPr>
          <w:bCs/>
        </w:rPr>
        <w:t xml:space="preserve">Nepieciešamības gadījumā </w:t>
      </w:r>
      <w:r w:rsidR="00E82CEE" w:rsidRPr="00185E64">
        <w:rPr>
          <w:bCs/>
        </w:rPr>
        <w:t xml:space="preserve">šādu platformu iespējams </w:t>
      </w:r>
      <w:r w:rsidR="00FA6E36" w:rsidRPr="00185E64">
        <w:rPr>
          <w:bCs/>
        </w:rPr>
        <w:t xml:space="preserve">veidot arī </w:t>
      </w:r>
      <w:r w:rsidR="003B22D6" w:rsidRPr="00185E64">
        <w:rPr>
          <w:bCs/>
        </w:rPr>
        <w:t>sadarbībai ar citiem reģioniem</w:t>
      </w:r>
      <w:r w:rsidR="0092625C" w:rsidRPr="00185E64">
        <w:rPr>
          <w:bCs/>
        </w:rPr>
        <w:t>, ku</w:t>
      </w:r>
      <w:r w:rsidR="00FA0B31" w:rsidRPr="00185E64">
        <w:rPr>
          <w:bCs/>
        </w:rPr>
        <w:t xml:space="preserve">ras darbību </w:t>
      </w:r>
      <w:r w:rsidR="00206119" w:rsidRPr="00185E64">
        <w:rPr>
          <w:bCs/>
        </w:rPr>
        <w:t>organizētu</w:t>
      </w:r>
      <w:r w:rsidR="00FA0B31" w:rsidRPr="00185E64">
        <w:rPr>
          <w:bCs/>
        </w:rPr>
        <w:t xml:space="preserve"> reģion</w:t>
      </w:r>
      <w:r w:rsidR="00D300FD" w:rsidRPr="00185E64">
        <w:rPr>
          <w:bCs/>
        </w:rPr>
        <w:t>ālā līmeņa institūcija</w:t>
      </w:r>
      <w:r w:rsidR="006F0726" w:rsidRPr="00185E64">
        <w:rPr>
          <w:bCs/>
        </w:rPr>
        <w:t xml:space="preserve">. </w:t>
      </w:r>
    </w:p>
    <w:p w14:paraId="5E0A0906" w14:textId="6992E1C3" w:rsidR="00194011" w:rsidRPr="00185E64" w:rsidRDefault="00D34ABA">
      <w:pPr>
        <w:tabs>
          <w:tab w:val="left" w:pos="993"/>
        </w:tabs>
      </w:pPr>
      <w:r w:rsidRPr="00185E64">
        <w:rPr>
          <w:rFonts w:eastAsia="Times New Roman" w:cs="Times New Roman"/>
        </w:rPr>
        <w:t>Administratīvo reģio</w:t>
      </w:r>
      <w:r w:rsidR="003E5F89" w:rsidRPr="00185E64">
        <w:rPr>
          <w:rFonts w:eastAsia="Times New Roman" w:cs="Times New Roman"/>
        </w:rPr>
        <w:t>n</w:t>
      </w:r>
      <w:r w:rsidRPr="00185E64">
        <w:rPr>
          <w:rFonts w:eastAsia="Times New Roman" w:cs="Times New Roman"/>
        </w:rPr>
        <w:t xml:space="preserve">u iesaiste </w:t>
      </w:r>
      <w:r w:rsidR="00B40A77" w:rsidRPr="00185E64">
        <w:rPr>
          <w:rFonts w:eastAsia="Times New Roman" w:cs="Times New Roman"/>
        </w:rPr>
        <w:t xml:space="preserve">sabiedriskā transporta funkcijas </w:t>
      </w:r>
      <w:r w:rsidR="00596352" w:rsidRPr="00185E64">
        <w:rPr>
          <w:rFonts w:eastAsia="Times New Roman" w:cs="Times New Roman"/>
        </w:rPr>
        <w:t xml:space="preserve">veikšanai un </w:t>
      </w:r>
      <w:r w:rsidR="00E1530B" w:rsidRPr="00185E64">
        <w:rPr>
          <w:rFonts w:eastAsia="Times New Roman" w:cs="Times New Roman"/>
        </w:rPr>
        <w:t>minētās sadarbība</w:t>
      </w:r>
      <w:r w:rsidR="00676021" w:rsidRPr="00185E64">
        <w:rPr>
          <w:rFonts w:eastAsia="Times New Roman" w:cs="Times New Roman"/>
        </w:rPr>
        <w:t>s</w:t>
      </w:r>
      <w:r w:rsidR="00E1530B" w:rsidRPr="00185E64" w:rsidDel="00676021">
        <w:rPr>
          <w:rFonts w:eastAsia="Times New Roman" w:cs="Times New Roman"/>
        </w:rPr>
        <w:t xml:space="preserve"> </w:t>
      </w:r>
      <w:r w:rsidR="00E1530B" w:rsidRPr="00392526">
        <w:rPr>
          <w:rFonts w:eastAsia="Times New Roman" w:cs="Times New Roman"/>
        </w:rPr>
        <w:t>platformas</w:t>
      </w:r>
      <w:r w:rsidR="00E1530B" w:rsidRPr="00185E64">
        <w:rPr>
          <w:rFonts w:eastAsia="Times New Roman" w:cs="Times New Roman"/>
        </w:rPr>
        <w:t xml:space="preserve"> </w:t>
      </w:r>
      <w:r w:rsidR="006E2BD8" w:rsidRPr="00185E64">
        <w:rPr>
          <w:rFonts w:eastAsia="Times New Roman" w:cs="Times New Roman"/>
        </w:rPr>
        <w:t xml:space="preserve">darba organizācijas nodrošināšanai </w:t>
      </w:r>
      <w:r w:rsidR="003C098D" w:rsidRPr="00185E64">
        <w:rPr>
          <w:rFonts w:eastAsia="Times New Roman" w:cs="Times New Roman"/>
        </w:rPr>
        <w:t>veicama</w:t>
      </w:r>
      <w:r w:rsidR="0096632C" w:rsidRPr="00185E64">
        <w:rPr>
          <w:rFonts w:eastAsia="Times New Roman" w:cs="Times New Roman"/>
        </w:rPr>
        <w:t xml:space="preserve">, </w:t>
      </w:r>
      <w:r w:rsidR="00BA5C2A" w:rsidRPr="00185E64">
        <w:rPr>
          <w:rFonts w:eastAsia="Times New Roman" w:cs="Times New Roman"/>
        </w:rPr>
        <w:t xml:space="preserve"> izmantojot</w:t>
      </w:r>
      <w:r w:rsidR="00E13E89" w:rsidRPr="00185E64">
        <w:rPr>
          <w:rFonts w:eastAsia="Times New Roman" w:cs="Times New Roman"/>
        </w:rPr>
        <w:t xml:space="preserve"> esošās</w:t>
      </w:r>
      <w:r w:rsidR="00BA5C2A" w:rsidRPr="00185E64">
        <w:rPr>
          <w:rFonts w:eastAsia="Times New Roman" w:cs="Times New Roman"/>
        </w:rPr>
        <w:t xml:space="preserve"> valsts budžeta programmas 31.00.00 "Sabiedriskais transports" apakšprogrammā 31.08.00 "</w:t>
      </w:r>
      <w:proofErr w:type="spellStart"/>
      <w:r w:rsidR="00BA5C2A" w:rsidRPr="00185E64">
        <w:rPr>
          <w:rFonts w:eastAsia="Times New Roman" w:cs="Times New Roman"/>
        </w:rPr>
        <w:t>Transferts</w:t>
      </w:r>
      <w:proofErr w:type="spellEnd"/>
      <w:r w:rsidR="00BA5C2A" w:rsidRPr="00185E64">
        <w:rPr>
          <w:rFonts w:eastAsia="Times New Roman" w:cs="Times New Roman"/>
        </w:rPr>
        <w:t xml:space="preserve"> plānošanas reģioniem sabiedriskā transporta pakalpojumu funkciju veikšanai" piešķirto finansējumu un plānojot ES fondu finansējumu multimodālo pārsēšanās centru izveidei. </w:t>
      </w:r>
    </w:p>
    <w:p w14:paraId="420922B1" w14:textId="046963E1" w:rsidR="00194011" w:rsidRPr="00185E64" w:rsidRDefault="00BA5C2A">
      <w:pPr>
        <w:shd w:val="clear" w:color="auto" w:fill="FFFFFF" w:themeFill="background1"/>
        <w:spacing w:before="120"/>
      </w:pPr>
      <w:r w:rsidRPr="00185E64">
        <w:t xml:space="preserve">ES fondu darbības programmas </w:t>
      </w:r>
      <w:r w:rsidRPr="00185E64">
        <w:rPr>
          <w:rFonts w:eastAsia="Times New Roman" w:cs="Times New Roman"/>
        </w:rPr>
        <w:t xml:space="preserve">2021.–2027. gadam </w:t>
      </w:r>
      <w:r w:rsidRPr="00185E64">
        <w:t xml:space="preserve">projektā ietverts 2.3.1. SAM “Veicināt ilgtspējīgu </w:t>
      </w:r>
      <w:proofErr w:type="spellStart"/>
      <w:r w:rsidRPr="00185E64">
        <w:t>daudzveidu</w:t>
      </w:r>
      <w:proofErr w:type="spellEnd"/>
      <w:r w:rsidRPr="00185E64">
        <w:t xml:space="preserve"> mobilitāti pilsētās”, kur kā viena no atbalstāmajām darbībām paredzēta multimodāla sabiedriskā transporta tīkla attīstība, izveidojot multimodālos transporta mezglus (punktus), “Park &amp; </w:t>
      </w:r>
      <w:proofErr w:type="spellStart"/>
      <w:r w:rsidRPr="00185E64">
        <w:t>ride</w:t>
      </w:r>
      <w:proofErr w:type="spellEnd"/>
      <w:r w:rsidRPr="00185E64">
        <w:t xml:space="preserve">” infrastruktūras attīstība. Ņemot vērā plānoto administratīvo reģionu kompetenci, būtu lietderīgi </w:t>
      </w:r>
      <w:r w:rsidR="00DF31FE" w:rsidRPr="00185E64">
        <w:t xml:space="preserve">SM </w:t>
      </w:r>
      <w:r w:rsidRPr="00185E64">
        <w:t xml:space="preserve">iesaistīt administratīvos reģionus šī SAM ieviešanā. </w:t>
      </w:r>
    </w:p>
    <w:p w14:paraId="7384AF46" w14:textId="77777777" w:rsidR="00194011" w:rsidRPr="00185E64" w:rsidRDefault="00194011">
      <w:pPr>
        <w:shd w:val="clear" w:color="auto" w:fill="FFFFFF" w:themeFill="background1"/>
        <w:spacing w:before="120"/>
      </w:pPr>
    </w:p>
    <w:p w14:paraId="771C39E1" w14:textId="6D03A6F0" w:rsidR="00194011" w:rsidRPr="00392526" w:rsidRDefault="00BA5C2A">
      <w:pPr>
        <w:pStyle w:val="ListParagraph"/>
        <w:numPr>
          <w:ilvl w:val="1"/>
          <w:numId w:val="48"/>
        </w:numPr>
        <w:spacing w:before="120"/>
        <w:ind w:left="1276" w:hanging="567"/>
        <w:rPr>
          <w:rFonts w:eastAsia="Times New Roman" w:cs="Times New Roman"/>
          <w:b/>
          <w:lang w:eastAsia="lv-LV"/>
        </w:rPr>
      </w:pPr>
      <w:r w:rsidRPr="00392526">
        <w:rPr>
          <w:rFonts w:eastAsia="Times New Roman" w:cs="Times New Roman"/>
          <w:b/>
          <w:lang w:eastAsia="lv-LV"/>
        </w:rPr>
        <w:t xml:space="preserve">Mērķdotāciju </w:t>
      </w:r>
      <w:r w:rsidR="00FE5897" w:rsidRPr="00392526">
        <w:rPr>
          <w:rFonts w:eastAsia="Times New Roman" w:cs="Times New Roman"/>
          <w:b/>
          <w:lang w:eastAsia="lv-LV"/>
        </w:rPr>
        <w:t>piešķiršana</w:t>
      </w:r>
      <w:r w:rsidR="00B44329" w:rsidRPr="00392526">
        <w:rPr>
          <w:rFonts w:eastAsia="Times New Roman" w:cs="Times New Roman"/>
          <w:b/>
          <w:lang w:eastAsia="lv-LV"/>
        </w:rPr>
        <w:t xml:space="preserve"> un </w:t>
      </w:r>
      <w:r w:rsidR="00AB31EB" w:rsidRPr="00392526">
        <w:rPr>
          <w:rFonts w:eastAsia="Times New Roman" w:cs="Times New Roman"/>
          <w:b/>
          <w:lang w:eastAsia="lv-LV"/>
        </w:rPr>
        <w:t xml:space="preserve">izlietojuma </w:t>
      </w:r>
      <w:r w:rsidR="00B44329" w:rsidRPr="00392526">
        <w:rPr>
          <w:rFonts w:eastAsia="Times New Roman" w:cs="Times New Roman"/>
          <w:b/>
          <w:lang w:eastAsia="lv-LV"/>
        </w:rPr>
        <w:t>kontr</w:t>
      </w:r>
      <w:r w:rsidR="00AB31EB" w:rsidRPr="00392526">
        <w:rPr>
          <w:rFonts w:eastAsia="Times New Roman" w:cs="Times New Roman"/>
          <w:b/>
          <w:lang w:eastAsia="lv-LV"/>
        </w:rPr>
        <w:t>ole</w:t>
      </w:r>
      <w:r w:rsidR="00FE5897" w:rsidRPr="00392526">
        <w:rPr>
          <w:rFonts w:eastAsia="Times New Roman" w:cs="Times New Roman"/>
          <w:b/>
          <w:lang w:eastAsia="lv-LV"/>
        </w:rPr>
        <w:t xml:space="preserve"> </w:t>
      </w:r>
      <w:r w:rsidRPr="00392526">
        <w:rPr>
          <w:rFonts w:eastAsia="Times New Roman" w:cs="Times New Roman"/>
          <w:b/>
          <w:lang w:eastAsia="lv-LV"/>
        </w:rPr>
        <w:t>pašvaldību ceļiem un ielām</w:t>
      </w:r>
    </w:p>
    <w:p w14:paraId="75709C63" w14:textId="04A8947F" w:rsidR="00F91BF3" w:rsidRPr="00392526" w:rsidRDefault="00E0628F" w:rsidP="00F91BF3">
      <w:pPr>
        <w:spacing w:before="120"/>
      </w:pPr>
      <w:r w:rsidRPr="00392526">
        <w:t>P</w:t>
      </w:r>
      <w:r w:rsidR="00F91BF3" w:rsidRPr="00392526">
        <w:t>ašvaldību ceļi un ielas veido 53% jeb 38 480 km (no tiem 30 493 km ir ceļi un 7 987 km ir ielas) no kopējā autoceļu tīkla.</w:t>
      </w:r>
    </w:p>
    <w:p w14:paraId="3893CF58" w14:textId="637F448F" w:rsidR="008F2B86" w:rsidRPr="00392526" w:rsidRDefault="008F2B86" w:rsidP="00392526">
      <w:r w:rsidRPr="00392526">
        <w:rPr>
          <w:rFonts w:eastAsia="Times New Roman"/>
        </w:rPr>
        <w:t xml:space="preserve">Mērķdotācijas pašvaldību ceļu un ielu finansēšanai un attīstībai piešķiršana no valsts pamatbudžeta valsts autoceļu fonda programmai piešķirtajiem līdzekļiem ir noteikta likuma “Par autoceļiem” 12.panta trešajā daļā. Savukārt mērķdotācijas daļas lielums, kārtība, kādā tā sadalāma starp </w:t>
      </w:r>
      <w:r w:rsidRPr="00392526">
        <w:rPr>
          <w:rFonts w:eastAsia="Times New Roman"/>
        </w:rPr>
        <w:lastRenderedPageBreak/>
        <w:t>pašvaldībām, mērķdotācijas izlietošanas kārtība, tās izlietošanas likumības un pareizības kontroles kārtība un kārtība, kādā pašvaldības sniedz pārskatu par mērķdotācijas izlietošanu, ir noteikta M</w:t>
      </w:r>
      <w:r w:rsidR="0070742D" w:rsidRPr="00392526">
        <w:rPr>
          <w:rFonts w:eastAsia="Times New Roman"/>
        </w:rPr>
        <w:t>K</w:t>
      </w:r>
      <w:r w:rsidRPr="00392526">
        <w:rPr>
          <w:rFonts w:eastAsia="Times New Roman"/>
        </w:rPr>
        <w:t xml:space="preserve"> 2008.gada 11.marta noteikumos Nr.173 “Valsts pamatbudžeta valsts autoceļu fonda programmai piešķirto līdzekļu izlietošanas kārtība”.</w:t>
      </w:r>
      <w:r w:rsidR="00E64C62" w:rsidRPr="00392526">
        <w:rPr>
          <w:rFonts w:eastAsia="Times New Roman"/>
        </w:rPr>
        <w:t xml:space="preserve"> </w:t>
      </w:r>
      <w:r w:rsidR="00BE1173" w:rsidRPr="00392526">
        <w:t>M</w:t>
      </w:r>
      <w:r w:rsidR="00E64C62" w:rsidRPr="00392526">
        <w:t xml:space="preserve">ērķdotācijas sadalījums pašvaldībām tiek veikts atbilstoši </w:t>
      </w:r>
      <w:hyperlink r:id="rId11" w:anchor="p51" w:history="1">
        <w:r w:rsidR="00E64C62" w:rsidRPr="00392526">
          <w:rPr>
            <w:rStyle w:val="Hyperlink"/>
            <w:color w:val="auto"/>
            <w:u w:val="none"/>
          </w:rPr>
          <w:t>šo noteikumu 51. punktā</w:t>
        </w:r>
      </w:hyperlink>
      <w:r w:rsidR="00E64C62" w:rsidRPr="00392526">
        <w:t xml:space="preserve"> noteiktajam aprēķinam un šīs mērķdotācijas 1/12 daļu katru mēnesi pašvaldībām pārskaita LVC, kas “apkalpo” SM šī finansējuma kontu.</w:t>
      </w:r>
      <w:r w:rsidR="00253C87" w:rsidRPr="00392526">
        <w:t xml:space="preserve"> Savukārt mērķdotācijas izlietošanas mērķi noteikti </w:t>
      </w:r>
      <w:hyperlink r:id="rId12" w:anchor="p23" w:history="1">
        <w:r w:rsidR="00253C87" w:rsidRPr="00392526">
          <w:rPr>
            <w:rStyle w:val="Hyperlink"/>
            <w:color w:val="auto"/>
            <w:u w:val="none"/>
          </w:rPr>
          <w:t>augstāk minēto noteikumu 23. punktā</w:t>
        </w:r>
      </w:hyperlink>
      <w:r w:rsidR="00253C87" w:rsidRPr="00392526">
        <w:t xml:space="preserve">, saskaņā ar kuriem tās izlietojuma plānošanu veic pašas pašvaldības. </w:t>
      </w:r>
    </w:p>
    <w:p w14:paraId="7C2C65B1" w14:textId="77777777" w:rsidR="00F91BF3" w:rsidRPr="00392526" w:rsidRDefault="00F91BF3" w:rsidP="00392526">
      <w:pPr>
        <w:rPr>
          <w:rFonts w:eastAsiaTheme="minorHAnsi"/>
          <w:sz w:val="20"/>
          <w:szCs w:val="20"/>
        </w:rPr>
      </w:pPr>
      <w:r w:rsidRPr="00392526">
        <w:t xml:space="preserve">Atbilstoši </w:t>
      </w:r>
      <w:hyperlink r:id="rId13">
        <w:r w:rsidRPr="00392526">
          <w:rPr>
            <w:rStyle w:val="Hyperlink"/>
            <w:color w:val="auto"/>
            <w:u w:val="none"/>
          </w:rPr>
          <w:t>likuma “Par autoceļiem” 12. panta ceturtajai daļai</w:t>
        </w:r>
      </w:hyperlink>
      <w:r w:rsidRPr="00392526">
        <w:t>, ikgadējai mērķdotācijai pašvaldību autoceļiem un ielām piešķirtais finansējums nedrīkst būt mazāks par 25 procentiem no programmai "Valsts autoceļu fonds" piešķirtā valsts budžeta finansējuma, neskaitot prognozētos ieņēmumus no autoceļu lietošanas nodevas.</w:t>
      </w:r>
      <w:r w:rsidRPr="00392526">
        <w:rPr>
          <w:rFonts w:eastAsiaTheme="minorHAnsi"/>
          <w:sz w:val="20"/>
          <w:szCs w:val="20"/>
        </w:rPr>
        <w:t xml:space="preserve"> </w:t>
      </w:r>
    </w:p>
    <w:p w14:paraId="5FEABFCC" w14:textId="77777777" w:rsidR="00CD2890" w:rsidRPr="00392526" w:rsidRDefault="00F91BF3" w:rsidP="00C9580B">
      <w:r w:rsidRPr="00392526">
        <w:t xml:space="preserve">Lai gan pašvaldībās ceļu un ielu infrastruktūras apjoms ir mainījies, mērķdotācija pašvaldībām joprojām tiek piešķirta, ņemot vērā procentuālo sadalījumu, kas aprēķināts atbilstoši 2009. gada datiem par pašvaldību ceļu un ielu infrastruktūras apjomu un reģistrēto transportlīdzekļu skaitu.   </w:t>
      </w:r>
    </w:p>
    <w:p w14:paraId="75733120" w14:textId="4B40270B" w:rsidR="00F91BF3" w:rsidRPr="00392526" w:rsidRDefault="00F91BF3" w:rsidP="00392526">
      <w:pPr>
        <w:rPr>
          <w:rFonts w:eastAsiaTheme="minorHAnsi"/>
          <w:sz w:val="20"/>
          <w:szCs w:val="20"/>
        </w:rPr>
      </w:pPr>
      <w:r w:rsidRPr="00392526">
        <w:t xml:space="preserve">Mērķdotāciju pašvaldības var uzkrāt, bet lielākā daļa to izlieto savu autoceļu un ielu uzturēšanas darbu finansēšanai, nevis to seguma atjaunošanai un pārbūvei. </w:t>
      </w:r>
    </w:p>
    <w:p w14:paraId="66BCEAD4" w14:textId="1E4D908B" w:rsidR="00F91BF3" w:rsidRPr="00392526" w:rsidRDefault="00F91BF3" w:rsidP="00392526">
      <w:pPr>
        <w:spacing w:before="120"/>
        <w:rPr>
          <w:rFonts w:eastAsia="Times New Roman" w:cs="Times New Roman"/>
          <w:b/>
        </w:rPr>
      </w:pPr>
      <w:r w:rsidRPr="00392526">
        <w:rPr>
          <w:rFonts w:eastAsia="Times New Roman" w:cs="Times New Roman"/>
          <w:b/>
        </w:rPr>
        <w:t xml:space="preserve">Priekšlikums paredz </w:t>
      </w:r>
      <w:r w:rsidR="00AB4F9A" w:rsidRPr="00392526">
        <w:rPr>
          <w:rFonts w:eastAsia="Times New Roman"/>
          <w:b/>
        </w:rPr>
        <w:t>mērķdotācijas pašvaldību ceļu un ielu finansēšanai sadali</w:t>
      </w:r>
      <w:r w:rsidR="005C6FB2" w:rsidRPr="00392526">
        <w:rPr>
          <w:rFonts w:eastAsia="Times New Roman"/>
          <w:b/>
        </w:rPr>
        <w:t xml:space="preserve"> un pārraudzību</w:t>
      </w:r>
      <w:r w:rsidR="00AB4F9A" w:rsidRPr="00392526">
        <w:rPr>
          <w:rFonts w:eastAsia="Times New Roman" w:cs="Times New Roman"/>
          <w:b/>
        </w:rPr>
        <w:t xml:space="preserve"> </w:t>
      </w:r>
      <w:r w:rsidR="001640F8" w:rsidRPr="00392526">
        <w:rPr>
          <w:rFonts w:eastAsia="Times New Roman" w:cs="Times New Roman"/>
          <w:b/>
        </w:rPr>
        <w:t xml:space="preserve">nodot </w:t>
      </w:r>
      <w:r w:rsidRPr="00392526">
        <w:rPr>
          <w:rFonts w:eastAsia="Times New Roman" w:cs="Times New Roman"/>
          <w:b/>
        </w:rPr>
        <w:t>administratīvajiem reģioniem, izstrādājot vienotus nosacījumus ceļu un ielu uzturēšanas klasēm, nodrošinot vienotu pieeju pašvaldību ceļu sadalīšanai grupās u.tml.</w:t>
      </w:r>
    </w:p>
    <w:p w14:paraId="06A670C7" w14:textId="5B4136D7" w:rsidR="00194011" w:rsidRPr="00392526" w:rsidRDefault="00BA5C2A">
      <w:pPr>
        <w:spacing w:before="120"/>
        <w:rPr>
          <w:rFonts w:eastAsia="Times New Roman" w:cs="Times New Roman"/>
          <w:szCs w:val="24"/>
        </w:rPr>
      </w:pPr>
      <w:r w:rsidRPr="00392526">
        <w:rPr>
          <w:rFonts w:eastAsia="Times New Roman" w:cs="Times New Roman"/>
          <w:szCs w:val="24"/>
        </w:rPr>
        <w:t xml:space="preserve">Atbilstoši likumam "Par valsts budžetu 2020. gadam" kopējais valsts budžeta piešķirtais finansējums mērķdotācijai ir 53,8 milj. </w:t>
      </w:r>
      <w:proofErr w:type="spellStart"/>
      <w:r w:rsidRPr="00392526">
        <w:rPr>
          <w:rFonts w:eastAsia="Times New Roman" w:cs="Times New Roman"/>
          <w:i/>
          <w:szCs w:val="24"/>
        </w:rPr>
        <w:t>euro</w:t>
      </w:r>
      <w:proofErr w:type="spellEnd"/>
      <w:r w:rsidR="00B721B2" w:rsidRPr="00392526">
        <w:rPr>
          <w:rFonts w:eastAsia="Times New Roman" w:cs="Times New Roman"/>
          <w:szCs w:val="24"/>
        </w:rPr>
        <w:t xml:space="preserve">. </w:t>
      </w:r>
      <w:r w:rsidRPr="00392526">
        <w:rPr>
          <w:rFonts w:eastAsia="Times New Roman" w:cs="Times New Roman"/>
          <w:szCs w:val="24"/>
        </w:rPr>
        <w:t xml:space="preserve"> </w:t>
      </w:r>
    </w:p>
    <w:p w14:paraId="7F9A76BB" w14:textId="77777777" w:rsidR="00194011" w:rsidRPr="00392526" w:rsidRDefault="00194011">
      <w:pPr>
        <w:spacing w:before="120"/>
        <w:rPr>
          <w:rFonts w:eastAsia="Times New Roman" w:cs="Times New Roman"/>
        </w:rPr>
      </w:pPr>
    </w:p>
    <w:p w14:paraId="63C9DF7D" w14:textId="362432CF" w:rsidR="00194011" w:rsidRPr="00392526" w:rsidRDefault="00BA5C2A">
      <w:pPr>
        <w:pStyle w:val="ListParagraph"/>
        <w:numPr>
          <w:ilvl w:val="1"/>
          <w:numId w:val="48"/>
        </w:numPr>
        <w:spacing w:before="120"/>
        <w:ind w:left="1276" w:hanging="567"/>
        <w:rPr>
          <w:rFonts w:eastAsia="Times New Roman" w:cs="Times New Roman"/>
          <w:b/>
          <w:lang w:eastAsia="lv-LV"/>
        </w:rPr>
      </w:pPr>
      <w:r w:rsidRPr="00392526">
        <w:rPr>
          <w:rFonts w:eastAsia="Times New Roman" w:cs="Times New Roman"/>
          <w:b/>
          <w:lang w:eastAsia="lv-LV"/>
        </w:rPr>
        <w:t xml:space="preserve">Valsts vietējo </w:t>
      </w:r>
      <w:r w:rsidR="005F4A05" w:rsidRPr="00392526">
        <w:rPr>
          <w:rFonts w:eastAsia="Times New Roman" w:cs="Times New Roman"/>
          <w:b/>
          <w:lang w:eastAsia="lv-LV"/>
        </w:rPr>
        <w:t>au</w:t>
      </w:r>
      <w:r w:rsidR="0007485D" w:rsidRPr="00392526">
        <w:rPr>
          <w:rFonts w:eastAsia="Times New Roman" w:cs="Times New Roman"/>
          <w:b/>
          <w:lang w:eastAsia="lv-LV"/>
        </w:rPr>
        <w:t>to</w:t>
      </w:r>
      <w:r w:rsidRPr="00392526">
        <w:rPr>
          <w:rFonts w:eastAsia="Times New Roman" w:cs="Times New Roman"/>
          <w:b/>
          <w:lang w:eastAsia="lv-LV"/>
        </w:rPr>
        <w:t>ceļu</w:t>
      </w:r>
      <w:r w:rsidR="00116D34" w:rsidRPr="00392526">
        <w:rPr>
          <w:rFonts w:eastAsia="Times New Roman" w:cs="Times New Roman"/>
          <w:b/>
          <w:lang w:eastAsia="lv-LV"/>
        </w:rPr>
        <w:t xml:space="preserve"> funkcijai</w:t>
      </w:r>
      <w:r w:rsidR="00002C8B" w:rsidRPr="00392526">
        <w:rPr>
          <w:rFonts w:eastAsia="Times New Roman" w:cs="Times New Roman"/>
          <w:b/>
          <w:lang w:eastAsia="lv-LV"/>
        </w:rPr>
        <w:t xml:space="preserve"> neatbilstošu</w:t>
      </w:r>
      <w:r w:rsidR="001F19C6" w:rsidRPr="00392526">
        <w:rPr>
          <w:rFonts w:eastAsia="Times New Roman" w:cs="Times New Roman"/>
          <w:b/>
          <w:lang w:eastAsia="lv-LV"/>
        </w:rPr>
        <w:t xml:space="preserve"> autoceļu</w:t>
      </w:r>
      <w:r w:rsidRPr="00392526">
        <w:rPr>
          <w:rFonts w:eastAsia="Times New Roman" w:cs="Times New Roman"/>
          <w:b/>
          <w:lang w:eastAsia="lv-LV"/>
        </w:rPr>
        <w:t xml:space="preserve"> </w:t>
      </w:r>
      <w:r w:rsidR="00682311" w:rsidRPr="00392526">
        <w:rPr>
          <w:rFonts w:eastAsia="Times New Roman" w:cs="Times New Roman"/>
          <w:b/>
          <w:lang w:eastAsia="lv-LV"/>
        </w:rPr>
        <w:t xml:space="preserve">nodošana reģioniem </w:t>
      </w:r>
      <w:r w:rsidR="00A634E2" w:rsidRPr="00392526">
        <w:rPr>
          <w:rFonts w:eastAsia="Times New Roman" w:cs="Times New Roman"/>
          <w:b/>
          <w:lang w:eastAsia="lv-LV"/>
        </w:rPr>
        <w:t>īpašumā</w:t>
      </w:r>
    </w:p>
    <w:p w14:paraId="51B322AE" w14:textId="3918ECF6" w:rsidR="00DC2255" w:rsidRPr="00392526" w:rsidRDefault="00402237" w:rsidP="00392526">
      <w:pPr>
        <w:spacing w:after="0"/>
      </w:pPr>
      <w:r w:rsidRPr="00392526">
        <w:t xml:space="preserve">Šobrīd </w:t>
      </w:r>
      <w:r w:rsidR="00DB6F06" w:rsidRPr="00392526">
        <w:t>l</w:t>
      </w:r>
      <w:r w:rsidR="00DC2255" w:rsidRPr="00392526">
        <w:t>ikuma “Par autoceļiem” 4.panta pirm</w:t>
      </w:r>
      <w:r w:rsidR="006C37A0" w:rsidRPr="00392526">
        <w:t>ā</w:t>
      </w:r>
      <w:r w:rsidR="00DC2255" w:rsidRPr="00392526">
        <w:t xml:space="preserve"> daļ</w:t>
      </w:r>
      <w:r w:rsidR="00DB6F06" w:rsidRPr="00392526">
        <w:t>a nosaka</w:t>
      </w:r>
      <w:r w:rsidR="00DC2255" w:rsidRPr="00392526">
        <w:t xml:space="preserve">, ka </w:t>
      </w:r>
      <w:r w:rsidR="00DB6F06" w:rsidRPr="00392526">
        <w:t>v</w:t>
      </w:r>
      <w:r w:rsidR="00DC2255" w:rsidRPr="00392526">
        <w:t xml:space="preserve">alsts autoceļi un to zemes, tai skaitā ceļu zemes nodalījuma joslas, ar visām šo autoceļu kompleksā ietilpstošajām būvēm ir Latvijas Republikas īpašums, kas nodots </w:t>
      </w:r>
      <w:r w:rsidR="00C44D4B" w:rsidRPr="00392526">
        <w:t>LVC</w:t>
      </w:r>
      <w:r w:rsidR="00DC2255" w:rsidRPr="00392526">
        <w:t xml:space="preserve"> </w:t>
      </w:r>
      <w:r w:rsidR="00C57333" w:rsidRPr="00392526">
        <w:t>pārvaldībā</w:t>
      </w:r>
      <w:r w:rsidR="0035103A" w:rsidRPr="00392526">
        <w:t>. Savukārt</w:t>
      </w:r>
      <w:r w:rsidR="00682311" w:rsidRPr="00392526">
        <w:t>,</w:t>
      </w:r>
      <w:r w:rsidR="0035103A" w:rsidRPr="00392526">
        <w:t xml:space="preserve"> </w:t>
      </w:r>
      <w:r w:rsidR="004C0D32" w:rsidRPr="00392526">
        <w:t xml:space="preserve">saskaņā ar </w:t>
      </w:r>
      <w:r w:rsidR="0035103A" w:rsidRPr="00392526">
        <w:t xml:space="preserve"> likuma</w:t>
      </w:r>
      <w:r w:rsidR="00DC2255" w:rsidRPr="00392526">
        <w:t xml:space="preserve"> 7.panta pirmo daļu </w:t>
      </w:r>
      <w:r w:rsidR="00D36EBF" w:rsidRPr="00392526">
        <w:t>a</w:t>
      </w:r>
      <w:r w:rsidR="00DC2255" w:rsidRPr="00392526">
        <w:t xml:space="preserve">utoceļu valsts pārvaldi īsteno </w:t>
      </w:r>
      <w:r w:rsidR="00C44D4B" w:rsidRPr="00392526">
        <w:t>SM</w:t>
      </w:r>
      <w:r w:rsidR="004461F3" w:rsidRPr="00392526">
        <w:t>,</w:t>
      </w:r>
      <w:r w:rsidR="00DC2255" w:rsidRPr="00392526">
        <w:t xml:space="preserve"> un</w:t>
      </w:r>
      <w:r w:rsidR="00C44D4B" w:rsidRPr="00392526">
        <w:t xml:space="preserve"> saskaņā ar </w:t>
      </w:r>
      <w:r w:rsidR="00DC2255" w:rsidRPr="00392526">
        <w:t xml:space="preserve"> 11.panta pirmo daļu</w:t>
      </w:r>
      <w:r w:rsidR="00C44D4B" w:rsidRPr="00392526">
        <w:t xml:space="preserve"> a</w:t>
      </w:r>
      <w:r w:rsidR="00DC2255" w:rsidRPr="00392526">
        <w:t xml:space="preserve">utoceļu attīstību plāno </w:t>
      </w:r>
      <w:r w:rsidR="00DF094F" w:rsidRPr="00392526">
        <w:t>SM</w:t>
      </w:r>
      <w:r w:rsidR="00DC2255" w:rsidRPr="00392526">
        <w:t>, ievērojot ekonomiskās, ekoloģiskās un sociālās attīstības tendences, valsts un pašvaldību intereses un par pamatu izvirzot reģionu vienlīdzīgas attīstības pri</w:t>
      </w:r>
      <w:r w:rsidR="00E3060B" w:rsidRPr="00392526">
        <w:t>n</w:t>
      </w:r>
      <w:r w:rsidR="00DC2255" w:rsidRPr="00392526">
        <w:t>cipu</w:t>
      </w:r>
      <w:r w:rsidR="002D5BF0" w:rsidRPr="00392526">
        <w:t xml:space="preserve">, </w:t>
      </w:r>
      <w:r w:rsidR="00A66798" w:rsidRPr="00392526">
        <w:t>iesaistot plānošanas reģionus</w:t>
      </w:r>
      <w:r w:rsidR="00DC2255" w:rsidRPr="00392526">
        <w:t xml:space="preserve">. </w:t>
      </w:r>
    </w:p>
    <w:p w14:paraId="36FD591E" w14:textId="1381117A" w:rsidR="004560CE" w:rsidRPr="00392526" w:rsidRDefault="00764218" w:rsidP="00D904DA">
      <w:pPr>
        <w:spacing w:after="0"/>
      </w:pPr>
      <w:r w:rsidRPr="00392526">
        <w:t xml:space="preserve">Tāpat </w:t>
      </w:r>
      <w:r w:rsidR="00DC2255" w:rsidRPr="00392526">
        <w:t xml:space="preserve">likuma “Par autoceļiem” 7. panta trešā daļa </w:t>
      </w:r>
      <w:r w:rsidR="003D38F0" w:rsidRPr="00392526">
        <w:t>nosaka</w:t>
      </w:r>
      <w:r w:rsidR="00DC2255" w:rsidRPr="00392526">
        <w:t xml:space="preserve">, ka </w:t>
      </w:r>
      <w:r w:rsidR="004B4F07" w:rsidRPr="00392526">
        <w:t>SM</w:t>
      </w:r>
      <w:r w:rsidR="00DC2255" w:rsidRPr="00392526">
        <w:t xml:space="preserve"> </w:t>
      </w:r>
      <w:r w:rsidR="003D38F0" w:rsidRPr="00392526">
        <w:t xml:space="preserve">ir </w:t>
      </w:r>
      <w:r w:rsidR="00DC2255" w:rsidRPr="00392526">
        <w:t xml:space="preserve"> deleģē</w:t>
      </w:r>
      <w:r w:rsidR="003D38F0" w:rsidRPr="00392526">
        <w:t>jusi</w:t>
      </w:r>
      <w:r w:rsidR="00DC2255" w:rsidRPr="00392526">
        <w:t xml:space="preserve"> valsts autoceļu tīkla pārvaldīšanu, valsts autoceļu tīkla finansējuma administrēšanu un ar to saistīto darbu programmu vadību un izpildes kontroli, iepirkumu organizēšanu valsts vajadzībām, valsts autoceļu būvniecības programmu vadību un būvniecības uzraudzību, ceļu satiksmes organizācijas uzraudzību, kā arī pašvaldību autoceļu uzturēšanas pārraudzību </w:t>
      </w:r>
      <w:r w:rsidR="004B4F07" w:rsidRPr="00392526">
        <w:t>LVC</w:t>
      </w:r>
      <w:r w:rsidR="00DC2255" w:rsidRPr="00392526">
        <w:t xml:space="preserve"> saskaņā ar deleģēšanas līgumu. </w:t>
      </w:r>
    </w:p>
    <w:p w14:paraId="7E3234ED" w14:textId="22B321FD" w:rsidR="004A0F8E" w:rsidRDefault="006D2B1D">
      <w:pPr>
        <w:spacing w:before="120"/>
        <w:rPr>
          <w:rFonts w:eastAsia="Times New Roman" w:cs="Times New Roman"/>
        </w:rPr>
      </w:pPr>
      <w:r w:rsidRPr="00392526">
        <w:t>Savukārt</w:t>
      </w:r>
      <w:r w:rsidR="00BA5C2A" w:rsidRPr="00392526">
        <w:t xml:space="preserve"> likuma “Par autoceļiem” 7. panta 3.</w:t>
      </w:r>
      <w:r w:rsidR="00BA5C2A" w:rsidRPr="00392526">
        <w:rPr>
          <w:vertAlign w:val="superscript"/>
        </w:rPr>
        <w:t>1</w:t>
      </w:r>
      <w:r w:rsidR="00BA5C2A" w:rsidRPr="00392526">
        <w:t xml:space="preserve"> </w:t>
      </w:r>
      <w:r w:rsidR="00476326" w:rsidRPr="00392526">
        <w:t>punkts</w:t>
      </w:r>
      <w:r>
        <w:t xml:space="preserve"> nosaka</w:t>
      </w:r>
      <w:r w:rsidR="00BA5C2A" w:rsidRPr="00392526">
        <w:rPr>
          <w:rFonts w:eastAsia="Times New Roman" w:cs="Times New Roman"/>
        </w:rPr>
        <w:t xml:space="preserve">, ka SM </w:t>
      </w:r>
      <w:r w:rsidR="00052126" w:rsidRPr="00392526">
        <w:rPr>
          <w:rFonts w:eastAsia="Times New Roman" w:cs="Times New Roman"/>
        </w:rPr>
        <w:t>ir</w:t>
      </w:r>
      <w:r w:rsidR="00BA5C2A" w:rsidRPr="00392526">
        <w:rPr>
          <w:rFonts w:eastAsia="Times New Roman" w:cs="Times New Roman"/>
        </w:rPr>
        <w:t xml:space="preserve"> deleģē</w:t>
      </w:r>
      <w:r w:rsidR="00977728" w:rsidRPr="00392526">
        <w:rPr>
          <w:rFonts w:eastAsia="Times New Roman" w:cs="Times New Roman"/>
        </w:rPr>
        <w:t>jusi</w:t>
      </w:r>
      <w:r w:rsidR="00BA5C2A" w:rsidRPr="00392526">
        <w:rPr>
          <w:rFonts w:eastAsia="Times New Roman" w:cs="Times New Roman"/>
        </w:rPr>
        <w:t xml:space="preserve"> valsts autoceļu kompleksās ikdienas uzturēšanas darbu plānošanu un veikšanu </w:t>
      </w:r>
      <w:r w:rsidR="00827507" w:rsidRPr="00392526">
        <w:rPr>
          <w:rFonts w:eastAsia="Times New Roman" w:cs="Times New Roman"/>
        </w:rPr>
        <w:t>LA</w:t>
      </w:r>
      <w:r w:rsidR="00963093" w:rsidRPr="00392526">
        <w:rPr>
          <w:rFonts w:eastAsia="Times New Roman" w:cs="Times New Roman"/>
        </w:rPr>
        <w:t>U</w:t>
      </w:r>
      <w:r w:rsidR="00BA5C2A" w:rsidRPr="00392526">
        <w:rPr>
          <w:rFonts w:eastAsia="Times New Roman" w:cs="Times New Roman"/>
        </w:rPr>
        <w:t xml:space="preserve"> </w:t>
      </w:r>
      <w:r w:rsidR="00E9418A">
        <w:rPr>
          <w:rFonts w:eastAsia="Times New Roman" w:cs="Times New Roman"/>
        </w:rPr>
        <w:t>saskaņā ar deleģēšanas līgumu</w:t>
      </w:r>
      <w:r w:rsidR="00E9418A" w:rsidRPr="00185E64">
        <w:rPr>
          <w:rStyle w:val="FootnoteAnchor"/>
          <w:rFonts w:eastAsia="Times New Roman" w:cs="Times New Roman"/>
        </w:rPr>
        <w:footnoteReference w:id="6"/>
      </w:r>
      <w:r w:rsidR="00E9418A">
        <w:rPr>
          <w:rFonts w:eastAsia="Times New Roman" w:cs="Times New Roman"/>
        </w:rPr>
        <w:t>.</w:t>
      </w:r>
    </w:p>
    <w:p w14:paraId="6CD8BE00" w14:textId="175977DE" w:rsidR="00194011" w:rsidRPr="00392526" w:rsidRDefault="00731BFB">
      <w:pPr>
        <w:spacing w:before="120"/>
        <w:rPr>
          <w:rFonts w:eastAsia="Times New Roman" w:cs="Times New Roman"/>
        </w:rPr>
      </w:pPr>
      <w:r w:rsidRPr="00392526">
        <w:rPr>
          <w:rFonts w:eastAsia="Times New Roman" w:cs="Times New Roman"/>
        </w:rPr>
        <w:t>V</w:t>
      </w:r>
      <w:r w:rsidR="00BA5C2A" w:rsidRPr="00392526">
        <w:rPr>
          <w:rFonts w:eastAsia="Times New Roman" w:cs="Times New Roman"/>
        </w:rPr>
        <w:t>alsts autoceļiem, kuru kopgarums ir 20 001 km</w:t>
      </w:r>
      <w:r w:rsidR="00BA5C2A" w:rsidRPr="00392526">
        <w:rPr>
          <w:rStyle w:val="FootnoteAnchor"/>
          <w:rFonts w:eastAsia="Times New Roman" w:cs="Times New Roman"/>
        </w:rPr>
        <w:footnoteReference w:id="7"/>
      </w:r>
      <w:r w:rsidR="00BA5C2A" w:rsidRPr="00392526">
        <w:rPr>
          <w:rFonts w:eastAsia="Times New Roman" w:cs="Times New Roman"/>
        </w:rPr>
        <w:t>:</w:t>
      </w:r>
    </w:p>
    <w:p w14:paraId="51FE059A" w14:textId="77777777" w:rsidR="00194011" w:rsidRPr="00392526" w:rsidRDefault="00BA5C2A">
      <w:pPr>
        <w:pStyle w:val="ListParagraph"/>
        <w:numPr>
          <w:ilvl w:val="0"/>
          <w:numId w:val="49"/>
        </w:numPr>
        <w:spacing w:before="120"/>
        <w:contextualSpacing/>
        <w:rPr>
          <w:rFonts w:eastAsia="Times New Roman" w:cs="Times New Roman"/>
        </w:rPr>
      </w:pPr>
      <w:r w:rsidRPr="00392526">
        <w:rPr>
          <w:rFonts w:eastAsia="Times New Roman" w:cs="Times New Roman"/>
        </w:rPr>
        <w:t>valsts galvenie autoceļi       1 673 km;</w:t>
      </w:r>
    </w:p>
    <w:p w14:paraId="1929CBAD" w14:textId="77777777" w:rsidR="00194011" w:rsidRPr="00392526" w:rsidRDefault="00BA5C2A">
      <w:pPr>
        <w:pStyle w:val="ListParagraph"/>
        <w:numPr>
          <w:ilvl w:val="0"/>
          <w:numId w:val="49"/>
        </w:numPr>
        <w:spacing w:before="120"/>
        <w:contextualSpacing/>
        <w:rPr>
          <w:rFonts w:eastAsia="Times New Roman" w:cs="Times New Roman"/>
        </w:rPr>
      </w:pPr>
      <w:r w:rsidRPr="00392526">
        <w:rPr>
          <w:rFonts w:eastAsia="Times New Roman" w:cs="Times New Roman"/>
        </w:rPr>
        <w:lastRenderedPageBreak/>
        <w:t>valsts reģionālie autoceļi     5 448 km;</w:t>
      </w:r>
    </w:p>
    <w:p w14:paraId="73776072" w14:textId="77777777" w:rsidR="00194011" w:rsidRPr="00392526" w:rsidRDefault="00BA5C2A">
      <w:pPr>
        <w:pStyle w:val="ListParagraph"/>
        <w:numPr>
          <w:ilvl w:val="0"/>
          <w:numId w:val="49"/>
        </w:numPr>
        <w:spacing w:before="120"/>
        <w:contextualSpacing/>
        <w:rPr>
          <w:rFonts w:eastAsia="Times New Roman" w:cs="Times New Roman"/>
        </w:rPr>
      </w:pPr>
      <w:r w:rsidRPr="00392526">
        <w:rPr>
          <w:rFonts w:eastAsia="Times New Roman" w:cs="Times New Roman"/>
        </w:rPr>
        <w:t>valsts vietējie autoceļi         12 880 km.</w:t>
      </w:r>
    </w:p>
    <w:p w14:paraId="0215D886" w14:textId="0C18356B" w:rsidR="0043698F" w:rsidRPr="00392526" w:rsidRDefault="009E56B1" w:rsidP="009F3EC4">
      <w:pPr>
        <w:spacing w:before="120"/>
      </w:pPr>
      <w:r w:rsidRPr="00392526">
        <w:t>A</w:t>
      </w:r>
      <w:r w:rsidR="0043698F" w:rsidRPr="00392526">
        <w:t>tbilstoši likuma “Par valsts un pašvaldību zemes īpašuma tiesībām un to nostiprināšanu zemesgrāmatās” 8.panta trešajai daļai valsts autoceļi tiek ierakstīti zemesgrāmatā uz valsts vārda SM personā kā valstij piederošā un piekrītošā zeme, ko aizņem valsts transporta un sakaru komunikācijas, kā arī valsts transporta un sakaru iestāžu un uzņēmumu valdījumā esošās ēkas (būves). Līdz ar to šobrīd SM ir atbildīga par valsts autoceļu uzturēšanu, ieskaitot darbu plānošanu.</w:t>
      </w:r>
    </w:p>
    <w:p w14:paraId="07DA92FD" w14:textId="092820BD" w:rsidR="001043BB" w:rsidRPr="00392526" w:rsidRDefault="00D921D9" w:rsidP="009F3EC4">
      <w:pPr>
        <w:pStyle w:val="FootnoteText"/>
        <w:spacing w:before="120"/>
        <w:rPr>
          <w:rFonts w:eastAsia="Times New Roman" w:cs="Times New Roman"/>
          <w:sz w:val="24"/>
          <w:szCs w:val="24"/>
        </w:rPr>
      </w:pPr>
      <w:r w:rsidRPr="00392526">
        <w:rPr>
          <w:rFonts w:eastAsia="Times New Roman" w:cs="Times New Roman"/>
          <w:sz w:val="24"/>
          <w:szCs w:val="24"/>
        </w:rPr>
        <w:t>Valdības rīcības plāna 89.4.apakšpunktā SM ir dots uzdevums izvērtēt iespējamo valsts vietējo autoceļu posmu pārvaldīšanas formas maiņu un mazāk izmantotos valsts vietējos ceļus nodot pašvaldībām</w:t>
      </w:r>
      <w:r w:rsidR="00A80697" w:rsidRPr="00392526">
        <w:rPr>
          <w:rFonts w:eastAsia="Times New Roman" w:cs="Times New Roman"/>
          <w:sz w:val="24"/>
          <w:szCs w:val="24"/>
        </w:rPr>
        <w:t xml:space="preserve">, </w:t>
      </w:r>
      <w:r w:rsidR="00A80697" w:rsidRPr="006D4659">
        <w:rPr>
          <w:rFonts w:eastAsia="Times New Roman" w:cs="Times New Roman"/>
          <w:sz w:val="24"/>
          <w:szCs w:val="24"/>
        </w:rPr>
        <w:t xml:space="preserve">kura rezultātā jāpieņem informatīvais ziņojums par esošo ceļu tīkla </w:t>
      </w:r>
      <w:proofErr w:type="spellStart"/>
      <w:r w:rsidR="00A80697" w:rsidRPr="006D4659">
        <w:rPr>
          <w:rFonts w:eastAsia="Times New Roman" w:cs="Times New Roman"/>
          <w:sz w:val="24"/>
          <w:szCs w:val="24"/>
        </w:rPr>
        <w:t>izvērtējumu</w:t>
      </w:r>
      <w:proofErr w:type="spellEnd"/>
      <w:r w:rsidR="00A80697" w:rsidRPr="006D4659">
        <w:rPr>
          <w:rFonts w:eastAsia="Times New Roman" w:cs="Times New Roman"/>
          <w:sz w:val="24"/>
          <w:szCs w:val="24"/>
        </w:rPr>
        <w:t xml:space="preserve"> un izstrādāti normatīvo aktu projekti par attiecīgo ceļu nodošanu pašvaldībām. </w:t>
      </w:r>
      <w:r w:rsidR="00A80697">
        <w:rPr>
          <w:rFonts w:eastAsia="Times New Roman" w:cs="Times New Roman"/>
          <w:sz w:val="24"/>
          <w:szCs w:val="24"/>
        </w:rPr>
        <w:t xml:space="preserve"> </w:t>
      </w:r>
      <w:r w:rsidRPr="00392526">
        <w:rPr>
          <w:rFonts w:eastAsia="Times New Roman" w:cs="Times New Roman"/>
          <w:sz w:val="24"/>
          <w:szCs w:val="24"/>
        </w:rPr>
        <w:t xml:space="preserve"> </w:t>
      </w:r>
    </w:p>
    <w:p w14:paraId="2BF35B0F" w14:textId="748453CF" w:rsidR="00D1351C" w:rsidRPr="00185E64" w:rsidRDefault="007806E5" w:rsidP="009F3EC4">
      <w:pPr>
        <w:pStyle w:val="FootnoteText"/>
        <w:spacing w:before="120"/>
        <w:rPr>
          <w:rFonts w:eastAsia="Times New Roman" w:cs="Times New Roman"/>
          <w:sz w:val="24"/>
          <w:szCs w:val="24"/>
        </w:rPr>
      </w:pPr>
      <w:r w:rsidRPr="00392526">
        <w:rPr>
          <w:rFonts w:eastAsia="Times New Roman" w:cs="Times New Roman"/>
          <w:sz w:val="24"/>
          <w:szCs w:val="24"/>
        </w:rPr>
        <w:t>Ņ</w:t>
      </w:r>
      <w:r w:rsidR="00E8611D" w:rsidRPr="00392526">
        <w:rPr>
          <w:rFonts w:eastAsia="Times New Roman" w:cs="Times New Roman"/>
          <w:sz w:val="24"/>
          <w:szCs w:val="24"/>
        </w:rPr>
        <w:t>emot vērā</w:t>
      </w:r>
      <w:r w:rsidR="007E7EE4" w:rsidRPr="00392526">
        <w:rPr>
          <w:rFonts w:eastAsia="Times New Roman" w:cs="Times New Roman"/>
          <w:sz w:val="24"/>
          <w:szCs w:val="24"/>
        </w:rPr>
        <w:t xml:space="preserve"> iepriekš minēto</w:t>
      </w:r>
      <w:r w:rsidR="00FD05DA" w:rsidRPr="00392526">
        <w:rPr>
          <w:rFonts w:eastAsia="Times New Roman" w:cs="Times New Roman"/>
          <w:sz w:val="24"/>
          <w:szCs w:val="24"/>
        </w:rPr>
        <w:t>,</w:t>
      </w:r>
      <w:r w:rsidR="001043BB" w:rsidRPr="00392526">
        <w:rPr>
          <w:rFonts w:eastAsia="Times New Roman" w:cs="Times New Roman"/>
          <w:sz w:val="24"/>
          <w:szCs w:val="24"/>
        </w:rPr>
        <w:t xml:space="preserve"> priekšlikums paredz </w:t>
      </w:r>
      <w:r w:rsidR="000855AC" w:rsidRPr="00392526">
        <w:rPr>
          <w:rFonts w:eastAsia="Times New Roman" w:cs="Times New Roman"/>
          <w:sz w:val="24"/>
          <w:szCs w:val="24"/>
        </w:rPr>
        <w:t>reģionālajam līmenim</w:t>
      </w:r>
      <w:r w:rsidR="00CF5E58" w:rsidRPr="00392526">
        <w:rPr>
          <w:rFonts w:eastAsia="Times New Roman" w:cs="Times New Roman"/>
          <w:sz w:val="24"/>
          <w:szCs w:val="24"/>
        </w:rPr>
        <w:t xml:space="preserve"> pārņemt īpašumā</w:t>
      </w:r>
      <w:r w:rsidR="000855AC" w:rsidRPr="00392526">
        <w:rPr>
          <w:rFonts w:eastAsia="Times New Roman" w:cs="Times New Roman"/>
          <w:sz w:val="24"/>
          <w:szCs w:val="24"/>
        </w:rPr>
        <w:t xml:space="preserve"> </w:t>
      </w:r>
      <w:r w:rsidR="006C0C2F" w:rsidRPr="00392526">
        <w:rPr>
          <w:rFonts w:eastAsia="Times New Roman" w:cs="Times New Roman"/>
          <w:sz w:val="24"/>
          <w:szCs w:val="24"/>
        </w:rPr>
        <w:t>valsts</w:t>
      </w:r>
      <w:r w:rsidR="00744E3F" w:rsidRPr="00392526">
        <w:rPr>
          <w:rFonts w:eastAsia="Times New Roman" w:cs="Times New Roman"/>
          <w:sz w:val="24"/>
          <w:szCs w:val="24"/>
        </w:rPr>
        <w:t xml:space="preserve"> vietējos</w:t>
      </w:r>
      <w:r w:rsidR="006C0C2F" w:rsidRPr="00392526">
        <w:rPr>
          <w:rFonts w:eastAsia="Times New Roman" w:cs="Times New Roman"/>
          <w:sz w:val="24"/>
          <w:szCs w:val="24"/>
        </w:rPr>
        <w:t xml:space="preserve"> </w:t>
      </w:r>
      <w:r w:rsidR="00CF5E58" w:rsidRPr="00392526">
        <w:rPr>
          <w:rFonts w:eastAsia="Times New Roman" w:cs="Times New Roman"/>
          <w:sz w:val="24"/>
          <w:szCs w:val="24"/>
        </w:rPr>
        <w:t>aut</w:t>
      </w:r>
      <w:r w:rsidR="00004BB6" w:rsidRPr="00392526">
        <w:rPr>
          <w:rFonts w:eastAsia="Times New Roman" w:cs="Times New Roman"/>
          <w:sz w:val="24"/>
          <w:szCs w:val="24"/>
        </w:rPr>
        <w:t>o</w:t>
      </w:r>
      <w:r w:rsidR="00FC6444" w:rsidRPr="00392526">
        <w:rPr>
          <w:rFonts w:eastAsia="Times New Roman" w:cs="Times New Roman"/>
          <w:sz w:val="24"/>
          <w:szCs w:val="24"/>
        </w:rPr>
        <w:t>ceļus</w:t>
      </w:r>
      <w:r w:rsidR="00F04C1B" w:rsidRPr="00392526">
        <w:rPr>
          <w:rFonts w:eastAsia="Times New Roman" w:cs="Times New Roman"/>
          <w:sz w:val="24"/>
          <w:szCs w:val="24"/>
        </w:rPr>
        <w:t xml:space="preserve">, </w:t>
      </w:r>
      <w:r w:rsidR="00F04C1B">
        <w:rPr>
          <w:rFonts w:eastAsia="Times New Roman" w:cs="Times New Roman"/>
          <w:sz w:val="24"/>
          <w:szCs w:val="24"/>
        </w:rPr>
        <w:t>kas neatbilst valsts vietējā autoceļa funkcijai</w:t>
      </w:r>
      <w:r w:rsidR="00972C0D" w:rsidRPr="00392526">
        <w:rPr>
          <w:rFonts w:eastAsia="Times New Roman" w:cs="Times New Roman"/>
          <w:sz w:val="24"/>
          <w:szCs w:val="24"/>
        </w:rPr>
        <w:t>, nosakot normatīvajos aktos</w:t>
      </w:r>
      <w:r w:rsidR="00E57F91" w:rsidRPr="00392526">
        <w:rPr>
          <w:rFonts w:eastAsia="Times New Roman" w:cs="Times New Roman"/>
          <w:sz w:val="24"/>
          <w:szCs w:val="24"/>
        </w:rPr>
        <w:t xml:space="preserve"> </w:t>
      </w:r>
      <w:r w:rsidR="00536682" w:rsidRPr="00392526">
        <w:rPr>
          <w:rFonts w:eastAsia="Times New Roman" w:cs="Times New Roman"/>
          <w:sz w:val="24"/>
          <w:szCs w:val="24"/>
        </w:rPr>
        <w:t>īpašumtiesību</w:t>
      </w:r>
      <w:r w:rsidR="00E57F91" w:rsidRPr="00392526">
        <w:rPr>
          <w:rFonts w:eastAsia="Times New Roman" w:cs="Times New Roman"/>
          <w:sz w:val="24"/>
          <w:szCs w:val="24"/>
        </w:rPr>
        <w:t xml:space="preserve"> formas maiņu</w:t>
      </w:r>
      <w:r w:rsidR="002F26DE" w:rsidRPr="00392526">
        <w:rPr>
          <w:rFonts w:eastAsia="Times New Roman" w:cs="Times New Roman"/>
          <w:sz w:val="24"/>
          <w:szCs w:val="24"/>
        </w:rPr>
        <w:t xml:space="preserve">, attiecinot to </w:t>
      </w:r>
      <w:r w:rsidR="00C66A31" w:rsidRPr="00392526">
        <w:rPr>
          <w:rFonts w:eastAsia="Times New Roman" w:cs="Times New Roman"/>
          <w:sz w:val="24"/>
          <w:szCs w:val="24"/>
        </w:rPr>
        <w:t>ne tikai uz valsti un pašvaldībām, bet arī uz administratīvajiem reģioniem</w:t>
      </w:r>
      <w:r w:rsidR="00D12824" w:rsidRPr="00392526">
        <w:rPr>
          <w:rFonts w:eastAsia="Times New Roman" w:cs="Times New Roman"/>
          <w:sz w:val="24"/>
          <w:szCs w:val="24"/>
        </w:rPr>
        <w:t xml:space="preserve">, </w:t>
      </w:r>
      <w:r w:rsidR="00D1351C">
        <w:rPr>
          <w:rFonts w:eastAsia="Times New Roman" w:cs="Times New Roman"/>
          <w:sz w:val="24"/>
          <w:szCs w:val="24"/>
        </w:rPr>
        <w:t>kā arī nosakot normatīvo regulējumu, kā sistemātiski valsts īpašumu (valsts vietējos autoceļus, kas neatbilst valsts vietējā autoceļa funkcijai) administratīvajam reģionam pārņemt  savā īpašumā.</w:t>
      </w:r>
    </w:p>
    <w:p w14:paraId="31F91AE1" w14:textId="77777777" w:rsidR="00D1351C" w:rsidRDefault="00D1351C" w:rsidP="009F3EC4">
      <w:pPr>
        <w:spacing w:before="120"/>
      </w:pPr>
      <w:r>
        <w:t xml:space="preserve">Šis priekšlikums izskatāms pēc informatīvā ziņojuma par esošo ceļu tīkla </w:t>
      </w:r>
      <w:proofErr w:type="spellStart"/>
      <w:r>
        <w:t>izvērtējumu</w:t>
      </w:r>
      <w:proofErr w:type="spellEnd"/>
      <w:r>
        <w:t xml:space="preserve"> izstrādes.</w:t>
      </w:r>
    </w:p>
    <w:p w14:paraId="0F174207" w14:textId="77777777" w:rsidR="008B46D1" w:rsidRDefault="008B46D1" w:rsidP="009F3EC4">
      <w:pPr>
        <w:pStyle w:val="FootnoteText"/>
        <w:spacing w:before="120"/>
        <w:rPr>
          <w:sz w:val="24"/>
          <w:szCs w:val="24"/>
        </w:rPr>
      </w:pPr>
    </w:p>
    <w:p w14:paraId="00BD7ACF" w14:textId="333D8F13" w:rsidR="006867A9" w:rsidRPr="00392526" w:rsidRDefault="006867A9" w:rsidP="009F3EC4">
      <w:pPr>
        <w:pStyle w:val="FootnoteText"/>
        <w:spacing w:before="120"/>
        <w:rPr>
          <w:szCs w:val="24"/>
        </w:rPr>
      </w:pPr>
      <w:r w:rsidRPr="00392526">
        <w:rPr>
          <w:sz w:val="24"/>
          <w:szCs w:val="24"/>
        </w:rPr>
        <w:t xml:space="preserve">Administrēšanas izdevumiem </w:t>
      </w:r>
      <w:r w:rsidR="004F1061" w:rsidRPr="00392526">
        <w:rPr>
          <w:sz w:val="24"/>
          <w:szCs w:val="24"/>
        </w:rPr>
        <w:t>s</w:t>
      </w:r>
      <w:r w:rsidRPr="00392526">
        <w:rPr>
          <w:sz w:val="24"/>
          <w:szCs w:val="24"/>
        </w:rPr>
        <w:t>abiedrisk</w:t>
      </w:r>
      <w:r w:rsidR="00875CF5" w:rsidRPr="00392526">
        <w:rPr>
          <w:sz w:val="24"/>
          <w:szCs w:val="24"/>
        </w:rPr>
        <w:t>ā</w:t>
      </w:r>
      <w:r w:rsidRPr="00392526">
        <w:rPr>
          <w:sz w:val="24"/>
          <w:szCs w:val="24"/>
        </w:rPr>
        <w:t xml:space="preserve"> transport</w:t>
      </w:r>
      <w:r w:rsidR="004F1061" w:rsidRPr="00392526">
        <w:rPr>
          <w:sz w:val="24"/>
          <w:szCs w:val="24"/>
        </w:rPr>
        <w:t>a</w:t>
      </w:r>
      <w:r w:rsidRPr="00392526">
        <w:rPr>
          <w:sz w:val="24"/>
          <w:szCs w:val="24"/>
        </w:rPr>
        <w:t xml:space="preserve"> un ceļ</w:t>
      </w:r>
      <w:r w:rsidR="004F1061" w:rsidRPr="00392526">
        <w:rPr>
          <w:sz w:val="24"/>
          <w:szCs w:val="24"/>
        </w:rPr>
        <w:t xml:space="preserve">u jomā </w:t>
      </w:r>
      <w:r w:rsidRPr="00392526">
        <w:rPr>
          <w:sz w:val="24"/>
          <w:szCs w:val="24"/>
        </w:rPr>
        <w:t xml:space="preserve">tiktu </w:t>
      </w:r>
      <w:r w:rsidR="004F1061" w:rsidRPr="00392526">
        <w:rPr>
          <w:sz w:val="24"/>
          <w:szCs w:val="24"/>
        </w:rPr>
        <w:t>paredzēts</w:t>
      </w:r>
      <w:r w:rsidRPr="00392526">
        <w:rPr>
          <w:sz w:val="24"/>
          <w:szCs w:val="24"/>
        </w:rPr>
        <w:t xml:space="preserve"> esošais un </w:t>
      </w:r>
      <w:r w:rsidR="00875CF5" w:rsidRPr="00392526">
        <w:rPr>
          <w:sz w:val="24"/>
          <w:szCs w:val="24"/>
        </w:rPr>
        <w:t xml:space="preserve">papildu </w:t>
      </w:r>
      <w:r w:rsidRPr="00392526">
        <w:rPr>
          <w:sz w:val="24"/>
          <w:szCs w:val="24"/>
        </w:rPr>
        <w:t xml:space="preserve">plānotais valsts budžeta finansējums </w:t>
      </w:r>
      <w:r w:rsidR="004F1061" w:rsidRPr="00392526">
        <w:rPr>
          <w:sz w:val="24"/>
          <w:szCs w:val="24"/>
        </w:rPr>
        <w:t xml:space="preserve">5 </w:t>
      </w:r>
      <w:r w:rsidR="009979FE" w:rsidRPr="00392526">
        <w:rPr>
          <w:sz w:val="24"/>
          <w:szCs w:val="24"/>
        </w:rPr>
        <w:t>slodžu</w:t>
      </w:r>
      <w:r w:rsidR="004F1061" w:rsidRPr="00392526">
        <w:rPr>
          <w:sz w:val="24"/>
          <w:szCs w:val="24"/>
        </w:rPr>
        <w:t xml:space="preserve"> nodrošināšanai</w:t>
      </w:r>
      <w:r w:rsidRPr="00392526">
        <w:rPr>
          <w:sz w:val="24"/>
          <w:szCs w:val="24"/>
        </w:rPr>
        <w:t>.</w:t>
      </w:r>
      <w:r w:rsidRPr="00392526">
        <w:rPr>
          <w:szCs w:val="24"/>
        </w:rPr>
        <w:t xml:space="preserve"> </w:t>
      </w:r>
    </w:p>
    <w:p w14:paraId="21037773" w14:textId="2AA04888" w:rsidR="00194011" w:rsidRPr="00185E64" w:rsidRDefault="00194011">
      <w:pPr>
        <w:spacing w:before="120"/>
        <w:rPr>
          <w:rFonts w:eastAsia="Times New Roman" w:cs="Times New Roman"/>
        </w:rPr>
      </w:pPr>
    </w:p>
    <w:p w14:paraId="1D0A380B" w14:textId="77777777" w:rsidR="00194011" w:rsidRPr="00185E64" w:rsidRDefault="00BA5C2A">
      <w:pPr>
        <w:pStyle w:val="ListParagraph"/>
        <w:numPr>
          <w:ilvl w:val="0"/>
          <w:numId w:val="48"/>
        </w:numPr>
        <w:spacing w:before="120"/>
        <w:rPr>
          <w:rFonts w:eastAsia="Times New Roman" w:cs="Times New Roman"/>
          <w:b/>
          <w:lang w:eastAsia="lv-LV"/>
        </w:rPr>
      </w:pPr>
      <w:r w:rsidRPr="00185E64">
        <w:rPr>
          <w:rFonts w:eastAsia="Times New Roman" w:cs="Times New Roman"/>
          <w:b/>
          <w:lang w:eastAsia="lv-LV"/>
        </w:rPr>
        <w:t>Izglītības nozares</w:t>
      </w:r>
      <w:r w:rsidRPr="00185E64">
        <w:rPr>
          <w:rFonts w:eastAsia="Times New Roman" w:cs="Times New Roman"/>
          <w:b/>
          <w:bCs/>
          <w:lang w:eastAsia="lv-LV"/>
        </w:rPr>
        <w:t xml:space="preserve">, tajā skaitā pieaugušo </w:t>
      </w:r>
      <w:r w:rsidRPr="00185E64">
        <w:rPr>
          <w:rFonts w:eastAsia="Times New Roman" w:cs="Times New Roman"/>
          <w:b/>
          <w:lang w:eastAsia="lv-LV"/>
        </w:rPr>
        <w:t xml:space="preserve">un </w:t>
      </w:r>
      <w:r w:rsidRPr="00185E64">
        <w:rPr>
          <w:rFonts w:eastAsia="Times New Roman" w:cs="Times New Roman"/>
          <w:b/>
          <w:bCs/>
          <w:lang w:eastAsia="lv-LV"/>
        </w:rPr>
        <w:t xml:space="preserve">profesionālās izglītības, </w:t>
      </w:r>
      <w:r w:rsidRPr="00185E64">
        <w:rPr>
          <w:rFonts w:eastAsia="Times New Roman" w:cs="Times New Roman"/>
          <w:b/>
          <w:lang w:eastAsia="lv-LV"/>
        </w:rPr>
        <w:t xml:space="preserve">darba ar jaunatni </w:t>
      </w:r>
      <w:r w:rsidRPr="00185E64">
        <w:rPr>
          <w:rFonts w:eastAsia="Times New Roman" w:cs="Times New Roman"/>
          <w:b/>
          <w:bCs/>
          <w:lang w:eastAsia="lv-LV"/>
        </w:rPr>
        <w:t xml:space="preserve">un vispārējās izglītības attīstības </w:t>
      </w:r>
      <w:r w:rsidRPr="00185E64">
        <w:rPr>
          <w:rFonts w:eastAsia="Times New Roman" w:cs="Times New Roman"/>
          <w:b/>
          <w:lang w:eastAsia="lv-LV"/>
        </w:rPr>
        <w:t xml:space="preserve">koordinēšana </w:t>
      </w:r>
      <w:r w:rsidRPr="00185E64">
        <w:rPr>
          <w:rFonts w:eastAsia="Times New Roman" w:cs="Times New Roman"/>
          <w:b/>
          <w:bCs/>
          <w:lang w:eastAsia="lv-LV"/>
        </w:rPr>
        <w:t>un</w:t>
      </w:r>
      <w:r w:rsidRPr="00185E64">
        <w:rPr>
          <w:rFonts w:eastAsia="Times New Roman" w:cs="Times New Roman"/>
          <w:b/>
          <w:lang w:eastAsia="lv-LV"/>
        </w:rPr>
        <w:t xml:space="preserve"> plānošana reģionālā līmenī </w:t>
      </w:r>
    </w:p>
    <w:p w14:paraId="2C14B97E" w14:textId="77777777" w:rsidR="00194011" w:rsidRPr="00185E64" w:rsidRDefault="00BA5C2A">
      <w:pPr>
        <w:spacing w:before="120"/>
        <w:rPr>
          <w:rFonts w:eastAsia="Times New Roman" w:cs="Times New Roman"/>
          <w:lang w:eastAsia="lv-LV"/>
        </w:rPr>
      </w:pPr>
      <w:r w:rsidRPr="00185E64">
        <w:rPr>
          <w:rFonts w:eastAsia="Times New Roman" w:cs="Times New Roman"/>
          <w:lang w:eastAsia="lv-LV"/>
        </w:rPr>
        <w:t xml:space="preserve">Svarīgi, lai plānojot atbalstu pieaugušo un profesionālai izglītībai, tas tiktu skatīts caur darba tirgus un nodarbinātības prizmu reģionālā līmenī, ņemot vērā reģiona attīstības specializāciju. Tāpat  svarīgi, ka darbā ar jaunatni iesaistās reģionālais līmenis, lai sekmētu visu jauniešu, jo sevišķi jauniešu, kuri nemācās un nestrādā, iekļaušanos darba tirgū, kas svarīgi reģionu ekonomiskai attīstībai. </w:t>
      </w:r>
    </w:p>
    <w:p w14:paraId="321CD2CB" w14:textId="77777777" w:rsidR="00194011" w:rsidRPr="00185E64" w:rsidRDefault="00BA5C2A">
      <w:pPr>
        <w:spacing w:before="120"/>
        <w:rPr>
          <w:rFonts w:eastAsia="Times New Roman" w:cs="Times New Roman"/>
          <w:lang w:eastAsia="lv-LV"/>
        </w:rPr>
      </w:pPr>
      <w:r w:rsidRPr="00185E64">
        <w:rPr>
          <w:rFonts w:eastAsia="Times New Roman" w:cs="Times New Roman"/>
          <w:lang w:eastAsia="lv-LV"/>
        </w:rPr>
        <w:t xml:space="preserve">Savukārt, reģionālā līmenī var </w:t>
      </w:r>
      <w:r w:rsidRPr="00185E64">
        <w:rPr>
          <w:rFonts w:eastAsia="Times New Roman" w:cs="Times New Roman"/>
          <w:szCs w:val="24"/>
        </w:rPr>
        <w:t xml:space="preserve">efektīvāk koordinēt pašvaldību sadarbību, plānojot un attīstot vispārējās izglītības tīklu, </w:t>
      </w:r>
      <w:r w:rsidRPr="00185E64">
        <w:rPr>
          <w:rFonts w:eastAsia="Times New Roman" w:cs="Times New Roman"/>
          <w:iCs/>
          <w:szCs w:val="24"/>
        </w:rPr>
        <w:t xml:space="preserve">veicinot uzņēmējdarbības prasmju apgūšanu skolās un </w:t>
      </w:r>
      <w:r w:rsidRPr="00185E64">
        <w:rPr>
          <w:rFonts w:eastAsia="Times New Roman" w:cs="Times New Roman"/>
          <w:szCs w:val="24"/>
        </w:rPr>
        <w:t>nodrošinot sasaisti ar mobilitātes pasākumiem.</w:t>
      </w:r>
    </w:p>
    <w:p w14:paraId="16CF7C2E" w14:textId="2CCD26D8" w:rsidR="00194011" w:rsidRPr="00185E64" w:rsidRDefault="00BA5C2A">
      <w:pPr>
        <w:pStyle w:val="ListParagraph"/>
        <w:numPr>
          <w:ilvl w:val="1"/>
          <w:numId w:val="48"/>
        </w:numPr>
        <w:spacing w:before="120"/>
        <w:ind w:left="1276" w:hanging="556"/>
        <w:rPr>
          <w:rFonts w:eastAsia="Times New Roman" w:cs="Times New Roman"/>
          <w:b/>
          <w:lang w:eastAsia="lv-LV"/>
        </w:rPr>
      </w:pPr>
      <w:r w:rsidRPr="00185E64">
        <w:rPr>
          <w:rFonts w:eastAsia="Times New Roman" w:cs="Times New Roman"/>
          <w:b/>
          <w:bCs/>
          <w:lang w:eastAsia="lv-LV"/>
        </w:rPr>
        <w:t>Pieaugušo un profesionālā</w:t>
      </w:r>
      <w:r w:rsidRPr="00185E64">
        <w:rPr>
          <w:rFonts w:eastAsia="Times New Roman" w:cs="Times New Roman"/>
          <w:b/>
          <w:lang w:eastAsia="lv-LV"/>
        </w:rPr>
        <w:t xml:space="preserve"> izglītība</w:t>
      </w:r>
    </w:p>
    <w:p w14:paraId="30DBC0A9" w14:textId="77777777" w:rsidR="00194011" w:rsidRPr="00185E64" w:rsidRDefault="00BA5C2A">
      <w:pPr>
        <w:pStyle w:val="ListParagraph"/>
        <w:numPr>
          <w:ilvl w:val="2"/>
          <w:numId w:val="48"/>
        </w:numPr>
        <w:spacing w:before="120"/>
        <w:rPr>
          <w:rFonts w:eastAsia="Times New Roman" w:cs="Times New Roman"/>
          <w:b/>
          <w:lang w:eastAsia="lv-LV"/>
        </w:rPr>
      </w:pPr>
      <w:r w:rsidRPr="00185E64">
        <w:rPr>
          <w:rFonts w:eastAsia="Times New Roman" w:cs="Times New Roman"/>
          <w:b/>
          <w:lang w:eastAsia="lv-LV"/>
        </w:rPr>
        <w:t>Pieejama un kvalitatīva pieaugušo izglītība</w:t>
      </w:r>
    </w:p>
    <w:p w14:paraId="77C022AA" w14:textId="285E1880" w:rsidR="00BC70CE" w:rsidRPr="00392526" w:rsidRDefault="00BC70CE" w:rsidP="00392526">
      <w:pPr>
        <w:spacing w:before="120"/>
        <w:rPr>
          <w:rFonts w:eastAsia="Times New Roman" w:cs="Times New Roman"/>
        </w:rPr>
      </w:pPr>
      <w:r w:rsidRPr="00392526">
        <w:rPr>
          <w:rFonts w:eastAsia="Times New Roman" w:cs="Times New Roman"/>
        </w:rPr>
        <w:t xml:space="preserve">Pieaugošo izglītība tiek koordinēta nacionālajā līmenī, nosakot valsts atbalsta prioritātes mācību piedāvājumam, t.sk. nozaru griezumā, </w:t>
      </w:r>
      <w:r w:rsidR="008D178D">
        <w:rPr>
          <w:rFonts w:eastAsia="Times New Roman" w:cs="Times New Roman"/>
        </w:rPr>
        <w:t>PIPP</w:t>
      </w:r>
      <w:r w:rsidRPr="00392526">
        <w:rPr>
          <w:rFonts w:eastAsia="Times New Roman" w:cs="Times New Roman"/>
        </w:rPr>
        <w:t xml:space="preserve">, kurā darbojas gan valsts un nevalstisko institūciju, gan  pašvaldību,  gan </w:t>
      </w:r>
      <w:r w:rsidR="006E76F1">
        <w:rPr>
          <w:rFonts w:eastAsia="Times New Roman" w:cs="Times New Roman"/>
        </w:rPr>
        <w:t>PR</w:t>
      </w:r>
      <w:r w:rsidRPr="00392526">
        <w:rPr>
          <w:rFonts w:eastAsia="Times New Roman" w:cs="Times New Roman"/>
        </w:rPr>
        <w:t xml:space="preserve"> pārstāvji. Padome ir izveidota</w:t>
      </w:r>
      <w:r w:rsidR="008D178D">
        <w:rPr>
          <w:rFonts w:eastAsia="Times New Roman" w:cs="Times New Roman"/>
        </w:rPr>
        <w:t>,</w:t>
      </w:r>
      <w:r w:rsidRPr="00392526">
        <w:rPr>
          <w:rFonts w:eastAsia="Times New Roman" w:cs="Times New Roman"/>
        </w:rPr>
        <w:t xml:space="preserve"> pamatojoties uz </w:t>
      </w:r>
      <w:r w:rsidR="008D178D">
        <w:rPr>
          <w:rFonts w:eastAsia="Times New Roman" w:cs="Times New Roman"/>
        </w:rPr>
        <w:t>MK</w:t>
      </w:r>
      <w:r w:rsidRPr="00392526">
        <w:rPr>
          <w:rFonts w:eastAsia="Times New Roman" w:cs="Times New Roman"/>
        </w:rPr>
        <w:t xml:space="preserve"> 2016. gada 15. jūnija noteikumiem Nr. 474 “Darbības programmas “Izaugsme un nodarbinātība” 8.4.1.specifiskā atbalsta mērķa “Pilnveidot nodarbināto personu profesionālo kompetenci” īstenošanas noteikumi” (turpmāk – Projekta īstenošanas MK noteikumi), tomēr Padomes funkcijas ir daudz plašākas par viena projekta īstenošanas koordinēšanu. Tas ietver Pieaugušo izglītības pārvaldības modeļa ieviešanas plānā 2016.-</w:t>
      </w:r>
      <w:r w:rsidRPr="00392526">
        <w:rPr>
          <w:rFonts w:eastAsia="Times New Roman" w:cs="Times New Roman"/>
        </w:rPr>
        <w:lastRenderedPageBreak/>
        <w:t>2020. gadam</w:t>
      </w:r>
      <w:r w:rsidRPr="00392526">
        <w:rPr>
          <w:vertAlign w:val="superscript"/>
        </w:rPr>
        <w:footnoteReference w:id="8"/>
      </w:r>
      <w:r w:rsidRPr="00392526">
        <w:rPr>
          <w:rFonts w:eastAsia="Times New Roman" w:cs="Times New Roman"/>
          <w:vertAlign w:val="superscript"/>
        </w:rPr>
        <w:t xml:space="preserve"> </w:t>
      </w:r>
      <w:r w:rsidRPr="00392526">
        <w:rPr>
          <w:rFonts w:eastAsia="Times New Roman" w:cs="Times New Roman"/>
        </w:rPr>
        <w:t xml:space="preserve">(turpmāk – plāns) minēto pasākumu koordināciju un ieviešanas procesa uzraudzību, t.sk. 8.4.1. specifiskā atbalsta mērķa “Pilnveidot nodarbināto personu profesionālo kompetenci” (turpmāk – projekts) projekta īstenošanu. Padomes darbība esošajā sastāvā tiks turpināta līdz Projekta īstenošanas beigām 2023. gadā. Savukārt pēc 2023. gada plānots pārskatīt Padomes uzdevumus, stiprinot tā pieaugušo izglītības stratēģiskās pārvaldības funkciju, kā arī paplašināt Padomes sastāvu. Lai veicinātu cilvēkresursu attīstības jautājumu reģionālo griezumu, paplašinātajā Padomes sastāvā būtu jānodrošina  administratīvo reģionu reprezentatīvo pārstāvību. </w:t>
      </w:r>
    </w:p>
    <w:p w14:paraId="7AD51503" w14:textId="77777777" w:rsidR="00194011" w:rsidRPr="00185E64" w:rsidRDefault="00BA5C2A">
      <w:pPr>
        <w:spacing w:before="120"/>
        <w:rPr>
          <w:rFonts w:eastAsia="Times New Roman" w:cs="Times New Roman"/>
        </w:rPr>
      </w:pPr>
      <w:r w:rsidRPr="00185E64">
        <w:rPr>
          <w:rFonts w:eastAsia="Times New Roman" w:cs="Times New Roman"/>
        </w:rPr>
        <w:t>Priekšlikums paredz administratīvajam reģionam veikt šādus uzdevumus:</w:t>
      </w:r>
    </w:p>
    <w:p w14:paraId="5B93FDAA" w14:textId="77777777" w:rsidR="00194011" w:rsidRPr="00185E64" w:rsidRDefault="00BA5C2A">
      <w:pPr>
        <w:pStyle w:val="ListParagraph"/>
        <w:numPr>
          <w:ilvl w:val="0"/>
          <w:numId w:val="56"/>
        </w:numPr>
        <w:spacing w:before="120"/>
        <w:ind w:left="714" w:hanging="357"/>
        <w:rPr>
          <w:rFonts w:eastAsia="Times New Roman" w:cs="Times New Roman"/>
        </w:rPr>
      </w:pPr>
      <w:r w:rsidRPr="00185E64">
        <w:rPr>
          <w:rFonts w:eastAsia="Times New Roman" w:cs="Times New Roman"/>
        </w:rPr>
        <w:t>Vajadzību izpēte un analīze:</w:t>
      </w:r>
    </w:p>
    <w:p w14:paraId="57773A0C" w14:textId="1842C858" w:rsidR="00194011" w:rsidRPr="00185E64" w:rsidRDefault="00BA5C2A">
      <w:pPr>
        <w:pStyle w:val="ListParagraph"/>
        <w:numPr>
          <w:ilvl w:val="1"/>
          <w:numId w:val="57"/>
        </w:numPr>
        <w:spacing w:before="120"/>
        <w:contextualSpacing/>
      </w:pPr>
      <w:r w:rsidRPr="00185E64">
        <w:t>visu pieaugušo</w:t>
      </w:r>
      <w:r w:rsidR="008B3232">
        <w:t xml:space="preserve"> izglītības</w:t>
      </w:r>
      <w:r w:rsidRPr="00185E64">
        <w:t xml:space="preserve"> </w:t>
      </w:r>
      <w:proofErr w:type="spellStart"/>
      <w:r w:rsidRPr="00185E64">
        <w:t>mērķgrupu</w:t>
      </w:r>
      <w:proofErr w:type="spellEnd"/>
      <w:r w:rsidRPr="00185E64">
        <w:t>, nozaru un uzņēmumu izglītības vajadzību apzināšana, to īstenošanas iespēju noteikšana sadarbībā ar IZM, citām ministrijām, to padotības iestādēm, reģiona pašvaldībām, uzņēmumiem un iesaistītajām pusēm</w:t>
      </w:r>
      <w:r w:rsidRPr="00185E64">
        <w:rPr>
          <w:rFonts w:eastAsia="Times New Roman" w:cs="Times New Roman"/>
        </w:rPr>
        <w:t>;</w:t>
      </w:r>
    </w:p>
    <w:p w14:paraId="13FACFA7" w14:textId="550C9D5A" w:rsidR="00194011" w:rsidRPr="00185E64" w:rsidRDefault="00BA5C2A">
      <w:pPr>
        <w:pStyle w:val="ListParagraph"/>
        <w:numPr>
          <w:ilvl w:val="1"/>
          <w:numId w:val="57"/>
        </w:numPr>
        <w:spacing w:before="120"/>
        <w:contextualSpacing/>
        <w:rPr>
          <w:rFonts w:eastAsia="Times New Roman" w:cs="Times New Roman"/>
        </w:rPr>
      </w:pPr>
      <w:r w:rsidRPr="00185E64">
        <w:rPr>
          <w:rFonts w:eastAsia="Times New Roman" w:cs="Times New Roman"/>
        </w:rPr>
        <w:t xml:space="preserve">pieaugušo izglītības rezultātu izvērtēšana, izmantojot atgriezenisko saikni ar mācību dalībniekiem un darba devējiem, kā arī </w:t>
      </w:r>
      <w:r w:rsidR="00343F5F" w:rsidRPr="00392526">
        <w:rPr>
          <w:rFonts w:eastAsia="Times New Roman" w:cs="Times New Roman"/>
        </w:rPr>
        <w:t>in</w:t>
      </w:r>
      <w:r w:rsidRPr="00392526">
        <w:rPr>
          <w:rFonts w:eastAsia="Times New Roman" w:cs="Times New Roman"/>
        </w:rPr>
        <w:t>formācijas</w:t>
      </w:r>
      <w:r w:rsidRPr="00185E64">
        <w:rPr>
          <w:rFonts w:eastAsia="Times New Roman" w:cs="Times New Roman"/>
        </w:rPr>
        <w:t xml:space="preserve"> apkopošana un publiskošana par pieaugušo izglītības iespējām reģionā;</w:t>
      </w:r>
    </w:p>
    <w:p w14:paraId="17FD05B9" w14:textId="5FFD672D" w:rsidR="00194011" w:rsidRPr="00185E64" w:rsidRDefault="00BA5C2A">
      <w:pPr>
        <w:pStyle w:val="ListParagraph"/>
        <w:numPr>
          <w:ilvl w:val="1"/>
          <w:numId w:val="57"/>
        </w:numPr>
        <w:ind w:left="1434" w:hanging="357"/>
        <w:rPr>
          <w:rFonts w:eastAsia="Times New Roman" w:cs="Times New Roman"/>
        </w:rPr>
      </w:pPr>
      <w:r w:rsidRPr="00185E64">
        <w:rPr>
          <w:rFonts w:eastAsia="Times New Roman" w:cs="Times New Roman"/>
        </w:rPr>
        <w:t>sadarbības tīkla izveide starp dažādiem reģiona izglītības pakalpojumu sniedzējiem un saņēmējiem, nodrošinot izglītības piedāvājuma un pieprasījuma koordināciju</w:t>
      </w:r>
      <w:r w:rsidR="008C2832" w:rsidRPr="00392526">
        <w:rPr>
          <w:rFonts w:eastAsia="Times New Roman" w:cs="Times New Roman"/>
        </w:rPr>
        <w:t>;</w:t>
      </w:r>
    </w:p>
    <w:p w14:paraId="5851BC10" w14:textId="5AC22383" w:rsidR="00194011" w:rsidRPr="00185E64" w:rsidRDefault="008C2832">
      <w:pPr>
        <w:pStyle w:val="ListParagraph"/>
        <w:numPr>
          <w:ilvl w:val="1"/>
          <w:numId w:val="58"/>
        </w:numPr>
        <w:spacing w:before="120"/>
        <w:contextualSpacing/>
        <w:rPr>
          <w:rFonts w:eastAsia="Times New Roman" w:cs="Times New Roman"/>
        </w:rPr>
      </w:pPr>
      <w:r w:rsidRPr="00392526">
        <w:rPr>
          <w:rFonts w:eastAsia="Times New Roman" w:cs="Times New Roman"/>
        </w:rPr>
        <w:t>a</w:t>
      </w:r>
      <w:r w:rsidR="00BA5C2A" w:rsidRPr="00392526">
        <w:rPr>
          <w:rFonts w:eastAsia="Times New Roman" w:cs="Times New Roman"/>
        </w:rPr>
        <w:t xml:space="preserve">tbalsta </w:t>
      </w:r>
      <w:r w:rsidR="00BA5C2A" w:rsidRPr="00185E64">
        <w:rPr>
          <w:rFonts w:eastAsia="Times New Roman" w:cs="Times New Roman"/>
        </w:rPr>
        <w:t>sniegšana</w:t>
      </w:r>
      <w:r w:rsidR="00FE6607" w:rsidRPr="00185E64">
        <w:rPr>
          <w:rFonts w:eastAsia="Times New Roman" w:cs="Times New Roman"/>
        </w:rPr>
        <w:t xml:space="preserve"> </w:t>
      </w:r>
      <w:r w:rsidR="00BA5C2A" w:rsidRPr="00185E64">
        <w:rPr>
          <w:rFonts w:eastAsia="Times New Roman" w:cs="Times New Roman"/>
        </w:rPr>
        <w:t xml:space="preserve">izglītības pakalpojumu </w:t>
      </w:r>
      <w:r w:rsidR="00BA5C2A" w:rsidRPr="00392526">
        <w:rPr>
          <w:rFonts w:eastAsia="Times New Roman" w:cs="Times New Roman"/>
        </w:rPr>
        <w:t>sniedzēj</w:t>
      </w:r>
      <w:r w:rsidR="00651A3A" w:rsidRPr="00392526">
        <w:rPr>
          <w:rFonts w:eastAsia="Times New Roman" w:cs="Times New Roman"/>
        </w:rPr>
        <w:t>u</w:t>
      </w:r>
      <w:r w:rsidR="00BA5C2A" w:rsidRPr="00185E64">
        <w:rPr>
          <w:rFonts w:eastAsia="Times New Roman" w:cs="Times New Roman"/>
        </w:rPr>
        <w:t xml:space="preserve"> piesaiste</w:t>
      </w:r>
      <w:r w:rsidR="00651A3A" w:rsidRPr="00185E64">
        <w:rPr>
          <w:rFonts w:eastAsia="Times New Roman" w:cs="Times New Roman"/>
        </w:rPr>
        <w:t>i</w:t>
      </w:r>
      <w:r w:rsidR="00BA5C2A" w:rsidRPr="00185E64">
        <w:rPr>
          <w:rFonts w:eastAsia="Times New Roman" w:cs="Times New Roman"/>
        </w:rPr>
        <w:t xml:space="preserve"> noteiktajās izglītības jomās</w:t>
      </w:r>
      <w:r>
        <w:rPr>
          <w:rFonts w:eastAsia="Times New Roman" w:cs="Times New Roman"/>
        </w:rPr>
        <w:t xml:space="preserve">, </w:t>
      </w:r>
      <w:r w:rsidR="00BA5C2A" w:rsidRPr="00185E64">
        <w:rPr>
          <w:rFonts w:eastAsia="Times New Roman" w:cs="Times New Roman"/>
        </w:rPr>
        <w:t>nodrošinot operatīvu atbilstību situācijas izmaiņām reģiona darba tirgū, sekmējot pieprasījuma un piedāvājuma salāgošanu;</w:t>
      </w:r>
    </w:p>
    <w:p w14:paraId="52A887D4" w14:textId="64D93D5E" w:rsidR="00194011" w:rsidRPr="00185E64" w:rsidRDefault="00BA5C2A">
      <w:pPr>
        <w:pStyle w:val="ListParagraph"/>
        <w:numPr>
          <w:ilvl w:val="1"/>
          <w:numId w:val="58"/>
        </w:numPr>
        <w:spacing w:before="120"/>
        <w:contextualSpacing/>
        <w:rPr>
          <w:rFonts w:eastAsia="Times New Roman" w:cs="Times New Roman"/>
        </w:rPr>
      </w:pPr>
      <w:r w:rsidRPr="00185E64">
        <w:rPr>
          <w:rFonts w:eastAsia="Times New Roman" w:cs="Times New Roman"/>
        </w:rPr>
        <w:t>pasākumu īstenošana pieaugušo izglītības popularizēšanai un pieaugušo motivēšanai mācīties, atraktīvu mācību formu un akciju praktizēšana publiskajā telpā</w:t>
      </w:r>
      <w:r w:rsidR="009334E2" w:rsidRPr="00392526">
        <w:rPr>
          <w:rFonts w:eastAsia="Times New Roman" w:cs="Times New Roman"/>
        </w:rPr>
        <w:t>.</w:t>
      </w:r>
    </w:p>
    <w:p w14:paraId="266FBDF0" w14:textId="77777777" w:rsidR="00194011" w:rsidRPr="00185E64" w:rsidRDefault="00BA5C2A">
      <w:pPr>
        <w:pStyle w:val="ListParagraph"/>
        <w:numPr>
          <w:ilvl w:val="0"/>
          <w:numId w:val="56"/>
        </w:numPr>
        <w:spacing w:before="120"/>
        <w:contextualSpacing/>
        <w:rPr>
          <w:rFonts w:eastAsia="Times New Roman" w:cs="Times New Roman"/>
        </w:rPr>
      </w:pPr>
      <w:r w:rsidRPr="00185E64">
        <w:rPr>
          <w:rFonts w:eastAsia="Times New Roman" w:cs="Times New Roman"/>
        </w:rPr>
        <w:t>Informatīvais un metodiskais atbalsts pašvaldību pieaugušo izglītības speciālistiem, viņu tālākizglītības un pieredzes apmaiņas pasākumu organizēšana.</w:t>
      </w:r>
    </w:p>
    <w:p w14:paraId="27D66593" w14:textId="77777777" w:rsidR="00194011" w:rsidRPr="00185E64" w:rsidRDefault="00BA5C2A">
      <w:pPr>
        <w:spacing w:before="120"/>
        <w:rPr>
          <w:rFonts w:eastAsia="Times New Roman" w:cs="Times New Roman"/>
        </w:rPr>
      </w:pPr>
      <w:r w:rsidRPr="00185E64">
        <w:rPr>
          <w:rFonts w:eastAsia="Times New Roman" w:cs="Times New Roman"/>
        </w:rPr>
        <w:t xml:space="preserve">Līdz šim fiskālās disciplīnas un citu valsts līmeņa prioritāšu dēļ pieaugušo izglītības īstenošanai valsts budžetā līdzekļi netika piešķirti un likuma normas īstenošana tika vairākas reizes atlikta. Paredzēts, ka regulējums par valsts finansiālo atbalstu pieaugušo izglītībai stāsies spēkā ne vēlāk kā 2022. gada 31. decembrī. </w:t>
      </w:r>
    </w:p>
    <w:p w14:paraId="3B382ABA" w14:textId="77777777" w:rsidR="008C3386" w:rsidRPr="008E5827" w:rsidRDefault="00BA5C2A" w:rsidP="008C3386">
      <w:pPr>
        <w:spacing w:before="120"/>
        <w:rPr>
          <w:rFonts w:eastAsia="Times New Roman" w:cs="Times New Roman"/>
        </w:rPr>
      </w:pPr>
      <w:r w:rsidRPr="00185E64">
        <w:rPr>
          <w:rFonts w:eastAsia="Times New Roman" w:cs="Times New Roman"/>
        </w:rPr>
        <w:t xml:space="preserve">Šobrīd atbalsts nodarbinātajiem pieaugušajiem tiek īstenots ES fondu projektu ietvaros sadarbībā ar pašvaldību pieaugušo izglītības koordinatoriem. Arī turpmāk šim mērķim paredzēts piesaistīt ES fondu 2021.–2027. gadam atbalstu – ES fondu darbības programmas 2021.–2027. gadam projektā ietverts 4.2. prioritātes “Izglītība, prasmes un mūžizglītība” </w:t>
      </w:r>
      <w:r w:rsidRPr="00185E64">
        <w:t xml:space="preserve">4.2.4 </w:t>
      </w:r>
      <w:r w:rsidRPr="00185E64">
        <w:rPr>
          <w:rFonts w:eastAsia="Times New Roman" w:cs="Times New Roman"/>
        </w:rPr>
        <w:t xml:space="preserve">SAM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veicinot profesionālo mobilitāti”, kas cita starpā paredz atbalstu pieaugušajiem tautsaimniecības attīstībai nepieciešamo zināšanu un prasmju apguvei. </w:t>
      </w:r>
    </w:p>
    <w:p w14:paraId="4E5A1DE8" w14:textId="57F7708E" w:rsidR="008C3386" w:rsidRPr="00185E64" w:rsidRDefault="008C3386" w:rsidP="008C3386">
      <w:pPr>
        <w:spacing w:before="120"/>
        <w:rPr>
          <w:rFonts w:eastAsia="Times New Roman" w:cs="Times New Roman"/>
        </w:rPr>
      </w:pPr>
      <w:r w:rsidRPr="00392526">
        <w:rPr>
          <w:rFonts w:eastAsia="Times New Roman" w:cs="Times New Roman"/>
        </w:rPr>
        <w:t>Ņemot vērā priekšlikumus par administratīvo reģionu funkcijām, būtu vērtējama administratīvo reģionu iesaiste SAM, kas tiek vērsti uz cilvēkresursu attīstību, piem</w:t>
      </w:r>
      <w:r w:rsidR="00833914" w:rsidRPr="00392526">
        <w:rPr>
          <w:rFonts w:eastAsia="Times New Roman" w:cs="Times New Roman"/>
        </w:rPr>
        <w:t>ēram</w:t>
      </w:r>
      <w:r w:rsidRPr="00392526">
        <w:rPr>
          <w:rFonts w:eastAsia="Times New Roman" w:cs="Times New Roman"/>
        </w:rPr>
        <w:t>, SAM 4.2.4. un citu īstenošanā, nosakot pierādījumos balstītas mācību vajadzības un nodrošinot informācijas apmaiņu sekmīgai plānošanas reģiona attīstībai esošajos sadarbības formātos.</w:t>
      </w:r>
    </w:p>
    <w:p w14:paraId="70D61207" w14:textId="77777777" w:rsidR="00194011" w:rsidRPr="00185E64" w:rsidRDefault="00194011">
      <w:pPr>
        <w:spacing w:before="120"/>
        <w:rPr>
          <w:rFonts w:eastAsia="Times New Roman" w:cs="Times New Roman"/>
        </w:rPr>
      </w:pPr>
    </w:p>
    <w:p w14:paraId="5F7E93BF" w14:textId="77777777" w:rsidR="00194011" w:rsidRPr="00185E64" w:rsidRDefault="00BA5C2A">
      <w:pPr>
        <w:pStyle w:val="ListParagraph"/>
        <w:numPr>
          <w:ilvl w:val="2"/>
          <w:numId w:val="48"/>
        </w:numPr>
        <w:spacing w:before="120"/>
        <w:rPr>
          <w:rFonts w:eastAsia="Times New Roman" w:cs="Times New Roman"/>
          <w:b/>
          <w:lang w:eastAsia="lv-LV"/>
        </w:rPr>
      </w:pPr>
      <w:r w:rsidRPr="00185E64">
        <w:rPr>
          <w:rFonts w:eastAsia="Times New Roman" w:cs="Times New Roman"/>
          <w:b/>
          <w:lang w:eastAsia="lv-LV"/>
        </w:rPr>
        <w:lastRenderedPageBreak/>
        <w:t xml:space="preserve">Profesionālā un pieaugušo izglītība konkurētspējīgai ekonomikai </w:t>
      </w:r>
    </w:p>
    <w:p w14:paraId="3E074015" w14:textId="0A9244BE" w:rsidR="00194011" w:rsidRPr="00392526" w:rsidRDefault="00BA5C2A">
      <w:pPr>
        <w:spacing w:before="120"/>
        <w:rPr>
          <w:rFonts w:eastAsiaTheme="minorHAnsi" w:cs="Calibri"/>
          <w:sz w:val="22"/>
          <w:szCs w:val="22"/>
        </w:rPr>
      </w:pPr>
      <w:r w:rsidRPr="00185E64">
        <w:t xml:space="preserve">Reģionālā līmenī nepieciešams attīstīt izglītības piedāvājumu saskaņā ar darba tirgus vajadzībām. Tas attiecas gan uz sākotnējo profesionālo izglītību, gan uz </w:t>
      </w:r>
      <w:r w:rsidR="00AF5882" w:rsidRPr="00392526">
        <w:t>profesionālās izglītības iespējām pieaugušajiem, tostarp</w:t>
      </w:r>
      <w:r w:rsidR="00AF5882">
        <w:t xml:space="preserve"> </w:t>
      </w:r>
      <w:r w:rsidRPr="00185E64">
        <w:t xml:space="preserve">pieaugušo profesionālo pilnveidi un tālākizglītību, gan uz pieaugušo neformālo izglītību. Tā pamatā ir produktīvi darboties spējīga </w:t>
      </w:r>
      <w:proofErr w:type="spellStart"/>
      <w:r w:rsidRPr="00185E64">
        <w:t>starpinstitucionāla</w:t>
      </w:r>
      <w:proofErr w:type="spellEnd"/>
      <w:r w:rsidRPr="00185E64">
        <w:t xml:space="preserve"> sadarbības modeļa izveide starp administratīvajiem reģioniem, nozaru ekspertu padomēm, reģiona pašvaldībām, uzņēmējiem un profesionālās izglītības iestādēm, tai skaitā privātajām.   Jau šobrīd sekmīgi darbojas profesionālās izglītības iestāžu konventi, kuru sastāvā ietilpstošie pašvaldību, reģionālo uzņēmumu un citu nozīmīgu organizāciju un institūciju pārstāvji sadarbībā ar profesionālās izglītības iestādēm un nozaru ministrijām lemj par optimālām pieejām darbaspēka attīstībai reģionālā un arī nacionālā līmenī. Šīs sadarbības rezultātā  pr</w:t>
      </w:r>
      <w:r w:rsidRPr="00185E64">
        <w:rPr>
          <w:rFonts w:eastAsia="Times New Roman" w:cs="Times New Roman"/>
        </w:rPr>
        <w:t>ofesionālās izglītības iestādes attīsta savu piedāvājumu, veidojot jaunas izglītības programmas</w:t>
      </w:r>
      <w:r w:rsidRPr="00392526" w:rsidDel="00EC276B">
        <w:t xml:space="preserve"> </w:t>
      </w:r>
      <w:r w:rsidRPr="00185E64">
        <w:rPr>
          <w:rFonts w:eastAsia="Times New Roman" w:cs="Times New Roman"/>
        </w:rPr>
        <w:t xml:space="preserve">tai skaitā izvērtējot potenciālo pieprasījumu pēc programmā sagatavojamiem speciālistiem. </w:t>
      </w:r>
      <w:r w:rsidR="00EC276B" w:rsidRPr="00185E64">
        <w:rPr>
          <w:rFonts w:eastAsia="Times New Roman" w:cs="Times New Roman"/>
        </w:rPr>
        <w:t>Tāpat turpmāk, veidojot izglītības programmas, būtu jā</w:t>
      </w:r>
      <w:r w:rsidR="00EC276B" w:rsidRPr="00185E64">
        <w:t>ņem vērā reģionu attīstības programmās noteikt</w:t>
      </w:r>
      <w:r w:rsidR="00281FB3" w:rsidRPr="00185E64">
        <w:t>ie</w:t>
      </w:r>
      <w:r w:rsidR="00EC276B" w:rsidRPr="00185E64">
        <w:t xml:space="preserve"> reģiona specializācijas darbības virzien</w:t>
      </w:r>
      <w:r w:rsidR="00281FB3" w:rsidRPr="00185E64">
        <w:t>i</w:t>
      </w:r>
      <w:r w:rsidR="00A4149B" w:rsidRPr="00185E64">
        <w:t>.</w:t>
      </w:r>
      <w:r w:rsidR="00EC276B" w:rsidRPr="00185E64">
        <w:t xml:space="preserve">  </w:t>
      </w:r>
      <w:r w:rsidR="00EC276B" w:rsidRPr="00185E64">
        <w:rPr>
          <w:rFonts w:eastAsia="Times New Roman" w:cs="Times New Roman"/>
        </w:rPr>
        <w:t xml:space="preserve"> </w:t>
      </w:r>
    </w:p>
    <w:p w14:paraId="1EDEE314" w14:textId="77777777" w:rsidR="00194011" w:rsidRPr="00185E64" w:rsidRDefault="00BA5C2A">
      <w:pPr>
        <w:spacing w:before="120"/>
        <w:rPr>
          <w:rFonts w:eastAsia="Times New Roman" w:cs="Times New Roman"/>
        </w:rPr>
      </w:pPr>
      <w:r w:rsidRPr="00185E64">
        <w:rPr>
          <w:rFonts w:eastAsia="Times New Roman" w:cs="Times New Roman"/>
        </w:rPr>
        <w:t xml:space="preserve">Kā priekšlikums turpmākai procesa pilnveidei izvirzāms grozījumi Profesionālās izglītības likumā,  nosakot administratīvo reģionu pārstāvju iesaistes nepieciešamību profesionālās izglītības iestāžu konventos. </w:t>
      </w:r>
    </w:p>
    <w:p w14:paraId="6C0E2DA0" w14:textId="77777777" w:rsidR="00194011" w:rsidRPr="00185E64" w:rsidRDefault="00BA5C2A">
      <w:pPr>
        <w:spacing w:before="120"/>
      </w:pPr>
      <w:r w:rsidRPr="00185E64">
        <w:t xml:space="preserve">Priekšlikums paredz uz sadarbības modeļa pamata reģionālā līmenī veikt reģiona darba tirgus esošo izglītības vajadzību noteikšanu, apzināt perspektīvo izglītības pieprasījumu, koordinēt izglītības sniedzēju piedāvājumu, izvērtēt pakalpojuma sniedzēju efektivitāti no darba tirgus vajadzību nodrošināšanas viedokļa, kā arī iniciēt piedāvājuma attīstību atbilstoši konkurētspējīgas ekonomikas prasībām. </w:t>
      </w:r>
    </w:p>
    <w:p w14:paraId="2D2D9A2B" w14:textId="77777777" w:rsidR="00194011" w:rsidRPr="00185E64" w:rsidRDefault="00194011">
      <w:pPr>
        <w:spacing w:before="120"/>
        <w:rPr>
          <w:rFonts w:eastAsia="Times New Roman" w:cs="Times New Roman"/>
          <w:b/>
          <w:bCs/>
        </w:rPr>
      </w:pPr>
    </w:p>
    <w:p w14:paraId="4980385D" w14:textId="77777777" w:rsidR="00194011" w:rsidRPr="00185E64" w:rsidRDefault="00BA5C2A">
      <w:pPr>
        <w:pStyle w:val="ListParagraph"/>
        <w:numPr>
          <w:ilvl w:val="2"/>
          <w:numId w:val="48"/>
        </w:numPr>
        <w:spacing w:before="120"/>
        <w:rPr>
          <w:rFonts w:eastAsia="Times New Roman" w:cs="Times New Roman"/>
          <w:b/>
          <w:bCs/>
        </w:rPr>
      </w:pPr>
      <w:r w:rsidRPr="00185E64">
        <w:rPr>
          <w:rFonts w:eastAsia="Times New Roman" w:cs="Times New Roman"/>
          <w:b/>
          <w:bCs/>
        </w:rPr>
        <w:t>Darba vidē balstītas mācības</w:t>
      </w:r>
    </w:p>
    <w:p w14:paraId="56FF3255" w14:textId="5734CAB3" w:rsidR="00194011" w:rsidRPr="00185E64" w:rsidRDefault="00BA5C2A">
      <w:pPr>
        <w:textAlignment w:val="baseline"/>
        <w:rPr>
          <w:rFonts w:eastAsia="Times New Roman"/>
          <w:iCs/>
          <w:szCs w:val="24"/>
        </w:rPr>
      </w:pPr>
      <w:r w:rsidRPr="00185E64">
        <w:rPr>
          <w:rFonts w:eastAsia="Times New Roman"/>
          <w:iCs/>
          <w:szCs w:val="24"/>
        </w:rPr>
        <w:t>Esošajā plānošanas periodā galvenais finanšu atbalsta instruments ir 8.5.1. specifiskā atbalsta mērķa “Palielināt kvalificētu profesionālās izglītības iestāžu audzēkņu skaitu pēc to dalības darba vidē balstītās mācībās vai mācību praksē uzņēmumā”</w:t>
      </w:r>
      <w:r w:rsidRPr="00185E64">
        <w:rPr>
          <w:rStyle w:val="FootnoteAnchor"/>
          <w:rFonts w:eastAsia="Times New Roman"/>
          <w:iCs/>
          <w:szCs w:val="24"/>
        </w:rPr>
        <w:footnoteReference w:id="9"/>
      </w:r>
      <w:r w:rsidRPr="00185E64">
        <w:rPr>
          <w:rFonts w:eastAsia="Times New Roman"/>
          <w:iCs/>
          <w:szCs w:val="24"/>
        </w:rPr>
        <w:t xml:space="preserve"> projekts, kura īstenošanu nodrošina  Latvijas Darba devēju konfederācija. Projekts tiks turpināts līdz 2023. gada 31. augustam, taču jau pašlaik iezīmējas vairāki aspekti, kuros būtu nepieciešams </w:t>
      </w:r>
      <w:proofErr w:type="spellStart"/>
      <w:r w:rsidRPr="00185E64">
        <w:rPr>
          <w:rFonts w:eastAsia="Times New Roman"/>
          <w:iCs/>
          <w:szCs w:val="24"/>
        </w:rPr>
        <w:t>mērķorientēts</w:t>
      </w:r>
      <w:proofErr w:type="spellEnd"/>
      <w:r w:rsidRPr="00185E64">
        <w:rPr>
          <w:rFonts w:eastAsia="Times New Roman"/>
          <w:iCs/>
          <w:szCs w:val="24"/>
        </w:rPr>
        <w:t xml:space="preserve"> redzējums gan nacionālā, gan reģionālā kontekstā. Līdz ar to ir jāpilnveido informācijas aprite un pieejamība  par audzēkņu prakses vietām uzņēmumos, kā arī  ir risināms jautājums attiecībā uz nelieliem uzņēmumiem, kuri ir ieinteresēti īstenot darba vidē balstītas mācības, bet  vieni paši nevar nodrošināt pilnu darba vidē balstītu ciklu attiecīgās kvalifikācijas iegūšanai.   </w:t>
      </w:r>
    </w:p>
    <w:p w14:paraId="173ACBF6" w14:textId="1A1739E2" w:rsidR="00194011" w:rsidRPr="00185E64" w:rsidRDefault="00BA5C2A">
      <w:pPr>
        <w:spacing w:before="120"/>
        <w:rPr>
          <w:rFonts w:eastAsia="Times New Roman" w:cs="Times New Roman"/>
        </w:rPr>
      </w:pPr>
      <w:r w:rsidRPr="00185E64">
        <w:rPr>
          <w:rFonts w:eastAsia="Times New Roman" w:cs="Times New Roman"/>
          <w:b/>
          <w:bCs/>
        </w:rPr>
        <w:t xml:space="preserve">Priekšlikums paredz administratīvajiem </w:t>
      </w:r>
      <w:r w:rsidRPr="00392526">
        <w:rPr>
          <w:rFonts w:eastAsia="Times New Roman" w:cs="Times New Roman"/>
          <w:b/>
          <w:bCs/>
        </w:rPr>
        <w:t xml:space="preserve">reģionu </w:t>
      </w:r>
      <w:r w:rsidRPr="00185E64">
        <w:rPr>
          <w:rFonts w:eastAsia="Times New Roman" w:cs="Times New Roman"/>
          <w:b/>
          <w:bCs/>
        </w:rPr>
        <w:t xml:space="preserve"> mērķtiecīgu sadarbību ar reģiona profesionālās izglītības kompetenču centriem (PIKC), darba vidē balstītu mācību  plānošanā (tai skaitā piedaloties PIKC konventu darbā), lai salāgotu  darba tirgus vajadzības ar reģionā esošo izglītības piedāvājumu. Kā nozaru metodiskie centri PIKC koordinēs darba vidē balstītu mācību īstenošanu, nodrošinot izglītības iestāžu un darba devēju savstarpējo sadarbību darba vidē balstītu mācību un prakšu īstenošanā. </w:t>
      </w:r>
      <w:r w:rsidRPr="00392526">
        <w:rPr>
          <w:rFonts w:eastAsia="Times New Roman" w:cs="Times New Roman"/>
        </w:rPr>
        <w:t xml:space="preserve">  </w:t>
      </w:r>
      <w:r w:rsidRPr="00392526">
        <w:rPr>
          <w:rFonts w:ascii="Liberation Serif" w:eastAsia="Times New Roman" w:hAnsi="Liberation Serif" w:cs="Times New Roman"/>
        </w:rPr>
        <w:t xml:space="preserve"> </w:t>
      </w:r>
    </w:p>
    <w:p w14:paraId="45AF511E" w14:textId="77777777" w:rsidR="00194011" w:rsidRPr="00185E64" w:rsidRDefault="00BA5C2A">
      <w:pPr>
        <w:spacing w:before="120"/>
        <w:rPr>
          <w:rFonts w:eastAsia="Times New Roman" w:cs="Times New Roman"/>
        </w:rPr>
      </w:pPr>
      <w:r w:rsidRPr="00185E64">
        <w:rPr>
          <w:rFonts w:eastAsia="Times New Roman" w:cs="Times New Roman"/>
        </w:rPr>
        <w:t xml:space="preserve">ES fondu darbības programmas 2021.–2027. gadam projektā ietverts 4.2. prioritātes “Izglītība, prasmes un mūžizglītība” </w:t>
      </w:r>
      <w:r w:rsidRPr="00185E64">
        <w:t>4.2.2.</w:t>
      </w:r>
      <w:r w:rsidRPr="00185E64">
        <w:rPr>
          <w:rFonts w:eastAsia="Times New Roman" w:cs="Times New Roman"/>
        </w:rPr>
        <w:t xml:space="preserve">SAM “Uzlabot izglītības un mācību sistēmu kvalitāti, efektivitāti un atbilstību darba tirgum, lai atbalstītu </w:t>
      </w:r>
      <w:proofErr w:type="spellStart"/>
      <w:r w:rsidRPr="00185E64">
        <w:rPr>
          <w:rFonts w:eastAsia="Times New Roman" w:cs="Times New Roman"/>
        </w:rPr>
        <w:t>pamatprasmju</w:t>
      </w:r>
      <w:proofErr w:type="spellEnd"/>
      <w:r w:rsidRPr="00185E64">
        <w:rPr>
          <w:rFonts w:eastAsia="Times New Roman" w:cs="Times New Roman"/>
        </w:rPr>
        <w:t xml:space="preserve">, tostarp digitālo prasmju, apguvi”. Tā ietvaros cita starpā paredzēts atbalsts darba vidē balstītu mācību īstenošanai. Ņemot vērā priekšlikumus par </w:t>
      </w:r>
      <w:r w:rsidRPr="00185E64">
        <w:rPr>
          <w:rFonts w:eastAsia="Times New Roman" w:cs="Times New Roman"/>
        </w:rPr>
        <w:lastRenderedPageBreak/>
        <w:t>administratīvo reģionu funkcijām, būtu lietderīgi iesaistīt administratīvos reģionus šī SAM īstenošanā.</w:t>
      </w:r>
    </w:p>
    <w:p w14:paraId="71C7C0F0" w14:textId="1A9EE828" w:rsidR="00194011" w:rsidRPr="00185E64" w:rsidRDefault="00194011">
      <w:pPr>
        <w:spacing w:before="120"/>
        <w:rPr>
          <w:rFonts w:eastAsia="Times New Roman" w:cs="Times New Roman"/>
        </w:rPr>
      </w:pPr>
    </w:p>
    <w:p w14:paraId="1741BD9D" w14:textId="77777777" w:rsidR="00194011" w:rsidRPr="00185E64" w:rsidRDefault="00BA5C2A">
      <w:pPr>
        <w:pStyle w:val="ListParagraph"/>
        <w:numPr>
          <w:ilvl w:val="1"/>
          <w:numId w:val="48"/>
        </w:numPr>
        <w:spacing w:before="120"/>
        <w:ind w:left="1276" w:hanging="556"/>
        <w:rPr>
          <w:rFonts w:eastAsia="Times New Roman" w:cs="Times New Roman"/>
          <w:b/>
          <w:lang w:eastAsia="lv-LV"/>
        </w:rPr>
      </w:pPr>
      <w:r w:rsidRPr="00185E64">
        <w:rPr>
          <w:rFonts w:eastAsia="Times New Roman" w:cs="Times New Roman"/>
          <w:b/>
          <w:lang w:eastAsia="lv-LV"/>
        </w:rPr>
        <w:t>Darba ar jaunatni attīstība un sadarbība</w:t>
      </w:r>
    </w:p>
    <w:p w14:paraId="5013DE6A" w14:textId="50B3FC17" w:rsidR="00194011" w:rsidRPr="00185E64" w:rsidRDefault="00BA5C2A">
      <w:pPr>
        <w:spacing w:before="120"/>
        <w:rPr>
          <w:rFonts w:eastAsia="Times New Roman" w:cs="Times New Roman"/>
        </w:rPr>
      </w:pPr>
      <w:r w:rsidRPr="00185E64">
        <w:rPr>
          <w:rFonts w:eastAsia="Times New Roman" w:cs="Times New Roman"/>
        </w:rPr>
        <w:t>Saskaņā ar Jaunatnes likuma 5.</w:t>
      </w:r>
      <w:r w:rsidRPr="00185E64">
        <w:rPr>
          <w:rFonts w:eastAsia="Times New Roman" w:cs="Times New Roman"/>
          <w:vertAlign w:val="superscript"/>
        </w:rPr>
        <w:t>1</w:t>
      </w:r>
      <w:r w:rsidRPr="00185E64">
        <w:rPr>
          <w:rFonts w:eastAsia="Times New Roman" w:cs="Times New Roman"/>
        </w:rPr>
        <w:t xml:space="preserve"> pantu PR kompetence jaunatnes politikas nozarē ir plānot reģiona pašvaldību darba ar jaunatni attīstību un sadarbību šajā jomā.</w:t>
      </w:r>
      <w:r w:rsidRPr="00185E64">
        <w:rPr>
          <w:rFonts w:cs="Times New Roman"/>
        </w:rPr>
        <w:t xml:space="preserve"> Līdz šim fiskālās disciplīnas un citu valsts līmeņa prioritāšu dēļ funkcijas īstenošanai valsts budžetā līdzekļi netika piešķirti.</w:t>
      </w:r>
    </w:p>
    <w:p w14:paraId="2548730F" w14:textId="0BDED936" w:rsidR="00194011" w:rsidRPr="00185E64" w:rsidRDefault="00311DD4">
      <w:pPr>
        <w:spacing w:before="120"/>
        <w:rPr>
          <w:rFonts w:eastAsia="Times New Roman" w:cs="Times New Roman"/>
        </w:rPr>
      </w:pPr>
      <w:r w:rsidRPr="00185E64">
        <w:rPr>
          <w:rFonts w:eastAsia="Times New Roman" w:cs="Times New Roman"/>
        </w:rPr>
        <w:t xml:space="preserve">Vienlaikus </w:t>
      </w:r>
      <w:r w:rsidR="00D833FE" w:rsidRPr="00185E64">
        <w:t>l</w:t>
      </w:r>
      <w:r w:rsidRPr="00185E64">
        <w:t>īdzšinējos nozaru pārskatos un pētījumos nav aktualizēta nepieciešamība pēc darba ar jaunatni reģionāl</w:t>
      </w:r>
      <w:r w:rsidR="00D833FE" w:rsidRPr="00185E64">
        <w:t>aj</w:t>
      </w:r>
      <w:r w:rsidRPr="00185E64">
        <w:t xml:space="preserve">ā līmenī. </w:t>
      </w:r>
      <w:r w:rsidR="00BA5C2A" w:rsidRPr="00185E64">
        <w:rPr>
          <w:rFonts w:eastAsia="Times New Roman" w:cs="Times New Roman"/>
        </w:rPr>
        <w:t>Būtu nepieciešams, lai administratīvo reģionu līmenī tiktu</w:t>
      </w:r>
      <w:r w:rsidR="00BA5C2A" w:rsidRPr="00185E64" w:rsidDel="003C759C">
        <w:rPr>
          <w:rFonts w:eastAsia="Times New Roman" w:cs="Times New Roman"/>
        </w:rPr>
        <w:t xml:space="preserve"> </w:t>
      </w:r>
      <w:r w:rsidR="00BA5C2A" w:rsidRPr="00185E64">
        <w:rPr>
          <w:rFonts w:eastAsia="Times New Roman" w:cs="Times New Roman"/>
        </w:rPr>
        <w:t xml:space="preserve">koordinēta darba ar jaunatni attīstība reģionā kopumā, gan sekojot līdzi pašvaldību plānošanas dokumentu izstrādei, gan organizējot atbalsta un sadarbības pasākumus darba ar jaunatni veicējiem un jauniešiem, piesaistot finansējumu no ES investīciju fondiem. Tāpat nepieciešams </w:t>
      </w:r>
      <w:r w:rsidR="00BA5C2A" w:rsidRPr="00185E64">
        <w:t xml:space="preserve"> veicināt reģiona pašvaldību darba ar jaunatni sadarbību un sagatavot priekšlikumus valsts un pašvaldību institūcijām par  jaunatnes politikas pasākumu pilnveidošanu konkrētu plānošanas reģionu teritorijā.</w:t>
      </w:r>
      <w:r w:rsidR="00A42D85" w:rsidRPr="00185E64">
        <w:t xml:space="preserve"> Līdz ar to būtu nepieciešams izvērtēt grozījumu veikšanu </w:t>
      </w:r>
      <w:r w:rsidR="00A42D85" w:rsidRPr="00185E64">
        <w:rPr>
          <w:rFonts w:eastAsia="Times New Roman" w:cs="Times New Roman"/>
        </w:rPr>
        <w:t>Jaunatnes likuma 5.</w:t>
      </w:r>
      <w:r w:rsidR="00A42D85" w:rsidRPr="00185E64">
        <w:rPr>
          <w:rFonts w:eastAsia="Times New Roman" w:cs="Times New Roman"/>
          <w:vertAlign w:val="superscript"/>
        </w:rPr>
        <w:t>1</w:t>
      </w:r>
      <w:r w:rsidR="00A42D85" w:rsidRPr="00185E64">
        <w:rPr>
          <w:rFonts w:eastAsia="Times New Roman" w:cs="Times New Roman"/>
        </w:rPr>
        <w:t xml:space="preserve"> pantā, precizējot reģionālās institūcijas kompetenci. </w:t>
      </w:r>
    </w:p>
    <w:p w14:paraId="6772C52A" w14:textId="77777777" w:rsidR="00194011" w:rsidRPr="00185E64" w:rsidRDefault="00BA5C2A">
      <w:pPr>
        <w:spacing w:before="120"/>
        <w:rPr>
          <w:rFonts w:eastAsia="Times New Roman"/>
          <w:bCs/>
        </w:rPr>
      </w:pPr>
      <w:r w:rsidRPr="00185E64">
        <w:rPr>
          <w:rFonts w:eastAsia="Times New Roman"/>
        </w:rPr>
        <w:t>ES fondu darbības programmas 2021.</w:t>
      </w:r>
      <w:r w:rsidRPr="00185E64">
        <w:rPr>
          <w:rFonts w:eastAsia="Times New Roman" w:cs="Times New Roman"/>
        </w:rPr>
        <w:t>–2027. gadam projektā ietverts 4.2. prioritātes “Izglītība, prasmes un mūžizglītība” 4.2.3. SAM “Veicināt vienlīdzīgu piekļuvi kvalitatīvai un iekļaujošai izglītībai un mācībām un to pabeigšanu, jo īpaši nelabvēlīgā situācijā esošām grupām, sākot no agrīnās pirmsskolas izglītības un aprūpes līdz pat vispārējai, profesionālajai un augstākajai izglītībai, kā arī pieaugušo izglītībā un mācībās, tostarp veicinot mācību mobilitāti visiem”, kas cita starpā paredz atbalstu ārpus formālās izglītības (t.sk. interešu izglītības) mērķtiecīgai nodrošināšanai izglītības iestādē, sekmējot vienlīdzīgu pieeju kvalitatīvai izglītībai, kā arī pasākumus (j</w:t>
      </w:r>
      <w:r w:rsidRPr="00185E64">
        <w:rPr>
          <w:rFonts w:eastAsia="Times New Roman" w:cs="Times New Roman"/>
          <w:szCs w:val="24"/>
        </w:rPr>
        <w:t>auniešiem, kuri nemācās, nestrādā un neapgūst arodu</w:t>
      </w:r>
      <w:r w:rsidRPr="00185E64">
        <w:rPr>
          <w:rFonts w:eastAsia="Times New Roman"/>
        </w:rPr>
        <w:t xml:space="preserve"> </w:t>
      </w:r>
      <w:r w:rsidRPr="00185E64">
        <w:rPr>
          <w:rFonts w:eastAsia="Times New Roman"/>
          <w:b/>
        </w:rPr>
        <w:t xml:space="preserve">atbalstam, lai sekmētu to atgriešanos izglītībā vai nodarbinātības uzsākšanu, nodrošinot jaunietim individuālu, kompleksu atbalstu (t.sk. </w:t>
      </w:r>
      <w:proofErr w:type="spellStart"/>
      <w:r w:rsidRPr="00185E64">
        <w:rPr>
          <w:rFonts w:eastAsia="Times New Roman"/>
          <w:b/>
        </w:rPr>
        <w:t>mentoru</w:t>
      </w:r>
      <w:proofErr w:type="spellEnd"/>
      <w:r w:rsidRPr="00185E64">
        <w:rPr>
          <w:rFonts w:eastAsia="Times New Roman"/>
          <w:b/>
        </w:rPr>
        <w:t xml:space="preserve"> un mācību iespējas). Ņemot vērā priekšlikumus par administratīvo reģionu funkcijām, būtu lietderīgi iesaistīt administratīvos reģionus šī SAM īstenošanā. </w:t>
      </w:r>
      <w:r w:rsidRPr="00185E64">
        <w:rPr>
          <w:rFonts w:eastAsia="Times New Roman"/>
          <w:bCs/>
        </w:rPr>
        <w:t>Vienlaicīgi nepieciešams izskatīt iespēju minētajām aktivitātēm piesaistīt arī citu ES fondu un jaunatnes programmu finansējumu.</w:t>
      </w:r>
    </w:p>
    <w:p w14:paraId="3902B75F" w14:textId="77777777" w:rsidR="00194011" w:rsidRPr="00185E64" w:rsidRDefault="00194011">
      <w:pPr>
        <w:spacing w:before="120"/>
        <w:rPr>
          <w:rFonts w:eastAsia="Times New Roman"/>
          <w:bCs/>
        </w:rPr>
      </w:pPr>
    </w:p>
    <w:p w14:paraId="38418C8E" w14:textId="4591BA0A" w:rsidR="00194011" w:rsidRPr="00185E64" w:rsidRDefault="00BA5C2A">
      <w:pPr>
        <w:pStyle w:val="ListParagraph"/>
        <w:numPr>
          <w:ilvl w:val="1"/>
          <w:numId w:val="48"/>
        </w:numPr>
        <w:spacing w:before="120"/>
        <w:ind w:left="1276" w:hanging="556"/>
        <w:rPr>
          <w:rFonts w:eastAsia="Times New Roman" w:cs="Times New Roman"/>
          <w:b/>
          <w:lang w:eastAsia="lv-LV"/>
        </w:rPr>
      </w:pPr>
      <w:r w:rsidRPr="00392526">
        <w:rPr>
          <w:rFonts w:eastAsia="Times New Roman" w:cs="Times New Roman"/>
          <w:b/>
          <w:lang w:eastAsia="lv-LV"/>
        </w:rPr>
        <w:t>Plānot</w:t>
      </w:r>
      <w:r w:rsidRPr="00185E64" w:rsidDel="00CE6461">
        <w:rPr>
          <w:rFonts w:eastAsia="Times New Roman" w:cs="Times New Roman"/>
          <w:b/>
          <w:lang w:eastAsia="lv-LV"/>
        </w:rPr>
        <w:t xml:space="preserve"> </w:t>
      </w:r>
      <w:r w:rsidRPr="00185E64">
        <w:rPr>
          <w:rFonts w:eastAsia="Times New Roman" w:cs="Times New Roman"/>
          <w:b/>
          <w:lang w:eastAsia="lv-LV"/>
        </w:rPr>
        <w:t>vispārējās izglītības iestāžu tīkla attīstību sadarbībā ar reģiona un blakus esošajām pašvaldībām, t.sk. plānojot pakāpenisku jaunā mācību satura īstenošanu un profesionālās ievirzes izglītības iestāžu tīkla sakārtošanu</w:t>
      </w:r>
    </w:p>
    <w:p w14:paraId="45BA03A5" w14:textId="029AEB07" w:rsidR="00194011" w:rsidRPr="00185E64" w:rsidRDefault="00BA5C2A">
      <w:pPr>
        <w:spacing w:before="120"/>
        <w:rPr>
          <w:rFonts w:eastAsia="Times New Roman" w:cs="Times New Roman"/>
          <w:szCs w:val="24"/>
        </w:rPr>
      </w:pPr>
      <w:r w:rsidRPr="00185E64">
        <w:rPr>
          <w:rFonts w:eastAsia="Times New Roman" w:cs="Times New Roman"/>
          <w:szCs w:val="24"/>
        </w:rPr>
        <w:t>IZM vērtējumā plānot</w:t>
      </w:r>
      <w:r w:rsidRPr="00185E64" w:rsidDel="0095761B">
        <w:rPr>
          <w:rFonts w:eastAsia="Times New Roman" w:cs="Times New Roman"/>
          <w:szCs w:val="24"/>
        </w:rPr>
        <w:t xml:space="preserve"> </w:t>
      </w:r>
      <w:r w:rsidRPr="00185E64">
        <w:rPr>
          <w:rFonts w:eastAsia="Times New Roman" w:cs="Times New Roman"/>
          <w:szCs w:val="24"/>
        </w:rPr>
        <w:t>vispārējās izglītības iestāžu tīkla attīstību saskaņā ar valsts līmenī noteiktajiem kvalitatīvajiem un kvantitatīvajiem kritērijiem ir efektīvāk lielākā teritorijā, koordinētā sadarbībā ar blakus esošajām pašvaldībām, nevis vienas pašvaldības ietvaros, kā tas notiek patlaban, jo tas:</w:t>
      </w:r>
    </w:p>
    <w:p w14:paraId="0C2AA58A" w14:textId="77777777" w:rsidR="00194011" w:rsidRPr="00185E64" w:rsidRDefault="00BA5C2A">
      <w:pPr>
        <w:pStyle w:val="ListParagraph"/>
        <w:numPr>
          <w:ilvl w:val="0"/>
          <w:numId w:val="3"/>
        </w:numPr>
        <w:spacing w:before="120"/>
        <w:contextualSpacing/>
        <w:rPr>
          <w:rFonts w:eastAsia="Times New Roman" w:cs="Times New Roman"/>
        </w:rPr>
      </w:pPr>
      <w:r w:rsidRPr="00185E64">
        <w:rPr>
          <w:rFonts w:eastAsia="Times New Roman" w:cs="Times New Roman"/>
        </w:rPr>
        <w:t>veicinās izglītības pieejamības uzlabošanu, sakārtojot lielākā teritorijā esošu izglītības iestāžu piedāvājumu pa izglītības pakāpēm atbilstoši demogrāfiskajai situācijai un mūsdienīgām prasībām, kā arī nodrošinās jaunu izglītības metožu pielietojumu, modernu infrastruktūru un skolotāju sadarbību;</w:t>
      </w:r>
    </w:p>
    <w:p w14:paraId="5B1D5561" w14:textId="77777777" w:rsidR="00194011" w:rsidRPr="00185E64" w:rsidRDefault="00BA5C2A">
      <w:pPr>
        <w:pStyle w:val="ListParagraph"/>
        <w:numPr>
          <w:ilvl w:val="0"/>
          <w:numId w:val="3"/>
        </w:numPr>
        <w:spacing w:before="120"/>
        <w:contextualSpacing/>
        <w:rPr>
          <w:rFonts w:eastAsia="Times New Roman" w:cs="Times New Roman"/>
        </w:rPr>
      </w:pPr>
      <w:r w:rsidRPr="00185E64">
        <w:rPr>
          <w:rFonts w:eastAsia="Times New Roman" w:cs="Times New Roman"/>
        </w:rPr>
        <w:t xml:space="preserve">ļaus kvalitatīvi un jēgpilni ieviest kompetenču pieeju (ir veikti aprēķini par optimālo skolēnu skaitu, kam jābūt vidējās izglītības iestādē, lai darbotos ne tikai kompetenču pieeja, bet tiktu nodrošinātas arī pilnvērtīgas vidējās izglītības izvēles reģionā);    </w:t>
      </w:r>
    </w:p>
    <w:p w14:paraId="0F615790" w14:textId="77777777" w:rsidR="00194011" w:rsidRPr="00185E64" w:rsidRDefault="00BA5C2A">
      <w:pPr>
        <w:pStyle w:val="ListParagraph"/>
        <w:numPr>
          <w:ilvl w:val="0"/>
          <w:numId w:val="3"/>
        </w:numPr>
        <w:spacing w:before="120"/>
        <w:contextualSpacing/>
        <w:rPr>
          <w:rFonts w:eastAsia="Times New Roman" w:cs="Times New Roman"/>
        </w:rPr>
      </w:pPr>
      <w:r w:rsidRPr="00185E64">
        <w:rPr>
          <w:rFonts w:eastAsia="Times New Roman" w:cs="Times New Roman"/>
        </w:rPr>
        <w:t xml:space="preserve">veicinās interešu izglītības piedāvājuma paplašināšanu; </w:t>
      </w:r>
    </w:p>
    <w:p w14:paraId="2468E351" w14:textId="77777777" w:rsidR="00194011" w:rsidRPr="00185E64" w:rsidRDefault="00BA5C2A">
      <w:pPr>
        <w:pStyle w:val="ListParagraph"/>
        <w:numPr>
          <w:ilvl w:val="0"/>
          <w:numId w:val="3"/>
        </w:numPr>
        <w:spacing w:before="120"/>
        <w:contextualSpacing/>
        <w:rPr>
          <w:rFonts w:eastAsia="Times New Roman" w:cs="Times New Roman"/>
        </w:rPr>
      </w:pPr>
      <w:r w:rsidRPr="00185E64">
        <w:rPr>
          <w:rFonts w:eastAsia="Times New Roman" w:cs="Times New Roman"/>
        </w:rPr>
        <w:t>ļaus efektīvāk risināt skolēnu pārvadājumu jautājumu;</w:t>
      </w:r>
    </w:p>
    <w:p w14:paraId="66E55026" w14:textId="77777777" w:rsidR="00194011" w:rsidRPr="00185E64" w:rsidRDefault="00BA5C2A">
      <w:pPr>
        <w:pStyle w:val="ListParagraph"/>
        <w:numPr>
          <w:ilvl w:val="0"/>
          <w:numId w:val="3"/>
        </w:numPr>
        <w:spacing w:before="120"/>
        <w:contextualSpacing/>
        <w:rPr>
          <w:rFonts w:eastAsia="Times New Roman" w:cs="Times New Roman"/>
        </w:rPr>
      </w:pPr>
      <w:r w:rsidRPr="00185E64">
        <w:rPr>
          <w:rFonts w:eastAsia="Times New Roman" w:cs="Times New Roman"/>
        </w:rPr>
        <w:lastRenderedPageBreak/>
        <w:t xml:space="preserve">pārskatot skolu tīklu, tiks ietaupīti resursi izglītības kvalitātes un mācību procesa uzlabošanai, nevis demogrāfiskajai situācijai neatbilstošas infrastruktūras uzturēšanai.     </w:t>
      </w:r>
    </w:p>
    <w:p w14:paraId="0640A4B7" w14:textId="77777777" w:rsidR="00194011" w:rsidRPr="00185E64" w:rsidRDefault="00BA5C2A">
      <w:pPr>
        <w:spacing w:before="120"/>
        <w:rPr>
          <w:rFonts w:eastAsia="Times New Roman" w:cs="Times New Roman"/>
          <w:iCs/>
          <w:szCs w:val="24"/>
        </w:rPr>
      </w:pPr>
      <w:r w:rsidRPr="00185E64">
        <w:rPr>
          <w:rFonts w:eastAsia="Times New Roman" w:cs="Times New Roman"/>
          <w:iCs/>
          <w:szCs w:val="24"/>
        </w:rPr>
        <w:t>Tāpat reģionālajā līmenī varētu veicināt uzņēmējdarbības prasmju apgūšanu skolās, kā arī uzlabot un koordinēt karjeras konsultantu darbu skolās, izveidojot karjeras konsultantu tīklu.</w:t>
      </w:r>
    </w:p>
    <w:p w14:paraId="78FBAAF6" w14:textId="77777777" w:rsidR="00194011" w:rsidRPr="00185E64" w:rsidRDefault="00BA5C2A">
      <w:pPr>
        <w:spacing w:before="120"/>
        <w:rPr>
          <w:rFonts w:eastAsia="Times New Roman" w:cs="Times New Roman"/>
          <w:szCs w:val="24"/>
        </w:rPr>
      </w:pPr>
      <w:r w:rsidRPr="00185E64">
        <w:rPr>
          <w:rFonts w:eastAsia="Times New Roman" w:cs="Times New Roman"/>
          <w:i/>
          <w:szCs w:val="24"/>
        </w:rPr>
        <w:t>OECD</w:t>
      </w:r>
      <w:r w:rsidRPr="00185E64">
        <w:rPr>
          <w:rFonts w:eastAsia="Times New Roman" w:cs="Times New Roman"/>
          <w:szCs w:val="24"/>
        </w:rPr>
        <w:t xml:space="preserve"> (Ekonomiskās sadarbības un attīstības organizācija) Starptautiskās skolēnu novērtēšanas programmas PISA 2018 pētījums parāda, ka kvalitātes plaisai starp Rīgas pilsētu un lauku skolām un starp dažādu tipu skolām ir tendence pieaugt, turklāt ir ļoti daudz skolu ar mazu skolēnu skaitu. Pētījuma veicēji norāda, ka situācijas uzlabošanā svarīga ir skolu tīkla sakārtošana un ATR. </w:t>
      </w:r>
    </w:p>
    <w:p w14:paraId="69DA9F31" w14:textId="77777777" w:rsidR="00194011" w:rsidRPr="00185E64" w:rsidRDefault="00BA5C2A">
      <w:pPr>
        <w:spacing w:before="120"/>
        <w:textAlignment w:val="baseline"/>
        <w:rPr>
          <w:szCs w:val="24"/>
        </w:rPr>
      </w:pPr>
      <w:r w:rsidRPr="00185E64">
        <w:rPr>
          <w:rFonts w:eastAsia="Times New Roman" w:cs="Times New Roman"/>
          <w:szCs w:val="24"/>
        </w:rPr>
        <w:t xml:space="preserve">Patlaban skolu tīkla sakārtošana tiek skatīta, vērtējot pašvaldību iespējas savā teritorijā esošajās izglītības iestādēs nodrošināt skolēnu interesēm atbilstošu un kvalitatīvu izglītību ar mūsdienīgu mācību vidi un materiāltehnisko nodrošinājumu, kā arī iespēju piesaistīt augsti kvalificētus pedagogus un atbalsta personālu </w:t>
      </w:r>
      <w:r w:rsidRPr="00185E64">
        <w:rPr>
          <w:iCs/>
          <w:szCs w:val="24"/>
        </w:rPr>
        <w:t xml:space="preserve">un sniegt kvalitatīvu metodisko atbalstu un individualizētu profesionālās kompetences pilnveidi. </w:t>
      </w:r>
      <w:r w:rsidRPr="00185E64">
        <w:rPr>
          <w:rFonts w:eastAsia="Times New Roman" w:cs="Times New Roman"/>
          <w:szCs w:val="24"/>
        </w:rPr>
        <w:t xml:space="preserve">IZM ir organizējusi sarunas ar 119 pašvaldībām par izglītības iestāžu tīkla attīstību un piedāvājums vispārējās vidējās izglītības iestāžu tīkla sakārtošanai iestrādāts informatīvajā ziņojumā “Par kvalitatīvas vispārējās vidējās izglītības nodrošināšanas priekšnosacījumiem”, kurš </w:t>
      </w:r>
      <w:r w:rsidRPr="00185E64">
        <w:t>ir izskatīts MK 2020. gada 20. oktobra sēdē (Prot. Nr. 62 32.§)</w:t>
      </w:r>
      <w:r w:rsidRPr="00185E64">
        <w:rPr>
          <w:rFonts w:eastAsia="Times New Roman" w:cs="Times New Roman"/>
          <w:szCs w:val="24"/>
        </w:rPr>
        <w:t xml:space="preserve">. Izglītības iestāžu dibināšana, reorganizācija un likvidācija ir pašvaldības kompetencē, saņemot IZM saskaņojumu un ņemot vērā administratīvo reģionu vispārējās izglītības iestāžu tīkla attīstības redzējumu </w:t>
      </w:r>
      <w:r w:rsidRPr="00185E64">
        <w:rPr>
          <w:szCs w:val="24"/>
        </w:rPr>
        <w:t xml:space="preserve">un normatīvajā regulējumā noteiktos kritērijus vispārējās vidējās izglītības iestāžu darbībai.    </w:t>
      </w:r>
    </w:p>
    <w:p w14:paraId="031A1683" w14:textId="0C371369" w:rsidR="00194011" w:rsidRPr="00185E64" w:rsidRDefault="00BA5C2A">
      <w:pPr>
        <w:spacing w:before="120"/>
        <w:rPr>
          <w:rFonts w:eastAsia="Times New Roman" w:cs="Times New Roman"/>
        </w:rPr>
      </w:pPr>
      <w:r w:rsidRPr="00185E64">
        <w:rPr>
          <w:rFonts w:eastAsia="Times New Roman" w:cs="Times New Roman"/>
          <w:szCs w:val="24"/>
        </w:rPr>
        <w:t xml:space="preserve">Vienlaikus, plānojot vidējās izglītības iestāžu tīkla attīstību, jāņem vērā, ka no 2020. gada 1. septembra vidējā izglītībā tiek uzsākta pakāpeniska jaunā mācību satura īstenošana (2020./2021. mācību gadā – 10. klasē; 2021./2022. mācību gadā – 11. klasē un 2022./2023. mācību gadā – 12. klasē), kas paredz arī, ka vispārējās vidējās izglītības pakāpē ir jānodrošina izvēles iespējas starp vismaz diviem padziļināto kursu komplektiem katrā vidusskolā. </w:t>
      </w:r>
      <w:r w:rsidRPr="00185E64">
        <w:rPr>
          <w:rFonts w:eastAsia="Times New Roman" w:cs="Times New Roman"/>
          <w:b/>
          <w:szCs w:val="24"/>
        </w:rPr>
        <w:t xml:space="preserve">Vienlaikus, lai jauniešiem nodrošinātu iespējas izvēlēties savām interesēm un nākotnes karjeras plāniem atbilstošu vidējo izglītību, vidusskolas izvēļu grozi ir jāplāno lielākā teritoriālā griezumā. Tāpēc ir svarīgi nodrošināt vidusskolu piedāvājuma koordinēšanu lielākā teritoriālā tvērumā. </w:t>
      </w:r>
      <w:r w:rsidRPr="00185E64">
        <w:rPr>
          <w:rFonts w:eastAsia="Times New Roman" w:cs="Times New Roman"/>
          <w:szCs w:val="24"/>
        </w:rPr>
        <w:t xml:space="preserve">Tāpat administratīvajiem reģioniem būtu </w:t>
      </w:r>
      <w:r w:rsidRPr="00185E64">
        <w:rPr>
          <w:szCs w:val="24"/>
        </w:rPr>
        <w:t>jākoordinē izglītības metodiskā atbalsta nodrošināšana, t.sk. jaunā kompetencēs balstītā satura ieviešanā, veicinot mācību rezultātu analīzi, kas vērsta uz mācību procesa pilnveidošanu, veicinātu skolu kā mācīšanās organizāciju attīstību, apzinātu un analizētu izglītības iestāžu cilvēkresursu attīstības vajadzības un to plānošanu. Tāpat būtu nepieciešams organizēt mācības</w:t>
      </w:r>
      <w:r w:rsidRPr="00185E64">
        <w:rPr>
          <w:rFonts w:eastAsia="Times New Roman" w:cs="Times New Roman"/>
        </w:rPr>
        <w:t xml:space="preserve"> pedagogiem, lai viņi varētu paaugstināt pedagoģiskā procesa kvalitāti, iekļaut mācību saturā caurviju prasmes, veidot individualizētas mācību programmas, īstenot mācības </w:t>
      </w:r>
      <w:proofErr w:type="spellStart"/>
      <w:r w:rsidRPr="00185E64">
        <w:rPr>
          <w:rFonts w:eastAsia="Times New Roman" w:cs="Times New Roman"/>
        </w:rPr>
        <w:t>digitalizētā</w:t>
      </w:r>
      <w:proofErr w:type="spellEnd"/>
      <w:r w:rsidRPr="00185E64">
        <w:rPr>
          <w:rFonts w:eastAsia="Times New Roman" w:cs="Times New Roman"/>
        </w:rPr>
        <w:t xml:space="preserve"> saziņā.</w:t>
      </w:r>
    </w:p>
    <w:p w14:paraId="25378366" w14:textId="77777777" w:rsidR="002D3BBB" w:rsidRDefault="002D3BBB" w:rsidP="00EB4040">
      <w:pPr>
        <w:spacing w:before="120"/>
        <w:rPr>
          <w:rFonts w:eastAsia="Times New Roman" w:cs="Times New Roman"/>
        </w:rPr>
      </w:pPr>
    </w:p>
    <w:p w14:paraId="6AD73FA6" w14:textId="65890664" w:rsidR="00EB4040" w:rsidRPr="00185E64" w:rsidRDefault="00EB4040" w:rsidP="00EB4040">
      <w:pPr>
        <w:spacing w:before="120"/>
        <w:rPr>
          <w:rFonts w:eastAsia="Times New Roman" w:cs="Times New Roman"/>
        </w:rPr>
      </w:pPr>
      <w:r w:rsidRPr="00392526">
        <w:rPr>
          <w:rFonts w:eastAsia="Times New Roman" w:cs="Times New Roman"/>
        </w:rPr>
        <w:t>Cilvēkresursu attīstības jautājumu risināšanai reģionālajā līmenī, tostarp darba tirgus cilvēkresursu vajadzību analīzei, reģionālās darba tirgus situācijas izpētei, mācību vajadzību analīzei, kā arī darba ar jaunatni un vispārējās izglītības attīstības koordinēšanai un plānošanai reģionālā līmenī</w:t>
      </w:r>
      <w:r w:rsidRPr="00185E64">
        <w:rPr>
          <w:rFonts w:eastAsia="Times New Roman" w:cs="Times New Roman"/>
        </w:rPr>
        <w:t xml:space="preserve"> administratīvajiem reģioniem</w:t>
      </w:r>
      <w:r w:rsidR="00137FD3">
        <w:rPr>
          <w:rFonts w:eastAsia="Times New Roman" w:cs="Times New Roman"/>
        </w:rPr>
        <w:t xml:space="preserve"> papildu</w:t>
      </w:r>
      <w:r w:rsidRPr="00185E64">
        <w:rPr>
          <w:rFonts w:eastAsia="Times New Roman" w:cs="Times New Roman"/>
        </w:rPr>
        <w:t xml:space="preserve"> plānotais finansējums 3 slodžu nodrošināšanai varētu būt </w:t>
      </w:r>
      <w:r w:rsidR="00252775">
        <w:rPr>
          <w:rFonts w:eastAsia="Times New Roman" w:cs="Times New Roman"/>
        </w:rPr>
        <w:t>paredzēts</w:t>
      </w:r>
      <w:r w:rsidRPr="00185E64">
        <w:rPr>
          <w:rFonts w:eastAsia="Times New Roman" w:cs="Times New Roman"/>
        </w:rPr>
        <w:t xml:space="preserve"> </w:t>
      </w:r>
      <w:r w:rsidRPr="00392526">
        <w:rPr>
          <w:rFonts w:eastAsia="Times New Roman" w:cs="Times New Roman"/>
        </w:rPr>
        <w:t>VARAM resora</w:t>
      </w:r>
      <w:r>
        <w:rPr>
          <w:rFonts w:eastAsia="Times New Roman" w:cs="Times New Roman"/>
        </w:rPr>
        <w:t xml:space="preserve"> </w:t>
      </w:r>
      <w:r w:rsidRPr="00185E64">
        <w:rPr>
          <w:rFonts w:eastAsia="Times New Roman" w:cs="Times New Roman"/>
        </w:rPr>
        <w:t xml:space="preserve">valsts budžeta finansējuma ietvaros. </w:t>
      </w:r>
    </w:p>
    <w:p w14:paraId="5D81AC38" w14:textId="77777777" w:rsidR="00194011" w:rsidRPr="00185E64" w:rsidRDefault="00194011">
      <w:pPr>
        <w:spacing w:before="120"/>
        <w:rPr>
          <w:rFonts w:eastAsia="Times New Roman" w:cs="Times New Roman"/>
        </w:rPr>
      </w:pPr>
    </w:p>
    <w:p w14:paraId="52B8D575" w14:textId="7123E4BA" w:rsidR="00194011" w:rsidRPr="00185E64" w:rsidRDefault="00BA5C2A">
      <w:pPr>
        <w:pStyle w:val="ListParagraph"/>
        <w:numPr>
          <w:ilvl w:val="0"/>
          <w:numId w:val="48"/>
        </w:numPr>
        <w:spacing w:before="120"/>
        <w:rPr>
          <w:rFonts w:eastAsia="Times New Roman" w:cs="Times New Roman"/>
          <w:b/>
          <w:lang w:eastAsia="lv-LV"/>
        </w:rPr>
      </w:pPr>
      <w:r w:rsidRPr="00185E64">
        <w:rPr>
          <w:rFonts w:eastAsia="Times New Roman" w:cs="Times New Roman"/>
          <w:b/>
          <w:lang w:eastAsia="lv-LV"/>
        </w:rPr>
        <w:t>Reģionālās attīstība</w:t>
      </w:r>
      <w:r w:rsidR="006753AE" w:rsidRPr="00185E64">
        <w:rPr>
          <w:rFonts w:eastAsia="Times New Roman" w:cs="Times New Roman"/>
          <w:b/>
          <w:lang w:eastAsia="lv-LV"/>
        </w:rPr>
        <w:t>s</w:t>
      </w:r>
      <w:r w:rsidRPr="00185E64">
        <w:rPr>
          <w:rFonts w:eastAsia="Times New Roman" w:cs="Times New Roman"/>
          <w:b/>
          <w:lang w:eastAsia="lv-LV"/>
        </w:rPr>
        <w:t xml:space="preserve"> joma:</w:t>
      </w:r>
    </w:p>
    <w:p w14:paraId="17E1BFAD" w14:textId="77777777" w:rsidR="00194011" w:rsidRPr="00185E64" w:rsidRDefault="00BA5C2A">
      <w:pPr>
        <w:pStyle w:val="ListParagraph"/>
        <w:numPr>
          <w:ilvl w:val="1"/>
          <w:numId w:val="48"/>
        </w:numPr>
        <w:spacing w:before="120"/>
        <w:ind w:hanging="513"/>
        <w:rPr>
          <w:rFonts w:eastAsia="Times New Roman" w:cs="Times New Roman"/>
          <w:b/>
          <w:lang w:eastAsia="lv-LV"/>
        </w:rPr>
      </w:pPr>
      <w:r w:rsidRPr="00185E64">
        <w:rPr>
          <w:rFonts w:eastAsia="Times New Roman" w:cs="Times New Roman"/>
          <w:b/>
          <w:lang w:eastAsia="lv-LV"/>
        </w:rPr>
        <w:t xml:space="preserve">Reģionālā mēroga atbalsta pasākumu izstrādāšana un ieviešana, t.sk līgumu slēgšana ar atbalsta saņēmējiem un uzraudzība par ieviešanu  </w:t>
      </w:r>
    </w:p>
    <w:p w14:paraId="4A82FEFA" w14:textId="491EC313" w:rsidR="00194011" w:rsidRPr="00185E64" w:rsidRDefault="00BA5C2A">
      <w:pPr>
        <w:spacing w:before="120"/>
      </w:pPr>
      <w:r w:rsidRPr="00185E64">
        <w:lastRenderedPageBreak/>
        <w:t>Lai panāktu reģionālās attīstības atšķirību mazināšanu, būtiski, ka pašvaldības realizē attīstības projektus ne tikai ar vietējā mēroga ietekmi, bet arī reģionālā mērogā</w:t>
      </w:r>
      <w:r w:rsidR="00202DF4">
        <w:t xml:space="preserve">, </w:t>
      </w:r>
      <w:r w:rsidR="00520FCA">
        <w:t>iesaistoties reģioniem projektu plānošanā un īstenošanā</w:t>
      </w:r>
      <w:r w:rsidRPr="00185E64">
        <w:t>.</w:t>
      </w:r>
      <w:r w:rsidRPr="00185E64">
        <w:rPr>
          <w:rFonts w:cs="Times New Roman"/>
          <w:szCs w:val="24"/>
        </w:rPr>
        <w:t xml:space="preserve"> Reģioni arvien vairāk tiek iesaistīti un mobilizēti kā stratēģiski partneri un inovāciju ieviesēji, lai globālās tendences novadītu līdz vietējam līmenim. </w:t>
      </w:r>
    </w:p>
    <w:p w14:paraId="1E7CA054" w14:textId="77777777" w:rsidR="00194011" w:rsidRPr="00185E64" w:rsidRDefault="00BA5C2A">
      <w:pPr>
        <w:spacing w:before="120"/>
      </w:pPr>
      <w:r w:rsidRPr="00185E64">
        <w:t>Pašlaik saskaņā ar Teritorijas attīstības plānošanas likuma 11. pantu PR ir noteikta šāda kompetence attīstības plānošanas koordinēšanā:</w:t>
      </w:r>
    </w:p>
    <w:p w14:paraId="2E1F7262" w14:textId="77777777" w:rsidR="00194011" w:rsidRPr="00185E64" w:rsidRDefault="00BA5C2A">
      <w:pPr>
        <w:pStyle w:val="tv213"/>
        <w:numPr>
          <w:ilvl w:val="0"/>
          <w:numId w:val="50"/>
        </w:numPr>
        <w:shd w:val="clear" w:color="auto" w:fill="FFFFFF"/>
        <w:spacing w:before="120" w:beforeAutospacing="0" w:after="0" w:afterAutospacing="0"/>
      </w:pPr>
      <w:r w:rsidRPr="00185E64">
        <w:t>sniegt priekšlikumus nacionālā un vietējā līmeņa attīstības plānošanas dokumentu izstrādei;</w:t>
      </w:r>
    </w:p>
    <w:p w14:paraId="0773F877" w14:textId="090A9E46" w:rsidR="00194011" w:rsidRPr="00185E64" w:rsidRDefault="00BA5C2A">
      <w:pPr>
        <w:pStyle w:val="tv213"/>
        <w:numPr>
          <w:ilvl w:val="0"/>
          <w:numId w:val="50"/>
        </w:numPr>
        <w:shd w:val="clear" w:color="auto" w:fill="FFFFFF"/>
        <w:spacing w:before="120" w:beforeAutospacing="0" w:after="0" w:afterAutospacing="0"/>
      </w:pPr>
      <w:r w:rsidRPr="00185E64">
        <w:t>sniegt atzinumus par</w:t>
      </w:r>
      <w:r w:rsidR="006753AE" w:rsidRPr="00185E64">
        <w:t xml:space="preserve"> </w:t>
      </w:r>
      <w:r w:rsidRPr="00185E64">
        <w:t>pašvaldību attīstības stratēģiju un attīstības programmu projektu atbilstību plānošanas reģiona teritorijas attīstības plānošanas dokumentiem un normatīvo aktu prasībām;</w:t>
      </w:r>
    </w:p>
    <w:p w14:paraId="070F9F10" w14:textId="77777777" w:rsidR="00194011" w:rsidRPr="00185E64" w:rsidRDefault="00BA5C2A">
      <w:pPr>
        <w:pStyle w:val="tv213"/>
        <w:numPr>
          <w:ilvl w:val="0"/>
          <w:numId w:val="50"/>
        </w:numPr>
        <w:shd w:val="clear" w:color="auto" w:fill="FFFFFF"/>
        <w:spacing w:before="120" w:beforeAutospacing="0" w:afterAutospacing="0"/>
      </w:pPr>
      <w:r w:rsidRPr="00185E64">
        <w:t xml:space="preserve">koordinēt un pārraudzīt pašvaldību ilgtspējīgas attīstības stratēģiju, attīstības programmu, teritorijas plānojumu un </w:t>
      </w:r>
      <w:proofErr w:type="spellStart"/>
      <w:r w:rsidRPr="00185E64">
        <w:t>lokālplānojumu</w:t>
      </w:r>
      <w:proofErr w:type="spellEnd"/>
      <w:r w:rsidRPr="00185E64">
        <w:t xml:space="preserve"> izstrādi.</w:t>
      </w:r>
    </w:p>
    <w:p w14:paraId="7D55D444" w14:textId="77777777" w:rsidR="00194011" w:rsidRPr="00185E64" w:rsidRDefault="00BA5C2A">
      <w:pPr>
        <w:spacing w:before="120"/>
        <w:rPr>
          <w:rFonts w:cs="Times New Roman"/>
        </w:rPr>
      </w:pPr>
      <w:r w:rsidRPr="00185E64">
        <w:rPr>
          <w:rFonts w:cs="Times New Roman"/>
        </w:rPr>
        <w:t>Šis uzdevums ir jāskata kontekstā ar plānoto reģionu attīstības programmu lomu ES fondos 2021.–2027. gadam. Reģionālās politikas pamatnostādnes 2021.–2027. gadam nosaka, ka reģionu attīstības programmām, kas ir saskaņotas ar ilgtspējīgas attīstības stratēģijā noteikto ilgtermiņa telpisko redzējumu un attīstības mērķiem un teritorijas plānojumā noteikto zemes izmantošanu, investīciju piesaistē ir šāda nozīme:</w:t>
      </w:r>
    </w:p>
    <w:p w14:paraId="60BD4264" w14:textId="77777777" w:rsidR="00194011" w:rsidRPr="00185E64" w:rsidRDefault="00BA5C2A">
      <w:pPr>
        <w:numPr>
          <w:ilvl w:val="0"/>
          <w:numId w:val="51"/>
        </w:numPr>
        <w:spacing w:before="120"/>
        <w:rPr>
          <w:rFonts w:cs="Times New Roman"/>
        </w:rPr>
      </w:pPr>
      <w:r w:rsidRPr="00185E64">
        <w:rPr>
          <w:rFonts w:cs="Times New Roman"/>
        </w:rPr>
        <w:t xml:space="preserve">saskaņā ar reģionu attīstības programmām tiek veikta projektu </w:t>
      </w:r>
      <w:proofErr w:type="spellStart"/>
      <w:r w:rsidRPr="00185E64">
        <w:rPr>
          <w:rFonts w:cs="Times New Roman"/>
        </w:rPr>
        <w:t>priekšatlase</w:t>
      </w:r>
      <w:proofErr w:type="spellEnd"/>
      <w:r w:rsidRPr="00185E64">
        <w:rPr>
          <w:rFonts w:cs="Times New Roman"/>
        </w:rPr>
        <w:t xml:space="preserve"> atbilstoši reģiona specifikai;</w:t>
      </w:r>
    </w:p>
    <w:p w14:paraId="57A8E2C0" w14:textId="77777777" w:rsidR="00194011" w:rsidRPr="00185E64" w:rsidRDefault="00BA5C2A">
      <w:pPr>
        <w:numPr>
          <w:ilvl w:val="0"/>
          <w:numId w:val="51"/>
        </w:numPr>
        <w:spacing w:before="120"/>
        <w:rPr>
          <w:rFonts w:cs="Times New Roman"/>
          <w:szCs w:val="24"/>
        </w:rPr>
      </w:pPr>
      <w:r w:rsidRPr="00185E64">
        <w:rPr>
          <w:rFonts w:cs="Times New Roman"/>
          <w:szCs w:val="24"/>
        </w:rPr>
        <w:t>tiek veikta investīciju koordinācija funkcionālajās teritorijās/nacionālo interešu telpās:</w:t>
      </w:r>
    </w:p>
    <w:p w14:paraId="050FB339" w14:textId="77777777" w:rsidR="00194011" w:rsidRPr="00185E64" w:rsidRDefault="00BA5C2A">
      <w:pPr>
        <w:numPr>
          <w:ilvl w:val="1"/>
          <w:numId w:val="52"/>
        </w:numPr>
        <w:spacing w:before="120"/>
        <w:rPr>
          <w:rFonts w:cs="Times New Roman"/>
        </w:rPr>
      </w:pPr>
      <w:r w:rsidRPr="00185E64">
        <w:rPr>
          <w:rFonts w:cs="Times New Roman"/>
        </w:rPr>
        <w:t>Latgales un Vidzemes reģions – Austrumu pierobeža;</w:t>
      </w:r>
    </w:p>
    <w:p w14:paraId="465B5285" w14:textId="77777777" w:rsidR="00194011" w:rsidRPr="00185E64" w:rsidRDefault="00BA5C2A">
      <w:pPr>
        <w:numPr>
          <w:ilvl w:val="1"/>
          <w:numId w:val="52"/>
        </w:numPr>
        <w:spacing w:before="120"/>
        <w:rPr>
          <w:rFonts w:cs="Times New Roman"/>
        </w:rPr>
      </w:pPr>
      <w:r w:rsidRPr="00185E64">
        <w:rPr>
          <w:rFonts w:cs="Times New Roman"/>
        </w:rPr>
        <w:t>Rīgas un Kurzemes reģions – Baltijas jūras piekraste;</w:t>
      </w:r>
    </w:p>
    <w:p w14:paraId="387996BA" w14:textId="77777777" w:rsidR="00194011" w:rsidRPr="00185E64" w:rsidRDefault="00BA5C2A">
      <w:pPr>
        <w:numPr>
          <w:ilvl w:val="1"/>
          <w:numId w:val="52"/>
        </w:numPr>
        <w:spacing w:before="120"/>
        <w:rPr>
          <w:rFonts w:cs="Times New Roman"/>
          <w:szCs w:val="24"/>
        </w:rPr>
      </w:pPr>
      <w:r w:rsidRPr="00185E64">
        <w:rPr>
          <w:rFonts w:cs="Times New Roman"/>
          <w:szCs w:val="24"/>
        </w:rPr>
        <w:t>Rīgas, Vidzemes un Zemgales reģions – Rīgas metropoles areāls;</w:t>
      </w:r>
    </w:p>
    <w:p w14:paraId="2B983251" w14:textId="77777777" w:rsidR="00194011" w:rsidRPr="00185E64" w:rsidRDefault="00BA5C2A">
      <w:pPr>
        <w:numPr>
          <w:ilvl w:val="1"/>
          <w:numId w:val="52"/>
        </w:numPr>
        <w:spacing w:before="120"/>
        <w:rPr>
          <w:rFonts w:cs="Times New Roman"/>
          <w:szCs w:val="24"/>
        </w:rPr>
      </w:pPr>
      <w:r w:rsidRPr="00185E64">
        <w:rPr>
          <w:rFonts w:cs="Times New Roman"/>
          <w:szCs w:val="24"/>
        </w:rPr>
        <w:t>visi reģioni – attīstības centru funkcionālais tīkls un lauku attīstības telpa.</w:t>
      </w:r>
    </w:p>
    <w:p w14:paraId="08CF119D" w14:textId="77777777" w:rsidR="00194011" w:rsidRPr="00185E64" w:rsidRDefault="00BA5C2A">
      <w:pPr>
        <w:numPr>
          <w:ilvl w:val="0"/>
          <w:numId w:val="51"/>
        </w:numPr>
        <w:spacing w:before="120"/>
        <w:rPr>
          <w:rFonts w:cs="Times New Roman"/>
        </w:rPr>
      </w:pPr>
      <w:r w:rsidRPr="00185E64">
        <w:rPr>
          <w:rFonts w:cs="Times New Roman"/>
        </w:rPr>
        <w:t>tiek nodrošināta pašvaldību investīciju vajadzību koordinācija:</w:t>
      </w:r>
    </w:p>
    <w:p w14:paraId="0AE372C1" w14:textId="77777777" w:rsidR="00194011" w:rsidRPr="00185E64" w:rsidRDefault="00BA5C2A">
      <w:pPr>
        <w:numPr>
          <w:ilvl w:val="1"/>
          <w:numId w:val="53"/>
        </w:numPr>
        <w:spacing w:before="120"/>
        <w:rPr>
          <w:rFonts w:cs="Times New Roman"/>
        </w:rPr>
      </w:pPr>
      <w:r w:rsidRPr="00185E64">
        <w:rPr>
          <w:rFonts w:cs="Times New Roman"/>
        </w:rPr>
        <w:t xml:space="preserve">reģiona attīstības programmā, tai skaitā balstoties uz pašvaldību priekšlikumiem, </w:t>
      </w:r>
      <w:r w:rsidRPr="00185E64">
        <w:rPr>
          <w:rFonts w:cs="Times New Roman"/>
          <w:bCs/>
        </w:rPr>
        <w:t>paredz tos projektus, kas būtu kopīgi īstenojami vairākām pašvaldībām;</w:t>
      </w:r>
    </w:p>
    <w:p w14:paraId="52B60ADD" w14:textId="77777777" w:rsidR="00194011" w:rsidRPr="00185E64" w:rsidRDefault="00BA5C2A">
      <w:pPr>
        <w:numPr>
          <w:ilvl w:val="1"/>
          <w:numId w:val="53"/>
        </w:numPr>
        <w:spacing w:before="120"/>
        <w:rPr>
          <w:rFonts w:cs="Times New Roman"/>
        </w:rPr>
      </w:pPr>
      <w:r w:rsidRPr="00185E64">
        <w:rPr>
          <w:rFonts w:cs="Times New Roman"/>
          <w:szCs w:val="24"/>
        </w:rPr>
        <w:t>reģioni veic pašvaldību attīstības programmu saskaņošanu.</w:t>
      </w:r>
    </w:p>
    <w:p w14:paraId="2CCB9555" w14:textId="77777777" w:rsidR="00194011" w:rsidRPr="00185E64" w:rsidRDefault="00BA5C2A">
      <w:pPr>
        <w:numPr>
          <w:ilvl w:val="0"/>
          <w:numId w:val="51"/>
        </w:numPr>
        <w:spacing w:before="120"/>
        <w:rPr>
          <w:rFonts w:cs="Times New Roman"/>
        </w:rPr>
      </w:pPr>
      <w:r w:rsidRPr="00185E64">
        <w:rPr>
          <w:rFonts w:cs="Times New Roman"/>
        </w:rPr>
        <w:t>tiek nodrošināta reģionālā līmeņa projektu ieviešana saskaņa ar reģiona attīstības programmu.</w:t>
      </w:r>
    </w:p>
    <w:p w14:paraId="192C9794" w14:textId="77777777" w:rsidR="00194011" w:rsidRPr="00185E64" w:rsidRDefault="00BA5C2A">
      <w:pPr>
        <w:spacing w:before="120"/>
        <w:rPr>
          <w:rFonts w:cs="Times New Roman"/>
          <w:szCs w:val="24"/>
        </w:rPr>
      </w:pPr>
      <w:r w:rsidRPr="00185E64">
        <w:rPr>
          <w:rFonts w:cs="Times New Roman"/>
          <w:szCs w:val="24"/>
        </w:rPr>
        <w:t xml:space="preserve">Investīciju piesaistes pamatā ir reģionu un pašvaldību teritorijas attīstības plānošanas dokumenti, kas ir izstrādāti pēc integrētas pieejas principiem, nodrošinot dažādu ieinteresēto pušu iesaisti (uzņēmēji, pilsoniskās sabiedrības grupas, iedzīvotāji un citi) un koordināciju ar hierarhiski augstākiem attīstības plānošanas dokumentiem, sniedzot ieguldījumu nozaru politiku īstenošanā. </w:t>
      </w:r>
    </w:p>
    <w:p w14:paraId="5EBFB6FF" w14:textId="77777777" w:rsidR="00194011" w:rsidRPr="00185E64" w:rsidRDefault="00BA5C2A">
      <w:pPr>
        <w:spacing w:before="120"/>
        <w:rPr>
          <w:rFonts w:cs="Times New Roman"/>
          <w:szCs w:val="24"/>
        </w:rPr>
      </w:pPr>
      <w:r w:rsidRPr="00185E64">
        <w:rPr>
          <w:rFonts w:cs="Times New Roman"/>
          <w:szCs w:val="24"/>
        </w:rPr>
        <w:t xml:space="preserve">Pamatojoties uz Reģionālās politikas pamatnostādnēm 2021.–2027. gadam, lai sekmētu reģionu ilgtspējīgu ekonomisko attīstību un pilnveidotu reģionu uzņēmējdarbības un inovācijas vidi, būtiski ir arī turpmāk nodrošināt uzņēmējdarbības centru darbību, kā arī izveidot un attīstīt reģionālās inovācijas, zināšanu un tehnoloģiju </w:t>
      </w:r>
      <w:proofErr w:type="spellStart"/>
      <w:r w:rsidRPr="00185E64">
        <w:rPr>
          <w:rFonts w:cs="Times New Roman"/>
          <w:szCs w:val="24"/>
        </w:rPr>
        <w:t>pārneses</w:t>
      </w:r>
      <w:proofErr w:type="spellEnd"/>
      <w:r w:rsidRPr="00185E64">
        <w:rPr>
          <w:rFonts w:cs="Times New Roman"/>
          <w:szCs w:val="24"/>
        </w:rPr>
        <w:t xml:space="preserve"> platformu jeb sistēmu, kuras ietvaros tiktu koordinēta reģionā esošo resursu efektīva izmantošana un veicināta sadarbība starp pašvaldībām, uzņēmējiem, un gan Rīgā, gan reģionos esošajām izglītības, augstākās izglītības un pētniecības institūcijām, kā arī pilsoniskās sabiedrības grupām. </w:t>
      </w:r>
    </w:p>
    <w:p w14:paraId="7BDC313F" w14:textId="77777777" w:rsidR="00194011" w:rsidRPr="00185E64" w:rsidRDefault="00BA5C2A">
      <w:pPr>
        <w:spacing w:before="120"/>
        <w:rPr>
          <w:rFonts w:cs="Times New Roman"/>
          <w:szCs w:val="24"/>
        </w:rPr>
      </w:pPr>
      <w:r w:rsidRPr="00185E64">
        <w:rPr>
          <w:rFonts w:cs="Times New Roman"/>
          <w:szCs w:val="24"/>
        </w:rPr>
        <w:lastRenderedPageBreak/>
        <w:t>Bez tam reģionu attīstības programmas sniegs redzējumu par iespējamajiem reģionālajiem projektiem atbilstoši pamatnostādnēs paredzētajam 30% investīciju finansējuma novirzīt uz rezultātiem balstītu reģionālā mēroga projektu īstenošanai saskaņā ar reģionu attīstības programmās noteiktajām prioritātēm. Tāpat Reģionālās politikas pamatnostādņu 2021.–2027. gadam A.1.4. uzdevums “Atbalsts reģionālajiem projektiem – reģionālo projektu programmas izveide” paredz nacionālā līmenī veidot reģionālo projektu programmu, kuras līdzekļi tiktu izmantoti uzņēmējdarbības atbalsta projektiem, kā arī pakalpojumu pieejamības un kvalitātes uzlabošanai. Līdzekļi būtu paredzami projektiem, kas nozīmīgi vairākām reģiona pašvaldībām.</w:t>
      </w:r>
    </w:p>
    <w:p w14:paraId="495A2B35" w14:textId="77777777" w:rsidR="00194011" w:rsidRPr="00185E64" w:rsidRDefault="00BA5C2A">
      <w:pPr>
        <w:spacing w:before="120"/>
        <w:rPr>
          <w:rFonts w:cs="Times New Roman"/>
          <w:szCs w:val="24"/>
        </w:rPr>
      </w:pPr>
      <w:r w:rsidRPr="00185E64">
        <w:rPr>
          <w:rFonts w:cs="Times New Roman"/>
          <w:szCs w:val="24"/>
        </w:rPr>
        <w:t xml:space="preserve">Reģionālā mēroga projekti tiks attiecināti uz objektiem, kas atrodas vai apkalpo vairāku pašvaldību teritorijas, ko varēs novērtēt pēc klientu skaita saņemtajiem pakalpojumiem vai nodarbināto skaita uzņēmumā, kā arī projektiem reģiona inovācijas sistēmas attīstībai (piemēram, noteiktas jomas vai reģionam kopīga inovatīvā pakalpojuma/produkta izstrāde). Reģionālā mēroga projekti nosakāmi reģionu attīstības plānošanas dokumentos atbilstoši definētajiem reģionālā mēroga projektu principiem, ko VARAM izvērtēs un sniegs atzinumu. </w:t>
      </w:r>
    </w:p>
    <w:p w14:paraId="23386AB2" w14:textId="77777777" w:rsidR="00194011" w:rsidRPr="00185E64" w:rsidRDefault="00BA5C2A">
      <w:pPr>
        <w:spacing w:before="120"/>
        <w:rPr>
          <w:rFonts w:cs="Times New Roman"/>
        </w:rPr>
      </w:pPr>
      <w:r w:rsidRPr="00185E64">
        <w:rPr>
          <w:rFonts w:cs="Times New Roman"/>
        </w:rPr>
        <w:t xml:space="preserve">Reģionālajā līmenī līdz šim tika veicināta tūrisma produktu attīstīšana (kultūras tūrisma maršruti, reģionālie galamērķi, tematiskie tīklojumi), kas būtu turpināms arī nākotnē, nodrošinot tūrisma attīstības plānošanu un iesaistīto pušu koordināciju, kā arī izstrādājot un īstenojot reģionālo tūrisma galamērķu </w:t>
      </w:r>
      <w:proofErr w:type="spellStart"/>
      <w:r w:rsidRPr="00185E64">
        <w:rPr>
          <w:rFonts w:cs="Times New Roman"/>
        </w:rPr>
        <w:t>zīmolvedības</w:t>
      </w:r>
      <w:proofErr w:type="spellEnd"/>
      <w:r w:rsidRPr="00185E64">
        <w:rPr>
          <w:rFonts w:cs="Times New Roman"/>
        </w:rPr>
        <w:t xml:space="preserve"> un tirgvedības stratēģijas, līdzdarbojoties tūrisma informācijas centru sistēmas sakārtošanā, t.sk. reģionus iesaistot </w:t>
      </w:r>
      <w:r w:rsidRPr="00185E64">
        <w:rPr>
          <w:rFonts w:cs="Times New Roman"/>
          <w:szCs w:val="24"/>
        </w:rPr>
        <w:t xml:space="preserve">ES fondu darbības programmas 2021.–2027. gadam </w:t>
      </w:r>
      <w:r w:rsidRPr="00185E64">
        <w:rPr>
          <w:rFonts w:cs="Times New Roman"/>
        </w:rPr>
        <w:t xml:space="preserve">4.3.2. SAM “Kultūras un tūrisma lomas palielināšana ekonomiskajā attīstībā, sociālajā iekļaušanā un sociālajās inovācijās” īstenošanā.  </w:t>
      </w:r>
    </w:p>
    <w:p w14:paraId="4661EB5B" w14:textId="77777777" w:rsidR="00194011" w:rsidRPr="00185E64" w:rsidRDefault="00BA5C2A">
      <w:pPr>
        <w:spacing w:before="120"/>
        <w:rPr>
          <w:rFonts w:cs="Times New Roman"/>
          <w:szCs w:val="24"/>
        </w:rPr>
      </w:pPr>
      <w:r w:rsidRPr="00185E64">
        <w:rPr>
          <w:rFonts w:cs="Times New Roman"/>
          <w:szCs w:val="24"/>
        </w:rPr>
        <w:t xml:space="preserve">Tāpat reģionālā līmenī būtu īstenojami energoefektivitāti un </w:t>
      </w:r>
      <w:proofErr w:type="spellStart"/>
      <w:r w:rsidRPr="00185E64">
        <w:rPr>
          <w:rFonts w:cs="Times New Roman"/>
          <w:szCs w:val="24"/>
        </w:rPr>
        <w:t>klimatneitralitāti</w:t>
      </w:r>
      <w:proofErr w:type="spellEnd"/>
      <w:r w:rsidRPr="00185E64">
        <w:rPr>
          <w:rFonts w:cs="Times New Roman"/>
          <w:szCs w:val="24"/>
        </w:rPr>
        <w:t xml:space="preserve"> veicinošie pasākumi, t.sk. apmācības un sabiedrības izglītošana energoefektivitātes un </w:t>
      </w:r>
      <w:proofErr w:type="spellStart"/>
      <w:r w:rsidRPr="00185E64">
        <w:rPr>
          <w:rFonts w:cs="Times New Roman"/>
          <w:szCs w:val="24"/>
        </w:rPr>
        <w:t>klimatneitralitātes</w:t>
      </w:r>
      <w:proofErr w:type="spellEnd"/>
      <w:r w:rsidRPr="00185E64">
        <w:rPr>
          <w:rFonts w:cs="Times New Roman"/>
          <w:szCs w:val="24"/>
        </w:rPr>
        <w:t xml:space="preserve"> jautājumos, </w:t>
      </w:r>
      <w:proofErr w:type="spellStart"/>
      <w:r w:rsidRPr="00185E64">
        <w:rPr>
          <w:rFonts w:cs="Times New Roman"/>
          <w:szCs w:val="24"/>
        </w:rPr>
        <w:t>energopārvaldības</w:t>
      </w:r>
      <w:proofErr w:type="spellEnd"/>
      <w:r w:rsidRPr="00185E64">
        <w:rPr>
          <w:rFonts w:cs="Times New Roman"/>
          <w:szCs w:val="24"/>
        </w:rPr>
        <w:t xml:space="preserve"> procesu koordinēšana, veicinot dialogu starp NVO, uzņēmējiem, pašvaldībām, citiem reģioniem, VARAM, EM.</w:t>
      </w:r>
    </w:p>
    <w:p w14:paraId="358EE0D8" w14:textId="77777777" w:rsidR="00194011" w:rsidRPr="00185E64" w:rsidRDefault="00BA5C2A">
      <w:pPr>
        <w:spacing w:before="120"/>
        <w:rPr>
          <w:rFonts w:cs="Times New Roman"/>
          <w:szCs w:val="24"/>
        </w:rPr>
      </w:pPr>
      <w:r w:rsidRPr="00185E64">
        <w:rPr>
          <w:rFonts w:cs="Times New Roman"/>
          <w:szCs w:val="24"/>
        </w:rPr>
        <w:t xml:space="preserve">Ņemot vērā, ka  </w:t>
      </w:r>
      <w:r w:rsidRPr="00185E64">
        <w:rPr>
          <w:szCs w:val="28"/>
        </w:rPr>
        <w:t xml:space="preserve">valsts prezidents iesniedzis Saeimā izskatīšanai likumprojektu „Latviešu vēsturisko zemju likums”, tad KM ieskatā pēc tā spēkā stāšanās un likumu papildinošā rīcības plāna izstrādes, administratīvie reģioni varētu uzņemties koordinējošu lomu vēsturisko zemju un </w:t>
      </w:r>
      <w:proofErr w:type="spellStart"/>
      <w:r w:rsidRPr="00185E64">
        <w:rPr>
          <w:szCs w:val="28"/>
        </w:rPr>
        <w:t>kultūrtelpu</w:t>
      </w:r>
      <w:proofErr w:type="spellEnd"/>
      <w:r w:rsidRPr="00185E64">
        <w:rPr>
          <w:szCs w:val="28"/>
        </w:rPr>
        <w:t xml:space="preserve"> attīstības pasākumu īstenošanā. Ņemot vērā, ka reģionu teritorijas nesakritīs ar vēsturisko zemju robežām KM pauž viedokli, ka pasākumu īstenošana veicama sadarbībā. </w:t>
      </w:r>
    </w:p>
    <w:p w14:paraId="45548FB1" w14:textId="02391D85" w:rsidR="00194011" w:rsidRPr="00185E64" w:rsidRDefault="00BA5C2A">
      <w:pPr>
        <w:spacing w:before="120"/>
        <w:rPr>
          <w:rFonts w:cs="Times New Roman"/>
          <w:szCs w:val="24"/>
        </w:rPr>
      </w:pPr>
      <w:r w:rsidRPr="00185E64">
        <w:rPr>
          <w:rFonts w:cs="Times New Roman"/>
          <w:szCs w:val="24"/>
        </w:rPr>
        <w:t>Līdz ar to ES fondu darbības programmas 2021.–2027. gadam projektā šādiem specifiskajiem atbalsta mērķiem ir paredzēts izmantot reģionu attīstības programmas</w:t>
      </w:r>
      <w:r w:rsidR="00C41D79">
        <w:rPr>
          <w:rFonts w:cs="Times New Roman"/>
          <w:szCs w:val="24"/>
        </w:rPr>
        <w:t xml:space="preserve"> (var tikt precizēts darbības programmas izstrādes gaitā)</w:t>
      </w:r>
      <w:r w:rsidRPr="00185E64">
        <w:rPr>
          <w:rFonts w:cs="Times New Roman"/>
          <w:szCs w:val="24"/>
        </w:rPr>
        <w:t>:</w:t>
      </w:r>
    </w:p>
    <w:p w14:paraId="58194F3E" w14:textId="77777777" w:rsidR="00194011" w:rsidRPr="00185E64" w:rsidRDefault="00BA5C2A">
      <w:pPr>
        <w:spacing w:before="120"/>
        <w:rPr>
          <w:rFonts w:cs="Times New Roman"/>
        </w:rPr>
      </w:pPr>
      <w:r w:rsidRPr="00185E64">
        <w:t xml:space="preserve">1.2.3. SAM “Veicināt MVU izaugsmi un konkurētspēju, tai skaitā caur produktivitāti veicinošām investīcijām” </w:t>
      </w:r>
      <w:r w:rsidRPr="00185E64">
        <w:rPr>
          <w:rFonts w:cs="Times New Roman"/>
        </w:rPr>
        <w:t>– plānotās uzņēmējdarbības konkurētspējas veicināšanas aktivitātes 1.2.3. SAM ietvaros tiks salāgotas un skatītas kontekstā ar integrētās teritoriālās attīstības PO5 SAM;</w:t>
      </w:r>
    </w:p>
    <w:p w14:paraId="5E01E479" w14:textId="7EE56399" w:rsidR="00194011" w:rsidRPr="00185E64" w:rsidRDefault="00BA5C2A">
      <w:pPr>
        <w:spacing w:before="120"/>
        <w:rPr>
          <w:rFonts w:cs="Times New Roman"/>
          <w:szCs w:val="24"/>
        </w:rPr>
      </w:pPr>
      <w:r w:rsidRPr="00185E64">
        <w:rPr>
          <w:rFonts w:cs="Times New Roman"/>
          <w:szCs w:val="24"/>
        </w:rPr>
        <w:t>2.1.3. SAM “Veicināt pielāgošanos klimata pārmaiņām, risku novēršanu un noturību pret katastrofām” – vietējo klimata pārmaiņu pielāgošanās pasākumu īstenošanai, t.sk</w:t>
      </w:r>
      <w:r w:rsidRPr="00392526">
        <w:rPr>
          <w:rFonts w:cs="Times New Roman"/>
          <w:szCs w:val="24"/>
        </w:rPr>
        <w:t>.</w:t>
      </w:r>
      <w:r w:rsidRPr="00185E64">
        <w:rPr>
          <w:rFonts w:cs="Times New Roman"/>
          <w:szCs w:val="24"/>
        </w:rPr>
        <w:t xml:space="preserve"> zaļās infrastruktūras izveidei tiek piemērota 5.1.1. SAM paredzētā teritoriālā pieeja;</w:t>
      </w:r>
    </w:p>
    <w:p w14:paraId="09A6E5D4" w14:textId="77777777" w:rsidR="00194011" w:rsidRPr="00185E64" w:rsidRDefault="00BA5C2A">
      <w:pPr>
        <w:spacing w:before="120"/>
        <w:rPr>
          <w:rFonts w:cs="Times New Roman"/>
          <w:szCs w:val="24"/>
        </w:rPr>
      </w:pPr>
      <w:r w:rsidRPr="00185E64">
        <w:t>2.3.1.</w:t>
      </w:r>
      <w:r w:rsidRPr="00185E64">
        <w:rPr>
          <w:rFonts w:cs="Times New Roman"/>
          <w:szCs w:val="24"/>
        </w:rPr>
        <w:t xml:space="preserve"> SAM “Veicināt ilgtspējīgu </w:t>
      </w:r>
      <w:proofErr w:type="spellStart"/>
      <w:r w:rsidRPr="00185E64">
        <w:rPr>
          <w:rFonts w:cs="Times New Roman"/>
          <w:szCs w:val="24"/>
        </w:rPr>
        <w:t>daudzveidu</w:t>
      </w:r>
      <w:proofErr w:type="spellEnd"/>
      <w:r w:rsidRPr="00185E64">
        <w:rPr>
          <w:rFonts w:cs="Times New Roman"/>
          <w:szCs w:val="24"/>
        </w:rPr>
        <w:t xml:space="preserve"> mobilitāti pilsētās” – plānots skatīt kontekstā ar teritoriālās attīstības stratēģijām, piemērojot 5.1.1. SAM teritoriālo pieeju;</w:t>
      </w:r>
    </w:p>
    <w:p w14:paraId="62CBB0C2" w14:textId="77777777" w:rsidR="00194011" w:rsidRPr="00185E64" w:rsidRDefault="00BA5C2A">
      <w:pPr>
        <w:spacing w:before="120"/>
        <w:rPr>
          <w:rFonts w:cs="Times New Roman"/>
          <w:szCs w:val="24"/>
        </w:rPr>
      </w:pPr>
      <w:r w:rsidRPr="00185E64">
        <w:t>3.2.1.</w:t>
      </w:r>
      <w:r w:rsidRPr="00185E64">
        <w:rPr>
          <w:rFonts w:cs="Times New Roman"/>
          <w:szCs w:val="24"/>
        </w:rPr>
        <w:t xml:space="preserve"> SAM “Attīstīt ilgtspējīgu, pret klimatu izturīgu, inteliģentu, drošu un </w:t>
      </w:r>
      <w:proofErr w:type="spellStart"/>
      <w:r w:rsidRPr="00185E64">
        <w:rPr>
          <w:rFonts w:cs="Times New Roman"/>
          <w:szCs w:val="24"/>
        </w:rPr>
        <w:t>vairākveidu</w:t>
      </w:r>
      <w:proofErr w:type="spellEnd"/>
      <w:r w:rsidRPr="00185E64">
        <w:rPr>
          <w:rFonts w:cs="Times New Roman"/>
          <w:szCs w:val="24"/>
        </w:rPr>
        <w:t xml:space="preserve"> TEN-T infrastruktūru” – plānots skatīt kontekstā ar teritoriālās attīstības stratēģijām, piemērojot 5.1.1. SAM teritoriālo pieeju;</w:t>
      </w:r>
    </w:p>
    <w:p w14:paraId="3B48EBE7" w14:textId="77777777" w:rsidR="00194011" w:rsidRPr="00185E64" w:rsidRDefault="00BA5C2A">
      <w:pPr>
        <w:spacing w:before="120"/>
        <w:rPr>
          <w:rFonts w:cs="Times New Roman"/>
          <w:szCs w:val="24"/>
        </w:rPr>
      </w:pPr>
      <w:r w:rsidRPr="00185E64">
        <w:lastRenderedPageBreak/>
        <w:t>3.2.2.</w:t>
      </w:r>
      <w:r w:rsidRPr="00185E64">
        <w:rPr>
          <w:rFonts w:cs="Times New Roman"/>
          <w:szCs w:val="24"/>
        </w:rPr>
        <w:t xml:space="preserve"> SAM “Attīstīt ilgtspējīgu, </w:t>
      </w:r>
      <w:proofErr w:type="spellStart"/>
      <w:r w:rsidRPr="00185E64">
        <w:rPr>
          <w:rFonts w:cs="Times New Roman"/>
          <w:szCs w:val="24"/>
        </w:rPr>
        <w:t>klimatnoturīgu</w:t>
      </w:r>
      <w:proofErr w:type="spellEnd"/>
      <w:r w:rsidRPr="00185E64">
        <w:rPr>
          <w:rFonts w:cs="Times New Roman"/>
          <w:szCs w:val="24"/>
        </w:rPr>
        <w:t xml:space="preserve">, </w:t>
      </w:r>
      <w:proofErr w:type="spellStart"/>
      <w:r w:rsidRPr="00185E64">
        <w:rPr>
          <w:rFonts w:cs="Times New Roman"/>
          <w:szCs w:val="24"/>
        </w:rPr>
        <w:t>intelektisku</w:t>
      </w:r>
      <w:proofErr w:type="spellEnd"/>
      <w:r w:rsidRPr="00185E64">
        <w:rPr>
          <w:rFonts w:cs="Times New Roman"/>
          <w:szCs w:val="24"/>
        </w:rPr>
        <w:t xml:space="preserve"> un </w:t>
      </w:r>
      <w:proofErr w:type="spellStart"/>
      <w:r w:rsidRPr="00185E64">
        <w:rPr>
          <w:rFonts w:cs="Times New Roman"/>
          <w:szCs w:val="24"/>
        </w:rPr>
        <w:t>intermodālu</w:t>
      </w:r>
      <w:proofErr w:type="spellEnd"/>
      <w:r w:rsidRPr="00185E64">
        <w:rPr>
          <w:rFonts w:cs="Times New Roman"/>
          <w:szCs w:val="24"/>
        </w:rPr>
        <w:t xml:space="preserve"> mobilitāti valstu, reģionu un vietējā līmenī, ietverot uzlabotu piekļuvi TEN-T un pārrobežu mobilitāti” – plānots skatīt kontekstā ar teritoriālās attīstības stratēģijām, piemērojot 5.1.1.  SAM teritoriālo pieeju;</w:t>
      </w:r>
    </w:p>
    <w:p w14:paraId="5BC9EE5F" w14:textId="412AD19A" w:rsidR="001965F9" w:rsidRPr="00185E64" w:rsidRDefault="00BA5C2A">
      <w:pPr>
        <w:rPr>
          <w:rFonts w:cs="Times New Roman"/>
        </w:rPr>
      </w:pPr>
      <w:r w:rsidRPr="00185E64">
        <w:t>5.1.1.</w:t>
      </w:r>
      <w:r w:rsidRPr="00185E64">
        <w:rPr>
          <w:rFonts w:cs="Times New Roman"/>
        </w:rPr>
        <w:t xml:space="preserve"> SAM “Vietējās teritorijas integrētās sociālās, ekonomiskās un vides attīstības un kultūras mantojuma, tūrisma un drošības veicināšana pilsētu funkcionālajās teritorijās” – šo SAM plānots īstenot, piemērojot ilgtspējīgas pilsētvides ieviešanas mehānismu “Funkcionālās pilsētu teritorijas”. Funkcionālā pilsētas teritorija ir nacionālas un reģionālas nozīmes attīstības centri atbilstoši Latvijas </w:t>
      </w:r>
      <w:r w:rsidR="001F6AE7" w:rsidRPr="00392526">
        <w:rPr>
          <w:rFonts w:cs="Times New Roman"/>
        </w:rPr>
        <w:t>i</w:t>
      </w:r>
      <w:r w:rsidRPr="00392526">
        <w:rPr>
          <w:rFonts w:cs="Times New Roman"/>
        </w:rPr>
        <w:t>lgtspējīgas</w:t>
      </w:r>
      <w:r w:rsidRPr="00185E64">
        <w:rPr>
          <w:rFonts w:cs="Times New Roman"/>
        </w:rPr>
        <w:t xml:space="preserve"> attīstības stratēģijā līdz 2030. gadam noteiktajam un to apkārtējās teritorijas (var būt arī vienas vai vairāku pašvaldību ietvaros), starp kurām ir ikdienas darba spēka migrācija vai  kopīgs pakalpojumu tīkls. </w:t>
      </w:r>
    </w:p>
    <w:p w14:paraId="778EC632" w14:textId="22B7E5E0" w:rsidR="00194011" w:rsidRPr="00185E64" w:rsidRDefault="00BA5C2A">
      <w:pPr>
        <w:rPr>
          <w:rFonts w:cs="Times New Roman"/>
          <w:b/>
          <w:bCs/>
        </w:rPr>
      </w:pPr>
      <w:r w:rsidRPr="00185E64">
        <w:rPr>
          <w:rFonts w:cs="Times New Roman"/>
          <w:b/>
          <w:bCs/>
        </w:rPr>
        <w:t>Lai nodrošinātu teritoriālo pieeju plānošanā, balstoties uz vienotu VARAM izstrādātu funkcionālo teritoriju noteikšanas pieeju, pašvaldības funkcionālās pilsētu (</w:t>
      </w:r>
      <w:proofErr w:type="spellStart"/>
      <w:r w:rsidRPr="00185E64">
        <w:rPr>
          <w:rFonts w:cs="Times New Roman"/>
          <w:b/>
          <w:bCs/>
          <w:i/>
          <w:iCs/>
        </w:rPr>
        <w:t>urban</w:t>
      </w:r>
      <w:proofErr w:type="spellEnd"/>
      <w:r w:rsidRPr="00185E64">
        <w:rPr>
          <w:rFonts w:cs="Times New Roman"/>
          <w:b/>
          <w:bCs/>
        </w:rPr>
        <w:t xml:space="preserve">) teritorijas noteiks </w:t>
      </w:r>
      <w:r w:rsidRPr="00185E64">
        <w:rPr>
          <w:rFonts w:eastAsia="Times New Roman" w:cs="Times New Roman"/>
          <w:b/>
          <w:bCs/>
        </w:rPr>
        <w:t>teritoriju attīstības stratēģijās</w:t>
      </w:r>
      <w:r w:rsidR="00405018">
        <w:rPr>
          <w:rFonts w:eastAsia="Times New Roman" w:cs="Times New Roman"/>
          <w:b/>
          <w:bCs/>
        </w:rPr>
        <w:t xml:space="preserve"> un attīstības programmās</w:t>
      </w:r>
      <w:r w:rsidRPr="00185E64">
        <w:rPr>
          <w:rFonts w:eastAsia="Times New Roman" w:cs="Times New Roman"/>
          <w:b/>
          <w:bCs/>
        </w:rPr>
        <w:t xml:space="preserve">, savukārt PR tās noteiks savās </w:t>
      </w:r>
      <w:r w:rsidRPr="00185E64">
        <w:rPr>
          <w:rFonts w:cs="Times New Roman"/>
          <w:b/>
          <w:bCs/>
        </w:rPr>
        <w:t xml:space="preserve">attīstības programmās, kuru izstrādē ir iesaistītas vietējās pašvaldības un kuras apstiprina pašvaldību izveidota reģiona  attīstības padome. </w:t>
      </w:r>
    </w:p>
    <w:p w14:paraId="22CEA31E" w14:textId="1D5D0A96" w:rsidR="00494CC0" w:rsidRPr="00392526" w:rsidRDefault="00216F7C" w:rsidP="00C4745A">
      <w:pPr>
        <w:autoSpaceDE w:val="0"/>
        <w:autoSpaceDN w:val="0"/>
        <w:adjustRightInd w:val="0"/>
        <w:spacing w:after="0"/>
        <w:rPr>
          <w:rFonts w:eastAsiaTheme="minorHAnsi" w:cs="Times New Roman"/>
          <w:szCs w:val="24"/>
        </w:rPr>
      </w:pPr>
      <w:r w:rsidRPr="00185E64">
        <w:rPr>
          <w:rFonts w:cs="Times New Roman"/>
        </w:rPr>
        <w:t>Vienlaikus</w:t>
      </w:r>
      <w:r w:rsidR="00EF10F5" w:rsidRPr="00185E64">
        <w:rPr>
          <w:rFonts w:cs="Times New Roman"/>
        </w:rPr>
        <w:t xml:space="preserve"> Atjaunošanas un noturības mehānisma plāna </w:t>
      </w:r>
      <w:r w:rsidR="00C4745A" w:rsidRPr="00185E64">
        <w:rPr>
          <w:rFonts w:cs="Times New Roman"/>
        </w:rPr>
        <w:t>2021</w:t>
      </w:r>
      <w:r w:rsidR="00C4745A" w:rsidRPr="00EA48C5">
        <w:rPr>
          <w:rFonts w:cs="Times New Roman"/>
        </w:rPr>
        <w:t>.</w:t>
      </w:r>
      <w:r w:rsidR="0072559B">
        <w:rPr>
          <w:rFonts w:cs="Times New Roman"/>
        </w:rPr>
        <w:t>–</w:t>
      </w:r>
      <w:r w:rsidR="00C4745A" w:rsidRPr="00185E64">
        <w:rPr>
          <w:rFonts w:cs="Times New Roman"/>
        </w:rPr>
        <w:t xml:space="preserve">2026.gadam ietvaros </w:t>
      </w:r>
      <w:r w:rsidRPr="00185E64">
        <w:rPr>
          <w:rFonts w:cs="Times New Roman"/>
        </w:rPr>
        <w:t xml:space="preserve"> </w:t>
      </w:r>
      <w:r w:rsidR="00494CC0" w:rsidRPr="00185E64">
        <w:rPr>
          <w:rFonts w:cs="Times New Roman"/>
          <w:szCs w:val="24"/>
        </w:rPr>
        <w:t>EM</w:t>
      </w:r>
      <w:r w:rsidR="00C4745A" w:rsidRPr="00185E64">
        <w:rPr>
          <w:rFonts w:cs="Times New Roman"/>
          <w:szCs w:val="24"/>
        </w:rPr>
        <w:t xml:space="preserve"> plāno atbalstu reģioniem</w:t>
      </w:r>
      <w:r w:rsidR="00C4745A" w:rsidRPr="00392526">
        <w:rPr>
          <w:rFonts w:eastAsiaTheme="minorHAnsi" w:cs="Times New Roman"/>
          <w:szCs w:val="24"/>
        </w:rPr>
        <w:t>, iesaistot tos uzņēmumu vajadzību izzināšanai</w:t>
      </w:r>
      <w:r w:rsidR="00494CC0" w:rsidRPr="00392526">
        <w:rPr>
          <w:rFonts w:eastAsiaTheme="minorHAnsi" w:cs="Times New Roman"/>
          <w:szCs w:val="24"/>
        </w:rPr>
        <w:t>, lai sekmētu digitālo inovāciju potenciālu, nodrošin</w:t>
      </w:r>
      <w:r w:rsidR="00C4745A" w:rsidRPr="00392526">
        <w:rPr>
          <w:rFonts w:eastAsiaTheme="minorHAnsi" w:cs="Times New Roman"/>
          <w:szCs w:val="24"/>
        </w:rPr>
        <w:t>o</w:t>
      </w:r>
      <w:r w:rsidR="00494CC0" w:rsidRPr="00392526">
        <w:rPr>
          <w:rFonts w:eastAsiaTheme="minorHAnsi" w:cs="Times New Roman"/>
          <w:szCs w:val="24"/>
        </w:rPr>
        <w:t xml:space="preserve">t pilna cikla atbalsta pasākumus dažādu nozaru uzņēmējiem procesu </w:t>
      </w:r>
      <w:proofErr w:type="spellStart"/>
      <w:r w:rsidR="00494CC0" w:rsidRPr="00392526">
        <w:rPr>
          <w:rFonts w:eastAsiaTheme="minorHAnsi" w:cs="Times New Roman"/>
          <w:szCs w:val="24"/>
        </w:rPr>
        <w:t>digitalizācijai</w:t>
      </w:r>
      <w:proofErr w:type="spellEnd"/>
      <w:r w:rsidR="00494CC0" w:rsidRPr="00392526">
        <w:rPr>
          <w:rFonts w:eastAsiaTheme="minorHAnsi" w:cs="Times New Roman"/>
          <w:szCs w:val="24"/>
        </w:rPr>
        <w:t xml:space="preserve">, </w:t>
      </w:r>
      <w:r w:rsidR="00C4745A" w:rsidRPr="00392526">
        <w:rPr>
          <w:rFonts w:eastAsiaTheme="minorHAnsi" w:cs="Times New Roman"/>
          <w:szCs w:val="24"/>
        </w:rPr>
        <w:t xml:space="preserve"> </w:t>
      </w:r>
      <w:r w:rsidR="00C85A84" w:rsidRPr="00392526">
        <w:rPr>
          <w:rFonts w:eastAsiaTheme="minorHAnsi" w:cs="Times New Roman"/>
          <w:szCs w:val="24"/>
        </w:rPr>
        <w:t xml:space="preserve"> </w:t>
      </w:r>
    </w:p>
    <w:p w14:paraId="3B565EBB" w14:textId="6C546E04" w:rsidR="00194011" w:rsidRPr="00185E64" w:rsidRDefault="00BA5C2A">
      <w:pPr>
        <w:spacing w:before="120"/>
        <w:textAlignment w:val="baseline"/>
      </w:pPr>
      <w:r w:rsidRPr="00185E64">
        <w:rPr>
          <w:rFonts w:cs="Times New Roman"/>
        </w:rPr>
        <w:t xml:space="preserve">Ņemot vērā Rīgas pilsētas ietekmes areālu, Rīgas metropoles areāls pārklājas ar vairāku Rīgas pilsētas apkārtējo nacionālas un reģionālas nozīmes attīstības centru funkcionālajām teritorijām. </w:t>
      </w:r>
      <w:r w:rsidRPr="00185E64">
        <w:rPr>
          <w:rFonts w:eastAsiaTheme="minorHAnsi"/>
          <w:sz w:val="22"/>
          <w:szCs w:val="22"/>
        </w:rPr>
        <w:t xml:space="preserve">Līdz ar to </w:t>
      </w:r>
      <w:r w:rsidRPr="00185E64">
        <w:t xml:space="preserve">ieguldījumi reģionālajiem projektiem var būt starp vairākām </w:t>
      </w:r>
      <w:r w:rsidRPr="00185E64">
        <w:rPr>
          <w:i/>
          <w:iCs/>
        </w:rPr>
        <w:t>NUTS</w:t>
      </w:r>
      <w:r w:rsidRPr="00185E64">
        <w:t xml:space="preserve"> reģionu teritorijām, t.sk. nodrošinot Rīgas metropoles areālam specifisku jautājumu risināšanu.</w:t>
      </w:r>
    </w:p>
    <w:p w14:paraId="7B7CFB6E" w14:textId="77777777" w:rsidR="00194011" w:rsidRPr="00185E64" w:rsidRDefault="00BA5C2A">
      <w:pPr>
        <w:spacing w:before="120"/>
        <w:textAlignment w:val="baseline"/>
        <w:rPr>
          <w:rFonts w:eastAsiaTheme="minorHAnsi"/>
          <w:sz w:val="22"/>
          <w:szCs w:val="22"/>
        </w:rPr>
      </w:pPr>
      <w:r w:rsidRPr="00185E64">
        <w:t xml:space="preserve">Līdz ar to būtiski atzīmēt, ka nacionālas nozīmes jautājumu koordinēšana un vienota standarta risinājumu pielietošana atbalsta pasākumiem, kas iet pāri viena reģiona ietvaram, veicami sadarbības platformas ietvarā, kas jo sevišķi iezīmējas Rīgas metropoles areālā. </w:t>
      </w:r>
    </w:p>
    <w:p w14:paraId="2FA45EC3" w14:textId="77777777" w:rsidR="005B406B" w:rsidRDefault="005B406B">
      <w:pPr>
        <w:spacing w:before="120"/>
        <w:rPr>
          <w:rFonts w:eastAsia="Times New Roman" w:cs="Times New Roman"/>
        </w:rPr>
      </w:pPr>
    </w:p>
    <w:p w14:paraId="04C6A074" w14:textId="1C5E3393" w:rsidR="00194011" w:rsidRPr="00185E64" w:rsidRDefault="00BA5C2A">
      <w:pPr>
        <w:spacing w:before="120"/>
        <w:rPr>
          <w:rFonts w:eastAsia="Times New Roman" w:cs="Times New Roman"/>
        </w:rPr>
      </w:pPr>
      <w:r w:rsidRPr="00185E64">
        <w:rPr>
          <w:rFonts w:eastAsia="Times New Roman" w:cs="Times New Roman"/>
        </w:rPr>
        <w:t>Administratīvajiem reģioniem plānotais finansējums veidotos no PR šobrīd pieejamā finansējuma un papildus plānotā valsts budžeta finansējuma</w:t>
      </w:r>
      <w:r w:rsidR="00146DC6" w:rsidRPr="00185E64">
        <w:rPr>
          <w:rFonts w:eastAsia="Times New Roman" w:cs="Times New Roman"/>
        </w:rPr>
        <w:t xml:space="preserve"> </w:t>
      </w:r>
      <w:r w:rsidR="005B406B">
        <w:rPr>
          <w:rFonts w:eastAsia="Times New Roman" w:cs="Times New Roman"/>
        </w:rPr>
        <w:t>7</w:t>
      </w:r>
      <w:r w:rsidR="00146DC6" w:rsidRPr="00185E64">
        <w:rPr>
          <w:rFonts w:eastAsia="Times New Roman" w:cs="Times New Roman"/>
        </w:rPr>
        <w:t xml:space="preserve"> slodžu nodrošināšanai</w:t>
      </w:r>
      <w:r w:rsidRPr="00185E64">
        <w:rPr>
          <w:rFonts w:eastAsia="Times New Roman" w:cs="Times New Roman"/>
        </w:rPr>
        <w:t xml:space="preserve">. </w:t>
      </w:r>
    </w:p>
    <w:p w14:paraId="53062E6C" w14:textId="77777777" w:rsidR="00194011" w:rsidRPr="00185E64" w:rsidRDefault="00194011">
      <w:pPr>
        <w:spacing w:before="120"/>
        <w:rPr>
          <w:rFonts w:eastAsia="Times New Roman" w:cs="Times New Roman"/>
        </w:rPr>
      </w:pPr>
    </w:p>
    <w:p w14:paraId="2F2FCC7D" w14:textId="77777777" w:rsidR="00194011" w:rsidRPr="00185E64" w:rsidRDefault="00BA5C2A">
      <w:pPr>
        <w:spacing w:before="120"/>
        <w:ind w:left="720"/>
        <w:rPr>
          <w:rFonts w:eastAsia="Times New Roman" w:cs="Times New Roman"/>
          <w:b/>
          <w:szCs w:val="24"/>
          <w:lang w:eastAsia="lv-LV"/>
        </w:rPr>
      </w:pPr>
      <w:r w:rsidRPr="00185E64">
        <w:rPr>
          <w:rFonts w:eastAsia="Times New Roman" w:cs="Times New Roman"/>
          <w:b/>
          <w:szCs w:val="24"/>
          <w:lang w:eastAsia="lv-LV"/>
        </w:rPr>
        <w:t xml:space="preserve">C.2. Rīgas metropoles areāls </w:t>
      </w:r>
    </w:p>
    <w:p w14:paraId="57C4966C" w14:textId="77777777" w:rsidR="00194011" w:rsidRPr="00185E64" w:rsidRDefault="00BA5C2A">
      <w:pPr>
        <w:rPr>
          <w:rFonts w:eastAsiaTheme="minorHAnsi" w:cs="Times New Roman"/>
          <w:szCs w:val="24"/>
        </w:rPr>
      </w:pPr>
      <w:r w:rsidRPr="00185E64">
        <w:rPr>
          <w:rFonts w:cs="Times New Roman"/>
          <w:szCs w:val="24"/>
        </w:rPr>
        <w:t>Rīgas metropoles areālā koncentrējas 1,25 milj. jeb aptuveni 65 % Latvijas iedzīvotāju un tā teritorijā tiek radītas aptuveni 3/4 Latvijas ekonomisko vērtību. Tas metropoles areālam piešķir visas Latvijas ekonomikas, izglītības, zinātnes, tūrisma, sporta un kultūras dzīves dzinējspēka statusu. Ieguldījumi Rīgas metropoles areāla attīstībā stiprinās gan Rīgas kā globāli orientētas Baltijas metropoles lomu, gan veicinās visas valsts konkurētspēju starptautiskā mērogā.</w:t>
      </w:r>
    </w:p>
    <w:p w14:paraId="2BCBA439" w14:textId="77777777" w:rsidR="00194011" w:rsidRPr="00185E64" w:rsidRDefault="00BA5C2A">
      <w:pPr>
        <w:rPr>
          <w:rFonts w:eastAsiaTheme="minorHAnsi" w:cs="Times New Roman"/>
          <w:szCs w:val="24"/>
        </w:rPr>
      </w:pPr>
      <w:r w:rsidRPr="00185E64">
        <w:rPr>
          <w:rFonts w:cs="Times New Roman"/>
          <w:szCs w:val="24"/>
        </w:rPr>
        <w:t xml:space="preserve">Ņemot vērā Rīgas īpašo saikni ar tai piegulošajām pašvaldībām funkcionālajā reģionā, kā arī lomu visas valsts attīstībā, Rīgas metropoles areāls ir noteikts par vienu no reģionālās politikas </w:t>
      </w:r>
      <w:proofErr w:type="spellStart"/>
      <w:r w:rsidRPr="00185E64">
        <w:rPr>
          <w:rFonts w:cs="Times New Roman"/>
          <w:szCs w:val="24"/>
        </w:rPr>
        <w:t>mērķteritorijām</w:t>
      </w:r>
      <w:proofErr w:type="spellEnd"/>
      <w:r w:rsidRPr="00185E64">
        <w:rPr>
          <w:rFonts w:cs="Times New Roman"/>
          <w:szCs w:val="24"/>
        </w:rPr>
        <w:t xml:space="preserve">, Latvijas ilgtspējīgas attīstības stratēģijā līdz 2030. gadam, Nacionālajā attīstības plānā 2021.–2027. gadam un Reģionālās politikas pamatnostādnēs 2021.–2027. gadam, paredzot atbilstošus atbalsta pasākumus tās attīstībai. </w:t>
      </w:r>
    </w:p>
    <w:p w14:paraId="3E67E344" w14:textId="77777777" w:rsidR="00194011" w:rsidRPr="00185E64" w:rsidRDefault="00BA5C2A">
      <w:pPr>
        <w:rPr>
          <w:rFonts w:cs="Times New Roman"/>
          <w:szCs w:val="24"/>
        </w:rPr>
      </w:pPr>
      <w:r w:rsidRPr="00185E64">
        <w:rPr>
          <w:rFonts w:cs="Times New Roman"/>
          <w:szCs w:val="24"/>
        </w:rPr>
        <w:t xml:space="preserve">No reģionālās attīstības perspektīvas Rīgai ir jāspēj gan nodrošināt pievilcīgu dzīves vidi, darba vietas un pakalpojumus iedzīvotājiem ne tikai Rīgas administratīvās teritorijas ietvaros, bet plašākā mērogā. Vienlaikus tai ir jāspēj pozicionēties un konkurēt starptautiskā mērogā, līdztekus citām Baltijas jūras </w:t>
      </w:r>
      <w:r w:rsidRPr="00185E64">
        <w:rPr>
          <w:rFonts w:cs="Times New Roman"/>
          <w:szCs w:val="24"/>
        </w:rPr>
        <w:lastRenderedPageBreak/>
        <w:t>reģiona un Ziemeļeiropas metropolēm, iekļaujoties starptautiskajos izglītības, zinātnes un inovācijas tīklos, un uzņēmējdarbības klasteros.</w:t>
      </w:r>
    </w:p>
    <w:p w14:paraId="32868943" w14:textId="4990C757" w:rsidR="00194011" w:rsidRPr="00185E64" w:rsidRDefault="00BA5C2A">
      <w:pPr>
        <w:rPr>
          <w:rFonts w:cs="Times New Roman"/>
          <w:szCs w:val="24"/>
        </w:rPr>
      </w:pPr>
      <w:r w:rsidRPr="00185E64">
        <w:rPr>
          <w:rFonts w:cs="Times New Roman"/>
          <w:szCs w:val="24"/>
        </w:rPr>
        <w:t xml:space="preserve">Kā noteikts nacionāla un reģionāla līmeņa plānošanas dokumentos, Rīgas metropoles areālā galvenie stratēģiski risināmie jautājumi ir saistīti ar Rīgas metropoles starptautiskās konkurētspējas veicināšanu. Attiecīgi ir svarīgi pozicionēt Rīgas metropoles areālu kā vienotu reģionu, kurā dzīvo vairāk nekā miljons iedzīvotāju un kas ir spējīgs veidot un īstenot vienotu stratēģiju ar mērķi piesaistīt starptautiskus uzņēmumus un darba spēku metropoles areālā, tādejādi veicinot metropoles un visas Latvijas ekonomikas izaugsmi. </w:t>
      </w:r>
    </w:p>
    <w:p w14:paraId="6E4C95D8" w14:textId="77777777" w:rsidR="00194011" w:rsidRPr="00185E64" w:rsidRDefault="00BA5C2A">
      <w:pPr>
        <w:rPr>
          <w:rFonts w:cs="Times New Roman"/>
          <w:szCs w:val="24"/>
        </w:rPr>
      </w:pPr>
      <w:r w:rsidRPr="00185E64">
        <w:rPr>
          <w:rFonts w:cs="Times New Roman"/>
          <w:szCs w:val="24"/>
        </w:rPr>
        <w:t xml:space="preserve">Šī mērķa sasniegšanai būtiska ir areāla iekšienē notiekošo procesu sakārtošana, aptverot tādus būtiskus jautājumus kā </w:t>
      </w:r>
      <w:proofErr w:type="spellStart"/>
      <w:r w:rsidRPr="00185E64">
        <w:rPr>
          <w:rFonts w:cs="Times New Roman"/>
          <w:szCs w:val="24"/>
        </w:rPr>
        <w:t>apdzīvojuma</w:t>
      </w:r>
      <w:proofErr w:type="spellEnd"/>
      <w:r w:rsidRPr="00185E64">
        <w:rPr>
          <w:rFonts w:cs="Times New Roman"/>
          <w:szCs w:val="24"/>
        </w:rPr>
        <w:t xml:space="preserve"> struktūra, transports un mobilitāte, reģiona konkurētspēja un uzņēmējdarbības infrastruktūras koordinēta izveide un popularizēšana, publiskie pakalpojumi (izglītība, veselība, kultūra u.c.), dabas un vides stāvoklis, pārvaldība.</w:t>
      </w:r>
    </w:p>
    <w:p w14:paraId="0B1D7CC1" w14:textId="77777777" w:rsidR="00194011" w:rsidRPr="00185E64" w:rsidRDefault="00BA5C2A" w:rsidP="003F25E4">
      <w:pPr>
        <w:pStyle w:val="ListParagraph"/>
        <w:spacing w:before="60" w:after="60"/>
        <w:ind w:left="360"/>
        <w:contextualSpacing/>
        <w:rPr>
          <w:rFonts w:cs="Times New Roman"/>
          <w:szCs w:val="24"/>
        </w:rPr>
      </w:pPr>
      <w:r w:rsidRPr="00185E64">
        <w:rPr>
          <w:rFonts w:cs="Times New Roman"/>
        </w:rPr>
        <w:t xml:space="preserve">Minētā īstenošanai svarīgi īstenot ciešu sadarbību starp dažādām iesaistītajām pusēm, tajā skaitā: </w:t>
      </w:r>
    </w:p>
    <w:p w14:paraId="0547A034" w14:textId="77777777" w:rsidR="00194011" w:rsidRPr="00185E64" w:rsidRDefault="00BA5C2A" w:rsidP="003F25E4">
      <w:pPr>
        <w:pStyle w:val="ListParagraph"/>
        <w:numPr>
          <w:ilvl w:val="1"/>
          <w:numId w:val="64"/>
        </w:numPr>
        <w:spacing w:before="60" w:after="60"/>
        <w:contextualSpacing/>
        <w:rPr>
          <w:rFonts w:cs="Times New Roman"/>
        </w:rPr>
      </w:pPr>
      <w:r w:rsidRPr="00185E64">
        <w:rPr>
          <w:rFonts w:cs="Times New Roman"/>
        </w:rPr>
        <w:t xml:space="preserve">starp nozaru ministrijām, paredzot atbilstošus un savstarpēji koordinētus atbalsta pasākumus Rīgas metropoles reģiona attīstībai; </w:t>
      </w:r>
    </w:p>
    <w:p w14:paraId="27D9A530" w14:textId="5C114E68" w:rsidR="00194011" w:rsidRPr="00185E64" w:rsidRDefault="00BA5C2A" w:rsidP="003F25E4">
      <w:pPr>
        <w:pStyle w:val="ListParagraph"/>
        <w:numPr>
          <w:ilvl w:val="1"/>
          <w:numId w:val="64"/>
        </w:numPr>
        <w:spacing w:before="60" w:after="60"/>
        <w:contextualSpacing/>
        <w:rPr>
          <w:rFonts w:cs="Times New Roman"/>
        </w:rPr>
      </w:pPr>
      <w:r w:rsidRPr="00185E64">
        <w:rPr>
          <w:rFonts w:cs="Times New Roman"/>
        </w:rPr>
        <w:t xml:space="preserve">starp plānošanas reģioniem, reģionu ilgtermiņa </w:t>
      </w:r>
      <w:r w:rsidR="00914CAD">
        <w:rPr>
          <w:rFonts w:cs="Times New Roman"/>
        </w:rPr>
        <w:t xml:space="preserve">attīstības </w:t>
      </w:r>
      <w:r w:rsidRPr="00185E64">
        <w:rPr>
          <w:rFonts w:cs="Times New Roman"/>
        </w:rPr>
        <w:t xml:space="preserve">stratēģijās un attīstības programmās paredzot koordinētas rīcības gan galvaspilsētas sasniedzamībai, pakalpojumu pieejamības veicināšanai, gan galvaspilsētā saražotās pievienotās vērtības </w:t>
      </w:r>
      <w:proofErr w:type="spellStart"/>
      <w:r w:rsidRPr="00185E64">
        <w:rPr>
          <w:rFonts w:cs="Times New Roman"/>
        </w:rPr>
        <w:t>pārnesei</w:t>
      </w:r>
      <w:proofErr w:type="spellEnd"/>
      <w:r w:rsidRPr="00185E64">
        <w:rPr>
          <w:rFonts w:cs="Times New Roman"/>
        </w:rPr>
        <w:t xml:space="preserve"> uz reģioniem;</w:t>
      </w:r>
    </w:p>
    <w:p w14:paraId="63A2E20D" w14:textId="66F84674" w:rsidR="00194011" w:rsidRPr="00185E64" w:rsidRDefault="00EE20A8" w:rsidP="003F25E4">
      <w:pPr>
        <w:pStyle w:val="ListParagraph"/>
        <w:numPr>
          <w:ilvl w:val="1"/>
          <w:numId w:val="64"/>
        </w:numPr>
        <w:spacing w:before="60" w:after="60"/>
        <w:contextualSpacing/>
        <w:rPr>
          <w:rFonts w:cs="Times New Roman"/>
        </w:rPr>
      </w:pPr>
      <w:r>
        <w:rPr>
          <w:rFonts w:cs="Times New Roman"/>
        </w:rPr>
        <w:t xml:space="preserve">starp </w:t>
      </w:r>
      <w:r w:rsidR="00BA5C2A" w:rsidRPr="00185E64">
        <w:rPr>
          <w:rFonts w:cs="Times New Roman"/>
        </w:rPr>
        <w:t xml:space="preserve">Pierīgas </w:t>
      </w:r>
      <w:proofErr w:type="spellStart"/>
      <w:r w:rsidR="00BA5C2A" w:rsidRPr="00EA48C5">
        <w:rPr>
          <w:rFonts w:cs="Times New Roman"/>
        </w:rPr>
        <w:t>pašvaldī</w:t>
      </w:r>
      <w:r>
        <w:rPr>
          <w:rFonts w:cs="Times New Roman"/>
        </w:rPr>
        <w:t>ām</w:t>
      </w:r>
      <w:proofErr w:type="spellEnd"/>
      <w:r w:rsidR="00BA5C2A" w:rsidRPr="00185E64">
        <w:rPr>
          <w:rFonts w:cs="Times New Roman"/>
        </w:rPr>
        <w:t xml:space="preserve"> funkcionālo saišu veidošanai, kopējo izaicinājumu pārvarēšanai un interešu koordinētai īstenošanai, sadarbojoties arī ar privāto sektoru, izglītības iestādēm un citām organizācijām.</w:t>
      </w:r>
    </w:p>
    <w:p w14:paraId="7AC6EEBA" w14:textId="77777777" w:rsidR="00194011" w:rsidRPr="00185E64" w:rsidRDefault="00BA5C2A">
      <w:pPr>
        <w:rPr>
          <w:rFonts w:cs="Times New Roman"/>
          <w:szCs w:val="24"/>
        </w:rPr>
      </w:pPr>
      <w:r w:rsidRPr="00185E64">
        <w:rPr>
          <w:rFonts w:cs="Times New Roman"/>
          <w:szCs w:val="24"/>
        </w:rPr>
        <w:t>Sadarbojoties dažādām pusēm, ir jāpanāk Rīgas metropoles areāla saskaņota attīstība un tur notiekošo procesu koordinēšana, izmantojot integrētu pieeju un kompleksus risinājumus, lai saskaņotu Rīgas pilsētas, apkārtējo pašvaldību, valsts un iedzīvotāju dažādās interese.</w:t>
      </w:r>
    </w:p>
    <w:p w14:paraId="3CC145E3" w14:textId="3B6B2EFD" w:rsidR="00194011" w:rsidRPr="00185E64" w:rsidRDefault="00BA5C2A">
      <w:pPr>
        <w:rPr>
          <w:rFonts w:cs="Times New Roman"/>
          <w:b/>
          <w:szCs w:val="24"/>
        </w:rPr>
      </w:pPr>
      <w:r w:rsidRPr="00185E64">
        <w:rPr>
          <w:rFonts w:cs="Times New Roman"/>
          <w:b/>
          <w:szCs w:val="24"/>
        </w:rPr>
        <w:t>2020. gada sākumā Rīgas plānošanas reģionā ir  izstrādāts un apstiprināts Rīcības plāns Rīgas metropoles areāla attīstībai</w:t>
      </w:r>
      <w:r w:rsidRPr="00185E64">
        <w:rPr>
          <w:rFonts w:cs="Times New Roman"/>
          <w:szCs w:val="24"/>
        </w:rPr>
        <w:t xml:space="preserve"> nolūkā panākt Rīgas metropoles areāla saskaņotu un koordinētu attīstību</w:t>
      </w:r>
      <w:r w:rsidR="00EE20A8">
        <w:rPr>
          <w:rFonts w:cs="Times New Roman"/>
          <w:szCs w:val="24"/>
        </w:rPr>
        <w:t>.</w:t>
      </w:r>
      <w:r w:rsidRPr="00185E64">
        <w:rPr>
          <w:rStyle w:val="FootnoteAnchor"/>
          <w:rFonts w:cs="Times New Roman"/>
          <w:szCs w:val="24"/>
        </w:rPr>
        <w:footnoteReference w:id="10"/>
      </w:r>
      <w:r w:rsidRPr="00185E64">
        <w:rPr>
          <w:rFonts w:cs="Times New Roman"/>
          <w:szCs w:val="24"/>
        </w:rPr>
        <w:t xml:space="preserve"> Rīgas metropoles areāla funkcionālā telpa un raksturīgākās tās pazīmes skatāmas 1. attēlā.</w:t>
      </w:r>
    </w:p>
    <w:p w14:paraId="5DA2FA18" w14:textId="77777777" w:rsidR="00194011" w:rsidRPr="00185E64" w:rsidRDefault="00BA5C2A" w:rsidP="00C923A5">
      <w:pPr>
        <w:pStyle w:val="ListParagraph"/>
        <w:ind w:left="360"/>
        <w:jc w:val="center"/>
        <w:rPr>
          <w:rFonts w:cs="Times New Roman"/>
          <w:b/>
          <w:szCs w:val="24"/>
        </w:rPr>
      </w:pPr>
      <w:r w:rsidRPr="00392526">
        <w:rPr>
          <w:noProof/>
          <w:lang w:eastAsia="lv-LV"/>
        </w:rPr>
        <w:drawing>
          <wp:inline distT="0" distB="0" distL="0" distR="0" wp14:anchorId="69B5DFD0" wp14:editId="3241D2B8">
            <wp:extent cx="2581834" cy="267652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57602" cy="2755072"/>
                    </a:xfrm>
                    <a:prstGeom prst="rect">
                      <a:avLst/>
                    </a:prstGeom>
                  </pic:spPr>
                </pic:pic>
              </a:graphicData>
            </a:graphic>
          </wp:inline>
        </w:drawing>
      </w:r>
    </w:p>
    <w:p w14:paraId="50614262" w14:textId="77777777" w:rsidR="00194011" w:rsidRPr="00185E64" w:rsidRDefault="00BA5C2A">
      <w:pPr>
        <w:spacing w:before="120"/>
        <w:jc w:val="right"/>
        <w:rPr>
          <w:rFonts w:eastAsia="Times New Roman" w:cs="Times New Roman"/>
          <w:i/>
        </w:rPr>
      </w:pPr>
      <w:r w:rsidRPr="00185E64">
        <w:rPr>
          <w:rFonts w:eastAsia="Times New Roman" w:cs="Times New Roman"/>
          <w:i/>
          <w:iCs/>
        </w:rPr>
        <w:t xml:space="preserve">1. attēls. Rīgas metropoles telpa un raksturīgākās pazīmes </w:t>
      </w:r>
    </w:p>
    <w:p w14:paraId="3587F553" w14:textId="03B3E026" w:rsidR="00194011" w:rsidRPr="00185E64" w:rsidRDefault="00BA5C2A">
      <w:pPr>
        <w:rPr>
          <w:rFonts w:cs="Times New Roman"/>
          <w:szCs w:val="24"/>
        </w:rPr>
      </w:pPr>
      <w:r w:rsidRPr="00185E64">
        <w:rPr>
          <w:rFonts w:cs="Times New Roman"/>
          <w:b/>
          <w:szCs w:val="24"/>
        </w:rPr>
        <w:lastRenderedPageBreak/>
        <w:t>Reģionālās politikas pamatnostādnēs 2021.</w:t>
      </w:r>
      <w:r w:rsidRPr="00185E64">
        <w:rPr>
          <w:rFonts w:cs="Times New Roman"/>
          <w:szCs w:val="24"/>
        </w:rPr>
        <w:t>–</w:t>
      </w:r>
      <w:r w:rsidRPr="00185E64">
        <w:rPr>
          <w:rFonts w:cs="Times New Roman"/>
          <w:b/>
          <w:szCs w:val="24"/>
        </w:rPr>
        <w:t>2027. gadam ir noteikti vairāki atbalsta virzieni metropoles reģiona attīstībai</w:t>
      </w:r>
      <w:r w:rsidRPr="00185E64">
        <w:rPr>
          <w:rFonts w:cs="Times New Roman"/>
          <w:szCs w:val="24"/>
        </w:rPr>
        <w:t xml:space="preserve">, tajā skaitā paredzot </w:t>
      </w:r>
      <w:r w:rsidR="005B264B">
        <w:rPr>
          <w:rFonts w:cs="Times New Roman"/>
          <w:szCs w:val="24"/>
        </w:rPr>
        <w:t>šādas</w:t>
      </w:r>
      <w:r w:rsidRPr="00185E64">
        <w:rPr>
          <w:rFonts w:cs="Times New Roman"/>
          <w:szCs w:val="24"/>
        </w:rPr>
        <w:t xml:space="preserve"> rīcības: </w:t>
      </w:r>
    </w:p>
    <w:p w14:paraId="3BDB3483" w14:textId="6A191F83" w:rsidR="00194011" w:rsidRPr="00185E64" w:rsidRDefault="00BA5C2A">
      <w:pPr>
        <w:pStyle w:val="ListParagraph"/>
        <w:numPr>
          <w:ilvl w:val="4"/>
          <w:numId w:val="64"/>
        </w:numPr>
        <w:ind w:left="1134"/>
        <w:rPr>
          <w:rFonts w:cs="Times New Roman"/>
          <w:b/>
          <w:i/>
        </w:rPr>
      </w:pPr>
      <w:r w:rsidRPr="00185E64">
        <w:rPr>
          <w:rFonts w:cs="Times New Roman"/>
          <w:b/>
        </w:rPr>
        <w:t>Uzņēmējdarbības vides attīstībai</w:t>
      </w:r>
      <w:r w:rsidRPr="00185E64">
        <w:rPr>
          <w:rFonts w:cs="Times New Roman"/>
        </w:rPr>
        <w:t>, kur atbalstu konkursa kārtībā varēs saņemt pašvaldības. Uzņēmējdarbības attīstības kontekstā Rīg</w:t>
      </w:r>
      <w:r w:rsidR="007D6180">
        <w:rPr>
          <w:rFonts w:cs="Times New Roman"/>
        </w:rPr>
        <w:t xml:space="preserve">a ir vērtējama </w:t>
      </w:r>
      <w:r w:rsidRPr="00392526">
        <w:rPr>
          <w:rFonts w:cs="Times New Roman"/>
        </w:rPr>
        <w:t>kā vien</w:t>
      </w:r>
      <w:r w:rsidR="007D6180" w:rsidRPr="00392526">
        <w:rPr>
          <w:rFonts w:cs="Times New Roman"/>
        </w:rPr>
        <w:t>a</w:t>
      </w:r>
      <w:r w:rsidRPr="00185E64">
        <w:rPr>
          <w:rFonts w:cs="Times New Roman"/>
        </w:rPr>
        <w:t xml:space="preserve"> no būtiskākajām pašvaldībām, kura var nodrošināt testa teritorijas inovatīvu produktu radīšanai, gan īstenot inovatīvus risinājumus pašvaldības funkciju un pakalpojumu sniegšanā, tādejādi īstenojot tās starptautisko potenciālu;</w:t>
      </w:r>
    </w:p>
    <w:p w14:paraId="637A6ABE" w14:textId="77777777" w:rsidR="00194011" w:rsidRPr="00185E64" w:rsidRDefault="00BA5C2A">
      <w:pPr>
        <w:pStyle w:val="ListParagraph"/>
        <w:numPr>
          <w:ilvl w:val="4"/>
          <w:numId w:val="64"/>
        </w:numPr>
        <w:ind w:left="1134"/>
        <w:rPr>
          <w:rFonts w:cs="Times New Roman"/>
          <w:b/>
          <w:i/>
        </w:rPr>
      </w:pPr>
      <w:r w:rsidRPr="00185E64">
        <w:rPr>
          <w:rFonts w:eastAsia="Times New Roman" w:cs="Times New Roman"/>
          <w:b/>
        </w:rPr>
        <w:t xml:space="preserve">Pakalpojumu pieejamības nodrošināšanai, paredzot </w:t>
      </w:r>
      <w:r w:rsidRPr="00185E64">
        <w:rPr>
          <w:rFonts w:cs="Times New Roman"/>
        </w:rPr>
        <w:t xml:space="preserve">atbalstu </w:t>
      </w:r>
      <w:r w:rsidRPr="00185E64">
        <w:rPr>
          <w:rFonts w:cs="Times New Roman"/>
          <w:b/>
        </w:rPr>
        <w:t>pirmsskolas izglītības un bērnu pieskatīšanas pakalpojuma pieejamības nodrošināšanai</w:t>
      </w:r>
      <w:r w:rsidRPr="00185E64">
        <w:rPr>
          <w:rFonts w:cs="Times New Roman"/>
        </w:rPr>
        <w:t>, ņemot vērā faktu, ka tieši Rīgā un Pierīgas pašvaldībās pēdējo desmit gadu laikā ir būtiski palielinājies bērnu skaits līdz 4 gadu vecumam Latvijas iedzīvotāju migrācijas uz Rīgu un tās apkārtni rezultātā, bet esošais pakalpojums nenodrošina pietiekamu vietu skaitu bērniem, kam šis pakalpojums nepieciešams;</w:t>
      </w:r>
    </w:p>
    <w:p w14:paraId="6A5DDD1A" w14:textId="77777777" w:rsidR="00194011" w:rsidRPr="00185E64" w:rsidRDefault="00BA5C2A">
      <w:pPr>
        <w:pStyle w:val="ListParagraph"/>
        <w:numPr>
          <w:ilvl w:val="4"/>
          <w:numId w:val="64"/>
        </w:numPr>
        <w:ind w:left="1134"/>
        <w:rPr>
          <w:rFonts w:cs="Times New Roman"/>
          <w:b/>
          <w:i/>
        </w:rPr>
      </w:pPr>
      <w:r w:rsidRPr="00185E64">
        <w:rPr>
          <w:rFonts w:cs="Times New Roman"/>
          <w:b/>
        </w:rPr>
        <w:t>Atbalsts Rīgas un Pierīgas aglomerācijas notekūdeņu apsaimniekošanas efektivitātes paaugstināšanai;</w:t>
      </w:r>
    </w:p>
    <w:p w14:paraId="2DF825BC" w14:textId="77777777" w:rsidR="00194011" w:rsidRPr="00185E64" w:rsidRDefault="00BA5C2A">
      <w:pPr>
        <w:pStyle w:val="ListParagraph"/>
        <w:numPr>
          <w:ilvl w:val="4"/>
          <w:numId w:val="64"/>
        </w:numPr>
        <w:ind w:left="1134"/>
        <w:rPr>
          <w:rFonts w:cs="Times New Roman"/>
          <w:b/>
          <w:i/>
        </w:rPr>
      </w:pPr>
      <w:r w:rsidRPr="00185E64">
        <w:rPr>
          <w:rFonts w:cs="Times New Roman"/>
          <w:b/>
        </w:rPr>
        <w:t xml:space="preserve">Mobilitātes uzlabošanai Rīgas metropoles areālā, jo tajā </w:t>
      </w:r>
      <w:r w:rsidRPr="00185E64">
        <w:rPr>
          <w:rFonts w:cs="Times New Roman"/>
        </w:rPr>
        <w:t xml:space="preserve"> dzīvo vairāk nekā puse valsts iedzīvotāju. Ievērojama daļa šo iedzīvotāju no Rīgas apkārtējām teritorijām ik dienas dodas uz Rīgas pilsētu kā uz darba vai mācību vietu. Tas rada intensīvu transporta plūsmu, veidojas satiksmes sastrēgumi.</w:t>
      </w:r>
      <w:r w:rsidRPr="00185E64">
        <w:rPr>
          <w:rFonts w:eastAsia="Times New Roman" w:cs="Times New Roman"/>
          <w:lang w:eastAsia="lv-LV"/>
        </w:rPr>
        <w:t xml:space="preserve"> Šajā kontekstā nepieciešams izvērtēt iespējamos risinājumus mobilitātes uzlabošanai Rīgas metropoles areālā un veikt uzlabojumus, tajā skaitā, attīstot </w:t>
      </w:r>
      <w:proofErr w:type="spellStart"/>
      <w:r w:rsidRPr="00185E64">
        <w:rPr>
          <w:rFonts w:eastAsia="Times New Roman" w:cs="Times New Roman"/>
          <w:lang w:eastAsia="lv-LV"/>
        </w:rPr>
        <w:t>mikromobilitātes</w:t>
      </w:r>
      <w:proofErr w:type="spellEnd"/>
      <w:r w:rsidRPr="00185E64">
        <w:rPr>
          <w:rFonts w:eastAsia="Times New Roman" w:cs="Times New Roman"/>
          <w:lang w:eastAsia="lv-LV"/>
        </w:rPr>
        <w:t xml:space="preserve"> iespējas un radot videi draudzīgu pārvietošanās veidu izmantošanas iespējas. </w:t>
      </w:r>
      <w:r w:rsidRPr="00185E64">
        <w:rPr>
          <w:rFonts w:cs="Times New Roman"/>
        </w:rPr>
        <w:t xml:space="preserve">Minēto pasākumu īstenošanai </w:t>
      </w:r>
      <w:r w:rsidRPr="00185E64">
        <w:rPr>
          <w:rFonts w:cs="Times New Roman"/>
          <w:b/>
        </w:rPr>
        <w:t>plānots piesaistīt Eiropas Savienības fondu un investīciju atbalstu</w:t>
      </w:r>
      <w:r w:rsidRPr="00185E64">
        <w:rPr>
          <w:rFonts w:cs="Times New Roman"/>
        </w:rPr>
        <w:t xml:space="preserve">. </w:t>
      </w:r>
    </w:p>
    <w:p w14:paraId="23CC575E" w14:textId="60DACEE9" w:rsidR="00194011" w:rsidRPr="00185E64" w:rsidRDefault="00BA5C2A">
      <w:pPr>
        <w:rPr>
          <w:rFonts w:cs="Times New Roman"/>
          <w:b/>
          <w:szCs w:val="24"/>
        </w:rPr>
      </w:pPr>
      <w:r w:rsidRPr="00185E64">
        <w:rPr>
          <w:rFonts w:cs="Times New Roman"/>
          <w:b/>
          <w:szCs w:val="24"/>
        </w:rPr>
        <w:t>Rīgas metropoles jautājumi būtu skatāmi un risināmi ne tikai Rīgas reģiona, bet arī citu reģionu ietvaros,</w:t>
      </w:r>
      <w:r w:rsidRPr="00185E64">
        <w:rPr>
          <w:rFonts w:cs="Times New Roman"/>
          <w:szCs w:val="24"/>
        </w:rPr>
        <w:t xml:space="preserve"> ņemot vērā</w:t>
      </w:r>
      <w:r w:rsidR="005B264B">
        <w:rPr>
          <w:rFonts w:cs="Times New Roman"/>
          <w:szCs w:val="24"/>
        </w:rPr>
        <w:t>,</w:t>
      </w:r>
      <w:r w:rsidRPr="00185E64">
        <w:rPr>
          <w:rFonts w:cs="Times New Roman"/>
          <w:szCs w:val="24"/>
        </w:rPr>
        <w:t xml:space="preserve"> ka Rīgas sociālā un ekonomiskā ietekme sniedzas tālāk par Rīgas pilsētas, tai piegulošo pašvaldību administratīvajām robežām, kā arī ārpus Rīgas plānošanas reģiona administratīvajām robežām. Attiecīgi </w:t>
      </w:r>
      <w:r w:rsidRPr="00185E64">
        <w:rPr>
          <w:rFonts w:cs="Times New Roman"/>
          <w:b/>
          <w:szCs w:val="24"/>
        </w:rPr>
        <w:t xml:space="preserve">arī citu reģionu attīstības </w:t>
      </w:r>
      <w:r w:rsidR="00000C92">
        <w:rPr>
          <w:rFonts w:cs="Times New Roman"/>
          <w:b/>
          <w:szCs w:val="24"/>
        </w:rPr>
        <w:t>plānošanas dokumentos</w:t>
      </w:r>
      <w:r w:rsidR="00000C92" w:rsidRPr="00185E64">
        <w:rPr>
          <w:rFonts w:cs="Times New Roman"/>
          <w:b/>
          <w:szCs w:val="24"/>
        </w:rPr>
        <w:t xml:space="preserve"> </w:t>
      </w:r>
      <w:r w:rsidRPr="00185E64">
        <w:rPr>
          <w:rFonts w:cs="Times New Roman"/>
          <w:b/>
          <w:szCs w:val="24"/>
        </w:rPr>
        <w:t xml:space="preserve">būtu ietverams redzējums par Rīgas sasniedzamību un tajā saražotās pievienotās vērtības pārnesi uz citiem reģioniem. </w:t>
      </w:r>
    </w:p>
    <w:p w14:paraId="71408238" w14:textId="1A6EEC19" w:rsidR="00194011" w:rsidRPr="00185E64" w:rsidRDefault="00BA5C2A">
      <w:pPr>
        <w:rPr>
          <w:rFonts w:cs="Times New Roman"/>
          <w:b/>
          <w:szCs w:val="24"/>
        </w:rPr>
      </w:pPr>
      <w:r w:rsidRPr="00185E64">
        <w:rPr>
          <w:rFonts w:cs="Times New Roman"/>
          <w:szCs w:val="24"/>
        </w:rPr>
        <w:t>Vienlaikus, lai</w:t>
      </w:r>
      <w:r w:rsidRPr="00185E64">
        <w:rPr>
          <w:rFonts w:cs="Times New Roman"/>
          <w:b/>
          <w:szCs w:val="24"/>
        </w:rPr>
        <w:t xml:space="preserve"> izstrādātu un iedzīvinātu sadarbības platformu Rīgas metropoles areālam aktuālo jautājumu risināšanā</w:t>
      </w:r>
      <w:r w:rsidR="005B264B">
        <w:rPr>
          <w:rFonts w:cs="Times New Roman"/>
          <w:b/>
          <w:szCs w:val="24"/>
        </w:rPr>
        <w:t>,</w:t>
      </w:r>
      <w:r w:rsidRPr="00185E64">
        <w:rPr>
          <w:rFonts w:cs="Times New Roman"/>
          <w:b/>
          <w:szCs w:val="24"/>
        </w:rPr>
        <w:t xml:space="preserve"> kā viens no risinājumiem </w:t>
      </w:r>
      <w:r w:rsidR="0020086C" w:rsidRPr="0020086C">
        <w:rPr>
          <w:rFonts w:cs="Times New Roman"/>
          <w:bCs/>
          <w:szCs w:val="24"/>
        </w:rPr>
        <w:t>būtu</w:t>
      </w:r>
      <w:r w:rsidR="0020086C">
        <w:rPr>
          <w:rFonts w:cs="Times New Roman"/>
          <w:b/>
          <w:szCs w:val="24"/>
        </w:rPr>
        <w:t xml:space="preserve"> </w:t>
      </w:r>
      <w:r w:rsidRPr="00185E64">
        <w:rPr>
          <w:rFonts w:cs="Times New Roman"/>
          <w:szCs w:val="24"/>
        </w:rPr>
        <w:t xml:space="preserve">piesaistīt pašvaldības ne tikai Rīgas reģiona ietvaros, bet arī no citiem reģioniem, </w:t>
      </w:r>
      <w:r w:rsidRPr="00EA48C5">
        <w:rPr>
          <w:rFonts w:cs="Times New Roman"/>
          <w:szCs w:val="24"/>
        </w:rPr>
        <w:t>k</w:t>
      </w:r>
      <w:r w:rsidR="0020086C">
        <w:rPr>
          <w:rFonts w:cs="Times New Roman"/>
          <w:szCs w:val="24"/>
        </w:rPr>
        <w:t>am</w:t>
      </w:r>
      <w:r w:rsidRPr="00185E64">
        <w:rPr>
          <w:rFonts w:cs="Times New Roman"/>
          <w:szCs w:val="24"/>
        </w:rPr>
        <w:t xml:space="preserve"> funkcionāli un telpiski ir izveidojusies cieša saikne. Sadarbības platformas ietvaros Rīgas </w:t>
      </w:r>
      <w:r w:rsidRPr="00EA48C5">
        <w:rPr>
          <w:rFonts w:cs="Times New Roman"/>
          <w:szCs w:val="24"/>
        </w:rPr>
        <w:t>reģion</w:t>
      </w:r>
      <w:r w:rsidR="0020086C">
        <w:rPr>
          <w:rFonts w:cs="Times New Roman"/>
          <w:szCs w:val="24"/>
        </w:rPr>
        <w:t>s varētu būt</w:t>
      </w:r>
      <w:r w:rsidRPr="00185E64">
        <w:rPr>
          <w:rFonts w:cs="Times New Roman"/>
          <w:szCs w:val="24"/>
        </w:rPr>
        <w:t xml:space="preserve"> projektu īstenošanas koordinācijas un administratīvo vadības </w:t>
      </w:r>
      <w:r w:rsidRPr="00EA48C5">
        <w:rPr>
          <w:rFonts w:cs="Times New Roman"/>
          <w:szCs w:val="24"/>
        </w:rPr>
        <w:t>nodrošinātāj</w:t>
      </w:r>
      <w:r w:rsidR="0020086C">
        <w:rPr>
          <w:rFonts w:cs="Times New Roman"/>
          <w:szCs w:val="24"/>
        </w:rPr>
        <w:t>s</w:t>
      </w:r>
      <w:r w:rsidRPr="00EA48C5">
        <w:rPr>
          <w:rFonts w:cs="Times New Roman"/>
          <w:szCs w:val="24"/>
        </w:rPr>
        <w:t>,</w:t>
      </w:r>
      <w:r w:rsidRPr="00185E64">
        <w:rPr>
          <w:rFonts w:cs="Times New Roman"/>
          <w:szCs w:val="24"/>
        </w:rPr>
        <w:t xml:space="preserve"> pašvaldībām darbojoties kā projektu ieviesējām. </w:t>
      </w:r>
    </w:p>
    <w:p w14:paraId="52D08CB6" w14:textId="5EC0472F" w:rsidR="00194011" w:rsidRPr="00185E64" w:rsidRDefault="00BA5C2A">
      <w:pPr>
        <w:rPr>
          <w:rFonts w:cs="Times New Roman"/>
          <w:b/>
          <w:szCs w:val="24"/>
        </w:rPr>
      </w:pPr>
      <w:r w:rsidRPr="00185E64">
        <w:rPr>
          <w:rFonts w:cs="Times New Roman"/>
          <w:szCs w:val="24"/>
        </w:rPr>
        <w:t xml:space="preserve">Starptautiskā prakse pierāda, ka atsevišķu jautājumu risināšanā lietderīgi izveidot kapitālsabiedrības </w:t>
      </w:r>
      <w:r w:rsidRPr="00185E64">
        <w:rPr>
          <w:rFonts w:cs="Times New Roman"/>
          <w:i/>
          <w:szCs w:val="24"/>
        </w:rPr>
        <w:t xml:space="preserve">(Helsinku pieredze – transporta un mobilitātes plānošana un attīstība metropoles areālā, metropoles areālā ietilpstošajām pašvaldībām iesaistoties ar daļu sava budžeta). </w:t>
      </w:r>
      <w:r w:rsidRPr="00185E64">
        <w:rPr>
          <w:rFonts w:cs="Times New Roman"/>
          <w:szCs w:val="24"/>
        </w:rPr>
        <w:t>Pamatojoties uz starptautisko pieredzi,</w:t>
      </w:r>
      <w:r w:rsidRPr="00185E64">
        <w:rPr>
          <w:rFonts w:cs="Times New Roman"/>
          <w:b/>
          <w:szCs w:val="24"/>
        </w:rPr>
        <w:t xml:space="preserve"> potenciāli arī Latvijā atsevišķu Rīgas aglomerācijas jautājumu risināšanai šādas kapitālsabiedrības varētu tikt izveidotas, </w:t>
      </w:r>
      <w:r w:rsidRPr="00185E64">
        <w:rPr>
          <w:rFonts w:cs="Times New Roman"/>
          <w:szCs w:val="24"/>
        </w:rPr>
        <w:t xml:space="preserve">piemēram, </w:t>
      </w:r>
      <w:r w:rsidRPr="00185E64">
        <w:rPr>
          <w:rFonts w:cs="Times New Roman"/>
          <w:b/>
          <w:szCs w:val="24"/>
        </w:rPr>
        <w:t>komunālo pakalpojumu, tai skaitā ūdenssaimniecības jomā</w:t>
      </w:r>
      <w:r w:rsidRPr="00185E64">
        <w:rPr>
          <w:rFonts w:cs="Times New Roman"/>
          <w:szCs w:val="24"/>
        </w:rPr>
        <w:t xml:space="preserve">. Šāda pārvaldības modeļa iedzīvināšanā </w:t>
      </w:r>
      <w:r w:rsidRPr="00185E64">
        <w:rPr>
          <w:rFonts w:cs="Times New Roman"/>
          <w:b/>
          <w:szCs w:val="24"/>
        </w:rPr>
        <w:t xml:space="preserve">kā vadošais partneris varētu būt  Rīgas </w:t>
      </w:r>
      <w:proofErr w:type="spellStart"/>
      <w:r w:rsidRPr="00185E64">
        <w:rPr>
          <w:rFonts w:cs="Times New Roman"/>
          <w:b/>
          <w:szCs w:val="24"/>
        </w:rPr>
        <w:t>valstspilsētas</w:t>
      </w:r>
      <w:proofErr w:type="spellEnd"/>
      <w:r w:rsidRPr="00185E64">
        <w:rPr>
          <w:rFonts w:cs="Times New Roman"/>
          <w:b/>
          <w:szCs w:val="24"/>
        </w:rPr>
        <w:t xml:space="preserve"> pašvaldība, savukārt </w:t>
      </w:r>
      <w:r w:rsidR="00866DF2">
        <w:rPr>
          <w:rFonts w:cs="Times New Roman"/>
          <w:b/>
          <w:szCs w:val="24"/>
        </w:rPr>
        <w:t>dalībnieki būtu</w:t>
      </w:r>
      <w:r w:rsidRPr="00185E64">
        <w:rPr>
          <w:rFonts w:cs="Times New Roman"/>
          <w:b/>
          <w:szCs w:val="24"/>
        </w:rPr>
        <w:t xml:space="preserve"> tās pašvaldības, ar kurām attiecīgajā jautājumā </w:t>
      </w:r>
      <w:r w:rsidR="00866DF2">
        <w:rPr>
          <w:rFonts w:cs="Times New Roman"/>
          <w:b/>
          <w:szCs w:val="24"/>
        </w:rPr>
        <w:t>ir</w:t>
      </w:r>
      <w:r w:rsidRPr="00EA48C5">
        <w:rPr>
          <w:rFonts w:cs="Times New Roman"/>
          <w:b/>
          <w:szCs w:val="24"/>
        </w:rPr>
        <w:t xml:space="preserve"> </w:t>
      </w:r>
      <w:r w:rsidRPr="00185E64">
        <w:rPr>
          <w:rFonts w:cs="Times New Roman"/>
          <w:b/>
          <w:szCs w:val="24"/>
        </w:rPr>
        <w:t xml:space="preserve">visciešākā sinerģija, </w:t>
      </w:r>
      <w:r w:rsidR="00053217">
        <w:rPr>
          <w:rFonts w:cs="Times New Roman"/>
          <w:b/>
          <w:szCs w:val="24"/>
        </w:rPr>
        <w:t>tām iesaistoties</w:t>
      </w:r>
      <w:r w:rsidRPr="00185E64">
        <w:rPr>
          <w:rFonts w:cs="Times New Roman"/>
          <w:b/>
          <w:szCs w:val="24"/>
        </w:rPr>
        <w:t xml:space="preserve"> ar daļu no saviem budžeta līdzekļiem</w:t>
      </w:r>
      <w:r w:rsidRPr="00185E64">
        <w:rPr>
          <w:rFonts w:cs="Times New Roman"/>
          <w:szCs w:val="24"/>
        </w:rPr>
        <w:t>.</w:t>
      </w:r>
    </w:p>
    <w:p w14:paraId="25B31163" w14:textId="356611EB" w:rsidR="00194011" w:rsidRPr="00185E64" w:rsidRDefault="00194011">
      <w:pPr>
        <w:spacing w:before="120"/>
        <w:rPr>
          <w:rFonts w:eastAsia="Times New Roman" w:cs="Times New Roman"/>
          <w:b/>
          <w:bCs/>
          <w:szCs w:val="24"/>
          <w:lang w:eastAsia="lv-LV"/>
        </w:rPr>
      </w:pPr>
    </w:p>
    <w:p w14:paraId="27CA3020" w14:textId="12A5079B" w:rsidR="00B6286E" w:rsidRDefault="00B6286E">
      <w:pPr>
        <w:spacing w:before="120"/>
        <w:rPr>
          <w:rFonts w:eastAsia="Times New Roman" w:cs="Times New Roman"/>
          <w:b/>
          <w:bCs/>
          <w:szCs w:val="24"/>
          <w:lang w:eastAsia="lv-LV"/>
        </w:rPr>
      </w:pPr>
    </w:p>
    <w:p w14:paraId="60217FD3" w14:textId="77777777" w:rsidR="00B6286E" w:rsidRPr="00392526" w:rsidRDefault="00B6286E">
      <w:pPr>
        <w:spacing w:before="120"/>
        <w:rPr>
          <w:rFonts w:eastAsia="Times New Roman" w:cs="Times New Roman"/>
          <w:b/>
          <w:bCs/>
          <w:szCs w:val="24"/>
          <w:lang w:eastAsia="lv-LV"/>
        </w:rPr>
      </w:pPr>
    </w:p>
    <w:p w14:paraId="61AED2B0" w14:textId="77777777" w:rsidR="00194011" w:rsidRPr="00185E64" w:rsidRDefault="00BA5C2A">
      <w:pPr>
        <w:spacing w:before="120"/>
        <w:ind w:left="720"/>
        <w:rPr>
          <w:rFonts w:eastAsia="Times New Roman" w:cs="Times New Roman"/>
          <w:b/>
          <w:szCs w:val="24"/>
          <w:lang w:eastAsia="lv-LV"/>
        </w:rPr>
      </w:pPr>
      <w:r w:rsidRPr="00185E64">
        <w:rPr>
          <w:rFonts w:eastAsia="Times New Roman" w:cs="Times New Roman"/>
          <w:b/>
          <w:szCs w:val="24"/>
          <w:lang w:eastAsia="lv-LV"/>
        </w:rPr>
        <w:lastRenderedPageBreak/>
        <w:t xml:space="preserve">C.3. Transporta infrastruktūras un </w:t>
      </w:r>
      <w:proofErr w:type="spellStart"/>
      <w:r w:rsidRPr="00185E64">
        <w:rPr>
          <w:rFonts w:eastAsia="Times New Roman" w:cs="Times New Roman"/>
          <w:b/>
          <w:szCs w:val="24"/>
          <w:lang w:eastAsia="lv-LV"/>
        </w:rPr>
        <w:t>apdzīvojuma</w:t>
      </w:r>
      <w:proofErr w:type="spellEnd"/>
      <w:r w:rsidRPr="00185E64">
        <w:rPr>
          <w:rFonts w:eastAsia="Times New Roman" w:cs="Times New Roman"/>
          <w:b/>
          <w:szCs w:val="24"/>
          <w:lang w:eastAsia="lv-LV"/>
        </w:rPr>
        <w:t xml:space="preserve"> reģionālais tematiskais plānojums </w:t>
      </w:r>
    </w:p>
    <w:p w14:paraId="0AD58DF8" w14:textId="77777777" w:rsidR="00194011" w:rsidRPr="00185E64" w:rsidRDefault="00BA5C2A">
      <w:pPr>
        <w:spacing w:before="120"/>
        <w:rPr>
          <w:rFonts w:cs="Times New Roman"/>
        </w:rPr>
      </w:pPr>
      <w:proofErr w:type="spellStart"/>
      <w:r w:rsidRPr="00185E64">
        <w:rPr>
          <w:rFonts w:cs="Times New Roman"/>
        </w:rPr>
        <w:t>Apdzīvojuma</w:t>
      </w:r>
      <w:proofErr w:type="spellEnd"/>
      <w:r w:rsidRPr="00185E64">
        <w:rPr>
          <w:rFonts w:cs="Times New Roman"/>
        </w:rPr>
        <w:t xml:space="preserve"> un transporta infrastruktūras jautājumi ir cieši saistīti, jaunai apbūvei radot pieprasījumu pēc lokāliem transporta risinājumiem. Vienlaikus ne vienmēr jaunās apbūves attīstīšanā tiek skatīta izvēlētā transporta risinājuma plašāka ietekme uz transporta sistēmu un jau esošie vai plānotie transporta risinājumus netiek pietiekoši izmantoti. Tāpat ņemot vērā Latvijas mērķus virzībai uz klimata neitrālu ekonomiku, būtiski ir racionālāk izmantot jau esošo infrastruktūru. Būtiska loma transporta infrastruktūras un apdzīvojama koordinācijā ir vietējo pašvaldību teritorijas plānojumiem. Vienlaikus  transporta infrastruktūra (it īpaši attiecībā uz valsts īpašumā esošo infrastruktūru) nav plānojuma vienas pašvaldības robežās, bet gan reģionāli.</w:t>
      </w:r>
    </w:p>
    <w:p w14:paraId="3DB42961" w14:textId="77777777" w:rsidR="00194011" w:rsidRPr="00185E64" w:rsidRDefault="00BA5C2A">
      <w:pPr>
        <w:spacing w:before="120"/>
        <w:rPr>
          <w:rFonts w:cs="Times New Roman"/>
          <w:szCs w:val="24"/>
        </w:rPr>
      </w:pPr>
      <w:r w:rsidRPr="00185E64">
        <w:rPr>
          <w:rFonts w:cs="Times New Roman"/>
          <w:szCs w:val="24"/>
        </w:rPr>
        <w:t>Kā koordinācijas mehānisms reģionālā līmenī šobrīd ir paredzētas ilgtspējīgas attīstības stratēģijas, kas gan reģionālā līmenī, gan pašvaldību līmenī iekļauj telpiskās attīstības perspektīvu un pamatprincipus tālākai teritorijas attīstības plānošanai vietējā līmenī. Ņemot vērā ilgtspējīgas attīstības stratēģijas plašo tvērumu, tajās ne vienmēr atsevišķās jomās var paredzēt pietiekoši detalizētus risinājumus, līdz ar to nav nodrošināta pilnvērtīga koordinācija starp transporta infrastruktūras risinājumiem un jauna apdzīvojama plānošanu.</w:t>
      </w:r>
    </w:p>
    <w:p w14:paraId="43A43040" w14:textId="77777777" w:rsidR="00194011" w:rsidRPr="00185E64" w:rsidRDefault="00BA5C2A">
      <w:pPr>
        <w:spacing w:before="120"/>
        <w:rPr>
          <w:rFonts w:cs="Times New Roman"/>
        </w:rPr>
      </w:pPr>
      <w:r w:rsidRPr="00185E64">
        <w:rPr>
          <w:rFonts w:cs="Times New Roman"/>
        </w:rPr>
        <w:t>Lai plānošanu padarītu skaidrāku un integrētāku, kā risinājums var būt reģionāla līmeņa tematiskais plānojums, kas, pateicoties vienkāršotai procedūrai, ir izstrādājams specifisku jautājumu risināšanai, kas saistīti ar atsevišķu nozaru attīstību. Reģionālā līmeņa tematiskais plānojums detalizēs ilgtspējīgas attīstības stratēģijas telpiskajā perspektīvā iekļauto konceptuālo risinājumu un plānošanas vadlīnijas, vienlaikus dodot iespēju sniegt skaidrākus un reģionāli koordinētus nosacījumus vietējā līmeņa teritorijas attīstības plānošanas dokumentu izstrādei.</w:t>
      </w:r>
    </w:p>
    <w:p w14:paraId="0CDBE211" w14:textId="4DF76B64" w:rsidR="00194011" w:rsidRPr="00185E64" w:rsidRDefault="00BA5C2A">
      <w:pPr>
        <w:spacing w:before="120"/>
        <w:rPr>
          <w:rFonts w:cs="Times New Roman"/>
        </w:rPr>
      </w:pPr>
      <w:r w:rsidRPr="00185E64">
        <w:rPr>
          <w:rFonts w:cs="Times New Roman"/>
          <w:b/>
          <w:bCs/>
        </w:rPr>
        <w:t xml:space="preserve">Attiecīgi VARAM ierosina stiprināt administratīvo reģionu kompetenci un kapacitāti </w:t>
      </w:r>
      <w:proofErr w:type="spellStart"/>
      <w:r w:rsidRPr="00185E64">
        <w:rPr>
          <w:rFonts w:cs="Times New Roman"/>
          <w:b/>
          <w:bCs/>
        </w:rPr>
        <w:t>starppašvaldību</w:t>
      </w:r>
      <w:proofErr w:type="spellEnd"/>
      <w:r w:rsidRPr="00185E64">
        <w:rPr>
          <w:rFonts w:cs="Times New Roman"/>
          <w:b/>
          <w:bCs/>
        </w:rPr>
        <w:t xml:space="preserve"> ilgtermiņa plānošanas risinājumu saskaņošanā, stiprinot reģionāla mēroga transporta infrastruktūras un </w:t>
      </w:r>
      <w:proofErr w:type="spellStart"/>
      <w:r w:rsidRPr="00185E64">
        <w:rPr>
          <w:rFonts w:cs="Times New Roman"/>
          <w:b/>
          <w:bCs/>
        </w:rPr>
        <w:t>apdzīvojuma</w:t>
      </w:r>
      <w:proofErr w:type="spellEnd"/>
      <w:r w:rsidRPr="00185E64">
        <w:rPr>
          <w:rFonts w:cs="Times New Roman"/>
          <w:b/>
          <w:bCs/>
        </w:rPr>
        <w:t xml:space="preserve"> plānošanas, </w:t>
      </w:r>
      <w:r w:rsidRPr="00185E64">
        <w:rPr>
          <w:rFonts w:cs="Times New Roman"/>
        </w:rPr>
        <w:t>t.sk.</w:t>
      </w:r>
      <w:r w:rsidRPr="00185E64">
        <w:rPr>
          <w:rFonts w:cs="Times New Roman"/>
          <w:b/>
          <w:bCs/>
        </w:rPr>
        <w:t xml:space="preserve"> </w:t>
      </w:r>
      <w:r w:rsidRPr="00185E64">
        <w:rPr>
          <w:rFonts w:eastAsia="Calibri" w:cs="Times New Roman"/>
          <w:szCs w:val="24"/>
        </w:rPr>
        <w:t>publisko pakalpojumu izvietojuma,</w:t>
      </w:r>
      <w:r w:rsidRPr="00185E64">
        <w:rPr>
          <w:rFonts w:cs="Times New Roman"/>
          <w:b/>
          <w:bCs/>
        </w:rPr>
        <w:t xml:space="preserve"> jomas pārraudzību reģiona teritorijā.</w:t>
      </w:r>
      <w:r w:rsidRPr="00185E64">
        <w:rPr>
          <w:rFonts w:cs="Times New Roman"/>
        </w:rPr>
        <w:t xml:space="preserve"> Piemēram, sniedzot nosacījumus pašvaldību teritorijas plānojumiem par jaunas apbūves attīstību un  galvenajiem transporta koridoriem, to savienojumiem ar reģionālas un vietējas nozīmes autoceļiem, reģionālās transporta sistēmai, ietverot dažāda veida transporta un pārvietošanās risinājumus. </w:t>
      </w:r>
      <w:r w:rsidRPr="00392526">
        <w:rPr>
          <w:rFonts w:cs="Times New Roman"/>
        </w:rPr>
        <w:t xml:space="preserve">Tāpat 2020. gada 13. augusta Valsts sekretāru </w:t>
      </w:r>
      <w:r w:rsidR="00E7723E" w:rsidRPr="00392526">
        <w:rPr>
          <w:rFonts w:cs="Times New Roman"/>
        </w:rPr>
        <w:t>2020. gada 13. augusta</w:t>
      </w:r>
      <w:r w:rsidRPr="00392526">
        <w:rPr>
          <w:rFonts w:cs="Times New Roman"/>
        </w:rPr>
        <w:t xml:space="preserve"> sanāksmē ir izsludināts MK noteikumu projekts “Administratīvā centra, ciema vai pilsētas statusa maiņas, kā arī administratīvās teritorijas, novada teritoriālā iedalījuma un ciemu robežu noteikšanas, grozīšanas un aktualizēšanas noteikumi”,</w:t>
      </w:r>
      <w:r w:rsidRPr="00185E64">
        <w:rPr>
          <w:rFonts w:cs="Times New Roman"/>
        </w:rPr>
        <w:t xml:space="preserve"> kurš paredz jaunus uzdevumus plānošanas reģioniem administratīvo teritoriju grozīšanas gadījumos.</w:t>
      </w:r>
    </w:p>
    <w:p w14:paraId="6A7C5F58" w14:textId="77777777" w:rsidR="00194011" w:rsidRPr="00185E64" w:rsidRDefault="00BA5C2A">
      <w:pPr>
        <w:spacing w:before="120"/>
        <w:rPr>
          <w:rFonts w:cs="Times New Roman"/>
          <w:szCs w:val="24"/>
        </w:rPr>
      </w:pPr>
      <w:r w:rsidRPr="00185E64">
        <w:rPr>
          <w:rFonts w:cs="Times New Roman"/>
          <w:szCs w:val="24"/>
        </w:rPr>
        <w:t xml:space="preserve">Attīstības plānošanas sistēmas likuma 11. panta ceturtajā punktā ir noteikts, ka plānošanas reģions koordinē un pārrauga pašvaldību ilgtspējīgas attīstības stratēģiju, attīstības programmu, teritorijas plānojumu un </w:t>
      </w:r>
      <w:proofErr w:type="spellStart"/>
      <w:r w:rsidRPr="00185E64">
        <w:rPr>
          <w:rFonts w:cs="Times New Roman"/>
          <w:szCs w:val="24"/>
        </w:rPr>
        <w:t>lokālplānojumu</w:t>
      </w:r>
      <w:proofErr w:type="spellEnd"/>
      <w:r w:rsidRPr="00185E64">
        <w:rPr>
          <w:rFonts w:cs="Times New Roman"/>
          <w:szCs w:val="24"/>
        </w:rPr>
        <w:t xml:space="preserve"> izstrādi. Līdz ar to jau šobrīd reģioniem ir iedots mandāts sniegt nosacījumus, balstoties uz reģiona attīstības plānošanas dokumentiem. </w:t>
      </w:r>
      <w:r w:rsidRPr="00185E64">
        <w:rPr>
          <w:rFonts w:cs="Times New Roman"/>
          <w:b/>
          <w:szCs w:val="24"/>
        </w:rPr>
        <w:t xml:space="preserve">Vienlaikus tie nav saistoši. Līdz ar to attīstības plānošanu normatīvajā regulējumā būtu jāparedz nosacījumi, kas nosaka, ka reģionu nosacījumi ir saistoši pašvaldībām. </w:t>
      </w:r>
      <w:r w:rsidRPr="00185E64">
        <w:rPr>
          <w:rFonts w:cs="Times New Roman"/>
          <w:szCs w:val="24"/>
        </w:rPr>
        <w:t>J</w:t>
      </w:r>
      <w:r w:rsidRPr="00185E64">
        <w:rPr>
          <w:rFonts w:eastAsia="Times New Roman" w:cs="Times New Roman"/>
          <w:szCs w:val="24"/>
          <w:lang w:eastAsia="lv-LV"/>
        </w:rPr>
        <w:t>aunajā likumā par administratīvajiem reģioniem nepieciešams noteikt k</w:t>
      </w:r>
      <w:r w:rsidRPr="00185E64">
        <w:rPr>
          <w:rFonts w:cs="Times New Roman"/>
          <w:szCs w:val="24"/>
        </w:rPr>
        <w:t xml:space="preserve">ārtību, kādā reģiona tematiskie plānojumi ir saistoši vietējām pašvaldībām. Papildus jāprecizē teritorijas attīstības plānošanas normatīvie akti, lai nodrošinātu minēto. </w:t>
      </w:r>
    </w:p>
    <w:p w14:paraId="17994A00" w14:textId="77777777" w:rsidR="005B406B" w:rsidRDefault="005B406B">
      <w:pPr>
        <w:spacing w:before="120"/>
        <w:rPr>
          <w:rFonts w:eastAsia="Times New Roman" w:cs="Times New Roman"/>
        </w:rPr>
      </w:pPr>
    </w:p>
    <w:p w14:paraId="4062A383" w14:textId="77777777" w:rsidR="00194011" w:rsidRPr="00185E64" w:rsidRDefault="00BA5C2A">
      <w:pPr>
        <w:spacing w:before="120"/>
        <w:rPr>
          <w:rFonts w:eastAsia="Times New Roman" w:cs="Times New Roman"/>
        </w:rPr>
      </w:pPr>
      <w:r w:rsidRPr="00185E64">
        <w:rPr>
          <w:rFonts w:eastAsia="Times New Roman" w:cs="Times New Roman"/>
        </w:rPr>
        <w:t xml:space="preserve">Administratīvajiem reģioniem plānotais finansējums varētu būt esošā un plānotā valsts budžeta finansējuma ietvaros, kas paredzēts plānošanas funkcijai. </w:t>
      </w:r>
    </w:p>
    <w:p w14:paraId="2327ABB0" w14:textId="0031BC8A" w:rsidR="00194011" w:rsidRPr="00185E64" w:rsidRDefault="00194011">
      <w:pPr>
        <w:pStyle w:val="ListParagraph"/>
        <w:spacing w:before="120"/>
        <w:ind w:left="1080"/>
        <w:rPr>
          <w:rFonts w:eastAsia="Times New Roman" w:cs="Times New Roman"/>
          <w:b/>
          <w:szCs w:val="24"/>
          <w:lang w:eastAsia="lv-LV"/>
        </w:rPr>
      </w:pPr>
    </w:p>
    <w:p w14:paraId="0F1AA96A" w14:textId="0CE21297" w:rsidR="00B6286E" w:rsidRDefault="00B6286E">
      <w:pPr>
        <w:pStyle w:val="ListParagraph"/>
        <w:spacing w:before="120"/>
        <w:ind w:left="1080"/>
        <w:rPr>
          <w:rFonts w:eastAsia="Times New Roman" w:cs="Times New Roman"/>
          <w:b/>
          <w:szCs w:val="24"/>
          <w:lang w:eastAsia="lv-LV"/>
        </w:rPr>
      </w:pPr>
    </w:p>
    <w:p w14:paraId="43F24346" w14:textId="5C8D0EB1" w:rsidR="00194011" w:rsidRPr="00185E64" w:rsidRDefault="00BA5C2A">
      <w:pPr>
        <w:pStyle w:val="ListParagraph"/>
        <w:numPr>
          <w:ilvl w:val="0"/>
          <w:numId w:val="48"/>
        </w:numPr>
        <w:spacing w:before="120"/>
        <w:rPr>
          <w:rFonts w:eastAsia="Times New Roman" w:cs="Times New Roman"/>
          <w:b/>
          <w:lang w:eastAsia="lv-LV"/>
        </w:rPr>
      </w:pPr>
      <w:r w:rsidRPr="00185E64">
        <w:rPr>
          <w:rFonts w:eastAsia="Times New Roman" w:cs="Times New Roman"/>
          <w:b/>
          <w:szCs w:val="24"/>
          <w:lang w:eastAsia="lv-LV"/>
        </w:rPr>
        <w:lastRenderedPageBreak/>
        <w:t xml:space="preserve">Sociālo pakalpojumu pieejamības un attīstības plānošana un koordinēšana </w:t>
      </w:r>
    </w:p>
    <w:p w14:paraId="400BA115" w14:textId="77777777" w:rsidR="00194011" w:rsidRPr="00185E64" w:rsidRDefault="00BA5C2A">
      <w:pPr>
        <w:spacing w:before="120"/>
        <w:rPr>
          <w:rFonts w:cs="Times New Roman"/>
          <w:szCs w:val="24"/>
        </w:rPr>
      </w:pPr>
      <w:r w:rsidRPr="00185E64">
        <w:rPr>
          <w:rFonts w:cs="Times New Roman"/>
          <w:szCs w:val="24"/>
        </w:rPr>
        <w:t xml:space="preserve">Sociālo pakalpojumu un sociālās palīdzības likuma 9. panta pirmā daļa noteic, ka pašvaldībai, kuras teritorijā ir deklarētā personas dzīvesvieta, ir pienākums nodrošināt personai iespēju saņemt tās vajadzībām atbilstošus sociālos pakalpojumus un sociālo palīdzību. </w:t>
      </w:r>
    </w:p>
    <w:p w14:paraId="192F7581" w14:textId="77777777" w:rsidR="00194011" w:rsidRPr="00185E64" w:rsidRDefault="00BA5C2A">
      <w:pPr>
        <w:spacing w:before="120"/>
        <w:rPr>
          <w:rFonts w:cs="Times New Roman"/>
          <w:szCs w:val="24"/>
        </w:rPr>
      </w:pPr>
      <w:r w:rsidRPr="00185E64">
        <w:rPr>
          <w:rFonts w:cs="Times New Roman"/>
          <w:szCs w:val="24"/>
        </w:rPr>
        <w:t>Attiecīgi pašvaldības saskaņā ar Sociālo pakalpojumu un sociālās palīdzības likuma 9. panta pirmo daļu nodrošina iespēju saņemt personas vajadzībām atbilstošus sociālos pakalpojumus tām personām, kuras pašvaldības administratīvajā teritorijā ir deklarējušas savu dzīvesvietu, t.sk. ilgstošas sociālās aprūpes un sociālās rehabilitācijas pakalpojumus, kas ietver sociālās aprūpes centru pakalpojumus</w:t>
      </w:r>
      <w:r w:rsidRPr="00185E64">
        <w:rPr>
          <w:rStyle w:val="FootnoteAnchor"/>
          <w:rFonts w:cs="Times New Roman"/>
          <w:szCs w:val="24"/>
        </w:rPr>
        <w:footnoteReference w:id="11"/>
      </w:r>
      <w:r w:rsidRPr="00185E64">
        <w:rPr>
          <w:rFonts w:cs="Times New Roman"/>
          <w:szCs w:val="24"/>
        </w:rPr>
        <w:t>. Pašvaldības, kuras nav izveidojušas nepieciešamos sociālo pakalpojumu sniedzējus, slēdz līgumus ar citiem sociālo pakalpojumu sniedzējiem savā teritorijā vai ar citām pašvaldībām par sociālo pakalpojumu sniegšanu un samaksu. Šie pakalpojumi pilnībā vai daļēji tiek finansēti no pašvaldības budžeta.</w:t>
      </w:r>
      <w:r w:rsidRPr="00185E64">
        <w:t xml:space="preserve"> </w:t>
      </w:r>
      <w:r w:rsidRPr="00185E64">
        <w:rPr>
          <w:rFonts w:cs="Times New Roman"/>
          <w:szCs w:val="24"/>
        </w:rPr>
        <w:t>Pašvaldības sociālais dienests izvērtē personas vajadzības un nosaka aprūpes līmeni, ja persona ir pieprasījusi sociālās aprūpes pakalpojumu dzīvesvietā vai ilgstošas sociālās aprūpes un sociālās rehabilitācijas institūcijā.</w:t>
      </w:r>
      <w:r w:rsidRPr="00185E64">
        <w:rPr>
          <w:rStyle w:val="FootnoteAnchor"/>
          <w:rFonts w:cs="Times New Roman"/>
          <w:szCs w:val="24"/>
        </w:rPr>
        <w:footnoteReference w:id="12"/>
      </w:r>
    </w:p>
    <w:p w14:paraId="4CBB854B" w14:textId="77777777" w:rsidR="00194011" w:rsidRPr="00185E64" w:rsidRDefault="00BA5C2A">
      <w:pPr>
        <w:spacing w:before="120"/>
        <w:rPr>
          <w:rFonts w:cs="Times New Roman"/>
          <w:szCs w:val="24"/>
        </w:rPr>
      </w:pPr>
      <w:r w:rsidRPr="00185E64">
        <w:rPr>
          <w:rFonts w:cs="Times New Roman"/>
          <w:szCs w:val="24"/>
        </w:rPr>
        <w:t>Ilgstošas sociālās aprūpes un sociālās rehabilitācijas institūcijas nodrošina mājokli, sociālo aprūpi un sociālo rehabilitāciju:</w:t>
      </w:r>
    </w:p>
    <w:p w14:paraId="50F56743" w14:textId="77777777" w:rsidR="00194011" w:rsidRPr="00185E64" w:rsidRDefault="00BA5C2A">
      <w:pPr>
        <w:pStyle w:val="ListParagraph"/>
        <w:numPr>
          <w:ilvl w:val="0"/>
          <w:numId w:val="54"/>
        </w:numPr>
        <w:spacing w:before="120"/>
        <w:contextualSpacing/>
        <w:rPr>
          <w:rFonts w:cs="Times New Roman"/>
        </w:rPr>
      </w:pPr>
      <w:r w:rsidRPr="00185E64">
        <w:rPr>
          <w:rFonts w:cs="Times New Roman"/>
        </w:rPr>
        <w:t xml:space="preserve">bērniem bāreņiem un bez vecāku gādības palikušiem bērniem, ja nav iespējams nodrošināt viņu aprūpi un audzināšanu audžuģimenē vai pie aizbildņa; </w:t>
      </w:r>
    </w:p>
    <w:p w14:paraId="71874715" w14:textId="77777777" w:rsidR="00194011" w:rsidRPr="00185E64" w:rsidRDefault="00BA5C2A">
      <w:pPr>
        <w:pStyle w:val="ListParagraph"/>
        <w:numPr>
          <w:ilvl w:val="0"/>
          <w:numId w:val="54"/>
        </w:numPr>
        <w:spacing w:before="120"/>
        <w:contextualSpacing/>
        <w:rPr>
          <w:rFonts w:cs="Times New Roman"/>
        </w:rPr>
      </w:pPr>
      <w:r w:rsidRPr="00185E64">
        <w:rPr>
          <w:rFonts w:cs="Times New Roman"/>
        </w:rPr>
        <w:t xml:space="preserve">pensijas vecuma personām un invalīdiem ar redzes vai fiziska rakstura traucējumiem, ja nepieciešamais pakalpojuma apjoms pārsniedz aprūpei mājās vai dienas aprūpes un sociālās rehabilitācijas institūcijā noteikto apjomu; </w:t>
      </w:r>
    </w:p>
    <w:p w14:paraId="6DBEF759" w14:textId="77777777" w:rsidR="00194011" w:rsidRPr="00185E64" w:rsidRDefault="00BA5C2A">
      <w:pPr>
        <w:pStyle w:val="ListParagraph"/>
        <w:numPr>
          <w:ilvl w:val="0"/>
          <w:numId w:val="54"/>
        </w:numPr>
        <w:spacing w:before="120"/>
        <w:contextualSpacing/>
        <w:rPr>
          <w:rFonts w:cs="Times New Roman"/>
        </w:rPr>
      </w:pPr>
      <w:r w:rsidRPr="00185E64">
        <w:rPr>
          <w:rFonts w:cs="Times New Roman"/>
        </w:rPr>
        <w:t>bērniem invalīdiem ar smagiem garīgās attīstības traucējumiem un pilngadīgām personām ar smagiem garīga rakstura traucējumiem, kurām nav nepieciešama atrašanās specializētā ārstniecības iestādē un kuru stāvoklis neapdraud apkārtējos, ja nepieciešamā pakalpojuma apjoms pārsniedz aprūpei mājās, dienas aprūpes centrā vai grupu mājā (dzīvoklī) noteikto sociālās aprūpes un sociālās rehabilitācijas pakalpojuma apjomu.</w:t>
      </w:r>
      <w:r w:rsidRPr="00185E64">
        <w:rPr>
          <w:rStyle w:val="FootnoteAnchor"/>
          <w:rFonts w:cs="Times New Roman"/>
        </w:rPr>
        <w:footnoteReference w:id="13"/>
      </w:r>
    </w:p>
    <w:p w14:paraId="522401F3" w14:textId="2C63AAA9" w:rsidR="00194011" w:rsidRPr="00185E64" w:rsidRDefault="00BA5C2A">
      <w:r w:rsidRPr="00185E64">
        <w:rPr>
          <w:rFonts w:cs="Times New Roman"/>
        </w:rPr>
        <w:t>Savukārt</w:t>
      </w:r>
      <w:r w:rsidR="004B40F8">
        <w:rPr>
          <w:rFonts w:cs="Times New Roman"/>
        </w:rPr>
        <w:t>,</w:t>
      </w:r>
      <w:r w:rsidRPr="00185E64">
        <w:rPr>
          <w:rFonts w:cs="Times New Roman"/>
        </w:rPr>
        <w:t xml:space="preserve"> </w:t>
      </w:r>
      <w:r w:rsidRPr="00185E64">
        <w:t xml:space="preserve">saskaņā ar Sociālo pakalpojumu un sociālās palīdzības likuma 11. panta 7. punktu pašvaldību sociālo dienestu uzdevums ir novērtēt sociālā dienesta administrēto un pašvaldības finansēto sociālo pakalpojumu un sociālās palīdzības kvalitāti. Labklājības ministrija ir secinājusi, ka minētajā likumā noteiktā uzdevuma izpilde pašvaldību līmenī nav pietiekami kvalitatīva, proti, </w:t>
      </w:r>
      <w:proofErr w:type="spellStart"/>
      <w:r w:rsidRPr="00185E64">
        <w:t>izvērtējumiem</w:t>
      </w:r>
      <w:proofErr w:type="spellEnd"/>
      <w:r w:rsidRPr="00185E64">
        <w:t xml:space="preserve"> trūkst objektivitātes, pārbaudes ir neregulāras, turklāt neaptver visus teritorijā esošos pakalpojumu sniedzējus.</w:t>
      </w:r>
    </w:p>
    <w:p w14:paraId="5F4FDC0B" w14:textId="3C811DAF" w:rsidR="00CD2EB1" w:rsidRPr="00392526" w:rsidRDefault="00D06B69" w:rsidP="00CD2EB1">
      <w:pPr>
        <w:rPr>
          <w:rFonts w:eastAsiaTheme="minorHAnsi" w:cs="Times New Roman"/>
          <w:szCs w:val="24"/>
        </w:rPr>
      </w:pPr>
      <w:r w:rsidRPr="00185E64">
        <w:rPr>
          <w:rFonts w:cs="Times New Roman"/>
          <w:szCs w:val="24"/>
        </w:rPr>
        <w:t xml:space="preserve">Tāpat </w:t>
      </w:r>
      <w:r w:rsidR="00C94852" w:rsidRPr="00185E64">
        <w:rPr>
          <w:rFonts w:cs="Times New Roman"/>
          <w:szCs w:val="24"/>
        </w:rPr>
        <w:t xml:space="preserve">PR </w:t>
      </w:r>
      <w:r w:rsidR="009D6073" w:rsidRPr="00392526">
        <w:rPr>
          <w:rFonts w:cs="Times New Roman"/>
          <w:szCs w:val="24"/>
        </w:rPr>
        <w:t>a</w:t>
      </w:r>
      <w:r w:rsidR="00703032" w:rsidRPr="00392526">
        <w:rPr>
          <w:rFonts w:cs="Times New Roman"/>
          <w:szCs w:val="24"/>
        </w:rPr>
        <w:t>ttīstības</w:t>
      </w:r>
      <w:r w:rsidR="00703032" w:rsidRPr="00185E64">
        <w:rPr>
          <w:rFonts w:cs="Times New Roman"/>
          <w:szCs w:val="24"/>
        </w:rPr>
        <w:t xml:space="preserve"> programmu izstrādes tematiskajās darba grup</w:t>
      </w:r>
      <w:r w:rsidR="00316677" w:rsidRPr="00185E64">
        <w:rPr>
          <w:rFonts w:cs="Times New Roman"/>
          <w:szCs w:val="24"/>
        </w:rPr>
        <w:t>ā</w:t>
      </w:r>
      <w:r w:rsidR="00703032" w:rsidRPr="00185E64">
        <w:rPr>
          <w:rFonts w:cs="Times New Roman"/>
          <w:szCs w:val="24"/>
        </w:rPr>
        <w:t xml:space="preserve">s </w:t>
      </w:r>
      <w:r w:rsidR="00733556" w:rsidRPr="00185E64">
        <w:rPr>
          <w:rFonts w:cs="Times New Roman"/>
          <w:szCs w:val="24"/>
        </w:rPr>
        <w:t xml:space="preserve">arī </w:t>
      </w:r>
      <w:r w:rsidR="002C3189" w:rsidRPr="00185E64">
        <w:rPr>
          <w:rFonts w:cs="Times New Roman"/>
          <w:szCs w:val="24"/>
        </w:rPr>
        <w:t xml:space="preserve">paši </w:t>
      </w:r>
      <w:r w:rsidR="00733556" w:rsidRPr="00185E64">
        <w:rPr>
          <w:rFonts w:cs="Times New Roman"/>
          <w:szCs w:val="24"/>
        </w:rPr>
        <w:t xml:space="preserve">pašvaldību </w:t>
      </w:r>
      <w:r w:rsidR="00BE740D" w:rsidRPr="00185E64">
        <w:rPr>
          <w:rFonts w:cs="Times New Roman"/>
          <w:szCs w:val="24"/>
        </w:rPr>
        <w:t xml:space="preserve">pārstāvji ir </w:t>
      </w:r>
      <w:r w:rsidR="002803BE" w:rsidRPr="00185E64">
        <w:rPr>
          <w:rFonts w:cs="Times New Roman"/>
          <w:szCs w:val="24"/>
        </w:rPr>
        <w:t>norādījuši</w:t>
      </w:r>
      <w:r w:rsidR="00BE740D" w:rsidRPr="00185E64">
        <w:rPr>
          <w:rFonts w:cs="Times New Roman"/>
          <w:szCs w:val="24"/>
        </w:rPr>
        <w:t xml:space="preserve">, ka nepieciešama vienota pakalpojumu kvalitātes </w:t>
      </w:r>
      <w:r w:rsidR="00A15727" w:rsidRPr="00185E64">
        <w:rPr>
          <w:rFonts w:cs="Times New Roman"/>
          <w:szCs w:val="24"/>
        </w:rPr>
        <w:t>analīze</w:t>
      </w:r>
      <w:r w:rsidR="00BE740D" w:rsidRPr="00185E64">
        <w:rPr>
          <w:rFonts w:cs="Times New Roman"/>
          <w:szCs w:val="24"/>
        </w:rPr>
        <w:t>, jo realitātē</w:t>
      </w:r>
      <w:r w:rsidR="004A54AC" w:rsidRPr="00185E64">
        <w:rPr>
          <w:rFonts w:cs="Times New Roman"/>
          <w:szCs w:val="24"/>
        </w:rPr>
        <w:t xml:space="preserve"> ne visiem </w:t>
      </w:r>
      <w:r w:rsidR="00BC2F09" w:rsidRPr="00185E64">
        <w:rPr>
          <w:rFonts w:cs="Times New Roman"/>
          <w:szCs w:val="24"/>
        </w:rPr>
        <w:t xml:space="preserve">pašvaldību </w:t>
      </w:r>
      <w:r w:rsidR="00BE740D" w:rsidRPr="00185E64">
        <w:rPr>
          <w:rFonts w:cs="Times New Roman"/>
          <w:szCs w:val="24"/>
        </w:rPr>
        <w:t xml:space="preserve"> </w:t>
      </w:r>
      <w:r w:rsidR="00794C7A" w:rsidRPr="00392526">
        <w:rPr>
          <w:rFonts w:cs="Times New Roman"/>
          <w:szCs w:val="24"/>
        </w:rPr>
        <w:t>s</w:t>
      </w:r>
      <w:r w:rsidR="00BE740D" w:rsidRPr="00392526">
        <w:rPr>
          <w:rFonts w:cs="Times New Roman"/>
          <w:szCs w:val="24"/>
        </w:rPr>
        <w:t>ociālajiem</w:t>
      </w:r>
      <w:r w:rsidR="00BE740D" w:rsidRPr="00185E64">
        <w:rPr>
          <w:rFonts w:cs="Times New Roman"/>
          <w:szCs w:val="24"/>
        </w:rPr>
        <w:t xml:space="preserve"> dienestiem </w:t>
      </w:r>
      <w:r w:rsidR="00BC2F09" w:rsidRPr="00185E64">
        <w:rPr>
          <w:rFonts w:cs="Times New Roman"/>
          <w:szCs w:val="24"/>
        </w:rPr>
        <w:t xml:space="preserve">ir </w:t>
      </w:r>
      <w:r w:rsidR="00BE740D" w:rsidRPr="00185E64">
        <w:rPr>
          <w:rFonts w:cs="Times New Roman"/>
          <w:szCs w:val="24"/>
        </w:rPr>
        <w:t xml:space="preserve"> pietiekama kapacitāte </w:t>
      </w:r>
      <w:r w:rsidR="00A5738C" w:rsidRPr="00185E64">
        <w:rPr>
          <w:rFonts w:cs="Times New Roman"/>
          <w:szCs w:val="24"/>
        </w:rPr>
        <w:t>sociālo pakalpojumu novērtējumam</w:t>
      </w:r>
      <w:r w:rsidR="00F645C2" w:rsidRPr="00185E64">
        <w:rPr>
          <w:rFonts w:cs="Times New Roman"/>
          <w:szCs w:val="24"/>
        </w:rPr>
        <w:t xml:space="preserve">. Šobrīd </w:t>
      </w:r>
      <w:r w:rsidR="006C40CE" w:rsidRPr="00185E64">
        <w:rPr>
          <w:rFonts w:cs="Times New Roman"/>
          <w:szCs w:val="24"/>
        </w:rPr>
        <w:t>ti</w:t>
      </w:r>
      <w:r w:rsidR="009B43F5" w:rsidRPr="00185E64">
        <w:rPr>
          <w:rFonts w:cs="Times New Roman"/>
          <w:szCs w:val="24"/>
        </w:rPr>
        <w:t>kai dažās pašvaldībās ir ieviesta</w:t>
      </w:r>
      <w:r w:rsidR="009D1176" w:rsidRPr="00185E64">
        <w:rPr>
          <w:rFonts w:cs="Times New Roman"/>
          <w:szCs w:val="24"/>
        </w:rPr>
        <w:t xml:space="preserve"> un sertificēta kvalitātes vadības sistēma</w:t>
      </w:r>
      <w:r w:rsidR="00E94589" w:rsidRPr="00185E64">
        <w:rPr>
          <w:rFonts w:cs="Times New Roman"/>
          <w:szCs w:val="24"/>
        </w:rPr>
        <w:t xml:space="preserve">, kas </w:t>
      </w:r>
      <w:r w:rsidR="009D1176" w:rsidRPr="00185E64">
        <w:rPr>
          <w:rFonts w:cs="Times New Roman"/>
          <w:szCs w:val="24"/>
        </w:rPr>
        <w:t xml:space="preserve"> </w:t>
      </w:r>
      <w:r w:rsidR="00662B2D" w:rsidRPr="00392526">
        <w:rPr>
          <w:rFonts w:cs="Times New Roman"/>
          <w:spacing w:val="12"/>
          <w:szCs w:val="24"/>
          <w:shd w:val="clear" w:color="auto" w:fill="FFFFFF"/>
        </w:rPr>
        <w:t>k</w:t>
      </w:r>
      <w:r w:rsidR="009D1176" w:rsidRPr="00392526">
        <w:rPr>
          <w:rFonts w:cs="Times New Roman"/>
          <w:spacing w:val="12"/>
          <w:szCs w:val="24"/>
          <w:shd w:val="clear" w:color="auto" w:fill="FFFFFF"/>
        </w:rPr>
        <w:t xml:space="preserve">lientiem un sadarbības partneriem sniedz pārliecību par to, ka </w:t>
      </w:r>
      <w:r w:rsidR="003172DB" w:rsidRPr="00392526">
        <w:rPr>
          <w:rFonts w:cs="Times New Roman"/>
          <w:spacing w:val="12"/>
          <w:szCs w:val="24"/>
          <w:shd w:val="clear" w:color="auto" w:fill="FFFFFF"/>
        </w:rPr>
        <w:t>pašvaldība</w:t>
      </w:r>
      <w:r w:rsidR="009D1176" w:rsidRPr="00392526">
        <w:rPr>
          <w:rFonts w:cs="Times New Roman"/>
          <w:spacing w:val="12"/>
          <w:szCs w:val="24"/>
          <w:shd w:val="clear" w:color="auto" w:fill="FFFFFF"/>
        </w:rPr>
        <w:t xml:space="preserve"> rūpējas par savu pakalpojumu kvalitāti</w:t>
      </w:r>
      <w:r w:rsidR="006F27D1" w:rsidRPr="00392526">
        <w:rPr>
          <w:rFonts w:cs="Times New Roman"/>
          <w:spacing w:val="12"/>
          <w:szCs w:val="24"/>
          <w:shd w:val="clear" w:color="auto" w:fill="FFFFFF"/>
        </w:rPr>
        <w:t xml:space="preserve">. </w:t>
      </w:r>
    </w:p>
    <w:p w14:paraId="4A6BA16A" w14:textId="231E5984" w:rsidR="00194011" w:rsidRPr="00185E64" w:rsidRDefault="00BA5C2A">
      <w:pPr>
        <w:spacing w:before="120"/>
        <w:rPr>
          <w:rFonts w:cs="Times New Roman"/>
          <w:b/>
          <w:bCs/>
        </w:rPr>
      </w:pPr>
      <w:r w:rsidRPr="00185E64">
        <w:rPr>
          <w:rFonts w:cs="Times New Roman"/>
          <w:b/>
          <w:bCs/>
        </w:rPr>
        <w:t>Lai nodrošinātu reģionālu skatījumu uz pašvaldību sniegtajiem sociālajiem pakalpojumiem, VARAM ierosina reģionālā līmenī:</w:t>
      </w:r>
    </w:p>
    <w:p w14:paraId="1E1C4D0E" w14:textId="1A38850D" w:rsidR="00194011" w:rsidRPr="00185E64" w:rsidRDefault="00BA5C2A">
      <w:pPr>
        <w:pStyle w:val="ListParagraph"/>
        <w:widowControl w:val="0"/>
        <w:numPr>
          <w:ilvl w:val="0"/>
          <w:numId w:val="55"/>
        </w:numPr>
        <w:spacing w:before="120" w:line="259" w:lineRule="auto"/>
      </w:pPr>
      <w:r w:rsidRPr="00185E64">
        <w:lastRenderedPageBreak/>
        <w:t>veikt iedzīvotāju vajadzību izpēti un identificēt reģionā sociālo pakalpojumu klāstu, t.sk. sociālo pakalpojumu iestāžu tīklu, kā arī mērķa grupas reģiona pašvaldībās sniedzamajiem sociālajiem pakalpojumiem, koordinēt sociālo pakalpojumu vienmērīgu pārklājumu un plānot to attīstību reģiona teritorijā</w:t>
      </w:r>
      <w:r w:rsidRPr="00392526">
        <w:rPr>
          <w:i/>
        </w:rPr>
        <w:t>,</w:t>
      </w:r>
      <w:r w:rsidRPr="00185E64">
        <w:rPr>
          <w:i/>
        </w:rPr>
        <w:t xml:space="preserve"> </w:t>
      </w:r>
      <w:r w:rsidRPr="00185E64">
        <w:t xml:space="preserve"> ņemot vērā administratīvajiem reģioniem paredzētās funkcijas un Sociālās palīdzības un sociālo pakalpojumu likumā pašvaldībām noteiktos pienākumus, ir jāparedz </w:t>
      </w:r>
      <w:r w:rsidRPr="00392526">
        <w:t>konkrēt</w:t>
      </w:r>
      <w:r w:rsidR="00901CB0" w:rsidRPr="00392526">
        <w:t>a</w:t>
      </w:r>
      <w:r w:rsidRPr="00185E64">
        <w:t xml:space="preserve"> reģionālā līmeņa </w:t>
      </w:r>
      <w:r w:rsidRPr="00392526">
        <w:t>atbildīb</w:t>
      </w:r>
      <w:r w:rsidR="001453D3" w:rsidRPr="00392526">
        <w:t>a</w:t>
      </w:r>
      <w:r w:rsidRPr="00185E64">
        <w:t xml:space="preserve"> sociālo pakalpojumu plānošanā un attīstīšanā administratīvā reģiona ietvaros;</w:t>
      </w:r>
    </w:p>
    <w:p w14:paraId="4CED58FF" w14:textId="055503CA" w:rsidR="00B047B3" w:rsidRPr="00392526" w:rsidRDefault="00BA5C2A">
      <w:pPr>
        <w:pStyle w:val="ListParagraph"/>
        <w:numPr>
          <w:ilvl w:val="0"/>
          <w:numId w:val="55"/>
        </w:numPr>
        <w:spacing w:before="120"/>
        <w:contextualSpacing/>
        <w:textAlignment w:val="baseline"/>
        <w:rPr>
          <w:rFonts w:eastAsia="Times New Roman" w:cs="Times New Roman"/>
          <w:b/>
          <w:lang w:eastAsia="lv-LV"/>
        </w:rPr>
      </w:pPr>
      <w:r w:rsidRPr="00185E64">
        <w:rPr>
          <w:bCs/>
        </w:rPr>
        <w:t xml:space="preserve">metodiski vadīt un koordinēt sociālo pakalpojumu (sociālā darba, sociālās aprūpes un sociālās rehabilitācijas) sniedzēju darbu reģionā, sniedzot konsultācijas, organizējot apmācības, pieredzes apmaiņu un citas aktivitātes sociālo pakalpojumu sniedzēju darbības pilnveidei, </w:t>
      </w:r>
      <w:r w:rsidR="00B047B3" w:rsidRPr="00185E64">
        <w:rPr>
          <w:rFonts w:eastAsia="Times New Roman" w:cs="Times New Roman"/>
        </w:rPr>
        <w:t xml:space="preserve">tajā skaitā </w:t>
      </w:r>
      <w:r w:rsidR="00B047B3" w:rsidRPr="00185E64">
        <w:rPr>
          <w:bCs/>
        </w:rPr>
        <w:t xml:space="preserve">saistībā ar jaunu sociālo pakalpojumu veidošanu, lai </w:t>
      </w:r>
      <w:r w:rsidR="00111AA5" w:rsidRPr="00185E64">
        <w:rPr>
          <w:bCs/>
        </w:rPr>
        <w:t>reģionu pašvaldībās</w:t>
      </w:r>
      <w:r w:rsidR="00FE5F48" w:rsidRPr="00185E64">
        <w:rPr>
          <w:bCs/>
        </w:rPr>
        <w:t xml:space="preserve"> </w:t>
      </w:r>
      <w:r w:rsidR="00B047B3" w:rsidRPr="00185E64">
        <w:rPr>
          <w:bCs/>
        </w:rPr>
        <w:t xml:space="preserve">nodrošinātu nepieciešamos sociālā darba speciālistus un atbalsta pakalpojumu sniedzējus (piemēram, asistentus, </w:t>
      </w:r>
      <w:proofErr w:type="spellStart"/>
      <w:r w:rsidR="00B047B3" w:rsidRPr="00185E64">
        <w:rPr>
          <w:bCs/>
        </w:rPr>
        <w:t>mentorus</w:t>
      </w:r>
      <w:proofErr w:type="spellEnd"/>
      <w:r w:rsidR="00B047B3" w:rsidRPr="00185E64">
        <w:rPr>
          <w:bCs/>
        </w:rPr>
        <w:t xml:space="preserve"> u.c.)</w:t>
      </w:r>
      <w:r w:rsidR="00FE5F48" w:rsidRPr="00185E64">
        <w:rPr>
          <w:bCs/>
        </w:rPr>
        <w:t>;</w:t>
      </w:r>
    </w:p>
    <w:p w14:paraId="3EC4DAFE" w14:textId="0C4DC88D" w:rsidR="00194011" w:rsidRPr="00901CB0" w:rsidRDefault="008222BD">
      <w:pPr>
        <w:pStyle w:val="ListParagraph"/>
        <w:numPr>
          <w:ilvl w:val="0"/>
          <w:numId w:val="55"/>
        </w:numPr>
        <w:spacing w:before="120"/>
        <w:contextualSpacing/>
        <w:textAlignment w:val="baseline"/>
        <w:rPr>
          <w:rFonts w:eastAsia="Times New Roman" w:cs="Times New Roman"/>
          <w:b/>
          <w:lang w:eastAsia="lv-LV"/>
        </w:rPr>
      </w:pPr>
      <w:r w:rsidRPr="00392526">
        <w:t>izvērtēt</w:t>
      </w:r>
      <w:r w:rsidRPr="00901CB0">
        <w:t xml:space="preserve"> </w:t>
      </w:r>
      <w:r w:rsidR="00BA5C2A" w:rsidRPr="00901CB0">
        <w:t>reģiona teritorijā sniegto sociālo pakalpojumu kvalitāti un koordinēt pašvaldību savstarpējo sadarbību un norēķinus sociālo pakalpojumu sniegšanā reģiona iedzīvotājiem</w:t>
      </w:r>
      <w:r w:rsidR="00BA5C2A" w:rsidRPr="00901CB0">
        <w:rPr>
          <w:rFonts w:cs="Times New Roman"/>
        </w:rPr>
        <w:t>;</w:t>
      </w:r>
    </w:p>
    <w:p w14:paraId="21121200" w14:textId="1F1389AA" w:rsidR="00194011" w:rsidRPr="00901CB0" w:rsidRDefault="00BA5C2A">
      <w:pPr>
        <w:pStyle w:val="ListParagraph"/>
        <w:numPr>
          <w:ilvl w:val="0"/>
          <w:numId w:val="55"/>
        </w:numPr>
        <w:spacing w:before="120"/>
        <w:contextualSpacing/>
        <w:textAlignment w:val="baseline"/>
        <w:rPr>
          <w:rFonts w:eastAsia="Times New Roman" w:cs="Times New Roman"/>
          <w:b/>
          <w:lang w:eastAsia="lv-LV"/>
        </w:rPr>
      </w:pPr>
      <w:r w:rsidRPr="00901CB0">
        <w:t>metodiski vadīt un koordinēt sociālās palīdzības un materiālā atbalsta sniegšanu iedzīvotājiem reģionā</w:t>
      </w:r>
      <w:r w:rsidR="00901CB0" w:rsidRPr="00392526">
        <w:rPr>
          <w:rFonts w:cs="Times New Roman"/>
        </w:rPr>
        <w:t>.</w:t>
      </w:r>
    </w:p>
    <w:p w14:paraId="0F4F3168" w14:textId="77777777" w:rsidR="00194011" w:rsidRPr="00185E64" w:rsidRDefault="00194011">
      <w:pPr>
        <w:pStyle w:val="ListParagraph"/>
        <w:spacing w:before="120"/>
        <w:contextualSpacing/>
        <w:textAlignment w:val="baseline"/>
        <w:rPr>
          <w:rFonts w:eastAsia="Times New Roman" w:cs="Times New Roman"/>
          <w:b/>
          <w:bCs/>
          <w:lang w:eastAsia="lv-LV"/>
        </w:rPr>
      </w:pPr>
    </w:p>
    <w:p w14:paraId="34BB5A8F" w14:textId="4ABB59BC" w:rsidR="00194011" w:rsidRPr="00185E64" w:rsidRDefault="00BA5C2A">
      <w:r w:rsidRPr="00185E64">
        <w:rPr>
          <w:rFonts w:eastAsia="Times New Roman" w:cs="Times New Roman"/>
          <w:lang w:eastAsia="lv-LV"/>
        </w:rPr>
        <w:t>Minētās funkcijas</w:t>
      </w:r>
      <w:r w:rsidR="00503A82" w:rsidRPr="00185E64">
        <w:rPr>
          <w:rFonts w:eastAsia="Times New Roman" w:cs="Times New Roman"/>
          <w:lang w:eastAsia="lv-LV"/>
        </w:rPr>
        <w:t xml:space="preserve"> izpildei </w:t>
      </w:r>
      <w:r w:rsidR="00861989">
        <w:rPr>
          <w:rFonts w:eastAsia="Times New Roman" w:cs="Times New Roman"/>
          <w:lang w:eastAsia="lv-LV"/>
        </w:rPr>
        <w:t xml:space="preserve">LM ieskatā </w:t>
      </w:r>
      <w:r w:rsidR="00503A82" w:rsidRPr="00185E64">
        <w:rPr>
          <w:rFonts w:eastAsia="Times New Roman" w:cs="Times New Roman"/>
          <w:lang w:eastAsia="lv-LV"/>
        </w:rPr>
        <w:t xml:space="preserve">būtu nepieciešamas 2 </w:t>
      </w:r>
      <w:r w:rsidR="003B4EEE" w:rsidRPr="00185E64">
        <w:rPr>
          <w:rFonts w:eastAsia="Times New Roman" w:cs="Times New Roman"/>
          <w:lang w:eastAsia="lv-LV"/>
        </w:rPr>
        <w:t>slodzes</w:t>
      </w:r>
      <w:r w:rsidR="006754D9">
        <w:rPr>
          <w:rFonts w:eastAsia="Times New Roman" w:cs="Times New Roman"/>
          <w:lang w:eastAsia="lv-LV"/>
        </w:rPr>
        <w:t xml:space="preserve"> katrā administratīvajā reģionā</w:t>
      </w:r>
      <w:r w:rsidR="00BA5445" w:rsidRPr="00185E64">
        <w:rPr>
          <w:rFonts w:eastAsia="Times New Roman" w:cs="Times New Roman"/>
          <w:lang w:eastAsia="lv-LV"/>
        </w:rPr>
        <w:t xml:space="preserve">, </w:t>
      </w:r>
      <w:r w:rsidR="006754D9">
        <w:rPr>
          <w:rFonts w:eastAsia="Times New Roman" w:cs="Times New Roman"/>
          <w:lang w:eastAsia="lv-LV"/>
        </w:rPr>
        <w:t xml:space="preserve">izveidojot sociālo pakalpojumu metodiskās vadības, uzraudzības un </w:t>
      </w:r>
      <w:r w:rsidR="008A7D79">
        <w:rPr>
          <w:rFonts w:eastAsia="Times New Roman" w:cs="Times New Roman"/>
          <w:lang w:eastAsia="lv-LV"/>
        </w:rPr>
        <w:t>koordinācijas</w:t>
      </w:r>
      <w:r w:rsidR="00B92AEE">
        <w:rPr>
          <w:rFonts w:eastAsia="Times New Roman" w:cs="Times New Roman"/>
          <w:lang w:eastAsia="lv-LV"/>
        </w:rPr>
        <w:t xml:space="preserve">, kā arī veselīga dzīvesveida veicināšanas </w:t>
      </w:r>
      <w:r w:rsidR="008A7D79">
        <w:rPr>
          <w:rFonts w:eastAsia="Times New Roman" w:cs="Times New Roman"/>
          <w:lang w:eastAsia="lv-LV"/>
        </w:rPr>
        <w:t xml:space="preserve"> “vienības”, </w:t>
      </w:r>
      <w:r w:rsidR="00BA5445" w:rsidRPr="00185E64">
        <w:rPr>
          <w:rFonts w:eastAsia="Times New Roman" w:cs="Times New Roman"/>
          <w:lang w:eastAsia="lv-LV"/>
        </w:rPr>
        <w:t>kas</w:t>
      </w:r>
      <w:r w:rsidRPr="00185E64">
        <w:rPr>
          <w:rFonts w:eastAsia="Times New Roman" w:cs="Times New Roman"/>
          <w:lang w:eastAsia="lv-LV"/>
        </w:rPr>
        <w:t xml:space="preserve"> varētu tikt finansētas </w:t>
      </w:r>
      <w:r w:rsidRPr="00185E64">
        <w:t xml:space="preserve">no valsts </w:t>
      </w:r>
      <w:r w:rsidR="00BA5445" w:rsidRPr="00185E64">
        <w:t xml:space="preserve">budžeta </w:t>
      </w:r>
      <w:r w:rsidR="00E14F2C">
        <w:t xml:space="preserve">papildu </w:t>
      </w:r>
      <w:r w:rsidRPr="00392526">
        <w:t>līdzekļiem.</w:t>
      </w:r>
    </w:p>
    <w:p w14:paraId="128DFF7C" w14:textId="77777777" w:rsidR="00194011" w:rsidRPr="00185E64" w:rsidRDefault="00194011">
      <w:pPr>
        <w:widowControl w:val="0"/>
        <w:spacing w:before="120"/>
        <w:contextualSpacing/>
        <w:rPr>
          <w:rFonts w:eastAsia="Times New Roman" w:cs="Times New Roman"/>
          <w:bCs/>
          <w:szCs w:val="24"/>
          <w:lang w:eastAsia="lv-LV"/>
        </w:rPr>
      </w:pPr>
    </w:p>
    <w:p w14:paraId="6C8F0239" w14:textId="77777777" w:rsidR="00194011" w:rsidRPr="00185E64" w:rsidRDefault="00BA5C2A">
      <w:pPr>
        <w:pStyle w:val="ListParagraph"/>
        <w:numPr>
          <w:ilvl w:val="0"/>
          <w:numId w:val="48"/>
        </w:numPr>
        <w:spacing w:before="120"/>
        <w:rPr>
          <w:rFonts w:eastAsia="Times New Roman" w:cs="Times New Roman"/>
          <w:b/>
          <w:lang w:eastAsia="lv-LV"/>
        </w:rPr>
      </w:pPr>
      <w:r w:rsidRPr="00185E64">
        <w:rPr>
          <w:rFonts w:eastAsia="Times New Roman" w:cs="Times New Roman"/>
          <w:b/>
          <w:lang w:eastAsia="lv-LV"/>
        </w:rPr>
        <w:t xml:space="preserve">Bērnu tiesību aizsardzība </w:t>
      </w:r>
    </w:p>
    <w:p w14:paraId="45553E2A" w14:textId="77777777" w:rsidR="00194011" w:rsidRPr="00185E64" w:rsidRDefault="00BA5C2A">
      <w:pPr>
        <w:spacing w:before="120"/>
      </w:pPr>
      <w:r w:rsidRPr="00185E64">
        <w:rPr>
          <w:rFonts w:eastAsia="Times New Roman" w:cs="Times New Roman"/>
          <w:szCs w:val="24"/>
          <w:lang w:eastAsia="lv-LV"/>
        </w:rPr>
        <w:t xml:space="preserve">Šobrīd saskaņā ar tiesisko regulējumu Bāriņtiesām bērnu tiesību aizsardzībai jāieceļ kompetentas personas, kā </w:t>
      </w:r>
      <w:r w:rsidRPr="00185E64">
        <w:t>bērna sevišķie aizbildņi un aizgādņi, jānodrošina mediatora pakalpojums u.tml.</w:t>
      </w:r>
    </w:p>
    <w:p w14:paraId="4CD56404" w14:textId="28180D46" w:rsidR="00612410" w:rsidRPr="00185E64" w:rsidRDefault="00612410" w:rsidP="004808EF">
      <w:pPr>
        <w:spacing w:before="120"/>
        <w:rPr>
          <w:rFonts w:cs="Times New Roman"/>
          <w:szCs w:val="24"/>
        </w:rPr>
      </w:pPr>
      <w:r w:rsidRPr="00185E64">
        <w:rPr>
          <w:rFonts w:cs="Times New Roman"/>
          <w:szCs w:val="24"/>
        </w:rPr>
        <w:t>Atbilstoši Civillikuma 267. pantā noteiktajam, kad starp nepilngadīgo un aizbildni izceļas prāva, kā arī vispār</w:t>
      </w:r>
      <w:r w:rsidR="00760172" w:rsidRPr="00185E64">
        <w:rPr>
          <w:rFonts w:cs="Times New Roman"/>
          <w:szCs w:val="24"/>
        </w:rPr>
        <w:t>,</w:t>
      </w:r>
      <w:r w:rsidRPr="00185E64">
        <w:rPr>
          <w:rFonts w:cs="Times New Roman"/>
          <w:szCs w:val="24"/>
        </w:rPr>
        <w:t xml:space="preserve"> kad aizbildņa un aizbilstamā intereses saduras, bāriņtiesa ieceļ aizbilstamajam sevišķu aizbildni. Bāriņtiesu kompetencē saskaņā ar Bāriņtiesu likuma 26. panta piektajā daļā noteikto ir iecelt aizbilstamajam sevišķu aizbildni, ja bērna un aizbildņa intereses saduras.</w:t>
      </w:r>
    </w:p>
    <w:p w14:paraId="316ADCB9" w14:textId="77777777" w:rsidR="00612410" w:rsidRPr="00185E64" w:rsidRDefault="00612410" w:rsidP="004808EF">
      <w:pPr>
        <w:spacing w:before="120"/>
        <w:rPr>
          <w:rFonts w:cs="Times New Roman"/>
          <w:szCs w:val="24"/>
        </w:rPr>
      </w:pPr>
      <w:r w:rsidRPr="00185E64">
        <w:rPr>
          <w:rFonts w:cs="Times New Roman"/>
          <w:szCs w:val="24"/>
        </w:rPr>
        <w:t xml:space="preserve">Bērnu tiesību aizsardzības likuma 20. panta otrajā daļā noteikts, ka bērnam tiek dota iespēja tikt uzklausītam jebkādās ar viņu saistītās iztiesāšanas vai administratīvās procedūrās vai nu tieši, vai ar sava likumiskā pārstāvja vai attiecīgas institūcijas starpniecību. Vienlaikus ar minēto aspektu nozīmīgi apzināties, ka bērns viņa attīstībai un izpratnei atbilstošā veidā jāinformē par iestāžu vai tiesu procesu, kuros bērns ir tieši vai pastarpināti iesaistīts, gadījumos, kad tiek risināti jautājumi, kas skar bērna tiesību un tiesisko interešu aizsardzību, norises gaitu kopumā un tā iespējamās sekas. </w:t>
      </w:r>
    </w:p>
    <w:p w14:paraId="6BA274EE" w14:textId="3DC209D4" w:rsidR="00612410" w:rsidRPr="00185E64" w:rsidRDefault="00612410" w:rsidP="004808EF">
      <w:pPr>
        <w:spacing w:before="120"/>
        <w:rPr>
          <w:rFonts w:cs="Times New Roman"/>
          <w:szCs w:val="24"/>
        </w:rPr>
      </w:pPr>
      <w:r w:rsidRPr="00185E64">
        <w:rPr>
          <w:rFonts w:cs="Times New Roman"/>
          <w:szCs w:val="24"/>
        </w:rPr>
        <w:t>Uzsākot procesu iestādē vai tiesvedību, bērnam informāciju par apkārt notiekošo visbiežāk sniedz kāds no vecākiem. Savukārt</w:t>
      </w:r>
      <w:r w:rsidR="00760172" w:rsidRPr="00185E64">
        <w:rPr>
          <w:rFonts w:cs="Times New Roman"/>
          <w:szCs w:val="24"/>
        </w:rPr>
        <w:t>,</w:t>
      </w:r>
      <w:r w:rsidRPr="00185E64">
        <w:rPr>
          <w:rFonts w:cs="Times New Roman"/>
          <w:szCs w:val="24"/>
        </w:rPr>
        <w:t xml:space="preserve"> posmā pēc lēmuma pieņemšanas bērnam nereti netiek sniegta informācija par pieņemtā lēmuma sekām vai tā ietekmi uz bērna situāciju. Tādējādi nepieciešams nodrošināt, ka bērnam informāciju par norisēm iestādēs un tiesās un to ietekmi uz viņa turpmākajām attiecībām ar vecākiem un citiem tuviniekiem sniedz sevišķais aizbildnis. </w:t>
      </w:r>
    </w:p>
    <w:p w14:paraId="526CB27D" w14:textId="106E6CBF" w:rsidR="00612410" w:rsidRPr="00185E64" w:rsidRDefault="00612410" w:rsidP="004808EF">
      <w:pPr>
        <w:spacing w:before="120"/>
        <w:rPr>
          <w:rFonts w:cs="Times New Roman"/>
          <w:szCs w:val="24"/>
        </w:rPr>
      </w:pPr>
      <w:r w:rsidRPr="00185E64">
        <w:rPr>
          <w:rFonts w:cs="Times New Roman"/>
          <w:szCs w:val="24"/>
        </w:rPr>
        <w:t xml:space="preserve">Sevišķā aizbildņa juridisko institūtu plānots stiprināt, iekļaujot minēto jautājumu Labklājības ministrijas </w:t>
      </w:r>
      <w:r w:rsidR="00BA5445" w:rsidRPr="00392526">
        <w:rPr>
          <w:rFonts w:cs="Times New Roman"/>
          <w:szCs w:val="24"/>
        </w:rPr>
        <w:t>izstrādājamajās</w:t>
      </w:r>
      <w:r w:rsidRPr="00185E64">
        <w:rPr>
          <w:rFonts w:cs="Times New Roman"/>
          <w:szCs w:val="24"/>
        </w:rPr>
        <w:t xml:space="preserve"> Pamatnostādnēs bērnu, jaunatnes un ģimenes jautājumos 2021.-2027.gadam. </w:t>
      </w:r>
    </w:p>
    <w:p w14:paraId="2F085222" w14:textId="77777777" w:rsidR="00612410" w:rsidRPr="00185E64" w:rsidRDefault="00612410" w:rsidP="004808EF">
      <w:pPr>
        <w:spacing w:before="120"/>
        <w:rPr>
          <w:rFonts w:cs="Times New Roman"/>
          <w:szCs w:val="24"/>
        </w:rPr>
      </w:pPr>
      <w:r w:rsidRPr="00185E64">
        <w:rPr>
          <w:rFonts w:cs="Times New Roman"/>
          <w:szCs w:val="24"/>
        </w:rPr>
        <w:t xml:space="preserve">Saskaņā ar Administratīvā procesa likuma 21. panta otro daļu, ja bērna un vecāku intereses saduras, tad, lai nodrošinātu bērna tiesību un interešu pārstāvību tiesas procesā, bērnam ieceļams cits, neitrāls, </w:t>
      </w:r>
      <w:r w:rsidRPr="00185E64">
        <w:rPr>
          <w:rFonts w:cs="Times New Roman"/>
          <w:szCs w:val="24"/>
        </w:rPr>
        <w:lastRenderedPageBreak/>
        <w:t xml:space="preserve">neatkarīgs pārstāvis – sevišķais aizbildnis. Sevišķais aizbildnis nodrošina bērna pārstāvību tiesā un bērna viedokļa uzklausīšanu un paušanu tiesai, turklāt šai pārstāvībai ir jābūt tikpat kvalitatīvai kā tad, ja bērns pats tiesai tieši pauž savu viedokli. Kvalitatīvai sevišķā aizbildņa darbībai procesā ir būtiska nozīme, lai lieta tiktu izspriesta efektīvi un ievērojot bērna vislabākās intereses.  </w:t>
      </w:r>
    </w:p>
    <w:p w14:paraId="6D43AB54" w14:textId="77777777" w:rsidR="00612410" w:rsidRPr="00185E64" w:rsidRDefault="00612410" w:rsidP="004808EF">
      <w:pPr>
        <w:spacing w:before="120"/>
        <w:rPr>
          <w:rFonts w:cs="Times New Roman"/>
          <w:szCs w:val="24"/>
        </w:rPr>
      </w:pPr>
      <w:r w:rsidRPr="00185E64">
        <w:rPr>
          <w:rFonts w:cs="Times New Roman"/>
          <w:szCs w:val="24"/>
        </w:rPr>
        <w:t xml:space="preserve">Bāriņtiesu likums, Civillikums un Administratīvā procesa likums detalizētāk neregulē to, kādas personas var pildīt sevišķā aizbildņa pienākumus. Tomēr gan no Civillikuma 267. panta, gan Administratīvā procesa likuma 21. panta nepārprotami izriet, ka šai personai jāspēj pārstāvēt bērna tiesības procesā. Tas jādara gan procesuāli, gan saturiski neitrāli un objektīvi. Pārstāvība nedrīkst būt tikai formāla. Tai jābūt arī saturiski kvalitatīvai. Bērna tiesības procesā tiek aizsargātas kvalitatīvāk, ja bērna aizbildnis ir persona ar zināšanām bērnu tiesību aizsardzības jomā, ar pieredzi sociālajā, pedagoģiskajā darbā, psiholoģijas zināšanām. Turklāt šai personai būtu vēlams būt arī </w:t>
      </w:r>
      <w:proofErr w:type="spellStart"/>
      <w:r w:rsidRPr="00185E64">
        <w:rPr>
          <w:rFonts w:cs="Times New Roman"/>
          <w:szCs w:val="24"/>
        </w:rPr>
        <w:t>pamatzināšanām</w:t>
      </w:r>
      <w:proofErr w:type="spellEnd"/>
      <w:r w:rsidRPr="00185E64">
        <w:rPr>
          <w:rFonts w:cs="Times New Roman"/>
          <w:szCs w:val="24"/>
        </w:rPr>
        <w:t xml:space="preserve"> bērnu tiesību aizsardzības tiesiskajos aspektos. Tādējādi ir loģiski un saprātīgi procesuālo pārstāvju funkcijas uzticēt tieši personām, kas ikdienā strādā bērnu tiesību jomā. </w:t>
      </w:r>
    </w:p>
    <w:p w14:paraId="5810B292" w14:textId="77777777" w:rsidR="00612410" w:rsidRPr="00185E64" w:rsidRDefault="00612410" w:rsidP="004808EF">
      <w:pPr>
        <w:spacing w:before="120"/>
        <w:rPr>
          <w:rFonts w:cs="Times New Roman"/>
          <w:szCs w:val="24"/>
        </w:rPr>
      </w:pPr>
      <w:r w:rsidRPr="00185E64">
        <w:rPr>
          <w:rFonts w:cs="Times New Roman"/>
          <w:szCs w:val="24"/>
        </w:rPr>
        <w:t>Ievērojot prasību sevišķajam aizbildnim būt objektīvam, Senāta Administratīvo lietu departamenta praksē ir jau atzīts, ka sevišķais aizbildnis nevar būt tās bāriņtiesas, kuras lēmums ir pārsūdzēts, pārstāvis. Tomēr nav saskatāms tiešs interešu konflikts vai neobjektivitāte, ja bērna procesuālais pārstāvis ir jebkuras citas bāriņtiesas pārstāvis.</w:t>
      </w:r>
    </w:p>
    <w:p w14:paraId="1691F1D0" w14:textId="29C98FED" w:rsidR="00104214" w:rsidRPr="00392526" w:rsidRDefault="00612410" w:rsidP="004808EF">
      <w:pPr>
        <w:spacing w:before="120"/>
        <w:rPr>
          <w:rFonts w:eastAsia="Times New Roman"/>
          <w:szCs w:val="24"/>
        </w:rPr>
      </w:pPr>
      <w:r w:rsidRPr="00185E64">
        <w:rPr>
          <w:rFonts w:cs="Times New Roman"/>
          <w:szCs w:val="24"/>
        </w:rPr>
        <w:t xml:space="preserve">Ņemot vērā konstatētās problēmas ar personāla kapacitāti sevišķo aizbildņu funkciju nodrošināšanai, kā arī ir grūtības atrast atbilstošas personas bērnu pārstāvības nodrošināšanai tiesā, lai stiprinātu  sevišķā aizbildņa juridisko institūtu un piesaistītu personas, kuras varētu pildīt sevišķā aizbildņa pienākumus, ņemot vērā Saeimas noteikto, ka valsts un pašvaldību kopīgu funkciju realizēšanai ir izveidojami administratīvie reģioni, </w:t>
      </w:r>
      <w:r w:rsidR="00177C93" w:rsidRPr="00392526">
        <w:rPr>
          <w:rFonts w:cs="Times New Roman"/>
          <w:b/>
          <w:szCs w:val="24"/>
        </w:rPr>
        <w:t xml:space="preserve">TM piedāvā </w:t>
      </w:r>
      <w:r w:rsidRPr="00392526">
        <w:rPr>
          <w:rFonts w:cs="Times New Roman"/>
          <w:b/>
          <w:szCs w:val="24"/>
        </w:rPr>
        <w:t xml:space="preserve">paredzēt, ka sevišķo aizbildņu kandidatūru </w:t>
      </w:r>
      <w:r w:rsidR="00DA1746" w:rsidRPr="00392526">
        <w:rPr>
          <w:rFonts w:cs="Times New Roman"/>
          <w:b/>
          <w:bCs/>
          <w:szCs w:val="24"/>
        </w:rPr>
        <w:t>izvirzīšana</w:t>
      </w:r>
      <w:r w:rsidRPr="00392526">
        <w:rPr>
          <w:rFonts w:cs="Times New Roman"/>
          <w:b/>
          <w:szCs w:val="24"/>
        </w:rPr>
        <w:t xml:space="preserve"> un iecelšanas </w:t>
      </w:r>
      <w:r w:rsidR="00DA1746" w:rsidRPr="00392526">
        <w:rPr>
          <w:rFonts w:cs="Times New Roman"/>
          <w:b/>
          <w:bCs/>
          <w:szCs w:val="24"/>
        </w:rPr>
        <w:t>koordinēšana</w:t>
      </w:r>
      <w:r w:rsidRPr="00392526">
        <w:rPr>
          <w:rFonts w:cs="Times New Roman"/>
          <w:b/>
          <w:szCs w:val="24"/>
        </w:rPr>
        <w:t xml:space="preserve"> veicama, izmantojot administratīvo reģionu kapacitāti</w:t>
      </w:r>
      <w:r w:rsidR="00C63029" w:rsidRPr="00185E64">
        <w:rPr>
          <w:rFonts w:cs="Times New Roman"/>
          <w:b/>
          <w:bCs/>
          <w:szCs w:val="24"/>
        </w:rPr>
        <w:t xml:space="preserve">, </w:t>
      </w:r>
      <w:r w:rsidR="00C63029" w:rsidRPr="00392526">
        <w:rPr>
          <w:rFonts w:cs="Times New Roman"/>
          <w:szCs w:val="24"/>
        </w:rPr>
        <w:t>savukārt</w:t>
      </w:r>
      <w:r w:rsidR="00DA1746" w:rsidRPr="00185E64">
        <w:rPr>
          <w:rFonts w:cs="Times New Roman"/>
          <w:szCs w:val="24"/>
        </w:rPr>
        <w:t>,</w:t>
      </w:r>
      <w:r w:rsidRPr="00185E64">
        <w:rPr>
          <w:rFonts w:cs="Times New Roman"/>
          <w:szCs w:val="24"/>
        </w:rPr>
        <w:t xml:space="preserve"> lēmumu pieņemšana par konkrētas personas iecelšanu par bērna sevišķo aizbildni atstājama līdzšinējā kārtībā, proti, personu par bērna sevišķo aizbildni ieceļ bāriņtiesa Bāriņtiesu likuma noteiktajā kārtībā.</w:t>
      </w:r>
      <w:r w:rsidR="00275E2C">
        <w:rPr>
          <w:rFonts w:cs="Times New Roman"/>
          <w:szCs w:val="24"/>
        </w:rPr>
        <w:t xml:space="preserve"> </w:t>
      </w:r>
      <w:r w:rsidR="00B813A0" w:rsidRPr="00392526">
        <w:rPr>
          <w:rFonts w:eastAsia="Times New Roman"/>
          <w:szCs w:val="24"/>
        </w:rPr>
        <w:t>TM skatījumā</w:t>
      </w:r>
      <w:r w:rsidR="002B6AD8" w:rsidRPr="00392526" w:rsidDel="00006E5F">
        <w:rPr>
          <w:rFonts w:eastAsia="Times New Roman"/>
          <w:szCs w:val="24"/>
        </w:rPr>
        <w:t xml:space="preserve"> </w:t>
      </w:r>
      <w:r w:rsidR="002B6AD8" w:rsidRPr="00392526">
        <w:rPr>
          <w:rFonts w:eastAsia="Times New Roman"/>
          <w:szCs w:val="24"/>
        </w:rPr>
        <w:t>būtu nepieciešami</w:t>
      </w:r>
      <w:r w:rsidR="00104214" w:rsidRPr="00392526">
        <w:rPr>
          <w:rFonts w:eastAsia="Times New Roman"/>
          <w:szCs w:val="24"/>
        </w:rPr>
        <w:t xml:space="preserve"> grozījum</w:t>
      </w:r>
      <w:r w:rsidR="008A770B" w:rsidRPr="00392526">
        <w:rPr>
          <w:rFonts w:eastAsia="Times New Roman"/>
          <w:szCs w:val="24"/>
        </w:rPr>
        <w:t>i</w:t>
      </w:r>
      <w:r w:rsidR="00104214" w:rsidRPr="00392526">
        <w:rPr>
          <w:rFonts w:eastAsia="Times New Roman"/>
          <w:szCs w:val="24"/>
        </w:rPr>
        <w:t xml:space="preserve"> Bāriņtiesu likuma 17.panta 4.punktā, papildinot pienākumu bāriņtiesām sadarboties arī  ar reģioniem jautājumos par sevišķā aizbildņa iecelšanu.</w:t>
      </w:r>
    </w:p>
    <w:p w14:paraId="723EBC07" w14:textId="1C2C2F0A" w:rsidR="00194011" w:rsidRPr="00185E64" w:rsidRDefault="00BA5C2A">
      <w:pPr>
        <w:spacing w:before="120"/>
      </w:pPr>
      <w:r w:rsidRPr="00185E64">
        <w:t xml:space="preserve">Ņemot vērā esošo PR pieredzi </w:t>
      </w:r>
      <w:proofErr w:type="spellStart"/>
      <w:r w:rsidRPr="00185E64">
        <w:t>deinstitucionalizācijas</w:t>
      </w:r>
      <w:proofErr w:type="spellEnd"/>
      <w:r w:rsidRPr="00185E64">
        <w:t xml:space="preserve"> projekta ieviešanā un uzraudzībā, administratīvie reģioni varētu veikt saistītos Bērnu tiesību aizsardzības likumā noteiktos pasākumus saistībā ar vardarbībā cietušo bērnu rehabilitācijas koordinēšanu un </w:t>
      </w:r>
      <w:proofErr w:type="spellStart"/>
      <w:r w:rsidRPr="00185E64">
        <w:t>ārpusģimenes</w:t>
      </w:r>
      <w:proofErr w:type="spellEnd"/>
      <w:r w:rsidRPr="00185E64">
        <w:t xml:space="preserve"> aprūpes pakalpojumu saņemšanas koordināciju, tajā skaitā nepilngadīgajiem patvēruma meklētājiem.</w:t>
      </w:r>
    </w:p>
    <w:p w14:paraId="6BC05286" w14:textId="77777777" w:rsidR="00194011" w:rsidRPr="00185E64" w:rsidRDefault="00BA5C2A" w:rsidP="004808EF">
      <w:pPr>
        <w:spacing w:before="120"/>
      </w:pPr>
      <w:r w:rsidRPr="00185E64">
        <w:t xml:space="preserve">Tāpat saskaņā ar MK 2017. gada 12. septembra noteikumiem Nr. 545 “Noteikumi par institūciju sadarbību bērnu tiesību aizsardzībā” pašvaldībām ir pienākums izveidot bērnu tiesību aizsardzības sadarbības grupu, kas ir konsultatīva koleģiāla institūcija. </w:t>
      </w:r>
    </w:p>
    <w:p w14:paraId="4C2AD3CB" w14:textId="66154E0D" w:rsidR="00194011" w:rsidRPr="00185E64" w:rsidRDefault="00BA5C2A" w:rsidP="004808EF">
      <w:pPr>
        <w:spacing w:before="120"/>
        <w:rPr>
          <w:b/>
          <w:bCs/>
        </w:rPr>
      </w:pPr>
      <w:r w:rsidRPr="00185E64">
        <w:t xml:space="preserve">Lai nodrošinātu vienotas  </w:t>
      </w:r>
      <w:proofErr w:type="spellStart"/>
      <w:r w:rsidRPr="00185E64">
        <w:t>prevencijas</w:t>
      </w:r>
      <w:proofErr w:type="spellEnd"/>
      <w:r w:rsidRPr="00185E64">
        <w:t xml:space="preserve"> sistēmas izveidi un koordinēšanu bērnu attīstības vajadzību novērtēšanai reģiona pašvaldībās</w:t>
      </w:r>
      <w:r w:rsidRPr="00185E64">
        <w:rPr>
          <w:b/>
          <w:bCs/>
        </w:rPr>
        <w:t xml:space="preserve"> un starpinstitūciju sadarbības grupu vienotu darbību, </w:t>
      </w:r>
      <w:r w:rsidR="00DF67E3" w:rsidRPr="00185E64">
        <w:rPr>
          <w:b/>
          <w:bCs/>
        </w:rPr>
        <w:t>LM</w:t>
      </w:r>
      <w:r w:rsidR="00FD1770" w:rsidRPr="00185E64">
        <w:rPr>
          <w:b/>
          <w:bCs/>
        </w:rPr>
        <w:t xml:space="preserve">  </w:t>
      </w:r>
      <w:r w:rsidR="00BB7B52" w:rsidRPr="00185E64">
        <w:rPr>
          <w:b/>
          <w:bCs/>
        </w:rPr>
        <w:t xml:space="preserve">un </w:t>
      </w:r>
      <w:r w:rsidRPr="00185E64">
        <w:rPr>
          <w:b/>
          <w:bCs/>
        </w:rPr>
        <w:t>VARAM rosina uzdot reģionālajam līmenim koordinēt starpinstitūciju sadarbības grupu darbību bērnu tiesību aizsardzības un ģimenes tiesību jomā (tostarp veicinot vienotu valsts un pašvaldību iestāžu sadarbību, izpratni), nodrošinot starpinstitūciju sadarbības grupu vadītāju atbilstošu profesionālo pilnveidi</w:t>
      </w:r>
      <w:r w:rsidR="00DE066C" w:rsidRPr="00185E64">
        <w:rPr>
          <w:b/>
          <w:bCs/>
        </w:rPr>
        <w:t xml:space="preserve">, t.sk. </w:t>
      </w:r>
      <w:r w:rsidR="002A291A" w:rsidRPr="00185E64">
        <w:rPr>
          <w:b/>
          <w:bCs/>
        </w:rPr>
        <w:t xml:space="preserve">organizējot pieredzes apmaiņu </w:t>
      </w:r>
      <w:r w:rsidR="00DE066C" w:rsidRPr="00185E64">
        <w:rPr>
          <w:b/>
          <w:bCs/>
        </w:rPr>
        <w:t>sadarbības grupu darbā</w:t>
      </w:r>
      <w:r w:rsidRPr="00185E64">
        <w:rPr>
          <w:b/>
          <w:bCs/>
        </w:rPr>
        <w:t xml:space="preserve">. </w:t>
      </w:r>
      <w:r w:rsidR="0005179E" w:rsidRPr="00185E64">
        <w:rPr>
          <w:b/>
          <w:bCs/>
        </w:rPr>
        <w:t>Tāpat izvērtējama reģiona pārstāvja dalība pašvaldību sadarbības grupu darbā.</w:t>
      </w:r>
    </w:p>
    <w:p w14:paraId="220BE8FE" w14:textId="2001315B" w:rsidR="00194011" w:rsidRPr="00185E64" w:rsidRDefault="00BA5C2A" w:rsidP="004808EF">
      <w:pPr>
        <w:spacing w:before="120"/>
      </w:pPr>
      <w:r w:rsidRPr="00185E64">
        <w:t>Minēt</w:t>
      </w:r>
      <w:r w:rsidR="00DE066C" w:rsidRPr="00185E64">
        <w:t>o uzdevumu</w:t>
      </w:r>
      <w:r w:rsidR="003F165E" w:rsidRPr="00185E64">
        <w:t xml:space="preserve"> </w:t>
      </w:r>
      <w:r w:rsidR="00C81564" w:rsidRPr="00392526">
        <w:t>izpildei</w:t>
      </w:r>
      <w:r w:rsidR="00C81564" w:rsidRPr="00185E64">
        <w:t xml:space="preserve"> būtu nepieciešama viena </w:t>
      </w:r>
      <w:r w:rsidR="00DF30C9" w:rsidRPr="00185E64">
        <w:t>slodze</w:t>
      </w:r>
      <w:r w:rsidR="00C81564" w:rsidRPr="00185E64">
        <w:t>, ko</w:t>
      </w:r>
      <w:r w:rsidRPr="00185E64" w:rsidDel="00C81564">
        <w:t xml:space="preserve"> </w:t>
      </w:r>
      <w:r w:rsidRPr="00185E64">
        <w:t xml:space="preserve">varētu </w:t>
      </w:r>
      <w:r w:rsidRPr="00392526">
        <w:t>finansēt</w:t>
      </w:r>
      <w:r w:rsidRPr="00185E64">
        <w:t xml:space="preserve"> no valsts budžeta līdzekļiem.</w:t>
      </w:r>
      <w:r w:rsidR="003F165E" w:rsidRPr="00185E64">
        <w:t xml:space="preserve"> </w:t>
      </w:r>
      <w:r w:rsidR="00260F95">
        <w:t>P</w:t>
      </w:r>
      <w:r w:rsidR="001C38A4">
        <w:t>erspektīvā</w:t>
      </w:r>
      <w:r w:rsidR="001C38A4">
        <w:rPr>
          <w:color w:val="000000"/>
          <w:szCs w:val="24"/>
        </w:rPr>
        <w:t>,</w:t>
      </w:r>
      <w:r w:rsidR="00260F95">
        <w:rPr>
          <w:color w:val="000000"/>
          <w:szCs w:val="24"/>
        </w:rPr>
        <w:t xml:space="preserve"> administratīvajiem </w:t>
      </w:r>
      <w:r w:rsidR="001C38A4">
        <w:rPr>
          <w:color w:val="000000"/>
          <w:szCs w:val="24"/>
        </w:rPr>
        <w:t>reģioniem darbu uzsākot, ir plānots izvērtēt iespējas papildināt uzdevumu klāstu bērnu tiesību</w:t>
      </w:r>
      <w:r w:rsidR="002155D8">
        <w:rPr>
          <w:color w:val="000000"/>
          <w:szCs w:val="24"/>
        </w:rPr>
        <w:t xml:space="preserve"> aizsardzības</w:t>
      </w:r>
      <w:r w:rsidR="001C38A4">
        <w:rPr>
          <w:color w:val="000000"/>
          <w:szCs w:val="24"/>
        </w:rPr>
        <w:t xml:space="preserve"> jomā</w:t>
      </w:r>
      <w:r w:rsidR="002155D8">
        <w:rPr>
          <w:color w:val="000000"/>
          <w:szCs w:val="24"/>
        </w:rPr>
        <w:t>.</w:t>
      </w:r>
    </w:p>
    <w:p w14:paraId="0C881AFA" w14:textId="2A5E237F" w:rsidR="00E52EE6" w:rsidRPr="00185E64" w:rsidRDefault="00E52EE6"/>
    <w:p w14:paraId="0A88EA08" w14:textId="68CF2B8D" w:rsidR="000D44E7" w:rsidRPr="00392526" w:rsidRDefault="00BF1ACD" w:rsidP="00392526">
      <w:pPr>
        <w:pStyle w:val="ListParagraph"/>
        <w:numPr>
          <w:ilvl w:val="0"/>
          <w:numId w:val="48"/>
        </w:numPr>
        <w:spacing w:before="120"/>
        <w:rPr>
          <w:rFonts w:eastAsia="Times New Roman" w:cs="Times New Roman"/>
          <w:b/>
          <w:lang w:eastAsia="lv-LV"/>
        </w:rPr>
      </w:pPr>
      <w:r w:rsidRPr="00185E64">
        <w:rPr>
          <w:rFonts w:eastAsia="Times New Roman" w:cs="Times New Roman"/>
          <w:b/>
          <w:lang w:eastAsia="lv-LV"/>
        </w:rPr>
        <w:lastRenderedPageBreak/>
        <w:t>Veselīg</w:t>
      </w:r>
      <w:r w:rsidR="00B8537B" w:rsidRPr="00185E64">
        <w:rPr>
          <w:rFonts w:eastAsia="Times New Roman" w:cs="Times New Roman"/>
          <w:b/>
          <w:lang w:eastAsia="lv-LV"/>
        </w:rPr>
        <w:t>a</w:t>
      </w:r>
      <w:r w:rsidRPr="00185E64">
        <w:rPr>
          <w:rFonts w:eastAsia="Times New Roman" w:cs="Times New Roman"/>
          <w:b/>
          <w:lang w:eastAsia="lv-LV"/>
        </w:rPr>
        <w:t xml:space="preserve"> </w:t>
      </w:r>
      <w:r w:rsidRPr="00392526">
        <w:rPr>
          <w:rFonts w:eastAsia="Times New Roman" w:cs="Times New Roman"/>
          <w:b/>
          <w:lang w:eastAsia="lv-LV"/>
        </w:rPr>
        <w:t>dzīvesveid</w:t>
      </w:r>
      <w:r w:rsidR="003B43F8" w:rsidRPr="00392526">
        <w:rPr>
          <w:rFonts w:eastAsia="Times New Roman" w:cs="Times New Roman"/>
          <w:b/>
          <w:lang w:eastAsia="lv-LV"/>
        </w:rPr>
        <w:t>a</w:t>
      </w:r>
      <w:r w:rsidR="003B43F8" w:rsidRPr="00185E64">
        <w:rPr>
          <w:rFonts w:eastAsia="Times New Roman" w:cs="Times New Roman"/>
          <w:b/>
          <w:lang w:eastAsia="lv-LV"/>
        </w:rPr>
        <w:t xml:space="preserve"> veicināšana</w:t>
      </w:r>
    </w:p>
    <w:p w14:paraId="70D85A66" w14:textId="6EC6A29A" w:rsidR="000D44E7" w:rsidRPr="00392526" w:rsidRDefault="000D44E7" w:rsidP="00392526">
      <w:pPr>
        <w:rPr>
          <w:rFonts w:eastAsia="Times New Roman"/>
          <w:szCs w:val="24"/>
        </w:rPr>
      </w:pPr>
      <w:r w:rsidRPr="00392526">
        <w:rPr>
          <w:rFonts w:eastAsia="Times New Roman" w:cs="Times New Roman"/>
          <w:szCs w:val="24"/>
        </w:rPr>
        <w:t>Saskaņā ar likuma “Par pašvaldībām” 15. panta sesto daļu pašvaldību autonomā funkcija ir veicināt iedzīvotāju veselīgu dzīvesveidu un sportu. Vienlaikus, ņemot vērā administratīvo reģionu ciešo saikni ar pašvaldībām, nepieciešams veicināt pašvaldību un administratīvo reģionu sadarbību iedzīvotāju veselību veicinošu pasākumu īstenošanā un plānošanā.</w:t>
      </w:r>
    </w:p>
    <w:p w14:paraId="5C4EDFE2" w14:textId="68576320" w:rsidR="000F5D7B" w:rsidRPr="00392526" w:rsidRDefault="000D44E7" w:rsidP="00952494">
      <w:pPr>
        <w:rPr>
          <w:rFonts w:eastAsia="Times New Roman" w:cs="Times New Roman"/>
          <w:szCs w:val="24"/>
        </w:rPr>
      </w:pPr>
      <w:r w:rsidRPr="00392526">
        <w:rPr>
          <w:rFonts w:eastAsia="Times New Roman" w:cs="Times New Roman"/>
          <w:szCs w:val="24"/>
        </w:rPr>
        <w:t>Ar Eiropas Sociālā fonda finansiālu atbalstu arī 2021.-2027.gadā pašvaldības varēs turpināt īstenot veselības veicināšanas un slimību profilakses pasākumus iedzīvotājiem. Pašvaldības jau līdz šim ir īstenojušas pasākumus Eiropas Sociālā fonda finansējuma ietvaros atbilstoši  </w:t>
      </w:r>
      <w:r w:rsidR="00D222E5" w:rsidRPr="00392526">
        <w:rPr>
          <w:rFonts w:eastAsia="Times New Roman" w:cs="Times New Roman"/>
          <w:szCs w:val="24"/>
        </w:rPr>
        <w:t>MK</w:t>
      </w:r>
      <w:r w:rsidR="00082525" w:rsidRPr="00392526">
        <w:rPr>
          <w:rFonts w:eastAsia="Times New Roman" w:cs="Times New Roman"/>
          <w:szCs w:val="24"/>
        </w:rPr>
        <w:t xml:space="preserve"> </w:t>
      </w:r>
      <w:r w:rsidR="00763CAF" w:rsidRPr="00392526">
        <w:rPr>
          <w:rFonts w:eastAsia="Times New Roman" w:cs="Times New Roman"/>
          <w:szCs w:val="24"/>
        </w:rPr>
        <w:t>2016.gada</w:t>
      </w:r>
      <w:r w:rsidR="00082525" w:rsidRPr="00392526">
        <w:rPr>
          <w:rFonts w:eastAsia="Times New Roman" w:cs="Times New Roman"/>
          <w:szCs w:val="24"/>
        </w:rPr>
        <w:t xml:space="preserve"> </w:t>
      </w:r>
      <w:r w:rsidR="006B3FE8" w:rsidRPr="00392526">
        <w:rPr>
          <w:rFonts w:eastAsia="Times New Roman" w:cs="Times New Roman"/>
          <w:szCs w:val="24"/>
        </w:rPr>
        <w:t>17.maija</w:t>
      </w:r>
      <w:r w:rsidRPr="00392526">
        <w:rPr>
          <w:rFonts w:eastAsia="Times New Roman" w:cs="Times New Roman"/>
          <w:szCs w:val="24"/>
        </w:rPr>
        <w:t xml:space="preserve"> noteikum</w:t>
      </w:r>
      <w:r w:rsidR="00D4744E" w:rsidRPr="00392526">
        <w:rPr>
          <w:rFonts w:eastAsia="Times New Roman" w:cs="Times New Roman"/>
          <w:szCs w:val="24"/>
        </w:rPr>
        <w:t>os</w:t>
      </w:r>
      <w:r w:rsidR="00515CC3" w:rsidRPr="00392526">
        <w:rPr>
          <w:rFonts w:eastAsia="Times New Roman" w:cs="Times New Roman"/>
          <w:szCs w:val="24"/>
        </w:rPr>
        <w:t xml:space="preserve"> Nr.310</w:t>
      </w:r>
      <w:r w:rsidR="00661D85" w:rsidRPr="00392526">
        <w:rPr>
          <w:rFonts w:eastAsia="Times New Roman" w:cs="Times New Roman"/>
          <w:szCs w:val="24"/>
        </w:rPr>
        <w:t xml:space="preserve"> </w:t>
      </w:r>
      <w:r w:rsidRPr="00392526">
        <w:rPr>
          <w:rFonts w:eastAsia="Times New Roman" w:cs="Times New Roman"/>
          <w:szCs w:val="24"/>
        </w:rPr>
        <w:t xml:space="preserve">“Darbības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noteiktajam,  īstenojot nodarbības, lekcijas un citas aktivitātes, kas sabiedrībā popularizē un veicina veselīga uztura lietošanu, fiziskās aktivitātes, garīgo veselību, seksuālo un reproduktīvo veselību, atkarību izraisošo vielu lietošanas samazināšanu.  </w:t>
      </w:r>
    </w:p>
    <w:p w14:paraId="06C747BA" w14:textId="4CCC7AF9" w:rsidR="00526265" w:rsidRPr="00053217" w:rsidRDefault="00F42475" w:rsidP="00952494">
      <w:pPr>
        <w:rPr>
          <w:rFonts w:eastAsia="Times New Roman" w:cs="Times New Roman"/>
          <w:b/>
          <w:szCs w:val="24"/>
        </w:rPr>
      </w:pPr>
      <w:r w:rsidRPr="00392526">
        <w:rPr>
          <w:rFonts w:eastAsia="Times New Roman" w:cs="Times New Roman"/>
          <w:b/>
          <w:szCs w:val="24"/>
        </w:rPr>
        <w:t xml:space="preserve">VM rosina, ka </w:t>
      </w:r>
      <w:r w:rsidR="00BE4024" w:rsidRPr="00392526">
        <w:rPr>
          <w:rFonts w:eastAsia="Times New Roman" w:cs="Times New Roman"/>
          <w:b/>
          <w:szCs w:val="24"/>
        </w:rPr>
        <w:t>reģionālā līmenī</w:t>
      </w:r>
      <w:r w:rsidR="000D44E7" w:rsidRPr="00392526">
        <w:rPr>
          <w:rFonts w:eastAsia="Times New Roman" w:cs="Times New Roman"/>
          <w:b/>
          <w:szCs w:val="24"/>
        </w:rPr>
        <w:t xml:space="preserve"> nepieciešams veicināt pašvaldību, </w:t>
      </w:r>
      <w:r w:rsidR="00952494" w:rsidRPr="00392526">
        <w:rPr>
          <w:rFonts w:eastAsia="Times New Roman" w:cs="Times New Roman"/>
          <w:b/>
          <w:szCs w:val="24"/>
        </w:rPr>
        <w:t>VM</w:t>
      </w:r>
      <w:r w:rsidR="000D44E7" w:rsidRPr="00392526">
        <w:rPr>
          <w:rFonts w:eastAsia="Times New Roman" w:cs="Times New Roman"/>
          <w:b/>
          <w:szCs w:val="24"/>
        </w:rPr>
        <w:t xml:space="preserve"> un Slimību profilakses un kontroles centra sadarbību</w:t>
      </w:r>
      <w:r w:rsidR="005D7F55" w:rsidRPr="00392526">
        <w:rPr>
          <w:rFonts w:eastAsia="Times New Roman" w:cs="Times New Roman"/>
          <w:b/>
          <w:szCs w:val="24"/>
        </w:rPr>
        <w:t xml:space="preserve"> reģionālā līmenī veselības veicināšanas un slimību profilakses pasākumu īstenošanā</w:t>
      </w:r>
      <w:r w:rsidR="000D44E7" w:rsidRPr="00392526">
        <w:rPr>
          <w:rFonts w:eastAsia="Times New Roman" w:cs="Times New Roman"/>
          <w:b/>
          <w:szCs w:val="24"/>
        </w:rPr>
        <w:t>.</w:t>
      </w:r>
    </w:p>
    <w:p w14:paraId="527F7188" w14:textId="36146DD4" w:rsidR="006D1306" w:rsidRPr="00053217" w:rsidRDefault="000E4DD2" w:rsidP="009B3C41">
      <w:pPr>
        <w:rPr>
          <w:rFonts w:eastAsia="Times New Roman"/>
          <w:szCs w:val="24"/>
        </w:rPr>
      </w:pPr>
      <w:r w:rsidRPr="00053217">
        <w:rPr>
          <w:rFonts w:eastAsia="Times New Roman"/>
          <w:szCs w:val="24"/>
        </w:rPr>
        <w:t>VM</w:t>
      </w:r>
      <w:r w:rsidR="00E921A7" w:rsidRPr="00053217">
        <w:rPr>
          <w:rFonts w:eastAsia="Times New Roman"/>
          <w:szCs w:val="24"/>
        </w:rPr>
        <w:t xml:space="preserve"> </w:t>
      </w:r>
      <w:r w:rsidRPr="00053217">
        <w:rPr>
          <w:rFonts w:eastAsia="Times New Roman"/>
          <w:szCs w:val="24"/>
        </w:rPr>
        <w:t>ne</w:t>
      </w:r>
      <w:r w:rsidR="00E921A7" w:rsidRPr="00053217">
        <w:rPr>
          <w:rFonts w:eastAsia="Times New Roman"/>
          <w:szCs w:val="24"/>
        </w:rPr>
        <w:t xml:space="preserve">plāno </w:t>
      </w:r>
      <w:r w:rsidR="00E921A7" w:rsidRPr="00392526">
        <w:rPr>
          <w:rFonts w:eastAsia="Times New Roman"/>
          <w:szCs w:val="24"/>
        </w:rPr>
        <w:t>administratīv</w:t>
      </w:r>
      <w:r w:rsidR="00F847B2" w:rsidRPr="00392526">
        <w:rPr>
          <w:rFonts w:eastAsia="Times New Roman"/>
          <w:szCs w:val="24"/>
        </w:rPr>
        <w:t>o</w:t>
      </w:r>
      <w:r w:rsidR="00E921A7" w:rsidRPr="00053217">
        <w:rPr>
          <w:rFonts w:eastAsia="Times New Roman"/>
          <w:szCs w:val="24"/>
        </w:rPr>
        <w:t xml:space="preserve"> reģion</w:t>
      </w:r>
      <w:r w:rsidR="00A12113" w:rsidRPr="00053217">
        <w:rPr>
          <w:rFonts w:eastAsia="Times New Roman"/>
          <w:szCs w:val="24"/>
        </w:rPr>
        <w:t>u</w:t>
      </w:r>
      <w:r w:rsidR="00E921A7" w:rsidRPr="00053217">
        <w:rPr>
          <w:rFonts w:eastAsia="Times New Roman"/>
          <w:szCs w:val="24"/>
        </w:rPr>
        <w:t xml:space="preserve"> iesaist</w:t>
      </w:r>
      <w:r w:rsidR="00F63C61" w:rsidRPr="00053217">
        <w:rPr>
          <w:rFonts w:eastAsia="Times New Roman"/>
          <w:szCs w:val="24"/>
        </w:rPr>
        <w:t>i</w:t>
      </w:r>
      <w:r w:rsidR="00E921A7" w:rsidRPr="00053217">
        <w:rPr>
          <w:rFonts w:eastAsia="Times New Roman"/>
          <w:szCs w:val="24"/>
        </w:rPr>
        <w:t xml:space="preserve"> SAM pasākumu īstenošanā un plānošanā, </w:t>
      </w:r>
      <w:r w:rsidR="009B3C41" w:rsidRPr="00053217">
        <w:rPr>
          <w:rFonts w:eastAsia="Times New Roman"/>
          <w:szCs w:val="24"/>
        </w:rPr>
        <w:t xml:space="preserve">bet vienlaikus </w:t>
      </w:r>
      <w:r w:rsidR="009A64BB" w:rsidRPr="00053217">
        <w:rPr>
          <w:rFonts w:eastAsia="Times New Roman" w:cs="Times New Roman"/>
          <w:szCs w:val="24"/>
        </w:rPr>
        <w:t xml:space="preserve"> rosina</w:t>
      </w:r>
      <w:r w:rsidR="009B15FF" w:rsidRPr="00053217">
        <w:rPr>
          <w:rFonts w:eastAsia="Times New Roman" w:cs="Times New Roman"/>
          <w:szCs w:val="24"/>
        </w:rPr>
        <w:t>, ka, l</w:t>
      </w:r>
      <w:r w:rsidR="006D1306" w:rsidRPr="00392526">
        <w:rPr>
          <w:rFonts w:eastAsia="Times New Roman" w:cs="Times New Roman"/>
          <w:szCs w:val="24"/>
        </w:rPr>
        <w:t xml:space="preserve">ai nodrošinātu vienotu veselības veicināšanas politiku reģionā un koordinētu veselības veicināšanas un slimību profilakses pasākumu norisi un  pēctecību pašvaldībās arī ārpus </w:t>
      </w:r>
      <w:r w:rsidR="00822769" w:rsidRPr="00053217">
        <w:rPr>
          <w:rFonts w:eastAsia="Times New Roman" w:cs="Times New Roman"/>
          <w:szCs w:val="24"/>
        </w:rPr>
        <w:t>ES</w:t>
      </w:r>
      <w:r w:rsidR="006D1306" w:rsidRPr="00392526">
        <w:rPr>
          <w:rFonts w:eastAsia="Times New Roman" w:cs="Times New Roman"/>
          <w:szCs w:val="24"/>
        </w:rPr>
        <w:t xml:space="preserve"> fondu projektos īstenotajiem pasākumiem, administratīvajiem reģioniem </w:t>
      </w:r>
      <w:r w:rsidR="00F70167" w:rsidRPr="00053217">
        <w:rPr>
          <w:rFonts w:eastAsia="Times New Roman" w:cs="Times New Roman"/>
          <w:szCs w:val="24"/>
        </w:rPr>
        <w:t xml:space="preserve">ieteicams </w:t>
      </w:r>
      <w:r w:rsidR="006D1306" w:rsidRPr="00392526">
        <w:rPr>
          <w:rFonts w:eastAsia="Times New Roman" w:cs="Times New Roman"/>
          <w:szCs w:val="24"/>
        </w:rPr>
        <w:t>izstrādāt veselīga dzīvesveida veicināšanas stratēģiju reģionam</w:t>
      </w:r>
      <w:r w:rsidR="00E10637" w:rsidRPr="00053217">
        <w:rPr>
          <w:rFonts w:eastAsia="Times New Roman" w:cs="Times New Roman"/>
          <w:szCs w:val="24"/>
        </w:rPr>
        <w:t xml:space="preserve">. </w:t>
      </w:r>
      <w:r w:rsidR="006D1306" w:rsidRPr="00392526">
        <w:rPr>
          <w:rFonts w:eastAsia="Times New Roman" w:cs="Times New Roman"/>
          <w:szCs w:val="24"/>
        </w:rPr>
        <w:t> </w:t>
      </w:r>
      <w:r w:rsidR="002C69F0" w:rsidRPr="00053217">
        <w:rPr>
          <w:rFonts w:eastAsia="Times New Roman"/>
          <w:szCs w:val="24"/>
        </w:rPr>
        <w:t xml:space="preserve"> </w:t>
      </w:r>
    </w:p>
    <w:p w14:paraId="31A08DFA" w14:textId="3EC0C1F4" w:rsidR="00F14285" w:rsidRPr="00392526" w:rsidRDefault="00F14285" w:rsidP="00392526">
      <w:pPr>
        <w:rPr>
          <w:rFonts w:eastAsia="Times New Roman" w:cs="Calibri"/>
          <w:szCs w:val="24"/>
        </w:rPr>
      </w:pPr>
      <w:r w:rsidRPr="00053217">
        <w:rPr>
          <w:rFonts w:eastAsia="Times New Roman"/>
          <w:szCs w:val="24"/>
        </w:rPr>
        <w:t>VARAM skatījumā</w:t>
      </w:r>
      <w:r w:rsidR="00B7362E" w:rsidRPr="00053217">
        <w:rPr>
          <w:rFonts w:eastAsia="Times New Roman"/>
          <w:szCs w:val="24"/>
        </w:rPr>
        <w:t xml:space="preserve"> </w:t>
      </w:r>
      <w:r w:rsidR="00945A78" w:rsidRPr="00053217">
        <w:rPr>
          <w:rFonts w:eastAsia="Times New Roman"/>
          <w:szCs w:val="24"/>
        </w:rPr>
        <w:t xml:space="preserve">reģionālā līmenī </w:t>
      </w:r>
      <w:r w:rsidR="00455DB9" w:rsidRPr="00053217">
        <w:rPr>
          <w:rFonts w:eastAsia="Times New Roman"/>
          <w:szCs w:val="24"/>
        </w:rPr>
        <w:t xml:space="preserve">nav nepieciešams izstrādāt atsevišķu </w:t>
      </w:r>
      <w:r w:rsidR="00123A54" w:rsidRPr="00053217">
        <w:rPr>
          <w:rFonts w:eastAsia="Times New Roman" w:cs="Times New Roman"/>
          <w:szCs w:val="24"/>
        </w:rPr>
        <w:t>veselīga dzīvesveida veicināšanas stratēģiju</w:t>
      </w:r>
      <w:r w:rsidR="001672AA" w:rsidRPr="00053217">
        <w:rPr>
          <w:rFonts w:eastAsia="Times New Roman" w:cs="Times New Roman"/>
          <w:szCs w:val="24"/>
        </w:rPr>
        <w:t xml:space="preserve">, </w:t>
      </w:r>
      <w:r w:rsidR="00BF7836" w:rsidRPr="00053217">
        <w:rPr>
          <w:rFonts w:eastAsia="Times New Roman" w:cs="Times New Roman"/>
          <w:szCs w:val="24"/>
        </w:rPr>
        <w:t xml:space="preserve">tā var būt kā atsevišķa sadaļa </w:t>
      </w:r>
      <w:r w:rsidR="003D34DC" w:rsidRPr="00053217">
        <w:rPr>
          <w:rFonts w:eastAsia="Times New Roman" w:cs="Times New Roman"/>
          <w:szCs w:val="24"/>
        </w:rPr>
        <w:t xml:space="preserve">reģiona </w:t>
      </w:r>
      <w:r w:rsidR="00E4733F" w:rsidRPr="00392526">
        <w:rPr>
          <w:rFonts w:eastAsia="Times New Roman" w:cs="Times New Roman"/>
          <w:szCs w:val="24"/>
        </w:rPr>
        <w:t>attīs</w:t>
      </w:r>
      <w:r w:rsidR="009B6612" w:rsidRPr="00392526">
        <w:rPr>
          <w:rFonts w:eastAsia="Times New Roman" w:cs="Times New Roman"/>
          <w:szCs w:val="24"/>
        </w:rPr>
        <w:t>tības</w:t>
      </w:r>
      <w:r w:rsidR="00BF0BDE" w:rsidRPr="00053217">
        <w:rPr>
          <w:rFonts w:eastAsia="Times New Roman" w:cs="Times New Roman"/>
          <w:szCs w:val="24"/>
        </w:rPr>
        <w:t xml:space="preserve"> </w:t>
      </w:r>
      <w:r w:rsidR="009B6612" w:rsidRPr="00053217">
        <w:rPr>
          <w:rFonts w:eastAsia="Times New Roman" w:cs="Times New Roman"/>
          <w:szCs w:val="24"/>
        </w:rPr>
        <w:t>programmā</w:t>
      </w:r>
      <w:r w:rsidR="001B0CCB" w:rsidRPr="00053217">
        <w:rPr>
          <w:rFonts w:eastAsia="Times New Roman" w:cs="Times New Roman"/>
          <w:szCs w:val="24"/>
        </w:rPr>
        <w:t>.</w:t>
      </w:r>
    </w:p>
    <w:p w14:paraId="3DF60E5F" w14:textId="77777777" w:rsidR="00194011" w:rsidRPr="00185E64" w:rsidRDefault="00194011">
      <w:pPr>
        <w:pStyle w:val="ListParagraph"/>
        <w:spacing w:before="120"/>
        <w:ind w:left="360"/>
        <w:textAlignment w:val="baseline"/>
        <w:rPr>
          <w:rFonts w:eastAsia="Times New Roman" w:cs="Times New Roman"/>
          <w:b/>
          <w:szCs w:val="24"/>
          <w:lang w:eastAsia="lv-LV"/>
        </w:rPr>
      </w:pPr>
    </w:p>
    <w:p w14:paraId="239231E6" w14:textId="77777777" w:rsidR="00194011" w:rsidRPr="00185E64" w:rsidRDefault="00BA5C2A">
      <w:pPr>
        <w:pStyle w:val="ListParagraph"/>
        <w:numPr>
          <w:ilvl w:val="0"/>
          <w:numId w:val="48"/>
        </w:numPr>
        <w:spacing w:before="120"/>
        <w:textAlignment w:val="baseline"/>
        <w:rPr>
          <w:rFonts w:eastAsia="Times New Roman" w:cs="Times New Roman"/>
          <w:b/>
          <w:lang w:eastAsia="lv-LV"/>
        </w:rPr>
      </w:pPr>
      <w:r w:rsidRPr="00185E64">
        <w:rPr>
          <w:rFonts w:eastAsia="Times New Roman" w:cs="Times New Roman"/>
          <w:b/>
          <w:lang w:eastAsia="lv-LV"/>
        </w:rPr>
        <w:t>Civilās aizsardzības pasākumu koordinēšana reģiona līmenī</w:t>
      </w:r>
    </w:p>
    <w:p w14:paraId="3A9100CC" w14:textId="77777777" w:rsidR="00194011" w:rsidRPr="00185E64" w:rsidRDefault="00BA5C2A">
      <w:pPr>
        <w:spacing w:before="120"/>
        <w:rPr>
          <w:rFonts w:cs="Times New Roman"/>
          <w:szCs w:val="24"/>
        </w:rPr>
      </w:pPr>
      <w:r w:rsidRPr="00185E64">
        <w:rPr>
          <w:rFonts w:cs="Times New Roman"/>
          <w:szCs w:val="24"/>
        </w:rPr>
        <w:t xml:space="preserve">Saskaņā ar likuma “Par pašvaldībām” 15. panta 18. punktu viena no pašvaldību autonomajām funkcijām ir piedalīties civilās aizsardzības pasākumu nodrošināšanā. Savukārt minētā likuma 15. panta 2. punktā noteikts, ka viena no pašvaldību autonomajām funkcijām ir gādāt par </w:t>
      </w:r>
      <w:proofErr w:type="spellStart"/>
      <w:r w:rsidRPr="00185E64">
        <w:rPr>
          <w:rFonts w:cs="Times New Roman"/>
          <w:szCs w:val="24"/>
        </w:rPr>
        <w:t>pretplūdu</w:t>
      </w:r>
      <w:proofErr w:type="spellEnd"/>
      <w:r w:rsidRPr="00185E64">
        <w:rPr>
          <w:rFonts w:cs="Times New Roman"/>
          <w:szCs w:val="24"/>
        </w:rPr>
        <w:t xml:space="preserve"> pasākumiem. Civilās aizsardzības un katastrofas pārvaldīšanas likumā pašvaldībai ir noteikta virkne uzdevumu (</w:t>
      </w:r>
      <w:r w:rsidRPr="00185E64">
        <w:rPr>
          <w:rFonts w:cs="Times New Roman"/>
          <w:i/>
          <w:szCs w:val="24"/>
        </w:rPr>
        <w:t>6. panta pirmās daļas 9. punkts, otrā un piektā daļa, 11. pants, 15. panta ceturtā daļa, 17. pants, 19. panta otrā daļa</w:t>
      </w:r>
      <w:r w:rsidRPr="00185E64">
        <w:rPr>
          <w:rFonts w:cs="Times New Roman"/>
          <w:szCs w:val="24"/>
        </w:rPr>
        <w:t xml:space="preserve">).   </w:t>
      </w:r>
    </w:p>
    <w:p w14:paraId="67D86D72" w14:textId="77777777" w:rsidR="00194011" w:rsidRPr="00185E64" w:rsidRDefault="00BA5C2A">
      <w:pPr>
        <w:spacing w:before="120"/>
        <w:rPr>
          <w:rFonts w:cs="Times New Roman"/>
          <w:sz w:val="22"/>
          <w:szCs w:val="22"/>
        </w:rPr>
      </w:pPr>
      <w:r w:rsidRPr="00185E64">
        <w:rPr>
          <w:szCs w:val="24"/>
        </w:rPr>
        <w:t xml:space="preserve">IeM skatījumā administratīvie reģioni varētu veikt iespējamos uzdevumus civilās aizsardzības jomā attiecībā uz plūdu risku mazināšanu, katastrofu pārvaldīšanas koordinēšanu, iedzīvotāju evakuāciju, kā arī civilās aizsardzības un katastrofu pārvaldīšanas mācībām. Turklāt paredzams, ka reģionā un </w:t>
      </w:r>
      <w:proofErr w:type="spellStart"/>
      <w:r w:rsidRPr="00185E64">
        <w:rPr>
          <w:szCs w:val="24"/>
        </w:rPr>
        <w:t>valstpilsētā</w:t>
      </w:r>
      <w:proofErr w:type="spellEnd"/>
      <w:r w:rsidRPr="00185E64">
        <w:rPr>
          <w:szCs w:val="24"/>
        </w:rPr>
        <w:t xml:space="preserve"> būtu iespēja nodrošināt atbilstošu kvalitāti gan civilās aizsardzības plānu izstrādei, gan civilās aizsardzības komisiju darba nodrošināšanai, vienlaikus tas ietaupītu valsts institūciju resursus, jo būs nepieciešams mazāk ekspertu, kas deleģējami civilās aizsardzības komisiju sastāvā un attiecīgi civilās aizsardzības plānu neizstrādātu katrs novads, kā arī katrs novads neveidotu savu civilās aizsardzības komisiju.</w:t>
      </w:r>
    </w:p>
    <w:p w14:paraId="74EB985C" w14:textId="77777777" w:rsidR="00194011" w:rsidRPr="00185E64" w:rsidRDefault="00BA5C2A">
      <w:pPr>
        <w:spacing w:after="0"/>
        <w:rPr>
          <w:szCs w:val="24"/>
        </w:rPr>
      </w:pPr>
      <w:r w:rsidRPr="00185E64">
        <w:rPr>
          <w:szCs w:val="24"/>
        </w:rPr>
        <w:t>Lai nodrošinātu reģionālu skatījumu uz civilās aizsardzības pasākumu nodrošināšanu, tiek piedāvāts civilās aizsardzības uzdevumus reģiona ietvaros sadalīt starp administratīvajiem reģioniem un pašvaldībām, administratīvajiem reģioniem nosakot sekojošus uzdevumus:</w:t>
      </w:r>
    </w:p>
    <w:p w14:paraId="0D40FB7C" w14:textId="77777777" w:rsidR="00194011" w:rsidRPr="00185E64" w:rsidRDefault="00BA5C2A">
      <w:pPr>
        <w:pStyle w:val="ListParagraph"/>
        <w:widowControl w:val="0"/>
        <w:numPr>
          <w:ilvl w:val="0"/>
          <w:numId w:val="65"/>
        </w:numPr>
        <w:spacing w:after="0"/>
        <w:contextualSpacing/>
      </w:pPr>
      <w:r w:rsidRPr="00185E64">
        <w:lastRenderedPageBreak/>
        <w:t>piedalīties civilās aizsardzības pasākumu īstenošanā atbilstoši civilās aizsardzības un katastrofas pārvaldīšanas reglamentējošiem normatīvajiem aktiem;</w:t>
      </w:r>
    </w:p>
    <w:p w14:paraId="10FC737B" w14:textId="77777777" w:rsidR="00194011" w:rsidRPr="00185E64" w:rsidRDefault="00BA5C2A">
      <w:pPr>
        <w:pStyle w:val="ListParagraph"/>
        <w:widowControl w:val="0"/>
        <w:numPr>
          <w:ilvl w:val="0"/>
          <w:numId w:val="65"/>
        </w:numPr>
        <w:spacing w:after="0"/>
        <w:contextualSpacing/>
      </w:pPr>
      <w:r w:rsidRPr="00185E64">
        <w:t>koordinēt un kontrolēt plūdu riska pārvaldības plānos pašvaldībām uzdoto pasākumu īstenošanu;</w:t>
      </w:r>
    </w:p>
    <w:p w14:paraId="3FE6E856" w14:textId="77777777" w:rsidR="00194011" w:rsidRPr="00185E64" w:rsidRDefault="00BA5C2A">
      <w:pPr>
        <w:pStyle w:val="ListParagraph"/>
        <w:widowControl w:val="0"/>
        <w:numPr>
          <w:ilvl w:val="0"/>
          <w:numId w:val="65"/>
        </w:numPr>
        <w:spacing w:after="0"/>
        <w:contextualSpacing/>
      </w:pPr>
      <w:r w:rsidRPr="00185E64">
        <w:t>pārņemt vietēja mēroga katastrofas pārvaldīšanas koordinēšanu pēc pašvaldības ierosinājuma;</w:t>
      </w:r>
    </w:p>
    <w:p w14:paraId="186BFCFE" w14:textId="77777777" w:rsidR="00194011" w:rsidRPr="00185E64" w:rsidRDefault="00BA5C2A">
      <w:pPr>
        <w:pStyle w:val="ListParagraph"/>
        <w:widowControl w:val="0"/>
        <w:numPr>
          <w:ilvl w:val="0"/>
          <w:numId w:val="65"/>
        </w:numPr>
        <w:spacing w:after="0"/>
        <w:contextualSpacing/>
      </w:pPr>
      <w:r w:rsidRPr="00185E64">
        <w:t>koordinēt iedzīvotāju evakuāciju, ja tās īstenošana skar divas vai vairāk pašvaldības;</w:t>
      </w:r>
    </w:p>
    <w:p w14:paraId="01D55646" w14:textId="77777777" w:rsidR="00194011" w:rsidRPr="00185E64" w:rsidRDefault="00BA5C2A">
      <w:pPr>
        <w:pStyle w:val="ListParagraph"/>
        <w:widowControl w:val="0"/>
        <w:numPr>
          <w:ilvl w:val="0"/>
          <w:numId w:val="65"/>
        </w:numPr>
        <w:spacing w:after="0"/>
        <w:contextualSpacing/>
      </w:pPr>
      <w:r w:rsidRPr="00185E64">
        <w:t>piedalīties civilās aizsardzības un katastrofas pārvaldīšanas mācībās;</w:t>
      </w:r>
    </w:p>
    <w:p w14:paraId="705B5F2B" w14:textId="77777777" w:rsidR="00194011" w:rsidRPr="00185E64" w:rsidRDefault="00BA5C2A">
      <w:pPr>
        <w:pStyle w:val="ListParagraph"/>
        <w:widowControl w:val="0"/>
        <w:numPr>
          <w:ilvl w:val="0"/>
          <w:numId w:val="65"/>
        </w:numPr>
        <w:spacing w:after="0"/>
        <w:contextualSpacing/>
      </w:pPr>
      <w:r w:rsidRPr="00185E64">
        <w:t>koordinēt reģionāla mēroga civilās aizsardzības un katastrofas pārvaldīšanas mācību plānošanu un organizēšanu;</w:t>
      </w:r>
    </w:p>
    <w:p w14:paraId="7C5EE71C" w14:textId="77777777" w:rsidR="00194011" w:rsidRPr="00185E64" w:rsidRDefault="00BA5C2A">
      <w:pPr>
        <w:pStyle w:val="ListParagraph"/>
        <w:widowControl w:val="0"/>
        <w:numPr>
          <w:ilvl w:val="0"/>
          <w:numId w:val="65"/>
        </w:numPr>
        <w:spacing w:after="0"/>
        <w:contextualSpacing/>
      </w:pPr>
      <w:r w:rsidRPr="00185E64">
        <w:t xml:space="preserve">veidot administratīvā reģiona civilās aizsardzības komisiju, kas darbojas reģiona teritorijas ietvaros, neietverot </w:t>
      </w:r>
      <w:proofErr w:type="spellStart"/>
      <w:r w:rsidRPr="00185E64">
        <w:t>valstspilsētas</w:t>
      </w:r>
      <w:proofErr w:type="spellEnd"/>
      <w:r w:rsidRPr="00185E64">
        <w:t xml:space="preserve"> teritoriju (civilās aizsardzības komisijas veido tikai </w:t>
      </w:r>
      <w:proofErr w:type="spellStart"/>
      <w:r w:rsidRPr="00185E64">
        <w:t>valstspilsētas</w:t>
      </w:r>
      <w:proofErr w:type="spellEnd"/>
      <w:r w:rsidRPr="00185E64">
        <w:t xml:space="preserve"> un administratīvie reģioni);</w:t>
      </w:r>
    </w:p>
    <w:p w14:paraId="5FD52311" w14:textId="77777777" w:rsidR="00194011" w:rsidRPr="00185E64" w:rsidRDefault="00BA5C2A">
      <w:pPr>
        <w:pStyle w:val="ListParagraph"/>
        <w:widowControl w:val="0"/>
        <w:numPr>
          <w:ilvl w:val="0"/>
          <w:numId w:val="65"/>
        </w:numPr>
        <w:spacing w:after="0"/>
        <w:contextualSpacing/>
      </w:pPr>
      <w:r w:rsidRPr="00185E64">
        <w:t xml:space="preserve">izstrādāt administratīvā reģiona civilās aizsardzības plānu, kas attiecināms uz reģiona teritoriju, neietverot </w:t>
      </w:r>
      <w:proofErr w:type="spellStart"/>
      <w:r w:rsidRPr="00185E64">
        <w:t>valstspilsētas</w:t>
      </w:r>
      <w:proofErr w:type="spellEnd"/>
      <w:r w:rsidRPr="00185E64">
        <w:t xml:space="preserve"> teritoriju (pašvaldības vai sadarbības teritorijas civilās aizsardzības plāni tiek aizstāti ar </w:t>
      </w:r>
      <w:proofErr w:type="spellStart"/>
      <w:r w:rsidRPr="00185E64">
        <w:t>valstspilsētu</w:t>
      </w:r>
      <w:proofErr w:type="spellEnd"/>
      <w:r w:rsidRPr="00185E64">
        <w:t xml:space="preserve"> civilās aizsardzības plāniem un administratīvo reģionu civilās aizsardzības plāniem).</w:t>
      </w:r>
    </w:p>
    <w:p w14:paraId="6C5E960E" w14:textId="77777777" w:rsidR="00A46AAB" w:rsidRDefault="00A46AAB">
      <w:pPr>
        <w:spacing w:before="120"/>
        <w:rPr>
          <w:rFonts w:eastAsia="Times New Roman" w:cs="Times New Roman"/>
        </w:rPr>
      </w:pPr>
    </w:p>
    <w:p w14:paraId="0EAF33CC" w14:textId="36609E3D" w:rsidR="00194011" w:rsidRPr="00185E64" w:rsidRDefault="00BA5C2A">
      <w:pPr>
        <w:spacing w:before="120"/>
        <w:rPr>
          <w:rFonts w:eastAsia="Times New Roman" w:cs="Times New Roman"/>
        </w:rPr>
      </w:pPr>
      <w:r w:rsidRPr="00185E64">
        <w:rPr>
          <w:rFonts w:eastAsia="Times New Roman" w:cs="Times New Roman"/>
        </w:rPr>
        <w:t xml:space="preserve">Administratīvajiem reģioniem plānotais finansējums </w:t>
      </w:r>
      <w:r w:rsidR="007636C5" w:rsidRPr="00185E64">
        <w:rPr>
          <w:rFonts w:eastAsia="Times New Roman" w:cs="Times New Roman"/>
        </w:rPr>
        <w:t xml:space="preserve">2 </w:t>
      </w:r>
      <w:r w:rsidR="00E63191" w:rsidRPr="00185E64">
        <w:rPr>
          <w:rFonts w:eastAsia="Times New Roman" w:cs="Times New Roman"/>
        </w:rPr>
        <w:t>slodžu</w:t>
      </w:r>
      <w:r w:rsidR="007636C5" w:rsidRPr="00185E64">
        <w:rPr>
          <w:rFonts w:eastAsia="Times New Roman" w:cs="Times New Roman"/>
        </w:rPr>
        <w:t xml:space="preserve"> </w:t>
      </w:r>
      <w:r w:rsidR="00A72FCC" w:rsidRPr="00185E64">
        <w:rPr>
          <w:rFonts w:eastAsia="Times New Roman" w:cs="Times New Roman"/>
        </w:rPr>
        <w:t xml:space="preserve">nodrošināšanai </w:t>
      </w:r>
      <w:r w:rsidRPr="00185E64">
        <w:rPr>
          <w:rFonts w:eastAsia="Times New Roman" w:cs="Times New Roman"/>
        </w:rPr>
        <w:t xml:space="preserve">varētu būt </w:t>
      </w:r>
      <w:r w:rsidRPr="00185E64">
        <w:rPr>
          <w:bCs/>
          <w:szCs w:val="24"/>
        </w:rPr>
        <w:t xml:space="preserve">no valsts budžeta </w:t>
      </w:r>
      <w:r w:rsidR="00BC677D">
        <w:rPr>
          <w:bCs/>
          <w:szCs w:val="24"/>
        </w:rPr>
        <w:t xml:space="preserve">papildu </w:t>
      </w:r>
      <w:r w:rsidRPr="00185E64">
        <w:rPr>
          <w:bCs/>
          <w:szCs w:val="24"/>
        </w:rPr>
        <w:t>līdzekļiem</w:t>
      </w:r>
      <w:r w:rsidRPr="00185E64">
        <w:rPr>
          <w:rFonts w:eastAsia="Times New Roman" w:cs="Times New Roman"/>
        </w:rPr>
        <w:t xml:space="preserve">. </w:t>
      </w:r>
    </w:p>
    <w:p w14:paraId="7262CCCF" w14:textId="77777777" w:rsidR="00194011" w:rsidRPr="00185E64" w:rsidRDefault="00194011">
      <w:pPr>
        <w:spacing w:before="120"/>
        <w:textAlignment w:val="baseline"/>
        <w:rPr>
          <w:rFonts w:eastAsia="Times New Roman" w:cs="Times New Roman"/>
          <w:b/>
          <w:szCs w:val="24"/>
          <w:lang w:eastAsia="lv-LV"/>
        </w:rPr>
      </w:pPr>
    </w:p>
    <w:p w14:paraId="535807C6" w14:textId="1CD0363A" w:rsidR="00194011" w:rsidRPr="00185E64" w:rsidRDefault="0045313B" w:rsidP="00392526">
      <w:pPr>
        <w:spacing w:before="120"/>
        <w:textAlignment w:val="baseline"/>
        <w:rPr>
          <w:rFonts w:eastAsia="Times New Roman" w:cs="Times New Roman"/>
          <w:b/>
          <w:lang w:eastAsia="lv-LV"/>
        </w:rPr>
      </w:pPr>
      <w:r w:rsidRPr="00185E64">
        <w:rPr>
          <w:rFonts w:eastAsia="Times New Roman" w:cs="Times New Roman"/>
          <w:b/>
          <w:lang w:eastAsia="lv-LV"/>
        </w:rPr>
        <w:t>H</w:t>
      </w:r>
      <w:r w:rsidR="008D573C" w:rsidRPr="00185E64">
        <w:rPr>
          <w:rFonts w:eastAsia="Times New Roman" w:cs="Times New Roman"/>
          <w:b/>
          <w:lang w:eastAsia="lv-LV"/>
        </w:rPr>
        <w:t xml:space="preserve">. </w:t>
      </w:r>
      <w:r w:rsidR="00520086" w:rsidRPr="00392526">
        <w:rPr>
          <w:rFonts w:eastAsia="Times New Roman" w:cs="Times New Roman"/>
          <w:b/>
          <w:lang w:eastAsia="lv-LV"/>
        </w:rPr>
        <w:t>L</w:t>
      </w:r>
      <w:r w:rsidR="00BA5C2A" w:rsidRPr="00392526">
        <w:rPr>
          <w:rFonts w:eastAsia="Times New Roman" w:cs="Times New Roman"/>
          <w:b/>
          <w:lang w:eastAsia="lv-LV"/>
        </w:rPr>
        <w:t>icenču</w:t>
      </w:r>
      <w:r w:rsidR="00BA5C2A" w:rsidRPr="00185E64">
        <w:rPr>
          <w:rFonts w:eastAsia="Times New Roman" w:cs="Times New Roman"/>
          <w:b/>
          <w:lang w:eastAsia="lv-LV"/>
        </w:rPr>
        <w:t xml:space="preserve"> izsniegšana </w:t>
      </w:r>
      <w:r w:rsidR="00FD4D63" w:rsidRPr="00185E64">
        <w:rPr>
          <w:rFonts w:eastAsia="Times New Roman" w:cs="Times New Roman"/>
          <w:b/>
          <w:lang w:eastAsia="lv-LV"/>
        </w:rPr>
        <w:t xml:space="preserve">pasažieru pārvadājumiem ar taksometriem </w:t>
      </w:r>
    </w:p>
    <w:p w14:paraId="31F83315" w14:textId="7ABD1EDE" w:rsidR="00315C38" w:rsidRPr="00392526" w:rsidRDefault="008D573C" w:rsidP="00392526">
      <w:pPr>
        <w:textAlignment w:val="baseline"/>
        <w:rPr>
          <w:rFonts w:eastAsia="Times New Roman" w:cs="Times New Roman"/>
          <w:szCs w:val="24"/>
          <w:shd w:val="clear" w:color="auto" w:fill="FFFFFF"/>
        </w:rPr>
      </w:pPr>
      <w:r w:rsidRPr="00185E64">
        <w:rPr>
          <w:bCs/>
        </w:rPr>
        <w:t>Šobrīd PR</w:t>
      </w:r>
      <w:r w:rsidR="00315C38" w:rsidRPr="00185E64">
        <w:rPr>
          <w:bCs/>
        </w:rPr>
        <w:t xml:space="preserve"> un republikas pilsētas izsniedz speciālās atļaujas (licences) un licences kartītes pasažieru komercpārvadājumiem ar taksometru. </w:t>
      </w:r>
      <w:r w:rsidRPr="00185E64">
        <w:rPr>
          <w:bCs/>
        </w:rPr>
        <w:t>SM</w:t>
      </w:r>
      <w:r w:rsidR="00315C38" w:rsidRPr="00185E64">
        <w:rPr>
          <w:bCs/>
        </w:rPr>
        <w:t xml:space="preserve"> a</w:t>
      </w:r>
      <w:r w:rsidR="00315C38" w:rsidRPr="00392526">
        <w:rPr>
          <w:shd w:val="clear" w:color="auto" w:fill="FFFFFF"/>
        </w:rPr>
        <w:t xml:space="preserve">dministratīvi teritoriālās reformas kontekstā gatavo likumprojektu “Grozījumi Autopārvadājumu likumā”, paredzot, ka no 2021.gada 1.jūlija speciālās atļaujas (licences) izsniegs plānošanas reģioni un </w:t>
      </w:r>
      <w:proofErr w:type="spellStart"/>
      <w:r w:rsidR="00315C38" w:rsidRPr="00392526">
        <w:rPr>
          <w:shd w:val="clear" w:color="auto" w:fill="FFFFFF"/>
        </w:rPr>
        <w:t>valstspilsētu</w:t>
      </w:r>
      <w:proofErr w:type="spellEnd"/>
      <w:r w:rsidR="00315C38" w:rsidRPr="00392526">
        <w:rPr>
          <w:shd w:val="clear" w:color="auto" w:fill="FFFFFF"/>
        </w:rPr>
        <w:t xml:space="preserve"> pašvaldības, t.i.</w:t>
      </w:r>
      <w:r w:rsidR="004167E3" w:rsidRPr="00392526">
        <w:rPr>
          <w:shd w:val="clear" w:color="auto" w:fill="FFFFFF"/>
        </w:rPr>
        <w:t>,</w:t>
      </w:r>
      <w:r w:rsidR="00315C38" w:rsidRPr="00392526">
        <w:rPr>
          <w:shd w:val="clear" w:color="auto" w:fill="FFFFFF"/>
        </w:rPr>
        <w:t xml:space="preserve"> </w:t>
      </w:r>
      <w:proofErr w:type="spellStart"/>
      <w:r w:rsidR="00315C38" w:rsidRPr="00392526">
        <w:rPr>
          <w:shd w:val="clear" w:color="auto" w:fill="FFFFFF"/>
        </w:rPr>
        <w:t>valstspilsētas</w:t>
      </w:r>
      <w:proofErr w:type="spellEnd"/>
      <w:r w:rsidR="00315C38" w:rsidRPr="00392526">
        <w:rPr>
          <w:shd w:val="clear" w:color="auto" w:fill="FFFFFF"/>
        </w:rPr>
        <w:t xml:space="preserve">, kurām ir pašvaldības statuss.  </w:t>
      </w:r>
      <w:r w:rsidR="004167E3" w:rsidRPr="00392526">
        <w:rPr>
          <w:bCs/>
          <w:shd w:val="clear" w:color="auto" w:fill="FFFFFF"/>
        </w:rPr>
        <w:t>SM</w:t>
      </w:r>
      <w:r w:rsidR="00315C38" w:rsidRPr="00392526">
        <w:rPr>
          <w:shd w:val="clear" w:color="auto" w:fill="FFFFFF"/>
        </w:rPr>
        <w:t xml:space="preserve"> konceptuāli neiebilst pret funkcijas  - speciālo atļauju (licenču) un licences kartīšu pasažieru komercpārvadājumiem ar taksometru izsniegšana - nodošanu administratīvajiem reģioniem, ja vienlaikus tiek risināts jautājums par minēto pārvadājumu kontroles nodrošināšanu.</w:t>
      </w:r>
      <w:r w:rsidR="004167E3" w:rsidRPr="00392526">
        <w:rPr>
          <w:shd w:val="clear" w:color="auto" w:fill="FFFFFF"/>
        </w:rPr>
        <w:t xml:space="preserve"> </w:t>
      </w:r>
    </w:p>
    <w:p w14:paraId="33369F28" w14:textId="16246251" w:rsidR="00194011" w:rsidRPr="00185E64" w:rsidRDefault="00BA5C2A">
      <w:pPr>
        <w:spacing w:before="120"/>
        <w:textAlignment w:val="baseline"/>
        <w:rPr>
          <w:rStyle w:val="eop"/>
          <w:b/>
          <w:shd w:val="clear" w:color="auto" w:fill="FFFFFF"/>
        </w:rPr>
      </w:pPr>
      <w:r w:rsidRPr="00185E64">
        <w:rPr>
          <w:rStyle w:val="normaltextrun"/>
          <w:b/>
          <w:bCs/>
        </w:rPr>
        <w:t>Lai</w:t>
      </w:r>
      <w:r w:rsidRPr="00185E64">
        <w:rPr>
          <w:rStyle w:val="normaltextrun"/>
          <w:b/>
        </w:rPr>
        <w:t xml:space="preserve"> nodrošinātu reģionālu skatījumu funkcijas izpildē, VARAM ierosina  </w:t>
      </w:r>
      <w:r w:rsidRPr="00185E64">
        <w:rPr>
          <w:rStyle w:val="normaltextrun"/>
          <w:b/>
          <w:bCs/>
        </w:rPr>
        <w:t xml:space="preserve">turpināt </w:t>
      </w:r>
      <w:r w:rsidRPr="00185E64">
        <w:rPr>
          <w:rStyle w:val="normaltextrun"/>
          <w:b/>
        </w:rPr>
        <w:t xml:space="preserve"> administratīvajiem reģioniem </w:t>
      </w:r>
      <w:r w:rsidRPr="00185E64">
        <w:rPr>
          <w:rStyle w:val="normaltextrun"/>
          <w:b/>
          <w:bCs/>
        </w:rPr>
        <w:t xml:space="preserve">izsniegt </w:t>
      </w:r>
      <w:r w:rsidR="00616573" w:rsidRPr="00185E64">
        <w:rPr>
          <w:bCs/>
        </w:rPr>
        <w:t xml:space="preserve">speciālās atļaujas (licences) un licences kartītes pasažieru komercpārvadājumiem ar </w:t>
      </w:r>
      <w:r w:rsidR="00616573" w:rsidRPr="00392526">
        <w:rPr>
          <w:bCs/>
        </w:rPr>
        <w:t>taksometru</w:t>
      </w:r>
      <w:r w:rsidRPr="00185E64">
        <w:rPr>
          <w:rStyle w:val="normaltextrun"/>
          <w:b/>
          <w:bCs/>
        </w:rPr>
        <w:t xml:space="preserve">, izvērtējot iespējas izsniegt tās </w:t>
      </w:r>
      <w:r w:rsidRPr="00185E64">
        <w:rPr>
          <w:rStyle w:val="normaltextrun"/>
          <w:b/>
          <w:bCs/>
          <w:shd w:val="clear" w:color="auto" w:fill="FFFFFF"/>
        </w:rPr>
        <w:t xml:space="preserve"> visā reģiona teritorijā</w:t>
      </w:r>
      <w:r w:rsidR="003E3360" w:rsidRPr="00185E64">
        <w:rPr>
          <w:rStyle w:val="normaltextrun"/>
          <w:b/>
          <w:bCs/>
          <w:shd w:val="clear" w:color="auto" w:fill="FFFFFF"/>
        </w:rPr>
        <w:t xml:space="preserve">. </w:t>
      </w:r>
    </w:p>
    <w:p w14:paraId="53CBCD4F" w14:textId="0CDC7EFE" w:rsidR="00E12A55" w:rsidRPr="00185E64" w:rsidRDefault="00E12A55" w:rsidP="00E12A55">
      <w:pPr>
        <w:tabs>
          <w:tab w:val="left" w:pos="720"/>
          <w:tab w:val="center" w:pos="4320"/>
          <w:tab w:val="right" w:pos="8640"/>
        </w:tabs>
        <w:spacing w:after="0"/>
      </w:pPr>
      <w:r w:rsidRPr="00392526">
        <w:rPr>
          <w:shd w:val="clear" w:color="auto" w:fill="FFFFFF"/>
        </w:rPr>
        <w:t xml:space="preserve">Saskaņā ar </w:t>
      </w:r>
      <w:r w:rsidRPr="00392526">
        <w:rPr>
          <w:bCs/>
          <w:shd w:val="clear" w:color="auto" w:fill="FFFFFF"/>
        </w:rPr>
        <w:t>M</w:t>
      </w:r>
      <w:r w:rsidR="000E628C" w:rsidRPr="00392526">
        <w:rPr>
          <w:bCs/>
          <w:shd w:val="clear" w:color="auto" w:fill="FFFFFF"/>
        </w:rPr>
        <w:t>K</w:t>
      </w:r>
      <w:r w:rsidRPr="00392526">
        <w:rPr>
          <w:shd w:val="clear" w:color="auto" w:fill="FFFFFF"/>
        </w:rPr>
        <w:t xml:space="preserve"> </w:t>
      </w:r>
      <w:r w:rsidRPr="00185E64">
        <w:rPr>
          <w:bCs/>
        </w:rPr>
        <w:t>2018. gada 6. marta noteikumiem Nr. 146 “</w:t>
      </w:r>
      <w:r w:rsidRPr="00185E64">
        <w:rPr>
          <w:bCs/>
          <w:shd w:val="clear" w:color="auto" w:fill="FFFFFF"/>
        </w:rPr>
        <w:t xml:space="preserve">Noteikumi par valsts nodevu par speciālās atļaujas (licences) izsniegšanu komercpārvadājumiem ar autotransportu” par speciālo atļauju (licenci) pasažieru komercpārvadājumiem ar taksometru maksājama valsts nodeva, kas tiek ieskaitīta attiecīgi valsts pamatbudžetā vai pašvaldības budžetā. </w:t>
      </w:r>
      <w:r w:rsidR="00DA0721" w:rsidRPr="00185E64">
        <w:rPr>
          <w:bCs/>
          <w:shd w:val="clear" w:color="auto" w:fill="FFFFFF"/>
        </w:rPr>
        <w:t xml:space="preserve">Līdz ar to </w:t>
      </w:r>
      <w:r w:rsidR="00442DB0" w:rsidRPr="00185E64">
        <w:rPr>
          <w:bCs/>
          <w:shd w:val="clear" w:color="auto" w:fill="FFFFFF"/>
        </w:rPr>
        <w:t>i</w:t>
      </w:r>
      <w:r w:rsidRPr="00185E64">
        <w:rPr>
          <w:bCs/>
          <w:shd w:val="clear" w:color="auto" w:fill="FFFFFF"/>
        </w:rPr>
        <w:t>eņēmumu sadaļu</w:t>
      </w:r>
      <w:r w:rsidR="001F63F4" w:rsidRPr="00185E64">
        <w:rPr>
          <w:bCs/>
          <w:shd w:val="clear" w:color="auto" w:fill="FFFFFF"/>
        </w:rPr>
        <w:t xml:space="preserve"> tāpat kā līdz šim</w:t>
      </w:r>
      <w:r w:rsidRPr="00185E64">
        <w:rPr>
          <w:bCs/>
          <w:shd w:val="clear" w:color="auto" w:fill="FFFFFF"/>
        </w:rPr>
        <w:t xml:space="preserve"> sastādīt</w:t>
      </w:r>
      <w:r w:rsidR="000D6373" w:rsidRPr="00185E64">
        <w:rPr>
          <w:bCs/>
          <w:shd w:val="clear" w:color="auto" w:fill="FFFFFF"/>
        </w:rPr>
        <w:t>u</w:t>
      </w:r>
      <w:r w:rsidRPr="00185E64">
        <w:rPr>
          <w:bCs/>
          <w:shd w:val="clear" w:color="auto" w:fill="FFFFFF"/>
        </w:rPr>
        <w:t xml:space="preserve"> maksa par licences kartīšu izsniegšanu</w:t>
      </w:r>
      <w:r w:rsidR="00277D9C" w:rsidRPr="00185E64">
        <w:rPr>
          <w:bCs/>
          <w:shd w:val="clear" w:color="auto" w:fill="FFFFFF"/>
        </w:rPr>
        <w:t xml:space="preserve">, kuru </w:t>
      </w:r>
      <w:r w:rsidR="000D6373" w:rsidRPr="00185E64">
        <w:rPr>
          <w:bCs/>
          <w:shd w:val="clear" w:color="auto" w:fill="FFFFFF"/>
        </w:rPr>
        <w:t xml:space="preserve">varētu </w:t>
      </w:r>
      <w:r w:rsidR="00E85EC1" w:rsidRPr="00185E64">
        <w:rPr>
          <w:bCs/>
          <w:shd w:val="clear" w:color="auto" w:fill="FFFFFF"/>
        </w:rPr>
        <w:t xml:space="preserve">izmantot </w:t>
      </w:r>
      <w:r w:rsidR="00D77AEC" w:rsidRPr="00185E64">
        <w:rPr>
          <w:bCs/>
          <w:shd w:val="clear" w:color="auto" w:fill="FFFFFF"/>
        </w:rPr>
        <w:t xml:space="preserve">administratīvo resursu </w:t>
      </w:r>
      <w:r w:rsidR="000D4819" w:rsidRPr="00185E64">
        <w:rPr>
          <w:bCs/>
          <w:shd w:val="clear" w:color="auto" w:fill="FFFFFF"/>
        </w:rPr>
        <w:t>segšanai, kas</w:t>
      </w:r>
      <w:r w:rsidR="009E12CC" w:rsidRPr="00185E64">
        <w:rPr>
          <w:bCs/>
          <w:shd w:val="clear" w:color="auto" w:fill="FFFFFF"/>
        </w:rPr>
        <w:t xml:space="preserve"> būtu</w:t>
      </w:r>
      <w:r w:rsidR="00B801AE" w:rsidRPr="00185E64">
        <w:rPr>
          <w:bCs/>
          <w:shd w:val="clear" w:color="auto" w:fill="FFFFFF"/>
        </w:rPr>
        <w:t xml:space="preserve"> </w:t>
      </w:r>
      <w:r w:rsidR="000D4819" w:rsidRPr="00185E64">
        <w:rPr>
          <w:bCs/>
          <w:shd w:val="clear" w:color="auto" w:fill="FFFFFF"/>
        </w:rPr>
        <w:t>sa</w:t>
      </w:r>
      <w:r w:rsidR="009E12CC" w:rsidRPr="00185E64">
        <w:rPr>
          <w:bCs/>
          <w:shd w:val="clear" w:color="auto" w:fill="FFFFFF"/>
        </w:rPr>
        <w:t>i</w:t>
      </w:r>
      <w:r w:rsidR="000D4819" w:rsidRPr="00185E64">
        <w:rPr>
          <w:bCs/>
          <w:shd w:val="clear" w:color="auto" w:fill="FFFFFF"/>
        </w:rPr>
        <w:t>stīti ar licenču izsniegšanu</w:t>
      </w:r>
      <w:r w:rsidR="004B3278" w:rsidRPr="00185E64">
        <w:rPr>
          <w:bCs/>
          <w:shd w:val="clear" w:color="auto" w:fill="FFFFFF"/>
        </w:rPr>
        <w:t xml:space="preserve"> un pārvadājumu </w:t>
      </w:r>
      <w:r w:rsidR="004636B6" w:rsidRPr="00185E64">
        <w:rPr>
          <w:bCs/>
          <w:shd w:val="clear" w:color="auto" w:fill="FFFFFF"/>
        </w:rPr>
        <w:t xml:space="preserve">kontroli, veicot </w:t>
      </w:r>
      <w:r w:rsidR="00690C9C" w:rsidRPr="00185E64">
        <w:rPr>
          <w:bCs/>
          <w:shd w:val="clear" w:color="auto" w:fill="FFFFFF"/>
        </w:rPr>
        <w:t xml:space="preserve">grozījumus normatīvajos aktos. </w:t>
      </w:r>
      <w:r w:rsidR="000D4819" w:rsidRPr="00185E64">
        <w:rPr>
          <w:bCs/>
          <w:shd w:val="clear" w:color="auto" w:fill="FFFFFF"/>
        </w:rPr>
        <w:t xml:space="preserve"> </w:t>
      </w:r>
    </w:p>
    <w:p w14:paraId="51849CDE" w14:textId="77777777" w:rsidR="00194011" w:rsidRPr="00185E64" w:rsidRDefault="00194011">
      <w:pPr>
        <w:spacing w:before="120"/>
      </w:pPr>
    </w:p>
    <w:p w14:paraId="2208F347" w14:textId="77777777" w:rsidR="00194011" w:rsidRPr="00185E64" w:rsidRDefault="00BA5C2A">
      <w:pPr>
        <w:pStyle w:val="Heading1"/>
        <w:numPr>
          <w:ilvl w:val="0"/>
          <w:numId w:val="5"/>
        </w:numPr>
      </w:pPr>
      <w:bookmarkStart w:id="23" w:name="_Toc47609614"/>
      <w:bookmarkStart w:id="24" w:name="_Toc54076250"/>
      <w:bookmarkStart w:id="25" w:name="_Toc58437083"/>
      <w:r w:rsidRPr="00185E64">
        <w:t>Risinājumi reģionālās pārvaldes modelim</w:t>
      </w:r>
      <w:bookmarkEnd w:id="23"/>
      <w:bookmarkEnd w:id="24"/>
      <w:bookmarkEnd w:id="25"/>
    </w:p>
    <w:p w14:paraId="4C69C083" w14:textId="77777777" w:rsidR="00194011" w:rsidRPr="00392526" w:rsidRDefault="00BA5C2A">
      <w:pPr>
        <w:spacing w:before="120"/>
        <w:rPr>
          <w:rFonts w:eastAsia="Times New Roman" w:cs="Times New Roman"/>
          <w:szCs w:val="24"/>
          <w:lang w:eastAsia="lv-LV"/>
        </w:rPr>
      </w:pPr>
      <w:r w:rsidRPr="00185E64">
        <w:rPr>
          <w:rFonts w:eastAsia="Times New Roman" w:cs="Times New Roman"/>
          <w:szCs w:val="24"/>
          <w:shd w:val="clear" w:color="auto" w:fill="FFFFFF"/>
          <w:lang w:eastAsia="lv-LV"/>
        </w:rPr>
        <w:t>Lai panāktu reģionālo attīstības atšķirību mazināšanu, būtisks ir ne tikai individuāls katras pašvaldības ieguldījums, bet arī valsts un pašvaldību kopdarbība reģionāla mēroga aktivitāšu ieviešanā. Tāpēc administratīvie reģioni būs laba platforma, kur realizēt šīs kopīgās aktivitātes.</w:t>
      </w:r>
    </w:p>
    <w:p w14:paraId="100B33A4" w14:textId="77777777" w:rsidR="00194011" w:rsidRPr="00392526" w:rsidRDefault="00BA5C2A">
      <w:pPr>
        <w:spacing w:before="120"/>
        <w:rPr>
          <w:rFonts w:eastAsia="Times New Roman" w:cs="Times New Roman"/>
          <w:szCs w:val="24"/>
          <w:lang w:eastAsia="lv-LV"/>
        </w:rPr>
      </w:pPr>
      <w:r w:rsidRPr="00185E64">
        <w:rPr>
          <w:rFonts w:eastAsia="Times New Roman" w:cs="Times New Roman"/>
          <w:szCs w:val="24"/>
          <w:shd w:val="clear" w:color="auto" w:fill="FFFFFF"/>
          <w:lang w:eastAsia="lv-LV"/>
        </w:rPr>
        <w:lastRenderedPageBreak/>
        <w:t xml:space="preserve">Līdz ar to arī attiecībā uz pārvaldes formu jāizvērtē piemērotākais modelis atbilstoši reģiona plānotajām kompetencēm un tas, kuru institūciju deleģētās funkcijas vai pārvaldes uzdevumi tiks nodoti administratīvajiem reģioniem, kā arī finansējuma avoti.  </w:t>
      </w:r>
    </w:p>
    <w:p w14:paraId="18C8CA16" w14:textId="77777777" w:rsidR="00194011" w:rsidRPr="00392526" w:rsidRDefault="00BA5C2A">
      <w:pPr>
        <w:spacing w:before="120"/>
        <w:rPr>
          <w:rFonts w:eastAsia="Times New Roman" w:cs="Times New Roman"/>
          <w:szCs w:val="24"/>
          <w:lang w:eastAsia="lv-LV"/>
        </w:rPr>
      </w:pPr>
      <w:r w:rsidRPr="00185E64">
        <w:rPr>
          <w:rFonts w:eastAsia="Times New Roman" w:cs="Times New Roman"/>
          <w:szCs w:val="24"/>
          <w:shd w:val="clear" w:color="auto" w:fill="FFFFFF"/>
          <w:lang w:eastAsia="lv-LV"/>
        </w:rPr>
        <w:t>Tāpat reģionālā līmeņa institūcija nevar būt tikai valsts “roka” tuvāk pašvaldībām – tam ir jābūt modelim, kas veicina pašu pašvaldību reģionālā mēroga iniciatīvu realizēšanu, to lielāku iesaisti kopīgu reģionālā mēroga jautājumu risināšanā, lai nebūtu vienmēr jāprasa tikai valsts atbalsts šiem pasākumiem. Savukārt, ja šī institūcija veic valsts un pašvaldību deleģētas funkcijas, kā arī tās darbības nodrošināšanai nepieciešams arī valsts līdzfinansējums, tad saprotams, ka arī lēmējinstitūcijā ir jāpiedalās valsts izvirzītiem pārstāvjiem.</w:t>
      </w:r>
    </w:p>
    <w:p w14:paraId="69FD679C" w14:textId="77777777" w:rsidR="00194011" w:rsidRPr="00392526" w:rsidRDefault="00BA5C2A">
      <w:pPr>
        <w:spacing w:before="120"/>
        <w:rPr>
          <w:rFonts w:eastAsia="Times New Roman" w:cs="Times New Roman"/>
          <w:i/>
          <w:lang w:eastAsia="lv-LV"/>
        </w:rPr>
      </w:pPr>
      <w:r w:rsidRPr="00185E64">
        <w:rPr>
          <w:rFonts w:eastAsia="Times New Roman" w:cs="Times New Roman"/>
          <w:shd w:val="clear" w:color="auto" w:fill="FFFFFF"/>
          <w:lang w:eastAsia="lv-LV"/>
        </w:rPr>
        <w:t xml:space="preserve">Administratīvo teritoriju un apdzīvoto vietu likuma 14. pants nosaka, ka </w:t>
      </w:r>
      <w:r w:rsidRPr="00185E64">
        <w:rPr>
          <w:rFonts w:eastAsia="Times New Roman" w:cs="Times New Roman"/>
          <w:i/>
          <w:shd w:val="clear" w:color="auto" w:fill="FFFFFF"/>
          <w:lang w:eastAsia="lv-LV"/>
        </w:rPr>
        <w:t>“valsts un pašvaldību kopīgu funkciju realizēšanai tiek izveidoti Kurzemes, Zemgales, Rīgas, Vidzemes un Latgales administratīvie reģioni, kuru statusu un darbības nosacījumus regulē atsevišķs likums”.</w:t>
      </w:r>
    </w:p>
    <w:p w14:paraId="397CBFA9" w14:textId="77777777" w:rsidR="00194011" w:rsidRPr="00392526" w:rsidRDefault="00BA5C2A">
      <w:pPr>
        <w:spacing w:before="120"/>
        <w:rPr>
          <w:rFonts w:eastAsia="Times New Roman" w:cs="Times New Roman"/>
          <w:szCs w:val="24"/>
          <w:lang w:eastAsia="lv-LV"/>
        </w:rPr>
      </w:pPr>
      <w:r w:rsidRPr="00185E64">
        <w:rPr>
          <w:rFonts w:eastAsia="Times New Roman" w:cs="Times New Roman"/>
          <w:szCs w:val="24"/>
          <w:shd w:val="clear" w:color="auto" w:fill="FFFFFF"/>
          <w:lang w:eastAsia="lv-LV"/>
        </w:rPr>
        <w:t>Līdz ar to konceptuālais ziņojums apskata iespējamās pārvaldes formas kopīgu valsts un pašvaldību funkciju veikšanai.</w:t>
      </w:r>
    </w:p>
    <w:p w14:paraId="01D19722" w14:textId="77777777" w:rsidR="00194011" w:rsidRPr="00392526" w:rsidRDefault="00194011">
      <w:pPr>
        <w:spacing w:before="120"/>
        <w:rPr>
          <w:rFonts w:eastAsia="Times New Roman" w:cs="Times New Roman"/>
          <w:szCs w:val="24"/>
          <w:lang w:eastAsia="lv-LV"/>
        </w:rPr>
      </w:pPr>
    </w:p>
    <w:p w14:paraId="609F9392" w14:textId="77777777" w:rsidR="00194011" w:rsidRPr="00392526" w:rsidRDefault="00BA5C2A">
      <w:pPr>
        <w:pStyle w:val="NoSpacing"/>
        <w:spacing w:before="120" w:after="120"/>
        <w:ind w:firstLine="0"/>
        <w:jc w:val="left"/>
        <w:rPr>
          <w:rFonts w:eastAsia="Times New Roman" w:cs="Times New Roman"/>
          <w:b/>
          <w:lang w:eastAsia="lv-LV"/>
        </w:rPr>
      </w:pPr>
      <w:r w:rsidRPr="00185E64">
        <w:rPr>
          <w:rFonts w:eastAsia="Times New Roman" w:cs="Times New Roman"/>
          <w:b/>
          <w:shd w:val="clear" w:color="auto" w:fill="FFFFFF"/>
          <w:lang w:eastAsia="lv-LV"/>
        </w:rPr>
        <w:t xml:space="preserve">1. </w:t>
      </w:r>
      <w:bookmarkStart w:id="26" w:name="_Toc47609615"/>
      <w:r w:rsidRPr="00185E64">
        <w:rPr>
          <w:rFonts w:eastAsia="Times New Roman" w:cs="Times New Roman"/>
          <w:b/>
          <w:shd w:val="clear" w:color="auto" w:fill="FFFFFF"/>
          <w:lang w:eastAsia="lv-LV"/>
        </w:rPr>
        <w:t xml:space="preserve">variants. </w:t>
      </w:r>
      <w:r w:rsidRPr="00185E64">
        <w:rPr>
          <w:rFonts w:eastAsia="Times New Roman" w:cs="Times New Roman"/>
          <w:b/>
          <w:bCs/>
          <w:shd w:val="clear" w:color="auto" w:fill="FFFFFF"/>
          <w:lang w:eastAsia="lv-LV"/>
        </w:rPr>
        <w:t>Administratīvais reģions kā valsts</w:t>
      </w:r>
      <w:r w:rsidRPr="00185E64">
        <w:rPr>
          <w:rFonts w:eastAsia="Times New Roman" w:cs="Times New Roman"/>
          <w:b/>
          <w:shd w:val="clear" w:color="auto" w:fill="FFFFFF"/>
          <w:lang w:eastAsia="lv-LV"/>
        </w:rPr>
        <w:t xml:space="preserve"> un pašvaldību kopīgi izveidota aģentūra</w:t>
      </w:r>
      <w:bookmarkEnd w:id="26"/>
    </w:p>
    <w:p w14:paraId="64ED25ED" w14:textId="77777777" w:rsidR="00194011" w:rsidRPr="00392526" w:rsidRDefault="00BA5C2A">
      <w:pPr>
        <w:spacing w:before="120"/>
        <w:rPr>
          <w:rFonts w:eastAsia="Times New Roman" w:cs="Times New Roman"/>
          <w:szCs w:val="24"/>
          <w:lang w:eastAsia="lv-LV"/>
        </w:rPr>
      </w:pPr>
      <w:r w:rsidRPr="00185E64">
        <w:rPr>
          <w:rFonts w:eastAsia="Times New Roman" w:cs="Times New Roman"/>
          <w:szCs w:val="24"/>
          <w:shd w:val="clear" w:color="auto" w:fill="FFFFFF"/>
          <w:lang w:eastAsia="lv-LV"/>
        </w:rPr>
        <w:t xml:space="preserve">Saskaņā ar Publisko aģentūru likuma 30. pantu valsts un pašvaldības var izveidot kopīgu aģentūru.  Ja valsts un pašvaldību resursu efektīvai izmantošanai, kopīgu funkciju nodrošināšanai un sabiedrības vajadzību apmierināšanai tas ir lietderīgi, valsts un pašvaldība, kā arī MK vairāku ministriju darbības jomā un vairākas pašvaldības ir tiesīgas izveidot kopīgu aģentūru, kas darbojas vairāku tiešās un pastarpinātās vai tiešās pārvaldes iestāžu kompetences jomā. </w:t>
      </w:r>
    </w:p>
    <w:p w14:paraId="78D4D66D" w14:textId="77777777" w:rsidR="00194011" w:rsidRPr="00392526" w:rsidRDefault="00BA5C2A">
      <w:pPr>
        <w:pStyle w:val="ListParagraph"/>
        <w:numPr>
          <w:ilvl w:val="0"/>
          <w:numId w:val="45"/>
        </w:numPr>
        <w:spacing w:before="120"/>
        <w:rPr>
          <w:rFonts w:eastAsia="Times New Roman" w:cs="Times New Roman"/>
          <w:b/>
          <w:lang w:eastAsia="lv-LV"/>
        </w:rPr>
      </w:pPr>
      <w:r w:rsidRPr="00185E64">
        <w:rPr>
          <w:rFonts w:eastAsia="Times New Roman" w:cs="Times New Roman"/>
          <w:b/>
          <w:shd w:val="clear" w:color="auto" w:fill="FFFFFF"/>
          <w:lang w:eastAsia="lv-LV"/>
        </w:rPr>
        <w:t>Lēmējinstitūcijas:</w:t>
      </w:r>
    </w:p>
    <w:p w14:paraId="183311EE" w14:textId="77777777" w:rsidR="00194011" w:rsidRPr="00392526" w:rsidRDefault="00BA5C2A">
      <w:pPr>
        <w:pStyle w:val="ListParagraph"/>
        <w:numPr>
          <w:ilvl w:val="1"/>
          <w:numId w:val="45"/>
        </w:numPr>
        <w:spacing w:after="0"/>
        <w:ind w:left="1434" w:hanging="357"/>
        <w:rPr>
          <w:rFonts w:eastAsia="Times New Roman" w:cs="Times New Roman"/>
          <w:lang w:eastAsia="lv-LV"/>
        </w:rPr>
      </w:pPr>
      <w:r w:rsidRPr="00185E64">
        <w:rPr>
          <w:rFonts w:eastAsia="Times New Roman" w:cs="Times New Roman"/>
          <w:shd w:val="clear" w:color="auto" w:fill="FFFFFF"/>
          <w:lang w:eastAsia="lv-LV"/>
        </w:rPr>
        <w:t>iestādes vadībai – MK un attiecīgā reģiona pašvaldību domes;</w:t>
      </w:r>
    </w:p>
    <w:p w14:paraId="7A439486" w14:textId="77777777" w:rsidR="00194011" w:rsidRPr="00392526" w:rsidRDefault="00BA5C2A">
      <w:pPr>
        <w:pStyle w:val="ListParagraph"/>
        <w:numPr>
          <w:ilvl w:val="1"/>
          <w:numId w:val="45"/>
        </w:numPr>
        <w:ind w:left="1434" w:hanging="357"/>
        <w:rPr>
          <w:rFonts w:eastAsia="Times New Roman" w:cs="Times New Roman"/>
          <w:lang w:eastAsia="lv-LV"/>
        </w:rPr>
      </w:pPr>
      <w:r w:rsidRPr="00185E64">
        <w:rPr>
          <w:rFonts w:eastAsia="Times New Roman" w:cs="Times New Roman"/>
          <w:shd w:val="clear" w:color="auto" w:fill="FFFFFF"/>
          <w:lang w:eastAsia="lv-LV"/>
        </w:rPr>
        <w:t>teritorijas attīstības plānošanas dokumentiem – Reģionālā attīstības padome, ko veido pašvaldības.</w:t>
      </w:r>
    </w:p>
    <w:p w14:paraId="0DA5DA4F" w14:textId="77777777" w:rsidR="00194011" w:rsidRPr="00392526" w:rsidRDefault="00BA5C2A">
      <w:pPr>
        <w:spacing w:before="120"/>
        <w:rPr>
          <w:rFonts w:eastAsia="Times New Roman" w:cs="Times New Roman"/>
          <w:b/>
          <w:szCs w:val="24"/>
          <w:lang w:eastAsia="lv-LV"/>
        </w:rPr>
      </w:pPr>
      <w:r w:rsidRPr="00185E64">
        <w:rPr>
          <w:rFonts w:eastAsia="Times New Roman" w:cs="Times New Roman"/>
          <w:szCs w:val="24"/>
          <w:shd w:val="clear" w:color="auto" w:fill="FFFFFF"/>
          <w:lang w:eastAsia="lv-LV"/>
        </w:rPr>
        <w:t xml:space="preserve">Publisko aģentūru likums nosaka, ka MK un attiecīgā pašvaldība vai pašvaldības pirms lēmuma pieņemšanas savstarpēji vienojas par valsts un pašvaldības kopīgi izveidotas aģentūras darbības uzraudzības un pārskatu sagatavošanas un apstiprināšanas kārtību. Tāpat likums nosaka, ka valsts un pašvaldības kopīgi izveidotas </w:t>
      </w:r>
      <w:r w:rsidRPr="00185E64">
        <w:rPr>
          <w:rFonts w:eastAsia="Times New Roman" w:cs="Times New Roman"/>
          <w:b/>
          <w:szCs w:val="24"/>
          <w:shd w:val="clear" w:color="auto" w:fill="FFFFFF"/>
          <w:lang w:eastAsia="lv-LV"/>
        </w:rPr>
        <w:t>aģentūras nolikumu apstiprina MK un attiecīgo pašvaldību domes.</w:t>
      </w:r>
    </w:p>
    <w:p w14:paraId="5CB8EB69" w14:textId="77777777" w:rsidR="00B20181" w:rsidRPr="004565F6" w:rsidRDefault="00DC1496" w:rsidP="00392526">
      <w:pPr>
        <w:rPr>
          <w:sz w:val="25"/>
          <w:szCs w:val="25"/>
        </w:rPr>
      </w:pPr>
      <w:r>
        <w:rPr>
          <w:rFonts w:eastAsia="Times New Roman" w:cs="Times New Roman"/>
          <w:szCs w:val="24"/>
          <w:shd w:val="clear" w:color="auto" w:fill="FFFFFF"/>
          <w:lang w:eastAsia="lv-LV"/>
        </w:rPr>
        <w:t xml:space="preserve">Aģentūras darbības plānošanas dokumenti ir vidēja termiņa darbības stratēģija un darba plāns kārtējam gadam, kas ir institūcijas vadības dokumenti. </w:t>
      </w:r>
    </w:p>
    <w:p w14:paraId="35E2CB68" w14:textId="5FC25223" w:rsidR="00B20181" w:rsidRPr="00392526" w:rsidRDefault="00B20181" w:rsidP="00392526">
      <w:pPr>
        <w:rPr>
          <w:szCs w:val="24"/>
        </w:rPr>
      </w:pPr>
      <w:r w:rsidRPr="00392526">
        <w:rPr>
          <w:szCs w:val="24"/>
        </w:rPr>
        <w:t xml:space="preserve">Saskaņā ar Publisko aģentūru likuma 30.panta pirmo daļu valsts un pašvaldības kopīgi izveidotām aģentūrām piemēro šā likuma normas, kas nosaka valsts aģentūru darbību, ja šā likuma IV nodaļā “Kopīgi izveidotas aģentūras” nav noteikts citādi. Minētā panta sestā daļa noteic, ka valsts un pašvaldības kopīgi izveidotas aģentūras </w:t>
      </w:r>
      <w:r w:rsidRPr="00392526">
        <w:rPr>
          <w:b/>
          <w:szCs w:val="24"/>
        </w:rPr>
        <w:t>vidēja termiņa darbības stratēģiju apstiprina MK</w:t>
      </w:r>
      <w:r w:rsidRPr="00392526">
        <w:rPr>
          <w:szCs w:val="24"/>
        </w:rPr>
        <w:t xml:space="preserve">. </w:t>
      </w:r>
      <w:r w:rsidR="0067791C" w:rsidRPr="00392526">
        <w:rPr>
          <w:szCs w:val="24"/>
        </w:rPr>
        <w:t xml:space="preserve">Pirms lēmuma pieņemšanas </w:t>
      </w:r>
      <w:r w:rsidRPr="00392526">
        <w:rPr>
          <w:szCs w:val="24"/>
        </w:rPr>
        <w:t xml:space="preserve">MK un attiecīgā pašvaldība vienojas par vidēja termiņa darbības stratēģijas nosacījumiem. Attiecībā uz darba plāna kārtējam gadam apstiprināšanu Publisko aģentūru likuma IV nodaļā “Kopīgi izveidotas aģentūras” nav paredzēts speciāls regulējums, līdz ar ko piemērojamas normas, kas nosaka valsts aģentūru darbību. Saskaņā ar Publisko aģentūru likuma 9.panta pirmās daļas 2.punktu </w:t>
      </w:r>
      <w:r w:rsidRPr="00392526">
        <w:rPr>
          <w:b/>
          <w:szCs w:val="24"/>
        </w:rPr>
        <w:t>valsts aģentūras direktors apstiprina valsts aģentūras darba plānu kārtējam gadam</w:t>
      </w:r>
      <w:r w:rsidRPr="00392526">
        <w:rPr>
          <w:szCs w:val="24"/>
        </w:rPr>
        <w:t xml:space="preserve">, un atbilstoši šā likuma 30.panta pirmajai daļai </w:t>
      </w:r>
      <w:r w:rsidRPr="00392526">
        <w:rPr>
          <w:b/>
          <w:szCs w:val="24"/>
        </w:rPr>
        <w:t>tāds pats regulējums attiecināms arī uz valsts un pašvaldības kopīgi izveidotu aģentūru.</w:t>
      </w:r>
    </w:p>
    <w:p w14:paraId="582D9D25" w14:textId="7771ED01" w:rsidR="00DC1496" w:rsidRDefault="00DC1496" w:rsidP="00DC1496">
      <w:pPr>
        <w:spacing w:before="120"/>
        <w:rPr>
          <w:rFonts w:eastAsia="Times New Roman" w:cs="Times New Roman"/>
          <w:szCs w:val="24"/>
          <w:shd w:val="clear" w:color="auto" w:fill="FFFFFF"/>
          <w:lang w:eastAsia="lv-LV"/>
        </w:rPr>
      </w:pPr>
      <w:r>
        <w:rPr>
          <w:rFonts w:eastAsia="Times New Roman" w:cs="Times New Roman"/>
          <w:b/>
          <w:szCs w:val="24"/>
          <w:shd w:val="clear" w:color="auto" w:fill="FFFFFF"/>
          <w:lang w:eastAsia="lv-LV"/>
        </w:rPr>
        <w:t>Līdz ar to MK un attiecīgo pašvaldību domes tiešā veidā nodrošina kopīgas aģentūras vadību.</w:t>
      </w:r>
    </w:p>
    <w:p w14:paraId="68084BFB" w14:textId="77777777" w:rsidR="00194011" w:rsidRPr="00185E64" w:rsidRDefault="00BA5C2A">
      <w:pPr>
        <w:spacing w:before="120"/>
        <w:rPr>
          <w:b/>
        </w:rPr>
      </w:pPr>
      <w:r w:rsidRPr="00185E64">
        <w:rPr>
          <w:rFonts w:eastAsia="Times New Roman" w:cs="Times New Roman"/>
          <w:szCs w:val="24"/>
          <w:shd w:val="clear" w:color="auto" w:fill="FFFFFF"/>
          <w:lang w:eastAsia="lv-LV"/>
        </w:rPr>
        <w:lastRenderedPageBreak/>
        <w:t xml:space="preserve">Vienlaikus, lai izpildītu dotos uzdevumus teritorijas attīstības plānošanā, t.sk. reģiona attīstības programmas izstrādi, būtu </w:t>
      </w:r>
      <w:r w:rsidRPr="00185E64">
        <w:rPr>
          <w:rFonts w:eastAsia="Times New Roman" w:cs="Times New Roman"/>
          <w:b/>
          <w:szCs w:val="24"/>
          <w:shd w:val="clear" w:color="auto" w:fill="FFFFFF"/>
          <w:lang w:eastAsia="lv-LV"/>
        </w:rPr>
        <w:t xml:space="preserve">jāveido reģiona attīstības padome, kas sastāv no pašvaldību pārstāvjiem. </w:t>
      </w:r>
      <w:r w:rsidRPr="00185E64">
        <w:rPr>
          <w:rFonts w:eastAsia="Times New Roman" w:cs="Times New Roman"/>
          <w:szCs w:val="24"/>
          <w:shd w:val="clear" w:color="auto" w:fill="FFFFFF"/>
          <w:lang w:eastAsia="lv-LV"/>
        </w:rPr>
        <w:t>Būtisks investīciju avots ir ES fondi, un atbilstoši ES fondu regulējumam par integrētām teritoriju investīcijām t</w:t>
      </w:r>
      <w:r w:rsidRPr="00185E64">
        <w:t>eritoriālās stratēģijas izstrādā attiecīgo pilsētas, vietējo vai citu teritoriālo iestāžu vai struktūru atbildībā (22. pants).</w:t>
      </w:r>
      <w:r w:rsidRPr="00185E64">
        <w:rPr>
          <w:rStyle w:val="FootnoteAnchor"/>
          <w:rFonts w:eastAsia="Times New Roman" w:cs="Times New Roman"/>
          <w:szCs w:val="24"/>
          <w:shd w:val="clear" w:color="auto" w:fill="FFFFFF"/>
          <w:lang w:eastAsia="lv-LV"/>
        </w:rPr>
        <w:footnoteReference w:id="14"/>
      </w:r>
      <w:r w:rsidRPr="00185E64">
        <w:t xml:space="preserve"> Tāpat Eiropas Padomes un Eiropas Parlamenta un Eiropas Komisijas </w:t>
      </w:r>
      <w:proofErr w:type="spellStart"/>
      <w:r w:rsidRPr="00185E64">
        <w:t>trialogu</w:t>
      </w:r>
      <w:proofErr w:type="spellEnd"/>
      <w:r w:rsidRPr="00185E64">
        <w:t xml:space="preserve"> diskusijās ir panākta vienošanās, ka vismaz 8% no ERAF ir jāizmanto ilgtspējīgai pilsētu attīstībai (Latvijas gadījumā piemērojot pilsētu funkcionālās teritorijas), un šie ieguldījumi jāplāno atbilstoši teritoriālajām stratēģijām (9. pants)</w:t>
      </w:r>
      <w:r w:rsidRPr="00185E64">
        <w:rPr>
          <w:rStyle w:val="FootnoteAnchor"/>
        </w:rPr>
        <w:footnoteReference w:id="15"/>
      </w:r>
      <w:r w:rsidRPr="00185E64">
        <w:t xml:space="preserve">.  Lai nodrošinātu konkurenci starp pašvaldībām, Latvija 2021.–2027. gadā plāno piemērot reģionālā līmeņa teritoriālās attīstības plānošanas dokumentus, ko būtu jāapstiprina teritoriālai institūcijai jeb Reģiona attīstības padomei. Lai nodrošinātu koordinētu rīcību, teritorijas attīstības plānošanas dokumenti </w:t>
      </w:r>
      <w:r w:rsidRPr="00185E64">
        <w:rPr>
          <w:b/>
        </w:rPr>
        <w:t>pirms to apstiprināšanas</w:t>
      </w:r>
      <w:r w:rsidRPr="00185E64">
        <w:t xml:space="preserve"> būtu jāsaskaņo ar VARAM.</w:t>
      </w:r>
      <w:r w:rsidRPr="00185E64">
        <w:rPr>
          <w:rFonts w:eastAsia="Times New Roman" w:cs="Times New Roman"/>
          <w:b/>
          <w:szCs w:val="24"/>
          <w:shd w:val="clear" w:color="auto" w:fill="FFFFFF"/>
          <w:lang w:eastAsia="lv-LV"/>
        </w:rPr>
        <w:t xml:space="preserve"> </w:t>
      </w:r>
    </w:p>
    <w:p w14:paraId="2157CFA6" w14:textId="77777777" w:rsidR="00194011" w:rsidRPr="00185E64" w:rsidRDefault="00BA5C2A">
      <w:pPr>
        <w:pStyle w:val="ListParagraph"/>
        <w:numPr>
          <w:ilvl w:val="0"/>
          <w:numId w:val="44"/>
        </w:numPr>
        <w:spacing w:before="120"/>
        <w:rPr>
          <w:b/>
        </w:rPr>
      </w:pPr>
      <w:r w:rsidRPr="00185E64">
        <w:rPr>
          <w:b/>
        </w:rPr>
        <w:t xml:space="preserve">Aģentūras direktors </w:t>
      </w:r>
    </w:p>
    <w:p w14:paraId="40C5E99F" w14:textId="77777777" w:rsidR="00194011" w:rsidRPr="00392526" w:rsidRDefault="00BA5C2A">
      <w:pPr>
        <w:spacing w:before="120"/>
        <w:rPr>
          <w:rFonts w:eastAsia="Times New Roman" w:cs="Times New Roman"/>
          <w:szCs w:val="24"/>
          <w:lang w:eastAsia="lv-LV"/>
        </w:rPr>
      </w:pPr>
      <w:r w:rsidRPr="00185E64">
        <w:t xml:space="preserve">Valsts un pašvaldības kopīgi izveidotas aģentūras direktoru apstiprina amatā un atbrīvo no amata MK, pamatojoties uz attiecīgā ministra un domju kopīgu priekšlikumu.  Uz valsts un pašvaldību kopīgi izveidotas aģentūras direktora amatu organizē konkursu </w:t>
      </w:r>
      <w:hyperlink r:id="rId15">
        <w:r w:rsidRPr="00185E64">
          <w:rPr>
            <w:rStyle w:val="Hyperlink"/>
            <w:color w:val="auto"/>
            <w:u w:val="none"/>
          </w:rPr>
          <w:t>Valsts civildienesta likumā</w:t>
        </w:r>
      </w:hyperlink>
      <w:r w:rsidRPr="00185E64">
        <w:t> noteiktajā kārtībā.</w:t>
      </w:r>
    </w:p>
    <w:p w14:paraId="03A05C32" w14:textId="77777777" w:rsidR="00194011" w:rsidRPr="00185E64" w:rsidRDefault="00BA5C2A">
      <w:pPr>
        <w:pStyle w:val="ListParagraph"/>
        <w:numPr>
          <w:ilvl w:val="0"/>
          <w:numId w:val="44"/>
        </w:numPr>
        <w:spacing w:before="120"/>
      </w:pPr>
      <w:r w:rsidRPr="00185E64">
        <w:rPr>
          <w:b/>
        </w:rPr>
        <w:t>Budžets:</w:t>
      </w:r>
    </w:p>
    <w:p w14:paraId="39FD9F10" w14:textId="77777777" w:rsidR="00194011" w:rsidRPr="00185E64" w:rsidRDefault="00BA5C2A">
      <w:pPr>
        <w:pStyle w:val="ListParagraph"/>
        <w:numPr>
          <w:ilvl w:val="1"/>
          <w:numId w:val="44"/>
        </w:numPr>
        <w:spacing w:after="0"/>
        <w:ind w:left="1434" w:hanging="357"/>
      </w:pPr>
      <w:r w:rsidRPr="00185E64">
        <w:t>valsts uzdevumu nodrošināšanai tā tiek segta no valsts budžeta, bet pašvaldību uzdevumu nodrošināšanai – no pašvaldību budžeta;</w:t>
      </w:r>
    </w:p>
    <w:p w14:paraId="51CC0BCB" w14:textId="77777777" w:rsidR="00194011" w:rsidRPr="00185E64" w:rsidRDefault="00BA5C2A">
      <w:pPr>
        <w:pStyle w:val="ListParagraph"/>
        <w:numPr>
          <w:ilvl w:val="1"/>
          <w:numId w:val="44"/>
        </w:numPr>
        <w:ind w:left="1434" w:hanging="357"/>
      </w:pPr>
      <w:r w:rsidRPr="00185E64">
        <w:t xml:space="preserve">ieņēmumi no maksas pakalpojumiem. </w:t>
      </w:r>
      <w:r w:rsidRPr="00185E64">
        <w:rPr>
          <w:rFonts w:eastAsia="Times New Roman" w:cs="Times New Roman"/>
          <w:shd w:val="clear" w:color="auto" w:fill="FFFFFF"/>
          <w:lang w:eastAsia="lv-LV"/>
        </w:rPr>
        <w:t xml:space="preserve">Aģentūru raksturīga iezīme ir maksas pakalpojumu sniegšana – </w:t>
      </w:r>
      <w:r w:rsidRPr="00185E64">
        <w:t>uzdevumu īstenošana tiek nodrošināta, sniedzot maksas pakalpojumus. Vienlaikus var īstenot pārvaldes uzdevumus arī  bez maksas, ja tas neprasa aģentūrai papildu resursus.</w:t>
      </w:r>
    </w:p>
    <w:p w14:paraId="1BED4291" w14:textId="77777777" w:rsidR="00194011" w:rsidRPr="00185E64" w:rsidRDefault="00194011">
      <w:pPr>
        <w:pStyle w:val="ListParagraph"/>
        <w:spacing w:before="120"/>
      </w:pPr>
    </w:p>
    <w:p w14:paraId="781F63A7" w14:textId="77777777" w:rsidR="00194011" w:rsidRPr="00392526" w:rsidRDefault="00BA5C2A">
      <w:pPr>
        <w:pStyle w:val="NoSpacing"/>
        <w:spacing w:before="120" w:after="120"/>
        <w:ind w:firstLine="0"/>
        <w:jc w:val="left"/>
        <w:rPr>
          <w:rFonts w:eastAsia="Times New Roman" w:cs="Times New Roman"/>
          <w:b/>
          <w:lang w:eastAsia="lv-LV"/>
        </w:rPr>
      </w:pPr>
      <w:bookmarkStart w:id="27" w:name="p-317147"/>
      <w:bookmarkStart w:id="28" w:name="p31"/>
      <w:bookmarkEnd w:id="27"/>
      <w:bookmarkEnd w:id="28"/>
      <w:r w:rsidRPr="00185E64">
        <w:rPr>
          <w:rFonts w:eastAsia="Times New Roman" w:cs="Times New Roman"/>
          <w:b/>
          <w:shd w:val="clear" w:color="auto" w:fill="FFFFFF"/>
          <w:lang w:eastAsia="lv-LV"/>
        </w:rPr>
        <w:t xml:space="preserve">2. </w:t>
      </w:r>
      <w:bookmarkStart w:id="29" w:name="_Toc47609616"/>
      <w:r w:rsidRPr="00185E64">
        <w:rPr>
          <w:rFonts w:eastAsia="Times New Roman" w:cs="Times New Roman"/>
          <w:b/>
          <w:shd w:val="clear" w:color="auto" w:fill="FFFFFF"/>
          <w:lang w:eastAsia="lv-LV"/>
        </w:rPr>
        <w:t xml:space="preserve">variants. </w:t>
      </w:r>
      <w:bookmarkEnd w:id="29"/>
      <w:r w:rsidRPr="00185E64">
        <w:rPr>
          <w:rFonts w:eastAsia="Times New Roman" w:cs="Times New Roman"/>
          <w:b/>
          <w:bCs/>
          <w:shd w:val="clear" w:color="auto" w:fill="FFFFFF"/>
          <w:lang w:eastAsia="lv-LV"/>
        </w:rPr>
        <w:t xml:space="preserve"> Administratīvais reģions kā atvasināta publiska persona</w:t>
      </w:r>
    </w:p>
    <w:p w14:paraId="673EF999" w14:textId="77777777" w:rsidR="00194011" w:rsidRPr="00392526" w:rsidRDefault="00BA5C2A">
      <w:pPr>
        <w:spacing w:before="120"/>
        <w:textAlignment w:val="baseline"/>
        <w:rPr>
          <w:rFonts w:eastAsia="Times New Roman" w:cs="Times New Roman"/>
          <w:szCs w:val="24"/>
          <w:lang w:eastAsia="lv-LV"/>
        </w:rPr>
      </w:pPr>
      <w:r w:rsidRPr="00185E64">
        <w:rPr>
          <w:rFonts w:eastAsia="Times New Roman" w:cs="Times New Roman"/>
          <w:szCs w:val="24"/>
          <w:shd w:val="clear" w:color="auto" w:fill="FFFFFF"/>
          <w:lang w:eastAsia="lv-LV"/>
        </w:rPr>
        <w:t xml:space="preserve">Apskatot uzdevumus, būtiska daļa ir saistīti ar teritorijas attīstības plānošanu, kas nav raksturīgi aģentūrai kā politikas ieviesējiem un pakalpojumu sniedzējam. Valsts un pašvaldības kopīgi izveidotām aģentūrām piemēro Publisko aģentūru likuma normas, kas iezīmē tām raksturīgākās pazīmes: </w:t>
      </w:r>
    </w:p>
    <w:p w14:paraId="75FA4D34" w14:textId="77777777" w:rsidR="00194011" w:rsidRPr="00392526" w:rsidRDefault="00BA5C2A">
      <w:pPr>
        <w:pStyle w:val="ListParagraph"/>
        <w:numPr>
          <w:ilvl w:val="0"/>
          <w:numId w:val="44"/>
        </w:numPr>
        <w:spacing w:after="0"/>
        <w:ind w:left="714" w:hanging="357"/>
        <w:textAlignment w:val="baseline"/>
        <w:rPr>
          <w:rFonts w:eastAsia="Times New Roman" w:cs="Times New Roman"/>
          <w:lang w:eastAsia="lv-LV"/>
        </w:rPr>
      </w:pPr>
      <w:r w:rsidRPr="00185E64">
        <w:rPr>
          <w:rFonts w:eastAsia="Times New Roman" w:cs="Times New Roman"/>
          <w:shd w:val="clear" w:color="auto" w:fill="FFFFFF"/>
          <w:lang w:eastAsia="lv-LV"/>
        </w:rPr>
        <w:t>aģentūras tiek definētas kā programmu (politikas) īstenotājs, bet ne politikas veidotājs (Publisko aģentūru likuma 4. panta pirmā daļa);</w:t>
      </w:r>
    </w:p>
    <w:p w14:paraId="1E70AFF1" w14:textId="77777777" w:rsidR="00194011" w:rsidRPr="00392526" w:rsidRDefault="00BA5C2A">
      <w:pPr>
        <w:pStyle w:val="ListParagraph"/>
        <w:numPr>
          <w:ilvl w:val="0"/>
          <w:numId w:val="44"/>
        </w:numPr>
        <w:ind w:left="714" w:hanging="357"/>
        <w:textAlignment w:val="baseline"/>
        <w:rPr>
          <w:rFonts w:eastAsia="Times New Roman" w:cs="Times New Roman"/>
          <w:lang w:eastAsia="lv-LV"/>
        </w:rPr>
      </w:pPr>
      <w:r w:rsidRPr="00185E64">
        <w:rPr>
          <w:rFonts w:eastAsia="Times New Roman" w:cs="Times New Roman"/>
          <w:shd w:val="clear" w:color="auto" w:fill="FFFFFF"/>
          <w:lang w:eastAsia="lv-LV"/>
        </w:rPr>
        <w:t>aģentūrai ir noteikta kompetence publisko maksas pakalpojumu sniegšanas jomā (Publisko aģentūru likuma 4. panta pirmā daļa). Tāpat aģentūras budžetu galvenokārt veido tās ieņēmumi par sniegtajiem maksas pakalpojumiem, citi pašu ieņēmumi, dāvinājumi un ziedojumi, kā arī ārvalstu finanšu palīdzība (Publisko aģentūru likuma 13. panta pirmā daļa). Aģentūra var saņemt dotāciju no vispārējiem ieņēmumiem (Publisko aģentūru likuma 13. panta otrā daļa), taču atbilstoši likuma mērķim šīs dotācijas īpatsvaram jābūt nelielam, aģentūrai ir jānodrošina sava darbība patstāvīgi.</w:t>
      </w:r>
    </w:p>
    <w:p w14:paraId="641A6154" w14:textId="08FDB88B" w:rsidR="00194011" w:rsidRPr="00392526" w:rsidRDefault="00BA5C2A">
      <w:pPr>
        <w:spacing w:before="120"/>
        <w:textAlignment w:val="baseline"/>
        <w:rPr>
          <w:rFonts w:eastAsia="Times New Roman" w:cs="Times New Roman"/>
          <w:szCs w:val="24"/>
          <w:lang w:eastAsia="lv-LV"/>
        </w:rPr>
      </w:pPr>
      <w:r w:rsidRPr="00185E64">
        <w:rPr>
          <w:rFonts w:eastAsia="Times New Roman" w:cs="Times New Roman"/>
          <w:szCs w:val="24"/>
          <w:shd w:val="clear" w:color="auto" w:fill="FFFFFF"/>
          <w:lang w:eastAsia="lv-LV"/>
        </w:rPr>
        <w:lastRenderedPageBreak/>
        <w:t>Aģentūras tika veidotas, izmantojot komercsabiedrībās izmantotās pārvaldes metodes.</w:t>
      </w:r>
      <w:r w:rsidRPr="00185E64">
        <w:rPr>
          <w:rStyle w:val="FootnoteAnchor"/>
          <w:rFonts w:eastAsia="Times New Roman" w:cs="Times New Roman"/>
          <w:szCs w:val="24"/>
          <w:shd w:val="clear" w:color="auto" w:fill="FFFFFF"/>
          <w:lang w:eastAsia="lv-LV"/>
        </w:rPr>
        <w:footnoteReference w:id="16"/>
      </w:r>
      <w:r w:rsidRPr="00185E64">
        <w:rPr>
          <w:rFonts w:eastAsia="Times New Roman" w:cs="Times New Roman"/>
          <w:szCs w:val="24"/>
          <w:shd w:val="clear" w:color="auto" w:fill="FFFFFF"/>
          <w:lang w:eastAsia="lv-LV"/>
        </w:rPr>
        <w:t xml:space="preserve"> Apskatot plānotos uzdevumus, secināms, ka tikai neliela daļa no tiem varētu tikt īstenoti kā maksas pakalpojumi, kas ir raksturīgi aģentūrām. Tāpat aģentūras atkarība no maksas pakalpojumiem kā galvenā ieņēmumu avota tās darbībai, nerada priekšnoteikumus objektīvai attīstības plānošanai. Savukārt, </w:t>
      </w:r>
      <w:r w:rsidR="00292116" w:rsidRPr="00292116">
        <w:rPr>
          <w:rFonts w:eastAsia="Times New Roman" w:cs="Times New Roman"/>
          <w:szCs w:val="24"/>
          <w:shd w:val="clear" w:color="auto" w:fill="FFFFFF"/>
          <w:lang w:eastAsia="lv-LV"/>
        </w:rPr>
        <w:t xml:space="preserve">atvasinātas publiskas </w:t>
      </w:r>
      <w:r w:rsidR="00292116" w:rsidRPr="00392526">
        <w:rPr>
          <w:rFonts w:eastAsia="Times New Roman" w:cs="Times New Roman"/>
          <w:szCs w:val="24"/>
          <w:shd w:val="clear" w:color="auto" w:fill="FFFFFF"/>
          <w:lang w:eastAsia="lv-LV"/>
        </w:rPr>
        <w:t>persona</w:t>
      </w:r>
      <w:r w:rsidR="00292116" w:rsidRPr="00392526" w:rsidDel="00292116">
        <w:rPr>
          <w:rFonts w:eastAsia="Times New Roman" w:cs="Times New Roman"/>
          <w:szCs w:val="24"/>
          <w:shd w:val="clear" w:color="auto" w:fill="FFFFFF"/>
          <w:lang w:eastAsia="lv-LV"/>
        </w:rPr>
        <w:t xml:space="preserve"> </w:t>
      </w:r>
      <w:r w:rsidRPr="00185E64">
        <w:rPr>
          <w:rFonts w:eastAsia="Times New Roman" w:cs="Times New Roman"/>
          <w:szCs w:val="24"/>
          <w:shd w:val="clear" w:color="auto" w:fill="FFFFFF"/>
          <w:lang w:eastAsia="lv-LV"/>
        </w:rPr>
        <w:t xml:space="preserve"> pēc savas būtības ir </w:t>
      </w:r>
      <w:r w:rsidR="00CB701E">
        <w:t>pašvaldība vai cita ar likumu vai uz likuma pamata izveidota publiska persona. Tai ar likumu</w:t>
      </w:r>
      <w:r w:rsidR="00361112">
        <w:t xml:space="preserve"> ir</w:t>
      </w:r>
      <w:r w:rsidR="00CB701E">
        <w:t xml:space="preserve"> piešķirta sava autonoma kompetence, kas ietver arī sava budžeta veidošanu un apstiprināšanu. Tai var būt sava manta</w:t>
      </w:r>
      <w:r w:rsidR="00CB701E" w:rsidRPr="00185E64">
        <w:rPr>
          <w:rFonts w:eastAsia="Times New Roman" w:cs="Times New Roman"/>
          <w:szCs w:val="24"/>
          <w:shd w:val="clear" w:color="auto" w:fill="FFFFFF"/>
          <w:lang w:eastAsia="lv-LV"/>
        </w:rPr>
        <w:t xml:space="preserve"> (Valsts pārvaldes iekārtas likuma 1. panta </w:t>
      </w:r>
      <w:r w:rsidR="00CB701E">
        <w:rPr>
          <w:rFonts w:eastAsia="Times New Roman" w:cs="Times New Roman"/>
          <w:szCs w:val="24"/>
          <w:shd w:val="clear" w:color="auto" w:fill="FFFFFF"/>
          <w:lang w:eastAsia="lv-LV"/>
        </w:rPr>
        <w:t>2.punkts</w:t>
      </w:r>
      <w:r w:rsidR="00CB701E" w:rsidRPr="00185E64">
        <w:rPr>
          <w:rFonts w:eastAsia="Times New Roman" w:cs="Times New Roman"/>
          <w:szCs w:val="24"/>
          <w:shd w:val="clear" w:color="auto" w:fill="FFFFFF"/>
          <w:lang w:eastAsia="lv-LV"/>
        </w:rPr>
        <w:t xml:space="preserve">). Līdz ar to </w:t>
      </w:r>
      <w:r w:rsidR="00CB701E">
        <w:rPr>
          <w:rFonts w:eastAsia="Times New Roman" w:cs="Times New Roman"/>
          <w:szCs w:val="24"/>
          <w:shd w:val="clear" w:color="auto" w:fill="FFFFFF"/>
          <w:lang w:eastAsia="lv-LV"/>
        </w:rPr>
        <w:t xml:space="preserve">atvasinātas publiskas personas </w:t>
      </w:r>
      <w:r w:rsidR="00CB701E" w:rsidRPr="00185E64">
        <w:rPr>
          <w:rFonts w:eastAsia="Times New Roman" w:cs="Times New Roman"/>
          <w:szCs w:val="24"/>
          <w:shd w:val="clear" w:color="auto" w:fill="FFFFFF"/>
          <w:lang w:eastAsia="lv-LV"/>
        </w:rPr>
        <w:t xml:space="preserve"> </w:t>
      </w:r>
      <w:r w:rsidRPr="00185E64">
        <w:rPr>
          <w:rFonts w:eastAsia="Times New Roman" w:cs="Times New Roman"/>
          <w:szCs w:val="24"/>
          <w:shd w:val="clear" w:color="auto" w:fill="FFFFFF"/>
          <w:lang w:eastAsia="lv-LV"/>
        </w:rPr>
        <w:t xml:space="preserve"> statuss nodrošina priekšnoteikumus objektīvai attīstības plānošanai reģionā.</w:t>
      </w:r>
    </w:p>
    <w:p w14:paraId="6314B6DE" w14:textId="089D65F8" w:rsidR="00194011" w:rsidRPr="00392526" w:rsidRDefault="00BA5C2A">
      <w:pPr>
        <w:spacing w:before="120"/>
        <w:textAlignment w:val="baseline"/>
        <w:rPr>
          <w:rFonts w:eastAsia="Times New Roman" w:cs="Times New Roman"/>
          <w:lang w:eastAsia="lv-LV"/>
        </w:rPr>
      </w:pPr>
      <w:r w:rsidRPr="00185E64">
        <w:rPr>
          <w:rFonts w:eastAsia="Times New Roman" w:cs="Times New Roman"/>
          <w:shd w:val="clear" w:color="auto" w:fill="FFFFFF"/>
          <w:lang w:eastAsia="lv-LV"/>
        </w:rPr>
        <w:t xml:space="preserve">Tāpat  būtiski rast risinājumu, kas samazina administratīvo slogu – aģentūras gadījumā būtu jāparedz paralēls formāts reģionālā līmeņa teritorijas attīstības plānošanai. Administratīvajam reģionam kā atvasinātai publiskai personai, </w:t>
      </w:r>
      <w:r w:rsidRPr="00392526">
        <w:rPr>
          <w:rFonts w:eastAsia="Times New Roman" w:cs="Times New Roman"/>
          <w:shd w:val="clear" w:color="auto" w:fill="FFFFFF"/>
          <w:lang w:eastAsia="lv-LV"/>
        </w:rPr>
        <w:t>tās</w:t>
      </w:r>
      <w:r w:rsidRPr="00185E64">
        <w:rPr>
          <w:rFonts w:eastAsia="Times New Roman" w:cs="Times New Roman"/>
          <w:shd w:val="clear" w:color="auto" w:fill="FFFFFF"/>
          <w:lang w:eastAsia="lv-LV"/>
        </w:rPr>
        <w:t xml:space="preserve"> padome apstiprinātu reģionālā līmeņa teritorijas attīstības plānošanas dokumentus. Līdz ar to lēmējinstitūcija būtu viena un nebūtu jāveido paralēls formāts, kas būtu bijis aģentūras gadījumā.  </w:t>
      </w:r>
    </w:p>
    <w:p w14:paraId="2CB85D4F" w14:textId="070545A7" w:rsidR="00194011" w:rsidRPr="00392526" w:rsidRDefault="00BA5C2A">
      <w:pPr>
        <w:spacing w:before="120"/>
        <w:rPr>
          <w:rFonts w:eastAsia="Times New Roman" w:cs="Times New Roman"/>
          <w:b/>
          <w:lang w:eastAsia="lv-LV"/>
        </w:rPr>
      </w:pPr>
      <w:r w:rsidRPr="00185E64">
        <w:rPr>
          <w:rFonts w:eastAsia="Times New Roman" w:cs="Times New Roman"/>
          <w:shd w:val="clear" w:color="auto" w:fill="FFFFFF"/>
          <w:lang w:eastAsia="lv-LV"/>
        </w:rPr>
        <w:t>Tāpēc 2. variants paredz izveidot administratīvos reģionus</w:t>
      </w:r>
      <w:r w:rsidRPr="00185E64">
        <w:rPr>
          <w:rFonts w:eastAsia="Times New Roman" w:cs="Times New Roman"/>
          <w:lang w:eastAsia="lv-LV"/>
        </w:rPr>
        <w:t xml:space="preserve"> kā atvasinātās publiskās personas</w:t>
      </w:r>
      <w:r w:rsidRPr="00185E64">
        <w:rPr>
          <w:rFonts w:eastAsia="Times New Roman" w:cs="Times New Roman"/>
          <w:shd w:val="clear" w:color="auto" w:fill="FFFFFF"/>
          <w:lang w:eastAsia="lv-LV"/>
        </w:rPr>
        <w:t xml:space="preserve">. </w:t>
      </w:r>
      <w:r w:rsidRPr="00185E64">
        <w:rPr>
          <w:rFonts w:eastAsia="Times New Roman" w:cs="Times New Roman"/>
          <w:b/>
          <w:lang w:eastAsia="lv-LV"/>
        </w:rPr>
        <w:t>Reģions</w:t>
      </w:r>
      <w:r w:rsidRPr="00185E64">
        <w:rPr>
          <w:rFonts w:eastAsia="Times New Roman" w:cs="Times New Roman"/>
          <w:b/>
          <w:shd w:val="clear" w:color="auto" w:fill="FFFFFF"/>
          <w:lang w:eastAsia="lv-LV"/>
        </w:rPr>
        <w:t xml:space="preserve"> atrodas VARAM  pārraudzībā. </w:t>
      </w:r>
    </w:p>
    <w:p w14:paraId="37E06070" w14:textId="77777777" w:rsidR="00194011" w:rsidRPr="00392526" w:rsidRDefault="00BA5C2A">
      <w:pPr>
        <w:pStyle w:val="ListParagraph"/>
        <w:numPr>
          <w:ilvl w:val="0"/>
          <w:numId w:val="45"/>
        </w:numPr>
        <w:spacing w:before="120"/>
        <w:rPr>
          <w:rFonts w:eastAsia="Times New Roman" w:cs="Times New Roman"/>
          <w:b/>
          <w:lang w:eastAsia="lv-LV"/>
        </w:rPr>
      </w:pPr>
      <w:r w:rsidRPr="00185E64">
        <w:rPr>
          <w:rFonts w:eastAsia="Times New Roman" w:cs="Times New Roman"/>
          <w:b/>
          <w:shd w:val="clear" w:color="auto" w:fill="FFFFFF"/>
          <w:lang w:eastAsia="lv-LV"/>
        </w:rPr>
        <w:t>Lēmējinstitūcija – padome, ko veido ministriju un attiecīgo reģiona pašvaldību  deleģētie pārstāvji.</w:t>
      </w:r>
      <w:r w:rsidRPr="00185E64">
        <w:rPr>
          <w:rFonts w:eastAsia="Times New Roman" w:cs="Times New Roman"/>
          <w:shd w:val="clear" w:color="auto" w:fill="FFFFFF"/>
          <w:lang w:eastAsia="lv-LV"/>
        </w:rPr>
        <w:t xml:space="preserve"> Padome apstiprina reģiona nolikumu.</w:t>
      </w:r>
    </w:p>
    <w:p w14:paraId="35E08021" w14:textId="77777777" w:rsidR="00194011" w:rsidRPr="00392526" w:rsidRDefault="00BA5C2A">
      <w:pPr>
        <w:spacing w:before="120"/>
        <w:rPr>
          <w:rFonts w:eastAsia="Times New Roman" w:cs="Times New Roman"/>
          <w:szCs w:val="24"/>
          <w:lang w:eastAsia="lv-LV"/>
        </w:rPr>
      </w:pPr>
      <w:r w:rsidRPr="00185E64">
        <w:rPr>
          <w:rFonts w:eastAsia="Times New Roman" w:cs="Times New Roman"/>
          <w:szCs w:val="24"/>
          <w:shd w:val="clear" w:color="auto" w:fill="FFFFFF"/>
          <w:lang w:eastAsia="lv-LV"/>
        </w:rPr>
        <w:t xml:space="preserve">Padomi veidotu tās ministrijas, kas ir deleģējušas uzdevumus un finansējumu uzdevumu izpildei, vai to definētie uzdevumi ir saistīti ar ES fondu atbalsta pasākumu ieviešanu. Vienlaikus pašvaldības pārstāvētu attiecīgā reģiona pašvaldību domju deleģētie pārstāvji. </w:t>
      </w:r>
    </w:p>
    <w:p w14:paraId="00A04ADC" w14:textId="77777777" w:rsidR="00194011" w:rsidRPr="00392526" w:rsidRDefault="00BA5C2A">
      <w:pPr>
        <w:spacing w:before="120"/>
        <w:rPr>
          <w:rFonts w:eastAsia="Times New Roman" w:cs="Times New Roman"/>
          <w:szCs w:val="24"/>
          <w:lang w:eastAsia="lv-LV"/>
        </w:rPr>
      </w:pPr>
      <w:r w:rsidRPr="00185E64">
        <w:rPr>
          <w:rFonts w:eastAsia="Times New Roman" w:cs="Times New Roman"/>
          <w:szCs w:val="24"/>
          <w:shd w:val="clear" w:color="auto" w:fill="FFFFFF"/>
          <w:lang w:eastAsia="lv-LV"/>
        </w:rPr>
        <w:t>Administratīvā reģiona padomi vada priekšsēdētājs, kas ir pašvaldību deleģēts pārstāvis un kuru no sava vidus ievēlē padomes locekļi.</w:t>
      </w:r>
    </w:p>
    <w:p w14:paraId="2064775F" w14:textId="77777777" w:rsidR="00194011" w:rsidRPr="00392526" w:rsidRDefault="00BA5C2A">
      <w:pPr>
        <w:spacing w:before="120"/>
        <w:rPr>
          <w:rFonts w:eastAsia="Times New Roman" w:cs="Times New Roman"/>
          <w:szCs w:val="24"/>
          <w:lang w:eastAsia="lv-LV"/>
        </w:rPr>
      </w:pPr>
      <w:r w:rsidRPr="00185E64">
        <w:rPr>
          <w:rFonts w:eastAsia="Times New Roman" w:cs="Times New Roman"/>
          <w:szCs w:val="24"/>
          <w:lang w:eastAsia="lv-LV"/>
        </w:rPr>
        <w:t>Lēmums tiek pieņemts, ja par to ir nobalsojusi vairāk nekā puse no padomes dalībniekiem, un par lēmuma pieņemšanu nobalsojušie pārstāv:</w:t>
      </w:r>
    </w:p>
    <w:p w14:paraId="494439C0" w14:textId="77777777" w:rsidR="00194011" w:rsidRPr="00185E64" w:rsidRDefault="00BA5C2A">
      <w:pPr>
        <w:pStyle w:val="ListParagraph"/>
        <w:numPr>
          <w:ilvl w:val="3"/>
          <w:numId w:val="38"/>
        </w:numPr>
        <w:spacing w:before="120"/>
        <w:ind w:left="1276" w:hanging="283"/>
        <w:rPr>
          <w:rFonts w:eastAsia="Times New Roman" w:cs="Times New Roman"/>
          <w:lang w:eastAsia="lv-LV"/>
        </w:rPr>
      </w:pPr>
      <w:r w:rsidRPr="00185E64">
        <w:rPr>
          <w:rFonts w:eastAsia="Times New Roman" w:cs="Times New Roman"/>
          <w:lang w:eastAsia="lv-LV"/>
        </w:rPr>
        <w:t>pašvaldības ar ne mazāk kā pusi no attiecīgā reģiona pašvaldību iedzīvotāju kopskaita. Iedzīvotāju skaitu nosaka atbilstoši  iedzīvotāju reģistra datiem ne agrāk kā nedēļu pirms padomes sēdes dienas;</w:t>
      </w:r>
    </w:p>
    <w:p w14:paraId="59684F9B" w14:textId="77777777" w:rsidR="00194011" w:rsidRPr="00185E64" w:rsidRDefault="00BA5C2A">
      <w:pPr>
        <w:pStyle w:val="ListParagraph"/>
        <w:numPr>
          <w:ilvl w:val="3"/>
          <w:numId w:val="38"/>
        </w:numPr>
        <w:spacing w:before="120"/>
        <w:ind w:left="1276" w:hanging="283"/>
        <w:rPr>
          <w:rFonts w:eastAsia="Times New Roman" w:cs="Times New Roman"/>
          <w:lang w:eastAsia="lv-LV"/>
        </w:rPr>
      </w:pPr>
      <w:r w:rsidRPr="00185E64">
        <w:rPr>
          <w:rFonts w:eastAsia="Times New Roman" w:cs="Times New Roman"/>
          <w:lang w:eastAsia="lv-LV"/>
        </w:rPr>
        <w:t>lēmumos par teritorijas attīstības plānošanu VARAM un ne mazāk kā 1/2 padomes sēdes dalībnieku;</w:t>
      </w:r>
    </w:p>
    <w:p w14:paraId="11C2CF2B" w14:textId="77777777" w:rsidR="00194011" w:rsidRPr="00185E64" w:rsidRDefault="00BA5C2A">
      <w:pPr>
        <w:pStyle w:val="ListParagraph"/>
        <w:numPr>
          <w:ilvl w:val="3"/>
          <w:numId w:val="38"/>
        </w:numPr>
        <w:spacing w:before="120"/>
        <w:ind w:left="1276" w:hanging="283"/>
        <w:rPr>
          <w:rFonts w:eastAsia="Times New Roman" w:cs="Times New Roman"/>
          <w:lang w:eastAsia="lv-LV"/>
        </w:rPr>
      </w:pPr>
      <w:r w:rsidRPr="00185E64">
        <w:rPr>
          <w:rFonts w:eastAsia="Times New Roman" w:cs="Times New Roman"/>
          <w:lang w:eastAsia="lv-LV"/>
        </w:rPr>
        <w:t>lēmumos, kam ir ietekme uz valsts budžetu:</w:t>
      </w:r>
    </w:p>
    <w:p w14:paraId="799260A3" w14:textId="77777777" w:rsidR="00194011" w:rsidRPr="00185E64" w:rsidRDefault="00BA5C2A">
      <w:pPr>
        <w:pStyle w:val="ListParagraph"/>
        <w:numPr>
          <w:ilvl w:val="2"/>
          <w:numId w:val="62"/>
        </w:numPr>
        <w:spacing w:after="0"/>
        <w:ind w:left="2154" w:hanging="357"/>
        <w:rPr>
          <w:rFonts w:eastAsia="Times New Roman" w:cs="Times New Roman"/>
          <w:lang w:eastAsia="lv-LV"/>
        </w:rPr>
      </w:pPr>
      <w:r w:rsidRPr="00185E64">
        <w:rPr>
          <w:rFonts w:eastAsia="Times New Roman" w:cs="Times New Roman"/>
          <w:lang w:eastAsia="lv-LV"/>
        </w:rPr>
        <w:t>par  sabiedriskā transporta un valsts autoceļiem SM un ne mazāk kā 1/2 padomes sēdes dalībnieku;</w:t>
      </w:r>
    </w:p>
    <w:p w14:paraId="7F923A02" w14:textId="77777777" w:rsidR="00194011" w:rsidRPr="00185E64" w:rsidRDefault="00BA5C2A">
      <w:pPr>
        <w:pStyle w:val="ListParagraph"/>
        <w:numPr>
          <w:ilvl w:val="2"/>
          <w:numId w:val="62"/>
        </w:numPr>
        <w:spacing w:after="0"/>
        <w:ind w:left="2154" w:hanging="357"/>
        <w:rPr>
          <w:rFonts w:eastAsia="Times New Roman" w:cs="Times New Roman"/>
          <w:lang w:eastAsia="lv-LV"/>
        </w:rPr>
      </w:pPr>
      <w:r w:rsidRPr="00185E64">
        <w:rPr>
          <w:rFonts w:eastAsia="Times New Roman" w:cs="Times New Roman"/>
          <w:lang w:eastAsia="lv-LV"/>
        </w:rPr>
        <w:t>par pieaugušo izglītību un profesionālo izglītību IZM un ne mazāk kā 1/2 padomes sēdes dalībnieku;</w:t>
      </w:r>
    </w:p>
    <w:p w14:paraId="27C8550A" w14:textId="77777777" w:rsidR="00194011" w:rsidRPr="00185E64" w:rsidRDefault="00BA5C2A">
      <w:pPr>
        <w:pStyle w:val="ListParagraph"/>
        <w:numPr>
          <w:ilvl w:val="2"/>
          <w:numId w:val="62"/>
        </w:numPr>
        <w:spacing w:after="0"/>
        <w:ind w:left="2154" w:hanging="357"/>
        <w:rPr>
          <w:rFonts w:eastAsia="Times New Roman" w:cs="Times New Roman"/>
          <w:lang w:eastAsia="lv-LV"/>
        </w:rPr>
      </w:pPr>
      <w:r w:rsidRPr="00185E64">
        <w:rPr>
          <w:bCs/>
        </w:rPr>
        <w:t>par sociālajiem pakalpojumiem un bērnu tiesību aizsardzības jautājumiem LM un ne mazāk kā 1/2 padomes sēdes dalībnieku</w:t>
      </w:r>
      <w:r w:rsidRPr="00185E64">
        <w:rPr>
          <w:rFonts w:eastAsia="Times New Roman" w:cs="Times New Roman"/>
          <w:lang w:eastAsia="lv-LV"/>
        </w:rPr>
        <w:t xml:space="preserve">;  </w:t>
      </w:r>
    </w:p>
    <w:p w14:paraId="4B733347" w14:textId="77777777" w:rsidR="00194011" w:rsidRPr="00185E64" w:rsidRDefault="00BA5C2A">
      <w:pPr>
        <w:pStyle w:val="ListParagraph"/>
        <w:numPr>
          <w:ilvl w:val="2"/>
          <w:numId w:val="62"/>
        </w:numPr>
        <w:ind w:left="2154" w:hanging="357"/>
        <w:rPr>
          <w:rFonts w:eastAsia="Times New Roman" w:cs="Times New Roman"/>
          <w:lang w:eastAsia="lv-LV"/>
        </w:rPr>
      </w:pPr>
      <w:r w:rsidRPr="00185E64">
        <w:rPr>
          <w:rFonts w:eastAsia="Times New Roman" w:cs="Times New Roman"/>
          <w:lang w:eastAsia="lv-LV"/>
        </w:rPr>
        <w:t>par civilo aizsardzību IeM un ne mazāk kā 1/2 padomes sēdes dalībnieku.</w:t>
      </w:r>
    </w:p>
    <w:p w14:paraId="1D83120C" w14:textId="77777777" w:rsidR="00194011" w:rsidRPr="00185E64" w:rsidRDefault="00BA5C2A">
      <w:pPr>
        <w:spacing w:before="120"/>
        <w:rPr>
          <w:rFonts w:eastAsia="Times New Roman" w:cs="Times New Roman"/>
          <w:lang w:eastAsia="lv-LV"/>
        </w:rPr>
      </w:pPr>
      <w:r w:rsidRPr="00185E64">
        <w:rPr>
          <w:rFonts w:eastAsia="Times New Roman" w:cs="Times New Roman"/>
          <w:lang w:eastAsia="lv-LV"/>
        </w:rPr>
        <w:t xml:space="preserve">Ņemot vērā, ka katrā reģionā ir atšķirīgs pašvaldību skaits (no 6 līdz 10 pašvaldībām reģionā), nepieciešams izveidot mehānismu, kas nodrošinātu līdzsvaru lēmumu pieņemšanā starp valsts un pašvaldību interesēm. Līdz ar to atsevišķās jomās lēmums ir jāatbalsta attiecīgajai ministrijai. Tāpat </w:t>
      </w:r>
      <w:r w:rsidRPr="00185E64">
        <w:rPr>
          <w:rFonts w:eastAsia="Times New Roman" w:cs="Times New Roman"/>
          <w:lang w:eastAsia="lv-LV"/>
        </w:rPr>
        <w:lastRenderedPageBreak/>
        <w:t>lēmumu atbalstījušajām pašvaldībām ir jābūt ne mazāk kā pusei no attiecīgā reģiona pašvaldību iedzīvotāju kopskaita.</w:t>
      </w:r>
    </w:p>
    <w:p w14:paraId="48581560" w14:textId="77777777" w:rsidR="00194011" w:rsidRPr="00392526" w:rsidRDefault="00BA5C2A">
      <w:pPr>
        <w:spacing w:before="120"/>
        <w:ind w:left="360"/>
        <w:rPr>
          <w:rFonts w:eastAsia="Times New Roman" w:cs="Times New Roman"/>
          <w:b/>
          <w:szCs w:val="24"/>
          <w:lang w:eastAsia="lv-LV"/>
        </w:rPr>
      </w:pPr>
      <w:r w:rsidRPr="00185E64">
        <w:rPr>
          <w:rFonts w:eastAsia="Times New Roman" w:cs="Times New Roman"/>
          <w:b/>
          <w:szCs w:val="24"/>
          <w:shd w:val="clear" w:color="auto" w:fill="FFFFFF"/>
          <w:lang w:eastAsia="lv-LV"/>
        </w:rPr>
        <w:t>•</w:t>
      </w:r>
      <w:r w:rsidRPr="00185E64">
        <w:rPr>
          <w:rFonts w:eastAsia="Times New Roman" w:cs="Times New Roman"/>
          <w:b/>
          <w:szCs w:val="24"/>
          <w:shd w:val="clear" w:color="auto" w:fill="FFFFFF"/>
          <w:lang w:eastAsia="lv-LV"/>
        </w:rPr>
        <w:tab/>
        <w:t>Izpildinstitūcija – izpilddirektors un administrācija</w:t>
      </w:r>
    </w:p>
    <w:p w14:paraId="7638D47F" w14:textId="77777777" w:rsidR="00194011" w:rsidRPr="00392526" w:rsidRDefault="00BA5C2A">
      <w:pPr>
        <w:spacing w:before="120"/>
        <w:rPr>
          <w:rFonts w:eastAsia="Times New Roman" w:cs="Times New Roman"/>
          <w:szCs w:val="24"/>
          <w:lang w:eastAsia="lv-LV"/>
        </w:rPr>
      </w:pPr>
      <w:r w:rsidRPr="00185E64">
        <w:rPr>
          <w:rFonts w:eastAsia="Times New Roman" w:cs="Times New Roman"/>
          <w:szCs w:val="24"/>
          <w:shd w:val="clear" w:color="auto" w:fill="FFFFFF"/>
          <w:lang w:eastAsia="lv-LV"/>
        </w:rPr>
        <w:t xml:space="preserve">Administratīvā reģiona izpildorgāns ir administrācija, kuru vada izpilddirektors un kuru amatā ieceļ un no amata atbrīvo Administratīvā reģiona padome. </w:t>
      </w:r>
    </w:p>
    <w:p w14:paraId="7D3CF70E" w14:textId="77777777" w:rsidR="00194011" w:rsidRPr="00392526" w:rsidRDefault="00BA5C2A">
      <w:pPr>
        <w:spacing w:before="120"/>
        <w:ind w:left="360"/>
        <w:rPr>
          <w:rFonts w:eastAsia="Times New Roman" w:cs="Times New Roman"/>
          <w:b/>
          <w:lang w:eastAsia="lv-LV"/>
        </w:rPr>
      </w:pPr>
      <w:r w:rsidRPr="00185E64">
        <w:rPr>
          <w:rFonts w:eastAsia="Times New Roman" w:cs="Times New Roman"/>
          <w:b/>
          <w:bCs/>
          <w:shd w:val="clear" w:color="auto" w:fill="FFFFFF"/>
          <w:lang w:eastAsia="lv-LV"/>
        </w:rPr>
        <w:t>•</w:t>
      </w:r>
      <w:r w:rsidRPr="00185E64">
        <w:rPr>
          <w:rFonts w:eastAsia="Times New Roman" w:cs="Times New Roman"/>
          <w:b/>
          <w:szCs w:val="24"/>
          <w:shd w:val="clear" w:color="auto" w:fill="FFFFFF"/>
          <w:lang w:eastAsia="lv-LV"/>
        </w:rPr>
        <w:tab/>
      </w:r>
      <w:r w:rsidRPr="00185E64">
        <w:rPr>
          <w:rFonts w:eastAsia="Times New Roman" w:cs="Times New Roman"/>
          <w:b/>
          <w:bCs/>
          <w:shd w:val="clear" w:color="auto" w:fill="FFFFFF"/>
          <w:lang w:eastAsia="lv-LV"/>
        </w:rPr>
        <w:t>Finansējums:</w:t>
      </w:r>
    </w:p>
    <w:p w14:paraId="26DEDC15" w14:textId="77777777" w:rsidR="00194011" w:rsidRPr="00392526" w:rsidRDefault="00BA5C2A">
      <w:pPr>
        <w:pStyle w:val="ListParagraph"/>
        <w:numPr>
          <w:ilvl w:val="1"/>
          <w:numId w:val="59"/>
        </w:numPr>
        <w:spacing w:after="0"/>
        <w:ind w:left="1434" w:hanging="357"/>
        <w:rPr>
          <w:rFonts w:asciiTheme="minorHAnsi" w:hAnsiTheme="minorHAnsi"/>
          <w:lang w:eastAsia="lv-LV"/>
        </w:rPr>
      </w:pPr>
      <w:r w:rsidRPr="00185E64">
        <w:rPr>
          <w:rFonts w:eastAsia="Times New Roman" w:cs="Times New Roman"/>
          <w:shd w:val="clear" w:color="auto" w:fill="FFFFFF"/>
          <w:lang w:eastAsia="lv-LV"/>
        </w:rPr>
        <w:t xml:space="preserve">valsts uzdevumu nodrošināšana tiek segta no valsts budžeta, bet pašvaldības uzdevumu nodrošināšana - no pašvaldību budžeta; </w:t>
      </w:r>
    </w:p>
    <w:p w14:paraId="4EADDF2E" w14:textId="77777777" w:rsidR="00194011" w:rsidRPr="00392526" w:rsidRDefault="00BA5C2A">
      <w:pPr>
        <w:pStyle w:val="ListParagraph"/>
        <w:numPr>
          <w:ilvl w:val="1"/>
          <w:numId w:val="59"/>
        </w:numPr>
        <w:ind w:left="1434" w:hanging="357"/>
        <w:rPr>
          <w:rFonts w:asciiTheme="minorHAnsi" w:hAnsiTheme="minorHAnsi"/>
          <w:lang w:eastAsia="lv-LV"/>
        </w:rPr>
      </w:pPr>
      <w:r w:rsidRPr="00185E64">
        <w:rPr>
          <w:rFonts w:eastAsia="Times New Roman" w:cs="Times New Roman"/>
          <w:shd w:val="clear" w:color="auto" w:fill="FFFFFF"/>
          <w:lang w:eastAsia="lv-LV"/>
        </w:rPr>
        <w:t xml:space="preserve">ieņēmumi no maksas pakalpojumiem.  </w:t>
      </w:r>
    </w:p>
    <w:p w14:paraId="7F57C179" w14:textId="77777777" w:rsidR="00194011" w:rsidRPr="00392526" w:rsidRDefault="00194011">
      <w:pPr>
        <w:pStyle w:val="NoSpacing"/>
        <w:spacing w:before="120" w:after="120"/>
        <w:jc w:val="center"/>
        <w:rPr>
          <w:rFonts w:eastAsia="Times New Roman" w:cs="Times New Roman"/>
          <w:b/>
          <w:szCs w:val="24"/>
          <w:lang w:eastAsia="lv-LV"/>
        </w:rPr>
      </w:pPr>
    </w:p>
    <w:p w14:paraId="64A63006" w14:textId="77777777" w:rsidR="00194011" w:rsidRPr="00392526" w:rsidRDefault="00BA5C2A">
      <w:pPr>
        <w:pStyle w:val="NoSpacing"/>
        <w:spacing w:before="120" w:after="120"/>
        <w:ind w:firstLine="0"/>
        <w:jc w:val="center"/>
        <w:rPr>
          <w:rFonts w:eastAsia="Times New Roman" w:cs="Times New Roman"/>
          <w:b/>
          <w:szCs w:val="24"/>
          <w:lang w:eastAsia="lv-LV"/>
        </w:rPr>
      </w:pPr>
      <w:r w:rsidRPr="00185E64">
        <w:rPr>
          <w:rFonts w:eastAsia="Times New Roman" w:cs="Times New Roman"/>
          <w:b/>
          <w:szCs w:val="24"/>
          <w:shd w:val="clear" w:color="auto" w:fill="FFFFFF"/>
          <w:lang w:eastAsia="lv-LV"/>
        </w:rPr>
        <w:t>Variantu salīdzinājums</w:t>
      </w:r>
    </w:p>
    <w:p w14:paraId="568D33C4" w14:textId="77777777" w:rsidR="00194011" w:rsidRPr="00392526" w:rsidRDefault="00BA5C2A">
      <w:pPr>
        <w:rPr>
          <w:rFonts w:eastAsia="Times New Roman"/>
          <w:lang w:eastAsia="lv-LV"/>
        </w:rPr>
      </w:pPr>
      <w:r w:rsidRPr="00185E64">
        <w:rPr>
          <w:rFonts w:eastAsia="Times New Roman"/>
          <w:shd w:val="clear" w:color="auto" w:fill="FFFFFF"/>
          <w:lang w:eastAsia="lv-LV"/>
        </w:rPr>
        <w:t xml:space="preserve">Reģionālās politikas pamatnostādnes 2021.–2027. gadam definē reģionālās politikas mērķi – </w:t>
      </w:r>
      <w:r w:rsidRPr="00185E64">
        <w:rPr>
          <w:shd w:val="clear" w:color="auto" w:fill="FFFFFF"/>
        </w:rPr>
        <w:t xml:space="preserve">visu reģionu potenciāla attīstība un sociālekonomisko atšķirību mazināšana, stiprinot to iekšējo un ārējo konkurētspēju, kā arī nodrošinot teritoriju specifikai atbilstošus risinājumus </w:t>
      </w:r>
      <w:proofErr w:type="spellStart"/>
      <w:r w:rsidRPr="00185E64">
        <w:rPr>
          <w:shd w:val="clear" w:color="auto" w:fill="FFFFFF"/>
        </w:rPr>
        <w:t>apdzīvojuma</w:t>
      </w:r>
      <w:proofErr w:type="spellEnd"/>
      <w:r w:rsidRPr="00185E64">
        <w:rPr>
          <w:shd w:val="clear" w:color="auto" w:fill="FFFFFF"/>
        </w:rPr>
        <w:t xml:space="preserve"> un kvalitatīvas dzīves vides attīstībai.</w:t>
      </w:r>
    </w:p>
    <w:p w14:paraId="0207BB07" w14:textId="77777777" w:rsidR="00194011" w:rsidRPr="00392526" w:rsidRDefault="00BA5C2A">
      <w:pPr>
        <w:rPr>
          <w:lang w:eastAsia="lv-LV"/>
        </w:rPr>
      </w:pPr>
      <w:r w:rsidRPr="00185E64">
        <w:rPr>
          <w:shd w:val="clear" w:color="auto" w:fill="FFFFFF"/>
          <w:lang w:eastAsia="lv-LV"/>
        </w:rPr>
        <w:t>Izvēlētajam pārvaldes modelim jānodrošina teritoriju specifikai atbilstošie risinājumi, t.sk. reģionālo iniciatīvu īstenošanu no pašvaldību budžeta. Tāpat būtiski, lai pašvaldībām ir izveidota platforma kopīgu jautājumu risināšanai. Vienlaikus izvēlētajam modelim jānodrošina iespēja valsts pārstāvjiem noteiktos jautājumos, kas skar valsts budžeta izmantošanu, pieņemt izšķirošu lēmumu.</w:t>
      </w:r>
    </w:p>
    <w:p w14:paraId="7D9EA054" w14:textId="77777777" w:rsidR="00194011" w:rsidRPr="00392526" w:rsidRDefault="00BA5C2A">
      <w:pPr>
        <w:rPr>
          <w:lang w:eastAsia="lv-LV"/>
        </w:rPr>
      </w:pPr>
      <w:r w:rsidRPr="00185E64">
        <w:rPr>
          <w:shd w:val="clear" w:color="auto" w:fill="FFFFFF"/>
          <w:lang w:eastAsia="lv-LV"/>
        </w:rPr>
        <w:t>Tāpat izveidotajam modelim nevajadzētu dublēt lēmumu pieņemšanu MK jau noteiktajai kārtībai un tam būtu jābūt no administratīvā sloga pietiekoši vienkāršam.</w:t>
      </w:r>
    </w:p>
    <w:p w14:paraId="4979BDD7" w14:textId="424EB3AF" w:rsidR="00194011" w:rsidRPr="00392526" w:rsidRDefault="00BA5C2A">
      <w:pPr>
        <w:pStyle w:val="NoSpacing"/>
        <w:spacing w:before="120" w:after="120"/>
        <w:ind w:firstLine="0"/>
        <w:rPr>
          <w:rFonts w:eastAsia="Times New Roman" w:cs="Times New Roman"/>
          <w:lang w:eastAsia="lv-LV"/>
        </w:rPr>
      </w:pPr>
      <w:r w:rsidRPr="00185E64">
        <w:rPr>
          <w:rFonts w:eastAsia="Times New Roman" w:cs="Times New Roman"/>
          <w:shd w:val="clear" w:color="auto" w:fill="FFFFFF"/>
          <w:lang w:eastAsia="lv-LV"/>
        </w:rPr>
        <w:t xml:space="preserve">Ņemot vērā plānoto uzdevumu tvērumu, kur būtiskākā daļa ir attīstības plānošana reģionālā līmenī un maksas pakalpojumu nelielais apjoms, </w:t>
      </w:r>
      <w:r w:rsidRPr="00185E64">
        <w:rPr>
          <w:rFonts w:cs="Times New Roman"/>
        </w:rPr>
        <w:t xml:space="preserve">konceptuālais ziņojums </w:t>
      </w:r>
      <w:r w:rsidRPr="00392526">
        <w:rPr>
          <w:rFonts w:eastAsia="Times New Roman" w:cs="Times New Roman"/>
          <w:b/>
          <w:shd w:val="clear" w:color="auto" w:fill="FFFFFF"/>
          <w:lang w:eastAsia="lv-LV"/>
        </w:rPr>
        <w:t>piedāvā izvēlēties 2.</w:t>
      </w:r>
      <w:r w:rsidRPr="00185E64">
        <w:rPr>
          <w:rFonts w:eastAsia="Times New Roman" w:cs="Times New Roman"/>
          <w:b/>
          <w:shd w:val="clear" w:color="auto" w:fill="FFFFFF"/>
          <w:lang w:eastAsia="lv-LV"/>
        </w:rPr>
        <w:t xml:space="preserve"> variantu</w:t>
      </w:r>
      <w:r w:rsidRPr="00185E64">
        <w:rPr>
          <w:rFonts w:eastAsia="Times New Roman" w:cs="Times New Roman"/>
          <w:shd w:val="clear" w:color="auto" w:fill="FFFFFF"/>
          <w:lang w:eastAsia="lv-LV"/>
        </w:rPr>
        <w:t xml:space="preserve"> </w:t>
      </w:r>
      <w:r w:rsidRPr="00185E64">
        <w:rPr>
          <w:rFonts w:eastAsia="Times New Roman" w:cs="Times New Roman"/>
          <w:b/>
          <w:shd w:val="clear" w:color="auto" w:fill="FFFFFF"/>
          <w:lang w:eastAsia="lv-LV"/>
        </w:rPr>
        <w:t xml:space="preserve">– </w:t>
      </w:r>
      <w:r w:rsidRPr="00185E64">
        <w:rPr>
          <w:rFonts w:eastAsia="Times New Roman" w:cs="Times New Roman"/>
          <w:b/>
          <w:bCs/>
          <w:shd w:val="clear" w:color="auto" w:fill="FFFFFF"/>
          <w:lang w:eastAsia="lv-LV"/>
        </w:rPr>
        <w:t>administratīvais reģions kā atvasināta publiska persona</w:t>
      </w:r>
      <w:r w:rsidRPr="00185E64">
        <w:rPr>
          <w:rFonts w:eastAsia="Times New Roman" w:cs="Times New Roman"/>
          <w:shd w:val="clear" w:color="auto" w:fill="FFFFFF"/>
          <w:lang w:eastAsia="lv-LV"/>
        </w:rPr>
        <w:t xml:space="preserve">. Vienlaikus, veicot grozījumus normatīvajos aktos, ir būtiski, lai administratīvo reģionu statuss neierobežotu administratīvo reģionu darbību, proti: 1) neliegtu administratīvajiem reģioniem kvalificēties </w:t>
      </w:r>
      <w:proofErr w:type="spellStart"/>
      <w:r w:rsidRPr="00185E64">
        <w:rPr>
          <w:rFonts w:eastAsia="Times New Roman" w:cs="Times New Roman"/>
          <w:shd w:val="clear" w:color="auto" w:fill="FFFFFF"/>
          <w:lang w:eastAsia="lv-LV"/>
        </w:rPr>
        <w:t>priekšfinansējumu</w:t>
      </w:r>
      <w:proofErr w:type="spellEnd"/>
      <w:r w:rsidRPr="00185E64">
        <w:rPr>
          <w:rFonts w:eastAsia="Times New Roman" w:cs="Times New Roman"/>
          <w:shd w:val="clear" w:color="auto" w:fill="FFFFFF"/>
          <w:lang w:eastAsia="lv-LV"/>
        </w:rPr>
        <w:t xml:space="preserve"> un līdzfinansējumu saņemšanai, kas nepieciešami reģionālo projektu īstenošanai; 2) ļautu saņemt gan valsts dotācijas, gan pašvaldību </w:t>
      </w:r>
      <w:proofErr w:type="spellStart"/>
      <w:r w:rsidRPr="00185E64">
        <w:rPr>
          <w:rFonts w:eastAsia="Times New Roman" w:cs="Times New Roman"/>
          <w:shd w:val="clear" w:color="auto" w:fill="FFFFFF"/>
          <w:lang w:eastAsia="lv-LV"/>
        </w:rPr>
        <w:t>līdzmaksājumus</w:t>
      </w:r>
      <w:proofErr w:type="spellEnd"/>
      <w:r w:rsidRPr="00185E64">
        <w:rPr>
          <w:rFonts w:eastAsia="Times New Roman" w:cs="Times New Roman"/>
          <w:shd w:val="clear" w:color="auto" w:fill="FFFFFF"/>
          <w:lang w:eastAsia="lv-LV"/>
        </w:rPr>
        <w:t xml:space="preserve">; 3) neveidotu papildus birokrātisko slogu darbību īstenošanai; 4) būtu atbilstošs pilnvērtīgu funkciju izpildei, kā arī būtu iespēja izmantot 80.00.00 programmu, projektu, kas ir saskaņā ar esošo attīstības programmu, </w:t>
      </w:r>
      <w:proofErr w:type="spellStart"/>
      <w:r w:rsidRPr="00185E64">
        <w:rPr>
          <w:rFonts w:eastAsia="Times New Roman" w:cs="Times New Roman"/>
          <w:shd w:val="clear" w:color="auto" w:fill="FFFFFF"/>
          <w:lang w:eastAsia="lv-LV"/>
        </w:rPr>
        <w:t>priekšfinansēšanai</w:t>
      </w:r>
      <w:proofErr w:type="spellEnd"/>
      <w:r w:rsidRPr="00185E64">
        <w:rPr>
          <w:rFonts w:eastAsia="Times New Roman" w:cs="Times New Roman"/>
          <w:shd w:val="clear" w:color="auto" w:fill="FFFFFF"/>
          <w:lang w:eastAsia="lv-LV"/>
        </w:rPr>
        <w:t xml:space="preserve"> un līdzfinansēšanai.</w:t>
      </w:r>
    </w:p>
    <w:p w14:paraId="5E74AD4E" w14:textId="77777777" w:rsidR="00194011" w:rsidRPr="00185E64" w:rsidRDefault="00BA5C2A">
      <w:pPr>
        <w:spacing w:before="120"/>
        <w:rPr>
          <w:rFonts w:eastAsia="Times New Roman" w:cs="Times New Roman"/>
          <w:i/>
          <w:iCs/>
          <w:lang w:eastAsia="lv-LV"/>
        </w:rPr>
      </w:pPr>
      <w:r w:rsidRPr="00185E64">
        <w:rPr>
          <w:rFonts w:cs="Times New Roman"/>
        </w:rPr>
        <w:t xml:space="preserve">Piedāvāto variantu salīdzinājumu skatīt 2. tabulā. </w:t>
      </w:r>
    </w:p>
    <w:p w14:paraId="3D297F20" w14:textId="77777777" w:rsidR="00194011" w:rsidRPr="00185E64" w:rsidRDefault="00BA5C2A">
      <w:pPr>
        <w:spacing w:before="120"/>
        <w:ind w:left="720"/>
        <w:jc w:val="right"/>
        <w:rPr>
          <w:rFonts w:eastAsia="Times New Roman" w:cs="Times New Roman"/>
          <w:i/>
          <w:szCs w:val="24"/>
          <w:lang w:eastAsia="lv-LV"/>
        </w:rPr>
      </w:pPr>
      <w:r w:rsidRPr="00185E64">
        <w:rPr>
          <w:rFonts w:eastAsia="Times New Roman" w:cs="Times New Roman"/>
          <w:i/>
          <w:szCs w:val="24"/>
          <w:lang w:eastAsia="lv-LV"/>
        </w:rPr>
        <w:t>2. tabula. Administratīvā reģiona pārvaldes modeļu salīdzinājums</w:t>
      </w:r>
    </w:p>
    <w:tbl>
      <w:tblPr>
        <w:tblStyle w:val="TableGrid"/>
        <w:tblW w:w="10485" w:type="dxa"/>
        <w:jc w:val="center"/>
        <w:tblLook w:val="04A0" w:firstRow="1" w:lastRow="0" w:firstColumn="1" w:lastColumn="0" w:noHBand="0" w:noVBand="1"/>
      </w:tblPr>
      <w:tblGrid>
        <w:gridCol w:w="1793"/>
        <w:gridCol w:w="1276"/>
        <w:gridCol w:w="1098"/>
        <w:gridCol w:w="2217"/>
        <w:gridCol w:w="1908"/>
        <w:gridCol w:w="2193"/>
      </w:tblGrid>
      <w:tr w:rsidR="00F1473A" w:rsidRPr="00185E64" w14:paraId="10A7016C" w14:textId="77777777">
        <w:trPr>
          <w:trHeight w:val="90"/>
          <w:jc w:val="center"/>
        </w:trPr>
        <w:tc>
          <w:tcPr>
            <w:tcW w:w="1792" w:type="dxa"/>
            <w:vMerge w:val="restart"/>
          </w:tcPr>
          <w:p w14:paraId="7BFEB6C7" w14:textId="77777777" w:rsidR="00194011" w:rsidRPr="00185E64" w:rsidRDefault="00BA5C2A">
            <w:pPr>
              <w:spacing w:before="120"/>
              <w:jc w:val="center"/>
              <w:rPr>
                <w:b/>
                <w:sz w:val="22"/>
                <w:szCs w:val="22"/>
              </w:rPr>
            </w:pPr>
            <w:bookmarkStart w:id="30" w:name="_Toc47609617"/>
            <w:r w:rsidRPr="00185E64">
              <w:rPr>
                <w:b/>
                <w:sz w:val="22"/>
                <w:szCs w:val="22"/>
              </w:rPr>
              <w:t>Piedāvātais variants</w:t>
            </w:r>
            <w:bookmarkEnd w:id="30"/>
          </w:p>
        </w:tc>
        <w:tc>
          <w:tcPr>
            <w:tcW w:w="4591" w:type="dxa"/>
            <w:gridSpan w:val="3"/>
          </w:tcPr>
          <w:p w14:paraId="75B6ED6C" w14:textId="77777777" w:rsidR="00194011" w:rsidRPr="00185E64" w:rsidRDefault="00BA5C2A">
            <w:pPr>
              <w:spacing w:before="120"/>
              <w:jc w:val="center"/>
              <w:rPr>
                <w:b/>
                <w:sz w:val="22"/>
                <w:szCs w:val="22"/>
              </w:rPr>
            </w:pPr>
            <w:r w:rsidRPr="00185E64">
              <w:rPr>
                <w:b/>
                <w:sz w:val="22"/>
                <w:szCs w:val="22"/>
              </w:rPr>
              <w:t>Piemērots</w:t>
            </w:r>
          </w:p>
        </w:tc>
        <w:tc>
          <w:tcPr>
            <w:tcW w:w="1908" w:type="dxa"/>
            <w:vMerge w:val="restart"/>
          </w:tcPr>
          <w:p w14:paraId="05BF2F44" w14:textId="77777777" w:rsidR="00194011" w:rsidRPr="00185E64" w:rsidRDefault="00BA5C2A">
            <w:pPr>
              <w:spacing w:before="120"/>
              <w:jc w:val="center"/>
              <w:rPr>
                <w:b/>
                <w:sz w:val="22"/>
                <w:szCs w:val="22"/>
              </w:rPr>
            </w:pPr>
            <w:bookmarkStart w:id="31" w:name="_Toc47609621"/>
            <w:r w:rsidRPr="00185E64">
              <w:rPr>
                <w:rFonts w:eastAsia="Times New Roman"/>
                <w:b/>
                <w:sz w:val="22"/>
                <w:szCs w:val="22"/>
                <w:shd w:val="clear" w:color="auto" w:fill="FFFFFF"/>
                <w:lang w:eastAsia="lv-LV"/>
              </w:rPr>
              <w:t>Valsts loma</w:t>
            </w:r>
            <w:bookmarkEnd w:id="31"/>
          </w:p>
        </w:tc>
        <w:tc>
          <w:tcPr>
            <w:tcW w:w="2193" w:type="dxa"/>
            <w:vMerge w:val="restart"/>
          </w:tcPr>
          <w:p w14:paraId="1284EDE4" w14:textId="77777777" w:rsidR="00194011" w:rsidRPr="00185E64" w:rsidRDefault="00BA5C2A">
            <w:pPr>
              <w:spacing w:before="120"/>
              <w:jc w:val="center"/>
              <w:rPr>
                <w:b/>
                <w:sz w:val="22"/>
                <w:szCs w:val="22"/>
              </w:rPr>
            </w:pPr>
            <w:bookmarkStart w:id="32" w:name="_Toc47609622"/>
            <w:r w:rsidRPr="00185E64">
              <w:rPr>
                <w:rFonts w:eastAsia="Times New Roman"/>
                <w:b/>
                <w:sz w:val="22"/>
                <w:szCs w:val="22"/>
                <w:shd w:val="clear" w:color="auto" w:fill="FFFFFF"/>
                <w:lang w:eastAsia="lv-LV"/>
              </w:rPr>
              <w:t>Administratīvais slogs</w:t>
            </w:r>
            <w:bookmarkEnd w:id="32"/>
          </w:p>
        </w:tc>
      </w:tr>
      <w:tr w:rsidR="00F1473A" w:rsidRPr="00185E64" w14:paraId="7837B96C" w14:textId="77777777">
        <w:trPr>
          <w:trHeight w:val="1125"/>
          <w:jc w:val="center"/>
        </w:trPr>
        <w:tc>
          <w:tcPr>
            <w:tcW w:w="1792" w:type="dxa"/>
            <w:vMerge/>
          </w:tcPr>
          <w:p w14:paraId="71EE4B8C" w14:textId="77777777" w:rsidR="00194011" w:rsidRPr="00185E64" w:rsidRDefault="00194011">
            <w:pPr>
              <w:spacing w:before="120"/>
              <w:jc w:val="center"/>
              <w:rPr>
                <w:b/>
                <w:sz w:val="22"/>
                <w:szCs w:val="22"/>
              </w:rPr>
            </w:pPr>
          </w:p>
        </w:tc>
        <w:tc>
          <w:tcPr>
            <w:tcW w:w="1276" w:type="dxa"/>
          </w:tcPr>
          <w:p w14:paraId="5DD5265B" w14:textId="77777777" w:rsidR="00194011" w:rsidRPr="00185E64" w:rsidRDefault="00BA5C2A">
            <w:pPr>
              <w:spacing w:before="120"/>
              <w:jc w:val="center"/>
              <w:rPr>
                <w:b/>
                <w:sz w:val="22"/>
                <w:szCs w:val="22"/>
              </w:rPr>
            </w:pPr>
            <w:bookmarkStart w:id="33" w:name="_Toc47609618"/>
            <w:r w:rsidRPr="00185E64">
              <w:rPr>
                <w:b/>
                <w:sz w:val="22"/>
                <w:szCs w:val="22"/>
              </w:rPr>
              <w:t>Maksas</w:t>
            </w:r>
            <w:bookmarkEnd w:id="33"/>
            <w:r w:rsidRPr="00185E64">
              <w:rPr>
                <w:b/>
                <w:sz w:val="22"/>
                <w:szCs w:val="22"/>
              </w:rPr>
              <w:t xml:space="preserve"> pakal-</w:t>
            </w:r>
            <w:proofErr w:type="spellStart"/>
            <w:r w:rsidRPr="00185E64">
              <w:rPr>
                <w:b/>
                <w:sz w:val="22"/>
                <w:szCs w:val="22"/>
              </w:rPr>
              <w:t>pojumiem</w:t>
            </w:r>
            <w:proofErr w:type="spellEnd"/>
          </w:p>
        </w:tc>
        <w:tc>
          <w:tcPr>
            <w:tcW w:w="1098" w:type="dxa"/>
          </w:tcPr>
          <w:p w14:paraId="552D4B7F" w14:textId="77777777" w:rsidR="00194011" w:rsidRPr="00185E64" w:rsidRDefault="00BA5C2A">
            <w:pPr>
              <w:spacing w:before="120"/>
              <w:jc w:val="center"/>
              <w:rPr>
                <w:b/>
                <w:sz w:val="22"/>
                <w:szCs w:val="22"/>
              </w:rPr>
            </w:pPr>
            <w:bookmarkStart w:id="34" w:name="_Toc47609619"/>
            <w:r w:rsidRPr="00185E64">
              <w:rPr>
                <w:b/>
                <w:sz w:val="22"/>
                <w:szCs w:val="22"/>
              </w:rPr>
              <w:t>Politikas</w:t>
            </w:r>
            <w:bookmarkEnd w:id="34"/>
            <w:r w:rsidRPr="00185E64">
              <w:rPr>
                <w:b/>
                <w:sz w:val="22"/>
                <w:szCs w:val="22"/>
              </w:rPr>
              <w:t xml:space="preserve"> plāno-</w:t>
            </w:r>
            <w:proofErr w:type="spellStart"/>
            <w:r w:rsidRPr="00185E64">
              <w:rPr>
                <w:b/>
                <w:sz w:val="22"/>
                <w:szCs w:val="22"/>
              </w:rPr>
              <w:t>šanai</w:t>
            </w:r>
            <w:proofErr w:type="spellEnd"/>
          </w:p>
        </w:tc>
        <w:tc>
          <w:tcPr>
            <w:tcW w:w="2217" w:type="dxa"/>
          </w:tcPr>
          <w:p w14:paraId="45B62A31" w14:textId="77777777" w:rsidR="00194011" w:rsidRPr="00392526" w:rsidRDefault="00BA5C2A">
            <w:pPr>
              <w:spacing w:before="120"/>
              <w:jc w:val="center"/>
              <w:rPr>
                <w:rFonts w:eastAsia="Times New Roman"/>
                <w:b/>
                <w:sz w:val="22"/>
                <w:szCs w:val="22"/>
                <w:lang w:eastAsia="lv-LV"/>
              </w:rPr>
            </w:pPr>
            <w:bookmarkStart w:id="35" w:name="_Toc47609620"/>
            <w:r w:rsidRPr="00185E64">
              <w:rPr>
                <w:rFonts w:eastAsia="Times New Roman"/>
                <w:b/>
                <w:sz w:val="22"/>
                <w:szCs w:val="22"/>
                <w:shd w:val="clear" w:color="auto" w:fill="FFFFFF"/>
                <w:lang w:eastAsia="lv-LV"/>
              </w:rPr>
              <w:t>Teritoriāli</w:t>
            </w:r>
            <w:bookmarkEnd w:id="35"/>
            <w:r w:rsidRPr="00185E64">
              <w:rPr>
                <w:rFonts w:eastAsia="Times New Roman"/>
                <w:b/>
                <w:sz w:val="22"/>
                <w:szCs w:val="22"/>
                <w:shd w:val="clear" w:color="auto" w:fill="FFFFFF"/>
                <w:lang w:eastAsia="lv-LV"/>
              </w:rPr>
              <w:t xml:space="preserve"> specifisku risinājumu ieviešanai</w:t>
            </w:r>
          </w:p>
        </w:tc>
        <w:tc>
          <w:tcPr>
            <w:tcW w:w="1908" w:type="dxa"/>
            <w:vMerge/>
          </w:tcPr>
          <w:p w14:paraId="787D7895" w14:textId="77777777" w:rsidR="00194011" w:rsidRPr="00392526" w:rsidRDefault="00194011">
            <w:pPr>
              <w:spacing w:before="120"/>
              <w:rPr>
                <w:rFonts w:eastAsia="Times New Roman"/>
                <w:b/>
                <w:sz w:val="22"/>
                <w:szCs w:val="22"/>
                <w:lang w:eastAsia="lv-LV"/>
              </w:rPr>
            </w:pPr>
          </w:p>
        </w:tc>
        <w:tc>
          <w:tcPr>
            <w:tcW w:w="2193" w:type="dxa"/>
            <w:vMerge/>
          </w:tcPr>
          <w:p w14:paraId="0087E3B8" w14:textId="77777777" w:rsidR="00194011" w:rsidRPr="00392526" w:rsidRDefault="00194011">
            <w:pPr>
              <w:spacing w:before="120"/>
              <w:rPr>
                <w:rFonts w:eastAsia="Times New Roman"/>
                <w:b/>
                <w:sz w:val="22"/>
                <w:szCs w:val="22"/>
                <w:lang w:eastAsia="lv-LV"/>
              </w:rPr>
            </w:pPr>
          </w:p>
        </w:tc>
      </w:tr>
      <w:tr w:rsidR="00F1473A" w:rsidRPr="00185E64" w14:paraId="412DCAAC" w14:textId="77777777">
        <w:trPr>
          <w:jc w:val="center"/>
        </w:trPr>
        <w:tc>
          <w:tcPr>
            <w:tcW w:w="1792" w:type="dxa"/>
          </w:tcPr>
          <w:p w14:paraId="0CD14B31" w14:textId="77777777" w:rsidR="00194011" w:rsidRPr="00185E64" w:rsidRDefault="00BA5C2A">
            <w:pPr>
              <w:spacing w:before="120"/>
              <w:rPr>
                <w:b/>
                <w:sz w:val="22"/>
                <w:szCs w:val="22"/>
              </w:rPr>
            </w:pPr>
            <w:r w:rsidRPr="00185E64">
              <w:rPr>
                <w:b/>
                <w:sz w:val="22"/>
                <w:szCs w:val="22"/>
              </w:rPr>
              <w:t xml:space="preserve">1. variants – </w:t>
            </w:r>
            <w:r w:rsidRPr="00185E64">
              <w:rPr>
                <w:b/>
                <w:bCs/>
                <w:sz w:val="22"/>
                <w:szCs w:val="22"/>
              </w:rPr>
              <w:t xml:space="preserve"> Administratīvais reģions</w:t>
            </w:r>
            <w:r w:rsidRPr="00185E64">
              <w:rPr>
                <w:b/>
                <w:sz w:val="22"/>
                <w:szCs w:val="22"/>
              </w:rPr>
              <w:t xml:space="preserve"> </w:t>
            </w:r>
            <w:r w:rsidRPr="00185E64">
              <w:rPr>
                <w:b/>
                <w:bCs/>
                <w:sz w:val="22"/>
                <w:szCs w:val="22"/>
              </w:rPr>
              <w:t>kā valsts un pašvaldību</w:t>
            </w:r>
            <w:r w:rsidRPr="00185E64">
              <w:rPr>
                <w:b/>
                <w:sz w:val="22"/>
                <w:szCs w:val="22"/>
              </w:rPr>
              <w:t xml:space="preserve"> aģentūra</w:t>
            </w:r>
          </w:p>
          <w:p w14:paraId="543E457B" w14:textId="77777777" w:rsidR="00194011" w:rsidRPr="00185E64" w:rsidRDefault="00194011">
            <w:pPr>
              <w:spacing w:before="120"/>
              <w:rPr>
                <w:b/>
                <w:sz w:val="22"/>
                <w:szCs w:val="22"/>
              </w:rPr>
            </w:pPr>
          </w:p>
        </w:tc>
        <w:tc>
          <w:tcPr>
            <w:tcW w:w="1276" w:type="dxa"/>
          </w:tcPr>
          <w:p w14:paraId="73FC5FBD" w14:textId="77777777" w:rsidR="00194011" w:rsidRPr="00185E64" w:rsidRDefault="00BA5C2A">
            <w:pPr>
              <w:spacing w:before="120"/>
              <w:rPr>
                <w:sz w:val="22"/>
                <w:szCs w:val="22"/>
              </w:rPr>
            </w:pPr>
            <w:bookmarkStart w:id="36" w:name="_Toc47609623"/>
            <w:r w:rsidRPr="00185E64">
              <w:rPr>
                <w:sz w:val="22"/>
                <w:szCs w:val="22"/>
              </w:rPr>
              <w:lastRenderedPageBreak/>
              <w:t>Jā</w:t>
            </w:r>
            <w:bookmarkEnd w:id="36"/>
          </w:p>
        </w:tc>
        <w:tc>
          <w:tcPr>
            <w:tcW w:w="1098" w:type="dxa"/>
          </w:tcPr>
          <w:p w14:paraId="33F1D09E" w14:textId="77777777" w:rsidR="00194011" w:rsidRPr="00185E64" w:rsidRDefault="00BA5C2A">
            <w:pPr>
              <w:spacing w:before="120"/>
              <w:rPr>
                <w:sz w:val="22"/>
                <w:szCs w:val="22"/>
              </w:rPr>
            </w:pPr>
            <w:bookmarkStart w:id="37" w:name="_Toc47609624"/>
            <w:r w:rsidRPr="00185E64">
              <w:rPr>
                <w:sz w:val="22"/>
                <w:szCs w:val="22"/>
              </w:rPr>
              <w:t>Nē</w:t>
            </w:r>
            <w:bookmarkEnd w:id="37"/>
          </w:p>
        </w:tc>
        <w:tc>
          <w:tcPr>
            <w:tcW w:w="2217" w:type="dxa"/>
          </w:tcPr>
          <w:p w14:paraId="5EDD1A15" w14:textId="60502580" w:rsidR="00194011" w:rsidRPr="00185E64" w:rsidRDefault="00BA5C2A">
            <w:pPr>
              <w:spacing w:before="120"/>
              <w:rPr>
                <w:sz w:val="22"/>
                <w:szCs w:val="22"/>
              </w:rPr>
            </w:pPr>
            <w:r w:rsidRPr="00185E64">
              <w:rPr>
                <w:sz w:val="22"/>
                <w:szCs w:val="22"/>
              </w:rPr>
              <w:t xml:space="preserve">Daļēji, jo paralēli darbojas </w:t>
            </w:r>
            <w:r w:rsidR="00F50F6B" w:rsidRPr="00392526">
              <w:rPr>
                <w:sz w:val="22"/>
                <w:szCs w:val="22"/>
              </w:rPr>
              <w:t>r</w:t>
            </w:r>
            <w:r w:rsidRPr="00392526">
              <w:rPr>
                <w:sz w:val="22"/>
                <w:szCs w:val="22"/>
              </w:rPr>
              <w:t>eģionālā</w:t>
            </w:r>
            <w:r w:rsidR="00F50F6B" w:rsidRPr="00392526">
              <w:rPr>
                <w:sz w:val="22"/>
                <w:szCs w:val="22"/>
              </w:rPr>
              <w:t>s</w:t>
            </w:r>
            <w:r w:rsidRPr="00185E64">
              <w:rPr>
                <w:sz w:val="22"/>
                <w:szCs w:val="22"/>
              </w:rPr>
              <w:t xml:space="preserve"> attīstības padome, kura sastāv no pašvaldību deleģētiem pārstāvjiem un kura </w:t>
            </w:r>
            <w:r w:rsidRPr="00185E64">
              <w:rPr>
                <w:sz w:val="22"/>
                <w:szCs w:val="22"/>
              </w:rPr>
              <w:lastRenderedPageBreak/>
              <w:t>apstiprina reģionālā līmeņa teritorijas attīstības plānošanas dokumentu</w:t>
            </w:r>
          </w:p>
        </w:tc>
        <w:tc>
          <w:tcPr>
            <w:tcW w:w="1908" w:type="dxa"/>
          </w:tcPr>
          <w:p w14:paraId="633E8BEA" w14:textId="77777777" w:rsidR="00194011" w:rsidRPr="00185E64" w:rsidRDefault="00BA5C2A">
            <w:pPr>
              <w:spacing w:before="120"/>
              <w:rPr>
                <w:sz w:val="22"/>
                <w:szCs w:val="22"/>
              </w:rPr>
            </w:pPr>
            <w:bookmarkStart w:id="38" w:name="_Toc47609626"/>
            <w:r w:rsidRPr="00185E64">
              <w:rPr>
                <w:sz w:val="22"/>
                <w:szCs w:val="22"/>
              </w:rPr>
              <w:lastRenderedPageBreak/>
              <w:t>Ir, jo MK piedalās lēmumu pieņemšanā</w:t>
            </w:r>
            <w:bookmarkEnd w:id="38"/>
          </w:p>
        </w:tc>
        <w:tc>
          <w:tcPr>
            <w:tcW w:w="2193" w:type="dxa"/>
          </w:tcPr>
          <w:p w14:paraId="718A8C9C" w14:textId="7DBB9309" w:rsidR="00194011" w:rsidRPr="00185E64" w:rsidRDefault="00BA5C2A">
            <w:pPr>
              <w:spacing w:before="120"/>
              <w:rPr>
                <w:sz w:val="22"/>
                <w:szCs w:val="22"/>
              </w:rPr>
            </w:pPr>
            <w:r w:rsidRPr="00185E64">
              <w:rPr>
                <w:sz w:val="22"/>
                <w:szCs w:val="22"/>
              </w:rPr>
              <w:t>Lielāks, jo jāveido paralēls formāts attīstības plānošanai  reģionālā līmenī</w:t>
            </w:r>
            <w:bookmarkStart w:id="39" w:name="_Toc47609627"/>
            <w:bookmarkEnd w:id="39"/>
            <w:r w:rsidR="00F50F6B" w:rsidRPr="00392526">
              <w:rPr>
                <w:sz w:val="22"/>
                <w:szCs w:val="22"/>
              </w:rPr>
              <w:t>.</w:t>
            </w:r>
          </w:p>
          <w:p w14:paraId="6B413F7F" w14:textId="77777777" w:rsidR="00194011" w:rsidRPr="00185E64" w:rsidRDefault="00194011">
            <w:pPr>
              <w:spacing w:before="120"/>
              <w:rPr>
                <w:sz w:val="22"/>
                <w:szCs w:val="22"/>
              </w:rPr>
            </w:pPr>
          </w:p>
        </w:tc>
      </w:tr>
      <w:tr w:rsidR="00F1473A" w:rsidRPr="00185E64" w14:paraId="1D36923A" w14:textId="77777777">
        <w:trPr>
          <w:jc w:val="center"/>
        </w:trPr>
        <w:tc>
          <w:tcPr>
            <w:tcW w:w="1792" w:type="dxa"/>
          </w:tcPr>
          <w:p w14:paraId="14C4F2BE" w14:textId="2004C3EC" w:rsidR="00194011" w:rsidRPr="00185E64" w:rsidRDefault="00BA5C2A">
            <w:pPr>
              <w:spacing w:before="120"/>
              <w:rPr>
                <w:b/>
                <w:sz w:val="22"/>
                <w:szCs w:val="22"/>
              </w:rPr>
            </w:pPr>
            <w:bookmarkStart w:id="40" w:name="_Toc47609628"/>
            <w:r w:rsidRPr="00185E64">
              <w:rPr>
                <w:b/>
                <w:sz w:val="22"/>
                <w:szCs w:val="22"/>
              </w:rPr>
              <w:t xml:space="preserve">2. variants – </w:t>
            </w:r>
            <w:r w:rsidRPr="00185E64">
              <w:rPr>
                <w:b/>
                <w:bCs/>
                <w:sz w:val="22"/>
                <w:szCs w:val="22"/>
              </w:rPr>
              <w:t xml:space="preserve">Administratīvais  reģions kā atvasināta publiskā persona </w:t>
            </w:r>
            <w:bookmarkEnd w:id="40"/>
          </w:p>
        </w:tc>
        <w:tc>
          <w:tcPr>
            <w:tcW w:w="1276" w:type="dxa"/>
          </w:tcPr>
          <w:p w14:paraId="62A116B9" w14:textId="71DCEDC1" w:rsidR="00194011" w:rsidRPr="00392526" w:rsidRDefault="005B3AE2">
            <w:pPr>
              <w:spacing w:before="120"/>
              <w:rPr>
                <w:sz w:val="22"/>
                <w:szCs w:val="22"/>
              </w:rPr>
            </w:pPr>
            <w:r w:rsidRPr="00392526">
              <w:rPr>
                <w:sz w:val="22"/>
                <w:szCs w:val="22"/>
              </w:rPr>
              <w:t>Daļēji</w:t>
            </w:r>
          </w:p>
        </w:tc>
        <w:tc>
          <w:tcPr>
            <w:tcW w:w="1098" w:type="dxa"/>
          </w:tcPr>
          <w:p w14:paraId="58F19DC8" w14:textId="77777777" w:rsidR="00194011" w:rsidRPr="00185E64" w:rsidRDefault="00BA5C2A">
            <w:pPr>
              <w:spacing w:before="120"/>
              <w:rPr>
                <w:sz w:val="22"/>
                <w:szCs w:val="22"/>
              </w:rPr>
            </w:pPr>
            <w:bookmarkStart w:id="41" w:name="_Toc47609630"/>
            <w:r w:rsidRPr="00185E64">
              <w:rPr>
                <w:sz w:val="22"/>
                <w:szCs w:val="22"/>
              </w:rPr>
              <w:t>Jā</w:t>
            </w:r>
            <w:bookmarkEnd w:id="41"/>
          </w:p>
        </w:tc>
        <w:tc>
          <w:tcPr>
            <w:tcW w:w="2217" w:type="dxa"/>
          </w:tcPr>
          <w:p w14:paraId="483EF50C" w14:textId="77777777" w:rsidR="00194011" w:rsidRPr="00185E64" w:rsidRDefault="00BA5C2A">
            <w:pPr>
              <w:spacing w:before="120"/>
              <w:rPr>
                <w:sz w:val="22"/>
                <w:szCs w:val="22"/>
              </w:rPr>
            </w:pPr>
            <w:r w:rsidRPr="00185E64">
              <w:rPr>
                <w:sz w:val="22"/>
                <w:szCs w:val="22"/>
              </w:rPr>
              <w:t>Jā, jo ir pašvaldību finansēts jautājumu loks, ko pieņem pašvaldību vairākums</w:t>
            </w:r>
          </w:p>
        </w:tc>
        <w:tc>
          <w:tcPr>
            <w:tcW w:w="1908" w:type="dxa"/>
          </w:tcPr>
          <w:p w14:paraId="324B9CB6" w14:textId="77777777" w:rsidR="00194011" w:rsidRPr="00185E64" w:rsidRDefault="00BA5C2A">
            <w:pPr>
              <w:pStyle w:val="CommentText"/>
              <w:spacing w:before="120"/>
              <w:rPr>
                <w:sz w:val="22"/>
                <w:szCs w:val="22"/>
              </w:rPr>
            </w:pPr>
            <w:bookmarkStart w:id="42" w:name="_Toc47609632"/>
            <w:r w:rsidRPr="00185E64">
              <w:rPr>
                <w:sz w:val="22"/>
                <w:szCs w:val="22"/>
              </w:rPr>
              <w:t xml:space="preserve">Ir, </w:t>
            </w:r>
            <w:bookmarkEnd w:id="42"/>
            <w:r w:rsidRPr="00185E64">
              <w:rPr>
                <w:sz w:val="22"/>
                <w:szCs w:val="22"/>
              </w:rPr>
              <w:t>valsts pārstāvjiem ir izšķirošā loma tikai jautājumos, kas skar valsts intereses</w:t>
            </w:r>
          </w:p>
        </w:tc>
        <w:tc>
          <w:tcPr>
            <w:tcW w:w="2193" w:type="dxa"/>
          </w:tcPr>
          <w:p w14:paraId="19C7B34F" w14:textId="77777777" w:rsidR="00194011" w:rsidRPr="00185E64" w:rsidRDefault="00BA5C2A">
            <w:pPr>
              <w:spacing w:before="120"/>
              <w:rPr>
                <w:sz w:val="22"/>
                <w:szCs w:val="22"/>
              </w:rPr>
            </w:pPr>
            <w:bookmarkStart w:id="43" w:name="_Toc47609633"/>
            <w:r w:rsidRPr="00185E64">
              <w:rPr>
                <w:sz w:val="22"/>
                <w:szCs w:val="22"/>
              </w:rPr>
              <w:t xml:space="preserve">Mazāks, jo </w:t>
            </w:r>
            <w:bookmarkEnd w:id="43"/>
            <w:r w:rsidRPr="00185E64">
              <w:rPr>
                <w:sz w:val="22"/>
                <w:szCs w:val="22"/>
              </w:rPr>
              <w:t>administratīvais reģions nodrošina attīstības plānošanu reģionālā līmenī.</w:t>
            </w:r>
          </w:p>
        </w:tc>
      </w:tr>
    </w:tbl>
    <w:p w14:paraId="14BC0118" w14:textId="77777777" w:rsidR="00F0051E" w:rsidRDefault="00F0051E" w:rsidP="00F0051E">
      <w:pPr>
        <w:pStyle w:val="Heading1"/>
        <w:numPr>
          <w:ilvl w:val="0"/>
          <w:numId w:val="0"/>
        </w:numPr>
        <w:ind w:left="360"/>
        <w:jc w:val="both"/>
      </w:pPr>
      <w:bookmarkStart w:id="44" w:name="_Toc54076251"/>
    </w:p>
    <w:p w14:paraId="51947B35" w14:textId="7B054885" w:rsidR="00194011" w:rsidRPr="00185E64" w:rsidRDefault="00BA5C2A">
      <w:pPr>
        <w:pStyle w:val="Heading1"/>
        <w:numPr>
          <w:ilvl w:val="0"/>
          <w:numId w:val="5"/>
        </w:numPr>
      </w:pPr>
      <w:bookmarkStart w:id="45" w:name="_Toc58437084"/>
      <w:r w:rsidRPr="00185E64">
        <w:t>Administratīvo reģionu finansējums</w:t>
      </w:r>
      <w:bookmarkEnd w:id="44"/>
      <w:bookmarkEnd w:id="45"/>
    </w:p>
    <w:p w14:paraId="48478CAD" w14:textId="77777777" w:rsidR="00194011" w:rsidRPr="00185E64" w:rsidRDefault="00BA5C2A">
      <w:pPr>
        <w:spacing w:before="120"/>
        <w:rPr>
          <w:rFonts w:eastAsia="Times New Roman" w:cs="Times New Roman"/>
          <w:b/>
          <w:bCs/>
          <w:szCs w:val="24"/>
        </w:rPr>
      </w:pPr>
      <w:r w:rsidRPr="00185E64">
        <w:rPr>
          <w:rFonts w:eastAsia="Times New Roman" w:cs="Times New Roman"/>
          <w:b/>
          <w:bCs/>
          <w:szCs w:val="24"/>
        </w:rPr>
        <w:t>Esošais valsts budžeta finansējums PR</w:t>
      </w:r>
    </w:p>
    <w:p w14:paraId="7BEC9C50" w14:textId="77777777" w:rsidR="00194011" w:rsidRPr="00185E64" w:rsidRDefault="00BA5C2A">
      <w:pPr>
        <w:spacing w:before="120"/>
        <w:rPr>
          <w:rFonts w:eastAsia="Times New Roman" w:cs="Times New Roman"/>
          <w:szCs w:val="24"/>
        </w:rPr>
      </w:pPr>
      <w:r w:rsidRPr="00185E64">
        <w:rPr>
          <w:rFonts w:eastAsia="Times New Roman" w:cs="Times New Roman"/>
          <w:szCs w:val="24"/>
        </w:rPr>
        <w:t>Valsts budžeta finansējums PR tiek piešķirts no VARAM budžeta sekojošām programmām:</w:t>
      </w:r>
    </w:p>
    <w:p w14:paraId="3F35B69A" w14:textId="77777777" w:rsidR="00194011" w:rsidRPr="00185E64" w:rsidRDefault="00BA5C2A">
      <w:pPr>
        <w:pStyle w:val="ListParagraph"/>
        <w:numPr>
          <w:ilvl w:val="1"/>
          <w:numId w:val="60"/>
        </w:numPr>
        <w:spacing w:after="0"/>
        <w:ind w:left="1434" w:hanging="357"/>
      </w:pPr>
      <w:r w:rsidRPr="00185E64">
        <w:rPr>
          <w:rFonts w:eastAsia="Times New Roman" w:cs="Times New Roman"/>
        </w:rPr>
        <w:t>30.00.00 programmas “Pašvaldību attīstības nacionālie atbalsta instrumenti” 49 606 </w:t>
      </w:r>
      <w:proofErr w:type="spellStart"/>
      <w:r w:rsidRPr="00185E64">
        <w:rPr>
          <w:rFonts w:eastAsia="Times New Roman" w:cs="Times New Roman"/>
          <w:i/>
        </w:rPr>
        <w:t>euro</w:t>
      </w:r>
      <w:proofErr w:type="spellEnd"/>
      <w:r w:rsidRPr="00185E64">
        <w:rPr>
          <w:rFonts w:eastAsia="Times New Roman" w:cs="Times New Roman"/>
        </w:rPr>
        <w:t xml:space="preserve"> apmērā, no kuriem 31 000 </w:t>
      </w:r>
      <w:proofErr w:type="spellStart"/>
      <w:r w:rsidRPr="00185E64">
        <w:rPr>
          <w:rFonts w:eastAsia="Times New Roman" w:cs="Times New Roman"/>
          <w:i/>
        </w:rPr>
        <w:t>euro</w:t>
      </w:r>
      <w:proofErr w:type="spellEnd"/>
      <w:r w:rsidRPr="00185E64">
        <w:rPr>
          <w:rFonts w:eastAsia="Times New Roman" w:cs="Times New Roman"/>
        </w:rPr>
        <w:t xml:space="preserve"> tiek novirzīts pabeigto projektu uzturēšanai un 18 606 </w:t>
      </w:r>
      <w:proofErr w:type="spellStart"/>
      <w:r w:rsidRPr="00185E64">
        <w:rPr>
          <w:rFonts w:eastAsia="Times New Roman" w:cs="Times New Roman"/>
          <w:i/>
        </w:rPr>
        <w:t>euro</w:t>
      </w:r>
      <w:proofErr w:type="spellEnd"/>
      <w:r w:rsidRPr="00185E64">
        <w:rPr>
          <w:rFonts w:eastAsia="Times New Roman" w:cs="Times New Roman"/>
        </w:rPr>
        <w:t xml:space="preserve"> uzņēmējdarbības veicināšanas pasākumiem Kurzemes PR, Rīgas PR, Vidzemes PR un Zemgales PR;</w:t>
      </w:r>
    </w:p>
    <w:p w14:paraId="0AAB106F" w14:textId="77777777" w:rsidR="00194011" w:rsidRPr="00185E64" w:rsidRDefault="00BA5C2A">
      <w:pPr>
        <w:pStyle w:val="ListParagraph"/>
        <w:numPr>
          <w:ilvl w:val="1"/>
          <w:numId w:val="60"/>
        </w:numPr>
        <w:ind w:left="1434" w:hanging="357"/>
        <w:rPr>
          <w:rFonts w:asciiTheme="minorHAnsi" w:hAnsiTheme="minorHAnsi"/>
        </w:rPr>
      </w:pPr>
      <w:r w:rsidRPr="00185E64">
        <w:rPr>
          <w:rFonts w:eastAsia="Times New Roman" w:cs="Times New Roman"/>
        </w:rPr>
        <w:t xml:space="preserve">31.00.00 programmas “Atbalsts plānošanas reģioniem” 1 661 056 </w:t>
      </w:r>
      <w:proofErr w:type="spellStart"/>
      <w:r w:rsidRPr="00185E64">
        <w:rPr>
          <w:rFonts w:eastAsia="Times New Roman" w:cs="Times New Roman"/>
          <w:i/>
        </w:rPr>
        <w:t>euro</w:t>
      </w:r>
      <w:proofErr w:type="spellEnd"/>
      <w:r w:rsidRPr="00185E64">
        <w:rPr>
          <w:rFonts w:eastAsia="Times New Roman" w:cs="Times New Roman"/>
          <w:i/>
        </w:rPr>
        <w:t xml:space="preserve"> </w:t>
      </w:r>
      <w:r w:rsidRPr="00185E64">
        <w:rPr>
          <w:rFonts w:eastAsia="Times New Roman" w:cs="Times New Roman"/>
        </w:rPr>
        <w:t>(t.sk.</w:t>
      </w:r>
      <w:r w:rsidRPr="00185E64">
        <w:rPr>
          <w:rFonts w:eastAsia="Times New Roman" w:cs="Times New Roman"/>
          <w:i/>
        </w:rPr>
        <w:t xml:space="preserve"> Latgales PR uzņēmējdarbības centra darbības nodrošināšana – </w:t>
      </w:r>
      <w:r w:rsidRPr="00185E64">
        <w:rPr>
          <w:rFonts w:eastAsia="Times New Roman" w:cs="Times New Roman"/>
        </w:rPr>
        <w:t>113 540</w:t>
      </w:r>
      <w:r w:rsidRPr="00185E64">
        <w:rPr>
          <w:rFonts w:eastAsia="Times New Roman" w:cs="Times New Roman"/>
          <w:i/>
        </w:rPr>
        <w:t xml:space="preserve"> </w:t>
      </w:r>
      <w:proofErr w:type="spellStart"/>
      <w:r w:rsidRPr="00185E64">
        <w:rPr>
          <w:rFonts w:eastAsia="Times New Roman" w:cs="Times New Roman"/>
          <w:i/>
        </w:rPr>
        <w:t>euro</w:t>
      </w:r>
      <w:proofErr w:type="spellEnd"/>
      <w:r w:rsidRPr="00185E64">
        <w:rPr>
          <w:rFonts w:eastAsia="Times New Roman" w:cs="Times New Roman"/>
          <w:i/>
        </w:rPr>
        <w:t xml:space="preserve"> </w:t>
      </w:r>
      <w:r w:rsidRPr="00185E64">
        <w:rPr>
          <w:rFonts w:eastAsia="Times New Roman" w:cs="Times New Roman"/>
        </w:rPr>
        <w:t xml:space="preserve">un Diasporas likuma normu īstenošanai (Atbalsta pasākums </w:t>
      </w:r>
      <w:proofErr w:type="spellStart"/>
      <w:r w:rsidRPr="00185E64">
        <w:rPr>
          <w:rFonts w:eastAsia="Times New Roman" w:cs="Times New Roman"/>
        </w:rPr>
        <w:t>remigrācijas</w:t>
      </w:r>
      <w:proofErr w:type="spellEnd"/>
      <w:r w:rsidRPr="00185E64">
        <w:rPr>
          <w:rFonts w:eastAsia="Times New Roman" w:cs="Times New Roman"/>
        </w:rPr>
        <w:t xml:space="preserve"> veicināšanai "Reģionālās </w:t>
      </w:r>
      <w:proofErr w:type="spellStart"/>
      <w:r w:rsidRPr="00185E64">
        <w:rPr>
          <w:rFonts w:eastAsia="Times New Roman" w:cs="Times New Roman"/>
        </w:rPr>
        <w:t>remigrācijas</w:t>
      </w:r>
      <w:proofErr w:type="spellEnd"/>
      <w:r w:rsidRPr="00185E64">
        <w:rPr>
          <w:rFonts w:eastAsia="Times New Roman" w:cs="Times New Roman"/>
        </w:rPr>
        <w:t xml:space="preserve"> koordinators") – 600 000 </w:t>
      </w:r>
      <w:proofErr w:type="spellStart"/>
      <w:r w:rsidRPr="00185E64">
        <w:rPr>
          <w:rFonts w:eastAsia="Times New Roman" w:cs="Times New Roman"/>
          <w:i/>
        </w:rPr>
        <w:t>euro</w:t>
      </w:r>
      <w:proofErr w:type="spellEnd"/>
      <w:r w:rsidRPr="00185E64">
        <w:rPr>
          <w:rFonts w:eastAsia="Times New Roman" w:cs="Times New Roman"/>
          <w:i/>
        </w:rPr>
        <w:t xml:space="preserve"> </w:t>
      </w:r>
      <w:r w:rsidRPr="00185E64">
        <w:rPr>
          <w:rFonts w:eastAsia="Times New Roman" w:cs="Times New Roman"/>
        </w:rPr>
        <w:t xml:space="preserve">apmērā, no kuriem 200 000 </w:t>
      </w:r>
      <w:proofErr w:type="spellStart"/>
      <w:r w:rsidRPr="00185E64">
        <w:rPr>
          <w:rFonts w:eastAsia="Times New Roman" w:cs="Times New Roman"/>
          <w:i/>
        </w:rPr>
        <w:t>euro</w:t>
      </w:r>
      <w:proofErr w:type="spellEnd"/>
      <w:r w:rsidRPr="00185E64">
        <w:rPr>
          <w:rFonts w:eastAsia="Times New Roman" w:cs="Times New Roman"/>
          <w:i/>
        </w:rPr>
        <w:t xml:space="preserve"> </w:t>
      </w:r>
      <w:proofErr w:type="spellStart"/>
      <w:r w:rsidRPr="00185E64">
        <w:rPr>
          <w:rFonts w:eastAsia="Times New Roman" w:cs="Times New Roman"/>
        </w:rPr>
        <w:t>remigrācijas</w:t>
      </w:r>
      <w:proofErr w:type="spellEnd"/>
      <w:r w:rsidRPr="00185E64">
        <w:rPr>
          <w:rFonts w:eastAsia="Times New Roman" w:cs="Times New Roman"/>
        </w:rPr>
        <w:t xml:space="preserve"> koordinatoru atalgojumam un 400 000 </w:t>
      </w:r>
      <w:proofErr w:type="spellStart"/>
      <w:r w:rsidRPr="00185E64">
        <w:rPr>
          <w:rFonts w:eastAsia="Times New Roman" w:cs="Times New Roman"/>
          <w:i/>
        </w:rPr>
        <w:t>euro</w:t>
      </w:r>
      <w:proofErr w:type="spellEnd"/>
      <w:r w:rsidRPr="00185E64">
        <w:rPr>
          <w:rFonts w:eastAsia="Times New Roman" w:cs="Times New Roman"/>
          <w:i/>
        </w:rPr>
        <w:t xml:space="preserve"> </w:t>
      </w:r>
      <w:r w:rsidRPr="00185E64">
        <w:rPr>
          <w:rFonts w:eastAsia="Times New Roman" w:cs="Times New Roman"/>
        </w:rPr>
        <w:t>citiem atbalsta pasākumiem).</w:t>
      </w:r>
      <w:bookmarkStart w:id="46" w:name="_Hlk52188552"/>
      <w:bookmarkEnd w:id="46"/>
    </w:p>
    <w:p w14:paraId="5FA227AC" w14:textId="77777777" w:rsidR="00194011" w:rsidRPr="00185E64" w:rsidRDefault="00BA5C2A">
      <w:pPr>
        <w:spacing w:before="120"/>
        <w:rPr>
          <w:rFonts w:eastAsia="Times New Roman" w:cs="Times New Roman"/>
        </w:rPr>
      </w:pPr>
      <w:r w:rsidRPr="00185E64">
        <w:rPr>
          <w:rFonts w:eastAsia="Times New Roman" w:cs="Times New Roman"/>
        </w:rPr>
        <w:t>Līdz 2014. gadam sabiedriskā transporta funkcija arī tika finansēta no VARAM budžeta programmas 31.00.00 “Atbalsts plānošanas reģioniem”, savukārt 2014. gadā tika veikta bāzes izdevumu 2015., 2016. un 2017. gadam precizēšana, pārdalot finansējumu uz SM budžeta programmu 31.08.00 “</w:t>
      </w:r>
      <w:proofErr w:type="spellStart"/>
      <w:r w:rsidRPr="00185E64">
        <w:rPr>
          <w:rFonts w:eastAsia="Times New Roman" w:cs="Times New Roman"/>
        </w:rPr>
        <w:t>Transferts</w:t>
      </w:r>
      <w:proofErr w:type="spellEnd"/>
      <w:r w:rsidRPr="00185E64">
        <w:rPr>
          <w:rFonts w:eastAsia="Times New Roman" w:cs="Times New Roman"/>
        </w:rPr>
        <w:t xml:space="preserve"> PR sabiedriskā transporta pakalpojumu nodrošināšanai” </w:t>
      </w:r>
      <w:r w:rsidRPr="00185E64">
        <w:rPr>
          <w:bCs/>
          <w:szCs w:val="24"/>
        </w:rPr>
        <w:t>268 297</w:t>
      </w:r>
      <w:r w:rsidRPr="00185E64">
        <w:rPr>
          <w:b/>
          <w:szCs w:val="24"/>
        </w:rPr>
        <w:t xml:space="preserve"> </w:t>
      </w:r>
      <w:proofErr w:type="spellStart"/>
      <w:r w:rsidRPr="00185E64">
        <w:rPr>
          <w:rFonts w:eastAsia="Times New Roman" w:cs="Times New Roman"/>
          <w:i/>
          <w:iCs/>
        </w:rPr>
        <w:t>euro</w:t>
      </w:r>
      <w:proofErr w:type="spellEnd"/>
      <w:r w:rsidRPr="00185E64">
        <w:rPr>
          <w:rFonts w:eastAsia="Times New Roman" w:cs="Times New Roman"/>
          <w:i/>
          <w:iCs/>
        </w:rPr>
        <w:t xml:space="preserve"> </w:t>
      </w:r>
      <w:r w:rsidRPr="00185E64">
        <w:rPr>
          <w:rFonts w:eastAsia="Times New Roman" w:cs="Times New Roman"/>
        </w:rPr>
        <w:t>apmērā</w:t>
      </w:r>
      <w:r w:rsidRPr="00185E64">
        <w:rPr>
          <w:rFonts w:eastAsia="Times New Roman" w:cs="Times New Roman"/>
          <w:i/>
          <w:iCs/>
        </w:rPr>
        <w:t>.</w:t>
      </w:r>
      <w:r w:rsidRPr="00185E64">
        <w:rPr>
          <w:rFonts w:eastAsia="Times New Roman" w:cs="Times New Roman"/>
        </w:rPr>
        <w:t xml:space="preserve"> Šobrīd SM attiecīgajā budžeta programmā PR paredzētais finansējums ir 222 000 </w:t>
      </w:r>
      <w:proofErr w:type="spellStart"/>
      <w:r w:rsidRPr="00185E64">
        <w:rPr>
          <w:rFonts w:eastAsia="Times New Roman" w:cs="Times New Roman"/>
          <w:i/>
          <w:iCs/>
        </w:rPr>
        <w:t>euro</w:t>
      </w:r>
      <w:proofErr w:type="spellEnd"/>
      <w:r w:rsidRPr="00185E64">
        <w:rPr>
          <w:rFonts w:eastAsia="Times New Roman" w:cs="Times New Roman"/>
        </w:rPr>
        <w:t xml:space="preserve">.  </w:t>
      </w:r>
    </w:p>
    <w:p w14:paraId="6AD8D7E9" w14:textId="77777777" w:rsidR="00194011" w:rsidRPr="00185E64" w:rsidRDefault="00BA5C2A">
      <w:pPr>
        <w:tabs>
          <w:tab w:val="left" w:pos="993"/>
        </w:tabs>
      </w:pPr>
      <w:r w:rsidRPr="00185E64">
        <w:t>Vienlaikus norādām, kas saskaņā ar likumprojektu “Par valsts budžetu 2021. gadam” un likumprojektu “Par vidēja termiņa budžeta ietvaru 2021., 2022 un 2023. gadam” SM budžeta apakšprogrammai 31.08.00 “</w:t>
      </w:r>
      <w:proofErr w:type="spellStart"/>
      <w:r w:rsidRPr="00185E64">
        <w:t>Transferts</w:t>
      </w:r>
      <w:proofErr w:type="spellEnd"/>
      <w:r w:rsidRPr="00185E64">
        <w:t xml:space="preserve"> plānošanas reģioniem sabiedriskā transporta pakalpojumu nodrošināšanai” 2021. gadā finansējums plānots 226 000 </w:t>
      </w:r>
      <w:proofErr w:type="spellStart"/>
      <w:r w:rsidRPr="00185E64">
        <w:rPr>
          <w:i/>
          <w:iCs/>
        </w:rPr>
        <w:t>euro</w:t>
      </w:r>
      <w:proofErr w:type="spellEnd"/>
      <w:r w:rsidRPr="00185E64">
        <w:t xml:space="preserve">, 2022. gadā – 240 000 </w:t>
      </w:r>
      <w:proofErr w:type="spellStart"/>
      <w:r w:rsidRPr="00185E64">
        <w:rPr>
          <w:i/>
          <w:iCs/>
        </w:rPr>
        <w:t>euro</w:t>
      </w:r>
      <w:proofErr w:type="spellEnd"/>
      <w:r w:rsidRPr="00185E64">
        <w:t xml:space="preserve"> un 2023. gadā – 226 000 </w:t>
      </w:r>
      <w:proofErr w:type="spellStart"/>
      <w:r w:rsidRPr="00185E64">
        <w:rPr>
          <w:i/>
          <w:iCs/>
        </w:rPr>
        <w:t>euro</w:t>
      </w:r>
      <w:proofErr w:type="spellEnd"/>
      <w:r w:rsidRPr="00185E64">
        <w:t>.</w:t>
      </w:r>
    </w:p>
    <w:p w14:paraId="784AF5D2" w14:textId="77777777" w:rsidR="00194011" w:rsidRPr="00185E64" w:rsidRDefault="00BA5C2A">
      <w:pPr>
        <w:spacing w:before="120"/>
        <w:rPr>
          <w:rFonts w:eastAsia="Times New Roman" w:cs="Times New Roman"/>
        </w:rPr>
      </w:pPr>
      <w:r w:rsidRPr="00185E64">
        <w:rPr>
          <w:rFonts w:eastAsia="Times New Roman" w:cs="Times New Roman"/>
        </w:rPr>
        <w:t>Valsts budžeta 2020. gadā pieejamā finansējuma sadalījumu PR programmu griezumā skatīt 3. tabulā un 2. attēlā.</w:t>
      </w:r>
    </w:p>
    <w:p w14:paraId="7ACDE1F6" w14:textId="77777777" w:rsidR="001461AD" w:rsidRDefault="001461AD">
      <w:pPr>
        <w:spacing w:before="120"/>
        <w:jc w:val="right"/>
        <w:rPr>
          <w:rFonts w:eastAsia="Times New Roman" w:cs="Times New Roman"/>
          <w:i/>
          <w:szCs w:val="24"/>
        </w:rPr>
      </w:pPr>
    </w:p>
    <w:p w14:paraId="2DD918E4" w14:textId="77777777" w:rsidR="001461AD" w:rsidRDefault="001461AD">
      <w:pPr>
        <w:spacing w:before="120"/>
        <w:jc w:val="right"/>
        <w:rPr>
          <w:rFonts w:eastAsia="Times New Roman" w:cs="Times New Roman"/>
          <w:i/>
          <w:szCs w:val="24"/>
        </w:rPr>
      </w:pPr>
    </w:p>
    <w:p w14:paraId="1FE58D00" w14:textId="77777777" w:rsidR="001461AD" w:rsidRDefault="001461AD">
      <w:pPr>
        <w:spacing w:before="120"/>
        <w:jc w:val="right"/>
        <w:rPr>
          <w:rFonts w:eastAsia="Times New Roman" w:cs="Times New Roman"/>
          <w:i/>
          <w:szCs w:val="24"/>
        </w:rPr>
      </w:pPr>
    </w:p>
    <w:p w14:paraId="09C808CE" w14:textId="77777777" w:rsidR="001461AD" w:rsidRDefault="001461AD">
      <w:pPr>
        <w:spacing w:before="120"/>
        <w:jc w:val="right"/>
        <w:rPr>
          <w:rFonts w:eastAsia="Times New Roman" w:cs="Times New Roman"/>
          <w:i/>
          <w:szCs w:val="24"/>
        </w:rPr>
      </w:pPr>
    </w:p>
    <w:p w14:paraId="45BD1EAA" w14:textId="77777777" w:rsidR="001461AD" w:rsidRDefault="001461AD">
      <w:pPr>
        <w:spacing w:before="120"/>
        <w:jc w:val="right"/>
        <w:rPr>
          <w:rFonts w:eastAsia="Times New Roman" w:cs="Times New Roman"/>
          <w:i/>
          <w:szCs w:val="24"/>
        </w:rPr>
      </w:pPr>
    </w:p>
    <w:p w14:paraId="6C912268" w14:textId="77777777" w:rsidR="001461AD" w:rsidRDefault="001461AD">
      <w:pPr>
        <w:spacing w:before="120"/>
        <w:jc w:val="right"/>
        <w:rPr>
          <w:rFonts w:eastAsia="Times New Roman" w:cs="Times New Roman"/>
          <w:i/>
          <w:szCs w:val="24"/>
        </w:rPr>
      </w:pPr>
    </w:p>
    <w:p w14:paraId="6EC56E06" w14:textId="034E43F1" w:rsidR="00194011" w:rsidRPr="00185E64" w:rsidRDefault="00BA5C2A">
      <w:pPr>
        <w:spacing w:before="120"/>
        <w:jc w:val="right"/>
        <w:rPr>
          <w:rFonts w:eastAsia="Times New Roman" w:cs="Times New Roman"/>
          <w:i/>
          <w:szCs w:val="24"/>
        </w:rPr>
      </w:pPr>
      <w:r w:rsidRPr="00185E64">
        <w:rPr>
          <w:rFonts w:eastAsia="Times New Roman" w:cs="Times New Roman"/>
          <w:i/>
          <w:szCs w:val="24"/>
        </w:rPr>
        <w:lastRenderedPageBreak/>
        <w:t>3. tabula. PR finansējums 2020. gadā</w:t>
      </w:r>
    </w:p>
    <w:tbl>
      <w:tblPr>
        <w:tblW w:w="9629" w:type="dxa"/>
        <w:tblLook w:val="04A0" w:firstRow="1" w:lastRow="0" w:firstColumn="1" w:lastColumn="0" w:noHBand="0" w:noVBand="1"/>
      </w:tblPr>
      <w:tblGrid>
        <w:gridCol w:w="3259"/>
        <w:gridCol w:w="48"/>
        <w:gridCol w:w="1572"/>
        <w:gridCol w:w="4750"/>
      </w:tblGrid>
      <w:tr w:rsidR="00F1473A" w:rsidRPr="00185E64" w14:paraId="40EC8368" w14:textId="77777777">
        <w:trPr>
          <w:trHeight w:val="990"/>
        </w:trPr>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ADC62" w14:textId="77777777" w:rsidR="00194011" w:rsidRPr="00185E64" w:rsidRDefault="00BA5C2A">
            <w:pPr>
              <w:spacing w:before="120"/>
              <w:jc w:val="center"/>
              <w:rPr>
                <w:rFonts w:eastAsia="Times New Roman" w:cs="Times New Roman"/>
                <w:b/>
                <w:szCs w:val="24"/>
              </w:rPr>
            </w:pPr>
            <w:r w:rsidRPr="00185E64">
              <w:rPr>
                <w:rFonts w:eastAsia="Times New Roman" w:cs="Times New Roman"/>
                <w:b/>
                <w:szCs w:val="24"/>
              </w:rPr>
              <w:t xml:space="preserve">Finansējuma mērķis </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856D59" w14:textId="77777777" w:rsidR="00194011" w:rsidRPr="00185E64" w:rsidRDefault="00BA5C2A">
            <w:pPr>
              <w:spacing w:before="120"/>
              <w:jc w:val="center"/>
              <w:rPr>
                <w:rFonts w:eastAsia="Times New Roman" w:cs="Times New Roman"/>
                <w:b/>
                <w:szCs w:val="24"/>
              </w:rPr>
            </w:pPr>
            <w:r w:rsidRPr="00185E64">
              <w:rPr>
                <w:rFonts w:eastAsia="Times New Roman" w:cs="Times New Roman"/>
                <w:b/>
                <w:szCs w:val="24"/>
              </w:rPr>
              <w:t xml:space="preserve">Programma </w:t>
            </w:r>
          </w:p>
        </w:tc>
        <w:tc>
          <w:tcPr>
            <w:tcW w:w="4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0CFB1" w14:textId="77777777" w:rsidR="00194011" w:rsidRPr="00185E64" w:rsidRDefault="00BA5C2A">
            <w:pPr>
              <w:spacing w:before="120"/>
              <w:jc w:val="center"/>
              <w:rPr>
                <w:rFonts w:eastAsia="Times New Roman" w:cs="Times New Roman"/>
                <w:b/>
                <w:szCs w:val="24"/>
              </w:rPr>
            </w:pPr>
            <w:r w:rsidRPr="00185E64">
              <w:rPr>
                <w:rFonts w:eastAsia="Times New Roman" w:cs="Times New Roman"/>
                <w:b/>
                <w:szCs w:val="24"/>
              </w:rPr>
              <w:t xml:space="preserve">Piešķirtais </w:t>
            </w:r>
            <w:r w:rsidRPr="00185E64">
              <w:rPr>
                <w:rFonts w:eastAsia="Times New Roman" w:cs="Times New Roman"/>
                <w:b/>
                <w:bCs/>
                <w:szCs w:val="24"/>
              </w:rPr>
              <w:t>finansējums</w:t>
            </w:r>
            <w:r w:rsidRPr="00185E64">
              <w:rPr>
                <w:rFonts w:eastAsia="Times New Roman" w:cs="Times New Roman"/>
                <w:b/>
                <w:szCs w:val="24"/>
              </w:rPr>
              <w:t xml:space="preserve"> 2020. gadā</w:t>
            </w:r>
          </w:p>
        </w:tc>
      </w:tr>
      <w:tr w:rsidR="00F1473A" w:rsidRPr="00185E64" w14:paraId="373B3FC0" w14:textId="77777777">
        <w:trPr>
          <w:trHeight w:val="825"/>
        </w:trPr>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9F8E8" w14:textId="77777777" w:rsidR="00194011" w:rsidRPr="00185E64" w:rsidRDefault="00BA5C2A">
            <w:pPr>
              <w:spacing w:before="120"/>
              <w:jc w:val="center"/>
              <w:rPr>
                <w:rFonts w:eastAsia="Times New Roman" w:cs="Times New Roman"/>
                <w:i/>
                <w:iCs/>
                <w:szCs w:val="24"/>
              </w:rPr>
            </w:pPr>
            <w:r w:rsidRPr="00185E64">
              <w:rPr>
                <w:rFonts w:eastAsia="Times New Roman" w:cs="Times New Roman"/>
                <w:i/>
                <w:iCs/>
                <w:szCs w:val="24"/>
              </w:rPr>
              <w:t>PR pamatdarbības nodrošināšana</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4ECB19" w14:textId="77777777" w:rsidR="00194011" w:rsidRPr="00185E64" w:rsidRDefault="00BA5C2A">
            <w:pPr>
              <w:spacing w:before="120"/>
              <w:jc w:val="center"/>
              <w:rPr>
                <w:rFonts w:eastAsia="Times New Roman" w:cs="Times New Roman"/>
                <w:i/>
                <w:iCs/>
                <w:szCs w:val="24"/>
              </w:rPr>
            </w:pPr>
            <w:r w:rsidRPr="00185E64">
              <w:rPr>
                <w:rFonts w:eastAsia="Times New Roman" w:cs="Times New Roman"/>
                <w:i/>
                <w:iCs/>
                <w:szCs w:val="24"/>
              </w:rPr>
              <w:t>31.00.00</w:t>
            </w:r>
          </w:p>
        </w:tc>
        <w:tc>
          <w:tcPr>
            <w:tcW w:w="4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270B9" w14:textId="77777777" w:rsidR="00194011" w:rsidRPr="00185E64" w:rsidRDefault="00BA5C2A">
            <w:pPr>
              <w:spacing w:before="120"/>
              <w:jc w:val="center"/>
              <w:rPr>
                <w:rFonts w:eastAsia="Times New Roman" w:cs="Times New Roman"/>
                <w:i/>
                <w:iCs/>
                <w:szCs w:val="24"/>
              </w:rPr>
            </w:pPr>
            <w:r w:rsidRPr="00185E64">
              <w:rPr>
                <w:rFonts w:eastAsia="Times New Roman" w:cs="Times New Roman"/>
                <w:i/>
                <w:iCs/>
                <w:szCs w:val="24"/>
              </w:rPr>
              <w:t>1 061 056</w:t>
            </w:r>
          </w:p>
        </w:tc>
      </w:tr>
      <w:tr w:rsidR="00F1473A" w:rsidRPr="00185E64" w14:paraId="738DBB20" w14:textId="77777777">
        <w:trPr>
          <w:trHeight w:val="797"/>
        </w:trPr>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97AB8" w14:textId="77777777" w:rsidR="00194011" w:rsidRPr="00185E64" w:rsidRDefault="00BA5C2A">
            <w:pPr>
              <w:spacing w:before="120"/>
              <w:jc w:val="center"/>
              <w:rPr>
                <w:rFonts w:eastAsia="Times New Roman" w:cs="Times New Roman"/>
                <w:i/>
                <w:iCs/>
              </w:rPr>
            </w:pPr>
            <w:r w:rsidRPr="00185E64">
              <w:rPr>
                <w:rFonts w:eastAsia="Times New Roman" w:cs="Times New Roman"/>
                <w:i/>
              </w:rPr>
              <w:t>Diasporas likuma normu īstenošanai</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B5DA1B" w14:textId="77777777" w:rsidR="00194011" w:rsidRPr="00185E64" w:rsidRDefault="00BA5C2A">
            <w:pPr>
              <w:spacing w:before="120"/>
              <w:jc w:val="center"/>
              <w:rPr>
                <w:rFonts w:eastAsia="Times New Roman" w:cs="Times New Roman"/>
                <w:i/>
                <w:iCs/>
                <w:szCs w:val="24"/>
              </w:rPr>
            </w:pPr>
            <w:r w:rsidRPr="00185E64">
              <w:rPr>
                <w:rFonts w:eastAsia="Times New Roman" w:cs="Times New Roman"/>
                <w:i/>
                <w:iCs/>
                <w:szCs w:val="24"/>
              </w:rPr>
              <w:t>31.00.00</w:t>
            </w:r>
          </w:p>
        </w:tc>
        <w:tc>
          <w:tcPr>
            <w:tcW w:w="4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D21FC" w14:textId="77777777" w:rsidR="00194011" w:rsidRPr="00185E64" w:rsidRDefault="00BA5C2A">
            <w:pPr>
              <w:spacing w:before="120"/>
              <w:jc w:val="center"/>
              <w:rPr>
                <w:rFonts w:eastAsia="Times New Roman" w:cs="Times New Roman"/>
                <w:i/>
                <w:iCs/>
                <w:szCs w:val="24"/>
              </w:rPr>
            </w:pPr>
            <w:r w:rsidRPr="00185E64">
              <w:rPr>
                <w:rFonts w:eastAsia="Times New Roman" w:cs="Times New Roman"/>
                <w:i/>
                <w:iCs/>
                <w:szCs w:val="24"/>
              </w:rPr>
              <w:t>600 000</w:t>
            </w:r>
          </w:p>
        </w:tc>
      </w:tr>
      <w:tr w:rsidR="00F1473A" w:rsidRPr="00185E64" w14:paraId="3D6F6004" w14:textId="77777777">
        <w:trPr>
          <w:trHeight w:val="330"/>
        </w:trPr>
        <w:tc>
          <w:tcPr>
            <w:tcW w:w="487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F50C120" w14:textId="77777777" w:rsidR="00194011" w:rsidRPr="00185E64" w:rsidRDefault="00BA5C2A">
            <w:pPr>
              <w:spacing w:before="120"/>
              <w:rPr>
                <w:rFonts w:eastAsia="Times New Roman" w:cs="Times New Roman"/>
                <w:b/>
                <w:szCs w:val="24"/>
              </w:rPr>
            </w:pPr>
            <w:r w:rsidRPr="00185E64">
              <w:rPr>
                <w:rFonts w:eastAsia="Times New Roman" w:cs="Times New Roman"/>
                <w:b/>
                <w:szCs w:val="24"/>
              </w:rPr>
              <w:t xml:space="preserve">Kopā 31.00.00 programmā: </w:t>
            </w:r>
          </w:p>
        </w:tc>
        <w:tc>
          <w:tcPr>
            <w:tcW w:w="4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D9DE5" w14:textId="77777777" w:rsidR="00194011" w:rsidRPr="00185E64" w:rsidRDefault="00BA5C2A">
            <w:pPr>
              <w:spacing w:before="120"/>
              <w:jc w:val="center"/>
              <w:rPr>
                <w:rFonts w:eastAsia="Times New Roman" w:cs="Times New Roman"/>
                <w:b/>
                <w:szCs w:val="24"/>
              </w:rPr>
            </w:pPr>
            <w:r w:rsidRPr="00185E64">
              <w:rPr>
                <w:rFonts w:eastAsia="Times New Roman" w:cs="Times New Roman"/>
                <w:b/>
                <w:szCs w:val="24"/>
              </w:rPr>
              <w:t>1</w:t>
            </w:r>
            <w:r w:rsidRPr="00185E64">
              <w:rPr>
                <w:rFonts w:eastAsia="Times New Roman" w:cs="Times New Roman"/>
                <w:b/>
                <w:bCs/>
                <w:szCs w:val="24"/>
              </w:rPr>
              <w:t> </w:t>
            </w:r>
            <w:r w:rsidRPr="00185E64">
              <w:rPr>
                <w:rFonts w:eastAsia="Times New Roman" w:cs="Times New Roman"/>
                <w:b/>
                <w:szCs w:val="24"/>
              </w:rPr>
              <w:t>661</w:t>
            </w:r>
            <w:r w:rsidRPr="00185E64">
              <w:rPr>
                <w:rFonts w:eastAsia="Times New Roman" w:cs="Times New Roman"/>
                <w:b/>
                <w:bCs/>
                <w:szCs w:val="24"/>
              </w:rPr>
              <w:t xml:space="preserve"> </w:t>
            </w:r>
            <w:r w:rsidRPr="00185E64">
              <w:rPr>
                <w:rFonts w:eastAsia="Times New Roman" w:cs="Times New Roman"/>
                <w:b/>
                <w:szCs w:val="24"/>
              </w:rPr>
              <w:t>056</w:t>
            </w:r>
          </w:p>
        </w:tc>
      </w:tr>
      <w:tr w:rsidR="00F1473A" w:rsidRPr="00185E64" w14:paraId="047936FB" w14:textId="77777777">
        <w:trPr>
          <w:trHeight w:val="630"/>
        </w:trPr>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33CD0" w14:textId="77777777" w:rsidR="00194011" w:rsidRPr="00185E64" w:rsidRDefault="00BA5C2A">
            <w:pPr>
              <w:spacing w:before="120"/>
              <w:jc w:val="center"/>
              <w:rPr>
                <w:rFonts w:eastAsia="Times New Roman" w:cs="Times New Roman"/>
                <w:i/>
                <w:iCs/>
                <w:szCs w:val="24"/>
              </w:rPr>
            </w:pPr>
            <w:r w:rsidRPr="00185E64">
              <w:rPr>
                <w:rFonts w:eastAsia="Times New Roman" w:cs="Times New Roman"/>
                <w:i/>
                <w:iCs/>
                <w:szCs w:val="24"/>
              </w:rPr>
              <w:t xml:space="preserve">Pabeigto projektu rezultātu uzturēšana </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00DCB8" w14:textId="77777777" w:rsidR="00194011" w:rsidRPr="00185E64" w:rsidRDefault="00BA5C2A">
            <w:pPr>
              <w:spacing w:before="120"/>
              <w:jc w:val="center"/>
              <w:rPr>
                <w:rFonts w:eastAsia="Times New Roman" w:cs="Times New Roman"/>
                <w:i/>
                <w:iCs/>
                <w:szCs w:val="24"/>
              </w:rPr>
            </w:pPr>
            <w:r w:rsidRPr="00185E64">
              <w:rPr>
                <w:rFonts w:eastAsia="Times New Roman" w:cs="Times New Roman"/>
                <w:i/>
                <w:iCs/>
                <w:szCs w:val="24"/>
              </w:rPr>
              <w:t>30.00.00</w:t>
            </w:r>
          </w:p>
        </w:tc>
        <w:tc>
          <w:tcPr>
            <w:tcW w:w="4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03AB7" w14:textId="77777777" w:rsidR="00194011" w:rsidRPr="00185E64" w:rsidRDefault="00BA5C2A">
            <w:pPr>
              <w:spacing w:before="120"/>
              <w:jc w:val="center"/>
              <w:rPr>
                <w:rFonts w:eastAsia="Times New Roman" w:cs="Times New Roman"/>
                <w:i/>
                <w:iCs/>
                <w:szCs w:val="24"/>
              </w:rPr>
            </w:pPr>
            <w:r w:rsidRPr="00185E64">
              <w:rPr>
                <w:rFonts w:eastAsia="Times New Roman" w:cs="Times New Roman"/>
                <w:i/>
                <w:iCs/>
                <w:szCs w:val="24"/>
              </w:rPr>
              <w:t>31 000</w:t>
            </w:r>
          </w:p>
        </w:tc>
      </w:tr>
      <w:tr w:rsidR="00F1473A" w:rsidRPr="00185E64" w14:paraId="31D8AFA1" w14:textId="77777777">
        <w:trPr>
          <w:trHeight w:val="645"/>
        </w:trPr>
        <w:tc>
          <w:tcPr>
            <w:tcW w:w="3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EF883" w14:textId="77777777" w:rsidR="00194011" w:rsidRPr="00185E64" w:rsidRDefault="00BA5C2A">
            <w:pPr>
              <w:spacing w:before="120"/>
              <w:jc w:val="center"/>
              <w:rPr>
                <w:rFonts w:eastAsia="Times New Roman" w:cs="Times New Roman"/>
                <w:i/>
                <w:iCs/>
                <w:szCs w:val="24"/>
              </w:rPr>
            </w:pPr>
            <w:r w:rsidRPr="00185E64">
              <w:rPr>
                <w:rFonts w:eastAsia="Times New Roman" w:cs="Times New Roman"/>
                <w:i/>
                <w:iCs/>
                <w:szCs w:val="24"/>
              </w:rPr>
              <w:t xml:space="preserve">Uzņēmējdarbības veicināšanas pasākumi </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D09A0F" w14:textId="77777777" w:rsidR="00194011" w:rsidRPr="00185E64" w:rsidRDefault="00BA5C2A">
            <w:pPr>
              <w:spacing w:before="120"/>
              <w:jc w:val="center"/>
              <w:rPr>
                <w:rFonts w:eastAsia="Times New Roman" w:cs="Times New Roman"/>
                <w:i/>
                <w:iCs/>
                <w:szCs w:val="24"/>
              </w:rPr>
            </w:pPr>
            <w:r w:rsidRPr="00185E64">
              <w:rPr>
                <w:rFonts w:eastAsia="Times New Roman" w:cs="Times New Roman"/>
                <w:i/>
                <w:iCs/>
                <w:szCs w:val="24"/>
              </w:rPr>
              <w:t>30.00.00</w:t>
            </w:r>
          </w:p>
        </w:tc>
        <w:tc>
          <w:tcPr>
            <w:tcW w:w="4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31926" w14:textId="77777777" w:rsidR="00194011" w:rsidRPr="00185E64" w:rsidRDefault="00BA5C2A">
            <w:pPr>
              <w:spacing w:before="120"/>
              <w:jc w:val="center"/>
              <w:rPr>
                <w:rFonts w:eastAsia="Times New Roman" w:cs="Times New Roman"/>
                <w:i/>
                <w:iCs/>
                <w:szCs w:val="24"/>
              </w:rPr>
            </w:pPr>
            <w:r w:rsidRPr="00185E64">
              <w:rPr>
                <w:rFonts w:eastAsia="Times New Roman" w:cs="Times New Roman"/>
                <w:i/>
                <w:iCs/>
                <w:szCs w:val="24"/>
              </w:rPr>
              <w:t>18 606</w:t>
            </w:r>
          </w:p>
        </w:tc>
      </w:tr>
      <w:tr w:rsidR="00F1473A" w:rsidRPr="00185E64" w14:paraId="4486EF60" w14:textId="77777777">
        <w:trPr>
          <w:trHeight w:val="330"/>
        </w:trPr>
        <w:tc>
          <w:tcPr>
            <w:tcW w:w="487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0D691BF" w14:textId="77777777" w:rsidR="00194011" w:rsidRPr="00185E64" w:rsidRDefault="00BA5C2A">
            <w:pPr>
              <w:spacing w:before="120"/>
              <w:rPr>
                <w:rFonts w:eastAsia="Times New Roman" w:cs="Times New Roman"/>
                <w:b/>
                <w:szCs w:val="24"/>
              </w:rPr>
            </w:pPr>
            <w:r w:rsidRPr="00185E64">
              <w:rPr>
                <w:rFonts w:eastAsia="Times New Roman" w:cs="Times New Roman"/>
                <w:b/>
                <w:szCs w:val="24"/>
              </w:rPr>
              <w:t xml:space="preserve">Kopā 30.00.00 programmā: </w:t>
            </w:r>
          </w:p>
        </w:tc>
        <w:tc>
          <w:tcPr>
            <w:tcW w:w="4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2398F" w14:textId="77777777" w:rsidR="00194011" w:rsidRPr="00185E64" w:rsidRDefault="00BA5C2A">
            <w:pPr>
              <w:spacing w:before="120"/>
              <w:jc w:val="center"/>
              <w:rPr>
                <w:rFonts w:eastAsia="Times New Roman" w:cs="Times New Roman"/>
                <w:b/>
                <w:szCs w:val="24"/>
              </w:rPr>
            </w:pPr>
            <w:r w:rsidRPr="00185E64">
              <w:rPr>
                <w:rFonts w:eastAsia="Times New Roman" w:cs="Times New Roman"/>
                <w:b/>
                <w:szCs w:val="24"/>
              </w:rPr>
              <w:t>49</w:t>
            </w:r>
            <w:r w:rsidRPr="00185E64">
              <w:rPr>
                <w:rFonts w:eastAsia="Times New Roman" w:cs="Times New Roman"/>
                <w:b/>
                <w:bCs/>
                <w:szCs w:val="24"/>
              </w:rPr>
              <w:t xml:space="preserve"> </w:t>
            </w:r>
            <w:r w:rsidRPr="00185E64">
              <w:rPr>
                <w:rFonts w:eastAsia="Times New Roman" w:cs="Times New Roman"/>
                <w:b/>
                <w:szCs w:val="24"/>
              </w:rPr>
              <w:t>606</w:t>
            </w:r>
          </w:p>
        </w:tc>
      </w:tr>
      <w:tr w:rsidR="00F1473A" w:rsidRPr="00185E64" w14:paraId="266FE741" w14:textId="77777777">
        <w:trPr>
          <w:trHeight w:val="330"/>
        </w:trPr>
        <w:tc>
          <w:tcPr>
            <w:tcW w:w="487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9A1A35" w14:textId="77777777" w:rsidR="00194011" w:rsidRPr="00185E64" w:rsidRDefault="00BA5C2A">
            <w:pPr>
              <w:spacing w:before="120"/>
              <w:rPr>
                <w:rFonts w:eastAsia="Times New Roman" w:cs="Times New Roman"/>
                <w:b/>
                <w:szCs w:val="24"/>
              </w:rPr>
            </w:pPr>
            <w:r w:rsidRPr="00185E64">
              <w:rPr>
                <w:rFonts w:eastAsia="Times New Roman" w:cs="Times New Roman"/>
                <w:b/>
                <w:szCs w:val="24"/>
              </w:rPr>
              <w:t xml:space="preserve">Kopā VARAM 30.00.00 un 31.00.00 visiem </w:t>
            </w:r>
            <w:r w:rsidRPr="00185E64">
              <w:rPr>
                <w:rFonts w:eastAsia="Times New Roman" w:cs="Times New Roman"/>
                <w:b/>
                <w:bCs/>
                <w:szCs w:val="24"/>
              </w:rPr>
              <w:t>PR</w:t>
            </w:r>
          </w:p>
        </w:tc>
        <w:tc>
          <w:tcPr>
            <w:tcW w:w="4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C1F0C" w14:textId="77777777" w:rsidR="00194011" w:rsidRPr="00185E64" w:rsidRDefault="00BA5C2A">
            <w:pPr>
              <w:spacing w:before="120"/>
              <w:jc w:val="center"/>
              <w:rPr>
                <w:rFonts w:eastAsia="Times New Roman" w:cs="Times New Roman"/>
                <w:b/>
                <w:szCs w:val="24"/>
              </w:rPr>
            </w:pPr>
            <w:r w:rsidRPr="00185E64">
              <w:rPr>
                <w:rFonts w:eastAsia="Times New Roman" w:cs="Times New Roman"/>
                <w:b/>
                <w:szCs w:val="24"/>
              </w:rPr>
              <w:t>1</w:t>
            </w:r>
            <w:r w:rsidRPr="00185E64">
              <w:rPr>
                <w:rFonts w:eastAsia="Times New Roman" w:cs="Times New Roman"/>
                <w:b/>
                <w:bCs/>
                <w:szCs w:val="24"/>
              </w:rPr>
              <w:t> </w:t>
            </w:r>
            <w:r w:rsidRPr="00185E64">
              <w:rPr>
                <w:rFonts w:eastAsia="Times New Roman" w:cs="Times New Roman"/>
                <w:b/>
                <w:szCs w:val="24"/>
              </w:rPr>
              <w:t>710</w:t>
            </w:r>
            <w:r w:rsidRPr="00185E64">
              <w:rPr>
                <w:rFonts w:eastAsia="Times New Roman" w:cs="Times New Roman"/>
                <w:b/>
                <w:bCs/>
                <w:szCs w:val="24"/>
              </w:rPr>
              <w:t xml:space="preserve"> </w:t>
            </w:r>
            <w:r w:rsidRPr="00185E64">
              <w:rPr>
                <w:rFonts w:eastAsia="Times New Roman" w:cs="Times New Roman"/>
                <w:b/>
                <w:szCs w:val="24"/>
              </w:rPr>
              <w:t>662</w:t>
            </w:r>
          </w:p>
        </w:tc>
      </w:tr>
      <w:tr w:rsidR="00F1473A" w:rsidRPr="00185E64" w14:paraId="640F56E3" w14:textId="77777777">
        <w:trPr>
          <w:trHeight w:val="330"/>
        </w:trPr>
        <w:tc>
          <w:tcPr>
            <w:tcW w:w="3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075E90" w14:textId="77777777" w:rsidR="00194011" w:rsidRPr="00185E64" w:rsidRDefault="00BA5C2A">
            <w:pPr>
              <w:spacing w:before="120"/>
              <w:rPr>
                <w:rFonts w:eastAsia="Times New Roman" w:cs="Times New Roman"/>
                <w:b/>
                <w:szCs w:val="24"/>
              </w:rPr>
            </w:pPr>
            <w:r w:rsidRPr="00185E64">
              <w:rPr>
                <w:rFonts w:eastAsia="Times New Roman" w:cs="Times New Roman"/>
                <w:i/>
                <w:iCs/>
              </w:rPr>
              <w:t xml:space="preserve">SM budžeta programma </w:t>
            </w:r>
          </w:p>
        </w:tc>
        <w:tc>
          <w:tcPr>
            <w:tcW w:w="1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38BC2" w14:textId="77777777" w:rsidR="00194011" w:rsidRPr="00185E64" w:rsidRDefault="00BA5C2A">
            <w:pPr>
              <w:spacing w:before="120"/>
              <w:rPr>
                <w:rFonts w:eastAsia="Times New Roman" w:cs="Times New Roman"/>
                <w:b/>
                <w:szCs w:val="24"/>
              </w:rPr>
            </w:pPr>
            <w:r w:rsidRPr="00185E64">
              <w:rPr>
                <w:rFonts w:eastAsia="Times New Roman" w:cs="Times New Roman"/>
                <w:i/>
                <w:iCs/>
                <w:szCs w:val="24"/>
              </w:rPr>
              <w:t>31.08.00</w:t>
            </w:r>
          </w:p>
        </w:tc>
        <w:tc>
          <w:tcPr>
            <w:tcW w:w="4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57C53" w14:textId="77777777" w:rsidR="00194011" w:rsidRPr="00185E64" w:rsidRDefault="00BA5C2A">
            <w:pPr>
              <w:spacing w:before="120"/>
              <w:jc w:val="center"/>
              <w:rPr>
                <w:rFonts w:eastAsia="Times New Roman" w:cs="Times New Roman"/>
                <w:b/>
                <w:szCs w:val="24"/>
              </w:rPr>
            </w:pPr>
            <w:r w:rsidRPr="00185E64">
              <w:t>222 000</w:t>
            </w:r>
          </w:p>
        </w:tc>
      </w:tr>
      <w:tr w:rsidR="00194011" w:rsidRPr="00185E64" w14:paraId="35961BFF" w14:textId="77777777">
        <w:trPr>
          <w:trHeight w:val="675"/>
        </w:trPr>
        <w:tc>
          <w:tcPr>
            <w:tcW w:w="487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B854165" w14:textId="77777777" w:rsidR="00194011" w:rsidRPr="00185E64" w:rsidRDefault="00BA5C2A">
            <w:pPr>
              <w:spacing w:before="120"/>
              <w:rPr>
                <w:rFonts w:eastAsia="Times New Roman" w:cs="Times New Roman"/>
                <w:b/>
                <w:szCs w:val="24"/>
              </w:rPr>
            </w:pPr>
            <w:r w:rsidRPr="00185E64">
              <w:rPr>
                <w:rFonts w:eastAsia="Times New Roman" w:cs="Times New Roman"/>
                <w:b/>
                <w:szCs w:val="24"/>
              </w:rPr>
              <w:t xml:space="preserve">Kopā VARAM un SM 30.00.00, 31.00.00, 31.08.00 </w:t>
            </w:r>
          </w:p>
        </w:tc>
        <w:tc>
          <w:tcPr>
            <w:tcW w:w="4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A8DFF" w14:textId="77777777" w:rsidR="00194011" w:rsidRPr="00185E64" w:rsidRDefault="00BA5C2A">
            <w:pPr>
              <w:spacing w:before="120"/>
              <w:jc w:val="center"/>
              <w:rPr>
                <w:rFonts w:eastAsia="Times New Roman" w:cs="Times New Roman"/>
                <w:b/>
                <w:szCs w:val="24"/>
              </w:rPr>
            </w:pPr>
            <w:r w:rsidRPr="00185E64">
              <w:rPr>
                <w:rFonts w:eastAsia="Times New Roman" w:cs="Times New Roman"/>
                <w:b/>
                <w:szCs w:val="24"/>
              </w:rPr>
              <w:t>1</w:t>
            </w:r>
            <w:r w:rsidRPr="00185E64">
              <w:rPr>
                <w:rFonts w:eastAsia="Times New Roman" w:cs="Times New Roman"/>
                <w:b/>
                <w:bCs/>
                <w:szCs w:val="24"/>
              </w:rPr>
              <w:t xml:space="preserve"> 932 </w:t>
            </w:r>
            <w:r w:rsidRPr="00185E64">
              <w:rPr>
                <w:rFonts w:eastAsia="Times New Roman" w:cs="Times New Roman"/>
                <w:b/>
                <w:szCs w:val="24"/>
              </w:rPr>
              <w:t>662</w:t>
            </w:r>
          </w:p>
        </w:tc>
      </w:tr>
    </w:tbl>
    <w:p w14:paraId="5ABCCD7E" w14:textId="77777777" w:rsidR="00194011" w:rsidRPr="00185E64" w:rsidRDefault="00194011">
      <w:pPr>
        <w:spacing w:before="120"/>
        <w:rPr>
          <w:rFonts w:eastAsia="Times New Roman" w:cs="Times New Roman"/>
        </w:rPr>
      </w:pPr>
    </w:p>
    <w:p w14:paraId="18245309" w14:textId="77777777" w:rsidR="00194011" w:rsidRPr="00185E64" w:rsidRDefault="00BA5C2A">
      <w:pPr>
        <w:spacing w:before="120"/>
        <w:rPr>
          <w:rFonts w:eastAsia="Times New Roman" w:cs="Times New Roman"/>
        </w:rPr>
      </w:pPr>
      <w:r w:rsidRPr="00EA75FE">
        <w:rPr>
          <w:noProof/>
          <w:lang w:eastAsia="lv-LV"/>
        </w:rPr>
        <w:drawing>
          <wp:inline distT="0" distB="0" distL="0" distR="0" wp14:anchorId="2BBF8CA4" wp14:editId="6E8330B1">
            <wp:extent cx="6120130" cy="3064510"/>
            <wp:effectExtent l="0" t="0" r="0" b="0"/>
            <wp:docPr id="2" name="Obj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4924833" w14:textId="77777777" w:rsidR="00194011" w:rsidRPr="00185E64" w:rsidRDefault="00BA5C2A">
      <w:pPr>
        <w:spacing w:before="120"/>
        <w:jc w:val="right"/>
        <w:rPr>
          <w:rFonts w:eastAsia="Times New Roman" w:cs="Times New Roman"/>
          <w:i/>
        </w:rPr>
      </w:pPr>
      <w:r w:rsidRPr="00185E64">
        <w:rPr>
          <w:rFonts w:eastAsia="Times New Roman" w:cs="Times New Roman"/>
          <w:i/>
          <w:iCs/>
        </w:rPr>
        <w:t xml:space="preserve">2. attēls. PR finansējuma sadalījums </w:t>
      </w:r>
    </w:p>
    <w:p w14:paraId="3AE8B4C1" w14:textId="1359DE18" w:rsidR="00194011" w:rsidRPr="00185E64" w:rsidRDefault="00BA5C2A">
      <w:pPr>
        <w:spacing w:before="120"/>
      </w:pPr>
      <w:r w:rsidRPr="00185E64">
        <w:lastRenderedPageBreak/>
        <w:t xml:space="preserve">No PR pieejamā kopējā finansējuma 1 </w:t>
      </w:r>
      <w:r w:rsidR="00C3478F" w:rsidRPr="00185E64">
        <w:t>93</w:t>
      </w:r>
      <w:r w:rsidR="00C3478F">
        <w:t>2</w:t>
      </w:r>
      <w:r w:rsidR="00C3478F" w:rsidRPr="00185E64">
        <w:t xml:space="preserve"> </w:t>
      </w:r>
      <w:r w:rsidRPr="00185E64">
        <w:t xml:space="preserve">662 </w:t>
      </w:r>
      <w:proofErr w:type="spellStart"/>
      <w:r w:rsidRPr="00185E64">
        <w:rPr>
          <w:i/>
          <w:iCs/>
        </w:rPr>
        <w:t>euro</w:t>
      </w:r>
      <w:proofErr w:type="spellEnd"/>
      <w:r w:rsidRPr="00185E64">
        <w:t xml:space="preserve"> likumos noteikto funkciju veikšanai atalgojumā</w:t>
      </w:r>
      <w:r w:rsidR="00376FB0">
        <w:t xml:space="preserve"> un uzturēšanā</w:t>
      </w:r>
      <w:r w:rsidRPr="00185E64">
        <w:t xml:space="preserve"> piecos PR gadā kopā vidēji tiek izlietoti 1 326 000 </w:t>
      </w:r>
      <w:proofErr w:type="spellStart"/>
      <w:r w:rsidRPr="00185E64">
        <w:rPr>
          <w:i/>
          <w:iCs/>
        </w:rPr>
        <w:t>euro</w:t>
      </w:r>
      <w:proofErr w:type="spellEnd"/>
      <w:r w:rsidRPr="00185E64">
        <w:rPr>
          <w:i/>
          <w:iCs/>
        </w:rPr>
        <w:t xml:space="preserve">, </w:t>
      </w:r>
      <w:r w:rsidRPr="00185E64">
        <w:t>rēķinot, ka vidēji katrā PR nodarbināti darbinieki uz 10,2 slodzēm (kopā PR 51 slodze) ar vidējo aptuveno atalgojumu</w:t>
      </w:r>
      <w:r w:rsidR="00731183">
        <w:t xml:space="preserve"> un uzturēšanu</w:t>
      </w:r>
      <w:r w:rsidRPr="00185E64">
        <w:t xml:space="preserve"> 26 000 </w:t>
      </w:r>
      <w:proofErr w:type="spellStart"/>
      <w:r w:rsidRPr="00185E64">
        <w:rPr>
          <w:i/>
          <w:iCs/>
        </w:rPr>
        <w:t>euro</w:t>
      </w:r>
      <w:proofErr w:type="spellEnd"/>
      <w:r w:rsidRPr="00185E64">
        <w:rPr>
          <w:i/>
          <w:iCs/>
        </w:rPr>
        <w:t xml:space="preserve"> </w:t>
      </w:r>
      <w:r w:rsidRPr="00185E64">
        <w:t>gadā</w:t>
      </w:r>
      <w:r w:rsidR="00BF1860">
        <w:t xml:space="preserve"> slodzei</w:t>
      </w:r>
      <w:r w:rsidRPr="00185E64">
        <w:rPr>
          <w:i/>
          <w:iCs/>
        </w:rPr>
        <w:t xml:space="preserve">. </w:t>
      </w:r>
      <w:r w:rsidRPr="00185E64">
        <w:t>Viena</w:t>
      </w:r>
      <w:r w:rsidR="00BF1860">
        <w:t>s slodzes</w:t>
      </w:r>
      <w:r w:rsidRPr="00185E64" w:rsidDel="00BF1860">
        <w:t xml:space="preserve"> </w:t>
      </w:r>
      <w:r w:rsidRPr="00185E64">
        <w:t>uzturēšanas un atalgojuma izmaksu aprēķinu skatīt 4. tabulā</w:t>
      </w:r>
      <w:r w:rsidRPr="00185E64">
        <w:rPr>
          <w:rStyle w:val="FootnoteAnchor"/>
          <w:rFonts w:eastAsia="Times New Roman" w:cs="Times New Roman"/>
          <w:bCs/>
          <w:szCs w:val="24"/>
          <w:lang w:eastAsia="lv-LV"/>
        </w:rPr>
        <w:footnoteReference w:id="17"/>
      </w:r>
      <w:r w:rsidRPr="00185E64">
        <w:t xml:space="preserve">. </w:t>
      </w:r>
    </w:p>
    <w:p w14:paraId="0C6B1CFE" w14:textId="0A913D46" w:rsidR="00194011" w:rsidRPr="00185E64" w:rsidRDefault="00BA5C2A">
      <w:pPr>
        <w:spacing w:before="120"/>
        <w:rPr>
          <w:rFonts w:eastAsia="Times New Roman" w:cs="Times New Roman"/>
        </w:rPr>
      </w:pPr>
      <w:r w:rsidRPr="00392526">
        <w:t xml:space="preserve">No atlikušā finansējuma par </w:t>
      </w:r>
      <w:r w:rsidR="00416107" w:rsidRPr="00392526">
        <w:t>6</w:t>
      </w:r>
      <w:r w:rsidR="00AA1FD3" w:rsidRPr="00392526">
        <w:t>06</w:t>
      </w:r>
      <w:r w:rsidRPr="00392526">
        <w:t xml:space="preserve"> 662 </w:t>
      </w:r>
      <w:proofErr w:type="spellStart"/>
      <w:r w:rsidRPr="00392526">
        <w:rPr>
          <w:i/>
        </w:rPr>
        <w:t>euro</w:t>
      </w:r>
      <w:proofErr w:type="spellEnd"/>
      <w:r w:rsidRPr="00392526">
        <w:rPr>
          <w:i/>
        </w:rPr>
        <w:t xml:space="preserve"> </w:t>
      </w:r>
      <w:r w:rsidRPr="00392526">
        <w:t>tiek realizēti pasākumi</w:t>
      </w:r>
      <w:r w:rsidRPr="00392526">
        <w:rPr>
          <w:i/>
        </w:rPr>
        <w:t xml:space="preserve"> </w:t>
      </w:r>
      <w:r w:rsidRPr="00392526">
        <w:rPr>
          <w:rFonts w:eastAsia="Times New Roman" w:cs="Times New Roman"/>
        </w:rPr>
        <w:t xml:space="preserve">saimnieciskās darbības veikšanai </w:t>
      </w:r>
      <w:proofErr w:type="spellStart"/>
      <w:r w:rsidRPr="00392526">
        <w:rPr>
          <w:rFonts w:eastAsia="Times New Roman" w:cs="Times New Roman"/>
        </w:rPr>
        <w:t>remigrantiem</w:t>
      </w:r>
      <w:proofErr w:type="spellEnd"/>
      <w:r w:rsidRPr="00392526">
        <w:rPr>
          <w:rFonts w:eastAsia="Times New Roman" w:cs="Times New Roman"/>
        </w:rPr>
        <w:t xml:space="preserve"> (400 000 </w:t>
      </w:r>
      <w:proofErr w:type="spellStart"/>
      <w:r w:rsidRPr="00392526">
        <w:rPr>
          <w:rFonts w:eastAsia="Times New Roman" w:cs="Times New Roman"/>
          <w:i/>
        </w:rPr>
        <w:t>euro</w:t>
      </w:r>
      <w:proofErr w:type="spellEnd"/>
      <w:r w:rsidRPr="00392526">
        <w:rPr>
          <w:rFonts w:eastAsia="Times New Roman" w:cs="Times New Roman"/>
          <w:i/>
        </w:rPr>
        <w:t xml:space="preserve"> </w:t>
      </w:r>
      <w:r w:rsidRPr="00392526">
        <w:rPr>
          <w:rFonts w:eastAsia="Times New Roman" w:cs="Times New Roman"/>
        </w:rPr>
        <w:t xml:space="preserve">apmērā). </w:t>
      </w:r>
      <w:r w:rsidR="001957E1" w:rsidRPr="00392526">
        <w:rPr>
          <w:rFonts w:eastAsia="Times New Roman" w:cs="Times New Roman"/>
        </w:rPr>
        <w:t>Pārējais</w:t>
      </w:r>
      <w:r w:rsidRPr="00392526">
        <w:rPr>
          <w:rFonts w:eastAsia="Times New Roman" w:cs="Times New Roman"/>
        </w:rPr>
        <w:t xml:space="preserve"> finansējums </w:t>
      </w:r>
      <w:r w:rsidR="00E53F53" w:rsidRPr="00392526">
        <w:rPr>
          <w:rFonts w:eastAsia="Times New Roman" w:cs="Times New Roman"/>
        </w:rPr>
        <w:t>206</w:t>
      </w:r>
      <w:r w:rsidRPr="00392526">
        <w:rPr>
          <w:rFonts w:eastAsia="Times New Roman" w:cs="Times New Roman"/>
        </w:rPr>
        <w:t xml:space="preserve"> 662</w:t>
      </w:r>
      <w:r w:rsidRPr="00392526">
        <w:rPr>
          <w:rFonts w:eastAsia="Times New Roman" w:cs="Times New Roman"/>
          <w:i/>
        </w:rPr>
        <w:t xml:space="preserve"> </w:t>
      </w:r>
      <w:proofErr w:type="spellStart"/>
      <w:r w:rsidRPr="00392526">
        <w:rPr>
          <w:rFonts w:eastAsia="Times New Roman" w:cs="Times New Roman"/>
          <w:i/>
        </w:rPr>
        <w:t>euro</w:t>
      </w:r>
      <w:proofErr w:type="spellEnd"/>
      <w:r w:rsidRPr="00392526">
        <w:rPr>
          <w:rFonts w:eastAsia="Times New Roman" w:cs="Times New Roman"/>
        </w:rPr>
        <w:t xml:space="preserve"> </w:t>
      </w:r>
      <w:r w:rsidR="001957E1" w:rsidRPr="00392526">
        <w:rPr>
          <w:rFonts w:eastAsia="Times New Roman" w:cs="Times New Roman"/>
        </w:rPr>
        <w:t>apmērā</w:t>
      </w:r>
      <w:r w:rsidRPr="00392526">
        <w:rPr>
          <w:rFonts w:eastAsia="Times New Roman" w:cs="Times New Roman"/>
        </w:rPr>
        <w:t xml:space="preserve"> tiek novirzīts saimnieciskās darbības veicināšanas pasākumiem, pabeigto projektu uzturēšanai, </w:t>
      </w:r>
      <w:r w:rsidR="00175D2C" w:rsidRPr="00392526">
        <w:rPr>
          <w:rFonts w:eastAsia="Times New Roman" w:cs="Times New Roman"/>
        </w:rPr>
        <w:t>attīstības padomes sēžu nodrošināšanai</w:t>
      </w:r>
      <w:r w:rsidRPr="00392526">
        <w:rPr>
          <w:rFonts w:eastAsia="Times New Roman" w:cs="Times New Roman"/>
        </w:rPr>
        <w:t xml:space="preserve"> brīvprātīgām iniciatīvām u.c. pasākumiem, ko veic PR.</w:t>
      </w:r>
    </w:p>
    <w:p w14:paraId="7E6AC50C" w14:textId="00E86B71" w:rsidR="006030C5" w:rsidRPr="00185E64" w:rsidRDefault="00BA5C2A" w:rsidP="006030C5">
      <w:pPr>
        <w:spacing w:before="120"/>
        <w:jc w:val="right"/>
        <w:rPr>
          <w:rFonts w:eastAsia="Times New Roman" w:cs="Times New Roman"/>
        </w:rPr>
      </w:pPr>
      <w:r w:rsidRPr="00185E64">
        <w:rPr>
          <w:rFonts w:eastAsia="Times New Roman" w:cs="Times New Roman"/>
          <w:i/>
          <w:iCs/>
        </w:rPr>
        <w:t xml:space="preserve">4. tabula. Vidējās 1 </w:t>
      </w:r>
      <w:r w:rsidR="00BF1860" w:rsidRPr="00392526">
        <w:rPr>
          <w:rFonts w:eastAsia="Times New Roman" w:cs="Times New Roman"/>
          <w:i/>
          <w:iCs/>
        </w:rPr>
        <w:t>slodzes</w:t>
      </w:r>
      <w:r w:rsidRPr="00185E64">
        <w:rPr>
          <w:rFonts w:eastAsia="Times New Roman" w:cs="Times New Roman"/>
          <w:i/>
          <w:iCs/>
        </w:rPr>
        <w:t xml:space="preserve"> uzturēšanas un atalgojuma izmaksas </w:t>
      </w:r>
    </w:p>
    <w:tbl>
      <w:tblPr>
        <w:tblW w:w="9918" w:type="dxa"/>
        <w:tblLook w:val="04A0" w:firstRow="1" w:lastRow="0" w:firstColumn="1" w:lastColumn="0" w:noHBand="0" w:noVBand="1"/>
      </w:tblPr>
      <w:tblGrid>
        <w:gridCol w:w="5807"/>
        <w:gridCol w:w="2126"/>
        <w:gridCol w:w="1985"/>
      </w:tblGrid>
      <w:tr w:rsidR="00F1473A" w:rsidRPr="00185E64" w14:paraId="1B12E5A6"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000000" w:fill="F8CBAD"/>
            <w:vAlign w:val="bottom"/>
          </w:tcPr>
          <w:p w14:paraId="61166461" w14:textId="77777777" w:rsidR="006030C5" w:rsidRPr="00185E64" w:rsidRDefault="006030C5" w:rsidP="006A66AF">
            <w:pPr>
              <w:spacing w:after="0"/>
              <w:jc w:val="left"/>
              <w:rPr>
                <w:rFonts w:eastAsia="Times New Roman" w:cs="Times New Roman"/>
                <w:b/>
                <w:szCs w:val="24"/>
                <w:lang w:eastAsia="lv-LV"/>
              </w:rPr>
            </w:pPr>
            <w:r w:rsidRPr="00185E64">
              <w:rPr>
                <w:rFonts w:eastAsia="Times New Roman" w:cs="Times New Roman"/>
                <w:b/>
                <w:szCs w:val="24"/>
                <w:lang w:eastAsia="lv-LV"/>
              </w:rPr>
              <w:t>Uzturēšana</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15C35E" w14:textId="77777777" w:rsidR="006030C5" w:rsidRPr="00185E64" w:rsidRDefault="006030C5" w:rsidP="006A66AF">
            <w:pPr>
              <w:spacing w:after="0"/>
              <w:jc w:val="left"/>
              <w:rPr>
                <w:rFonts w:eastAsia="Times New Roman" w:cs="Times New Roman"/>
                <w:b/>
                <w:szCs w:val="24"/>
                <w:lang w:eastAsia="lv-LV"/>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F4B6BA" w14:textId="77777777" w:rsidR="006030C5" w:rsidRPr="00185E64" w:rsidRDefault="006030C5" w:rsidP="006A66AF">
            <w:pPr>
              <w:spacing w:after="0"/>
              <w:jc w:val="left"/>
              <w:rPr>
                <w:rFonts w:eastAsia="Times New Roman" w:cs="Times New Roman"/>
                <w:szCs w:val="24"/>
                <w:lang w:eastAsia="lv-LV"/>
              </w:rPr>
            </w:pPr>
          </w:p>
        </w:tc>
      </w:tr>
      <w:tr w:rsidR="00F1473A" w:rsidRPr="00185E64" w14:paraId="34614288" w14:textId="77777777" w:rsidTr="001461AD">
        <w:trPr>
          <w:trHeight w:val="300"/>
        </w:trPr>
        <w:tc>
          <w:tcPr>
            <w:tcW w:w="5807" w:type="dxa"/>
            <w:tcBorders>
              <w:top w:val="single" w:sz="4" w:space="0" w:color="000000"/>
              <w:left w:val="single" w:sz="4" w:space="0" w:color="000000"/>
              <w:bottom w:val="single" w:sz="4" w:space="0" w:color="000000"/>
            </w:tcBorders>
            <w:shd w:val="clear" w:color="auto" w:fill="auto"/>
            <w:vAlign w:val="bottom"/>
          </w:tcPr>
          <w:p w14:paraId="3F00D03F" w14:textId="77777777" w:rsidR="006030C5" w:rsidRPr="00185E64" w:rsidRDefault="006030C5" w:rsidP="006A66AF">
            <w:pPr>
              <w:spacing w:after="0"/>
              <w:jc w:val="left"/>
              <w:rPr>
                <w:rFonts w:eastAsia="Times New Roman" w:cs="Times New Roman"/>
                <w:szCs w:val="24"/>
                <w:lang w:eastAsia="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D41CA8B" w14:textId="77777777" w:rsidR="006030C5" w:rsidRPr="00185E64" w:rsidRDefault="006030C5" w:rsidP="006A66AF">
            <w:pPr>
              <w:spacing w:after="0"/>
              <w:jc w:val="center"/>
              <w:rPr>
                <w:rFonts w:eastAsia="Times New Roman" w:cs="Times New Roman"/>
                <w:b/>
                <w:szCs w:val="24"/>
                <w:lang w:eastAsia="lv-LV"/>
              </w:rPr>
            </w:pPr>
            <w:r w:rsidRPr="00185E64">
              <w:rPr>
                <w:b/>
              </w:rPr>
              <w:t xml:space="preserve">Gadā uz visu iestādi </w:t>
            </w:r>
            <w:r w:rsidRPr="00185E64">
              <w:rPr>
                <w:b/>
                <w:i/>
              </w:rPr>
              <w:t>(</w:t>
            </w:r>
            <w:proofErr w:type="spellStart"/>
            <w:r w:rsidRPr="00185E64">
              <w:rPr>
                <w:b/>
                <w:i/>
              </w:rPr>
              <w:t>euro</w:t>
            </w:r>
            <w:proofErr w:type="spellEnd"/>
            <w:r w:rsidRPr="00185E64">
              <w:rPr>
                <w:b/>
                <w:i/>
              </w:rPr>
              <w:t>)</w:t>
            </w:r>
          </w:p>
        </w:tc>
        <w:tc>
          <w:tcPr>
            <w:tcW w:w="1985" w:type="dxa"/>
            <w:tcBorders>
              <w:top w:val="single" w:sz="4" w:space="0" w:color="000000"/>
              <w:bottom w:val="single" w:sz="4" w:space="0" w:color="000000"/>
              <w:right w:val="single" w:sz="4" w:space="0" w:color="000000"/>
            </w:tcBorders>
            <w:shd w:val="clear" w:color="auto" w:fill="auto"/>
          </w:tcPr>
          <w:p w14:paraId="0003FF2E" w14:textId="77777777" w:rsidR="006030C5" w:rsidRPr="00185E64" w:rsidRDefault="006030C5" w:rsidP="006A66AF">
            <w:pPr>
              <w:spacing w:after="0"/>
              <w:jc w:val="center"/>
              <w:rPr>
                <w:rFonts w:eastAsia="Times New Roman" w:cs="Times New Roman"/>
                <w:b/>
                <w:i/>
                <w:iCs/>
                <w:szCs w:val="24"/>
                <w:lang w:eastAsia="lv-LV"/>
              </w:rPr>
            </w:pPr>
            <w:r w:rsidRPr="00185E64">
              <w:rPr>
                <w:b/>
              </w:rPr>
              <w:t xml:space="preserve">Mēnesī uz visu iestādi </w:t>
            </w:r>
            <w:r w:rsidRPr="00185E64">
              <w:rPr>
                <w:b/>
                <w:i/>
              </w:rPr>
              <w:t>(</w:t>
            </w:r>
            <w:proofErr w:type="spellStart"/>
            <w:r w:rsidRPr="00185E64">
              <w:rPr>
                <w:b/>
                <w:i/>
              </w:rPr>
              <w:t>euro</w:t>
            </w:r>
            <w:proofErr w:type="spellEnd"/>
            <w:r w:rsidRPr="00185E64">
              <w:rPr>
                <w:b/>
                <w:i/>
              </w:rPr>
              <w:t>)</w:t>
            </w:r>
          </w:p>
        </w:tc>
      </w:tr>
      <w:tr w:rsidR="00F1473A" w:rsidRPr="00185E64" w14:paraId="03D7B3E1" w14:textId="77777777" w:rsidTr="001461AD">
        <w:trPr>
          <w:trHeight w:val="6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422571"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Telpu noma</w:t>
            </w:r>
            <w:r w:rsidRPr="00185E64">
              <w:rPr>
                <w:rStyle w:val="FootnoteAnchor"/>
                <w:rFonts w:eastAsia="Times New Roman" w:cs="Times New Roman"/>
                <w:szCs w:val="24"/>
                <w:lang w:eastAsia="lv-LV"/>
              </w:rPr>
              <w:footnoteReference w:id="18"/>
            </w:r>
          </w:p>
        </w:tc>
        <w:tc>
          <w:tcPr>
            <w:tcW w:w="2126" w:type="dxa"/>
            <w:tcBorders>
              <w:top w:val="single" w:sz="4" w:space="0" w:color="000000"/>
              <w:bottom w:val="single" w:sz="4" w:space="0" w:color="000000"/>
              <w:right w:val="single" w:sz="4" w:space="0" w:color="000000"/>
            </w:tcBorders>
            <w:shd w:val="clear" w:color="auto" w:fill="auto"/>
            <w:vAlign w:val="bottom"/>
          </w:tcPr>
          <w:p w14:paraId="0EA30CAD"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19 006,68</w:t>
            </w:r>
          </w:p>
        </w:tc>
        <w:tc>
          <w:tcPr>
            <w:tcW w:w="1985" w:type="dxa"/>
            <w:tcBorders>
              <w:top w:val="single" w:sz="4" w:space="0" w:color="000000"/>
              <w:bottom w:val="single" w:sz="4" w:space="0" w:color="000000"/>
              <w:right w:val="single" w:sz="4" w:space="0" w:color="000000"/>
            </w:tcBorders>
            <w:shd w:val="clear" w:color="auto" w:fill="auto"/>
            <w:vAlign w:val="bottom"/>
          </w:tcPr>
          <w:p w14:paraId="2029EF8D"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1 583,89</w:t>
            </w:r>
          </w:p>
        </w:tc>
      </w:tr>
      <w:tr w:rsidR="00F1473A" w:rsidRPr="00185E64" w14:paraId="54D5F24C"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1C6AB0"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Komunālie pakalpojumi (elektrība, ūdens u.t.t)</w:t>
            </w:r>
          </w:p>
        </w:tc>
        <w:tc>
          <w:tcPr>
            <w:tcW w:w="2126" w:type="dxa"/>
            <w:tcBorders>
              <w:top w:val="single" w:sz="4" w:space="0" w:color="000000"/>
              <w:bottom w:val="single" w:sz="4" w:space="0" w:color="000000"/>
              <w:right w:val="single" w:sz="4" w:space="0" w:color="000000"/>
            </w:tcBorders>
            <w:shd w:val="clear" w:color="auto" w:fill="auto"/>
            <w:vAlign w:val="bottom"/>
          </w:tcPr>
          <w:p w14:paraId="2E3596A7"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4 398,08</w:t>
            </w:r>
          </w:p>
        </w:tc>
        <w:tc>
          <w:tcPr>
            <w:tcW w:w="1985" w:type="dxa"/>
            <w:tcBorders>
              <w:top w:val="single" w:sz="4" w:space="0" w:color="000000"/>
              <w:bottom w:val="single" w:sz="4" w:space="0" w:color="000000"/>
              <w:right w:val="single" w:sz="4" w:space="0" w:color="000000"/>
            </w:tcBorders>
            <w:shd w:val="clear" w:color="auto" w:fill="auto"/>
            <w:vAlign w:val="bottom"/>
          </w:tcPr>
          <w:p w14:paraId="58E1430B"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366,51</w:t>
            </w:r>
          </w:p>
        </w:tc>
      </w:tr>
      <w:tr w:rsidR="00F1473A" w:rsidRPr="00185E64" w14:paraId="7DB6FA0A"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BD21FB"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Dzeramais ūdens</w:t>
            </w:r>
          </w:p>
        </w:tc>
        <w:tc>
          <w:tcPr>
            <w:tcW w:w="2126" w:type="dxa"/>
            <w:tcBorders>
              <w:top w:val="single" w:sz="4" w:space="0" w:color="000000"/>
              <w:bottom w:val="single" w:sz="4" w:space="0" w:color="000000"/>
              <w:right w:val="single" w:sz="4" w:space="0" w:color="000000"/>
            </w:tcBorders>
            <w:shd w:val="clear" w:color="auto" w:fill="auto"/>
            <w:vAlign w:val="bottom"/>
          </w:tcPr>
          <w:p w14:paraId="28CD61E4"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925,26</w:t>
            </w:r>
          </w:p>
        </w:tc>
        <w:tc>
          <w:tcPr>
            <w:tcW w:w="1985" w:type="dxa"/>
            <w:tcBorders>
              <w:top w:val="single" w:sz="4" w:space="0" w:color="000000"/>
              <w:bottom w:val="single" w:sz="4" w:space="0" w:color="000000"/>
              <w:right w:val="single" w:sz="4" w:space="0" w:color="000000"/>
            </w:tcBorders>
            <w:shd w:val="clear" w:color="auto" w:fill="auto"/>
            <w:vAlign w:val="bottom"/>
          </w:tcPr>
          <w:p w14:paraId="6A313B25"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77,11</w:t>
            </w:r>
          </w:p>
        </w:tc>
      </w:tr>
      <w:tr w:rsidR="00F1473A" w:rsidRPr="00185E64" w14:paraId="28384B1B"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A35EA5"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 xml:space="preserve">Sakari </w:t>
            </w:r>
          </w:p>
        </w:tc>
        <w:tc>
          <w:tcPr>
            <w:tcW w:w="2126" w:type="dxa"/>
            <w:tcBorders>
              <w:top w:val="single" w:sz="4" w:space="0" w:color="000000"/>
              <w:bottom w:val="single" w:sz="4" w:space="0" w:color="000000"/>
              <w:right w:val="single" w:sz="4" w:space="0" w:color="000000"/>
            </w:tcBorders>
            <w:shd w:val="clear" w:color="auto" w:fill="auto"/>
            <w:vAlign w:val="bottom"/>
          </w:tcPr>
          <w:p w14:paraId="6972DA72"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5 085,66</w:t>
            </w:r>
          </w:p>
        </w:tc>
        <w:tc>
          <w:tcPr>
            <w:tcW w:w="1985" w:type="dxa"/>
            <w:tcBorders>
              <w:top w:val="single" w:sz="4" w:space="0" w:color="000000"/>
              <w:bottom w:val="single" w:sz="4" w:space="0" w:color="000000"/>
              <w:right w:val="single" w:sz="4" w:space="0" w:color="000000"/>
            </w:tcBorders>
            <w:shd w:val="clear" w:color="auto" w:fill="auto"/>
            <w:vAlign w:val="bottom"/>
          </w:tcPr>
          <w:p w14:paraId="76334704"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423,81</w:t>
            </w:r>
          </w:p>
        </w:tc>
      </w:tr>
      <w:tr w:rsidR="00F1473A" w:rsidRPr="00185E64" w14:paraId="0237D370"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A61EF5"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Telpu uzkopšana</w:t>
            </w:r>
          </w:p>
        </w:tc>
        <w:tc>
          <w:tcPr>
            <w:tcW w:w="2126" w:type="dxa"/>
            <w:tcBorders>
              <w:top w:val="single" w:sz="4" w:space="0" w:color="000000"/>
              <w:bottom w:val="single" w:sz="4" w:space="0" w:color="000000"/>
              <w:right w:val="single" w:sz="4" w:space="0" w:color="000000"/>
            </w:tcBorders>
            <w:shd w:val="clear" w:color="auto" w:fill="auto"/>
            <w:vAlign w:val="bottom"/>
          </w:tcPr>
          <w:p w14:paraId="09FE4FCF"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5 658,50</w:t>
            </w:r>
          </w:p>
        </w:tc>
        <w:tc>
          <w:tcPr>
            <w:tcW w:w="1985" w:type="dxa"/>
            <w:tcBorders>
              <w:top w:val="single" w:sz="4" w:space="0" w:color="000000"/>
              <w:bottom w:val="single" w:sz="4" w:space="0" w:color="000000"/>
              <w:right w:val="single" w:sz="4" w:space="0" w:color="000000"/>
            </w:tcBorders>
            <w:shd w:val="clear" w:color="auto" w:fill="auto"/>
            <w:vAlign w:val="bottom"/>
          </w:tcPr>
          <w:p w14:paraId="7C487184"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471,54</w:t>
            </w:r>
          </w:p>
        </w:tc>
      </w:tr>
      <w:tr w:rsidR="00F1473A" w:rsidRPr="00185E64" w14:paraId="4AAB8B2A"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B7142E"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Pamatlīdzekļu amortizācija</w:t>
            </w:r>
          </w:p>
        </w:tc>
        <w:tc>
          <w:tcPr>
            <w:tcW w:w="2126" w:type="dxa"/>
            <w:tcBorders>
              <w:top w:val="single" w:sz="4" w:space="0" w:color="000000"/>
              <w:bottom w:val="single" w:sz="4" w:space="0" w:color="000000"/>
              <w:right w:val="single" w:sz="4" w:space="0" w:color="000000"/>
            </w:tcBorders>
            <w:shd w:val="clear" w:color="auto" w:fill="auto"/>
            <w:vAlign w:val="bottom"/>
          </w:tcPr>
          <w:p w14:paraId="348DEDCC"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6 857,94</w:t>
            </w:r>
          </w:p>
        </w:tc>
        <w:tc>
          <w:tcPr>
            <w:tcW w:w="1985" w:type="dxa"/>
            <w:tcBorders>
              <w:top w:val="single" w:sz="4" w:space="0" w:color="000000"/>
              <w:bottom w:val="single" w:sz="4" w:space="0" w:color="000000"/>
              <w:right w:val="single" w:sz="4" w:space="0" w:color="000000"/>
            </w:tcBorders>
            <w:shd w:val="clear" w:color="auto" w:fill="auto"/>
            <w:vAlign w:val="bottom"/>
          </w:tcPr>
          <w:p w14:paraId="43E887B9"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571,50</w:t>
            </w:r>
          </w:p>
        </w:tc>
      </w:tr>
      <w:tr w:rsidR="00F1473A" w:rsidRPr="00185E64" w14:paraId="04332983"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06A49F"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Datorprogrammas un licences amortizācija</w:t>
            </w:r>
          </w:p>
        </w:tc>
        <w:tc>
          <w:tcPr>
            <w:tcW w:w="2126" w:type="dxa"/>
            <w:tcBorders>
              <w:top w:val="single" w:sz="4" w:space="0" w:color="000000"/>
              <w:bottom w:val="single" w:sz="4" w:space="0" w:color="000000"/>
              <w:right w:val="single" w:sz="4" w:space="0" w:color="000000"/>
            </w:tcBorders>
            <w:shd w:val="clear" w:color="auto" w:fill="auto"/>
            <w:vAlign w:val="bottom"/>
          </w:tcPr>
          <w:p w14:paraId="43E643D9"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1 162,19</w:t>
            </w:r>
          </w:p>
        </w:tc>
        <w:tc>
          <w:tcPr>
            <w:tcW w:w="1985" w:type="dxa"/>
            <w:tcBorders>
              <w:top w:val="single" w:sz="4" w:space="0" w:color="000000"/>
              <w:bottom w:val="single" w:sz="4" w:space="0" w:color="000000"/>
              <w:right w:val="single" w:sz="4" w:space="0" w:color="000000"/>
            </w:tcBorders>
            <w:shd w:val="clear" w:color="auto" w:fill="auto"/>
            <w:vAlign w:val="bottom"/>
          </w:tcPr>
          <w:p w14:paraId="73C5BEBC"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96,85</w:t>
            </w:r>
          </w:p>
        </w:tc>
      </w:tr>
      <w:tr w:rsidR="00F1473A" w:rsidRPr="00185E64" w14:paraId="1F596533"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CC39C4"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Degviela</w:t>
            </w:r>
          </w:p>
        </w:tc>
        <w:tc>
          <w:tcPr>
            <w:tcW w:w="2126" w:type="dxa"/>
            <w:tcBorders>
              <w:top w:val="single" w:sz="4" w:space="0" w:color="000000"/>
              <w:bottom w:val="single" w:sz="4" w:space="0" w:color="000000"/>
              <w:right w:val="single" w:sz="4" w:space="0" w:color="000000"/>
            </w:tcBorders>
            <w:shd w:val="clear" w:color="auto" w:fill="auto"/>
            <w:vAlign w:val="bottom"/>
          </w:tcPr>
          <w:p w14:paraId="6AD0F05D"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1 153,13</w:t>
            </w:r>
          </w:p>
        </w:tc>
        <w:tc>
          <w:tcPr>
            <w:tcW w:w="1985" w:type="dxa"/>
            <w:tcBorders>
              <w:top w:val="single" w:sz="4" w:space="0" w:color="000000"/>
              <w:bottom w:val="single" w:sz="4" w:space="0" w:color="000000"/>
              <w:right w:val="single" w:sz="4" w:space="0" w:color="000000"/>
            </w:tcBorders>
            <w:shd w:val="clear" w:color="auto" w:fill="auto"/>
            <w:vAlign w:val="bottom"/>
          </w:tcPr>
          <w:p w14:paraId="6CA209A8"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96,09</w:t>
            </w:r>
          </w:p>
        </w:tc>
      </w:tr>
      <w:tr w:rsidR="00F1473A" w:rsidRPr="00185E64" w14:paraId="3CCAA3C1"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8C100C"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Iestādes auto noma</w:t>
            </w:r>
          </w:p>
        </w:tc>
        <w:tc>
          <w:tcPr>
            <w:tcW w:w="2126" w:type="dxa"/>
            <w:tcBorders>
              <w:top w:val="single" w:sz="4" w:space="0" w:color="000000"/>
              <w:bottom w:val="single" w:sz="4" w:space="0" w:color="000000"/>
              <w:right w:val="single" w:sz="4" w:space="0" w:color="000000"/>
            </w:tcBorders>
            <w:shd w:val="clear" w:color="auto" w:fill="auto"/>
            <w:vAlign w:val="bottom"/>
          </w:tcPr>
          <w:p w14:paraId="6F5070E0"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3 963,96</w:t>
            </w:r>
          </w:p>
        </w:tc>
        <w:tc>
          <w:tcPr>
            <w:tcW w:w="1985" w:type="dxa"/>
            <w:tcBorders>
              <w:top w:val="single" w:sz="4" w:space="0" w:color="000000"/>
              <w:bottom w:val="single" w:sz="4" w:space="0" w:color="000000"/>
              <w:right w:val="single" w:sz="4" w:space="0" w:color="000000"/>
            </w:tcBorders>
            <w:shd w:val="clear" w:color="auto" w:fill="auto"/>
            <w:vAlign w:val="bottom"/>
          </w:tcPr>
          <w:p w14:paraId="7C073D61"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330,33</w:t>
            </w:r>
          </w:p>
        </w:tc>
      </w:tr>
      <w:tr w:rsidR="00F1473A" w:rsidRPr="00185E64" w14:paraId="5E62DFD4"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F90425"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Kanceleja</w:t>
            </w:r>
          </w:p>
        </w:tc>
        <w:tc>
          <w:tcPr>
            <w:tcW w:w="2126" w:type="dxa"/>
            <w:tcBorders>
              <w:top w:val="single" w:sz="4" w:space="0" w:color="000000"/>
              <w:bottom w:val="single" w:sz="4" w:space="0" w:color="000000"/>
              <w:right w:val="single" w:sz="4" w:space="0" w:color="000000"/>
            </w:tcBorders>
            <w:shd w:val="clear" w:color="auto" w:fill="auto"/>
            <w:vAlign w:val="bottom"/>
          </w:tcPr>
          <w:p w14:paraId="2020E1E6"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1 620,38</w:t>
            </w:r>
          </w:p>
        </w:tc>
        <w:tc>
          <w:tcPr>
            <w:tcW w:w="1985" w:type="dxa"/>
            <w:tcBorders>
              <w:top w:val="single" w:sz="4" w:space="0" w:color="000000"/>
              <w:bottom w:val="single" w:sz="4" w:space="0" w:color="000000"/>
              <w:right w:val="single" w:sz="4" w:space="0" w:color="000000"/>
            </w:tcBorders>
            <w:shd w:val="clear" w:color="auto" w:fill="auto"/>
            <w:vAlign w:val="bottom"/>
          </w:tcPr>
          <w:p w14:paraId="288701F5"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135,03</w:t>
            </w:r>
          </w:p>
        </w:tc>
      </w:tr>
      <w:tr w:rsidR="00F1473A" w:rsidRPr="00185E64" w14:paraId="0C4D120B"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31C154"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Saimniecības preces</w:t>
            </w:r>
          </w:p>
        </w:tc>
        <w:tc>
          <w:tcPr>
            <w:tcW w:w="2126" w:type="dxa"/>
            <w:tcBorders>
              <w:top w:val="single" w:sz="4" w:space="0" w:color="000000"/>
              <w:bottom w:val="single" w:sz="4" w:space="0" w:color="000000"/>
              <w:right w:val="single" w:sz="4" w:space="0" w:color="000000"/>
            </w:tcBorders>
            <w:shd w:val="clear" w:color="auto" w:fill="auto"/>
            <w:vAlign w:val="bottom"/>
          </w:tcPr>
          <w:p w14:paraId="19D269EB"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639,99</w:t>
            </w:r>
          </w:p>
        </w:tc>
        <w:tc>
          <w:tcPr>
            <w:tcW w:w="1985" w:type="dxa"/>
            <w:tcBorders>
              <w:top w:val="single" w:sz="4" w:space="0" w:color="000000"/>
              <w:bottom w:val="single" w:sz="4" w:space="0" w:color="000000"/>
              <w:right w:val="single" w:sz="4" w:space="0" w:color="000000"/>
            </w:tcBorders>
            <w:shd w:val="clear" w:color="auto" w:fill="auto"/>
            <w:vAlign w:val="bottom"/>
          </w:tcPr>
          <w:p w14:paraId="38360AE7"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53,33</w:t>
            </w:r>
          </w:p>
        </w:tc>
      </w:tr>
      <w:tr w:rsidR="00F1473A" w:rsidRPr="00185E64" w14:paraId="4F2CBD13"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B9E679"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Semināri un ceļa izdevumi 1 reizi gadā (plānotie)</w:t>
            </w:r>
          </w:p>
        </w:tc>
        <w:tc>
          <w:tcPr>
            <w:tcW w:w="2126" w:type="dxa"/>
            <w:tcBorders>
              <w:top w:val="single" w:sz="4" w:space="0" w:color="000000"/>
              <w:bottom w:val="single" w:sz="4" w:space="0" w:color="000000"/>
              <w:right w:val="single" w:sz="4" w:space="0" w:color="000000"/>
            </w:tcBorders>
            <w:shd w:val="clear" w:color="auto" w:fill="auto"/>
          </w:tcPr>
          <w:p w14:paraId="0DCB6576" w14:textId="77777777" w:rsidR="006030C5" w:rsidRPr="00185E64" w:rsidRDefault="006030C5" w:rsidP="006A66AF">
            <w:pPr>
              <w:spacing w:after="0"/>
              <w:jc w:val="right"/>
              <w:rPr>
                <w:rFonts w:eastAsia="Times New Roman" w:cs="Times New Roman"/>
                <w:szCs w:val="24"/>
                <w:lang w:eastAsia="lv-LV"/>
              </w:rPr>
            </w:pPr>
            <w:r w:rsidRPr="00185E64">
              <w:t>1 568,00</w:t>
            </w:r>
          </w:p>
        </w:tc>
        <w:tc>
          <w:tcPr>
            <w:tcW w:w="1985" w:type="dxa"/>
            <w:tcBorders>
              <w:top w:val="single" w:sz="4" w:space="0" w:color="000000"/>
              <w:bottom w:val="single" w:sz="4" w:space="0" w:color="000000"/>
              <w:right w:val="single" w:sz="4" w:space="0" w:color="000000"/>
            </w:tcBorders>
            <w:shd w:val="clear" w:color="auto" w:fill="auto"/>
          </w:tcPr>
          <w:p w14:paraId="4F000781" w14:textId="77777777" w:rsidR="006030C5" w:rsidRPr="00185E64" w:rsidRDefault="006030C5" w:rsidP="006A66AF">
            <w:pPr>
              <w:spacing w:after="0"/>
              <w:jc w:val="right"/>
              <w:rPr>
                <w:rFonts w:eastAsia="Times New Roman" w:cs="Times New Roman"/>
                <w:szCs w:val="24"/>
                <w:lang w:eastAsia="lv-LV"/>
              </w:rPr>
            </w:pPr>
            <w:r w:rsidRPr="00185E64">
              <w:t>130,67</w:t>
            </w:r>
          </w:p>
        </w:tc>
      </w:tr>
      <w:tr w:rsidR="00F1473A" w:rsidRPr="00185E64" w14:paraId="5D554942" w14:textId="77777777" w:rsidTr="001461AD">
        <w:trPr>
          <w:trHeight w:val="300"/>
        </w:trPr>
        <w:tc>
          <w:tcPr>
            <w:tcW w:w="5807" w:type="dxa"/>
            <w:tcBorders>
              <w:top w:val="single" w:sz="4" w:space="0" w:color="000000"/>
              <w:left w:val="single" w:sz="4" w:space="0" w:color="000000"/>
              <w:bottom w:val="single" w:sz="4" w:space="0" w:color="000000"/>
            </w:tcBorders>
            <w:shd w:val="clear" w:color="auto" w:fill="auto"/>
            <w:vAlign w:val="bottom"/>
          </w:tcPr>
          <w:p w14:paraId="025E5A3F" w14:textId="77777777" w:rsidR="006030C5" w:rsidRPr="00185E64" w:rsidRDefault="006030C5" w:rsidP="006A66AF">
            <w:pPr>
              <w:spacing w:after="0"/>
              <w:jc w:val="right"/>
              <w:rPr>
                <w:rFonts w:eastAsia="Times New Roman" w:cs="Times New Roman"/>
                <w:szCs w:val="24"/>
                <w:lang w:eastAsia="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8B8DC47" w14:textId="77777777" w:rsidR="006030C5" w:rsidRPr="00185E64" w:rsidRDefault="006030C5" w:rsidP="006A66AF">
            <w:pPr>
              <w:spacing w:after="0"/>
              <w:jc w:val="right"/>
              <w:rPr>
                <w:rFonts w:eastAsia="Times New Roman" w:cs="Times New Roman"/>
                <w:b/>
                <w:szCs w:val="24"/>
                <w:lang w:eastAsia="lv-LV"/>
              </w:rPr>
            </w:pPr>
            <w:r w:rsidRPr="00185E64">
              <w:rPr>
                <w:b/>
                <w:bCs/>
              </w:rPr>
              <w:t>52 039,77</w:t>
            </w:r>
          </w:p>
        </w:tc>
        <w:tc>
          <w:tcPr>
            <w:tcW w:w="1985" w:type="dxa"/>
            <w:tcBorders>
              <w:top w:val="single" w:sz="4" w:space="0" w:color="000000"/>
              <w:bottom w:val="single" w:sz="4" w:space="0" w:color="000000"/>
              <w:right w:val="single" w:sz="4" w:space="0" w:color="000000"/>
            </w:tcBorders>
            <w:shd w:val="clear" w:color="auto" w:fill="auto"/>
          </w:tcPr>
          <w:p w14:paraId="66E7953E" w14:textId="77777777" w:rsidR="006030C5" w:rsidRPr="00185E64" w:rsidRDefault="006030C5" w:rsidP="006A66AF">
            <w:pPr>
              <w:spacing w:after="0"/>
              <w:jc w:val="right"/>
              <w:rPr>
                <w:rFonts w:eastAsia="Times New Roman" w:cs="Times New Roman"/>
                <w:b/>
                <w:szCs w:val="24"/>
                <w:lang w:eastAsia="lv-LV"/>
              </w:rPr>
            </w:pPr>
            <w:r w:rsidRPr="00185E64">
              <w:rPr>
                <w:b/>
              </w:rPr>
              <w:t>4 336,66</w:t>
            </w:r>
          </w:p>
        </w:tc>
      </w:tr>
      <w:tr w:rsidR="00F1473A" w:rsidRPr="00185E64" w14:paraId="0CA619D1"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E84BBC" w14:textId="6F6E8CB0" w:rsidR="006030C5" w:rsidRPr="00185E64" w:rsidRDefault="00D77519" w:rsidP="006A66AF">
            <w:pPr>
              <w:spacing w:after="0"/>
              <w:jc w:val="left"/>
              <w:rPr>
                <w:rFonts w:eastAsia="Times New Roman" w:cs="Times New Roman"/>
                <w:b/>
                <w:szCs w:val="24"/>
                <w:lang w:eastAsia="lv-LV"/>
              </w:rPr>
            </w:pPr>
            <w:r w:rsidRPr="00392526">
              <w:rPr>
                <w:rFonts w:eastAsia="Times New Roman" w:cs="Times New Roman"/>
                <w:b/>
                <w:szCs w:val="24"/>
                <w:lang w:eastAsia="lv-LV"/>
              </w:rPr>
              <w:t>Slodžu</w:t>
            </w:r>
            <w:r w:rsidR="006030C5" w:rsidRPr="00185E64">
              <w:rPr>
                <w:rFonts w:eastAsia="Times New Roman" w:cs="Times New Roman"/>
                <w:b/>
                <w:szCs w:val="24"/>
                <w:lang w:eastAsia="lv-LV"/>
              </w:rPr>
              <w:t xml:space="preserve"> skaits (vidēji)</w:t>
            </w:r>
          </w:p>
        </w:tc>
        <w:tc>
          <w:tcPr>
            <w:tcW w:w="2126" w:type="dxa"/>
            <w:tcBorders>
              <w:top w:val="single" w:sz="4" w:space="0" w:color="000000"/>
              <w:bottom w:val="single" w:sz="4" w:space="0" w:color="000000"/>
              <w:right w:val="single" w:sz="4" w:space="0" w:color="000000"/>
            </w:tcBorders>
            <w:shd w:val="clear" w:color="000000" w:fill="FFE699"/>
          </w:tcPr>
          <w:p w14:paraId="09AE2E36" w14:textId="77777777" w:rsidR="006030C5" w:rsidRPr="00185E64" w:rsidRDefault="006030C5" w:rsidP="006A66AF">
            <w:pPr>
              <w:spacing w:after="0"/>
              <w:jc w:val="right"/>
              <w:rPr>
                <w:rFonts w:eastAsia="Times New Roman" w:cs="Times New Roman"/>
                <w:szCs w:val="24"/>
                <w:lang w:eastAsia="lv-LV"/>
              </w:rPr>
            </w:pPr>
            <w:r w:rsidRPr="00185E64">
              <w:t>28</w:t>
            </w:r>
          </w:p>
        </w:tc>
        <w:tc>
          <w:tcPr>
            <w:tcW w:w="1985" w:type="dxa"/>
            <w:tcBorders>
              <w:top w:val="single" w:sz="4" w:space="0" w:color="000000"/>
              <w:bottom w:val="single" w:sz="4" w:space="0" w:color="000000"/>
              <w:right w:val="single" w:sz="4" w:space="0" w:color="000000"/>
            </w:tcBorders>
            <w:shd w:val="clear" w:color="000000" w:fill="FFE699"/>
          </w:tcPr>
          <w:p w14:paraId="7A2F88F5" w14:textId="77777777" w:rsidR="006030C5" w:rsidRPr="00185E64" w:rsidRDefault="006030C5" w:rsidP="006A66AF">
            <w:pPr>
              <w:spacing w:after="0"/>
              <w:jc w:val="right"/>
              <w:rPr>
                <w:rFonts w:eastAsia="Times New Roman" w:cs="Times New Roman"/>
                <w:szCs w:val="24"/>
                <w:lang w:eastAsia="lv-LV"/>
              </w:rPr>
            </w:pPr>
            <w:r w:rsidRPr="00185E64">
              <w:t>28</w:t>
            </w:r>
          </w:p>
        </w:tc>
      </w:tr>
      <w:tr w:rsidR="00F1473A" w:rsidRPr="00185E64" w14:paraId="69B1D99A" w14:textId="77777777" w:rsidTr="001461AD">
        <w:trPr>
          <w:trHeight w:val="300"/>
        </w:trPr>
        <w:tc>
          <w:tcPr>
            <w:tcW w:w="5807" w:type="dxa"/>
            <w:tcBorders>
              <w:top w:val="single" w:sz="4" w:space="0" w:color="000000"/>
              <w:left w:val="single" w:sz="4" w:space="0" w:color="000000"/>
              <w:bottom w:val="single" w:sz="4" w:space="0" w:color="000000"/>
            </w:tcBorders>
            <w:shd w:val="clear" w:color="000000" w:fill="C6E0B4"/>
            <w:vAlign w:val="bottom"/>
          </w:tcPr>
          <w:p w14:paraId="5B390F50" w14:textId="7F183671" w:rsidR="006030C5" w:rsidRPr="00185E64" w:rsidRDefault="006030C5" w:rsidP="006A66AF">
            <w:pPr>
              <w:spacing w:after="0"/>
              <w:jc w:val="right"/>
              <w:rPr>
                <w:rFonts w:eastAsia="Times New Roman" w:cs="Times New Roman"/>
                <w:b/>
                <w:szCs w:val="24"/>
                <w:lang w:eastAsia="lv-LV"/>
              </w:rPr>
            </w:pPr>
            <w:r w:rsidRPr="00392526">
              <w:rPr>
                <w:rFonts w:eastAsia="Times New Roman" w:cs="Times New Roman"/>
                <w:b/>
                <w:szCs w:val="24"/>
                <w:lang w:eastAsia="lv-LV"/>
              </w:rPr>
              <w:t xml:space="preserve">uz 1 </w:t>
            </w:r>
            <w:r w:rsidR="00D77519" w:rsidRPr="00392526">
              <w:rPr>
                <w:rFonts w:eastAsia="Times New Roman" w:cs="Times New Roman"/>
                <w:b/>
                <w:szCs w:val="24"/>
                <w:lang w:eastAsia="lv-LV"/>
              </w:rPr>
              <w:t>slodzi</w:t>
            </w:r>
            <w:r w:rsidRPr="00392526">
              <w:rPr>
                <w:rFonts w:eastAsia="Times New Roman" w:cs="Times New Roman"/>
                <w:b/>
                <w:szCs w:val="24"/>
                <w:lang w:eastAsia="lv-LV"/>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C6E0B4"/>
            <w:vAlign w:val="bottom"/>
          </w:tcPr>
          <w:p w14:paraId="370D463B" w14:textId="77777777" w:rsidR="006030C5" w:rsidRPr="00185E64" w:rsidRDefault="006030C5" w:rsidP="006A66AF">
            <w:pPr>
              <w:spacing w:after="0"/>
              <w:jc w:val="right"/>
              <w:rPr>
                <w:rFonts w:eastAsia="Times New Roman" w:cs="Times New Roman"/>
                <w:b/>
                <w:bCs/>
                <w:szCs w:val="24"/>
                <w:lang w:eastAsia="lv-LV"/>
              </w:rPr>
            </w:pPr>
            <w:r w:rsidRPr="00185E64">
              <w:rPr>
                <w:b/>
              </w:rPr>
              <w:t>1858,56</w:t>
            </w:r>
          </w:p>
        </w:tc>
        <w:tc>
          <w:tcPr>
            <w:tcW w:w="1985" w:type="dxa"/>
            <w:tcBorders>
              <w:top w:val="single" w:sz="4" w:space="0" w:color="000000"/>
              <w:bottom w:val="single" w:sz="4" w:space="0" w:color="000000"/>
              <w:right w:val="single" w:sz="4" w:space="0" w:color="000000"/>
            </w:tcBorders>
            <w:shd w:val="clear" w:color="000000" w:fill="C6E0B4"/>
            <w:vAlign w:val="bottom"/>
          </w:tcPr>
          <w:p w14:paraId="134C1AEE" w14:textId="77777777" w:rsidR="006030C5" w:rsidRPr="00185E64" w:rsidRDefault="006030C5" w:rsidP="006A66AF">
            <w:pPr>
              <w:spacing w:after="0"/>
              <w:jc w:val="right"/>
              <w:rPr>
                <w:rFonts w:eastAsia="Times New Roman" w:cs="Times New Roman"/>
                <w:b/>
                <w:bCs/>
                <w:szCs w:val="24"/>
                <w:lang w:eastAsia="lv-LV"/>
              </w:rPr>
            </w:pPr>
            <w:r w:rsidRPr="00185E64">
              <w:rPr>
                <w:b/>
              </w:rPr>
              <w:t>154,88</w:t>
            </w:r>
          </w:p>
        </w:tc>
      </w:tr>
      <w:tr w:rsidR="00F1473A" w:rsidRPr="00185E64" w14:paraId="42352850"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000000" w:fill="F8CBAD"/>
            <w:vAlign w:val="bottom"/>
          </w:tcPr>
          <w:p w14:paraId="66F5CB2D" w14:textId="77777777" w:rsidR="006030C5" w:rsidRPr="00185E64" w:rsidRDefault="006030C5" w:rsidP="006A66AF">
            <w:pPr>
              <w:spacing w:after="0"/>
              <w:jc w:val="left"/>
              <w:rPr>
                <w:rFonts w:eastAsia="Times New Roman" w:cs="Times New Roman"/>
                <w:b/>
                <w:szCs w:val="24"/>
                <w:lang w:eastAsia="lv-LV"/>
              </w:rPr>
            </w:pPr>
            <w:r w:rsidRPr="00185E64">
              <w:rPr>
                <w:rFonts w:eastAsia="Times New Roman" w:cs="Times New Roman"/>
                <w:b/>
                <w:szCs w:val="24"/>
                <w:lang w:eastAsia="lv-LV"/>
              </w:rPr>
              <w:t>Atalgojums</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805C34" w14:textId="77777777" w:rsidR="006030C5" w:rsidRPr="00185E64" w:rsidRDefault="006030C5" w:rsidP="006A66AF">
            <w:pPr>
              <w:spacing w:after="0"/>
              <w:jc w:val="left"/>
              <w:rPr>
                <w:rFonts w:eastAsia="Times New Roman" w:cs="Times New Roman"/>
                <w:b/>
                <w:szCs w:val="24"/>
                <w:lang w:eastAsia="lv-LV"/>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5E3572" w14:textId="77777777" w:rsidR="006030C5" w:rsidRPr="00185E64" w:rsidRDefault="006030C5" w:rsidP="006A66AF">
            <w:pPr>
              <w:spacing w:after="0"/>
              <w:jc w:val="left"/>
              <w:rPr>
                <w:rFonts w:eastAsia="Times New Roman" w:cs="Times New Roman"/>
                <w:szCs w:val="24"/>
                <w:lang w:eastAsia="lv-LV"/>
              </w:rPr>
            </w:pPr>
          </w:p>
        </w:tc>
      </w:tr>
      <w:tr w:rsidR="00F1473A" w:rsidRPr="00185E64" w14:paraId="1631ADA7" w14:textId="77777777" w:rsidTr="001461AD">
        <w:trPr>
          <w:trHeight w:val="300"/>
        </w:trPr>
        <w:tc>
          <w:tcPr>
            <w:tcW w:w="5807" w:type="dxa"/>
            <w:tcBorders>
              <w:top w:val="single" w:sz="4" w:space="0" w:color="000000"/>
              <w:left w:val="single" w:sz="4" w:space="0" w:color="000000"/>
              <w:bottom w:val="single" w:sz="4" w:space="0" w:color="000000"/>
            </w:tcBorders>
            <w:shd w:val="clear" w:color="auto" w:fill="auto"/>
            <w:vAlign w:val="bottom"/>
          </w:tcPr>
          <w:p w14:paraId="0C584CFF" w14:textId="5EED9831" w:rsidR="006030C5" w:rsidRPr="00185E64" w:rsidRDefault="00D77519" w:rsidP="006A66AF">
            <w:pPr>
              <w:spacing w:after="0"/>
              <w:jc w:val="left"/>
              <w:rPr>
                <w:rFonts w:eastAsia="Times New Roman" w:cs="Times New Roman"/>
                <w:b/>
                <w:szCs w:val="24"/>
                <w:lang w:eastAsia="lv-LV"/>
              </w:rPr>
            </w:pPr>
            <w:r w:rsidRPr="00392526">
              <w:rPr>
                <w:rFonts w:eastAsia="Times New Roman" w:cs="Times New Roman"/>
                <w:b/>
                <w:szCs w:val="24"/>
                <w:lang w:eastAsia="lv-LV"/>
              </w:rPr>
              <w:t>Slodzes</w:t>
            </w:r>
            <w:r w:rsidR="006030C5" w:rsidRPr="00185E64">
              <w:rPr>
                <w:rFonts w:eastAsia="Times New Roman" w:cs="Times New Roman"/>
                <w:b/>
                <w:szCs w:val="24"/>
                <w:lang w:eastAsia="lv-LV"/>
              </w:rPr>
              <w:t xml:space="preserve"> (viena) algas izmaksas</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8E9480" w14:textId="77777777" w:rsidR="006030C5" w:rsidRPr="00185E64" w:rsidRDefault="006030C5" w:rsidP="006A66AF">
            <w:pPr>
              <w:spacing w:after="0"/>
              <w:jc w:val="left"/>
              <w:rPr>
                <w:rFonts w:eastAsia="Times New Roman" w:cs="Times New Roman"/>
                <w:b/>
                <w:szCs w:val="24"/>
                <w:lang w:eastAsia="lv-LV"/>
              </w:rPr>
            </w:pPr>
            <w:r w:rsidRPr="00185E64">
              <w:rPr>
                <w:rFonts w:eastAsia="Times New Roman" w:cs="Times New Roman"/>
                <w:b/>
                <w:szCs w:val="24"/>
                <w:lang w:eastAsia="lv-LV"/>
              </w:rPr>
              <w:t xml:space="preserve">Gadā </w:t>
            </w:r>
            <w:r w:rsidRPr="00185E64">
              <w:rPr>
                <w:rFonts w:eastAsia="Times New Roman" w:cs="Times New Roman"/>
                <w:b/>
                <w:i/>
                <w:iCs/>
                <w:szCs w:val="24"/>
                <w:lang w:eastAsia="lv-LV"/>
              </w:rPr>
              <w:t>(</w:t>
            </w:r>
            <w:proofErr w:type="spellStart"/>
            <w:r w:rsidRPr="00185E64">
              <w:rPr>
                <w:rFonts w:eastAsia="Times New Roman" w:cs="Times New Roman"/>
                <w:b/>
                <w:i/>
                <w:iCs/>
                <w:szCs w:val="24"/>
                <w:lang w:eastAsia="lv-LV"/>
              </w:rPr>
              <w:t>euro</w:t>
            </w:r>
            <w:proofErr w:type="spellEnd"/>
            <w:r w:rsidRPr="00185E64">
              <w:rPr>
                <w:rFonts w:eastAsia="Times New Roman" w:cs="Times New Roman"/>
                <w:b/>
                <w:i/>
                <w:iCs/>
                <w:szCs w:val="24"/>
                <w:lang w:eastAsia="lv-LV"/>
              </w:rPr>
              <w:t>)</w:t>
            </w:r>
          </w:p>
        </w:tc>
        <w:tc>
          <w:tcPr>
            <w:tcW w:w="1985" w:type="dxa"/>
            <w:tcBorders>
              <w:top w:val="single" w:sz="4" w:space="0" w:color="000000"/>
              <w:bottom w:val="single" w:sz="4" w:space="0" w:color="000000"/>
              <w:right w:val="single" w:sz="4" w:space="0" w:color="000000"/>
            </w:tcBorders>
            <w:shd w:val="clear" w:color="auto" w:fill="auto"/>
            <w:vAlign w:val="bottom"/>
          </w:tcPr>
          <w:p w14:paraId="22E3BF61" w14:textId="77777777" w:rsidR="006030C5" w:rsidRPr="00185E64" w:rsidRDefault="006030C5" w:rsidP="006A66AF">
            <w:pPr>
              <w:spacing w:after="0"/>
              <w:jc w:val="left"/>
              <w:rPr>
                <w:rFonts w:eastAsia="Times New Roman" w:cs="Times New Roman"/>
                <w:b/>
                <w:szCs w:val="24"/>
                <w:lang w:eastAsia="lv-LV"/>
              </w:rPr>
            </w:pPr>
            <w:r w:rsidRPr="00185E64">
              <w:rPr>
                <w:rFonts w:eastAsia="Times New Roman" w:cs="Times New Roman"/>
                <w:b/>
                <w:szCs w:val="24"/>
                <w:lang w:eastAsia="lv-LV"/>
              </w:rPr>
              <w:t>Mēnesī</w:t>
            </w:r>
            <w:r w:rsidRPr="00185E64">
              <w:rPr>
                <w:rFonts w:eastAsia="Times New Roman" w:cs="Times New Roman"/>
                <w:b/>
                <w:i/>
                <w:iCs/>
                <w:szCs w:val="24"/>
                <w:lang w:eastAsia="lv-LV"/>
              </w:rPr>
              <w:t xml:space="preserve"> (</w:t>
            </w:r>
            <w:proofErr w:type="spellStart"/>
            <w:r w:rsidRPr="00185E64">
              <w:rPr>
                <w:rFonts w:eastAsia="Times New Roman" w:cs="Times New Roman"/>
                <w:b/>
                <w:i/>
                <w:iCs/>
                <w:szCs w:val="24"/>
                <w:lang w:eastAsia="lv-LV"/>
              </w:rPr>
              <w:t>euro</w:t>
            </w:r>
            <w:proofErr w:type="spellEnd"/>
            <w:r w:rsidRPr="00185E64">
              <w:rPr>
                <w:rFonts w:eastAsia="Times New Roman" w:cs="Times New Roman"/>
                <w:b/>
                <w:i/>
                <w:iCs/>
                <w:szCs w:val="24"/>
                <w:lang w:eastAsia="lv-LV"/>
              </w:rPr>
              <w:t>)</w:t>
            </w:r>
          </w:p>
        </w:tc>
      </w:tr>
      <w:tr w:rsidR="00F1473A" w:rsidRPr="00185E64" w14:paraId="0156CEBD"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DFA91A"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Alga</w:t>
            </w:r>
          </w:p>
        </w:tc>
        <w:tc>
          <w:tcPr>
            <w:tcW w:w="2126" w:type="dxa"/>
            <w:tcBorders>
              <w:top w:val="single" w:sz="4" w:space="0" w:color="000000"/>
              <w:bottom w:val="single" w:sz="4" w:space="0" w:color="000000"/>
              <w:right w:val="single" w:sz="4" w:space="0" w:color="000000"/>
            </w:tcBorders>
            <w:shd w:val="clear" w:color="auto" w:fill="auto"/>
            <w:vAlign w:val="bottom"/>
          </w:tcPr>
          <w:p w14:paraId="4166FE39"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15360,00</w:t>
            </w:r>
          </w:p>
        </w:tc>
        <w:tc>
          <w:tcPr>
            <w:tcW w:w="1985" w:type="dxa"/>
            <w:tcBorders>
              <w:top w:val="single" w:sz="4" w:space="0" w:color="000000"/>
              <w:bottom w:val="single" w:sz="4" w:space="0" w:color="000000"/>
              <w:right w:val="single" w:sz="4" w:space="0" w:color="000000"/>
            </w:tcBorders>
            <w:shd w:val="clear" w:color="auto" w:fill="auto"/>
            <w:vAlign w:val="bottom"/>
          </w:tcPr>
          <w:p w14:paraId="273397E4" w14:textId="70CF4CAA"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1280,00</w:t>
            </w:r>
          </w:p>
        </w:tc>
      </w:tr>
      <w:tr w:rsidR="00F1473A" w:rsidRPr="00185E64" w14:paraId="26DE20DE"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45D204"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VSAOI darba devēja</w:t>
            </w:r>
          </w:p>
        </w:tc>
        <w:tc>
          <w:tcPr>
            <w:tcW w:w="2126" w:type="dxa"/>
            <w:tcBorders>
              <w:top w:val="single" w:sz="4" w:space="0" w:color="000000"/>
              <w:bottom w:val="single" w:sz="4" w:space="0" w:color="000000"/>
              <w:right w:val="single" w:sz="4" w:space="0" w:color="000000"/>
            </w:tcBorders>
            <w:shd w:val="clear" w:color="auto" w:fill="auto"/>
            <w:vAlign w:val="bottom"/>
          </w:tcPr>
          <w:p w14:paraId="6396EDD8"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3623,42</w:t>
            </w:r>
          </w:p>
        </w:tc>
        <w:tc>
          <w:tcPr>
            <w:tcW w:w="1985" w:type="dxa"/>
            <w:tcBorders>
              <w:top w:val="single" w:sz="4" w:space="0" w:color="000000"/>
              <w:bottom w:val="single" w:sz="4" w:space="0" w:color="000000"/>
              <w:right w:val="single" w:sz="4" w:space="0" w:color="000000"/>
            </w:tcBorders>
            <w:shd w:val="clear" w:color="auto" w:fill="auto"/>
            <w:vAlign w:val="bottom"/>
          </w:tcPr>
          <w:p w14:paraId="302F6FBB" w14:textId="5BBD0028"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301,</w:t>
            </w:r>
            <w:r w:rsidRPr="00185E64">
              <w:rPr>
                <w:rFonts w:eastAsia="Times New Roman" w:cs="Times New Roman"/>
                <w:b/>
                <w:szCs w:val="24"/>
                <w:lang w:eastAsia="lv-LV"/>
              </w:rPr>
              <w:t>95</w:t>
            </w:r>
          </w:p>
        </w:tc>
      </w:tr>
      <w:tr w:rsidR="00F1473A" w:rsidRPr="00185E64" w14:paraId="5DC05B28"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9FA683"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Veselības apdrošināšana</w:t>
            </w:r>
          </w:p>
        </w:tc>
        <w:tc>
          <w:tcPr>
            <w:tcW w:w="2126" w:type="dxa"/>
            <w:tcBorders>
              <w:top w:val="single" w:sz="4" w:space="0" w:color="000000"/>
              <w:bottom w:val="single" w:sz="4" w:space="0" w:color="000000"/>
              <w:right w:val="single" w:sz="4" w:space="0" w:color="000000"/>
            </w:tcBorders>
            <w:shd w:val="clear" w:color="auto" w:fill="auto"/>
            <w:vAlign w:val="bottom"/>
          </w:tcPr>
          <w:p w14:paraId="31C3BC78" w14:textId="77777777" w:rsidR="006030C5" w:rsidRPr="00185E64" w:rsidRDefault="006030C5" w:rsidP="006A66AF">
            <w:pPr>
              <w:spacing w:after="0"/>
              <w:jc w:val="right"/>
              <w:rPr>
                <w:rFonts w:eastAsia="Times New Roman" w:cs="Times New Roman"/>
                <w:szCs w:val="24"/>
                <w:lang w:eastAsia="lv-LV"/>
              </w:rPr>
            </w:pPr>
            <w:r w:rsidRPr="00185E64">
              <w:t>209,00</w:t>
            </w:r>
          </w:p>
        </w:tc>
        <w:tc>
          <w:tcPr>
            <w:tcW w:w="1985" w:type="dxa"/>
            <w:tcBorders>
              <w:top w:val="single" w:sz="4" w:space="0" w:color="000000"/>
              <w:bottom w:val="single" w:sz="4" w:space="0" w:color="000000"/>
              <w:right w:val="single" w:sz="4" w:space="0" w:color="000000"/>
            </w:tcBorders>
            <w:shd w:val="clear" w:color="auto" w:fill="auto"/>
            <w:vAlign w:val="bottom"/>
          </w:tcPr>
          <w:p w14:paraId="3D220902" w14:textId="77777777" w:rsidR="006030C5" w:rsidRPr="00185E64" w:rsidRDefault="006030C5" w:rsidP="006A66AF">
            <w:pPr>
              <w:spacing w:after="0"/>
              <w:jc w:val="right"/>
              <w:rPr>
                <w:rFonts w:eastAsia="Times New Roman" w:cs="Times New Roman"/>
                <w:szCs w:val="24"/>
                <w:lang w:eastAsia="lv-LV"/>
              </w:rPr>
            </w:pPr>
            <w:r w:rsidRPr="00185E64">
              <w:t>17,42</w:t>
            </w:r>
          </w:p>
        </w:tc>
      </w:tr>
      <w:tr w:rsidR="00F1473A" w:rsidRPr="00185E64" w14:paraId="3CBB3944"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75E7AC"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 xml:space="preserve">Piemaksa par papildus darbu 10% (t.sk. VSAOI </w:t>
            </w:r>
            <w:proofErr w:type="spellStart"/>
            <w:r w:rsidRPr="00185E64">
              <w:rPr>
                <w:rFonts w:eastAsia="Times New Roman" w:cs="Times New Roman"/>
                <w:szCs w:val="24"/>
                <w:lang w:eastAsia="lv-LV"/>
              </w:rPr>
              <w:t>d.d</w:t>
            </w:r>
            <w:proofErr w:type="spellEnd"/>
            <w:r w:rsidRPr="00185E64">
              <w:rPr>
                <w:rFonts w:eastAsia="Times New Roman" w:cs="Times New Roman"/>
                <w:szCs w:val="24"/>
                <w:lang w:eastAsia="lv-LV"/>
              </w:rPr>
              <w:t>.)</w:t>
            </w:r>
          </w:p>
        </w:tc>
        <w:tc>
          <w:tcPr>
            <w:tcW w:w="2126" w:type="dxa"/>
            <w:tcBorders>
              <w:top w:val="single" w:sz="4" w:space="0" w:color="000000"/>
              <w:bottom w:val="single" w:sz="4" w:space="0" w:color="000000"/>
              <w:right w:val="single" w:sz="4" w:space="0" w:color="000000"/>
            </w:tcBorders>
            <w:shd w:val="clear" w:color="auto" w:fill="auto"/>
            <w:vAlign w:val="bottom"/>
          </w:tcPr>
          <w:p w14:paraId="414578AB" w14:textId="77777777" w:rsidR="006030C5" w:rsidRPr="00185E64" w:rsidRDefault="006030C5" w:rsidP="006A66AF">
            <w:pPr>
              <w:spacing w:after="0"/>
              <w:jc w:val="right"/>
              <w:rPr>
                <w:rFonts w:eastAsia="Times New Roman" w:cs="Times New Roman"/>
                <w:szCs w:val="24"/>
                <w:lang w:eastAsia="lv-LV"/>
              </w:rPr>
            </w:pPr>
            <w:r w:rsidRPr="00185E64">
              <w:t>3796,68</w:t>
            </w:r>
          </w:p>
        </w:tc>
        <w:tc>
          <w:tcPr>
            <w:tcW w:w="1985" w:type="dxa"/>
            <w:tcBorders>
              <w:top w:val="single" w:sz="4" w:space="0" w:color="000000"/>
              <w:bottom w:val="single" w:sz="4" w:space="0" w:color="000000"/>
              <w:right w:val="single" w:sz="4" w:space="0" w:color="000000"/>
            </w:tcBorders>
            <w:shd w:val="clear" w:color="auto" w:fill="auto"/>
            <w:vAlign w:val="bottom"/>
          </w:tcPr>
          <w:p w14:paraId="21330107" w14:textId="77777777" w:rsidR="006030C5" w:rsidRPr="00185E64" w:rsidRDefault="006030C5" w:rsidP="006A66AF">
            <w:pPr>
              <w:spacing w:after="0"/>
              <w:jc w:val="right"/>
              <w:rPr>
                <w:rFonts w:eastAsia="Times New Roman" w:cs="Times New Roman"/>
                <w:szCs w:val="24"/>
                <w:lang w:eastAsia="lv-LV"/>
              </w:rPr>
            </w:pPr>
            <w:r w:rsidRPr="00185E64">
              <w:t>316,39</w:t>
            </w:r>
          </w:p>
        </w:tc>
      </w:tr>
      <w:tr w:rsidR="00F1473A" w:rsidRPr="00185E64" w14:paraId="5BC6ECA2" w14:textId="77777777" w:rsidTr="001461AD">
        <w:trPr>
          <w:trHeight w:val="300"/>
        </w:trPr>
        <w:tc>
          <w:tcPr>
            <w:tcW w:w="58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90C9BB" w14:textId="77777777" w:rsidR="006030C5" w:rsidRPr="00185E64" w:rsidRDefault="006030C5" w:rsidP="006A66AF">
            <w:pPr>
              <w:spacing w:after="0"/>
              <w:jc w:val="right"/>
              <w:rPr>
                <w:rFonts w:eastAsia="Times New Roman" w:cs="Times New Roman"/>
                <w:szCs w:val="24"/>
                <w:lang w:eastAsia="lv-LV"/>
              </w:rPr>
            </w:pPr>
            <w:r w:rsidRPr="00185E64">
              <w:rPr>
                <w:rFonts w:eastAsia="Times New Roman" w:cs="Times New Roman"/>
                <w:szCs w:val="24"/>
                <w:lang w:eastAsia="lv-LV"/>
              </w:rPr>
              <w:t xml:space="preserve">Prēmija 30%  (t.sk. VSAOI </w:t>
            </w:r>
            <w:proofErr w:type="spellStart"/>
            <w:r w:rsidRPr="00185E64">
              <w:rPr>
                <w:rFonts w:eastAsia="Times New Roman" w:cs="Times New Roman"/>
                <w:szCs w:val="24"/>
                <w:lang w:eastAsia="lv-LV"/>
              </w:rPr>
              <w:t>d.d</w:t>
            </w:r>
            <w:proofErr w:type="spellEnd"/>
            <w:r w:rsidRPr="00185E64">
              <w:rPr>
                <w:rFonts w:eastAsia="Times New Roman" w:cs="Times New Roman"/>
                <w:szCs w:val="24"/>
                <w:lang w:eastAsia="lv-LV"/>
              </w:rPr>
              <w:t>.)</w:t>
            </w:r>
          </w:p>
        </w:tc>
        <w:tc>
          <w:tcPr>
            <w:tcW w:w="2126" w:type="dxa"/>
            <w:tcBorders>
              <w:top w:val="single" w:sz="4" w:space="0" w:color="000000"/>
              <w:bottom w:val="single" w:sz="4" w:space="0" w:color="000000"/>
              <w:right w:val="single" w:sz="4" w:space="0" w:color="000000"/>
            </w:tcBorders>
            <w:shd w:val="clear" w:color="auto" w:fill="auto"/>
            <w:vAlign w:val="bottom"/>
          </w:tcPr>
          <w:p w14:paraId="4E97F794" w14:textId="77777777" w:rsidR="006030C5" w:rsidRPr="00185E64" w:rsidRDefault="006030C5" w:rsidP="006A66AF">
            <w:pPr>
              <w:spacing w:after="0"/>
              <w:jc w:val="right"/>
              <w:rPr>
                <w:rFonts w:eastAsia="Times New Roman" w:cs="Times New Roman"/>
                <w:szCs w:val="24"/>
                <w:lang w:eastAsia="lv-LV"/>
              </w:rPr>
            </w:pPr>
            <w:r w:rsidRPr="00185E64">
              <w:t>1106,76</w:t>
            </w:r>
          </w:p>
        </w:tc>
        <w:tc>
          <w:tcPr>
            <w:tcW w:w="1985" w:type="dxa"/>
            <w:tcBorders>
              <w:top w:val="single" w:sz="4" w:space="0" w:color="000000"/>
              <w:bottom w:val="single" w:sz="4" w:space="0" w:color="000000"/>
              <w:right w:val="single" w:sz="4" w:space="0" w:color="000000"/>
            </w:tcBorders>
            <w:shd w:val="clear" w:color="auto" w:fill="auto"/>
            <w:vAlign w:val="bottom"/>
          </w:tcPr>
          <w:p w14:paraId="3701D14B" w14:textId="77777777" w:rsidR="006030C5" w:rsidRPr="00185E64" w:rsidRDefault="006030C5" w:rsidP="006A66AF">
            <w:pPr>
              <w:spacing w:after="0"/>
              <w:jc w:val="right"/>
              <w:rPr>
                <w:rFonts w:eastAsia="Times New Roman" w:cs="Times New Roman"/>
                <w:szCs w:val="24"/>
                <w:lang w:eastAsia="lv-LV"/>
              </w:rPr>
            </w:pPr>
            <w:r w:rsidRPr="00185E64">
              <w:t>92,23</w:t>
            </w:r>
          </w:p>
        </w:tc>
      </w:tr>
      <w:tr w:rsidR="00F1473A" w:rsidRPr="00185E64" w14:paraId="238C2C3D" w14:textId="77777777" w:rsidTr="001461AD">
        <w:trPr>
          <w:trHeight w:val="300"/>
        </w:trPr>
        <w:tc>
          <w:tcPr>
            <w:tcW w:w="5807" w:type="dxa"/>
            <w:tcBorders>
              <w:top w:val="single" w:sz="4" w:space="0" w:color="000000"/>
              <w:left w:val="single" w:sz="4" w:space="0" w:color="000000"/>
              <w:bottom w:val="single" w:sz="4" w:space="0" w:color="000000"/>
            </w:tcBorders>
            <w:shd w:val="clear" w:color="000000" w:fill="C6E0B4"/>
            <w:vAlign w:val="bottom"/>
          </w:tcPr>
          <w:p w14:paraId="7970DA24" w14:textId="5BF4757A" w:rsidR="006030C5" w:rsidRPr="00185E64" w:rsidRDefault="00D77519" w:rsidP="006A66AF">
            <w:pPr>
              <w:spacing w:after="0"/>
              <w:jc w:val="right"/>
              <w:rPr>
                <w:rFonts w:eastAsia="Times New Roman" w:cs="Times New Roman"/>
                <w:b/>
                <w:szCs w:val="24"/>
                <w:lang w:eastAsia="lv-LV"/>
              </w:rPr>
            </w:pPr>
            <w:r w:rsidRPr="00392526">
              <w:rPr>
                <w:rFonts w:eastAsia="Times New Roman" w:cs="Times New Roman"/>
                <w:b/>
                <w:szCs w:val="24"/>
                <w:lang w:eastAsia="lv-LV"/>
              </w:rPr>
              <w:t>Slodzes</w:t>
            </w:r>
            <w:r w:rsidR="006030C5" w:rsidRPr="00185E64">
              <w:rPr>
                <w:rFonts w:eastAsia="Times New Roman" w:cs="Times New Roman"/>
                <w:b/>
                <w:szCs w:val="24"/>
                <w:lang w:eastAsia="lv-LV"/>
              </w:rPr>
              <w:t xml:space="preserve"> atalgojums:</w:t>
            </w:r>
          </w:p>
        </w:tc>
        <w:tc>
          <w:tcPr>
            <w:tcW w:w="2126" w:type="dxa"/>
            <w:tcBorders>
              <w:top w:val="single" w:sz="4" w:space="0" w:color="000000"/>
              <w:left w:val="single" w:sz="4" w:space="0" w:color="000000"/>
              <w:bottom w:val="single" w:sz="4" w:space="0" w:color="000000"/>
              <w:right w:val="single" w:sz="4" w:space="0" w:color="000000"/>
            </w:tcBorders>
            <w:shd w:val="clear" w:color="000000" w:fill="C6E0B4"/>
            <w:vAlign w:val="bottom"/>
          </w:tcPr>
          <w:p w14:paraId="796D885E" w14:textId="77777777" w:rsidR="006030C5" w:rsidRPr="00185E64" w:rsidRDefault="006030C5" w:rsidP="006A66AF">
            <w:pPr>
              <w:spacing w:after="0"/>
              <w:jc w:val="right"/>
              <w:rPr>
                <w:rFonts w:eastAsia="Times New Roman" w:cs="Times New Roman"/>
                <w:b/>
                <w:szCs w:val="24"/>
                <w:lang w:eastAsia="lv-LV"/>
              </w:rPr>
            </w:pPr>
            <w:r w:rsidRPr="00185E64">
              <w:rPr>
                <w:b/>
                <w:bCs/>
              </w:rPr>
              <w:t>24 095,86</w:t>
            </w:r>
          </w:p>
        </w:tc>
        <w:tc>
          <w:tcPr>
            <w:tcW w:w="1985" w:type="dxa"/>
            <w:tcBorders>
              <w:top w:val="single" w:sz="4" w:space="0" w:color="000000"/>
              <w:bottom w:val="single" w:sz="4" w:space="0" w:color="000000"/>
              <w:right w:val="single" w:sz="4" w:space="0" w:color="000000"/>
            </w:tcBorders>
            <w:shd w:val="clear" w:color="000000" w:fill="C6E0B4"/>
            <w:vAlign w:val="bottom"/>
          </w:tcPr>
          <w:p w14:paraId="7A157090" w14:textId="77777777" w:rsidR="006030C5" w:rsidRPr="00185E64" w:rsidRDefault="006030C5" w:rsidP="006A66AF">
            <w:pPr>
              <w:spacing w:after="0"/>
              <w:jc w:val="right"/>
              <w:rPr>
                <w:rFonts w:eastAsia="Times New Roman" w:cs="Times New Roman"/>
                <w:b/>
                <w:szCs w:val="24"/>
                <w:lang w:eastAsia="lv-LV"/>
              </w:rPr>
            </w:pPr>
            <w:r w:rsidRPr="00185E64">
              <w:rPr>
                <w:b/>
                <w:bCs/>
              </w:rPr>
              <w:t>2 007,99</w:t>
            </w:r>
          </w:p>
        </w:tc>
      </w:tr>
      <w:tr w:rsidR="00F1473A" w:rsidRPr="00185E64" w14:paraId="67A5172F" w14:textId="77777777" w:rsidTr="001461AD">
        <w:trPr>
          <w:trHeight w:val="300"/>
        </w:trPr>
        <w:tc>
          <w:tcPr>
            <w:tcW w:w="5807" w:type="dxa"/>
            <w:tcBorders>
              <w:top w:val="single" w:sz="4" w:space="0" w:color="000000"/>
              <w:left w:val="single" w:sz="4" w:space="0" w:color="000000"/>
              <w:bottom w:val="single" w:sz="4" w:space="0" w:color="000000"/>
            </w:tcBorders>
            <w:shd w:val="clear" w:color="auto" w:fill="FFC000"/>
            <w:vAlign w:val="center"/>
          </w:tcPr>
          <w:p w14:paraId="5389F79A" w14:textId="0F8AED5E" w:rsidR="006030C5" w:rsidRPr="00185E64" w:rsidRDefault="006030C5" w:rsidP="006A66AF">
            <w:pPr>
              <w:spacing w:after="0"/>
              <w:jc w:val="right"/>
              <w:rPr>
                <w:rFonts w:eastAsia="Times New Roman" w:cs="Times New Roman"/>
                <w:b/>
                <w:szCs w:val="24"/>
                <w:lang w:eastAsia="lv-LV"/>
              </w:rPr>
            </w:pPr>
            <w:r w:rsidRPr="00185E64">
              <w:rPr>
                <w:rFonts w:eastAsia="Times New Roman" w:cs="Times New Roman"/>
                <w:b/>
                <w:szCs w:val="24"/>
                <w:lang w:eastAsia="lv-LV"/>
              </w:rPr>
              <w:lastRenderedPageBreak/>
              <w:t xml:space="preserve">Kopā uzturēšanas izmaksas un atalgojums </w:t>
            </w:r>
            <w:r w:rsidRPr="00392526">
              <w:rPr>
                <w:rFonts w:eastAsia="Times New Roman" w:cs="Times New Roman"/>
                <w:b/>
                <w:szCs w:val="24"/>
                <w:lang w:eastAsia="lv-LV"/>
              </w:rPr>
              <w:t>viena</w:t>
            </w:r>
            <w:r w:rsidR="00D77519" w:rsidRPr="00392526">
              <w:rPr>
                <w:rFonts w:eastAsia="Times New Roman" w:cs="Times New Roman"/>
                <w:b/>
                <w:szCs w:val="24"/>
                <w:lang w:eastAsia="lv-LV"/>
              </w:rPr>
              <w:t>i</w:t>
            </w:r>
            <w:r w:rsidRPr="00392526">
              <w:rPr>
                <w:rFonts w:eastAsia="Times New Roman" w:cs="Times New Roman"/>
                <w:b/>
                <w:szCs w:val="24"/>
                <w:lang w:eastAsia="lv-LV"/>
              </w:rPr>
              <w:t xml:space="preserve"> </w:t>
            </w:r>
            <w:r w:rsidR="00D77519" w:rsidRPr="00392526">
              <w:rPr>
                <w:rFonts w:eastAsia="Times New Roman" w:cs="Times New Roman"/>
                <w:b/>
                <w:szCs w:val="24"/>
                <w:lang w:eastAsia="lv-LV"/>
              </w:rPr>
              <w:t>slodzei</w:t>
            </w:r>
            <w:r w:rsidRPr="00185E64">
              <w:rPr>
                <w:rFonts w:eastAsia="Times New Roman" w:cs="Times New Roman"/>
                <w:b/>
                <w:szCs w:val="24"/>
                <w:lang w:eastAsia="lv-LV"/>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EECA7CF" w14:textId="77777777" w:rsidR="006030C5" w:rsidRPr="00185E64" w:rsidRDefault="006030C5" w:rsidP="006A66AF">
            <w:pPr>
              <w:spacing w:after="0"/>
              <w:jc w:val="right"/>
              <w:rPr>
                <w:rFonts w:eastAsia="Times New Roman" w:cs="Times New Roman"/>
                <w:b/>
                <w:szCs w:val="24"/>
                <w:lang w:eastAsia="lv-LV"/>
              </w:rPr>
            </w:pPr>
            <w:r w:rsidRPr="00185E64">
              <w:rPr>
                <w:rFonts w:eastAsia="Times New Roman" w:cs="Times New Roman"/>
                <w:b/>
                <w:szCs w:val="24"/>
                <w:lang w:eastAsia="lv-LV"/>
              </w:rPr>
              <w:t>25 954,42,</w:t>
            </w:r>
          </w:p>
        </w:tc>
        <w:tc>
          <w:tcPr>
            <w:tcW w:w="1985" w:type="dxa"/>
            <w:tcBorders>
              <w:top w:val="single" w:sz="4" w:space="0" w:color="000000"/>
              <w:bottom w:val="single" w:sz="4" w:space="0" w:color="000000"/>
              <w:right w:val="single" w:sz="4" w:space="0" w:color="000000"/>
            </w:tcBorders>
            <w:shd w:val="clear" w:color="auto" w:fill="FFC000"/>
            <w:vAlign w:val="center"/>
          </w:tcPr>
          <w:p w14:paraId="07EE9A60" w14:textId="77777777" w:rsidR="006030C5" w:rsidRPr="00185E64" w:rsidRDefault="006030C5" w:rsidP="006A66AF">
            <w:pPr>
              <w:spacing w:after="0"/>
              <w:jc w:val="right"/>
              <w:rPr>
                <w:rFonts w:eastAsia="Times New Roman" w:cs="Times New Roman"/>
                <w:b/>
                <w:szCs w:val="24"/>
                <w:lang w:eastAsia="lv-LV"/>
              </w:rPr>
            </w:pPr>
            <w:r w:rsidRPr="00185E64">
              <w:rPr>
                <w:rFonts w:eastAsia="Times New Roman" w:cs="Times New Roman"/>
                <w:b/>
                <w:szCs w:val="24"/>
                <w:lang w:eastAsia="lv-LV"/>
              </w:rPr>
              <w:t>2 162,87</w:t>
            </w:r>
          </w:p>
        </w:tc>
      </w:tr>
    </w:tbl>
    <w:p w14:paraId="607EEAA6" w14:textId="51EDE972" w:rsidR="00194011" w:rsidRPr="00185E64" w:rsidRDefault="00BA5C2A">
      <w:pPr>
        <w:spacing w:before="120"/>
        <w:rPr>
          <w:rFonts w:eastAsia="Times New Roman" w:cs="Times New Roman"/>
          <w:b/>
          <w:bCs/>
          <w:i/>
          <w:iCs/>
        </w:rPr>
      </w:pPr>
      <w:r w:rsidRPr="00185E64">
        <w:rPr>
          <w:rFonts w:eastAsia="Times New Roman" w:cs="Times New Roman"/>
          <w:b/>
          <w:bCs/>
        </w:rPr>
        <w:t>Papildus indikatīvi nepieciešamais finansējums</w:t>
      </w:r>
      <w:r w:rsidR="00244270">
        <w:rPr>
          <w:rStyle w:val="FootnoteReference"/>
          <w:rFonts w:eastAsia="Times New Roman" w:cs="Times New Roman"/>
          <w:b/>
          <w:bCs/>
        </w:rPr>
        <w:footnoteReference w:id="19"/>
      </w:r>
    </w:p>
    <w:p w14:paraId="7FFCD2D8" w14:textId="77777777" w:rsidR="00194011" w:rsidRPr="00185E64" w:rsidRDefault="00BA5C2A">
      <w:pPr>
        <w:spacing w:before="120"/>
      </w:pPr>
      <w:r w:rsidRPr="00185E64">
        <w:t>Lai varētu nodrošināt Administratīvo reģionu pilnvērtīgu darbību, ņemot vērā tiem paredzētās papildus kompetences, būs nepieciešams papildus finansējums. Finansējuma noteikšanā tiek apskatīti trīs varianti (skatīt 5. tabulu):</w:t>
      </w:r>
    </w:p>
    <w:p w14:paraId="2131A1EE" w14:textId="6E0AF6FD" w:rsidR="00194011" w:rsidRPr="00185E64" w:rsidRDefault="00BA5C2A">
      <w:pPr>
        <w:spacing w:before="120"/>
      </w:pPr>
      <w:r w:rsidRPr="00185E64">
        <w:rPr>
          <w:b/>
        </w:rPr>
        <w:t>1. variants: optimālā kapacitāte funkciju nodrošināšanai</w:t>
      </w:r>
      <w:r w:rsidRPr="00185E64">
        <w:t xml:space="preserve">, t.sk. katrā reģionā nodrošinot pietiekamu darbinieku skaitu plānoto kompetenču īstenošanai, t.sk. a) administratīvajiem resursiem (iestādes vadītājs, administrators, jurists, grāmatvedis, sabiedriskās attiecības) plānojot 5 slodzes ar finansējumu 130 000 </w:t>
      </w:r>
      <w:proofErr w:type="spellStart"/>
      <w:r w:rsidRPr="00185E64">
        <w:rPr>
          <w:i/>
          <w:iCs/>
        </w:rPr>
        <w:t>euro</w:t>
      </w:r>
      <w:proofErr w:type="spellEnd"/>
      <w:r w:rsidRPr="00185E64">
        <w:t xml:space="preserve"> apmērā gadā, b) funkcionālajiem resursiem (teritorijas attīstības plānošana</w:t>
      </w:r>
      <w:r w:rsidR="00551BBC" w:rsidRPr="00185E64">
        <w:t xml:space="preserve"> un reģionālās attīstības atbalsta pasākumu īstenošana</w:t>
      </w:r>
      <w:r w:rsidRPr="00185E64">
        <w:t>, sabiedriskais transports, uzņēmējdarbības veicināšana, izglītība, sociāl</w:t>
      </w:r>
      <w:r w:rsidR="00BB407F">
        <w:t xml:space="preserve">ie pakalpojumi </w:t>
      </w:r>
      <w:r w:rsidR="00E87607" w:rsidRPr="00185E64">
        <w:t>un bērnu tiesību aizsardzība</w:t>
      </w:r>
      <w:r w:rsidRPr="00185E64">
        <w:t xml:space="preserve">, civilā aizsardzība,) plānojot 20 slodzes ar finansējumu 520 000 </w:t>
      </w:r>
      <w:proofErr w:type="spellStart"/>
      <w:r w:rsidRPr="00185E64">
        <w:rPr>
          <w:i/>
          <w:iCs/>
        </w:rPr>
        <w:t>euro</w:t>
      </w:r>
      <w:proofErr w:type="spellEnd"/>
      <w:r w:rsidRPr="00185E64">
        <w:t xml:space="preserve"> apmērā gadā. Kopā viena reģiona darbībai gadā būtu nepieciešams 650 000 </w:t>
      </w:r>
      <w:proofErr w:type="spellStart"/>
      <w:r w:rsidRPr="00185E64">
        <w:rPr>
          <w:i/>
          <w:iCs/>
        </w:rPr>
        <w:t>euro</w:t>
      </w:r>
      <w:proofErr w:type="spellEnd"/>
      <w:r w:rsidRPr="00185E64">
        <w:t xml:space="preserve">, attiecīgi pieciem reģioniem – 3 250 000 </w:t>
      </w:r>
      <w:proofErr w:type="spellStart"/>
      <w:r w:rsidRPr="00185E64">
        <w:rPr>
          <w:i/>
          <w:iCs/>
        </w:rPr>
        <w:t>euro</w:t>
      </w:r>
      <w:proofErr w:type="spellEnd"/>
      <w:r w:rsidRPr="00185E64">
        <w:t xml:space="preserve"> gadā, t.sk. papildus nepieciešams valsts budžeta finansējums 1 924 000 </w:t>
      </w:r>
      <w:proofErr w:type="spellStart"/>
      <w:r w:rsidRPr="00185E64">
        <w:rPr>
          <w:i/>
          <w:iCs/>
        </w:rPr>
        <w:t>euro</w:t>
      </w:r>
      <w:proofErr w:type="spellEnd"/>
      <w:r w:rsidRPr="00185E64">
        <w:t xml:space="preserve"> gadā. </w:t>
      </w:r>
    </w:p>
    <w:p w14:paraId="081DEBE0" w14:textId="138257B2" w:rsidR="00194011" w:rsidRPr="00185E64" w:rsidRDefault="00BA5C2A">
      <w:pPr>
        <w:spacing w:before="120"/>
      </w:pPr>
      <w:r w:rsidRPr="00185E64">
        <w:rPr>
          <w:b/>
        </w:rPr>
        <w:t>2. variants: minimālā kapacitāte funkciju nodrošināšanai</w:t>
      </w:r>
      <w:r w:rsidRPr="00185E64">
        <w:t xml:space="preserve">, t.sk. a) administratīvajiem resursiem (iestādes vadītājs, administrators, jurists, grāmatvedis, sabiedriskās attiecības) plānojot piecas slodzes ar finansējumu 130 000 </w:t>
      </w:r>
      <w:proofErr w:type="spellStart"/>
      <w:r w:rsidRPr="00185E64">
        <w:rPr>
          <w:i/>
          <w:iCs/>
        </w:rPr>
        <w:t>euro</w:t>
      </w:r>
      <w:proofErr w:type="spellEnd"/>
      <w:r w:rsidRPr="00185E64">
        <w:t xml:space="preserve"> apmērā gadā, b) funkcionālajiem resursiem (teritorijas attīstības plānošana, sabiedriskais transports, uzņēmējdarbības veicināšana, izglītība, sociāl</w:t>
      </w:r>
      <w:r w:rsidR="00BB407F">
        <w:t>ie pakalpo</w:t>
      </w:r>
      <w:r w:rsidR="00A6263C">
        <w:t>jumi</w:t>
      </w:r>
      <w:r w:rsidRPr="00185E64">
        <w:t xml:space="preserve">, civilā aizsardzība) plānojot 10 slodzes, nesamazinot kompetenci, bet plānotajiem uzdevumiem paredzot mazāku slodžu skaitu, ar finansējumu 260 000 </w:t>
      </w:r>
      <w:proofErr w:type="spellStart"/>
      <w:r w:rsidRPr="00185E64">
        <w:rPr>
          <w:i/>
          <w:iCs/>
        </w:rPr>
        <w:t>euro</w:t>
      </w:r>
      <w:proofErr w:type="spellEnd"/>
      <w:r w:rsidRPr="00185E64">
        <w:t xml:space="preserve"> apmērā gadā. Kopā viena reģiona darbībai gadā būtu nepieciešams 390 000 </w:t>
      </w:r>
      <w:proofErr w:type="spellStart"/>
      <w:r w:rsidRPr="00185E64">
        <w:rPr>
          <w:i/>
          <w:iCs/>
        </w:rPr>
        <w:t>euro</w:t>
      </w:r>
      <w:proofErr w:type="spellEnd"/>
      <w:r w:rsidRPr="00185E64">
        <w:t xml:space="preserve">, attiecīgi 5 reģioniem – 1 950 000 </w:t>
      </w:r>
      <w:proofErr w:type="spellStart"/>
      <w:r w:rsidRPr="00185E64">
        <w:rPr>
          <w:i/>
          <w:iCs/>
        </w:rPr>
        <w:t>euro</w:t>
      </w:r>
      <w:proofErr w:type="spellEnd"/>
      <w:r w:rsidRPr="00185E64">
        <w:t xml:space="preserve"> gadā – papildus nepieciešams 624 000 </w:t>
      </w:r>
      <w:proofErr w:type="spellStart"/>
      <w:r w:rsidRPr="00185E64">
        <w:rPr>
          <w:i/>
          <w:iCs/>
        </w:rPr>
        <w:t>euro</w:t>
      </w:r>
      <w:proofErr w:type="spellEnd"/>
      <w:r w:rsidRPr="00185E64">
        <w:t xml:space="preserve"> gadā. </w:t>
      </w:r>
    </w:p>
    <w:p w14:paraId="7EEE9DA1" w14:textId="77777777" w:rsidR="00194011" w:rsidRPr="00185E64" w:rsidRDefault="00BA5C2A">
      <w:pPr>
        <w:spacing w:before="120"/>
      </w:pPr>
      <w:r w:rsidRPr="00185E64">
        <w:rPr>
          <w:b/>
          <w:bCs/>
        </w:rPr>
        <w:t>3. variants:</w:t>
      </w:r>
      <w:r w:rsidRPr="00185E64">
        <w:t xml:space="preserve"> </w:t>
      </w:r>
      <w:r w:rsidRPr="00185E64">
        <w:rPr>
          <w:b/>
        </w:rPr>
        <w:t>samazinot valsts finansēto funkciju klāstu un ar ierobežotiem resursiem pildot uzdevumus</w:t>
      </w:r>
      <w:r w:rsidRPr="00185E64">
        <w:t xml:space="preserve">, t.sk. a) administratīvajiem resursiem (iestādes vadītājs, administrators, jurists, grāmatvedis, sabiedriskās attiecības) plānojot piecas slodzes ar finansējumu 130 000 </w:t>
      </w:r>
      <w:proofErr w:type="spellStart"/>
      <w:r w:rsidRPr="00185E64">
        <w:rPr>
          <w:i/>
          <w:iCs/>
        </w:rPr>
        <w:t>euro</w:t>
      </w:r>
      <w:proofErr w:type="spellEnd"/>
      <w:r w:rsidRPr="00185E64">
        <w:t xml:space="preserve"> apmērā gadā, b) funkcionālajiem resursiem (teritorijas attīstības plānošana, sabiedriskais transports, uzņēmējdarbības veicināšana,) plānojot piecas slodzes ar finansējumu 130 000 </w:t>
      </w:r>
      <w:proofErr w:type="spellStart"/>
      <w:r w:rsidRPr="00185E64">
        <w:rPr>
          <w:i/>
          <w:iCs/>
        </w:rPr>
        <w:t>euro</w:t>
      </w:r>
      <w:proofErr w:type="spellEnd"/>
      <w:r w:rsidRPr="00185E64">
        <w:t xml:space="preserve"> apmērā gadā. Kopā viena reģiona darbībai būtu nepieciešams 260 000 </w:t>
      </w:r>
      <w:proofErr w:type="spellStart"/>
      <w:r w:rsidRPr="00185E64">
        <w:rPr>
          <w:i/>
          <w:iCs/>
        </w:rPr>
        <w:t>euro</w:t>
      </w:r>
      <w:proofErr w:type="spellEnd"/>
      <w:r w:rsidRPr="00185E64">
        <w:t xml:space="preserve"> gadā, attiecīgi pieciem reģioniem – 1 300 000 </w:t>
      </w:r>
      <w:proofErr w:type="spellStart"/>
      <w:r w:rsidRPr="00185E64">
        <w:rPr>
          <w:i/>
          <w:iCs/>
        </w:rPr>
        <w:t>euro</w:t>
      </w:r>
      <w:proofErr w:type="spellEnd"/>
      <w:r w:rsidRPr="00185E64">
        <w:t xml:space="preserve"> gadā. Šajā variantā nav nepieciešams papildus finansējums.</w:t>
      </w:r>
    </w:p>
    <w:p w14:paraId="23221E9A" w14:textId="77777777" w:rsidR="00194011" w:rsidRPr="00185E64" w:rsidRDefault="00BA5C2A">
      <w:pPr>
        <w:spacing w:before="120"/>
        <w:jc w:val="right"/>
      </w:pPr>
      <w:r w:rsidRPr="00185E64">
        <w:rPr>
          <w:rFonts w:eastAsia="Times New Roman" w:cs="Times New Roman"/>
          <w:i/>
          <w:iCs/>
        </w:rPr>
        <w:t>5. tabula. Iespējamie nepieciešamā finansējuma varianti</w:t>
      </w:r>
    </w:p>
    <w:tbl>
      <w:tblPr>
        <w:tblW w:w="4900" w:type="pct"/>
        <w:tblLook w:val="04A0" w:firstRow="1" w:lastRow="0" w:firstColumn="1" w:lastColumn="0" w:noHBand="0" w:noVBand="1"/>
      </w:tblPr>
      <w:tblGrid>
        <w:gridCol w:w="2952"/>
        <w:gridCol w:w="1268"/>
        <w:gridCol w:w="1127"/>
        <w:gridCol w:w="1552"/>
        <w:gridCol w:w="1125"/>
        <w:gridCol w:w="1411"/>
      </w:tblGrid>
      <w:tr w:rsidR="00F1473A" w:rsidRPr="00185E64" w14:paraId="49FA66BC" w14:textId="77777777">
        <w:trPr>
          <w:trHeight w:val="600"/>
        </w:trPr>
        <w:tc>
          <w:tcPr>
            <w:tcW w:w="29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FCD02F" w14:textId="77777777" w:rsidR="00194011" w:rsidRPr="00185E64" w:rsidRDefault="00BA5C2A" w:rsidP="001461AD">
            <w:pPr>
              <w:spacing w:after="0"/>
              <w:jc w:val="center"/>
              <w:rPr>
                <w:rFonts w:eastAsia="Times New Roman" w:cs="Times New Roman"/>
                <w:szCs w:val="24"/>
                <w:lang w:eastAsia="lv-LV"/>
              </w:rPr>
            </w:pPr>
            <w:r w:rsidRPr="00185E64">
              <w:rPr>
                <w:rFonts w:eastAsia="Times New Roman" w:cs="Times New Roman"/>
                <w:szCs w:val="24"/>
                <w:lang w:eastAsia="lv-LV"/>
              </w:rPr>
              <w:t>Iespējamie varianti</w:t>
            </w:r>
          </w:p>
        </w:tc>
        <w:tc>
          <w:tcPr>
            <w:tcW w:w="12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CB9DE5" w14:textId="77777777" w:rsidR="00194011" w:rsidRPr="00185E64" w:rsidRDefault="00BA5C2A" w:rsidP="001461AD">
            <w:pPr>
              <w:spacing w:after="0"/>
              <w:jc w:val="center"/>
              <w:rPr>
                <w:rFonts w:eastAsia="Times New Roman" w:cs="Times New Roman"/>
                <w:szCs w:val="24"/>
                <w:lang w:eastAsia="lv-LV"/>
              </w:rPr>
            </w:pPr>
            <w:r w:rsidRPr="00185E64">
              <w:rPr>
                <w:rFonts w:eastAsia="Times New Roman" w:cs="Times New Roman"/>
                <w:szCs w:val="24"/>
                <w:lang w:eastAsia="lv-LV"/>
              </w:rPr>
              <w:t>Slodzes kopā 5 reģionos (skaits)</w:t>
            </w:r>
          </w:p>
        </w:tc>
        <w:tc>
          <w:tcPr>
            <w:tcW w:w="2681" w:type="dxa"/>
            <w:gridSpan w:val="2"/>
            <w:tcBorders>
              <w:top w:val="single" w:sz="4" w:space="0" w:color="000000"/>
              <w:bottom w:val="single" w:sz="4" w:space="0" w:color="000000"/>
              <w:right w:val="single" w:sz="4" w:space="0" w:color="000000"/>
            </w:tcBorders>
            <w:shd w:val="clear" w:color="auto" w:fill="auto"/>
            <w:vAlign w:val="center"/>
          </w:tcPr>
          <w:p w14:paraId="65756016" w14:textId="77777777" w:rsidR="00194011" w:rsidRPr="00185E64" w:rsidRDefault="00BA5C2A" w:rsidP="001461AD">
            <w:pPr>
              <w:spacing w:after="0"/>
              <w:jc w:val="center"/>
              <w:rPr>
                <w:rFonts w:eastAsia="Times New Roman" w:cs="Times New Roman"/>
                <w:szCs w:val="24"/>
                <w:lang w:eastAsia="lv-LV"/>
              </w:rPr>
            </w:pPr>
            <w:r w:rsidRPr="00185E64">
              <w:rPr>
                <w:rFonts w:eastAsia="Times New Roman" w:cs="Times New Roman"/>
                <w:szCs w:val="24"/>
                <w:lang w:eastAsia="lv-LV"/>
              </w:rPr>
              <w:t>Esošais 5 PR</w:t>
            </w:r>
          </w:p>
        </w:tc>
        <w:tc>
          <w:tcPr>
            <w:tcW w:w="2537" w:type="dxa"/>
            <w:gridSpan w:val="2"/>
            <w:tcBorders>
              <w:top w:val="single" w:sz="4" w:space="0" w:color="000000"/>
              <w:bottom w:val="single" w:sz="4" w:space="0" w:color="000000"/>
              <w:right w:val="single" w:sz="4" w:space="0" w:color="000000"/>
            </w:tcBorders>
            <w:shd w:val="clear" w:color="auto" w:fill="auto"/>
            <w:vAlign w:val="center"/>
          </w:tcPr>
          <w:p w14:paraId="62F41C9C" w14:textId="77777777" w:rsidR="00194011" w:rsidRPr="00185E64" w:rsidRDefault="00BA5C2A" w:rsidP="001461AD">
            <w:pPr>
              <w:spacing w:after="0"/>
              <w:jc w:val="center"/>
              <w:rPr>
                <w:rFonts w:eastAsia="Times New Roman" w:cs="Times New Roman"/>
                <w:szCs w:val="24"/>
                <w:lang w:eastAsia="lv-LV"/>
              </w:rPr>
            </w:pPr>
            <w:r w:rsidRPr="00185E64">
              <w:rPr>
                <w:rFonts w:eastAsia="Times New Roman" w:cs="Times New Roman"/>
                <w:szCs w:val="24"/>
                <w:lang w:eastAsia="lv-LV"/>
              </w:rPr>
              <w:t>Papildus nepieciešams 5 reģioniem no VB</w:t>
            </w:r>
          </w:p>
        </w:tc>
      </w:tr>
      <w:tr w:rsidR="00F1473A" w:rsidRPr="00185E64" w14:paraId="4ECC09EC" w14:textId="77777777">
        <w:trPr>
          <w:trHeight w:val="900"/>
        </w:trPr>
        <w:tc>
          <w:tcPr>
            <w:tcW w:w="2957" w:type="dxa"/>
            <w:vMerge/>
            <w:tcBorders>
              <w:top w:val="single" w:sz="4" w:space="0" w:color="000000"/>
              <w:left w:val="single" w:sz="4" w:space="0" w:color="000000"/>
              <w:bottom w:val="single" w:sz="4" w:space="0" w:color="000000"/>
              <w:right w:val="single" w:sz="4" w:space="0" w:color="000000"/>
            </w:tcBorders>
            <w:vAlign w:val="center"/>
          </w:tcPr>
          <w:p w14:paraId="264420E0" w14:textId="77777777" w:rsidR="00194011" w:rsidRPr="00185E64" w:rsidRDefault="00194011" w:rsidP="001461AD">
            <w:pPr>
              <w:spacing w:after="0"/>
              <w:jc w:val="left"/>
              <w:rPr>
                <w:rFonts w:eastAsia="Times New Roman" w:cs="Times New Roman"/>
                <w:szCs w:val="24"/>
                <w:lang w:eastAsia="lv-LV"/>
              </w:rPr>
            </w:pPr>
          </w:p>
        </w:tc>
        <w:tc>
          <w:tcPr>
            <w:tcW w:w="1269" w:type="dxa"/>
            <w:vMerge/>
            <w:tcBorders>
              <w:top w:val="single" w:sz="4" w:space="0" w:color="000000"/>
              <w:left w:val="single" w:sz="4" w:space="0" w:color="000000"/>
              <w:bottom w:val="single" w:sz="4" w:space="0" w:color="000000"/>
              <w:right w:val="single" w:sz="4" w:space="0" w:color="000000"/>
            </w:tcBorders>
            <w:vAlign w:val="center"/>
          </w:tcPr>
          <w:p w14:paraId="1EADFE67" w14:textId="77777777" w:rsidR="00194011" w:rsidRPr="00185E64" w:rsidRDefault="00194011" w:rsidP="001461AD">
            <w:pPr>
              <w:spacing w:after="0"/>
              <w:jc w:val="left"/>
              <w:rPr>
                <w:rFonts w:eastAsia="Times New Roman" w:cs="Times New Roman"/>
                <w:szCs w:val="24"/>
                <w:lang w:eastAsia="lv-LV"/>
              </w:rPr>
            </w:pPr>
          </w:p>
        </w:tc>
        <w:tc>
          <w:tcPr>
            <w:tcW w:w="1128" w:type="dxa"/>
            <w:tcBorders>
              <w:right w:val="single" w:sz="4" w:space="0" w:color="000000"/>
            </w:tcBorders>
            <w:shd w:val="clear" w:color="auto" w:fill="auto"/>
            <w:vAlign w:val="center"/>
          </w:tcPr>
          <w:p w14:paraId="140584C5" w14:textId="77777777" w:rsidR="00194011" w:rsidRPr="00185E64" w:rsidRDefault="00BA5C2A" w:rsidP="001461AD">
            <w:pPr>
              <w:spacing w:after="0"/>
              <w:jc w:val="center"/>
              <w:rPr>
                <w:rFonts w:eastAsia="Times New Roman" w:cs="Times New Roman"/>
                <w:szCs w:val="24"/>
                <w:lang w:eastAsia="lv-LV"/>
              </w:rPr>
            </w:pPr>
            <w:r w:rsidRPr="00185E64">
              <w:rPr>
                <w:rFonts w:eastAsia="Times New Roman" w:cs="Times New Roman"/>
                <w:szCs w:val="24"/>
                <w:lang w:eastAsia="lv-LV"/>
              </w:rPr>
              <w:t>Slodzes (skaits)</w:t>
            </w:r>
          </w:p>
        </w:tc>
        <w:tc>
          <w:tcPr>
            <w:tcW w:w="1553" w:type="dxa"/>
            <w:tcBorders>
              <w:right w:val="single" w:sz="4" w:space="0" w:color="000000"/>
            </w:tcBorders>
            <w:shd w:val="clear" w:color="auto" w:fill="auto"/>
            <w:vAlign w:val="center"/>
          </w:tcPr>
          <w:p w14:paraId="32C33AC1" w14:textId="77777777" w:rsidR="00194011" w:rsidRPr="00185E64" w:rsidRDefault="00BA5C2A" w:rsidP="001461AD">
            <w:pPr>
              <w:spacing w:after="0"/>
              <w:jc w:val="center"/>
              <w:rPr>
                <w:rFonts w:eastAsia="Times New Roman" w:cs="Times New Roman"/>
                <w:szCs w:val="24"/>
                <w:lang w:eastAsia="lv-LV"/>
              </w:rPr>
            </w:pPr>
            <w:r w:rsidRPr="00185E64">
              <w:rPr>
                <w:rFonts w:eastAsia="Times New Roman" w:cs="Times New Roman"/>
                <w:szCs w:val="24"/>
                <w:lang w:eastAsia="lv-LV"/>
              </w:rPr>
              <w:t>Kopā finansējums  (</w:t>
            </w:r>
            <w:proofErr w:type="spellStart"/>
            <w:r w:rsidRPr="00185E64">
              <w:rPr>
                <w:rFonts w:eastAsia="Times New Roman" w:cs="Times New Roman"/>
                <w:i/>
                <w:iCs/>
                <w:szCs w:val="24"/>
                <w:lang w:eastAsia="lv-LV"/>
              </w:rPr>
              <w:t>euro</w:t>
            </w:r>
            <w:proofErr w:type="spellEnd"/>
            <w:r w:rsidRPr="00185E64">
              <w:rPr>
                <w:rFonts w:eastAsia="Times New Roman" w:cs="Times New Roman"/>
                <w:szCs w:val="24"/>
                <w:lang w:eastAsia="lv-LV"/>
              </w:rPr>
              <w:t>)</w:t>
            </w:r>
          </w:p>
        </w:tc>
        <w:tc>
          <w:tcPr>
            <w:tcW w:w="1126" w:type="dxa"/>
            <w:tcBorders>
              <w:right w:val="single" w:sz="4" w:space="0" w:color="000000"/>
            </w:tcBorders>
            <w:shd w:val="clear" w:color="auto" w:fill="auto"/>
            <w:vAlign w:val="center"/>
          </w:tcPr>
          <w:p w14:paraId="06B1D901" w14:textId="77777777" w:rsidR="00194011" w:rsidRPr="00185E64" w:rsidRDefault="00BA5C2A" w:rsidP="001461AD">
            <w:pPr>
              <w:spacing w:after="0"/>
              <w:jc w:val="center"/>
              <w:rPr>
                <w:rFonts w:eastAsia="Times New Roman" w:cs="Times New Roman"/>
                <w:szCs w:val="24"/>
                <w:lang w:eastAsia="lv-LV"/>
              </w:rPr>
            </w:pPr>
            <w:r w:rsidRPr="00185E64">
              <w:rPr>
                <w:rFonts w:eastAsia="Times New Roman" w:cs="Times New Roman"/>
                <w:szCs w:val="24"/>
                <w:lang w:eastAsia="lv-LV"/>
              </w:rPr>
              <w:t>Slodzes (skaits)</w:t>
            </w:r>
          </w:p>
        </w:tc>
        <w:tc>
          <w:tcPr>
            <w:tcW w:w="1411" w:type="dxa"/>
            <w:tcBorders>
              <w:right w:val="single" w:sz="4" w:space="0" w:color="000000"/>
            </w:tcBorders>
            <w:shd w:val="clear" w:color="auto" w:fill="auto"/>
            <w:vAlign w:val="center"/>
          </w:tcPr>
          <w:p w14:paraId="6FDEBB80" w14:textId="77777777" w:rsidR="00194011" w:rsidRPr="00185E64" w:rsidRDefault="00BA5C2A" w:rsidP="001461AD">
            <w:pPr>
              <w:spacing w:after="0"/>
              <w:jc w:val="center"/>
              <w:rPr>
                <w:rFonts w:eastAsia="Times New Roman" w:cs="Times New Roman"/>
                <w:szCs w:val="24"/>
                <w:lang w:eastAsia="lv-LV"/>
              </w:rPr>
            </w:pPr>
            <w:r w:rsidRPr="00185E64">
              <w:rPr>
                <w:rFonts w:eastAsia="Times New Roman" w:cs="Times New Roman"/>
                <w:szCs w:val="24"/>
                <w:lang w:eastAsia="lv-LV"/>
              </w:rPr>
              <w:t>Kopā finansējums  (</w:t>
            </w:r>
            <w:proofErr w:type="spellStart"/>
            <w:r w:rsidRPr="00185E64">
              <w:rPr>
                <w:rFonts w:eastAsia="Times New Roman" w:cs="Times New Roman"/>
                <w:i/>
                <w:iCs/>
                <w:szCs w:val="24"/>
                <w:lang w:eastAsia="lv-LV"/>
              </w:rPr>
              <w:t>euro</w:t>
            </w:r>
            <w:proofErr w:type="spellEnd"/>
            <w:r w:rsidRPr="00185E64">
              <w:rPr>
                <w:rFonts w:eastAsia="Times New Roman" w:cs="Times New Roman"/>
                <w:szCs w:val="24"/>
                <w:lang w:eastAsia="lv-LV"/>
              </w:rPr>
              <w:t>)</w:t>
            </w:r>
          </w:p>
        </w:tc>
      </w:tr>
      <w:tr w:rsidR="00F1473A" w:rsidRPr="00185E64" w14:paraId="0EC395C8" w14:textId="77777777">
        <w:trPr>
          <w:trHeight w:val="300"/>
        </w:trPr>
        <w:tc>
          <w:tcPr>
            <w:tcW w:w="2957" w:type="dxa"/>
            <w:tcBorders>
              <w:left w:val="single" w:sz="4" w:space="0" w:color="000000"/>
              <w:bottom w:val="single" w:sz="4" w:space="0" w:color="000000"/>
              <w:right w:val="single" w:sz="4" w:space="0" w:color="000000"/>
            </w:tcBorders>
            <w:shd w:val="clear" w:color="auto" w:fill="auto"/>
          </w:tcPr>
          <w:p w14:paraId="04A57649" w14:textId="77777777" w:rsidR="00194011" w:rsidRPr="00185E64" w:rsidRDefault="00BA5C2A" w:rsidP="001461AD">
            <w:pPr>
              <w:spacing w:after="0"/>
              <w:jc w:val="left"/>
              <w:rPr>
                <w:rFonts w:eastAsia="Times New Roman" w:cs="Times New Roman"/>
                <w:szCs w:val="24"/>
                <w:lang w:eastAsia="lv-LV"/>
              </w:rPr>
            </w:pPr>
            <w:r w:rsidRPr="00185E64">
              <w:rPr>
                <w:rFonts w:eastAsia="Times New Roman" w:cs="Times New Roman"/>
                <w:szCs w:val="24"/>
                <w:lang w:eastAsia="lv-LV"/>
              </w:rPr>
              <w:t>1. variants – optimālais</w:t>
            </w:r>
          </w:p>
        </w:tc>
        <w:tc>
          <w:tcPr>
            <w:tcW w:w="1269" w:type="dxa"/>
            <w:tcBorders>
              <w:bottom w:val="single" w:sz="4" w:space="0" w:color="000000"/>
              <w:right w:val="single" w:sz="4" w:space="0" w:color="000000"/>
            </w:tcBorders>
            <w:shd w:val="clear" w:color="auto" w:fill="auto"/>
          </w:tcPr>
          <w:p w14:paraId="5AB76FF0" w14:textId="77777777" w:rsidR="00194011" w:rsidRPr="00185E64" w:rsidRDefault="00BA5C2A" w:rsidP="001461AD">
            <w:pPr>
              <w:spacing w:after="0"/>
              <w:jc w:val="right"/>
              <w:rPr>
                <w:rFonts w:eastAsia="Times New Roman" w:cs="Times New Roman"/>
                <w:szCs w:val="24"/>
                <w:lang w:eastAsia="lv-LV"/>
              </w:rPr>
            </w:pPr>
            <w:r w:rsidRPr="00185E64">
              <w:rPr>
                <w:rFonts w:eastAsia="Times New Roman" w:cs="Times New Roman"/>
                <w:szCs w:val="24"/>
                <w:lang w:eastAsia="lv-LV"/>
              </w:rPr>
              <w:t xml:space="preserve">125 </w:t>
            </w:r>
          </w:p>
        </w:tc>
        <w:tc>
          <w:tcPr>
            <w:tcW w:w="1128" w:type="dxa"/>
            <w:tcBorders>
              <w:top w:val="single" w:sz="4" w:space="0" w:color="000000"/>
              <w:bottom w:val="single" w:sz="4" w:space="0" w:color="000000"/>
              <w:right w:val="single" w:sz="4" w:space="0" w:color="000000"/>
            </w:tcBorders>
            <w:shd w:val="clear" w:color="auto" w:fill="auto"/>
          </w:tcPr>
          <w:p w14:paraId="4A4E247A" w14:textId="77777777" w:rsidR="00194011" w:rsidRPr="00185E64" w:rsidRDefault="00BA5C2A" w:rsidP="001461AD">
            <w:pPr>
              <w:spacing w:after="0"/>
              <w:jc w:val="right"/>
              <w:rPr>
                <w:rFonts w:eastAsia="Times New Roman" w:cs="Times New Roman"/>
                <w:szCs w:val="24"/>
                <w:lang w:eastAsia="lv-LV"/>
              </w:rPr>
            </w:pPr>
            <w:r w:rsidRPr="00185E64">
              <w:rPr>
                <w:rFonts w:eastAsia="Times New Roman" w:cs="Times New Roman"/>
                <w:szCs w:val="24"/>
                <w:lang w:eastAsia="lv-LV"/>
              </w:rPr>
              <w:t xml:space="preserve">51 </w:t>
            </w:r>
          </w:p>
        </w:tc>
        <w:tc>
          <w:tcPr>
            <w:tcW w:w="1553" w:type="dxa"/>
            <w:tcBorders>
              <w:top w:val="single" w:sz="4" w:space="0" w:color="000000"/>
              <w:bottom w:val="single" w:sz="4" w:space="0" w:color="000000"/>
              <w:right w:val="single" w:sz="4" w:space="0" w:color="000000"/>
            </w:tcBorders>
            <w:shd w:val="clear" w:color="auto" w:fill="auto"/>
          </w:tcPr>
          <w:p w14:paraId="32DA3171" w14:textId="77777777" w:rsidR="00194011" w:rsidRPr="00185E64" w:rsidRDefault="00BA5C2A" w:rsidP="001461AD">
            <w:pPr>
              <w:spacing w:after="0"/>
              <w:jc w:val="right"/>
              <w:rPr>
                <w:rFonts w:eastAsia="Times New Roman" w:cs="Times New Roman"/>
                <w:szCs w:val="24"/>
                <w:lang w:eastAsia="lv-LV"/>
              </w:rPr>
            </w:pPr>
            <w:r w:rsidRPr="00185E64">
              <w:rPr>
                <w:rFonts w:eastAsia="Times New Roman" w:cs="Times New Roman"/>
                <w:szCs w:val="24"/>
                <w:lang w:eastAsia="lv-LV"/>
              </w:rPr>
              <w:t xml:space="preserve">1 326 000 </w:t>
            </w:r>
          </w:p>
        </w:tc>
        <w:tc>
          <w:tcPr>
            <w:tcW w:w="1126" w:type="dxa"/>
            <w:tcBorders>
              <w:top w:val="single" w:sz="4" w:space="0" w:color="000000"/>
              <w:bottom w:val="single" w:sz="4" w:space="0" w:color="000000"/>
              <w:right w:val="single" w:sz="4" w:space="0" w:color="000000"/>
            </w:tcBorders>
            <w:shd w:val="clear" w:color="auto" w:fill="auto"/>
          </w:tcPr>
          <w:p w14:paraId="77A77CB6" w14:textId="77777777" w:rsidR="00194011" w:rsidRPr="00185E64" w:rsidRDefault="00BA5C2A" w:rsidP="001461AD">
            <w:pPr>
              <w:spacing w:after="0"/>
              <w:jc w:val="right"/>
              <w:rPr>
                <w:rFonts w:eastAsia="Times New Roman" w:cs="Times New Roman"/>
                <w:szCs w:val="24"/>
                <w:lang w:eastAsia="lv-LV"/>
              </w:rPr>
            </w:pPr>
            <w:r w:rsidRPr="00185E64">
              <w:rPr>
                <w:rFonts w:eastAsia="Times New Roman" w:cs="Times New Roman"/>
                <w:szCs w:val="24"/>
                <w:lang w:eastAsia="lv-LV"/>
              </w:rPr>
              <w:t xml:space="preserve">74 </w:t>
            </w:r>
          </w:p>
        </w:tc>
        <w:tc>
          <w:tcPr>
            <w:tcW w:w="1411" w:type="dxa"/>
            <w:tcBorders>
              <w:top w:val="single" w:sz="4" w:space="0" w:color="000000"/>
              <w:bottom w:val="single" w:sz="4" w:space="0" w:color="000000"/>
              <w:right w:val="single" w:sz="4" w:space="0" w:color="000000"/>
            </w:tcBorders>
            <w:shd w:val="clear" w:color="auto" w:fill="auto"/>
          </w:tcPr>
          <w:p w14:paraId="6F6848F3" w14:textId="77777777" w:rsidR="00194011" w:rsidRPr="00185E64" w:rsidRDefault="00BA5C2A" w:rsidP="001461AD">
            <w:pPr>
              <w:spacing w:after="0"/>
              <w:jc w:val="right"/>
              <w:rPr>
                <w:rFonts w:eastAsia="Times New Roman" w:cs="Times New Roman"/>
                <w:szCs w:val="24"/>
                <w:lang w:eastAsia="lv-LV"/>
              </w:rPr>
            </w:pPr>
            <w:r w:rsidRPr="00185E64">
              <w:rPr>
                <w:rFonts w:eastAsia="Times New Roman" w:cs="Times New Roman"/>
                <w:szCs w:val="24"/>
                <w:lang w:eastAsia="lv-LV"/>
              </w:rPr>
              <w:t xml:space="preserve">1 924 000 </w:t>
            </w:r>
          </w:p>
        </w:tc>
      </w:tr>
      <w:tr w:rsidR="00F1473A" w:rsidRPr="00185E64" w14:paraId="38FE167A" w14:textId="77777777">
        <w:trPr>
          <w:trHeight w:val="300"/>
        </w:trPr>
        <w:tc>
          <w:tcPr>
            <w:tcW w:w="2957" w:type="dxa"/>
            <w:tcBorders>
              <w:left w:val="single" w:sz="4" w:space="0" w:color="000000"/>
              <w:bottom w:val="single" w:sz="4" w:space="0" w:color="000000"/>
              <w:right w:val="single" w:sz="4" w:space="0" w:color="000000"/>
            </w:tcBorders>
            <w:shd w:val="clear" w:color="auto" w:fill="auto"/>
          </w:tcPr>
          <w:p w14:paraId="0055C4BF" w14:textId="77777777" w:rsidR="00194011" w:rsidRPr="00185E64" w:rsidRDefault="00BA5C2A" w:rsidP="001461AD">
            <w:pPr>
              <w:spacing w:after="0"/>
              <w:jc w:val="left"/>
              <w:rPr>
                <w:rFonts w:eastAsia="Times New Roman" w:cs="Times New Roman"/>
                <w:szCs w:val="24"/>
                <w:lang w:eastAsia="lv-LV"/>
              </w:rPr>
            </w:pPr>
            <w:r w:rsidRPr="00185E64">
              <w:rPr>
                <w:rFonts w:eastAsia="Times New Roman" w:cs="Times New Roman"/>
                <w:szCs w:val="24"/>
                <w:lang w:eastAsia="lv-LV"/>
              </w:rPr>
              <w:t>2. variants – minimālais</w:t>
            </w:r>
          </w:p>
        </w:tc>
        <w:tc>
          <w:tcPr>
            <w:tcW w:w="1269" w:type="dxa"/>
            <w:tcBorders>
              <w:bottom w:val="single" w:sz="4" w:space="0" w:color="000000"/>
              <w:right w:val="single" w:sz="4" w:space="0" w:color="000000"/>
            </w:tcBorders>
            <w:shd w:val="clear" w:color="auto" w:fill="auto"/>
          </w:tcPr>
          <w:p w14:paraId="75697181" w14:textId="77777777" w:rsidR="00194011" w:rsidRPr="00185E64" w:rsidRDefault="00BA5C2A" w:rsidP="001461AD">
            <w:pPr>
              <w:spacing w:after="0"/>
              <w:jc w:val="right"/>
              <w:rPr>
                <w:rFonts w:eastAsia="Times New Roman" w:cs="Times New Roman"/>
                <w:szCs w:val="24"/>
                <w:lang w:eastAsia="lv-LV"/>
              </w:rPr>
            </w:pPr>
            <w:r w:rsidRPr="00185E64">
              <w:rPr>
                <w:rFonts w:eastAsia="Times New Roman" w:cs="Times New Roman"/>
                <w:szCs w:val="24"/>
                <w:lang w:eastAsia="lv-LV"/>
              </w:rPr>
              <w:t xml:space="preserve">75 </w:t>
            </w:r>
          </w:p>
        </w:tc>
        <w:tc>
          <w:tcPr>
            <w:tcW w:w="1128" w:type="dxa"/>
            <w:tcBorders>
              <w:bottom w:val="single" w:sz="4" w:space="0" w:color="000000"/>
              <w:right w:val="single" w:sz="4" w:space="0" w:color="000000"/>
            </w:tcBorders>
            <w:shd w:val="clear" w:color="auto" w:fill="auto"/>
          </w:tcPr>
          <w:p w14:paraId="693462D0" w14:textId="77777777" w:rsidR="00194011" w:rsidRPr="00185E64" w:rsidRDefault="00BA5C2A" w:rsidP="001461AD">
            <w:pPr>
              <w:spacing w:after="0"/>
              <w:jc w:val="right"/>
              <w:rPr>
                <w:rFonts w:eastAsia="Times New Roman" w:cs="Times New Roman"/>
                <w:szCs w:val="24"/>
                <w:lang w:eastAsia="lv-LV"/>
              </w:rPr>
            </w:pPr>
            <w:r w:rsidRPr="00185E64">
              <w:rPr>
                <w:rFonts w:eastAsia="Times New Roman" w:cs="Times New Roman"/>
                <w:szCs w:val="24"/>
                <w:lang w:eastAsia="lv-LV"/>
              </w:rPr>
              <w:t xml:space="preserve">51 </w:t>
            </w:r>
          </w:p>
        </w:tc>
        <w:tc>
          <w:tcPr>
            <w:tcW w:w="1553" w:type="dxa"/>
            <w:tcBorders>
              <w:bottom w:val="single" w:sz="4" w:space="0" w:color="000000"/>
              <w:right w:val="single" w:sz="4" w:space="0" w:color="000000"/>
            </w:tcBorders>
            <w:shd w:val="clear" w:color="auto" w:fill="auto"/>
          </w:tcPr>
          <w:p w14:paraId="19BFC505" w14:textId="77777777" w:rsidR="00194011" w:rsidRPr="00185E64" w:rsidRDefault="00BA5C2A" w:rsidP="001461AD">
            <w:pPr>
              <w:spacing w:after="0"/>
              <w:jc w:val="right"/>
              <w:rPr>
                <w:rFonts w:eastAsia="Times New Roman" w:cs="Times New Roman"/>
                <w:szCs w:val="24"/>
                <w:lang w:eastAsia="lv-LV"/>
              </w:rPr>
            </w:pPr>
            <w:r w:rsidRPr="00185E64">
              <w:rPr>
                <w:rFonts w:eastAsia="Times New Roman" w:cs="Times New Roman"/>
                <w:szCs w:val="24"/>
                <w:lang w:eastAsia="lv-LV"/>
              </w:rPr>
              <w:t xml:space="preserve">1 326 000 </w:t>
            </w:r>
          </w:p>
        </w:tc>
        <w:tc>
          <w:tcPr>
            <w:tcW w:w="1126" w:type="dxa"/>
            <w:tcBorders>
              <w:bottom w:val="single" w:sz="4" w:space="0" w:color="000000"/>
              <w:right w:val="single" w:sz="4" w:space="0" w:color="000000"/>
            </w:tcBorders>
            <w:shd w:val="clear" w:color="auto" w:fill="auto"/>
          </w:tcPr>
          <w:p w14:paraId="6CF6032A" w14:textId="77777777" w:rsidR="00194011" w:rsidRPr="00185E64" w:rsidRDefault="00BA5C2A" w:rsidP="001461AD">
            <w:pPr>
              <w:spacing w:after="0"/>
              <w:jc w:val="right"/>
              <w:rPr>
                <w:rFonts w:eastAsia="Times New Roman" w:cs="Times New Roman"/>
                <w:szCs w:val="24"/>
                <w:lang w:eastAsia="lv-LV"/>
              </w:rPr>
            </w:pPr>
            <w:r w:rsidRPr="00185E64">
              <w:rPr>
                <w:rFonts w:eastAsia="Times New Roman" w:cs="Times New Roman"/>
                <w:szCs w:val="24"/>
                <w:lang w:eastAsia="lv-LV"/>
              </w:rPr>
              <w:t xml:space="preserve">24 </w:t>
            </w:r>
          </w:p>
        </w:tc>
        <w:tc>
          <w:tcPr>
            <w:tcW w:w="1411" w:type="dxa"/>
            <w:tcBorders>
              <w:bottom w:val="single" w:sz="4" w:space="0" w:color="000000"/>
              <w:right w:val="single" w:sz="4" w:space="0" w:color="000000"/>
            </w:tcBorders>
            <w:shd w:val="clear" w:color="auto" w:fill="auto"/>
          </w:tcPr>
          <w:p w14:paraId="34E464DC" w14:textId="77777777" w:rsidR="00194011" w:rsidRPr="00185E64" w:rsidRDefault="00BA5C2A" w:rsidP="001461AD">
            <w:pPr>
              <w:spacing w:after="0"/>
              <w:jc w:val="right"/>
              <w:rPr>
                <w:rFonts w:eastAsia="Times New Roman" w:cs="Times New Roman"/>
                <w:szCs w:val="24"/>
                <w:lang w:eastAsia="lv-LV"/>
              </w:rPr>
            </w:pPr>
            <w:r w:rsidRPr="00185E64">
              <w:rPr>
                <w:rFonts w:eastAsia="Times New Roman" w:cs="Times New Roman"/>
                <w:szCs w:val="24"/>
                <w:lang w:eastAsia="lv-LV"/>
              </w:rPr>
              <w:t xml:space="preserve">624 000 </w:t>
            </w:r>
          </w:p>
        </w:tc>
      </w:tr>
      <w:tr w:rsidR="00F1473A" w:rsidRPr="00185E64" w14:paraId="4072BE18" w14:textId="77777777">
        <w:trPr>
          <w:trHeight w:val="600"/>
        </w:trPr>
        <w:tc>
          <w:tcPr>
            <w:tcW w:w="2957" w:type="dxa"/>
            <w:tcBorders>
              <w:left w:val="single" w:sz="4" w:space="0" w:color="000000"/>
              <w:bottom w:val="single" w:sz="4" w:space="0" w:color="000000"/>
              <w:right w:val="single" w:sz="4" w:space="0" w:color="000000"/>
            </w:tcBorders>
            <w:shd w:val="clear" w:color="auto" w:fill="auto"/>
          </w:tcPr>
          <w:p w14:paraId="06B115E6" w14:textId="77777777" w:rsidR="00194011" w:rsidRPr="00185E64" w:rsidRDefault="00BA5C2A" w:rsidP="001461AD">
            <w:pPr>
              <w:spacing w:after="0"/>
              <w:jc w:val="left"/>
              <w:rPr>
                <w:rFonts w:eastAsia="Times New Roman" w:cs="Times New Roman"/>
                <w:szCs w:val="24"/>
                <w:lang w:eastAsia="lv-LV"/>
              </w:rPr>
            </w:pPr>
            <w:r w:rsidRPr="00185E64">
              <w:rPr>
                <w:rFonts w:eastAsia="Times New Roman" w:cs="Times New Roman"/>
                <w:szCs w:val="24"/>
                <w:lang w:eastAsia="lv-LV"/>
              </w:rPr>
              <w:t xml:space="preserve">3. variants - valsts finansēto funkciju klāsta samazināšana un resursu ierobežošana </w:t>
            </w:r>
          </w:p>
        </w:tc>
        <w:tc>
          <w:tcPr>
            <w:tcW w:w="1269" w:type="dxa"/>
            <w:tcBorders>
              <w:bottom w:val="single" w:sz="4" w:space="0" w:color="000000"/>
              <w:right w:val="single" w:sz="4" w:space="0" w:color="000000"/>
            </w:tcBorders>
            <w:shd w:val="clear" w:color="auto" w:fill="auto"/>
          </w:tcPr>
          <w:p w14:paraId="52A1C848" w14:textId="77777777" w:rsidR="00194011" w:rsidRPr="00185E64" w:rsidRDefault="00BA5C2A" w:rsidP="001461AD">
            <w:pPr>
              <w:spacing w:after="0"/>
              <w:jc w:val="right"/>
              <w:rPr>
                <w:rFonts w:eastAsia="Times New Roman" w:cs="Times New Roman"/>
                <w:szCs w:val="24"/>
                <w:lang w:eastAsia="lv-LV"/>
              </w:rPr>
            </w:pPr>
            <w:r w:rsidRPr="00185E64">
              <w:rPr>
                <w:rFonts w:eastAsia="Times New Roman" w:cs="Times New Roman"/>
                <w:szCs w:val="24"/>
                <w:lang w:eastAsia="lv-LV"/>
              </w:rPr>
              <w:t>50</w:t>
            </w:r>
          </w:p>
        </w:tc>
        <w:tc>
          <w:tcPr>
            <w:tcW w:w="1128" w:type="dxa"/>
            <w:tcBorders>
              <w:bottom w:val="single" w:sz="4" w:space="0" w:color="000000"/>
              <w:right w:val="single" w:sz="4" w:space="0" w:color="000000"/>
            </w:tcBorders>
            <w:shd w:val="clear" w:color="auto" w:fill="auto"/>
          </w:tcPr>
          <w:p w14:paraId="238D670C" w14:textId="77777777" w:rsidR="00194011" w:rsidRPr="00185E64" w:rsidRDefault="00BA5C2A" w:rsidP="001461AD">
            <w:pPr>
              <w:spacing w:after="0"/>
              <w:jc w:val="right"/>
              <w:rPr>
                <w:rFonts w:eastAsia="Times New Roman" w:cs="Times New Roman"/>
                <w:szCs w:val="24"/>
                <w:lang w:eastAsia="lv-LV"/>
              </w:rPr>
            </w:pPr>
            <w:r w:rsidRPr="00185E64">
              <w:rPr>
                <w:rFonts w:eastAsia="Times New Roman" w:cs="Times New Roman"/>
                <w:szCs w:val="24"/>
                <w:lang w:eastAsia="lv-LV"/>
              </w:rPr>
              <w:t xml:space="preserve">51 </w:t>
            </w:r>
          </w:p>
        </w:tc>
        <w:tc>
          <w:tcPr>
            <w:tcW w:w="1553" w:type="dxa"/>
            <w:tcBorders>
              <w:bottom w:val="single" w:sz="4" w:space="0" w:color="000000"/>
              <w:right w:val="single" w:sz="4" w:space="0" w:color="000000"/>
            </w:tcBorders>
            <w:shd w:val="clear" w:color="auto" w:fill="auto"/>
          </w:tcPr>
          <w:p w14:paraId="02B6F8A0" w14:textId="77777777" w:rsidR="00194011" w:rsidRPr="00185E64" w:rsidRDefault="00BA5C2A" w:rsidP="001461AD">
            <w:pPr>
              <w:spacing w:after="0"/>
              <w:jc w:val="right"/>
              <w:rPr>
                <w:rFonts w:eastAsia="Times New Roman" w:cs="Times New Roman"/>
                <w:szCs w:val="24"/>
                <w:lang w:eastAsia="lv-LV"/>
              </w:rPr>
            </w:pPr>
            <w:r w:rsidRPr="00185E64">
              <w:rPr>
                <w:rFonts w:eastAsia="Times New Roman" w:cs="Times New Roman"/>
                <w:szCs w:val="24"/>
                <w:lang w:eastAsia="lv-LV"/>
              </w:rPr>
              <w:t xml:space="preserve">1 326 000 </w:t>
            </w:r>
          </w:p>
        </w:tc>
        <w:tc>
          <w:tcPr>
            <w:tcW w:w="1126" w:type="dxa"/>
            <w:tcBorders>
              <w:bottom w:val="single" w:sz="4" w:space="0" w:color="000000"/>
              <w:right w:val="single" w:sz="4" w:space="0" w:color="000000"/>
            </w:tcBorders>
            <w:shd w:val="clear" w:color="auto" w:fill="auto"/>
          </w:tcPr>
          <w:p w14:paraId="406CCD9E" w14:textId="77777777" w:rsidR="00194011" w:rsidRPr="00185E64" w:rsidRDefault="00BA5C2A" w:rsidP="001461AD">
            <w:pPr>
              <w:spacing w:after="0"/>
              <w:jc w:val="right"/>
              <w:rPr>
                <w:rFonts w:eastAsia="Times New Roman" w:cs="Times New Roman"/>
                <w:szCs w:val="24"/>
                <w:lang w:eastAsia="lv-LV"/>
              </w:rPr>
            </w:pPr>
            <w:r w:rsidRPr="00185E64">
              <w:rPr>
                <w:rFonts w:eastAsia="Times New Roman" w:cs="Times New Roman"/>
                <w:szCs w:val="24"/>
                <w:lang w:eastAsia="lv-LV"/>
              </w:rPr>
              <w:t>-</w:t>
            </w:r>
          </w:p>
        </w:tc>
        <w:tc>
          <w:tcPr>
            <w:tcW w:w="1411" w:type="dxa"/>
            <w:tcBorders>
              <w:bottom w:val="single" w:sz="4" w:space="0" w:color="000000"/>
              <w:right w:val="single" w:sz="4" w:space="0" w:color="000000"/>
            </w:tcBorders>
            <w:shd w:val="clear" w:color="auto" w:fill="auto"/>
          </w:tcPr>
          <w:p w14:paraId="291908C9" w14:textId="77777777" w:rsidR="00194011" w:rsidRPr="00185E64" w:rsidRDefault="00BA5C2A" w:rsidP="001461AD">
            <w:pPr>
              <w:spacing w:after="0"/>
              <w:jc w:val="right"/>
              <w:rPr>
                <w:rFonts w:eastAsia="Times New Roman" w:cs="Times New Roman"/>
                <w:szCs w:val="24"/>
                <w:lang w:eastAsia="lv-LV"/>
              </w:rPr>
            </w:pPr>
            <w:r w:rsidRPr="00185E64">
              <w:rPr>
                <w:rFonts w:eastAsia="Times New Roman" w:cs="Times New Roman"/>
                <w:szCs w:val="24"/>
                <w:lang w:eastAsia="lv-LV"/>
              </w:rPr>
              <w:t>-</w:t>
            </w:r>
          </w:p>
        </w:tc>
      </w:tr>
    </w:tbl>
    <w:p w14:paraId="0CF3659B" w14:textId="77777777" w:rsidR="00194011" w:rsidRPr="00185E64" w:rsidRDefault="00BA5C2A">
      <w:pPr>
        <w:spacing w:before="120"/>
        <w:rPr>
          <w:i/>
          <w:iCs/>
        </w:rPr>
      </w:pPr>
      <w:r w:rsidRPr="00185E64">
        <w:rPr>
          <w:i/>
          <w:iCs/>
        </w:rPr>
        <w:lastRenderedPageBreak/>
        <w:t xml:space="preserve">*Aprēķinā ir izmantotas provizoriskas vienas slodzes atalgojuma un uzturēšanas izmaksas, t.i., 26 tūkst. </w:t>
      </w:r>
      <w:proofErr w:type="spellStart"/>
      <w:r w:rsidRPr="00185E64">
        <w:rPr>
          <w:i/>
          <w:iCs/>
        </w:rPr>
        <w:t>euro</w:t>
      </w:r>
      <w:proofErr w:type="spellEnd"/>
      <w:r w:rsidRPr="00185E64">
        <w:rPr>
          <w:i/>
          <w:iCs/>
        </w:rPr>
        <w:t>/ gadā apmērā.</w:t>
      </w:r>
    </w:p>
    <w:p w14:paraId="1F4C3264" w14:textId="1F34AA05" w:rsidR="00ED0D28" w:rsidRPr="00185E64" w:rsidRDefault="00BA5C2A">
      <w:pPr>
        <w:spacing w:before="120"/>
        <w:rPr>
          <w:b/>
        </w:rPr>
      </w:pPr>
      <w:r w:rsidRPr="00185E64">
        <w:t xml:space="preserve">Apskatot iespējamos variantus, lai nodrošinātu kvalitatīvu funkciju izpildi, konceptuālais ziņojums </w:t>
      </w:r>
      <w:r w:rsidRPr="00185E64">
        <w:rPr>
          <w:b/>
        </w:rPr>
        <w:t>piedāvā izvēlēties optimālo variantu, attiecīgi paredzot finansējumu pieciem reģioniem –  3 250 000 </w:t>
      </w:r>
      <w:proofErr w:type="spellStart"/>
      <w:r w:rsidRPr="00185E64">
        <w:rPr>
          <w:b/>
          <w:i/>
          <w:iCs/>
        </w:rPr>
        <w:t>euro</w:t>
      </w:r>
      <w:proofErr w:type="spellEnd"/>
      <w:r w:rsidRPr="00185E64">
        <w:rPr>
          <w:b/>
        </w:rPr>
        <w:t xml:space="preserve">/gadā, t.sk. papildus nepieciešams valsts budžeta finansējums 1 924 000 </w:t>
      </w:r>
      <w:proofErr w:type="spellStart"/>
      <w:r w:rsidRPr="00185E64">
        <w:rPr>
          <w:b/>
          <w:i/>
          <w:iCs/>
        </w:rPr>
        <w:t>euro</w:t>
      </w:r>
      <w:proofErr w:type="spellEnd"/>
      <w:r w:rsidRPr="00185E64">
        <w:rPr>
          <w:b/>
        </w:rPr>
        <w:t xml:space="preserve"> gadā. </w:t>
      </w:r>
    </w:p>
    <w:p w14:paraId="5D066C17" w14:textId="77777777" w:rsidR="00194011" w:rsidRPr="00185E64" w:rsidRDefault="00194011">
      <w:pPr>
        <w:spacing w:before="120"/>
        <w:rPr>
          <w:b/>
        </w:rPr>
      </w:pPr>
    </w:p>
    <w:p w14:paraId="5A6D8D10" w14:textId="05B81A20" w:rsidR="00194011" w:rsidRPr="00185E64" w:rsidRDefault="00BA5C2A">
      <w:pPr>
        <w:spacing w:before="120"/>
        <w:rPr>
          <w:b/>
        </w:rPr>
      </w:pPr>
      <w:r w:rsidRPr="00185E64">
        <w:rPr>
          <w:b/>
        </w:rPr>
        <w:t>Kā iespējamie finansēšanas avoti tiek apskatīti šādi varianti:</w:t>
      </w:r>
    </w:p>
    <w:p w14:paraId="37C98F6E" w14:textId="516C8DDD" w:rsidR="00194011" w:rsidRPr="00185E64" w:rsidRDefault="00BA5C2A">
      <w:pPr>
        <w:spacing w:before="120"/>
      </w:pPr>
      <w:r w:rsidRPr="00185E64">
        <w:rPr>
          <w:b/>
        </w:rPr>
        <w:t>1. variants: prioritārais pasākums par papildus valsts budžetu.</w:t>
      </w:r>
      <w:r w:rsidRPr="00185E64">
        <w:t xml:space="preserve"> PR pašlaik piešķiramais valsts budžeta finansējums 1</w:t>
      </w:r>
      <w:r w:rsidRPr="00185E64" w:rsidDel="008A2FFE">
        <w:t> </w:t>
      </w:r>
      <w:r w:rsidRPr="00185E64">
        <w:t>9</w:t>
      </w:r>
      <w:r w:rsidR="008A2FFE">
        <w:t xml:space="preserve">32 </w:t>
      </w:r>
      <w:r w:rsidRPr="00185E64" w:rsidDel="004B1E08">
        <w:t>662</w:t>
      </w:r>
      <w:r w:rsidRPr="00185E64">
        <w:t xml:space="preserve"> </w:t>
      </w:r>
      <w:proofErr w:type="spellStart"/>
      <w:r w:rsidRPr="00185E64">
        <w:rPr>
          <w:i/>
          <w:iCs/>
        </w:rPr>
        <w:t>euro</w:t>
      </w:r>
      <w:proofErr w:type="spellEnd"/>
      <w:r w:rsidRPr="00185E64">
        <w:t xml:space="preserve"> gadā un papildus finansējuma piesaiste 1 924 000 </w:t>
      </w:r>
      <w:proofErr w:type="spellStart"/>
      <w:r w:rsidRPr="00185E64">
        <w:rPr>
          <w:i/>
          <w:iCs/>
        </w:rPr>
        <w:t>euro</w:t>
      </w:r>
      <w:proofErr w:type="spellEnd"/>
      <w:r w:rsidRPr="00185E64">
        <w:t xml:space="preserve"> gadā, 2021. gada MK rīkojumā “Par likumprojekta</w:t>
      </w:r>
      <w:r w:rsidRPr="00185E64">
        <w:rPr>
          <w:szCs w:val="24"/>
        </w:rPr>
        <w:t xml:space="preserve"> "Par vidēja termiņa budžeta ietvaru 2022., 2023. un 2024. gadam" un likumprojekta "Par valsts budžetu 2022. gadam" sagatavošanas grafiku” noteiktajā termiņā </w:t>
      </w:r>
      <w:r w:rsidRPr="00185E64">
        <w:t xml:space="preserve">izstrādājot un </w:t>
      </w:r>
      <w:r w:rsidRPr="00185E64">
        <w:rPr>
          <w:szCs w:val="24"/>
        </w:rPr>
        <w:t xml:space="preserve">FM un </w:t>
      </w:r>
      <w:proofErr w:type="spellStart"/>
      <w:r w:rsidRPr="00185E64">
        <w:rPr>
          <w:szCs w:val="24"/>
        </w:rPr>
        <w:t>Pārresoru</w:t>
      </w:r>
      <w:proofErr w:type="spellEnd"/>
      <w:r w:rsidRPr="00185E64">
        <w:rPr>
          <w:szCs w:val="24"/>
        </w:rPr>
        <w:t xml:space="preserve"> koordinācijas centrā</w:t>
      </w:r>
      <w:r w:rsidRPr="00185E64">
        <w:t xml:space="preserve"> iesniedzot  </w:t>
      </w:r>
      <w:r w:rsidRPr="00185E64">
        <w:rPr>
          <w:szCs w:val="24"/>
        </w:rPr>
        <w:t>prioritāro pasākumu administratīvo reģionu kapacitātes</w:t>
      </w:r>
      <w:r w:rsidRPr="00185E64">
        <w:t xml:space="preserve"> stiprināšanai;</w:t>
      </w:r>
    </w:p>
    <w:p w14:paraId="4A904906" w14:textId="4C8B26A2" w:rsidR="00194011" w:rsidRPr="00185E64" w:rsidRDefault="00BA5C2A">
      <w:pPr>
        <w:spacing w:before="120"/>
      </w:pPr>
      <w:r w:rsidRPr="00185E64">
        <w:rPr>
          <w:b/>
        </w:rPr>
        <w:t>2. variants:</w:t>
      </w:r>
      <w:r w:rsidRPr="00185E64">
        <w:t xml:space="preserve"> vidēja termiņa budžeta ietvarā novirzīt 0,15% IIN no reģiona pašvaldībām plānotā. Alternatīvs finansējuma avots administratīvo reģionu darbības nodrošināšanai ir pašlaik piešķiramais valsts budžeta finansējums 1 </w:t>
      </w:r>
      <w:r w:rsidRPr="00392526">
        <w:t>9</w:t>
      </w:r>
      <w:r w:rsidR="0033464B" w:rsidRPr="00392526">
        <w:t>32</w:t>
      </w:r>
      <w:r w:rsidRPr="00185E64">
        <w:t xml:space="preserve"> 662 </w:t>
      </w:r>
      <w:proofErr w:type="spellStart"/>
      <w:r w:rsidRPr="00185E64">
        <w:rPr>
          <w:i/>
          <w:iCs/>
        </w:rPr>
        <w:t>euro</w:t>
      </w:r>
      <w:proofErr w:type="spellEnd"/>
      <w:r w:rsidRPr="00185E64">
        <w:t xml:space="preserve"> gadā un 0,15 % IIN no reģiona pašvaldībām atvēlētās daļas pēdējos 3 gados, t.i.</w:t>
      </w:r>
      <w:r w:rsidR="008A4D83">
        <w:t>,</w:t>
      </w:r>
      <w:r w:rsidRPr="00185E64">
        <w:t xml:space="preserve"> vidēji uz pieciem reģioniem 2 087 297 </w:t>
      </w:r>
      <w:proofErr w:type="spellStart"/>
      <w:r w:rsidRPr="00185E64">
        <w:rPr>
          <w:i/>
          <w:iCs/>
        </w:rPr>
        <w:t>euro</w:t>
      </w:r>
      <w:proofErr w:type="spellEnd"/>
      <w:r w:rsidRPr="00185E64">
        <w:t xml:space="preserve"> gadā. Tā kā IIN ieņēmumi būtiski atšķiras starp reģioniem, bet ir nepieciešams nodrošināt vienādu kapacitāti visiem reģioniem, 0,15% IIN no reģiona pašvaldībām atvēlētās daļas pēdējos 3 gados ir aprēķināms kā kopējā summa, kas tiek piešķirta vienādās daļās visiem reģioniem.</w:t>
      </w:r>
    </w:p>
    <w:p w14:paraId="1C4E51C2" w14:textId="42EA54D7" w:rsidR="00194011" w:rsidRPr="00185E64" w:rsidRDefault="00BA5C2A">
      <w:pPr>
        <w:spacing w:before="120"/>
      </w:pPr>
      <w:r w:rsidRPr="00185E64">
        <w:t xml:space="preserve">Līdz ar to </w:t>
      </w:r>
      <w:r w:rsidRPr="00185E64">
        <w:rPr>
          <w:rFonts w:cs="Times New Roman"/>
        </w:rPr>
        <w:t>konceptuālais ziņojums</w:t>
      </w:r>
      <w:r w:rsidRPr="00392526" w:rsidDel="00007495">
        <w:rPr>
          <w:rFonts w:cs="Times New Roman"/>
        </w:rPr>
        <w:t xml:space="preserve"> </w:t>
      </w:r>
      <w:r w:rsidRPr="00185E64">
        <w:t>paredz papildu esošajam valsts budžeta finansējumam piesaistīt valsts budžeta finansējumu administratīvo reģionu darbības nodrošināšanai (1.variants).  Vienlaikus tas neizslēdz pašvaldību iespējas piedalīties ar lielāku savu finansējumu, t.sk. reģiona attīstībai būtisku iniciatīvu īstenošanai. Izveidojot valsts un pašvaldību iestādi, būtiski paredzēt lielāku pašvaldību līdzdalību, pašvaldībām nodrošinot finansējumu šo reģionālās attīstības atbalsta pasākumu reģionālai plānošanai un administrēšanai.</w:t>
      </w:r>
    </w:p>
    <w:p w14:paraId="03A34C82" w14:textId="77777777" w:rsidR="00194011" w:rsidRPr="00185E64" w:rsidRDefault="00BA5C2A">
      <w:pPr>
        <w:spacing w:before="120"/>
      </w:pPr>
      <w:r w:rsidRPr="00185E64">
        <w:t xml:space="preserve">Šobrīd PR grāmatvedības pārskatus konsolidē VARAM savā resorā. Līdz ar administratīvo reģionu izveidi būs jārisina to budžeta plānošanas un grāmatvedības uzskaites jautājumi. Tāpat šobrīd likumā par valsts budžetu kārtējam gadam ir paredzēti </w:t>
      </w:r>
      <w:proofErr w:type="spellStart"/>
      <w:r w:rsidRPr="00185E64">
        <w:t>transferti</w:t>
      </w:r>
      <w:proofErr w:type="spellEnd"/>
      <w:r w:rsidRPr="00185E64">
        <w:t xml:space="preserve"> atvasinātām publiskām personām gan VARAM budžetā, gan SM budžetā, LM budžetā. Turpmāk atkarībā no izvēlētā iestādes statusa likumā par valsts budžetu kārtējam gadam būs jāmaina arī finansējuma atspoguļošana administratīvajiem reģioniem. </w:t>
      </w:r>
    </w:p>
    <w:p w14:paraId="2ABAC037" w14:textId="77777777" w:rsidR="00194011" w:rsidRPr="00185E64" w:rsidRDefault="00BA5C2A">
      <w:pPr>
        <w:spacing w:before="120"/>
      </w:pPr>
      <w:r w:rsidRPr="00185E64">
        <w:t>Vienlaikus līdz ar administratīvo reģionu funkcionālās kapacitātes stiprināšanu būtu nepieciešams stiprināt VARAM kapacitāti, nodrošinot administratīvo reģionu darbības metodisko vadību un reģionālās attīstības jautājumu koordinācijā jauno reģionu formātā.</w:t>
      </w:r>
    </w:p>
    <w:p w14:paraId="49DDBC5E" w14:textId="5E1F58BA" w:rsidR="00194011" w:rsidRDefault="00BA5C2A">
      <w:pPr>
        <w:spacing w:before="120"/>
      </w:pPr>
      <w:r w:rsidRPr="00392526">
        <w:rPr>
          <w:rFonts w:eastAsia="Times New Roman" w:cs="Times New Roman"/>
        </w:rPr>
        <w:t>Jautājums par finansējuma piesaisti tiks s</w:t>
      </w:r>
      <w:r w:rsidRPr="00392526">
        <w:t>katīts MK gadskārtējā valsts budžeta likumprojekta un vidēja termiņa budžeta ietvara likumprojekta sagatavošanas un izskatīšanas procesā atbilstoši valsts budžeta finansiālajām iespējām.</w:t>
      </w:r>
    </w:p>
    <w:p w14:paraId="6AB0B360" w14:textId="1505B298" w:rsidR="00F95E63" w:rsidRPr="001E43FB" w:rsidRDefault="004530B1" w:rsidP="00392526">
      <w:pPr>
        <w:pStyle w:val="tvhtml"/>
        <w:shd w:val="clear" w:color="auto" w:fill="FFFFFF"/>
        <w:spacing w:line="293" w:lineRule="atLeast"/>
        <w:jc w:val="both"/>
      </w:pPr>
      <w:r w:rsidRPr="001E43FB">
        <w:t>Ietekme uz valsts un pašvaldību budžetiem</w:t>
      </w:r>
      <w:r w:rsidR="00DE73FD" w:rsidRPr="001E43FB">
        <w:t>, kur atspoguļot</w:t>
      </w:r>
      <w:r w:rsidR="00D04D52" w:rsidRPr="001E43FB">
        <w:t xml:space="preserve">s pieejamais un </w:t>
      </w:r>
      <w:r w:rsidR="007E2854" w:rsidRPr="001E43FB">
        <w:t xml:space="preserve">papildus </w:t>
      </w:r>
      <w:r w:rsidR="005763C1" w:rsidRPr="001E43FB">
        <w:t>nepieciešamais finansējums</w:t>
      </w:r>
      <w:r w:rsidR="005B3721" w:rsidRPr="001E43FB">
        <w:t xml:space="preserve"> skatāms </w:t>
      </w:r>
      <w:r w:rsidR="00D54A58" w:rsidRPr="001E43FB">
        <w:t>6.</w:t>
      </w:r>
      <w:r w:rsidR="005D234C" w:rsidRPr="001E43FB">
        <w:t xml:space="preserve">tabulā. </w:t>
      </w:r>
    </w:p>
    <w:p w14:paraId="31FD6D67" w14:textId="77777777" w:rsidR="00F151CE" w:rsidRDefault="00F151CE">
      <w:pPr>
        <w:spacing w:before="120"/>
      </w:pPr>
    </w:p>
    <w:p w14:paraId="7D9A7D17" w14:textId="77777777" w:rsidR="00197877" w:rsidRPr="00392526" w:rsidRDefault="00197877">
      <w:pPr>
        <w:spacing w:after="0"/>
        <w:jc w:val="left"/>
        <w:rPr>
          <w:rFonts w:eastAsia="Times New Roman" w:cs="Times New Roman"/>
          <w:i/>
          <w:szCs w:val="24"/>
        </w:rPr>
      </w:pPr>
      <w:r w:rsidRPr="00392526">
        <w:rPr>
          <w:rFonts w:eastAsia="Times New Roman" w:cs="Times New Roman"/>
          <w:i/>
          <w:szCs w:val="24"/>
        </w:rPr>
        <w:br w:type="page"/>
      </w:r>
    </w:p>
    <w:p w14:paraId="5151E69F" w14:textId="77777777" w:rsidR="00197877" w:rsidRPr="00392526" w:rsidRDefault="00197877">
      <w:pPr>
        <w:spacing w:before="120"/>
        <w:jc w:val="right"/>
        <w:rPr>
          <w:rFonts w:eastAsia="Times New Roman" w:cs="Times New Roman"/>
          <w:i/>
          <w:szCs w:val="24"/>
        </w:rPr>
        <w:sectPr w:rsidR="00197877" w:rsidRPr="00392526">
          <w:headerReference w:type="default" r:id="rId17"/>
          <w:footerReference w:type="default" r:id="rId18"/>
          <w:headerReference w:type="first" r:id="rId19"/>
          <w:footerReference w:type="first" r:id="rId20"/>
          <w:pgSz w:w="11906" w:h="16838"/>
          <w:pgMar w:top="1134" w:right="1134" w:bottom="766" w:left="1134" w:header="709" w:footer="709" w:gutter="0"/>
          <w:cols w:space="720"/>
          <w:formProt w:val="0"/>
        </w:sectPr>
      </w:pPr>
    </w:p>
    <w:p w14:paraId="4117BB5E" w14:textId="14DDC240" w:rsidR="006A2004" w:rsidRPr="00392526" w:rsidRDefault="00D42F61" w:rsidP="00392526">
      <w:pPr>
        <w:spacing w:before="120"/>
        <w:jc w:val="right"/>
        <w:rPr>
          <w:i/>
          <w:szCs w:val="24"/>
        </w:rPr>
      </w:pPr>
      <w:r w:rsidRPr="00392526">
        <w:rPr>
          <w:rFonts w:eastAsia="Times New Roman" w:cs="Times New Roman"/>
          <w:i/>
          <w:szCs w:val="24"/>
        </w:rPr>
        <w:lastRenderedPageBreak/>
        <w:t xml:space="preserve">6. tabula. </w:t>
      </w:r>
      <w:r w:rsidR="00374135" w:rsidRPr="00392526">
        <w:rPr>
          <w:rFonts w:eastAsia="Times New Roman" w:cs="Times New Roman"/>
          <w:i/>
          <w:szCs w:val="24"/>
        </w:rPr>
        <w:t>Kop</w:t>
      </w:r>
      <w:r w:rsidR="006A2004" w:rsidRPr="00392526">
        <w:rPr>
          <w:rFonts w:eastAsia="Times New Roman" w:cs="Times New Roman"/>
          <w:i/>
          <w:color w:val="414142"/>
          <w:szCs w:val="24"/>
          <w:lang w:eastAsia="lv-LV"/>
        </w:rPr>
        <w:t>savilkums par konceptuālajā ziņojumā iekļauto risinājumu (risinājumu variantu) realizācijai nepieciešamo valsts un pašvaldību budžeta finansējumu</w:t>
      </w:r>
      <w:r w:rsidR="00A10CF5" w:rsidRPr="00392526">
        <w:rPr>
          <w:rFonts w:eastAsia="Times New Roman" w:cs="Times New Roman"/>
          <w:i/>
          <w:color w:val="414142"/>
          <w:szCs w:val="24"/>
          <w:lang w:eastAsia="lv-LV"/>
        </w:rPr>
        <w:t xml:space="preserve"> (</w:t>
      </w:r>
      <w:proofErr w:type="spellStart"/>
      <w:r w:rsidR="00A10CF5" w:rsidRPr="00392526">
        <w:rPr>
          <w:rFonts w:eastAsia="Times New Roman" w:cs="Times New Roman"/>
          <w:i/>
          <w:color w:val="414142"/>
          <w:szCs w:val="24"/>
          <w:lang w:eastAsia="lv-LV"/>
        </w:rPr>
        <w:t>euro</w:t>
      </w:r>
      <w:proofErr w:type="spellEnd"/>
      <w:r w:rsidR="00A10CF5" w:rsidRPr="00392526">
        <w:rPr>
          <w:rFonts w:eastAsia="Times New Roman" w:cs="Times New Roman"/>
          <w:i/>
          <w:color w:val="414142"/>
          <w:szCs w:val="24"/>
          <w:lang w:eastAsia="lv-LV"/>
        </w:rPr>
        <w:t>)</w:t>
      </w:r>
      <w:r w:rsidR="004751CF" w:rsidRPr="00392526">
        <w:rPr>
          <w:rStyle w:val="FootnoteReference"/>
          <w:rFonts w:eastAsia="Times New Roman" w:cs="Times New Roman"/>
          <w:i/>
          <w:color w:val="414142"/>
          <w:szCs w:val="24"/>
          <w:lang w:eastAsia="lv-LV"/>
        </w:rPr>
        <w:footnoteReference w:id="20"/>
      </w:r>
    </w:p>
    <w:tbl>
      <w:tblPr>
        <w:tblW w:w="5235"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1677"/>
        <w:gridCol w:w="1431"/>
        <w:gridCol w:w="2072"/>
        <w:gridCol w:w="1322"/>
        <w:gridCol w:w="1219"/>
        <w:gridCol w:w="941"/>
        <w:gridCol w:w="1106"/>
        <w:gridCol w:w="991"/>
        <w:gridCol w:w="1137"/>
        <w:gridCol w:w="1278"/>
        <w:gridCol w:w="1159"/>
        <w:gridCol w:w="1291"/>
      </w:tblGrid>
      <w:tr w:rsidR="000D009A" w:rsidRPr="000D009A" w14:paraId="27B5E2DE" w14:textId="77777777" w:rsidTr="000D009A">
        <w:tc>
          <w:tcPr>
            <w:tcW w:w="537" w:type="pct"/>
            <w:vMerge w:val="restart"/>
            <w:tcBorders>
              <w:top w:val="outset" w:sz="6" w:space="0" w:color="414142"/>
              <w:left w:val="outset" w:sz="6" w:space="0" w:color="414142"/>
              <w:bottom w:val="outset" w:sz="6" w:space="0" w:color="414142"/>
              <w:right w:val="outset" w:sz="6" w:space="0" w:color="414142"/>
            </w:tcBorders>
            <w:vAlign w:val="center"/>
            <w:hideMark/>
          </w:tcPr>
          <w:p w14:paraId="4B7703A2" w14:textId="77777777" w:rsidR="009062D6" w:rsidRPr="000D009A" w:rsidRDefault="009062D6" w:rsidP="000D009A">
            <w:pPr>
              <w:spacing w:after="0"/>
              <w:jc w:val="center"/>
              <w:rPr>
                <w:rFonts w:eastAsia="Times New Roman" w:cs="Times New Roman"/>
                <w:b/>
                <w:bCs/>
                <w:sz w:val="18"/>
                <w:szCs w:val="18"/>
                <w:lang w:eastAsia="lv-LV"/>
              </w:rPr>
            </w:pPr>
            <w:r w:rsidRPr="000D009A">
              <w:rPr>
                <w:rFonts w:eastAsia="Times New Roman" w:cs="Times New Roman"/>
                <w:b/>
                <w:bCs/>
                <w:sz w:val="18"/>
                <w:szCs w:val="18"/>
                <w:lang w:eastAsia="lv-LV"/>
              </w:rPr>
              <w:t>Risinājums</w:t>
            </w:r>
          </w:p>
        </w:tc>
        <w:tc>
          <w:tcPr>
            <w:tcW w:w="458" w:type="pct"/>
            <w:vMerge w:val="restart"/>
            <w:tcBorders>
              <w:top w:val="outset" w:sz="6" w:space="0" w:color="414142"/>
              <w:left w:val="outset" w:sz="6" w:space="0" w:color="414142"/>
              <w:bottom w:val="outset" w:sz="6" w:space="0" w:color="414142"/>
              <w:right w:val="outset" w:sz="6" w:space="0" w:color="414142"/>
            </w:tcBorders>
            <w:vAlign w:val="center"/>
            <w:hideMark/>
          </w:tcPr>
          <w:p w14:paraId="2FD34256" w14:textId="1A3B5B37" w:rsidR="009062D6" w:rsidRPr="000D009A" w:rsidRDefault="009062D6" w:rsidP="000D009A">
            <w:pPr>
              <w:spacing w:after="0"/>
              <w:jc w:val="center"/>
              <w:rPr>
                <w:rFonts w:eastAsia="Times New Roman" w:cs="Times New Roman"/>
                <w:b/>
                <w:bCs/>
                <w:sz w:val="18"/>
                <w:szCs w:val="18"/>
                <w:lang w:eastAsia="lv-LV"/>
              </w:rPr>
            </w:pPr>
            <w:r w:rsidRPr="000D009A">
              <w:rPr>
                <w:rFonts w:eastAsia="Times New Roman" w:cs="Times New Roman"/>
                <w:b/>
                <w:bCs/>
                <w:sz w:val="18"/>
                <w:szCs w:val="18"/>
                <w:lang w:eastAsia="lv-LV"/>
              </w:rPr>
              <w:t>Risinājums (</w:t>
            </w:r>
            <w:r w:rsidR="005D2D59" w:rsidRPr="000D009A">
              <w:rPr>
                <w:rFonts w:eastAsia="Times New Roman" w:cs="Times New Roman"/>
                <w:b/>
                <w:bCs/>
                <w:sz w:val="18"/>
                <w:szCs w:val="18"/>
                <w:lang w:eastAsia="lv-LV"/>
              </w:rPr>
              <w:t>risinājuma</w:t>
            </w:r>
            <w:r w:rsidRPr="000D009A">
              <w:rPr>
                <w:rFonts w:eastAsia="Times New Roman" w:cs="Times New Roman"/>
                <w:b/>
                <w:bCs/>
                <w:sz w:val="18"/>
                <w:szCs w:val="18"/>
                <w:lang w:eastAsia="lv-LV"/>
              </w:rPr>
              <w:t xml:space="preserve"> varianti)</w:t>
            </w:r>
          </w:p>
        </w:tc>
        <w:tc>
          <w:tcPr>
            <w:tcW w:w="663" w:type="pct"/>
            <w:vMerge w:val="restart"/>
            <w:tcBorders>
              <w:top w:val="outset" w:sz="6" w:space="0" w:color="414142"/>
              <w:left w:val="outset" w:sz="6" w:space="0" w:color="414142"/>
              <w:bottom w:val="outset" w:sz="6" w:space="0" w:color="414142"/>
              <w:right w:val="outset" w:sz="6" w:space="0" w:color="414142"/>
            </w:tcBorders>
            <w:vAlign w:val="center"/>
            <w:hideMark/>
          </w:tcPr>
          <w:p w14:paraId="56A4979C" w14:textId="77777777" w:rsidR="009062D6" w:rsidRPr="000D009A" w:rsidRDefault="009062D6" w:rsidP="000D009A">
            <w:pPr>
              <w:spacing w:after="0"/>
              <w:jc w:val="center"/>
              <w:rPr>
                <w:rFonts w:eastAsia="Times New Roman" w:cs="Times New Roman"/>
                <w:b/>
                <w:bCs/>
                <w:sz w:val="18"/>
                <w:szCs w:val="18"/>
                <w:lang w:eastAsia="lv-LV"/>
              </w:rPr>
            </w:pPr>
            <w:r w:rsidRPr="000D009A">
              <w:rPr>
                <w:rFonts w:eastAsia="Times New Roman" w:cs="Times New Roman"/>
                <w:b/>
                <w:bCs/>
                <w:sz w:val="18"/>
                <w:szCs w:val="18"/>
                <w:lang w:eastAsia="lv-LV"/>
              </w:rPr>
              <w:t>Budžeta programmas (apakš-</w:t>
            </w:r>
            <w:r w:rsidRPr="000D009A">
              <w:rPr>
                <w:rFonts w:eastAsia="Times New Roman" w:cs="Times New Roman"/>
                <w:b/>
                <w:bCs/>
                <w:sz w:val="18"/>
                <w:szCs w:val="18"/>
                <w:lang w:eastAsia="lv-LV"/>
              </w:rPr>
              <w:br/>
              <w:t>programmas)</w:t>
            </w:r>
            <w:r w:rsidRPr="000D009A">
              <w:rPr>
                <w:rFonts w:eastAsia="Times New Roman" w:cs="Times New Roman"/>
                <w:b/>
                <w:bCs/>
                <w:sz w:val="18"/>
                <w:szCs w:val="18"/>
                <w:lang w:eastAsia="lv-LV"/>
              </w:rPr>
              <w:br/>
              <w:t>kods un nosaukums</w:t>
            </w:r>
          </w:p>
        </w:tc>
        <w:tc>
          <w:tcPr>
            <w:tcW w:w="1113" w:type="pct"/>
            <w:gridSpan w:val="3"/>
            <w:tcBorders>
              <w:top w:val="outset" w:sz="6" w:space="0" w:color="414142"/>
              <w:left w:val="outset" w:sz="6" w:space="0" w:color="414142"/>
              <w:bottom w:val="outset" w:sz="6" w:space="0" w:color="414142"/>
              <w:right w:val="outset" w:sz="6" w:space="0" w:color="414142"/>
            </w:tcBorders>
            <w:vAlign w:val="center"/>
            <w:hideMark/>
          </w:tcPr>
          <w:p w14:paraId="0359289F" w14:textId="77777777" w:rsidR="009062D6" w:rsidRPr="000D009A" w:rsidRDefault="009062D6" w:rsidP="000D009A">
            <w:pPr>
              <w:spacing w:after="0"/>
              <w:jc w:val="center"/>
              <w:rPr>
                <w:rFonts w:eastAsia="Times New Roman" w:cs="Times New Roman"/>
                <w:b/>
                <w:bCs/>
                <w:sz w:val="18"/>
                <w:szCs w:val="18"/>
                <w:lang w:eastAsia="lv-LV"/>
              </w:rPr>
            </w:pPr>
            <w:r w:rsidRPr="000D009A">
              <w:rPr>
                <w:rFonts w:eastAsia="Times New Roman" w:cs="Times New Roman"/>
                <w:b/>
                <w:bCs/>
                <w:sz w:val="18"/>
                <w:szCs w:val="18"/>
                <w:lang w:eastAsia="lv-LV"/>
              </w:rPr>
              <w:t>Vidēja termiņa budžeta ietvara likumā plānotais finansējums</w:t>
            </w:r>
          </w:p>
        </w:tc>
        <w:tc>
          <w:tcPr>
            <w:tcW w:w="1814" w:type="pct"/>
            <w:gridSpan w:val="5"/>
            <w:tcBorders>
              <w:top w:val="outset" w:sz="6" w:space="0" w:color="414142"/>
              <w:left w:val="outset" w:sz="6" w:space="0" w:color="414142"/>
              <w:bottom w:val="outset" w:sz="6" w:space="0" w:color="414142"/>
              <w:right w:val="outset" w:sz="6" w:space="0" w:color="414142"/>
            </w:tcBorders>
            <w:vAlign w:val="center"/>
            <w:hideMark/>
          </w:tcPr>
          <w:p w14:paraId="0E781349" w14:textId="77777777" w:rsidR="009062D6" w:rsidRPr="000D009A" w:rsidRDefault="009062D6" w:rsidP="000D009A">
            <w:pPr>
              <w:spacing w:after="0"/>
              <w:jc w:val="center"/>
              <w:rPr>
                <w:rFonts w:eastAsia="Times New Roman" w:cs="Times New Roman"/>
                <w:b/>
                <w:bCs/>
                <w:sz w:val="18"/>
                <w:szCs w:val="18"/>
                <w:lang w:eastAsia="lv-LV"/>
              </w:rPr>
            </w:pPr>
            <w:r w:rsidRPr="000D009A">
              <w:rPr>
                <w:rFonts w:eastAsia="Times New Roman" w:cs="Times New Roman"/>
                <w:b/>
                <w:bCs/>
                <w:sz w:val="18"/>
                <w:szCs w:val="18"/>
                <w:lang w:eastAsia="lv-LV"/>
              </w:rPr>
              <w:t>Nepieciešamais papildu finansējums</w:t>
            </w:r>
          </w:p>
        </w:tc>
        <w:tc>
          <w:tcPr>
            <w:tcW w:w="414" w:type="pct"/>
            <w:vMerge w:val="restart"/>
            <w:tcBorders>
              <w:top w:val="outset" w:sz="6" w:space="0" w:color="414142"/>
              <w:left w:val="outset" w:sz="6" w:space="0" w:color="414142"/>
              <w:bottom w:val="outset" w:sz="6" w:space="0" w:color="414142"/>
              <w:right w:val="outset" w:sz="6" w:space="0" w:color="414142"/>
            </w:tcBorders>
            <w:vAlign w:val="center"/>
            <w:hideMark/>
          </w:tcPr>
          <w:p w14:paraId="2F88A1DA" w14:textId="2AC0AEE8" w:rsidR="009062D6" w:rsidRPr="000D009A" w:rsidRDefault="009062D6" w:rsidP="000D009A">
            <w:pPr>
              <w:spacing w:after="0"/>
              <w:jc w:val="center"/>
              <w:rPr>
                <w:rFonts w:eastAsia="Times New Roman" w:cs="Times New Roman"/>
                <w:b/>
                <w:bCs/>
                <w:sz w:val="18"/>
                <w:szCs w:val="18"/>
                <w:lang w:eastAsia="lv-LV"/>
              </w:rPr>
            </w:pPr>
            <w:r w:rsidRPr="000D009A">
              <w:rPr>
                <w:rFonts w:eastAsia="Times New Roman" w:cs="Times New Roman"/>
                <w:b/>
                <w:bCs/>
                <w:sz w:val="18"/>
                <w:szCs w:val="18"/>
                <w:lang w:eastAsia="lv-LV"/>
              </w:rPr>
              <w:t>Pasākuma īstenošanas gads</w:t>
            </w:r>
            <w:r w:rsidRPr="000D009A">
              <w:rPr>
                <w:rFonts w:eastAsia="Times New Roman" w:cs="Times New Roman"/>
                <w:b/>
                <w:bCs/>
                <w:sz w:val="18"/>
                <w:szCs w:val="18"/>
                <w:lang w:eastAsia="lv-LV"/>
              </w:rPr>
              <w:br/>
            </w:r>
            <w:r w:rsidR="009503A6" w:rsidRPr="000D009A">
              <w:rPr>
                <w:rFonts w:eastAsia="Times New Roman" w:cs="Times New Roman"/>
                <w:b/>
                <w:bCs/>
                <w:sz w:val="18"/>
                <w:szCs w:val="18"/>
                <w:lang w:eastAsia="lv-LV"/>
              </w:rPr>
              <w:t>(ja risinājuma (risinājuma varianta) īstenošana ir terminēta)</w:t>
            </w:r>
          </w:p>
        </w:tc>
      </w:tr>
      <w:tr w:rsidR="000D009A" w:rsidRPr="000D009A" w14:paraId="7AAD0D83" w14:textId="77777777" w:rsidTr="000D009A">
        <w:tc>
          <w:tcPr>
            <w:tcW w:w="537" w:type="pct"/>
            <w:vMerge/>
            <w:tcBorders>
              <w:top w:val="outset" w:sz="6" w:space="0" w:color="414142"/>
              <w:left w:val="outset" w:sz="6" w:space="0" w:color="414142"/>
              <w:bottom w:val="outset" w:sz="6" w:space="0" w:color="414142"/>
              <w:right w:val="outset" w:sz="6" w:space="0" w:color="414142"/>
            </w:tcBorders>
            <w:vAlign w:val="center"/>
            <w:hideMark/>
          </w:tcPr>
          <w:p w14:paraId="07CD1ABF" w14:textId="77777777" w:rsidR="009062D6" w:rsidRPr="000D009A" w:rsidRDefault="009062D6" w:rsidP="000D009A">
            <w:pPr>
              <w:spacing w:after="0"/>
              <w:jc w:val="left"/>
              <w:rPr>
                <w:rFonts w:eastAsia="Times New Roman" w:cs="Times New Roman"/>
                <w:b/>
                <w:bCs/>
                <w:sz w:val="18"/>
                <w:szCs w:val="18"/>
                <w:lang w:eastAsia="lv-LV"/>
              </w:rPr>
            </w:pPr>
          </w:p>
        </w:tc>
        <w:tc>
          <w:tcPr>
            <w:tcW w:w="458" w:type="pct"/>
            <w:vMerge/>
            <w:tcBorders>
              <w:top w:val="outset" w:sz="6" w:space="0" w:color="414142"/>
              <w:left w:val="outset" w:sz="6" w:space="0" w:color="414142"/>
              <w:bottom w:val="outset" w:sz="6" w:space="0" w:color="414142"/>
              <w:right w:val="outset" w:sz="6" w:space="0" w:color="414142"/>
            </w:tcBorders>
            <w:vAlign w:val="center"/>
            <w:hideMark/>
          </w:tcPr>
          <w:p w14:paraId="6287B86C" w14:textId="77777777" w:rsidR="009062D6" w:rsidRPr="000D009A" w:rsidRDefault="009062D6" w:rsidP="000D009A">
            <w:pPr>
              <w:spacing w:after="0"/>
              <w:jc w:val="left"/>
              <w:rPr>
                <w:rFonts w:eastAsia="Times New Roman" w:cs="Times New Roman"/>
                <w:b/>
                <w:bCs/>
                <w:sz w:val="18"/>
                <w:szCs w:val="18"/>
                <w:lang w:eastAsia="lv-LV"/>
              </w:rPr>
            </w:pPr>
          </w:p>
        </w:tc>
        <w:tc>
          <w:tcPr>
            <w:tcW w:w="663" w:type="pct"/>
            <w:vMerge/>
            <w:tcBorders>
              <w:top w:val="outset" w:sz="6" w:space="0" w:color="414142"/>
              <w:left w:val="outset" w:sz="6" w:space="0" w:color="414142"/>
              <w:bottom w:val="outset" w:sz="6" w:space="0" w:color="414142"/>
              <w:right w:val="outset" w:sz="6" w:space="0" w:color="414142"/>
            </w:tcBorders>
            <w:vAlign w:val="center"/>
            <w:hideMark/>
          </w:tcPr>
          <w:p w14:paraId="0BBAF96E" w14:textId="77777777" w:rsidR="009062D6" w:rsidRPr="000D009A" w:rsidRDefault="009062D6" w:rsidP="000D009A">
            <w:pPr>
              <w:spacing w:after="0"/>
              <w:jc w:val="left"/>
              <w:rPr>
                <w:rFonts w:eastAsia="Times New Roman" w:cs="Times New Roman"/>
                <w:b/>
                <w:bCs/>
                <w:sz w:val="18"/>
                <w:szCs w:val="18"/>
                <w:lang w:eastAsia="lv-LV"/>
              </w:rPr>
            </w:pPr>
          </w:p>
        </w:tc>
        <w:tc>
          <w:tcPr>
            <w:tcW w:w="423" w:type="pct"/>
            <w:tcBorders>
              <w:top w:val="outset" w:sz="6" w:space="0" w:color="414142"/>
              <w:left w:val="outset" w:sz="6" w:space="0" w:color="414142"/>
              <w:bottom w:val="outset" w:sz="6" w:space="0" w:color="414142"/>
              <w:right w:val="outset" w:sz="6" w:space="0" w:color="414142"/>
            </w:tcBorders>
            <w:vAlign w:val="center"/>
            <w:hideMark/>
          </w:tcPr>
          <w:p w14:paraId="1EFF9D8C" w14:textId="6F3271CA" w:rsidR="009062D6" w:rsidRPr="000D009A" w:rsidRDefault="009062D6" w:rsidP="000D009A">
            <w:pPr>
              <w:spacing w:after="0"/>
              <w:jc w:val="center"/>
              <w:rPr>
                <w:rFonts w:eastAsia="Times New Roman" w:cs="Times New Roman"/>
                <w:b/>
                <w:bCs/>
                <w:sz w:val="18"/>
                <w:szCs w:val="18"/>
                <w:lang w:eastAsia="lv-LV"/>
              </w:rPr>
            </w:pPr>
            <w:r w:rsidRPr="000D009A">
              <w:rPr>
                <w:rFonts w:eastAsia="Times New Roman" w:cs="Times New Roman"/>
                <w:b/>
                <w:bCs/>
                <w:sz w:val="18"/>
                <w:szCs w:val="18"/>
                <w:lang w:eastAsia="lv-LV"/>
              </w:rPr>
              <w:t>202</w:t>
            </w:r>
            <w:r w:rsidR="00770DD7" w:rsidRPr="000D009A">
              <w:rPr>
                <w:rFonts w:eastAsia="Times New Roman" w:cs="Times New Roman"/>
                <w:b/>
                <w:bCs/>
                <w:sz w:val="18"/>
                <w:szCs w:val="18"/>
                <w:lang w:eastAsia="lv-LV"/>
              </w:rPr>
              <w:t>1</w:t>
            </w:r>
          </w:p>
        </w:tc>
        <w:tc>
          <w:tcPr>
            <w:tcW w:w="390" w:type="pct"/>
            <w:tcBorders>
              <w:top w:val="outset" w:sz="6" w:space="0" w:color="414142"/>
              <w:left w:val="outset" w:sz="6" w:space="0" w:color="414142"/>
              <w:bottom w:val="outset" w:sz="6" w:space="0" w:color="414142"/>
              <w:right w:val="outset" w:sz="6" w:space="0" w:color="414142"/>
            </w:tcBorders>
            <w:noWrap/>
            <w:vAlign w:val="center"/>
            <w:hideMark/>
          </w:tcPr>
          <w:p w14:paraId="4F4BBA42" w14:textId="41889195" w:rsidR="009062D6" w:rsidRPr="000D009A" w:rsidRDefault="009062D6" w:rsidP="000D009A">
            <w:pPr>
              <w:spacing w:after="0"/>
              <w:jc w:val="center"/>
              <w:rPr>
                <w:rFonts w:eastAsia="Times New Roman" w:cs="Times New Roman"/>
                <w:b/>
                <w:bCs/>
                <w:sz w:val="18"/>
                <w:szCs w:val="18"/>
                <w:lang w:eastAsia="lv-LV"/>
              </w:rPr>
            </w:pPr>
            <w:r w:rsidRPr="000D009A">
              <w:rPr>
                <w:rFonts w:eastAsia="Times New Roman" w:cs="Times New Roman"/>
                <w:b/>
                <w:bCs/>
                <w:sz w:val="18"/>
                <w:szCs w:val="18"/>
                <w:lang w:eastAsia="lv-LV"/>
              </w:rPr>
              <w:t>202</w:t>
            </w:r>
            <w:r w:rsidR="00770DD7" w:rsidRPr="000D009A">
              <w:rPr>
                <w:rFonts w:eastAsia="Times New Roman" w:cs="Times New Roman"/>
                <w:b/>
                <w:bCs/>
                <w:sz w:val="18"/>
                <w:szCs w:val="18"/>
                <w:lang w:eastAsia="lv-LV"/>
              </w:rPr>
              <w:t>2</w:t>
            </w:r>
          </w:p>
        </w:tc>
        <w:tc>
          <w:tcPr>
            <w:tcW w:w="301" w:type="pct"/>
            <w:tcBorders>
              <w:top w:val="outset" w:sz="6" w:space="0" w:color="414142"/>
              <w:left w:val="outset" w:sz="6" w:space="0" w:color="414142"/>
              <w:bottom w:val="outset" w:sz="6" w:space="0" w:color="414142"/>
              <w:right w:val="outset" w:sz="6" w:space="0" w:color="414142"/>
            </w:tcBorders>
            <w:noWrap/>
            <w:vAlign w:val="center"/>
            <w:hideMark/>
          </w:tcPr>
          <w:p w14:paraId="27354ADF" w14:textId="27AE9998" w:rsidR="009062D6" w:rsidRPr="000D009A" w:rsidRDefault="009062D6" w:rsidP="000D009A">
            <w:pPr>
              <w:spacing w:after="0"/>
              <w:jc w:val="center"/>
              <w:rPr>
                <w:rFonts w:eastAsia="Times New Roman" w:cs="Times New Roman"/>
                <w:b/>
                <w:bCs/>
                <w:sz w:val="18"/>
                <w:szCs w:val="18"/>
                <w:lang w:eastAsia="lv-LV"/>
              </w:rPr>
            </w:pPr>
            <w:r w:rsidRPr="000D009A">
              <w:rPr>
                <w:rFonts w:eastAsia="Times New Roman" w:cs="Times New Roman"/>
                <w:b/>
                <w:bCs/>
                <w:sz w:val="18"/>
                <w:szCs w:val="18"/>
                <w:lang w:eastAsia="lv-LV"/>
              </w:rPr>
              <w:t>202</w:t>
            </w:r>
            <w:r w:rsidR="00770DD7" w:rsidRPr="000D009A">
              <w:rPr>
                <w:rFonts w:eastAsia="Times New Roman" w:cs="Times New Roman"/>
                <w:b/>
                <w:bCs/>
                <w:sz w:val="18"/>
                <w:szCs w:val="18"/>
                <w:lang w:eastAsia="lv-LV"/>
              </w:rPr>
              <w:t>3</w:t>
            </w:r>
          </w:p>
        </w:tc>
        <w:tc>
          <w:tcPr>
            <w:tcW w:w="354" w:type="pct"/>
            <w:tcBorders>
              <w:top w:val="outset" w:sz="6" w:space="0" w:color="414142"/>
              <w:left w:val="outset" w:sz="6" w:space="0" w:color="414142"/>
              <w:bottom w:val="outset" w:sz="6" w:space="0" w:color="414142"/>
              <w:right w:val="outset" w:sz="6" w:space="0" w:color="414142"/>
            </w:tcBorders>
            <w:noWrap/>
            <w:vAlign w:val="center"/>
            <w:hideMark/>
          </w:tcPr>
          <w:p w14:paraId="42861F22" w14:textId="7C53A4C7" w:rsidR="009062D6" w:rsidRPr="000D009A" w:rsidRDefault="00E974FD" w:rsidP="000D009A">
            <w:pPr>
              <w:spacing w:after="0"/>
              <w:jc w:val="center"/>
              <w:rPr>
                <w:rFonts w:eastAsia="Times New Roman" w:cs="Times New Roman"/>
                <w:b/>
                <w:bCs/>
                <w:sz w:val="18"/>
                <w:szCs w:val="18"/>
                <w:lang w:eastAsia="lv-LV"/>
              </w:rPr>
            </w:pPr>
            <w:r w:rsidRPr="000D009A">
              <w:rPr>
                <w:rFonts w:eastAsia="Times New Roman" w:cs="Times New Roman"/>
                <w:b/>
                <w:bCs/>
                <w:sz w:val="18"/>
                <w:szCs w:val="18"/>
                <w:lang w:eastAsia="lv-LV"/>
              </w:rPr>
              <w:t>2</w:t>
            </w:r>
            <w:r w:rsidR="00BE510C" w:rsidRPr="000D009A">
              <w:rPr>
                <w:rFonts w:eastAsia="Times New Roman" w:cs="Times New Roman"/>
                <w:b/>
                <w:bCs/>
                <w:sz w:val="18"/>
                <w:szCs w:val="18"/>
                <w:lang w:eastAsia="lv-LV"/>
              </w:rPr>
              <w:t>022</w:t>
            </w:r>
          </w:p>
        </w:tc>
        <w:tc>
          <w:tcPr>
            <w:tcW w:w="317" w:type="pct"/>
            <w:tcBorders>
              <w:top w:val="outset" w:sz="6" w:space="0" w:color="414142"/>
              <w:left w:val="outset" w:sz="6" w:space="0" w:color="414142"/>
              <w:bottom w:val="outset" w:sz="6" w:space="0" w:color="414142"/>
              <w:right w:val="outset" w:sz="6" w:space="0" w:color="414142"/>
            </w:tcBorders>
            <w:noWrap/>
            <w:vAlign w:val="center"/>
            <w:hideMark/>
          </w:tcPr>
          <w:p w14:paraId="2E653830" w14:textId="0FEA38AE" w:rsidR="009062D6" w:rsidRPr="000D009A" w:rsidRDefault="009062D6" w:rsidP="000D009A">
            <w:pPr>
              <w:spacing w:after="0"/>
              <w:jc w:val="center"/>
              <w:rPr>
                <w:rFonts w:eastAsia="Times New Roman" w:cs="Times New Roman"/>
                <w:b/>
                <w:bCs/>
                <w:sz w:val="18"/>
                <w:szCs w:val="18"/>
                <w:lang w:eastAsia="lv-LV"/>
              </w:rPr>
            </w:pPr>
            <w:r w:rsidRPr="000D009A">
              <w:rPr>
                <w:rFonts w:eastAsia="Times New Roman" w:cs="Times New Roman"/>
                <w:b/>
                <w:bCs/>
                <w:sz w:val="18"/>
                <w:szCs w:val="18"/>
                <w:lang w:eastAsia="lv-LV"/>
              </w:rPr>
              <w:t>202</w:t>
            </w:r>
            <w:r w:rsidR="00BE510C" w:rsidRPr="000D009A">
              <w:rPr>
                <w:rFonts w:eastAsia="Times New Roman" w:cs="Times New Roman"/>
                <w:b/>
                <w:bCs/>
                <w:sz w:val="18"/>
                <w:szCs w:val="18"/>
                <w:lang w:eastAsia="lv-LV"/>
              </w:rPr>
              <w:t>3</w:t>
            </w:r>
          </w:p>
        </w:tc>
        <w:tc>
          <w:tcPr>
            <w:tcW w:w="364" w:type="pct"/>
            <w:tcBorders>
              <w:top w:val="outset" w:sz="6" w:space="0" w:color="414142"/>
              <w:left w:val="outset" w:sz="6" w:space="0" w:color="414142"/>
              <w:bottom w:val="outset" w:sz="6" w:space="0" w:color="414142"/>
              <w:right w:val="outset" w:sz="6" w:space="0" w:color="414142"/>
            </w:tcBorders>
            <w:noWrap/>
            <w:vAlign w:val="center"/>
            <w:hideMark/>
          </w:tcPr>
          <w:p w14:paraId="7C29654C" w14:textId="6E491BCD" w:rsidR="009062D6" w:rsidRPr="000D009A" w:rsidRDefault="009062D6" w:rsidP="000D009A">
            <w:pPr>
              <w:spacing w:after="0"/>
              <w:jc w:val="center"/>
              <w:rPr>
                <w:rFonts w:eastAsia="Times New Roman" w:cs="Times New Roman"/>
                <w:b/>
                <w:bCs/>
                <w:sz w:val="18"/>
                <w:szCs w:val="18"/>
                <w:lang w:eastAsia="lv-LV"/>
              </w:rPr>
            </w:pPr>
            <w:r w:rsidRPr="000D009A">
              <w:rPr>
                <w:rFonts w:eastAsia="Times New Roman" w:cs="Times New Roman"/>
                <w:b/>
                <w:bCs/>
                <w:sz w:val="18"/>
                <w:szCs w:val="18"/>
                <w:lang w:eastAsia="lv-LV"/>
              </w:rPr>
              <w:t>202</w:t>
            </w:r>
            <w:r w:rsidR="00BE510C" w:rsidRPr="000D009A">
              <w:rPr>
                <w:rFonts w:eastAsia="Times New Roman" w:cs="Times New Roman"/>
                <w:b/>
                <w:bCs/>
                <w:sz w:val="18"/>
                <w:szCs w:val="18"/>
                <w:lang w:eastAsia="lv-LV"/>
              </w:rPr>
              <w:t>4</w:t>
            </w:r>
          </w:p>
        </w:tc>
        <w:tc>
          <w:tcPr>
            <w:tcW w:w="409" w:type="pct"/>
            <w:tcBorders>
              <w:top w:val="outset" w:sz="6" w:space="0" w:color="414142"/>
              <w:left w:val="outset" w:sz="6" w:space="0" w:color="414142"/>
              <w:bottom w:val="outset" w:sz="6" w:space="0" w:color="414142"/>
              <w:right w:val="outset" w:sz="6" w:space="0" w:color="414142"/>
            </w:tcBorders>
            <w:vAlign w:val="center"/>
            <w:hideMark/>
          </w:tcPr>
          <w:p w14:paraId="5B2008F9" w14:textId="77777777" w:rsidR="009062D6" w:rsidRPr="000D009A" w:rsidRDefault="009062D6" w:rsidP="000D009A">
            <w:pPr>
              <w:spacing w:after="0"/>
              <w:jc w:val="center"/>
              <w:rPr>
                <w:rFonts w:eastAsia="Times New Roman" w:cs="Times New Roman"/>
                <w:b/>
                <w:bCs/>
                <w:sz w:val="18"/>
                <w:szCs w:val="18"/>
                <w:lang w:eastAsia="lv-LV"/>
              </w:rPr>
            </w:pPr>
            <w:r w:rsidRPr="000D009A">
              <w:rPr>
                <w:rFonts w:eastAsia="Times New Roman" w:cs="Times New Roman"/>
                <w:b/>
                <w:bCs/>
                <w:sz w:val="18"/>
                <w:szCs w:val="18"/>
                <w:lang w:eastAsia="lv-LV"/>
              </w:rPr>
              <w:t>turpmākajā laikposmā līdz risinājuma (risinājuma varianta) pabeigšanai</w:t>
            </w:r>
            <w:r w:rsidRPr="000D009A">
              <w:rPr>
                <w:rFonts w:eastAsia="Times New Roman" w:cs="Times New Roman"/>
                <w:b/>
                <w:bCs/>
                <w:sz w:val="18"/>
                <w:szCs w:val="18"/>
                <w:lang w:eastAsia="lv-LV"/>
              </w:rPr>
              <w:br/>
              <w:t>(ja īstenošana ir terminēta)</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770515BD" w14:textId="77777777" w:rsidR="009062D6" w:rsidRPr="000D009A" w:rsidRDefault="009062D6" w:rsidP="000D009A">
            <w:pPr>
              <w:spacing w:after="0"/>
              <w:jc w:val="center"/>
              <w:rPr>
                <w:rFonts w:eastAsia="Times New Roman" w:cs="Times New Roman"/>
                <w:b/>
                <w:bCs/>
                <w:sz w:val="18"/>
                <w:szCs w:val="18"/>
                <w:lang w:eastAsia="lv-LV"/>
              </w:rPr>
            </w:pPr>
            <w:r w:rsidRPr="000D009A">
              <w:rPr>
                <w:rFonts w:eastAsia="Times New Roman" w:cs="Times New Roman"/>
                <w:b/>
                <w:bCs/>
                <w:sz w:val="18"/>
                <w:szCs w:val="18"/>
                <w:lang w:eastAsia="lv-LV"/>
              </w:rPr>
              <w:t>turpmāk ik gadu</w:t>
            </w:r>
            <w:r w:rsidRPr="000D009A">
              <w:rPr>
                <w:rFonts w:eastAsia="Times New Roman" w:cs="Times New Roman"/>
                <w:b/>
                <w:bCs/>
                <w:sz w:val="18"/>
                <w:szCs w:val="18"/>
                <w:lang w:eastAsia="lv-LV"/>
              </w:rPr>
              <w:br/>
              <w:t>(ja risinājuma (risinājuma varianta) izpilde nav terminēta)</w:t>
            </w:r>
          </w:p>
        </w:tc>
        <w:tc>
          <w:tcPr>
            <w:tcW w:w="414" w:type="pct"/>
            <w:vMerge/>
            <w:tcBorders>
              <w:top w:val="outset" w:sz="6" w:space="0" w:color="414142"/>
              <w:left w:val="outset" w:sz="6" w:space="0" w:color="414142"/>
              <w:bottom w:val="outset" w:sz="6" w:space="0" w:color="414142"/>
              <w:right w:val="outset" w:sz="6" w:space="0" w:color="414142"/>
            </w:tcBorders>
            <w:vAlign w:val="center"/>
            <w:hideMark/>
          </w:tcPr>
          <w:p w14:paraId="191FF956" w14:textId="77777777" w:rsidR="009062D6" w:rsidRPr="000D009A" w:rsidRDefault="009062D6" w:rsidP="000D009A">
            <w:pPr>
              <w:spacing w:after="0"/>
              <w:jc w:val="left"/>
              <w:rPr>
                <w:rFonts w:eastAsia="Times New Roman" w:cs="Times New Roman"/>
                <w:b/>
                <w:bCs/>
                <w:sz w:val="18"/>
                <w:szCs w:val="18"/>
                <w:lang w:eastAsia="lv-LV"/>
              </w:rPr>
            </w:pPr>
          </w:p>
        </w:tc>
      </w:tr>
      <w:tr w:rsidR="000D009A" w:rsidRPr="000D009A" w14:paraId="41292C09" w14:textId="77777777" w:rsidTr="000D009A">
        <w:tc>
          <w:tcPr>
            <w:tcW w:w="537" w:type="pct"/>
            <w:tcBorders>
              <w:top w:val="outset" w:sz="6" w:space="0" w:color="414142"/>
              <w:left w:val="outset" w:sz="6" w:space="0" w:color="414142"/>
              <w:bottom w:val="outset" w:sz="6" w:space="0" w:color="414142"/>
              <w:right w:val="outset" w:sz="6" w:space="0" w:color="414142"/>
            </w:tcBorders>
            <w:shd w:val="clear" w:color="auto" w:fill="C4BC96"/>
            <w:hideMark/>
          </w:tcPr>
          <w:p w14:paraId="5BEC6069" w14:textId="77777777" w:rsidR="003B61A3" w:rsidRPr="000D009A" w:rsidRDefault="003B61A3" w:rsidP="000D009A">
            <w:pPr>
              <w:spacing w:after="0"/>
              <w:jc w:val="left"/>
              <w:rPr>
                <w:rFonts w:eastAsia="Times New Roman" w:cs="Times New Roman"/>
                <w:b/>
                <w:bCs/>
                <w:sz w:val="18"/>
                <w:szCs w:val="18"/>
                <w:lang w:eastAsia="lv-LV"/>
              </w:rPr>
            </w:pPr>
            <w:r w:rsidRPr="000D009A">
              <w:rPr>
                <w:rFonts w:eastAsia="Times New Roman" w:cs="Times New Roman"/>
                <w:b/>
                <w:bCs/>
                <w:sz w:val="18"/>
                <w:szCs w:val="18"/>
                <w:lang w:eastAsia="lv-LV"/>
              </w:rPr>
              <w:t>Finansējums konceptuālā ziņojuma īstenošanai kopā</w:t>
            </w:r>
          </w:p>
        </w:tc>
        <w:tc>
          <w:tcPr>
            <w:tcW w:w="458" w:type="pct"/>
            <w:tcBorders>
              <w:top w:val="outset" w:sz="6" w:space="0" w:color="414142"/>
              <w:left w:val="outset" w:sz="6" w:space="0" w:color="414142"/>
              <w:bottom w:val="outset" w:sz="6" w:space="0" w:color="414142"/>
              <w:right w:val="outset" w:sz="6" w:space="0" w:color="414142"/>
            </w:tcBorders>
            <w:shd w:val="clear" w:color="auto" w:fill="C4BC96"/>
            <w:vAlign w:val="center"/>
            <w:hideMark/>
          </w:tcPr>
          <w:p w14:paraId="163B85DF" w14:textId="77777777" w:rsidR="003B61A3" w:rsidRPr="000D009A" w:rsidRDefault="003B61A3" w:rsidP="000D009A">
            <w:pPr>
              <w:spacing w:after="0"/>
              <w:jc w:val="center"/>
              <w:rPr>
                <w:rFonts w:eastAsia="Times New Roman" w:cs="Times New Roman"/>
                <w:b/>
                <w:bCs/>
                <w:sz w:val="18"/>
                <w:szCs w:val="18"/>
                <w:lang w:eastAsia="lv-LV"/>
              </w:rPr>
            </w:pPr>
            <w:r w:rsidRPr="000D009A">
              <w:rPr>
                <w:rFonts w:eastAsia="Times New Roman" w:cs="Times New Roman"/>
                <w:b/>
                <w:bCs/>
                <w:sz w:val="18"/>
                <w:szCs w:val="18"/>
                <w:lang w:eastAsia="lv-LV"/>
              </w:rPr>
              <w:t> </w:t>
            </w:r>
          </w:p>
        </w:tc>
        <w:tc>
          <w:tcPr>
            <w:tcW w:w="663" w:type="pct"/>
            <w:tcBorders>
              <w:top w:val="outset" w:sz="6" w:space="0" w:color="414142"/>
              <w:left w:val="outset" w:sz="6" w:space="0" w:color="414142"/>
              <w:bottom w:val="outset" w:sz="6" w:space="0" w:color="414142"/>
              <w:right w:val="outset" w:sz="6" w:space="0" w:color="414142"/>
            </w:tcBorders>
            <w:shd w:val="clear" w:color="auto" w:fill="C4BC96"/>
            <w:vAlign w:val="center"/>
            <w:hideMark/>
          </w:tcPr>
          <w:p w14:paraId="048B7ACE" w14:textId="77777777" w:rsidR="003B61A3" w:rsidRPr="000D009A" w:rsidRDefault="003B61A3" w:rsidP="000D009A">
            <w:pPr>
              <w:spacing w:after="0"/>
              <w:jc w:val="center"/>
              <w:rPr>
                <w:rFonts w:eastAsia="Times New Roman" w:cs="Times New Roman"/>
                <w:b/>
                <w:bCs/>
                <w:sz w:val="18"/>
                <w:szCs w:val="18"/>
                <w:lang w:eastAsia="lv-LV"/>
              </w:rPr>
            </w:pPr>
            <w:r w:rsidRPr="000D009A">
              <w:rPr>
                <w:rFonts w:eastAsia="Times New Roman" w:cs="Times New Roman"/>
                <w:b/>
                <w:bCs/>
                <w:sz w:val="18"/>
                <w:szCs w:val="18"/>
                <w:lang w:eastAsia="lv-LV"/>
              </w:rPr>
              <w:t> </w:t>
            </w:r>
          </w:p>
        </w:tc>
        <w:tc>
          <w:tcPr>
            <w:tcW w:w="423" w:type="pct"/>
            <w:tcBorders>
              <w:top w:val="outset" w:sz="6" w:space="0" w:color="414142"/>
              <w:left w:val="outset" w:sz="6" w:space="0" w:color="414142"/>
              <w:bottom w:val="outset" w:sz="6" w:space="0" w:color="414142"/>
              <w:right w:val="outset" w:sz="6" w:space="0" w:color="414142"/>
            </w:tcBorders>
            <w:shd w:val="clear" w:color="auto" w:fill="C4BC96"/>
            <w:hideMark/>
          </w:tcPr>
          <w:p w14:paraId="75F2EC8D" w14:textId="214986D1" w:rsidR="003B61A3" w:rsidRPr="000D009A" w:rsidRDefault="003B61A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1 93</w:t>
            </w:r>
            <w:r w:rsidR="009A14D9" w:rsidRPr="000D009A">
              <w:rPr>
                <w:rFonts w:eastAsia="Times New Roman" w:cs="Times New Roman"/>
                <w:sz w:val="18"/>
                <w:szCs w:val="18"/>
                <w:lang w:eastAsia="lv-LV"/>
              </w:rPr>
              <w:t>6</w:t>
            </w:r>
            <w:r w:rsidRPr="000D009A">
              <w:rPr>
                <w:rFonts w:eastAsia="Times New Roman" w:cs="Times New Roman"/>
                <w:sz w:val="18"/>
                <w:szCs w:val="18"/>
                <w:lang w:eastAsia="lv-LV"/>
              </w:rPr>
              <w:t xml:space="preserve"> 662</w:t>
            </w:r>
          </w:p>
        </w:tc>
        <w:tc>
          <w:tcPr>
            <w:tcW w:w="390" w:type="pct"/>
            <w:tcBorders>
              <w:top w:val="outset" w:sz="6" w:space="0" w:color="414142"/>
              <w:left w:val="outset" w:sz="6" w:space="0" w:color="414142"/>
              <w:bottom w:val="outset" w:sz="6" w:space="0" w:color="414142"/>
              <w:right w:val="outset" w:sz="6" w:space="0" w:color="414142"/>
            </w:tcBorders>
            <w:shd w:val="clear" w:color="auto" w:fill="C4BC96"/>
            <w:hideMark/>
          </w:tcPr>
          <w:p w14:paraId="0369D483" w14:textId="68B1F25C" w:rsidR="003B61A3" w:rsidRPr="000D009A" w:rsidRDefault="003B61A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w:t>
            </w:r>
            <w:r w:rsidR="00694B9F" w:rsidRPr="000D009A">
              <w:rPr>
                <w:rFonts w:eastAsia="Times New Roman" w:cs="Times New Roman"/>
                <w:sz w:val="18"/>
                <w:szCs w:val="18"/>
                <w:lang w:eastAsia="lv-LV"/>
              </w:rPr>
              <w:t>5</w:t>
            </w:r>
            <w:r w:rsidRPr="000D009A">
              <w:rPr>
                <w:rFonts w:eastAsia="Times New Roman" w:cs="Times New Roman"/>
                <w:sz w:val="18"/>
                <w:szCs w:val="18"/>
                <w:lang w:eastAsia="lv-LV"/>
              </w:rPr>
              <w:t>2 662</w:t>
            </w:r>
          </w:p>
        </w:tc>
        <w:tc>
          <w:tcPr>
            <w:tcW w:w="301" w:type="pct"/>
            <w:tcBorders>
              <w:top w:val="outset" w:sz="6" w:space="0" w:color="414142"/>
              <w:left w:val="outset" w:sz="6" w:space="0" w:color="414142"/>
              <w:bottom w:val="outset" w:sz="6" w:space="0" w:color="414142"/>
              <w:right w:val="outset" w:sz="6" w:space="0" w:color="414142"/>
            </w:tcBorders>
            <w:shd w:val="clear" w:color="auto" w:fill="C4BC96"/>
            <w:hideMark/>
          </w:tcPr>
          <w:p w14:paraId="0E0A5FAA" w14:textId="181F9E19" w:rsidR="003B61A3" w:rsidRPr="000D009A" w:rsidRDefault="008054A2"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1 936 662</w:t>
            </w:r>
          </w:p>
        </w:tc>
        <w:tc>
          <w:tcPr>
            <w:tcW w:w="354" w:type="pct"/>
            <w:tcBorders>
              <w:top w:val="outset" w:sz="6" w:space="0" w:color="414142"/>
              <w:left w:val="outset" w:sz="6" w:space="0" w:color="414142"/>
              <w:bottom w:val="outset" w:sz="6" w:space="0" w:color="414142"/>
              <w:right w:val="outset" w:sz="6" w:space="0" w:color="414142"/>
            </w:tcBorders>
            <w:shd w:val="clear" w:color="auto" w:fill="C4BC96"/>
            <w:hideMark/>
          </w:tcPr>
          <w:p w14:paraId="3F04A778" w14:textId="6D625C81" w:rsidR="003B61A3" w:rsidRPr="000D009A" w:rsidRDefault="003B61A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317" w:type="pct"/>
            <w:tcBorders>
              <w:top w:val="outset" w:sz="6" w:space="0" w:color="414142"/>
              <w:left w:val="outset" w:sz="6" w:space="0" w:color="414142"/>
              <w:bottom w:val="outset" w:sz="6" w:space="0" w:color="414142"/>
              <w:right w:val="outset" w:sz="6" w:space="0" w:color="414142"/>
            </w:tcBorders>
            <w:shd w:val="clear" w:color="auto" w:fill="C4BC96"/>
            <w:hideMark/>
          </w:tcPr>
          <w:p w14:paraId="30996E9A" w14:textId="14C502F0" w:rsidR="003B61A3" w:rsidRPr="000D009A" w:rsidRDefault="003B61A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364" w:type="pct"/>
            <w:tcBorders>
              <w:top w:val="outset" w:sz="6" w:space="0" w:color="414142"/>
              <w:left w:val="outset" w:sz="6" w:space="0" w:color="414142"/>
              <w:bottom w:val="outset" w:sz="6" w:space="0" w:color="414142"/>
              <w:right w:val="outset" w:sz="6" w:space="0" w:color="414142"/>
            </w:tcBorders>
            <w:shd w:val="clear" w:color="auto" w:fill="C4BC96"/>
            <w:hideMark/>
          </w:tcPr>
          <w:p w14:paraId="0934D2C7" w14:textId="6C69D856" w:rsidR="003B61A3" w:rsidRPr="000D009A" w:rsidRDefault="003B61A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409" w:type="pct"/>
            <w:tcBorders>
              <w:top w:val="outset" w:sz="6" w:space="0" w:color="414142"/>
              <w:left w:val="outset" w:sz="6" w:space="0" w:color="414142"/>
              <w:bottom w:val="outset" w:sz="6" w:space="0" w:color="414142"/>
              <w:right w:val="outset" w:sz="6" w:space="0" w:color="414142"/>
            </w:tcBorders>
            <w:shd w:val="clear" w:color="auto" w:fill="C4BC96"/>
            <w:hideMark/>
          </w:tcPr>
          <w:p w14:paraId="4A86E50C" w14:textId="0D24531D" w:rsidR="003B61A3" w:rsidRPr="000D009A" w:rsidRDefault="001A2AF7"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c>
          <w:tcPr>
            <w:tcW w:w="371" w:type="pct"/>
            <w:tcBorders>
              <w:top w:val="outset" w:sz="6" w:space="0" w:color="414142"/>
              <w:left w:val="outset" w:sz="6" w:space="0" w:color="414142"/>
              <w:bottom w:val="outset" w:sz="6" w:space="0" w:color="414142"/>
              <w:right w:val="outset" w:sz="6" w:space="0" w:color="414142"/>
            </w:tcBorders>
            <w:shd w:val="clear" w:color="auto" w:fill="C4BC96"/>
            <w:hideMark/>
          </w:tcPr>
          <w:p w14:paraId="340DE583" w14:textId="031242A9" w:rsidR="003B61A3" w:rsidRPr="000D009A" w:rsidRDefault="002304D2"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414" w:type="pct"/>
            <w:tcBorders>
              <w:top w:val="outset" w:sz="6" w:space="0" w:color="414142"/>
              <w:left w:val="outset" w:sz="6" w:space="0" w:color="414142"/>
              <w:bottom w:val="outset" w:sz="6" w:space="0" w:color="414142"/>
              <w:right w:val="outset" w:sz="6" w:space="0" w:color="414142"/>
            </w:tcBorders>
            <w:shd w:val="clear" w:color="auto" w:fill="C4BC96"/>
            <w:hideMark/>
          </w:tcPr>
          <w:p w14:paraId="142A9880" w14:textId="02AB9DE4" w:rsidR="003B61A3" w:rsidRPr="000D009A" w:rsidRDefault="003F69ED"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r>
      <w:tr w:rsidR="000D009A" w:rsidRPr="000D009A" w14:paraId="56C3A56C" w14:textId="77777777" w:rsidTr="000D009A">
        <w:tc>
          <w:tcPr>
            <w:tcW w:w="537" w:type="pct"/>
            <w:tcBorders>
              <w:top w:val="outset" w:sz="6" w:space="0" w:color="414142"/>
              <w:left w:val="outset" w:sz="6" w:space="0" w:color="414142"/>
              <w:bottom w:val="outset" w:sz="6" w:space="0" w:color="414142"/>
              <w:right w:val="outset" w:sz="6" w:space="0" w:color="414142"/>
            </w:tcBorders>
            <w:shd w:val="clear" w:color="auto" w:fill="DDD9C3"/>
            <w:hideMark/>
          </w:tcPr>
          <w:p w14:paraId="638B1E53" w14:textId="77777777" w:rsidR="009062D6" w:rsidRPr="000D009A" w:rsidRDefault="009062D6"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tajā skaitā</w:t>
            </w:r>
          </w:p>
        </w:tc>
        <w:tc>
          <w:tcPr>
            <w:tcW w:w="458"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6B1733CF" w14:textId="77777777" w:rsidR="009062D6" w:rsidRPr="000D009A" w:rsidRDefault="009062D6" w:rsidP="000D009A">
            <w:pPr>
              <w:spacing w:after="0"/>
              <w:jc w:val="center"/>
              <w:rPr>
                <w:rFonts w:eastAsia="Times New Roman" w:cs="Times New Roman"/>
                <w:i/>
                <w:iCs/>
                <w:sz w:val="18"/>
                <w:szCs w:val="18"/>
                <w:lang w:eastAsia="lv-LV"/>
              </w:rPr>
            </w:pPr>
            <w:r w:rsidRPr="000D009A">
              <w:rPr>
                <w:rFonts w:eastAsia="Times New Roman" w:cs="Times New Roman"/>
                <w:i/>
                <w:iCs/>
                <w:sz w:val="18"/>
                <w:szCs w:val="18"/>
                <w:lang w:eastAsia="lv-LV"/>
              </w:rPr>
              <w:t> </w:t>
            </w:r>
          </w:p>
        </w:tc>
        <w:tc>
          <w:tcPr>
            <w:tcW w:w="663"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742B8E59" w14:textId="77777777" w:rsidR="009062D6" w:rsidRPr="000D009A" w:rsidRDefault="009062D6" w:rsidP="000D009A">
            <w:pPr>
              <w:spacing w:after="0"/>
              <w:jc w:val="center"/>
              <w:rPr>
                <w:rFonts w:eastAsia="Times New Roman" w:cs="Times New Roman"/>
                <w:i/>
                <w:iCs/>
                <w:sz w:val="18"/>
                <w:szCs w:val="18"/>
                <w:lang w:eastAsia="lv-LV"/>
              </w:rPr>
            </w:pPr>
            <w:r w:rsidRPr="000D009A">
              <w:rPr>
                <w:rFonts w:eastAsia="Times New Roman" w:cs="Times New Roman"/>
                <w:i/>
                <w:iCs/>
                <w:sz w:val="18"/>
                <w:szCs w:val="18"/>
                <w:lang w:eastAsia="lv-LV"/>
              </w:rPr>
              <w:t> </w:t>
            </w:r>
          </w:p>
        </w:tc>
        <w:tc>
          <w:tcPr>
            <w:tcW w:w="423" w:type="pct"/>
            <w:tcBorders>
              <w:top w:val="outset" w:sz="6" w:space="0" w:color="414142"/>
              <w:left w:val="outset" w:sz="6" w:space="0" w:color="414142"/>
              <w:bottom w:val="outset" w:sz="6" w:space="0" w:color="414142"/>
              <w:right w:val="outset" w:sz="6" w:space="0" w:color="414142"/>
            </w:tcBorders>
            <w:shd w:val="clear" w:color="auto" w:fill="DDD9C3"/>
            <w:hideMark/>
          </w:tcPr>
          <w:p w14:paraId="4600D9CD" w14:textId="72271E20" w:rsidR="009062D6" w:rsidRPr="000D009A" w:rsidRDefault="009062D6" w:rsidP="00B46E65">
            <w:pPr>
              <w:spacing w:after="0"/>
              <w:jc w:val="center"/>
              <w:rPr>
                <w:rFonts w:eastAsia="Times New Roman" w:cs="Times New Roman"/>
                <w:sz w:val="18"/>
                <w:szCs w:val="18"/>
                <w:lang w:eastAsia="lv-LV"/>
              </w:rPr>
            </w:pPr>
          </w:p>
        </w:tc>
        <w:tc>
          <w:tcPr>
            <w:tcW w:w="390" w:type="pct"/>
            <w:tcBorders>
              <w:top w:val="outset" w:sz="6" w:space="0" w:color="414142"/>
              <w:left w:val="outset" w:sz="6" w:space="0" w:color="414142"/>
              <w:bottom w:val="outset" w:sz="6" w:space="0" w:color="414142"/>
              <w:right w:val="outset" w:sz="6" w:space="0" w:color="414142"/>
            </w:tcBorders>
            <w:shd w:val="clear" w:color="auto" w:fill="DDD9C3"/>
            <w:hideMark/>
          </w:tcPr>
          <w:p w14:paraId="29B075D9" w14:textId="61BBA6F6" w:rsidR="009062D6" w:rsidRPr="000D009A" w:rsidRDefault="009062D6" w:rsidP="00B46E65">
            <w:pPr>
              <w:spacing w:after="0"/>
              <w:jc w:val="center"/>
              <w:rPr>
                <w:rFonts w:eastAsia="Times New Roman" w:cs="Times New Roman"/>
                <w:sz w:val="18"/>
                <w:szCs w:val="18"/>
                <w:lang w:eastAsia="lv-LV"/>
              </w:rPr>
            </w:pPr>
          </w:p>
        </w:tc>
        <w:tc>
          <w:tcPr>
            <w:tcW w:w="301" w:type="pct"/>
            <w:tcBorders>
              <w:top w:val="outset" w:sz="6" w:space="0" w:color="414142"/>
              <w:left w:val="outset" w:sz="6" w:space="0" w:color="414142"/>
              <w:bottom w:val="outset" w:sz="6" w:space="0" w:color="414142"/>
              <w:right w:val="outset" w:sz="6" w:space="0" w:color="414142"/>
            </w:tcBorders>
            <w:shd w:val="clear" w:color="auto" w:fill="DDD9C3"/>
            <w:hideMark/>
          </w:tcPr>
          <w:p w14:paraId="71A5E0A4" w14:textId="77011696" w:rsidR="009062D6" w:rsidRPr="000D009A" w:rsidRDefault="009062D6" w:rsidP="00B46E65">
            <w:pPr>
              <w:spacing w:after="0"/>
              <w:jc w:val="center"/>
              <w:rPr>
                <w:rFonts w:eastAsia="Times New Roman" w:cs="Times New Roman"/>
                <w:sz w:val="18"/>
                <w:szCs w:val="18"/>
                <w:lang w:eastAsia="lv-LV"/>
              </w:rPr>
            </w:pPr>
          </w:p>
        </w:tc>
        <w:tc>
          <w:tcPr>
            <w:tcW w:w="354" w:type="pct"/>
            <w:tcBorders>
              <w:top w:val="outset" w:sz="6" w:space="0" w:color="414142"/>
              <w:left w:val="outset" w:sz="6" w:space="0" w:color="414142"/>
              <w:bottom w:val="outset" w:sz="6" w:space="0" w:color="414142"/>
              <w:right w:val="outset" w:sz="6" w:space="0" w:color="414142"/>
            </w:tcBorders>
            <w:shd w:val="clear" w:color="auto" w:fill="DDD9C3"/>
            <w:hideMark/>
          </w:tcPr>
          <w:p w14:paraId="03A7F97B" w14:textId="7FCC75EB" w:rsidR="009062D6" w:rsidRPr="000D009A" w:rsidRDefault="009062D6" w:rsidP="00B46E65">
            <w:pPr>
              <w:spacing w:after="0"/>
              <w:jc w:val="center"/>
              <w:rPr>
                <w:rFonts w:eastAsia="Times New Roman" w:cs="Times New Roman"/>
                <w:sz w:val="18"/>
                <w:szCs w:val="18"/>
                <w:lang w:eastAsia="lv-LV"/>
              </w:rPr>
            </w:pPr>
          </w:p>
        </w:tc>
        <w:tc>
          <w:tcPr>
            <w:tcW w:w="317" w:type="pct"/>
            <w:tcBorders>
              <w:top w:val="outset" w:sz="6" w:space="0" w:color="414142"/>
              <w:left w:val="outset" w:sz="6" w:space="0" w:color="414142"/>
              <w:bottom w:val="outset" w:sz="6" w:space="0" w:color="414142"/>
              <w:right w:val="outset" w:sz="6" w:space="0" w:color="414142"/>
            </w:tcBorders>
            <w:shd w:val="clear" w:color="auto" w:fill="DDD9C3"/>
            <w:hideMark/>
          </w:tcPr>
          <w:p w14:paraId="5E1A8793" w14:textId="61D4BB45" w:rsidR="009062D6" w:rsidRPr="000D009A" w:rsidRDefault="009062D6" w:rsidP="00B46E65">
            <w:pPr>
              <w:spacing w:after="0"/>
              <w:jc w:val="center"/>
              <w:rPr>
                <w:rFonts w:eastAsia="Times New Roman" w:cs="Times New Roman"/>
                <w:sz w:val="18"/>
                <w:szCs w:val="18"/>
                <w:lang w:eastAsia="lv-LV"/>
              </w:rPr>
            </w:pPr>
          </w:p>
        </w:tc>
        <w:tc>
          <w:tcPr>
            <w:tcW w:w="364" w:type="pct"/>
            <w:tcBorders>
              <w:top w:val="outset" w:sz="6" w:space="0" w:color="414142"/>
              <w:left w:val="outset" w:sz="6" w:space="0" w:color="414142"/>
              <w:bottom w:val="outset" w:sz="6" w:space="0" w:color="414142"/>
              <w:right w:val="outset" w:sz="6" w:space="0" w:color="414142"/>
            </w:tcBorders>
            <w:shd w:val="clear" w:color="auto" w:fill="DDD9C3"/>
            <w:hideMark/>
          </w:tcPr>
          <w:p w14:paraId="3ACFEC77" w14:textId="39212C7E" w:rsidR="009062D6" w:rsidRPr="000D009A" w:rsidRDefault="009062D6" w:rsidP="00B46E65">
            <w:pPr>
              <w:spacing w:after="0"/>
              <w:jc w:val="center"/>
              <w:rPr>
                <w:rFonts w:eastAsia="Times New Roman" w:cs="Times New Roman"/>
                <w:sz w:val="18"/>
                <w:szCs w:val="18"/>
                <w:lang w:eastAsia="lv-LV"/>
              </w:rPr>
            </w:pPr>
          </w:p>
        </w:tc>
        <w:tc>
          <w:tcPr>
            <w:tcW w:w="409" w:type="pct"/>
            <w:tcBorders>
              <w:top w:val="outset" w:sz="6" w:space="0" w:color="414142"/>
              <w:left w:val="outset" w:sz="6" w:space="0" w:color="414142"/>
              <w:bottom w:val="outset" w:sz="6" w:space="0" w:color="414142"/>
              <w:right w:val="outset" w:sz="6" w:space="0" w:color="414142"/>
            </w:tcBorders>
            <w:shd w:val="clear" w:color="auto" w:fill="DDD9C3"/>
            <w:hideMark/>
          </w:tcPr>
          <w:p w14:paraId="55AF77CE" w14:textId="48B4C33A" w:rsidR="009062D6" w:rsidRPr="000D009A" w:rsidRDefault="009062D6" w:rsidP="00B46E65">
            <w:pPr>
              <w:spacing w:after="0"/>
              <w:jc w:val="center"/>
              <w:rPr>
                <w:rFonts w:eastAsia="Times New Roman" w:cs="Times New Roman"/>
                <w:sz w:val="18"/>
                <w:szCs w:val="18"/>
                <w:lang w:eastAsia="lv-LV"/>
              </w:rPr>
            </w:pPr>
          </w:p>
        </w:tc>
        <w:tc>
          <w:tcPr>
            <w:tcW w:w="371" w:type="pct"/>
            <w:tcBorders>
              <w:top w:val="outset" w:sz="6" w:space="0" w:color="414142"/>
              <w:left w:val="outset" w:sz="6" w:space="0" w:color="414142"/>
              <w:bottom w:val="outset" w:sz="6" w:space="0" w:color="414142"/>
              <w:right w:val="outset" w:sz="6" w:space="0" w:color="414142"/>
            </w:tcBorders>
            <w:shd w:val="clear" w:color="auto" w:fill="DDD9C3"/>
            <w:hideMark/>
          </w:tcPr>
          <w:p w14:paraId="47940D3A" w14:textId="59B25FA9" w:rsidR="009062D6" w:rsidRPr="000D009A" w:rsidRDefault="009062D6" w:rsidP="00B46E65">
            <w:pPr>
              <w:spacing w:after="0"/>
              <w:jc w:val="center"/>
              <w:rPr>
                <w:rFonts w:eastAsia="Times New Roman" w:cs="Times New Roman"/>
                <w:sz w:val="18"/>
                <w:szCs w:val="18"/>
                <w:lang w:eastAsia="lv-LV"/>
              </w:rPr>
            </w:pPr>
          </w:p>
        </w:tc>
        <w:tc>
          <w:tcPr>
            <w:tcW w:w="414" w:type="pct"/>
            <w:tcBorders>
              <w:top w:val="outset" w:sz="6" w:space="0" w:color="414142"/>
              <w:left w:val="outset" w:sz="6" w:space="0" w:color="414142"/>
              <w:bottom w:val="outset" w:sz="6" w:space="0" w:color="414142"/>
              <w:right w:val="outset" w:sz="6" w:space="0" w:color="414142"/>
            </w:tcBorders>
            <w:shd w:val="clear" w:color="auto" w:fill="DDD9C3"/>
            <w:hideMark/>
          </w:tcPr>
          <w:p w14:paraId="15CC396C" w14:textId="2B0CBD33" w:rsidR="009062D6" w:rsidRPr="000D009A" w:rsidRDefault="009062D6" w:rsidP="00B46E65">
            <w:pPr>
              <w:spacing w:after="0"/>
              <w:jc w:val="center"/>
              <w:rPr>
                <w:rFonts w:eastAsia="Times New Roman" w:cs="Times New Roman"/>
                <w:sz w:val="18"/>
                <w:szCs w:val="18"/>
                <w:lang w:eastAsia="lv-LV"/>
              </w:rPr>
            </w:pPr>
          </w:p>
        </w:tc>
      </w:tr>
      <w:tr w:rsidR="000D009A" w:rsidRPr="000D009A" w14:paraId="78D89705" w14:textId="77777777" w:rsidTr="000D009A">
        <w:tc>
          <w:tcPr>
            <w:tcW w:w="537" w:type="pct"/>
            <w:tcBorders>
              <w:top w:val="outset" w:sz="6" w:space="0" w:color="414142"/>
              <w:left w:val="outset" w:sz="6" w:space="0" w:color="414142"/>
              <w:bottom w:val="outset" w:sz="6" w:space="0" w:color="414142"/>
              <w:right w:val="outset" w:sz="6" w:space="0" w:color="414142"/>
            </w:tcBorders>
            <w:shd w:val="clear" w:color="auto" w:fill="DDD9C3"/>
            <w:hideMark/>
          </w:tcPr>
          <w:p w14:paraId="2AADFB20" w14:textId="77777777" w:rsidR="00EC416F" w:rsidRPr="000D009A" w:rsidRDefault="00EC416F"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21. Vides aizsardzības un reģionālās attīstības ministrija</w:t>
            </w:r>
          </w:p>
        </w:tc>
        <w:tc>
          <w:tcPr>
            <w:tcW w:w="458"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6F87BAC3" w14:textId="77777777" w:rsidR="00EC416F" w:rsidRPr="000D009A" w:rsidRDefault="00EC416F" w:rsidP="000D009A">
            <w:pPr>
              <w:spacing w:after="0"/>
              <w:jc w:val="center"/>
              <w:rPr>
                <w:rFonts w:eastAsia="Times New Roman" w:cs="Times New Roman"/>
                <w:i/>
                <w:iCs/>
                <w:sz w:val="18"/>
                <w:szCs w:val="18"/>
                <w:lang w:eastAsia="lv-LV"/>
              </w:rPr>
            </w:pPr>
            <w:r w:rsidRPr="000D009A">
              <w:rPr>
                <w:rFonts w:eastAsia="Times New Roman" w:cs="Times New Roman"/>
                <w:i/>
                <w:iCs/>
                <w:sz w:val="18"/>
                <w:szCs w:val="18"/>
                <w:lang w:eastAsia="lv-LV"/>
              </w:rPr>
              <w:t> </w:t>
            </w:r>
          </w:p>
        </w:tc>
        <w:tc>
          <w:tcPr>
            <w:tcW w:w="663"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4514B743" w14:textId="77777777" w:rsidR="00EC416F" w:rsidRPr="000D009A" w:rsidRDefault="00EC416F"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 </w:t>
            </w:r>
          </w:p>
        </w:tc>
        <w:tc>
          <w:tcPr>
            <w:tcW w:w="423"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46C758E3" w14:textId="7BCA7C08" w:rsidR="00EC416F" w:rsidRPr="000D009A" w:rsidRDefault="00EC416F"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1 710 662</w:t>
            </w:r>
          </w:p>
        </w:tc>
        <w:tc>
          <w:tcPr>
            <w:tcW w:w="390"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68A9C43E" w14:textId="03E4958F" w:rsidR="00EC416F" w:rsidRPr="000D009A" w:rsidRDefault="00EC416F"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1 710 662</w:t>
            </w:r>
          </w:p>
        </w:tc>
        <w:tc>
          <w:tcPr>
            <w:tcW w:w="301"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53DA7F2D" w14:textId="44ECCCF4" w:rsidR="00EC416F" w:rsidRPr="000D009A" w:rsidRDefault="00EC416F"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1 710 662</w:t>
            </w:r>
          </w:p>
        </w:tc>
        <w:tc>
          <w:tcPr>
            <w:tcW w:w="354" w:type="pct"/>
            <w:tcBorders>
              <w:top w:val="outset" w:sz="6" w:space="0" w:color="414142"/>
              <w:left w:val="outset" w:sz="6" w:space="0" w:color="414142"/>
              <w:bottom w:val="outset" w:sz="6" w:space="0" w:color="414142"/>
              <w:right w:val="outset" w:sz="6" w:space="0" w:color="414142"/>
            </w:tcBorders>
            <w:shd w:val="clear" w:color="auto" w:fill="DDD9C3"/>
            <w:hideMark/>
          </w:tcPr>
          <w:p w14:paraId="004DB678" w14:textId="787F55B6" w:rsidR="00EC416F" w:rsidRPr="000D009A" w:rsidRDefault="00EC416F"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317" w:type="pct"/>
            <w:tcBorders>
              <w:top w:val="outset" w:sz="6" w:space="0" w:color="414142"/>
              <w:left w:val="outset" w:sz="6" w:space="0" w:color="414142"/>
              <w:bottom w:val="outset" w:sz="6" w:space="0" w:color="414142"/>
              <w:right w:val="outset" w:sz="6" w:space="0" w:color="414142"/>
            </w:tcBorders>
            <w:shd w:val="clear" w:color="auto" w:fill="DDD9C3"/>
            <w:hideMark/>
          </w:tcPr>
          <w:p w14:paraId="405DDA42" w14:textId="499E4436" w:rsidR="00EC416F" w:rsidRPr="000D009A" w:rsidRDefault="00EC416F"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364" w:type="pct"/>
            <w:tcBorders>
              <w:top w:val="outset" w:sz="6" w:space="0" w:color="414142"/>
              <w:left w:val="outset" w:sz="6" w:space="0" w:color="414142"/>
              <w:bottom w:val="outset" w:sz="6" w:space="0" w:color="414142"/>
              <w:right w:val="outset" w:sz="6" w:space="0" w:color="414142"/>
            </w:tcBorders>
            <w:shd w:val="clear" w:color="auto" w:fill="DDD9C3"/>
            <w:hideMark/>
          </w:tcPr>
          <w:p w14:paraId="6B8AE673" w14:textId="68D9133C" w:rsidR="00EC416F" w:rsidRPr="000D009A" w:rsidRDefault="00EC416F"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409" w:type="pct"/>
            <w:tcBorders>
              <w:top w:val="outset" w:sz="6" w:space="0" w:color="414142"/>
              <w:left w:val="outset" w:sz="6" w:space="0" w:color="414142"/>
              <w:bottom w:val="outset" w:sz="6" w:space="0" w:color="414142"/>
              <w:right w:val="outset" w:sz="6" w:space="0" w:color="414142"/>
            </w:tcBorders>
            <w:shd w:val="clear" w:color="auto" w:fill="DDD9C3"/>
          </w:tcPr>
          <w:p w14:paraId="4AB7B526" w14:textId="75763C6E" w:rsidR="00EC416F" w:rsidRPr="000D009A" w:rsidRDefault="00F83C99"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c>
          <w:tcPr>
            <w:tcW w:w="371" w:type="pct"/>
            <w:tcBorders>
              <w:top w:val="outset" w:sz="6" w:space="0" w:color="414142"/>
              <w:left w:val="outset" w:sz="6" w:space="0" w:color="414142"/>
              <w:bottom w:val="outset" w:sz="6" w:space="0" w:color="414142"/>
              <w:right w:val="outset" w:sz="6" w:space="0" w:color="414142"/>
            </w:tcBorders>
            <w:shd w:val="clear" w:color="auto" w:fill="DDD9C3"/>
            <w:hideMark/>
          </w:tcPr>
          <w:p w14:paraId="04AD57E3" w14:textId="36583F24" w:rsidR="00EC416F" w:rsidRPr="000D009A" w:rsidRDefault="00543A5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414" w:type="pct"/>
            <w:tcBorders>
              <w:top w:val="outset" w:sz="6" w:space="0" w:color="414142"/>
              <w:left w:val="outset" w:sz="6" w:space="0" w:color="414142"/>
              <w:bottom w:val="outset" w:sz="6" w:space="0" w:color="414142"/>
              <w:right w:val="outset" w:sz="6" w:space="0" w:color="414142"/>
            </w:tcBorders>
            <w:shd w:val="clear" w:color="auto" w:fill="DDD9C3"/>
          </w:tcPr>
          <w:p w14:paraId="09115438" w14:textId="74AAE0FF" w:rsidR="00EC416F" w:rsidRPr="000D009A" w:rsidRDefault="009503A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r>
      <w:tr w:rsidR="000D009A" w:rsidRPr="000D009A" w14:paraId="6C8359E1" w14:textId="77777777" w:rsidTr="000D009A">
        <w:tc>
          <w:tcPr>
            <w:tcW w:w="537" w:type="pct"/>
            <w:tcBorders>
              <w:top w:val="outset" w:sz="6" w:space="0" w:color="414142"/>
              <w:left w:val="outset" w:sz="6" w:space="0" w:color="414142"/>
              <w:bottom w:val="outset" w:sz="6" w:space="0" w:color="414142"/>
              <w:right w:val="outset" w:sz="6" w:space="0" w:color="414142"/>
            </w:tcBorders>
            <w:shd w:val="clear" w:color="auto" w:fill="DDD9C3"/>
          </w:tcPr>
          <w:p w14:paraId="2826A13D" w14:textId="77777777" w:rsidR="00EC416F" w:rsidRPr="000D009A" w:rsidRDefault="00EC416F"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17.Satiksmes ministrija</w:t>
            </w:r>
          </w:p>
        </w:tc>
        <w:tc>
          <w:tcPr>
            <w:tcW w:w="458" w:type="pct"/>
            <w:tcBorders>
              <w:top w:val="outset" w:sz="6" w:space="0" w:color="414142"/>
              <w:left w:val="outset" w:sz="6" w:space="0" w:color="414142"/>
              <w:bottom w:val="outset" w:sz="6" w:space="0" w:color="414142"/>
              <w:right w:val="outset" w:sz="6" w:space="0" w:color="414142"/>
            </w:tcBorders>
            <w:shd w:val="clear" w:color="auto" w:fill="DDD9C3"/>
            <w:vAlign w:val="center"/>
          </w:tcPr>
          <w:p w14:paraId="6D0475E7" w14:textId="77777777" w:rsidR="00EC416F" w:rsidRPr="000D009A" w:rsidRDefault="00EC416F" w:rsidP="000D009A">
            <w:pPr>
              <w:spacing w:after="0"/>
              <w:jc w:val="left"/>
              <w:rPr>
                <w:rFonts w:eastAsia="Times New Roman" w:cs="Times New Roman"/>
                <w:sz w:val="18"/>
                <w:szCs w:val="18"/>
                <w:lang w:eastAsia="lv-LV"/>
              </w:rPr>
            </w:pPr>
          </w:p>
        </w:tc>
        <w:tc>
          <w:tcPr>
            <w:tcW w:w="663" w:type="pct"/>
            <w:tcBorders>
              <w:top w:val="outset" w:sz="6" w:space="0" w:color="414142"/>
              <w:left w:val="outset" w:sz="6" w:space="0" w:color="414142"/>
              <w:bottom w:val="outset" w:sz="6" w:space="0" w:color="414142"/>
              <w:right w:val="outset" w:sz="6" w:space="0" w:color="414142"/>
            </w:tcBorders>
            <w:shd w:val="clear" w:color="auto" w:fill="DDD9C3"/>
            <w:vAlign w:val="center"/>
          </w:tcPr>
          <w:p w14:paraId="5F2C0977" w14:textId="77777777" w:rsidR="00EC416F" w:rsidRPr="000D009A" w:rsidRDefault="00EC416F" w:rsidP="000D009A">
            <w:pPr>
              <w:spacing w:after="0"/>
              <w:jc w:val="center"/>
              <w:rPr>
                <w:rFonts w:eastAsia="Times New Roman" w:cs="Times New Roman"/>
                <w:sz w:val="18"/>
                <w:szCs w:val="18"/>
                <w:lang w:eastAsia="lv-LV"/>
              </w:rPr>
            </w:pPr>
          </w:p>
        </w:tc>
        <w:tc>
          <w:tcPr>
            <w:tcW w:w="423" w:type="pct"/>
            <w:tcBorders>
              <w:top w:val="outset" w:sz="6" w:space="0" w:color="414142"/>
              <w:left w:val="outset" w:sz="6" w:space="0" w:color="414142"/>
              <w:bottom w:val="outset" w:sz="6" w:space="0" w:color="414142"/>
              <w:right w:val="outset" w:sz="6" w:space="0" w:color="414142"/>
            </w:tcBorders>
            <w:shd w:val="clear" w:color="auto" w:fill="DDD9C3"/>
            <w:vAlign w:val="center"/>
          </w:tcPr>
          <w:p w14:paraId="3773FF76" w14:textId="56860E45" w:rsidR="00EC416F" w:rsidRPr="000D009A" w:rsidRDefault="000E2914"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226 000</w:t>
            </w:r>
          </w:p>
        </w:tc>
        <w:tc>
          <w:tcPr>
            <w:tcW w:w="390" w:type="pct"/>
            <w:tcBorders>
              <w:top w:val="outset" w:sz="6" w:space="0" w:color="414142"/>
              <w:left w:val="outset" w:sz="6" w:space="0" w:color="414142"/>
              <w:bottom w:val="outset" w:sz="6" w:space="0" w:color="414142"/>
              <w:right w:val="outset" w:sz="6" w:space="0" w:color="414142"/>
            </w:tcBorders>
            <w:shd w:val="clear" w:color="auto" w:fill="DDD9C3"/>
            <w:vAlign w:val="center"/>
          </w:tcPr>
          <w:p w14:paraId="781C148D" w14:textId="7E99BD3E" w:rsidR="00EC416F" w:rsidRPr="000D009A" w:rsidRDefault="00EC416F"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2</w:t>
            </w:r>
            <w:r w:rsidR="000E2914" w:rsidRPr="000D009A">
              <w:rPr>
                <w:rFonts w:eastAsia="Times New Roman" w:cs="Times New Roman"/>
                <w:sz w:val="18"/>
                <w:szCs w:val="18"/>
                <w:lang w:eastAsia="lv-LV"/>
              </w:rPr>
              <w:t>40</w:t>
            </w:r>
            <w:r w:rsidRPr="000D009A">
              <w:rPr>
                <w:rFonts w:eastAsia="Times New Roman" w:cs="Times New Roman"/>
                <w:sz w:val="18"/>
                <w:szCs w:val="18"/>
                <w:lang w:eastAsia="lv-LV"/>
              </w:rPr>
              <w:t xml:space="preserve"> 000</w:t>
            </w:r>
          </w:p>
        </w:tc>
        <w:tc>
          <w:tcPr>
            <w:tcW w:w="301" w:type="pct"/>
            <w:tcBorders>
              <w:top w:val="outset" w:sz="6" w:space="0" w:color="414142"/>
              <w:left w:val="outset" w:sz="6" w:space="0" w:color="414142"/>
              <w:bottom w:val="outset" w:sz="6" w:space="0" w:color="414142"/>
              <w:right w:val="outset" w:sz="6" w:space="0" w:color="414142"/>
            </w:tcBorders>
            <w:shd w:val="clear" w:color="auto" w:fill="DDD9C3"/>
            <w:vAlign w:val="center"/>
          </w:tcPr>
          <w:p w14:paraId="684D5863" w14:textId="43018630" w:rsidR="00EC416F" w:rsidRPr="000D009A" w:rsidRDefault="00EC416F"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2</w:t>
            </w:r>
            <w:r w:rsidR="000E2914" w:rsidRPr="000D009A">
              <w:rPr>
                <w:rFonts w:eastAsia="Times New Roman" w:cs="Times New Roman"/>
                <w:sz w:val="18"/>
                <w:szCs w:val="18"/>
                <w:lang w:eastAsia="lv-LV"/>
              </w:rPr>
              <w:t>26</w:t>
            </w:r>
            <w:r w:rsidRPr="000D009A">
              <w:rPr>
                <w:rFonts w:eastAsia="Times New Roman" w:cs="Times New Roman"/>
                <w:sz w:val="18"/>
                <w:szCs w:val="18"/>
                <w:lang w:eastAsia="lv-LV"/>
              </w:rPr>
              <w:t xml:space="preserve"> 000</w:t>
            </w:r>
          </w:p>
        </w:tc>
        <w:tc>
          <w:tcPr>
            <w:tcW w:w="354" w:type="pct"/>
            <w:tcBorders>
              <w:top w:val="outset" w:sz="6" w:space="0" w:color="414142"/>
              <w:left w:val="outset" w:sz="6" w:space="0" w:color="414142"/>
              <w:bottom w:val="outset" w:sz="6" w:space="0" w:color="414142"/>
              <w:right w:val="outset" w:sz="6" w:space="0" w:color="414142"/>
            </w:tcBorders>
            <w:shd w:val="clear" w:color="auto" w:fill="DDD9C3"/>
          </w:tcPr>
          <w:p w14:paraId="7A44AED8" w14:textId="31F18C7E" w:rsidR="00EC416F" w:rsidRPr="000D009A" w:rsidRDefault="003A7F55"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17" w:type="pct"/>
            <w:tcBorders>
              <w:top w:val="outset" w:sz="6" w:space="0" w:color="414142"/>
              <w:left w:val="outset" w:sz="6" w:space="0" w:color="414142"/>
              <w:bottom w:val="outset" w:sz="6" w:space="0" w:color="414142"/>
              <w:right w:val="outset" w:sz="6" w:space="0" w:color="414142"/>
            </w:tcBorders>
            <w:shd w:val="clear" w:color="auto" w:fill="DDD9C3"/>
          </w:tcPr>
          <w:p w14:paraId="37F48F5A" w14:textId="1AA7996A" w:rsidR="00EC416F" w:rsidRPr="000D009A" w:rsidRDefault="003A7F55"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64" w:type="pct"/>
            <w:tcBorders>
              <w:top w:val="outset" w:sz="6" w:space="0" w:color="414142"/>
              <w:left w:val="outset" w:sz="6" w:space="0" w:color="414142"/>
              <w:bottom w:val="outset" w:sz="6" w:space="0" w:color="414142"/>
              <w:right w:val="outset" w:sz="6" w:space="0" w:color="414142"/>
            </w:tcBorders>
            <w:shd w:val="clear" w:color="auto" w:fill="DDD9C3"/>
          </w:tcPr>
          <w:p w14:paraId="3C2C4557" w14:textId="2AB5309B" w:rsidR="00EC416F" w:rsidRPr="000D009A" w:rsidRDefault="003A7F55"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409" w:type="pct"/>
            <w:tcBorders>
              <w:top w:val="outset" w:sz="6" w:space="0" w:color="414142"/>
              <w:left w:val="outset" w:sz="6" w:space="0" w:color="414142"/>
              <w:bottom w:val="outset" w:sz="6" w:space="0" w:color="414142"/>
              <w:right w:val="outset" w:sz="6" w:space="0" w:color="414142"/>
            </w:tcBorders>
            <w:shd w:val="clear" w:color="auto" w:fill="DDD9C3"/>
          </w:tcPr>
          <w:p w14:paraId="096CE5B0" w14:textId="53F943E4" w:rsidR="00EC416F" w:rsidRPr="000D009A" w:rsidRDefault="00F83C99"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c>
          <w:tcPr>
            <w:tcW w:w="371" w:type="pct"/>
            <w:tcBorders>
              <w:top w:val="outset" w:sz="6" w:space="0" w:color="414142"/>
              <w:left w:val="outset" w:sz="6" w:space="0" w:color="414142"/>
              <w:bottom w:val="outset" w:sz="6" w:space="0" w:color="414142"/>
              <w:right w:val="outset" w:sz="6" w:space="0" w:color="414142"/>
            </w:tcBorders>
            <w:shd w:val="clear" w:color="auto" w:fill="DDD9C3"/>
          </w:tcPr>
          <w:p w14:paraId="31B44490" w14:textId="08379F89" w:rsidR="00EC416F" w:rsidRPr="000D009A" w:rsidRDefault="00F83C99"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414" w:type="pct"/>
            <w:tcBorders>
              <w:top w:val="outset" w:sz="6" w:space="0" w:color="414142"/>
              <w:left w:val="outset" w:sz="6" w:space="0" w:color="414142"/>
              <w:bottom w:val="outset" w:sz="6" w:space="0" w:color="414142"/>
              <w:right w:val="outset" w:sz="6" w:space="0" w:color="414142"/>
            </w:tcBorders>
            <w:shd w:val="clear" w:color="auto" w:fill="DDD9C3"/>
          </w:tcPr>
          <w:p w14:paraId="6BB727EB" w14:textId="5A868827" w:rsidR="00EC416F" w:rsidRPr="000D009A" w:rsidRDefault="009503A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r>
      <w:tr w:rsidR="000D009A" w:rsidRPr="000D009A" w14:paraId="774A56F1" w14:textId="77777777" w:rsidTr="000D009A">
        <w:tc>
          <w:tcPr>
            <w:tcW w:w="537" w:type="pct"/>
            <w:tcBorders>
              <w:top w:val="outset" w:sz="6" w:space="0" w:color="414142"/>
              <w:left w:val="outset" w:sz="6" w:space="0" w:color="414142"/>
              <w:bottom w:val="outset" w:sz="6" w:space="0" w:color="414142"/>
              <w:right w:val="outset" w:sz="6" w:space="0" w:color="414142"/>
            </w:tcBorders>
            <w:shd w:val="clear" w:color="auto" w:fill="DDD9C3"/>
            <w:hideMark/>
          </w:tcPr>
          <w:p w14:paraId="061C0228" w14:textId="77777777" w:rsidR="009062D6" w:rsidRPr="000D009A" w:rsidRDefault="009062D6"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Pašvaldību budžets</w:t>
            </w:r>
          </w:p>
        </w:tc>
        <w:tc>
          <w:tcPr>
            <w:tcW w:w="458"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7B8B5DEB" w14:textId="77777777" w:rsidR="009062D6" w:rsidRPr="000D009A" w:rsidRDefault="009062D6"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 </w:t>
            </w:r>
          </w:p>
        </w:tc>
        <w:tc>
          <w:tcPr>
            <w:tcW w:w="663"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2C9EF2B7" w14:textId="77777777" w:rsidR="009062D6" w:rsidRPr="000D009A" w:rsidRDefault="009062D6"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 </w:t>
            </w:r>
          </w:p>
        </w:tc>
        <w:tc>
          <w:tcPr>
            <w:tcW w:w="423" w:type="pct"/>
            <w:tcBorders>
              <w:top w:val="outset" w:sz="6" w:space="0" w:color="414142"/>
              <w:left w:val="outset" w:sz="6" w:space="0" w:color="414142"/>
              <w:bottom w:val="outset" w:sz="6" w:space="0" w:color="414142"/>
              <w:right w:val="outset" w:sz="6" w:space="0" w:color="414142"/>
            </w:tcBorders>
            <w:shd w:val="clear" w:color="auto" w:fill="DDD9C3"/>
            <w:hideMark/>
          </w:tcPr>
          <w:p w14:paraId="68D21126" w14:textId="22C30919" w:rsidR="009062D6" w:rsidRPr="000D009A" w:rsidRDefault="006379C9"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90" w:type="pct"/>
            <w:tcBorders>
              <w:top w:val="outset" w:sz="6" w:space="0" w:color="414142"/>
              <w:left w:val="outset" w:sz="6" w:space="0" w:color="414142"/>
              <w:bottom w:val="outset" w:sz="6" w:space="0" w:color="414142"/>
              <w:right w:val="outset" w:sz="6" w:space="0" w:color="414142"/>
            </w:tcBorders>
            <w:shd w:val="clear" w:color="auto" w:fill="DDD9C3"/>
            <w:hideMark/>
          </w:tcPr>
          <w:p w14:paraId="5DE8C142" w14:textId="2F40C712" w:rsidR="009062D6" w:rsidRPr="000D009A" w:rsidRDefault="006379C9"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01" w:type="pct"/>
            <w:tcBorders>
              <w:top w:val="outset" w:sz="6" w:space="0" w:color="414142"/>
              <w:left w:val="outset" w:sz="6" w:space="0" w:color="414142"/>
              <w:bottom w:val="outset" w:sz="6" w:space="0" w:color="414142"/>
              <w:right w:val="outset" w:sz="6" w:space="0" w:color="414142"/>
            </w:tcBorders>
            <w:shd w:val="clear" w:color="auto" w:fill="DDD9C3"/>
            <w:hideMark/>
          </w:tcPr>
          <w:p w14:paraId="454AF4BE" w14:textId="6321BFD9" w:rsidR="009062D6" w:rsidRPr="000D009A" w:rsidRDefault="006379C9"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54" w:type="pct"/>
            <w:tcBorders>
              <w:top w:val="outset" w:sz="6" w:space="0" w:color="414142"/>
              <w:left w:val="outset" w:sz="6" w:space="0" w:color="414142"/>
              <w:bottom w:val="outset" w:sz="6" w:space="0" w:color="414142"/>
              <w:right w:val="outset" w:sz="6" w:space="0" w:color="414142"/>
            </w:tcBorders>
            <w:shd w:val="clear" w:color="auto" w:fill="DDD9C3"/>
            <w:hideMark/>
          </w:tcPr>
          <w:p w14:paraId="679BE8D9" w14:textId="6D161B4B" w:rsidR="009062D6" w:rsidRPr="000D009A" w:rsidRDefault="005D2D59"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17" w:type="pct"/>
            <w:tcBorders>
              <w:top w:val="outset" w:sz="6" w:space="0" w:color="414142"/>
              <w:left w:val="outset" w:sz="6" w:space="0" w:color="414142"/>
              <w:bottom w:val="outset" w:sz="6" w:space="0" w:color="414142"/>
              <w:right w:val="outset" w:sz="6" w:space="0" w:color="414142"/>
            </w:tcBorders>
            <w:shd w:val="clear" w:color="auto" w:fill="DDD9C3"/>
            <w:hideMark/>
          </w:tcPr>
          <w:p w14:paraId="6340C624" w14:textId="04220901" w:rsidR="009062D6" w:rsidRPr="000D009A" w:rsidRDefault="005D2D59"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64" w:type="pct"/>
            <w:tcBorders>
              <w:top w:val="outset" w:sz="6" w:space="0" w:color="414142"/>
              <w:left w:val="outset" w:sz="6" w:space="0" w:color="414142"/>
              <w:bottom w:val="outset" w:sz="6" w:space="0" w:color="414142"/>
              <w:right w:val="outset" w:sz="6" w:space="0" w:color="414142"/>
            </w:tcBorders>
            <w:shd w:val="clear" w:color="auto" w:fill="DDD9C3"/>
            <w:hideMark/>
          </w:tcPr>
          <w:p w14:paraId="46FE2FD7" w14:textId="28C02F7A" w:rsidR="009062D6" w:rsidRPr="000D009A" w:rsidRDefault="005D2D59"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409" w:type="pct"/>
            <w:tcBorders>
              <w:top w:val="outset" w:sz="6" w:space="0" w:color="414142"/>
              <w:left w:val="outset" w:sz="6" w:space="0" w:color="414142"/>
              <w:bottom w:val="outset" w:sz="6" w:space="0" w:color="414142"/>
              <w:right w:val="outset" w:sz="6" w:space="0" w:color="414142"/>
            </w:tcBorders>
            <w:shd w:val="clear" w:color="auto" w:fill="DDD9C3"/>
          </w:tcPr>
          <w:p w14:paraId="207E2000" w14:textId="1CAE6C74" w:rsidR="009062D6" w:rsidRPr="000D009A" w:rsidRDefault="00F83C99"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c>
          <w:tcPr>
            <w:tcW w:w="371" w:type="pct"/>
            <w:tcBorders>
              <w:top w:val="outset" w:sz="6" w:space="0" w:color="414142"/>
              <w:left w:val="outset" w:sz="6" w:space="0" w:color="414142"/>
              <w:bottom w:val="outset" w:sz="6" w:space="0" w:color="414142"/>
              <w:right w:val="outset" w:sz="6" w:space="0" w:color="414142"/>
            </w:tcBorders>
            <w:shd w:val="clear" w:color="auto" w:fill="DDD9C3"/>
            <w:hideMark/>
          </w:tcPr>
          <w:p w14:paraId="219E7220" w14:textId="3FF5022D" w:rsidR="009062D6" w:rsidRPr="000D009A" w:rsidRDefault="009062D6" w:rsidP="00B46E65">
            <w:pPr>
              <w:spacing w:after="0"/>
              <w:jc w:val="center"/>
              <w:rPr>
                <w:rFonts w:eastAsia="Times New Roman" w:cs="Times New Roman"/>
                <w:sz w:val="18"/>
                <w:szCs w:val="18"/>
                <w:lang w:eastAsia="lv-LV"/>
              </w:rPr>
            </w:pPr>
          </w:p>
        </w:tc>
        <w:tc>
          <w:tcPr>
            <w:tcW w:w="414" w:type="pct"/>
            <w:tcBorders>
              <w:top w:val="outset" w:sz="6" w:space="0" w:color="414142"/>
              <w:left w:val="outset" w:sz="6" w:space="0" w:color="414142"/>
              <w:bottom w:val="outset" w:sz="6" w:space="0" w:color="414142"/>
              <w:right w:val="outset" w:sz="6" w:space="0" w:color="414142"/>
            </w:tcBorders>
            <w:shd w:val="clear" w:color="auto" w:fill="DDD9C3"/>
          </w:tcPr>
          <w:p w14:paraId="568CEC19" w14:textId="76222132" w:rsidR="009062D6" w:rsidRPr="000D009A" w:rsidRDefault="009503A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r>
      <w:tr w:rsidR="000D009A" w:rsidRPr="000D009A" w14:paraId="6AA63088" w14:textId="77777777" w:rsidTr="000D009A">
        <w:tc>
          <w:tcPr>
            <w:tcW w:w="537" w:type="pct"/>
            <w:tcBorders>
              <w:top w:val="outset" w:sz="6" w:space="0" w:color="414142"/>
              <w:left w:val="outset" w:sz="6" w:space="0" w:color="414142"/>
              <w:bottom w:val="outset" w:sz="6" w:space="0" w:color="414142"/>
              <w:right w:val="outset" w:sz="6" w:space="0" w:color="414142"/>
            </w:tcBorders>
            <w:shd w:val="clear" w:color="auto" w:fill="EEECE1"/>
            <w:hideMark/>
          </w:tcPr>
          <w:p w14:paraId="79F64FE9" w14:textId="7B3EAC97" w:rsidR="009062D6" w:rsidRPr="000D009A" w:rsidRDefault="004B7894" w:rsidP="000D009A">
            <w:pPr>
              <w:pStyle w:val="ListParagraph"/>
              <w:numPr>
                <w:ilvl w:val="6"/>
                <w:numId w:val="64"/>
              </w:numPr>
              <w:spacing w:after="0"/>
              <w:jc w:val="left"/>
              <w:rPr>
                <w:rFonts w:eastAsia="Times New Roman" w:cs="Times New Roman"/>
                <w:sz w:val="18"/>
                <w:szCs w:val="18"/>
                <w:lang w:eastAsia="lv-LV"/>
              </w:rPr>
            </w:pPr>
            <w:r w:rsidRPr="000D009A">
              <w:rPr>
                <w:rFonts w:eastAsia="Times New Roman" w:cs="Times New Roman"/>
                <w:sz w:val="18"/>
                <w:szCs w:val="18"/>
                <w:lang w:eastAsia="lv-LV"/>
              </w:rPr>
              <w:t xml:space="preserve">- </w:t>
            </w:r>
          </w:p>
        </w:tc>
        <w:tc>
          <w:tcPr>
            <w:tcW w:w="458" w:type="pct"/>
            <w:tcBorders>
              <w:top w:val="outset" w:sz="6" w:space="0" w:color="414142"/>
              <w:left w:val="outset" w:sz="6" w:space="0" w:color="414142"/>
              <w:bottom w:val="outset" w:sz="6" w:space="0" w:color="414142"/>
              <w:right w:val="outset" w:sz="6" w:space="0" w:color="414142"/>
            </w:tcBorders>
            <w:shd w:val="clear" w:color="auto" w:fill="EEECE1"/>
            <w:hideMark/>
          </w:tcPr>
          <w:p w14:paraId="7964A14A" w14:textId="77777777" w:rsidR="009062D6" w:rsidRPr="000D009A" w:rsidRDefault="009062D6"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 </w:t>
            </w:r>
          </w:p>
        </w:tc>
        <w:tc>
          <w:tcPr>
            <w:tcW w:w="663" w:type="pct"/>
            <w:tcBorders>
              <w:top w:val="outset" w:sz="6" w:space="0" w:color="414142"/>
              <w:left w:val="outset" w:sz="6" w:space="0" w:color="414142"/>
              <w:bottom w:val="outset" w:sz="6" w:space="0" w:color="414142"/>
              <w:right w:val="outset" w:sz="6" w:space="0" w:color="414142"/>
            </w:tcBorders>
            <w:shd w:val="clear" w:color="auto" w:fill="EEECE1"/>
            <w:hideMark/>
          </w:tcPr>
          <w:p w14:paraId="248C99A2" w14:textId="77777777" w:rsidR="009062D6" w:rsidRPr="000D009A" w:rsidRDefault="009062D6"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 </w:t>
            </w:r>
          </w:p>
        </w:tc>
        <w:tc>
          <w:tcPr>
            <w:tcW w:w="423" w:type="pct"/>
            <w:tcBorders>
              <w:top w:val="outset" w:sz="6" w:space="0" w:color="414142"/>
              <w:left w:val="outset" w:sz="6" w:space="0" w:color="414142"/>
              <w:bottom w:val="outset" w:sz="6" w:space="0" w:color="414142"/>
              <w:right w:val="outset" w:sz="6" w:space="0" w:color="414142"/>
            </w:tcBorders>
            <w:shd w:val="clear" w:color="auto" w:fill="EEECE1"/>
          </w:tcPr>
          <w:p w14:paraId="40EE982B" w14:textId="383AAD3C" w:rsidR="009062D6" w:rsidRPr="000D009A" w:rsidRDefault="009062D6" w:rsidP="00B46E65">
            <w:pPr>
              <w:spacing w:after="0"/>
              <w:jc w:val="center"/>
              <w:rPr>
                <w:rFonts w:eastAsia="Times New Roman" w:cs="Times New Roman"/>
                <w:sz w:val="18"/>
                <w:szCs w:val="18"/>
                <w:lang w:eastAsia="lv-LV"/>
              </w:rPr>
            </w:pPr>
          </w:p>
        </w:tc>
        <w:tc>
          <w:tcPr>
            <w:tcW w:w="390" w:type="pct"/>
            <w:tcBorders>
              <w:top w:val="outset" w:sz="6" w:space="0" w:color="414142"/>
              <w:left w:val="outset" w:sz="6" w:space="0" w:color="414142"/>
              <w:bottom w:val="outset" w:sz="6" w:space="0" w:color="414142"/>
              <w:right w:val="outset" w:sz="6" w:space="0" w:color="414142"/>
            </w:tcBorders>
            <w:shd w:val="clear" w:color="auto" w:fill="EEECE1"/>
          </w:tcPr>
          <w:p w14:paraId="1C508BEE" w14:textId="04688172" w:rsidR="009062D6" w:rsidRPr="000D009A" w:rsidRDefault="009062D6" w:rsidP="00B46E65">
            <w:pPr>
              <w:spacing w:after="0"/>
              <w:jc w:val="center"/>
              <w:rPr>
                <w:rFonts w:eastAsia="Times New Roman" w:cs="Times New Roman"/>
                <w:sz w:val="18"/>
                <w:szCs w:val="18"/>
                <w:lang w:eastAsia="lv-LV"/>
              </w:rPr>
            </w:pPr>
          </w:p>
        </w:tc>
        <w:tc>
          <w:tcPr>
            <w:tcW w:w="301" w:type="pct"/>
            <w:tcBorders>
              <w:top w:val="outset" w:sz="6" w:space="0" w:color="414142"/>
              <w:left w:val="outset" w:sz="6" w:space="0" w:color="414142"/>
              <w:bottom w:val="outset" w:sz="6" w:space="0" w:color="414142"/>
              <w:right w:val="outset" w:sz="6" w:space="0" w:color="414142"/>
            </w:tcBorders>
            <w:shd w:val="clear" w:color="auto" w:fill="EEECE1"/>
          </w:tcPr>
          <w:p w14:paraId="5914E8ED" w14:textId="1FAB299F" w:rsidR="009062D6" w:rsidRPr="000D009A" w:rsidRDefault="009062D6" w:rsidP="00B46E65">
            <w:pPr>
              <w:spacing w:after="0"/>
              <w:jc w:val="center"/>
              <w:rPr>
                <w:rFonts w:eastAsia="Times New Roman" w:cs="Times New Roman"/>
                <w:sz w:val="18"/>
                <w:szCs w:val="18"/>
                <w:lang w:eastAsia="lv-LV"/>
              </w:rPr>
            </w:pPr>
          </w:p>
        </w:tc>
        <w:tc>
          <w:tcPr>
            <w:tcW w:w="354" w:type="pct"/>
            <w:tcBorders>
              <w:top w:val="outset" w:sz="6" w:space="0" w:color="414142"/>
              <w:left w:val="outset" w:sz="6" w:space="0" w:color="414142"/>
              <w:bottom w:val="outset" w:sz="6" w:space="0" w:color="414142"/>
              <w:right w:val="outset" w:sz="6" w:space="0" w:color="414142"/>
            </w:tcBorders>
            <w:shd w:val="clear" w:color="auto" w:fill="EEECE1"/>
          </w:tcPr>
          <w:p w14:paraId="1238A02C" w14:textId="11811263" w:rsidR="009062D6" w:rsidRPr="000D009A" w:rsidRDefault="009062D6" w:rsidP="00B46E65">
            <w:pPr>
              <w:spacing w:after="0"/>
              <w:jc w:val="center"/>
              <w:rPr>
                <w:rFonts w:eastAsia="Times New Roman" w:cs="Times New Roman"/>
                <w:sz w:val="18"/>
                <w:szCs w:val="18"/>
                <w:lang w:eastAsia="lv-LV"/>
              </w:rPr>
            </w:pPr>
          </w:p>
        </w:tc>
        <w:tc>
          <w:tcPr>
            <w:tcW w:w="317" w:type="pct"/>
            <w:tcBorders>
              <w:top w:val="outset" w:sz="6" w:space="0" w:color="414142"/>
              <w:left w:val="outset" w:sz="6" w:space="0" w:color="414142"/>
              <w:bottom w:val="outset" w:sz="6" w:space="0" w:color="414142"/>
              <w:right w:val="outset" w:sz="6" w:space="0" w:color="414142"/>
            </w:tcBorders>
            <w:shd w:val="clear" w:color="auto" w:fill="EEECE1"/>
          </w:tcPr>
          <w:p w14:paraId="216563D2" w14:textId="168F461A" w:rsidR="009062D6" w:rsidRPr="000D009A" w:rsidRDefault="009062D6" w:rsidP="00B46E65">
            <w:pPr>
              <w:spacing w:after="0"/>
              <w:jc w:val="center"/>
              <w:rPr>
                <w:rFonts w:eastAsia="Times New Roman" w:cs="Times New Roman"/>
                <w:sz w:val="18"/>
                <w:szCs w:val="18"/>
                <w:lang w:eastAsia="lv-LV"/>
              </w:rPr>
            </w:pPr>
          </w:p>
        </w:tc>
        <w:tc>
          <w:tcPr>
            <w:tcW w:w="364" w:type="pct"/>
            <w:tcBorders>
              <w:top w:val="outset" w:sz="6" w:space="0" w:color="414142"/>
              <w:left w:val="outset" w:sz="6" w:space="0" w:color="414142"/>
              <w:bottom w:val="outset" w:sz="6" w:space="0" w:color="414142"/>
              <w:right w:val="outset" w:sz="6" w:space="0" w:color="414142"/>
            </w:tcBorders>
            <w:shd w:val="clear" w:color="auto" w:fill="EEECE1"/>
          </w:tcPr>
          <w:p w14:paraId="49B32CBB" w14:textId="543529BE" w:rsidR="009062D6" w:rsidRPr="000D009A" w:rsidRDefault="009062D6" w:rsidP="00B46E65">
            <w:pPr>
              <w:spacing w:after="0"/>
              <w:jc w:val="center"/>
              <w:rPr>
                <w:rFonts w:eastAsia="Times New Roman" w:cs="Times New Roman"/>
                <w:sz w:val="18"/>
                <w:szCs w:val="18"/>
                <w:lang w:eastAsia="lv-LV"/>
              </w:rPr>
            </w:pPr>
          </w:p>
        </w:tc>
        <w:tc>
          <w:tcPr>
            <w:tcW w:w="409" w:type="pct"/>
            <w:tcBorders>
              <w:top w:val="outset" w:sz="6" w:space="0" w:color="414142"/>
              <w:left w:val="outset" w:sz="6" w:space="0" w:color="414142"/>
              <w:bottom w:val="outset" w:sz="6" w:space="0" w:color="414142"/>
              <w:right w:val="outset" w:sz="6" w:space="0" w:color="414142"/>
            </w:tcBorders>
            <w:shd w:val="clear" w:color="auto" w:fill="EEECE1"/>
          </w:tcPr>
          <w:p w14:paraId="79C7D9AC" w14:textId="6B9FDC00" w:rsidR="009062D6" w:rsidRPr="000D009A" w:rsidRDefault="009062D6" w:rsidP="00B46E65">
            <w:pPr>
              <w:spacing w:after="0"/>
              <w:jc w:val="center"/>
              <w:rPr>
                <w:rFonts w:eastAsia="Times New Roman" w:cs="Times New Roman"/>
                <w:sz w:val="18"/>
                <w:szCs w:val="18"/>
                <w:lang w:eastAsia="lv-LV"/>
              </w:rPr>
            </w:pPr>
          </w:p>
        </w:tc>
        <w:tc>
          <w:tcPr>
            <w:tcW w:w="371" w:type="pct"/>
            <w:tcBorders>
              <w:top w:val="outset" w:sz="6" w:space="0" w:color="414142"/>
              <w:left w:val="outset" w:sz="6" w:space="0" w:color="414142"/>
              <w:bottom w:val="outset" w:sz="6" w:space="0" w:color="414142"/>
              <w:right w:val="outset" w:sz="6" w:space="0" w:color="414142"/>
            </w:tcBorders>
            <w:shd w:val="clear" w:color="auto" w:fill="EEECE1"/>
          </w:tcPr>
          <w:p w14:paraId="02F6903A" w14:textId="31924A32" w:rsidR="009062D6" w:rsidRPr="000D009A" w:rsidRDefault="009062D6" w:rsidP="00B46E65">
            <w:pPr>
              <w:spacing w:after="0"/>
              <w:jc w:val="center"/>
              <w:rPr>
                <w:rFonts w:eastAsia="Times New Roman" w:cs="Times New Roman"/>
                <w:sz w:val="18"/>
                <w:szCs w:val="18"/>
                <w:lang w:eastAsia="lv-LV"/>
              </w:rPr>
            </w:pPr>
          </w:p>
        </w:tc>
        <w:tc>
          <w:tcPr>
            <w:tcW w:w="414" w:type="pct"/>
            <w:tcBorders>
              <w:top w:val="outset" w:sz="6" w:space="0" w:color="414142"/>
              <w:left w:val="outset" w:sz="6" w:space="0" w:color="414142"/>
              <w:bottom w:val="outset" w:sz="6" w:space="0" w:color="414142"/>
              <w:right w:val="outset" w:sz="6" w:space="0" w:color="414142"/>
            </w:tcBorders>
            <w:shd w:val="clear" w:color="auto" w:fill="EEECE1"/>
          </w:tcPr>
          <w:p w14:paraId="4807B48C" w14:textId="4A51BB60" w:rsidR="009062D6" w:rsidRPr="000D009A" w:rsidRDefault="009062D6" w:rsidP="00B46E65">
            <w:pPr>
              <w:spacing w:after="0"/>
              <w:jc w:val="center"/>
              <w:rPr>
                <w:rFonts w:eastAsia="Times New Roman" w:cs="Times New Roman"/>
                <w:sz w:val="18"/>
                <w:szCs w:val="18"/>
                <w:lang w:eastAsia="lv-LV"/>
              </w:rPr>
            </w:pPr>
          </w:p>
        </w:tc>
      </w:tr>
      <w:tr w:rsidR="000D009A" w:rsidRPr="000D009A" w14:paraId="53546E59" w14:textId="77777777" w:rsidTr="000D009A">
        <w:tc>
          <w:tcPr>
            <w:tcW w:w="537" w:type="pct"/>
            <w:tcBorders>
              <w:top w:val="outset" w:sz="6" w:space="0" w:color="414142"/>
              <w:left w:val="outset" w:sz="6" w:space="0" w:color="414142"/>
              <w:bottom w:val="outset" w:sz="6" w:space="0" w:color="414142"/>
              <w:right w:val="outset" w:sz="6" w:space="0" w:color="414142"/>
            </w:tcBorders>
            <w:hideMark/>
          </w:tcPr>
          <w:p w14:paraId="04A0C1CD" w14:textId="77777777" w:rsidR="000E3906" w:rsidRPr="000D009A" w:rsidRDefault="000E3906" w:rsidP="000D009A">
            <w:pPr>
              <w:spacing w:after="0"/>
              <w:jc w:val="left"/>
              <w:rPr>
                <w:rFonts w:eastAsia="Times New Roman" w:cs="Times New Roman"/>
                <w:i/>
                <w:iCs/>
                <w:sz w:val="18"/>
                <w:szCs w:val="18"/>
                <w:lang w:eastAsia="lv-LV"/>
              </w:rPr>
            </w:pPr>
            <w:r w:rsidRPr="000D009A">
              <w:rPr>
                <w:rFonts w:eastAsia="Times New Roman" w:cs="Times New Roman"/>
                <w:i/>
                <w:iCs/>
                <w:sz w:val="18"/>
                <w:szCs w:val="18"/>
                <w:lang w:eastAsia="lv-LV"/>
              </w:rPr>
              <w:t> </w:t>
            </w:r>
          </w:p>
        </w:tc>
        <w:tc>
          <w:tcPr>
            <w:tcW w:w="458" w:type="pct"/>
            <w:tcBorders>
              <w:top w:val="outset" w:sz="6" w:space="0" w:color="414142"/>
              <w:left w:val="outset" w:sz="6" w:space="0" w:color="414142"/>
              <w:bottom w:val="outset" w:sz="6" w:space="0" w:color="414142"/>
              <w:right w:val="outset" w:sz="6" w:space="0" w:color="414142"/>
            </w:tcBorders>
            <w:hideMark/>
          </w:tcPr>
          <w:p w14:paraId="26379AA2" w14:textId="51FA1E4C" w:rsidR="000E3906" w:rsidRPr="000D009A" w:rsidRDefault="000E3906"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1. variants - prioritārais pasākums par papildus valsts budžetu</w:t>
            </w:r>
          </w:p>
        </w:tc>
        <w:tc>
          <w:tcPr>
            <w:tcW w:w="663" w:type="pct"/>
            <w:tcBorders>
              <w:top w:val="outset" w:sz="6" w:space="0" w:color="414142"/>
              <w:left w:val="outset" w:sz="6" w:space="0" w:color="414142"/>
              <w:bottom w:val="outset" w:sz="6" w:space="0" w:color="414142"/>
              <w:right w:val="outset" w:sz="6" w:space="0" w:color="414142"/>
            </w:tcBorders>
            <w:hideMark/>
          </w:tcPr>
          <w:p w14:paraId="3E34056E" w14:textId="77777777" w:rsidR="000E3906" w:rsidRPr="000D009A" w:rsidRDefault="000E3906" w:rsidP="000D009A">
            <w:pPr>
              <w:spacing w:after="0"/>
              <w:jc w:val="center"/>
              <w:rPr>
                <w:rFonts w:eastAsia="Times New Roman" w:cs="Times New Roman"/>
                <w:i/>
                <w:iCs/>
                <w:sz w:val="18"/>
                <w:szCs w:val="18"/>
                <w:lang w:eastAsia="lv-LV"/>
              </w:rPr>
            </w:pPr>
            <w:r w:rsidRPr="000D009A">
              <w:rPr>
                <w:rFonts w:eastAsia="Times New Roman" w:cs="Times New Roman"/>
                <w:i/>
                <w:iCs/>
                <w:sz w:val="18"/>
                <w:szCs w:val="18"/>
                <w:lang w:eastAsia="lv-LV"/>
              </w:rPr>
              <w:t> </w:t>
            </w:r>
          </w:p>
        </w:tc>
        <w:tc>
          <w:tcPr>
            <w:tcW w:w="423" w:type="pct"/>
            <w:tcBorders>
              <w:top w:val="outset" w:sz="6" w:space="0" w:color="414142"/>
              <w:left w:val="outset" w:sz="6" w:space="0" w:color="414142"/>
              <w:bottom w:val="outset" w:sz="6" w:space="0" w:color="414142"/>
              <w:right w:val="outset" w:sz="6" w:space="0" w:color="414142"/>
            </w:tcBorders>
            <w:hideMark/>
          </w:tcPr>
          <w:p w14:paraId="6CC118DC" w14:textId="4A06893A" w:rsidR="000E3906" w:rsidRPr="000D009A" w:rsidRDefault="000E390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1 936 662</w:t>
            </w:r>
          </w:p>
        </w:tc>
        <w:tc>
          <w:tcPr>
            <w:tcW w:w="390" w:type="pct"/>
            <w:tcBorders>
              <w:top w:val="outset" w:sz="6" w:space="0" w:color="414142"/>
              <w:left w:val="outset" w:sz="6" w:space="0" w:color="414142"/>
              <w:bottom w:val="outset" w:sz="6" w:space="0" w:color="414142"/>
              <w:right w:val="outset" w:sz="6" w:space="0" w:color="414142"/>
            </w:tcBorders>
            <w:hideMark/>
          </w:tcPr>
          <w:p w14:paraId="46E3B033" w14:textId="4CFC385E" w:rsidR="000E3906" w:rsidRPr="000D009A" w:rsidRDefault="000E390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1 952 662</w:t>
            </w:r>
          </w:p>
        </w:tc>
        <w:tc>
          <w:tcPr>
            <w:tcW w:w="301" w:type="pct"/>
            <w:tcBorders>
              <w:top w:val="outset" w:sz="6" w:space="0" w:color="414142"/>
              <w:left w:val="outset" w:sz="6" w:space="0" w:color="414142"/>
              <w:bottom w:val="outset" w:sz="6" w:space="0" w:color="414142"/>
              <w:right w:val="outset" w:sz="6" w:space="0" w:color="414142"/>
            </w:tcBorders>
            <w:hideMark/>
          </w:tcPr>
          <w:p w14:paraId="27EB6D2B" w14:textId="65C0E4F5" w:rsidR="000E3906" w:rsidRPr="000D009A" w:rsidRDefault="000E390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1 936 662</w:t>
            </w:r>
          </w:p>
        </w:tc>
        <w:tc>
          <w:tcPr>
            <w:tcW w:w="354" w:type="pct"/>
            <w:tcBorders>
              <w:top w:val="outset" w:sz="6" w:space="0" w:color="414142"/>
              <w:left w:val="outset" w:sz="6" w:space="0" w:color="414142"/>
              <w:bottom w:val="outset" w:sz="6" w:space="0" w:color="414142"/>
              <w:right w:val="outset" w:sz="6" w:space="0" w:color="414142"/>
            </w:tcBorders>
            <w:hideMark/>
          </w:tcPr>
          <w:p w14:paraId="0DC7DFE5" w14:textId="40ABD744" w:rsidR="000E3906" w:rsidRPr="000D009A" w:rsidRDefault="000E390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317" w:type="pct"/>
            <w:tcBorders>
              <w:top w:val="outset" w:sz="6" w:space="0" w:color="414142"/>
              <w:left w:val="outset" w:sz="6" w:space="0" w:color="414142"/>
              <w:bottom w:val="outset" w:sz="6" w:space="0" w:color="414142"/>
              <w:right w:val="outset" w:sz="6" w:space="0" w:color="414142"/>
            </w:tcBorders>
            <w:hideMark/>
          </w:tcPr>
          <w:p w14:paraId="47E4FC6E" w14:textId="68EE5655" w:rsidR="000E3906" w:rsidRPr="000D009A" w:rsidRDefault="000E390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364" w:type="pct"/>
            <w:tcBorders>
              <w:top w:val="outset" w:sz="6" w:space="0" w:color="414142"/>
              <w:left w:val="outset" w:sz="6" w:space="0" w:color="414142"/>
              <w:bottom w:val="outset" w:sz="6" w:space="0" w:color="414142"/>
              <w:right w:val="outset" w:sz="6" w:space="0" w:color="414142"/>
            </w:tcBorders>
            <w:hideMark/>
          </w:tcPr>
          <w:p w14:paraId="36B4D031" w14:textId="47620E73" w:rsidR="000E3906" w:rsidRPr="000D009A" w:rsidRDefault="000E390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409" w:type="pct"/>
            <w:tcBorders>
              <w:top w:val="outset" w:sz="6" w:space="0" w:color="414142"/>
              <w:left w:val="outset" w:sz="6" w:space="0" w:color="414142"/>
              <w:bottom w:val="outset" w:sz="6" w:space="0" w:color="414142"/>
              <w:right w:val="outset" w:sz="6" w:space="0" w:color="414142"/>
            </w:tcBorders>
          </w:tcPr>
          <w:p w14:paraId="51A3C589" w14:textId="55864B01" w:rsidR="000E3906" w:rsidRPr="000D009A" w:rsidRDefault="000E390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c>
          <w:tcPr>
            <w:tcW w:w="371" w:type="pct"/>
            <w:tcBorders>
              <w:top w:val="outset" w:sz="6" w:space="0" w:color="414142"/>
              <w:left w:val="outset" w:sz="6" w:space="0" w:color="414142"/>
              <w:bottom w:val="outset" w:sz="6" w:space="0" w:color="414142"/>
              <w:right w:val="outset" w:sz="6" w:space="0" w:color="414142"/>
            </w:tcBorders>
            <w:hideMark/>
          </w:tcPr>
          <w:p w14:paraId="12DDFB87" w14:textId="20216299" w:rsidR="000E3906" w:rsidRPr="000D009A" w:rsidRDefault="000E390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414" w:type="pct"/>
            <w:tcBorders>
              <w:top w:val="outset" w:sz="6" w:space="0" w:color="414142"/>
              <w:left w:val="outset" w:sz="6" w:space="0" w:color="414142"/>
              <w:bottom w:val="outset" w:sz="6" w:space="0" w:color="414142"/>
              <w:right w:val="outset" w:sz="6" w:space="0" w:color="414142"/>
            </w:tcBorders>
          </w:tcPr>
          <w:p w14:paraId="69072CF4" w14:textId="3E094509" w:rsidR="000E3906" w:rsidRPr="000D009A" w:rsidRDefault="000E390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r>
      <w:tr w:rsidR="000D009A" w:rsidRPr="000D009A" w14:paraId="4820B175" w14:textId="77777777" w:rsidTr="000D009A">
        <w:tc>
          <w:tcPr>
            <w:tcW w:w="537" w:type="pct"/>
            <w:tcBorders>
              <w:top w:val="outset" w:sz="6" w:space="0" w:color="414142"/>
              <w:left w:val="outset" w:sz="6" w:space="0" w:color="414142"/>
              <w:bottom w:val="outset" w:sz="6" w:space="0" w:color="414142"/>
              <w:right w:val="outset" w:sz="6" w:space="0" w:color="414142"/>
            </w:tcBorders>
            <w:hideMark/>
          </w:tcPr>
          <w:p w14:paraId="691A20C6" w14:textId="77777777" w:rsidR="00542386" w:rsidRPr="000D009A" w:rsidRDefault="00542386"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 </w:t>
            </w:r>
          </w:p>
        </w:tc>
        <w:tc>
          <w:tcPr>
            <w:tcW w:w="458" w:type="pct"/>
            <w:tcBorders>
              <w:top w:val="outset" w:sz="6" w:space="0" w:color="414142"/>
              <w:left w:val="outset" w:sz="6" w:space="0" w:color="414142"/>
              <w:bottom w:val="outset" w:sz="6" w:space="0" w:color="414142"/>
              <w:right w:val="outset" w:sz="6" w:space="0" w:color="414142"/>
            </w:tcBorders>
            <w:hideMark/>
          </w:tcPr>
          <w:p w14:paraId="2A6840F8" w14:textId="77777777" w:rsidR="00542386" w:rsidRPr="000D009A" w:rsidRDefault="00542386"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21. Vides aizsardzības un reģionālās attīstības ministrija</w:t>
            </w:r>
          </w:p>
        </w:tc>
        <w:tc>
          <w:tcPr>
            <w:tcW w:w="663" w:type="pct"/>
            <w:tcBorders>
              <w:top w:val="outset" w:sz="6" w:space="0" w:color="414142"/>
              <w:left w:val="outset" w:sz="6" w:space="0" w:color="414142"/>
              <w:bottom w:val="outset" w:sz="6" w:space="0" w:color="414142"/>
              <w:right w:val="outset" w:sz="6" w:space="0" w:color="414142"/>
            </w:tcBorders>
            <w:hideMark/>
          </w:tcPr>
          <w:p w14:paraId="7C91394A" w14:textId="77777777" w:rsidR="00542386" w:rsidRPr="000D009A" w:rsidRDefault="00542386"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 </w:t>
            </w:r>
          </w:p>
        </w:tc>
        <w:tc>
          <w:tcPr>
            <w:tcW w:w="423" w:type="pct"/>
            <w:tcBorders>
              <w:top w:val="outset" w:sz="6" w:space="0" w:color="414142"/>
              <w:left w:val="outset" w:sz="6" w:space="0" w:color="414142"/>
              <w:bottom w:val="outset" w:sz="6" w:space="0" w:color="414142"/>
              <w:right w:val="outset" w:sz="6" w:space="0" w:color="414142"/>
            </w:tcBorders>
            <w:vAlign w:val="center"/>
            <w:hideMark/>
          </w:tcPr>
          <w:p w14:paraId="6A4FCBDC" w14:textId="33CCF6AA"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1 710 662</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124C9A0E" w14:textId="2F07169A"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1 710 662</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1FBECA7A" w14:textId="5BCD2B5E"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1 710 662</w:t>
            </w:r>
          </w:p>
        </w:tc>
        <w:tc>
          <w:tcPr>
            <w:tcW w:w="354" w:type="pct"/>
            <w:tcBorders>
              <w:top w:val="outset" w:sz="6" w:space="0" w:color="414142"/>
              <w:left w:val="outset" w:sz="6" w:space="0" w:color="414142"/>
              <w:bottom w:val="outset" w:sz="6" w:space="0" w:color="414142"/>
              <w:right w:val="outset" w:sz="6" w:space="0" w:color="414142"/>
            </w:tcBorders>
            <w:hideMark/>
          </w:tcPr>
          <w:p w14:paraId="756A776B" w14:textId="0511A138"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317" w:type="pct"/>
            <w:tcBorders>
              <w:top w:val="outset" w:sz="6" w:space="0" w:color="414142"/>
              <w:left w:val="outset" w:sz="6" w:space="0" w:color="414142"/>
              <w:bottom w:val="outset" w:sz="6" w:space="0" w:color="414142"/>
              <w:right w:val="outset" w:sz="6" w:space="0" w:color="414142"/>
            </w:tcBorders>
            <w:hideMark/>
          </w:tcPr>
          <w:p w14:paraId="1074408E" w14:textId="31FC8210"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364" w:type="pct"/>
            <w:tcBorders>
              <w:top w:val="outset" w:sz="6" w:space="0" w:color="414142"/>
              <w:left w:val="outset" w:sz="6" w:space="0" w:color="414142"/>
              <w:bottom w:val="outset" w:sz="6" w:space="0" w:color="414142"/>
              <w:right w:val="outset" w:sz="6" w:space="0" w:color="414142"/>
            </w:tcBorders>
            <w:hideMark/>
          </w:tcPr>
          <w:p w14:paraId="56DD44A7" w14:textId="5CE1065B"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409" w:type="pct"/>
            <w:tcBorders>
              <w:top w:val="outset" w:sz="6" w:space="0" w:color="414142"/>
              <w:left w:val="outset" w:sz="6" w:space="0" w:color="414142"/>
              <w:bottom w:val="outset" w:sz="6" w:space="0" w:color="414142"/>
              <w:right w:val="outset" w:sz="6" w:space="0" w:color="414142"/>
            </w:tcBorders>
          </w:tcPr>
          <w:p w14:paraId="019F95EF" w14:textId="0E4EE114"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c>
          <w:tcPr>
            <w:tcW w:w="371" w:type="pct"/>
            <w:tcBorders>
              <w:top w:val="outset" w:sz="6" w:space="0" w:color="414142"/>
              <w:left w:val="outset" w:sz="6" w:space="0" w:color="414142"/>
              <w:bottom w:val="outset" w:sz="6" w:space="0" w:color="414142"/>
              <w:right w:val="outset" w:sz="6" w:space="0" w:color="414142"/>
            </w:tcBorders>
            <w:hideMark/>
          </w:tcPr>
          <w:p w14:paraId="6247AE70" w14:textId="1DD430EC"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414" w:type="pct"/>
            <w:tcBorders>
              <w:top w:val="outset" w:sz="6" w:space="0" w:color="414142"/>
              <w:left w:val="outset" w:sz="6" w:space="0" w:color="414142"/>
              <w:bottom w:val="outset" w:sz="6" w:space="0" w:color="414142"/>
              <w:right w:val="outset" w:sz="6" w:space="0" w:color="414142"/>
            </w:tcBorders>
          </w:tcPr>
          <w:p w14:paraId="72FBFCDD" w14:textId="706597BA"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r>
      <w:tr w:rsidR="000D009A" w:rsidRPr="000D009A" w14:paraId="5BDB1849" w14:textId="77777777" w:rsidTr="000D009A">
        <w:tc>
          <w:tcPr>
            <w:tcW w:w="537" w:type="pct"/>
            <w:tcBorders>
              <w:top w:val="outset" w:sz="6" w:space="0" w:color="414142"/>
              <w:left w:val="outset" w:sz="6" w:space="0" w:color="414142"/>
              <w:bottom w:val="outset" w:sz="6" w:space="0" w:color="414142"/>
              <w:right w:val="outset" w:sz="6" w:space="0" w:color="414142"/>
            </w:tcBorders>
            <w:hideMark/>
          </w:tcPr>
          <w:p w14:paraId="2944A30E" w14:textId="77777777" w:rsidR="00542386" w:rsidRPr="000D009A" w:rsidRDefault="00542386"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lastRenderedPageBreak/>
              <w:t> </w:t>
            </w:r>
          </w:p>
        </w:tc>
        <w:tc>
          <w:tcPr>
            <w:tcW w:w="458" w:type="pct"/>
            <w:tcBorders>
              <w:top w:val="outset" w:sz="6" w:space="0" w:color="414142"/>
              <w:left w:val="outset" w:sz="6" w:space="0" w:color="414142"/>
              <w:bottom w:val="outset" w:sz="6" w:space="0" w:color="414142"/>
              <w:right w:val="outset" w:sz="6" w:space="0" w:color="414142"/>
            </w:tcBorders>
            <w:hideMark/>
          </w:tcPr>
          <w:p w14:paraId="493029DA" w14:textId="77777777" w:rsidR="00542386" w:rsidRPr="000D009A" w:rsidRDefault="00542386"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 </w:t>
            </w:r>
          </w:p>
        </w:tc>
        <w:tc>
          <w:tcPr>
            <w:tcW w:w="663" w:type="pct"/>
            <w:tcBorders>
              <w:top w:val="outset" w:sz="6" w:space="0" w:color="414142"/>
              <w:left w:val="outset" w:sz="6" w:space="0" w:color="414142"/>
              <w:bottom w:val="outset" w:sz="6" w:space="0" w:color="414142"/>
              <w:right w:val="outset" w:sz="6" w:space="0" w:color="414142"/>
            </w:tcBorders>
            <w:hideMark/>
          </w:tcPr>
          <w:p w14:paraId="57C25AE6" w14:textId="77777777" w:rsidR="00542386" w:rsidRPr="000D009A" w:rsidRDefault="00542386"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30.00.00 Attīstības nacionālie atbalsta instrumenti</w:t>
            </w:r>
          </w:p>
        </w:tc>
        <w:tc>
          <w:tcPr>
            <w:tcW w:w="423" w:type="pct"/>
            <w:tcBorders>
              <w:top w:val="outset" w:sz="6" w:space="0" w:color="414142"/>
              <w:left w:val="outset" w:sz="6" w:space="0" w:color="414142"/>
              <w:bottom w:val="outset" w:sz="6" w:space="0" w:color="414142"/>
              <w:right w:val="outset" w:sz="6" w:space="0" w:color="414142"/>
            </w:tcBorders>
            <w:hideMark/>
          </w:tcPr>
          <w:p w14:paraId="56260710" w14:textId="356144ED"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49 606</w:t>
            </w:r>
          </w:p>
        </w:tc>
        <w:tc>
          <w:tcPr>
            <w:tcW w:w="390" w:type="pct"/>
            <w:tcBorders>
              <w:top w:val="outset" w:sz="6" w:space="0" w:color="414142"/>
              <w:left w:val="outset" w:sz="6" w:space="0" w:color="414142"/>
              <w:bottom w:val="outset" w:sz="6" w:space="0" w:color="414142"/>
              <w:right w:val="outset" w:sz="6" w:space="0" w:color="414142"/>
            </w:tcBorders>
            <w:hideMark/>
          </w:tcPr>
          <w:p w14:paraId="0BE9E508" w14:textId="6F9E03FF"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49 606</w:t>
            </w:r>
          </w:p>
        </w:tc>
        <w:tc>
          <w:tcPr>
            <w:tcW w:w="301" w:type="pct"/>
            <w:tcBorders>
              <w:top w:val="outset" w:sz="6" w:space="0" w:color="414142"/>
              <w:left w:val="outset" w:sz="6" w:space="0" w:color="414142"/>
              <w:bottom w:val="outset" w:sz="6" w:space="0" w:color="414142"/>
              <w:right w:val="outset" w:sz="6" w:space="0" w:color="414142"/>
            </w:tcBorders>
            <w:hideMark/>
          </w:tcPr>
          <w:p w14:paraId="27040CD2" w14:textId="1C0C4DEB"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49 606</w:t>
            </w:r>
          </w:p>
        </w:tc>
        <w:tc>
          <w:tcPr>
            <w:tcW w:w="354" w:type="pct"/>
            <w:tcBorders>
              <w:top w:val="outset" w:sz="6" w:space="0" w:color="414142"/>
              <w:left w:val="outset" w:sz="6" w:space="0" w:color="414142"/>
              <w:bottom w:val="outset" w:sz="6" w:space="0" w:color="414142"/>
              <w:right w:val="outset" w:sz="6" w:space="0" w:color="414142"/>
            </w:tcBorders>
            <w:hideMark/>
          </w:tcPr>
          <w:p w14:paraId="616C8E82" w14:textId="23309F2A"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317" w:type="pct"/>
            <w:tcBorders>
              <w:top w:val="outset" w:sz="6" w:space="0" w:color="414142"/>
              <w:left w:val="outset" w:sz="6" w:space="0" w:color="414142"/>
              <w:bottom w:val="outset" w:sz="6" w:space="0" w:color="414142"/>
              <w:right w:val="outset" w:sz="6" w:space="0" w:color="414142"/>
            </w:tcBorders>
            <w:hideMark/>
          </w:tcPr>
          <w:p w14:paraId="1CA3F03D" w14:textId="6DF39132"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364" w:type="pct"/>
            <w:tcBorders>
              <w:top w:val="outset" w:sz="6" w:space="0" w:color="414142"/>
              <w:left w:val="outset" w:sz="6" w:space="0" w:color="414142"/>
              <w:bottom w:val="outset" w:sz="6" w:space="0" w:color="414142"/>
              <w:right w:val="outset" w:sz="6" w:space="0" w:color="414142"/>
            </w:tcBorders>
            <w:hideMark/>
          </w:tcPr>
          <w:p w14:paraId="584413EC" w14:textId="4D7715C4"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409" w:type="pct"/>
            <w:tcBorders>
              <w:top w:val="outset" w:sz="6" w:space="0" w:color="414142"/>
              <w:left w:val="outset" w:sz="6" w:space="0" w:color="414142"/>
              <w:bottom w:val="outset" w:sz="6" w:space="0" w:color="414142"/>
              <w:right w:val="outset" w:sz="6" w:space="0" w:color="414142"/>
            </w:tcBorders>
          </w:tcPr>
          <w:p w14:paraId="46BD34AD" w14:textId="6C8AD95E"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c>
          <w:tcPr>
            <w:tcW w:w="371" w:type="pct"/>
            <w:tcBorders>
              <w:top w:val="outset" w:sz="6" w:space="0" w:color="414142"/>
              <w:left w:val="outset" w:sz="6" w:space="0" w:color="414142"/>
              <w:bottom w:val="outset" w:sz="6" w:space="0" w:color="414142"/>
              <w:right w:val="outset" w:sz="6" w:space="0" w:color="414142"/>
            </w:tcBorders>
            <w:hideMark/>
          </w:tcPr>
          <w:p w14:paraId="639AB8EC" w14:textId="168F2593"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1 924 000</w:t>
            </w:r>
          </w:p>
        </w:tc>
        <w:tc>
          <w:tcPr>
            <w:tcW w:w="414" w:type="pct"/>
            <w:tcBorders>
              <w:top w:val="outset" w:sz="6" w:space="0" w:color="414142"/>
              <w:left w:val="outset" w:sz="6" w:space="0" w:color="414142"/>
              <w:bottom w:val="outset" w:sz="6" w:space="0" w:color="414142"/>
              <w:right w:val="outset" w:sz="6" w:space="0" w:color="414142"/>
            </w:tcBorders>
          </w:tcPr>
          <w:p w14:paraId="41B51B0A" w14:textId="0CA123DD" w:rsidR="00542386" w:rsidRPr="000D009A" w:rsidRDefault="00542386"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r>
      <w:tr w:rsidR="000D009A" w:rsidRPr="000D009A" w14:paraId="14AB558C" w14:textId="77777777" w:rsidTr="000D009A">
        <w:tc>
          <w:tcPr>
            <w:tcW w:w="537" w:type="pct"/>
            <w:tcBorders>
              <w:top w:val="outset" w:sz="6" w:space="0" w:color="414142"/>
              <w:left w:val="outset" w:sz="6" w:space="0" w:color="414142"/>
              <w:bottom w:val="outset" w:sz="6" w:space="0" w:color="414142"/>
              <w:right w:val="outset" w:sz="6" w:space="0" w:color="414142"/>
            </w:tcBorders>
            <w:hideMark/>
          </w:tcPr>
          <w:p w14:paraId="7F3F978F" w14:textId="77777777" w:rsidR="00D727E3" w:rsidRPr="000D009A" w:rsidRDefault="00D727E3"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 </w:t>
            </w:r>
          </w:p>
        </w:tc>
        <w:tc>
          <w:tcPr>
            <w:tcW w:w="458" w:type="pct"/>
            <w:tcBorders>
              <w:top w:val="outset" w:sz="6" w:space="0" w:color="414142"/>
              <w:left w:val="outset" w:sz="6" w:space="0" w:color="414142"/>
              <w:bottom w:val="outset" w:sz="6" w:space="0" w:color="414142"/>
              <w:right w:val="outset" w:sz="6" w:space="0" w:color="414142"/>
            </w:tcBorders>
            <w:hideMark/>
          </w:tcPr>
          <w:p w14:paraId="45A6507F" w14:textId="77777777" w:rsidR="00D727E3" w:rsidRPr="000D009A" w:rsidRDefault="00D727E3"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 </w:t>
            </w:r>
          </w:p>
        </w:tc>
        <w:tc>
          <w:tcPr>
            <w:tcW w:w="663" w:type="pct"/>
            <w:tcBorders>
              <w:top w:val="outset" w:sz="6" w:space="0" w:color="414142"/>
              <w:left w:val="outset" w:sz="6" w:space="0" w:color="414142"/>
              <w:bottom w:val="outset" w:sz="6" w:space="0" w:color="414142"/>
              <w:right w:val="outset" w:sz="6" w:space="0" w:color="414142"/>
            </w:tcBorders>
            <w:hideMark/>
          </w:tcPr>
          <w:p w14:paraId="186AE23E" w14:textId="77777777" w:rsidR="00D727E3" w:rsidRPr="000D009A" w:rsidRDefault="00D727E3"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31.00.00. Atbalsts plānošanas reģioniem</w:t>
            </w:r>
          </w:p>
        </w:tc>
        <w:tc>
          <w:tcPr>
            <w:tcW w:w="423" w:type="pct"/>
            <w:tcBorders>
              <w:top w:val="outset" w:sz="6" w:space="0" w:color="414142"/>
              <w:left w:val="outset" w:sz="6" w:space="0" w:color="414142"/>
              <w:bottom w:val="outset" w:sz="6" w:space="0" w:color="414142"/>
              <w:right w:val="outset" w:sz="6" w:space="0" w:color="414142"/>
            </w:tcBorders>
            <w:hideMark/>
          </w:tcPr>
          <w:p w14:paraId="577630A6" w14:textId="1F15E2A6"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1 661 056</w:t>
            </w:r>
          </w:p>
        </w:tc>
        <w:tc>
          <w:tcPr>
            <w:tcW w:w="390" w:type="pct"/>
            <w:tcBorders>
              <w:top w:val="outset" w:sz="6" w:space="0" w:color="414142"/>
              <w:left w:val="outset" w:sz="6" w:space="0" w:color="414142"/>
              <w:bottom w:val="outset" w:sz="6" w:space="0" w:color="414142"/>
              <w:right w:val="outset" w:sz="6" w:space="0" w:color="414142"/>
            </w:tcBorders>
            <w:hideMark/>
          </w:tcPr>
          <w:p w14:paraId="6C353F1F" w14:textId="25A4CF93"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1 661 056</w:t>
            </w:r>
          </w:p>
        </w:tc>
        <w:tc>
          <w:tcPr>
            <w:tcW w:w="301" w:type="pct"/>
            <w:tcBorders>
              <w:top w:val="outset" w:sz="6" w:space="0" w:color="414142"/>
              <w:left w:val="outset" w:sz="6" w:space="0" w:color="414142"/>
              <w:bottom w:val="outset" w:sz="6" w:space="0" w:color="414142"/>
              <w:right w:val="outset" w:sz="6" w:space="0" w:color="414142"/>
            </w:tcBorders>
            <w:hideMark/>
          </w:tcPr>
          <w:p w14:paraId="51C37AE7" w14:textId="3EBC0901"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1 661 056</w:t>
            </w:r>
          </w:p>
        </w:tc>
        <w:tc>
          <w:tcPr>
            <w:tcW w:w="354" w:type="pct"/>
            <w:tcBorders>
              <w:top w:val="outset" w:sz="6" w:space="0" w:color="414142"/>
              <w:left w:val="outset" w:sz="6" w:space="0" w:color="414142"/>
              <w:bottom w:val="outset" w:sz="6" w:space="0" w:color="414142"/>
              <w:right w:val="outset" w:sz="6" w:space="0" w:color="414142"/>
            </w:tcBorders>
          </w:tcPr>
          <w:p w14:paraId="534EC676" w14:textId="69F93D7D"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17" w:type="pct"/>
            <w:tcBorders>
              <w:top w:val="outset" w:sz="6" w:space="0" w:color="414142"/>
              <w:left w:val="outset" w:sz="6" w:space="0" w:color="414142"/>
              <w:bottom w:val="outset" w:sz="6" w:space="0" w:color="414142"/>
              <w:right w:val="outset" w:sz="6" w:space="0" w:color="414142"/>
            </w:tcBorders>
          </w:tcPr>
          <w:p w14:paraId="10206ED8" w14:textId="19B8CDB0"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64" w:type="pct"/>
            <w:tcBorders>
              <w:top w:val="outset" w:sz="6" w:space="0" w:color="414142"/>
              <w:left w:val="outset" w:sz="6" w:space="0" w:color="414142"/>
              <w:bottom w:val="outset" w:sz="6" w:space="0" w:color="414142"/>
              <w:right w:val="outset" w:sz="6" w:space="0" w:color="414142"/>
            </w:tcBorders>
          </w:tcPr>
          <w:p w14:paraId="4748FD01" w14:textId="61B79447"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409" w:type="pct"/>
            <w:tcBorders>
              <w:top w:val="outset" w:sz="6" w:space="0" w:color="414142"/>
              <w:left w:val="outset" w:sz="6" w:space="0" w:color="414142"/>
              <w:bottom w:val="outset" w:sz="6" w:space="0" w:color="414142"/>
              <w:right w:val="outset" w:sz="6" w:space="0" w:color="414142"/>
            </w:tcBorders>
          </w:tcPr>
          <w:p w14:paraId="561EF377" w14:textId="5AC06299"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c>
          <w:tcPr>
            <w:tcW w:w="371" w:type="pct"/>
            <w:tcBorders>
              <w:top w:val="outset" w:sz="6" w:space="0" w:color="414142"/>
              <w:left w:val="outset" w:sz="6" w:space="0" w:color="414142"/>
              <w:bottom w:val="outset" w:sz="6" w:space="0" w:color="414142"/>
              <w:right w:val="outset" w:sz="6" w:space="0" w:color="414142"/>
            </w:tcBorders>
            <w:hideMark/>
          </w:tcPr>
          <w:p w14:paraId="7C6F0FD7" w14:textId="21937C9F"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4BBFB5B9" w14:textId="3220AEF6"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r>
      <w:tr w:rsidR="000D009A" w:rsidRPr="000D009A" w14:paraId="3C61C4A2" w14:textId="77777777" w:rsidTr="000D009A">
        <w:tc>
          <w:tcPr>
            <w:tcW w:w="537" w:type="pct"/>
            <w:tcBorders>
              <w:top w:val="outset" w:sz="6" w:space="0" w:color="414142"/>
              <w:left w:val="outset" w:sz="6" w:space="0" w:color="414142"/>
              <w:bottom w:val="outset" w:sz="6" w:space="0" w:color="414142"/>
              <w:right w:val="outset" w:sz="6" w:space="0" w:color="414142"/>
            </w:tcBorders>
          </w:tcPr>
          <w:p w14:paraId="0BFD9F73" w14:textId="77777777" w:rsidR="00D727E3" w:rsidRPr="000D009A" w:rsidRDefault="00D727E3" w:rsidP="000D009A">
            <w:pPr>
              <w:spacing w:after="0"/>
              <w:jc w:val="center"/>
              <w:rPr>
                <w:rFonts w:eastAsia="Times New Roman" w:cs="Times New Roman"/>
                <w:sz w:val="18"/>
                <w:szCs w:val="18"/>
                <w:lang w:eastAsia="lv-LV"/>
              </w:rPr>
            </w:pPr>
          </w:p>
        </w:tc>
        <w:tc>
          <w:tcPr>
            <w:tcW w:w="458" w:type="pct"/>
            <w:tcBorders>
              <w:top w:val="outset" w:sz="6" w:space="0" w:color="414142"/>
              <w:left w:val="outset" w:sz="6" w:space="0" w:color="414142"/>
              <w:bottom w:val="outset" w:sz="6" w:space="0" w:color="414142"/>
              <w:right w:val="outset" w:sz="6" w:space="0" w:color="414142"/>
            </w:tcBorders>
          </w:tcPr>
          <w:p w14:paraId="1BDAAC1D" w14:textId="77777777" w:rsidR="00D727E3" w:rsidRPr="000D009A" w:rsidRDefault="00D727E3"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17.Satiksmes ministrija</w:t>
            </w:r>
          </w:p>
        </w:tc>
        <w:tc>
          <w:tcPr>
            <w:tcW w:w="663" w:type="pct"/>
            <w:tcBorders>
              <w:top w:val="outset" w:sz="6" w:space="0" w:color="414142"/>
              <w:left w:val="outset" w:sz="6" w:space="0" w:color="414142"/>
              <w:bottom w:val="outset" w:sz="6" w:space="0" w:color="414142"/>
              <w:right w:val="outset" w:sz="6" w:space="0" w:color="414142"/>
            </w:tcBorders>
            <w:hideMark/>
          </w:tcPr>
          <w:p w14:paraId="2F0983E4" w14:textId="77777777" w:rsidR="00D727E3" w:rsidRPr="000D009A" w:rsidRDefault="00D727E3" w:rsidP="000D009A">
            <w:pPr>
              <w:spacing w:after="0"/>
              <w:jc w:val="center"/>
              <w:rPr>
                <w:sz w:val="18"/>
                <w:szCs w:val="18"/>
              </w:rPr>
            </w:pPr>
            <w:r w:rsidRPr="000D009A">
              <w:rPr>
                <w:sz w:val="18"/>
                <w:szCs w:val="18"/>
              </w:rPr>
              <w:t xml:space="preserve">31.08.00 </w:t>
            </w:r>
          </w:p>
          <w:p w14:paraId="1B1593E1" w14:textId="77777777" w:rsidR="00D727E3" w:rsidRPr="000D009A" w:rsidRDefault="00D727E3" w:rsidP="000D009A">
            <w:pPr>
              <w:spacing w:after="0"/>
              <w:jc w:val="center"/>
              <w:rPr>
                <w:rFonts w:eastAsia="Times New Roman" w:cs="Times New Roman"/>
                <w:sz w:val="18"/>
                <w:szCs w:val="18"/>
                <w:lang w:eastAsia="lv-LV"/>
              </w:rPr>
            </w:pPr>
            <w:proofErr w:type="spellStart"/>
            <w:r w:rsidRPr="000D009A">
              <w:rPr>
                <w:rFonts w:eastAsia="Times New Roman" w:cs="Times New Roman"/>
                <w:sz w:val="18"/>
                <w:szCs w:val="18"/>
                <w:lang w:eastAsia="lv-LV"/>
              </w:rPr>
              <w:t>Transferts</w:t>
            </w:r>
            <w:proofErr w:type="spellEnd"/>
            <w:r w:rsidRPr="000D009A">
              <w:rPr>
                <w:rFonts w:eastAsia="Times New Roman" w:cs="Times New Roman"/>
                <w:sz w:val="18"/>
                <w:szCs w:val="18"/>
                <w:lang w:eastAsia="lv-LV"/>
              </w:rPr>
              <w:t xml:space="preserve"> plānošanas reģioniem sabiedriskā transporta pakalpojumu funkciju veikšanai</w:t>
            </w:r>
          </w:p>
        </w:tc>
        <w:tc>
          <w:tcPr>
            <w:tcW w:w="423" w:type="pct"/>
            <w:tcBorders>
              <w:top w:val="outset" w:sz="6" w:space="0" w:color="414142"/>
              <w:left w:val="outset" w:sz="6" w:space="0" w:color="414142"/>
              <w:bottom w:val="outset" w:sz="6" w:space="0" w:color="414142"/>
              <w:right w:val="outset" w:sz="6" w:space="0" w:color="414142"/>
            </w:tcBorders>
            <w:vAlign w:val="center"/>
          </w:tcPr>
          <w:p w14:paraId="25D6CE3F" w14:textId="382DBCC0"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226 000</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3CB30082" w14:textId="4B150B94"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240 000</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3A2748DA" w14:textId="5BD136E0"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226 000</w:t>
            </w:r>
          </w:p>
        </w:tc>
        <w:tc>
          <w:tcPr>
            <w:tcW w:w="354" w:type="pct"/>
            <w:tcBorders>
              <w:top w:val="outset" w:sz="6" w:space="0" w:color="414142"/>
              <w:left w:val="outset" w:sz="6" w:space="0" w:color="414142"/>
              <w:bottom w:val="outset" w:sz="6" w:space="0" w:color="414142"/>
              <w:right w:val="outset" w:sz="6" w:space="0" w:color="414142"/>
            </w:tcBorders>
          </w:tcPr>
          <w:p w14:paraId="1022B3EE" w14:textId="102932E2"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17" w:type="pct"/>
            <w:tcBorders>
              <w:top w:val="outset" w:sz="6" w:space="0" w:color="414142"/>
              <w:left w:val="outset" w:sz="6" w:space="0" w:color="414142"/>
              <w:bottom w:val="outset" w:sz="6" w:space="0" w:color="414142"/>
              <w:right w:val="outset" w:sz="6" w:space="0" w:color="414142"/>
            </w:tcBorders>
          </w:tcPr>
          <w:p w14:paraId="1E5D780C" w14:textId="1791C40C"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64" w:type="pct"/>
            <w:tcBorders>
              <w:top w:val="outset" w:sz="6" w:space="0" w:color="414142"/>
              <w:left w:val="outset" w:sz="6" w:space="0" w:color="414142"/>
              <w:bottom w:val="outset" w:sz="6" w:space="0" w:color="414142"/>
              <w:right w:val="outset" w:sz="6" w:space="0" w:color="414142"/>
            </w:tcBorders>
          </w:tcPr>
          <w:p w14:paraId="02D31BE3" w14:textId="4E1ABFD3"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409" w:type="pct"/>
            <w:tcBorders>
              <w:top w:val="outset" w:sz="6" w:space="0" w:color="414142"/>
              <w:left w:val="outset" w:sz="6" w:space="0" w:color="414142"/>
              <w:bottom w:val="outset" w:sz="6" w:space="0" w:color="414142"/>
              <w:right w:val="outset" w:sz="6" w:space="0" w:color="414142"/>
            </w:tcBorders>
          </w:tcPr>
          <w:p w14:paraId="77E1776D" w14:textId="733DD5B8"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c>
          <w:tcPr>
            <w:tcW w:w="371" w:type="pct"/>
            <w:tcBorders>
              <w:top w:val="outset" w:sz="6" w:space="0" w:color="414142"/>
              <w:left w:val="outset" w:sz="6" w:space="0" w:color="414142"/>
              <w:bottom w:val="outset" w:sz="6" w:space="0" w:color="414142"/>
              <w:right w:val="outset" w:sz="6" w:space="0" w:color="414142"/>
            </w:tcBorders>
          </w:tcPr>
          <w:p w14:paraId="1FAF97FF" w14:textId="263CEC68"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2E66E4BC" w14:textId="0A460F4D"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r>
      <w:tr w:rsidR="000D009A" w:rsidRPr="000D009A" w14:paraId="5AA5E8C8" w14:textId="77777777" w:rsidTr="000D009A">
        <w:tc>
          <w:tcPr>
            <w:tcW w:w="537" w:type="pct"/>
            <w:tcBorders>
              <w:top w:val="outset" w:sz="6" w:space="0" w:color="414142"/>
              <w:left w:val="outset" w:sz="6" w:space="0" w:color="414142"/>
              <w:bottom w:val="outset" w:sz="6" w:space="0" w:color="414142"/>
              <w:right w:val="outset" w:sz="6" w:space="0" w:color="414142"/>
            </w:tcBorders>
            <w:hideMark/>
          </w:tcPr>
          <w:p w14:paraId="0DC14782" w14:textId="77777777" w:rsidR="00D727E3" w:rsidRPr="000D009A" w:rsidRDefault="00D727E3"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 </w:t>
            </w:r>
          </w:p>
        </w:tc>
        <w:tc>
          <w:tcPr>
            <w:tcW w:w="458" w:type="pct"/>
            <w:tcBorders>
              <w:top w:val="outset" w:sz="6" w:space="0" w:color="414142"/>
              <w:left w:val="outset" w:sz="6" w:space="0" w:color="414142"/>
              <w:bottom w:val="outset" w:sz="6" w:space="0" w:color="414142"/>
              <w:right w:val="outset" w:sz="6" w:space="0" w:color="414142"/>
            </w:tcBorders>
            <w:hideMark/>
          </w:tcPr>
          <w:p w14:paraId="4AE0F2BC" w14:textId="77777777" w:rsidR="00D727E3" w:rsidRPr="000D009A" w:rsidRDefault="00D727E3"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Pašvaldību budžets</w:t>
            </w:r>
          </w:p>
        </w:tc>
        <w:tc>
          <w:tcPr>
            <w:tcW w:w="663" w:type="pct"/>
            <w:tcBorders>
              <w:top w:val="outset" w:sz="6" w:space="0" w:color="414142"/>
              <w:left w:val="outset" w:sz="6" w:space="0" w:color="414142"/>
              <w:bottom w:val="outset" w:sz="6" w:space="0" w:color="414142"/>
              <w:right w:val="outset" w:sz="6" w:space="0" w:color="414142"/>
            </w:tcBorders>
            <w:hideMark/>
          </w:tcPr>
          <w:p w14:paraId="32CCEC17" w14:textId="77777777" w:rsidR="00D727E3" w:rsidRPr="000D009A" w:rsidRDefault="00D727E3"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 </w:t>
            </w:r>
          </w:p>
        </w:tc>
        <w:tc>
          <w:tcPr>
            <w:tcW w:w="423" w:type="pct"/>
            <w:tcBorders>
              <w:top w:val="outset" w:sz="6" w:space="0" w:color="414142"/>
              <w:left w:val="outset" w:sz="6" w:space="0" w:color="414142"/>
              <w:bottom w:val="outset" w:sz="6" w:space="0" w:color="414142"/>
              <w:right w:val="outset" w:sz="6" w:space="0" w:color="414142"/>
            </w:tcBorders>
            <w:hideMark/>
          </w:tcPr>
          <w:p w14:paraId="7A8A075E" w14:textId="08A245C7"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90" w:type="pct"/>
            <w:tcBorders>
              <w:top w:val="outset" w:sz="6" w:space="0" w:color="414142"/>
              <w:left w:val="outset" w:sz="6" w:space="0" w:color="414142"/>
              <w:bottom w:val="outset" w:sz="6" w:space="0" w:color="414142"/>
              <w:right w:val="outset" w:sz="6" w:space="0" w:color="414142"/>
            </w:tcBorders>
            <w:hideMark/>
          </w:tcPr>
          <w:p w14:paraId="1C499943" w14:textId="545B8ED3"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01" w:type="pct"/>
            <w:tcBorders>
              <w:top w:val="outset" w:sz="6" w:space="0" w:color="414142"/>
              <w:left w:val="outset" w:sz="6" w:space="0" w:color="414142"/>
              <w:bottom w:val="outset" w:sz="6" w:space="0" w:color="414142"/>
              <w:right w:val="outset" w:sz="6" w:space="0" w:color="414142"/>
            </w:tcBorders>
            <w:hideMark/>
          </w:tcPr>
          <w:p w14:paraId="4E895969" w14:textId="578322F2"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54" w:type="pct"/>
            <w:tcBorders>
              <w:top w:val="outset" w:sz="6" w:space="0" w:color="414142"/>
              <w:left w:val="outset" w:sz="6" w:space="0" w:color="414142"/>
              <w:bottom w:val="outset" w:sz="6" w:space="0" w:color="414142"/>
              <w:right w:val="outset" w:sz="6" w:space="0" w:color="414142"/>
            </w:tcBorders>
            <w:hideMark/>
          </w:tcPr>
          <w:p w14:paraId="0637E239" w14:textId="5CE08623"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17" w:type="pct"/>
            <w:tcBorders>
              <w:top w:val="outset" w:sz="6" w:space="0" w:color="414142"/>
              <w:left w:val="outset" w:sz="6" w:space="0" w:color="414142"/>
              <w:bottom w:val="outset" w:sz="6" w:space="0" w:color="414142"/>
              <w:right w:val="outset" w:sz="6" w:space="0" w:color="414142"/>
            </w:tcBorders>
            <w:hideMark/>
          </w:tcPr>
          <w:p w14:paraId="28EE465A" w14:textId="2C86DFF5"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64" w:type="pct"/>
            <w:tcBorders>
              <w:top w:val="outset" w:sz="6" w:space="0" w:color="414142"/>
              <w:left w:val="outset" w:sz="6" w:space="0" w:color="414142"/>
              <w:bottom w:val="outset" w:sz="6" w:space="0" w:color="414142"/>
              <w:right w:val="outset" w:sz="6" w:space="0" w:color="414142"/>
            </w:tcBorders>
            <w:hideMark/>
          </w:tcPr>
          <w:p w14:paraId="580DB386" w14:textId="4D4A7B6A"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409" w:type="pct"/>
            <w:tcBorders>
              <w:top w:val="outset" w:sz="6" w:space="0" w:color="414142"/>
              <w:left w:val="outset" w:sz="6" w:space="0" w:color="414142"/>
              <w:bottom w:val="outset" w:sz="6" w:space="0" w:color="414142"/>
              <w:right w:val="outset" w:sz="6" w:space="0" w:color="414142"/>
            </w:tcBorders>
          </w:tcPr>
          <w:p w14:paraId="20AD0ACD" w14:textId="637A8871"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c>
          <w:tcPr>
            <w:tcW w:w="371" w:type="pct"/>
            <w:tcBorders>
              <w:top w:val="outset" w:sz="6" w:space="0" w:color="414142"/>
              <w:left w:val="outset" w:sz="6" w:space="0" w:color="414142"/>
              <w:bottom w:val="outset" w:sz="6" w:space="0" w:color="414142"/>
              <w:right w:val="outset" w:sz="6" w:space="0" w:color="414142"/>
            </w:tcBorders>
            <w:hideMark/>
          </w:tcPr>
          <w:p w14:paraId="29841C43" w14:textId="6ED14C50"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4C3CFC3F" w14:textId="6E697D2A" w:rsidR="00D727E3" w:rsidRPr="000D009A" w:rsidRDefault="00D727E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r>
      <w:tr w:rsidR="000D009A" w:rsidRPr="000D009A" w14:paraId="51B95632" w14:textId="77777777" w:rsidTr="000D009A">
        <w:tc>
          <w:tcPr>
            <w:tcW w:w="537" w:type="pct"/>
            <w:tcBorders>
              <w:top w:val="outset" w:sz="6" w:space="0" w:color="414142"/>
              <w:left w:val="outset" w:sz="6" w:space="0" w:color="414142"/>
              <w:bottom w:val="outset" w:sz="6" w:space="0" w:color="414142"/>
              <w:right w:val="outset" w:sz="6" w:space="0" w:color="414142"/>
            </w:tcBorders>
            <w:vAlign w:val="bottom"/>
            <w:hideMark/>
          </w:tcPr>
          <w:p w14:paraId="29E03014" w14:textId="77777777" w:rsidR="0030197A" w:rsidRPr="000D009A" w:rsidRDefault="0030197A"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 </w:t>
            </w:r>
          </w:p>
        </w:tc>
        <w:tc>
          <w:tcPr>
            <w:tcW w:w="458" w:type="pct"/>
            <w:tcBorders>
              <w:top w:val="outset" w:sz="6" w:space="0" w:color="414142"/>
              <w:left w:val="outset" w:sz="6" w:space="0" w:color="414142"/>
              <w:bottom w:val="outset" w:sz="6" w:space="0" w:color="414142"/>
              <w:right w:val="outset" w:sz="6" w:space="0" w:color="414142"/>
            </w:tcBorders>
            <w:hideMark/>
          </w:tcPr>
          <w:p w14:paraId="18A12691" w14:textId="11EA43EE" w:rsidR="0030197A" w:rsidRPr="000D009A" w:rsidRDefault="0030197A"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2. variants - vidēja termiņa budžeta ietvarā novirzīt 0,15% IIN no reģiona pašvaldībām plānotā</w:t>
            </w:r>
          </w:p>
        </w:tc>
        <w:tc>
          <w:tcPr>
            <w:tcW w:w="663" w:type="pct"/>
            <w:tcBorders>
              <w:top w:val="outset" w:sz="6" w:space="0" w:color="414142"/>
              <w:left w:val="outset" w:sz="6" w:space="0" w:color="414142"/>
              <w:bottom w:val="outset" w:sz="6" w:space="0" w:color="414142"/>
              <w:right w:val="outset" w:sz="6" w:space="0" w:color="414142"/>
            </w:tcBorders>
            <w:hideMark/>
          </w:tcPr>
          <w:p w14:paraId="79513E19" w14:textId="77777777" w:rsidR="0030197A" w:rsidRPr="000D009A" w:rsidRDefault="0030197A"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 </w:t>
            </w:r>
          </w:p>
        </w:tc>
        <w:tc>
          <w:tcPr>
            <w:tcW w:w="423" w:type="pct"/>
            <w:tcBorders>
              <w:top w:val="outset" w:sz="6" w:space="0" w:color="414142"/>
              <w:left w:val="outset" w:sz="6" w:space="0" w:color="414142"/>
              <w:bottom w:val="outset" w:sz="6" w:space="0" w:color="414142"/>
              <w:right w:val="outset" w:sz="6" w:space="0" w:color="414142"/>
            </w:tcBorders>
            <w:hideMark/>
          </w:tcPr>
          <w:p w14:paraId="3CC8327A" w14:textId="2C7AA044" w:rsidR="0030197A" w:rsidRPr="000D009A" w:rsidRDefault="0030197A"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1 936 662</w:t>
            </w:r>
          </w:p>
        </w:tc>
        <w:tc>
          <w:tcPr>
            <w:tcW w:w="390" w:type="pct"/>
            <w:tcBorders>
              <w:top w:val="outset" w:sz="6" w:space="0" w:color="414142"/>
              <w:left w:val="outset" w:sz="6" w:space="0" w:color="414142"/>
              <w:bottom w:val="outset" w:sz="6" w:space="0" w:color="414142"/>
              <w:right w:val="outset" w:sz="6" w:space="0" w:color="414142"/>
            </w:tcBorders>
            <w:hideMark/>
          </w:tcPr>
          <w:p w14:paraId="674553A6" w14:textId="77631BDA" w:rsidR="0030197A" w:rsidRPr="000D009A" w:rsidRDefault="0030197A"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1 952 662</w:t>
            </w:r>
          </w:p>
        </w:tc>
        <w:tc>
          <w:tcPr>
            <w:tcW w:w="301" w:type="pct"/>
            <w:tcBorders>
              <w:top w:val="outset" w:sz="6" w:space="0" w:color="414142"/>
              <w:left w:val="outset" w:sz="6" w:space="0" w:color="414142"/>
              <w:bottom w:val="outset" w:sz="6" w:space="0" w:color="414142"/>
              <w:right w:val="outset" w:sz="6" w:space="0" w:color="414142"/>
            </w:tcBorders>
            <w:hideMark/>
          </w:tcPr>
          <w:p w14:paraId="69A705A2" w14:textId="30308184" w:rsidR="0030197A" w:rsidRPr="000D009A" w:rsidRDefault="0030197A"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1 936 662</w:t>
            </w:r>
          </w:p>
        </w:tc>
        <w:tc>
          <w:tcPr>
            <w:tcW w:w="354" w:type="pct"/>
            <w:tcBorders>
              <w:top w:val="outset" w:sz="6" w:space="0" w:color="414142"/>
              <w:left w:val="outset" w:sz="6" w:space="0" w:color="414142"/>
              <w:bottom w:val="outset" w:sz="6" w:space="0" w:color="414142"/>
              <w:right w:val="outset" w:sz="6" w:space="0" w:color="414142"/>
            </w:tcBorders>
            <w:hideMark/>
          </w:tcPr>
          <w:p w14:paraId="478FFB22" w14:textId="35127222" w:rsidR="0030197A" w:rsidRPr="000D009A" w:rsidRDefault="0030197A"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 xml:space="preserve">2 087 297 </w:t>
            </w:r>
          </w:p>
        </w:tc>
        <w:tc>
          <w:tcPr>
            <w:tcW w:w="317" w:type="pct"/>
            <w:tcBorders>
              <w:top w:val="outset" w:sz="6" w:space="0" w:color="414142"/>
              <w:left w:val="outset" w:sz="6" w:space="0" w:color="414142"/>
              <w:bottom w:val="outset" w:sz="6" w:space="0" w:color="414142"/>
              <w:right w:val="outset" w:sz="6" w:space="0" w:color="414142"/>
            </w:tcBorders>
            <w:hideMark/>
          </w:tcPr>
          <w:p w14:paraId="79A214AD" w14:textId="70CBE53F" w:rsidR="0030197A" w:rsidRPr="000D009A" w:rsidRDefault="0030197A"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 xml:space="preserve">2 087 297 </w:t>
            </w:r>
          </w:p>
        </w:tc>
        <w:tc>
          <w:tcPr>
            <w:tcW w:w="364" w:type="pct"/>
            <w:tcBorders>
              <w:top w:val="outset" w:sz="6" w:space="0" w:color="414142"/>
              <w:left w:val="outset" w:sz="6" w:space="0" w:color="414142"/>
              <w:bottom w:val="outset" w:sz="6" w:space="0" w:color="414142"/>
              <w:right w:val="outset" w:sz="6" w:space="0" w:color="414142"/>
            </w:tcBorders>
            <w:hideMark/>
          </w:tcPr>
          <w:p w14:paraId="5A001C12" w14:textId="3AAF17E5" w:rsidR="0030197A" w:rsidRPr="000D009A" w:rsidRDefault="0030197A"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 xml:space="preserve">2 087 297 </w:t>
            </w:r>
          </w:p>
        </w:tc>
        <w:tc>
          <w:tcPr>
            <w:tcW w:w="409" w:type="pct"/>
            <w:tcBorders>
              <w:top w:val="outset" w:sz="6" w:space="0" w:color="414142"/>
              <w:left w:val="outset" w:sz="6" w:space="0" w:color="414142"/>
              <w:bottom w:val="outset" w:sz="6" w:space="0" w:color="414142"/>
              <w:right w:val="outset" w:sz="6" w:space="0" w:color="414142"/>
            </w:tcBorders>
          </w:tcPr>
          <w:p w14:paraId="5141B5AE" w14:textId="16A8B049" w:rsidR="0030197A" w:rsidRPr="000D009A" w:rsidRDefault="0030197A"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c>
          <w:tcPr>
            <w:tcW w:w="371" w:type="pct"/>
            <w:tcBorders>
              <w:top w:val="outset" w:sz="6" w:space="0" w:color="414142"/>
              <w:left w:val="outset" w:sz="6" w:space="0" w:color="414142"/>
              <w:bottom w:val="outset" w:sz="6" w:space="0" w:color="414142"/>
              <w:right w:val="outset" w:sz="6" w:space="0" w:color="414142"/>
            </w:tcBorders>
            <w:hideMark/>
          </w:tcPr>
          <w:p w14:paraId="60E3B790" w14:textId="430285AA" w:rsidR="0030197A" w:rsidRPr="000D009A" w:rsidRDefault="00A35533"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2 087 297</w:t>
            </w:r>
          </w:p>
        </w:tc>
        <w:tc>
          <w:tcPr>
            <w:tcW w:w="414" w:type="pct"/>
            <w:tcBorders>
              <w:top w:val="outset" w:sz="6" w:space="0" w:color="414142"/>
              <w:left w:val="outset" w:sz="6" w:space="0" w:color="414142"/>
              <w:bottom w:val="outset" w:sz="6" w:space="0" w:color="414142"/>
              <w:right w:val="outset" w:sz="6" w:space="0" w:color="414142"/>
            </w:tcBorders>
          </w:tcPr>
          <w:p w14:paraId="1B0609F9" w14:textId="2BDC6F37" w:rsidR="0030197A" w:rsidRPr="000D009A" w:rsidRDefault="0030197A"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r>
      <w:tr w:rsidR="000D009A" w:rsidRPr="000D009A" w14:paraId="3D22C788" w14:textId="77777777" w:rsidTr="000D009A">
        <w:tc>
          <w:tcPr>
            <w:tcW w:w="537" w:type="pct"/>
            <w:tcBorders>
              <w:top w:val="outset" w:sz="6" w:space="0" w:color="414142"/>
              <w:left w:val="outset" w:sz="6" w:space="0" w:color="414142"/>
              <w:bottom w:val="outset" w:sz="6" w:space="0" w:color="414142"/>
              <w:right w:val="outset" w:sz="6" w:space="0" w:color="414142"/>
            </w:tcBorders>
            <w:hideMark/>
          </w:tcPr>
          <w:p w14:paraId="4E2C939B" w14:textId="77777777" w:rsidR="008858FC" w:rsidRPr="000D009A" w:rsidRDefault="008858FC"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 </w:t>
            </w:r>
          </w:p>
        </w:tc>
        <w:tc>
          <w:tcPr>
            <w:tcW w:w="458" w:type="pct"/>
            <w:tcBorders>
              <w:top w:val="outset" w:sz="6" w:space="0" w:color="414142"/>
              <w:left w:val="outset" w:sz="6" w:space="0" w:color="414142"/>
              <w:bottom w:val="outset" w:sz="6" w:space="0" w:color="414142"/>
              <w:right w:val="outset" w:sz="6" w:space="0" w:color="414142"/>
            </w:tcBorders>
            <w:hideMark/>
          </w:tcPr>
          <w:p w14:paraId="1F277A2D" w14:textId="77777777" w:rsidR="008858FC" w:rsidRPr="000D009A" w:rsidRDefault="008858FC"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21. Vides aizsardzības un reģionālās attīstības ministrija</w:t>
            </w:r>
          </w:p>
        </w:tc>
        <w:tc>
          <w:tcPr>
            <w:tcW w:w="663" w:type="pct"/>
            <w:tcBorders>
              <w:top w:val="outset" w:sz="6" w:space="0" w:color="414142"/>
              <w:left w:val="outset" w:sz="6" w:space="0" w:color="414142"/>
              <w:bottom w:val="outset" w:sz="6" w:space="0" w:color="414142"/>
              <w:right w:val="outset" w:sz="6" w:space="0" w:color="414142"/>
            </w:tcBorders>
            <w:hideMark/>
          </w:tcPr>
          <w:p w14:paraId="4886D428" w14:textId="77777777" w:rsidR="008858FC" w:rsidRPr="000D009A" w:rsidRDefault="008858FC"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 </w:t>
            </w:r>
          </w:p>
        </w:tc>
        <w:tc>
          <w:tcPr>
            <w:tcW w:w="423" w:type="pct"/>
            <w:tcBorders>
              <w:top w:val="outset" w:sz="6" w:space="0" w:color="414142"/>
              <w:left w:val="outset" w:sz="6" w:space="0" w:color="414142"/>
              <w:bottom w:val="outset" w:sz="6" w:space="0" w:color="414142"/>
              <w:right w:val="outset" w:sz="6" w:space="0" w:color="414142"/>
            </w:tcBorders>
            <w:vAlign w:val="center"/>
            <w:hideMark/>
          </w:tcPr>
          <w:p w14:paraId="7785EB21" w14:textId="75A1B91C"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1 710 662</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679A40B4" w14:textId="584751CB"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1 710 662</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23B13300" w14:textId="4319C4DE"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1 710 662</w:t>
            </w:r>
          </w:p>
        </w:tc>
        <w:tc>
          <w:tcPr>
            <w:tcW w:w="354" w:type="pct"/>
            <w:tcBorders>
              <w:top w:val="outset" w:sz="6" w:space="0" w:color="414142"/>
              <w:left w:val="outset" w:sz="6" w:space="0" w:color="414142"/>
              <w:bottom w:val="outset" w:sz="6" w:space="0" w:color="414142"/>
              <w:right w:val="outset" w:sz="6" w:space="0" w:color="414142"/>
            </w:tcBorders>
            <w:hideMark/>
          </w:tcPr>
          <w:p w14:paraId="5FFE5945" w14:textId="47D0749A"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 xml:space="preserve">2 087 297 </w:t>
            </w:r>
          </w:p>
        </w:tc>
        <w:tc>
          <w:tcPr>
            <w:tcW w:w="317" w:type="pct"/>
            <w:tcBorders>
              <w:top w:val="outset" w:sz="6" w:space="0" w:color="414142"/>
              <w:left w:val="outset" w:sz="6" w:space="0" w:color="414142"/>
              <w:bottom w:val="outset" w:sz="6" w:space="0" w:color="414142"/>
              <w:right w:val="outset" w:sz="6" w:space="0" w:color="414142"/>
            </w:tcBorders>
            <w:hideMark/>
          </w:tcPr>
          <w:p w14:paraId="3BB396D7" w14:textId="231606FF"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 xml:space="preserve">2 087 297 </w:t>
            </w:r>
          </w:p>
        </w:tc>
        <w:tc>
          <w:tcPr>
            <w:tcW w:w="364" w:type="pct"/>
            <w:tcBorders>
              <w:top w:val="outset" w:sz="6" w:space="0" w:color="414142"/>
              <w:left w:val="outset" w:sz="6" w:space="0" w:color="414142"/>
              <w:bottom w:val="outset" w:sz="6" w:space="0" w:color="414142"/>
              <w:right w:val="outset" w:sz="6" w:space="0" w:color="414142"/>
            </w:tcBorders>
            <w:hideMark/>
          </w:tcPr>
          <w:p w14:paraId="73AE89B9" w14:textId="1F173051"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 xml:space="preserve">2 087 297 </w:t>
            </w:r>
          </w:p>
        </w:tc>
        <w:tc>
          <w:tcPr>
            <w:tcW w:w="409" w:type="pct"/>
            <w:tcBorders>
              <w:top w:val="outset" w:sz="6" w:space="0" w:color="414142"/>
              <w:left w:val="outset" w:sz="6" w:space="0" w:color="414142"/>
              <w:bottom w:val="outset" w:sz="6" w:space="0" w:color="414142"/>
              <w:right w:val="outset" w:sz="6" w:space="0" w:color="414142"/>
            </w:tcBorders>
          </w:tcPr>
          <w:p w14:paraId="09E67353" w14:textId="57A5586F"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c>
          <w:tcPr>
            <w:tcW w:w="371" w:type="pct"/>
            <w:tcBorders>
              <w:top w:val="outset" w:sz="6" w:space="0" w:color="414142"/>
              <w:left w:val="outset" w:sz="6" w:space="0" w:color="414142"/>
              <w:bottom w:val="outset" w:sz="6" w:space="0" w:color="414142"/>
              <w:right w:val="outset" w:sz="6" w:space="0" w:color="414142"/>
            </w:tcBorders>
            <w:hideMark/>
          </w:tcPr>
          <w:p w14:paraId="68E2E708" w14:textId="7D3E7F53"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2 087 297</w:t>
            </w:r>
          </w:p>
        </w:tc>
        <w:tc>
          <w:tcPr>
            <w:tcW w:w="414" w:type="pct"/>
            <w:tcBorders>
              <w:top w:val="outset" w:sz="6" w:space="0" w:color="414142"/>
              <w:left w:val="outset" w:sz="6" w:space="0" w:color="414142"/>
              <w:bottom w:val="outset" w:sz="6" w:space="0" w:color="414142"/>
              <w:right w:val="outset" w:sz="6" w:space="0" w:color="414142"/>
            </w:tcBorders>
          </w:tcPr>
          <w:p w14:paraId="63C5FA5E" w14:textId="61A78DA9"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r>
      <w:tr w:rsidR="000D009A" w:rsidRPr="000D009A" w14:paraId="59068E19" w14:textId="77777777" w:rsidTr="000D009A">
        <w:tc>
          <w:tcPr>
            <w:tcW w:w="537" w:type="pct"/>
            <w:tcBorders>
              <w:top w:val="outset" w:sz="6" w:space="0" w:color="414142"/>
              <w:left w:val="outset" w:sz="6" w:space="0" w:color="414142"/>
              <w:bottom w:val="outset" w:sz="6" w:space="0" w:color="414142"/>
              <w:right w:val="outset" w:sz="6" w:space="0" w:color="414142"/>
            </w:tcBorders>
            <w:hideMark/>
          </w:tcPr>
          <w:p w14:paraId="7A4D8F02" w14:textId="77777777" w:rsidR="008858FC" w:rsidRPr="000D009A" w:rsidRDefault="008858FC"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 </w:t>
            </w:r>
          </w:p>
        </w:tc>
        <w:tc>
          <w:tcPr>
            <w:tcW w:w="458" w:type="pct"/>
            <w:tcBorders>
              <w:top w:val="outset" w:sz="6" w:space="0" w:color="414142"/>
              <w:left w:val="outset" w:sz="6" w:space="0" w:color="414142"/>
              <w:bottom w:val="outset" w:sz="6" w:space="0" w:color="414142"/>
              <w:right w:val="outset" w:sz="6" w:space="0" w:color="414142"/>
            </w:tcBorders>
            <w:hideMark/>
          </w:tcPr>
          <w:p w14:paraId="0C74416E" w14:textId="77777777" w:rsidR="008858FC" w:rsidRPr="000D009A" w:rsidRDefault="008858FC"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 </w:t>
            </w:r>
          </w:p>
        </w:tc>
        <w:tc>
          <w:tcPr>
            <w:tcW w:w="663" w:type="pct"/>
            <w:tcBorders>
              <w:top w:val="outset" w:sz="6" w:space="0" w:color="414142"/>
              <w:left w:val="outset" w:sz="6" w:space="0" w:color="414142"/>
              <w:bottom w:val="outset" w:sz="6" w:space="0" w:color="414142"/>
              <w:right w:val="outset" w:sz="6" w:space="0" w:color="414142"/>
            </w:tcBorders>
            <w:hideMark/>
          </w:tcPr>
          <w:p w14:paraId="62FEDC9F" w14:textId="77777777" w:rsidR="008858FC" w:rsidRPr="000D009A" w:rsidRDefault="008858FC"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30.00.00 Attīstības nacionālie atbalsta instrumenti</w:t>
            </w:r>
          </w:p>
        </w:tc>
        <w:tc>
          <w:tcPr>
            <w:tcW w:w="423" w:type="pct"/>
            <w:tcBorders>
              <w:top w:val="outset" w:sz="6" w:space="0" w:color="414142"/>
              <w:left w:val="outset" w:sz="6" w:space="0" w:color="414142"/>
              <w:bottom w:val="outset" w:sz="6" w:space="0" w:color="414142"/>
              <w:right w:val="outset" w:sz="6" w:space="0" w:color="414142"/>
            </w:tcBorders>
            <w:hideMark/>
          </w:tcPr>
          <w:p w14:paraId="66629A6C" w14:textId="44E16FF8"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49 606</w:t>
            </w:r>
          </w:p>
        </w:tc>
        <w:tc>
          <w:tcPr>
            <w:tcW w:w="390" w:type="pct"/>
            <w:tcBorders>
              <w:top w:val="outset" w:sz="6" w:space="0" w:color="414142"/>
              <w:left w:val="outset" w:sz="6" w:space="0" w:color="414142"/>
              <w:bottom w:val="outset" w:sz="6" w:space="0" w:color="414142"/>
              <w:right w:val="outset" w:sz="6" w:space="0" w:color="414142"/>
            </w:tcBorders>
            <w:hideMark/>
          </w:tcPr>
          <w:p w14:paraId="6FCB1931" w14:textId="3E36BB32"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49 606</w:t>
            </w:r>
          </w:p>
        </w:tc>
        <w:tc>
          <w:tcPr>
            <w:tcW w:w="301" w:type="pct"/>
            <w:tcBorders>
              <w:top w:val="outset" w:sz="6" w:space="0" w:color="414142"/>
              <w:left w:val="outset" w:sz="6" w:space="0" w:color="414142"/>
              <w:bottom w:val="outset" w:sz="6" w:space="0" w:color="414142"/>
              <w:right w:val="outset" w:sz="6" w:space="0" w:color="414142"/>
            </w:tcBorders>
            <w:hideMark/>
          </w:tcPr>
          <w:p w14:paraId="5D926595" w14:textId="3A247E95"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49 606</w:t>
            </w:r>
          </w:p>
        </w:tc>
        <w:tc>
          <w:tcPr>
            <w:tcW w:w="354" w:type="pct"/>
            <w:tcBorders>
              <w:top w:val="outset" w:sz="6" w:space="0" w:color="414142"/>
              <w:left w:val="outset" w:sz="6" w:space="0" w:color="414142"/>
              <w:bottom w:val="outset" w:sz="6" w:space="0" w:color="414142"/>
              <w:right w:val="outset" w:sz="6" w:space="0" w:color="414142"/>
            </w:tcBorders>
            <w:hideMark/>
          </w:tcPr>
          <w:p w14:paraId="544FFDD6" w14:textId="600624D0"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 xml:space="preserve">2 087 297 </w:t>
            </w:r>
          </w:p>
        </w:tc>
        <w:tc>
          <w:tcPr>
            <w:tcW w:w="317" w:type="pct"/>
            <w:tcBorders>
              <w:top w:val="outset" w:sz="6" w:space="0" w:color="414142"/>
              <w:left w:val="outset" w:sz="6" w:space="0" w:color="414142"/>
              <w:bottom w:val="outset" w:sz="6" w:space="0" w:color="414142"/>
              <w:right w:val="outset" w:sz="6" w:space="0" w:color="414142"/>
            </w:tcBorders>
            <w:hideMark/>
          </w:tcPr>
          <w:p w14:paraId="1BC9EC7C" w14:textId="66BF17C0"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 xml:space="preserve">2 087 297 </w:t>
            </w:r>
          </w:p>
        </w:tc>
        <w:tc>
          <w:tcPr>
            <w:tcW w:w="364" w:type="pct"/>
            <w:tcBorders>
              <w:top w:val="outset" w:sz="6" w:space="0" w:color="414142"/>
              <w:left w:val="outset" w:sz="6" w:space="0" w:color="414142"/>
              <w:bottom w:val="outset" w:sz="6" w:space="0" w:color="414142"/>
              <w:right w:val="outset" w:sz="6" w:space="0" w:color="414142"/>
            </w:tcBorders>
            <w:hideMark/>
          </w:tcPr>
          <w:p w14:paraId="2C82208C" w14:textId="4BFF18EF"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 xml:space="preserve">2 087 297 </w:t>
            </w:r>
          </w:p>
        </w:tc>
        <w:tc>
          <w:tcPr>
            <w:tcW w:w="409" w:type="pct"/>
            <w:tcBorders>
              <w:top w:val="outset" w:sz="6" w:space="0" w:color="414142"/>
              <w:left w:val="outset" w:sz="6" w:space="0" w:color="414142"/>
              <w:bottom w:val="outset" w:sz="6" w:space="0" w:color="414142"/>
              <w:right w:val="outset" w:sz="6" w:space="0" w:color="414142"/>
            </w:tcBorders>
          </w:tcPr>
          <w:p w14:paraId="172769FD" w14:textId="146C7027"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c>
          <w:tcPr>
            <w:tcW w:w="371" w:type="pct"/>
            <w:tcBorders>
              <w:top w:val="outset" w:sz="6" w:space="0" w:color="414142"/>
              <w:left w:val="outset" w:sz="6" w:space="0" w:color="414142"/>
              <w:bottom w:val="outset" w:sz="6" w:space="0" w:color="414142"/>
              <w:right w:val="outset" w:sz="6" w:space="0" w:color="414142"/>
            </w:tcBorders>
            <w:hideMark/>
          </w:tcPr>
          <w:p w14:paraId="5E19BB31" w14:textId="1F174E27"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2 087 297</w:t>
            </w:r>
          </w:p>
        </w:tc>
        <w:tc>
          <w:tcPr>
            <w:tcW w:w="414" w:type="pct"/>
            <w:tcBorders>
              <w:top w:val="outset" w:sz="6" w:space="0" w:color="414142"/>
              <w:left w:val="outset" w:sz="6" w:space="0" w:color="414142"/>
              <w:bottom w:val="outset" w:sz="6" w:space="0" w:color="414142"/>
              <w:right w:val="outset" w:sz="6" w:space="0" w:color="414142"/>
            </w:tcBorders>
          </w:tcPr>
          <w:p w14:paraId="1C2F2E0E" w14:textId="5C1DFAAB"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r>
      <w:tr w:rsidR="000D009A" w:rsidRPr="000D009A" w14:paraId="20D990FE" w14:textId="77777777" w:rsidTr="000D009A">
        <w:tc>
          <w:tcPr>
            <w:tcW w:w="537" w:type="pct"/>
            <w:tcBorders>
              <w:top w:val="outset" w:sz="6" w:space="0" w:color="414142"/>
              <w:left w:val="outset" w:sz="6" w:space="0" w:color="414142"/>
              <w:bottom w:val="outset" w:sz="6" w:space="0" w:color="414142"/>
              <w:right w:val="outset" w:sz="6" w:space="0" w:color="414142"/>
            </w:tcBorders>
            <w:hideMark/>
          </w:tcPr>
          <w:p w14:paraId="6B864C11" w14:textId="77777777" w:rsidR="008858FC" w:rsidRPr="000D009A" w:rsidRDefault="008858FC"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 </w:t>
            </w:r>
          </w:p>
        </w:tc>
        <w:tc>
          <w:tcPr>
            <w:tcW w:w="458" w:type="pct"/>
            <w:tcBorders>
              <w:top w:val="outset" w:sz="6" w:space="0" w:color="414142"/>
              <w:left w:val="outset" w:sz="6" w:space="0" w:color="414142"/>
              <w:bottom w:val="outset" w:sz="6" w:space="0" w:color="414142"/>
              <w:right w:val="outset" w:sz="6" w:space="0" w:color="414142"/>
            </w:tcBorders>
            <w:hideMark/>
          </w:tcPr>
          <w:p w14:paraId="1A21131A" w14:textId="77777777" w:rsidR="008858FC" w:rsidRPr="000D009A" w:rsidRDefault="008858FC"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 </w:t>
            </w:r>
          </w:p>
        </w:tc>
        <w:tc>
          <w:tcPr>
            <w:tcW w:w="663" w:type="pct"/>
            <w:tcBorders>
              <w:top w:val="outset" w:sz="6" w:space="0" w:color="414142"/>
              <w:left w:val="outset" w:sz="6" w:space="0" w:color="414142"/>
              <w:bottom w:val="outset" w:sz="6" w:space="0" w:color="414142"/>
              <w:right w:val="outset" w:sz="6" w:space="0" w:color="414142"/>
            </w:tcBorders>
            <w:hideMark/>
          </w:tcPr>
          <w:p w14:paraId="01E687B8" w14:textId="77777777" w:rsidR="008858FC" w:rsidRPr="000D009A" w:rsidRDefault="008858FC"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31.00.00. Atbalsts plānošanas reģioniem</w:t>
            </w:r>
          </w:p>
        </w:tc>
        <w:tc>
          <w:tcPr>
            <w:tcW w:w="423" w:type="pct"/>
            <w:tcBorders>
              <w:top w:val="outset" w:sz="6" w:space="0" w:color="414142"/>
              <w:left w:val="outset" w:sz="6" w:space="0" w:color="414142"/>
              <w:bottom w:val="outset" w:sz="6" w:space="0" w:color="414142"/>
              <w:right w:val="outset" w:sz="6" w:space="0" w:color="414142"/>
            </w:tcBorders>
            <w:hideMark/>
          </w:tcPr>
          <w:p w14:paraId="03F144F6" w14:textId="4893AB6E"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1 661 056</w:t>
            </w:r>
          </w:p>
        </w:tc>
        <w:tc>
          <w:tcPr>
            <w:tcW w:w="390" w:type="pct"/>
            <w:tcBorders>
              <w:top w:val="outset" w:sz="6" w:space="0" w:color="414142"/>
              <w:left w:val="outset" w:sz="6" w:space="0" w:color="414142"/>
              <w:bottom w:val="outset" w:sz="6" w:space="0" w:color="414142"/>
              <w:right w:val="outset" w:sz="6" w:space="0" w:color="414142"/>
            </w:tcBorders>
            <w:hideMark/>
          </w:tcPr>
          <w:p w14:paraId="59EF3DCD" w14:textId="66B2C1DB"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1 661 056</w:t>
            </w:r>
          </w:p>
        </w:tc>
        <w:tc>
          <w:tcPr>
            <w:tcW w:w="301" w:type="pct"/>
            <w:tcBorders>
              <w:top w:val="outset" w:sz="6" w:space="0" w:color="414142"/>
              <w:left w:val="outset" w:sz="6" w:space="0" w:color="414142"/>
              <w:bottom w:val="outset" w:sz="6" w:space="0" w:color="414142"/>
              <w:right w:val="outset" w:sz="6" w:space="0" w:color="414142"/>
            </w:tcBorders>
            <w:hideMark/>
          </w:tcPr>
          <w:p w14:paraId="4A22C74A" w14:textId="606C6EDD"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1 661 056</w:t>
            </w:r>
          </w:p>
        </w:tc>
        <w:tc>
          <w:tcPr>
            <w:tcW w:w="354" w:type="pct"/>
            <w:tcBorders>
              <w:top w:val="outset" w:sz="6" w:space="0" w:color="414142"/>
              <w:left w:val="outset" w:sz="6" w:space="0" w:color="414142"/>
              <w:bottom w:val="outset" w:sz="6" w:space="0" w:color="414142"/>
              <w:right w:val="outset" w:sz="6" w:space="0" w:color="414142"/>
            </w:tcBorders>
            <w:hideMark/>
          </w:tcPr>
          <w:p w14:paraId="33444D08" w14:textId="491DDE41"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17" w:type="pct"/>
            <w:tcBorders>
              <w:top w:val="outset" w:sz="6" w:space="0" w:color="414142"/>
              <w:left w:val="outset" w:sz="6" w:space="0" w:color="414142"/>
              <w:bottom w:val="outset" w:sz="6" w:space="0" w:color="414142"/>
              <w:right w:val="outset" w:sz="6" w:space="0" w:color="414142"/>
            </w:tcBorders>
            <w:hideMark/>
          </w:tcPr>
          <w:p w14:paraId="5E4BFC01" w14:textId="19E45056"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64" w:type="pct"/>
            <w:tcBorders>
              <w:top w:val="outset" w:sz="6" w:space="0" w:color="414142"/>
              <w:left w:val="outset" w:sz="6" w:space="0" w:color="414142"/>
              <w:bottom w:val="outset" w:sz="6" w:space="0" w:color="414142"/>
              <w:right w:val="outset" w:sz="6" w:space="0" w:color="414142"/>
            </w:tcBorders>
            <w:hideMark/>
          </w:tcPr>
          <w:p w14:paraId="240F92DF" w14:textId="66EABC38"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409" w:type="pct"/>
            <w:tcBorders>
              <w:top w:val="outset" w:sz="6" w:space="0" w:color="414142"/>
              <w:left w:val="outset" w:sz="6" w:space="0" w:color="414142"/>
              <w:bottom w:val="outset" w:sz="6" w:space="0" w:color="414142"/>
              <w:right w:val="outset" w:sz="6" w:space="0" w:color="414142"/>
            </w:tcBorders>
          </w:tcPr>
          <w:p w14:paraId="04824D0E" w14:textId="5643AD66"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c>
          <w:tcPr>
            <w:tcW w:w="371" w:type="pct"/>
            <w:tcBorders>
              <w:top w:val="outset" w:sz="6" w:space="0" w:color="414142"/>
              <w:left w:val="outset" w:sz="6" w:space="0" w:color="414142"/>
              <w:bottom w:val="outset" w:sz="6" w:space="0" w:color="414142"/>
              <w:right w:val="outset" w:sz="6" w:space="0" w:color="414142"/>
            </w:tcBorders>
            <w:hideMark/>
          </w:tcPr>
          <w:p w14:paraId="15D2D5F9" w14:textId="7D6001F6"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54677AA9" w14:textId="67382763"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r>
      <w:tr w:rsidR="000D009A" w:rsidRPr="000D009A" w14:paraId="1F5D9E27" w14:textId="77777777" w:rsidTr="000D009A">
        <w:tc>
          <w:tcPr>
            <w:tcW w:w="537" w:type="pct"/>
            <w:tcBorders>
              <w:top w:val="outset" w:sz="6" w:space="0" w:color="414142"/>
              <w:left w:val="outset" w:sz="6" w:space="0" w:color="414142"/>
              <w:bottom w:val="outset" w:sz="6" w:space="0" w:color="414142"/>
              <w:right w:val="outset" w:sz="6" w:space="0" w:color="414142"/>
            </w:tcBorders>
          </w:tcPr>
          <w:p w14:paraId="6F328779" w14:textId="77777777" w:rsidR="008858FC" w:rsidRPr="000D009A" w:rsidRDefault="008858FC" w:rsidP="000D009A">
            <w:pPr>
              <w:spacing w:after="0"/>
              <w:jc w:val="center"/>
              <w:rPr>
                <w:rFonts w:eastAsia="Times New Roman" w:cs="Times New Roman"/>
                <w:sz w:val="18"/>
                <w:szCs w:val="18"/>
                <w:lang w:eastAsia="lv-LV"/>
              </w:rPr>
            </w:pPr>
          </w:p>
        </w:tc>
        <w:tc>
          <w:tcPr>
            <w:tcW w:w="458" w:type="pct"/>
            <w:tcBorders>
              <w:top w:val="outset" w:sz="6" w:space="0" w:color="414142"/>
              <w:left w:val="outset" w:sz="6" w:space="0" w:color="414142"/>
              <w:bottom w:val="outset" w:sz="6" w:space="0" w:color="414142"/>
              <w:right w:val="outset" w:sz="6" w:space="0" w:color="414142"/>
            </w:tcBorders>
          </w:tcPr>
          <w:p w14:paraId="00842898" w14:textId="4747EE26" w:rsidR="008858FC" w:rsidRPr="000D009A" w:rsidRDefault="008858FC"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17.Satiksmes ministrija</w:t>
            </w:r>
          </w:p>
        </w:tc>
        <w:tc>
          <w:tcPr>
            <w:tcW w:w="663" w:type="pct"/>
            <w:tcBorders>
              <w:top w:val="outset" w:sz="6" w:space="0" w:color="414142"/>
              <w:left w:val="outset" w:sz="6" w:space="0" w:color="414142"/>
              <w:bottom w:val="outset" w:sz="6" w:space="0" w:color="414142"/>
              <w:right w:val="outset" w:sz="6" w:space="0" w:color="414142"/>
            </w:tcBorders>
          </w:tcPr>
          <w:p w14:paraId="2D880192" w14:textId="77777777" w:rsidR="008858FC" w:rsidRPr="000D009A" w:rsidRDefault="008858FC" w:rsidP="000D009A">
            <w:pPr>
              <w:spacing w:after="0"/>
              <w:jc w:val="center"/>
              <w:rPr>
                <w:sz w:val="18"/>
                <w:szCs w:val="18"/>
              </w:rPr>
            </w:pPr>
            <w:r w:rsidRPr="000D009A">
              <w:rPr>
                <w:sz w:val="18"/>
                <w:szCs w:val="18"/>
              </w:rPr>
              <w:t xml:space="preserve">31.08.00 </w:t>
            </w:r>
          </w:p>
          <w:p w14:paraId="6915F79A" w14:textId="55B108BE" w:rsidR="008858FC" w:rsidRPr="000D009A" w:rsidRDefault="008858FC" w:rsidP="000D009A">
            <w:pPr>
              <w:spacing w:after="0"/>
              <w:jc w:val="center"/>
              <w:rPr>
                <w:rFonts w:eastAsia="Times New Roman" w:cs="Times New Roman"/>
                <w:sz w:val="18"/>
                <w:szCs w:val="18"/>
                <w:lang w:eastAsia="lv-LV"/>
              </w:rPr>
            </w:pPr>
            <w:proofErr w:type="spellStart"/>
            <w:r w:rsidRPr="000D009A">
              <w:rPr>
                <w:rFonts w:eastAsia="Times New Roman" w:cs="Times New Roman"/>
                <w:sz w:val="18"/>
                <w:szCs w:val="18"/>
                <w:lang w:eastAsia="lv-LV"/>
              </w:rPr>
              <w:t>Transferts</w:t>
            </w:r>
            <w:proofErr w:type="spellEnd"/>
            <w:r w:rsidRPr="000D009A">
              <w:rPr>
                <w:rFonts w:eastAsia="Times New Roman" w:cs="Times New Roman"/>
                <w:sz w:val="18"/>
                <w:szCs w:val="18"/>
                <w:lang w:eastAsia="lv-LV"/>
              </w:rPr>
              <w:t xml:space="preserve"> plānošanas reģioniem sabiedriskā transporta pakalpojumu funkciju veikšanai</w:t>
            </w:r>
          </w:p>
        </w:tc>
        <w:tc>
          <w:tcPr>
            <w:tcW w:w="423" w:type="pct"/>
            <w:tcBorders>
              <w:top w:val="outset" w:sz="6" w:space="0" w:color="414142"/>
              <w:left w:val="outset" w:sz="6" w:space="0" w:color="414142"/>
              <w:bottom w:val="outset" w:sz="6" w:space="0" w:color="414142"/>
              <w:right w:val="outset" w:sz="6" w:space="0" w:color="414142"/>
            </w:tcBorders>
            <w:vAlign w:val="center"/>
          </w:tcPr>
          <w:p w14:paraId="0AC8CB7B" w14:textId="3AE61131"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226 000</w:t>
            </w:r>
          </w:p>
        </w:tc>
        <w:tc>
          <w:tcPr>
            <w:tcW w:w="390" w:type="pct"/>
            <w:tcBorders>
              <w:top w:val="outset" w:sz="6" w:space="0" w:color="414142"/>
              <w:left w:val="outset" w:sz="6" w:space="0" w:color="414142"/>
              <w:bottom w:val="outset" w:sz="6" w:space="0" w:color="414142"/>
              <w:right w:val="outset" w:sz="6" w:space="0" w:color="414142"/>
            </w:tcBorders>
            <w:vAlign w:val="center"/>
          </w:tcPr>
          <w:p w14:paraId="5432E847" w14:textId="272E56C6"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240 000</w:t>
            </w:r>
          </w:p>
        </w:tc>
        <w:tc>
          <w:tcPr>
            <w:tcW w:w="301" w:type="pct"/>
            <w:tcBorders>
              <w:top w:val="outset" w:sz="6" w:space="0" w:color="414142"/>
              <w:left w:val="outset" w:sz="6" w:space="0" w:color="414142"/>
              <w:bottom w:val="outset" w:sz="6" w:space="0" w:color="414142"/>
              <w:right w:val="outset" w:sz="6" w:space="0" w:color="414142"/>
            </w:tcBorders>
            <w:vAlign w:val="center"/>
          </w:tcPr>
          <w:p w14:paraId="4005C748" w14:textId="37C3B8D4"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226 000</w:t>
            </w:r>
          </w:p>
        </w:tc>
        <w:tc>
          <w:tcPr>
            <w:tcW w:w="354" w:type="pct"/>
            <w:tcBorders>
              <w:top w:val="outset" w:sz="6" w:space="0" w:color="414142"/>
              <w:left w:val="outset" w:sz="6" w:space="0" w:color="414142"/>
              <w:bottom w:val="outset" w:sz="6" w:space="0" w:color="414142"/>
              <w:right w:val="outset" w:sz="6" w:space="0" w:color="414142"/>
            </w:tcBorders>
          </w:tcPr>
          <w:p w14:paraId="38BAE6AE" w14:textId="704BE5E4"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17" w:type="pct"/>
            <w:tcBorders>
              <w:top w:val="outset" w:sz="6" w:space="0" w:color="414142"/>
              <w:left w:val="outset" w:sz="6" w:space="0" w:color="414142"/>
              <w:bottom w:val="outset" w:sz="6" w:space="0" w:color="414142"/>
              <w:right w:val="outset" w:sz="6" w:space="0" w:color="414142"/>
            </w:tcBorders>
          </w:tcPr>
          <w:p w14:paraId="75306CA9" w14:textId="2ABF4F5F"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64" w:type="pct"/>
            <w:tcBorders>
              <w:top w:val="outset" w:sz="6" w:space="0" w:color="414142"/>
              <w:left w:val="outset" w:sz="6" w:space="0" w:color="414142"/>
              <w:bottom w:val="outset" w:sz="6" w:space="0" w:color="414142"/>
              <w:right w:val="outset" w:sz="6" w:space="0" w:color="414142"/>
            </w:tcBorders>
          </w:tcPr>
          <w:p w14:paraId="5DC58C39" w14:textId="0854A696"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409" w:type="pct"/>
            <w:tcBorders>
              <w:top w:val="outset" w:sz="6" w:space="0" w:color="414142"/>
              <w:left w:val="outset" w:sz="6" w:space="0" w:color="414142"/>
              <w:bottom w:val="outset" w:sz="6" w:space="0" w:color="414142"/>
              <w:right w:val="outset" w:sz="6" w:space="0" w:color="414142"/>
            </w:tcBorders>
          </w:tcPr>
          <w:p w14:paraId="7EA15838" w14:textId="32878F60"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c>
          <w:tcPr>
            <w:tcW w:w="371" w:type="pct"/>
            <w:tcBorders>
              <w:top w:val="outset" w:sz="6" w:space="0" w:color="414142"/>
              <w:left w:val="outset" w:sz="6" w:space="0" w:color="414142"/>
              <w:bottom w:val="outset" w:sz="6" w:space="0" w:color="414142"/>
              <w:right w:val="outset" w:sz="6" w:space="0" w:color="414142"/>
            </w:tcBorders>
          </w:tcPr>
          <w:p w14:paraId="0EC263AB" w14:textId="15942946"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414" w:type="pct"/>
            <w:tcBorders>
              <w:top w:val="outset" w:sz="6" w:space="0" w:color="414142"/>
              <w:left w:val="outset" w:sz="6" w:space="0" w:color="414142"/>
              <w:bottom w:val="outset" w:sz="6" w:space="0" w:color="414142"/>
              <w:right w:val="outset" w:sz="6" w:space="0" w:color="414142"/>
            </w:tcBorders>
          </w:tcPr>
          <w:p w14:paraId="52764C65" w14:textId="70001C46" w:rsidR="008858FC" w:rsidRPr="000D009A" w:rsidRDefault="008858FC"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r>
      <w:tr w:rsidR="000D009A" w:rsidRPr="000D009A" w14:paraId="76D9CD4E" w14:textId="77777777" w:rsidTr="000D009A">
        <w:tc>
          <w:tcPr>
            <w:tcW w:w="537" w:type="pct"/>
            <w:tcBorders>
              <w:top w:val="outset" w:sz="6" w:space="0" w:color="414142"/>
              <w:left w:val="outset" w:sz="6" w:space="0" w:color="414142"/>
              <w:bottom w:val="outset" w:sz="6" w:space="0" w:color="414142"/>
              <w:right w:val="outset" w:sz="6" w:space="0" w:color="414142"/>
            </w:tcBorders>
            <w:hideMark/>
          </w:tcPr>
          <w:p w14:paraId="559C33D1" w14:textId="77777777" w:rsidR="00517435" w:rsidRPr="000D009A" w:rsidRDefault="00517435"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 </w:t>
            </w:r>
          </w:p>
        </w:tc>
        <w:tc>
          <w:tcPr>
            <w:tcW w:w="458" w:type="pct"/>
            <w:tcBorders>
              <w:top w:val="outset" w:sz="6" w:space="0" w:color="414142"/>
              <w:left w:val="outset" w:sz="6" w:space="0" w:color="414142"/>
              <w:bottom w:val="outset" w:sz="6" w:space="0" w:color="414142"/>
              <w:right w:val="outset" w:sz="6" w:space="0" w:color="414142"/>
            </w:tcBorders>
            <w:hideMark/>
          </w:tcPr>
          <w:p w14:paraId="647CC712" w14:textId="77777777" w:rsidR="00517435" w:rsidRPr="000D009A" w:rsidRDefault="00517435" w:rsidP="000D009A">
            <w:pPr>
              <w:spacing w:after="0"/>
              <w:jc w:val="left"/>
              <w:rPr>
                <w:rFonts w:eastAsia="Times New Roman" w:cs="Times New Roman"/>
                <w:sz w:val="18"/>
                <w:szCs w:val="18"/>
                <w:lang w:eastAsia="lv-LV"/>
              </w:rPr>
            </w:pPr>
            <w:r w:rsidRPr="000D009A">
              <w:rPr>
                <w:rFonts w:eastAsia="Times New Roman" w:cs="Times New Roman"/>
                <w:sz w:val="18"/>
                <w:szCs w:val="18"/>
                <w:lang w:eastAsia="lv-LV"/>
              </w:rPr>
              <w:t>Pašvaldību budžets</w:t>
            </w:r>
          </w:p>
        </w:tc>
        <w:tc>
          <w:tcPr>
            <w:tcW w:w="663" w:type="pct"/>
            <w:tcBorders>
              <w:top w:val="outset" w:sz="6" w:space="0" w:color="414142"/>
              <w:left w:val="outset" w:sz="6" w:space="0" w:color="414142"/>
              <w:bottom w:val="outset" w:sz="6" w:space="0" w:color="414142"/>
              <w:right w:val="outset" w:sz="6" w:space="0" w:color="414142"/>
            </w:tcBorders>
            <w:hideMark/>
          </w:tcPr>
          <w:p w14:paraId="21EDD7D4" w14:textId="77777777" w:rsidR="00517435" w:rsidRPr="000D009A" w:rsidRDefault="00517435" w:rsidP="000D009A">
            <w:pPr>
              <w:spacing w:after="0"/>
              <w:jc w:val="center"/>
              <w:rPr>
                <w:rFonts w:eastAsia="Times New Roman" w:cs="Times New Roman"/>
                <w:sz w:val="18"/>
                <w:szCs w:val="18"/>
                <w:lang w:eastAsia="lv-LV"/>
              </w:rPr>
            </w:pPr>
            <w:r w:rsidRPr="000D009A">
              <w:rPr>
                <w:rFonts w:eastAsia="Times New Roman" w:cs="Times New Roman"/>
                <w:sz w:val="18"/>
                <w:szCs w:val="18"/>
                <w:lang w:eastAsia="lv-LV"/>
              </w:rPr>
              <w:t> </w:t>
            </w:r>
          </w:p>
        </w:tc>
        <w:tc>
          <w:tcPr>
            <w:tcW w:w="423" w:type="pct"/>
            <w:tcBorders>
              <w:top w:val="outset" w:sz="6" w:space="0" w:color="414142"/>
              <w:left w:val="outset" w:sz="6" w:space="0" w:color="414142"/>
              <w:bottom w:val="outset" w:sz="6" w:space="0" w:color="414142"/>
              <w:right w:val="outset" w:sz="6" w:space="0" w:color="414142"/>
            </w:tcBorders>
            <w:hideMark/>
          </w:tcPr>
          <w:p w14:paraId="3C7DB522" w14:textId="77777777" w:rsidR="00517435" w:rsidRPr="000D009A" w:rsidRDefault="00517435"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90" w:type="pct"/>
            <w:tcBorders>
              <w:top w:val="outset" w:sz="6" w:space="0" w:color="414142"/>
              <w:left w:val="outset" w:sz="6" w:space="0" w:color="414142"/>
              <w:bottom w:val="outset" w:sz="6" w:space="0" w:color="414142"/>
              <w:right w:val="outset" w:sz="6" w:space="0" w:color="414142"/>
            </w:tcBorders>
            <w:hideMark/>
          </w:tcPr>
          <w:p w14:paraId="3D9AC061" w14:textId="77777777" w:rsidR="00517435" w:rsidRPr="000D009A" w:rsidRDefault="00517435"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01" w:type="pct"/>
            <w:tcBorders>
              <w:top w:val="outset" w:sz="6" w:space="0" w:color="414142"/>
              <w:left w:val="outset" w:sz="6" w:space="0" w:color="414142"/>
              <w:bottom w:val="outset" w:sz="6" w:space="0" w:color="414142"/>
              <w:right w:val="outset" w:sz="6" w:space="0" w:color="414142"/>
            </w:tcBorders>
            <w:hideMark/>
          </w:tcPr>
          <w:p w14:paraId="74D319B5" w14:textId="77777777" w:rsidR="00517435" w:rsidRPr="000D009A" w:rsidRDefault="00517435"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0</w:t>
            </w:r>
          </w:p>
        </w:tc>
        <w:tc>
          <w:tcPr>
            <w:tcW w:w="354" w:type="pct"/>
            <w:tcBorders>
              <w:top w:val="outset" w:sz="6" w:space="0" w:color="414142"/>
              <w:left w:val="outset" w:sz="6" w:space="0" w:color="414142"/>
              <w:bottom w:val="outset" w:sz="6" w:space="0" w:color="414142"/>
              <w:right w:val="outset" w:sz="6" w:space="0" w:color="414142"/>
            </w:tcBorders>
            <w:hideMark/>
          </w:tcPr>
          <w:p w14:paraId="618E381A" w14:textId="35C120AD" w:rsidR="00517435" w:rsidRPr="000D009A" w:rsidRDefault="00E51BB9"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r w:rsidR="00517435" w:rsidRPr="000D009A">
              <w:rPr>
                <w:rFonts w:eastAsia="Times New Roman" w:cs="Times New Roman"/>
                <w:sz w:val="18"/>
                <w:szCs w:val="18"/>
                <w:lang w:eastAsia="lv-LV"/>
              </w:rPr>
              <w:t>2 087 295</w:t>
            </w:r>
          </w:p>
        </w:tc>
        <w:tc>
          <w:tcPr>
            <w:tcW w:w="317" w:type="pct"/>
            <w:tcBorders>
              <w:top w:val="outset" w:sz="6" w:space="0" w:color="414142"/>
              <w:left w:val="outset" w:sz="6" w:space="0" w:color="414142"/>
              <w:bottom w:val="outset" w:sz="6" w:space="0" w:color="414142"/>
              <w:right w:val="outset" w:sz="6" w:space="0" w:color="414142"/>
            </w:tcBorders>
            <w:hideMark/>
          </w:tcPr>
          <w:p w14:paraId="280B2752" w14:textId="4D0F4E09" w:rsidR="00517435" w:rsidRPr="000D009A" w:rsidRDefault="00E51BB9"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r w:rsidR="00517435" w:rsidRPr="000D009A">
              <w:rPr>
                <w:rFonts w:eastAsia="Times New Roman" w:cs="Times New Roman"/>
                <w:sz w:val="18"/>
                <w:szCs w:val="18"/>
                <w:lang w:eastAsia="lv-LV"/>
              </w:rPr>
              <w:t>2 087 295</w:t>
            </w:r>
          </w:p>
        </w:tc>
        <w:tc>
          <w:tcPr>
            <w:tcW w:w="364" w:type="pct"/>
            <w:tcBorders>
              <w:top w:val="outset" w:sz="6" w:space="0" w:color="414142"/>
              <w:left w:val="outset" w:sz="6" w:space="0" w:color="414142"/>
              <w:bottom w:val="outset" w:sz="6" w:space="0" w:color="414142"/>
              <w:right w:val="outset" w:sz="6" w:space="0" w:color="414142"/>
            </w:tcBorders>
            <w:hideMark/>
          </w:tcPr>
          <w:p w14:paraId="4EF04184" w14:textId="5F318A28" w:rsidR="00517435" w:rsidRPr="000D009A" w:rsidRDefault="00E51BB9"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r w:rsidR="00517435" w:rsidRPr="000D009A">
              <w:rPr>
                <w:rFonts w:eastAsia="Times New Roman" w:cs="Times New Roman"/>
                <w:sz w:val="18"/>
                <w:szCs w:val="18"/>
                <w:lang w:eastAsia="lv-LV"/>
              </w:rPr>
              <w:t>2 087 295</w:t>
            </w:r>
          </w:p>
        </w:tc>
        <w:tc>
          <w:tcPr>
            <w:tcW w:w="409" w:type="pct"/>
            <w:tcBorders>
              <w:top w:val="outset" w:sz="6" w:space="0" w:color="414142"/>
              <w:left w:val="outset" w:sz="6" w:space="0" w:color="414142"/>
              <w:bottom w:val="outset" w:sz="6" w:space="0" w:color="414142"/>
              <w:right w:val="outset" w:sz="6" w:space="0" w:color="414142"/>
            </w:tcBorders>
          </w:tcPr>
          <w:p w14:paraId="720E3ECA" w14:textId="4D3C0CD9" w:rsidR="00517435" w:rsidRPr="000D009A" w:rsidRDefault="00D84EE1"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c>
          <w:tcPr>
            <w:tcW w:w="371" w:type="pct"/>
            <w:tcBorders>
              <w:top w:val="outset" w:sz="6" w:space="0" w:color="414142"/>
              <w:left w:val="outset" w:sz="6" w:space="0" w:color="414142"/>
              <w:bottom w:val="outset" w:sz="6" w:space="0" w:color="414142"/>
              <w:right w:val="outset" w:sz="6" w:space="0" w:color="414142"/>
            </w:tcBorders>
            <w:hideMark/>
          </w:tcPr>
          <w:p w14:paraId="278BC36B" w14:textId="0A8E0709" w:rsidR="00517435" w:rsidRPr="000D009A" w:rsidRDefault="00E51BB9"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r w:rsidR="00517435" w:rsidRPr="000D009A">
              <w:rPr>
                <w:rFonts w:eastAsia="Times New Roman" w:cs="Times New Roman"/>
                <w:sz w:val="18"/>
                <w:szCs w:val="18"/>
                <w:lang w:eastAsia="lv-LV"/>
              </w:rPr>
              <w:t>2 087 295</w:t>
            </w:r>
          </w:p>
        </w:tc>
        <w:tc>
          <w:tcPr>
            <w:tcW w:w="414" w:type="pct"/>
            <w:tcBorders>
              <w:top w:val="outset" w:sz="6" w:space="0" w:color="414142"/>
              <w:left w:val="outset" w:sz="6" w:space="0" w:color="414142"/>
              <w:bottom w:val="outset" w:sz="6" w:space="0" w:color="414142"/>
              <w:right w:val="outset" w:sz="6" w:space="0" w:color="414142"/>
            </w:tcBorders>
            <w:hideMark/>
          </w:tcPr>
          <w:p w14:paraId="37D4B969" w14:textId="13C5BD72" w:rsidR="00517435" w:rsidRPr="000D009A" w:rsidRDefault="00D84EE1" w:rsidP="00B46E65">
            <w:pPr>
              <w:spacing w:after="0"/>
              <w:jc w:val="center"/>
              <w:rPr>
                <w:rFonts w:eastAsia="Times New Roman" w:cs="Times New Roman"/>
                <w:sz w:val="18"/>
                <w:szCs w:val="18"/>
                <w:lang w:eastAsia="lv-LV"/>
              </w:rPr>
            </w:pPr>
            <w:r w:rsidRPr="000D009A">
              <w:rPr>
                <w:rFonts w:eastAsia="Times New Roman" w:cs="Times New Roman"/>
                <w:sz w:val="18"/>
                <w:szCs w:val="18"/>
                <w:lang w:eastAsia="lv-LV"/>
              </w:rPr>
              <w:t>-</w:t>
            </w:r>
          </w:p>
        </w:tc>
      </w:tr>
    </w:tbl>
    <w:p w14:paraId="52A36A07" w14:textId="77777777" w:rsidR="006A2004" w:rsidRDefault="006A2004" w:rsidP="006A2004">
      <w:pPr>
        <w:spacing w:after="0"/>
        <w:jc w:val="left"/>
        <w:sectPr w:rsidR="006A2004" w:rsidSect="00392526">
          <w:pgSz w:w="16838" w:h="11906" w:orient="landscape"/>
          <w:pgMar w:top="1134" w:right="1134" w:bottom="1134" w:left="765" w:header="709" w:footer="709" w:gutter="0"/>
          <w:cols w:space="720"/>
          <w:formProt w:val="0"/>
        </w:sectPr>
      </w:pPr>
    </w:p>
    <w:p w14:paraId="3BEEAF82" w14:textId="77777777" w:rsidR="00194011" w:rsidRPr="000D7505" w:rsidRDefault="00BA5C2A">
      <w:pPr>
        <w:pStyle w:val="Heading1"/>
        <w:numPr>
          <w:ilvl w:val="0"/>
          <w:numId w:val="5"/>
        </w:numPr>
      </w:pPr>
      <w:bookmarkStart w:id="47" w:name="_Toc47363220"/>
      <w:bookmarkStart w:id="48" w:name="_Toc54076252"/>
      <w:bookmarkStart w:id="49" w:name="_Toc58437085"/>
      <w:bookmarkEnd w:id="47"/>
      <w:r w:rsidRPr="000D7505">
        <w:rPr>
          <w:i/>
        </w:rPr>
        <w:lastRenderedPageBreak/>
        <w:t>NUTS</w:t>
      </w:r>
      <w:r w:rsidRPr="000D7505">
        <w:t xml:space="preserve"> robežas</w:t>
      </w:r>
      <w:bookmarkEnd w:id="48"/>
      <w:bookmarkEnd w:id="49"/>
    </w:p>
    <w:p w14:paraId="4ECFF4BA" w14:textId="77777777" w:rsidR="00194011" w:rsidRPr="00185E64" w:rsidRDefault="00BA5C2A">
      <w:pPr>
        <w:pStyle w:val="Heading2"/>
        <w:spacing w:before="120"/>
      </w:pPr>
      <w:bookmarkStart w:id="50" w:name="_Toc47363221"/>
      <w:bookmarkStart w:id="51" w:name="_Toc54076253"/>
      <w:bookmarkStart w:id="52" w:name="_Toc58437086"/>
      <w:r w:rsidRPr="00185E64">
        <w:t xml:space="preserve">6.1. Esošais </w:t>
      </w:r>
      <w:r w:rsidRPr="00185E64">
        <w:rPr>
          <w:i/>
          <w:iCs/>
        </w:rPr>
        <w:t>NUTS</w:t>
      </w:r>
      <w:r w:rsidRPr="00185E64">
        <w:t xml:space="preserve"> dalījums</w:t>
      </w:r>
      <w:bookmarkEnd w:id="50"/>
      <w:r w:rsidRPr="00185E64">
        <w:t xml:space="preserve"> un tā pielietojums</w:t>
      </w:r>
      <w:bookmarkEnd w:id="51"/>
      <w:bookmarkEnd w:id="52"/>
    </w:p>
    <w:p w14:paraId="1AEC6FFE" w14:textId="77777777" w:rsidR="00194011" w:rsidRPr="00185E64" w:rsidRDefault="00BA5C2A">
      <w:pPr>
        <w:spacing w:before="120"/>
      </w:pPr>
      <w:r w:rsidRPr="00185E64">
        <w:t xml:space="preserve">Reģionālā statistika ir ES statistikas sistēmas pamats, kā arī pamats reģionālo indikatoru noteikšanai. Tās struktūra tika izveidota 20. gs. 70. gadu sākumā, pamatojoties uz sarunām starp dalībvalstu nacionālajām statistikas iestādēm un </w:t>
      </w:r>
      <w:proofErr w:type="spellStart"/>
      <w:r w:rsidRPr="00185E64">
        <w:rPr>
          <w:i/>
          <w:iCs/>
        </w:rPr>
        <w:t>Eurostat</w:t>
      </w:r>
      <w:proofErr w:type="spellEnd"/>
      <w:r w:rsidRPr="00185E64">
        <w:t xml:space="preserve"> jeb ES Statistikas biroju. Statistikas lietotāji tika norādījuši, ka aizvien aktuālāka kļūst vajadzība datus saskaņot Savienības līmenī, lai būtu pieejami visā ES salīdzināmi dati. Lai veicinātu saskaņotas reģionālās statistikas vākšanu, nosūtīšanu un publicēšanu, ES ir izveidojusi </w:t>
      </w:r>
      <w:r w:rsidRPr="00185E64">
        <w:rPr>
          <w:i/>
          <w:iCs/>
        </w:rPr>
        <w:t>NUTS</w:t>
      </w:r>
      <w:r w:rsidRPr="00185E64">
        <w:t xml:space="preserve"> jeb klasificēšanas sistēmu. </w:t>
      </w:r>
      <w:r w:rsidRPr="00185E64">
        <w:rPr>
          <w:rFonts w:eastAsia="Times New Roman" w:cs="Times New Roman"/>
          <w:i/>
          <w:iCs/>
          <w:lang w:eastAsia="lv-LV"/>
        </w:rPr>
        <w:t>NUTS</w:t>
      </w:r>
      <w:r w:rsidRPr="00185E64">
        <w:rPr>
          <w:rFonts w:eastAsia="Times New Roman" w:cs="Times New Roman"/>
          <w:lang w:eastAsia="lv-LV"/>
        </w:rPr>
        <w:t xml:space="preserve"> klasifikācija nosaka dalībvalstu ekonomiskās teritorijas iedalījumu, kas ietver arī to </w:t>
      </w:r>
      <w:proofErr w:type="spellStart"/>
      <w:r w:rsidRPr="00185E64">
        <w:rPr>
          <w:rFonts w:eastAsia="Times New Roman" w:cs="Times New Roman"/>
          <w:lang w:eastAsia="lv-LV"/>
        </w:rPr>
        <w:t>ārpusreģionālo</w:t>
      </w:r>
      <w:proofErr w:type="spellEnd"/>
      <w:r w:rsidRPr="00185E64">
        <w:rPr>
          <w:rStyle w:val="FootnoteAnchor"/>
          <w:rFonts w:eastAsia="Times New Roman" w:cs="Times New Roman"/>
          <w:lang w:eastAsia="lv-LV"/>
        </w:rPr>
        <w:footnoteReference w:id="21"/>
      </w:r>
      <w:r w:rsidRPr="00185E64">
        <w:rPr>
          <w:rFonts w:eastAsia="Times New Roman" w:cs="Times New Roman"/>
          <w:lang w:eastAsia="lv-LV"/>
        </w:rPr>
        <w:t xml:space="preserve"> teritoriju.</w:t>
      </w:r>
      <w:r w:rsidRPr="00185E64">
        <w:t xml:space="preserve"> </w:t>
      </w:r>
      <w:r w:rsidRPr="00185E64">
        <w:rPr>
          <w:rFonts w:eastAsia="Times New Roman" w:cs="Times New Roman"/>
          <w:i/>
          <w:iCs/>
          <w:lang w:eastAsia="lv-LV"/>
        </w:rPr>
        <w:t>NUTS</w:t>
      </w:r>
      <w:r w:rsidRPr="00185E64">
        <w:rPr>
          <w:rFonts w:eastAsia="Times New Roman" w:cs="Times New Roman"/>
          <w:lang w:eastAsia="lv-LV"/>
        </w:rPr>
        <w:t xml:space="preserve"> klasifikācija ir hierarhiska, tā katru dalībvalsti iedala trijos līmeņos – </w:t>
      </w:r>
      <w:r w:rsidRPr="00185E64">
        <w:rPr>
          <w:rFonts w:eastAsia="Times New Roman" w:cs="Times New Roman"/>
          <w:i/>
          <w:iCs/>
          <w:lang w:eastAsia="lv-LV"/>
        </w:rPr>
        <w:t>NUTS</w:t>
      </w:r>
      <w:r w:rsidRPr="00185E64">
        <w:rPr>
          <w:rFonts w:eastAsia="Times New Roman" w:cs="Times New Roman"/>
          <w:lang w:eastAsia="lv-LV"/>
        </w:rPr>
        <w:t xml:space="preserve"> 1, </w:t>
      </w:r>
      <w:r w:rsidRPr="00185E64">
        <w:rPr>
          <w:rFonts w:eastAsia="Times New Roman" w:cs="Times New Roman"/>
          <w:i/>
          <w:iCs/>
          <w:lang w:eastAsia="lv-LV"/>
        </w:rPr>
        <w:t>NUTS</w:t>
      </w:r>
      <w:r w:rsidRPr="00185E64">
        <w:rPr>
          <w:rFonts w:eastAsia="Times New Roman" w:cs="Times New Roman"/>
          <w:lang w:eastAsia="lv-LV"/>
        </w:rPr>
        <w:t xml:space="preserve"> 2 un </w:t>
      </w:r>
      <w:r w:rsidRPr="00185E64">
        <w:rPr>
          <w:rFonts w:eastAsia="Times New Roman" w:cs="Times New Roman"/>
          <w:i/>
          <w:iCs/>
          <w:lang w:eastAsia="lv-LV"/>
        </w:rPr>
        <w:t>NUTS</w:t>
      </w:r>
      <w:r w:rsidRPr="00185E64">
        <w:rPr>
          <w:rFonts w:eastAsia="Times New Roman" w:cs="Times New Roman"/>
          <w:lang w:eastAsia="lv-LV"/>
        </w:rPr>
        <w:t xml:space="preserve"> 3. Otrais un trešais līmenis attiecīgi ir pirmā un otrā līmeņa apakšvienības. Teritoriālo vienību definīcija ir balstīta uz administratīvi teritoriālajām vienībām, kādas pastāv dalībvalstīs. </w:t>
      </w:r>
    </w:p>
    <w:p w14:paraId="7B9136BE" w14:textId="1E63009D" w:rsidR="00194011" w:rsidRPr="00185E64" w:rsidRDefault="00BA5C2A">
      <w:pPr>
        <w:spacing w:before="120"/>
        <w:rPr>
          <w:rFonts w:eastAsia="Times New Roman" w:cs="Times New Roman"/>
          <w:szCs w:val="24"/>
          <w:lang w:eastAsia="lv-LV"/>
        </w:rPr>
      </w:pPr>
      <w:r w:rsidRPr="00185E64">
        <w:rPr>
          <w:rFonts w:eastAsia="Times New Roman" w:cs="Times New Roman"/>
          <w:szCs w:val="24"/>
          <w:lang w:eastAsia="lv-LV"/>
        </w:rPr>
        <w:t xml:space="preserve">Lai reģionālo statistiku varētu salīdzināt, arī ģeogrāfiskajām zonām ir jābūt salīdzināmām pēc iedzīvotāju skaita. Jāņem vērā arī pašreizējā politiskā, administratīvā un institucionālā situācija. To, kurā </w:t>
      </w:r>
      <w:r w:rsidRPr="00185E64">
        <w:rPr>
          <w:rFonts w:eastAsia="Times New Roman" w:cs="Times New Roman"/>
          <w:i/>
          <w:iCs/>
          <w:szCs w:val="24"/>
          <w:lang w:eastAsia="lv-LV"/>
        </w:rPr>
        <w:t>NUTS</w:t>
      </w:r>
      <w:r w:rsidRPr="00185E64">
        <w:rPr>
          <w:rFonts w:eastAsia="Times New Roman" w:cs="Times New Roman"/>
          <w:szCs w:val="24"/>
          <w:lang w:eastAsia="lv-LV"/>
        </w:rPr>
        <w:t xml:space="preserve"> līmenī attiecīgā administratīvā vienība ietilpst, nosaka, pamatojoties uz demogrāfiskajām robežvērtībām (iedzīvotāju skaitu) (skat. </w:t>
      </w:r>
      <w:r w:rsidR="00D63838">
        <w:rPr>
          <w:rFonts w:eastAsia="Times New Roman" w:cs="Times New Roman"/>
          <w:szCs w:val="24"/>
          <w:lang w:eastAsia="lv-LV"/>
        </w:rPr>
        <w:t>7</w:t>
      </w:r>
      <w:r w:rsidRPr="00185E64">
        <w:rPr>
          <w:rFonts w:eastAsia="Times New Roman" w:cs="Times New Roman"/>
          <w:szCs w:val="24"/>
          <w:lang w:eastAsia="lv-LV"/>
        </w:rPr>
        <w:t>. tabulu).</w:t>
      </w:r>
    </w:p>
    <w:p w14:paraId="0CEDFE34" w14:textId="50BA67D9" w:rsidR="00194011" w:rsidRPr="00185E64" w:rsidRDefault="002E6BF8">
      <w:pPr>
        <w:spacing w:before="120"/>
        <w:jc w:val="right"/>
        <w:rPr>
          <w:i/>
          <w:szCs w:val="24"/>
        </w:rPr>
      </w:pPr>
      <w:r>
        <w:rPr>
          <w:i/>
          <w:iCs/>
          <w:szCs w:val="24"/>
        </w:rPr>
        <w:t>7</w:t>
      </w:r>
      <w:r w:rsidR="00BA5C2A" w:rsidRPr="00185E64">
        <w:rPr>
          <w:i/>
          <w:szCs w:val="24"/>
        </w:rPr>
        <w:t>. tabula. NUTS līmeņi un to demogrāfiskās robežvērtības</w:t>
      </w:r>
    </w:p>
    <w:tbl>
      <w:tblPr>
        <w:tblW w:w="6799" w:type="dxa"/>
        <w:jc w:val="center"/>
        <w:tblCellMar>
          <w:top w:w="15" w:type="dxa"/>
          <w:left w:w="15" w:type="dxa"/>
          <w:bottom w:w="15" w:type="dxa"/>
          <w:right w:w="15" w:type="dxa"/>
        </w:tblCellMar>
        <w:tblLook w:val="04A0" w:firstRow="1" w:lastRow="0" w:firstColumn="1" w:lastColumn="0" w:noHBand="0" w:noVBand="1"/>
      </w:tblPr>
      <w:tblGrid>
        <w:gridCol w:w="1696"/>
        <w:gridCol w:w="2409"/>
        <w:gridCol w:w="2694"/>
      </w:tblGrid>
      <w:tr w:rsidR="00F1473A" w:rsidRPr="00185E64" w14:paraId="4BC0EE02" w14:textId="77777777">
        <w:trPr>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213DC904" w14:textId="77777777" w:rsidR="00194011" w:rsidRPr="00185E64" w:rsidRDefault="00BA5C2A">
            <w:pPr>
              <w:spacing w:before="60" w:after="60"/>
              <w:jc w:val="center"/>
              <w:rPr>
                <w:rFonts w:eastAsia="Times New Roman" w:cs="Times New Roman"/>
                <w:b/>
                <w:bCs/>
                <w:szCs w:val="24"/>
                <w:lang w:eastAsia="lv-LV"/>
              </w:rPr>
            </w:pPr>
            <w:r w:rsidRPr="00185E64">
              <w:rPr>
                <w:rFonts w:eastAsia="Times New Roman" w:cs="Times New Roman"/>
                <w:b/>
                <w:bCs/>
                <w:szCs w:val="24"/>
                <w:lang w:eastAsia="lv-LV"/>
              </w:rPr>
              <w:t>Līmenis</w:t>
            </w:r>
          </w:p>
        </w:tc>
        <w:tc>
          <w:tcPr>
            <w:tcW w:w="2409" w:type="dxa"/>
            <w:tcBorders>
              <w:top w:val="single" w:sz="4" w:space="0" w:color="000000"/>
              <w:left w:val="single" w:sz="4" w:space="0" w:color="000000"/>
              <w:bottom w:val="single" w:sz="4" w:space="0" w:color="000000"/>
              <w:right w:val="single" w:sz="4" w:space="0" w:color="000000"/>
            </w:tcBorders>
            <w:vAlign w:val="center"/>
          </w:tcPr>
          <w:p w14:paraId="5A5553CD" w14:textId="77777777" w:rsidR="00194011" w:rsidRPr="00185E64" w:rsidRDefault="00BA5C2A">
            <w:pPr>
              <w:spacing w:before="60" w:after="60"/>
              <w:jc w:val="center"/>
              <w:rPr>
                <w:rFonts w:eastAsia="Times New Roman" w:cs="Times New Roman"/>
                <w:b/>
                <w:bCs/>
                <w:szCs w:val="24"/>
                <w:lang w:eastAsia="lv-LV"/>
              </w:rPr>
            </w:pPr>
            <w:r w:rsidRPr="00185E64">
              <w:rPr>
                <w:rFonts w:eastAsia="Times New Roman" w:cs="Times New Roman"/>
                <w:b/>
                <w:bCs/>
                <w:szCs w:val="24"/>
                <w:lang w:eastAsia="lv-LV"/>
              </w:rPr>
              <w:t>Minimālā vērtība (iedz.sk.)</w:t>
            </w:r>
          </w:p>
        </w:tc>
        <w:tc>
          <w:tcPr>
            <w:tcW w:w="2694" w:type="dxa"/>
            <w:tcBorders>
              <w:top w:val="single" w:sz="4" w:space="0" w:color="000000"/>
              <w:left w:val="single" w:sz="4" w:space="0" w:color="000000"/>
              <w:bottom w:val="single" w:sz="4" w:space="0" w:color="000000"/>
              <w:right w:val="single" w:sz="4" w:space="0" w:color="000000"/>
            </w:tcBorders>
            <w:vAlign w:val="center"/>
          </w:tcPr>
          <w:p w14:paraId="167CC5E7" w14:textId="77777777" w:rsidR="00194011" w:rsidRPr="00185E64" w:rsidRDefault="00BA5C2A">
            <w:pPr>
              <w:spacing w:before="60" w:after="60"/>
              <w:jc w:val="center"/>
              <w:rPr>
                <w:rFonts w:eastAsia="Times New Roman" w:cs="Times New Roman"/>
                <w:b/>
                <w:bCs/>
                <w:szCs w:val="24"/>
                <w:lang w:eastAsia="lv-LV"/>
              </w:rPr>
            </w:pPr>
            <w:r w:rsidRPr="00185E64">
              <w:rPr>
                <w:rFonts w:eastAsia="Times New Roman" w:cs="Times New Roman"/>
                <w:b/>
                <w:bCs/>
                <w:szCs w:val="24"/>
                <w:lang w:eastAsia="lv-LV"/>
              </w:rPr>
              <w:t>Maksimālā vērtība (iedz.sk.)</w:t>
            </w:r>
          </w:p>
        </w:tc>
      </w:tr>
      <w:tr w:rsidR="00F1473A" w:rsidRPr="00185E64" w14:paraId="0E662C5A" w14:textId="77777777">
        <w:trPr>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43779A51" w14:textId="77777777" w:rsidR="00194011" w:rsidRPr="00185E64" w:rsidRDefault="00BA5C2A">
            <w:pPr>
              <w:spacing w:before="60" w:after="60"/>
              <w:jc w:val="center"/>
              <w:rPr>
                <w:rFonts w:eastAsia="Times New Roman" w:cs="Times New Roman"/>
                <w:b/>
                <w:bCs/>
                <w:szCs w:val="24"/>
                <w:lang w:eastAsia="lv-LV"/>
              </w:rPr>
            </w:pPr>
            <w:r w:rsidRPr="00185E64">
              <w:rPr>
                <w:rFonts w:eastAsia="Times New Roman" w:cs="Times New Roman"/>
                <w:b/>
                <w:bCs/>
                <w:i/>
                <w:iCs/>
                <w:szCs w:val="24"/>
                <w:lang w:eastAsia="lv-LV"/>
              </w:rPr>
              <w:t>NUTS</w:t>
            </w:r>
            <w:r w:rsidRPr="00185E64">
              <w:rPr>
                <w:rFonts w:eastAsia="Times New Roman" w:cs="Times New Roman"/>
                <w:b/>
                <w:bCs/>
                <w:szCs w:val="24"/>
                <w:lang w:eastAsia="lv-LV"/>
              </w:rPr>
              <w:t xml:space="preserve"> 1 </w:t>
            </w:r>
          </w:p>
        </w:tc>
        <w:tc>
          <w:tcPr>
            <w:tcW w:w="2409" w:type="dxa"/>
            <w:tcBorders>
              <w:top w:val="single" w:sz="4" w:space="0" w:color="000000"/>
              <w:left w:val="single" w:sz="4" w:space="0" w:color="000000"/>
              <w:bottom w:val="single" w:sz="4" w:space="0" w:color="000000"/>
              <w:right w:val="single" w:sz="4" w:space="0" w:color="000000"/>
            </w:tcBorders>
            <w:vAlign w:val="center"/>
          </w:tcPr>
          <w:p w14:paraId="5E67FC3A" w14:textId="77777777" w:rsidR="00194011" w:rsidRPr="00185E64" w:rsidRDefault="00BA5C2A">
            <w:pPr>
              <w:spacing w:before="60" w:after="60"/>
              <w:jc w:val="center"/>
              <w:rPr>
                <w:rFonts w:eastAsia="Times New Roman" w:cs="Times New Roman"/>
                <w:szCs w:val="24"/>
                <w:lang w:eastAsia="lv-LV"/>
              </w:rPr>
            </w:pPr>
            <w:r w:rsidRPr="00185E64">
              <w:rPr>
                <w:rFonts w:eastAsia="Times New Roman" w:cs="Times New Roman"/>
                <w:szCs w:val="24"/>
                <w:lang w:eastAsia="lv-LV"/>
              </w:rPr>
              <w:t>3 000 000</w:t>
            </w:r>
          </w:p>
        </w:tc>
        <w:tc>
          <w:tcPr>
            <w:tcW w:w="2694" w:type="dxa"/>
            <w:tcBorders>
              <w:top w:val="single" w:sz="4" w:space="0" w:color="000000"/>
              <w:left w:val="single" w:sz="4" w:space="0" w:color="000000"/>
              <w:bottom w:val="single" w:sz="4" w:space="0" w:color="000000"/>
              <w:right w:val="single" w:sz="4" w:space="0" w:color="000000"/>
            </w:tcBorders>
            <w:vAlign w:val="center"/>
          </w:tcPr>
          <w:p w14:paraId="56441F00" w14:textId="77777777" w:rsidR="00194011" w:rsidRPr="00185E64" w:rsidRDefault="00BA5C2A">
            <w:pPr>
              <w:spacing w:before="60" w:after="60"/>
              <w:jc w:val="center"/>
              <w:rPr>
                <w:rFonts w:eastAsia="Times New Roman" w:cs="Times New Roman"/>
                <w:szCs w:val="24"/>
                <w:lang w:eastAsia="lv-LV"/>
              </w:rPr>
            </w:pPr>
            <w:r w:rsidRPr="00185E64">
              <w:rPr>
                <w:rFonts w:eastAsia="Times New Roman" w:cs="Times New Roman"/>
                <w:szCs w:val="24"/>
                <w:lang w:eastAsia="lv-LV"/>
              </w:rPr>
              <w:t>7 000 000</w:t>
            </w:r>
          </w:p>
        </w:tc>
      </w:tr>
      <w:tr w:rsidR="00F1473A" w:rsidRPr="00185E64" w14:paraId="01BA8C13" w14:textId="77777777">
        <w:trPr>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00C03B03" w14:textId="77777777" w:rsidR="00194011" w:rsidRPr="00185E64" w:rsidRDefault="00BA5C2A">
            <w:pPr>
              <w:spacing w:before="60" w:after="60"/>
              <w:jc w:val="center"/>
              <w:rPr>
                <w:rFonts w:eastAsia="Times New Roman" w:cs="Times New Roman"/>
                <w:b/>
                <w:bCs/>
                <w:szCs w:val="24"/>
                <w:lang w:eastAsia="lv-LV"/>
              </w:rPr>
            </w:pPr>
            <w:r w:rsidRPr="00185E64">
              <w:rPr>
                <w:rFonts w:eastAsia="Times New Roman" w:cs="Times New Roman"/>
                <w:b/>
                <w:bCs/>
                <w:i/>
                <w:iCs/>
                <w:szCs w:val="24"/>
                <w:lang w:eastAsia="lv-LV"/>
              </w:rPr>
              <w:t>NUTS</w:t>
            </w:r>
            <w:r w:rsidRPr="00185E64">
              <w:rPr>
                <w:rFonts w:eastAsia="Times New Roman" w:cs="Times New Roman"/>
                <w:b/>
                <w:bCs/>
                <w:szCs w:val="24"/>
                <w:lang w:eastAsia="lv-LV"/>
              </w:rPr>
              <w:t xml:space="preserve"> 2</w:t>
            </w:r>
          </w:p>
        </w:tc>
        <w:tc>
          <w:tcPr>
            <w:tcW w:w="2409" w:type="dxa"/>
            <w:tcBorders>
              <w:top w:val="single" w:sz="4" w:space="0" w:color="000000"/>
              <w:left w:val="single" w:sz="4" w:space="0" w:color="000000"/>
              <w:bottom w:val="single" w:sz="4" w:space="0" w:color="000000"/>
              <w:right w:val="single" w:sz="4" w:space="0" w:color="000000"/>
            </w:tcBorders>
            <w:vAlign w:val="center"/>
          </w:tcPr>
          <w:p w14:paraId="69A48C0C" w14:textId="77777777" w:rsidR="00194011" w:rsidRPr="00185E64" w:rsidRDefault="00BA5C2A">
            <w:pPr>
              <w:spacing w:before="60" w:after="60"/>
              <w:jc w:val="center"/>
              <w:rPr>
                <w:rFonts w:eastAsia="Times New Roman" w:cs="Times New Roman"/>
                <w:szCs w:val="24"/>
                <w:lang w:eastAsia="lv-LV"/>
              </w:rPr>
            </w:pPr>
            <w:r w:rsidRPr="00185E64">
              <w:rPr>
                <w:rFonts w:eastAsia="Times New Roman" w:cs="Times New Roman"/>
                <w:szCs w:val="24"/>
                <w:lang w:eastAsia="lv-LV"/>
              </w:rPr>
              <w:t>800 000</w:t>
            </w:r>
          </w:p>
        </w:tc>
        <w:tc>
          <w:tcPr>
            <w:tcW w:w="2694" w:type="dxa"/>
            <w:tcBorders>
              <w:top w:val="single" w:sz="4" w:space="0" w:color="000000"/>
              <w:left w:val="single" w:sz="4" w:space="0" w:color="000000"/>
              <w:bottom w:val="single" w:sz="4" w:space="0" w:color="000000"/>
              <w:right w:val="single" w:sz="4" w:space="0" w:color="000000"/>
            </w:tcBorders>
            <w:vAlign w:val="center"/>
          </w:tcPr>
          <w:p w14:paraId="689D9DC5" w14:textId="77777777" w:rsidR="00194011" w:rsidRPr="00185E64" w:rsidRDefault="00BA5C2A">
            <w:pPr>
              <w:spacing w:before="60" w:after="60"/>
              <w:jc w:val="center"/>
              <w:rPr>
                <w:rFonts w:eastAsia="Times New Roman" w:cs="Times New Roman"/>
                <w:szCs w:val="24"/>
                <w:lang w:eastAsia="lv-LV"/>
              </w:rPr>
            </w:pPr>
            <w:r w:rsidRPr="00185E64">
              <w:rPr>
                <w:rFonts w:eastAsia="Times New Roman" w:cs="Times New Roman"/>
                <w:szCs w:val="24"/>
                <w:lang w:eastAsia="lv-LV"/>
              </w:rPr>
              <w:t>3 000 000</w:t>
            </w:r>
          </w:p>
        </w:tc>
      </w:tr>
      <w:tr w:rsidR="00F1473A" w:rsidRPr="00185E64" w14:paraId="61084F8B" w14:textId="77777777">
        <w:trPr>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6C9C71E4" w14:textId="77777777" w:rsidR="00194011" w:rsidRPr="00185E64" w:rsidRDefault="00BA5C2A">
            <w:pPr>
              <w:spacing w:before="60" w:after="60"/>
              <w:jc w:val="center"/>
              <w:rPr>
                <w:rFonts w:eastAsia="Times New Roman" w:cs="Times New Roman"/>
                <w:b/>
                <w:bCs/>
                <w:szCs w:val="24"/>
                <w:lang w:eastAsia="lv-LV"/>
              </w:rPr>
            </w:pPr>
            <w:r w:rsidRPr="00185E64">
              <w:rPr>
                <w:rFonts w:eastAsia="Times New Roman" w:cs="Times New Roman"/>
                <w:b/>
                <w:bCs/>
                <w:i/>
                <w:iCs/>
                <w:szCs w:val="24"/>
                <w:lang w:eastAsia="lv-LV"/>
              </w:rPr>
              <w:t>NUTS</w:t>
            </w:r>
            <w:r w:rsidRPr="00185E64">
              <w:rPr>
                <w:rFonts w:eastAsia="Times New Roman" w:cs="Times New Roman"/>
                <w:b/>
                <w:bCs/>
                <w:szCs w:val="24"/>
                <w:lang w:eastAsia="lv-LV"/>
              </w:rPr>
              <w:t xml:space="preserve"> 3 </w:t>
            </w:r>
          </w:p>
        </w:tc>
        <w:tc>
          <w:tcPr>
            <w:tcW w:w="2409" w:type="dxa"/>
            <w:tcBorders>
              <w:top w:val="single" w:sz="4" w:space="0" w:color="000000"/>
              <w:left w:val="single" w:sz="4" w:space="0" w:color="000000"/>
              <w:bottom w:val="single" w:sz="4" w:space="0" w:color="000000"/>
              <w:right w:val="single" w:sz="4" w:space="0" w:color="000000"/>
            </w:tcBorders>
            <w:vAlign w:val="center"/>
          </w:tcPr>
          <w:p w14:paraId="48CA327D" w14:textId="77777777" w:rsidR="00194011" w:rsidRPr="00185E64" w:rsidRDefault="00BA5C2A">
            <w:pPr>
              <w:spacing w:before="60" w:after="60"/>
              <w:jc w:val="center"/>
              <w:rPr>
                <w:rFonts w:eastAsia="Times New Roman" w:cs="Times New Roman"/>
                <w:szCs w:val="24"/>
                <w:lang w:eastAsia="lv-LV"/>
              </w:rPr>
            </w:pPr>
            <w:r w:rsidRPr="00185E64">
              <w:rPr>
                <w:rFonts w:eastAsia="Times New Roman" w:cs="Times New Roman"/>
                <w:szCs w:val="24"/>
                <w:lang w:eastAsia="lv-LV"/>
              </w:rPr>
              <w:t>150 000</w:t>
            </w:r>
          </w:p>
        </w:tc>
        <w:tc>
          <w:tcPr>
            <w:tcW w:w="2694" w:type="dxa"/>
            <w:tcBorders>
              <w:top w:val="single" w:sz="4" w:space="0" w:color="000000"/>
              <w:left w:val="single" w:sz="4" w:space="0" w:color="000000"/>
              <w:bottom w:val="single" w:sz="4" w:space="0" w:color="000000"/>
              <w:right w:val="single" w:sz="4" w:space="0" w:color="000000"/>
            </w:tcBorders>
            <w:vAlign w:val="center"/>
          </w:tcPr>
          <w:p w14:paraId="0FFFBD28" w14:textId="77777777" w:rsidR="00194011" w:rsidRPr="00185E64" w:rsidRDefault="00BA5C2A">
            <w:pPr>
              <w:spacing w:before="60" w:after="60"/>
              <w:jc w:val="center"/>
              <w:rPr>
                <w:rFonts w:eastAsia="Times New Roman" w:cs="Times New Roman"/>
                <w:szCs w:val="24"/>
                <w:lang w:eastAsia="lv-LV"/>
              </w:rPr>
            </w:pPr>
            <w:r w:rsidRPr="00185E64">
              <w:rPr>
                <w:rFonts w:eastAsia="Times New Roman" w:cs="Times New Roman"/>
                <w:szCs w:val="24"/>
                <w:lang w:eastAsia="lv-LV"/>
              </w:rPr>
              <w:t>800 000</w:t>
            </w:r>
          </w:p>
        </w:tc>
      </w:tr>
    </w:tbl>
    <w:p w14:paraId="16E06130" w14:textId="77777777" w:rsidR="00194011" w:rsidRPr="00185E64" w:rsidRDefault="00BA5C2A">
      <w:pPr>
        <w:spacing w:before="120"/>
        <w:rPr>
          <w:rFonts w:eastAsia="Times New Roman" w:cs="Times New Roman"/>
          <w:szCs w:val="24"/>
          <w:lang w:eastAsia="lv-LV"/>
        </w:rPr>
      </w:pPr>
      <w:r w:rsidRPr="00185E64">
        <w:rPr>
          <w:rFonts w:eastAsia="Times New Roman" w:cs="Times New Roman"/>
          <w:szCs w:val="24"/>
          <w:lang w:eastAsia="lv-LV"/>
        </w:rPr>
        <w:t>Ja dalībvalstī nepastāv noteiktam klasifikācijas līmenim atbilstīga pietiekami liela administratīvā vienība, tad šo līmeni izveido, apvienojot pietiekami daudzas mazāka izmēra un blakusesošās administratīvās vienības. Šādas apvienotās vienības dēvē par “neadministratīvajām vienībām”. Neadministratīvajām vienībām ir jābūt noteiktam ekonomiskam, sociālam, vēsturiskam, kultūras, ģeogrāfiskam vai vides pamatojumam.</w:t>
      </w:r>
    </w:p>
    <w:p w14:paraId="38FD322C" w14:textId="77777777" w:rsidR="00194011" w:rsidRPr="00185E64" w:rsidRDefault="00BA5C2A">
      <w:pPr>
        <w:spacing w:before="120"/>
        <w:rPr>
          <w:rFonts w:eastAsia="Times New Roman" w:cs="Times New Roman"/>
          <w:lang w:eastAsia="lv-LV"/>
        </w:rPr>
        <w:sectPr w:rsidR="00194011" w:rsidRPr="00185E64">
          <w:headerReference w:type="default" r:id="rId21"/>
          <w:footerReference w:type="default" r:id="rId22"/>
          <w:headerReference w:type="first" r:id="rId23"/>
          <w:footerReference w:type="first" r:id="rId24"/>
          <w:pgSz w:w="11906" w:h="16838"/>
          <w:pgMar w:top="1134" w:right="1134" w:bottom="766" w:left="1134" w:header="709" w:footer="709" w:gutter="0"/>
          <w:cols w:space="720"/>
          <w:formProt w:val="0"/>
          <w:titlePg/>
          <w:docGrid w:linePitch="360"/>
        </w:sectPr>
      </w:pPr>
      <w:r w:rsidRPr="00185E64">
        <w:rPr>
          <w:rFonts w:eastAsia="Times New Roman" w:cs="Times New Roman"/>
          <w:b/>
          <w:bCs/>
          <w:lang w:eastAsia="lv-LV"/>
        </w:rPr>
        <w:t xml:space="preserve">ES dalībvalstis var lemt par </w:t>
      </w:r>
      <w:r w:rsidRPr="00185E64">
        <w:rPr>
          <w:b/>
          <w:bCs/>
          <w:i/>
          <w:iCs/>
        </w:rPr>
        <w:t>NUTS</w:t>
      </w:r>
      <w:r w:rsidRPr="00185E64">
        <w:rPr>
          <w:b/>
          <w:bCs/>
        </w:rPr>
        <w:t xml:space="preserve"> klasifikācijas grozījumiem, kurus var pieņemt kalendārā gada otrajā pusē un ne biežāk kā ik pēc trim gadiem.</w:t>
      </w:r>
      <w:r w:rsidRPr="00185E64">
        <w:t xml:space="preserve"> Vienlaikus, ja kādas dalībvalsts administratīvi teritoriālais iedalījums būtiski mainās, grozījumus var pieņemt arī īsākos intervālos. Dalībvalstīm ir jāinformē Eiropas Komisija par jebkādām administratīvo teritoriju robežu izmaiņām vai citām izmaiņām, kas var ietekmēt </w:t>
      </w:r>
      <w:r w:rsidRPr="00185E64">
        <w:rPr>
          <w:i/>
          <w:iCs/>
        </w:rPr>
        <w:t>NUTS</w:t>
      </w:r>
      <w:r w:rsidRPr="00185E64">
        <w:t xml:space="preserve"> klasifikāciju (piemēram, ja tiek mainīti komponenti, kas var ietekmēt </w:t>
      </w:r>
      <w:r w:rsidRPr="00185E64">
        <w:rPr>
          <w:i/>
          <w:iCs/>
        </w:rPr>
        <w:t>NUTS</w:t>
      </w:r>
      <w:r w:rsidRPr="00185E64">
        <w:t> 3 līmeņa robežvērtības).</w:t>
      </w:r>
      <w:r w:rsidRPr="00185E64">
        <w:rPr>
          <w:rFonts w:eastAsia="Times New Roman" w:cs="Times New Roman"/>
          <w:lang w:eastAsia="lv-LV"/>
        </w:rPr>
        <w:t xml:space="preserve"> Izmaiņas nelielās administratīvajās vienībās maina </w:t>
      </w:r>
      <w:r w:rsidRPr="00185E64">
        <w:rPr>
          <w:rFonts w:eastAsia="Times New Roman" w:cs="Times New Roman"/>
          <w:i/>
          <w:iCs/>
          <w:lang w:eastAsia="lv-LV"/>
        </w:rPr>
        <w:t>NUTS</w:t>
      </w:r>
      <w:r w:rsidRPr="00185E64">
        <w:rPr>
          <w:rFonts w:eastAsia="Times New Roman" w:cs="Times New Roman"/>
          <w:lang w:eastAsia="lv-LV"/>
        </w:rPr>
        <w:t xml:space="preserve"> klasifikāciju, ja tās ietver iedzīvotāju skaita izmaiņas, kas pārsniedz 1% attiecīgajās </w:t>
      </w:r>
      <w:r w:rsidRPr="00185E64">
        <w:rPr>
          <w:rFonts w:eastAsia="Times New Roman" w:cs="Times New Roman"/>
          <w:i/>
          <w:iCs/>
          <w:lang w:eastAsia="lv-LV"/>
        </w:rPr>
        <w:t>NUTS</w:t>
      </w:r>
      <w:r w:rsidRPr="00185E64">
        <w:rPr>
          <w:rFonts w:eastAsia="Times New Roman" w:cs="Times New Roman"/>
          <w:lang w:eastAsia="lv-LV"/>
        </w:rPr>
        <w:t xml:space="preserve"> 3 teritoriālajās vienībās. Attiecībā uz dalībvalstu neadministratīvajām vienībām </w:t>
      </w:r>
      <w:r w:rsidRPr="00185E64">
        <w:rPr>
          <w:rFonts w:eastAsia="Times New Roman" w:cs="Times New Roman"/>
          <w:i/>
          <w:iCs/>
          <w:lang w:eastAsia="lv-LV"/>
        </w:rPr>
        <w:t>NUTS</w:t>
      </w:r>
      <w:r w:rsidRPr="00185E64">
        <w:rPr>
          <w:rFonts w:eastAsia="Times New Roman" w:cs="Times New Roman"/>
          <w:lang w:eastAsia="lv-LV"/>
        </w:rPr>
        <w:t xml:space="preserve"> klasifikācijas izmaiņas var veikt tad, ja šīs izmaiņas (iedzīvotāju skaita ziņā) samazina standartnovirzi no ES teritoriālo vienību kopuma.</w:t>
      </w:r>
      <w:r w:rsidRPr="00185E64">
        <w:rPr>
          <w:rStyle w:val="FootnoteAnchor"/>
          <w:rFonts w:eastAsia="Times New Roman" w:cs="Times New Roman"/>
          <w:lang w:eastAsia="lv-LV"/>
        </w:rPr>
        <w:footnoteReference w:id="22"/>
      </w:r>
    </w:p>
    <w:p w14:paraId="647AA39D" w14:textId="77777777" w:rsidR="00194011" w:rsidRPr="00185E64" w:rsidRDefault="00BA5C2A">
      <w:pPr>
        <w:spacing w:before="120"/>
        <w:rPr>
          <w:rFonts w:eastAsia="Times New Roman" w:cs="Times New Roman"/>
          <w:lang w:eastAsia="lv-LV"/>
        </w:rPr>
      </w:pPr>
      <w:r w:rsidRPr="00185E64">
        <w:rPr>
          <w:rFonts w:eastAsia="Times New Roman" w:cs="Times New Roman"/>
          <w:lang w:eastAsia="lv-LV"/>
        </w:rPr>
        <w:lastRenderedPageBreak/>
        <w:t xml:space="preserve">Saskaņā ar MK 2004. gada 28. aprīļa rīkojumu Nr. 271 “Par Latvijas Republikas statistiskajiem reģioniem un tajos ietilpstošajām administratīvajām vienībām”, </w:t>
      </w:r>
      <w:r w:rsidRPr="00185E64">
        <w:t xml:space="preserve">Latvijā noteikts šāds </w:t>
      </w:r>
      <w:r w:rsidRPr="00185E64">
        <w:rPr>
          <w:i/>
          <w:iCs/>
        </w:rPr>
        <w:t>NUTS</w:t>
      </w:r>
      <w:r w:rsidRPr="00185E64">
        <w:t xml:space="preserve"> </w:t>
      </w:r>
      <w:proofErr w:type="spellStart"/>
      <w:r w:rsidRPr="00185E64">
        <w:t>piemērojums</w:t>
      </w:r>
      <w:proofErr w:type="spellEnd"/>
      <w:r w:rsidRPr="00185E64">
        <w:t xml:space="preserve"> Latvijas administratīvi teritoriālajam iedalījumam:</w:t>
      </w:r>
    </w:p>
    <w:p w14:paraId="4FE3B1E0" w14:textId="77777777" w:rsidR="00194011" w:rsidRPr="00185E64" w:rsidRDefault="00BA5C2A">
      <w:pPr>
        <w:pStyle w:val="ListParagraph"/>
        <w:numPr>
          <w:ilvl w:val="0"/>
          <w:numId w:val="6"/>
        </w:numPr>
        <w:spacing w:before="120"/>
        <w:ind w:left="1434" w:hanging="357"/>
      </w:pPr>
      <w:r w:rsidRPr="00185E64">
        <w:rPr>
          <w:rFonts w:eastAsia="Times New Roman" w:cs="Times New Roman"/>
          <w:i/>
          <w:lang w:eastAsia="lv-LV"/>
        </w:rPr>
        <w:t>NUTS</w:t>
      </w:r>
      <w:r w:rsidRPr="00185E64">
        <w:rPr>
          <w:rFonts w:eastAsia="Times New Roman" w:cs="Times New Roman"/>
          <w:lang w:eastAsia="lv-LV"/>
        </w:rPr>
        <w:t xml:space="preserve"> 1 līmenis – visa Latvija kā viens </w:t>
      </w:r>
      <w:r w:rsidRPr="00185E64">
        <w:rPr>
          <w:rFonts w:eastAsia="Times New Roman" w:cs="Times New Roman"/>
          <w:i/>
          <w:lang w:eastAsia="lv-LV"/>
        </w:rPr>
        <w:t>NUTS</w:t>
      </w:r>
      <w:r w:rsidRPr="00185E64">
        <w:rPr>
          <w:rFonts w:eastAsia="Times New Roman" w:cs="Times New Roman"/>
          <w:lang w:eastAsia="lv-LV"/>
        </w:rPr>
        <w:t xml:space="preserve"> 1 reģions;</w:t>
      </w:r>
    </w:p>
    <w:p w14:paraId="6D2BB12B" w14:textId="77777777" w:rsidR="00194011" w:rsidRPr="00185E64" w:rsidRDefault="00BA5C2A">
      <w:pPr>
        <w:pStyle w:val="ListParagraph"/>
        <w:numPr>
          <w:ilvl w:val="0"/>
          <w:numId w:val="6"/>
        </w:numPr>
        <w:spacing w:before="120"/>
        <w:ind w:left="1434" w:hanging="357"/>
      </w:pPr>
      <w:r w:rsidRPr="00185E64">
        <w:rPr>
          <w:rFonts w:eastAsia="Times New Roman" w:cs="Times New Roman"/>
          <w:i/>
          <w:lang w:eastAsia="lv-LV"/>
        </w:rPr>
        <w:t>NUTS</w:t>
      </w:r>
      <w:r w:rsidRPr="00185E64">
        <w:rPr>
          <w:rFonts w:eastAsia="Times New Roman" w:cs="Times New Roman"/>
          <w:lang w:eastAsia="lv-LV"/>
        </w:rPr>
        <w:t xml:space="preserve"> 2 līmenis – visa Latvija kā viens </w:t>
      </w:r>
      <w:r w:rsidRPr="00185E64">
        <w:rPr>
          <w:rFonts w:eastAsia="Times New Roman" w:cs="Times New Roman"/>
          <w:i/>
          <w:lang w:eastAsia="lv-LV"/>
        </w:rPr>
        <w:t>NUTS</w:t>
      </w:r>
      <w:r w:rsidRPr="00185E64">
        <w:rPr>
          <w:rFonts w:eastAsia="Times New Roman" w:cs="Times New Roman"/>
          <w:lang w:eastAsia="lv-LV"/>
        </w:rPr>
        <w:t xml:space="preserve"> 2 reģions;</w:t>
      </w:r>
    </w:p>
    <w:p w14:paraId="4038B3CF" w14:textId="77777777" w:rsidR="00194011" w:rsidRPr="00185E64" w:rsidRDefault="00BA5C2A">
      <w:pPr>
        <w:pStyle w:val="ListParagraph"/>
        <w:numPr>
          <w:ilvl w:val="0"/>
          <w:numId w:val="6"/>
        </w:numPr>
        <w:spacing w:before="120"/>
        <w:ind w:left="1434" w:hanging="357"/>
      </w:pPr>
      <w:r w:rsidRPr="00185E64">
        <w:rPr>
          <w:rFonts w:eastAsia="Times New Roman" w:cs="Times New Roman"/>
          <w:i/>
          <w:iCs/>
          <w:lang w:eastAsia="lv-LV"/>
        </w:rPr>
        <w:t>NUTS</w:t>
      </w:r>
      <w:r w:rsidRPr="00185E64">
        <w:rPr>
          <w:rFonts w:eastAsia="Times New Roman" w:cs="Times New Roman"/>
          <w:lang w:eastAsia="lv-LV"/>
        </w:rPr>
        <w:t> 3 līmenis – Latvija sadalīta sešos statistiskajos reģionos (piecu PR robežas, un Rīgas PR sadalīts Rīgas statistiskajā reģionā (Rīgas pilsēta) un Pierīgas statistiskajā reģionā (Rīgas PR bez Rīgas pilsētas)) (sk. 3. attēlu).</w:t>
      </w:r>
    </w:p>
    <w:p w14:paraId="5A56E955" w14:textId="77777777" w:rsidR="00194011" w:rsidRPr="00185E64" w:rsidRDefault="00BA5C2A">
      <w:pPr>
        <w:spacing w:before="120"/>
        <w:jc w:val="center"/>
        <w:rPr>
          <w:rFonts w:eastAsia="Times New Roman" w:cs="Times New Roman"/>
          <w:szCs w:val="24"/>
          <w:lang w:eastAsia="lv-LV"/>
        </w:rPr>
      </w:pPr>
      <w:r>
        <w:rPr>
          <w:noProof/>
          <w:lang w:eastAsia="lv-LV"/>
        </w:rPr>
        <w:drawing>
          <wp:inline distT="0" distB="0" distL="0" distR="0" wp14:anchorId="39EFD5B9" wp14:editId="6FBE05C4">
            <wp:extent cx="4263390" cy="2504440"/>
            <wp:effectExtent l="0" t="0" r="0" b="0"/>
            <wp:docPr id="3" name="Picture 1238189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189103"/>
                    <pic:cNvPicPr/>
                  </pic:nvPicPr>
                  <pic:blipFill>
                    <a:blip r:embed="rId25">
                      <a:extLst>
                        <a:ext uri="{28A0092B-C50C-407E-A947-70E740481C1C}">
                          <a14:useLocalDpi xmlns:a14="http://schemas.microsoft.com/office/drawing/2010/main" val="0"/>
                        </a:ext>
                      </a:extLst>
                    </a:blip>
                    <a:stretch>
                      <a:fillRect/>
                    </a:stretch>
                  </pic:blipFill>
                  <pic:spPr>
                    <a:xfrm>
                      <a:off x="0" y="0"/>
                      <a:ext cx="4263390" cy="2504440"/>
                    </a:xfrm>
                    <a:prstGeom prst="rect">
                      <a:avLst/>
                    </a:prstGeom>
                  </pic:spPr>
                </pic:pic>
              </a:graphicData>
            </a:graphic>
          </wp:inline>
        </w:drawing>
      </w:r>
    </w:p>
    <w:p w14:paraId="5342599D" w14:textId="77777777" w:rsidR="00194011" w:rsidRPr="00185E64" w:rsidRDefault="00BA5C2A">
      <w:pPr>
        <w:spacing w:before="120"/>
        <w:jc w:val="right"/>
        <w:rPr>
          <w:i/>
          <w:szCs w:val="24"/>
        </w:rPr>
      </w:pPr>
      <w:r w:rsidRPr="00185E64">
        <w:rPr>
          <w:i/>
          <w:iCs/>
          <w:szCs w:val="24"/>
        </w:rPr>
        <w:t>3</w:t>
      </w:r>
      <w:r w:rsidRPr="00185E64">
        <w:rPr>
          <w:i/>
          <w:szCs w:val="24"/>
        </w:rPr>
        <w:t>. attēls. Esošais NUTS 3 iedalījums</w:t>
      </w:r>
    </w:p>
    <w:p w14:paraId="3374BFEA" w14:textId="77777777" w:rsidR="00194011" w:rsidRPr="00185E64" w:rsidRDefault="00BA5C2A">
      <w:pPr>
        <w:spacing w:before="120"/>
      </w:pPr>
      <w:r w:rsidRPr="00185E64">
        <w:t xml:space="preserve">Latvijā seši statistiskie reģioni tika izveidoti, balstoties uz Eiropas Parlamenta un Padomes 2003. gada 26. maija Regulu (EK) Nr. </w:t>
      </w:r>
      <w:hyperlink r:id="rId26" w:tgtFrame="_blank">
        <w:r w:rsidRPr="00185E64">
          <w:rPr>
            <w:rStyle w:val="Hyperlink"/>
            <w:color w:val="auto"/>
            <w:u w:val="none"/>
          </w:rPr>
          <w:t>1059/2003</w:t>
        </w:r>
      </w:hyperlink>
      <w:r w:rsidRPr="00185E64">
        <w:t xml:space="preserve"> par </w:t>
      </w:r>
      <w:r w:rsidRPr="00185E64">
        <w:rPr>
          <w:i/>
          <w:iCs/>
        </w:rPr>
        <w:t>NUTS</w:t>
      </w:r>
      <w:r w:rsidRPr="00185E64">
        <w:t xml:space="preserve"> izveidi (Parlamenta un Padomes regula Nr. </w:t>
      </w:r>
      <w:hyperlink r:id="rId27" w:tgtFrame="_blank">
        <w:r w:rsidRPr="00185E64">
          <w:rPr>
            <w:rStyle w:val="Hyperlink"/>
            <w:color w:val="auto"/>
            <w:u w:val="none"/>
          </w:rPr>
          <w:t>1059/2003</w:t>
        </w:r>
      </w:hyperlink>
      <w:r w:rsidRPr="00185E64">
        <w:t xml:space="preserve">) un tajā ietvertajiem pamatprincipiem. Šī regula ir tieši attiecināma uz visām ES dalībvalstīm, un no 2004. gada 1. maija tā ir saistoša arī Latvijai. Šī hierarhiskā trīs līmeņu klasifikācija veidota, lai nodrošinātu teritoriālo vienību vienotu iedalījumu ES reģionālās statistikas mērķiem. </w:t>
      </w:r>
    </w:p>
    <w:p w14:paraId="20F352B8" w14:textId="77777777" w:rsidR="00194011" w:rsidRPr="00185E64" w:rsidRDefault="00194011">
      <w:pPr>
        <w:spacing w:before="120"/>
        <w:rPr>
          <w:b/>
          <w:bCs/>
          <w:i/>
          <w:iCs/>
        </w:rPr>
      </w:pPr>
    </w:p>
    <w:p w14:paraId="31B92719" w14:textId="77777777" w:rsidR="00194011" w:rsidRPr="00185E64" w:rsidRDefault="00BA5C2A">
      <w:pPr>
        <w:spacing w:before="120"/>
        <w:rPr>
          <w:b/>
          <w:bCs/>
        </w:rPr>
      </w:pPr>
      <w:r w:rsidRPr="00185E64">
        <w:rPr>
          <w:b/>
          <w:bCs/>
          <w:i/>
          <w:iCs/>
        </w:rPr>
        <w:t>NUTS</w:t>
      </w:r>
      <w:r w:rsidRPr="00185E64">
        <w:rPr>
          <w:b/>
          <w:bCs/>
        </w:rPr>
        <w:t xml:space="preserve"> un ES fondi</w:t>
      </w:r>
    </w:p>
    <w:p w14:paraId="271DC426" w14:textId="77777777" w:rsidR="00194011" w:rsidRPr="00185E64" w:rsidRDefault="00BA5C2A">
      <w:pPr>
        <w:spacing w:before="120"/>
      </w:pPr>
      <w:r w:rsidRPr="00185E64">
        <w:rPr>
          <w:i/>
          <w:iCs/>
        </w:rPr>
        <w:t>NUTS</w:t>
      </w:r>
      <w:r w:rsidRPr="00185E64">
        <w:t xml:space="preserve"> klasifikācija ir nozīmīga arī ES fondu plānošanā, jo </w:t>
      </w:r>
      <w:r w:rsidRPr="00185E64">
        <w:rPr>
          <w:i/>
          <w:iCs/>
        </w:rPr>
        <w:t>NUTS</w:t>
      </w:r>
      <w:r w:rsidRPr="00185E64">
        <w:t xml:space="preserve"> nomenklatūra tiek izmantota ES reģionālās politikas strukturēšanā, nosakot reģionus, kas kvalificējas ES struktūrfondu atbalstam. Saskaņā ar Eiropas Parlamenta un Padomes regulas Nr.1303/2013 (2013. gada 17. decembris) 90. panta 2. punktu resursus mērķim “Investīcijas izaugsmei un nodarbinātībai” ES fondu 2014.–2020. gada plānošanas periodā piešķir par šādām </w:t>
      </w:r>
      <w:r w:rsidRPr="00185E64">
        <w:rPr>
          <w:i/>
          <w:iCs/>
        </w:rPr>
        <w:t>NUTS</w:t>
      </w:r>
      <w:r w:rsidRPr="00185E64">
        <w:t xml:space="preserve"> 2 līmeņa reģionu kategorijām:</w:t>
      </w:r>
    </w:p>
    <w:p w14:paraId="3BFAA605" w14:textId="77777777" w:rsidR="00194011" w:rsidRPr="00185E64" w:rsidRDefault="00BA5C2A">
      <w:pPr>
        <w:pStyle w:val="NormalWeb"/>
        <w:numPr>
          <w:ilvl w:val="0"/>
          <w:numId w:val="7"/>
        </w:numPr>
        <w:spacing w:before="120" w:beforeAutospacing="0" w:after="0" w:afterAutospacing="0"/>
        <w:ind w:left="1077" w:hanging="357"/>
        <w:rPr>
          <w:iCs/>
        </w:rPr>
      </w:pPr>
      <w:r w:rsidRPr="00185E64">
        <w:rPr>
          <w:i/>
        </w:rPr>
        <w:t>mazāk attīstīti reģioni</w:t>
      </w:r>
      <w:r w:rsidRPr="00185E64">
        <w:t>, kuros IKP uz vienu iedzīvotāju ir mazāks nekā 75% no vidējā IKP ES–27 valstīs;</w:t>
      </w:r>
    </w:p>
    <w:p w14:paraId="19BFDAD8" w14:textId="77777777" w:rsidR="00194011" w:rsidRPr="00185E64" w:rsidRDefault="00BA5C2A">
      <w:pPr>
        <w:pStyle w:val="NormalWeb"/>
        <w:numPr>
          <w:ilvl w:val="0"/>
          <w:numId w:val="7"/>
        </w:numPr>
        <w:spacing w:before="120" w:beforeAutospacing="0" w:after="0" w:afterAutospacing="0"/>
        <w:ind w:left="1077" w:hanging="357"/>
        <w:rPr>
          <w:iCs/>
        </w:rPr>
      </w:pPr>
      <w:r w:rsidRPr="00185E64">
        <w:rPr>
          <w:i/>
        </w:rPr>
        <w:t>pārejas reģioni</w:t>
      </w:r>
      <w:r w:rsidRPr="00185E64">
        <w:t>, kuros IKP uz vienu iedzīvotāju ir no 75% līdz 90% no vidējā IKP ES–27 valstīs;</w:t>
      </w:r>
    </w:p>
    <w:p w14:paraId="703B5FD1" w14:textId="77777777" w:rsidR="00194011" w:rsidRPr="00185E64" w:rsidRDefault="00BA5C2A">
      <w:pPr>
        <w:pStyle w:val="NormalWeb"/>
        <w:numPr>
          <w:ilvl w:val="0"/>
          <w:numId w:val="7"/>
        </w:numPr>
        <w:spacing w:before="120" w:beforeAutospacing="0" w:afterAutospacing="0"/>
        <w:ind w:left="1077" w:hanging="357"/>
        <w:rPr>
          <w:iCs/>
        </w:rPr>
      </w:pPr>
      <w:r w:rsidRPr="00185E64">
        <w:rPr>
          <w:i/>
        </w:rPr>
        <w:t>vairāk attīstīti reģioni</w:t>
      </w:r>
      <w:r w:rsidRPr="00185E64">
        <w:t>, kuros IKP uz vienu iedzīvotāju ir augstāks nekā 90% no vidējā IKP ES–27 valstīs.</w:t>
      </w:r>
    </w:p>
    <w:p w14:paraId="451F664D" w14:textId="11D8C7F2" w:rsidR="00EA75FE" w:rsidRDefault="00EA75FE">
      <w:pPr>
        <w:pStyle w:val="NormalWeb"/>
        <w:spacing w:before="120" w:beforeAutospacing="0" w:afterAutospacing="0"/>
      </w:pPr>
      <w:r>
        <w:t xml:space="preserve">Savukārt ES fondu 2021.–2027. gada plānošanas periodā ES fondu atbalstu paredzēts piešķirt par šādām </w:t>
      </w:r>
      <w:r>
        <w:rPr>
          <w:i/>
          <w:iCs/>
        </w:rPr>
        <w:t>NUTS</w:t>
      </w:r>
      <w:r>
        <w:t xml:space="preserve"> 2 līmeņa reģionu kategorijām:</w:t>
      </w:r>
    </w:p>
    <w:p w14:paraId="78333E84" w14:textId="77777777" w:rsidR="00EA75FE" w:rsidRDefault="00EA75FE" w:rsidP="00EA75FE">
      <w:pPr>
        <w:pStyle w:val="NormalWeb"/>
        <w:numPr>
          <w:ilvl w:val="0"/>
          <w:numId w:val="69"/>
        </w:numPr>
        <w:spacing w:before="120" w:beforeAutospacing="0" w:after="0" w:afterAutospacing="0"/>
        <w:rPr>
          <w:iCs/>
        </w:rPr>
      </w:pPr>
      <w:r>
        <w:rPr>
          <w:i/>
        </w:rPr>
        <w:lastRenderedPageBreak/>
        <w:t>mazāk attīstīti reģioni</w:t>
      </w:r>
      <w:r>
        <w:t>, kuros IKP uz vienu iedzīvotāju ir mazāks nekā 75% no vidējā IKP ES–27 valstīs;</w:t>
      </w:r>
    </w:p>
    <w:p w14:paraId="60F24277" w14:textId="61B24C4C" w:rsidR="00EA75FE" w:rsidRDefault="00EA75FE" w:rsidP="00EA75FE">
      <w:pPr>
        <w:pStyle w:val="NormalWeb"/>
        <w:numPr>
          <w:ilvl w:val="0"/>
          <w:numId w:val="69"/>
        </w:numPr>
        <w:spacing w:before="120" w:beforeAutospacing="0" w:after="0" w:afterAutospacing="0"/>
        <w:ind w:left="1077" w:hanging="357"/>
        <w:rPr>
          <w:iCs/>
        </w:rPr>
      </w:pPr>
      <w:r>
        <w:rPr>
          <w:i/>
        </w:rPr>
        <w:t>pārejas reģioni</w:t>
      </w:r>
      <w:r>
        <w:t>, kuros IKP uz vienu iedzīvotāju ir no 75% līdz 100% no vidējā IKP ES–27 valstīs;</w:t>
      </w:r>
    </w:p>
    <w:p w14:paraId="48ECBA74" w14:textId="203D54E7" w:rsidR="00EA75FE" w:rsidRDefault="00EA75FE" w:rsidP="00EA75FE">
      <w:pPr>
        <w:pStyle w:val="NormalWeb"/>
        <w:numPr>
          <w:ilvl w:val="0"/>
          <w:numId w:val="69"/>
        </w:numPr>
        <w:spacing w:before="120" w:beforeAutospacing="0" w:afterAutospacing="0"/>
        <w:ind w:left="1077" w:hanging="357"/>
        <w:rPr>
          <w:iCs/>
        </w:rPr>
      </w:pPr>
      <w:r>
        <w:rPr>
          <w:i/>
        </w:rPr>
        <w:t>vairāk attīstīti reģioni</w:t>
      </w:r>
      <w:r>
        <w:t>, kuros IKP uz vienu iedzīvotāju ir augstāks nekā 100% no vidējā IKP ES–27 valstīs.</w:t>
      </w:r>
      <w:r w:rsidR="00C8535B">
        <w:rPr>
          <w:rStyle w:val="FootnoteReference"/>
        </w:rPr>
        <w:footnoteReference w:id="23"/>
      </w:r>
    </w:p>
    <w:p w14:paraId="30D7BC7A" w14:textId="51264B31" w:rsidR="00194011" w:rsidRPr="00185E64" w:rsidRDefault="00BA5C2A">
      <w:pPr>
        <w:pStyle w:val="NormalWeb"/>
        <w:spacing w:before="120" w:beforeAutospacing="0" w:afterAutospacing="0"/>
      </w:pPr>
      <w:r w:rsidRPr="00185E64">
        <w:t xml:space="preserve">ES fondu 2014.–2020. gada plānošanas periodā, kā arī ES fondu 2021.–2027. gada plānošanas periodā visa Latvijas teritorija tiek skatīta kā viens </w:t>
      </w:r>
      <w:r w:rsidRPr="00185E64">
        <w:rPr>
          <w:i/>
          <w:iCs/>
        </w:rPr>
        <w:t>NUTS</w:t>
      </w:r>
      <w:r w:rsidRPr="00185E64">
        <w:t xml:space="preserve"> 2 reģions, kas kvalificējas </w:t>
      </w:r>
      <w:r w:rsidRPr="00185E64">
        <w:rPr>
          <w:i/>
          <w:iCs/>
        </w:rPr>
        <w:t>mazāk attīstīta reģiona</w:t>
      </w:r>
      <w:r w:rsidRPr="00185E64">
        <w:t xml:space="preserve"> statusam un līdz ar to Latvijai ir pieejama maksimālā atbalsta likme ES fondos. Saskaņā ar </w:t>
      </w:r>
      <w:proofErr w:type="spellStart"/>
      <w:r w:rsidRPr="00185E64">
        <w:rPr>
          <w:i/>
          <w:iCs/>
        </w:rPr>
        <w:t>Eurostat</w:t>
      </w:r>
      <w:proofErr w:type="spellEnd"/>
      <w:r w:rsidRPr="00185E64">
        <w:t xml:space="preserve"> datiem, 2019. gada Latvijas IKP uz vienu iedzīvotāju veidoja 69% no ES–27 valstu vidējā rādītāja; salīdzinoši – 2010. gadā tas bija 53%. </w:t>
      </w:r>
      <w:r w:rsidRPr="00185E64">
        <w:rPr>
          <w:b/>
          <w:bCs/>
        </w:rPr>
        <w:t>Latvijas Nacionālajā attīstības plānā 2021. –2027. gadam tiek prognozēts, ka jau 2024. gadā Latvijas IKP uz vienu iedzīvotāju varētu sasniegt 75% no ES–27 vidējās vērtības</w:t>
      </w:r>
      <w:r w:rsidRPr="00185E64">
        <w:rPr>
          <w:rStyle w:val="FootnoteAnchor"/>
          <w:b/>
          <w:bCs/>
        </w:rPr>
        <w:footnoteReference w:id="24"/>
      </w:r>
      <w:r w:rsidRPr="00185E64">
        <w:t>. Neskatoties uz Covid-19 izplatības radīto negatīvo ietekmi uz pasaules tautsaimniecību, kā rezultātā ne tikai Latvijai, bet arī citām ES dalībvalstīm tuvāko gadu laikā tiek prognozētas būtiskas IKP izmaiņas, Eiropas Komisijas jaunākās prognozes paredz Latvijai salīdzinoši straujāku IKP uz vienu iedzīvotāju pieaugumu nekā vidēji ES.</w:t>
      </w:r>
      <w:r w:rsidRPr="00185E64">
        <w:rPr>
          <w:rStyle w:val="FootnoteAnchor"/>
        </w:rPr>
        <w:footnoteReference w:id="25"/>
      </w:r>
    </w:p>
    <w:p w14:paraId="5F666F5B" w14:textId="056238AD" w:rsidR="00194011" w:rsidRPr="00185E64" w:rsidRDefault="00BA5C2A">
      <w:pPr>
        <w:pStyle w:val="NormalWeb"/>
        <w:spacing w:before="120" w:beforeAutospacing="0" w:afterAutospacing="0"/>
      </w:pPr>
      <w:r w:rsidRPr="00185E64">
        <w:t xml:space="preserve">Šāda attīstības scenārija gadījumā Latvijas IKP uz vienu iedzīvotāju jau tuvākajos gados sasniegs 75% no ES–27 vidējās vērtības un Latvija kā viens līdzšinējais </w:t>
      </w:r>
      <w:r w:rsidRPr="00185E64">
        <w:rPr>
          <w:i/>
          <w:iCs/>
        </w:rPr>
        <w:t>NUTS</w:t>
      </w:r>
      <w:r w:rsidRPr="00185E64">
        <w:t xml:space="preserve"> 2 reģions varētu klasificēties kā </w:t>
      </w:r>
      <w:r w:rsidRPr="00185E64">
        <w:rPr>
          <w:i/>
        </w:rPr>
        <w:t>pārejas reģions</w:t>
      </w:r>
      <w:r w:rsidRPr="00185E64">
        <w:t xml:space="preserve">, kas nozīmētu potenciālās Kohēzijas politikas aploksnes samazinājumu ES daudzgadu budžeta ietvaros pēc 2034. </w:t>
      </w:r>
      <w:r>
        <w:t>gada.</w:t>
      </w:r>
      <w:r w:rsidR="00EA75FE">
        <w:t xml:space="preserve"> </w:t>
      </w:r>
      <w:r w:rsidR="003B6C5F">
        <w:t>J</w:t>
      </w:r>
      <w:r w:rsidR="00EA75FE">
        <w:t xml:space="preserve">āņem </w:t>
      </w:r>
      <w:r w:rsidR="003B6C5F">
        <w:t xml:space="preserve">gan </w:t>
      </w:r>
      <w:r w:rsidR="00EA75FE">
        <w:t xml:space="preserve">vērā, </w:t>
      </w:r>
      <w:r w:rsidR="00EA75FE" w:rsidRPr="00EA75FE">
        <w:t>ka Kohēzijas politikai ar katru nākamo ES daudzgadu budžeta periodu tiek atvēlēts mazāks finansējuma apjoms. Kohēzijas politikas mērķu realizēšanai atvēlētais finansējums</w:t>
      </w:r>
      <w:r w:rsidR="003B6C5F">
        <w:t>,</w:t>
      </w:r>
      <w:r w:rsidR="00EA75FE" w:rsidRPr="00EA75FE">
        <w:t xml:space="preserve"> salīdzinot ar iepriekšējiem ES budžeta plānošanas periodiem</w:t>
      </w:r>
      <w:r w:rsidR="003B6C5F">
        <w:t>,</w:t>
      </w:r>
      <w:r w:rsidR="00EA75FE" w:rsidRPr="00EA75FE">
        <w:t xml:space="preserve"> ir mazināts jau divas reizes vismaz par 10%.</w:t>
      </w:r>
      <w:r w:rsidR="003B6C5F">
        <w:t xml:space="preserve"> Vienlaikus </w:t>
      </w:r>
      <w:r w:rsidR="003B6C5F" w:rsidRPr="003B6C5F">
        <w:t xml:space="preserve">Kohēzijas fondu (ESF, </w:t>
      </w:r>
      <w:r w:rsidR="00C8535B">
        <w:t>ERAF</w:t>
      </w:r>
      <w:r w:rsidR="003B6C5F" w:rsidRPr="003B6C5F">
        <w:t xml:space="preserve">) atbalsta intensitāte reģionu kategorijām ievērojami atšķiras, piemēram, </w:t>
      </w:r>
      <w:r w:rsidR="00C8535B">
        <w:t xml:space="preserve">ES fondu 2021.–2027. gada plānošanas periodā </w:t>
      </w:r>
      <w:r w:rsidR="003B6C5F" w:rsidRPr="00C8535B">
        <w:rPr>
          <w:i/>
          <w:iCs/>
        </w:rPr>
        <w:t>mazāk attīstīto reģionu</w:t>
      </w:r>
      <w:r w:rsidR="003B6C5F" w:rsidRPr="003B6C5F">
        <w:t xml:space="preserve"> vidējā atbalsta intensitāte ir </w:t>
      </w:r>
      <w:r w:rsidR="00C8535B">
        <w:t xml:space="preserve">aptuveni </w:t>
      </w:r>
      <w:r w:rsidR="003B6C5F" w:rsidRPr="003B6C5F">
        <w:t xml:space="preserve">230 </w:t>
      </w:r>
      <w:proofErr w:type="spellStart"/>
      <w:r w:rsidR="00C8535B">
        <w:rPr>
          <w:i/>
          <w:iCs/>
        </w:rPr>
        <w:t>euro</w:t>
      </w:r>
      <w:proofErr w:type="spellEnd"/>
      <w:r w:rsidR="00C8535B">
        <w:t>/</w:t>
      </w:r>
      <w:proofErr w:type="spellStart"/>
      <w:r w:rsidR="00C8535B">
        <w:t>cilv</w:t>
      </w:r>
      <w:proofErr w:type="spellEnd"/>
      <w:r w:rsidR="00C8535B">
        <w:t>.</w:t>
      </w:r>
      <w:r w:rsidR="003B6C5F" w:rsidRPr="003B6C5F">
        <w:t xml:space="preserve">, kas ir 4 reizes vairāk nekā </w:t>
      </w:r>
      <w:r w:rsidR="003B6C5F" w:rsidRPr="00C8535B">
        <w:rPr>
          <w:i/>
          <w:iCs/>
        </w:rPr>
        <w:t>pārejas reģioniem</w:t>
      </w:r>
      <w:r w:rsidR="003B6C5F" w:rsidRPr="003B6C5F">
        <w:t xml:space="preserve"> (</w:t>
      </w:r>
      <w:r w:rsidR="00C8535B">
        <w:t xml:space="preserve">aptuveni </w:t>
      </w:r>
      <w:r w:rsidR="003B6C5F" w:rsidRPr="003B6C5F">
        <w:t xml:space="preserve">61 </w:t>
      </w:r>
      <w:proofErr w:type="spellStart"/>
      <w:r w:rsidR="00C8535B">
        <w:rPr>
          <w:i/>
          <w:iCs/>
        </w:rPr>
        <w:t>euro</w:t>
      </w:r>
      <w:proofErr w:type="spellEnd"/>
      <w:r w:rsidR="00C8535B">
        <w:t>/</w:t>
      </w:r>
      <w:proofErr w:type="spellStart"/>
      <w:r w:rsidR="00C8535B">
        <w:t>cilv</w:t>
      </w:r>
      <w:proofErr w:type="spellEnd"/>
      <w:r w:rsidR="00C8535B">
        <w:t>.</w:t>
      </w:r>
      <w:r w:rsidR="003B6C5F" w:rsidRPr="003B6C5F">
        <w:t xml:space="preserve">) un 12 reizes vairāk nekā </w:t>
      </w:r>
      <w:r w:rsidR="003B6C5F" w:rsidRPr="00C8535B">
        <w:rPr>
          <w:i/>
          <w:iCs/>
        </w:rPr>
        <w:t>vairāk attīstītiem reģioniem</w:t>
      </w:r>
      <w:r w:rsidR="003B6C5F" w:rsidRPr="003B6C5F">
        <w:t xml:space="preserve"> </w:t>
      </w:r>
      <w:r w:rsidR="00C8535B">
        <w:t xml:space="preserve">aptuveni </w:t>
      </w:r>
      <w:r w:rsidR="003B6C5F" w:rsidRPr="003B6C5F">
        <w:t xml:space="preserve">19 </w:t>
      </w:r>
      <w:proofErr w:type="spellStart"/>
      <w:r w:rsidR="00C8535B">
        <w:rPr>
          <w:i/>
          <w:iCs/>
        </w:rPr>
        <w:t>euro</w:t>
      </w:r>
      <w:proofErr w:type="spellEnd"/>
      <w:r w:rsidR="00C8535B">
        <w:t>/</w:t>
      </w:r>
      <w:proofErr w:type="spellStart"/>
      <w:r w:rsidR="00C8535B">
        <w:t>cilv</w:t>
      </w:r>
      <w:proofErr w:type="spellEnd"/>
      <w:r w:rsidR="00C8535B">
        <w:t>.</w:t>
      </w:r>
      <w:r w:rsidR="003B6C5F" w:rsidRPr="003B6C5F">
        <w:t xml:space="preserve">). Līdzīgas atbalsta intensitātes atšķirības ir arī </w:t>
      </w:r>
      <w:r w:rsidR="00C8535B">
        <w:t>esošajā</w:t>
      </w:r>
      <w:r w:rsidR="003B6C5F" w:rsidRPr="003B6C5F">
        <w:t xml:space="preserve"> ES </w:t>
      </w:r>
      <w:r w:rsidR="00C8535B">
        <w:t>fondu 2014.–2020. gada plānošanas periodā.</w:t>
      </w:r>
      <w:r w:rsidR="00C8535B">
        <w:rPr>
          <w:rStyle w:val="FootnoteReference"/>
        </w:rPr>
        <w:footnoteReference w:id="26"/>
      </w:r>
    </w:p>
    <w:p w14:paraId="77CAEA7E" w14:textId="69BB34A6" w:rsidR="00194011" w:rsidRDefault="5C31DFDB">
      <w:pPr>
        <w:pStyle w:val="NormalWeb"/>
        <w:spacing w:before="120" w:beforeAutospacing="0" w:afterAutospacing="0"/>
        <w:rPr>
          <w:rFonts w:eastAsiaTheme="minorEastAsia"/>
        </w:rPr>
      </w:pPr>
      <w:r w:rsidRPr="00392526">
        <w:t>Ņ</w:t>
      </w:r>
      <w:r w:rsidR="00BA5C2A" w:rsidRPr="00392526">
        <w:t>emot vērā ievērojamās reģionālās attīstības un sociālekonomiskās atšķirības starp Latvijas reģioniem, kuras pašreiz izmantotais vidējais Latvijas IKP rādītājs ES mērogā atspoguļo nepietiekami,  esoš</w:t>
      </w:r>
      <w:r w:rsidR="7691EBF9" w:rsidRPr="00392526">
        <w:t>ā</w:t>
      </w:r>
      <w:r w:rsidR="00BA5C2A" w:rsidRPr="00392526">
        <w:t xml:space="preserve"> </w:t>
      </w:r>
      <w:r w:rsidR="00BA5C2A" w:rsidRPr="00392526">
        <w:rPr>
          <w:i/>
        </w:rPr>
        <w:t>NUTS</w:t>
      </w:r>
      <w:r w:rsidR="00BA5C2A" w:rsidRPr="00392526">
        <w:t xml:space="preserve"> dalījum</w:t>
      </w:r>
      <w:r w:rsidR="2E7D7EFE">
        <w:t xml:space="preserve">a </w:t>
      </w:r>
      <w:r w:rsidR="2E7D7EFE" w:rsidRPr="00392526">
        <w:t>pārskatīšana</w:t>
      </w:r>
      <w:r w:rsidR="00BA5C2A" w:rsidRPr="00392526">
        <w:t xml:space="preserve"> būtu viens no veidiem līdzsvarotas reģionālās un teritoriju attīstības veicināšanai.</w:t>
      </w:r>
    </w:p>
    <w:p w14:paraId="52E9020A" w14:textId="34D68E79" w:rsidR="00502E00" w:rsidRDefault="00BA5C2A">
      <w:pPr>
        <w:spacing w:before="120"/>
      </w:pPr>
      <w:r>
        <w:t xml:space="preserve">Līdz ar to </w:t>
      </w:r>
      <w:r w:rsidR="00DB7C7A">
        <w:t xml:space="preserve">nākotnē būtu </w:t>
      </w:r>
      <w:r>
        <w:t xml:space="preserve">nepieciešams izvērtēt iespēju sadalīt Latviju divos </w:t>
      </w:r>
      <w:r>
        <w:rPr>
          <w:i/>
          <w:iCs/>
        </w:rPr>
        <w:t xml:space="preserve">NUTS </w:t>
      </w:r>
      <w:r>
        <w:t xml:space="preserve">2 reģionos – potenciāli Rīgas reģionā un pārējā Latvijā jeb vienā </w:t>
      </w:r>
      <w:proofErr w:type="spellStart"/>
      <w:r>
        <w:t>Rietumlatvijas</w:t>
      </w:r>
      <w:proofErr w:type="spellEnd"/>
      <w:r>
        <w:t xml:space="preserve"> un </w:t>
      </w:r>
      <w:proofErr w:type="spellStart"/>
      <w:r>
        <w:t>Austrumlatvijas</w:t>
      </w:r>
      <w:proofErr w:type="spellEnd"/>
      <w:r>
        <w:t xml:space="preserve"> reģionā</w:t>
      </w:r>
      <w:r>
        <w:rPr>
          <w:rFonts w:eastAsia="Times New Roman" w:cs="Times New Roman"/>
        </w:rPr>
        <w:t xml:space="preserve">. Ņemot vērā IKP atšķirības starp Rīgu un pārējo Latviju, </w:t>
      </w:r>
      <w:proofErr w:type="spellStart"/>
      <w:r>
        <w:rPr>
          <w:rFonts w:eastAsia="Times New Roman" w:cs="Times New Roman"/>
        </w:rPr>
        <w:t>Rietumlatvijas</w:t>
      </w:r>
      <w:proofErr w:type="spellEnd"/>
      <w:r>
        <w:rPr>
          <w:rFonts w:eastAsia="Times New Roman" w:cs="Times New Roman"/>
        </w:rPr>
        <w:t xml:space="preserve"> un </w:t>
      </w:r>
      <w:proofErr w:type="spellStart"/>
      <w:r>
        <w:rPr>
          <w:rFonts w:eastAsia="Times New Roman" w:cs="Times New Roman"/>
        </w:rPr>
        <w:t>Austrumlatvijas</w:t>
      </w:r>
      <w:proofErr w:type="spellEnd"/>
      <w:r>
        <w:rPr>
          <w:rFonts w:eastAsia="Times New Roman" w:cs="Times New Roman"/>
        </w:rPr>
        <w:t xml:space="preserve"> reģions, kurā ietilptu Latvijas teritorija, neskaitot Rīgas reģionu, potenciāli k</w:t>
      </w:r>
      <w:r>
        <w:t xml:space="preserve">valificētos kā </w:t>
      </w:r>
      <w:r>
        <w:rPr>
          <w:i/>
          <w:iCs/>
        </w:rPr>
        <w:t>mazāk attīstītais</w:t>
      </w:r>
      <w:r>
        <w:t xml:space="preserve"> reģions, tādējādi nodrošinot lielākas atbalsta iespējas no Kohēzijas politikas. Vienlaikus </w:t>
      </w:r>
      <w:r>
        <w:rPr>
          <w:i/>
          <w:iCs/>
        </w:rPr>
        <w:t>NUTS </w:t>
      </w:r>
      <w:r>
        <w:t xml:space="preserve">2 Rīgas reģions potenciāli atbilstu </w:t>
      </w:r>
      <w:r>
        <w:rPr>
          <w:b/>
          <w:i/>
          <w:iCs/>
        </w:rPr>
        <w:t xml:space="preserve">pārejas reģiona </w:t>
      </w:r>
      <w:r>
        <w:rPr>
          <w:b/>
        </w:rPr>
        <w:t xml:space="preserve">vai </w:t>
      </w:r>
      <w:r>
        <w:rPr>
          <w:b/>
          <w:i/>
          <w:iCs/>
        </w:rPr>
        <w:t>vairāk attīstītā reģiona</w:t>
      </w:r>
      <w:r>
        <w:t xml:space="preserve"> statusam, saņemot mazāku atbalstu no Kohēzijas politikas.</w:t>
      </w:r>
    </w:p>
    <w:p w14:paraId="25CD6DB9" w14:textId="77777777" w:rsidR="00194011" w:rsidRPr="00185E64" w:rsidRDefault="00194011">
      <w:pPr>
        <w:pStyle w:val="NormalWeb"/>
        <w:spacing w:before="120" w:beforeAutospacing="0" w:afterAutospacing="0"/>
        <w:rPr>
          <w:b/>
        </w:rPr>
      </w:pPr>
    </w:p>
    <w:p w14:paraId="54F712F2" w14:textId="77777777" w:rsidR="00194011" w:rsidRPr="00185E64" w:rsidRDefault="00BA5C2A">
      <w:pPr>
        <w:pStyle w:val="NormalWeb"/>
        <w:spacing w:before="120" w:beforeAutospacing="0" w:afterAutospacing="0"/>
        <w:rPr>
          <w:b/>
        </w:rPr>
      </w:pPr>
      <w:r w:rsidRPr="00185E64">
        <w:rPr>
          <w:b/>
          <w:i/>
          <w:iCs/>
        </w:rPr>
        <w:lastRenderedPageBreak/>
        <w:t>NUTS</w:t>
      </w:r>
      <w:r w:rsidRPr="00185E64">
        <w:rPr>
          <w:b/>
        </w:rPr>
        <w:t xml:space="preserve"> un teritoriju attīstības plānošana</w:t>
      </w:r>
    </w:p>
    <w:p w14:paraId="523A6CEC" w14:textId="3CEE9800" w:rsidR="00194011" w:rsidRPr="00185E64" w:rsidRDefault="00BA5C2A">
      <w:pPr>
        <w:spacing w:before="120"/>
      </w:pPr>
      <w:r w:rsidRPr="00185E64">
        <w:t xml:space="preserve">Administratīvajiem reģioniem plānots piemērot </w:t>
      </w:r>
      <w:r w:rsidRPr="00185E64">
        <w:rPr>
          <w:i/>
          <w:iCs/>
        </w:rPr>
        <w:t>NUTS</w:t>
      </w:r>
      <w:r w:rsidRPr="00185E64">
        <w:t xml:space="preserve"> 3 robežas. Vienlaikus, ņemot vērā Rīgas apkārtnes straujo attīstību un </w:t>
      </w:r>
      <w:r w:rsidRPr="00185E64">
        <w:rPr>
          <w:i/>
          <w:iCs/>
        </w:rPr>
        <w:t>NUTS</w:t>
      </w:r>
      <w:r w:rsidRPr="00185E64">
        <w:t xml:space="preserve"> 2 ietekmi uz ES fondu plānošanu, </w:t>
      </w:r>
      <w:r w:rsidR="00F83BB9">
        <w:t>ziņojumā papildus apskatīta iespēja</w:t>
      </w:r>
      <w:r w:rsidRPr="00185E64">
        <w:t xml:space="preserve"> aktualizēt </w:t>
      </w:r>
      <w:r w:rsidRPr="00185E64">
        <w:rPr>
          <w:i/>
          <w:iCs/>
        </w:rPr>
        <w:t>NUTS</w:t>
      </w:r>
      <w:r w:rsidRPr="00185E64">
        <w:t> 2 iedalījumu</w:t>
      </w:r>
      <w:r w:rsidR="00F83BB9">
        <w:t xml:space="preserve">, kas nākotnē </w:t>
      </w:r>
      <w:r w:rsidR="00F83BB9" w:rsidRPr="00F83BB9">
        <w:t>varētu</w:t>
      </w:r>
      <w:r w:rsidR="00F83BB9">
        <w:rPr>
          <w:i/>
          <w:iCs/>
        </w:rPr>
        <w:t xml:space="preserve"> </w:t>
      </w:r>
      <w:r w:rsidRPr="00EA48C5">
        <w:t>būt</w:t>
      </w:r>
      <w:r w:rsidRPr="00185E64">
        <w:t xml:space="preserve"> viens no veidiem līdzsvarotas reģionālās un teritoriju attīstības veicināšanai.</w:t>
      </w:r>
      <w:r w:rsidR="00F83BB9">
        <w:t xml:space="preserve"> </w:t>
      </w:r>
      <w:r w:rsidRPr="00185E64">
        <w:rPr>
          <w:i/>
          <w:iCs/>
        </w:rPr>
        <w:t>NUTS</w:t>
      </w:r>
      <w:r w:rsidRPr="00185E64">
        <w:t xml:space="preserve"> dalījuma pārskatīšanu nosaka arī deklarācijas par Artura Krišjāņa Kariņa vadītā MK iecerēto darbību 231. punkts: “</w:t>
      </w:r>
      <w:r w:rsidRPr="00185E64">
        <w:rPr>
          <w:i/>
          <w:iCs/>
        </w:rPr>
        <w:t>izvērtēsim Latvijas teritorijas iedalījumu iespējamo maiņu statistiski teritoriālo vienību klasifikācijā, lai radītu priekšnoteikumus vienmērīgākai Latvijas reģionu attīstībai</w:t>
      </w:r>
      <w:r w:rsidRPr="00185E64">
        <w:t>”.</w:t>
      </w:r>
      <w:r w:rsidRPr="00185E64">
        <w:rPr>
          <w:rStyle w:val="FootnoteAnchor"/>
        </w:rPr>
        <w:footnoteReference w:id="27"/>
      </w:r>
    </w:p>
    <w:p w14:paraId="267183E9" w14:textId="77777777" w:rsidR="00194011" w:rsidRPr="00185E64" w:rsidRDefault="00BA5C2A">
      <w:pPr>
        <w:spacing w:before="120"/>
      </w:pPr>
      <w:r w:rsidRPr="00185E64">
        <w:t>Rīgas pilsēta un tai pieguļošās pašvaldības būtiski atšķiras no pārējās Latvijas – tajās ir augstāka ekonomiskā attīstība, kā arī pozitīvas demogrāfiskās prognozes, kas lielā mērā ir saistītas ar Rīgas ekonomisko ietekmi un darba iespējām. Arī prognoze 2030. gadam liecina, ka iedzīvotāju skaits daudzās teritorijās turpinās ievērojami samazināties un viena reģiona ietvaros ievērojami atšķirties, izņemot Rīgas tuvāko apkārtni.</w:t>
      </w:r>
    </w:p>
    <w:p w14:paraId="6BDE43E1" w14:textId="77777777" w:rsidR="00194011" w:rsidRPr="00185E64" w:rsidRDefault="00BA5C2A">
      <w:pPr>
        <w:pStyle w:val="tv213"/>
        <w:spacing w:before="120" w:beforeAutospacing="0" w:afterAutospacing="0"/>
        <w:jc w:val="center"/>
        <w:rPr>
          <w:b/>
          <w:bCs/>
        </w:rPr>
      </w:pPr>
      <w:r>
        <w:rPr>
          <w:noProof/>
        </w:rPr>
        <w:drawing>
          <wp:inline distT="0" distB="0" distL="0" distR="0" wp14:anchorId="7624CDED" wp14:editId="19FB242B">
            <wp:extent cx="4318000" cy="291465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8">
                      <a:extLst>
                        <a:ext uri="{28A0092B-C50C-407E-A947-70E740481C1C}">
                          <a14:useLocalDpi xmlns:a14="http://schemas.microsoft.com/office/drawing/2010/main" val="0"/>
                        </a:ext>
                      </a:extLst>
                    </a:blip>
                    <a:stretch>
                      <a:fillRect/>
                    </a:stretch>
                  </pic:blipFill>
                  <pic:spPr>
                    <a:xfrm>
                      <a:off x="0" y="0"/>
                      <a:ext cx="4318000" cy="2914650"/>
                    </a:xfrm>
                    <a:prstGeom prst="rect">
                      <a:avLst/>
                    </a:prstGeom>
                  </pic:spPr>
                </pic:pic>
              </a:graphicData>
            </a:graphic>
          </wp:inline>
        </w:drawing>
      </w:r>
    </w:p>
    <w:p w14:paraId="48DEFE75" w14:textId="77777777" w:rsidR="00194011" w:rsidRPr="00185E64" w:rsidRDefault="00BA5C2A">
      <w:pPr>
        <w:spacing w:before="120"/>
        <w:jc w:val="right"/>
        <w:rPr>
          <w:rFonts w:eastAsia="Times New Roman" w:cs="Times New Roman"/>
          <w:szCs w:val="24"/>
        </w:rPr>
      </w:pPr>
      <w:r w:rsidRPr="00185E64">
        <w:rPr>
          <w:i/>
          <w:iCs/>
          <w:szCs w:val="24"/>
        </w:rPr>
        <w:t>4</w:t>
      </w:r>
      <w:r w:rsidRPr="00185E64">
        <w:rPr>
          <w:i/>
          <w:szCs w:val="24"/>
        </w:rPr>
        <w:t>. attēls. Prognozējamās iedzīvotāju skaita izmaiņas Latvijas pilsētās un pagastos 2030. gadā (SIA “Karšu izdevniecība Jāņa sēta”, sagatavots pēc VARAM pasūtījuma dalībai reģionālajos semināros Reģionālo politikas pamatnostādņu 2021 .–2027. gadam izstrādes ietvaros)</w:t>
      </w:r>
    </w:p>
    <w:p w14:paraId="2DD4A1C0" w14:textId="28E20E8F" w:rsidR="00194011" w:rsidRPr="00185E64" w:rsidRDefault="00BA5C2A">
      <w:pPr>
        <w:spacing w:before="120"/>
      </w:pPr>
      <w:r w:rsidRPr="00185E64">
        <w:t xml:space="preserve">Rīga kā nozīmīgākais valsts attīstības centrs un galvaspilsēta nodrošina darbavietas un pakalpojumu sniegšanu ne tikai saviem iedzīvotājiem (Rīgas pilsētā strādā 84% pašvaldības darbspējas vecuma iedzīvotāju), bet arī būtiskai daļai kaimiņu pašvaldību iedzīvotāju. Piemēram, Rīgas pilsētā strādā 63% Ropažu novada pašvaldības iedzīvotāju, 61% Ādažu novada un Salaspils novada pašvaldību iedzīvotāju. Tāpat strādāt uz Rīgas pilsētu ikdienā dodas vairāk nekā 50% Ķekavas novada, Mārupes novada, Jūrmalas pilsētas, Saulkrastu novada un Olaines novada iedzīvotāju (sk. </w:t>
      </w:r>
      <w:r w:rsidR="007B2B00">
        <w:t>8</w:t>
      </w:r>
      <w:r w:rsidRPr="00185E64">
        <w:t>. tabulu).</w:t>
      </w:r>
      <w:r w:rsidRPr="00185E64">
        <w:rPr>
          <w:rStyle w:val="FootnoteAnchor"/>
        </w:rPr>
        <w:footnoteReference w:id="28"/>
      </w:r>
      <w:r w:rsidRPr="00185E64">
        <w:t xml:space="preserve"> Tās ir vērtējamas kā </w:t>
      </w:r>
      <w:r w:rsidRPr="00185E64">
        <w:rPr>
          <w:b/>
          <w:bCs/>
        </w:rPr>
        <w:t>tiešas Rīgas sociālekonomiskās ietekmes teritorijas</w:t>
      </w:r>
      <w:r w:rsidRPr="00185E64">
        <w:t>.</w:t>
      </w:r>
    </w:p>
    <w:p w14:paraId="6892499F" w14:textId="77777777" w:rsidR="00BD3084" w:rsidRDefault="00BD3084">
      <w:pPr>
        <w:spacing w:after="0"/>
        <w:jc w:val="left"/>
        <w:rPr>
          <w:i/>
          <w:iCs/>
          <w:szCs w:val="24"/>
        </w:rPr>
      </w:pPr>
      <w:r>
        <w:rPr>
          <w:i/>
          <w:iCs/>
          <w:szCs w:val="24"/>
        </w:rPr>
        <w:br w:type="page"/>
      </w:r>
    </w:p>
    <w:p w14:paraId="514E1505" w14:textId="578AE9A4" w:rsidR="00194011" w:rsidRPr="00185E64" w:rsidRDefault="007B2B00">
      <w:pPr>
        <w:spacing w:before="120"/>
        <w:jc w:val="right"/>
        <w:rPr>
          <w:i/>
          <w:szCs w:val="24"/>
        </w:rPr>
      </w:pPr>
      <w:r>
        <w:rPr>
          <w:i/>
          <w:iCs/>
          <w:szCs w:val="24"/>
        </w:rPr>
        <w:lastRenderedPageBreak/>
        <w:t>8</w:t>
      </w:r>
      <w:r w:rsidR="00BA5C2A" w:rsidRPr="00185E64">
        <w:rPr>
          <w:i/>
          <w:szCs w:val="24"/>
        </w:rPr>
        <w:t>. tabula. Pašvaldības, no kurām vairāk nekā 50% strādājošo strādā Rīgā</w:t>
      </w:r>
    </w:p>
    <w:tbl>
      <w:tblPr>
        <w:tblW w:w="4797" w:type="dxa"/>
        <w:jc w:val="center"/>
        <w:tblLook w:val="04A0" w:firstRow="1" w:lastRow="0" w:firstColumn="1" w:lastColumn="0" w:noHBand="0" w:noVBand="1"/>
      </w:tblPr>
      <w:tblGrid>
        <w:gridCol w:w="2474"/>
        <w:gridCol w:w="2323"/>
      </w:tblGrid>
      <w:tr w:rsidR="00F1473A" w:rsidRPr="00185E64" w14:paraId="4A631E12" w14:textId="77777777">
        <w:trPr>
          <w:trHeight w:val="631"/>
          <w:jc w:val="center"/>
        </w:trPr>
        <w:tc>
          <w:tcPr>
            <w:tcW w:w="2473" w:type="dxa"/>
            <w:tcBorders>
              <w:top w:val="single" w:sz="4" w:space="0" w:color="000000"/>
              <w:left w:val="single" w:sz="4" w:space="0" w:color="000000"/>
              <w:bottom w:val="single" w:sz="4" w:space="0" w:color="000000"/>
              <w:right w:val="single" w:sz="4" w:space="0" w:color="000000"/>
            </w:tcBorders>
            <w:shd w:val="clear" w:color="000000" w:fill="C0C0C0"/>
            <w:vAlign w:val="center"/>
          </w:tcPr>
          <w:p w14:paraId="3B894B97" w14:textId="77777777" w:rsidR="00194011" w:rsidRPr="00185E64" w:rsidRDefault="00BA5C2A">
            <w:pPr>
              <w:spacing w:before="120"/>
              <w:jc w:val="center"/>
              <w:rPr>
                <w:rFonts w:eastAsia="Times New Roman" w:cs="Times New Roman"/>
                <w:b/>
                <w:bCs/>
                <w:sz w:val="20"/>
                <w:szCs w:val="22"/>
                <w:lang w:eastAsia="lv-LV"/>
              </w:rPr>
            </w:pPr>
            <w:r w:rsidRPr="00185E64">
              <w:rPr>
                <w:rFonts w:eastAsia="Times New Roman" w:cs="Times New Roman"/>
                <w:b/>
                <w:sz w:val="20"/>
                <w:szCs w:val="22"/>
                <w:lang w:eastAsia="lv-LV"/>
              </w:rPr>
              <w:t>Pašvaldība</w:t>
            </w:r>
            <w:r w:rsidRPr="00185E64">
              <w:rPr>
                <w:rStyle w:val="FootnoteAnchor"/>
                <w:rFonts w:eastAsia="Times New Roman" w:cs="Times New Roman"/>
                <w:b/>
                <w:sz w:val="20"/>
                <w:szCs w:val="22"/>
                <w:lang w:eastAsia="lv-LV"/>
              </w:rPr>
              <w:footnoteReference w:id="29"/>
            </w:r>
          </w:p>
        </w:tc>
        <w:tc>
          <w:tcPr>
            <w:tcW w:w="2323" w:type="dxa"/>
            <w:tcBorders>
              <w:top w:val="single" w:sz="4" w:space="0" w:color="000000"/>
              <w:bottom w:val="single" w:sz="4" w:space="0" w:color="000000"/>
              <w:right w:val="single" w:sz="4" w:space="0" w:color="000000"/>
            </w:tcBorders>
            <w:shd w:val="clear" w:color="000000" w:fill="C0C0C0"/>
            <w:vAlign w:val="center"/>
          </w:tcPr>
          <w:p w14:paraId="1D25B37A" w14:textId="77777777" w:rsidR="00194011" w:rsidRPr="00185E64" w:rsidRDefault="00BA5C2A">
            <w:pPr>
              <w:spacing w:before="120"/>
              <w:jc w:val="center"/>
              <w:rPr>
                <w:rFonts w:eastAsia="Times New Roman" w:cs="Times New Roman"/>
                <w:b/>
                <w:bCs/>
                <w:sz w:val="20"/>
                <w:szCs w:val="22"/>
                <w:lang w:eastAsia="lv-LV"/>
              </w:rPr>
            </w:pPr>
            <w:r w:rsidRPr="00185E64">
              <w:rPr>
                <w:rFonts w:eastAsia="Times New Roman" w:cs="Times New Roman"/>
                <w:b/>
                <w:bCs/>
                <w:sz w:val="20"/>
                <w:szCs w:val="22"/>
                <w:lang w:eastAsia="lv-LV"/>
              </w:rPr>
              <w:t>Iedzīvotāju īpatsvars, kas strādā Rīgā</w:t>
            </w:r>
          </w:p>
        </w:tc>
      </w:tr>
      <w:tr w:rsidR="00F1473A" w:rsidRPr="00185E64" w14:paraId="32F1B365" w14:textId="77777777">
        <w:trPr>
          <w:trHeight w:val="271"/>
          <w:jc w:val="center"/>
        </w:trPr>
        <w:tc>
          <w:tcPr>
            <w:tcW w:w="2473" w:type="dxa"/>
            <w:tcBorders>
              <w:left w:val="single" w:sz="4" w:space="0" w:color="000000"/>
              <w:bottom w:val="single" w:sz="4" w:space="0" w:color="000000"/>
              <w:right w:val="single" w:sz="4" w:space="0" w:color="000000"/>
            </w:tcBorders>
            <w:shd w:val="clear" w:color="auto" w:fill="auto"/>
            <w:vAlign w:val="center"/>
          </w:tcPr>
          <w:p w14:paraId="57856EB5" w14:textId="77777777" w:rsidR="00194011" w:rsidRPr="00185E64" w:rsidRDefault="00BA5C2A">
            <w:pPr>
              <w:spacing w:after="0"/>
              <w:jc w:val="left"/>
              <w:rPr>
                <w:rFonts w:eastAsia="Times New Roman" w:cs="Times New Roman"/>
                <w:sz w:val="20"/>
                <w:szCs w:val="22"/>
                <w:lang w:eastAsia="lv-LV"/>
              </w:rPr>
            </w:pPr>
            <w:r w:rsidRPr="00185E64">
              <w:rPr>
                <w:rFonts w:eastAsia="Times New Roman" w:cs="Times New Roman"/>
                <w:sz w:val="20"/>
                <w:szCs w:val="22"/>
                <w:lang w:eastAsia="lv-LV"/>
              </w:rPr>
              <w:t>Rīga</w:t>
            </w:r>
          </w:p>
        </w:tc>
        <w:tc>
          <w:tcPr>
            <w:tcW w:w="2323" w:type="dxa"/>
            <w:tcBorders>
              <w:bottom w:val="single" w:sz="4" w:space="0" w:color="000000"/>
              <w:right w:val="single" w:sz="4" w:space="0" w:color="000000"/>
            </w:tcBorders>
            <w:shd w:val="clear" w:color="auto" w:fill="auto"/>
            <w:vAlign w:val="center"/>
          </w:tcPr>
          <w:p w14:paraId="34F4EB40" w14:textId="77777777" w:rsidR="00194011" w:rsidRPr="00185E64" w:rsidRDefault="00BA5C2A">
            <w:pPr>
              <w:spacing w:after="0"/>
              <w:jc w:val="center"/>
              <w:rPr>
                <w:rFonts w:eastAsia="Times New Roman" w:cs="Times New Roman"/>
                <w:sz w:val="20"/>
                <w:szCs w:val="22"/>
                <w:lang w:eastAsia="lv-LV"/>
              </w:rPr>
            </w:pPr>
            <w:r w:rsidRPr="00185E64">
              <w:rPr>
                <w:rFonts w:eastAsia="Times New Roman" w:cs="Times New Roman"/>
                <w:sz w:val="20"/>
                <w:szCs w:val="22"/>
                <w:lang w:eastAsia="lv-LV"/>
              </w:rPr>
              <w:t>84%</w:t>
            </w:r>
          </w:p>
        </w:tc>
      </w:tr>
      <w:tr w:rsidR="00F1473A" w:rsidRPr="00185E64" w14:paraId="6741468A" w14:textId="77777777">
        <w:trPr>
          <w:trHeight w:val="271"/>
          <w:jc w:val="center"/>
        </w:trPr>
        <w:tc>
          <w:tcPr>
            <w:tcW w:w="2473" w:type="dxa"/>
            <w:tcBorders>
              <w:left w:val="single" w:sz="4" w:space="0" w:color="000000"/>
              <w:bottom w:val="single" w:sz="4" w:space="0" w:color="000000"/>
              <w:right w:val="single" w:sz="4" w:space="0" w:color="000000"/>
            </w:tcBorders>
            <w:shd w:val="clear" w:color="auto" w:fill="auto"/>
            <w:vAlign w:val="center"/>
          </w:tcPr>
          <w:p w14:paraId="7D7BE58E" w14:textId="77777777" w:rsidR="00194011" w:rsidRPr="00185E64" w:rsidRDefault="00BA5C2A">
            <w:pPr>
              <w:spacing w:after="0"/>
              <w:jc w:val="left"/>
              <w:rPr>
                <w:rFonts w:eastAsia="Times New Roman" w:cs="Times New Roman"/>
                <w:sz w:val="20"/>
                <w:szCs w:val="22"/>
                <w:lang w:eastAsia="lv-LV"/>
              </w:rPr>
            </w:pPr>
            <w:r w:rsidRPr="00185E64">
              <w:rPr>
                <w:rFonts w:eastAsia="Times New Roman" w:cs="Times New Roman"/>
                <w:sz w:val="20"/>
                <w:szCs w:val="22"/>
                <w:lang w:eastAsia="lv-LV"/>
              </w:rPr>
              <w:t>Ropažu novads</w:t>
            </w:r>
          </w:p>
        </w:tc>
        <w:tc>
          <w:tcPr>
            <w:tcW w:w="2323" w:type="dxa"/>
            <w:tcBorders>
              <w:bottom w:val="single" w:sz="4" w:space="0" w:color="000000"/>
              <w:right w:val="single" w:sz="4" w:space="0" w:color="000000"/>
            </w:tcBorders>
            <w:shd w:val="clear" w:color="auto" w:fill="auto"/>
            <w:vAlign w:val="center"/>
          </w:tcPr>
          <w:p w14:paraId="15227DD0" w14:textId="77777777" w:rsidR="00194011" w:rsidRPr="00185E64" w:rsidRDefault="00BA5C2A">
            <w:pPr>
              <w:spacing w:after="0"/>
              <w:jc w:val="center"/>
              <w:rPr>
                <w:rFonts w:eastAsia="Times New Roman" w:cs="Times New Roman"/>
                <w:sz w:val="20"/>
                <w:szCs w:val="22"/>
                <w:lang w:eastAsia="lv-LV"/>
              </w:rPr>
            </w:pPr>
            <w:r w:rsidRPr="00185E64">
              <w:rPr>
                <w:rFonts w:eastAsia="Times New Roman" w:cs="Times New Roman"/>
                <w:sz w:val="20"/>
                <w:szCs w:val="22"/>
                <w:lang w:eastAsia="lv-LV"/>
              </w:rPr>
              <w:t>63%</w:t>
            </w:r>
          </w:p>
        </w:tc>
      </w:tr>
      <w:tr w:rsidR="00F1473A" w:rsidRPr="00185E64" w14:paraId="71032FBD" w14:textId="77777777">
        <w:trPr>
          <w:trHeight w:val="271"/>
          <w:jc w:val="center"/>
        </w:trPr>
        <w:tc>
          <w:tcPr>
            <w:tcW w:w="2473" w:type="dxa"/>
            <w:tcBorders>
              <w:left w:val="single" w:sz="4" w:space="0" w:color="000000"/>
              <w:bottom w:val="single" w:sz="4" w:space="0" w:color="000000"/>
              <w:right w:val="single" w:sz="4" w:space="0" w:color="000000"/>
            </w:tcBorders>
            <w:shd w:val="clear" w:color="auto" w:fill="auto"/>
            <w:vAlign w:val="center"/>
          </w:tcPr>
          <w:p w14:paraId="4E3BFBE4" w14:textId="77777777" w:rsidR="00194011" w:rsidRPr="00185E64" w:rsidRDefault="00BA5C2A">
            <w:pPr>
              <w:spacing w:after="0"/>
              <w:jc w:val="left"/>
              <w:rPr>
                <w:rFonts w:eastAsia="Times New Roman" w:cs="Times New Roman"/>
                <w:sz w:val="20"/>
                <w:szCs w:val="22"/>
                <w:lang w:eastAsia="lv-LV"/>
              </w:rPr>
            </w:pPr>
            <w:r w:rsidRPr="00185E64">
              <w:rPr>
                <w:rFonts w:eastAsia="Times New Roman" w:cs="Times New Roman"/>
                <w:sz w:val="20"/>
                <w:szCs w:val="22"/>
                <w:lang w:eastAsia="lv-LV"/>
              </w:rPr>
              <w:t>Ādažu novads</w:t>
            </w:r>
          </w:p>
        </w:tc>
        <w:tc>
          <w:tcPr>
            <w:tcW w:w="2323" w:type="dxa"/>
            <w:tcBorders>
              <w:bottom w:val="single" w:sz="4" w:space="0" w:color="000000"/>
              <w:right w:val="single" w:sz="4" w:space="0" w:color="000000"/>
            </w:tcBorders>
            <w:shd w:val="clear" w:color="auto" w:fill="auto"/>
            <w:vAlign w:val="center"/>
          </w:tcPr>
          <w:p w14:paraId="6E3B38E9" w14:textId="77777777" w:rsidR="00194011" w:rsidRPr="00185E64" w:rsidRDefault="00BA5C2A">
            <w:pPr>
              <w:spacing w:after="0"/>
              <w:jc w:val="center"/>
              <w:rPr>
                <w:rFonts w:eastAsia="Times New Roman" w:cs="Times New Roman"/>
                <w:sz w:val="20"/>
                <w:szCs w:val="22"/>
                <w:lang w:eastAsia="lv-LV"/>
              </w:rPr>
            </w:pPr>
            <w:r w:rsidRPr="00185E64">
              <w:rPr>
                <w:rFonts w:eastAsia="Times New Roman" w:cs="Times New Roman"/>
                <w:sz w:val="20"/>
                <w:szCs w:val="22"/>
                <w:lang w:eastAsia="lv-LV"/>
              </w:rPr>
              <w:t>61%</w:t>
            </w:r>
          </w:p>
        </w:tc>
      </w:tr>
      <w:tr w:rsidR="00F1473A" w:rsidRPr="00185E64" w14:paraId="13510E02" w14:textId="77777777">
        <w:trPr>
          <w:trHeight w:val="271"/>
          <w:jc w:val="center"/>
        </w:trPr>
        <w:tc>
          <w:tcPr>
            <w:tcW w:w="2473" w:type="dxa"/>
            <w:tcBorders>
              <w:left w:val="single" w:sz="4" w:space="0" w:color="000000"/>
              <w:bottom w:val="single" w:sz="4" w:space="0" w:color="000000"/>
              <w:right w:val="single" w:sz="4" w:space="0" w:color="000000"/>
            </w:tcBorders>
            <w:shd w:val="clear" w:color="auto" w:fill="auto"/>
            <w:vAlign w:val="center"/>
          </w:tcPr>
          <w:p w14:paraId="224B517C" w14:textId="77777777" w:rsidR="00194011" w:rsidRPr="00185E64" w:rsidRDefault="00BA5C2A">
            <w:pPr>
              <w:spacing w:after="0"/>
              <w:jc w:val="left"/>
              <w:rPr>
                <w:rFonts w:eastAsia="Times New Roman" w:cs="Times New Roman"/>
                <w:sz w:val="20"/>
                <w:szCs w:val="22"/>
                <w:lang w:eastAsia="lv-LV"/>
              </w:rPr>
            </w:pPr>
            <w:r w:rsidRPr="00185E64">
              <w:rPr>
                <w:rFonts w:eastAsia="Times New Roman" w:cs="Times New Roman"/>
                <w:sz w:val="20"/>
                <w:szCs w:val="22"/>
                <w:lang w:eastAsia="lv-LV"/>
              </w:rPr>
              <w:t>Salaspils novads</w:t>
            </w:r>
          </w:p>
        </w:tc>
        <w:tc>
          <w:tcPr>
            <w:tcW w:w="2323" w:type="dxa"/>
            <w:tcBorders>
              <w:bottom w:val="single" w:sz="4" w:space="0" w:color="000000"/>
              <w:right w:val="single" w:sz="4" w:space="0" w:color="000000"/>
            </w:tcBorders>
            <w:shd w:val="clear" w:color="auto" w:fill="auto"/>
            <w:vAlign w:val="center"/>
          </w:tcPr>
          <w:p w14:paraId="3E81C435" w14:textId="77777777" w:rsidR="00194011" w:rsidRPr="00185E64" w:rsidRDefault="00BA5C2A">
            <w:pPr>
              <w:spacing w:after="0"/>
              <w:jc w:val="center"/>
              <w:rPr>
                <w:rFonts w:eastAsia="Times New Roman" w:cs="Times New Roman"/>
                <w:sz w:val="20"/>
                <w:szCs w:val="22"/>
                <w:lang w:eastAsia="lv-LV"/>
              </w:rPr>
            </w:pPr>
            <w:r w:rsidRPr="00185E64">
              <w:rPr>
                <w:rFonts w:eastAsia="Times New Roman" w:cs="Times New Roman"/>
                <w:sz w:val="20"/>
                <w:szCs w:val="22"/>
                <w:lang w:eastAsia="lv-LV"/>
              </w:rPr>
              <w:t>61%</w:t>
            </w:r>
          </w:p>
        </w:tc>
      </w:tr>
      <w:tr w:rsidR="00F1473A" w:rsidRPr="00185E64" w14:paraId="6F274F6B" w14:textId="77777777">
        <w:trPr>
          <w:trHeight w:val="271"/>
          <w:jc w:val="center"/>
        </w:trPr>
        <w:tc>
          <w:tcPr>
            <w:tcW w:w="2473" w:type="dxa"/>
            <w:tcBorders>
              <w:left w:val="single" w:sz="4" w:space="0" w:color="000000"/>
              <w:bottom w:val="single" w:sz="4" w:space="0" w:color="000000"/>
              <w:right w:val="single" w:sz="4" w:space="0" w:color="000000"/>
            </w:tcBorders>
            <w:shd w:val="clear" w:color="auto" w:fill="auto"/>
            <w:vAlign w:val="center"/>
          </w:tcPr>
          <w:p w14:paraId="279313A8" w14:textId="77777777" w:rsidR="00194011" w:rsidRPr="00185E64" w:rsidRDefault="00BA5C2A">
            <w:pPr>
              <w:spacing w:after="0"/>
              <w:jc w:val="left"/>
              <w:rPr>
                <w:rFonts w:eastAsia="Times New Roman" w:cs="Times New Roman"/>
                <w:sz w:val="20"/>
                <w:szCs w:val="22"/>
                <w:lang w:eastAsia="lv-LV"/>
              </w:rPr>
            </w:pPr>
            <w:r w:rsidRPr="00185E64">
              <w:rPr>
                <w:rFonts w:eastAsia="Times New Roman" w:cs="Times New Roman"/>
                <w:sz w:val="20"/>
                <w:szCs w:val="22"/>
                <w:lang w:eastAsia="lv-LV"/>
              </w:rPr>
              <w:t>Ķekavas novads</w:t>
            </w:r>
          </w:p>
        </w:tc>
        <w:tc>
          <w:tcPr>
            <w:tcW w:w="2323" w:type="dxa"/>
            <w:tcBorders>
              <w:bottom w:val="single" w:sz="4" w:space="0" w:color="000000"/>
              <w:right w:val="single" w:sz="4" w:space="0" w:color="000000"/>
            </w:tcBorders>
            <w:shd w:val="clear" w:color="auto" w:fill="auto"/>
            <w:vAlign w:val="center"/>
          </w:tcPr>
          <w:p w14:paraId="5065DEF5" w14:textId="77777777" w:rsidR="00194011" w:rsidRPr="00185E64" w:rsidRDefault="00BA5C2A">
            <w:pPr>
              <w:spacing w:after="0"/>
              <w:jc w:val="center"/>
              <w:rPr>
                <w:rFonts w:eastAsia="Times New Roman" w:cs="Times New Roman"/>
                <w:sz w:val="20"/>
                <w:szCs w:val="22"/>
                <w:lang w:eastAsia="lv-LV"/>
              </w:rPr>
            </w:pPr>
            <w:r w:rsidRPr="00185E64">
              <w:rPr>
                <w:rFonts w:eastAsia="Times New Roman" w:cs="Times New Roman"/>
                <w:sz w:val="20"/>
                <w:szCs w:val="22"/>
                <w:lang w:eastAsia="lv-LV"/>
              </w:rPr>
              <w:t>56%</w:t>
            </w:r>
          </w:p>
        </w:tc>
      </w:tr>
      <w:tr w:rsidR="00F1473A" w:rsidRPr="00185E64" w14:paraId="329E9012" w14:textId="77777777">
        <w:trPr>
          <w:trHeight w:val="271"/>
          <w:jc w:val="center"/>
        </w:trPr>
        <w:tc>
          <w:tcPr>
            <w:tcW w:w="2473" w:type="dxa"/>
            <w:tcBorders>
              <w:left w:val="single" w:sz="4" w:space="0" w:color="000000"/>
              <w:bottom w:val="single" w:sz="4" w:space="0" w:color="000000"/>
              <w:right w:val="single" w:sz="4" w:space="0" w:color="000000"/>
            </w:tcBorders>
            <w:shd w:val="clear" w:color="auto" w:fill="auto"/>
            <w:vAlign w:val="center"/>
          </w:tcPr>
          <w:p w14:paraId="521EA3B9" w14:textId="77777777" w:rsidR="00194011" w:rsidRPr="00185E64" w:rsidRDefault="00BA5C2A">
            <w:pPr>
              <w:spacing w:after="0"/>
              <w:jc w:val="left"/>
              <w:rPr>
                <w:rFonts w:eastAsia="Times New Roman" w:cs="Times New Roman"/>
                <w:sz w:val="20"/>
                <w:szCs w:val="22"/>
                <w:lang w:eastAsia="lv-LV"/>
              </w:rPr>
            </w:pPr>
            <w:r w:rsidRPr="00185E64">
              <w:rPr>
                <w:rFonts w:eastAsia="Times New Roman" w:cs="Times New Roman"/>
                <w:sz w:val="20"/>
                <w:szCs w:val="22"/>
                <w:lang w:eastAsia="lv-LV"/>
              </w:rPr>
              <w:t>Mārupes novads</w:t>
            </w:r>
          </w:p>
        </w:tc>
        <w:tc>
          <w:tcPr>
            <w:tcW w:w="2323" w:type="dxa"/>
            <w:tcBorders>
              <w:bottom w:val="single" w:sz="4" w:space="0" w:color="000000"/>
              <w:right w:val="single" w:sz="4" w:space="0" w:color="000000"/>
            </w:tcBorders>
            <w:shd w:val="clear" w:color="auto" w:fill="auto"/>
            <w:vAlign w:val="center"/>
          </w:tcPr>
          <w:p w14:paraId="7C7BC0C0" w14:textId="77777777" w:rsidR="00194011" w:rsidRPr="00185E64" w:rsidRDefault="00BA5C2A">
            <w:pPr>
              <w:spacing w:after="0"/>
              <w:jc w:val="center"/>
              <w:rPr>
                <w:rFonts w:eastAsia="Times New Roman" w:cs="Times New Roman"/>
                <w:sz w:val="20"/>
                <w:szCs w:val="22"/>
                <w:lang w:eastAsia="lv-LV"/>
              </w:rPr>
            </w:pPr>
            <w:r w:rsidRPr="00185E64">
              <w:rPr>
                <w:rFonts w:eastAsia="Times New Roman" w:cs="Times New Roman"/>
                <w:sz w:val="20"/>
                <w:szCs w:val="22"/>
                <w:lang w:eastAsia="lv-LV"/>
              </w:rPr>
              <w:t>56%</w:t>
            </w:r>
          </w:p>
        </w:tc>
      </w:tr>
      <w:tr w:rsidR="00F1473A" w:rsidRPr="00185E64" w14:paraId="1DD39886" w14:textId="77777777">
        <w:trPr>
          <w:trHeight w:val="271"/>
          <w:jc w:val="center"/>
        </w:trPr>
        <w:tc>
          <w:tcPr>
            <w:tcW w:w="2473" w:type="dxa"/>
            <w:tcBorders>
              <w:left w:val="single" w:sz="4" w:space="0" w:color="000000"/>
              <w:bottom w:val="single" w:sz="4" w:space="0" w:color="000000"/>
              <w:right w:val="single" w:sz="4" w:space="0" w:color="000000"/>
            </w:tcBorders>
            <w:shd w:val="clear" w:color="auto" w:fill="auto"/>
            <w:vAlign w:val="center"/>
          </w:tcPr>
          <w:p w14:paraId="0809C202" w14:textId="77777777" w:rsidR="00194011" w:rsidRPr="00185E64" w:rsidRDefault="00BA5C2A">
            <w:pPr>
              <w:spacing w:after="0"/>
              <w:jc w:val="left"/>
              <w:rPr>
                <w:rFonts w:eastAsia="Times New Roman" w:cs="Times New Roman"/>
                <w:sz w:val="20"/>
                <w:szCs w:val="22"/>
                <w:lang w:eastAsia="lv-LV"/>
              </w:rPr>
            </w:pPr>
            <w:r w:rsidRPr="00185E64">
              <w:rPr>
                <w:rFonts w:eastAsia="Times New Roman" w:cs="Times New Roman"/>
                <w:sz w:val="20"/>
                <w:szCs w:val="22"/>
                <w:lang w:eastAsia="lv-LV"/>
              </w:rPr>
              <w:t>Jūrmala</w:t>
            </w:r>
          </w:p>
        </w:tc>
        <w:tc>
          <w:tcPr>
            <w:tcW w:w="2323" w:type="dxa"/>
            <w:tcBorders>
              <w:bottom w:val="single" w:sz="4" w:space="0" w:color="000000"/>
              <w:right w:val="single" w:sz="4" w:space="0" w:color="000000"/>
            </w:tcBorders>
            <w:shd w:val="clear" w:color="auto" w:fill="auto"/>
            <w:vAlign w:val="center"/>
          </w:tcPr>
          <w:p w14:paraId="7964746E" w14:textId="77777777" w:rsidR="00194011" w:rsidRPr="00185E64" w:rsidRDefault="00BA5C2A">
            <w:pPr>
              <w:spacing w:after="0"/>
              <w:jc w:val="center"/>
              <w:rPr>
                <w:rFonts w:eastAsia="Times New Roman" w:cs="Times New Roman"/>
                <w:sz w:val="20"/>
                <w:szCs w:val="22"/>
                <w:lang w:eastAsia="lv-LV"/>
              </w:rPr>
            </w:pPr>
            <w:r w:rsidRPr="00185E64">
              <w:rPr>
                <w:rFonts w:eastAsia="Times New Roman" w:cs="Times New Roman"/>
                <w:sz w:val="20"/>
                <w:szCs w:val="22"/>
                <w:lang w:eastAsia="lv-LV"/>
              </w:rPr>
              <w:t>53%</w:t>
            </w:r>
          </w:p>
        </w:tc>
      </w:tr>
      <w:tr w:rsidR="00F1473A" w:rsidRPr="00185E64" w14:paraId="58ECA1A1" w14:textId="77777777">
        <w:trPr>
          <w:trHeight w:val="271"/>
          <w:jc w:val="center"/>
        </w:trPr>
        <w:tc>
          <w:tcPr>
            <w:tcW w:w="2473" w:type="dxa"/>
            <w:tcBorders>
              <w:left w:val="single" w:sz="4" w:space="0" w:color="000000"/>
              <w:bottom w:val="single" w:sz="4" w:space="0" w:color="000000"/>
              <w:right w:val="single" w:sz="4" w:space="0" w:color="000000"/>
            </w:tcBorders>
            <w:shd w:val="clear" w:color="auto" w:fill="auto"/>
            <w:vAlign w:val="center"/>
          </w:tcPr>
          <w:p w14:paraId="598F0A32" w14:textId="77777777" w:rsidR="00194011" w:rsidRPr="00185E64" w:rsidRDefault="00BA5C2A">
            <w:pPr>
              <w:spacing w:after="0"/>
              <w:jc w:val="left"/>
              <w:rPr>
                <w:rFonts w:eastAsia="Times New Roman" w:cs="Times New Roman"/>
                <w:sz w:val="20"/>
                <w:szCs w:val="22"/>
                <w:lang w:eastAsia="lv-LV"/>
              </w:rPr>
            </w:pPr>
            <w:r w:rsidRPr="00185E64">
              <w:rPr>
                <w:rFonts w:eastAsia="Times New Roman" w:cs="Times New Roman"/>
                <w:sz w:val="20"/>
                <w:szCs w:val="22"/>
                <w:lang w:eastAsia="lv-LV"/>
              </w:rPr>
              <w:t>Saulkrastu novads</w:t>
            </w:r>
          </w:p>
        </w:tc>
        <w:tc>
          <w:tcPr>
            <w:tcW w:w="2323" w:type="dxa"/>
            <w:tcBorders>
              <w:bottom w:val="single" w:sz="4" w:space="0" w:color="000000"/>
              <w:right w:val="single" w:sz="4" w:space="0" w:color="000000"/>
            </w:tcBorders>
            <w:shd w:val="clear" w:color="auto" w:fill="auto"/>
            <w:vAlign w:val="center"/>
          </w:tcPr>
          <w:p w14:paraId="5F86FEDF" w14:textId="77777777" w:rsidR="00194011" w:rsidRPr="00185E64" w:rsidRDefault="00BA5C2A">
            <w:pPr>
              <w:spacing w:after="0"/>
              <w:jc w:val="center"/>
              <w:rPr>
                <w:rFonts w:eastAsia="Times New Roman" w:cs="Times New Roman"/>
                <w:sz w:val="20"/>
                <w:szCs w:val="22"/>
                <w:lang w:eastAsia="lv-LV"/>
              </w:rPr>
            </w:pPr>
            <w:r w:rsidRPr="00185E64">
              <w:rPr>
                <w:rFonts w:eastAsia="Times New Roman" w:cs="Times New Roman"/>
                <w:sz w:val="20"/>
                <w:szCs w:val="22"/>
                <w:lang w:eastAsia="lv-LV"/>
              </w:rPr>
              <w:t>53%</w:t>
            </w:r>
          </w:p>
        </w:tc>
      </w:tr>
      <w:tr w:rsidR="00F1473A" w:rsidRPr="00185E64" w14:paraId="73937F7F" w14:textId="77777777">
        <w:trPr>
          <w:trHeight w:val="271"/>
          <w:jc w:val="center"/>
        </w:trPr>
        <w:tc>
          <w:tcPr>
            <w:tcW w:w="2473" w:type="dxa"/>
            <w:tcBorders>
              <w:left w:val="single" w:sz="4" w:space="0" w:color="000000"/>
              <w:bottom w:val="single" w:sz="4" w:space="0" w:color="000000"/>
              <w:right w:val="single" w:sz="4" w:space="0" w:color="000000"/>
            </w:tcBorders>
            <w:shd w:val="clear" w:color="auto" w:fill="auto"/>
            <w:vAlign w:val="center"/>
          </w:tcPr>
          <w:p w14:paraId="0901778E" w14:textId="77777777" w:rsidR="00194011" w:rsidRPr="00185E64" w:rsidRDefault="00BA5C2A">
            <w:pPr>
              <w:spacing w:after="0"/>
              <w:jc w:val="left"/>
              <w:rPr>
                <w:rFonts w:eastAsia="Times New Roman" w:cs="Times New Roman"/>
                <w:sz w:val="20"/>
                <w:szCs w:val="22"/>
                <w:lang w:eastAsia="lv-LV"/>
              </w:rPr>
            </w:pPr>
            <w:r w:rsidRPr="00185E64">
              <w:rPr>
                <w:rFonts w:eastAsia="Times New Roman" w:cs="Times New Roman"/>
                <w:sz w:val="20"/>
                <w:szCs w:val="22"/>
                <w:lang w:eastAsia="lv-LV"/>
              </w:rPr>
              <w:t>Olaines novads</w:t>
            </w:r>
          </w:p>
        </w:tc>
        <w:tc>
          <w:tcPr>
            <w:tcW w:w="2323" w:type="dxa"/>
            <w:tcBorders>
              <w:bottom w:val="single" w:sz="4" w:space="0" w:color="000000"/>
              <w:right w:val="single" w:sz="4" w:space="0" w:color="000000"/>
            </w:tcBorders>
            <w:shd w:val="clear" w:color="auto" w:fill="auto"/>
            <w:vAlign w:val="center"/>
          </w:tcPr>
          <w:p w14:paraId="185442CD" w14:textId="77777777" w:rsidR="00194011" w:rsidRPr="00185E64" w:rsidRDefault="00BA5C2A">
            <w:pPr>
              <w:spacing w:after="0"/>
              <w:jc w:val="center"/>
              <w:rPr>
                <w:rFonts w:eastAsia="Times New Roman" w:cs="Times New Roman"/>
                <w:sz w:val="20"/>
                <w:szCs w:val="22"/>
                <w:lang w:eastAsia="lv-LV"/>
              </w:rPr>
            </w:pPr>
            <w:r w:rsidRPr="00185E64">
              <w:rPr>
                <w:rFonts w:eastAsia="Times New Roman" w:cs="Times New Roman"/>
                <w:sz w:val="20"/>
                <w:szCs w:val="22"/>
                <w:lang w:eastAsia="lv-LV"/>
              </w:rPr>
              <w:t>51%</w:t>
            </w:r>
          </w:p>
        </w:tc>
      </w:tr>
    </w:tbl>
    <w:p w14:paraId="7C8F20D8" w14:textId="08FB201C" w:rsidR="00194011" w:rsidRPr="00185E64" w:rsidRDefault="00BA5C2A">
      <w:pPr>
        <w:spacing w:before="120"/>
      </w:pPr>
      <w:r w:rsidRPr="00185E64">
        <w:t xml:space="preserve">Papildus šīm teritorijām Rīgas pilsētas tiešas sociālekonomiskās ietekmes teritorijā atrodas arī </w:t>
      </w:r>
      <w:r w:rsidRPr="00185E64">
        <w:rPr>
          <w:b/>
          <w:bCs/>
        </w:rPr>
        <w:t>Siguldas novads</w:t>
      </w:r>
      <w:r w:rsidRPr="00185E64">
        <w:t xml:space="preserve"> (42 pašvaldību iedalījumā). Salīdzinot ar citiem šobrīd Rīgas plānošanas reģiona teritorijā esošiem novadiem (42 pašvaldību iedalījumā) Siguldas novads ir vienīgais, kura </w:t>
      </w:r>
      <w:r w:rsidR="00DB7C7A">
        <w:t xml:space="preserve">administratīvās </w:t>
      </w:r>
      <w:r w:rsidRPr="00185E64">
        <w:t>teritorijas lielākā daļa ir stundas brauciena attālumā no Rīgas. Savukārt Tukuma novada rietumu daļa (piemēram, Matkules un Vānes pagasti), Limbažu novada ziemeļu daļa (piemēram, Salacgrīvas, Ainažu, Staiceles pilsētas un pagasti) un Ogres novada austrumu daļa (Taurupes, Meņģeles, Mazozolu pagasti) atrodas tālāk nekā vienas stundas braucienā no Rīgas pilsētas.</w:t>
      </w:r>
      <w:r w:rsidRPr="00185E64">
        <w:rPr>
          <w:rStyle w:val="FootnoteAnchor"/>
        </w:rPr>
        <w:footnoteReference w:id="30"/>
      </w:r>
      <w:r w:rsidRPr="00185E64">
        <w:t xml:space="preserve"> </w:t>
      </w:r>
      <w:r w:rsidR="00B21B3F">
        <w:t xml:space="preserve">Cieša sasaiste ar Rīgu ir arī citām teritorijām (skat., piemēram, </w:t>
      </w:r>
      <w:r w:rsidR="007666D1">
        <w:t>pētījumu “Rīgas metropoles areāla precizēšana”, 2017</w:t>
      </w:r>
      <w:r w:rsidR="007666D1">
        <w:rPr>
          <w:rStyle w:val="FootnoteReference"/>
        </w:rPr>
        <w:footnoteReference w:id="31"/>
      </w:r>
      <w:r w:rsidR="00FA3AF2">
        <w:t xml:space="preserve">), tomēr </w:t>
      </w:r>
      <w:r w:rsidR="00F37B0B">
        <w:t xml:space="preserve">statistiskajā reģionā var iekļaut tikai veselas jeb nesadalītas administratīvās teritorijas. </w:t>
      </w:r>
      <w:r w:rsidR="00F86D03">
        <w:t>F</w:t>
      </w:r>
      <w:r w:rsidR="00F37B0B">
        <w:t>unkcionāli saistītām teritorijā</w:t>
      </w:r>
      <w:r w:rsidR="002D2263">
        <w:t>m</w:t>
      </w:r>
      <w:r w:rsidR="00F37B0B">
        <w:t xml:space="preserve"> no dažādiem administratīvajiem reģioniem paredzēts attīstīt papildu sadarbības mehānismus (sk</w:t>
      </w:r>
      <w:r w:rsidR="00F86D03">
        <w:t xml:space="preserve">. </w:t>
      </w:r>
      <w:r w:rsidR="00CE02E5">
        <w:t>3.2. nodaļ</w:t>
      </w:r>
      <w:r w:rsidR="002D428F">
        <w:t>ā</w:t>
      </w:r>
      <w:r w:rsidR="00F86D03">
        <w:t>).</w:t>
      </w:r>
      <w:r w:rsidR="00F37B0B">
        <w:t xml:space="preserve"> </w:t>
      </w:r>
    </w:p>
    <w:p w14:paraId="19EC0C76" w14:textId="5D0140D9" w:rsidR="00194011" w:rsidRPr="00185E64" w:rsidRDefault="00BA5C2A">
      <w:pPr>
        <w:spacing w:before="120"/>
        <w:rPr>
          <w:rFonts w:eastAsia="Times New Roman" w:cs="Times New Roman"/>
          <w:bCs/>
          <w:szCs w:val="24"/>
        </w:rPr>
      </w:pPr>
      <w:r w:rsidRPr="00185E64">
        <w:rPr>
          <w:rFonts w:eastAsia="Times New Roman" w:cs="Times New Roman"/>
        </w:rPr>
        <w:t xml:space="preserve">Ņemot vērā iepriekš minēto, lai radītu priekšnoteikumus vienmērīgākai Latvijas reģionu attīstībai, </w:t>
      </w:r>
      <w:r w:rsidRPr="00185E64">
        <w:rPr>
          <w:rFonts w:eastAsia="Times New Roman" w:cs="Times New Roman"/>
          <w:b/>
          <w:bCs/>
        </w:rPr>
        <w:t>viens no iespējamajiem risinājumiem ir esošo Rīgas un Pierīgas statistisko reģionu apvienošana vienā reģionā</w:t>
      </w:r>
      <w:r w:rsidRPr="00EA48C5">
        <w:rPr>
          <w:rFonts w:eastAsia="Times New Roman" w:cs="Times New Roman"/>
        </w:rPr>
        <w:t>.</w:t>
      </w:r>
      <w:r w:rsidRPr="00185E64">
        <w:rPr>
          <w:rFonts w:eastAsia="Times New Roman" w:cs="Times New Roman"/>
        </w:rPr>
        <w:t xml:space="preserve"> Līdz ar to būtu jāprecizē arī Rīgas reģiona </w:t>
      </w:r>
      <w:r w:rsidRPr="00185E64">
        <w:rPr>
          <w:rFonts w:eastAsia="Times New Roman" w:cs="Times New Roman"/>
          <w:i/>
          <w:iCs/>
        </w:rPr>
        <w:t>NUTS</w:t>
      </w:r>
      <w:r w:rsidRPr="00185E64">
        <w:rPr>
          <w:rFonts w:eastAsia="Times New Roman" w:cs="Times New Roman"/>
        </w:rPr>
        <w:t xml:space="preserve"> 3 robežas (šobrīd Rīgas plānošanas reģionu veido divi </w:t>
      </w:r>
      <w:r w:rsidRPr="00185E64">
        <w:rPr>
          <w:rFonts w:eastAsia="Times New Roman" w:cs="Times New Roman"/>
          <w:i/>
          <w:iCs/>
        </w:rPr>
        <w:t>NUTS</w:t>
      </w:r>
      <w:r w:rsidRPr="00185E64">
        <w:rPr>
          <w:rFonts w:eastAsia="Times New Roman" w:cs="Times New Roman"/>
        </w:rPr>
        <w:t xml:space="preserve"> 3 reģioni – Rīgas pilsēta un Pierīga). </w:t>
      </w:r>
      <w:r w:rsidRPr="00185E64">
        <w:rPr>
          <w:b/>
        </w:rPr>
        <w:t xml:space="preserve">Rīgas nākotnes reģionam būtiski izveidot tādas robežas, kas iekļautu pašvaldības ar kopīgām problēmām un kas cieši saimnieciski ir saistības </w:t>
      </w:r>
      <w:r w:rsidRPr="00185E64">
        <w:rPr>
          <w:bCs/>
        </w:rPr>
        <w:t>(piemēram, nodokļu ieņēmumi un pieguļošo novada teritoriju sasniedzamība no Rīgas).</w:t>
      </w:r>
    </w:p>
    <w:p w14:paraId="0FA6C670" w14:textId="21A887AF" w:rsidR="00194011" w:rsidRPr="00185E64" w:rsidRDefault="005709ED">
      <w:pPr>
        <w:spacing w:before="120"/>
        <w:rPr>
          <w:b/>
          <w:bCs/>
        </w:rPr>
      </w:pPr>
      <w:r>
        <w:t xml:space="preserve">Papildus tam apsverama būtu iespēja nākotnē grozīt arī </w:t>
      </w:r>
      <w:r w:rsidR="00BA5C2A" w:rsidRPr="00185E64">
        <w:rPr>
          <w:i/>
          <w:iCs/>
        </w:rPr>
        <w:t>NUTS</w:t>
      </w:r>
      <w:r w:rsidR="00BA5C2A">
        <w:rPr>
          <w:i/>
        </w:rPr>
        <w:t xml:space="preserve"> </w:t>
      </w:r>
      <w:r>
        <w:rPr>
          <w:i/>
          <w:iCs/>
        </w:rPr>
        <w:t>2</w:t>
      </w:r>
      <w:r>
        <w:t xml:space="preserve"> reģionu dalījumu.</w:t>
      </w:r>
      <w:r w:rsidR="00BA5C2A" w:rsidRPr="00EA48C5">
        <w:t xml:space="preserve"> </w:t>
      </w:r>
      <w:r>
        <w:t>Tas</w:t>
      </w:r>
      <w:r w:rsidR="00BA5C2A" w:rsidRPr="00185E64">
        <w:t xml:space="preserve"> ietekmē ne tikai Latvijas, bet arī visas ES reģionālo politiku, kuras uzdevums ir palīdzēt ikvienam reģionam pilnīgi izmantot savu potenciālu, palielinot konkurētspēju un paaugstinot dzīves līmeni nabadzīgākajos reģionos, tādējādi tuvinot to ES vidējam līmenim. Līdz ar to </w:t>
      </w:r>
      <w:r w:rsidR="00BA5C2A" w:rsidRPr="00185E64">
        <w:rPr>
          <w:i/>
          <w:iCs/>
        </w:rPr>
        <w:t>NUTS </w:t>
      </w:r>
      <w:r w:rsidR="00BA5C2A" w:rsidRPr="00185E64">
        <w:t>2</w:t>
      </w:r>
      <w:r w:rsidR="00BA5C2A" w:rsidRPr="00185E64">
        <w:rPr>
          <w:i/>
          <w:iCs/>
        </w:rPr>
        <w:t xml:space="preserve"> </w:t>
      </w:r>
      <w:r w:rsidR="00BA5C2A" w:rsidRPr="00185E64">
        <w:t xml:space="preserve">dalījums ir svarīgs, lai veicinātu ieguldījumus reģionos ar zemāku ekonomisko aktivitāti un sliktāku sociālekonomisko situāciju. Lielāka ieguldījumu koncentrācija mazāk attīstītajos reģionos var uzlabot reģionu sasniedzamību, sekmēt inovāciju un uzņēmējdarbības attīstību, kā arī veicināt darbavietu radīšanu. Vienlaikus tādā veidā iespējams mazināt reģionālās attīstības atšķirības, kas var izpausties kā augstāks bezdarba līmenis vai neatbilstīga infrastruktūra. </w:t>
      </w:r>
    </w:p>
    <w:p w14:paraId="7BA3A428" w14:textId="77777777" w:rsidR="00194011" w:rsidRPr="00185E64" w:rsidRDefault="00BA5C2A">
      <w:pPr>
        <w:pStyle w:val="Heading2"/>
        <w:spacing w:before="120"/>
      </w:pPr>
      <w:bookmarkStart w:id="53" w:name="_Toc54076254"/>
      <w:bookmarkStart w:id="54" w:name="_Toc47363222"/>
      <w:bookmarkStart w:id="55" w:name="_Toc58437087"/>
      <w:r w:rsidRPr="00185E64">
        <w:lastRenderedPageBreak/>
        <w:t xml:space="preserve">6.2. Izmaiņas un risinājumi </w:t>
      </w:r>
      <w:r w:rsidRPr="00185E64">
        <w:rPr>
          <w:i/>
          <w:iCs/>
        </w:rPr>
        <w:t xml:space="preserve">NUTS </w:t>
      </w:r>
      <w:r w:rsidRPr="00185E64">
        <w:t>dalījumam</w:t>
      </w:r>
      <w:bookmarkEnd w:id="53"/>
      <w:bookmarkEnd w:id="54"/>
      <w:bookmarkEnd w:id="55"/>
    </w:p>
    <w:p w14:paraId="4FDD8938" w14:textId="77777777" w:rsidR="00194011" w:rsidRPr="00185E64" w:rsidRDefault="00BA5C2A">
      <w:pPr>
        <w:pStyle w:val="ListParagraph"/>
        <w:numPr>
          <w:ilvl w:val="0"/>
          <w:numId w:val="2"/>
        </w:numPr>
        <w:spacing w:before="120"/>
        <w:rPr>
          <w:rFonts w:asciiTheme="minorHAnsi" w:hAnsiTheme="minorHAnsi"/>
          <w:b/>
        </w:rPr>
      </w:pPr>
      <w:r w:rsidRPr="00185E64">
        <w:rPr>
          <w:b/>
          <w:bCs/>
        </w:rPr>
        <w:t xml:space="preserve">Izmaiņas </w:t>
      </w:r>
      <w:r w:rsidRPr="00185E64">
        <w:rPr>
          <w:b/>
          <w:bCs/>
          <w:i/>
          <w:iCs/>
        </w:rPr>
        <w:t xml:space="preserve">NUTS </w:t>
      </w:r>
      <w:r w:rsidRPr="00185E64">
        <w:rPr>
          <w:b/>
          <w:bCs/>
        </w:rPr>
        <w:t>3 līmeņa reģionu iedalījumā</w:t>
      </w:r>
    </w:p>
    <w:p w14:paraId="00E5F866" w14:textId="77777777" w:rsidR="00194011" w:rsidRPr="00185E64" w:rsidRDefault="00BA5C2A">
      <w:pPr>
        <w:spacing w:before="120"/>
        <w:rPr>
          <w:rFonts w:eastAsia="Times New Roman" w:cs="Times New Roman"/>
          <w:lang w:eastAsia="lv-LV"/>
        </w:rPr>
      </w:pPr>
      <w:r w:rsidRPr="00185E64">
        <w:rPr>
          <w:rFonts w:eastAsia="Times New Roman" w:cs="Times New Roman"/>
          <w:lang w:eastAsia="lv-LV"/>
        </w:rPr>
        <w:t xml:space="preserve">Iespējamie varianti pieciem </w:t>
      </w:r>
      <w:r w:rsidRPr="00185E64">
        <w:rPr>
          <w:rFonts w:eastAsia="Times New Roman" w:cs="Times New Roman"/>
          <w:i/>
          <w:lang w:eastAsia="lv-LV"/>
        </w:rPr>
        <w:t>NUTS </w:t>
      </w:r>
      <w:r w:rsidRPr="00185E64">
        <w:rPr>
          <w:rFonts w:eastAsia="Times New Roman" w:cs="Times New Roman"/>
          <w:lang w:eastAsia="lv-LV"/>
        </w:rPr>
        <w:t>3 līmeņa reģioniem (ņemot vērā jauno administratīvi teritoriālo iedalījumu un iedzīvotāju skaitu pašvaldībās):</w:t>
      </w:r>
    </w:p>
    <w:p w14:paraId="1177065F" w14:textId="77777777" w:rsidR="00194011" w:rsidRPr="00185E64" w:rsidRDefault="00BA5C2A">
      <w:pPr>
        <w:pStyle w:val="ListParagraph"/>
        <w:numPr>
          <w:ilvl w:val="0"/>
          <w:numId w:val="8"/>
        </w:numPr>
        <w:spacing w:before="120"/>
        <w:rPr>
          <w:rFonts w:eastAsia="Times New Roman" w:cs="Times New Roman"/>
          <w:lang w:eastAsia="lv-LV"/>
        </w:rPr>
      </w:pPr>
      <w:r w:rsidRPr="00185E64">
        <w:rPr>
          <w:rFonts w:eastAsia="Times New Roman" w:cs="Times New Roman"/>
          <w:b/>
          <w:i/>
          <w:lang w:eastAsia="lv-LV"/>
        </w:rPr>
        <w:t>variants</w:t>
      </w:r>
      <w:r w:rsidRPr="00185E64">
        <w:rPr>
          <w:rFonts w:eastAsia="Times New Roman" w:cs="Times New Roman"/>
          <w:lang w:eastAsia="lv-LV"/>
        </w:rPr>
        <w:t xml:space="preserve"> – Rīgas reģionu veido Rīgas tiešas sociālekonomiskās ietekmes teritorijas (Rīga, Ropažu novads, Ādažu novads, Salaspils novads, Ķekavas novads, Mārupes novads, Jūrmala, Saulkrastu novads, Olaines novads un Siguldas novads), savukārt Limbažu novads un Ogres novads tiek pievienots Vidzemes reģionam, bet Tukuma novads – Zemgales reģionam (sk. 5. attēlu);</w:t>
      </w:r>
    </w:p>
    <w:p w14:paraId="1E3C2F86" w14:textId="77777777" w:rsidR="00194011" w:rsidRPr="00185E64" w:rsidRDefault="00BA5C2A">
      <w:pPr>
        <w:pStyle w:val="ListParagraph"/>
        <w:spacing w:before="120"/>
        <w:ind w:left="0"/>
        <w:jc w:val="center"/>
        <w:rPr>
          <w:rFonts w:eastAsia="Times New Roman" w:cs="Times New Roman"/>
          <w:lang w:eastAsia="lv-LV"/>
        </w:rPr>
      </w:pPr>
      <w:r>
        <w:rPr>
          <w:noProof/>
          <w:lang w:eastAsia="lv-LV"/>
        </w:rPr>
        <w:drawing>
          <wp:inline distT="0" distB="0" distL="0" distR="0" wp14:anchorId="0FD08D42" wp14:editId="416224D2">
            <wp:extent cx="3904614" cy="2295525"/>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9">
                      <a:extLst>
                        <a:ext uri="{28A0092B-C50C-407E-A947-70E740481C1C}">
                          <a14:useLocalDpi xmlns:a14="http://schemas.microsoft.com/office/drawing/2010/main" val="0"/>
                        </a:ext>
                      </a:extLst>
                    </a:blip>
                    <a:stretch>
                      <a:fillRect/>
                    </a:stretch>
                  </pic:blipFill>
                  <pic:spPr>
                    <a:xfrm>
                      <a:off x="0" y="0"/>
                      <a:ext cx="3904614" cy="2295525"/>
                    </a:xfrm>
                    <a:prstGeom prst="rect">
                      <a:avLst/>
                    </a:prstGeom>
                  </pic:spPr>
                </pic:pic>
              </a:graphicData>
            </a:graphic>
          </wp:inline>
        </w:drawing>
      </w:r>
    </w:p>
    <w:p w14:paraId="05F7F1D3" w14:textId="77777777" w:rsidR="00194011" w:rsidRPr="00185E64" w:rsidRDefault="00BA5C2A">
      <w:pPr>
        <w:spacing w:before="120"/>
        <w:jc w:val="right"/>
        <w:rPr>
          <w:i/>
          <w:szCs w:val="24"/>
        </w:rPr>
      </w:pPr>
      <w:r w:rsidRPr="00185E64">
        <w:rPr>
          <w:i/>
          <w:iCs/>
          <w:szCs w:val="24"/>
        </w:rPr>
        <w:t>5</w:t>
      </w:r>
      <w:r w:rsidRPr="00185E64">
        <w:rPr>
          <w:i/>
          <w:szCs w:val="24"/>
        </w:rPr>
        <w:t>. attēls. Plānotais NUTS 3 iedalījuma 1. variants</w:t>
      </w:r>
    </w:p>
    <w:p w14:paraId="1404E816" w14:textId="77777777" w:rsidR="00194011" w:rsidRPr="00185E64" w:rsidRDefault="00BA5C2A">
      <w:pPr>
        <w:pStyle w:val="ListParagraph"/>
        <w:numPr>
          <w:ilvl w:val="0"/>
          <w:numId w:val="8"/>
        </w:numPr>
        <w:spacing w:before="120"/>
        <w:rPr>
          <w:rFonts w:eastAsia="Times New Roman" w:cs="Times New Roman"/>
          <w:lang w:eastAsia="lv-LV"/>
        </w:rPr>
      </w:pPr>
      <w:r w:rsidRPr="00185E64">
        <w:rPr>
          <w:rFonts w:eastAsia="Times New Roman" w:cs="Times New Roman"/>
          <w:b/>
          <w:i/>
          <w:lang w:eastAsia="lv-LV"/>
        </w:rPr>
        <w:t>variants</w:t>
      </w:r>
      <w:r w:rsidRPr="00185E64">
        <w:rPr>
          <w:rFonts w:eastAsia="Times New Roman" w:cs="Times New Roman"/>
          <w:lang w:eastAsia="lv-LV"/>
        </w:rPr>
        <w:t xml:space="preserve"> – Rīgas reģionu veido Rīgas tiešas sociālekonomiskās ietekmes teritorijas (Rīga, Ropažu novads, Ādažu novads, Salaspils novads, Ķekavas novads, Mārupes novads, Jūrmala, Saulkrastu novads, Olaines novads un Siguldas novads), savukārt Limbažu novads un Ogres novads tiek pievienoti Vidzemes reģionam, bet Tukuma novads – Kurzemes reģionam (sk. 6. attēlu).</w:t>
      </w:r>
    </w:p>
    <w:p w14:paraId="1B484735" w14:textId="77777777" w:rsidR="00194011" w:rsidRPr="00185E64" w:rsidRDefault="00BA5C2A">
      <w:pPr>
        <w:spacing w:before="120"/>
        <w:jc w:val="center"/>
        <w:rPr>
          <w:lang w:eastAsia="lv-LV"/>
        </w:rPr>
      </w:pPr>
      <w:r>
        <w:rPr>
          <w:noProof/>
          <w:lang w:eastAsia="lv-LV"/>
        </w:rPr>
        <w:drawing>
          <wp:inline distT="0" distB="0" distL="0" distR="0" wp14:anchorId="6415F27B" wp14:editId="5417A900">
            <wp:extent cx="3905250" cy="2295525"/>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0">
                      <a:extLst>
                        <a:ext uri="{28A0092B-C50C-407E-A947-70E740481C1C}">
                          <a14:useLocalDpi xmlns:a14="http://schemas.microsoft.com/office/drawing/2010/main" val="0"/>
                        </a:ext>
                      </a:extLst>
                    </a:blip>
                    <a:stretch>
                      <a:fillRect/>
                    </a:stretch>
                  </pic:blipFill>
                  <pic:spPr>
                    <a:xfrm>
                      <a:off x="0" y="0"/>
                      <a:ext cx="3905250" cy="2295525"/>
                    </a:xfrm>
                    <a:prstGeom prst="rect">
                      <a:avLst/>
                    </a:prstGeom>
                  </pic:spPr>
                </pic:pic>
              </a:graphicData>
            </a:graphic>
          </wp:inline>
        </w:drawing>
      </w:r>
    </w:p>
    <w:p w14:paraId="3EE088B8" w14:textId="77777777" w:rsidR="00194011" w:rsidRPr="00185E64" w:rsidRDefault="00BA5C2A">
      <w:pPr>
        <w:spacing w:before="120"/>
        <w:jc w:val="right"/>
        <w:rPr>
          <w:i/>
          <w:szCs w:val="24"/>
        </w:rPr>
      </w:pPr>
      <w:r w:rsidRPr="00185E64">
        <w:rPr>
          <w:i/>
          <w:iCs/>
          <w:szCs w:val="24"/>
        </w:rPr>
        <w:t>6</w:t>
      </w:r>
      <w:r w:rsidRPr="00185E64">
        <w:rPr>
          <w:i/>
          <w:szCs w:val="24"/>
        </w:rPr>
        <w:t>. attēls. Plānotais NUTS 3 iedalījuma 2. variants</w:t>
      </w:r>
    </w:p>
    <w:p w14:paraId="46E9CF7A" w14:textId="7B697228" w:rsidR="00194011" w:rsidRPr="00185E64" w:rsidRDefault="00BA5C2A">
      <w:pPr>
        <w:spacing w:before="120"/>
        <w:rPr>
          <w:iCs/>
          <w:szCs w:val="24"/>
        </w:rPr>
      </w:pPr>
      <w:r w:rsidRPr="00185E64">
        <w:rPr>
          <w:iCs/>
          <w:szCs w:val="24"/>
        </w:rPr>
        <w:t xml:space="preserve">Atšķirība starp abiem variantiem ir pašvaldību skaitā un iedzīvotāju skaitā Kurzemes reģionā un Zemgales reģionā – skat. </w:t>
      </w:r>
      <w:r w:rsidR="007B2B00">
        <w:rPr>
          <w:iCs/>
          <w:szCs w:val="24"/>
        </w:rPr>
        <w:t>9</w:t>
      </w:r>
      <w:r w:rsidRPr="00185E64">
        <w:rPr>
          <w:iCs/>
          <w:szCs w:val="24"/>
        </w:rPr>
        <w:t>. tabulu.</w:t>
      </w:r>
    </w:p>
    <w:p w14:paraId="0B3593C2" w14:textId="77777777" w:rsidR="00160BFE" w:rsidRDefault="00160BFE">
      <w:pPr>
        <w:spacing w:before="120"/>
        <w:ind w:left="720"/>
        <w:jc w:val="right"/>
        <w:rPr>
          <w:i/>
          <w:iCs/>
          <w:lang w:eastAsia="lv-LV"/>
        </w:rPr>
      </w:pPr>
    </w:p>
    <w:p w14:paraId="12C94833" w14:textId="46C1931D" w:rsidR="00194011" w:rsidRPr="00185E64" w:rsidRDefault="007B2B00">
      <w:pPr>
        <w:spacing w:before="120"/>
        <w:ind w:left="720"/>
        <w:jc w:val="right"/>
        <w:rPr>
          <w:i/>
          <w:iCs/>
          <w:lang w:eastAsia="lv-LV"/>
        </w:rPr>
      </w:pPr>
      <w:r>
        <w:rPr>
          <w:i/>
          <w:iCs/>
          <w:lang w:eastAsia="lv-LV"/>
        </w:rPr>
        <w:lastRenderedPageBreak/>
        <w:t>9</w:t>
      </w:r>
      <w:r w:rsidR="00BA5C2A" w:rsidRPr="00185E64">
        <w:rPr>
          <w:i/>
          <w:iCs/>
          <w:lang w:eastAsia="lv-LV"/>
        </w:rPr>
        <w:t>. </w:t>
      </w:r>
      <w:r w:rsidR="00BA5C2A" w:rsidRPr="00185E64">
        <w:rPr>
          <w:i/>
          <w:lang w:eastAsia="lv-LV"/>
        </w:rPr>
        <w:t>tabula</w:t>
      </w:r>
      <w:r w:rsidR="00BA5C2A" w:rsidRPr="00185E64">
        <w:rPr>
          <w:i/>
          <w:iCs/>
          <w:lang w:eastAsia="lv-LV"/>
        </w:rPr>
        <w:t>. Iespējamie NUTS 3 līmeņa reģionu varianti</w:t>
      </w:r>
    </w:p>
    <w:tbl>
      <w:tblPr>
        <w:tblW w:w="8239" w:type="dxa"/>
        <w:jc w:val="center"/>
        <w:tblLook w:val="04A0" w:firstRow="1" w:lastRow="0" w:firstColumn="1" w:lastColumn="0" w:noHBand="0" w:noVBand="1"/>
      </w:tblPr>
      <w:tblGrid>
        <w:gridCol w:w="2124"/>
        <w:gridCol w:w="1529"/>
        <w:gridCol w:w="1529"/>
        <w:gridCol w:w="1527"/>
        <w:gridCol w:w="1530"/>
      </w:tblGrid>
      <w:tr w:rsidR="00F1473A" w:rsidRPr="00185E64" w14:paraId="0EE4C956" w14:textId="77777777">
        <w:trPr>
          <w:trHeight w:val="351"/>
          <w:jc w:val="center"/>
        </w:trPr>
        <w:tc>
          <w:tcPr>
            <w:tcW w:w="2124" w:type="dxa"/>
            <w:vMerge w:val="restart"/>
            <w:tcBorders>
              <w:bottom w:val="single" w:sz="4" w:space="0" w:color="000000"/>
              <w:right w:val="single" w:sz="4" w:space="0" w:color="000000"/>
            </w:tcBorders>
            <w:shd w:val="clear" w:color="auto" w:fill="auto"/>
            <w:vAlign w:val="center"/>
          </w:tcPr>
          <w:p w14:paraId="4EE38DF0" w14:textId="77777777" w:rsidR="00194011" w:rsidRPr="00185E64" w:rsidRDefault="00194011">
            <w:pPr>
              <w:spacing w:after="0"/>
              <w:jc w:val="center"/>
              <w:rPr>
                <w:rFonts w:eastAsia="Times New Roman" w:cs="Times New Roman"/>
                <w:szCs w:val="24"/>
                <w:lang w:eastAsia="lv-LV"/>
              </w:rPr>
            </w:pPr>
          </w:p>
        </w:tc>
        <w:tc>
          <w:tcPr>
            <w:tcW w:w="3058" w:type="dxa"/>
            <w:gridSpan w:val="2"/>
            <w:tcBorders>
              <w:top w:val="single" w:sz="4" w:space="0" w:color="000000"/>
              <w:bottom w:val="single" w:sz="4" w:space="0" w:color="000000"/>
              <w:right w:val="single" w:sz="4" w:space="0" w:color="000000"/>
            </w:tcBorders>
            <w:shd w:val="clear" w:color="auto" w:fill="auto"/>
            <w:vAlign w:val="center"/>
          </w:tcPr>
          <w:p w14:paraId="0AC91FFC" w14:textId="77777777" w:rsidR="00194011" w:rsidRPr="00185E64" w:rsidRDefault="00BA5C2A">
            <w:pPr>
              <w:spacing w:after="0"/>
              <w:jc w:val="center"/>
              <w:rPr>
                <w:rFonts w:eastAsia="Times New Roman" w:cs="Times New Roman"/>
                <w:b/>
                <w:bCs/>
                <w:i/>
                <w:iCs/>
                <w:szCs w:val="24"/>
                <w:lang w:eastAsia="lv-LV"/>
              </w:rPr>
            </w:pPr>
            <w:r w:rsidRPr="00185E64">
              <w:rPr>
                <w:rFonts w:eastAsia="Times New Roman" w:cs="Times New Roman"/>
                <w:b/>
                <w:bCs/>
                <w:i/>
                <w:iCs/>
                <w:szCs w:val="24"/>
                <w:lang w:eastAsia="lv-LV"/>
              </w:rPr>
              <w:t>1. variants</w:t>
            </w:r>
          </w:p>
        </w:tc>
        <w:tc>
          <w:tcPr>
            <w:tcW w:w="3057" w:type="dxa"/>
            <w:gridSpan w:val="2"/>
            <w:tcBorders>
              <w:top w:val="single" w:sz="4" w:space="0" w:color="000000"/>
              <w:bottom w:val="single" w:sz="4" w:space="0" w:color="000000"/>
              <w:right w:val="single" w:sz="4" w:space="0" w:color="000000"/>
            </w:tcBorders>
            <w:shd w:val="clear" w:color="auto" w:fill="auto"/>
            <w:vAlign w:val="center"/>
          </w:tcPr>
          <w:p w14:paraId="60DCBA52" w14:textId="77777777" w:rsidR="00194011" w:rsidRPr="00185E64" w:rsidRDefault="00BA5C2A">
            <w:pPr>
              <w:spacing w:after="0"/>
              <w:jc w:val="center"/>
              <w:rPr>
                <w:rFonts w:eastAsia="Times New Roman" w:cs="Times New Roman"/>
                <w:b/>
                <w:bCs/>
                <w:i/>
                <w:iCs/>
                <w:szCs w:val="24"/>
                <w:lang w:eastAsia="lv-LV"/>
              </w:rPr>
            </w:pPr>
            <w:r w:rsidRPr="00185E64">
              <w:rPr>
                <w:rFonts w:eastAsia="Times New Roman" w:cs="Times New Roman"/>
                <w:b/>
                <w:bCs/>
                <w:i/>
                <w:iCs/>
                <w:szCs w:val="24"/>
                <w:lang w:eastAsia="lv-LV"/>
              </w:rPr>
              <w:t>2. variants</w:t>
            </w:r>
          </w:p>
        </w:tc>
      </w:tr>
      <w:tr w:rsidR="00F1473A" w:rsidRPr="00185E64" w14:paraId="0EB7BD56" w14:textId="77777777">
        <w:trPr>
          <w:trHeight w:val="697"/>
          <w:jc w:val="center"/>
        </w:trPr>
        <w:tc>
          <w:tcPr>
            <w:tcW w:w="2124" w:type="dxa"/>
            <w:vMerge/>
            <w:tcBorders>
              <w:bottom w:val="single" w:sz="4" w:space="0" w:color="000000"/>
              <w:right w:val="single" w:sz="4" w:space="0" w:color="000000"/>
            </w:tcBorders>
            <w:vAlign w:val="center"/>
          </w:tcPr>
          <w:p w14:paraId="7A0CB125" w14:textId="77777777" w:rsidR="00194011" w:rsidRPr="00185E64" w:rsidRDefault="00194011">
            <w:pPr>
              <w:spacing w:after="0"/>
              <w:jc w:val="center"/>
              <w:rPr>
                <w:rFonts w:eastAsia="Times New Roman" w:cs="Times New Roman"/>
                <w:szCs w:val="24"/>
                <w:lang w:eastAsia="lv-LV"/>
              </w:rPr>
            </w:pPr>
          </w:p>
        </w:tc>
        <w:tc>
          <w:tcPr>
            <w:tcW w:w="1529" w:type="dxa"/>
            <w:tcBorders>
              <w:bottom w:val="single" w:sz="4" w:space="0" w:color="000000"/>
              <w:right w:val="single" w:sz="4" w:space="0" w:color="000000"/>
            </w:tcBorders>
            <w:shd w:val="clear" w:color="auto" w:fill="auto"/>
            <w:vAlign w:val="center"/>
          </w:tcPr>
          <w:p w14:paraId="53F4CE87" w14:textId="77777777" w:rsidR="00194011" w:rsidRPr="00185E64" w:rsidRDefault="00BA5C2A">
            <w:pPr>
              <w:spacing w:after="0"/>
              <w:jc w:val="center"/>
              <w:rPr>
                <w:rFonts w:eastAsia="Times New Roman" w:cs="Times New Roman"/>
                <w:b/>
                <w:bCs/>
                <w:szCs w:val="24"/>
                <w:lang w:eastAsia="lv-LV"/>
              </w:rPr>
            </w:pPr>
            <w:r w:rsidRPr="00185E64">
              <w:rPr>
                <w:rFonts w:eastAsia="Times New Roman" w:cs="Times New Roman"/>
                <w:b/>
                <w:bCs/>
                <w:szCs w:val="24"/>
                <w:lang w:eastAsia="lv-LV"/>
              </w:rPr>
              <w:t>Pašvaldību skaits</w:t>
            </w:r>
          </w:p>
        </w:tc>
        <w:tc>
          <w:tcPr>
            <w:tcW w:w="1529" w:type="dxa"/>
            <w:tcBorders>
              <w:bottom w:val="single" w:sz="4" w:space="0" w:color="000000"/>
              <w:right w:val="single" w:sz="4" w:space="0" w:color="000000"/>
            </w:tcBorders>
            <w:shd w:val="clear" w:color="auto" w:fill="auto"/>
            <w:vAlign w:val="center"/>
          </w:tcPr>
          <w:p w14:paraId="71A3F512" w14:textId="77777777" w:rsidR="00194011" w:rsidRPr="00185E64" w:rsidRDefault="00BA5C2A">
            <w:pPr>
              <w:spacing w:after="0"/>
              <w:jc w:val="center"/>
              <w:rPr>
                <w:rFonts w:eastAsia="Times New Roman" w:cs="Times New Roman"/>
                <w:b/>
                <w:bCs/>
                <w:szCs w:val="24"/>
                <w:lang w:eastAsia="lv-LV"/>
              </w:rPr>
            </w:pPr>
            <w:r w:rsidRPr="00185E64">
              <w:rPr>
                <w:rFonts w:eastAsia="Times New Roman" w:cs="Times New Roman"/>
                <w:b/>
                <w:bCs/>
                <w:szCs w:val="24"/>
                <w:lang w:eastAsia="lv-LV"/>
              </w:rPr>
              <w:t>Iedzīvotāju skaits</w:t>
            </w:r>
            <w:r w:rsidRPr="00185E64">
              <w:rPr>
                <w:sz w:val="20"/>
                <w:szCs w:val="18"/>
              </w:rPr>
              <w:t xml:space="preserve"> (CSP 2019.g. dati)</w:t>
            </w:r>
          </w:p>
        </w:tc>
        <w:tc>
          <w:tcPr>
            <w:tcW w:w="1527" w:type="dxa"/>
            <w:tcBorders>
              <w:bottom w:val="single" w:sz="4" w:space="0" w:color="000000"/>
              <w:right w:val="single" w:sz="4" w:space="0" w:color="000000"/>
            </w:tcBorders>
            <w:shd w:val="clear" w:color="auto" w:fill="auto"/>
            <w:vAlign w:val="center"/>
          </w:tcPr>
          <w:p w14:paraId="39FDA030" w14:textId="77777777" w:rsidR="00194011" w:rsidRPr="00185E64" w:rsidRDefault="00BA5C2A">
            <w:pPr>
              <w:spacing w:after="0"/>
              <w:jc w:val="center"/>
              <w:rPr>
                <w:rFonts w:eastAsia="Times New Roman" w:cs="Times New Roman"/>
                <w:b/>
                <w:bCs/>
                <w:szCs w:val="24"/>
                <w:lang w:eastAsia="lv-LV"/>
              </w:rPr>
            </w:pPr>
            <w:r w:rsidRPr="00185E64">
              <w:rPr>
                <w:rFonts w:eastAsia="Times New Roman" w:cs="Times New Roman"/>
                <w:b/>
                <w:bCs/>
                <w:szCs w:val="24"/>
                <w:lang w:eastAsia="lv-LV"/>
              </w:rPr>
              <w:t>Pašvaldību skaits</w:t>
            </w:r>
          </w:p>
        </w:tc>
        <w:tc>
          <w:tcPr>
            <w:tcW w:w="1530" w:type="dxa"/>
            <w:tcBorders>
              <w:bottom w:val="single" w:sz="4" w:space="0" w:color="000000"/>
              <w:right w:val="single" w:sz="4" w:space="0" w:color="000000"/>
            </w:tcBorders>
            <w:shd w:val="clear" w:color="auto" w:fill="auto"/>
            <w:vAlign w:val="center"/>
          </w:tcPr>
          <w:p w14:paraId="51F71399" w14:textId="77777777" w:rsidR="00194011" w:rsidRPr="00185E64" w:rsidRDefault="00BA5C2A">
            <w:pPr>
              <w:spacing w:after="0"/>
              <w:jc w:val="center"/>
              <w:rPr>
                <w:rFonts w:eastAsia="Times New Roman" w:cs="Times New Roman"/>
                <w:b/>
                <w:bCs/>
                <w:szCs w:val="24"/>
                <w:lang w:eastAsia="lv-LV"/>
              </w:rPr>
            </w:pPr>
            <w:r w:rsidRPr="00185E64">
              <w:rPr>
                <w:rFonts w:eastAsia="Times New Roman" w:cs="Times New Roman"/>
                <w:b/>
                <w:bCs/>
                <w:szCs w:val="24"/>
                <w:lang w:eastAsia="lv-LV"/>
              </w:rPr>
              <w:t xml:space="preserve">Iedzīvotāju skaits </w:t>
            </w:r>
            <w:r w:rsidRPr="00185E64">
              <w:rPr>
                <w:rFonts w:eastAsia="Times New Roman" w:cs="Times New Roman"/>
                <w:sz w:val="20"/>
                <w:szCs w:val="20"/>
                <w:lang w:eastAsia="lv-LV"/>
              </w:rPr>
              <w:t>(CSP 2019.g. dati)</w:t>
            </w:r>
          </w:p>
        </w:tc>
      </w:tr>
      <w:tr w:rsidR="00F1473A" w:rsidRPr="00185E64" w14:paraId="22FE996C" w14:textId="77777777">
        <w:trPr>
          <w:trHeight w:val="476"/>
          <w:jc w:val="center"/>
        </w:trPr>
        <w:tc>
          <w:tcPr>
            <w:tcW w:w="2124" w:type="dxa"/>
            <w:tcBorders>
              <w:left w:val="single" w:sz="4" w:space="0" w:color="000000"/>
              <w:bottom w:val="single" w:sz="4" w:space="0" w:color="000000"/>
              <w:right w:val="single" w:sz="4" w:space="0" w:color="000000"/>
            </w:tcBorders>
            <w:shd w:val="clear" w:color="auto" w:fill="auto"/>
            <w:vAlign w:val="center"/>
          </w:tcPr>
          <w:p w14:paraId="39E73D2C" w14:textId="77777777" w:rsidR="00194011" w:rsidRPr="00185E64" w:rsidRDefault="00BA5C2A">
            <w:pPr>
              <w:spacing w:after="0"/>
              <w:jc w:val="left"/>
              <w:rPr>
                <w:rFonts w:eastAsia="Times New Roman" w:cs="Times New Roman"/>
                <w:b/>
                <w:bCs/>
                <w:szCs w:val="24"/>
                <w:lang w:eastAsia="lv-LV"/>
              </w:rPr>
            </w:pPr>
            <w:r w:rsidRPr="00185E64">
              <w:rPr>
                <w:rFonts w:eastAsia="Times New Roman" w:cs="Times New Roman"/>
                <w:b/>
                <w:bCs/>
                <w:szCs w:val="24"/>
                <w:lang w:eastAsia="lv-LV"/>
              </w:rPr>
              <w:t>Kurzemes reģions</w:t>
            </w:r>
          </w:p>
        </w:tc>
        <w:tc>
          <w:tcPr>
            <w:tcW w:w="1529" w:type="dxa"/>
            <w:tcBorders>
              <w:bottom w:val="single" w:sz="4" w:space="0" w:color="000000"/>
              <w:right w:val="single" w:sz="4" w:space="0" w:color="000000"/>
            </w:tcBorders>
            <w:shd w:val="clear" w:color="auto" w:fill="auto"/>
            <w:vAlign w:val="center"/>
          </w:tcPr>
          <w:p w14:paraId="77228BE9" w14:textId="77777777" w:rsidR="00194011" w:rsidRPr="00185E64" w:rsidRDefault="00BA5C2A">
            <w:pPr>
              <w:spacing w:after="0"/>
              <w:jc w:val="center"/>
              <w:rPr>
                <w:rFonts w:eastAsia="Times New Roman" w:cs="Times New Roman"/>
                <w:b/>
                <w:bCs/>
                <w:szCs w:val="24"/>
                <w:lang w:eastAsia="lv-LV"/>
              </w:rPr>
            </w:pPr>
            <w:r w:rsidRPr="00185E64">
              <w:rPr>
                <w:rFonts w:eastAsia="Times New Roman" w:cs="Times New Roman"/>
                <w:b/>
                <w:bCs/>
                <w:szCs w:val="24"/>
                <w:lang w:eastAsia="lv-LV"/>
              </w:rPr>
              <w:t>7</w:t>
            </w:r>
          </w:p>
        </w:tc>
        <w:tc>
          <w:tcPr>
            <w:tcW w:w="1529" w:type="dxa"/>
            <w:tcBorders>
              <w:bottom w:val="single" w:sz="4" w:space="0" w:color="000000"/>
              <w:right w:val="single" w:sz="4" w:space="0" w:color="000000"/>
            </w:tcBorders>
            <w:shd w:val="clear" w:color="auto" w:fill="auto"/>
            <w:vAlign w:val="center"/>
          </w:tcPr>
          <w:p w14:paraId="035E5C10" w14:textId="77777777" w:rsidR="00194011" w:rsidRPr="00185E64" w:rsidRDefault="00BA5C2A">
            <w:pPr>
              <w:spacing w:after="0"/>
              <w:jc w:val="center"/>
              <w:rPr>
                <w:rFonts w:eastAsia="Times New Roman" w:cs="Times New Roman"/>
                <w:b/>
                <w:bCs/>
                <w:szCs w:val="24"/>
                <w:lang w:eastAsia="lv-LV"/>
              </w:rPr>
            </w:pPr>
            <w:r w:rsidRPr="00185E64">
              <w:rPr>
                <w:rFonts w:eastAsia="Times New Roman" w:cs="Times New Roman"/>
                <w:b/>
                <w:bCs/>
                <w:szCs w:val="24"/>
                <w:lang w:eastAsia="lv-LV"/>
              </w:rPr>
              <w:t>240 113</w:t>
            </w:r>
          </w:p>
        </w:tc>
        <w:tc>
          <w:tcPr>
            <w:tcW w:w="1527" w:type="dxa"/>
            <w:tcBorders>
              <w:bottom w:val="single" w:sz="4" w:space="0" w:color="000000"/>
              <w:right w:val="single" w:sz="4" w:space="0" w:color="000000"/>
            </w:tcBorders>
            <w:shd w:val="clear" w:color="auto" w:fill="auto"/>
            <w:vAlign w:val="center"/>
          </w:tcPr>
          <w:p w14:paraId="55FE9360" w14:textId="77777777" w:rsidR="00194011" w:rsidRPr="00185E64" w:rsidRDefault="00BA5C2A">
            <w:pPr>
              <w:spacing w:after="0"/>
              <w:jc w:val="center"/>
              <w:rPr>
                <w:rFonts w:eastAsia="Times New Roman" w:cs="Times New Roman"/>
                <w:b/>
                <w:bCs/>
                <w:szCs w:val="24"/>
                <w:lang w:eastAsia="lv-LV"/>
              </w:rPr>
            </w:pPr>
            <w:r w:rsidRPr="00185E64">
              <w:rPr>
                <w:rFonts w:eastAsia="Times New Roman" w:cs="Times New Roman"/>
                <w:b/>
                <w:bCs/>
                <w:szCs w:val="24"/>
                <w:lang w:eastAsia="lv-LV"/>
              </w:rPr>
              <w:t>8</w:t>
            </w:r>
          </w:p>
        </w:tc>
        <w:tc>
          <w:tcPr>
            <w:tcW w:w="1530" w:type="dxa"/>
            <w:tcBorders>
              <w:bottom w:val="single" w:sz="4" w:space="0" w:color="000000"/>
              <w:right w:val="single" w:sz="4" w:space="0" w:color="000000"/>
            </w:tcBorders>
            <w:shd w:val="clear" w:color="auto" w:fill="auto"/>
            <w:vAlign w:val="center"/>
          </w:tcPr>
          <w:p w14:paraId="2268A13E" w14:textId="77777777" w:rsidR="00194011" w:rsidRPr="00185E64" w:rsidRDefault="00BA5C2A">
            <w:pPr>
              <w:spacing w:after="0"/>
              <w:jc w:val="center"/>
              <w:rPr>
                <w:rFonts w:eastAsia="Times New Roman" w:cs="Times New Roman"/>
                <w:b/>
                <w:bCs/>
                <w:szCs w:val="24"/>
                <w:lang w:eastAsia="lv-LV"/>
              </w:rPr>
            </w:pPr>
            <w:r w:rsidRPr="00185E64">
              <w:rPr>
                <w:rFonts w:eastAsia="Times New Roman" w:cs="Times New Roman"/>
                <w:b/>
                <w:bCs/>
                <w:szCs w:val="24"/>
                <w:lang w:eastAsia="lv-LV"/>
              </w:rPr>
              <w:t>284 857</w:t>
            </w:r>
          </w:p>
        </w:tc>
      </w:tr>
      <w:tr w:rsidR="00F1473A" w:rsidRPr="00185E64" w14:paraId="7488A9E6" w14:textId="77777777">
        <w:trPr>
          <w:trHeight w:val="476"/>
          <w:jc w:val="center"/>
        </w:trPr>
        <w:tc>
          <w:tcPr>
            <w:tcW w:w="2124" w:type="dxa"/>
            <w:tcBorders>
              <w:left w:val="single" w:sz="4" w:space="0" w:color="000000"/>
              <w:bottom w:val="single" w:sz="4" w:space="0" w:color="000000"/>
              <w:right w:val="single" w:sz="4" w:space="0" w:color="000000"/>
            </w:tcBorders>
            <w:shd w:val="clear" w:color="auto" w:fill="auto"/>
            <w:vAlign w:val="center"/>
          </w:tcPr>
          <w:p w14:paraId="1C508C2B" w14:textId="77777777" w:rsidR="00194011" w:rsidRPr="00185E64" w:rsidRDefault="00BA5C2A">
            <w:pPr>
              <w:spacing w:after="0"/>
              <w:jc w:val="left"/>
              <w:rPr>
                <w:rFonts w:eastAsia="Times New Roman" w:cs="Times New Roman"/>
                <w:b/>
                <w:bCs/>
                <w:szCs w:val="24"/>
                <w:lang w:eastAsia="lv-LV"/>
              </w:rPr>
            </w:pPr>
            <w:r w:rsidRPr="00185E64">
              <w:rPr>
                <w:rFonts w:eastAsia="Times New Roman" w:cs="Times New Roman"/>
                <w:b/>
                <w:bCs/>
                <w:szCs w:val="24"/>
                <w:lang w:eastAsia="lv-LV"/>
              </w:rPr>
              <w:t>Latgales reģions</w:t>
            </w:r>
          </w:p>
        </w:tc>
        <w:tc>
          <w:tcPr>
            <w:tcW w:w="1529" w:type="dxa"/>
            <w:tcBorders>
              <w:bottom w:val="single" w:sz="4" w:space="0" w:color="000000"/>
              <w:right w:val="single" w:sz="4" w:space="0" w:color="000000"/>
            </w:tcBorders>
            <w:shd w:val="clear" w:color="auto" w:fill="auto"/>
            <w:vAlign w:val="center"/>
          </w:tcPr>
          <w:p w14:paraId="591E0F7B" w14:textId="77777777" w:rsidR="00194011" w:rsidRPr="00185E64" w:rsidRDefault="00BA5C2A">
            <w:pPr>
              <w:spacing w:after="0"/>
              <w:jc w:val="center"/>
              <w:rPr>
                <w:rFonts w:eastAsia="Times New Roman" w:cs="Times New Roman"/>
                <w:szCs w:val="24"/>
                <w:lang w:eastAsia="lv-LV"/>
              </w:rPr>
            </w:pPr>
            <w:r w:rsidRPr="00185E64">
              <w:rPr>
                <w:rFonts w:eastAsia="Times New Roman" w:cs="Times New Roman"/>
                <w:szCs w:val="24"/>
                <w:lang w:eastAsia="lv-LV"/>
              </w:rPr>
              <w:t>9</w:t>
            </w:r>
          </w:p>
        </w:tc>
        <w:tc>
          <w:tcPr>
            <w:tcW w:w="1529" w:type="dxa"/>
            <w:tcBorders>
              <w:bottom w:val="single" w:sz="4" w:space="0" w:color="000000"/>
              <w:right w:val="single" w:sz="4" w:space="0" w:color="000000"/>
            </w:tcBorders>
            <w:shd w:val="clear" w:color="auto" w:fill="auto"/>
            <w:vAlign w:val="center"/>
          </w:tcPr>
          <w:p w14:paraId="7144D4EC" w14:textId="77777777" w:rsidR="00194011" w:rsidRPr="00185E64" w:rsidRDefault="00BA5C2A">
            <w:pPr>
              <w:spacing w:after="0"/>
              <w:jc w:val="center"/>
              <w:rPr>
                <w:rFonts w:eastAsia="Times New Roman" w:cs="Times New Roman"/>
                <w:szCs w:val="24"/>
                <w:lang w:eastAsia="lv-LV"/>
              </w:rPr>
            </w:pPr>
            <w:r w:rsidRPr="00185E64">
              <w:rPr>
                <w:rFonts w:eastAsia="Times New Roman" w:cs="Times New Roman"/>
                <w:szCs w:val="24"/>
                <w:lang w:eastAsia="lv-LV"/>
              </w:rPr>
              <w:t>260 226</w:t>
            </w:r>
          </w:p>
        </w:tc>
        <w:tc>
          <w:tcPr>
            <w:tcW w:w="1527" w:type="dxa"/>
            <w:tcBorders>
              <w:bottom w:val="single" w:sz="4" w:space="0" w:color="000000"/>
              <w:right w:val="single" w:sz="4" w:space="0" w:color="000000"/>
            </w:tcBorders>
            <w:shd w:val="clear" w:color="auto" w:fill="auto"/>
            <w:vAlign w:val="center"/>
          </w:tcPr>
          <w:p w14:paraId="78A94982" w14:textId="77777777" w:rsidR="00194011" w:rsidRPr="00185E64" w:rsidRDefault="00BA5C2A">
            <w:pPr>
              <w:spacing w:after="0"/>
              <w:jc w:val="center"/>
              <w:rPr>
                <w:rFonts w:eastAsia="Times New Roman" w:cs="Times New Roman"/>
                <w:szCs w:val="24"/>
                <w:lang w:eastAsia="lv-LV"/>
              </w:rPr>
            </w:pPr>
            <w:r w:rsidRPr="00185E64">
              <w:rPr>
                <w:rFonts w:eastAsia="Times New Roman" w:cs="Times New Roman"/>
                <w:szCs w:val="24"/>
                <w:lang w:eastAsia="lv-LV"/>
              </w:rPr>
              <w:t>9</w:t>
            </w:r>
          </w:p>
        </w:tc>
        <w:tc>
          <w:tcPr>
            <w:tcW w:w="1530" w:type="dxa"/>
            <w:tcBorders>
              <w:bottom w:val="single" w:sz="4" w:space="0" w:color="000000"/>
              <w:right w:val="single" w:sz="4" w:space="0" w:color="000000"/>
            </w:tcBorders>
            <w:shd w:val="clear" w:color="auto" w:fill="auto"/>
            <w:vAlign w:val="center"/>
          </w:tcPr>
          <w:p w14:paraId="1175F019" w14:textId="77777777" w:rsidR="00194011" w:rsidRPr="00185E64" w:rsidRDefault="00BA5C2A">
            <w:pPr>
              <w:spacing w:after="0"/>
              <w:jc w:val="center"/>
              <w:rPr>
                <w:rFonts w:eastAsia="Times New Roman" w:cs="Times New Roman"/>
                <w:szCs w:val="24"/>
                <w:lang w:eastAsia="lv-LV"/>
              </w:rPr>
            </w:pPr>
            <w:r w:rsidRPr="00185E64">
              <w:rPr>
                <w:rFonts w:eastAsia="Times New Roman" w:cs="Times New Roman"/>
                <w:szCs w:val="24"/>
                <w:lang w:eastAsia="lv-LV"/>
              </w:rPr>
              <w:t>260 226</w:t>
            </w:r>
          </w:p>
        </w:tc>
      </w:tr>
      <w:tr w:rsidR="00F1473A" w:rsidRPr="00185E64" w14:paraId="74087B20" w14:textId="77777777">
        <w:trPr>
          <w:trHeight w:val="476"/>
          <w:jc w:val="center"/>
        </w:trPr>
        <w:tc>
          <w:tcPr>
            <w:tcW w:w="2124" w:type="dxa"/>
            <w:tcBorders>
              <w:left w:val="single" w:sz="4" w:space="0" w:color="000000"/>
              <w:bottom w:val="single" w:sz="4" w:space="0" w:color="000000"/>
              <w:right w:val="single" w:sz="4" w:space="0" w:color="000000"/>
            </w:tcBorders>
            <w:shd w:val="clear" w:color="auto" w:fill="auto"/>
            <w:vAlign w:val="center"/>
          </w:tcPr>
          <w:p w14:paraId="39EACCF3" w14:textId="77777777" w:rsidR="00194011" w:rsidRPr="00185E64" w:rsidRDefault="00BA5C2A">
            <w:pPr>
              <w:spacing w:after="0"/>
              <w:jc w:val="left"/>
              <w:rPr>
                <w:rFonts w:eastAsia="Times New Roman" w:cs="Times New Roman"/>
                <w:b/>
                <w:bCs/>
                <w:szCs w:val="24"/>
                <w:lang w:eastAsia="lv-LV"/>
              </w:rPr>
            </w:pPr>
            <w:r w:rsidRPr="00185E64">
              <w:rPr>
                <w:rFonts w:eastAsia="Times New Roman" w:cs="Times New Roman"/>
                <w:b/>
                <w:bCs/>
                <w:szCs w:val="24"/>
                <w:lang w:eastAsia="lv-LV"/>
              </w:rPr>
              <w:t>Rīgas reģions</w:t>
            </w:r>
          </w:p>
        </w:tc>
        <w:tc>
          <w:tcPr>
            <w:tcW w:w="1529" w:type="dxa"/>
            <w:tcBorders>
              <w:bottom w:val="single" w:sz="4" w:space="0" w:color="000000"/>
              <w:right w:val="single" w:sz="4" w:space="0" w:color="000000"/>
            </w:tcBorders>
            <w:shd w:val="clear" w:color="auto" w:fill="auto"/>
            <w:vAlign w:val="center"/>
          </w:tcPr>
          <w:p w14:paraId="7FC54B6F" w14:textId="77777777" w:rsidR="00194011" w:rsidRPr="00185E64" w:rsidRDefault="00BA5C2A">
            <w:pPr>
              <w:spacing w:after="0"/>
              <w:jc w:val="center"/>
              <w:rPr>
                <w:rFonts w:eastAsia="Times New Roman" w:cs="Times New Roman"/>
                <w:szCs w:val="24"/>
                <w:lang w:eastAsia="lv-LV"/>
              </w:rPr>
            </w:pPr>
            <w:r w:rsidRPr="00185E64">
              <w:rPr>
                <w:rFonts w:eastAsia="Times New Roman" w:cs="Times New Roman"/>
                <w:szCs w:val="24"/>
                <w:lang w:eastAsia="lv-LV"/>
              </w:rPr>
              <w:t>10</w:t>
            </w:r>
          </w:p>
        </w:tc>
        <w:tc>
          <w:tcPr>
            <w:tcW w:w="1529" w:type="dxa"/>
            <w:tcBorders>
              <w:bottom w:val="single" w:sz="4" w:space="0" w:color="000000"/>
              <w:right w:val="single" w:sz="4" w:space="0" w:color="000000"/>
            </w:tcBorders>
            <w:shd w:val="clear" w:color="auto" w:fill="auto"/>
            <w:vAlign w:val="center"/>
          </w:tcPr>
          <w:p w14:paraId="4EEBD443" w14:textId="77777777" w:rsidR="00194011" w:rsidRPr="00185E64" w:rsidRDefault="00BA5C2A">
            <w:pPr>
              <w:spacing w:after="0"/>
              <w:jc w:val="center"/>
              <w:rPr>
                <w:rFonts w:eastAsia="Times New Roman"/>
                <w:szCs w:val="24"/>
              </w:rPr>
            </w:pPr>
            <w:r w:rsidRPr="00185E64">
              <w:t>874 784</w:t>
            </w:r>
          </w:p>
        </w:tc>
        <w:tc>
          <w:tcPr>
            <w:tcW w:w="1527" w:type="dxa"/>
            <w:tcBorders>
              <w:bottom w:val="single" w:sz="4" w:space="0" w:color="000000"/>
              <w:right w:val="single" w:sz="4" w:space="0" w:color="000000"/>
            </w:tcBorders>
            <w:shd w:val="clear" w:color="auto" w:fill="auto"/>
            <w:vAlign w:val="center"/>
          </w:tcPr>
          <w:p w14:paraId="483B00C1" w14:textId="77777777" w:rsidR="00194011" w:rsidRPr="00185E64" w:rsidRDefault="00BA5C2A">
            <w:pPr>
              <w:spacing w:after="0"/>
              <w:jc w:val="center"/>
              <w:rPr>
                <w:rFonts w:eastAsia="Times New Roman" w:cs="Times New Roman"/>
                <w:szCs w:val="24"/>
                <w:lang w:eastAsia="lv-LV"/>
              </w:rPr>
            </w:pPr>
            <w:r w:rsidRPr="00185E64">
              <w:rPr>
                <w:rFonts w:eastAsia="Times New Roman" w:cs="Times New Roman"/>
                <w:szCs w:val="24"/>
                <w:lang w:eastAsia="lv-LV"/>
              </w:rPr>
              <w:t>10</w:t>
            </w:r>
          </w:p>
        </w:tc>
        <w:tc>
          <w:tcPr>
            <w:tcW w:w="1530" w:type="dxa"/>
            <w:tcBorders>
              <w:bottom w:val="single" w:sz="4" w:space="0" w:color="000000"/>
              <w:right w:val="single" w:sz="4" w:space="0" w:color="000000"/>
            </w:tcBorders>
            <w:shd w:val="clear" w:color="auto" w:fill="auto"/>
            <w:vAlign w:val="center"/>
          </w:tcPr>
          <w:p w14:paraId="1A98D3F7" w14:textId="77777777" w:rsidR="00194011" w:rsidRPr="00185E64" w:rsidRDefault="00BA5C2A">
            <w:pPr>
              <w:spacing w:after="0"/>
              <w:jc w:val="center"/>
              <w:rPr>
                <w:rFonts w:eastAsia="Times New Roman"/>
                <w:szCs w:val="24"/>
              </w:rPr>
            </w:pPr>
            <w:r w:rsidRPr="00185E64">
              <w:t>874 784</w:t>
            </w:r>
          </w:p>
        </w:tc>
      </w:tr>
      <w:tr w:rsidR="00F1473A" w:rsidRPr="00185E64" w14:paraId="1002070C" w14:textId="77777777">
        <w:trPr>
          <w:trHeight w:val="476"/>
          <w:jc w:val="center"/>
        </w:trPr>
        <w:tc>
          <w:tcPr>
            <w:tcW w:w="2124" w:type="dxa"/>
            <w:tcBorders>
              <w:left w:val="single" w:sz="4" w:space="0" w:color="000000"/>
              <w:bottom w:val="single" w:sz="4" w:space="0" w:color="000000"/>
              <w:right w:val="single" w:sz="4" w:space="0" w:color="000000"/>
            </w:tcBorders>
            <w:shd w:val="clear" w:color="auto" w:fill="auto"/>
            <w:vAlign w:val="center"/>
          </w:tcPr>
          <w:p w14:paraId="04687703" w14:textId="77777777" w:rsidR="00194011" w:rsidRPr="00185E64" w:rsidRDefault="00BA5C2A">
            <w:pPr>
              <w:spacing w:after="0"/>
              <w:jc w:val="left"/>
              <w:rPr>
                <w:rFonts w:eastAsia="Times New Roman" w:cs="Times New Roman"/>
                <w:b/>
                <w:bCs/>
                <w:szCs w:val="24"/>
                <w:lang w:eastAsia="lv-LV"/>
              </w:rPr>
            </w:pPr>
            <w:r w:rsidRPr="00185E64">
              <w:rPr>
                <w:rFonts w:eastAsia="Times New Roman" w:cs="Times New Roman"/>
                <w:b/>
                <w:bCs/>
                <w:szCs w:val="24"/>
                <w:lang w:eastAsia="lv-LV"/>
              </w:rPr>
              <w:t>Vidzemes reģions</w:t>
            </w:r>
          </w:p>
        </w:tc>
        <w:tc>
          <w:tcPr>
            <w:tcW w:w="1529" w:type="dxa"/>
            <w:tcBorders>
              <w:bottom w:val="single" w:sz="4" w:space="0" w:color="000000"/>
              <w:right w:val="single" w:sz="4" w:space="0" w:color="000000"/>
            </w:tcBorders>
            <w:shd w:val="clear" w:color="auto" w:fill="auto"/>
            <w:vAlign w:val="center"/>
          </w:tcPr>
          <w:p w14:paraId="36AA4F49" w14:textId="77777777" w:rsidR="00194011" w:rsidRPr="00185E64" w:rsidRDefault="00BA5C2A">
            <w:pPr>
              <w:spacing w:after="0"/>
              <w:jc w:val="center"/>
              <w:rPr>
                <w:rFonts w:eastAsia="Times New Roman" w:cs="Times New Roman"/>
                <w:szCs w:val="24"/>
                <w:lang w:eastAsia="lv-LV"/>
              </w:rPr>
            </w:pPr>
            <w:r w:rsidRPr="00185E64">
              <w:rPr>
                <w:rFonts w:eastAsia="Times New Roman" w:cs="Times New Roman"/>
                <w:szCs w:val="24"/>
                <w:lang w:eastAsia="lv-LV"/>
              </w:rPr>
              <w:t>9</w:t>
            </w:r>
          </w:p>
        </w:tc>
        <w:tc>
          <w:tcPr>
            <w:tcW w:w="1529" w:type="dxa"/>
            <w:tcBorders>
              <w:bottom w:val="single" w:sz="4" w:space="0" w:color="000000"/>
              <w:right w:val="single" w:sz="4" w:space="0" w:color="000000"/>
            </w:tcBorders>
            <w:shd w:val="clear" w:color="auto" w:fill="auto"/>
            <w:vAlign w:val="center"/>
          </w:tcPr>
          <w:p w14:paraId="3EB068E7" w14:textId="77777777" w:rsidR="00194011" w:rsidRPr="00185E64" w:rsidRDefault="00BA5C2A">
            <w:pPr>
              <w:spacing w:after="0"/>
              <w:jc w:val="center"/>
              <w:rPr>
                <w:rFonts w:eastAsia="Times New Roman" w:cs="Times New Roman"/>
                <w:szCs w:val="24"/>
                <w:lang w:eastAsia="lv-LV"/>
              </w:rPr>
            </w:pPr>
            <w:r w:rsidRPr="00185E64">
              <w:rPr>
                <w:rFonts w:eastAsia="Times New Roman" w:cs="Times New Roman"/>
                <w:szCs w:val="24"/>
                <w:lang w:eastAsia="lv-LV"/>
              </w:rPr>
              <w:t>269 770</w:t>
            </w:r>
          </w:p>
        </w:tc>
        <w:tc>
          <w:tcPr>
            <w:tcW w:w="1527" w:type="dxa"/>
            <w:tcBorders>
              <w:bottom w:val="single" w:sz="4" w:space="0" w:color="000000"/>
              <w:right w:val="single" w:sz="4" w:space="0" w:color="000000"/>
            </w:tcBorders>
            <w:shd w:val="clear" w:color="auto" w:fill="auto"/>
            <w:vAlign w:val="center"/>
          </w:tcPr>
          <w:p w14:paraId="10B54767" w14:textId="77777777" w:rsidR="00194011" w:rsidRPr="00185E64" w:rsidRDefault="00BA5C2A">
            <w:pPr>
              <w:spacing w:after="0"/>
              <w:jc w:val="center"/>
              <w:rPr>
                <w:rFonts w:eastAsia="Times New Roman" w:cs="Times New Roman"/>
                <w:szCs w:val="24"/>
                <w:lang w:eastAsia="lv-LV"/>
              </w:rPr>
            </w:pPr>
            <w:r w:rsidRPr="00185E64">
              <w:rPr>
                <w:rFonts w:eastAsia="Times New Roman" w:cs="Times New Roman"/>
                <w:szCs w:val="24"/>
                <w:lang w:eastAsia="lv-LV"/>
              </w:rPr>
              <w:t>9</w:t>
            </w:r>
          </w:p>
        </w:tc>
        <w:tc>
          <w:tcPr>
            <w:tcW w:w="1530" w:type="dxa"/>
            <w:tcBorders>
              <w:bottom w:val="single" w:sz="4" w:space="0" w:color="000000"/>
              <w:right w:val="single" w:sz="4" w:space="0" w:color="000000"/>
            </w:tcBorders>
            <w:shd w:val="clear" w:color="auto" w:fill="auto"/>
            <w:vAlign w:val="center"/>
          </w:tcPr>
          <w:p w14:paraId="1580F9F6" w14:textId="77777777" w:rsidR="00194011" w:rsidRPr="00185E64" w:rsidRDefault="00BA5C2A">
            <w:pPr>
              <w:spacing w:after="0"/>
              <w:jc w:val="center"/>
              <w:rPr>
                <w:rFonts w:eastAsia="Times New Roman" w:cs="Times New Roman"/>
                <w:szCs w:val="24"/>
                <w:lang w:eastAsia="lv-LV"/>
              </w:rPr>
            </w:pPr>
            <w:r w:rsidRPr="00185E64">
              <w:rPr>
                <w:rFonts w:eastAsia="Times New Roman" w:cs="Times New Roman"/>
                <w:szCs w:val="24"/>
                <w:lang w:eastAsia="lv-LV"/>
              </w:rPr>
              <w:t>269 770</w:t>
            </w:r>
          </w:p>
        </w:tc>
      </w:tr>
      <w:tr w:rsidR="00F1473A" w:rsidRPr="00185E64" w14:paraId="3B491CD0" w14:textId="77777777">
        <w:trPr>
          <w:trHeight w:val="476"/>
          <w:jc w:val="center"/>
        </w:trPr>
        <w:tc>
          <w:tcPr>
            <w:tcW w:w="2124" w:type="dxa"/>
            <w:tcBorders>
              <w:left w:val="single" w:sz="4" w:space="0" w:color="000000"/>
              <w:bottom w:val="single" w:sz="4" w:space="0" w:color="000000"/>
              <w:right w:val="single" w:sz="4" w:space="0" w:color="000000"/>
            </w:tcBorders>
            <w:shd w:val="clear" w:color="auto" w:fill="auto"/>
            <w:vAlign w:val="center"/>
          </w:tcPr>
          <w:p w14:paraId="38D4FF12" w14:textId="77777777" w:rsidR="00194011" w:rsidRPr="00185E64" w:rsidRDefault="00BA5C2A">
            <w:pPr>
              <w:spacing w:after="0"/>
              <w:jc w:val="left"/>
              <w:rPr>
                <w:rFonts w:eastAsia="Times New Roman" w:cs="Times New Roman"/>
                <w:b/>
                <w:bCs/>
                <w:szCs w:val="24"/>
                <w:lang w:eastAsia="lv-LV"/>
              </w:rPr>
            </w:pPr>
            <w:r w:rsidRPr="00185E64">
              <w:rPr>
                <w:rFonts w:eastAsia="Times New Roman" w:cs="Times New Roman"/>
                <w:b/>
                <w:bCs/>
                <w:szCs w:val="24"/>
                <w:lang w:eastAsia="lv-LV"/>
              </w:rPr>
              <w:t>Zemgales reģions</w:t>
            </w:r>
          </w:p>
        </w:tc>
        <w:tc>
          <w:tcPr>
            <w:tcW w:w="1529" w:type="dxa"/>
            <w:tcBorders>
              <w:bottom w:val="single" w:sz="4" w:space="0" w:color="000000"/>
              <w:right w:val="single" w:sz="4" w:space="0" w:color="000000"/>
            </w:tcBorders>
            <w:shd w:val="clear" w:color="auto" w:fill="auto"/>
            <w:vAlign w:val="center"/>
          </w:tcPr>
          <w:p w14:paraId="5E4A39B7" w14:textId="77777777" w:rsidR="00194011" w:rsidRPr="00185E64" w:rsidRDefault="00BA5C2A">
            <w:pPr>
              <w:spacing w:after="0"/>
              <w:jc w:val="center"/>
              <w:rPr>
                <w:rFonts w:eastAsia="Times New Roman" w:cs="Times New Roman"/>
                <w:b/>
                <w:bCs/>
                <w:szCs w:val="24"/>
                <w:lang w:eastAsia="lv-LV"/>
              </w:rPr>
            </w:pPr>
            <w:r w:rsidRPr="00185E64">
              <w:rPr>
                <w:rFonts w:eastAsia="Times New Roman" w:cs="Times New Roman"/>
                <w:b/>
                <w:bCs/>
                <w:szCs w:val="24"/>
                <w:lang w:eastAsia="lv-LV"/>
              </w:rPr>
              <w:t>7</w:t>
            </w:r>
          </w:p>
        </w:tc>
        <w:tc>
          <w:tcPr>
            <w:tcW w:w="1529" w:type="dxa"/>
            <w:tcBorders>
              <w:bottom w:val="single" w:sz="4" w:space="0" w:color="000000"/>
              <w:right w:val="single" w:sz="4" w:space="0" w:color="000000"/>
            </w:tcBorders>
            <w:shd w:val="clear" w:color="auto" w:fill="auto"/>
            <w:vAlign w:val="center"/>
          </w:tcPr>
          <w:p w14:paraId="60951C10" w14:textId="77777777" w:rsidR="00194011" w:rsidRPr="00185E64" w:rsidRDefault="00BA5C2A">
            <w:pPr>
              <w:spacing w:after="0"/>
              <w:jc w:val="center"/>
              <w:rPr>
                <w:rFonts w:eastAsia="Times New Roman" w:cs="Times New Roman"/>
                <w:b/>
                <w:bCs/>
                <w:szCs w:val="24"/>
                <w:lang w:eastAsia="lv-LV"/>
              </w:rPr>
            </w:pPr>
            <w:r w:rsidRPr="00185E64">
              <w:rPr>
                <w:rFonts w:eastAsia="Times New Roman" w:cs="Times New Roman"/>
                <w:b/>
                <w:bCs/>
                <w:szCs w:val="24"/>
                <w:lang w:eastAsia="lv-LV"/>
              </w:rPr>
              <w:t>275 075</w:t>
            </w:r>
          </w:p>
        </w:tc>
        <w:tc>
          <w:tcPr>
            <w:tcW w:w="1527" w:type="dxa"/>
            <w:tcBorders>
              <w:bottom w:val="single" w:sz="4" w:space="0" w:color="000000"/>
              <w:right w:val="single" w:sz="4" w:space="0" w:color="000000"/>
            </w:tcBorders>
            <w:shd w:val="clear" w:color="auto" w:fill="auto"/>
            <w:vAlign w:val="center"/>
          </w:tcPr>
          <w:p w14:paraId="536271F2" w14:textId="77777777" w:rsidR="00194011" w:rsidRPr="00185E64" w:rsidRDefault="00BA5C2A">
            <w:pPr>
              <w:spacing w:after="0"/>
              <w:jc w:val="center"/>
              <w:rPr>
                <w:rFonts w:eastAsia="Times New Roman" w:cs="Times New Roman"/>
                <w:b/>
                <w:bCs/>
                <w:szCs w:val="24"/>
                <w:lang w:eastAsia="lv-LV"/>
              </w:rPr>
            </w:pPr>
            <w:r w:rsidRPr="00185E64">
              <w:rPr>
                <w:rFonts w:eastAsia="Times New Roman" w:cs="Times New Roman"/>
                <w:b/>
                <w:bCs/>
                <w:szCs w:val="24"/>
                <w:lang w:eastAsia="lv-LV"/>
              </w:rPr>
              <w:t>6</w:t>
            </w:r>
          </w:p>
        </w:tc>
        <w:tc>
          <w:tcPr>
            <w:tcW w:w="1530" w:type="dxa"/>
            <w:tcBorders>
              <w:bottom w:val="single" w:sz="4" w:space="0" w:color="000000"/>
              <w:right w:val="single" w:sz="4" w:space="0" w:color="000000"/>
            </w:tcBorders>
            <w:shd w:val="clear" w:color="auto" w:fill="auto"/>
            <w:vAlign w:val="center"/>
          </w:tcPr>
          <w:p w14:paraId="02BA2C7B" w14:textId="77777777" w:rsidR="00194011" w:rsidRPr="00185E64" w:rsidRDefault="00BA5C2A">
            <w:pPr>
              <w:spacing w:after="0"/>
              <w:jc w:val="center"/>
              <w:rPr>
                <w:rFonts w:eastAsia="Times New Roman" w:cs="Times New Roman"/>
                <w:b/>
                <w:bCs/>
                <w:szCs w:val="24"/>
                <w:lang w:eastAsia="lv-LV"/>
              </w:rPr>
            </w:pPr>
            <w:r w:rsidRPr="00185E64">
              <w:rPr>
                <w:rFonts w:eastAsia="Times New Roman" w:cs="Times New Roman"/>
                <w:b/>
                <w:bCs/>
                <w:szCs w:val="24"/>
                <w:lang w:eastAsia="lv-LV"/>
              </w:rPr>
              <w:t>230 331</w:t>
            </w:r>
          </w:p>
        </w:tc>
      </w:tr>
    </w:tbl>
    <w:p w14:paraId="7EE31EE5" w14:textId="77777777" w:rsidR="00194011" w:rsidRPr="00185E64" w:rsidRDefault="00BA5C2A">
      <w:pPr>
        <w:spacing w:before="120"/>
      </w:pPr>
      <w:r w:rsidRPr="00185E64">
        <w:t>Lielākā daļa no tautsaimniecības aktivitātēm koncentrējas Rīgā un tās apkārtnē, radot nesamērīgas reģionālās attīstības atšķirības. Lai veicinātu vienmērīgāku reģionu attīstību un samazinātu reģionālās attīstības atšķirības, būtiski ir rast risinājumus gan pakalpojumu nodrošināšanai atbilstoši demogrāfiskajiem izaicinājumiem, gan uzlabot sasniedzamību un dzīves vidi atbilstoši reģionu specifikai un pakalpojumu sasniegšanai. Vienlaikus reģionālās ekonomikas attīstībā būtiska loma ir pašvaldībām kā vietējās attīstības līderiem, kas sadarbībā ar komersantiem veido uzņēmējdarbībai labvēlīgu vidi</w:t>
      </w:r>
      <w:r w:rsidRPr="00185E64">
        <w:rPr>
          <w:lang w:eastAsia="lv-LV"/>
        </w:rPr>
        <w:t xml:space="preserve">. Limbažu novada un Ogres novada pievienošana Vidzemes reģionam, un Tukuma novada pievienošana Kurzemes vai Zemgales reģionam nodrošinās minēto reģionu stiprināšanu –Vidzemes reģionā un Zemgales reģionā ir viens no zemākajiem IKP uz vienu iedzīvotāju Latvijā, kā arī Vidzemes un Kurzemes reģionos pēdējo 20 gadu laikā ir bijis viens no lielākajiem iedzīvotāju skaita samazinājumiem starp visiem reģioniem. Savukārt vienā reģionā apvienojot Rīgas pilsētu ar pašvaldībām, kas pilnībā atrodas tiešā Rīgas sociālekonomiskās ietekmes teritorijā, </w:t>
      </w:r>
      <w:r w:rsidRPr="00185E64">
        <w:rPr>
          <w:rFonts w:eastAsia="Times New Roman" w:cs="Times New Roman"/>
          <w:szCs w:val="24"/>
        </w:rPr>
        <w:t xml:space="preserve">tiktu veicināta Rīgas metropoles areāla </w:t>
      </w:r>
      <w:r w:rsidRPr="00185E64">
        <w:t>kā cieši saistītas ekonomiskās telpas</w:t>
      </w:r>
      <w:r w:rsidRPr="00185E64">
        <w:rPr>
          <w:rFonts w:eastAsia="Times New Roman" w:cs="Times New Roman"/>
          <w:szCs w:val="24"/>
        </w:rPr>
        <w:t xml:space="preserve"> attīstība, lai pilnvērtīgi varētu izmantot Rīgas metropoles areāla potenciālu Latvijas konkurētspējas stiprināšanai Baltijas jūras reģionā un valsts tautsaimniecības </w:t>
      </w:r>
      <w:r w:rsidRPr="00185E64">
        <w:t>attīstībai.</w:t>
      </w:r>
    </w:p>
    <w:p w14:paraId="6A252509" w14:textId="77777777" w:rsidR="00194011" w:rsidRPr="00185E64" w:rsidRDefault="00194011">
      <w:pPr>
        <w:spacing w:before="120"/>
      </w:pPr>
    </w:p>
    <w:p w14:paraId="2E0AAF33" w14:textId="77777777" w:rsidR="00194011" w:rsidRPr="00185E64" w:rsidRDefault="00BA5C2A">
      <w:pPr>
        <w:spacing w:before="120"/>
        <w:rPr>
          <w:rFonts w:eastAsia="Times New Roman" w:cs="Times New Roman"/>
          <w:b/>
        </w:rPr>
      </w:pPr>
      <w:r w:rsidRPr="00185E64">
        <w:rPr>
          <w:rFonts w:eastAsia="Times New Roman" w:cs="Times New Roman"/>
          <w:b/>
        </w:rPr>
        <w:t xml:space="preserve">B. Izmaiņas </w:t>
      </w:r>
      <w:r w:rsidRPr="00185E64">
        <w:rPr>
          <w:rFonts w:eastAsia="Times New Roman" w:cs="Times New Roman"/>
          <w:b/>
          <w:i/>
          <w:iCs/>
        </w:rPr>
        <w:t xml:space="preserve">NUTS </w:t>
      </w:r>
      <w:r w:rsidRPr="00185E64">
        <w:rPr>
          <w:rFonts w:eastAsia="Times New Roman" w:cs="Times New Roman"/>
          <w:b/>
        </w:rPr>
        <w:t>2 līmeņa reģionu iedalījumā</w:t>
      </w:r>
    </w:p>
    <w:p w14:paraId="6AF004B4" w14:textId="0816ABD8" w:rsidR="00194011" w:rsidRPr="00185E64" w:rsidRDefault="00BA5C2A">
      <w:pPr>
        <w:spacing w:before="120"/>
        <w:rPr>
          <w:rFonts w:eastAsia="Times New Roman" w:cs="Times New Roman"/>
        </w:rPr>
      </w:pPr>
      <w:r w:rsidRPr="00185E64">
        <w:rPr>
          <w:rFonts w:eastAsia="Times New Roman" w:cs="Times New Roman"/>
          <w:i/>
          <w:iCs/>
        </w:rPr>
        <w:t>NUTS</w:t>
      </w:r>
      <w:r w:rsidRPr="00185E64">
        <w:rPr>
          <w:rFonts w:eastAsia="Times New Roman" w:cs="Times New Roman"/>
        </w:rPr>
        <w:t xml:space="preserve"> 2 klasifikācija, kā jau minēts konceptuālā ziņojuma 6.1. apakšnodaļā, ir nozīmīga arī ES struktūrfondu plānošanā un reģionālās politikas strukturēšanā. </w:t>
      </w:r>
      <w:r w:rsidR="7CFB07B1" w:rsidRPr="504B77B5">
        <w:rPr>
          <w:rFonts w:eastAsia="Times New Roman" w:cs="Times New Roman"/>
        </w:rPr>
        <w:t xml:space="preserve">Ņemot vērā plānotās izmaiņas </w:t>
      </w:r>
      <w:r w:rsidR="7CFB07B1" w:rsidRPr="00392526">
        <w:rPr>
          <w:rFonts w:eastAsia="Times New Roman" w:cs="Times New Roman"/>
          <w:i/>
        </w:rPr>
        <w:t>NUTS</w:t>
      </w:r>
      <w:r w:rsidR="00DF0DF2">
        <w:rPr>
          <w:rFonts w:eastAsia="Times New Roman" w:cs="Times New Roman"/>
        </w:rPr>
        <w:t> </w:t>
      </w:r>
      <w:r w:rsidR="7CFB07B1" w:rsidRPr="00DF0DF2">
        <w:rPr>
          <w:rFonts w:eastAsia="Times New Roman" w:cs="Times New Roman"/>
        </w:rPr>
        <w:t>3</w:t>
      </w:r>
      <w:r w:rsidR="7CFB07B1" w:rsidRPr="00392526">
        <w:rPr>
          <w:rFonts w:eastAsia="Times New Roman" w:cs="Times New Roman"/>
          <w:i/>
        </w:rPr>
        <w:t xml:space="preserve"> </w:t>
      </w:r>
      <w:r w:rsidR="7CFB07B1" w:rsidRPr="504B77B5">
        <w:rPr>
          <w:rFonts w:eastAsia="Times New Roman" w:cs="Times New Roman"/>
        </w:rPr>
        <w:t xml:space="preserve">līmeņa reģionu iedalījumā, </w:t>
      </w:r>
      <w:r w:rsidR="00DB7C7A">
        <w:rPr>
          <w:rFonts w:eastAsia="Times New Roman" w:cs="Times New Roman"/>
        </w:rPr>
        <w:t xml:space="preserve">ziņojumā </w:t>
      </w:r>
      <w:r w:rsidR="7CFB07B1" w:rsidRPr="504B77B5">
        <w:rPr>
          <w:rFonts w:eastAsia="Times New Roman" w:cs="Times New Roman"/>
        </w:rPr>
        <w:t xml:space="preserve">papildus tiek apskatīta arī iespēja </w:t>
      </w:r>
      <w:r w:rsidR="000F48C1">
        <w:rPr>
          <w:rFonts w:eastAsia="Times New Roman" w:cs="Times New Roman"/>
        </w:rPr>
        <w:t xml:space="preserve">nākotnē </w:t>
      </w:r>
      <w:r w:rsidR="7CFB07B1" w:rsidRPr="504B77B5">
        <w:rPr>
          <w:rFonts w:eastAsia="Times New Roman" w:cs="Times New Roman"/>
        </w:rPr>
        <w:t xml:space="preserve">grozīt </w:t>
      </w:r>
      <w:r w:rsidR="7CFB07B1" w:rsidRPr="00392526">
        <w:rPr>
          <w:rFonts w:eastAsia="Times New Roman" w:cs="Times New Roman"/>
          <w:i/>
        </w:rPr>
        <w:t>NUTS</w:t>
      </w:r>
      <w:r w:rsidR="00DF0DF2" w:rsidRPr="000F48C1">
        <w:rPr>
          <w:rFonts w:eastAsia="Times New Roman" w:cs="Times New Roman"/>
          <w:i/>
        </w:rPr>
        <w:t> </w:t>
      </w:r>
      <w:r w:rsidR="7CFB07B1" w:rsidRPr="000F48C1">
        <w:rPr>
          <w:rFonts w:eastAsia="Times New Roman" w:cs="Times New Roman"/>
          <w:i/>
        </w:rPr>
        <w:t>2</w:t>
      </w:r>
      <w:r w:rsidR="7CFB07B1" w:rsidRPr="504B77B5">
        <w:rPr>
          <w:rFonts w:eastAsia="Times New Roman" w:cs="Times New Roman"/>
        </w:rPr>
        <w:t xml:space="preserve"> reģionu robežas. </w:t>
      </w:r>
    </w:p>
    <w:p w14:paraId="14F14AAE" w14:textId="547538DB" w:rsidR="00194011" w:rsidRPr="00185E64" w:rsidRDefault="00BA5C2A">
      <w:pPr>
        <w:spacing w:before="120"/>
        <w:rPr>
          <w:rFonts w:eastAsia="Times New Roman" w:cs="Times New Roman"/>
        </w:rPr>
      </w:pPr>
      <w:r w:rsidRPr="00185E64">
        <w:rPr>
          <w:rFonts w:eastAsia="Times New Roman" w:cs="Times New Roman"/>
        </w:rPr>
        <w:t xml:space="preserve">Latvijā </w:t>
      </w:r>
      <w:r w:rsidRPr="504B77B5">
        <w:rPr>
          <w:rFonts w:eastAsia="Times New Roman" w:cs="Times New Roman"/>
        </w:rPr>
        <w:t>izveido</w:t>
      </w:r>
      <w:r w:rsidR="52C1E59F" w:rsidRPr="504B77B5">
        <w:rPr>
          <w:rFonts w:eastAsia="Times New Roman" w:cs="Times New Roman"/>
        </w:rPr>
        <w:t>jo</w:t>
      </w:r>
      <w:r w:rsidRPr="504B77B5">
        <w:rPr>
          <w:rFonts w:eastAsia="Times New Roman" w:cs="Times New Roman"/>
        </w:rPr>
        <w:t>t</w:t>
      </w:r>
      <w:r w:rsidRPr="00185E64">
        <w:rPr>
          <w:rFonts w:eastAsia="Times New Roman" w:cs="Times New Roman"/>
        </w:rPr>
        <w:t xml:space="preserve"> divus </w:t>
      </w:r>
      <w:r w:rsidRPr="00185E64">
        <w:rPr>
          <w:rFonts w:eastAsia="Times New Roman" w:cs="Times New Roman"/>
          <w:i/>
          <w:iCs/>
        </w:rPr>
        <w:t>NUTS</w:t>
      </w:r>
      <w:r w:rsidRPr="00185E64">
        <w:rPr>
          <w:rFonts w:eastAsia="Times New Roman" w:cs="Times New Roman"/>
        </w:rPr>
        <w:t xml:space="preserve"> 2 reģionus (piemēram, Rīgas reģions un </w:t>
      </w:r>
      <w:proofErr w:type="spellStart"/>
      <w:r w:rsidRPr="00185E64">
        <w:rPr>
          <w:rFonts w:eastAsia="Times New Roman" w:cs="Times New Roman"/>
        </w:rPr>
        <w:t>Rietumlatvijas</w:t>
      </w:r>
      <w:proofErr w:type="spellEnd"/>
      <w:r w:rsidRPr="00185E64">
        <w:rPr>
          <w:rFonts w:eastAsia="Times New Roman" w:cs="Times New Roman"/>
        </w:rPr>
        <w:t xml:space="preserve"> un </w:t>
      </w:r>
      <w:proofErr w:type="spellStart"/>
      <w:r w:rsidRPr="00185E64">
        <w:rPr>
          <w:rFonts w:eastAsia="Times New Roman" w:cs="Times New Roman"/>
        </w:rPr>
        <w:t>Austrumlatvijas</w:t>
      </w:r>
      <w:proofErr w:type="spellEnd"/>
      <w:r w:rsidRPr="00185E64">
        <w:rPr>
          <w:rFonts w:eastAsia="Times New Roman" w:cs="Times New Roman"/>
        </w:rPr>
        <w:t xml:space="preserve"> reģions), atkarībā no potenciālajā </w:t>
      </w:r>
      <w:r w:rsidRPr="00185E64">
        <w:rPr>
          <w:rFonts w:eastAsia="Times New Roman" w:cs="Times New Roman"/>
          <w:i/>
          <w:iCs/>
        </w:rPr>
        <w:t>NUTS</w:t>
      </w:r>
      <w:r w:rsidRPr="00185E64">
        <w:rPr>
          <w:rFonts w:eastAsia="Times New Roman" w:cs="Times New Roman"/>
        </w:rPr>
        <w:t xml:space="preserve"> 2 Rīgas reģionā iekļautajām teritorijām pie esošajiem nosacījumiem tas atbilstu jau </w:t>
      </w:r>
      <w:r w:rsidRPr="00185E64">
        <w:rPr>
          <w:rFonts w:eastAsia="Times New Roman" w:cs="Times New Roman"/>
          <w:i/>
          <w:iCs/>
        </w:rPr>
        <w:t>pārejas reģiona</w:t>
      </w:r>
      <w:r w:rsidRPr="00185E64">
        <w:rPr>
          <w:rFonts w:eastAsia="Times New Roman" w:cs="Times New Roman"/>
        </w:rPr>
        <w:t xml:space="preserve"> vai </w:t>
      </w:r>
      <w:r w:rsidRPr="00185E64">
        <w:rPr>
          <w:rFonts w:eastAsia="Times New Roman" w:cs="Times New Roman"/>
          <w:i/>
          <w:iCs/>
        </w:rPr>
        <w:t>vairāk attīstītā reģiona</w:t>
      </w:r>
      <w:r w:rsidRPr="00185E64">
        <w:rPr>
          <w:rFonts w:eastAsia="Times New Roman" w:cs="Times New Roman"/>
        </w:rPr>
        <w:t xml:space="preserve"> statusam. Savukārt </w:t>
      </w:r>
      <w:proofErr w:type="spellStart"/>
      <w:r w:rsidRPr="00185E64">
        <w:rPr>
          <w:rFonts w:eastAsia="Times New Roman" w:cs="Times New Roman"/>
        </w:rPr>
        <w:t>Rietumlatvijas</w:t>
      </w:r>
      <w:proofErr w:type="spellEnd"/>
      <w:r w:rsidRPr="00185E64">
        <w:rPr>
          <w:rFonts w:eastAsia="Times New Roman" w:cs="Times New Roman"/>
        </w:rPr>
        <w:t xml:space="preserve"> un </w:t>
      </w:r>
      <w:proofErr w:type="spellStart"/>
      <w:r w:rsidRPr="00185E64">
        <w:rPr>
          <w:rFonts w:eastAsia="Times New Roman" w:cs="Times New Roman"/>
        </w:rPr>
        <w:t>Austrumlatvijas</w:t>
      </w:r>
      <w:proofErr w:type="spellEnd"/>
      <w:r w:rsidRPr="00185E64">
        <w:rPr>
          <w:rFonts w:eastAsia="Times New Roman" w:cs="Times New Roman"/>
        </w:rPr>
        <w:t xml:space="preserve"> reģions jeb pārējā Latvijas teritorija atbilstu </w:t>
      </w:r>
      <w:r w:rsidRPr="00185E64">
        <w:rPr>
          <w:rFonts w:eastAsia="Times New Roman" w:cs="Times New Roman"/>
          <w:i/>
          <w:iCs/>
        </w:rPr>
        <w:t>mazāk attīstīta reģiona</w:t>
      </w:r>
      <w:r w:rsidRPr="00185E64">
        <w:rPr>
          <w:rFonts w:eastAsia="Times New Roman" w:cs="Times New Roman"/>
        </w:rPr>
        <w:t xml:space="preserve"> statusam, kas nozīmētu maksimālo atbalsta likmi ES fondos. </w:t>
      </w:r>
      <w:r w:rsidRPr="00185E64">
        <w:rPr>
          <w:rFonts w:eastAsia="Times New Roman" w:cs="Times New Roman"/>
          <w:lang w:eastAsia="lv-LV"/>
        </w:rPr>
        <w:t xml:space="preserve">Iespējamie varianti </w:t>
      </w:r>
      <w:r w:rsidRPr="00185E64">
        <w:rPr>
          <w:rFonts w:eastAsia="Times New Roman" w:cs="Times New Roman"/>
          <w:i/>
          <w:iCs/>
          <w:lang w:eastAsia="lv-LV"/>
        </w:rPr>
        <w:t>NUTS </w:t>
      </w:r>
      <w:r w:rsidRPr="00185E64">
        <w:rPr>
          <w:rFonts w:eastAsia="Times New Roman" w:cs="Times New Roman"/>
          <w:lang w:eastAsia="lv-LV"/>
        </w:rPr>
        <w:t>2 līmeņa reģioniem (ņemot vērā jauno administratīvi teritoriālo iedalījumu un iedzīvotāju skaitu pašvaldībās</w:t>
      </w:r>
      <w:r w:rsidR="00CFA14A" w:rsidRPr="504B77B5">
        <w:rPr>
          <w:rFonts w:eastAsia="Times New Roman" w:cs="Times New Roman"/>
          <w:lang w:eastAsia="lv-LV"/>
        </w:rPr>
        <w:t xml:space="preserve">, kā arī paredzētās izmaiņas </w:t>
      </w:r>
      <w:r w:rsidR="00CFA14A" w:rsidRPr="504B77B5">
        <w:rPr>
          <w:rFonts w:eastAsia="Times New Roman" w:cs="Times New Roman"/>
          <w:i/>
          <w:iCs/>
          <w:lang w:eastAsia="lv-LV"/>
        </w:rPr>
        <w:t xml:space="preserve">NUTS 3 </w:t>
      </w:r>
      <w:r w:rsidR="00CFA14A" w:rsidRPr="504B77B5">
        <w:rPr>
          <w:rFonts w:eastAsia="Times New Roman" w:cs="Times New Roman"/>
          <w:lang w:eastAsia="lv-LV"/>
        </w:rPr>
        <w:t>reģionu iedalījumā</w:t>
      </w:r>
      <w:r w:rsidRPr="504B77B5">
        <w:rPr>
          <w:rFonts w:eastAsia="Times New Roman" w:cs="Times New Roman"/>
          <w:lang w:eastAsia="lv-LV"/>
        </w:rPr>
        <w:t>):</w:t>
      </w:r>
    </w:p>
    <w:p w14:paraId="435CB266" w14:textId="77777777" w:rsidR="005A4B56" w:rsidRDefault="005A4B56">
      <w:pPr>
        <w:spacing w:after="0"/>
        <w:jc w:val="left"/>
        <w:rPr>
          <w:rFonts w:eastAsia="Times New Roman" w:cs="Times New Roman"/>
          <w:lang w:eastAsia="lv-LV"/>
        </w:rPr>
      </w:pPr>
      <w:r>
        <w:rPr>
          <w:rFonts w:eastAsia="Times New Roman" w:cs="Times New Roman"/>
          <w:lang w:eastAsia="lv-LV"/>
        </w:rPr>
        <w:br w:type="page"/>
      </w:r>
    </w:p>
    <w:p w14:paraId="07CAAE3C" w14:textId="77777777" w:rsidR="00194011" w:rsidRPr="00185E64" w:rsidRDefault="00BA5C2A">
      <w:pPr>
        <w:pStyle w:val="ListParagraph"/>
        <w:numPr>
          <w:ilvl w:val="0"/>
          <w:numId w:val="9"/>
        </w:numPr>
        <w:spacing w:before="120"/>
        <w:rPr>
          <w:rFonts w:eastAsia="Times New Roman" w:cs="Times New Roman"/>
          <w:lang w:eastAsia="lv-LV"/>
        </w:rPr>
      </w:pPr>
      <w:r w:rsidRPr="00185E64">
        <w:rPr>
          <w:rFonts w:eastAsia="Times New Roman" w:cs="Times New Roman"/>
          <w:b/>
          <w:bCs/>
          <w:i/>
          <w:iCs/>
          <w:lang w:eastAsia="lv-LV"/>
        </w:rPr>
        <w:lastRenderedPageBreak/>
        <w:t>variants</w:t>
      </w:r>
      <w:r w:rsidRPr="00185E64">
        <w:rPr>
          <w:rFonts w:eastAsia="Times New Roman" w:cs="Times New Roman"/>
          <w:lang w:eastAsia="lv-LV"/>
        </w:rPr>
        <w:t xml:space="preserve"> – paliek spēkā esošais modelis (visa Latvija kā viens </w:t>
      </w:r>
      <w:r w:rsidRPr="00185E64">
        <w:rPr>
          <w:rFonts w:eastAsia="Times New Roman" w:cs="Times New Roman"/>
          <w:i/>
          <w:iCs/>
          <w:lang w:eastAsia="lv-LV"/>
        </w:rPr>
        <w:t>NUTS</w:t>
      </w:r>
      <w:r w:rsidRPr="00185E64">
        <w:rPr>
          <w:rFonts w:eastAsia="Times New Roman" w:cs="Times New Roman"/>
          <w:lang w:eastAsia="lv-LV"/>
        </w:rPr>
        <w:t xml:space="preserve"> 2 reģions) (sk. 7. attēlu);</w:t>
      </w:r>
    </w:p>
    <w:p w14:paraId="058AF00B" w14:textId="77777777" w:rsidR="00194011" w:rsidRPr="00185E64" w:rsidRDefault="00BA5C2A">
      <w:pPr>
        <w:spacing w:before="120"/>
        <w:jc w:val="center"/>
        <w:rPr>
          <w:rFonts w:eastAsia="Times New Roman" w:cs="Times New Roman"/>
          <w:lang w:eastAsia="lv-LV"/>
        </w:rPr>
      </w:pPr>
      <w:r>
        <w:rPr>
          <w:noProof/>
          <w:lang w:eastAsia="lv-LV"/>
        </w:rPr>
        <w:drawing>
          <wp:inline distT="0" distB="0" distL="0" distR="0" wp14:anchorId="747CE909" wp14:editId="426FC436">
            <wp:extent cx="3615690" cy="2124075"/>
            <wp:effectExtent l="0" t="0" r="0" b="0"/>
            <wp:docPr id="7" name="Picture 206307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307542"/>
                    <pic:cNvPicPr/>
                  </pic:nvPicPr>
                  <pic:blipFill>
                    <a:blip r:embed="rId31">
                      <a:extLst>
                        <a:ext uri="{28A0092B-C50C-407E-A947-70E740481C1C}">
                          <a14:useLocalDpi xmlns:a14="http://schemas.microsoft.com/office/drawing/2010/main" val="0"/>
                        </a:ext>
                      </a:extLst>
                    </a:blip>
                    <a:stretch>
                      <a:fillRect/>
                    </a:stretch>
                  </pic:blipFill>
                  <pic:spPr>
                    <a:xfrm>
                      <a:off x="0" y="0"/>
                      <a:ext cx="3615690" cy="2124075"/>
                    </a:xfrm>
                    <a:prstGeom prst="rect">
                      <a:avLst/>
                    </a:prstGeom>
                  </pic:spPr>
                </pic:pic>
              </a:graphicData>
            </a:graphic>
          </wp:inline>
        </w:drawing>
      </w:r>
    </w:p>
    <w:p w14:paraId="3E278AF9" w14:textId="77777777" w:rsidR="00194011" w:rsidRPr="00185E64" w:rsidRDefault="00BA5C2A">
      <w:pPr>
        <w:spacing w:before="120"/>
        <w:jc w:val="right"/>
        <w:rPr>
          <w:i/>
          <w:szCs w:val="24"/>
        </w:rPr>
      </w:pPr>
      <w:r w:rsidRPr="00185E64">
        <w:rPr>
          <w:i/>
          <w:iCs/>
          <w:szCs w:val="24"/>
        </w:rPr>
        <w:t>7.</w:t>
      </w:r>
      <w:r w:rsidRPr="00185E64">
        <w:rPr>
          <w:i/>
          <w:szCs w:val="24"/>
        </w:rPr>
        <w:t> attēls. Plānotais NUTS 2 iedalījuma 1. variants</w:t>
      </w:r>
    </w:p>
    <w:p w14:paraId="0E0B360C" w14:textId="77777777" w:rsidR="00194011" w:rsidRPr="00185E64" w:rsidRDefault="00BA5C2A">
      <w:pPr>
        <w:pStyle w:val="ListParagraph"/>
        <w:numPr>
          <w:ilvl w:val="0"/>
          <w:numId w:val="9"/>
        </w:numPr>
        <w:spacing w:before="120"/>
        <w:rPr>
          <w:rFonts w:eastAsia="Times New Roman" w:cs="Times New Roman"/>
          <w:lang w:eastAsia="lv-LV"/>
        </w:rPr>
      </w:pPr>
      <w:r w:rsidRPr="00185E64">
        <w:rPr>
          <w:rFonts w:eastAsia="Times New Roman" w:cs="Times New Roman"/>
          <w:b/>
          <w:bCs/>
          <w:i/>
          <w:iCs/>
          <w:lang w:eastAsia="lv-LV"/>
        </w:rPr>
        <w:t>variants</w:t>
      </w:r>
      <w:r w:rsidRPr="00185E64">
        <w:rPr>
          <w:rFonts w:eastAsia="Times New Roman" w:cs="Times New Roman"/>
          <w:lang w:eastAsia="lv-LV"/>
        </w:rPr>
        <w:t xml:space="preserve"> – divi </w:t>
      </w:r>
      <w:r w:rsidRPr="00185E64">
        <w:rPr>
          <w:rFonts w:eastAsia="Times New Roman" w:cs="Times New Roman"/>
          <w:i/>
          <w:iCs/>
          <w:lang w:eastAsia="lv-LV"/>
        </w:rPr>
        <w:t>NUTS</w:t>
      </w:r>
      <w:r w:rsidRPr="00185E64">
        <w:rPr>
          <w:rFonts w:eastAsia="Times New Roman" w:cs="Times New Roman"/>
          <w:lang w:eastAsia="lv-LV"/>
        </w:rPr>
        <w:t xml:space="preserve"> 2 reģioni, kur viens </w:t>
      </w:r>
      <w:r w:rsidRPr="00185E64">
        <w:rPr>
          <w:rFonts w:eastAsia="Times New Roman" w:cs="Times New Roman"/>
          <w:i/>
          <w:iCs/>
          <w:lang w:eastAsia="lv-LV"/>
        </w:rPr>
        <w:t>NUTS</w:t>
      </w:r>
      <w:r w:rsidRPr="00185E64">
        <w:rPr>
          <w:rFonts w:eastAsia="Times New Roman" w:cs="Times New Roman"/>
          <w:lang w:eastAsia="lv-LV"/>
        </w:rPr>
        <w:t xml:space="preserve"> 2 reģions – Rīgas reģions (sakrīt ar </w:t>
      </w:r>
      <w:r w:rsidRPr="00185E64">
        <w:rPr>
          <w:rFonts w:eastAsia="Times New Roman" w:cs="Times New Roman"/>
          <w:i/>
          <w:iCs/>
          <w:lang w:eastAsia="lv-LV"/>
        </w:rPr>
        <w:t>Rīgas bijušā rajona robežām</w:t>
      </w:r>
      <w:r w:rsidRPr="00185E64">
        <w:rPr>
          <w:rFonts w:eastAsia="Times New Roman" w:cs="Times New Roman"/>
          <w:lang w:eastAsia="lv-LV"/>
        </w:rPr>
        <w:t xml:space="preserve">), bet otrs </w:t>
      </w:r>
      <w:r w:rsidRPr="00185E64">
        <w:rPr>
          <w:rFonts w:eastAsia="Times New Roman" w:cs="Times New Roman"/>
          <w:i/>
          <w:iCs/>
          <w:lang w:eastAsia="lv-LV"/>
        </w:rPr>
        <w:t>NUTS</w:t>
      </w:r>
      <w:r w:rsidRPr="00185E64">
        <w:rPr>
          <w:rFonts w:eastAsia="Times New Roman" w:cs="Times New Roman"/>
          <w:lang w:eastAsia="lv-LV"/>
        </w:rPr>
        <w:t xml:space="preserve"> 2 reģions – </w:t>
      </w:r>
      <w:proofErr w:type="spellStart"/>
      <w:r w:rsidRPr="00185E64">
        <w:rPr>
          <w:rFonts w:eastAsia="Times New Roman" w:cs="Times New Roman"/>
          <w:lang w:eastAsia="lv-LV"/>
        </w:rPr>
        <w:t>Rietumlatvijas</w:t>
      </w:r>
      <w:proofErr w:type="spellEnd"/>
      <w:r w:rsidRPr="00185E64">
        <w:rPr>
          <w:rFonts w:eastAsia="Times New Roman" w:cs="Times New Roman"/>
          <w:lang w:eastAsia="lv-LV"/>
        </w:rPr>
        <w:t xml:space="preserve"> un </w:t>
      </w:r>
      <w:proofErr w:type="spellStart"/>
      <w:r w:rsidRPr="00185E64">
        <w:rPr>
          <w:rFonts w:eastAsia="Times New Roman" w:cs="Times New Roman"/>
          <w:lang w:eastAsia="lv-LV"/>
        </w:rPr>
        <w:t>Austrumlatvijas</w:t>
      </w:r>
      <w:proofErr w:type="spellEnd"/>
      <w:r w:rsidRPr="00185E64">
        <w:rPr>
          <w:rFonts w:eastAsia="Times New Roman" w:cs="Times New Roman"/>
          <w:lang w:eastAsia="lv-LV"/>
        </w:rPr>
        <w:t xml:space="preserve"> reģions (pārējā Latvijas teritorijas) (sk. 8. attēlu).</w:t>
      </w:r>
    </w:p>
    <w:p w14:paraId="5F2517B0" w14:textId="77777777" w:rsidR="00194011" w:rsidRPr="00185E64" w:rsidRDefault="00BA5C2A">
      <w:pPr>
        <w:spacing w:before="120"/>
        <w:jc w:val="center"/>
        <w:rPr>
          <w:rFonts w:eastAsia="Times New Roman" w:cs="Times New Roman"/>
          <w:lang w:eastAsia="lv-LV"/>
        </w:rPr>
      </w:pPr>
      <w:r>
        <w:rPr>
          <w:noProof/>
          <w:lang w:eastAsia="lv-LV"/>
        </w:rPr>
        <w:drawing>
          <wp:inline distT="0" distB="0" distL="0" distR="0" wp14:anchorId="11CC25F0" wp14:editId="1AA2E477">
            <wp:extent cx="3808730" cy="223837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2">
                      <a:extLst>
                        <a:ext uri="{28A0092B-C50C-407E-A947-70E740481C1C}">
                          <a14:useLocalDpi xmlns:a14="http://schemas.microsoft.com/office/drawing/2010/main" val="0"/>
                        </a:ext>
                      </a:extLst>
                    </a:blip>
                    <a:stretch>
                      <a:fillRect/>
                    </a:stretch>
                  </pic:blipFill>
                  <pic:spPr>
                    <a:xfrm>
                      <a:off x="0" y="0"/>
                      <a:ext cx="3808730" cy="2238375"/>
                    </a:xfrm>
                    <a:prstGeom prst="rect">
                      <a:avLst/>
                    </a:prstGeom>
                  </pic:spPr>
                </pic:pic>
              </a:graphicData>
            </a:graphic>
          </wp:inline>
        </w:drawing>
      </w:r>
    </w:p>
    <w:p w14:paraId="2D0AB705" w14:textId="77777777" w:rsidR="00194011" w:rsidRPr="00185E64" w:rsidRDefault="00BA5C2A">
      <w:pPr>
        <w:spacing w:before="120"/>
        <w:jc w:val="right"/>
        <w:rPr>
          <w:i/>
          <w:szCs w:val="24"/>
        </w:rPr>
      </w:pPr>
      <w:r w:rsidRPr="00185E64">
        <w:rPr>
          <w:i/>
          <w:iCs/>
          <w:szCs w:val="24"/>
        </w:rPr>
        <w:t>8</w:t>
      </w:r>
      <w:r w:rsidRPr="00185E64">
        <w:rPr>
          <w:i/>
          <w:szCs w:val="24"/>
        </w:rPr>
        <w:t>. attēls. Plānotais NUTS 2 iedalījuma 2. variants</w:t>
      </w:r>
    </w:p>
    <w:p w14:paraId="0F1C0CDE" w14:textId="5559AD2B" w:rsidR="00194011" w:rsidRPr="00185E64" w:rsidRDefault="00BA5C2A">
      <w:pPr>
        <w:rPr>
          <w:i/>
          <w:iCs/>
          <w:lang w:eastAsia="lv-LV"/>
        </w:rPr>
      </w:pPr>
      <w:r w:rsidRPr="00185E64">
        <w:t xml:space="preserve">Atšķirības starp piedāvātajiem </w:t>
      </w:r>
      <w:r w:rsidRPr="00185E64">
        <w:rPr>
          <w:i/>
          <w:iCs/>
        </w:rPr>
        <w:t>NUTS</w:t>
      </w:r>
      <w:r w:rsidRPr="00185E64">
        <w:t xml:space="preserve"> 2 reģionu variantiem pašvaldību skaita un iedzīvotāju skaita ziņā norādītas </w:t>
      </w:r>
      <w:r w:rsidR="007B2B00">
        <w:t>10</w:t>
      </w:r>
      <w:r w:rsidRPr="00185E64">
        <w:t>. tabulā.</w:t>
      </w:r>
    </w:p>
    <w:p w14:paraId="2116A765" w14:textId="1E81A17B" w:rsidR="005A4B56" w:rsidRDefault="005A4B56">
      <w:pPr>
        <w:spacing w:after="0"/>
        <w:jc w:val="left"/>
        <w:rPr>
          <w:i/>
          <w:iCs/>
          <w:lang w:eastAsia="lv-LV"/>
        </w:rPr>
      </w:pPr>
    </w:p>
    <w:p w14:paraId="42265027" w14:textId="327A6999" w:rsidR="00194011" w:rsidRPr="00185E64" w:rsidRDefault="007B2B00">
      <w:pPr>
        <w:pStyle w:val="ListParagraph"/>
        <w:spacing w:before="120"/>
        <w:ind w:left="1080"/>
        <w:jc w:val="right"/>
        <w:rPr>
          <w:i/>
          <w:iCs/>
          <w:lang w:eastAsia="lv-LV"/>
        </w:rPr>
      </w:pPr>
      <w:r>
        <w:rPr>
          <w:i/>
          <w:iCs/>
          <w:lang w:eastAsia="lv-LV"/>
        </w:rPr>
        <w:t>10</w:t>
      </w:r>
      <w:r w:rsidR="00BA5C2A" w:rsidRPr="00185E64">
        <w:rPr>
          <w:i/>
          <w:iCs/>
          <w:lang w:eastAsia="lv-LV"/>
        </w:rPr>
        <w:t>. </w:t>
      </w:r>
      <w:r w:rsidR="00BA5C2A" w:rsidRPr="00185E64">
        <w:rPr>
          <w:i/>
          <w:lang w:eastAsia="lv-LV"/>
        </w:rPr>
        <w:t>tabula</w:t>
      </w:r>
      <w:r w:rsidR="00BA5C2A" w:rsidRPr="00185E64">
        <w:rPr>
          <w:i/>
          <w:iCs/>
          <w:lang w:eastAsia="lv-LV"/>
        </w:rPr>
        <w:t>. Iespējamie</w:t>
      </w:r>
      <w:r w:rsidR="00BA5C2A" w:rsidRPr="00185E64">
        <w:rPr>
          <w:lang w:eastAsia="lv-LV"/>
        </w:rPr>
        <w:t xml:space="preserve"> </w:t>
      </w:r>
      <w:r w:rsidR="00BA5C2A" w:rsidRPr="00185E64">
        <w:rPr>
          <w:i/>
          <w:iCs/>
          <w:lang w:eastAsia="lv-LV"/>
        </w:rPr>
        <w:t>NUTS 2 līmeņa reģionu varianti</w:t>
      </w:r>
    </w:p>
    <w:tbl>
      <w:tblPr>
        <w:tblW w:w="8789" w:type="dxa"/>
        <w:jc w:val="center"/>
        <w:tblLook w:val="04A0" w:firstRow="1" w:lastRow="0" w:firstColumn="1" w:lastColumn="0" w:noHBand="0" w:noVBand="1"/>
      </w:tblPr>
      <w:tblGrid>
        <w:gridCol w:w="4962"/>
        <w:gridCol w:w="1541"/>
        <w:gridCol w:w="2286"/>
      </w:tblGrid>
      <w:tr w:rsidR="00F1473A" w:rsidRPr="00185E64" w14:paraId="422B4644" w14:textId="77777777" w:rsidTr="00D636F7">
        <w:trPr>
          <w:trHeight w:val="264"/>
          <w:jc w:val="center"/>
        </w:trPr>
        <w:tc>
          <w:tcPr>
            <w:tcW w:w="4962" w:type="dxa"/>
            <w:tcBorders>
              <w:right w:val="single" w:sz="4" w:space="0" w:color="000000"/>
            </w:tcBorders>
            <w:shd w:val="clear" w:color="auto" w:fill="auto"/>
            <w:vAlign w:val="center"/>
          </w:tcPr>
          <w:p w14:paraId="52DDC826" w14:textId="77777777" w:rsidR="00194011" w:rsidRPr="00185E64" w:rsidRDefault="00194011" w:rsidP="00D636F7">
            <w:pPr>
              <w:spacing w:after="0"/>
              <w:jc w:val="left"/>
              <w:rPr>
                <w:rFonts w:eastAsia="Times New Roman" w:cs="Times New Roman"/>
                <w:lang w:eastAsia="lv-LV"/>
              </w:rPr>
            </w:pPr>
          </w:p>
        </w:tc>
        <w:tc>
          <w:tcPr>
            <w:tcW w:w="1541" w:type="dxa"/>
            <w:tcBorders>
              <w:top w:val="single" w:sz="4" w:space="0" w:color="000000"/>
              <w:bottom w:val="single" w:sz="4" w:space="0" w:color="000000"/>
              <w:right w:val="single" w:sz="4" w:space="0" w:color="000000"/>
            </w:tcBorders>
            <w:shd w:val="clear" w:color="auto" w:fill="auto"/>
            <w:vAlign w:val="center"/>
          </w:tcPr>
          <w:p w14:paraId="21544DCC" w14:textId="77777777" w:rsidR="00194011" w:rsidRPr="00185E64" w:rsidRDefault="00BA5C2A" w:rsidP="00D636F7">
            <w:pPr>
              <w:spacing w:after="0"/>
              <w:jc w:val="center"/>
              <w:rPr>
                <w:rFonts w:eastAsia="Times New Roman" w:cs="Times New Roman"/>
                <w:b/>
                <w:bCs/>
                <w:lang w:eastAsia="lv-LV"/>
              </w:rPr>
            </w:pPr>
            <w:r w:rsidRPr="00185E64">
              <w:rPr>
                <w:rFonts w:eastAsia="Times New Roman" w:cs="Times New Roman"/>
                <w:b/>
                <w:bCs/>
                <w:lang w:eastAsia="lv-LV"/>
              </w:rPr>
              <w:t>Pašvaldību skaits</w:t>
            </w:r>
          </w:p>
        </w:tc>
        <w:tc>
          <w:tcPr>
            <w:tcW w:w="2286" w:type="dxa"/>
            <w:tcBorders>
              <w:top w:val="single" w:sz="4" w:space="0" w:color="000000"/>
              <w:bottom w:val="single" w:sz="4" w:space="0" w:color="000000"/>
              <w:right w:val="single" w:sz="4" w:space="0" w:color="000000"/>
            </w:tcBorders>
            <w:shd w:val="clear" w:color="auto" w:fill="auto"/>
            <w:vAlign w:val="center"/>
          </w:tcPr>
          <w:p w14:paraId="3A39457B" w14:textId="77777777" w:rsidR="00194011" w:rsidRPr="00185E64" w:rsidRDefault="00BA5C2A" w:rsidP="00D636F7">
            <w:pPr>
              <w:spacing w:after="0"/>
              <w:jc w:val="center"/>
              <w:rPr>
                <w:rFonts w:eastAsia="Times New Roman" w:cs="Times New Roman"/>
                <w:b/>
                <w:bCs/>
                <w:lang w:eastAsia="lv-LV"/>
              </w:rPr>
            </w:pPr>
            <w:r w:rsidRPr="00185E64">
              <w:rPr>
                <w:rFonts w:eastAsia="Times New Roman" w:cs="Times New Roman"/>
                <w:b/>
                <w:bCs/>
                <w:lang w:eastAsia="lv-LV"/>
              </w:rPr>
              <w:t xml:space="preserve">Iedzīvotāju skaits </w:t>
            </w:r>
            <w:r w:rsidRPr="00185E64">
              <w:rPr>
                <w:rFonts w:eastAsia="Times New Roman" w:cs="Times New Roman"/>
                <w:sz w:val="20"/>
                <w:szCs w:val="18"/>
                <w:lang w:eastAsia="lv-LV"/>
              </w:rPr>
              <w:t>(CSP, 2019)</w:t>
            </w:r>
          </w:p>
        </w:tc>
      </w:tr>
      <w:tr w:rsidR="00F1473A" w:rsidRPr="00185E64" w14:paraId="40CC271B" w14:textId="77777777" w:rsidTr="00D636F7">
        <w:trPr>
          <w:trHeight w:val="70"/>
          <w:jc w:val="center"/>
        </w:trPr>
        <w:tc>
          <w:tcPr>
            <w:tcW w:w="4962" w:type="dxa"/>
            <w:tcBorders>
              <w:bottom w:val="single" w:sz="4" w:space="0" w:color="000000"/>
              <w:right w:val="single" w:sz="4" w:space="0" w:color="000000"/>
            </w:tcBorders>
            <w:vAlign w:val="center"/>
          </w:tcPr>
          <w:p w14:paraId="11337C97" w14:textId="77777777" w:rsidR="00194011" w:rsidRPr="00185E64" w:rsidRDefault="00194011" w:rsidP="00D636F7">
            <w:pPr>
              <w:spacing w:after="0"/>
              <w:jc w:val="left"/>
              <w:rPr>
                <w:rFonts w:eastAsia="Times New Roman" w:cs="Times New Roman"/>
                <w:lang w:eastAsia="lv-LV"/>
              </w:rPr>
            </w:pPr>
          </w:p>
        </w:tc>
        <w:tc>
          <w:tcPr>
            <w:tcW w:w="3827" w:type="dxa"/>
            <w:gridSpan w:val="2"/>
            <w:tcBorders>
              <w:bottom w:val="single" w:sz="4" w:space="0" w:color="000000"/>
              <w:right w:val="single" w:sz="4" w:space="0" w:color="000000"/>
            </w:tcBorders>
            <w:shd w:val="clear" w:color="auto" w:fill="auto"/>
            <w:vAlign w:val="center"/>
          </w:tcPr>
          <w:p w14:paraId="7F3F772E" w14:textId="77777777" w:rsidR="00194011" w:rsidRPr="00185E64" w:rsidRDefault="00BA5C2A" w:rsidP="00D636F7">
            <w:pPr>
              <w:spacing w:after="0"/>
              <w:jc w:val="center"/>
              <w:rPr>
                <w:rFonts w:eastAsia="Times New Roman" w:cs="Times New Roman"/>
                <w:b/>
                <w:bCs/>
                <w:lang w:eastAsia="lv-LV"/>
              </w:rPr>
            </w:pPr>
            <w:r w:rsidRPr="00185E64">
              <w:rPr>
                <w:rFonts w:eastAsia="Times New Roman" w:cs="Times New Roman"/>
                <w:b/>
                <w:bCs/>
                <w:i/>
                <w:iCs/>
                <w:lang w:eastAsia="lv-LV"/>
              </w:rPr>
              <w:t>1. variants</w:t>
            </w:r>
          </w:p>
        </w:tc>
      </w:tr>
      <w:tr w:rsidR="00F1473A" w:rsidRPr="00185E64" w14:paraId="09B4561C" w14:textId="77777777" w:rsidTr="00D636F7">
        <w:trPr>
          <w:trHeight w:val="315"/>
          <w:jc w:val="center"/>
        </w:trPr>
        <w:tc>
          <w:tcPr>
            <w:tcW w:w="4962" w:type="dxa"/>
            <w:tcBorders>
              <w:left w:val="single" w:sz="4" w:space="0" w:color="000000"/>
              <w:bottom w:val="single" w:sz="4" w:space="0" w:color="000000"/>
              <w:right w:val="single" w:sz="4" w:space="0" w:color="000000"/>
            </w:tcBorders>
            <w:shd w:val="clear" w:color="auto" w:fill="auto"/>
            <w:vAlign w:val="center"/>
          </w:tcPr>
          <w:p w14:paraId="73051956" w14:textId="77777777" w:rsidR="00194011" w:rsidRPr="00185E64" w:rsidRDefault="00BA5C2A" w:rsidP="00D636F7">
            <w:pPr>
              <w:spacing w:after="0"/>
              <w:jc w:val="left"/>
              <w:rPr>
                <w:rFonts w:eastAsia="Times New Roman" w:cs="Times New Roman"/>
                <w:b/>
                <w:bCs/>
                <w:lang w:eastAsia="lv-LV"/>
              </w:rPr>
            </w:pPr>
            <w:r w:rsidRPr="00185E64">
              <w:rPr>
                <w:rFonts w:eastAsia="Times New Roman" w:cs="Times New Roman"/>
                <w:b/>
                <w:bCs/>
                <w:lang w:eastAsia="lv-LV"/>
              </w:rPr>
              <w:t>Visa Latvija</w:t>
            </w:r>
          </w:p>
        </w:tc>
        <w:tc>
          <w:tcPr>
            <w:tcW w:w="1541" w:type="dxa"/>
            <w:tcBorders>
              <w:bottom w:val="single" w:sz="4" w:space="0" w:color="000000"/>
              <w:right w:val="single" w:sz="4" w:space="0" w:color="000000"/>
            </w:tcBorders>
            <w:shd w:val="clear" w:color="auto" w:fill="auto"/>
            <w:vAlign w:val="center"/>
          </w:tcPr>
          <w:p w14:paraId="25A9F2FA" w14:textId="77777777" w:rsidR="00194011" w:rsidRPr="00185E64" w:rsidRDefault="00BA5C2A" w:rsidP="00D636F7">
            <w:pPr>
              <w:spacing w:after="0"/>
              <w:jc w:val="center"/>
              <w:rPr>
                <w:rFonts w:eastAsia="Times New Roman" w:cs="Times New Roman"/>
                <w:lang w:eastAsia="lv-LV"/>
              </w:rPr>
            </w:pPr>
            <w:r w:rsidRPr="00185E64">
              <w:rPr>
                <w:rFonts w:eastAsia="Times New Roman" w:cs="Times New Roman"/>
                <w:lang w:eastAsia="lv-LV"/>
              </w:rPr>
              <w:t>42</w:t>
            </w:r>
          </w:p>
        </w:tc>
        <w:tc>
          <w:tcPr>
            <w:tcW w:w="2286" w:type="dxa"/>
            <w:tcBorders>
              <w:bottom w:val="single" w:sz="4" w:space="0" w:color="000000"/>
              <w:right w:val="single" w:sz="4" w:space="0" w:color="000000"/>
            </w:tcBorders>
            <w:shd w:val="clear" w:color="auto" w:fill="auto"/>
            <w:vAlign w:val="center"/>
          </w:tcPr>
          <w:p w14:paraId="03DB28AE" w14:textId="77777777" w:rsidR="00194011" w:rsidRPr="00185E64" w:rsidRDefault="00BA5C2A" w:rsidP="00D636F7">
            <w:pPr>
              <w:spacing w:after="0"/>
              <w:jc w:val="center"/>
              <w:rPr>
                <w:rFonts w:eastAsia="Times New Roman" w:cs="Times New Roman"/>
                <w:lang w:eastAsia="lv-LV"/>
              </w:rPr>
            </w:pPr>
            <w:r w:rsidRPr="00185E64">
              <w:rPr>
                <w:rFonts w:eastAsia="Times New Roman" w:cs="Times New Roman"/>
                <w:lang w:eastAsia="lv-LV"/>
              </w:rPr>
              <w:t>1 919 968</w:t>
            </w:r>
          </w:p>
        </w:tc>
      </w:tr>
      <w:tr w:rsidR="00F1473A" w:rsidRPr="00185E64" w14:paraId="45BF491D" w14:textId="77777777" w:rsidTr="00D636F7">
        <w:trPr>
          <w:trHeight w:val="315"/>
          <w:jc w:val="center"/>
        </w:trPr>
        <w:tc>
          <w:tcPr>
            <w:tcW w:w="4962" w:type="dxa"/>
            <w:tcBorders>
              <w:left w:val="single" w:sz="4" w:space="0" w:color="000000"/>
              <w:bottom w:val="single" w:sz="4" w:space="0" w:color="000000"/>
              <w:right w:val="single" w:sz="4" w:space="0" w:color="000000"/>
            </w:tcBorders>
            <w:shd w:val="clear" w:color="auto" w:fill="auto"/>
            <w:vAlign w:val="center"/>
          </w:tcPr>
          <w:p w14:paraId="66581ACE" w14:textId="77777777" w:rsidR="00194011" w:rsidRPr="00185E64" w:rsidRDefault="00194011" w:rsidP="00D636F7">
            <w:pPr>
              <w:spacing w:after="0"/>
              <w:jc w:val="left"/>
              <w:rPr>
                <w:rFonts w:eastAsia="Times New Roman" w:cs="Times New Roman"/>
                <w:b/>
                <w:bCs/>
                <w:lang w:eastAsia="lv-LV"/>
              </w:rPr>
            </w:pPr>
          </w:p>
        </w:tc>
        <w:tc>
          <w:tcPr>
            <w:tcW w:w="3827" w:type="dxa"/>
            <w:gridSpan w:val="2"/>
            <w:tcBorders>
              <w:bottom w:val="single" w:sz="4" w:space="0" w:color="000000"/>
              <w:right w:val="single" w:sz="4" w:space="0" w:color="000000"/>
            </w:tcBorders>
            <w:shd w:val="clear" w:color="auto" w:fill="auto"/>
            <w:vAlign w:val="center"/>
          </w:tcPr>
          <w:p w14:paraId="5D09383C" w14:textId="77777777" w:rsidR="00194011" w:rsidRPr="00185E64" w:rsidRDefault="00BA5C2A" w:rsidP="00D636F7">
            <w:pPr>
              <w:spacing w:after="0"/>
              <w:jc w:val="center"/>
              <w:rPr>
                <w:rFonts w:eastAsia="Times New Roman" w:cs="Times New Roman"/>
                <w:lang w:eastAsia="lv-LV"/>
              </w:rPr>
            </w:pPr>
            <w:r w:rsidRPr="00185E64">
              <w:rPr>
                <w:rFonts w:eastAsia="Times New Roman" w:cs="Times New Roman"/>
                <w:b/>
                <w:bCs/>
                <w:i/>
                <w:iCs/>
                <w:lang w:eastAsia="lv-LV"/>
              </w:rPr>
              <w:t>2. variants</w:t>
            </w:r>
          </w:p>
        </w:tc>
      </w:tr>
      <w:tr w:rsidR="00F1473A" w:rsidRPr="00185E64" w14:paraId="5912D13B" w14:textId="77777777" w:rsidTr="00D636F7">
        <w:trPr>
          <w:trHeight w:val="315"/>
          <w:jc w:val="center"/>
        </w:trPr>
        <w:tc>
          <w:tcPr>
            <w:tcW w:w="4962" w:type="dxa"/>
            <w:tcBorders>
              <w:left w:val="single" w:sz="4" w:space="0" w:color="000000"/>
              <w:bottom w:val="single" w:sz="4" w:space="0" w:color="000000"/>
              <w:right w:val="single" w:sz="4" w:space="0" w:color="000000"/>
            </w:tcBorders>
            <w:shd w:val="clear" w:color="auto" w:fill="auto"/>
            <w:vAlign w:val="center"/>
          </w:tcPr>
          <w:p w14:paraId="5664A5EA" w14:textId="77777777" w:rsidR="00194011" w:rsidRPr="00185E64" w:rsidRDefault="00BA5C2A" w:rsidP="00D636F7">
            <w:pPr>
              <w:spacing w:after="0"/>
              <w:jc w:val="left"/>
              <w:rPr>
                <w:rFonts w:eastAsia="Times New Roman" w:cs="Times New Roman"/>
                <w:b/>
                <w:bCs/>
                <w:lang w:eastAsia="lv-LV"/>
              </w:rPr>
            </w:pPr>
            <w:r w:rsidRPr="00185E64">
              <w:rPr>
                <w:rFonts w:eastAsia="Times New Roman" w:cs="Times New Roman"/>
                <w:b/>
                <w:bCs/>
                <w:lang w:eastAsia="lv-LV"/>
              </w:rPr>
              <w:t>Rīgas reģions</w:t>
            </w:r>
          </w:p>
        </w:tc>
        <w:tc>
          <w:tcPr>
            <w:tcW w:w="1541" w:type="dxa"/>
            <w:tcBorders>
              <w:bottom w:val="single" w:sz="4" w:space="0" w:color="000000"/>
              <w:right w:val="single" w:sz="4" w:space="0" w:color="000000"/>
            </w:tcBorders>
            <w:shd w:val="clear" w:color="auto" w:fill="auto"/>
            <w:vAlign w:val="center"/>
          </w:tcPr>
          <w:p w14:paraId="6E3DEDAD" w14:textId="77777777" w:rsidR="00194011" w:rsidRPr="00185E64" w:rsidRDefault="00BA5C2A" w:rsidP="00D636F7">
            <w:pPr>
              <w:spacing w:after="0"/>
              <w:jc w:val="center"/>
              <w:rPr>
                <w:rFonts w:eastAsia="Times New Roman" w:cs="Times New Roman"/>
                <w:lang w:eastAsia="lv-LV"/>
              </w:rPr>
            </w:pPr>
            <w:r w:rsidRPr="00185E64">
              <w:rPr>
                <w:rFonts w:eastAsia="Times New Roman" w:cs="Times New Roman"/>
                <w:lang w:eastAsia="lv-LV"/>
              </w:rPr>
              <w:t>10</w:t>
            </w:r>
          </w:p>
        </w:tc>
        <w:tc>
          <w:tcPr>
            <w:tcW w:w="2286" w:type="dxa"/>
            <w:tcBorders>
              <w:bottom w:val="single" w:sz="4" w:space="0" w:color="000000"/>
              <w:right w:val="single" w:sz="4" w:space="0" w:color="000000"/>
            </w:tcBorders>
            <w:shd w:val="clear" w:color="auto" w:fill="auto"/>
            <w:vAlign w:val="center"/>
          </w:tcPr>
          <w:p w14:paraId="58D406B9" w14:textId="77777777" w:rsidR="00194011" w:rsidRPr="00185E64" w:rsidRDefault="00BA5C2A" w:rsidP="00D636F7">
            <w:pPr>
              <w:spacing w:after="0"/>
              <w:jc w:val="center"/>
              <w:rPr>
                <w:rFonts w:eastAsia="Times New Roman" w:cs="Times New Roman"/>
              </w:rPr>
            </w:pPr>
            <w:r w:rsidRPr="00185E64">
              <w:rPr>
                <w:rFonts w:eastAsia="Times New Roman" w:cs="Times New Roman"/>
              </w:rPr>
              <w:t>874 784</w:t>
            </w:r>
          </w:p>
        </w:tc>
      </w:tr>
      <w:tr w:rsidR="00F1473A" w:rsidRPr="00185E64" w14:paraId="43857533" w14:textId="77777777" w:rsidTr="00D636F7">
        <w:trPr>
          <w:trHeight w:val="315"/>
          <w:jc w:val="center"/>
        </w:trPr>
        <w:tc>
          <w:tcPr>
            <w:tcW w:w="4962" w:type="dxa"/>
            <w:tcBorders>
              <w:left w:val="single" w:sz="4" w:space="0" w:color="000000"/>
              <w:bottom w:val="single" w:sz="4" w:space="0" w:color="000000"/>
              <w:right w:val="single" w:sz="4" w:space="0" w:color="000000"/>
            </w:tcBorders>
            <w:shd w:val="clear" w:color="auto" w:fill="auto"/>
            <w:vAlign w:val="center"/>
          </w:tcPr>
          <w:p w14:paraId="41F19F19" w14:textId="77777777" w:rsidR="00194011" w:rsidRPr="00185E64" w:rsidRDefault="00BA5C2A" w:rsidP="00D636F7">
            <w:pPr>
              <w:spacing w:after="0"/>
              <w:jc w:val="left"/>
              <w:rPr>
                <w:rFonts w:eastAsia="Times New Roman" w:cs="Times New Roman"/>
                <w:b/>
                <w:bCs/>
                <w:lang w:eastAsia="lv-LV"/>
              </w:rPr>
            </w:pPr>
            <w:proofErr w:type="spellStart"/>
            <w:r w:rsidRPr="00185E64">
              <w:rPr>
                <w:rFonts w:eastAsia="Times New Roman" w:cs="Times New Roman"/>
                <w:b/>
                <w:bCs/>
                <w:lang w:eastAsia="lv-LV"/>
              </w:rPr>
              <w:t>Rietumlatvijas</w:t>
            </w:r>
            <w:proofErr w:type="spellEnd"/>
            <w:r w:rsidRPr="00185E64">
              <w:rPr>
                <w:rFonts w:eastAsia="Times New Roman" w:cs="Times New Roman"/>
                <w:b/>
                <w:bCs/>
                <w:lang w:eastAsia="lv-LV"/>
              </w:rPr>
              <w:t xml:space="preserve"> un </w:t>
            </w:r>
            <w:proofErr w:type="spellStart"/>
            <w:r w:rsidRPr="00185E64">
              <w:rPr>
                <w:rFonts w:eastAsia="Times New Roman" w:cs="Times New Roman"/>
                <w:b/>
                <w:bCs/>
                <w:lang w:eastAsia="lv-LV"/>
              </w:rPr>
              <w:t>Austrumlatvijas</w:t>
            </w:r>
            <w:proofErr w:type="spellEnd"/>
            <w:r w:rsidRPr="00185E64">
              <w:rPr>
                <w:rFonts w:eastAsia="Times New Roman" w:cs="Times New Roman"/>
                <w:b/>
                <w:bCs/>
                <w:lang w:eastAsia="lv-LV"/>
              </w:rPr>
              <w:t xml:space="preserve"> reģions (pārējā Latvijas teritorija)</w:t>
            </w:r>
          </w:p>
        </w:tc>
        <w:tc>
          <w:tcPr>
            <w:tcW w:w="1541" w:type="dxa"/>
            <w:tcBorders>
              <w:bottom w:val="single" w:sz="4" w:space="0" w:color="000000"/>
              <w:right w:val="single" w:sz="4" w:space="0" w:color="000000"/>
            </w:tcBorders>
            <w:shd w:val="clear" w:color="auto" w:fill="auto"/>
            <w:vAlign w:val="center"/>
          </w:tcPr>
          <w:p w14:paraId="6D7153AD" w14:textId="77777777" w:rsidR="00194011" w:rsidRPr="00185E64" w:rsidRDefault="00BA5C2A" w:rsidP="00D636F7">
            <w:pPr>
              <w:spacing w:after="0"/>
              <w:jc w:val="center"/>
              <w:rPr>
                <w:rFonts w:eastAsia="Times New Roman" w:cs="Times New Roman"/>
                <w:lang w:eastAsia="lv-LV"/>
              </w:rPr>
            </w:pPr>
            <w:r w:rsidRPr="00185E64">
              <w:rPr>
                <w:rFonts w:eastAsia="Times New Roman" w:cs="Times New Roman"/>
                <w:lang w:eastAsia="lv-LV"/>
              </w:rPr>
              <w:t>32</w:t>
            </w:r>
          </w:p>
        </w:tc>
        <w:tc>
          <w:tcPr>
            <w:tcW w:w="2286" w:type="dxa"/>
            <w:tcBorders>
              <w:bottom w:val="single" w:sz="4" w:space="0" w:color="000000"/>
              <w:right w:val="single" w:sz="4" w:space="0" w:color="000000"/>
            </w:tcBorders>
            <w:shd w:val="clear" w:color="auto" w:fill="auto"/>
            <w:vAlign w:val="center"/>
          </w:tcPr>
          <w:p w14:paraId="2FA40CA2" w14:textId="77777777" w:rsidR="00194011" w:rsidRPr="00185E64" w:rsidRDefault="00BA5C2A" w:rsidP="00D636F7">
            <w:pPr>
              <w:spacing w:after="0"/>
              <w:jc w:val="center"/>
              <w:rPr>
                <w:rFonts w:eastAsia="Times New Roman" w:cs="Times New Roman"/>
                <w:lang w:eastAsia="lv-LV"/>
              </w:rPr>
            </w:pPr>
            <w:r w:rsidRPr="00185E64">
              <w:rPr>
                <w:rFonts w:eastAsia="Times New Roman" w:cs="Times New Roman"/>
                <w:lang w:eastAsia="lv-LV"/>
              </w:rPr>
              <w:t>1 045 184</w:t>
            </w:r>
          </w:p>
        </w:tc>
      </w:tr>
    </w:tbl>
    <w:p w14:paraId="71EDF0E7" w14:textId="77777777" w:rsidR="00194011" w:rsidRPr="00185E64" w:rsidRDefault="00BA5C2A">
      <w:pPr>
        <w:spacing w:before="120"/>
        <w:rPr>
          <w:rFonts w:eastAsia="Times New Roman" w:cs="Times New Roman"/>
        </w:rPr>
      </w:pPr>
      <w:r w:rsidRPr="00185E64">
        <w:rPr>
          <w:rFonts w:eastAsia="Times New Roman" w:cs="Times New Roman"/>
        </w:rPr>
        <w:lastRenderedPageBreak/>
        <w:t>Latvijas Nacionālajā attīstības plānā 2021.–2027. gadam tiek prognozēts, ka jau 2024. gadā Latvijas IKP uz vienu iedzīvotāju varētu sasniegt 75% no ES–27 vidējās vērtības.</w:t>
      </w:r>
      <w:r w:rsidRPr="00185E64">
        <w:rPr>
          <w:rStyle w:val="FootnoteAnchor"/>
          <w:rFonts w:eastAsia="Times New Roman" w:cs="Times New Roman"/>
        </w:rPr>
        <w:footnoteReference w:id="32"/>
      </w:r>
      <w:r w:rsidRPr="00185E64">
        <w:rPr>
          <w:rFonts w:eastAsia="Times New Roman" w:cs="Times New Roman"/>
        </w:rPr>
        <w:t xml:space="preserve"> Šāda attīstības scenārija gadījumā Latvija kā viens līdzšinējais </w:t>
      </w:r>
      <w:r w:rsidRPr="00185E64">
        <w:rPr>
          <w:rFonts w:eastAsia="Times New Roman" w:cs="Times New Roman"/>
          <w:i/>
        </w:rPr>
        <w:t xml:space="preserve">NUTS </w:t>
      </w:r>
      <w:r w:rsidRPr="00185E64">
        <w:rPr>
          <w:rFonts w:eastAsia="Times New Roman" w:cs="Times New Roman"/>
          <w:iCs/>
        </w:rPr>
        <w:t>2</w:t>
      </w:r>
      <w:r w:rsidRPr="00185E64">
        <w:rPr>
          <w:rFonts w:eastAsia="Times New Roman" w:cs="Times New Roman"/>
        </w:rPr>
        <w:t xml:space="preserve"> reģions varētu jau tuvākajos gados klasificēties kā pārejas reģions, kas nozīmētu potenciālās kohēzijas politikas aploksnes samazinājumu ES daudzgadu budžeta ietvaros pēc 2034. gada, jo 2028.–2034. gada plānošanas periodam vēl tiktu izmantoti dati par 2021.–2023. g., kad jaunais </w:t>
      </w:r>
      <w:r w:rsidRPr="00185E64">
        <w:rPr>
          <w:rFonts w:eastAsia="Times New Roman" w:cs="Times New Roman"/>
          <w:i/>
          <w:iCs/>
        </w:rPr>
        <w:t xml:space="preserve">NUTS </w:t>
      </w:r>
      <w:r w:rsidRPr="00185E64">
        <w:rPr>
          <w:rFonts w:eastAsia="Times New Roman" w:cs="Times New Roman"/>
        </w:rPr>
        <w:t>2 iedalījums vēl nebūtu stājies spēkā.</w:t>
      </w:r>
    </w:p>
    <w:p w14:paraId="503FC3C8" w14:textId="126B7691" w:rsidR="00194011" w:rsidRPr="00185E64" w:rsidRDefault="00BA5C2A">
      <w:pPr>
        <w:spacing w:before="120"/>
        <w:rPr>
          <w:rFonts w:eastAsia="Times New Roman" w:cs="Times New Roman"/>
        </w:rPr>
      </w:pPr>
      <w:r w:rsidRPr="00185E64">
        <w:rPr>
          <w:rFonts w:eastAsia="Times New Roman" w:cs="Times New Roman"/>
        </w:rPr>
        <w:t xml:space="preserve">Savukārt, izveidojot atsevišķu Rīgas </w:t>
      </w:r>
      <w:r w:rsidRPr="00185E64">
        <w:rPr>
          <w:rFonts w:eastAsia="Times New Roman" w:cs="Times New Roman"/>
          <w:i/>
        </w:rPr>
        <w:t>NUTS</w:t>
      </w:r>
      <w:r w:rsidRPr="00185E64">
        <w:rPr>
          <w:rFonts w:eastAsia="Times New Roman" w:cs="Times New Roman"/>
        </w:rPr>
        <w:t xml:space="preserve"> 2 reģionu, tas atbilstu </w:t>
      </w:r>
      <w:r w:rsidRPr="00185E64">
        <w:rPr>
          <w:rFonts w:eastAsia="Times New Roman" w:cs="Times New Roman"/>
          <w:i/>
        </w:rPr>
        <w:t>pārejas reģiona</w:t>
      </w:r>
      <w:r w:rsidRPr="00185E64">
        <w:rPr>
          <w:rFonts w:eastAsia="Times New Roman" w:cs="Times New Roman"/>
        </w:rPr>
        <w:t xml:space="preserve"> vai </w:t>
      </w:r>
      <w:r w:rsidRPr="00185E64">
        <w:rPr>
          <w:rFonts w:eastAsia="Times New Roman" w:cs="Times New Roman"/>
          <w:i/>
        </w:rPr>
        <w:t>vairāk attīstītā reģiona</w:t>
      </w:r>
      <w:r w:rsidRPr="00185E64">
        <w:rPr>
          <w:rFonts w:eastAsia="Times New Roman" w:cs="Times New Roman"/>
        </w:rPr>
        <w:t xml:space="preserve"> statusam, un šādā gadījumā atbilstoši ES fondu 2014.–2020. gada plānošanas perioda regulējumam ES fondu maksimālās atbalsta likmes Rīgas reģionam samazinātos. </w:t>
      </w:r>
      <w:r w:rsidRPr="00185E64">
        <w:t xml:space="preserve">Attiecīgi </w:t>
      </w:r>
      <w:r w:rsidRPr="00185E64">
        <w:rPr>
          <w:i/>
          <w:iCs/>
        </w:rPr>
        <w:t>NUTS</w:t>
      </w:r>
      <w:r w:rsidRPr="00185E64">
        <w:t xml:space="preserve"> 2 Rīgas reģiona ES fondu līdzfinansējuma likme plānošanas periodos pēc 2034. gada samazinātos no 85% līdz 60% vai 40% (atkarībā no tā, vai </w:t>
      </w:r>
      <w:r w:rsidRPr="00185E64">
        <w:rPr>
          <w:i/>
          <w:iCs/>
        </w:rPr>
        <w:t>NUTS</w:t>
      </w:r>
      <w:r w:rsidRPr="00185E64">
        <w:t xml:space="preserve"> 2 Rīgas reģions atbilstu </w:t>
      </w:r>
      <w:r w:rsidRPr="00185E64">
        <w:rPr>
          <w:bCs/>
          <w:i/>
          <w:iCs/>
        </w:rPr>
        <w:t>pārejas reģiona</w:t>
      </w:r>
      <w:r w:rsidRPr="00185E64">
        <w:rPr>
          <w:bCs/>
        </w:rPr>
        <w:t xml:space="preserve">, vai arī </w:t>
      </w:r>
      <w:r w:rsidRPr="00185E64">
        <w:rPr>
          <w:bCs/>
          <w:i/>
          <w:iCs/>
        </w:rPr>
        <w:t>vairāk attīstītā reģiona</w:t>
      </w:r>
      <w:r w:rsidRPr="00185E64">
        <w:rPr>
          <w:bCs/>
        </w:rPr>
        <w:t xml:space="preserve"> </w:t>
      </w:r>
      <w:r w:rsidRPr="00185E64">
        <w:t xml:space="preserve">statusam), savukārt </w:t>
      </w:r>
      <w:proofErr w:type="spellStart"/>
      <w:r w:rsidRPr="00185E64">
        <w:rPr>
          <w:rFonts w:eastAsia="Times New Roman" w:cs="Times New Roman"/>
        </w:rPr>
        <w:t>Rietumlatvijas</w:t>
      </w:r>
      <w:proofErr w:type="spellEnd"/>
      <w:r w:rsidRPr="00185E64">
        <w:rPr>
          <w:rFonts w:eastAsia="Times New Roman" w:cs="Times New Roman"/>
        </w:rPr>
        <w:t xml:space="preserve"> un </w:t>
      </w:r>
      <w:proofErr w:type="spellStart"/>
      <w:r w:rsidRPr="00185E64">
        <w:rPr>
          <w:rFonts w:eastAsia="Times New Roman" w:cs="Times New Roman"/>
        </w:rPr>
        <w:t>Austrumlatvijas</w:t>
      </w:r>
      <w:proofErr w:type="spellEnd"/>
      <w:r w:rsidRPr="00185E64">
        <w:rPr>
          <w:rFonts w:eastAsia="Times New Roman" w:cs="Times New Roman"/>
        </w:rPr>
        <w:t xml:space="preserve"> reģionam (pārējās Latvijas teritorija) saglabātos esošā </w:t>
      </w:r>
      <w:r w:rsidRPr="00185E64">
        <w:t>ES fondu līdzfinansējuma likme – 85%.</w:t>
      </w:r>
      <w:r w:rsidR="00DB7C7A">
        <w:t xml:space="preserve"> </w:t>
      </w:r>
      <w:r w:rsidR="00DB7C7A">
        <w:rPr>
          <w:rFonts w:eastAsia="Times New Roman" w:cs="Times New Roman"/>
        </w:rPr>
        <w:t>Ja</w:t>
      </w:r>
      <w:r w:rsidR="00DB7C7A" w:rsidRPr="504B77B5">
        <w:rPr>
          <w:rFonts w:eastAsia="Times New Roman" w:cs="Times New Roman"/>
        </w:rPr>
        <w:t xml:space="preserve"> Latvija šobrīd vēlētos grozīt </w:t>
      </w:r>
      <w:r w:rsidR="00DB7C7A" w:rsidRPr="504B77B5">
        <w:rPr>
          <w:rFonts w:eastAsia="Times New Roman" w:cs="Times New Roman"/>
          <w:i/>
          <w:iCs/>
        </w:rPr>
        <w:t>NUTS</w:t>
      </w:r>
      <w:r w:rsidR="00DB7C7A" w:rsidRPr="504B77B5">
        <w:rPr>
          <w:rFonts w:eastAsia="Times New Roman" w:cs="Times New Roman"/>
        </w:rPr>
        <w:t xml:space="preserve"> 2 dalījumu, grozījumi varētu ietekmēt ES fondu </w:t>
      </w:r>
      <w:r w:rsidR="00DB7C7A">
        <w:t>plānošanas periodu tikai pēc 2034. gada</w:t>
      </w:r>
      <w:r w:rsidR="00DB7C7A" w:rsidRPr="504B77B5">
        <w:rPr>
          <w:rFonts w:eastAsia="Times New Roman" w:cs="Times New Roman"/>
        </w:rPr>
        <w:t xml:space="preserve">, kad aprēķinu veikšanai varētu tikt izmantoti dati par periodu no </w:t>
      </w:r>
      <w:r w:rsidR="00DB7C7A">
        <w:t>2024.–2026. gadam</w:t>
      </w:r>
      <w:r w:rsidR="00DB7C7A" w:rsidRPr="504B77B5">
        <w:rPr>
          <w:rFonts w:eastAsia="Times New Roman" w:cs="Times New Roman"/>
        </w:rPr>
        <w:t>.</w:t>
      </w:r>
    </w:p>
    <w:p w14:paraId="39469EDB" w14:textId="77777777" w:rsidR="00194011" w:rsidRPr="00185E64" w:rsidRDefault="00BA5C2A">
      <w:pPr>
        <w:spacing w:before="120"/>
        <w:rPr>
          <w:rFonts w:eastAsia="Times New Roman" w:cs="Times New Roman"/>
        </w:rPr>
      </w:pPr>
      <w:r w:rsidRPr="00185E64">
        <w:rPr>
          <w:rFonts w:eastAsia="Times New Roman" w:cs="Times New Roman"/>
        </w:rPr>
        <w:t xml:space="preserve">Vienlaikus, sadalot Latviju divos atsevišķos </w:t>
      </w:r>
      <w:r w:rsidRPr="00185E64">
        <w:rPr>
          <w:rFonts w:eastAsia="Times New Roman" w:cs="Times New Roman"/>
          <w:i/>
          <w:iCs/>
        </w:rPr>
        <w:t>NUTS</w:t>
      </w:r>
      <w:r w:rsidRPr="00185E64">
        <w:rPr>
          <w:rFonts w:eastAsia="Times New Roman" w:cs="Times New Roman"/>
        </w:rPr>
        <w:t> 2 reģionos, varētu tikt ierobežotas iespējas nepieciešamības gadījumā pārdalīt finansējumu ES fondu darbības programmas ietvaros. Tomēr šāda pieeja nodrošinātu daudz mērķtiecīgāku un konkrētā reģiona vajadzībām atbilstošāku atbalsta veidu, jo katram reģionam būtu nodalīts savs atbalsta veids un mehānisms. Tādējādi reģionus būtu iespējams padarīt konkurētspējīgākus, kā arī tiktu veicināta ekonomiskā izaugsme mazāk attīstītajos reģionos, radot tiem papildu iespējas attīstībai caur ES reģionālās politikas instrumentiem.</w:t>
      </w:r>
    </w:p>
    <w:p w14:paraId="6549112C" w14:textId="2C610BFC" w:rsidR="00194011" w:rsidRPr="00185E64" w:rsidRDefault="00BA5C2A">
      <w:pPr>
        <w:rPr>
          <w:rFonts w:eastAsia="Times New Roman" w:cs="Times New Roman"/>
        </w:rPr>
      </w:pPr>
      <w:r w:rsidRPr="00185E64">
        <w:rPr>
          <w:rFonts w:eastAsia="Times New Roman" w:cs="Times New Roman"/>
        </w:rPr>
        <w:t xml:space="preserve">Līdzīgas </w:t>
      </w:r>
      <w:r w:rsidRPr="00185E64">
        <w:rPr>
          <w:rFonts w:eastAsia="Times New Roman" w:cs="Times New Roman"/>
          <w:i/>
        </w:rPr>
        <w:t>NUTS</w:t>
      </w:r>
      <w:r w:rsidRPr="00185E64">
        <w:rPr>
          <w:rFonts w:eastAsia="Times New Roman" w:cs="Times New Roman"/>
        </w:rPr>
        <w:t xml:space="preserve"> 2 iedalījuma izmaiņas ir veiktas arī citās valstīs. Piemēram, Lietuvas IKP uz vienu iedzīvotāju līmenis 2014. gadā sasniedza 75% no ES vidējās vērtības, kā rezultātā Lietuvas Republikas valdība 2016. gadā nolēma grozīt esošo </w:t>
      </w:r>
      <w:r w:rsidRPr="00185E64">
        <w:rPr>
          <w:rFonts w:eastAsia="Times New Roman" w:cs="Times New Roman"/>
          <w:i/>
        </w:rPr>
        <w:t>NUTS</w:t>
      </w:r>
      <w:r w:rsidRPr="00185E64">
        <w:rPr>
          <w:rFonts w:eastAsia="Times New Roman" w:cs="Times New Roman"/>
        </w:rPr>
        <w:t xml:space="preserve"> 2 dalījumu, sadalot vienu esošo </w:t>
      </w:r>
      <w:r w:rsidRPr="00185E64">
        <w:rPr>
          <w:rFonts w:eastAsia="Times New Roman" w:cs="Times New Roman"/>
          <w:i/>
        </w:rPr>
        <w:t>NUTS</w:t>
      </w:r>
      <w:r w:rsidRPr="00185E64">
        <w:rPr>
          <w:rFonts w:eastAsia="Times New Roman" w:cs="Times New Roman"/>
        </w:rPr>
        <w:t xml:space="preserve"> 2 reģionu divos atsevišķos </w:t>
      </w:r>
      <w:r w:rsidRPr="00185E64">
        <w:rPr>
          <w:rFonts w:eastAsia="Times New Roman" w:cs="Times New Roman"/>
          <w:i/>
        </w:rPr>
        <w:t>NUTS</w:t>
      </w:r>
      <w:r w:rsidRPr="00185E64">
        <w:rPr>
          <w:rFonts w:eastAsia="Times New Roman" w:cs="Times New Roman"/>
        </w:rPr>
        <w:t xml:space="preserve"> 2 reģionos.</w:t>
      </w:r>
      <w:r w:rsidRPr="00185E64">
        <w:rPr>
          <w:rStyle w:val="FootnoteAnchor"/>
          <w:lang w:eastAsia="lv-LV"/>
        </w:rPr>
        <w:footnoteReference w:id="33"/>
      </w:r>
      <w:hyperlink r:id="rId33" w:anchor="_ftn1" w:history="1">
        <w:r w:rsidRPr="00185E64">
          <w:rPr>
            <w:rFonts w:eastAsia="Times New Roman" w:cs="Times New Roman"/>
          </w:rPr>
          <w:t xml:space="preserve"> Saskaņā ar Komisijas 2016. gada 21. novembra Regulu (ES) 2016/2066, Lietuvai kopš 2018. gada 1. janvāra ir piemēroti šādi </w:t>
        </w:r>
      </w:hyperlink>
      <w:r w:rsidRPr="00185E64">
        <w:rPr>
          <w:rFonts w:eastAsia="Times New Roman" w:cs="Times New Roman"/>
          <w:i/>
        </w:rPr>
        <w:t>NUTS</w:t>
      </w:r>
      <w:r w:rsidRPr="00185E64">
        <w:rPr>
          <w:rFonts w:eastAsia="Times New Roman" w:cs="Times New Roman"/>
        </w:rPr>
        <w:t xml:space="preserve"> 2 līmeņa reģioni – Galvaspilsētas reģions (</w:t>
      </w:r>
      <w:r w:rsidRPr="00185E64">
        <w:rPr>
          <w:rFonts w:eastAsia="Times New Roman" w:cs="Times New Roman"/>
          <w:i/>
        </w:rPr>
        <w:t xml:space="preserve">lietuviešu val. – </w:t>
      </w:r>
      <w:proofErr w:type="spellStart"/>
      <w:r w:rsidRPr="00185E64">
        <w:rPr>
          <w:rFonts w:eastAsia="Times New Roman" w:cs="Times New Roman"/>
          <w:i/>
        </w:rPr>
        <w:t>Sostinės</w:t>
      </w:r>
      <w:proofErr w:type="spellEnd"/>
      <w:r w:rsidRPr="00185E64">
        <w:rPr>
          <w:rFonts w:eastAsia="Times New Roman" w:cs="Times New Roman"/>
          <w:i/>
        </w:rPr>
        <w:t xml:space="preserve"> </w:t>
      </w:r>
      <w:proofErr w:type="spellStart"/>
      <w:r w:rsidRPr="00185E64">
        <w:rPr>
          <w:rFonts w:eastAsia="Times New Roman" w:cs="Times New Roman"/>
          <w:i/>
        </w:rPr>
        <w:t>regionas</w:t>
      </w:r>
      <w:proofErr w:type="spellEnd"/>
      <w:r w:rsidRPr="00185E64">
        <w:rPr>
          <w:rFonts w:eastAsia="Times New Roman" w:cs="Times New Roman"/>
        </w:rPr>
        <w:t>) un Centrālās un rietumu Lietuvas reģions (</w:t>
      </w:r>
      <w:r w:rsidRPr="00185E64">
        <w:rPr>
          <w:rFonts w:eastAsia="Times New Roman" w:cs="Times New Roman"/>
          <w:i/>
        </w:rPr>
        <w:t xml:space="preserve">lietuviešu val. – </w:t>
      </w:r>
      <w:proofErr w:type="spellStart"/>
      <w:r w:rsidRPr="00185E64">
        <w:rPr>
          <w:rFonts w:eastAsia="Times New Roman" w:cs="Times New Roman"/>
          <w:i/>
        </w:rPr>
        <w:t>Vidurio</w:t>
      </w:r>
      <w:proofErr w:type="spellEnd"/>
      <w:r w:rsidRPr="00185E64">
        <w:rPr>
          <w:rFonts w:eastAsia="Times New Roman" w:cs="Times New Roman"/>
          <w:i/>
        </w:rPr>
        <w:t xml:space="preserve"> ir </w:t>
      </w:r>
      <w:proofErr w:type="spellStart"/>
      <w:r w:rsidRPr="00185E64">
        <w:rPr>
          <w:rFonts w:eastAsia="Times New Roman" w:cs="Times New Roman"/>
          <w:i/>
        </w:rPr>
        <w:t>vakarų</w:t>
      </w:r>
      <w:proofErr w:type="spellEnd"/>
      <w:r w:rsidRPr="00185E64">
        <w:rPr>
          <w:rFonts w:eastAsia="Times New Roman" w:cs="Times New Roman"/>
          <w:i/>
        </w:rPr>
        <w:t xml:space="preserve"> </w:t>
      </w:r>
      <w:proofErr w:type="spellStart"/>
      <w:r w:rsidRPr="00185E64">
        <w:rPr>
          <w:rFonts w:eastAsia="Times New Roman" w:cs="Times New Roman"/>
          <w:i/>
        </w:rPr>
        <w:t>Lietuvos</w:t>
      </w:r>
      <w:proofErr w:type="spellEnd"/>
      <w:r w:rsidRPr="00185E64">
        <w:rPr>
          <w:rFonts w:eastAsia="Times New Roman" w:cs="Times New Roman"/>
          <w:i/>
        </w:rPr>
        <w:t xml:space="preserve"> </w:t>
      </w:r>
      <w:proofErr w:type="spellStart"/>
      <w:r w:rsidRPr="00185E64">
        <w:rPr>
          <w:rFonts w:eastAsia="Times New Roman" w:cs="Times New Roman"/>
          <w:i/>
        </w:rPr>
        <w:t>regionas</w:t>
      </w:r>
      <w:proofErr w:type="spellEnd"/>
      <w:r w:rsidRPr="00185E64">
        <w:rPr>
          <w:rFonts w:eastAsia="Times New Roman" w:cs="Times New Roman"/>
        </w:rPr>
        <w:t xml:space="preserve">). </w:t>
      </w:r>
      <w:r w:rsidR="00FC19E6">
        <w:rPr>
          <w:rFonts w:eastAsia="Times New Roman" w:cs="Times New Roman"/>
        </w:rPr>
        <w:t>Lietuvā s</w:t>
      </w:r>
      <w:r w:rsidR="00FC19E6" w:rsidRPr="00522679">
        <w:rPr>
          <w:rFonts w:eastAsia="Times New Roman" w:cs="Times New Roman"/>
        </w:rPr>
        <w:t xml:space="preserve">adalīšana divos </w:t>
      </w:r>
      <w:r w:rsidR="00FC19E6" w:rsidRPr="00522679">
        <w:rPr>
          <w:rFonts w:eastAsia="Times New Roman" w:cs="Times New Roman"/>
          <w:i/>
          <w:iCs/>
        </w:rPr>
        <w:t>NUTS</w:t>
      </w:r>
      <w:r w:rsidR="00FC19E6">
        <w:rPr>
          <w:rFonts w:eastAsia="Times New Roman" w:cs="Times New Roman"/>
        </w:rPr>
        <w:t> </w:t>
      </w:r>
      <w:r w:rsidR="00FC19E6" w:rsidRPr="00522679">
        <w:rPr>
          <w:rFonts w:eastAsia="Times New Roman" w:cs="Times New Roman"/>
        </w:rPr>
        <w:t>2 reģionos</w:t>
      </w:r>
      <w:r w:rsidR="2034DB6F" w:rsidRPr="620F7F16">
        <w:rPr>
          <w:rFonts w:eastAsia="Times New Roman" w:cs="Times New Roman"/>
        </w:rPr>
        <w:t xml:space="preserve"> tika</w:t>
      </w:r>
      <w:r w:rsidR="00FC19E6" w:rsidRPr="00522679">
        <w:rPr>
          <w:rFonts w:eastAsia="Times New Roman" w:cs="Times New Roman"/>
        </w:rPr>
        <w:t xml:space="preserve"> veikta ar mērķi pretendēt</w:t>
      </w:r>
      <w:r w:rsidRPr="00185E64">
        <w:rPr>
          <w:rFonts w:eastAsia="Times New Roman" w:cs="Times New Roman"/>
        </w:rPr>
        <w:t xml:space="preserve"> uz </w:t>
      </w:r>
      <w:r w:rsidR="00FC19E6" w:rsidRPr="00522679">
        <w:rPr>
          <w:rFonts w:eastAsia="Times New Roman" w:cs="Times New Roman"/>
        </w:rPr>
        <w:t xml:space="preserve">ievērojami izdevīgākiem ES fondu ieviešanas nosacījumiem vismaz tai valsts daļai, kas </w:t>
      </w:r>
      <w:r w:rsidR="00FC19E6" w:rsidRPr="620F7F16">
        <w:rPr>
          <w:rFonts w:eastAsia="Times New Roman" w:cs="Times New Roman"/>
        </w:rPr>
        <w:t>kvalificēja</w:t>
      </w:r>
      <w:r w:rsidR="5D58716E" w:rsidRPr="620F7F16">
        <w:rPr>
          <w:rFonts w:eastAsia="Times New Roman" w:cs="Times New Roman"/>
        </w:rPr>
        <w:t>s</w:t>
      </w:r>
      <w:r w:rsidR="00FC19E6" w:rsidRPr="00522679">
        <w:rPr>
          <w:rFonts w:eastAsia="Times New Roman" w:cs="Times New Roman"/>
        </w:rPr>
        <w:t xml:space="preserve"> kā </w:t>
      </w:r>
      <w:r w:rsidR="00FC19E6" w:rsidRPr="00FC19E6">
        <w:rPr>
          <w:rFonts w:eastAsia="Times New Roman" w:cs="Times New Roman"/>
          <w:i/>
          <w:iCs/>
        </w:rPr>
        <w:t>mazāk attīstītais</w:t>
      </w:r>
      <w:r w:rsidR="00FC19E6" w:rsidRPr="00522679">
        <w:rPr>
          <w:rFonts w:eastAsia="Times New Roman" w:cs="Times New Roman"/>
        </w:rPr>
        <w:t xml:space="preserve"> </w:t>
      </w:r>
      <w:r w:rsidR="00FC19E6" w:rsidRPr="00522679">
        <w:rPr>
          <w:rFonts w:eastAsia="Times New Roman" w:cs="Times New Roman"/>
          <w:i/>
          <w:iCs/>
        </w:rPr>
        <w:t>NUTS</w:t>
      </w:r>
      <w:r w:rsidR="00FC19E6">
        <w:rPr>
          <w:rFonts w:eastAsia="Times New Roman" w:cs="Times New Roman"/>
        </w:rPr>
        <w:t> </w:t>
      </w:r>
      <w:r w:rsidR="00FC19E6" w:rsidRPr="00522679">
        <w:rPr>
          <w:rFonts w:eastAsia="Times New Roman" w:cs="Times New Roman"/>
        </w:rPr>
        <w:t>2 reģions</w:t>
      </w:r>
      <w:r w:rsidR="0003484D">
        <w:rPr>
          <w:rStyle w:val="FootnoteReference"/>
          <w:rFonts w:eastAsia="Times New Roman" w:cs="Times New Roman"/>
        </w:rPr>
        <w:footnoteReference w:id="34"/>
      </w:r>
      <w:r w:rsidR="00FC19E6">
        <w:rPr>
          <w:rFonts w:eastAsia="Times New Roman" w:cs="Times New Roman"/>
        </w:rPr>
        <w:t xml:space="preserve">. </w:t>
      </w:r>
      <w:r w:rsidR="00FC19E6" w:rsidRPr="00392526">
        <w:rPr>
          <w:rFonts w:eastAsia="Times New Roman" w:cs="Times New Roman"/>
        </w:rPr>
        <w:t>Vienlaikus</w:t>
      </w:r>
      <w:r>
        <w:rPr>
          <w:rFonts w:eastAsia="Times New Roman" w:cs="Times New Roman"/>
        </w:rPr>
        <w:t xml:space="preserve"> </w:t>
      </w:r>
      <w:r w:rsidR="00FC19E6">
        <w:rPr>
          <w:rFonts w:eastAsia="Times New Roman" w:cs="Times New Roman"/>
        </w:rPr>
        <w:t>jāņem vērā</w:t>
      </w:r>
      <w:r w:rsidRPr="00185E64">
        <w:rPr>
          <w:rFonts w:eastAsia="Times New Roman" w:cs="Times New Roman"/>
        </w:rPr>
        <w:t xml:space="preserve">, ka minēto </w:t>
      </w:r>
      <w:r w:rsidRPr="00185E64">
        <w:rPr>
          <w:rFonts w:eastAsia="Times New Roman" w:cs="Times New Roman"/>
          <w:i/>
        </w:rPr>
        <w:t>NUTS</w:t>
      </w:r>
      <w:r w:rsidRPr="00185E64">
        <w:rPr>
          <w:rFonts w:eastAsia="Times New Roman" w:cs="Times New Roman"/>
        </w:rPr>
        <w:t xml:space="preserve"> 2 reģionu robežu izmaiņu rezultātā Lietuvā ir identificētas arī problēmas</w:t>
      </w:r>
      <w:r w:rsidR="00FC19E6">
        <w:rPr>
          <w:rFonts w:eastAsia="Times New Roman" w:cs="Times New Roman"/>
        </w:rPr>
        <w:t>,</w:t>
      </w:r>
      <w:r w:rsidRPr="00185E64">
        <w:rPr>
          <w:rFonts w:eastAsia="Times New Roman" w:cs="Times New Roman"/>
        </w:rPr>
        <w:t xml:space="preserve"> piemēram, ārpus Galvaspilsētas reģiona ES fondu finansējuma absorbcijas spēja ir salīdzinoši zemāka.</w:t>
      </w:r>
    </w:p>
    <w:p w14:paraId="4528E8F9" w14:textId="6160901E" w:rsidR="00194011" w:rsidRDefault="00BA5C2A" w:rsidP="3964F500">
      <w:pPr>
        <w:spacing w:before="120"/>
        <w:rPr>
          <w:rFonts w:eastAsia="Times New Roman" w:cs="Times New Roman"/>
        </w:rPr>
      </w:pPr>
      <w:r w:rsidRPr="00185E64">
        <w:rPr>
          <w:rFonts w:eastAsia="Times New Roman" w:cs="Times New Roman"/>
        </w:rPr>
        <w:t xml:space="preserve">Savukārt otra mūsu Baltijas kaimiņvalsts Igaunija kā viens </w:t>
      </w:r>
      <w:r w:rsidRPr="00185E64">
        <w:rPr>
          <w:rFonts w:eastAsia="Times New Roman" w:cs="Times New Roman"/>
          <w:i/>
        </w:rPr>
        <w:t>NUTS</w:t>
      </w:r>
      <w:r w:rsidRPr="00185E64">
        <w:rPr>
          <w:rFonts w:eastAsia="Times New Roman" w:cs="Times New Roman"/>
        </w:rPr>
        <w:t xml:space="preserve"> 2 reģions 75% no ES vidējā IKP uz vienu iedzīvotāju līmeni sasniedza jau 2013. gadā. Tomēr Igaunija līdz šim nav nolēmusi grozīt esošo </w:t>
      </w:r>
      <w:r w:rsidRPr="00185E64">
        <w:rPr>
          <w:rFonts w:eastAsia="Times New Roman" w:cs="Times New Roman"/>
          <w:i/>
        </w:rPr>
        <w:t>NUTS</w:t>
      </w:r>
      <w:r w:rsidRPr="00185E64">
        <w:rPr>
          <w:rFonts w:eastAsia="Times New Roman" w:cs="Times New Roman"/>
        </w:rPr>
        <w:t xml:space="preserve"> 2 dalījumu, un, ņemot vērā, ka </w:t>
      </w:r>
      <w:r w:rsidRPr="00185E64">
        <w:rPr>
          <w:rFonts w:eastAsia="Times New Roman" w:cs="Times New Roman"/>
          <w:i/>
          <w:iCs/>
        </w:rPr>
        <w:t xml:space="preserve">NUTS </w:t>
      </w:r>
      <w:r w:rsidRPr="00185E64">
        <w:rPr>
          <w:rFonts w:eastAsia="Times New Roman" w:cs="Times New Roman"/>
        </w:rPr>
        <w:t xml:space="preserve">2 līmeņa reģiona minimālais nepieciešamais iedzīvotāju skaits ir 800 000, šobrīd priekšlikums grozīt </w:t>
      </w:r>
      <w:r w:rsidRPr="00185E64">
        <w:rPr>
          <w:rFonts w:eastAsia="Times New Roman" w:cs="Times New Roman"/>
          <w:i/>
        </w:rPr>
        <w:t>NUTS</w:t>
      </w:r>
      <w:r w:rsidRPr="00185E64">
        <w:rPr>
          <w:rFonts w:eastAsia="Times New Roman" w:cs="Times New Roman"/>
        </w:rPr>
        <w:t xml:space="preserve"> 2 līmeņa reģiona robežas Igaunijā netiek izskatīts. </w:t>
      </w:r>
    </w:p>
    <w:p w14:paraId="3F24A81D" w14:textId="6F0A7D76" w:rsidR="00194011" w:rsidRPr="00185E64" w:rsidRDefault="26E7AFF6">
      <w:pPr>
        <w:spacing w:before="120"/>
        <w:rPr>
          <w:rFonts w:eastAsia="Times New Roman" w:cs="Times New Roman"/>
        </w:rPr>
      </w:pPr>
      <w:r w:rsidRPr="00392526">
        <w:rPr>
          <w:rFonts w:eastAsia="Times New Roman" w:cs="Times New Roman"/>
          <w:b/>
        </w:rPr>
        <w:t xml:space="preserve">Nākotnē lemjot par </w:t>
      </w:r>
      <w:r w:rsidR="00BA5C2A" w:rsidRPr="00392526">
        <w:rPr>
          <w:rFonts w:eastAsia="Times New Roman" w:cs="Times New Roman"/>
          <w:b/>
          <w:i/>
        </w:rPr>
        <w:t>NUTS </w:t>
      </w:r>
      <w:r w:rsidR="00BA5C2A" w:rsidRPr="00392526">
        <w:rPr>
          <w:rFonts w:eastAsia="Times New Roman" w:cs="Times New Roman"/>
          <w:b/>
        </w:rPr>
        <w:t xml:space="preserve">2 līmeņa iedalījuma </w:t>
      </w:r>
      <w:r w:rsidR="6FAE7309" w:rsidRPr="00392526">
        <w:rPr>
          <w:rFonts w:eastAsia="Times New Roman" w:cs="Times New Roman"/>
          <w:b/>
        </w:rPr>
        <w:t>pārskatīšanu, iespējamo</w:t>
      </w:r>
      <w:r w:rsidR="00BA5C2A" w:rsidRPr="00392526">
        <w:rPr>
          <w:rFonts w:eastAsia="Times New Roman" w:cs="Times New Roman"/>
          <w:b/>
        </w:rPr>
        <w:t xml:space="preserve"> variantu ietekmes uz reģionālās attīstības tendencēm izvērtēšanai nepieciešams veikt padziļinātu analīzi par ES fondu atbalsta reģionu sadalījumu, kā arī vērtēt, kā </w:t>
      </w:r>
      <w:r w:rsidR="00BA5C2A" w:rsidRPr="00392526">
        <w:rPr>
          <w:rFonts w:eastAsia="Times New Roman" w:cs="Times New Roman"/>
          <w:b/>
          <w:i/>
        </w:rPr>
        <w:t>NUTS</w:t>
      </w:r>
      <w:r w:rsidR="00BA5C2A" w:rsidRPr="00392526">
        <w:rPr>
          <w:rFonts w:eastAsia="Times New Roman" w:cs="Times New Roman"/>
          <w:b/>
        </w:rPr>
        <w:t xml:space="preserve"> klasifikācijas izmaiņas varētu ietekmēt kopējo pieejamo ES fondu finansējuma apjomu Latvijas teritorijai</w:t>
      </w:r>
      <w:r w:rsidR="00BA5C2A" w:rsidRPr="00392526">
        <w:rPr>
          <w:rFonts w:eastAsia="Times New Roman" w:cs="Times New Roman"/>
        </w:rPr>
        <w:t>.</w:t>
      </w:r>
      <w:r w:rsidR="40E15ECC" w:rsidRPr="330EA908">
        <w:rPr>
          <w:rFonts w:eastAsia="Times New Roman" w:cs="Times New Roman"/>
        </w:rPr>
        <w:t xml:space="preserve"> </w:t>
      </w:r>
      <w:r w:rsidR="00A723B8">
        <w:t xml:space="preserve">Vienlaikus jāņem </w:t>
      </w:r>
      <w:r w:rsidR="00A723B8">
        <w:lastRenderedPageBreak/>
        <w:t>vērā, ka</w:t>
      </w:r>
      <w:r w:rsidR="40E15ECC">
        <w:t xml:space="preserve"> Latvijai ir jārēķinās ar no Kohēzijas politikas fondiem pieejamā finansējuma samazinājumu arī periodā pēc 2027. gada gan</w:t>
      </w:r>
      <w:r w:rsidR="4A1AEB04" w:rsidDel="00BA5C2A">
        <w:t xml:space="preserve"> </w:t>
      </w:r>
      <w:r w:rsidR="40E15ECC">
        <w:t>konverģences, gan Kohēzijas politikas kopējā finansējuma samazinājuma</w:t>
      </w:r>
      <w:r w:rsidR="7E648EB5">
        <w:t xml:space="preserve"> dēļ</w:t>
      </w:r>
      <w:r w:rsidR="40E15ECC">
        <w:t>.</w:t>
      </w:r>
      <w:r w:rsidR="00DA0303">
        <w:rPr>
          <w:rStyle w:val="FootnoteReference"/>
        </w:rPr>
        <w:footnoteReference w:id="35"/>
      </w:r>
      <w:r w:rsidR="212A95F1" w:rsidRPr="330EA908">
        <w:rPr>
          <w:rStyle w:val="FootnoteReference"/>
        </w:rPr>
        <w:t xml:space="preserve"> </w:t>
      </w:r>
    </w:p>
    <w:p w14:paraId="7C524649" w14:textId="77777777" w:rsidR="00194011" w:rsidRPr="00185E64" w:rsidRDefault="00194011">
      <w:pPr>
        <w:spacing w:before="120"/>
        <w:rPr>
          <w:szCs w:val="24"/>
        </w:rPr>
      </w:pPr>
    </w:p>
    <w:p w14:paraId="7B5F51FB" w14:textId="77777777" w:rsidR="00194011" w:rsidRPr="00185E64" w:rsidRDefault="00BA5C2A">
      <w:pPr>
        <w:pStyle w:val="Heading2"/>
        <w:spacing w:before="120"/>
      </w:pPr>
      <w:bookmarkStart w:id="56" w:name="_Toc54076255"/>
      <w:bookmarkStart w:id="57" w:name="_Toc47363223"/>
      <w:bookmarkStart w:id="58" w:name="_Toc58437088"/>
      <w:r w:rsidRPr="00185E64">
        <w:t xml:space="preserve">6.3. Laika grafiks </w:t>
      </w:r>
      <w:r w:rsidRPr="00185E64">
        <w:rPr>
          <w:i/>
          <w:iCs/>
        </w:rPr>
        <w:t>NUTS</w:t>
      </w:r>
      <w:r w:rsidRPr="00185E64">
        <w:t xml:space="preserve"> dalījuma izmaiņām</w:t>
      </w:r>
      <w:bookmarkEnd w:id="56"/>
      <w:bookmarkEnd w:id="57"/>
      <w:bookmarkEnd w:id="58"/>
    </w:p>
    <w:p w14:paraId="161EC9B1" w14:textId="293DAD2B" w:rsidR="004C72E7" w:rsidRDefault="00BA5C2A" w:rsidP="004C72E7">
      <w:r>
        <w:t xml:space="preserve">Grozījumi </w:t>
      </w:r>
      <w:r w:rsidRPr="504B77B5">
        <w:rPr>
          <w:i/>
          <w:iCs/>
        </w:rPr>
        <w:t>NUTS</w:t>
      </w:r>
      <w:r>
        <w:t xml:space="preserve"> </w:t>
      </w:r>
      <w:r w:rsidR="0DB2397E" w:rsidRPr="00392526">
        <w:t>3</w:t>
      </w:r>
      <w:r>
        <w:t xml:space="preserve"> reģionos varētu tikt pieņemti 2022. gadā, kas ļautu tos aprēķinam izmantot no 2024.–2026. gada perioda</w:t>
      </w:r>
      <w:r w:rsidR="4D41D9B0">
        <w:t xml:space="preserve"> (provizorisko laika grafiku sk. 9. attēlā)</w:t>
      </w:r>
      <w:r>
        <w:t>.</w:t>
      </w:r>
      <w:r w:rsidR="00E51CBA">
        <w:rPr>
          <w:rStyle w:val="FootnoteReference"/>
        </w:rPr>
        <w:footnoteReference w:id="36"/>
      </w:r>
      <w:r>
        <w:t xml:space="preserve">  </w:t>
      </w:r>
      <w:r w:rsidR="004C72E7">
        <w:t>Vienlaikus, izstrādājot reģiona attīstības programmu 2021.–2027.gadam, ieteicams izvērtēt esošās un perspektīvās funkcionālās saiknes ar pašvaldībām citos reģionos.</w:t>
      </w:r>
    </w:p>
    <w:p w14:paraId="2AEC0FAA" w14:textId="1E1C7845" w:rsidR="00194011" w:rsidRPr="00185E64" w:rsidRDefault="502C8298">
      <w:pPr>
        <w:tabs>
          <w:tab w:val="left" w:pos="851"/>
          <w:tab w:val="left" w:pos="993"/>
        </w:tabs>
      </w:pPr>
      <w:r>
        <w:t xml:space="preserve">Attiecībā uz iespējamām </w:t>
      </w:r>
      <w:r w:rsidRPr="00392526">
        <w:rPr>
          <w:i/>
        </w:rPr>
        <w:t xml:space="preserve">NUTS </w:t>
      </w:r>
      <w:r w:rsidRPr="00DF0DF2">
        <w:t xml:space="preserve">2 </w:t>
      </w:r>
      <w:r>
        <w:t xml:space="preserve">robežu izmaiņām – </w:t>
      </w:r>
      <w:r w:rsidR="004C72E7">
        <w:t xml:space="preserve">nākotnē vērtējot to ieviešanu, jāņem vērā, ka </w:t>
      </w:r>
      <w:r w:rsidR="00BA5C2A" w:rsidRPr="00392526">
        <w:t>EK DG COMP</w:t>
      </w:r>
      <w:r w:rsidR="00BA5C2A" w:rsidRPr="00185E64">
        <w:t xml:space="preserve"> informācija, ka plānotas izmaiņas Latvijas teritorijas </w:t>
      </w:r>
      <w:r w:rsidR="00BA5C2A" w:rsidRPr="00185E64">
        <w:rPr>
          <w:i/>
        </w:rPr>
        <w:t>NUTS</w:t>
      </w:r>
      <w:r w:rsidR="00BA5C2A" w:rsidRPr="00185E64">
        <w:t xml:space="preserve"> klasifikācijā</w:t>
      </w:r>
      <w:r w:rsidR="3C821A36">
        <w:t xml:space="preserve"> būtu jāsniedz laikā, kad tiek veikta nākamā perioda Eiropas Komisijas Reģionālā atbalsta pamatnostādņu izstrāde</w:t>
      </w:r>
      <w:r w:rsidR="00BA5C2A">
        <w:t>.</w:t>
      </w:r>
      <w:r w:rsidR="00BA5C2A" w:rsidRPr="00185E64">
        <w:t xml:space="preserve"> Attiecīgi VARAM </w:t>
      </w:r>
      <w:r w:rsidR="004C72E7" w:rsidRPr="00392526">
        <w:t>varētu</w:t>
      </w:r>
      <w:r w:rsidR="00BA5C2A" w:rsidRPr="00185E64">
        <w:t xml:space="preserve"> uzsākt jauno reģionālo atbalsta karšu sagatavošanu</w:t>
      </w:r>
      <w:r w:rsidR="00AB19F9">
        <w:t xml:space="preserve"> tikai tad</w:t>
      </w:r>
      <w:r w:rsidR="00BA5C2A" w:rsidRPr="00185E64">
        <w:t xml:space="preserve">, kad spēkā </w:t>
      </w:r>
      <w:r w:rsidR="00AB19F9">
        <w:t>stātos</w:t>
      </w:r>
      <w:r w:rsidR="00BA5C2A">
        <w:t xml:space="preserve"> </w:t>
      </w:r>
      <w:r w:rsidR="00BA5C2A" w:rsidRPr="00185E64">
        <w:rPr>
          <w:i/>
        </w:rPr>
        <w:t>NUTS</w:t>
      </w:r>
      <w:r w:rsidR="00BA5C2A" w:rsidRPr="00185E64">
        <w:t xml:space="preserve"> klasifikācijas grozījumi un Eiropas Komisija </w:t>
      </w:r>
      <w:r w:rsidR="00AB19F9">
        <w:t xml:space="preserve">būtu </w:t>
      </w:r>
      <w:r w:rsidR="00BA5C2A" w:rsidRPr="00185E64">
        <w:t>uzsākusi darbu pie jauno Reģionālā atbalsta pamatnostādņu izstrādes</w:t>
      </w:r>
      <w:r w:rsidR="00BA5C2A" w:rsidRPr="00392526">
        <w:t>.</w:t>
      </w:r>
      <w:r w:rsidR="00BA5C2A" w:rsidRPr="00185E64">
        <w:t xml:space="preserve"> Savukārt izmaiņas atbalsta nosacījumos </w:t>
      </w:r>
      <w:r w:rsidR="00000019">
        <w:t xml:space="preserve">būtu </w:t>
      </w:r>
      <w:r w:rsidR="00BA5C2A" w:rsidRPr="00185E64">
        <w:t xml:space="preserve">iespējams virzīt tikai pēc </w:t>
      </w:r>
      <w:r w:rsidR="00BA5C2A" w:rsidRPr="00185E64">
        <w:rPr>
          <w:i/>
        </w:rPr>
        <w:t>NUTS</w:t>
      </w:r>
      <w:r w:rsidR="00BA5C2A" w:rsidRPr="00185E64">
        <w:t xml:space="preserve"> klasifikācijas aktualizēšanas, turklāt jaunā reģionālā atbalsta karte un jaunās atbalsta intensitātes </w:t>
      </w:r>
      <w:r w:rsidR="004C72E7">
        <w:t xml:space="preserve">var </w:t>
      </w:r>
      <w:r w:rsidR="00BA5C2A" w:rsidRPr="00185E64">
        <w:t xml:space="preserve">stāties spēkā tikai pēc to saskaņošanas Eiropas Komisijā, kam būs arī jāatbilst uz to brīdi spēkā esošajām Reģionālā atbalsta pamatnostādnēm. Ņemot vērā augstāk minēto, provizoriskais laika grafiks </w:t>
      </w:r>
      <w:r w:rsidR="00BA5C2A" w:rsidRPr="00185E64">
        <w:rPr>
          <w:i/>
        </w:rPr>
        <w:t>NUTS</w:t>
      </w:r>
      <w:r w:rsidR="00BA5C2A" w:rsidRPr="00185E64">
        <w:t xml:space="preserve"> dalījuma izmaiņām paredz laiku komunikācijai ar EK DG COMP atbilstoši Eiropas Komisijas noteiktajām procedūrām. </w:t>
      </w:r>
      <w:bookmarkStart w:id="59" w:name="_Hlk56161192"/>
      <w:bookmarkEnd w:id="59"/>
      <w:r w:rsidR="004C72E7">
        <w:t xml:space="preserve">Jānorāda, ka, nākotnē analizējot variantu par izmaiņām NUTS 2 reģionu iedalījumā, jāņem vērā, ka periods no lēmuma pieņemšanas līdz brīdim, kad tiek piemērots jaunais </w:t>
      </w:r>
      <w:r w:rsidR="004C72E7" w:rsidRPr="00392526">
        <w:rPr>
          <w:i/>
        </w:rPr>
        <w:t>NUTS 2</w:t>
      </w:r>
      <w:r w:rsidR="004C72E7">
        <w:t xml:space="preserve"> dalījums, var aptvert pat divus plānošanas periodus</w:t>
      </w:r>
      <w:r w:rsidR="004C72E7" w:rsidRPr="00392526">
        <w:t>.</w:t>
      </w:r>
    </w:p>
    <w:p w14:paraId="4EB0C819" w14:textId="4E12EA46" w:rsidR="00194011" w:rsidRPr="00185E64" w:rsidRDefault="66B0AFB9">
      <w:r w:rsidRPr="00392526">
        <w:rPr>
          <w:noProof/>
          <w:lang w:eastAsia="lv-LV"/>
        </w:rPr>
        <w:drawing>
          <wp:inline distT="0" distB="0" distL="0" distR="0" wp14:anchorId="2CABA95B" wp14:editId="57805360">
            <wp:extent cx="6416038" cy="340272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34">
                      <a:extLst>
                        <a:ext uri="{28A0092B-C50C-407E-A947-70E740481C1C}">
                          <a14:useLocalDpi xmlns:a14="http://schemas.microsoft.com/office/drawing/2010/main" val="0"/>
                        </a:ext>
                      </a:extLst>
                    </a:blip>
                    <a:stretch>
                      <a:fillRect/>
                    </a:stretch>
                  </pic:blipFill>
                  <pic:spPr>
                    <a:xfrm>
                      <a:off x="0" y="0"/>
                      <a:ext cx="6416038" cy="3402722"/>
                    </a:xfrm>
                    <a:prstGeom prst="rect">
                      <a:avLst/>
                    </a:prstGeom>
                  </pic:spPr>
                </pic:pic>
              </a:graphicData>
            </a:graphic>
          </wp:inline>
        </w:drawing>
      </w:r>
    </w:p>
    <w:p w14:paraId="6A761854" w14:textId="60D0BB44" w:rsidR="00194011" w:rsidRPr="00160BFE" w:rsidRDefault="00BA5C2A" w:rsidP="00160BFE">
      <w:pPr>
        <w:pStyle w:val="ListParagraph"/>
        <w:numPr>
          <w:ilvl w:val="0"/>
          <w:numId w:val="29"/>
        </w:numPr>
        <w:spacing w:before="120"/>
        <w:jc w:val="right"/>
        <w:rPr>
          <w:i/>
          <w:szCs w:val="24"/>
        </w:rPr>
      </w:pPr>
      <w:r w:rsidRPr="00185E64">
        <w:rPr>
          <w:i/>
          <w:szCs w:val="24"/>
        </w:rPr>
        <w:t>attēls. Provizoriskais laika grafiks NUTS dalījuma izmaiņām</w:t>
      </w:r>
    </w:p>
    <w:p w14:paraId="3524D373" w14:textId="77777777" w:rsidR="00194011" w:rsidRPr="00160BFE" w:rsidDel="00045732" w:rsidRDefault="00194011" w:rsidP="00160BFE">
      <w:pPr>
        <w:pStyle w:val="ListParagraph"/>
        <w:spacing w:before="120"/>
        <w:jc w:val="center"/>
        <w:rPr>
          <w:i/>
          <w:sz w:val="20"/>
          <w:szCs w:val="20"/>
        </w:rPr>
      </w:pPr>
      <w:bookmarkStart w:id="60" w:name="_Toc58399497"/>
      <w:bookmarkStart w:id="61" w:name="_Toc58399582"/>
      <w:bookmarkEnd w:id="60"/>
      <w:bookmarkEnd w:id="61"/>
    </w:p>
    <w:p w14:paraId="6AB92216" w14:textId="77777777" w:rsidR="00194011" w:rsidRPr="00185E64" w:rsidRDefault="00BA5C2A" w:rsidP="00954AA9">
      <w:pPr>
        <w:pStyle w:val="Heading1"/>
        <w:numPr>
          <w:ilvl w:val="0"/>
          <w:numId w:val="5"/>
        </w:numPr>
        <w:spacing w:before="120" w:after="120"/>
        <w:ind w:hanging="357"/>
      </w:pPr>
      <w:bookmarkStart w:id="62" w:name="_Toc47101168"/>
      <w:bookmarkStart w:id="63" w:name="_Toc54076256"/>
      <w:bookmarkStart w:id="64" w:name="_Toc58437089"/>
      <w:bookmarkEnd w:id="62"/>
      <w:r w:rsidRPr="00185E64">
        <w:t>Turpmākā rīcība</w:t>
      </w:r>
      <w:bookmarkEnd w:id="63"/>
      <w:bookmarkEnd w:id="64"/>
    </w:p>
    <w:p w14:paraId="4609F937" w14:textId="1F4E98D4" w:rsidR="00F20845" w:rsidRPr="00392526" w:rsidRDefault="00BA5C2A" w:rsidP="00954AA9">
      <w:pPr>
        <w:pStyle w:val="ListParagraph"/>
        <w:numPr>
          <w:ilvl w:val="0"/>
          <w:numId w:val="73"/>
        </w:numPr>
        <w:pBdr>
          <w:top w:val="nil"/>
          <w:left w:val="nil"/>
          <w:bottom w:val="nil"/>
          <w:right w:val="nil"/>
          <w:between w:val="nil"/>
        </w:pBdr>
        <w:tabs>
          <w:tab w:val="left" w:pos="709"/>
        </w:tabs>
        <w:spacing w:before="120"/>
        <w:ind w:hanging="357"/>
        <w:rPr>
          <w:szCs w:val="24"/>
        </w:rPr>
      </w:pPr>
      <w:r w:rsidRPr="00392526">
        <w:rPr>
          <w:rFonts w:eastAsia="Times New Roman" w:cs="Times New Roman"/>
        </w:rPr>
        <w:t xml:space="preserve">Līdz 2021. gada </w:t>
      </w:r>
      <w:r w:rsidR="00403322" w:rsidRPr="00392526">
        <w:rPr>
          <w:rFonts w:eastAsia="Times New Roman" w:cs="Times New Roman"/>
        </w:rPr>
        <w:t>3</w:t>
      </w:r>
      <w:r w:rsidRPr="00392526">
        <w:rPr>
          <w:rFonts w:eastAsia="Times New Roman" w:cs="Times New Roman"/>
        </w:rPr>
        <w:t>1.</w:t>
      </w:r>
      <w:r w:rsidRPr="00392526" w:rsidDel="00D137FA">
        <w:rPr>
          <w:rFonts w:eastAsia="Times New Roman" w:cs="Times New Roman"/>
        </w:rPr>
        <w:t xml:space="preserve"> </w:t>
      </w:r>
      <w:r w:rsidR="00D137FA" w:rsidRPr="00392526">
        <w:rPr>
          <w:rFonts w:eastAsia="Times New Roman" w:cs="Times New Roman"/>
        </w:rPr>
        <w:t>marta</w:t>
      </w:r>
      <w:r w:rsidR="00FC1AC1" w:rsidRPr="00392526">
        <w:rPr>
          <w:rFonts w:eastAsia="Times New Roman" w:cs="Times New Roman"/>
        </w:rPr>
        <w:t>m</w:t>
      </w:r>
      <w:r w:rsidR="00D137FA" w:rsidRPr="00392526">
        <w:rPr>
          <w:rFonts w:eastAsia="Times New Roman" w:cs="Times New Roman"/>
        </w:rPr>
        <w:t xml:space="preserve"> </w:t>
      </w:r>
      <w:r w:rsidRPr="00392526">
        <w:rPr>
          <w:rFonts w:eastAsia="Times New Roman" w:cs="Times New Roman"/>
        </w:rPr>
        <w:t>VARAM iesniegt MK likumprojektu</w:t>
      </w:r>
      <w:r w:rsidR="00CC7FE2">
        <w:rPr>
          <w:rStyle w:val="FootnoteReference"/>
          <w:rFonts w:eastAsia="Times New Roman" w:cs="Times New Roman"/>
        </w:rPr>
        <w:footnoteReference w:id="37"/>
      </w:r>
      <w:r w:rsidRPr="00392526">
        <w:rPr>
          <w:rFonts w:eastAsia="Times New Roman" w:cs="Times New Roman"/>
        </w:rPr>
        <w:t xml:space="preserve"> par Kurzemes, Zemgales, Rīgas, Vidzemes un Latgales administratīviem reģioniem, paredzot konceptuālā ziņojumā piedāvātā pārvaldes modeļa 2. varianta īstenošanu (atvasināta publiska persona) un finansējuma piesaisti atbilstoši 1. variantam optimālajai kapacitātei funkciju nodrošināšanai (pašlaik piešķiramais valsts</w:t>
      </w:r>
      <w:r w:rsidRPr="00392526">
        <w:t xml:space="preserve"> budžeta finansējums 1 9</w:t>
      </w:r>
      <w:r w:rsidR="0036112D" w:rsidRPr="00392526">
        <w:t>32</w:t>
      </w:r>
      <w:r w:rsidRPr="00392526">
        <w:t xml:space="preserve"> 662 </w:t>
      </w:r>
      <w:proofErr w:type="spellStart"/>
      <w:r w:rsidRPr="00392526">
        <w:rPr>
          <w:i/>
        </w:rPr>
        <w:t>euro</w:t>
      </w:r>
      <w:proofErr w:type="spellEnd"/>
      <w:r w:rsidRPr="00392526">
        <w:t xml:space="preserve"> gadā un papildu no valsts budžeta piešķiramais 1 924 000 </w:t>
      </w:r>
      <w:proofErr w:type="spellStart"/>
      <w:r w:rsidRPr="00392526">
        <w:rPr>
          <w:i/>
        </w:rPr>
        <w:t>euro</w:t>
      </w:r>
      <w:proofErr w:type="spellEnd"/>
      <w:r w:rsidRPr="00392526">
        <w:rPr>
          <w:i/>
        </w:rPr>
        <w:t xml:space="preserve"> </w:t>
      </w:r>
      <w:r w:rsidRPr="00392526">
        <w:t>gadā apmērā</w:t>
      </w:r>
      <w:r w:rsidRPr="00392526">
        <w:rPr>
          <w:rFonts w:eastAsia="Times New Roman" w:cs="Times New Roman"/>
        </w:rPr>
        <w:t>)</w:t>
      </w:r>
      <w:r w:rsidR="00BB3B29" w:rsidRPr="00392526">
        <w:rPr>
          <w:rFonts w:eastAsia="Times New Roman" w:cs="Times New Roman"/>
        </w:rPr>
        <w:t>.</w:t>
      </w:r>
    </w:p>
    <w:p w14:paraId="2514207F" w14:textId="5DE6317D" w:rsidR="00474CD3" w:rsidRPr="00392526" w:rsidRDefault="00474CD3" w:rsidP="00954AA9">
      <w:pPr>
        <w:pStyle w:val="ListParagraph"/>
        <w:numPr>
          <w:ilvl w:val="0"/>
          <w:numId w:val="73"/>
        </w:numPr>
        <w:pBdr>
          <w:top w:val="nil"/>
          <w:left w:val="nil"/>
          <w:bottom w:val="nil"/>
          <w:right w:val="nil"/>
          <w:between w:val="nil"/>
        </w:pBdr>
        <w:tabs>
          <w:tab w:val="left" w:pos="709"/>
        </w:tabs>
        <w:spacing w:before="120"/>
        <w:ind w:hanging="357"/>
        <w:rPr>
          <w:szCs w:val="24"/>
        </w:rPr>
      </w:pPr>
      <w:r w:rsidRPr="00392526">
        <w:rPr>
          <w:szCs w:val="24"/>
        </w:rPr>
        <w:t>Jautājumu par papildu finansējuma piešķiršanu Vides aizsardzības un reģionālās attīstības ministrijai izskatīt Ministru kabinetā likumprojekta "Par valsts budžetu 2022.gadam" un likumprojekta "Par vidēja termiņa budžeta ietvaru 2022., 2023. un 2024.gadam" sagatavošanas procesā kopā ar visu ministriju un citu centrālo valsts iestāžu prioritāro pasākumu pieteikumiem atbilstoši valsts budžeta finansiālajām iespējām.</w:t>
      </w:r>
    </w:p>
    <w:p w14:paraId="441FCB6F" w14:textId="3AC63631" w:rsidR="00194011" w:rsidRPr="00392526" w:rsidRDefault="00BA5C2A" w:rsidP="00954AA9">
      <w:pPr>
        <w:pStyle w:val="ListParagraph"/>
        <w:numPr>
          <w:ilvl w:val="0"/>
          <w:numId w:val="73"/>
        </w:numPr>
        <w:pBdr>
          <w:top w:val="nil"/>
          <w:left w:val="nil"/>
          <w:bottom w:val="nil"/>
          <w:right w:val="nil"/>
          <w:between w:val="nil"/>
        </w:pBdr>
        <w:tabs>
          <w:tab w:val="left" w:pos="709"/>
        </w:tabs>
        <w:spacing w:before="120"/>
        <w:ind w:hanging="357"/>
      </w:pPr>
      <w:r w:rsidRPr="00392526">
        <w:t xml:space="preserve">Līdz 2021. gada </w:t>
      </w:r>
      <w:r w:rsidR="008B70E0">
        <w:t>31. martam</w:t>
      </w:r>
      <w:r w:rsidR="006D60AD" w:rsidRPr="00392526">
        <w:t xml:space="preserve"> </w:t>
      </w:r>
      <w:r w:rsidRPr="00392526">
        <w:t xml:space="preserve">EM sagatavot grozījumus MK 2004. gada 28. aprīļa rīkojumā Nr. 271 “Par Latvijas Republikas statistiskajiem reģioniem un tajos ietilpstošajām administratīvajām vienībām”, veicot izmaiņas NUTS 3 līmeņa reģionu iedalījumā atbilstoši 2. variantam. </w:t>
      </w:r>
      <w:proofErr w:type="spellStart"/>
      <w:r w:rsidR="00DB7C7A" w:rsidRPr="00392526">
        <w:t>Izvērtējumu</w:t>
      </w:r>
      <w:proofErr w:type="spellEnd"/>
      <w:r w:rsidR="00DB7C7A" w:rsidRPr="00392526">
        <w:t xml:space="preserve"> par iespējamajām izmaiņām NUTS 2 līmeņa reģionos pieņemt zināšanai.</w:t>
      </w:r>
    </w:p>
    <w:p w14:paraId="2B8F2C01" w14:textId="5BE6E659" w:rsidR="00194011" w:rsidRPr="00392526" w:rsidRDefault="00BA5C2A" w:rsidP="00954AA9">
      <w:pPr>
        <w:pStyle w:val="ListParagraph"/>
        <w:numPr>
          <w:ilvl w:val="0"/>
          <w:numId w:val="73"/>
        </w:numPr>
        <w:pBdr>
          <w:top w:val="nil"/>
          <w:left w:val="nil"/>
          <w:bottom w:val="nil"/>
          <w:right w:val="nil"/>
          <w:between w:val="nil"/>
        </w:pBdr>
        <w:tabs>
          <w:tab w:val="left" w:pos="709"/>
        </w:tabs>
        <w:spacing w:before="120"/>
        <w:ind w:hanging="357"/>
      </w:pPr>
      <w:r w:rsidRPr="00392526">
        <w:rPr>
          <w:rFonts w:eastAsia="Times New Roman" w:cs="Times New Roman"/>
          <w:lang w:eastAsia="lv-LV"/>
        </w:rPr>
        <w:t>Līdz 2021. gada 31. martam VARAM sagatavot grozījumus MK</w:t>
      </w:r>
      <w:r w:rsidRPr="00392526">
        <w:rPr>
          <w:rFonts w:eastAsia="Calibri" w:cs="Times New Roman"/>
        </w:rPr>
        <w:t xml:space="preserve"> 2009. gada 5. maija noteikumos Nr. 391 “Noteikumi par plānošanas reģionu teritorijām”.</w:t>
      </w:r>
    </w:p>
    <w:p w14:paraId="2E97FBFB" w14:textId="77777777" w:rsidR="00194011" w:rsidRPr="00185E64" w:rsidRDefault="00194011">
      <w:pPr>
        <w:spacing w:before="120"/>
        <w:rPr>
          <w:rFonts w:eastAsiaTheme="majorEastAsia" w:cs="Times New Roman"/>
          <w:caps/>
          <w:sz w:val="20"/>
          <w:szCs w:val="32"/>
        </w:rPr>
      </w:pPr>
    </w:p>
    <w:p w14:paraId="17AA88F4" w14:textId="77777777" w:rsidR="00194011" w:rsidRPr="00185E64" w:rsidRDefault="00194011">
      <w:pPr>
        <w:spacing w:before="120"/>
        <w:rPr>
          <w:rFonts w:eastAsiaTheme="majorEastAsia" w:cs="Times New Roman"/>
          <w:caps/>
          <w:sz w:val="20"/>
          <w:szCs w:val="32"/>
        </w:rPr>
      </w:pPr>
    </w:p>
    <w:p w14:paraId="0454B809" w14:textId="77777777" w:rsidR="00194011" w:rsidRPr="00185E64" w:rsidRDefault="00194011">
      <w:pPr>
        <w:spacing w:before="120"/>
        <w:rPr>
          <w:rFonts w:eastAsiaTheme="majorEastAsia" w:cs="Times New Roman"/>
          <w:caps/>
          <w:sz w:val="20"/>
          <w:szCs w:val="32"/>
        </w:rPr>
      </w:pPr>
    </w:p>
    <w:p w14:paraId="4124D802" w14:textId="77777777" w:rsidR="00194011" w:rsidRPr="00185E64" w:rsidRDefault="00BA5C2A">
      <w:pPr>
        <w:spacing w:before="120"/>
        <w:ind w:firstLine="360"/>
        <w:rPr>
          <w:rFonts w:cs="Times New Roman"/>
        </w:rPr>
      </w:pPr>
      <w:r w:rsidRPr="00185E64">
        <w:rPr>
          <w:rFonts w:cs="Times New Roman"/>
        </w:rPr>
        <w:t xml:space="preserve">Ministru prezidents </w:t>
      </w:r>
      <w:r w:rsidRPr="00185E64">
        <w:rPr>
          <w:rFonts w:cs="Times New Roman"/>
          <w:szCs w:val="24"/>
        </w:rPr>
        <w:tab/>
      </w:r>
      <w:r w:rsidRPr="00185E64">
        <w:rPr>
          <w:rFonts w:cs="Times New Roman"/>
          <w:szCs w:val="24"/>
        </w:rPr>
        <w:tab/>
      </w:r>
      <w:r w:rsidRPr="00185E64">
        <w:rPr>
          <w:rFonts w:cs="Times New Roman"/>
          <w:szCs w:val="24"/>
        </w:rPr>
        <w:tab/>
      </w:r>
      <w:r w:rsidRPr="00185E64">
        <w:rPr>
          <w:rFonts w:cs="Times New Roman"/>
          <w:szCs w:val="24"/>
        </w:rPr>
        <w:tab/>
      </w:r>
      <w:r w:rsidRPr="00185E64">
        <w:rPr>
          <w:rFonts w:cs="Times New Roman"/>
          <w:szCs w:val="24"/>
        </w:rPr>
        <w:tab/>
      </w:r>
      <w:r w:rsidRPr="00185E64">
        <w:rPr>
          <w:rFonts w:cs="Times New Roman"/>
          <w:szCs w:val="24"/>
        </w:rPr>
        <w:tab/>
      </w:r>
      <w:r w:rsidRPr="00185E64">
        <w:rPr>
          <w:rFonts w:cs="Times New Roman"/>
          <w:szCs w:val="24"/>
        </w:rPr>
        <w:tab/>
      </w:r>
      <w:r w:rsidRPr="00185E64">
        <w:rPr>
          <w:rFonts w:cs="Times New Roman"/>
          <w:szCs w:val="24"/>
        </w:rPr>
        <w:tab/>
        <w:t xml:space="preserve">A.K. </w:t>
      </w:r>
      <w:r w:rsidRPr="00185E64">
        <w:rPr>
          <w:rFonts w:cs="Times New Roman"/>
        </w:rPr>
        <w:t>Kariņš</w:t>
      </w:r>
    </w:p>
    <w:p w14:paraId="3D7F9B0B" w14:textId="77777777" w:rsidR="00194011" w:rsidRPr="00185E64" w:rsidRDefault="00194011">
      <w:pPr>
        <w:spacing w:before="120"/>
        <w:rPr>
          <w:rFonts w:cs="Times New Roman"/>
          <w:szCs w:val="24"/>
        </w:rPr>
      </w:pPr>
    </w:p>
    <w:p w14:paraId="636BD86D" w14:textId="77777777" w:rsidR="00194011" w:rsidRPr="00185E64" w:rsidRDefault="00BA5C2A">
      <w:pPr>
        <w:spacing w:before="120"/>
        <w:ind w:firstLine="360"/>
        <w:rPr>
          <w:rFonts w:cs="Times New Roman"/>
          <w:szCs w:val="24"/>
        </w:rPr>
      </w:pPr>
      <w:r w:rsidRPr="00185E64">
        <w:rPr>
          <w:rFonts w:cs="Times New Roman"/>
          <w:szCs w:val="24"/>
        </w:rPr>
        <w:t xml:space="preserve">Iesniedzējs: </w:t>
      </w:r>
    </w:p>
    <w:p w14:paraId="3B5AA8DC" w14:textId="77777777" w:rsidR="00194011" w:rsidRPr="00185E64" w:rsidRDefault="00BA5C2A">
      <w:pPr>
        <w:spacing w:before="120"/>
        <w:ind w:firstLine="360"/>
        <w:jc w:val="left"/>
        <w:rPr>
          <w:rFonts w:cs="Times New Roman"/>
        </w:rPr>
      </w:pPr>
      <w:r w:rsidRPr="00185E64">
        <w:rPr>
          <w:rFonts w:cs="Times New Roman"/>
        </w:rPr>
        <w:t xml:space="preserve">Vides aizsardzības un reģionālās attīstības ministra vietā – </w:t>
      </w:r>
    </w:p>
    <w:p w14:paraId="200CE2E8" w14:textId="77777777" w:rsidR="00194011" w:rsidRPr="00185E64" w:rsidRDefault="00BA5C2A">
      <w:pPr>
        <w:spacing w:before="120"/>
        <w:ind w:firstLine="360"/>
        <w:jc w:val="left"/>
        <w:rPr>
          <w:rFonts w:cs="Times New Roman"/>
        </w:rPr>
      </w:pPr>
      <w:r w:rsidRPr="00185E64">
        <w:rPr>
          <w:rFonts w:cs="Times New Roman"/>
        </w:rPr>
        <w:t xml:space="preserve">aizsardzības ministrs </w:t>
      </w:r>
      <w:r w:rsidRPr="00185E64">
        <w:rPr>
          <w:rFonts w:cs="Times New Roman"/>
          <w:szCs w:val="24"/>
        </w:rPr>
        <w:tab/>
      </w:r>
      <w:r w:rsidRPr="00185E64">
        <w:rPr>
          <w:rFonts w:cs="Times New Roman"/>
          <w:szCs w:val="24"/>
        </w:rPr>
        <w:tab/>
      </w:r>
      <w:r w:rsidRPr="00185E64">
        <w:rPr>
          <w:rFonts w:cs="Times New Roman"/>
          <w:szCs w:val="24"/>
        </w:rPr>
        <w:tab/>
      </w:r>
      <w:r w:rsidRPr="00185E64">
        <w:rPr>
          <w:rFonts w:cs="Times New Roman"/>
          <w:szCs w:val="24"/>
        </w:rPr>
        <w:tab/>
      </w:r>
      <w:r w:rsidRPr="00185E64">
        <w:rPr>
          <w:rFonts w:cs="Times New Roman"/>
          <w:szCs w:val="24"/>
        </w:rPr>
        <w:tab/>
      </w:r>
      <w:r w:rsidRPr="00185E64">
        <w:rPr>
          <w:rFonts w:cs="Times New Roman"/>
          <w:szCs w:val="24"/>
        </w:rPr>
        <w:tab/>
      </w:r>
      <w:r w:rsidRPr="00185E64">
        <w:rPr>
          <w:rFonts w:cs="Times New Roman"/>
          <w:szCs w:val="24"/>
        </w:rPr>
        <w:tab/>
        <w:t xml:space="preserve"> </w:t>
      </w:r>
      <w:r w:rsidRPr="00185E64">
        <w:rPr>
          <w:rFonts w:cs="Times New Roman"/>
          <w:szCs w:val="24"/>
        </w:rPr>
        <w:tab/>
        <w:t>A. Pabriks</w:t>
      </w:r>
    </w:p>
    <w:p w14:paraId="29698FBC" w14:textId="77777777" w:rsidR="00194011" w:rsidRPr="00185E64" w:rsidRDefault="00194011">
      <w:pPr>
        <w:spacing w:before="120"/>
        <w:rPr>
          <w:rFonts w:cs="Times New Roman"/>
          <w:szCs w:val="24"/>
        </w:rPr>
      </w:pPr>
    </w:p>
    <w:p w14:paraId="51BBF4A4" w14:textId="77777777" w:rsidR="00194011" w:rsidRPr="00185E64" w:rsidRDefault="00BA5C2A">
      <w:pPr>
        <w:spacing w:before="120"/>
        <w:ind w:firstLine="360"/>
        <w:rPr>
          <w:rFonts w:cs="Times New Roman"/>
          <w:szCs w:val="24"/>
        </w:rPr>
      </w:pPr>
      <w:r w:rsidRPr="00185E64">
        <w:rPr>
          <w:rFonts w:cs="Times New Roman"/>
          <w:szCs w:val="24"/>
        </w:rPr>
        <w:t xml:space="preserve">Vīza: </w:t>
      </w:r>
      <w:r w:rsidRPr="00185E64">
        <w:rPr>
          <w:rFonts w:cs="Times New Roman"/>
          <w:szCs w:val="24"/>
        </w:rPr>
        <w:tab/>
      </w:r>
    </w:p>
    <w:p w14:paraId="32A50D26" w14:textId="77777777" w:rsidR="00194011" w:rsidRPr="00185E64" w:rsidRDefault="00BA5C2A">
      <w:pPr>
        <w:spacing w:before="120"/>
        <w:ind w:firstLine="360"/>
        <w:rPr>
          <w:rFonts w:cs="Times New Roman"/>
        </w:rPr>
      </w:pPr>
      <w:r w:rsidRPr="00185E64">
        <w:rPr>
          <w:rFonts w:cs="Times New Roman"/>
        </w:rPr>
        <w:t xml:space="preserve">Vides aizsardzības un reģionālās attīstības ministrijas valsts sekretārs </w:t>
      </w:r>
      <w:r w:rsidRPr="00185E64">
        <w:rPr>
          <w:rFonts w:cs="Times New Roman"/>
          <w:szCs w:val="24"/>
        </w:rPr>
        <w:tab/>
      </w:r>
      <w:r w:rsidRPr="00185E64">
        <w:rPr>
          <w:rFonts w:cs="Times New Roman"/>
          <w:szCs w:val="24"/>
        </w:rPr>
        <w:tab/>
        <w:t>E. </w:t>
      </w:r>
      <w:r w:rsidRPr="00185E64">
        <w:rPr>
          <w:rFonts w:cs="Times New Roman"/>
        </w:rPr>
        <w:t>Balševics</w:t>
      </w:r>
    </w:p>
    <w:p w14:paraId="00F62EEB" w14:textId="77777777" w:rsidR="00194011" w:rsidRPr="00185E64" w:rsidRDefault="00194011">
      <w:pPr>
        <w:spacing w:before="120"/>
        <w:jc w:val="left"/>
        <w:rPr>
          <w:sz w:val="20"/>
          <w:szCs w:val="20"/>
        </w:rPr>
      </w:pPr>
    </w:p>
    <w:p w14:paraId="7F72A51D" w14:textId="77777777" w:rsidR="00194011" w:rsidRPr="00185E64" w:rsidRDefault="00BA5C2A">
      <w:pPr>
        <w:spacing w:after="0"/>
        <w:jc w:val="left"/>
        <w:rPr>
          <w:sz w:val="20"/>
          <w:szCs w:val="20"/>
        </w:rPr>
      </w:pPr>
      <w:r w:rsidRPr="00185E64">
        <w:rPr>
          <w:sz w:val="20"/>
          <w:szCs w:val="20"/>
        </w:rPr>
        <w:t>Jurča, 67026918</w:t>
      </w:r>
    </w:p>
    <w:p w14:paraId="65A07B19" w14:textId="02B4757B" w:rsidR="003C6F18" w:rsidRPr="00392526" w:rsidRDefault="00CC7FE2">
      <w:pPr>
        <w:spacing w:after="0"/>
        <w:jc w:val="left"/>
        <w:rPr>
          <w:rStyle w:val="Hyperlink"/>
          <w:color w:val="auto"/>
          <w:sz w:val="20"/>
          <w:szCs w:val="20"/>
          <w:u w:val="none"/>
        </w:rPr>
      </w:pPr>
      <w:hyperlink r:id="rId35">
        <w:r w:rsidR="00BA5C2A" w:rsidRPr="00185E64">
          <w:rPr>
            <w:rStyle w:val="Hyperlink"/>
            <w:color w:val="auto"/>
            <w:sz w:val="20"/>
            <w:szCs w:val="20"/>
            <w:u w:val="none"/>
          </w:rPr>
          <w:t>veronika.jurca@varam.gov.lv</w:t>
        </w:r>
      </w:hyperlink>
    </w:p>
    <w:p w14:paraId="5429ABA2" w14:textId="77777777" w:rsidR="00194011" w:rsidRPr="00185E64" w:rsidRDefault="00BA5C2A">
      <w:pPr>
        <w:spacing w:after="0"/>
        <w:jc w:val="left"/>
        <w:rPr>
          <w:sz w:val="20"/>
          <w:szCs w:val="20"/>
        </w:rPr>
      </w:pPr>
      <w:r w:rsidRPr="00185E64">
        <w:rPr>
          <w:sz w:val="20"/>
          <w:szCs w:val="20"/>
        </w:rPr>
        <w:t>Melnalksnis, 66016768</w:t>
      </w:r>
    </w:p>
    <w:p w14:paraId="5DAA4F6D" w14:textId="77777777" w:rsidR="00194011" w:rsidRPr="00185E64" w:rsidRDefault="00CC7FE2">
      <w:pPr>
        <w:spacing w:after="0"/>
        <w:jc w:val="left"/>
        <w:rPr>
          <w:sz w:val="20"/>
          <w:szCs w:val="20"/>
        </w:rPr>
      </w:pPr>
      <w:hyperlink r:id="rId36">
        <w:r w:rsidR="00BA5C2A" w:rsidRPr="00185E64">
          <w:rPr>
            <w:rStyle w:val="Hyperlink"/>
            <w:color w:val="auto"/>
            <w:sz w:val="20"/>
            <w:szCs w:val="20"/>
            <w:u w:val="none"/>
          </w:rPr>
          <w:t>davis.melnalksnis@varam.gov.lv</w:t>
        </w:r>
      </w:hyperlink>
      <w:r w:rsidR="00BA5C2A" w:rsidRPr="00185E64">
        <w:rPr>
          <w:rStyle w:val="Hyperlink"/>
          <w:color w:val="auto"/>
          <w:sz w:val="20"/>
          <w:szCs w:val="20"/>
          <w:u w:val="none"/>
        </w:rPr>
        <w:t xml:space="preserve"> </w:t>
      </w:r>
    </w:p>
    <w:sectPr w:rsidR="00194011" w:rsidRPr="00185E64">
      <w:headerReference w:type="default" r:id="rId37"/>
      <w:footerReference w:type="default" r:id="rId38"/>
      <w:pgSz w:w="11906" w:h="16838"/>
      <w:pgMar w:top="1134" w:right="1134" w:bottom="766" w:left="1134" w:header="709"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21976" w14:textId="77777777" w:rsidR="00F56D8C" w:rsidRDefault="00F56D8C">
      <w:pPr>
        <w:spacing w:after="0"/>
      </w:pPr>
      <w:r>
        <w:separator/>
      </w:r>
    </w:p>
  </w:endnote>
  <w:endnote w:type="continuationSeparator" w:id="0">
    <w:p w14:paraId="145AAD18" w14:textId="77777777" w:rsidR="00F56D8C" w:rsidRDefault="00F56D8C">
      <w:pPr>
        <w:spacing w:after="0"/>
      </w:pPr>
      <w:r>
        <w:continuationSeparator/>
      </w:r>
    </w:p>
  </w:endnote>
  <w:endnote w:type="continuationNotice" w:id="1">
    <w:p w14:paraId="5BD0D9B9" w14:textId="77777777" w:rsidR="00F56D8C" w:rsidRDefault="00F56D8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Helvetica Neue">
    <w:altName w:val="Sylfaen"/>
    <w:charset w:val="00"/>
    <w:family w:val="auto"/>
    <w:pitch w:val="variable"/>
    <w:sig w:usb0="E50002FF" w:usb1="500079DB" w:usb2="00000010" w:usb3="00000000" w:csb0="00000001" w:csb1="00000000"/>
  </w:font>
  <w:font w:name="Liberation Serif">
    <w:altName w:val="Times New Roman"/>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672386"/>
      <w:docPartObj>
        <w:docPartGallery w:val="Page Numbers (Bottom of Page)"/>
        <w:docPartUnique/>
      </w:docPartObj>
    </w:sdtPr>
    <w:sdtEndPr/>
    <w:sdtContent>
      <w:p w14:paraId="338558DE" w14:textId="77777777" w:rsidR="00194011" w:rsidRDefault="00BA5C2A">
        <w:pPr>
          <w:pStyle w:val="Footer"/>
          <w:jc w:val="right"/>
        </w:pPr>
        <w:r>
          <w:rPr>
            <w:sz w:val="22"/>
          </w:rPr>
          <w:tab/>
        </w:r>
        <w:r>
          <w:fldChar w:fldCharType="begin"/>
        </w:r>
        <w:r>
          <w:instrText>PAGE</w:instrText>
        </w:r>
        <w:r>
          <w:fldChar w:fldCharType="separate"/>
        </w:r>
        <w:r w:rsidR="00CC7FE2">
          <w:rPr>
            <w:noProof/>
          </w:rPr>
          <w:t>39</w:t>
        </w:r>
        <w:r>
          <w:fldChar w:fldCharType="end"/>
        </w:r>
      </w:p>
      <w:p w14:paraId="1DAF0BDA" w14:textId="3C35230C" w:rsidR="00194011" w:rsidRDefault="00BA5C2A">
        <w:pPr>
          <w:pStyle w:val="Footer"/>
          <w:rPr>
            <w:sz w:val="22"/>
          </w:rPr>
        </w:pPr>
        <w:r>
          <w:rPr>
            <w:sz w:val="20"/>
            <w:szCs w:val="16"/>
          </w:rPr>
          <w:t>VARAMKonceptzin_</w:t>
        </w:r>
        <w:r w:rsidR="003C5DB9">
          <w:rPr>
            <w:sz w:val="20"/>
            <w:szCs w:val="16"/>
          </w:rPr>
          <w:t>1012</w:t>
        </w:r>
        <w:r>
          <w:rPr>
            <w:sz w:val="20"/>
            <w:szCs w:val="16"/>
          </w:rPr>
          <w:t>2020_Admreg</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070053"/>
      <w:docPartObj>
        <w:docPartGallery w:val="Page Numbers (Bottom of Page)"/>
        <w:docPartUnique/>
      </w:docPartObj>
    </w:sdtPr>
    <w:sdtEndPr/>
    <w:sdtContent>
      <w:p w14:paraId="5250987C" w14:textId="77777777" w:rsidR="00194011" w:rsidRDefault="00BA5C2A">
        <w:pPr>
          <w:pStyle w:val="Footer"/>
          <w:jc w:val="right"/>
        </w:pPr>
        <w:r>
          <w:fldChar w:fldCharType="begin"/>
        </w:r>
        <w:r>
          <w:instrText>PAGE</w:instrText>
        </w:r>
        <w:r>
          <w:fldChar w:fldCharType="separate"/>
        </w:r>
        <w:r w:rsidR="00F46A44">
          <w:rPr>
            <w:noProof/>
          </w:rPr>
          <w:t>28</w:t>
        </w:r>
        <w:r>
          <w:fldChar w:fldCharType="end"/>
        </w:r>
      </w:p>
    </w:sdtContent>
  </w:sdt>
  <w:p w14:paraId="78F6A216" w14:textId="77777777" w:rsidR="00194011" w:rsidRDefault="00BA5C2A">
    <w:pPr>
      <w:pStyle w:val="Footer"/>
      <w:rPr>
        <w:rFonts w:eastAsiaTheme="minorHAnsi"/>
        <w:sz w:val="20"/>
        <w:szCs w:val="16"/>
      </w:rPr>
    </w:pPr>
    <w:r>
      <w:rPr>
        <w:sz w:val="20"/>
        <w:szCs w:val="16"/>
      </w:rPr>
      <w:t>VARAMKonceptzin_17112020_Admreg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9783909"/>
      <w:docPartObj>
        <w:docPartGallery w:val="Page Numbers (Bottom of Page)"/>
        <w:docPartUnique/>
      </w:docPartObj>
    </w:sdtPr>
    <w:sdtEndPr/>
    <w:sdtContent>
      <w:p w14:paraId="1ECCC10E" w14:textId="77777777" w:rsidR="00194011" w:rsidRDefault="00BA5C2A">
        <w:pPr>
          <w:pStyle w:val="Footer"/>
          <w:jc w:val="right"/>
        </w:pPr>
        <w:r>
          <w:rPr>
            <w:sz w:val="22"/>
          </w:rPr>
          <w:tab/>
        </w:r>
        <w:r>
          <w:fldChar w:fldCharType="begin"/>
        </w:r>
        <w:r>
          <w:instrText>PAGE</w:instrText>
        </w:r>
        <w:r>
          <w:fldChar w:fldCharType="separate"/>
        </w:r>
        <w:r>
          <w:t>49</w:t>
        </w:r>
        <w:r>
          <w:fldChar w:fldCharType="end"/>
        </w:r>
      </w:p>
      <w:p w14:paraId="3016E72A" w14:textId="77777777" w:rsidR="00194011" w:rsidRDefault="00BA5C2A">
        <w:pPr>
          <w:pStyle w:val="Footer"/>
          <w:rPr>
            <w:sz w:val="22"/>
          </w:rPr>
        </w:pPr>
        <w:r>
          <w:rPr>
            <w:sz w:val="20"/>
            <w:szCs w:val="16"/>
          </w:rPr>
          <w:t>VARAMKonceptzin_17112020_Admreg</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1754038"/>
      <w:docPartObj>
        <w:docPartGallery w:val="Page Numbers (Bottom of Page)"/>
        <w:docPartUnique/>
      </w:docPartObj>
    </w:sdtPr>
    <w:sdtEndPr/>
    <w:sdtContent>
      <w:p w14:paraId="615EB15C" w14:textId="77777777" w:rsidR="00194011" w:rsidRDefault="00BA5C2A">
        <w:pPr>
          <w:pStyle w:val="Footer"/>
          <w:jc w:val="right"/>
        </w:pPr>
        <w:r>
          <w:fldChar w:fldCharType="begin"/>
        </w:r>
        <w:r>
          <w:instrText>PAGE</w:instrText>
        </w:r>
        <w:r>
          <w:fldChar w:fldCharType="separate"/>
        </w:r>
        <w:r w:rsidR="00CC7FE2">
          <w:rPr>
            <w:noProof/>
          </w:rPr>
          <w:t>40</w:t>
        </w:r>
        <w:r>
          <w:fldChar w:fldCharType="end"/>
        </w:r>
      </w:p>
    </w:sdtContent>
  </w:sdt>
  <w:p w14:paraId="08C710EF" w14:textId="77777777" w:rsidR="00194011" w:rsidRDefault="00BA5C2A">
    <w:pPr>
      <w:pStyle w:val="Footer"/>
      <w:rPr>
        <w:rFonts w:eastAsiaTheme="minorHAnsi"/>
        <w:sz w:val="20"/>
        <w:szCs w:val="16"/>
      </w:rPr>
    </w:pPr>
    <w:r>
      <w:rPr>
        <w:sz w:val="20"/>
        <w:szCs w:val="16"/>
      </w:rPr>
      <w:t>VARAMKonceptzin_17112020_Admreg</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527941"/>
      <w:docPartObj>
        <w:docPartGallery w:val="Page Numbers (Bottom of Page)"/>
        <w:docPartUnique/>
      </w:docPartObj>
    </w:sdtPr>
    <w:sdtEndPr/>
    <w:sdtContent>
      <w:p w14:paraId="7062C66A" w14:textId="77777777" w:rsidR="00194011" w:rsidRDefault="00BA5C2A">
        <w:pPr>
          <w:pStyle w:val="Footer"/>
          <w:jc w:val="right"/>
        </w:pPr>
        <w:r>
          <w:rPr>
            <w:sz w:val="22"/>
          </w:rPr>
          <w:tab/>
        </w:r>
        <w:r>
          <w:fldChar w:fldCharType="begin"/>
        </w:r>
        <w:r>
          <w:instrText>PAGE</w:instrText>
        </w:r>
        <w:r>
          <w:fldChar w:fldCharType="separate"/>
        </w:r>
        <w:r w:rsidR="00CC7FE2">
          <w:rPr>
            <w:noProof/>
          </w:rPr>
          <w:t>50</w:t>
        </w:r>
        <w:r>
          <w:fldChar w:fldCharType="end"/>
        </w:r>
      </w:p>
      <w:p w14:paraId="1862B82D" w14:textId="1F3D49BE" w:rsidR="00194011" w:rsidRDefault="00BA5C2A">
        <w:pPr>
          <w:pStyle w:val="Footer"/>
          <w:rPr>
            <w:sz w:val="22"/>
          </w:rPr>
        </w:pPr>
        <w:r>
          <w:rPr>
            <w:sz w:val="20"/>
            <w:szCs w:val="16"/>
          </w:rPr>
          <w:t>VARAMKonceptzin_1</w:t>
        </w:r>
        <w:r w:rsidR="000C1436">
          <w:rPr>
            <w:sz w:val="20"/>
            <w:szCs w:val="16"/>
          </w:rPr>
          <w:t>012</w:t>
        </w:r>
        <w:r>
          <w:rPr>
            <w:sz w:val="20"/>
            <w:szCs w:val="16"/>
          </w:rPr>
          <w:t>2020_Admreg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8B205" w14:textId="77777777" w:rsidR="00F56D8C" w:rsidRDefault="00F56D8C">
      <w:r>
        <w:separator/>
      </w:r>
    </w:p>
  </w:footnote>
  <w:footnote w:type="continuationSeparator" w:id="0">
    <w:p w14:paraId="416CB30B" w14:textId="77777777" w:rsidR="00F56D8C" w:rsidRDefault="00F56D8C">
      <w:r>
        <w:continuationSeparator/>
      </w:r>
    </w:p>
  </w:footnote>
  <w:footnote w:type="continuationNotice" w:id="1">
    <w:p w14:paraId="42EFC439" w14:textId="77777777" w:rsidR="00F56D8C" w:rsidRDefault="00F56D8C">
      <w:pPr>
        <w:spacing w:after="0"/>
      </w:pPr>
    </w:p>
  </w:footnote>
  <w:footnote w:id="2">
    <w:p w14:paraId="502E19B2" w14:textId="77777777" w:rsidR="00194011" w:rsidRDefault="00BA5C2A">
      <w:pPr>
        <w:pStyle w:val="FootnoteText"/>
        <w:spacing w:after="0"/>
      </w:pPr>
      <w:r>
        <w:rPr>
          <w:rStyle w:val="FootnoteCharacters"/>
        </w:rPr>
        <w:footnoteRef/>
      </w:r>
      <w:r>
        <w:t xml:space="preserve"> </w:t>
      </w:r>
      <w:hyperlink r:id="rId1">
        <w:r>
          <w:rPr>
            <w:rStyle w:val="Hyperlink"/>
          </w:rPr>
          <w:t>http://tap.mk.gov.lv/mk/tap/?pid=40479050</w:t>
        </w:r>
      </w:hyperlink>
    </w:p>
  </w:footnote>
  <w:footnote w:id="3">
    <w:p w14:paraId="473363BC" w14:textId="5652029F" w:rsidR="00BA4306" w:rsidRPr="00C923A5" w:rsidRDefault="00BA4306" w:rsidP="00C923A5">
      <w:pPr>
        <w:pStyle w:val="FootnoteText"/>
        <w:spacing w:after="0"/>
      </w:pPr>
      <w:r w:rsidRPr="00C923A5">
        <w:rPr>
          <w:rStyle w:val="FootnoteReference"/>
        </w:rPr>
        <w:footnoteRef/>
      </w:r>
      <w:r w:rsidRPr="00C923A5">
        <w:t xml:space="preserve"> </w:t>
      </w:r>
      <w:r w:rsidRPr="00C923A5">
        <w:rPr>
          <w:color w:val="212121"/>
        </w:rPr>
        <w:t xml:space="preserve">Ņemot vērā, ka </w:t>
      </w:r>
      <w:r w:rsidR="00526D74" w:rsidRPr="00C923A5">
        <w:rPr>
          <w:rFonts w:eastAsia="Times New Roman" w:cs="Times New Roman"/>
          <w:lang w:eastAsia="lv-LV"/>
        </w:rPr>
        <w:t xml:space="preserve">Administratīvo teritoriju un apdzīvoto vietu likumā </w:t>
      </w:r>
      <w:r w:rsidRPr="00C923A5">
        <w:rPr>
          <w:color w:val="212121"/>
        </w:rPr>
        <w:t xml:space="preserve">nav noteikts </w:t>
      </w:r>
      <w:r w:rsidR="00607548" w:rsidRPr="00C923A5">
        <w:rPr>
          <w:color w:val="212121"/>
        </w:rPr>
        <w:t xml:space="preserve">administratīvo reģionu kā iestādes </w:t>
      </w:r>
      <w:r w:rsidRPr="00C923A5">
        <w:rPr>
          <w:color w:val="212121"/>
        </w:rPr>
        <w:t>statuss, tad, izstrādājot likumu</w:t>
      </w:r>
      <w:r w:rsidR="00607548" w:rsidRPr="00C923A5">
        <w:rPr>
          <w:color w:val="212121"/>
        </w:rPr>
        <w:t xml:space="preserve"> par administratīvajiem reģioniem</w:t>
      </w:r>
      <w:r w:rsidRPr="00C923A5">
        <w:rPr>
          <w:color w:val="212121"/>
        </w:rPr>
        <w:t xml:space="preserve">, tiks </w:t>
      </w:r>
      <w:r w:rsidR="00E61040" w:rsidRPr="00C923A5">
        <w:rPr>
          <w:color w:val="212121"/>
        </w:rPr>
        <w:t xml:space="preserve">pārskatīts reģiona nosaukums, piem., </w:t>
      </w:r>
      <w:r w:rsidRPr="00C923A5">
        <w:rPr>
          <w:color w:val="212121"/>
        </w:rPr>
        <w:t>lieto</w:t>
      </w:r>
      <w:r w:rsidR="00E61040" w:rsidRPr="00C923A5">
        <w:rPr>
          <w:color w:val="212121"/>
        </w:rPr>
        <w:t>jot</w:t>
      </w:r>
      <w:r w:rsidRPr="00C923A5">
        <w:rPr>
          <w:color w:val="212121"/>
        </w:rPr>
        <w:t xml:space="preserve"> Rīgas reģions</w:t>
      </w:r>
      <w:r w:rsidR="00E61040" w:rsidRPr="00C923A5">
        <w:rPr>
          <w:color w:val="212121"/>
        </w:rPr>
        <w:t xml:space="preserve"> utml.</w:t>
      </w:r>
    </w:p>
  </w:footnote>
  <w:footnote w:id="4">
    <w:p w14:paraId="139C900B" w14:textId="77777777" w:rsidR="00194011" w:rsidRDefault="00BA5C2A">
      <w:pPr>
        <w:pStyle w:val="FootnoteText"/>
        <w:spacing w:after="0"/>
      </w:pPr>
      <w:r>
        <w:rPr>
          <w:rStyle w:val="FootnoteCharacters"/>
        </w:rPr>
        <w:footnoteRef/>
      </w:r>
      <w:r>
        <w:t xml:space="preserve"> </w:t>
      </w:r>
      <w:r>
        <w:rPr>
          <w:i/>
          <w:iCs/>
        </w:rPr>
        <w:t>Deklarācija par Artura Krišjāņa Kariņa vadītā Ministru kabineta iecerēto darbību</w:t>
      </w:r>
      <w:r>
        <w:t xml:space="preserve">, 24. lpp. 231. punkts. Pieejams: </w:t>
      </w:r>
      <w:hyperlink r:id="rId2">
        <w:r>
          <w:rPr>
            <w:rStyle w:val="Hyperlink"/>
          </w:rPr>
          <w:t>https://www.mk.gov.lv/sites/default/files/editor/kk-valdibas-deklaracija_red-gala.pdf</w:t>
        </w:r>
      </w:hyperlink>
      <w:r>
        <w:t xml:space="preserve"> </w:t>
      </w:r>
    </w:p>
  </w:footnote>
  <w:footnote w:id="5">
    <w:p w14:paraId="784EA952" w14:textId="77777777" w:rsidR="00194011" w:rsidRDefault="00BA5C2A">
      <w:pPr>
        <w:pStyle w:val="FootnoteText"/>
      </w:pPr>
      <w:r>
        <w:rPr>
          <w:rStyle w:val="FootnoteCharacters"/>
        </w:rPr>
        <w:footnoteRef/>
      </w:r>
      <w:r>
        <w:t xml:space="preserve"> MK 2009. gada 5. maija noteikumi Nr. 391 “Noteikumi par plānošanas reģionu teritorijām” . </w:t>
      </w:r>
    </w:p>
  </w:footnote>
  <w:footnote w:id="6">
    <w:p w14:paraId="4C0ED040" w14:textId="77777777" w:rsidR="00E9418A" w:rsidRDefault="00E9418A" w:rsidP="00E9418A">
      <w:pPr>
        <w:pStyle w:val="FootnoteText"/>
        <w:spacing w:after="0"/>
      </w:pPr>
      <w:r>
        <w:rPr>
          <w:rStyle w:val="FootnoteCharacters"/>
        </w:rPr>
        <w:footnoteRef/>
      </w:r>
      <w:r>
        <w:t xml:space="preserve"> </w:t>
      </w:r>
      <w:r>
        <w:rPr>
          <w:rFonts w:eastAsia="Times New Roman" w:cs="Times New Roman"/>
          <w:sz w:val="18"/>
          <w:szCs w:val="18"/>
        </w:rPr>
        <w:t xml:space="preserve">Satiksmes ministrijas un LAU noslēgtā deleģēšanas līguma Nr. SM2013/-59 Konsolidētā darba versija - </w:t>
      </w:r>
      <w:hyperlink r:id="rId3">
        <w:r>
          <w:rPr>
            <w:rStyle w:val="Hyperlink"/>
            <w:rFonts w:eastAsia="Times New Roman" w:cs="Times New Roman"/>
            <w:color w:val="0563C1"/>
            <w:sz w:val="18"/>
            <w:szCs w:val="18"/>
          </w:rPr>
          <w:t>http://www.sam.gov.lv/images/modules/items/PDF/item_7703_SM_un_LAU_delegesanas_ligums_kons_28.09.2018_red.pdf</w:t>
        </w:r>
      </w:hyperlink>
    </w:p>
  </w:footnote>
  <w:footnote w:id="7">
    <w:p w14:paraId="783F72A1" w14:textId="77777777" w:rsidR="00194011" w:rsidRDefault="00BA5C2A">
      <w:pPr>
        <w:pStyle w:val="FootnoteText"/>
        <w:spacing w:after="0"/>
      </w:pPr>
      <w:r>
        <w:rPr>
          <w:rStyle w:val="FootnoteCharacters"/>
        </w:rPr>
        <w:footnoteRef/>
      </w:r>
      <w:r>
        <w:t xml:space="preserve"> </w:t>
      </w:r>
      <w:r>
        <w:rPr>
          <w:rFonts w:eastAsia="Times New Roman" w:cs="Times New Roman"/>
          <w:sz w:val="18"/>
          <w:szCs w:val="18"/>
        </w:rPr>
        <w:t xml:space="preserve">Satiksmes ministrijas un LAU noslēgtā deleģēšanas līguma Nr. SM2013/-59 Konsolidētā darba versija - </w:t>
      </w:r>
      <w:hyperlink r:id="rId4">
        <w:r>
          <w:rPr>
            <w:rStyle w:val="Hyperlink"/>
            <w:rFonts w:eastAsia="Times New Roman" w:cs="Times New Roman"/>
            <w:color w:val="0563C1"/>
            <w:sz w:val="18"/>
            <w:szCs w:val="18"/>
          </w:rPr>
          <w:t>http://www.sam.gov.lv/images/modules/items/PDF/item_7703_SM_un_LAU_delegesanas_ligums_kons_28.09.2018_red.pdf</w:t>
        </w:r>
      </w:hyperlink>
    </w:p>
  </w:footnote>
  <w:footnote w:id="8">
    <w:p w14:paraId="20FED35D" w14:textId="77777777" w:rsidR="00BC70CE" w:rsidRDefault="00BC70CE" w:rsidP="00BC70CE">
      <w:pPr>
        <w:pStyle w:val="FootnoteText"/>
      </w:pPr>
      <w:r>
        <w:rPr>
          <w:rStyle w:val="FootnoteReference"/>
        </w:rPr>
        <w:footnoteRef/>
      </w:r>
      <w:r>
        <w:t xml:space="preserve"> </w:t>
      </w:r>
      <w:r w:rsidRPr="00006282">
        <w:rPr>
          <w:sz w:val="18"/>
          <w:szCs w:val="18"/>
        </w:rPr>
        <w:t>Apstiprināts ar Ministra kabineta 2016. gada 5. maija rīkojumu  Nr. 287 “Par Pieaugušo izglītības pārvaldības modeļa ieviešanas plānu 2016.-2020. gadam”</w:t>
      </w:r>
    </w:p>
  </w:footnote>
  <w:footnote w:id="9">
    <w:p w14:paraId="351D8A9E" w14:textId="77777777" w:rsidR="00194011" w:rsidRDefault="00BA5C2A">
      <w:pPr>
        <w:pStyle w:val="FootnoteText"/>
      </w:pPr>
      <w:r>
        <w:rPr>
          <w:rStyle w:val="FootnoteCharacters"/>
        </w:rPr>
        <w:footnoteRef/>
      </w:r>
      <w:r>
        <w:t xml:space="preserve"> </w:t>
      </w:r>
      <w:r>
        <w:rPr>
          <w:rFonts w:eastAsia="Times New Roman"/>
          <w:sz w:val="18"/>
          <w:szCs w:val="18"/>
        </w:rPr>
        <w:t>Darbības programmas "Izaugsme un nodarbinātība" 8.5.1. specifiskā atbalsta mērķa "Palielināt kvalificētu profesionālās izglītības iestāžu audzēkņu skaitu pēc to dalības darba vidē balstītās mācībās vai mācību praksē uzņēmumā" projekta ietvaros</w:t>
      </w:r>
    </w:p>
  </w:footnote>
  <w:footnote w:id="10">
    <w:p w14:paraId="495B9A40" w14:textId="573A666F" w:rsidR="00194011" w:rsidRDefault="00BA5C2A">
      <w:pPr>
        <w:pStyle w:val="FootnoteText"/>
      </w:pPr>
      <w:r>
        <w:rPr>
          <w:rStyle w:val="FootnoteCharacters"/>
        </w:rPr>
        <w:footnoteRef/>
      </w:r>
      <w:hyperlink r:id="rId5" w:history="1">
        <w:r w:rsidR="001608C7" w:rsidRPr="00C31F63">
          <w:rPr>
            <w:rStyle w:val="Hyperlink"/>
          </w:rPr>
          <w:t>http://rpr.gov.lv/wp-content/uploads/2020/06/Rigas-metropoles-areala-ricibas-plans_Web-1.pdf</w:t>
        </w:r>
      </w:hyperlink>
    </w:p>
  </w:footnote>
  <w:footnote w:id="11">
    <w:p w14:paraId="5A3974B2" w14:textId="77777777" w:rsidR="00194011" w:rsidRDefault="00BA5C2A">
      <w:pPr>
        <w:spacing w:after="0"/>
        <w:rPr>
          <w:rFonts w:cs="Times New Roman"/>
          <w:sz w:val="20"/>
          <w:szCs w:val="20"/>
        </w:rPr>
      </w:pPr>
      <w:r>
        <w:rPr>
          <w:rStyle w:val="FootnoteCharacters"/>
        </w:rPr>
        <w:footnoteRef/>
      </w:r>
      <w:r>
        <w:rPr>
          <w:rFonts w:cs="Times New Roman"/>
          <w:sz w:val="20"/>
          <w:szCs w:val="20"/>
        </w:rPr>
        <w:t xml:space="preserve"> Sociālās aprūpes centri, kas attiecīgi nodrošina ilgstošas sociālās aprūpes un sociālās rehabilitācijas pakalpojumus, ir gan valsts, gan pašvaldību, gan privātā sektora pārziņā.</w:t>
      </w:r>
    </w:p>
  </w:footnote>
  <w:footnote w:id="12">
    <w:p w14:paraId="693EBCA2" w14:textId="77777777" w:rsidR="00194011" w:rsidRDefault="00BA5C2A">
      <w:pPr>
        <w:pStyle w:val="FootnoteText"/>
        <w:spacing w:after="0"/>
        <w:rPr>
          <w:rFonts w:cs="Times New Roman"/>
        </w:rPr>
      </w:pPr>
      <w:r>
        <w:rPr>
          <w:rStyle w:val="FootnoteCharacters"/>
        </w:rPr>
        <w:footnoteRef/>
      </w:r>
      <w:r>
        <w:rPr>
          <w:rFonts w:cs="Times New Roman"/>
        </w:rPr>
        <w:t xml:space="preserve"> Informācija no Labklājības ministrijas tīmekļa vietnes: </w:t>
      </w:r>
      <w:hyperlink r:id="rId6">
        <w:r>
          <w:rPr>
            <w:rStyle w:val="Hyperlink"/>
            <w:rFonts w:cs="Times New Roman"/>
          </w:rPr>
          <w:t>http://www.lm.gov.lv/lv/nozares-politika/socialie-pakalpojumi/ilgstosas-socialas-aprupes-un-socialas-rehabilitacijas-pakalpojumi</w:t>
        </w:r>
      </w:hyperlink>
      <w:r>
        <w:rPr>
          <w:rFonts w:cs="Times New Roman"/>
        </w:rPr>
        <w:t>.</w:t>
      </w:r>
    </w:p>
  </w:footnote>
  <w:footnote w:id="13">
    <w:p w14:paraId="26D7893D" w14:textId="77777777" w:rsidR="00194011" w:rsidRDefault="00BA5C2A">
      <w:pPr>
        <w:pStyle w:val="FootnoteText"/>
      </w:pPr>
      <w:r>
        <w:rPr>
          <w:rStyle w:val="FootnoteCharacters"/>
        </w:rPr>
        <w:footnoteRef/>
      </w:r>
      <w:r>
        <w:rPr>
          <w:rFonts w:cs="Times New Roman"/>
        </w:rPr>
        <w:t xml:space="preserve"> Informācija no Labklājības ministrijas tīmekļa vietnes: </w:t>
      </w:r>
      <w:hyperlink r:id="rId7">
        <w:r>
          <w:rPr>
            <w:rStyle w:val="Hyperlink"/>
            <w:rFonts w:cs="Times New Roman"/>
          </w:rPr>
          <w:t>http://www.lm.gov.lv/lv/nozares-politika/socialie-pakalpojumi/ilgstosas-socialas-aprupes-un-socialas-rehabilitacijas-pakalpojumi</w:t>
        </w:r>
      </w:hyperlink>
      <w:r>
        <w:rPr>
          <w:rFonts w:cs="Times New Roman"/>
        </w:rPr>
        <w:t>.</w:t>
      </w:r>
    </w:p>
  </w:footnote>
  <w:footnote w:id="14">
    <w:p w14:paraId="35B8C2B3" w14:textId="77777777" w:rsidR="00194011" w:rsidRDefault="00BA5C2A">
      <w:pPr>
        <w:pStyle w:val="FootnoteText"/>
        <w:spacing w:after="0"/>
      </w:pPr>
      <w:r>
        <w:rPr>
          <w:rStyle w:val="FootnoteCharacters"/>
        </w:rPr>
        <w:footnoteRef/>
      </w:r>
      <w:r>
        <w:t xml:space="preserve"> Vispārējās regulas latviešu valodā pieejama: </w:t>
      </w:r>
      <w:hyperlink r:id="rId8">
        <w:r>
          <w:rPr>
            <w:rStyle w:val="Hyperlink"/>
          </w:rPr>
          <w:t>https://eur-lex.europa.eu/resource.html?uri=cellar:26b02a36-6376-11e8-ab9c-01aa75ed71a1.0015.03/DOC_1&amp;format=PDF</w:t>
        </w:r>
      </w:hyperlink>
    </w:p>
  </w:footnote>
  <w:footnote w:id="15">
    <w:p w14:paraId="0C122931" w14:textId="77777777" w:rsidR="00194011" w:rsidRDefault="00BA5C2A">
      <w:pPr>
        <w:pStyle w:val="FootnoteText"/>
        <w:spacing w:after="0"/>
      </w:pPr>
      <w:r>
        <w:rPr>
          <w:rStyle w:val="FootnoteCharacters"/>
        </w:rPr>
        <w:footnoteRef/>
      </w:r>
      <w:r>
        <w:t xml:space="preserve"> ERAF regula. </w:t>
      </w:r>
      <w:hyperlink r:id="rId9">
        <w:r>
          <w:rPr>
            <w:rStyle w:val="Hyperlink"/>
          </w:rPr>
          <w:t>https://eur-lex.europa.eu/legal-content/EN/TXT/?uri=COM%3A2018%3A372%3AFIN</w:t>
        </w:r>
      </w:hyperlink>
      <w:r>
        <w:rPr>
          <w:rStyle w:val="Hyperlink"/>
        </w:rPr>
        <w:t xml:space="preserve">, </w:t>
      </w:r>
      <w:r>
        <w:t>regulas vēl nav saskaņotas un apstiprinātas.</w:t>
      </w:r>
    </w:p>
  </w:footnote>
  <w:footnote w:id="16">
    <w:p w14:paraId="2FC30050" w14:textId="77777777" w:rsidR="00194011" w:rsidRDefault="00BA5C2A">
      <w:pPr>
        <w:pStyle w:val="FootnoteText"/>
        <w:spacing w:after="0"/>
      </w:pPr>
      <w:r>
        <w:rPr>
          <w:rStyle w:val="FootnoteCharacters"/>
        </w:rPr>
        <w:footnoteRef/>
      </w:r>
      <w:r>
        <w:t xml:space="preserve"> Koncepcija par valsts aģentūrām (apstiprināta Ministru kabineta 2000. gada 8. februāra sēdē (prot. Nr. 7 28.§.)). Latvijas Vēstnesis Nr. 53/54 (1964/1965), 17. 02. 2000</w:t>
      </w:r>
    </w:p>
  </w:footnote>
  <w:footnote w:id="17">
    <w:p w14:paraId="181D2439" w14:textId="77777777" w:rsidR="00194011" w:rsidRDefault="00BA5C2A" w:rsidP="001461AD">
      <w:pPr>
        <w:pStyle w:val="FootnoteText"/>
        <w:spacing w:after="0"/>
      </w:pPr>
      <w:r>
        <w:rPr>
          <w:rStyle w:val="FootnoteCharacters"/>
        </w:rPr>
        <w:footnoteRef/>
      </w:r>
      <w:r>
        <w:t xml:space="preserve"> vidējie aprēķini Zemgales PR, ir veikts, pamatojoties uz esošo situāciju, t.sk. esošo VSAOI likmi. Vienlaikus, veicot aprēķinus finansējuma pieprasījumam, aprēķinos tiks ņemts vērā, ka no 2021.gada darba devēja VSAOI plānotas 23,59 % apmērā (saskaņā ar budžeta likumprojekta paketē iesniegto likumprojektu “Grozījumi likumā “Par valsts sociālo apdrošināšanu””).</w:t>
      </w:r>
    </w:p>
  </w:footnote>
  <w:footnote w:id="18">
    <w:p w14:paraId="6D12E93C" w14:textId="77777777" w:rsidR="006030C5" w:rsidRDefault="006030C5" w:rsidP="001461AD">
      <w:pPr>
        <w:pStyle w:val="FootnoteText"/>
        <w:spacing w:after="0"/>
      </w:pPr>
      <w:r>
        <w:rPr>
          <w:rStyle w:val="FootnoteCharacters"/>
        </w:rPr>
        <w:footnoteRef/>
      </w:r>
      <w:r>
        <w:t xml:space="preserve"> Ņemot vērā, ka reģionu īpašumā nav nekustamais īpašums, darba vajadzībām telpas tiek nomātas. Turpmāk paredzēts izmantot pašreizējās telpas, nepieciešamības gadījumā funkciju izpildei reģioniem izvērtējot telpu maiņas nepieciešamību. </w:t>
      </w:r>
    </w:p>
  </w:footnote>
  <w:footnote w:id="19">
    <w:p w14:paraId="7442EBA6" w14:textId="1DBAFD3C" w:rsidR="00244270" w:rsidRDefault="00244270">
      <w:pPr>
        <w:pStyle w:val="FootnoteText"/>
      </w:pPr>
      <w:r>
        <w:rPr>
          <w:rStyle w:val="FootnoteReference"/>
        </w:rPr>
        <w:footnoteRef/>
      </w:r>
      <w:r>
        <w:t xml:space="preserve"> 4.tabulā vienas slodzes vidējais rādītājs ir 25 954,42 EUR, vienlaikus </w:t>
      </w:r>
      <w:r w:rsidR="003116F9">
        <w:t xml:space="preserve">aprēķinos </w:t>
      </w:r>
      <w:r>
        <w:t>par papildu nepieciešamo finansējumu tiek izmantots vienas slodzes vidējais rādītājs 26 000 EUR</w:t>
      </w:r>
      <w:r w:rsidR="004B1E08">
        <w:t>.</w:t>
      </w:r>
    </w:p>
  </w:footnote>
  <w:footnote w:id="20">
    <w:p w14:paraId="1A71C7E0" w14:textId="76C887E3" w:rsidR="004751CF" w:rsidRDefault="004751CF" w:rsidP="00392526">
      <w:pPr>
        <w:pStyle w:val="CommentText"/>
      </w:pPr>
      <w:r>
        <w:rPr>
          <w:rStyle w:val="FootnoteReference"/>
        </w:rPr>
        <w:footnoteRef/>
      </w:r>
      <w:r w:rsidR="00047F0E">
        <w:t xml:space="preserve"> </w:t>
      </w:r>
      <w:r w:rsidR="00EC3F7E">
        <w:t>T</w:t>
      </w:r>
      <w:r w:rsidR="00047F0E">
        <w:t>abulā</w:t>
      </w:r>
      <w:r>
        <w:t xml:space="preserve"> </w:t>
      </w:r>
      <w:r w:rsidR="00AE6888">
        <w:t>norādīta informācija tikai par atbalstīšanai virzītā risinājuma diviem finansēšanas variantiem.</w:t>
      </w:r>
    </w:p>
  </w:footnote>
  <w:footnote w:id="21">
    <w:p w14:paraId="6BFB12A0" w14:textId="77777777" w:rsidR="00194011" w:rsidRDefault="00BA5C2A">
      <w:pPr>
        <w:pStyle w:val="FootnoteText"/>
        <w:spacing w:after="0"/>
      </w:pPr>
      <w:r>
        <w:rPr>
          <w:rStyle w:val="FootnoteCharacters"/>
        </w:rPr>
        <w:footnoteRef/>
      </w:r>
      <w:r>
        <w:t xml:space="preserve"> </w:t>
      </w:r>
      <w:r>
        <w:rPr>
          <w:rFonts w:eastAsia="Times New Roman" w:cs="Times New Roman"/>
          <w:lang w:eastAsia="lv-LV"/>
        </w:rPr>
        <w:t>Ārpusreģionālā teritorija sastāv no ekonomiskās teritorijas daļām, kas nevar tikt pievienotas noteiktam reģionam – gaisa telpa, teritoriālie ūdeņi un kontinentālais plato, teritoriālie anklāvi (vēstniecības, konsulāti un militārās bāzes), izrakteņu atradnes, kuras ir starptautiskajos ūdeņos un kuras ekspluatē attiecīgajā teritorijā bāzētas struktūras.</w:t>
      </w:r>
    </w:p>
  </w:footnote>
  <w:footnote w:id="22">
    <w:p w14:paraId="1A0678B7" w14:textId="77777777" w:rsidR="00194011" w:rsidRDefault="00BA5C2A">
      <w:pPr>
        <w:pStyle w:val="FootnoteText"/>
        <w:spacing w:after="0"/>
      </w:pPr>
      <w:r>
        <w:rPr>
          <w:rStyle w:val="FootnoteCharacters"/>
        </w:rPr>
        <w:footnoteRef/>
      </w:r>
      <w:r>
        <w:t xml:space="preserve"> </w:t>
      </w:r>
      <w:hyperlink r:id="rId10">
        <w:r>
          <w:rPr>
            <w:rStyle w:val="Hyperlink"/>
          </w:rPr>
          <w:t>https://www.europarl.europa.eu/factsheets/lv/sheet/99/kopeja-statistiski-teritorialo-vienibu-klasifikacija-nuts-</w:t>
        </w:r>
      </w:hyperlink>
      <w:r>
        <w:t xml:space="preserve"> </w:t>
      </w:r>
    </w:p>
  </w:footnote>
  <w:footnote w:id="23">
    <w:p w14:paraId="6BEEDB50" w14:textId="38AEA552" w:rsidR="002E198B" w:rsidRDefault="002E198B" w:rsidP="00C8535B">
      <w:pPr>
        <w:pStyle w:val="FootnoteText"/>
        <w:spacing w:after="0"/>
      </w:pPr>
      <w:r>
        <w:rPr>
          <w:rStyle w:val="FootnoteReference"/>
        </w:rPr>
        <w:footnoteRef/>
      </w:r>
      <w:r>
        <w:t xml:space="preserve"> </w:t>
      </w:r>
      <w:r w:rsidRPr="00C8535B">
        <w:rPr>
          <w:rFonts w:cs="Times New Roman"/>
          <w:szCs w:val="21"/>
        </w:rPr>
        <w:t>Atbilstoši FM sniegtajai informācijai</w:t>
      </w:r>
      <w:r>
        <w:rPr>
          <w:rFonts w:cs="Times New Roman"/>
          <w:szCs w:val="21"/>
        </w:rPr>
        <w:t>.</w:t>
      </w:r>
    </w:p>
  </w:footnote>
  <w:footnote w:id="24">
    <w:p w14:paraId="0551D03D" w14:textId="77777777" w:rsidR="00194011" w:rsidRDefault="00BA5C2A">
      <w:pPr>
        <w:spacing w:after="0"/>
        <w:rPr>
          <w:rFonts w:eastAsiaTheme="minorHAnsi" w:cs="Times New Roman"/>
          <w:sz w:val="22"/>
          <w:szCs w:val="22"/>
        </w:rPr>
      </w:pPr>
      <w:r>
        <w:rPr>
          <w:rStyle w:val="FootnoteCharacters"/>
        </w:rPr>
        <w:footnoteRef/>
      </w:r>
      <w:r>
        <w:t xml:space="preserve"> </w:t>
      </w:r>
      <w:r>
        <w:rPr>
          <w:rFonts w:cs="Times New Roman"/>
          <w:sz w:val="20"/>
        </w:rPr>
        <w:t xml:space="preserve">Latvijas Nacionālais attīstības plāns 2021.–2027. gadam. Stratēģisko mērķu indikatori [44], 13. lpp.. Pieejams: </w:t>
      </w:r>
      <w:hyperlink r:id="rId11">
        <w:r>
          <w:rPr>
            <w:rStyle w:val="Hyperlink"/>
            <w:sz w:val="20"/>
          </w:rPr>
          <w:t>https://www.pkc.gov.lv/sites/default/files/inline-files/NAP2027_apstiprin%C4%81ts%20Saeim%C4%81_1.pdf</w:t>
        </w:r>
      </w:hyperlink>
      <w:r>
        <w:rPr>
          <w:rFonts w:cs="Times New Roman"/>
          <w:sz w:val="20"/>
        </w:rPr>
        <w:t xml:space="preserve"> </w:t>
      </w:r>
    </w:p>
  </w:footnote>
  <w:footnote w:id="25">
    <w:p w14:paraId="2EAE59C7" w14:textId="77777777" w:rsidR="00194011" w:rsidRDefault="00BA5C2A">
      <w:pPr>
        <w:pStyle w:val="FootnoteText"/>
        <w:spacing w:after="0"/>
      </w:pPr>
      <w:r>
        <w:rPr>
          <w:rStyle w:val="FootnoteCharacters"/>
        </w:rPr>
        <w:footnoteRef/>
      </w:r>
      <w:r>
        <w:t xml:space="preserve"> </w:t>
      </w:r>
      <w:r>
        <w:rPr>
          <w:i/>
          <w:iCs/>
        </w:rPr>
        <w:t>European Economic Forecast. Autumn 2020</w:t>
      </w:r>
      <w:r>
        <w:t xml:space="preserve">. </w:t>
      </w:r>
      <w:r>
        <w:rPr>
          <w:rStyle w:val="context-navitem"/>
          <w:i/>
          <w:iCs/>
        </w:rPr>
        <w:t>Institutional Paper 136</w:t>
      </w:r>
      <w:r>
        <w:t xml:space="preserve"> [2020]. Pieejams: https://ec.europa.eu/info/sites/info/files/economy-finance/ip136_en.pdf</w:t>
      </w:r>
    </w:p>
  </w:footnote>
  <w:footnote w:id="26">
    <w:p w14:paraId="2424F182" w14:textId="299DA7DB" w:rsidR="002E198B" w:rsidRDefault="002E198B" w:rsidP="00C8535B">
      <w:pPr>
        <w:pStyle w:val="FootnoteText"/>
        <w:spacing w:after="0"/>
      </w:pPr>
      <w:r>
        <w:rPr>
          <w:rStyle w:val="FootnoteReference"/>
        </w:rPr>
        <w:footnoteRef/>
      </w:r>
      <w:r>
        <w:t xml:space="preserve"> </w:t>
      </w:r>
      <w:r w:rsidRPr="00C8535B">
        <w:rPr>
          <w:rFonts w:cs="Times New Roman"/>
          <w:szCs w:val="21"/>
        </w:rPr>
        <w:t>Atbilstoši FM sniegtajai informācijai</w:t>
      </w:r>
      <w:r>
        <w:rPr>
          <w:rFonts w:cs="Times New Roman"/>
          <w:szCs w:val="21"/>
        </w:rPr>
        <w:t>.</w:t>
      </w:r>
    </w:p>
  </w:footnote>
  <w:footnote w:id="27">
    <w:p w14:paraId="71B6E1CF" w14:textId="77777777" w:rsidR="00194011" w:rsidRDefault="00BA5C2A">
      <w:pPr>
        <w:pStyle w:val="FootnoteText"/>
        <w:spacing w:after="0"/>
      </w:pPr>
      <w:r>
        <w:rPr>
          <w:rStyle w:val="FootnoteCharacters"/>
        </w:rPr>
        <w:footnoteRef/>
      </w:r>
      <w:r>
        <w:t xml:space="preserve"> </w:t>
      </w:r>
      <w:r>
        <w:rPr>
          <w:i/>
          <w:iCs/>
        </w:rPr>
        <w:t>Deklarācija par Artura Krišjāņa Kariņa vadītā Ministru kabineta iecerēto darbību</w:t>
      </w:r>
      <w:r>
        <w:t xml:space="preserve">, 24. lpp. 231. punkts. Pieejams: </w:t>
      </w:r>
      <w:hyperlink r:id="rId12">
        <w:r>
          <w:rPr>
            <w:rStyle w:val="Hyperlink"/>
          </w:rPr>
          <w:t>https://www.mk.gov.lv/sites/default/files/editor/kk-valdibas-deklaracija_red-gala.pdf</w:t>
        </w:r>
      </w:hyperlink>
      <w:r>
        <w:t xml:space="preserve"> </w:t>
      </w:r>
    </w:p>
  </w:footnote>
  <w:footnote w:id="28">
    <w:p w14:paraId="1001BD16" w14:textId="77777777" w:rsidR="00194011" w:rsidRDefault="00BA5C2A">
      <w:pPr>
        <w:pStyle w:val="FootnoteText"/>
        <w:spacing w:after="0"/>
      </w:pPr>
      <w:r>
        <w:rPr>
          <w:rStyle w:val="FootnoteCharacters"/>
        </w:rPr>
        <w:footnoteRef/>
      </w:r>
      <w:r>
        <w:t xml:space="preserve"> Aprēķini veikti, izmantojot VSAA datus par darba devēja un darba ņēmēja reģistrēto atrašanās vietu, ņemot vērā jauno administratīvi teritoriālo iedalījumu – </w:t>
      </w:r>
      <w:r>
        <w:rPr>
          <w:i/>
          <w:iCs/>
        </w:rPr>
        <w:t>aprēķins veikts dalot pašvaldībā reģistrēto darba devēju (uzņēmēju) nodarbināto pašvaldības iedzīvotāju skaitu (darbinieku) ar pašvaldībā reģistrēto kopējo darba ņēmēju (darbinieku) skaitu</w:t>
      </w:r>
      <w:r>
        <w:t>.</w:t>
      </w:r>
    </w:p>
  </w:footnote>
  <w:footnote w:id="29">
    <w:p w14:paraId="2DBFA446" w14:textId="77777777" w:rsidR="00194011" w:rsidRDefault="00BA5C2A">
      <w:pPr>
        <w:pStyle w:val="FootnoteText"/>
        <w:spacing w:after="0"/>
      </w:pPr>
      <w:r>
        <w:rPr>
          <w:rStyle w:val="FootnoteCharacters"/>
        </w:rPr>
        <w:footnoteRef/>
      </w:r>
      <w:r>
        <w:t xml:space="preserve"> </w:t>
      </w:r>
      <w:r>
        <w:rPr>
          <w:rFonts w:eastAsia="Times New Roman" w:cs="Times New Roman"/>
          <w:color w:val="000000"/>
          <w:lang w:eastAsia="lv-LV"/>
        </w:rPr>
        <w:t>Ņemot vērā jauno administratīvi teritoriālo iedalījumu.</w:t>
      </w:r>
    </w:p>
  </w:footnote>
  <w:footnote w:id="30">
    <w:p w14:paraId="2C0DDC82" w14:textId="77777777" w:rsidR="00194011" w:rsidRDefault="00BA5C2A" w:rsidP="002D428F">
      <w:pPr>
        <w:pStyle w:val="FootnoteText"/>
        <w:spacing w:after="0"/>
      </w:pPr>
      <w:r>
        <w:rPr>
          <w:rStyle w:val="FootnoteCharacters"/>
        </w:rPr>
        <w:footnoteRef/>
      </w:r>
      <w:r>
        <w:t xml:space="preserve"> Rīgas sasniedzamība, braucot ar automašīnu, aprēķināta ar "Karšu izdevniecība Jāņa sēta" izstrādātu programmatūru, tai izvēloties optimālo maršrutu, ņemot vērā ceļu stāvokli, normālos laika apstākļos; programmatūras uzstādījumos izmantoti ilgtermiņa novērojumos balstīti vidējie rādītāji. Avots: atr.kartes.lv: “Rīgas sasniedzamība”. </w:t>
      </w:r>
    </w:p>
  </w:footnote>
  <w:footnote w:id="31">
    <w:p w14:paraId="2FD2BF71" w14:textId="2DB22B22" w:rsidR="007666D1" w:rsidRDefault="007666D1">
      <w:pPr>
        <w:pStyle w:val="FootnoteText"/>
      </w:pPr>
      <w:r>
        <w:rPr>
          <w:rStyle w:val="FootnoteReference"/>
        </w:rPr>
        <w:footnoteRef/>
      </w:r>
      <w:r>
        <w:t xml:space="preserve"> Latvijas Universitātes Ģeogrāfijas un zemes zinātņu fakultāte “Rīgas aglomerācijas robežu precizēšana”, 2017. Pasūtītājs</w:t>
      </w:r>
      <w:r w:rsidR="00F70AE9">
        <w:t xml:space="preserve">: Rīgas domes Pilsētas attīstības departaments. Pieejams: </w:t>
      </w:r>
      <w:hyperlink r:id="rId13" w:history="1">
        <w:r w:rsidR="00F70AE9" w:rsidRPr="006767B7">
          <w:rPr>
            <w:rStyle w:val="Hyperlink"/>
          </w:rPr>
          <w:t>https://sus.lv/sites/default/files/</w:t>
        </w:r>
        <w:r w:rsidR="00F70AE9" w:rsidRPr="006767B7">
          <w:rPr>
            <w:rStyle w:val="Hyperlink"/>
          </w:rPr>
          <w:br/>
          <w:t>rigas_aglomeracija_2017.pdf</w:t>
        </w:r>
      </w:hyperlink>
      <w:r w:rsidR="00F70AE9">
        <w:t xml:space="preserve"> </w:t>
      </w:r>
    </w:p>
  </w:footnote>
  <w:footnote w:id="32">
    <w:p w14:paraId="38BFBA97" w14:textId="1BBDF49E" w:rsidR="00194011" w:rsidRPr="0003484D" w:rsidRDefault="00BA5C2A" w:rsidP="0003484D">
      <w:pPr>
        <w:spacing w:after="0"/>
        <w:rPr>
          <w:sz w:val="20"/>
          <w:szCs w:val="20"/>
        </w:rPr>
      </w:pPr>
      <w:r w:rsidRPr="0003484D">
        <w:rPr>
          <w:rStyle w:val="FootnoteCharacters"/>
          <w:sz w:val="20"/>
          <w:szCs w:val="20"/>
        </w:rPr>
        <w:footnoteRef/>
      </w:r>
      <w:r w:rsidRPr="0003484D">
        <w:rPr>
          <w:sz w:val="20"/>
          <w:szCs w:val="20"/>
        </w:rPr>
        <w:t xml:space="preserve"> </w:t>
      </w:r>
      <w:r w:rsidRPr="0003484D">
        <w:rPr>
          <w:rFonts w:cs="Times New Roman"/>
          <w:sz w:val="20"/>
          <w:szCs w:val="20"/>
        </w:rPr>
        <w:t xml:space="preserve">Latvijas Nacionālais attīstības plāns 2021.–2027. gadam. Stratēģisko mērķu indikatori [44], 13. lpp.. Pieejams: </w:t>
      </w:r>
      <w:hyperlink r:id="rId14">
        <w:r w:rsidRPr="0003484D">
          <w:rPr>
            <w:rStyle w:val="Hyperlink"/>
            <w:sz w:val="20"/>
            <w:szCs w:val="20"/>
          </w:rPr>
          <w:t>https://www.pkc.gov.lv/sites/default/files/inline-files/NAP2027_apstiprin%C4%81ts%20Saeim%C4%81_1.pdf</w:t>
        </w:r>
      </w:hyperlink>
      <w:r w:rsidRPr="0003484D">
        <w:rPr>
          <w:rFonts w:cs="Times New Roman"/>
          <w:sz w:val="20"/>
          <w:szCs w:val="20"/>
        </w:rPr>
        <w:t xml:space="preserve"> </w:t>
      </w:r>
    </w:p>
  </w:footnote>
  <w:footnote w:id="33">
    <w:p w14:paraId="2E660401" w14:textId="77777777" w:rsidR="00194011" w:rsidRDefault="00BA5C2A" w:rsidP="0003484D">
      <w:pPr>
        <w:spacing w:after="0"/>
        <w:rPr>
          <w:rFonts w:eastAsia="Times New Roman" w:cs="Times New Roman"/>
          <w:sz w:val="20"/>
          <w:szCs w:val="20"/>
        </w:rPr>
      </w:pPr>
      <w:r w:rsidRPr="0003484D">
        <w:rPr>
          <w:rStyle w:val="FootnoteCharacters"/>
          <w:sz w:val="20"/>
          <w:szCs w:val="20"/>
        </w:rPr>
        <w:footnoteRef/>
      </w:r>
      <w:r w:rsidRPr="0003484D">
        <w:rPr>
          <w:sz w:val="20"/>
          <w:szCs w:val="20"/>
        </w:rPr>
        <w:t xml:space="preserve"> </w:t>
      </w:r>
      <w:r>
        <w:rPr>
          <w:rFonts w:eastAsia="Times New Roman" w:cs="Times New Roman"/>
          <w:i/>
          <w:iCs/>
          <w:sz w:val="20"/>
          <w:szCs w:val="20"/>
        </w:rPr>
        <w:t>Nolēmums par Galvaspilsētas reģiona un Centrālās un Rietumu Lietuvas reģiona izveidošanu</w:t>
      </w:r>
      <w:r>
        <w:rPr>
          <w:rFonts w:eastAsia="Times New Roman" w:cs="Times New Roman"/>
          <w:sz w:val="20"/>
          <w:szCs w:val="20"/>
        </w:rPr>
        <w:t xml:space="preserve">. Lietuvas Republikas Tiesību aktu reģistrs. Pieejams: </w:t>
      </w:r>
      <w:hyperlink r:id="rId15">
        <w:r>
          <w:rPr>
            <w:rStyle w:val="Hyperlink"/>
            <w:rFonts w:eastAsia="Times New Roman" w:cs="Times New Roman"/>
            <w:sz w:val="20"/>
            <w:szCs w:val="20"/>
          </w:rPr>
          <w:t>https://www.e-tar.lt/portal/en/legalAct/5bb097a0b92011e5a6588fb85a3cc84b</w:t>
        </w:r>
      </w:hyperlink>
    </w:p>
  </w:footnote>
  <w:footnote w:id="34">
    <w:p w14:paraId="3A43D80E" w14:textId="60601A90" w:rsidR="002E198B" w:rsidRDefault="002E198B" w:rsidP="0003484D">
      <w:pPr>
        <w:pStyle w:val="FootnoteText"/>
        <w:spacing w:after="0"/>
      </w:pPr>
      <w:r w:rsidRPr="0003484D">
        <w:rPr>
          <w:rStyle w:val="FootnoteReference"/>
        </w:rPr>
        <w:footnoteRef/>
      </w:r>
      <w:r w:rsidRPr="0003484D">
        <w:t xml:space="preserve"> Atbilstoši FM sniegtajai informācijai.</w:t>
      </w:r>
    </w:p>
  </w:footnote>
  <w:footnote w:id="35">
    <w:p w14:paraId="5CA17EFE" w14:textId="0E658982" w:rsidR="002E198B" w:rsidRDefault="002E198B" w:rsidP="00DA0303">
      <w:pPr>
        <w:pStyle w:val="FootnoteText"/>
        <w:spacing w:after="0"/>
      </w:pPr>
      <w:r>
        <w:rPr>
          <w:rStyle w:val="FootnoteReference"/>
        </w:rPr>
        <w:footnoteRef/>
      </w:r>
      <w:r>
        <w:t xml:space="preserve"> Atbilstoši FM sniegtajai informācijai.</w:t>
      </w:r>
    </w:p>
  </w:footnote>
  <w:footnote w:id="36">
    <w:p w14:paraId="79862736" w14:textId="02E8414B" w:rsidR="002E198B" w:rsidRDefault="002E198B">
      <w:pPr>
        <w:pStyle w:val="FootnoteText"/>
      </w:pPr>
      <w:r>
        <w:rPr>
          <w:rStyle w:val="FootnoteReference"/>
        </w:rPr>
        <w:footnoteRef/>
      </w:r>
      <w:r>
        <w:t xml:space="preserve"> Atbilstoši CSP sniegtajai informācijai.</w:t>
      </w:r>
    </w:p>
  </w:footnote>
  <w:footnote w:id="37">
    <w:p w14:paraId="2549CB64" w14:textId="78C7EC48" w:rsidR="00CC7FE2" w:rsidRDefault="00CC7FE2">
      <w:pPr>
        <w:pStyle w:val="FootnoteText"/>
      </w:pPr>
      <w:r>
        <w:rPr>
          <w:rStyle w:val="FootnoteReference"/>
        </w:rPr>
        <w:footnoteRef/>
      </w:r>
      <w:r>
        <w:t xml:space="preserve"> </w:t>
      </w:r>
      <w:r>
        <w:t xml:space="preserve">Lai mazinātu </w:t>
      </w:r>
      <w:proofErr w:type="spellStart"/>
      <w:r>
        <w:t>normatīvismu</w:t>
      </w:r>
      <w:proofErr w:type="spellEnd"/>
      <w:r>
        <w:t>, tiks izvērtēta iespēja veikt grozījumus vai sagatavot jaunu Reģionālās attīstības likumu.</w:t>
      </w:r>
      <w:bookmarkStart w:id="65" w:name="_GoBack"/>
      <w:bookmarkEnd w:id="65"/>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0" w:type="dxa"/>
      <w:tblLook w:val="06A0" w:firstRow="1" w:lastRow="0" w:firstColumn="1" w:lastColumn="0" w:noHBand="1" w:noVBand="1"/>
    </w:tblPr>
    <w:tblGrid>
      <w:gridCol w:w="3210"/>
      <w:gridCol w:w="3210"/>
      <w:gridCol w:w="3210"/>
    </w:tblGrid>
    <w:tr w:rsidR="00194011" w14:paraId="35056822" w14:textId="77777777">
      <w:tc>
        <w:tcPr>
          <w:tcW w:w="3210" w:type="dxa"/>
        </w:tcPr>
        <w:p w14:paraId="45476C07" w14:textId="77777777" w:rsidR="00194011" w:rsidRDefault="00194011">
          <w:pPr>
            <w:pStyle w:val="Header"/>
            <w:ind w:left="-115"/>
            <w:jc w:val="left"/>
          </w:pPr>
        </w:p>
      </w:tc>
      <w:tc>
        <w:tcPr>
          <w:tcW w:w="3210" w:type="dxa"/>
        </w:tcPr>
        <w:p w14:paraId="60082647" w14:textId="77777777" w:rsidR="00194011" w:rsidRDefault="00194011">
          <w:pPr>
            <w:pStyle w:val="Header"/>
            <w:jc w:val="center"/>
          </w:pPr>
        </w:p>
      </w:tc>
      <w:tc>
        <w:tcPr>
          <w:tcW w:w="3210" w:type="dxa"/>
        </w:tcPr>
        <w:p w14:paraId="33B1548D" w14:textId="77777777" w:rsidR="00194011" w:rsidRDefault="00194011">
          <w:pPr>
            <w:pStyle w:val="Header"/>
            <w:ind w:right="-115"/>
            <w:jc w:val="right"/>
          </w:pPr>
        </w:p>
      </w:tc>
    </w:tr>
  </w:tbl>
  <w:p w14:paraId="2B78C20F" w14:textId="77777777" w:rsidR="00194011" w:rsidRDefault="001940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0" w:type="dxa"/>
      <w:tblLook w:val="06A0" w:firstRow="1" w:lastRow="0" w:firstColumn="1" w:lastColumn="0" w:noHBand="1" w:noVBand="1"/>
    </w:tblPr>
    <w:tblGrid>
      <w:gridCol w:w="3210"/>
      <w:gridCol w:w="3210"/>
      <w:gridCol w:w="3210"/>
    </w:tblGrid>
    <w:tr w:rsidR="00194011" w14:paraId="4A3A35C1" w14:textId="77777777">
      <w:tc>
        <w:tcPr>
          <w:tcW w:w="3210" w:type="dxa"/>
        </w:tcPr>
        <w:p w14:paraId="751BC18B" w14:textId="77777777" w:rsidR="00194011" w:rsidRDefault="00194011">
          <w:pPr>
            <w:pStyle w:val="Header"/>
            <w:ind w:left="-115"/>
            <w:jc w:val="left"/>
          </w:pPr>
        </w:p>
      </w:tc>
      <w:tc>
        <w:tcPr>
          <w:tcW w:w="3210" w:type="dxa"/>
        </w:tcPr>
        <w:p w14:paraId="44DCD740" w14:textId="77777777" w:rsidR="00194011" w:rsidRDefault="00194011">
          <w:pPr>
            <w:pStyle w:val="Header"/>
            <w:jc w:val="center"/>
          </w:pPr>
        </w:p>
      </w:tc>
      <w:tc>
        <w:tcPr>
          <w:tcW w:w="3210" w:type="dxa"/>
        </w:tcPr>
        <w:p w14:paraId="673A7F80" w14:textId="77777777" w:rsidR="00194011" w:rsidRDefault="00194011">
          <w:pPr>
            <w:pStyle w:val="Header"/>
            <w:ind w:right="-115"/>
            <w:jc w:val="right"/>
          </w:pPr>
        </w:p>
      </w:tc>
    </w:tr>
  </w:tbl>
  <w:p w14:paraId="362D084D" w14:textId="77777777" w:rsidR="00194011" w:rsidRDefault="001940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0" w:type="dxa"/>
      <w:tblLook w:val="06A0" w:firstRow="1" w:lastRow="0" w:firstColumn="1" w:lastColumn="0" w:noHBand="1" w:noVBand="1"/>
    </w:tblPr>
    <w:tblGrid>
      <w:gridCol w:w="3210"/>
      <w:gridCol w:w="3210"/>
      <w:gridCol w:w="3210"/>
    </w:tblGrid>
    <w:tr w:rsidR="00194011" w14:paraId="6EC31387" w14:textId="77777777">
      <w:tc>
        <w:tcPr>
          <w:tcW w:w="3210" w:type="dxa"/>
        </w:tcPr>
        <w:p w14:paraId="4E6F6AD3" w14:textId="77777777" w:rsidR="00194011" w:rsidRDefault="00194011">
          <w:pPr>
            <w:pStyle w:val="Header"/>
            <w:ind w:left="-115"/>
            <w:jc w:val="left"/>
          </w:pPr>
        </w:p>
      </w:tc>
      <w:tc>
        <w:tcPr>
          <w:tcW w:w="3210" w:type="dxa"/>
        </w:tcPr>
        <w:p w14:paraId="23620B21" w14:textId="77777777" w:rsidR="00194011" w:rsidRDefault="00194011">
          <w:pPr>
            <w:pStyle w:val="Header"/>
            <w:jc w:val="center"/>
          </w:pPr>
        </w:p>
      </w:tc>
      <w:tc>
        <w:tcPr>
          <w:tcW w:w="3210" w:type="dxa"/>
        </w:tcPr>
        <w:p w14:paraId="0351A8BD" w14:textId="77777777" w:rsidR="00194011" w:rsidRDefault="00194011">
          <w:pPr>
            <w:pStyle w:val="Header"/>
            <w:ind w:right="-115"/>
            <w:jc w:val="right"/>
          </w:pPr>
        </w:p>
      </w:tc>
    </w:tr>
  </w:tbl>
  <w:p w14:paraId="4CD11D14" w14:textId="77777777" w:rsidR="00194011" w:rsidRDefault="0019401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0" w:type="dxa"/>
      <w:tblLook w:val="06A0" w:firstRow="1" w:lastRow="0" w:firstColumn="1" w:lastColumn="0" w:noHBand="1" w:noVBand="1"/>
    </w:tblPr>
    <w:tblGrid>
      <w:gridCol w:w="3210"/>
      <w:gridCol w:w="3210"/>
      <w:gridCol w:w="3210"/>
    </w:tblGrid>
    <w:tr w:rsidR="00194011" w14:paraId="6775FC33" w14:textId="77777777">
      <w:tc>
        <w:tcPr>
          <w:tcW w:w="3210" w:type="dxa"/>
        </w:tcPr>
        <w:p w14:paraId="4BE4026F" w14:textId="77777777" w:rsidR="00194011" w:rsidRDefault="00194011">
          <w:pPr>
            <w:pStyle w:val="Header"/>
            <w:ind w:left="-115"/>
            <w:jc w:val="left"/>
          </w:pPr>
        </w:p>
      </w:tc>
      <w:tc>
        <w:tcPr>
          <w:tcW w:w="3210" w:type="dxa"/>
        </w:tcPr>
        <w:p w14:paraId="053E4501" w14:textId="77777777" w:rsidR="00194011" w:rsidRDefault="00194011">
          <w:pPr>
            <w:pStyle w:val="Header"/>
            <w:jc w:val="center"/>
          </w:pPr>
        </w:p>
      </w:tc>
      <w:tc>
        <w:tcPr>
          <w:tcW w:w="3210" w:type="dxa"/>
        </w:tcPr>
        <w:p w14:paraId="40E9E153" w14:textId="77777777" w:rsidR="00194011" w:rsidRDefault="00194011">
          <w:pPr>
            <w:pStyle w:val="Header"/>
            <w:ind w:right="-115"/>
            <w:jc w:val="right"/>
          </w:pPr>
        </w:p>
      </w:tc>
    </w:tr>
  </w:tbl>
  <w:p w14:paraId="34592292" w14:textId="77777777" w:rsidR="00194011" w:rsidRDefault="0019401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0" w:type="dxa"/>
      <w:tblLook w:val="06A0" w:firstRow="1" w:lastRow="0" w:firstColumn="1" w:lastColumn="0" w:noHBand="1" w:noVBand="1"/>
    </w:tblPr>
    <w:tblGrid>
      <w:gridCol w:w="3210"/>
      <w:gridCol w:w="3210"/>
      <w:gridCol w:w="3210"/>
    </w:tblGrid>
    <w:tr w:rsidR="00194011" w14:paraId="34AD8A3E" w14:textId="77777777">
      <w:tc>
        <w:tcPr>
          <w:tcW w:w="3210" w:type="dxa"/>
        </w:tcPr>
        <w:p w14:paraId="7A5200CE" w14:textId="77777777" w:rsidR="00194011" w:rsidRDefault="00194011">
          <w:pPr>
            <w:pStyle w:val="Header"/>
            <w:ind w:left="-115"/>
            <w:jc w:val="left"/>
          </w:pPr>
        </w:p>
      </w:tc>
      <w:tc>
        <w:tcPr>
          <w:tcW w:w="3210" w:type="dxa"/>
        </w:tcPr>
        <w:p w14:paraId="36F5DD51" w14:textId="77777777" w:rsidR="00194011" w:rsidRDefault="00194011">
          <w:pPr>
            <w:pStyle w:val="Header"/>
            <w:jc w:val="center"/>
          </w:pPr>
        </w:p>
      </w:tc>
      <w:tc>
        <w:tcPr>
          <w:tcW w:w="3210" w:type="dxa"/>
        </w:tcPr>
        <w:p w14:paraId="11383748" w14:textId="77777777" w:rsidR="00194011" w:rsidRDefault="00194011">
          <w:pPr>
            <w:pStyle w:val="Header"/>
            <w:ind w:right="-115"/>
            <w:jc w:val="right"/>
          </w:pPr>
        </w:p>
      </w:tc>
    </w:tr>
  </w:tbl>
  <w:p w14:paraId="009D3223" w14:textId="77777777" w:rsidR="00194011" w:rsidRDefault="001940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B5DD7"/>
    <w:multiLevelType w:val="multilevel"/>
    <w:tmpl w:val="A3A47C8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16819D8"/>
    <w:multiLevelType w:val="hybridMultilevel"/>
    <w:tmpl w:val="4BEABF78"/>
    <w:lvl w:ilvl="0" w:tplc="E048CA58">
      <w:start w:val="1"/>
      <w:numFmt w:val="bullet"/>
      <w:lvlText w:val=""/>
      <w:lvlJc w:val="left"/>
      <w:pPr>
        <w:tabs>
          <w:tab w:val="num" w:pos="720"/>
        </w:tabs>
        <w:ind w:left="720" w:hanging="360"/>
      </w:pPr>
      <w:rPr>
        <w:rFonts w:ascii="Symbol" w:hAnsi="Symbol" w:hint="default"/>
        <w:sz w:val="20"/>
      </w:rPr>
    </w:lvl>
    <w:lvl w:ilvl="1" w:tplc="2C424B56">
      <w:start w:val="1"/>
      <w:numFmt w:val="bullet"/>
      <w:lvlText w:val="o"/>
      <w:lvlJc w:val="left"/>
      <w:pPr>
        <w:tabs>
          <w:tab w:val="num" w:pos="1440"/>
        </w:tabs>
        <w:ind w:left="1440" w:hanging="360"/>
      </w:pPr>
      <w:rPr>
        <w:rFonts w:ascii="Courier New" w:hAnsi="Courier New" w:cs="Times New Roman" w:hint="default"/>
        <w:sz w:val="20"/>
      </w:rPr>
    </w:lvl>
    <w:lvl w:ilvl="2" w:tplc="91F0407C">
      <w:start w:val="1"/>
      <w:numFmt w:val="bullet"/>
      <w:lvlText w:val=""/>
      <w:lvlJc w:val="left"/>
      <w:pPr>
        <w:tabs>
          <w:tab w:val="num" w:pos="2160"/>
        </w:tabs>
        <w:ind w:left="2160" w:hanging="360"/>
      </w:pPr>
      <w:rPr>
        <w:rFonts w:ascii="Wingdings" w:hAnsi="Wingdings" w:hint="default"/>
        <w:sz w:val="20"/>
      </w:rPr>
    </w:lvl>
    <w:lvl w:ilvl="3" w:tplc="33885E8A">
      <w:start w:val="1"/>
      <w:numFmt w:val="bullet"/>
      <w:lvlText w:val=""/>
      <w:lvlJc w:val="left"/>
      <w:pPr>
        <w:tabs>
          <w:tab w:val="num" w:pos="2880"/>
        </w:tabs>
        <w:ind w:left="2880" w:hanging="360"/>
      </w:pPr>
      <w:rPr>
        <w:rFonts w:ascii="Wingdings" w:hAnsi="Wingdings" w:hint="default"/>
        <w:sz w:val="20"/>
      </w:rPr>
    </w:lvl>
    <w:lvl w:ilvl="4" w:tplc="30CA40DC">
      <w:start w:val="1"/>
      <w:numFmt w:val="bullet"/>
      <w:lvlText w:val=""/>
      <w:lvlJc w:val="left"/>
      <w:pPr>
        <w:tabs>
          <w:tab w:val="num" w:pos="3600"/>
        </w:tabs>
        <w:ind w:left="3600" w:hanging="360"/>
      </w:pPr>
      <w:rPr>
        <w:rFonts w:ascii="Wingdings" w:hAnsi="Wingdings" w:hint="default"/>
        <w:sz w:val="20"/>
      </w:rPr>
    </w:lvl>
    <w:lvl w:ilvl="5" w:tplc="A04C143E">
      <w:start w:val="1"/>
      <w:numFmt w:val="bullet"/>
      <w:lvlText w:val=""/>
      <w:lvlJc w:val="left"/>
      <w:pPr>
        <w:tabs>
          <w:tab w:val="num" w:pos="4320"/>
        </w:tabs>
        <w:ind w:left="4320" w:hanging="360"/>
      </w:pPr>
      <w:rPr>
        <w:rFonts w:ascii="Wingdings" w:hAnsi="Wingdings" w:hint="default"/>
        <w:sz w:val="20"/>
      </w:rPr>
    </w:lvl>
    <w:lvl w:ilvl="6" w:tplc="DB5CF95A">
      <w:start w:val="1"/>
      <w:numFmt w:val="bullet"/>
      <w:lvlText w:val=""/>
      <w:lvlJc w:val="left"/>
      <w:pPr>
        <w:tabs>
          <w:tab w:val="num" w:pos="5040"/>
        </w:tabs>
        <w:ind w:left="5040" w:hanging="360"/>
      </w:pPr>
      <w:rPr>
        <w:rFonts w:ascii="Wingdings" w:hAnsi="Wingdings" w:hint="default"/>
        <w:sz w:val="20"/>
      </w:rPr>
    </w:lvl>
    <w:lvl w:ilvl="7" w:tplc="B2E6ABF0">
      <w:start w:val="1"/>
      <w:numFmt w:val="bullet"/>
      <w:lvlText w:val=""/>
      <w:lvlJc w:val="left"/>
      <w:pPr>
        <w:tabs>
          <w:tab w:val="num" w:pos="5760"/>
        </w:tabs>
        <w:ind w:left="5760" w:hanging="360"/>
      </w:pPr>
      <w:rPr>
        <w:rFonts w:ascii="Wingdings" w:hAnsi="Wingdings" w:hint="default"/>
        <w:sz w:val="20"/>
      </w:rPr>
    </w:lvl>
    <w:lvl w:ilvl="8" w:tplc="B56EA98A">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92EAE"/>
    <w:multiLevelType w:val="multilevel"/>
    <w:tmpl w:val="0C0EC0BE"/>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42C36B2"/>
    <w:multiLevelType w:val="multilevel"/>
    <w:tmpl w:val="37EE3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1411AB"/>
    <w:multiLevelType w:val="multilevel"/>
    <w:tmpl w:val="26AC0BB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6504FB4"/>
    <w:multiLevelType w:val="multilevel"/>
    <w:tmpl w:val="02AA820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89C0743"/>
    <w:multiLevelType w:val="multilevel"/>
    <w:tmpl w:val="8DCA272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8B36D04"/>
    <w:multiLevelType w:val="multilevel"/>
    <w:tmpl w:val="116821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97F62"/>
    <w:multiLevelType w:val="multilevel"/>
    <w:tmpl w:val="30B62D92"/>
    <w:lvl w:ilvl="0">
      <w:start w:val="3"/>
      <w:numFmt w:val="lowerLetter"/>
      <w:lvlText w:val="%1."/>
      <w:lvlJc w:val="left"/>
      <w:pPr>
        <w:tabs>
          <w:tab w:val="num" w:pos="720"/>
        </w:tabs>
        <w:ind w:left="720" w:hanging="360"/>
      </w:pPr>
    </w:lvl>
    <w:lvl w:ilvl="1">
      <w:start w:val="1"/>
      <w:numFmt w:val="bullet"/>
      <w:lvlText w:val="-"/>
      <w:lvlJc w:val="left"/>
      <w:pPr>
        <w:ind w:left="1440" w:hanging="360"/>
      </w:pPr>
      <w:rPr>
        <w:rFonts w:ascii="Times New Roman" w:hAnsi="Times New Roman" w:cs="Times New Roman" w:hint="default"/>
      </w:rPr>
    </w:lvl>
    <w:lvl w:ilvl="2">
      <w:start w:val="1"/>
      <w:numFmt w:val="decimal"/>
      <w:lvlText w:val="%3."/>
      <w:lvlJc w:val="left"/>
      <w:pPr>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15:restartNumberingAfterBreak="0">
    <w:nsid w:val="0BCA04C5"/>
    <w:multiLevelType w:val="hybridMultilevel"/>
    <w:tmpl w:val="754E8AFC"/>
    <w:lvl w:ilvl="0" w:tplc="ADBA4ED2">
      <w:start w:val="1"/>
      <w:numFmt w:val="bullet"/>
      <w:lvlText w:val=""/>
      <w:lvlJc w:val="left"/>
      <w:pPr>
        <w:ind w:left="720" w:hanging="360"/>
      </w:pPr>
      <w:rPr>
        <w:rFonts w:ascii="Symbol" w:hAnsi="Symbol" w:cs="Symbol" w:hint="default"/>
      </w:rPr>
    </w:lvl>
    <w:lvl w:ilvl="1" w:tplc="1C82168E">
      <w:start w:val="1"/>
      <w:numFmt w:val="bullet"/>
      <w:lvlText w:val="o"/>
      <w:lvlJc w:val="left"/>
      <w:pPr>
        <w:ind w:left="1440" w:hanging="360"/>
      </w:pPr>
      <w:rPr>
        <w:rFonts w:ascii="Courier New" w:hAnsi="Courier New" w:cs="Courier New" w:hint="default"/>
      </w:rPr>
    </w:lvl>
    <w:lvl w:ilvl="2" w:tplc="92EC0B1C">
      <w:start w:val="1"/>
      <w:numFmt w:val="bullet"/>
      <w:lvlText w:val=""/>
      <w:lvlJc w:val="left"/>
      <w:pPr>
        <w:ind w:left="2160" w:hanging="360"/>
      </w:pPr>
      <w:rPr>
        <w:rFonts w:ascii="Wingdings" w:hAnsi="Wingdings" w:cs="Wingdings" w:hint="default"/>
      </w:rPr>
    </w:lvl>
    <w:lvl w:ilvl="3" w:tplc="ADD0AFFE">
      <w:start w:val="1"/>
      <w:numFmt w:val="bullet"/>
      <w:lvlText w:val=""/>
      <w:lvlJc w:val="left"/>
      <w:pPr>
        <w:ind w:left="2880" w:hanging="360"/>
      </w:pPr>
      <w:rPr>
        <w:rFonts w:ascii="Symbol" w:hAnsi="Symbol" w:cs="Symbol" w:hint="default"/>
      </w:rPr>
    </w:lvl>
    <w:lvl w:ilvl="4" w:tplc="531A72A2">
      <w:start w:val="1"/>
      <w:numFmt w:val="bullet"/>
      <w:lvlText w:val="o"/>
      <w:lvlJc w:val="left"/>
      <w:pPr>
        <w:ind w:left="3600" w:hanging="360"/>
      </w:pPr>
      <w:rPr>
        <w:rFonts w:ascii="Courier New" w:hAnsi="Courier New" w:cs="Courier New" w:hint="default"/>
      </w:rPr>
    </w:lvl>
    <w:lvl w:ilvl="5" w:tplc="40F2E710">
      <w:start w:val="1"/>
      <w:numFmt w:val="bullet"/>
      <w:lvlText w:val=""/>
      <w:lvlJc w:val="left"/>
      <w:pPr>
        <w:ind w:left="4320" w:hanging="360"/>
      </w:pPr>
      <w:rPr>
        <w:rFonts w:ascii="Wingdings" w:hAnsi="Wingdings" w:cs="Wingdings" w:hint="default"/>
      </w:rPr>
    </w:lvl>
    <w:lvl w:ilvl="6" w:tplc="D26E4E88">
      <w:start w:val="1"/>
      <w:numFmt w:val="bullet"/>
      <w:lvlText w:val=""/>
      <w:lvlJc w:val="left"/>
      <w:pPr>
        <w:ind w:left="5040" w:hanging="360"/>
      </w:pPr>
      <w:rPr>
        <w:rFonts w:ascii="Symbol" w:hAnsi="Symbol" w:cs="Symbol" w:hint="default"/>
      </w:rPr>
    </w:lvl>
    <w:lvl w:ilvl="7" w:tplc="46A4847C">
      <w:start w:val="1"/>
      <w:numFmt w:val="bullet"/>
      <w:lvlText w:val="o"/>
      <w:lvlJc w:val="left"/>
      <w:pPr>
        <w:ind w:left="5760" w:hanging="360"/>
      </w:pPr>
      <w:rPr>
        <w:rFonts w:ascii="Courier New" w:hAnsi="Courier New" w:cs="Courier New" w:hint="default"/>
      </w:rPr>
    </w:lvl>
    <w:lvl w:ilvl="8" w:tplc="EF701FC6">
      <w:start w:val="1"/>
      <w:numFmt w:val="bullet"/>
      <w:lvlText w:val=""/>
      <w:lvlJc w:val="left"/>
      <w:pPr>
        <w:ind w:left="6480" w:hanging="360"/>
      </w:pPr>
      <w:rPr>
        <w:rFonts w:ascii="Wingdings" w:hAnsi="Wingdings" w:cs="Wingdings" w:hint="default"/>
      </w:rPr>
    </w:lvl>
  </w:abstractNum>
  <w:abstractNum w:abstractNumId="10" w15:restartNumberingAfterBreak="0">
    <w:nsid w:val="0C356EF0"/>
    <w:multiLevelType w:val="hybridMultilevel"/>
    <w:tmpl w:val="945E4290"/>
    <w:lvl w:ilvl="0" w:tplc="75C20B52">
      <w:start w:val="2"/>
      <w:numFmt w:val="lowerLetter"/>
      <w:lvlText w:val="%1."/>
      <w:lvlJc w:val="left"/>
      <w:pPr>
        <w:tabs>
          <w:tab w:val="num" w:pos="720"/>
        </w:tabs>
        <w:ind w:left="720" w:hanging="360"/>
      </w:pPr>
    </w:lvl>
    <w:lvl w:ilvl="1" w:tplc="A268DAAE">
      <w:start w:val="1"/>
      <w:numFmt w:val="lowerLetter"/>
      <w:lvlText w:val="%2."/>
      <w:lvlJc w:val="left"/>
      <w:pPr>
        <w:tabs>
          <w:tab w:val="num" w:pos="1440"/>
        </w:tabs>
        <w:ind w:left="1440" w:hanging="360"/>
      </w:pPr>
    </w:lvl>
    <w:lvl w:ilvl="2" w:tplc="DF1235DA">
      <w:start w:val="1"/>
      <w:numFmt w:val="lowerLetter"/>
      <w:lvlText w:val="%3."/>
      <w:lvlJc w:val="left"/>
      <w:pPr>
        <w:tabs>
          <w:tab w:val="num" w:pos="2160"/>
        </w:tabs>
        <w:ind w:left="2160" w:hanging="360"/>
      </w:pPr>
    </w:lvl>
    <w:lvl w:ilvl="3" w:tplc="58BA403E">
      <w:start w:val="1"/>
      <w:numFmt w:val="lowerLetter"/>
      <w:lvlText w:val="%4."/>
      <w:lvlJc w:val="left"/>
      <w:pPr>
        <w:tabs>
          <w:tab w:val="num" w:pos="2880"/>
        </w:tabs>
        <w:ind w:left="2880" w:hanging="360"/>
      </w:pPr>
    </w:lvl>
    <w:lvl w:ilvl="4" w:tplc="E45C2552">
      <w:start w:val="1"/>
      <w:numFmt w:val="lowerLetter"/>
      <w:lvlText w:val="%5."/>
      <w:lvlJc w:val="left"/>
      <w:pPr>
        <w:tabs>
          <w:tab w:val="num" w:pos="3600"/>
        </w:tabs>
        <w:ind w:left="3600" w:hanging="360"/>
      </w:pPr>
    </w:lvl>
    <w:lvl w:ilvl="5" w:tplc="2FD09374">
      <w:start w:val="1"/>
      <w:numFmt w:val="lowerLetter"/>
      <w:lvlText w:val="%6."/>
      <w:lvlJc w:val="left"/>
      <w:pPr>
        <w:tabs>
          <w:tab w:val="num" w:pos="4320"/>
        </w:tabs>
        <w:ind w:left="4320" w:hanging="360"/>
      </w:pPr>
    </w:lvl>
    <w:lvl w:ilvl="6" w:tplc="5F70A27E">
      <w:start w:val="1"/>
      <w:numFmt w:val="lowerLetter"/>
      <w:lvlText w:val="%7."/>
      <w:lvlJc w:val="left"/>
      <w:pPr>
        <w:tabs>
          <w:tab w:val="num" w:pos="5040"/>
        </w:tabs>
        <w:ind w:left="5040" w:hanging="360"/>
      </w:pPr>
    </w:lvl>
    <w:lvl w:ilvl="7" w:tplc="3A820394">
      <w:start w:val="1"/>
      <w:numFmt w:val="lowerLetter"/>
      <w:lvlText w:val="%8."/>
      <w:lvlJc w:val="left"/>
      <w:pPr>
        <w:tabs>
          <w:tab w:val="num" w:pos="5760"/>
        </w:tabs>
        <w:ind w:left="5760" w:hanging="360"/>
      </w:pPr>
    </w:lvl>
    <w:lvl w:ilvl="8" w:tplc="A80C87F6">
      <w:start w:val="1"/>
      <w:numFmt w:val="lowerLetter"/>
      <w:lvlText w:val="%9."/>
      <w:lvlJc w:val="left"/>
      <w:pPr>
        <w:tabs>
          <w:tab w:val="num" w:pos="6480"/>
        </w:tabs>
        <w:ind w:left="6480" w:hanging="360"/>
      </w:pPr>
    </w:lvl>
  </w:abstractNum>
  <w:abstractNum w:abstractNumId="11" w15:restartNumberingAfterBreak="0">
    <w:nsid w:val="0CE5655F"/>
    <w:multiLevelType w:val="multilevel"/>
    <w:tmpl w:val="8F30A98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2" w15:restartNumberingAfterBreak="0">
    <w:nsid w:val="0E685985"/>
    <w:multiLevelType w:val="multilevel"/>
    <w:tmpl w:val="13BEBC0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0FA85B6B"/>
    <w:multiLevelType w:val="multilevel"/>
    <w:tmpl w:val="DC0098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1020442A"/>
    <w:multiLevelType w:val="multilevel"/>
    <w:tmpl w:val="5EB0F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05364D0"/>
    <w:multiLevelType w:val="multilevel"/>
    <w:tmpl w:val="7E8ADB5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13223323"/>
    <w:multiLevelType w:val="multilevel"/>
    <w:tmpl w:val="EAC88B78"/>
    <w:lvl w:ilvl="0">
      <w:start w:val="1"/>
      <w:numFmt w:val="upperLetter"/>
      <w:lvlText w:val="%1."/>
      <w:lvlJc w:val="left"/>
      <w:pPr>
        <w:ind w:left="360" w:hanging="360"/>
      </w:pPr>
      <w:rPr>
        <w:b/>
      </w:rPr>
    </w:lvl>
    <w:lvl w:ilvl="1">
      <w:start w:val="1"/>
      <w:numFmt w:val="decimal"/>
      <w:lvlText w:val="%1.%2."/>
      <w:lvlJc w:val="left"/>
      <w:pPr>
        <w:ind w:left="1080" w:hanging="360"/>
      </w:pPr>
      <w:rPr>
        <w:rFonts w:cs="Times New Roman"/>
        <w:b/>
      </w:rPr>
    </w:lvl>
    <w:lvl w:ilvl="2">
      <w:start w:val="1"/>
      <w:numFmt w:val="decimal"/>
      <w:lvlText w:val="%1.%2.%3."/>
      <w:lvlJc w:val="left"/>
      <w:pPr>
        <w:ind w:left="1571"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7" w15:restartNumberingAfterBreak="0">
    <w:nsid w:val="13427435"/>
    <w:multiLevelType w:val="multilevel"/>
    <w:tmpl w:val="DE8EA17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142577F8"/>
    <w:multiLevelType w:val="multilevel"/>
    <w:tmpl w:val="77F2E3F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50A493A"/>
    <w:multiLevelType w:val="hybridMultilevel"/>
    <w:tmpl w:val="02783274"/>
    <w:lvl w:ilvl="0" w:tplc="BA2489EA">
      <w:start w:val="2"/>
      <w:numFmt w:val="lowerLetter"/>
      <w:lvlText w:val="%1."/>
      <w:lvlJc w:val="left"/>
      <w:pPr>
        <w:tabs>
          <w:tab w:val="num" w:pos="720"/>
        </w:tabs>
        <w:ind w:left="720" w:hanging="360"/>
      </w:pPr>
    </w:lvl>
    <w:lvl w:ilvl="1" w:tplc="4BA09EC2">
      <w:start w:val="1"/>
      <w:numFmt w:val="lowerLetter"/>
      <w:lvlText w:val="%2."/>
      <w:lvlJc w:val="left"/>
      <w:pPr>
        <w:tabs>
          <w:tab w:val="num" w:pos="1440"/>
        </w:tabs>
        <w:ind w:left="1440" w:hanging="360"/>
      </w:pPr>
    </w:lvl>
    <w:lvl w:ilvl="2" w:tplc="EDFEAA9C">
      <w:start w:val="1"/>
      <w:numFmt w:val="lowerLetter"/>
      <w:lvlText w:val="%3."/>
      <w:lvlJc w:val="left"/>
      <w:pPr>
        <w:tabs>
          <w:tab w:val="num" w:pos="2160"/>
        </w:tabs>
        <w:ind w:left="2160" w:hanging="360"/>
      </w:pPr>
    </w:lvl>
    <w:lvl w:ilvl="3" w:tplc="C382F1F8">
      <w:start w:val="1"/>
      <w:numFmt w:val="lowerLetter"/>
      <w:lvlText w:val="%4."/>
      <w:lvlJc w:val="left"/>
      <w:pPr>
        <w:tabs>
          <w:tab w:val="num" w:pos="2880"/>
        </w:tabs>
        <w:ind w:left="2880" w:hanging="360"/>
      </w:pPr>
    </w:lvl>
    <w:lvl w:ilvl="4" w:tplc="6EB6DED0">
      <w:start w:val="1"/>
      <w:numFmt w:val="lowerLetter"/>
      <w:lvlText w:val="%5."/>
      <w:lvlJc w:val="left"/>
      <w:pPr>
        <w:tabs>
          <w:tab w:val="num" w:pos="3600"/>
        </w:tabs>
        <w:ind w:left="3600" w:hanging="360"/>
      </w:pPr>
    </w:lvl>
    <w:lvl w:ilvl="5" w:tplc="70C00526">
      <w:start w:val="1"/>
      <w:numFmt w:val="lowerLetter"/>
      <w:lvlText w:val="%6."/>
      <w:lvlJc w:val="left"/>
      <w:pPr>
        <w:tabs>
          <w:tab w:val="num" w:pos="4320"/>
        </w:tabs>
        <w:ind w:left="4320" w:hanging="360"/>
      </w:pPr>
    </w:lvl>
    <w:lvl w:ilvl="6" w:tplc="C1CE949A">
      <w:start w:val="1"/>
      <w:numFmt w:val="lowerLetter"/>
      <w:lvlText w:val="%7."/>
      <w:lvlJc w:val="left"/>
      <w:pPr>
        <w:tabs>
          <w:tab w:val="num" w:pos="5040"/>
        </w:tabs>
        <w:ind w:left="5040" w:hanging="360"/>
      </w:pPr>
    </w:lvl>
    <w:lvl w:ilvl="7" w:tplc="632C0D6C">
      <w:start w:val="1"/>
      <w:numFmt w:val="lowerLetter"/>
      <w:lvlText w:val="%8."/>
      <w:lvlJc w:val="left"/>
      <w:pPr>
        <w:tabs>
          <w:tab w:val="num" w:pos="5760"/>
        </w:tabs>
        <w:ind w:left="5760" w:hanging="360"/>
      </w:pPr>
    </w:lvl>
    <w:lvl w:ilvl="8" w:tplc="47D044C4">
      <w:start w:val="1"/>
      <w:numFmt w:val="lowerLetter"/>
      <w:lvlText w:val="%9."/>
      <w:lvlJc w:val="left"/>
      <w:pPr>
        <w:tabs>
          <w:tab w:val="num" w:pos="6480"/>
        </w:tabs>
        <w:ind w:left="6480" w:hanging="360"/>
      </w:pPr>
    </w:lvl>
  </w:abstractNum>
  <w:abstractNum w:abstractNumId="20" w15:restartNumberingAfterBreak="0">
    <w:nsid w:val="15924322"/>
    <w:multiLevelType w:val="hybridMultilevel"/>
    <w:tmpl w:val="6DF27D94"/>
    <w:lvl w:ilvl="0" w:tplc="901E4BBA">
      <w:start w:val="1"/>
      <w:numFmt w:val="bullet"/>
      <w:lvlText w:val=""/>
      <w:lvlJc w:val="left"/>
      <w:pPr>
        <w:ind w:left="720" w:hanging="360"/>
      </w:pPr>
      <w:rPr>
        <w:rFonts w:ascii="Symbol" w:hAnsi="Symbol" w:cs="Symbol" w:hint="default"/>
      </w:rPr>
    </w:lvl>
    <w:lvl w:ilvl="1" w:tplc="A8321FDE">
      <w:start w:val="1"/>
      <w:numFmt w:val="bullet"/>
      <w:lvlText w:val="o"/>
      <w:lvlJc w:val="left"/>
      <w:pPr>
        <w:ind w:left="1440" w:hanging="360"/>
      </w:pPr>
      <w:rPr>
        <w:rFonts w:ascii="Courier New" w:hAnsi="Courier New" w:cs="Courier New" w:hint="default"/>
      </w:rPr>
    </w:lvl>
    <w:lvl w:ilvl="2" w:tplc="DB001118">
      <w:start w:val="1"/>
      <w:numFmt w:val="bullet"/>
      <w:lvlText w:val=""/>
      <w:lvlJc w:val="left"/>
      <w:pPr>
        <w:ind w:left="2160" w:hanging="360"/>
      </w:pPr>
      <w:rPr>
        <w:rFonts w:ascii="Wingdings" w:hAnsi="Wingdings" w:cs="Wingdings" w:hint="default"/>
      </w:rPr>
    </w:lvl>
    <w:lvl w:ilvl="3" w:tplc="077A10AC">
      <w:start w:val="1"/>
      <w:numFmt w:val="bullet"/>
      <w:lvlText w:val=""/>
      <w:lvlJc w:val="left"/>
      <w:pPr>
        <w:ind w:left="2880" w:hanging="360"/>
      </w:pPr>
      <w:rPr>
        <w:rFonts w:ascii="Symbol" w:hAnsi="Symbol" w:cs="Symbol" w:hint="default"/>
      </w:rPr>
    </w:lvl>
    <w:lvl w:ilvl="4" w:tplc="E0E4120C">
      <w:start w:val="1"/>
      <w:numFmt w:val="bullet"/>
      <w:lvlText w:val="o"/>
      <w:lvlJc w:val="left"/>
      <w:pPr>
        <w:ind w:left="3600" w:hanging="360"/>
      </w:pPr>
      <w:rPr>
        <w:rFonts w:ascii="Courier New" w:hAnsi="Courier New" w:cs="Courier New" w:hint="default"/>
      </w:rPr>
    </w:lvl>
    <w:lvl w:ilvl="5" w:tplc="C056179A">
      <w:start w:val="1"/>
      <w:numFmt w:val="bullet"/>
      <w:lvlText w:val=""/>
      <w:lvlJc w:val="left"/>
      <w:pPr>
        <w:ind w:left="4320" w:hanging="360"/>
      </w:pPr>
      <w:rPr>
        <w:rFonts w:ascii="Wingdings" w:hAnsi="Wingdings" w:cs="Wingdings" w:hint="default"/>
      </w:rPr>
    </w:lvl>
    <w:lvl w:ilvl="6" w:tplc="ACFA7D84">
      <w:start w:val="1"/>
      <w:numFmt w:val="bullet"/>
      <w:lvlText w:val=""/>
      <w:lvlJc w:val="left"/>
      <w:pPr>
        <w:ind w:left="5040" w:hanging="360"/>
      </w:pPr>
      <w:rPr>
        <w:rFonts w:ascii="Symbol" w:hAnsi="Symbol" w:cs="Symbol" w:hint="default"/>
      </w:rPr>
    </w:lvl>
    <w:lvl w:ilvl="7" w:tplc="B97C7788">
      <w:start w:val="1"/>
      <w:numFmt w:val="bullet"/>
      <w:lvlText w:val="o"/>
      <w:lvlJc w:val="left"/>
      <w:pPr>
        <w:ind w:left="5760" w:hanging="360"/>
      </w:pPr>
      <w:rPr>
        <w:rFonts w:ascii="Courier New" w:hAnsi="Courier New" w:cs="Courier New" w:hint="default"/>
      </w:rPr>
    </w:lvl>
    <w:lvl w:ilvl="8" w:tplc="1B7000A4">
      <w:start w:val="1"/>
      <w:numFmt w:val="bullet"/>
      <w:lvlText w:val=""/>
      <w:lvlJc w:val="left"/>
      <w:pPr>
        <w:ind w:left="6480" w:hanging="360"/>
      </w:pPr>
      <w:rPr>
        <w:rFonts w:ascii="Wingdings" w:hAnsi="Wingdings" w:cs="Wingdings" w:hint="default"/>
      </w:rPr>
    </w:lvl>
  </w:abstractNum>
  <w:abstractNum w:abstractNumId="21" w15:restartNumberingAfterBreak="0">
    <w:nsid w:val="17875B03"/>
    <w:multiLevelType w:val="multilevel"/>
    <w:tmpl w:val="95AEC29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18A63CA1"/>
    <w:multiLevelType w:val="hybridMultilevel"/>
    <w:tmpl w:val="4A02A9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B152E56"/>
    <w:multiLevelType w:val="multilevel"/>
    <w:tmpl w:val="C096E558"/>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1F5C39B7"/>
    <w:multiLevelType w:val="multilevel"/>
    <w:tmpl w:val="9E7207BA"/>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0976CFB"/>
    <w:multiLevelType w:val="multilevel"/>
    <w:tmpl w:val="767859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22CC2486"/>
    <w:multiLevelType w:val="multilevel"/>
    <w:tmpl w:val="CE423066"/>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28AE46C2"/>
    <w:multiLevelType w:val="hybridMultilevel"/>
    <w:tmpl w:val="A62694A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8" w15:restartNumberingAfterBreak="0">
    <w:nsid w:val="2B5F27E8"/>
    <w:multiLevelType w:val="multilevel"/>
    <w:tmpl w:val="366AE32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2C2D0727"/>
    <w:multiLevelType w:val="multilevel"/>
    <w:tmpl w:val="4CD4D4A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07C4C41"/>
    <w:multiLevelType w:val="multilevel"/>
    <w:tmpl w:val="39362C20"/>
    <w:lvl w:ilvl="0">
      <w:start w:val="1"/>
      <w:numFmt w:val="upperLetter"/>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1E71AE9"/>
    <w:multiLevelType w:val="multilevel"/>
    <w:tmpl w:val="0F6AB838"/>
    <w:lvl w:ilvl="0">
      <w:start w:val="1"/>
      <w:numFmt w:val="upperRoman"/>
      <w:lvlText w:val="%1."/>
      <w:lvlJc w:val="right"/>
      <w:pPr>
        <w:ind w:left="360" w:hanging="360"/>
      </w:pPr>
    </w:lvl>
    <w:lvl w:ilvl="1">
      <w:start w:val="3"/>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32F114FB"/>
    <w:multiLevelType w:val="multilevel"/>
    <w:tmpl w:val="2ED405C4"/>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33" w15:restartNumberingAfterBreak="0">
    <w:nsid w:val="33335DAA"/>
    <w:multiLevelType w:val="multilevel"/>
    <w:tmpl w:val="01BC04B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35FA7E5C"/>
    <w:multiLevelType w:val="multilevel"/>
    <w:tmpl w:val="AED0CE28"/>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36481B1D"/>
    <w:multiLevelType w:val="hybridMultilevel"/>
    <w:tmpl w:val="B0B235EA"/>
    <w:lvl w:ilvl="0" w:tplc="F858D43C">
      <w:start w:val="11"/>
      <w:numFmt w:val="decimal"/>
      <w:lvlText w:val="%1."/>
      <w:lvlJc w:val="left"/>
      <w:pPr>
        <w:tabs>
          <w:tab w:val="num" w:pos="720"/>
        </w:tabs>
        <w:ind w:left="720" w:hanging="360"/>
      </w:pPr>
    </w:lvl>
    <w:lvl w:ilvl="1" w:tplc="B2224DB0">
      <w:start w:val="1"/>
      <w:numFmt w:val="decimal"/>
      <w:lvlText w:val="%2."/>
      <w:lvlJc w:val="left"/>
      <w:pPr>
        <w:tabs>
          <w:tab w:val="num" w:pos="1440"/>
        </w:tabs>
        <w:ind w:left="1440" w:hanging="360"/>
      </w:pPr>
    </w:lvl>
    <w:lvl w:ilvl="2" w:tplc="B7223AC2">
      <w:start w:val="1"/>
      <w:numFmt w:val="decimal"/>
      <w:lvlText w:val="%3."/>
      <w:lvlJc w:val="left"/>
      <w:pPr>
        <w:tabs>
          <w:tab w:val="num" w:pos="2160"/>
        </w:tabs>
        <w:ind w:left="2160" w:hanging="360"/>
      </w:pPr>
    </w:lvl>
    <w:lvl w:ilvl="3" w:tplc="949240A6">
      <w:start w:val="1"/>
      <w:numFmt w:val="decimal"/>
      <w:lvlText w:val="%4."/>
      <w:lvlJc w:val="left"/>
      <w:pPr>
        <w:tabs>
          <w:tab w:val="num" w:pos="2880"/>
        </w:tabs>
        <w:ind w:left="2880" w:hanging="360"/>
      </w:pPr>
    </w:lvl>
    <w:lvl w:ilvl="4" w:tplc="7E0034DE">
      <w:start w:val="1"/>
      <w:numFmt w:val="decimal"/>
      <w:lvlText w:val="%5."/>
      <w:lvlJc w:val="left"/>
      <w:pPr>
        <w:tabs>
          <w:tab w:val="num" w:pos="3600"/>
        </w:tabs>
        <w:ind w:left="3600" w:hanging="360"/>
      </w:pPr>
    </w:lvl>
    <w:lvl w:ilvl="5" w:tplc="AAD09280">
      <w:start w:val="1"/>
      <w:numFmt w:val="decimal"/>
      <w:lvlText w:val="%6."/>
      <w:lvlJc w:val="left"/>
      <w:pPr>
        <w:tabs>
          <w:tab w:val="num" w:pos="4320"/>
        </w:tabs>
        <w:ind w:left="4320" w:hanging="360"/>
      </w:pPr>
    </w:lvl>
    <w:lvl w:ilvl="6" w:tplc="9B06CE78">
      <w:start w:val="1"/>
      <w:numFmt w:val="decimal"/>
      <w:lvlText w:val="%7."/>
      <w:lvlJc w:val="left"/>
      <w:pPr>
        <w:tabs>
          <w:tab w:val="num" w:pos="5040"/>
        </w:tabs>
        <w:ind w:left="5040" w:hanging="360"/>
      </w:pPr>
    </w:lvl>
    <w:lvl w:ilvl="7" w:tplc="4A9A7878">
      <w:start w:val="1"/>
      <w:numFmt w:val="decimal"/>
      <w:lvlText w:val="%8."/>
      <w:lvlJc w:val="left"/>
      <w:pPr>
        <w:tabs>
          <w:tab w:val="num" w:pos="5760"/>
        </w:tabs>
        <w:ind w:left="5760" w:hanging="360"/>
      </w:pPr>
    </w:lvl>
    <w:lvl w:ilvl="8" w:tplc="00EA7206">
      <w:start w:val="1"/>
      <w:numFmt w:val="decimal"/>
      <w:lvlText w:val="%9."/>
      <w:lvlJc w:val="left"/>
      <w:pPr>
        <w:tabs>
          <w:tab w:val="num" w:pos="6480"/>
        </w:tabs>
        <w:ind w:left="6480" w:hanging="360"/>
      </w:pPr>
    </w:lvl>
  </w:abstractNum>
  <w:abstractNum w:abstractNumId="36" w15:restartNumberingAfterBreak="0">
    <w:nsid w:val="39BF2574"/>
    <w:multiLevelType w:val="multilevel"/>
    <w:tmpl w:val="FCDE7F1A"/>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7" w15:restartNumberingAfterBreak="0">
    <w:nsid w:val="41A47ADC"/>
    <w:multiLevelType w:val="multilevel"/>
    <w:tmpl w:val="37368D6A"/>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8" w15:restartNumberingAfterBreak="0">
    <w:nsid w:val="429473C6"/>
    <w:multiLevelType w:val="hybridMultilevel"/>
    <w:tmpl w:val="88BE8B74"/>
    <w:lvl w:ilvl="0" w:tplc="0DF4848E">
      <w:start w:val="10"/>
      <w:numFmt w:val="decimal"/>
      <w:lvlText w:val="%1."/>
      <w:lvlJc w:val="left"/>
      <w:pPr>
        <w:tabs>
          <w:tab w:val="num" w:pos="720"/>
        </w:tabs>
        <w:ind w:left="720" w:hanging="360"/>
      </w:pPr>
    </w:lvl>
    <w:lvl w:ilvl="1" w:tplc="B41AE1CA">
      <w:start w:val="1"/>
      <w:numFmt w:val="decimal"/>
      <w:lvlText w:val="%2."/>
      <w:lvlJc w:val="left"/>
      <w:pPr>
        <w:tabs>
          <w:tab w:val="num" w:pos="1440"/>
        </w:tabs>
        <w:ind w:left="1440" w:hanging="360"/>
      </w:pPr>
    </w:lvl>
    <w:lvl w:ilvl="2" w:tplc="95D0E258">
      <w:start w:val="1"/>
      <w:numFmt w:val="decimal"/>
      <w:lvlText w:val="%3."/>
      <w:lvlJc w:val="left"/>
      <w:pPr>
        <w:tabs>
          <w:tab w:val="num" w:pos="2160"/>
        </w:tabs>
        <w:ind w:left="2160" w:hanging="360"/>
      </w:pPr>
    </w:lvl>
    <w:lvl w:ilvl="3" w:tplc="CA8866AE">
      <w:start w:val="1"/>
      <w:numFmt w:val="decimal"/>
      <w:lvlText w:val="%4."/>
      <w:lvlJc w:val="left"/>
      <w:pPr>
        <w:tabs>
          <w:tab w:val="num" w:pos="2880"/>
        </w:tabs>
        <w:ind w:left="2880" w:hanging="360"/>
      </w:pPr>
    </w:lvl>
    <w:lvl w:ilvl="4" w:tplc="A970C05E">
      <w:start w:val="1"/>
      <w:numFmt w:val="decimal"/>
      <w:lvlText w:val="%5."/>
      <w:lvlJc w:val="left"/>
      <w:pPr>
        <w:tabs>
          <w:tab w:val="num" w:pos="3600"/>
        </w:tabs>
        <w:ind w:left="3600" w:hanging="360"/>
      </w:pPr>
    </w:lvl>
    <w:lvl w:ilvl="5" w:tplc="58623286">
      <w:start w:val="1"/>
      <w:numFmt w:val="decimal"/>
      <w:lvlText w:val="%6."/>
      <w:lvlJc w:val="left"/>
      <w:pPr>
        <w:tabs>
          <w:tab w:val="num" w:pos="4320"/>
        </w:tabs>
        <w:ind w:left="4320" w:hanging="360"/>
      </w:pPr>
    </w:lvl>
    <w:lvl w:ilvl="6" w:tplc="AEBAA60C">
      <w:start w:val="1"/>
      <w:numFmt w:val="decimal"/>
      <w:lvlText w:val="%7."/>
      <w:lvlJc w:val="left"/>
      <w:pPr>
        <w:tabs>
          <w:tab w:val="num" w:pos="5040"/>
        </w:tabs>
        <w:ind w:left="5040" w:hanging="360"/>
      </w:pPr>
    </w:lvl>
    <w:lvl w:ilvl="7" w:tplc="C35660B8">
      <w:start w:val="1"/>
      <w:numFmt w:val="decimal"/>
      <w:lvlText w:val="%8."/>
      <w:lvlJc w:val="left"/>
      <w:pPr>
        <w:tabs>
          <w:tab w:val="num" w:pos="5760"/>
        </w:tabs>
        <w:ind w:left="5760" w:hanging="360"/>
      </w:pPr>
    </w:lvl>
    <w:lvl w:ilvl="8" w:tplc="C986CF60">
      <w:start w:val="1"/>
      <w:numFmt w:val="decimal"/>
      <w:lvlText w:val="%9."/>
      <w:lvlJc w:val="left"/>
      <w:pPr>
        <w:tabs>
          <w:tab w:val="num" w:pos="6480"/>
        </w:tabs>
        <w:ind w:left="6480" w:hanging="360"/>
      </w:pPr>
    </w:lvl>
  </w:abstractNum>
  <w:abstractNum w:abstractNumId="39" w15:restartNumberingAfterBreak="0">
    <w:nsid w:val="42F8737C"/>
    <w:multiLevelType w:val="multilevel"/>
    <w:tmpl w:val="5114FAC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0" w15:restartNumberingAfterBreak="0">
    <w:nsid w:val="44B92869"/>
    <w:multiLevelType w:val="hybridMultilevel"/>
    <w:tmpl w:val="EB0EF658"/>
    <w:lvl w:ilvl="0" w:tplc="814CA3BA">
      <w:start w:val="1"/>
      <w:numFmt w:val="lowerLetter"/>
      <w:lvlText w:val="%1."/>
      <w:lvlJc w:val="left"/>
      <w:pPr>
        <w:tabs>
          <w:tab w:val="num" w:pos="720"/>
        </w:tabs>
        <w:ind w:left="720" w:hanging="360"/>
      </w:pPr>
    </w:lvl>
    <w:lvl w:ilvl="1" w:tplc="A8368EC2">
      <w:start w:val="1"/>
      <w:numFmt w:val="lowerLetter"/>
      <w:lvlText w:val="%2."/>
      <w:lvlJc w:val="left"/>
      <w:pPr>
        <w:tabs>
          <w:tab w:val="num" w:pos="1440"/>
        </w:tabs>
        <w:ind w:left="1440" w:hanging="360"/>
      </w:pPr>
    </w:lvl>
    <w:lvl w:ilvl="2" w:tplc="45926F6C">
      <w:start w:val="1"/>
      <w:numFmt w:val="lowerLetter"/>
      <w:lvlText w:val="%3."/>
      <w:lvlJc w:val="left"/>
      <w:pPr>
        <w:tabs>
          <w:tab w:val="num" w:pos="2160"/>
        </w:tabs>
        <w:ind w:left="2160" w:hanging="360"/>
      </w:pPr>
    </w:lvl>
    <w:lvl w:ilvl="3" w:tplc="DBDAF34A">
      <w:start w:val="1"/>
      <w:numFmt w:val="lowerLetter"/>
      <w:lvlText w:val="%4."/>
      <w:lvlJc w:val="left"/>
      <w:pPr>
        <w:tabs>
          <w:tab w:val="num" w:pos="2880"/>
        </w:tabs>
        <w:ind w:left="2880" w:hanging="360"/>
      </w:pPr>
    </w:lvl>
    <w:lvl w:ilvl="4" w:tplc="F70C1D16">
      <w:start w:val="1"/>
      <w:numFmt w:val="lowerLetter"/>
      <w:lvlText w:val="%5."/>
      <w:lvlJc w:val="left"/>
      <w:pPr>
        <w:tabs>
          <w:tab w:val="num" w:pos="3600"/>
        </w:tabs>
        <w:ind w:left="3600" w:hanging="360"/>
      </w:pPr>
    </w:lvl>
    <w:lvl w:ilvl="5" w:tplc="2548B1CC">
      <w:start w:val="1"/>
      <w:numFmt w:val="lowerLetter"/>
      <w:lvlText w:val="%6."/>
      <w:lvlJc w:val="left"/>
      <w:pPr>
        <w:tabs>
          <w:tab w:val="num" w:pos="4320"/>
        </w:tabs>
        <w:ind w:left="4320" w:hanging="360"/>
      </w:pPr>
    </w:lvl>
    <w:lvl w:ilvl="6" w:tplc="6B7C11B2">
      <w:start w:val="1"/>
      <w:numFmt w:val="lowerLetter"/>
      <w:lvlText w:val="%7."/>
      <w:lvlJc w:val="left"/>
      <w:pPr>
        <w:tabs>
          <w:tab w:val="num" w:pos="5040"/>
        </w:tabs>
        <w:ind w:left="5040" w:hanging="360"/>
      </w:pPr>
    </w:lvl>
    <w:lvl w:ilvl="7" w:tplc="2BF0F392">
      <w:start w:val="1"/>
      <w:numFmt w:val="lowerLetter"/>
      <w:lvlText w:val="%8."/>
      <w:lvlJc w:val="left"/>
      <w:pPr>
        <w:tabs>
          <w:tab w:val="num" w:pos="5760"/>
        </w:tabs>
        <w:ind w:left="5760" w:hanging="360"/>
      </w:pPr>
    </w:lvl>
    <w:lvl w:ilvl="8" w:tplc="E77410BE">
      <w:start w:val="1"/>
      <w:numFmt w:val="lowerLetter"/>
      <w:lvlText w:val="%9."/>
      <w:lvlJc w:val="left"/>
      <w:pPr>
        <w:tabs>
          <w:tab w:val="num" w:pos="6480"/>
        </w:tabs>
        <w:ind w:left="6480" w:hanging="360"/>
      </w:pPr>
    </w:lvl>
  </w:abstractNum>
  <w:abstractNum w:abstractNumId="41" w15:restartNumberingAfterBreak="0">
    <w:nsid w:val="45156EBD"/>
    <w:multiLevelType w:val="multilevel"/>
    <w:tmpl w:val="105AA2DE"/>
    <w:lvl w:ilvl="0">
      <w:start w:val="1"/>
      <w:numFmt w:val="lowerLetter"/>
      <w:lvlText w:val="%1."/>
      <w:lvlJc w:val="left"/>
      <w:pPr>
        <w:tabs>
          <w:tab w:val="num" w:pos="1152"/>
        </w:tabs>
        <w:ind w:left="1152" w:hanging="360"/>
      </w:pPr>
    </w:lvl>
    <w:lvl w:ilvl="1">
      <w:start w:val="30"/>
      <w:numFmt w:val="bullet"/>
      <w:lvlText w:val="•"/>
      <w:lvlJc w:val="left"/>
      <w:pPr>
        <w:tabs>
          <w:tab w:val="num" w:pos="1872"/>
        </w:tabs>
        <w:ind w:left="1872" w:hanging="360"/>
      </w:pPr>
      <w:rPr>
        <w:rFonts w:ascii="Arial" w:hAnsi="Arial" w:cs="Arial" w:hint="default"/>
      </w:rPr>
    </w:lvl>
    <w:lvl w:ilvl="2">
      <w:start w:val="1"/>
      <w:numFmt w:val="bullet"/>
      <w:lvlText w:val="•"/>
      <w:lvlJc w:val="left"/>
      <w:pPr>
        <w:tabs>
          <w:tab w:val="num" w:pos="2592"/>
        </w:tabs>
        <w:ind w:left="2592" w:hanging="360"/>
      </w:pPr>
      <w:rPr>
        <w:rFonts w:ascii="Arial" w:hAnsi="Arial" w:cs="Arial" w:hint="default"/>
      </w:rPr>
    </w:lvl>
    <w:lvl w:ilvl="3">
      <w:start w:val="1"/>
      <w:numFmt w:val="bullet"/>
      <w:lvlText w:val="•"/>
      <w:lvlJc w:val="left"/>
      <w:pPr>
        <w:tabs>
          <w:tab w:val="num" w:pos="3312"/>
        </w:tabs>
        <w:ind w:left="3312" w:hanging="360"/>
      </w:pPr>
      <w:rPr>
        <w:rFonts w:ascii="Arial" w:hAnsi="Arial" w:cs="Arial" w:hint="default"/>
      </w:rPr>
    </w:lvl>
    <w:lvl w:ilvl="4">
      <w:start w:val="1"/>
      <w:numFmt w:val="bullet"/>
      <w:lvlText w:val="•"/>
      <w:lvlJc w:val="left"/>
      <w:pPr>
        <w:tabs>
          <w:tab w:val="num" w:pos="4032"/>
        </w:tabs>
        <w:ind w:left="4032" w:hanging="360"/>
      </w:pPr>
      <w:rPr>
        <w:rFonts w:ascii="Arial" w:hAnsi="Arial" w:cs="Arial" w:hint="default"/>
      </w:rPr>
    </w:lvl>
    <w:lvl w:ilvl="5">
      <w:start w:val="1"/>
      <w:numFmt w:val="bullet"/>
      <w:lvlText w:val="•"/>
      <w:lvlJc w:val="left"/>
      <w:pPr>
        <w:tabs>
          <w:tab w:val="num" w:pos="4752"/>
        </w:tabs>
        <w:ind w:left="4752" w:hanging="360"/>
      </w:pPr>
      <w:rPr>
        <w:rFonts w:ascii="Arial" w:hAnsi="Arial" w:cs="Arial" w:hint="default"/>
      </w:rPr>
    </w:lvl>
    <w:lvl w:ilvl="6">
      <w:start w:val="1"/>
      <w:numFmt w:val="bullet"/>
      <w:lvlText w:val="•"/>
      <w:lvlJc w:val="left"/>
      <w:pPr>
        <w:tabs>
          <w:tab w:val="num" w:pos="5472"/>
        </w:tabs>
        <w:ind w:left="5472" w:hanging="360"/>
      </w:pPr>
      <w:rPr>
        <w:rFonts w:ascii="Arial" w:hAnsi="Arial" w:cs="Arial" w:hint="default"/>
      </w:rPr>
    </w:lvl>
    <w:lvl w:ilvl="7">
      <w:start w:val="1"/>
      <w:numFmt w:val="bullet"/>
      <w:lvlText w:val="•"/>
      <w:lvlJc w:val="left"/>
      <w:pPr>
        <w:tabs>
          <w:tab w:val="num" w:pos="6192"/>
        </w:tabs>
        <w:ind w:left="6192" w:hanging="360"/>
      </w:pPr>
      <w:rPr>
        <w:rFonts w:ascii="Arial" w:hAnsi="Arial" w:cs="Arial" w:hint="default"/>
      </w:rPr>
    </w:lvl>
    <w:lvl w:ilvl="8">
      <w:start w:val="1"/>
      <w:numFmt w:val="bullet"/>
      <w:lvlText w:val="•"/>
      <w:lvlJc w:val="left"/>
      <w:pPr>
        <w:tabs>
          <w:tab w:val="num" w:pos="6912"/>
        </w:tabs>
        <w:ind w:left="6912" w:hanging="360"/>
      </w:pPr>
      <w:rPr>
        <w:rFonts w:ascii="Arial" w:hAnsi="Arial" w:cs="Arial" w:hint="default"/>
      </w:rPr>
    </w:lvl>
  </w:abstractNum>
  <w:abstractNum w:abstractNumId="42" w15:restartNumberingAfterBreak="0">
    <w:nsid w:val="48372A9A"/>
    <w:multiLevelType w:val="multilevel"/>
    <w:tmpl w:val="2382BC78"/>
    <w:lvl w:ilvl="0">
      <w:start w:val="1"/>
      <w:numFmt w:val="bullet"/>
      <w:lvlText w:val="•"/>
      <w:lvlJc w:val="left"/>
      <w:pPr>
        <w:tabs>
          <w:tab w:val="num" w:pos="720"/>
        </w:tabs>
        <w:ind w:left="720" w:hanging="360"/>
      </w:pPr>
      <w:rPr>
        <w:rFonts w:ascii="Arial" w:hAnsi="Arial" w:cs="Arial" w:hint="default"/>
      </w:rPr>
    </w:lvl>
    <w:lvl w:ilvl="1">
      <w:start w:val="1"/>
      <w:numFmt w:val="lowerRoman"/>
      <w:lvlText w:val="%2."/>
      <w:lvlJc w:val="right"/>
      <w:pPr>
        <w:tabs>
          <w:tab w:val="num" w:pos="1778"/>
        </w:tabs>
        <w:ind w:left="1778" w:hanging="360"/>
      </w:p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43" w15:restartNumberingAfterBreak="0">
    <w:nsid w:val="4B1D5B41"/>
    <w:multiLevelType w:val="multilevel"/>
    <w:tmpl w:val="0AD28EB4"/>
    <w:lvl w:ilvl="0">
      <w:start w:val="1"/>
      <w:numFmt w:val="decimal"/>
      <w:lvlText w:val="%1."/>
      <w:lvlJc w:val="left"/>
      <w:pPr>
        <w:ind w:left="1080" w:hanging="360"/>
      </w:pPr>
      <w:rPr>
        <w:b/>
        <w:bCs/>
        <w:i/>
        <w:i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4D2A095D"/>
    <w:multiLevelType w:val="multilevel"/>
    <w:tmpl w:val="DEEEEFFA"/>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4D9C28F0"/>
    <w:multiLevelType w:val="multilevel"/>
    <w:tmpl w:val="6AE0B3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rPr>
        <w:i w:val="0"/>
        <w:iCs/>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4EED225D"/>
    <w:multiLevelType w:val="hybridMultilevel"/>
    <w:tmpl w:val="E3A27AD0"/>
    <w:lvl w:ilvl="0" w:tplc="1AF8216C">
      <w:start w:val="1"/>
      <w:numFmt w:val="decimal"/>
      <w:lvlText w:val="%1."/>
      <w:lvlJc w:val="left"/>
      <w:pPr>
        <w:ind w:left="720" w:hanging="360"/>
      </w:pPr>
    </w:lvl>
    <w:lvl w:ilvl="1" w:tplc="AEA0C286">
      <w:start w:val="1"/>
      <w:numFmt w:val="lowerLetter"/>
      <w:lvlText w:val="%2."/>
      <w:lvlJc w:val="left"/>
      <w:pPr>
        <w:ind w:left="1440" w:hanging="360"/>
      </w:pPr>
    </w:lvl>
    <w:lvl w:ilvl="2" w:tplc="0D12C462">
      <w:start w:val="1"/>
      <w:numFmt w:val="lowerRoman"/>
      <w:lvlText w:val="%3."/>
      <w:lvlJc w:val="right"/>
      <w:pPr>
        <w:ind w:left="2160" w:hanging="180"/>
      </w:pPr>
    </w:lvl>
    <w:lvl w:ilvl="3" w:tplc="9BDA94B4">
      <w:start w:val="1"/>
      <w:numFmt w:val="decimal"/>
      <w:lvlText w:val="%4."/>
      <w:lvlJc w:val="left"/>
      <w:pPr>
        <w:ind w:left="2880" w:hanging="360"/>
      </w:pPr>
    </w:lvl>
    <w:lvl w:ilvl="4" w:tplc="533EE838">
      <w:start w:val="1"/>
      <w:numFmt w:val="lowerLetter"/>
      <w:lvlText w:val="%5."/>
      <w:lvlJc w:val="left"/>
      <w:pPr>
        <w:ind w:left="3600" w:hanging="360"/>
      </w:pPr>
    </w:lvl>
    <w:lvl w:ilvl="5" w:tplc="4ADE7854">
      <w:start w:val="1"/>
      <w:numFmt w:val="lowerRoman"/>
      <w:lvlText w:val="%6."/>
      <w:lvlJc w:val="right"/>
      <w:pPr>
        <w:ind w:left="4320" w:hanging="180"/>
      </w:pPr>
    </w:lvl>
    <w:lvl w:ilvl="6" w:tplc="B82E505E">
      <w:start w:val="1"/>
      <w:numFmt w:val="decimal"/>
      <w:lvlText w:val="%7."/>
      <w:lvlJc w:val="left"/>
      <w:pPr>
        <w:ind w:left="5040" w:hanging="360"/>
      </w:pPr>
    </w:lvl>
    <w:lvl w:ilvl="7" w:tplc="B380AD48">
      <w:start w:val="1"/>
      <w:numFmt w:val="lowerLetter"/>
      <w:lvlText w:val="%8."/>
      <w:lvlJc w:val="left"/>
      <w:pPr>
        <w:ind w:left="5760" w:hanging="360"/>
      </w:pPr>
    </w:lvl>
    <w:lvl w:ilvl="8" w:tplc="1A0EE4AA">
      <w:start w:val="1"/>
      <w:numFmt w:val="lowerRoman"/>
      <w:lvlText w:val="%9."/>
      <w:lvlJc w:val="right"/>
      <w:pPr>
        <w:ind w:left="6480" w:hanging="180"/>
      </w:pPr>
    </w:lvl>
  </w:abstractNum>
  <w:abstractNum w:abstractNumId="47" w15:restartNumberingAfterBreak="0">
    <w:nsid w:val="4FC9256A"/>
    <w:multiLevelType w:val="multilevel"/>
    <w:tmpl w:val="0AD26992"/>
    <w:lvl w:ilvl="0">
      <w:start w:val="1"/>
      <w:numFmt w:val="bullet"/>
      <w:lvlText w:val="•"/>
      <w:lvlJc w:val="left"/>
      <w:pPr>
        <w:tabs>
          <w:tab w:val="num" w:pos="720"/>
        </w:tabs>
        <w:ind w:left="720" w:hanging="360"/>
      </w:pPr>
      <w:rPr>
        <w:rFonts w:ascii="Arial" w:hAnsi="Arial" w:cs="Arial" w:hint="default"/>
      </w:rPr>
    </w:lvl>
    <w:lvl w:ilvl="1">
      <w:start w:val="1"/>
      <w:numFmt w:val="lowerRoman"/>
      <w:lvlText w:val="%2."/>
      <w:lvlJc w:val="right"/>
      <w:pPr>
        <w:tabs>
          <w:tab w:val="num" w:pos="1778"/>
        </w:tabs>
        <w:ind w:left="1778" w:hanging="360"/>
      </w:pPr>
    </w:lvl>
    <w:lvl w:ilvl="2">
      <w:start w:val="1"/>
      <w:numFmt w:val="upperLetter"/>
      <w:lvlText w:val="%3."/>
      <w:lvlJc w:val="left"/>
      <w:pPr>
        <w:ind w:left="2160" w:hanging="360"/>
      </w:pPr>
    </w:lvl>
    <w:lvl w:ilvl="3">
      <w:start w:val="1"/>
      <w:numFmt w:val="decimal"/>
      <w:lvlText w:val="%4."/>
      <w:lvlJc w:val="left"/>
      <w:pPr>
        <w:ind w:left="3510" w:hanging="990"/>
      </w:p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48" w15:restartNumberingAfterBreak="0">
    <w:nsid w:val="52513188"/>
    <w:multiLevelType w:val="multilevel"/>
    <w:tmpl w:val="C1EE5B1C"/>
    <w:lvl w:ilvl="0">
      <w:start w:val="1"/>
      <w:numFmt w:val="bullet"/>
      <w:lvlText w:val="-"/>
      <w:lvlJc w:val="left"/>
      <w:pPr>
        <w:tabs>
          <w:tab w:val="num" w:pos="720"/>
        </w:tabs>
        <w:ind w:left="720" w:hanging="360"/>
      </w:pPr>
      <w:rPr>
        <w:rFonts w:ascii="Calibri" w:hAnsi="Calibri" w:cs="Calibri"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49" w15:restartNumberingAfterBreak="0">
    <w:nsid w:val="53A516D6"/>
    <w:multiLevelType w:val="multilevel"/>
    <w:tmpl w:val="75C2311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55B542CE"/>
    <w:multiLevelType w:val="multilevel"/>
    <w:tmpl w:val="1C7E7AB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15:restartNumberingAfterBreak="0">
    <w:nsid w:val="55E03E93"/>
    <w:multiLevelType w:val="multilevel"/>
    <w:tmpl w:val="70ACD324"/>
    <w:lvl w:ilvl="0">
      <w:start w:val="1"/>
      <w:numFmt w:val="lowerLetter"/>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56816691"/>
    <w:multiLevelType w:val="multilevel"/>
    <w:tmpl w:val="0814344E"/>
    <w:lvl w:ilvl="0">
      <w:start w:val="1"/>
      <w:numFmt w:val="decimal"/>
      <w:lvlText w:val="%1."/>
      <w:lvlJc w:val="left"/>
      <w:pPr>
        <w:ind w:left="720" w:hanging="360"/>
      </w:pPr>
    </w:lvl>
    <w:lvl w:ilvl="1">
      <w:start w:val="1"/>
      <w:numFmt w:val="bullet"/>
      <w:lvlText w:val=""/>
      <w:lvlJc w:val="left"/>
      <w:pPr>
        <w:ind w:left="1440" w:hanging="360"/>
      </w:pPr>
      <w:rPr>
        <w:rFonts w:ascii="Symbol" w:hAnsi="Symbol" w:cs="Symbol" w:hint="default"/>
      </w:r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8A85C1A"/>
    <w:multiLevelType w:val="multilevel"/>
    <w:tmpl w:val="289C2C5E"/>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4" w15:restartNumberingAfterBreak="0">
    <w:nsid w:val="5ED26E43"/>
    <w:multiLevelType w:val="hybridMultilevel"/>
    <w:tmpl w:val="C1ECEFFC"/>
    <w:lvl w:ilvl="0" w:tplc="3D1CC048">
      <w:start w:val="1"/>
      <w:numFmt w:val="decimal"/>
      <w:lvlText w:val="%1."/>
      <w:lvlJc w:val="left"/>
      <w:pPr>
        <w:ind w:left="720" w:hanging="360"/>
      </w:pPr>
    </w:lvl>
    <w:lvl w:ilvl="1" w:tplc="1E7265B2">
      <w:start w:val="1"/>
      <w:numFmt w:val="lowerLetter"/>
      <w:lvlText w:val="%2."/>
      <w:lvlJc w:val="left"/>
      <w:pPr>
        <w:ind w:left="1440" w:hanging="360"/>
      </w:pPr>
    </w:lvl>
    <w:lvl w:ilvl="2" w:tplc="DDC0A6B8">
      <w:start w:val="1"/>
      <w:numFmt w:val="lowerRoman"/>
      <w:lvlText w:val="%3."/>
      <w:lvlJc w:val="right"/>
      <w:pPr>
        <w:ind w:left="2160" w:hanging="180"/>
      </w:pPr>
    </w:lvl>
    <w:lvl w:ilvl="3" w:tplc="6C242FA6">
      <w:start w:val="1"/>
      <w:numFmt w:val="decimal"/>
      <w:lvlText w:val="%4."/>
      <w:lvlJc w:val="left"/>
      <w:pPr>
        <w:ind w:left="2880" w:hanging="360"/>
      </w:pPr>
    </w:lvl>
    <w:lvl w:ilvl="4" w:tplc="8126F266">
      <w:start w:val="1"/>
      <w:numFmt w:val="lowerLetter"/>
      <w:lvlText w:val="%5."/>
      <w:lvlJc w:val="left"/>
      <w:pPr>
        <w:ind w:left="3600" w:hanging="360"/>
      </w:pPr>
    </w:lvl>
    <w:lvl w:ilvl="5" w:tplc="C424199E">
      <w:start w:val="1"/>
      <w:numFmt w:val="lowerRoman"/>
      <w:lvlText w:val="%6."/>
      <w:lvlJc w:val="right"/>
      <w:pPr>
        <w:ind w:left="4320" w:hanging="180"/>
      </w:pPr>
    </w:lvl>
    <w:lvl w:ilvl="6" w:tplc="44FE4F6E">
      <w:start w:val="1"/>
      <w:numFmt w:val="decimal"/>
      <w:lvlText w:val="%7."/>
      <w:lvlJc w:val="left"/>
      <w:pPr>
        <w:ind w:left="5040" w:hanging="360"/>
      </w:pPr>
    </w:lvl>
    <w:lvl w:ilvl="7" w:tplc="936C1210">
      <w:start w:val="1"/>
      <w:numFmt w:val="lowerLetter"/>
      <w:lvlText w:val="%8."/>
      <w:lvlJc w:val="left"/>
      <w:pPr>
        <w:ind w:left="5760" w:hanging="360"/>
      </w:pPr>
    </w:lvl>
    <w:lvl w:ilvl="8" w:tplc="6820F8EA">
      <w:start w:val="1"/>
      <w:numFmt w:val="lowerRoman"/>
      <w:lvlText w:val="%9."/>
      <w:lvlJc w:val="right"/>
      <w:pPr>
        <w:ind w:left="6480" w:hanging="180"/>
      </w:pPr>
    </w:lvl>
  </w:abstractNum>
  <w:abstractNum w:abstractNumId="55" w15:restartNumberingAfterBreak="0">
    <w:nsid w:val="633B1F82"/>
    <w:multiLevelType w:val="hybridMultilevel"/>
    <w:tmpl w:val="CF8E1F8E"/>
    <w:lvl w:ilvl="0" w:tplc="45400DA4">
      <w:start w:val="1"/>
      <w:numFmt w:val="bullet"/>
      <w:lvlText w:val=""/>
      <w:lvlJc w:val="left"/>
      <w:pPr>
        <w:tabs>
          <w:tab w:val="num" w:pos="720"/>
        </w:tabs>
        <w:ind w:left="720" w:hanging="360"/>
      </w:pPr>
      <w:rPr>
        <w:rFonts w:ascii="Symbol" w:hAnsi="Symbol" w:cs="Symbol" w:hint="default"/>
        <w:sz w:val="20"/>
      </w:rPr>
    </w:lvl>
    <w:lvl w:ilvl="1" w:tplc="9F587730">
      <w:start w:val="1"/>
      <w:numFmt w:val="bullet"/>
      <w:lvlText w:val=""/>
      <w:lvlJc w:val="left"/>
      <w:pPr>
        <w:tabs>
          <w:tab w:val="num" w:pos="1440"/>
        </w:tabs>
        <w:ind w:left="1440" w:hanging="360"/>
      </w:pPr>
      <w:rPr>
        <w:rFonts w:ascii="Symbol" w:hAnsi="Symbol" w:cs="Symbol" w:hint="default"/>
        <w:sz w:val="20"/>
      </w:rPr>
    </w:lvl>
    <w:lvl w:ilvl="2" w:tplc="068EC946">
      <w:start w:val="1"/>
      <w:numFmt w:val="bullet"/>
      <w:lvlText w:val=""/>
      <w:lvlJc w:val="left"/>
      <w:pPr>
        <w:tabs>
          <w:tab w:val="num" w:pos="2160"/>
        </w:tabs>
        <w:ind w:left="2160" w:hanging="360"/>
      </w:pPr>
      <w:rPr>
        <w:rFonts w:ascii="Symbol" w:hAnsi="Symbol" w:cs="Symbol" w:hint="default"/>
        <w:sz w:val="20"/>
      </w:rPr>
    </w:lvl>
    <w:lvl w:ilvl="3" w:tplc="3598613E">
      <w:start w:val="1"/>
      <w:numFmt w:val="bullet"/>
      <w:lvlText w:val=""/>
      <w:lvlJc w:val="left"/>
      <w:pPr>
        <w:tabs>
          <w:tab w:val="num" w:pos="2880"/>
        </w:tabs>
        <w:ind w:left="2880" w:hanging="360"/>
      </w:pPr>
      <w:rPr>
        <w:rFonts w:ascii="Symbol" w:hAnsi="Symbol" w:cs="Symbol" w:hint="default"/>
        <w:sz w:val="20"/>
      </w:rPr>
    </w:lvl>
    <w:lvl w:ilvl="4" w:tplc="FBB02FE0">
      <w:start w:val="1"/>
      <w:numFmt w:val="bullet"/>
      <w:lvlText w:val=""/>
      <w:lvlJc w:val="left"/>
      <w:pPr>
        <w:tabs>
          <w:tab w:val="num" w:pos="3600"/>
        </w:tabs>
        <w:ind w:left="3600" w:hanging="360"/>
      </w:pPr>
      <w:rPr>
        <w:rFonts w:ascii="Symbol" w:hAnsi="Symbol" w:cs="Symbol" w:hint="default"/>
        <w:sz w:val="20"/>
      </w:rPr>
    </w:lvl>
    <w:lvl w:ilvl="5" w:tplc="F95E1262">
      <w:start w:val="1"/>
      <w:numFmt w:val="bullet"/>
      <w:lvlText w:val=""/>
      <w:lvlJc w:val="left"/>
      <w:pPr>
        <w:tabs>
          <w:tab w:val="num" w:pos="4320"/>
        </w:tabs>
        <w:ind w:left="4320" w:hanging="360"/>
      </w:pPr>
      <w:rPr>
        <w:rFonts w:ascii="Symbol" w:hAnsi="Symbol" w:cs="Symbol" w:hint="default"/>
        <w:sz w:val="20"/>
      </w:rPr>
    </w:lvl>
    <w:lvl w:ilvl="6" w:tplc="7F36DE46">
      <w:start w:val="1"/>
      <w:numFmt w:val="bullet"/>
      <w:lvlText w:val=""/>
      <w:lvlJc w:val="left"/>
      <w:pPr>
        <w:tabs>
          <w:tab w:val="num" w:pos="5040"/>
        </w:tabs>
        <w:ind w:left="5040" w:hanging="360"/>
      </w:pPr>
      <w:rPr>
        <w:rFonts w:ascii="Symbol" w:hAnsi="Symbol" w:cs="Symbol" w:hint="default"/>
        <w:sz w:val="20"/>
      </w:rPr>
    </w:lvl>
    <w:lvl w:ilvl="7" w:tplc="D040CB6C">
      <w:start w:val="1"/>
      <w:numFmt w:val="bullet"/>
      <w:lvlText w:val=""/>
      <w:lvlJc w:val="left"/>
      <w:pPr>
        <w:tabs>
          <w:tab w:val="num" w:pos="5760"/>
        </w:tabs>
        <w:ind w:left="5760" w:hanging="360"/>
      </w:pPr>
      <w:rPr>
        <w:rFonts w:ascii="Symbol" w:hAnsi="Symbol" w:cs="Symbol" w:hint="default"/>
        <w:sz w:val="20"/>
      </w:rPr>
    </w:lvl>
    <w:lvl w:ilvl="8" w:tplc="7D7EBEF2">
      <w:start w:val="1"/>
      <w:numFmt w:val="bullet"/>
      <w:lvlText w:val=""/>
      <w:lvlJc w:val="left"/>
      <w:pPr>
        <w:tabs>
          <w:tab w:val="num" w:pos="6480"/>
        </w:tabs>
        <w:ind w:left="6480" w:hanging="360"/>
      </w:pPr>
      <w:rPr>
        <w:rFonts w:ascii="Symbol" w:hAnsi="Symbol" w:cs="Symbol" w:hint="default"/>
        <w:sz w:val="20"/>
      </w:rPr>
    </w:lvl>
  </w:abstractNum>
  <w:abstractNum w:abstractNumId="56" w15:restartNumberingAfterBreak="0">
    <w:nsid w:val="648B05ED"/>
    <w:multiLevelType w:val="multilevel"/>
    <w:tmpl w:val="03D8BCD0"/>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57" w15:restartNumberingAfterBreak="0">
    <w:nsid w:val="672F3311"/>
    <w:multiLevelType w:val="multilevel"/>
    <w:tmpl w:val="87D0D36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8" w15:restartNumberingAfterBreak="0">
    <w:nsid w:val="6926216E"/>
    <w:multiLevelType w:val="hybridMultilevel"/>
    <w:tmpl w:val="80522E46"/>
    <w:lvl w:ilvl="0" w:tplc="3F0ADE36">
      <w:start w:val="9"/>
      <w:numFmt w:val="decimal"/>
      <w:lvlText w:val="%1."/>
      <w:lvlJc w:val="left"/>
      <w:pPr>
        <w:tabs>
          <w:tab w:val="num" w:pos="720"/>
        </w:tabs>
        <w:ind w:left="720" w:hanging="360"/>
      </w:pPr>
    </w:lvl>
    <w:lvl w:ilvl="1" w:tplc="467697A2">
      <w:start w:val="1"/>
      <w:numFmt w:val="decimal"/>
      <w:lvlText w:val="%2."/>
      <w:lvlJc w:val="left"/>
      <w:pPr>
        <w:tabs>
          <w:tab w:val="num" w:pos="1440"/>
        </w:tabs>
        <w:ind w:left="1440" w:hanging="360"/>
      </w:pPr>
    </w:lvl>
    <w:lvl w:ilvl="2" w:tplc="9A4A8004">
      <w:start w:val="1"/>
      <w:numFmt w:val="decimal"/>
      <w:lvlText w:val="%3."/>
      <w:lvlJc w:val="left"/>
      <w:pPr>
        <w:tabs>
          <w:tab w:val="num" w:pos="2160"/>
        </w:tabs>
        <w:ind w:left="2160" w:hanging="360"/>
      </w:pPr>
    </w:lvl>
    <w:lvl w:ilvl="3" w:tplc="90A81036">
      <w:start w:val="1"/>
      <w:numFmt w:val="decimal"/>
      <w:lvlText w:val="%4."/>
      <w:lvlJc w:val="left"/>
      <w:pPr>
        <w:tabs>
          <w:tab w:val="num" w:pos="2880"/>
        </w:tabs>
        <w:ind w:left="2880" w:hanging="360"/>
      </w:pPr>
    </w:lvl>
    <w:lvl w:ilvl="4" w:tplc="518019B2">
      <w:start w:val="1"/>
      <w:numFmt w:val="decimal"/>
      <w:lvlText w:val="%5."/>
      <w:lvlJc w:val="left"/>
      <w:pPr>
        <w:tabs>
          <w:tab w:val="num" w:pos="3600"/>
        </w:tabs>
        <w:ind w:left="3600" w:hanging="360"/>
      </w:pPr>
    </w:lvl>
    <w:lvl w:ilvl="5" w:tplc="2EEEC76E">
      <w:start w:val="1"/>
      <w:numFmt w:val="decimal"/>
      <w:lvlText w:val="%6."/>
      <w:lvlJc w:val="left"/>
      <w:pPr>
        <w:tabs>
          <w:tab w:val="num" w:pos="4320"/>
        </w:tabs>
        <w:ind w:left="4320" w:hanging="360"/>
      </w:pPr>
    </w:lvl>
    <w:lvl w:ilvl="6" w:tplc="7A8844C4">
      <w:start w:val="1"/>
      <w:numFmt w:val="decimal"/>
      <w:lvlText w:val="%7."/>
      <w:lvlJc w:val="left"/>
      <w:pPr>
        <w:tabs>
          <w:tab w:val="num" w:pos="5040"/>
        </w:tabs>
        <w:ind w:left="5040" w:hanging="360"/>
      </w:pPr>
    </w:lvl>
    <w:lvl w:ilvl="7" w:tplc="A55EABC2">
      <w:start w:val="1"/>
      <w:numFmt w:val="decimal"/>
      <w:lvlText w:val="%8."/>
      <w:lvlJc w:val="left"/>
      <w:pPr>
        <w:tabs>
          <w:tab w:val="num" w:pos="5760"/>
        </w:tabs>
        <w:ind w:left="5760" w:hanging="360"/>
      </w:pPr>
    </w:lvl>
    <w:lvl w:ilvl="8" w:tplc="AA8E84EA">
      <w:start w:val="1"/>
      <w:numFmt w:val="decimal"/>
      <w:lvlText w:val="%9."/>
      <w:lvlJc w:val="left"/>
      <w:pPr>
        <w:tabs>
          <w:tab w:val="num" w:pos="6480"/>
        </w:tabs>
        <w:ind w:left="6480" w:hanging="360"/>
      </w:pPr>
    </w:lvl>
  </w:abstractNum>
  <w:abstractNum w:abstractNumId="59" w15:restartNumberingAfterBreak="0">
    <w:nsid w:val="69AB0634"/>
    <w:multiLevelType w:val="multilevel"/>
    <w:tmpl w:val="69AA3BDC"/>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0" w15:restartNumberingAfterBreak="0">
    <w:nsid w:val="6AE47E06"/>
    <w:multiLevelType w:val="multilevel"/>
    <w:tmpl w:val="2468170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1" w15:restartNumberingAfterBreak="0">
    <w:nsid w:val="6AEE0705"/>
    <w:multiLevelType w:val="multilevel"/>
    <w:tmpl w:val="EBBAFDB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2" w15:restartNumberingAfterBreak="0">
    <w:nsid w:val="703627C4"/>
    <w:multiLevelType w:val="multilevel"/>
    <w:tmpl w:val="8E362D48"/>
    <w:lvl w:ilvl="0">
      <w:start w:val="3"/>
      <w:numFmt w:val="lowerLetter"/>
      <w:lvlText w:val="%1."/>
      <w:lvlJc w:val="left"/>
      <w:pPr>
        <w:tabs>
          <w:tab w:val="num" w:pos="720"/>
        </w:tabs>
        <w:ind w:left="720" w:hanging="360"/>
      </w:p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Symbol" w:hAnsi="Symbol" w:cs="Symbol" w:hint="default"/>
      </w:r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3" w15:restartNumberingAfterBreak="0">
    <w:nsid w:val="743D07D2"/>
    <w:multiLevelType w:val="multilevel"/>
    <w:tmpl w:val="596C025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4" w15:restartNumberingAfterBreak="0">
    <w:nsid w:val="7654595E"/>
    <w:multiLevelType w:val="multilevel"/>
    <w:tmpl w:val="70ACD324"/>
    <w:lvl w:ilvl="0">
      <w:start w:val="1"/>
      <w:numFmt w:val="lowerLetter"/>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5" w15:restartNumberingAfterBreak="0">
    <w:nsid w:val="7956330E"/>
    <w:multiLevelType w:val="multilevel"/>
    <w:tmpl w:val="D63A079A"/>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6" w15:restartNumberingAfterBreak="0">
    <w:nsid w:val="79E04DF7"/>
    <w:multiLevelType w:val="multilevel"/>
    <w:tmpl w:val="896087B8"/>
    <w:lvl w:ilvl="0">
      <w:start w:val="1"/>
      <w:numFmt w:val="upperLetter"/>
      <w:lvlText w:val="%1."/>
      <w:lvlJc w:val="left"/>
      <w:pPr>
        <w:ind w:left="720" w:hanging="360"/>
      </w:pPr>
    </w:lvl>
    <w:lvl w:ilvl="1">
      <w:start w:val="1"/>
      <w:numFmt w:val="bullet"/>
      <w:lvlText w:val=""/>
      <w:lvlJc w:val="left"/>
      <w:pPr>
        <w:ind w:left="1440"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CB57AC4"/>
    <w:multiLevelType w:val="hybridMultilevel"/>
    <w:tmpl w:val="F9B07392"/>
    <w:lvl w:ilvl="0" w:tplc="3E525D60">
      <w:start w:val="4"/>
      <w:numFmt w:val="lowerLetter"/>
      <w:lvlText w:val="%1."/>
      <w:lvlJc w:val="left"/>
      <w:pPr>
        <w:tabs>
          <w:tab w:val="num" w:pos="720"/>
        </w:tabs>
        <w:ind w:left="720" w:hanging="360"/>
      </w:pPr>
    </w:lvl>
    <w:lvl w:ilvl="1" w:tplc="CA14E9DE">
      <w:start w:val="1"/>
      <w:numFmt w:val="lowerLetter"/>
      <w:lvlText w:val="%2."/>
      <w:lvlJc w:val="left"/>
      <w:pPr>
        <w:tabs>
          <w:tab w:val="num" w:pos="1440"/>
        </w:tabs>
        <w:ind w:left="1440" w:hanging="360"/>
      </w:pPr>
    </w:lvl>
    <w:lvl w:ilvl="2" w:tplc="6C08D5D0">
      <w:start w:val="1"/>
      <w:numFmt w:val="lowerLetter"/>
      <w:lvlText w:val="%3."/>
      <w:lvlJc w:val="left"/>
      <w:pPr>
        <w:tabs>
          <w:tab w:val="num" w:pos="2160"/>
        </w:tabs>
        <w:ind w:left="2160" w:hanging="360"/>
      </w:pPr>
    </w:lvl>
    <w:lvl w:ilvl="3" w:tplc="4A925A04">
      <w:start w:val="1"/>
      <w:numFmt w:val="lowerLetter"/>
      <w:lvlText w:val="%4."/>
      <w:lvlJc w:val="left"/>
      <w:pPr>
        <w:tabs>
          <w:tab w:val="num" w:pos="2880"/>
        </w:tabs>
        <w:ind w:left="2880" w:hanging="360"/>
      </w:pPr>
    </w:lvl>
    <w:lvl w:ilvl="4" w:tplc="B300BC56">
      <w:start w:val="1"/>
      <w:numFmt w:val="lowerLetter"/>
      <w:lvlText w:val="%5."/>
      <w:lvlJc w:val="left"/>
      <w:pPr>
        <w:tabs>
          <w:tab w:val="num" w:pos="3600"/>
        </w:tabs>
        <w:ind w:left="3600" w:hanging="360"/>
      </w:pPr>
    </w:lvl>
    <w:lvl w:ilvl="5" w:tplc="B5FC2CE2">
      <w:start w:val="1"/>
      <w:numFmt w:val="lowerLetter"/>
      <w:lvlText w:val="%6."/>
      <w:lvlJc w:val="left"/>
      <w:pPr>
        <w:tabs>
          <w:tab w:val="num" w:pos="4320"/>
        </w:tabs>
        <w:ind w:left="4320" w:hanging="360"/>
      </w:pPr>
    </w:lvl>
    <w:lvl w:ilvl="6" w:tplc="1F1E335C">
      <w:start w:val="1"/>
      <w:numFmt w:val="lowerLetter"/>
      <w:lvlText w:val="%7."/>
      <w:lvlJc w:val="left"/>
      <w:pPr>
        <w:tabs>
          <w:tab w:val="num" w:pos="5040"/>
        </w:tabs>
        <w:ind w:left="5040" w:hanging="360"/>
      </w:pPr>
    </w:lvl>
    <w:lvl w:ilvl="7" w:tplc="D180C990">
      <w:start w:val="1"/>
      <w:numFmt w:val="lowerLetter"/>
      <w:lvlText w:val="%8."/>
      <w:lvlJc w:val="left"/>
      <w:pPr>
        <w:tabs>
          <w:tab w:val="num" w:pos="5760"/>
        </w:tabs>
        <w:ind w:left="5760" w:hanging="360"/>
      </w:pPr>
    </w:lvl>
    <w:lvl w:ilvl="8" w:tplc="156416FC">
      <w:start w:val="1"/>
      <w:numFmt w:val="lowerLetter"/>
      <w:lvlText w:val="%9."/>
      <w:lvlJc w:val="left"/>
      <w:pPr>
        <w:tabs>
          <w:tab w:val="num" w:pos="6480"/>
        </w:tabs>
        <w:ind w:left="6480" w:hanging="360"/>
      </w:pPr>
    </w:lvl>
  </w:abstractNum>
  <w:abstractNum w:abstractNumId="68" w15:restartNumberingAfterBreak="0">
    <w:nsid w:val="7D422F88"/>
    <w:multiLevelType w:val="hybridMultilevel"/>
    <w:tmpl w:val="8B3E6944"/>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D6448DC"/>
    <w:multiLevelType w:val="multilevel"/>
    <w:tmpl w:val="C28AD4E8"/>
    <w:lvl w:ilvl="0">
      <w:start w:val="1"/>
      <w:numFmt w:val="upperRoman"/>
      <w:pStyle w:val="Heading1"/>
      <w:lvlText w:val="%1."/>
      <w:lvlJc w:val="right"/>
      <w:pPr>
        <w:ind w:left="36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0" w15:restartNumberingAfterBreak="0">
    <w:nsid w:val="7DD23228"/>
    <w:multiLevelType w:val="hybridMultilevel"/>
    <w:tmpl w:val="E6804D34"/>
    <w:lvl w:ilvl="0" w:tplc="6F9ACEF8">
      <w:start w:val="1"/>
      <w:numFmt w:val="decimal"/>
      <w:lvlText w:val="%1."/>
      <w:lvlJc w:val="left"/>
      <w:pPr>
        <w:tabs>
          <w:tab w:val="num" w:pos="720"/>
        </w:tabs>
        <w:ind w:left="720" w:hanging="360"/>
      </w:pPr>
    </w:lvl>
    <w:lvl w:ilvl="1" w:tplc="81D64F20">
      <w:start w:val="1"/>
      <w:numFmt w:val="decimal"/>
      <w:lvlText w:val="%2."/>
      <w:lvlJc w:val="left"/>
      <w:pPr>
        <w:tabs>
          <w:tab w:val="num" w:pos="1440"/>
        </w:tabs>
        <w:ind w:left="1440" w:hanging="360"/>
      </w:pPr>
    </w:lvl>
    <w:lvl w:ilvl="2" w:tplc="FD9A9D6E">
      <w:start w:val="1"/>
      <w:numFmt w:val="decimal"/>
      <w:lvlText w:val="%3."/>
      <w:lvlJc w:val="left"/>
      <w:pPr>
        <w:tabs>
          <w:tab w:val="num" w:pos="2160"/>
        </w:tabs>
        <w:ind w:left="2160" w:hanging="360"/>
      </w:pPr>
    </w:lvl>
    <w:lvl w:ilvl="3" w:tplc="1BC008FC">
      <w:start w:val="1"/>
      <w:numFmt w:val="decimal"/>
      <w:lvlText w:val="%4."/>
      <w:lvlJc w:val="left"/>
      <w:pPr>
        <w:tabs>
          <w:tab w:val="num" w:pos="2880"/>
        </w:tabs>
        <w:ind w:left="2880" w:hanging="360"/>
      </w:pPr>
    </w:lvl>
    <w:lvl w:ilvl="4" w:tplc="E5429CD8">
      <w:start w:val="1"/>
      <w:numFmt w:val="decimal"/>
      <w:lvlText w:val="%5."/>
      <w:lvlJc w:val="left"/>
      <w:pPr>
        <w:tabs>
          <w:tab w:val="num" w:pos="3600"/>
        </w:tabs>
        <w:ind w:left="3600" w:hanging="360"/>
      </w:pPr>
    </w:lvl>
    <w:lvl w:ilvl="5" w:tplc="82D233A8">
      <w:start w:val="1"/>
      <w:numFmt w:val="decimal"/>
      <w:lvlText w:val="%6."/>
      <w:lvlJc w:val="left"/>
      <w:pPr>
        <w:tabs>
          <w:tab w:val="num" w:pos="4320"/>
        </w:tabs>
        <w:ind w:left="4320" w:hanging="360"/>
      </w:pPr>
    </w:lvl>
    <w:lvl w:ilvl="6" w:tplc="0EEA6A44">
      <w:start w:val="1"/>
      <w:numFmt w:val="decimal"/>
      <w:lvlText w:val="%7."/>
      <w:lvlJc w:val="left"/>
      <w:pPr>
        <w:tabs>
          <w:tab w:val="num" w:pos="5040"/>
        </w:tabs>
        <w:ind w:left="5040" w:hanging="360"/>
      </w:pPr>
    </w:lvl>
    <w:lvl w:ilvl="7" w:tplc="3BBAAE94">
      <w:start w:val="1"/>
      <w:numFmt w:val="decimal"/>
      <w:lvlText w:val="%8."/>
      <w:lvlJc w:val="left"/>
      <w:pPr>
        <w:tabs>
          <w:tab w:val="num" w:pos="5760"/>
        </w:tabs>
        <w:ind w:left="5760" w:hanging="360"/>
      </w:pPr>
    </w:lvl>
    <w:lvl w:ilvl="8" w:tplc="098CC1A6">
      <w:start w:val="1"/>
      <w:numFmt w:val="decimal"/>
      <w:lvlText w:val="%9."/>
      <w:lvlJc w:val="left"/>
      <w:pPr>
        <w:tabs>
          <w:tab w:val="num" w:pos="6480"/>
        </w:tabs>
        <w:ind w:left="6480" w:hanging="360"/>
      </w:pPr>
    </w:lvl>
  </w:abstractNum>
  <w:abstractNum w:abstractNumId="71" w15:restartNumberingAfterBreak="0">
    <w:nsid w:val="7F6F2304"/>
    <w:multiLevelType w:val="multilevel"/>
    <w:tmpl w:val="E29ACD4C"/>
    <w:lvl w:ilvl="0">
      <w:start w:val="1"/>
      <w:numFmt w:val="decimal"/>
      <w:lvlText w:val="%1."/>
      <w:lvlJc w:val="left"/>
      <w:pPr>
        <w:ind w:left="2062" w:hanging="360"/>
      </w:pPr>
    </w:lvl>
    <w:lvl w:ilvl="1">
      <w:start w:val="1"/>
      <w:numFmt w:val="decimal"/>
      <w:isLgl/>
      <w:lvlText w:val="%1.%2."/>
      <w:lvlJc w:val="left"/>
      <w:pPr>
        <w:ind w:left="1712" w:hanging="72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952" w:hanging="180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72" w15:restartNumberingAfterBreak="0">
    <w:nsid w:val="7FC5790F"/>
    <w:multiLevelType w:val="hybridMultilevel"/>
    <w:tmpl w:val="2A1A8530"/>
    <w:lvl w:ilvl="0" w:tplc="8EFE3ACC">
      <w:start w:val="1"/>
      <w:numFmt w:val="decimal"/>
      <w:lvlText w:val="%1."/>
      <w:lvlJc w:val="left"/>
      <w:pPr>
        <w:ind w:left="1080" w:hanging="360"/>
      </w:pPr>
      <w:rPr>
        <w:b/>
        <w:i/>
      </w:rPr>
    </w:lvl>
    <w:lvl w:ilvl="1" w:tplc="32FAFC3E">
      <w:start w:val="1"/>
      <w:numFmt w:val="lowerLetter"/>
      <w:lvlText w:val="%2."/>
      <w:lvlJc w:val="left"/>
      <w:pPr>
        <w:ind w:left="1800" w:hanging="360"/>
      </w:pPr>
    </w:lvl>
    <w:lvl w:ilvl="2" w:tplc="9D9281C4">
      <w:start w:val="1"/>
      <w:numFmt w:val="lowerRoman"/>
      <w:lvlText w:val="%3."/>
      <w:lvlJc w:val="right"/>
      <w:pPr>
        <w:ind w:left="2520" w:hanging="180"/>
      </w:pPr>
    </w:lvl>
    <w:lvl w:ilvl="3" w:tplc="A442F714">
      <w:start w:val="1"/>
      <w:numFmt w:val="decimal"/>
      <w:lvlText w:val="%4."/>
      <w:lvlJc w:val="left"/>
      <w:pPr>
        <w:ind w:left="3240" w:hanging="360"/>
      </w:pPr>
    </w:lvl>
    <w:lvl w:ilvl="4" w:tplc="4358D3C6">
      <w:start w:val="1"/>
      <w:numFmt w:val="lowerLetter"/>
      <w:lvlText w:val="%5."/>
      <w:lvlJc w:val="left"/>
      <w:pPr>
        <w:ind w:left="3960" w:hanging="360"/>
      </w:pPr>
    </w:lvl>
    <w:lvl w:ilvl="5" w:tplc="E39C9A60">
      <w:start w:val="1"/>
      <w:numFmt w:val="lowerRoman"/>
      <w:lvlText w:val="%6."/>
      <w:lvlJc w:val="right"/>
      <w:pPr>
        <w:ind w:left="4680" w:hanging="180"/>
      </w:pPr>
    </w:lvl>
    <w:lvl w:ilvl="6" w:tplc="CEE23E6C">
      <w:start w:val="1"/>
      <w:numFmt w:val="decimal"/>
      <w:lvlText w:val="%7."/>
      <w:lvlJc w:val="left"/>
      <w:pPr>
        <w:ind w:left="5400" w:hanging="360"/>
      </w:pPr>
    </w:lvl>
    <w:lvl w:ilvl="7" w:tplc="1AAC7D6C">
      <w:start w:val="1"/>
      <w:numFmt w:val="lowerLetter"/>
      <w:lvlText w:val="%8."/>
      <w:lvlJc w:val="left"/>
      <w:pPr>
        <w:ind w:left="6120" w:hanging="360"/>
      </w:pPr>
    </w:lvl>
    <w:lvl w:ilvl="8" w:tplc="3F5E7E44">
      <w:start w:val="1"/>
      <w:numFmt w:val="lowerRoman"/>
      <w:lvlText w:val="%9."/>
      <w:lvlJc w:val="right"/>
      <w:pPr>
        <w:ind w:left="6840" w:hanging="180"/>
      </w:pPr>
    </w:lvl>
  </w:abstractNum>
  <w:num w:numId="1">
    <w:abstractNumId w:val="69"/>
  </w:num>
  <w:num w:numId="2">
    <w:abstractNumId w:val="30"/>
  </w:num>
  <w:num w:numId="3">
    <w:abstractNumId w:val="25"/>
  </w:num>
  <w:num w:numId="4">
    <w:abstractNumId w:val="21"/>
  </w:num>
  <w:num w:numId="5">
    <w:abstractNumId w:val="31"/>
  </w:num>
  <w:num w:numId="6">
    <w:abstractNumId w:val="56"/>
  </w:num>
  <w:num w:numId="7">
    <w:abstractNumId w:val="64"/>
  </w:num>
  <w:num w:numId="8">
    <w:abstractNumId w:val="43"/>
  </w:num>
  <w:num w:numId="9">
    <w:abstractNumId w:val="72"/>
  </w:num>
  <w:num w:numId="10">
    <w:abstractNumId w:val="70"/>
  </w:num>
  <w:num w:numId="11">
    <w:abstractNumId w:val="15"/>
  </w:num>
  <w:num w:numId="12">
    <w:abstractNumId w:val="12"/>
  </w:num>
  <w:num w:numId="13">
    <w:abstractNumId w:val="33"/>
  </w:num>
  <w:num w:numId="14">
    <w:abstractNumId w:val="17"/>
  </w:num>
  <w:num w:numId="15">
    <w:abstractNumId w:val="57"/>
  </w:num>
  <w:num w:numId="16">
    <w:abstractNumId w:val="18"/>
  </w:num>
  <w:num w:numId="17">
    <w:abstractNumId w:val="49"/>
  </w:num>
  <w:num w:numId="18">
    <w:abstractNumId w:val="40"/>
  </w:num>
  <w:num w:numId="19">
    <w:abstractNumId w:val="10"/>
  </w:num>
  <w:num w:numId="20">
    <w:abstractNumId w:val="65"/>
  </w:num>
  <w:num w:numId="21">
    <w:abstractNumId w:val="67"/>
  </w:num>
  <w:num w:numId="22">
    <w:abstractNumId w:val="5"/>
  </w:num>
  <w:num w:numId="23">
    <w:abstractNumId w:val="63"/>
  </w:num>
  <w:num w:numId="24">
    <w:abstractNumId w:val="53"/>
  </w:num>
  <w:num w:numId="25">
    <w:abstractNumId w:val="36"/>
  </w:num>
  <w:num w:numId="26">
    <w:abstractNumId w:val="34"/>
  </w:num>
  <w:num w:numId="27">
    <w:abstractNumId w:val="29"/>
  </w:num>
  <w:num w:numId="28">
    <w:abstractNumId w:val="23"/>
  </w:num>
  <w:num w:numId="29">
    <w:abstractNumId w:val="4"/>
  </w:num>
  <w:num w:numId="30">
    <w:abstractNumId w:val="28"/>
  </w:num>
  <w:num w:numId="31">
    <w:abstractNumId w:val="11"/>
  </w:num>
  <w:num w:numId="32">
    <w:abstractNumId w:val="59"/>
  </w:num>
  <w:num w:numId="33">
    <w:abstractNumId w:val="55"/>
  </w:num>
  <w:num w:numId="34">
    <w:abstractNumId w:val="0"/>
  </w:num>
  <w:num w:numId="35">
    <w:abstractNumId w:val="58"/>
  </w:num>
  <w:num w:numId="36">
    <w:abstractNumId w:val="39"/>
  </w:num>
  <w:num w:numId="37">
    <w:abstractNumId w:val="19"/>
  </w:num>
  <w:num w:numId="38">
    <w:abstractNumId w:val="8"/>
  </w:num>
  <w:num w:numId="39">
    <w:abstractNumId w:val="37"/>
  </w:num>
  <w:num w:numId="40">
    <w:abstractNumId w:val="38"/>
  </w:num>
  <w:num w:numId="41">
    <w:abstractNumId w:val="35"/>
  </w:num>
  <w:num w:numId="42">
    <w:abstractNumId w:val="44"/>
  </w:num>
  <w:num w:numId="43">
    <w:abstractNumId w:val="2"/>
  </w:num>
  <w:num w:numId="44">
    <w:abstractNumId w:val="61"/>
  </w:num>
  <w:num w:numId="45">
    <w:abstractNumId w:val="6"/>
  </w:num>
  <w:num w:numId="46">
    <w:abstractNumId w:val="3"/>
  </w:num>
  <w:num w:numId="47">
    <w:abstractNumId w:val="14"/>
  </w:num>
  <w:num w:numId="48">
    <w:abstractNumId w:val="16"/>
  </w:num>
  <w:num w:numId="49">
    <w:abstractNumId w:val="13"/>
  </w:num>
  <w:num w:numId="50">
    <w:abstractNumId w:val="50"/>
  </w:num>
  <w:num w:numId="51">
    <w:abstractNumId w:val="41"/>
  </w:num>
  <w:num w:numId="52">
    <w:abstractNumId w:val="47"/>
  </w:num>
  <w:num w:numId="53">
    <w:abstractNumId w:val="42"/>
  </w:num>
  <w:num w:numId="54">
    <w:abstractNumId w:val="60"/>
  </w:num>
  <w:num w:numId="55">
    <w:abstractNumId w:val="20"/>
  </w:num>
  <w:num w:numId="56">
    <w:abstractNumId w:val="24"/>
  </w:num>
  <w:num w:numId="57">
    <w:abstractNumId w:val="52"/>
  </w:num>
  <w:num w:numId="58">
    <w:abstractNumId w:val="66"/>
  </w:num>
  <w:num w:numId="59">
    <w:abstractNumId w:val="9"/>
  </w:num>
  <w:num w:numId="60">
    <w:abstractNumId w:val="26"/>
  </w:num>
  <w:num w:numId="61">
    <w:abstractNumId w:val="7"/>
  </w:num>
  <w:num w:numId="62">
    <w:abstractNumId w:val="62"/>
  </w:num>
  <w:num w:numId="63">
    <w:abstractNumId w:val="48"/>
  </w:num>
  <w:num w:numId="64">
    <w:abstractNumId w:val="45"/>
  </w:num>
  <w:num w:numId="65">
    <w:abstractNumId w:val="32"/>
  </w:num>
  <w:num w:numId="66">
    <w:abstractNumId w:val="71"/>
  </w:num>
  <w:num w:numId="67">
    <w:abstractNumId w:val="1"/>
  </w:num>
  <w:num w:numId="68">
    <w:abstractNumId w:val="54"/>
  </w:num>
  <w:num w:numId="69">
    <w:abstractNumId w:val="51"/>
  </w:num>
  <w:num w:numId="70">
    <w:abstractNumId w:val="46"/>
  </w:num>
  <w:num w:numId="71">
    <w:abstractNumId w:val="68"/>
  </w:num>
  <w:num w:numId="72">
    <w:abstractNumId w:val="27"/>
  </w:num>
  <w:num w:numId="73">
    <w:abstractNumId w:val="2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011"/>
    <w:rsid w:val="00000019"/>
    <w:rsid w:val="00000C92"/>
    <w:rsid w:val="0000197E"/>
    <w:rsid w:val="00002C8B"/>
    <w:rsid w:val="00004BB6"/>
    <w:rsid w:val="00006E5F"/>
    <w:rsid w:val="00007115"/>
    <w:rsid w:val="00007495"/>
    <w:rsid w:val="00007C49"/>
    <w:rsid w:val="00015636"/>
    <w:rsid w:val="00017B37"/>
    <w:rsid w:val="00021653"/>
    <w:rsid w:val="0002485A"/>
    <w:rsid w:val="000258DF"/>
    <w:rsid w:val="000277B5"/>
    <w:rsid w:val="00030364"/>
    <w:rsid w:val="0003112F"/>
    <w:rsid w:val="00031EBA"/>
    <w:rsid w:val="000339E1"/>
    <w:rsid w:val="0003484D"/>
    <w:rsid w:val="0003638B"/>
    <w:rsid w:val="000369FA"/>
    <w:rsid w:val="00044894"/>
    <w:rsid w:val="00045732"/>
    <w:rsid w:val="000461DE"/>
    <w:rsid w:val="00047F0E"/>
    <w:rsid w:val="0005179E"/>
    <w:rsid w:val="00052126"/>
    <w:rsid w:val="00053217"/>
    <w:rsid w:val="000540D6"/>
    <w:rsid w:val="00054A14"/>
    <w:rsid w:val="000559DE"/>
    <w:rsid w:val="00062F97"/>
    <w:rsid w:val="00063DF6"/>
    <w:rsid w:val="00065897"/>
    <w:rsid w:val="00066036"/>
    <w:rsid w:val="00066EED"/>
    <w:rsid w:val="0007062D"/>
    <w:rsid w:val="00070765"/>
    <w:rsid w:val="0007485D"/>
    <w:rsid w:val="00075DD6"/>
    <w:rsid w:val="000775BC"/>
    <w:rsid w:val="00081FD7"/>
    <w:rsid w:val="00082525"/>
    <w:rsid w:val="00082AD7"/>
    <w:rsid w:val="00082D2C"/>
    <w:rsid w:val="0008433B"/>
    <w:rsid w:val="000855AC"/>
    <w:rsid w:val="00085EEB"/>
    <w:rsid w:val="0008734D"/>
    <w:rsid w:val="00087D14"/>
    <w:rsid w:val="00090B82"/>
    <w:rsid w:val="000939C1"/>
    <w:rsid w:val="00094623"/>
    <w:rsid w:val="000A2272"/>
    <w:rsid w:val="000A2366"/>
    <w:rsid w:val="000A338A"/>
    <w:rsid w:val="000A6129"/>
    <w:rsid w:val="000A6708"/>
    <w:rsid w:val="000B0501"/>
    <w:rsid w:val="000B3A89"/>
    <w:rsid w:val="000B5793"/>
    <w:rsid w:val="000B6819"/>
    <w:rsid w:val="000B6D95"/>
    <w:rsid w:val="000C0732"/>
    <w:rsid w:val="000C1436"/>
    <w:rsid w:val="000C46E4"/>
    <w:rsid w:val="000C77F1"/>
    <w:rsid w:val="000D009A"/>
    <w:rsid w:val="000D0416"/>
    <w:rsid w:val="000D44E7"/>
    <w:rsid w:val="000D4819"/>
    <w:rsid w:val="000D5989"/>
    <w:rsid w:val="000D6373"/>
    <w:rsid w:val="000D7505"/>
    <w:rsid w:val="000D7EE3"/>
    <w:rsid w:val="000E0B3E"/>
    <w:rsid w:val="000E189B"/>
    <w:rsid w:val="000E2914"/>
    <w:rsid w:val="000E370B"/>
    <w:rsid w:val="000E3906"/>
    <w:rsid w:val="000E4DD2"/>
    <w:rsid w:val="000E628C"/>
    <w:rsid w:val="000F31B0"/>
    <w:rsid w:val="000F356D"/>
    <w:rsid w:val="000F48C1"/>
    <w:rsid w:val="000F5D7B"/>
    <w:rsid w:val="000F636C"/>
    <w:rsid w:val="00100022"/>
    <w:rsid w:val="001040EC"/>
    <w:rsid w:val="00104214"/>
    <w:rsid w:val="001043BB"/>
    <w:rsid w:val="00105F37"/>
    <w:rsid w:val="00107996"/>
    <w:rsid w:val="00110A4D"/>
    <w:rsid w:val="00111AA5"/>
    <w:rsid w:val="00113007"/>
    <w:rsid w:val="00115260"/>
    <w:rsid w:val="001156D4"/>
    <w:rsid w:val="0011576D"/>
    <w:rsid w:val="00115A27"/>
    <w:rsid w:val="001165C1"/>
    <w:rsid w:val="00116D34"/>
    <w:rsid w:val="00117BD0"/>
    <w:rsid w:val="001222E7"/>
    <w:rsid w:val="00123A54"/>
    <w:rsid w:val="0013267D"/>
    <w:rsid w:val="001329DC"/>
    <w:rsid w:val="00132D76"/>
    <w:rsid w:val="00137FD3"/>
    <w:rsid w:val="00141F42"/>
    <w:rsid w:val="0014401D"/>
    <w:rsid w:val="001453D3"/>
    <w:rsid w:val="00146023"/>
    <w:rsid w:val="001461AD"/>
    <w:rsid w:val="00146DC6"/>
    <w:rsid w:val="001518F9"/>
    <w:rsid w:val="0015222E"/>
    <w:rsid w:val="00154975"/>
    <w:rsid w:val="00155985"/>
    <w:rsid w:val="00157089"/>
    <w:rsid w:val="001606E2"/>
    <w:rsid w:val="001608C7"/>
    <w:rsid w:val="00160BFE"/>
    <w:rsid w:val="00161253"/>
    <w:rsid w:val="001630BA"/>
    <w:rsid w:val="001640F8"/>
    <w:rsid w:val="001641E4"/>
    <w:rsid w:val="00164B58"/>
    <w:rsid w:val="001672AA"/>
    <w:rsid w:val="001702BD"/>
    <w:rsid w:val="00170867"/>
    <w:rsid w:val="00175B98"/>
    <w:rsid w:val="00175D2C"/>
    <w:rsid w:val="001763AC"/>
    <w:rsid w:val="00177C93"/>
    <w:rsid w:val="00181702"/>
    <w:rsid w:val="00184A51"/>
    <w:rsid w:val="00185E64"/>
    <w:rsid w:val="00190ED8"/>
    <w:rsid w:val="00191F3F"/>
    <w:rsid w:val="00194011"/>
    <w:rsid w:val="001957E1"/>
    <w:rsid w:val="001965F9"/>
    <w:rsid w:val="00196CB2"/>
    <w:rsid w:val="00197877"/>
    <w:rsid w:val="001A2AF7"/>
    <w:rsid w:val="001A3F6F"/>
    <w:rsid w:val="001A5407"/>
    <w:rsid w:val="001B001C"/>
    <w:rsid w:val="001B0CCB"/>
    <w:rsid w:val="001B3D5F"/>
    <w:rsid w:val="001B501E"/>
    <w:rsid w:val="001B58A7"/>
    <w:rsid w:val="001C0125"/>
    <w:rsid w:val="001C3321"/>
    <w:rsid w:val="001C38A4"/>
    <w:rsid w:val="001C4482"/>
    <w:rsid w:val="001C6B3D"/>
    <w:rsid w:val="001D0626"/>
    <w:rsid w:val="001D38AF"/>
    <w:rsid w:val="001D4A5E"/>
    <w:rsid w:val="001D55F9"/>
    <w:rsid w:val="001D5AE7"/>
    <w:rsid w:val="001D7A56"/>
    <w:rsid w:val="001E0125"/>
    <w:rsid w:val="001E13AF"/>
    <w:rsid w:val="001E19D3"/>
    <w:rsid w:val="001E2F41"/>
    <w:rsid w:val="001E43FB"/>
    <w:rsid w:val="001E67FD"/>
    <w:rsid w:val="001F051D"/>
    <w:rsid w:val="001F1497"/>
    <w:rsid w:val="001F19C6"/>
    <w:rsid w:val="001F50D5"/>
    <w:rsid w:val="001F63F4"/>
    <w:rsid w:val="001F6AE7"/>
    <w:rsid w:val="001F6C73"/>
    <w:rsid w:val="0020086C"/>
    <w:rsid w:val="0020094B"/>
    <w:rsid w:val="00202DF4"/>
    <w:rsid w:val="00206119"/>
    <w:rsid w:val="002105A4"/>
    <w:rsid w:val="002115CB"/>
    <w:rsid w:val="002155D8"/>
    <w:rsid w:val="00216F7C"/>
    <w:rsid w:val="002304D2"/>
    <w:rsid w:val="00233C10"/>
    <w:rsid w:val="002348BC"/>
    <w:rsid w:val="00237EF8"/>
    <w:rsid w:val="0024029E"/>
    <w:rsid w:val="00241115"/>
    <w:rsid w:val="00244270"/>
    <w:rsid w:val="00244C17"/>
    <w:rsid w:val="002464A5"/>
    <w:rsid w:val="002477DF"/>
    <w:rsid w:val="00251EC7"/>
    <w:rsid w:val="00252775"/>
    <w:rsid w:val="00253C87"/>
    <w:rsid w:val="00254D4A"/>
    <w:rsid w:val="00260F95"/>
    <w:rsid w:val="00261058"/>
    <w:rsid w:val="00263355"/>
    <w:rsid w:val="00263B55"/>
    <w:rsid w:val="002645FD"/>
    <w:rsid w:val="0026724A"/>
    <w:rsid w:val="00272295"/>
    <w:rsid w:val="002725EC"/>
    <w:rsid w:val="00275489"/>
    <w:rsid w:val="00275E2C"/>
    <w:rsid w:val="00275F82"/>
    <w:rsid w:val="00277035"/>
    <w:rsid w:val="00277D9C"/>
    <w:rsid w:val="002803BE"/>
    <w:rsid w:val="00281C1F"/>
    <w:rsid w:val="00281FB3"/>
    <w:rsid w:val="0028786B"/>
    <w:rsid w:val="00287A75"/>
    <w:rsid w:val="0029144E"/>
    <w:rsid w:val="00291C75"/>
    <w:rsid w:val="00292116"/>
    <w:rsid w:val="002A291A"/>
    <w:rsid w:val="002A66D2"/>
    <w:rsid w:val="002B0028"/>
    <w:rsid w:val="002B2C87"/>
    <w:rsid w:val="002B4FC3"/>
    <w:rsid w:val="002B6AD8"/>
    <w:rsid w:val="002C1DDB"/>
    <w:rsid w:val="002C3189"/>
    <w:rsid w:val="002C69F0"/>
    <w:rsid w:val="002D2263"/>
    <w:rsid w:val="002D2E08"/>
    <w:rsid w:val="002D3BBB"/>
    <w:rsid w:val="002D428F"/>
    <w:rsid w:val="002D4619"/>
    <w:rsid w:val="002D467E"/>
    <w:rsid w:val="002D5BF0"/>
    <w:rsid w:val="002E0408"/>
    <w:rsid w:val="002E198B"/>
    <w:rsid w:val="002E1FFA"/>
    <w:rsid w:val="002E46A9"/>
    <w:rsid w:val="002E4A26"/>
    <w:rsid w:val="002E4C48"/>
    <w:rsid w:val="002E6BF8"/>
    <w:rsid w:val="002F00D2"/>
    <w:rsid w:val="002F12E2"/>
    <w:rsid w:val="002F26DE"/>
    <w:rsid w:val="002F2D1B"/>
    <w:rsid w:val="002F3692"/>
    <w:rsid w:val="002F60DB"/>
    <w:rsid w:val="0030144A"/>
    <w:rsid w:val="0030197A"/>
    <w:rsid w:val="00305CCD"/>
    <w:rsid w:val="003076DF"/>
    <w:rsid w:val="003116F9"/>
    <w:rsid w:val="00311DD4"/>
    <w:rsid w:val="00313173"/>
    <w:rsid w:val="00315C38"/>
    <w:rsid w:val="00316677"/>
    <w:rsid w:val="003172DB"/>
    <w:rsid w:val="00322CAA"/>
    <w:rsid w:val="00323D38"/>
    <w:rsid w:val="003262DB"/>
    <w:rsid w:val="00327092"/>
    <w:rsid w:val="00327714"/>
    <w:rsid w:val="00332ABE"/>
    <w:rsid w:val="00333ADA"/>
    <w:rsid w:val="0033464B"/>
    <w:rsid w:val="00340B5E"/>
    <w:rsid w:val="00343F5F"/>
    <w:rsid w:val="0034415C"/>
    <w:rsid w:val="00350408"/>
    <w:rsid w:val="0035103A"/>
    <w:rsid w:val="0035445C"/>
    <w:rsid w:val="00354A74"/>
    <w:rsid w:val="00356C96"/>
    <w:rsid w:val="0035732B"/>
    <w:rsid w:val="003576C2"/>
    <w:rsid w:val="00361112"/>
    <w:rsid w:val="0036112D"/>
    <w:rsid w:val="00362CF5"/>
    <w:rsid w:val="00366800"/>
    <w:rsid w:val="00371313"/>
    <w:rsid w:val="00372987"/>
    <w:rsid w:val="00372CE9"/>
    <w:rsid w:val="00374135"/>
    <w:rsid w:val="003746DF"/>
    <w:rsid w:val="00376FB0"/>
    <w:rsid w:val="003836E8"/>
    <w:rsid w:val="00387692"/>
    <w:rsid w:val="003902B4"/>
    <w:rsid w:val="003907AF"/>
    <w:rsid w:val="00392526"/>
    <w:rsid w:val="0039355D"/>
    <w:rsid w:val="003969A1"/>
    <w:rsid w:val="003A294D"/>
    <w:rsid w:val="003A391A"/>
    <w:rsid w:val="003A533B"/>
    <w:rsid w:val="003A6124"/>
    <w:rsid w:val="003A6495"/>
    <w:rsid w:val="003A7F55"/>
    <w:rsid w:val="003B22D6"/>
    <w:rsid w:val="003B4260"/>
    <w:rsid w:val="003B43F8"/>
    <w:rsid w:val="003B4EEE"/>
    <w:rsid w:val="003B5C87"/>
    <w:rsid w:val="003B61A3"/>
    <w:rsid w:val="003B6C5F"/>
    <w:rsid w:val="003C098D"/>
    <w:rsid w:val="003C4554"/>
    <w:rsid w:val="003C4EB1"/>
    <w:rsid w:val="003C5885"/>
    <w:rsid w:val="003C5DB9"/>
    <w:rsid w:val="003C6F18"/>
    <w:rsid w:val="003C759C"/>
    <w:rsid w:val="003D18BB"/>
    <w:rsid w:val="003D34DC"/>
    <w:rsid w:val="003D38F0"/>
    <w:rsid w:val="003D6FE2"/>
    <w:rsid w:val="003E0AB3"/>
    <w:rsid w:val="003E167D"/>
    <w:rsid w:val="003E3360"/>
    <w:rsid w:val="003E3617"/>
    <w:rsid w:val="003E37BF"/>
    <w:rsid w:val="003E413A"/>
    <w:rsid w:val="003E41BC"/>
    <w:rsid w:val="003E5605"/>
    <w:rsid w:val="003E5F89"/>
    <w:rsid w:val="003E7329"/>
    <w:rsid w:val="003E7F1B"/>
    <w:rsid w:val="003F165E"/>
    <w:rsid w:val="003F25E4"/>
    <w:rsid w:val="003F3C91"/>
    <w:rsid w:val="003F69ED"/>
    <w:rsid w:val="00402237"/>
    <w:rsid w:val="004032FA"/>
    <w:rsid w:val="00403322"/>
    <w:rsid w:val="00405018"/>
    <w:rsid w:val="00405546"/>
    <w:rsid w:val="0040630E"/>
    <w:rsid w:val="004063BC"/>
    <w:rsid w:val="004118E2"/>
    <w:rsid w:val="00411A05"/>
    <w:rsid w:val="004155FD"/>
    <w:rsid w:val="00416107"/>
    <w:rsid w:val="0041620E"/>
    <w:rsid w:val="004167E3"/>
    <w:rsid w:val="00421845"/>
    <w:rsid w:val="00422E37"/>
    <w:rsid w:val="00423D7A"/>
    <w:rsid w:val="004241EC"/>
    <w:rsid w:val="004243B0"/>
    <w:rsid w:val="00425DA7"/>
    <w:rsid w:val="0043698F"/>
    <w:rsid w:val="00437FE8"/>
    <w:rsid w:val="00440447"/>
    <w:rsid w:val="0044178D"/>
    <w:rsid w:val="00442DB0"/>
    <w:rsid w:val="00445D3F"/>
    <w:rsid w:val="004461F3"/>
    <w:rsid w:val="004462CE"/>
    <w:rsid w:val="00447D3D"/>
    <w:rsid w:val="004530B1"/>
    <w:rsid w:val="0045313B"/>
    <w:rsid w:val="004533FA"/>
    <w:rsid w:val="00455DB9"/>
    <w:rsid w:val="004560CE"/>
    <w:rsid w:val="00460452"/>
    <w:rsid w:val="0046090D"/>
    <w:rsid w:val="00461CC7"/>
    <w:rsid w:val="004636B6"/>
    <w:rsid w:val="00464DFA"/>
    <w:rsid w:val="0047281B"/>
    <w:rsid w:val="004730A8"/>
    <w:rsid w:val="0047329F"/>
    <w:rsid w:val="0047346D"/>
    <w:rsid w:val="00474CD3"/>
    <w:rsid w:val="004751CF"/>
    <w:rsid w:val="00476326"/>
    <w:rsid w:val="004808EF"/>
    <w:rsid w:val="00481BE0"/>
    <w:rsid w:val="00482C59"/>
    <w:rsid w:val="00484F0E"/>
    <w:rsid w:val="00486757"/>
    <w:rsid w:val="00487822"/>
    <w:rsid w:val="00493A7A"/>
    <w:rsid w:val="00494CC0"/>
    <w:rsid w:val="00495692"/>
    <w:rsid w:val="004965E5"/>
    <w:rsid w:val="00497E28"/>
    <w:rsid w:val="004A0F8E"/>
    <w:rsid w:val="004A1A3A"/>
    <w:rsid w:val="004A3BDC"/>
    <w:rsid w:val="004A4B04"/>
    <w:rsid w:val="004A54AC"/>
    <w:rsid w:val="004A6F47"/>
    <w:rsid w:val="004A7E7B"/>
    <w:rsid w:val="004A7EFB"/>
    <w:rsid w:val="004B0516"/>
    <w:rsid w:val="004B1E08"/>
    <w:rsid w:val="004B22F6"/>
    <w:rsid w:val="004B3278"/>
    <w:rsid w:val="004B3F06"/>
    <w:rsid w:val="004B40F8"/>
    <w:rsid w:val="004B4F07"/>
    <w:rsid w:val="004B5435"/>
    <w:rsid w:val="004B7894"/>
    <w:rsid w:val="004B7B73"/>
    <w:rsid w:val="004C0D32"/>
    <w:rsid w:val="004C2231"/>
    <w:rsid w:val="004C45BD"/>
    <w:rsid w:val="004C6DAF"/>
    <w:rsid w:val="004C72E7"/>
    <w:rsid w:val="004D4F8A"/>
    <w:rsid w:val="004D5E1B"/>
    <w:rsid w:val="004E2726"/>
    <w:rsid w:val="004E2FA1"/>
    <w:rsid w:val="004E59D4"/>
    <w:rsid w:val="004F01B5"/>
    <w:rsid w:val="004F0D09"/>
    <w:rsid w:val="004F1061"/>
    <w:rsid w:val="004F10CB"/>
    <w:rsid w:val="004F1899"/>
    <w:rsid w:val="004F4CDB"/>
    <w:rsid w:val="004F5254"/>
    <w:rsid w:val="004F6815"/>
    <w:rsid w:val="00500BA0"/>
    <w:rsid w:val="00501AE4"/>
    <w:rsid w:val="00502E00"/>
    <w:rsid w:val="00503A82"/>
    <w:rsid w:val="00503F25"/>
    <w:rsid w:val="00507B88"/>
    <w:rsid w:val="00510F49"/>
    <w:rsid w:val="00511FC2"/>
    <w:rsid w:val="00515CC3"/>
    <w:rsid w:val="00517420"/>
    <w:rsid w:val="00517435"/>
    <w:rsid w:val="00517612"/>
    <w:rsid w:val="00520086"/>
    <w:rsid w:val="00520FCA"/>
    <w:rsid w:val="00522679"/>
    <w:rsid w:val="00522BC5"/>
    <w:rsid w:val="00526076"/>
    <w:rsid w:val="00526265"/>
    <w:rsid w:val="00526D74"/>
    <w:rsid w:val="00533F9F"/>
    <w:rsid w:val="0053495F"/>
    <w:rsid w:val="0053561C"/>
    <w:rsid w:val="005359D6"/>
    <w:rsid w:val="00536682"/>
    <w:rsid w:val="005402A7"/>
    <w:rsid w:val="0054152E"/>
    <w:rsid w:val="00542386"/>
    <w:rsid w:val="00543113"/>
    <w:rsid w:val="00543A5C"/>
    <w:rsid w:val="00544680"/>
    <w:rsid w:val="00546214"/>
    <w:rsid w:val="00550C2E"/>
    <w:rsid w:val="00551BBC"/>
    <w:rsid w:val="005536C2"/>
    <w:rsid w:val="00555495"/>
    <w:rsid w:val="005634AC"/>
    <w:rsid w:val="00567CD5"/>
    <w:rsid w:val="00567D58"/>
    <w:rsid w:val="005709ED"/>
    <w:rsid w:val="00572293"/>
    <w:rsid w:val="0057249F"/>
    <w:rsid w:val="005746DB"/>
    <w:rsid w:val="00576035"/>
    <w:rsid w:val="005763C1"/>
    <w:rsid w:val="00581D3B"/>
    <w:rsid w:val="0058226F"/>
    <w:rsid w:val="0058292F"/>
    <w:rsid w:val="0058584B"/>
    <w:rsid w:val="00591288"/>
    <w:rsid w:val="0059232B"/>
    <w:rsid w:val="005928BF"/>
    <w:rsid w:val="00594575"/>
    <w:rsid w:val="00596352"/>
    <w:rsid w:val="00597F52"/>
    <w:rsid w:val="005A0337"/>
    <w:rsid w:val="005A089D"/>
    <w:rsid w:val="005A3673"/>
    <w:rsid w:val="005A3975"/>
    <w:rsid w:val="005A4B56"/>
    <w:rsid w:val="005A5713"/>
    <w:rsid w:val="005B09D9"/>
    <w:rsid w:val="005B15AE"/>
    <w:rsid w:val="005B1EC6"/>
    <w:rsid w:val="005B264B"/>
    <w:rsid w:val="005B3721"/>
    <w:rsid w:val="005B3AE2"/>
    <w:rsid w:val="005B406B"/>
    <w:rsid w:val="005B62BC"/>
    <w:rsid w:val="005C0B27"/>
    <w:rsid w:val="005C2EB7"/>
    <w:rsid w:val="005C57DD"/>
    <w:rsid w:val="005C67FE"/>
    <w:rsid w:val="005C6FB2"/>
    <w:rsid w:val="005C7BF9"/>
    <w:rsid w:val="005D234C"/>
    <w:rsid w:val="005D2D59"/>
    <w:rsid w:val="005D2E17"/>
    <w:rsid w:val="005D6618"/>
    <w:rsid w:val="005D7F55"/>
    <w:rsid w:val="005E326B"/>
    <w:rsid w:val="005E438C"/>
    <w:rsid w:val="005F251E"/>
    <w:rsid w:val="005F3573"/>
    <w:rsid w:val="005F389F"/>
    <w:rsid w:val="005F3F68"/>
    <w:rsid w:val="005F4A05"/>
    <w:rsid w:val="005F6D71"/>
    <w:rsid w:val="006000E2"/>
    <w:rsid w:val="00601D0F"/>
    <w:rsid w:val="006030C5"/>
    <w:rsid w:val="0060424F"/>
    <w:rsid w:val="00604E9B"/>
    <w:rsid w:val="00607548"/>
    <w:rsid w:val="00610FB2"/>
    <w:rsid w:val="00611D22"/>
    <w:rsid w:val="00612410"/>
    <w:rsid w:val="0061314E"/>
    <w:rsid w:val="00613E53"/>
    <w:rsid w:val="0061494B"/>
    <w:rsid w:val="00616573"/>
    <w:rsid w:val="00616BD6"/>
    <w:rsid w:val="00623E4F"/>
    <w:rsid w:val="006261A5"/>
    <w:rsid w:val="00627904"/>
    <w:rsid w:val="00631F19"/>
    <w:rsid w:val="00634635"/>
    <w:rsid w:val="0063619F"/>
    <w:rsid w:val="006379C9"/>
    <w:rsid w:val="006418AE"/>
    <w:rsid w:val="006446D3"/>
    <w:rsid w:val="00651A3A"/>
    <w:rsid w:val="00651CEB"/>
    <w:rsid w:val="006552FC"/>
    <w:rsid w:val="006578EE"/>
    <w:rsid w:val="00660B15"/>
    <w:rsid w:val="00661D85"/>
    <w:rsid w:val="006621ED"/>
    <w:rsid w:val="00662B2D"/>
    <w:rsid w:val="00662E3E"/>
    <w:rsid w:val="00663728"/>
    <w:rsid w:val="006645A5"/>
    <w:rsid w:val="00667EB8"/>
    <w:rsid w:val="00673101"/>
    <w:rsid w:val="006732C6"/>
    <w:rsid w:val="006739BD"/>
    <w:rsid w:val="006746CE"/>
    <w:rsid w:val="006753AE"/>
    <w:rsid w:val="006754D9"/>
    <w:rsid w:val="00676021"/>
    <w:rsid w:val="0067646B"/>
    <w:rsid w:val="00677297"/>
    <w:rsid w:val="0067791C"/>
    <w:rsid w:val="0068075A"/>
    <w:rsid w:val="00682311"/>
    <w:rsid w:val="006867A9"/>
    <w:rsid w:val="006874FF"/>
    <w:rsid w:val="00690C9C"/>
    <w:rsid w:val="00693FA2"/>
    <w:rsid w:val="006940B6"/>
    <w:rsid w:val="00694B9F"/>
    <w:rsid w:val="00696C71"/>
    <w:rsid w:val="00697299"/>
    <w:rsid w:val="006A0234"/>
    <w:rsid w:val="006A2004"/>
    <w:rsid w:val="006A2AF5"/>
    <w:rsid w:val="006A3A1E"/>
    <w:rsid w:val="006A43DC"/>
    <w:rsid w:val="006A493F"/>
    <w:rsid w:val="006A66AF"/>
    <w:rsid w:val="006B1263"/>
    <w:rsid w:val="006B2B75"/>
    <w:rsid w:val="006B380C"/>
    <w:rsid w:val="006B3FE8"/>
    <w:rsid w:val="006B5C23"/>
    <w:rsid w:val="006B5F87"/>
    <w:rsid w:val="006B758D"/>
    <w:rsid w:val="006C0C2F"/>
    <w:rsid w:val="006C14CE"/>
    <w:rsid w:val="006C190A"/>
    <w:rsid w:val="006C37A0"/>
    <w:rsid w:val="006C3F4C"/>
    <w:rsid w:val="006C40CE"/>
    <w:rsid w:val="006D004A"/>
    <w:rsid w:val="006D1306"/>
    <w:rsid w:val="006D2AFC"/>
    <w:rsid w:val="006D2B1D"/>
    <w:rsid w:val="006D32C8"/>
    <w:rsid w:val="006D60AD"/>
    <w:rsid w:val="006E2BD8"/>
    <w:rsid w:val="006E2BEA"/>
    <w:rsid w:val="006E762F"/>
    <w:rsid w:val="006E76F1"/>
    <w:rsid w:val="006F0726"/>
    <w:rsid w:val="006F262D"/>
    <w:rsid w:val="006F27D1"/>
    <w:rsid w:val="006F5A10"/>
    <w:rsid w:val="006F714C"/>
    <w:rsid w:val="006F77FE"/>
    <w:rsid w:val="00703032"/>
    <w:rsid w:val="00703DE0"/>
    <w:rsid w:val="0070651D"/>
    <w:rsid w:val="0070742D"/>
    <w:rsid w:val="00707592"/>
    <w:rsid w:val="00712574"/>
    <w:rsid w:val="007200D0"/>
    <w:rsid w:val="00720718"/>
    <w:rsid w:val="00722516"/>
    <w:rsid w:val="0072559B"/>
    <w:rsid w:val="007255FF"/>
    <w:rsid w:val="00726B11"/>
    <w:rsid w:val="00730F13"/>
    <w:rsid w:val="00731183"/>
    <w:rsid w:val="00731BFB"/>
    <w:rsid w:val="00733153"/>
    <w:rsid w:val="00733556"/>
    <w:rsid w:val="00733901"/>
    <w:rsid w:val="00735CAF"/>
    <w:rsid w:val="00744E3F"/>
    <w:rsid w:val="007474DC"/>
    <w:rsid w:val="00755502"/>
    <w:rsid w:val="007556EE"/>
    <w:rsid w:val="00760172"/>
    <w:rsid w:val="00760C02"/>
    <w:rsid w:val="00762251"/>
    <w:rsid w:val="007636C5"/>
    <w:rsid w:val="00763CAF"/>
    <w:rsid w:val="00764218"/>
    <w:rsid w:val="00764564"/>
    <w:rsid w:val="007666D1"/>
    <w:rsid w:val="007678A8"/>
    <w:rsid w:val="00770791"/>
    <w:rsid w:val="00770DD7"/>
    <w:rsid w:val="007715A9"/>
    <w:rsid w:val="00771F4F"/>
    <w:rsid w:val="00772362"/>
    <w:rsid w:val="00776207"/>
    <w:rsid w:val="007777B4"/>
    <w:rsid w:val="007778DA"/>
    <w:rsid w:val="00777B62"/>
    <w:rsid w:val="007806E5"/>
    <w:rsid w:val="00787848"/>
    <w:rsid w:val="007902A8"/>
    <w:rsid w:val="00793CBC"/>
    <w:rsid w:val="00794C7A"/>
    <w:rsid w:val="00794DD9"/>
    <w:rsid w:val="00796F37"/>
    <w:rsid w:val="007A0EF9"/>
    <w:rsid w:val="007A50D7"/>
    <w:rsid w:val="007A6A65"/>
    <w:rsid w:val="007B00F5"/>
    <w:rsid w:val="007B1D91"/>
    <w:rsid w:val="007B2B00"/>
    <w:rsid w:val="007B797D"/>
    <w:rsid w:val="007C2334"/>
    <w:rsid w:val="007C39DC"/>
    <w:rsid w:val="007D0643"/>
    <w:rsid w:val="007D0B51"/>
    <w:rsid w:val="007D0E65"/>
    <w:rsid w:val="007D6180"/>
    <w:rsid w:val="007E0E96"/>
    <w:rsid w:val="007E24D1"/>
    <w:rsid w:val="007E2854"/>
    <w:rsid w:val="007E7A36"/>
    <w:rsid w:val="007E7EE4"/>
    <w:rsid w:val="007F0B8C"/>
    <w:rsid w:val="007F5BD0"/>
    <w:rsid w:val="007F7931"/>
    <w:rsid w:val="0080032D"/>
    <w:rsid w:val="00801503"/>
    <w:rsid w:val="00801D4C"/>
    <w:rsid w:val="00802692"/>
    <w:rsid w:val="0080369F"/>
    <w:rsid w:val="00803842"/>
    <w:rsid w:val="008047E3"/>
    <w:rsid w:val="008054A2"/>
    <w:rsid w:val="00805589"/>
    <w:rsid w:val="0080615E"/>
    <w:rsid w:val="00807079"/>
    <w:rsid w:val="008117D4"/>
    <w:rsid w:val="00812105"/>
    <w:rsid w:val="00812B38"/>
    <w:rsid w:val="00814151"/>
    <w:rsid w:val="00815B07"/>
    <w:rsid w:val="008178EF"/>
    <w:rsid w:val="00820A18"/>
    <w:rsid w:val="00821D84"/>
    <w:rsid w:val="008222BD"/>
    <w:rsid w:val="00822769"/>
    <w:rsid w:val="00826DEE"/>
    <w:rsid w:val="00826F72"/>
    <w:rsid w:val="00827507"/>
    <w:rsid w:val="00830EE0"/>
    <w:rsid w:val="00831A83"/>
    <w:rsid w:val="008332EA"/>
    <w:rsid w:val="00833914"/>
    <w:rsid w:val="0084365B"/>
    <w:rsid w:val="0084405C"/>
    <w:rsid w:val="008475F5"/>
    <w:rsid w:val="00853F77"/>
    <w:rsid w:val="008576C1"/>
    <w:rsid w:val="008606F6"/>
    <w:rsid w:val="00860741"/>
    <w:rsid w:val="008611A7"/>
    <w:rsid w:val="00861989"/>
    <w:rsid w:val="008644AC"/>
    <w:rsid w:val="00865949"/>
    <w:rsid w:val="00865AA5"/>
    <w:rsid w:val="008664CA"/>
    <w:rsid w:val="00866DF2"/>
    <w:rsid w:val="00870298"/>
    <w:rsid w:val="00871789"/>
    <w:rsid w:val="00873A29"/>
    <w:rsid w:val="00874890"/>
    <w:rsid w:val="00875CF5"/>
    <w:rsid w:val="00877ED2"/>
    <w:rsid w:val="008841A4"/>
    <w:rsid w:val="00885166"/>
    <w:rsid w:val="008851D6"/>
    <w:rsid w:val="008858FC"/>
    <w:rsid w:val="00891683"/>
    <w:rsid w:val="00896197"/>
    <w:rsid w:val="008A13D6"/>
    <w:rsid w:val="008A2FFE"/>
    <w:rsid w:val="008A4D83"/>
    <w:rsid w:val="008A74BB"/>
    <w:rsid w:val="008A770B"/>
    <w:rsid w:val="008A7D79"/>
    <w:rsid w:val="008B3232"/>
    <w:rsid w:val="008B3A25"/>
    <w:rsid w:val="008B46D1"/>
    <w:rsid w:val="008B4A24"/>
    <w:rsid w:val="008B4F26"/>
    <w:rsid w:val="008B67CD"/>
    <w:rsid w:val="008B6B19"/>
    <w:rsid w:val="008B70E0"/>
    <w:rsid w:val="008B7940"/>
    <w:rsid w:val="008C264E"/>
    <w:rsid w:val="008C2832"/>
    <w:rsid w:val="008C3386"/>
    <w:rsid w:val="008C4A96"/>
    <w:rsid w:val="008C4D85"/>
    <w:rsid w:val="008C5B11"/>
    <w:rsid w:val="008C77DC"/>
    <w:rsid w:val="008D178D"/>
    <w:rsid w:val="008D2015"/>
    <w:rsid w:val="008D324A"/>
    <w:rsid w:val="008D3D81"/>
    <w:rsid w:val="008D4DCE"/>
    <w:rsid w:val="008D5476"/>
    <w:rsid w:val="008D573C"/>
    <w:rsid w:val="008D64E3"/>
    <w:rsid w:val="008E4E9E"/>
    <w:rsid w:val="008F08BF"/>
    <w:rsid w:val="008F1BFC"/>
    <w:rsid w:val="008F2B86"/>
    <w:rsid w:val="008F55FB"/>
    <w:rsid w:val="008F70C8"/>
    <w:rsid w:val="00901157"/>
    <w:rsid w:val="00901CB0"/>
    <w:rsid w:val="009062D6"/>
    <w:rsid w:val="00914CAD"/>
    <w:rsid w:val="00915B94"/>
    <w:rsid w:val="00916A30"/>
    <w:rsid w:val="009176F2"/>
    <w:rsid w:val="00924FCF"/>
    <w:rsid w:val="0092625C"/>
    <w:rsid w:val="00930896"/>
    <w:rsid w:val="009310FA"/>
    <w:rsid w:val="009334E2"/>
    <w:rsid w:val="009356CC"/>
    <w:rsid w:val="00936F76"/>
    <w:rsid w:val="0094068B"/>
    <w:rsid w:val="009421B6"/>
    <w:rsid w:val="00945A78"/>
    <w:rsid w:val="00947FD6"/>
    <w:rsid w:val="009503A6"/>
    <w:rsid w:val="00952494"/>
    <w:rsid w:val="00952714"/>
    <w:rsid w:val="00954AA9"/>
    <w:rsid w:val="0095761B"/>
    <w:rsid w:val="0096239C"/>
    <w:rsid w:val="00963093"/>
    <w:rsid w:val="0096632C"/>
    <w:rsid w:val="00971C52"/>
    <w:rsid w:val="00971CCD"/>
    <w:rsid w:val="00971D16"/>
    <w:rsid w:val="009720A2"/>
    <w:rsid w:val="00972723"/>
    <w:rsid w:val="00972C0D"/>
    <w:rsid w:val="009739B5"/>
    <w:rsid w:val="009758B4"/>
    <w:rsid w:val="00976E51"/>
    <w:rsid w:val="00976F8B"/>
    <w:rsid w:val="00977728"/>
    <w:rsid w:val="0098091F"/>
    <w:rsid w:val="009813D0"/>
    <w:rsid w:val="00982BDE"/>
    <w:rsid w:val="009844E4"/>
    <w:rsid w:val="00985755"/>
    <w:rsid w:val="00986DAD"/>
    <w:rsid w:val="009874BD"/>
    <w:rsid w:val="00990E0B"/>
    <w:rsid w:val="009916CB"/>
    <w:rsid w:val="00992B30"/>
    <w:rsid w:val="009979FE"/>
    <w:rsid w:val="009A14D9"/>
    <w:rsid w:val="009A64BB"/>
    <w:rsid w:val="009B15FF"/>
    <w:rsid w:val="009B1D73"/>
    <w:rsid w:val="009B2A73"/>
    <w:rsid w:val="009B3C41"/>
    <w:rsid w:val="009B43F5"/>
    <w:rsid w:val="009B636A"/>
    <w:rsid w:val="009B6612"/>
    <w:rsid w:val="009B7FEF"/>
    <w:rsid w:val="009C1B45"/>
    <w:rsid w:val="009C4ED4"/>
    <w:rsid w:val="009C52E1"/>
    <w:rsid w:val="009C531A"/>
    <w:rsid w:val="009C5A70"/>
    <w:rsid w:val="009D1176"/>
    <w:rsid w:val="009D3F4A"/>
    <w:rsid w:val="009D6073"/>
    <w:rsid w:val="009E12CC"/>
    <w:rsid w:val="009E131E"/>
    <w:rsid w:val="009E1587"/>
    <w:rsid w:val="009E308E"/>
    <w:rsid w:val="009E454B"/>
    <w:rsid w:val="009E45FB"/>
    <w:rsid w:val="009E56B1"/>
    <w:rsid w:val="009E6D13"/>
    <w:rsid w:val="009F23CF"/>
    <w:rsid w:val="009F3EC4"/>
    <w:rsid w:val="009F6390"/>
    <w:rsid w:val="00A0045B"/>
    <w:rsid w:val="00A04075"/>
    <w:rsid w:val="00A04323"/>
    <w:rsid w:val="00A10CF5"/>
    <w:rsid w:val="00A113C2"/>
    <w:rsid w:val="00A12113"/>
    <w:rsid w:val="00A13F16"/>
    <w:rsid w:val="00A15727"/>
    <w:rsid w:val="00A1582F"/>
    <w:rsid w:val="00A17153"/>
    <w:rsid w:val="00A1760B"/>
    <w:rsid w:val="00A17C0B"/>
    <w:rsid w:val="00A17C3D"/>
    <w:rsid w:val="00A24078"/>
    <w:rsid w:val="00A24381"/>
    <w:rsid w:val="00A27AE4"/>
    <w:rsid w:val="00A30532"/>
    <w:rsid w:val="00A30640"/>
    <w:rsid w:val="00A31B90"/>
    <w:rsid w:val="00A31CD4"/>
    <w:rsid w:val="00A35533"/>
    <w:rsid w:val="00A4149B"/>
    <w:rsid w:val="00A415DB"/>
    <w:rsid w:val="00A42D85"/>
    <w:rsid w:val="00A432D1"/>
    <w:rsid w:val="00A4455B"/>
    <w:rsid w:val="00A447D9"/>
    <w:rsid w:val="00A46AAB"/>
    <w:rsid w:val="00A479D1"/>
    <w:rsid w:val="00A47B77"/>
    <w:rsid w:val="00A516A4"/>
    <w:rsid w:val="00A54E75"/>
    <w:rsid w:val="00A56DDF"/>
    <w:rsid w:val="00A56F8E"/>
    <w:rsid w:val="00A5738C"/>
    <w:rsid w:val="00A57DAB"/>
    <w:rsid w:val="00A6263C"/>
    <w:rsid w:val="00A634E2"/>
    <w:rsid w:val="00A66798"/>
    <w:rsid w:val="00A67F86"/>
    <w:rsid w:val="00A71937"/>
    <w:rsid w:val="00A723B8"/>
    <w:rsid w:val="00A72FCC"/>
    <w:rsid w:val="00A762FE"/>
    <w:rsid w:val="00A80697"/>
    <w:rsid w:val="00A83548"/>
    <w:rsid w:val="00A91AF7"/>
    <w:rsid w:val="00A91E19"/>
    <w:rsid w:val="00A9338B"/>
    <w:rsid w:val="00A949CB"/>
    <w:rsid w:val="00A974B8"/>
    <w:rsid w:val="00A979E1"/>
    <w:rsid w:val="00AA102F"/>
    <w:rsid w:val="00AA1B91"/>
    <w:rsid w:val="00AA1FD3"/>
    <w:rsid w:val="00AA249F"/>
    <w:rsid w:val="00AA39C7"/>
    <w:rsid w:val="00AA4E3E"/>
    <w:rsid w:val="00AB19F9"/>
    <w:rsid w:val="00AB2595"/>
    <w:rsid w:val="00AB31EB"/>
    <w:rsid w:val="00AB4F9A"/>
    <w:rsid w:val="00AB5229"/>
    <w:rsid w:val="00AB5C83"/>
    <w:rsid w:val="00AC2A22"/>
    <w:rsid w:val="00AC3720"/>
    <w:rsid w:val="00AD37C3"/>
    <w:rsid w:val="00AD3DF8"/>
    <w:rsid w:val="00AE0BBC"/>
    <w:rsid w:val="00AE0EA2"/>
    <w:rsid w:val="00AE3A5C"/>
    <w:rsid w:val="00AE52CD"/>
    <w:rsid w:val="00AE5C38"/>
    <w:rsid w:val="00AE6888"/>
    <w:rsid w:val="00AF0DEB"/>
    <w:rsid w:val="00AF5882"/>
    <w:rsid w:val="00AF7CF8"/>
    <w:rsid w:val="00B01B07"/>
    <w:rsid w:val="00B047B3"/>
    <w:rsid w:val="00B11848"/>
    <w:rsid w:val="00B122D7"/>
    <w:rsid w:val="00B14A6D"/>
    <w:rsid w:val="00B14C47"/>
    <w:rsid w:val="00B1676C"/>
    <w:rsid w:val="00B16F8F"/>
    <w:rsid w:val="00B171E4"/>
    <w:rsid w:val="00B20181"/>
    <w:rsid w:val="00B21B3F"/>
    <w:rsid w:val="00B22A2C"/>
    <w:rsid w:val="00B25AAE"/>
    <w:rsid w:val="00B27541"/>
    <w:rsid w:val="00B30730"/>
    <w:rsid w:val="00B40737"/>
    <w:rsid w:val="00B4075D"/>
    <w:rsid w:val="00B40A77"/>
    <w:rsid w:val="00B4162B"/>
    <w:rsid w:val="00B437A9"/>
    <w:rsid w:val="00B44329"/>
    <w:rsid w:val="00B44DA1"/>
    <w:rsid w:val="00B46E65"/>
    <w:rsid w:val="00B47470"/>
    <w:rsid w:val="00B47EC2"/>
    <w:rsid w:val="00B50AD0"/>
    <w:rsid w:val="00B50F80"/>
    <w:rsid w:val="00B51A51"/>
    <w:rsid w:val="00B5428F"/>
    <w:rsid w:val="00B54968"/>
    <w:rsid w:val="00B600DE"/>
    <w:rsid w:val="00B60A5A"/>
    <w:rsid w:val="00B60ED2"/>
    <w:rsid w:val="00B6286E"/>
    <w:rsid w:val="00B721B2"/>
    <w:rsid w:val="00B7362E"/>
    <w:rsid w:val="00B801AE"/>
    <w:rsid w:val="00B813A0"/>
    <w:rsid w:val="00B8537B"/>
    <w:rsid w:val="00B85FB3"/>
    <w:rsid w:val="00B86C5B"/>
    <w:rsid w:val="00B87B4A"/>
    <w:rsid w:val="00B91431"/>
    <w:rsid w:val="00B92076"/>
    <w:rsid w:val="00B92A55"/>
    <w:rsid w:val="00B92AEE"/>
    <w:rsid w:val="00B9553B"/>
    <w:rsid w:val="00BA07FF"/>
    <w:rsid w:val="00BA2BD4"/>
    <w:rsid w:val="00BA4306"/>
    <w:rsid w:val="00BA5445"/>
    <w:rsid w:val="00BA58F0"/>
    <w:rsid w:val="00BA5BD5"/>
    <w:rsid w:val="00BA5C2A"/>
    <w:rsid w:val="00BB1736"/>
    <w:rsid w:val="00BB361A"/>
    <w:rsid w:val="00BB3B29"/>
    <w:rsid w:val="00BB3C6E"/>
    <w:rsid w:val="00BB407F"/>
    <w:rsid w:val="00BB45B3"/>
    <w:rsid w:val="00BB493B"/>
    <w:rsid w:val="00BB4AA7"/>
    <w:rsid w:val="00BB69D8"/>
    <w:rsid w:val="00BB7766"/>
    <w:rsid w:val="00BB797E"/>
    <w:rsid w:val="00BB7B52"/>
    <w:rsid w:val="00BC2712"/>
    <w:rsid w:val="00BC2F09"/>
    <w:rsid w:val="00BC34E0"/>
    <w:rsid w:val="00BC49C9"/>
    <w:rsid w:val="00BC50CE"/>
    <w:rsid w:val="00BC677D"/>
    <w:rsid w:val="00BC70CE"/>
    <w:rsid w:val="00BC7F20"/>
    <w:rsid w:val="00BD172B"/>
    <w:rsid w:val="00BD1BA4"/>
    <w:rsid w:val="00BD203A"/>
    <w:rsid w:val="00BD3084"/>
    <w:rsid w:val="00BD3992"/>
    <w:rsid w:val="00BD3ECC"/>
    <w:rsid w:val="00BD49DA"/>
    <w:rsid w:val="00BE02CE"/>
    <w:rsid w:val="00BE1173"/>
    <w:rsid w:val="00BE1C86"/>
    <w:rsid w:val="00BE4024"/>
    <w:rsid w:val="00BE510C"/>
    <w:rsid w:val="00BE5D7A"/>
    <w:rsid w:val="00BE740D"/>
    <w:rsid w:val="00BE7A14"/>
    <w:rsid w:val="00BF0BDE"/>
    <w:rsid w:val="00BF0CB5"/>
    <w:rsid w:val="00BF133A"/>
    <w:rsid w:val="00BF1860"/>
    <w:rsid w:val="00BF1ACD"/>
    <w:rsid w:val="00BF4A4D"/>
    <w:rsid w:val="00BF530F"/>
    <w:rsid w:val="00BF7836"/>
    <w:rsid w:val="00C00D67"/>
    <w:rsid w:val="00C03FE0"/>
    <w:rsid w:val="00C05682"/>
    <w:rsid w:val="00C114B9"/>
    <w:rsid w:val="00C13FEE"/>
    <w:rsid w:val="00C1449F"/>
    <w:rsid w:val="00C14C84"/>
    <w:rsid w:val="00C15B35"/>
    <w:rsid w:val="00C174B7"/>
    <w:rsid w:val="00C22FFD"/>
    <w:rsid w:val="00C25ABB"/>
    <w:rsid w:val="00C25C5F"/>
    <w:rsid w:val="00C30C91"/>
    <w:rsid w:val="00C332D7"/>
    <w:rsid w:val="00C3478F"/>
    <w:rsid w:val="00C356A5"/>
    <w:rsid w:val="00C4132C"/>
    <w:rsid w:val="00C41D79"/>
    <w:rsid w:val="00C42C1C"/>
    <w:rsid w:val="00C43D0D"/>
    <w:rsid w:val="00C446B5"/>
    <w:rsid w:val="00C44D4B"/>
    <w:rsid w:val="00C45D5E"/>
    <w:rsid w:val="00C4745A"/>
    <w:rsid w:val="00C478C3"/>
    <w:rsid w:val="00C47F8B"/>
    <w:rsid w:val="00C5317D"/>
    <w:rsid w:val="00C53275"/>
    <w:rsid w:val="00C53D8C"/>
    <w:rsid w:val="00C54140"/>
    <w:rsid w:val="00C559FD"/>
    <w:rsid w:val="00C57318"/>
    <w:rsid w:val="00C57333"/>
    <w:rsid w:val="00C578E5"/>
    <w:rsid w:val="00C609E8"/>
    <w:rsid w:val="00C63029"/>
    <w:rsid w:val="00C66A31"/>
    <w:rsid w:val="00C7265C"/>
    <w:rsid w:val="00C7596A"/>
    <w:rsid w:val="00C7773F"/>
    <w:rsid w:val="00C81564"/>
    <w:rsid w:val="00C819B2"/>
    <w:rsid w:val="00C82F59"/>
    <w:rsid w:val="00C83F6B"/>
    <w:rsid w:val="00C848B3"/>
    <w:rsid w:val="00C852F9"/>
    <w:rsid w:val="00C8535B"/>
    <w:rsid w:val="00C85A84"/>
    <w:rsid w:val="00C878A4"/>
    <w:rsid w:val="00C87CC1"/>
    <w:rsid w:val="00C90520"/>
    <w:rsid w:val="00C91318"/>
    <w:rsid w:val="00C923A5"/>
    <w:rsid w:val="00C94852"/>
    <w:rsid w:val="00C9580B"/>
    <w:rsid w:val="00C96C14"/>
    <w:rsid w:val="00CA1232"/>
    <w:rsid w:val="00CA1CE0"/>
    <w:rsid w:val="00CA25AC"/>
    <w:rsid w:val="00CA33BA"/>
    <w:rsid w:val="00CB08C4"/>
    <w:rsid w:val="00CB2D36"/>
    <w:rsid w:val="00CB3590"/>
    <w:rsid w:val="00CB46EB"/>
    <w:rsid w:val="00CB4E78"/>
    <w:rsid w:val="00CB701E"/>
    <w:rsid w:val="00CC0843"/>
    <w:rsid w:val="00CC371A"/>
    <w:rsid w:val="00CC385B"/>
    <w:rsid w:val="00CC5F39"/>
    <w:rsid w:val="00CC7041"/>
    <w:rsid w:val="00CC7F32"/>
    <w:rsid w:val="00CC7FE2"/>
    <w:rsid w:val="00CD2890"/>
    <w:rsid w:val="00CD2A4E"/>
    <w:rsid w:val="00CD2EB1"/>
    <w:rsid w:val="00CD67B1"/>
    <w:rsid w:val="00CD74B7"/>
    <w:rsid w:val="00CD7807"/>
    <w:rsid w:val="00CE02E5"/>
    <w:rsid w:val="00CE11F2"/>
    <w:rsid w:val="00CE2105"/>
    <w:rsid w:val="00CE6461"/>
    <w:rsid w:val="00CF3905"/>
    <w:rsid w:val="00CF48D4"/>
    <w:rsid w:val="00CF5E58"/>
    <w:rsid w:val="00CF7109"/>
    <w:rsid w:val="00CFA14A"/>
    <w:rsid w:val="00D0298E"/>
    <w:rsid w:val="00D04D52"/>
    <w:rsid w:val="00D06B69"/>
    <w:rsid w:val="00D12824"/>
    <w:rsid w:val="00D1351C"/>
    <w:rsid w:val="00D137FA"/>
    <w:rsid w:val="00D13CFA"/>
    <w:rsid w:val="00D13F29"/>
    <w:rsid w:val="00D1489E"/>
    <w:rsid w:val="00D15B43"/>
    <w:rsid w:val="00D16102"/>
    <w:rsid w:val="00D17612"/>
    <w:rsid w:val="00D17E66"/>
    <w:rsid w:val="00D21917"/>
    <w:rsid w:val="00D222E5"/>
    <w:rsid w:val="00D22559"/>
    <w:rsid w:val="00D300FD"/>
    <w:rsid w:val="00D31AA0"/>
    <w:rsid w:val="00D34ABA"/>
    <w:rsid w:val="00D36EBF"/>
    <w:rsid w:val="00D37D0E"/>
    <w:rsid w:val="00D42F61"/>
    <w:rsid w:val="00D46B7B"/>
    <w:rsid w:val="00D4744E"/>
    <w:rsid w:val="00D47B6C"/>
    <w:rsid w:val="00D47F47"/>
    <w:rsid w:val="00D50B26"/>
    <w:rsid w:val="00D52A3B"/>
    <w:rsid w:val="00D530E0"/>
    <w:rsid w:val="00D54A58"/>
    <w:rsid w:val="00D6038C"/>
    <w:rsid w:val="00D63699"/>
    <w:rsid w:val="00D636F7"/>
    <w:rsid w:val="00D63838"/>
    <w:rsid w:val="00D656A9"/>
    <w:rsid w:val="00D727E3"/>
    <w:rsid w:val="00D72A55"/>
    <w:rsid w:val="00D75BD0"/>
    <w:rsid w:val="00D76FED"/>
    <w:rsid w:val="00D77519"/>
    <w:rsid w:val="00D77AEC"/>
    <w:rsid w:val="00D81F6E"/>
    <w:rsid w:val="00D833FE"/>
    <w:rsid w:val="00D84EE1"/>
    <w:rsid w:val="00D85F32"/>
    <w:rsid w:val="00D861FA"/>
    <w:rsid w:val="00D86C7A"/>
    <w:rsid w:val="00D87700"/>
    <w:rsid w:val="00D904DA"/>
    <w:rsid w:val="00D921D9"/>
    <w:rsid w:val="00D92BD2"/>
    <w:rsid w:val="00D93B20"/>
    <w:rsid w:val="00D94654"/>
    <w:rsid w:val="00D96540"/>
    <w:rsid w:val="00D9786A"/>
    <w:rsid w:val="00D97F53"/>
    <w:rsid w:val="00DA0303"/>
    <w:rsid w:val="00DA0721"/>
    <w:rsid w:val="00DA1746"/>
    <w:rsid w:val="00DA3B8D"/>
    <w:rsid w:val="00DA4B64"/>
    <w:rsid w:val="00DB0C16"/>
    <w:rsid w:val="00DB6F06"/>
    <w:rsid w:val="00DB7C7A"/>
    <w:rsid w:val="00DC1496"/>
    <w:rsid w:val="00DC2255"/>
    <w:rsid w:val="00DC3A0A"/>
    <w:rsid w:val="00DC5FB1"/>
    <w:rsid w:val="00DC6673"/>
    <w:rsid w:val="00DC6AA6"/>
    <w:rsid w:val="00DC6AC4"/>
    <w:rsid w:val="00DE066C"/>
    <w:rsid w:val="00DE1310"/>
    <w:rsid w:val="00DE4175"/>
    <w:rsid w:val="00DE72DD"/>
    <w:rsid w:val="00DE73FD"/>
    <w:rsid w:val="00DF094F"/>
    <w:rsid w:val="00DF0DF2"/>
    <w:rsid w:val="00DF30C9"/>
    <w:rsid w:val="00DF31FE"/>
    <w:rsid w:val="00DF3F4F"/>
    <w:rsid w:val="00DF563A"/>
    <w:rsid w:val="00DF67E3"/>
    <w:rsid w:val="00E02505"/>
    <w:rsid w:val="00E03430"/>
    <w:rsid w:val="00E05623"/>
    <w:rsid w:val="00E0628F"/>
    <w:rsid w:val="00E06CBA"/>
    <w:rsid w:val="00E10637"/>
    <w:rsid w:val="00E12A55"/>
    <w:rsid w:val="00E13E89"/>
    <w:rsid w:val="00E14F2C"/>
    <w:rsid w:val="00E1530B"/>
    <w:rsid w:val="00E1748D"/>
    <w:rsid w:val="00E221C6"/>
    <w:rsid w:val="00E22341"/>
    <w:rsid w:val="00E22FF7"/>
    <w:rsid w:val="00E2724D"/>
    <w:rsid w:val="00E3060B"/>
    <w:rsid w:val="00E3470B"/>
    <w:rsid w:val="00E37C5B"/>
    <w:rsid w:val="00E37F81"/>
    <w:rsid w:val="00E44FBB"/>
    <w:rsid w:val="00E459CD"/>
    <w:rsid w:val="00E4733F"/>
    <w:rsid w:val="00E51BB9"/>
    <w:rsid w:val="00E51CBA"/>
    <w:rsid w:val="00E52592"/>
    <w:rsid w:val="00E52EE6"/>
    <w:rsid w:val="00E53F53"/>
    <w:rsid w:val="00E55A40"/>
    <w:rsid w:val="00E566AE"/>
    <w:rsid w:val="00E5757A"/>
    <w:rsid w:val="00E57F91"/>
    <w:rsid w:val="00E60630"/>
    <w:rsid w:val="00E61040"/>
    <w:rsid w:val="00E62052"/>
    <w:rsid w:val="00E62CA4"/>
    <w:rsid w:val="00E63191"/>
    <w:rsid w:val="00E63ECF"/>
    <w:rsid w:val="00E64C62"/>
    <w:rsid w:val="00E6545F"/>
    <w:rsid w:val="00E71531"/>
    <w:rsid w:val="00E71F3F"/>
    <w:rsid w:val="00E739CF"/>
    <w:rsid w:val="00E73AF5"/>
    <w:rsid w:val="00E7723E"/>
    <w:rsid w:val="00E80AB7"/>
    <w:rsid w:val="00E80EB9"/>
    <w:rsid w:val="00E81B0F"/>
    <w:rsid w:val="00E82CEE"/>
    <w:rsid w:val="00E845DF"/>
    <w:rsid w:val="00E85EC1"/>
    <w:rsid w:val="00E8611D"/>
    <w:rsid w:val="00E86BB1"/>
    <w:rsid w:val="00E86F71"/>
    <w:rsid w:val="00E87607"/>
    <w:rsid w:val="00E90B02"/>
    <w:rsid w:val="00E921A7"/>
    <w:rsid w:val="00E9326F"/>
    <w:rsid w:val="00E934C3"/>
    <w:rsid w:val="00E9418A"/>
    <w:rsid w:val="00E94589"/>
    <w:rsid w:val="00E95257"/>
    <w:rsid w:val="00E974FD"/>
    <w:rsid w:val="00E979B2"/>
    <w:rsid w:val="00EA48C5"/>
    <w:rsid w:val="00EA51B0"/>
    <w:rsid w:val="00EA75FE"/>
    <w:rsid w:val="00EB0B18"/>
    <w:rsid w:val="00EB305A"/>
    <w:rsid w:val="00EB4040"/>
    <w:rsid w:val="00EB5018"/>
    <w:rsid w:val="00EB55CC"/>
    <w:rsid w:val="00EB612F"/>
    <w:rsid w:val="00EC276B"/>
    <w:rsid w:val="00EC3210"/>
    <w:rsid w:val="00EC39A6"/>
    <w:rsid w:val="00EC3F7E"/>
    <w:rsid w:val="00EC40E3"/>
    <w:rsid w:val="00EC416F"/>
    <w:rsid w:val="00EC6D58"/>
    <w:rsid w:val="00ED0D28"/>
    <w:rsid w:val="00ED6F9B"/>
    <w:rsid w:val="00ED79EA"/>
    <w:rsid w:val="00ED7EFA"/>
    <w:rsid w:val="00EE08F8"/>
    <w:rsid w:val="00EE20A8"/>
    <w:rsid w:val="00EE70D5"/>
    <w:rsid w:val="00EF0D96"/>
    <w:rsid w:val="00EF10F5"/>
    <w:rsid w:val="00EF4970"/>
    <w:rsid w:val="00EF56EC"/>
    <w:rsid w:val="00EF5FFF"/>
    <w:rsid w:val="00EF6259"/>
    <w:rsid w:val="00F0051E"/>
    <w:rsid w:val="00F00A1F"/>
    <w:rsid w:val="00F034ED"/>
    <w:rsid w:val="00F0441A"/>
    <w:rsid w:val="00F04C1B"/>
    <w:rsid w:val="00F1165C"/>
    <w:rsid w:val="00F13B6C"/>
    <w:rsid w:val="00F14285"/>
    <w:rsid w:val="00F1473A"/>
    <w:rsid w:val="00F151CE"/>
    <w:rsid w:val="00F16FF5"/>
    <w:rsid w:val="00F20845"/>
    <w:rsid w:val="00F23834"/>
    <w:rsid w:val="00F25086"/>
    <w:rsid w:val="00F268ED"/>
    <w:rsid w:val="00F274FC"/>
    <w:rsid w:val="00F322EF"/>
    <w:rsid w:val="00F37B0B"/>
    <w:rsid w:val="00F408E2"/>
    <w:rsid w:val="00F4155C"/>
    <w:rsid w:val="00F41BA6"/>
    <w:rsid w:val="00F42475"/>
    <w:rsid w:val="00F433D3"/>
    <w:rsid w:val="00F440EC"/>
    <w:rsid w:val="00F44BA6"/>
    <w:rsid w:val="00F46A44"/>
    <w:rsid w:val="00F50F6B"/>
    <w:rsid w:val="00F55268"/>
    <w:rsid w:val="00F56D8C"/>
    <w:rsid w:val="00F616F2"/>
    <w:rsid w:val="00F6172F"/>
    <w:rsid w:val="00F6312A"/>
    <w:rsid w:val="00F63C61"/>
    <w:rsid w:val="00F645C2"/>
    <w:rsid w:val="00F66B44"/>
    <w:rsid w:val="00F70167"/>
    <w:rsid w:val="00F70AE9"/>
    <w:rsid w:val="00F73FAF"/>
    <w:rsid w:val="00F7610A"/>
    <w:rsid w:val="00F80918"/>
    <w:rsid w:val="00F80BBB"/>
    <w:rsid w:val="00F81984"/>
    <w:rsid w:val="00F826AB"/>
    <w:rsid w:val="00F8291B"/>
    <w:rsid w:val="00F83472"/>
    <w:rsid w:val="00F83BB9"/>
    <w:rsid w:val="00F83C99"/>
    <w:rsid w:val="00F847B2"/>
    <w:rsid w:val="00F84F99"/>
    <w:rsid w:val="00F86268"/>
    <w:rsid w:val="00F86D03"/>
    <w:rsid w:val="00F90F30"/>
    <w:rsid w:val="00F912D6"/>
    <w:rsid w:val="00F91BF3"/>
    <w:rsid w:val="00F95E63"/>
    <w:rsid w:val="00F97ED1"/>
    <w:rsid w:val="00FA0B31"/>
    <w:rsid w:val="00FA18AB"/>
    <w:rsid w:val="00FA3AF2"/>
    <w:rsid w:val="00FA49F2"/>
    <w:rsid w:val="00FA4E49"/>
    <w:rsid w:val="00FA52FA"/>
    <w:rsid w:val="00FA57BD"/>
    <w:rsid w:val="00FA6E36"/>
    <w:rsid w:val="00FB00C6"/>
    <w:rsid w:val="00FB0C37"/>
    <w:rsid w:val="00FB0DF5"/>
    <w:rsid w:val="00FB2A7B"/>
    <w:rsid w:val="00FB35FF"/>
    <w:rsid w:val="00FB3713"/>
    <w:rsid w:val="00FB3A8D"/>
    <w:rsid w:val="00FB4D72"/>
    <w:rsid w:val="00FC0C4B"/>
    <w:rsid w:val="00FC19E6"/>
    <w:rsid w:val="00FC1AC1"/>
    <w:rsid w:val="00FC4D20"/>
    <w:rsid w:val="00FC6444"/>
    <w:rsid w:val="00FC728F"/>
    <w:rsid w:val="00FD05DA"/>
    <w:rsid w:val="00FD1770"/>
    <w:rsid w:val="00FD3A35"/>
    <w:rsid w:val="00FD4D63"/>
    <w:rsid w:val="00FD5531"/>
    <w:rsid w:val="00FD7763"/>
    <w:rsid w:val="00FD7AF0"/>
    <w:rsid w:val="00FE5897"/>
    <w:rsid w:val="00FE5F48"/>
    <w:rsid w:val="00FE6607"/>
    <w:rsid w:val="00FE74AE"/>
    <w:rsid w:val="00FF795E"/>
    <w:rsid w:val="01B5FA71"/>
    <w:rsid w:val="04ED9B33"/>
    <w:rsid w:val="056C1879"/>
    <w:rsid w:val="05D15144"/>
    <w:rsid w:val="0908F206"/>
    <w:rsid w:val="099CA013"/>
    <w:rsid w:val="0C825C28"/>
    <w:rsid w:val="0DB2397E"/>
    <w:rsid w:val="0E385766"/>
    <w:rsid w:val="122B99E6"/>
    <w:rsid w:val="1346A6E3"/>
    <w:rsid w:val="17935251"/>
    <w:rsid w:val="18DB1BFB"/>
    <w:rsid w:val="1D997593"/>
    <w:rsid w:val="1E2CC73B"/>
    <w:rsid w:val="1F4A5D7F"/>
    <w:rsid w:val="1F853BD9"/>
    <w:rsid w:val="2034DB6F"/>
    <w:rsid w:val="212A95F1"/>
    <w:rsid w:val="22C96C5D"/>
    <w:rsid w:val="264FD5C5"/>
    <w:rsid w:val="26E7AFF6"/>
    <w:rsid w:val="2A9E5E58"/>
    <w:rsid w:val="2D03520A"/>
    <w:rsid w:val="2E7D7EFE"/>
    <w:rsid w:val="2EA76ADA"/>
    <w:rsid w:val="2F337B42"/>
    <w:rsid w:val="2F56F23D"/>
    <w:rsid w:val="32A38527"/>
    <w:rsid w:val="32C2C1AD"/>
    <w:rsid w:val="330EA908"/>
    <w:rsid w:val="33FC5219"/>
    <w:rsid w:val="37C50C65"/>
    <w:rsid w:val="3964F500"/>
    <w:rsid w:val="3B2C43FE"/>
    <w:rsid w:val="3C821A36"/>
    <w:rsid w:val="3D942497"/>
    <w:rsid w:val="3EAD4FEC"/>
    <w:rsid w:val="3F9105FD"/>
    <w:rsid w:val="40E15ECC"/>
    <w:rsid w:val="40E7E92D"/>
    <w:rsid w:val="419F310C"/>
    <w:rsid w:val="423B0EED"/>
    <w:rsid w:val="42C7818D"/>
    <w:rsid w:val="43D4073B"/>
    <w:rsid w:val="45036913"/>
    <w:rsid w:val="456F3761"/>
    <w:rsid w:val="47B73774"/>
    <w:rsid w:val="47EF227A"/>
    <w:rsid w:val="4A1AEB04"/>
    <w:rsid w:val="4A2A8604"/>
    <w:rsid w:val="4B274159"/>
    <w:rsid w:val="4D05366A"/>
    <w:rsid w:val="4D41D9B0"/>
    <w:rsid w:val="4E0A5D47"/>
    <w:rsid w:val="4F8CDC38"/>
    <w:rsid w:val="502863C0"/>
    <w:rsid w:val="502C8298"/>
    <w:rsid w:val="502FBFA2"/>
    <w:rsid w:val="504B77B5"/>
    <w:rsid w:val="52C1E59F"/>
    <w:rsid w:val="5413FF14"/>
    <w:rsid w:val="54E8782A"/>
    <w:rsid w:val="55B05F74"/>
    <w:rsid w:val="56EFE0AF"/>
    <w:rsid w:val="58481224"/>
    <w:rsid w:val="5A355784"/>
    <w:rsid w:val="5C267EF1"/>
    <w:rsid w:val="5C31DFDB"/>
    <w:rsid w:val="5CD922DB"/>
    <w:rsid w:val="5D58716E"/>
    <w:rsid w:val="60077842"/>
    <w:rsid w:val="6132B971"/>
    <w:rsid w:val="620F7F16"/>
    <w:rsid w:val="62672E9F"/>
    <w:rsid w:val="62B8F21F"/>
    <w:rsid w:val="66094F1E"/>
    <w:rsid w:val="66B0AFB9"/>
    <w:rsid w:val="66BA4631"/>
    <w:rsid w:val="6DCA2759"/>
    <w:rsid w:val="6ED564F8"/>
    <w:rsid w:val="6FAE7309"/>
    <w:rsid w:val="70805CF6"/>
    <w:rsid w:val="708B11B2"/>
    <w:rsid w:val="71B340F1"/>
    <w:rsid w:val="73A8D61B"/>
    <w:rsid w:val="7691EBF9"/>
    <w:rsid w:val="76E076DD"/>
    <w:rsid w:val="7709BC37"/>
    <w:rsid w:val="795FFD4F"/>
    <w:rsid w:val="7A530B2E"/>
    <w:rsid w:val="7B7B6F34"/>
    <w:rsid w:val="7BF5B46B"/>
    <w:rsid w:val="7CFB07B1"/>
    <w:rsid w:val="7D16C07D"/>
    <w:rsid w:val="7DD71F4C"/>
    <w:rsid w:val="7E648EB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5502B"/>
  <w15:docId w15:val="{4DD5FE75-857B-4334-80ED-4609A7D33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128"/>
    <w:pPr>
      <w:spacing w:after="120"/>
      <w:jc w:val="both"/>
    </w:pPr>
    <w:rPr>
      <w:rFonts w:ascii="Times New Roman" w:eastAsiaTheme="minorEastAsia" w:hAnsi="Times New Roman" w:cs="Arial"/>
      <w:sz w:val="24"/>
      <w:szCs w:val="21"/>
    </w:rPr>
  </w:style>
  <w:style w:type="paragraph" w:styleId="Heading1">
    <w:name w:val="heading 1"/>
    <w:basedOn w:val="Normal"/>
    <w:next w:val="Normal"/>
    <w:link w:val="Heading1Char"/>
    <w:uiPriority w:val="9"/>
    <w:qFormat/>
    <w:rsid w:val="005C36B8"/>
    <w:pPr>
      <w:keepNext/>
      <w:keepLines/>
      <w:numPr>
        <w:numId w:val="1"/>
      </w:numPr>
      <w:spacing w:before="240" w:after="240"/>
      <w:jc w:val="center"/>
      <w:outlineLvl w:val="0"/>
    </w:pPr>
    <w:rPr>
      <w:rFonts w:eastAsiaTheme="majorEastAsia" w:cs="Times New Roman"/>
      <w:b/>
      <w:caps/>
      <w:szCs w:val="24"/>
    </w:rPr>
  </w:style>
  <w:style w:type="paragraph" w:styleId="Heading2">
    <w:name w:val="heading 2"/>
    <w:basedOn w:val="Normal"/>
    <w:next w:val="Normal"/>
    <w:link w:val="Heading2Char"/>
    <w:uiPriority w:val="9"/>
    <w:unhideWhenUsed/>
    <w:qFormat/>
    <w:rsid w:val="000A2354"/>
    <w:pPr>
      <w:keepNext/>
      <w:keepLines/>
      <w:spacing w:before="2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A3FFC"/>
    <w:pPr>
      <w:spacing w:after="80"/>
      <w:jc w:val="right"/>
      <w:outlineLvl w:val="2"/>
    </w:pPr>
    <w:rPr>
      <w:rFonts w:cs="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C36B8"/>
    <w:rPr>
      <w:rFonts w:ascii="Times New Roman" w:eastAsiaTheme="majorEastAsia" w:hAnsi="Times New Roman" w:cs="Times New Roman"/>
      <w:b/>
      <w:caps/>
      <w:sz w:val="24"/>
      <w:szCs w:val="24"/>
    </w:rPr>
  </w:style>
  <w:style w:type="character" w:customStyle="1" w:styleId="Heading3Char">
    <w:name w:val="Heading 3 Char"/>
    <w:basedOn w:val="DefaultParagraphFont"/>
    <w:link w:val="Heading3"/>
    <w:uiPriority w:val="9"/>
    <w:qFormat/>
    <w:rsid w:val="00BA3FFC"/>
    <w:rPr>
      <w:rFonts w:ascii="Times New Roman" w:eastAsiaTheme="minorEastAsia" w:hAnsi="Times New Roman" w:cs="Times New Roman"/>
      <w:i/>
      <w:iCs/>
      <w:sz w:val="24"/>
      <w:szCs w:val="24"/>
    </w:rPr>
  </w:style>
  <w:style w:type="character" w:customStyle="1" w:styleId="FootnoteTextChar">
    <w:name w:val="Footnote Text Char"/>
    <w:basedOn w:val="DefaultParagraphFont"/>
    <w:link w:val="FootnoteText"/>
    <w:uiPriority w:val="99"/>
    <w:qFormat/>
    <w:rsid w:val="002E1E11"/>
    <w:rPr>
      <w:rFonts w:eastAsiaTheme="minorEastAsia"/>
      <w:sz w:val="20"/>
      <w:szCs w:val="20"/>
    </w:rPr>
  </w:style>
  <w:style w:type="character" w:customStyle="1" w:styleId="FootnoteCharacters">
    <w:name w:val="Footnote Characters"/>
    <w:basedOn w:val="DefaultParagraphFont"/>
    <w:link w:val="CharCharCharChar"/>
    <w:uiPriority w:val="99"/>
    <w:unhideWhenUsed/>
    <w:qFormat/>
    <w:rsid w:val="002E1E11"/>
    <w:rPr>
      <w:vertAlign w:val="superscript"/>
    </w:rPr>
  </w:style>
  <w:style w:type="character" w:customStyle="1" w:styleId="FootnoteAnchor">
    <w:name w:val="Footnote Anchor"/>
    <w:rPr>
      <w:vertAlign w:val="superscript"/>
    </w:rPr>
  </w:style>
  <w:style w:type="character" w:styleId="Hyperlink">
    <w:name w:val="Hyperlink"/>
    <w:basedOn w:val="DefaultParagraphFont"/>
    <w:uiPriority w:val="99"/>
    <w:unhideWhenUsed/>
    <w:rsid w:val="002E1E11"/>
    <w:rPr>
      <w:color w:val="0000FF"/>
      <w:u w:val="single"/>
    </w:rPr>
  </w:style>
  <w:style w:type="character" w:customStyle="1" w:styleId="HeaderChar">
    <w:name w:val="Header Char"/>
    <w:basedOn w:val="DefaultParagraphFont"/>
    <w:link w:val="Header"/>
    <w:uiPriority w:val="99"/>
    <w:qFormat/>
    <w:rsid w:val="002E1E11"/>
    <w:rPr>
      <w:rFonts w:eastAsiaTheme="minorEastAsia"/>
      <w:sz w:val="21"/>
      <w:szCs w:val="21"/>
    </w:rPr>
  </w:style>
  <w:style w:type="character" w:customStyle="1" w:styleId="FooterChar">
    <w:name w:val="Footer Char"/>
    <w:basedOn w:val="DefaultParagraphFont"/>
    <w:link w:val="Footer"/>
    <w:uiPriority w:val="99"/>
    <w:qFormat/>
    <w:rsid w:val="002E1E11"/>
    <w:rPr>
      <w:rFonts w:eastAsiaTheme="minorEastAsia"/>
      <w:sz w:val="21"/>
      <w:szCs w:val="21"/>
    </w:rPr>
  </w:style>
  <w:style w:type="character" w:customStyle="1" w:styleId="BalloonTextChar">
    <w:name w:val="Balloon Text Char"/>
    <w:basedOn w:val="DefaultParagraphFont"/>
    <w:link w:val="BalloonText"/>
    <w:uiPriority w:val="99"/>
    <w:semiHidden/>
    <w:qFormat/>
    <w:rsid w:val="00EE3F19"/>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qFormat/>
    <w:rsid w:val="00A5371C"/>
    <w:rPr>
      <w:sz w:val="16"/>
      <w:szCs w:val="16"/>
    </w:rPr>
  </w:style>
  <w:style w:type="character" w:customStyle="1" w:styleId="CommentTextChar">
    <w:name w:val="Comment Text Char"/>
    <w:basedOn w:val="DefaultParagraphFont"/>
    <w:link w:val="CommentText"/>
    <w:uiPriority w:val="99"/>
    <w:qFormat/>
    <w:rsid w:val="00A5371C"/>
    <w:rPr>
      <w:rFonts w:eastAsiaTheme="minorEastAsia"/>
      <w:sz w:val="20"/>
      <w:szCs w:val="20"/>
    </w:rPr>
  </w:style>
  <w:style w:type="character" w:customStyle="1" w:styleId="CommentSubjectChar">
    <w:name w:val="Comment Subject Char"/>
    <w:basedOn w:val="CommentTextChar"/>
    <w:link w:val="CommentSubject"/>
    <w:uiPriority w:val="99"/>
    <w:semiHidden/>
    <w:qFormat/>
    <w:rsid w:val="00A5371C"/>
    <w:rPr>
      <w:rFonts w:eastAsiaTheme="minorEastAsia"/>
      <w:b/>
      <w:bCs/>
      <w:sz w:val="20"/>
      <w:szCs w:val="20"/>
    </w:rPr>
  </w:style>
  <w:style w:type="character" w:styleId="FollowedHyperlink">
    <w:name w:val="FollowedHyperlink"/>
    <w:basedOn w:val="DefaultParagraphFont"/>
    <w:uiPriority w:val="99"/>
    <w:semiHidden/>
    <w:unhideWhenUsed/>
    <w:rsid w:val="0040706A"/>
    <w:rPr>
      <w:color w:val="954F72" w:themeColor="followedHyperlink"/>
      <w:u w:val="single"/>
    </w:rPr>
  </w:style>
  <w:style w:type="character" w:customStyle="1" w:styleId="Heading2Char">
    <w:name w:val="Heading 2 Char"/>
    <w:basedOn w:val="DefaultParagraphFont"/>
    <w:link w:val="Heading2"/>
    <w:uiPriority w:val="9"/>
    <w:qFormat/>
    <w:rsid w:val="000A2354"/>
    <w:rPr>
      <w:rFonts w:ascii="Times New Roman" w:eastAsiaTheme="majorEastAsia" w:hAnsi="Times New Roman" w:cstheme="majorBidi"/>
      <w:b/>
      <w:sz w:val="24"/>
      <w:szCs w:val="26"/>
    </w:rPr>
  </w:style>
  <w:style w:type="character" w:customStyle="1" w:styleId="UnresolvedMention1">
    <w:name w:val="Unresolved Mention1"/>
    <w:basedOn w:val="DefaultParagraphFont"/>
    <w:uiPriority w:val="99"/>
    <w:semiHidden/>
    <w:unhideWhenUsed/>
    <w:qFormat/>
    <w:rsid w:val="00C805D6"/>
    <w:rPr>
      <w:color w:val="605E5C"/>
      <w:shd w:val="clear" w:color="auto" w:fill="E1DFDD"/>
    </w:rPr>
  </w:style>
  <w:style w:type="character" w:styleId="Emphasis">
    <w:name w:val="Emphasis"/>
    <w:basedOn w:val="DefaultParagraphFont"/>
    <w:uiPriority w:val="20"/>
    <w:qFormat/>
    <w:rsid w:val="00554CFE"/>
    <w:rPr>
      <w:i/>
      <w:iCs/>
    </w:rPr>
  </w:style>
  <w:style w:type="character" w:customStyle="1" w:styleId="UnresolvedMention2">
    <w:name w:val="Unresolved Mention2"/>
    <w:basedOn w:val="DefaultParagraphFont"/>
    <w:uiPriority w:val="99"/>
    <w:semiHidden/>
    <w:unhideWhenUsed/>
    <w:qFormat/>
    <w:rsid w:val="00E92B39"/>
    <w:rPr>
      <w:color w:val="605E5C"/>
      <w:shd w:val="clear" w:color="auto" w:fill="E1DFDD"/>
    </w:rPr>
  </w:style>
  <w:style w:type="character" w:customStyle="1" w:styleId="ListParagraphChar">
    <w:name w:val="List Paragraph Char"/>
    <w:aliases w:val="2 Char,List Paragraph compact Char,Normal bullet 2 Char,Paragraphe de liste 2 Char,Reference list Char,Bullet list Char,Numbered List Char,List Paragraph1 Char,1st level - Bullet List Paragraph Char,Lettre d'introduction Char"/>
    <w:basedOn w:val="DefaultParagraphFont"/>
    <w:link w:val="ListParagraph"/>
    <w:uiPriority w:val="34"/>
    <w:qFormat/>
    <w:locked/>
    <w:rsid w:val="0048622B"/>
    <w:rPr>
      <w:rFonts w:ascii="Times New Roman" w:eastAsiaTheme="minorEastAsia" w:hAnsi="Times New Roman"/>
      <w:sz w:val="24"/>
      <w:szCs w:val="21"/>
    </w:rPr>
  </w:style>
  <w:style w:type="character" w:customStyle="1" w:styleId="UnresolvedMention3">
    <w:name w:val="Unresolved Mention3"/>
    <w:basedOn w:val="DefaultParagraphFont"/>
    <w:uiPriority w:val="99"/>
    <w:semiHidden/>
    <w:unhideWhenUsed/>
    <w:qFormat/>
    <w:rsid w:val="00811D13"/>
    <w:rPr>
      <w:color w:val="605E5C"/>
      <w:shd w:val="clear" w:color="auto" w:fill="E1DFDD"/>
    </w:rPr>
  </w:style>
  <w:style w:type="character" w:customStyle="1" w:styleId="UnresolvedMention4">
    <w:name w:val="Unresolved Mention4"/>
    <w:basedOn w:val="DefaultParagraphFont"/>
    <w:uiPriority w:val="99"/>
    <w:semiHidden/>
    <w:unhideWhenUsed/>
    <w:qFormat/>
    <w:rsid w:val="00606524"/>
    <w:rPr>
      <w:color w:val="605E5C"/>
      <w:shd w:val="clear" w:color="auto" w:fill="E1DFDD"/>
    </w:rPr>
  </w:style>
  <w:style w:type="character" w:customStyle="1" w:styleId="EndnoteTextChar">
    <w:name w:val="Endnote Text Char"/>
    <w:basedOn w:val="DefaultParagraphFont"/>
    <w:link w:val="EndnoteText"/>
    <w:uiPriority w:val="99"/>
    <w:semiHidden/>
    <w:qFormat/>
    <w:rsid w:val="000667AB"/>
    <w:rPr>
      <w:rFonts w:ascii="Times New Roman" w:eastAsiaTheme="minorEastAsia" w:hAnsi="Times New Roman"/>
      <w:sz w:val="20"/>
      <w:szCs w:val="20"/>
    </w:rPr>
  </w:style>
  <w:style w:type="character" w:customStyle="1" w:styleId="EndnoteCharacters">
    <w:name w:val="Endnote Characters"/>
    <w:basedOn w:val="DefaultParagraphFont"/>
    <w:uiPriority w:val="99"/>
    <w:semiHidden/>
    <w:unhideWhenUsed/>
    <w:qFormat/>
    <w:rsid w:val="000667AB"/>
    <w:rPr>
      <w:vertAlign w:val="superscript"/>
    </w:rPr>
  </w:style>
  <w:style w:type="character" w:customStyle="1" w:styleId="EndnoteAnchor">
    <w:name w:val="Endnote Anchor"/>
    <w:rPr>
      <w:vertAlign w:val="superscript"/>
    </w:rPr>
  </w:style>
  <w:style w:type="character" w:customStyle="1" w:styleId="normaltextrun">
    <w:name w:val="normaltextrun"/>
    <w:basedOn w:val="DefaultParagraphFont"/>
    <w:qFormat/>
    <w:rsid w:val="00706FF0"/>
  </w:style>
  <w:style w:type="character" w:customStyle="1" w:styleId="eop">
    <w:name w:val="eop"/>
    <w:basedOn w:val="DefaultParagraphFont"/>
    <w:qFormat/>
    <w:rsid w:val="00EF7F19"/>
  </w:style>
  <w:style w:type="character" w:customStyle="1" w:styleId="apple-converted-space">
    <w:name w:val="apple-converted-space"/>
    <w:basedOn w:val="DefaultParagraphFont"/>
    <w:qFormat/>
    <w:rsid w:val="00082849"/>
  </w:style>
  <w:style w:type="character" w:customStyle="1" w:styleId="FontStyle60">
    <w:name w:val="Font Style60"/>
    <w:basedOn w:val="DefaultParagraphFont"/>
    <w:uiPriority w:val="99"/>
    <w:qFormat/>
    <w:rsid w:val="006F7825"/>
    <w:rPr>
      <w:rFonts w:ascii="Times New Roman" w:hAnsi="Times New Roman" w:cs="Times New Roman"/>
      <w:sz w:val="22"/>
      <w:szCs w:val="22"/>
    </w:rPr>
  </w:style>
  <w:style w:type="character" w:customStyle="1" w:styleId="BodyTextChar">
    <w:name w:val="Body Text Char"/>
    <w:basedOn w:val="DefaultParagraphFont"/>
    <w:link w:val="BodyText"/>
    <w:uiPriority w:val="1"/>
    <w:qFormat/>
    <w:rsid w:val="00AE3F16"/>
    <w:rPr>
      <w:rFonts w:ascii="Times New Roman" w:eastAsia="Times New Roman" w:hAnsi="Times New Roman" w:cs="Times New Roman"/>
      <w:sz w:val="24"/>
      <w:szCs w:val="24"/>
    </w:rPr>
  </w:style>
  <w:style w:type="character" w:customStyle="1" w:styleId="UnresolvedMention5">
    <w:name w:val="Unresolved Mention5"/>
    <w:basedOn w:val="DefaultParagraphFont"/>
    <w:uiPriority w:val="99"/>
    <w:semiHidden/>
    <w:unhideWhenUsed/>
    <w:qFormat/>
    <w:rsid w:val="007F1801"/>
    <w:rPr>
      <w:color w:val="605E5C"/>
      <w:shd w:val="clear" w:color="auto" w:fill="E1DFDD"/>
    </w:rPr>
  </w:style>
  <w:style w:type="character" w:styleId="Strong">
    <w:name w:val="Strong"/>
    <w:basedOn w:val="DefaultParagraphFont"/>
    <w:uiPriority w:val="22"/>
    <w:qFormat/>
    <w:rsid w:val="007F1801"/>
    <w:rPr>
      <w:b/>
      <w:bCs/>
    </w:rPr>
  </w:style>
  <w:style w:type="character" w:customStyle="1" w:styleId="context-navitem">
    <w:name w:val="context-nav__item"/>
    <w:basedOn w:val="DefaultParagraphFont"/>
    <w:qFormat/>
    <w:rsid w:val="00EA182E"/>
  </w:style>
  <w:style w:type="character" w:customStyle="1" w:styleId="IndexLink">
    <w:name w:val="Index Link"/>
    <w:qFormat/>
  </w:style>
  <w:style w:type="paragraph" w:customStyle="1" w:styleId="Heading">
    <w:name w:val="Heading"/>
    <w:basedOn w:val="Normal"/>
    <w:next w:val="BodyText"/>
    <w:qFormat/>
    <w:pPr>
      <w:keepNext/>
      <w:spacing w:before="240"/>
    </w:pPr>
    <w:rPr>
      <w:rFonts w:ascii="Liberation Sans" w:eastAsia="Microsoft YaHei" w:hAnsi="Liberation Sans"/>
      <w:sz w:val="28"/>
      <w:szCs w:val="28"/>
    </w:rPr>
  </w:style>
  <w:style w:type="paragraph" w:styleId="BodyText">
    <w:name w:val="Body Text"/>
    <w:basedOn w:val="Normal"/>
    <w:link w:val="BodyTextChar"/>
    <w:uiPriority w:val="1"/>
    <w:qFormat/>
    <w:rsid w:val="00AE3F16"/>
    <w:pPr>
      <w:widowControl w:val="0"/>
      <w:spacing w:after="0"/>
      <w:ind w:left="113"/>
    </w:pPr>
    <w:rPr>
      <w:rFonts w:eastAsia="Times New Roman" w:cs="Times New Roman"/>
      <w:szCs w:val="24"/>
    </w:rPr>
  </w:style>
  <w:style w:type="paragraph" w:styleId="List">
    <w:name w:val="List"/>
    <w:basedOn w:val="BodyText"/>
    <w:rPr>
      <w:rFonts w:cs="Arial"/>
    </w:rPr>
  </w:style>
  <w:style w:type="paragraph" w:styleId="Caption">
    <w:name w:val="caption"/>
    <w:basedOn w:val="Normal"/>
    <w:qFormat/>
    <w:pPr>
      <w:suppressLineNumbers/>
      <w:spacing w:before="120"/>
    </w:pPr>
    <w:rPr>
      <w:i/>
      <w:iCs/>
      <w:szCs w:val="24"/>
    </w:rPr>
  </w:style>
  <w:style w:type="paragraph" w:customStyle="1" w:styleId="Index">
    <w:name w:val="Index"/>
    <w:basedOn w:val="Normal"/>
    <w:qFormat/>
    <w:pPr>
      <w:suppressLineNumbers/>
    </w:pPr>
  </w:style>
  <w:style w:type="paragraph" w:styleId="NormalWeb">
    <w:name w:val="Normal (Web)"/>
    <w:basedOn w:val="Normal"/>
    <w:uiPriority w:val="99"/>
    <w:unhideWhenUsed/>
    <w:qFormat/>
    <w:rsid w:val="00667D93"/>
    <w:pPr>
      <w:spacing w:beforeAutospacing="1" w:afterAutospacing="1"/>
    </w:pPr>
    <w:rPr>
      <w:rFonts w:eastAsia="Times New Roman" w:cs="Times New Roman"/>
      <w:szCs w:val="24"/>
      <w:lang w:eastAsia="lv-LV"/>
    </w:rPr>
  </w:style>
  <w:style w:type="paragraph" w:styleId="FootnoteText">
    <w:name w:val="footnote text"/>
    <w:basedOn w:val="Normal"/>
    <w:link w:val="FootnoteTextChar"/>
    <w:uiPriority w:val="99"/>
    <w:unhideWhenUsed/>
    <w:qFormat/>
    <w:rsid w:val="002E1E11"/>
    <w:rPr>
      <w:sz w:val="20"/>
      <w:szCs w:val="20"/>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E1E11"/>
    <w:pPr>
      <w:tabs>
        <w:tab w:val="center" w:pos="4153"/>
        <w:tab w:val="right" w:pos="8306"/>
      </w:tabs>
    </w:pPr>
  </w:style>
  <w:style w:type="paragraph" w:styleId="Footer">
    <w:name w:val="footer"/>
    <w:basedOn w:val="Normal"/>
    <w:link w:val="FooterChar"/>
    <w:uiPriority w:val="99"/>
    <w:unhideWhenUsed/>
    <w:rsid w:val="002E1E11"/>
    <w:pPr>
      <w:tabs>
        <w:tab w:val="center" w:pos="4153"/>
        <w:tab w:val="right" w:pos="8306"/>
      </w:tabs>
    </w:pPr>
  </w:style>
  <w:style w:type="paragraph" w:customStyle="1" w:styleId="tv213">
    <w:name w:val="tv213"/>
    <w:basedOn w:val="Normal"/>
    <w:qFormat/>
    <w:rsid w:val="003458F1"/>
    <w:pPr>
      <w:spacing w:beforeAutospacing="1" w:afterAutospacing="1"/>
    </w:pPr>
    <w:rPr>
      <w:rFonts w:eastAsia="Times New Roman" w:cs="Times New Roman"/>
      <w:szCs w:val="24"/>
      <w:lang w:eastAsia="lv-LV"/>
    </w:rPr>
  </w:style>
  <w:style w:type="paragraph" w:styleId="ListParagraph">
    <w:name w:val="List Paragraph"/>
    <w:aliases w:val="2,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34"/>
    <w:qFormat/>
    <w:rsid w:val="000E3D19"/>
    <w:pPr>
      <w:ind w:left="720"/>
    </w:pPr>
  </w:style>
  <w:style w:type="paragraph" w:styleId="TOC1">
    <w:name w:val="toc 1"/>
    <w:basedOn w:val="Normal"/>
    <w:next w:val="Normal"/>
    <w:autoRedefine/>
    <w:uiPriority w:val="39"/>
    <w:unhideWhenUsed/>
    <w:rsid w:val="00630128"/>
    <w:pPr>
      <w:tabs>
        <w:tab w:val="left" w:pos="440"/>
        <w:tab w:val="left" w:pos="1320"/>
        <w:tab w:val="right" w:leader="dot" w:pos="9495"/>
      </w:tabs>
      <w:spacing w:before="120"/>
      <w:ind w:left="709" w:hanging="709"/>
    </w:pPr>
    <w:rPr>
      <w:rFonts w:eastAsiaTheme="minorHAnsi"/>
      <w:szCs w:val="24"/>
    </w:rPr>
  </w:style>
  <w:style w:type="paragraph" w:styleId="BalloonText">
    <w:name w:val="Balloon Text"/>
    <w:basedOn w:val="Normal"/>
    <w:link w:val="BalloonTextChar"/>
    <w:uiPriority w:val="99"/>
    <w:semiHidden/>
    <w:unhideWhenUsed/>
    <w:qFormat/>
    <w:rsid w:val="00EE3F19"/>
    <w:rPr>
      <w:rFonts w:ascii="Segoe UI" w:hAnsi="Segoe UI" w:cs="Segoe UI"/>
      <w:sz w:val="18"/>
      <w:szCs w:val="18"/>
    </w:rPr>
  </w:style>
  <w:style w:type="paragraph" w:styleId="CommentText">
    <w:name w:val="annotation text"/>
    <w:basedOn w:val="Normal"/>
    <w:link w:val="CommentTextChar"/>
    <w:uiPriority w:val="99"/>
    <w:unhideWhenUsed/>
    <w:qFormat/>
    <w:rsid w:val="00A5371C"/>
    <w:rPr>
      <w:sz w:val="20"/>
      <w:szCs w:val="20"/>
    </w:rPr>
  </w:style>
  <w:style w:type="paragraph" w:styleId="CommentSubject">
    <w:name w:val="annotation subject"/>
    <w:basedOn w:val="CommentText"/>
    <w:next w:val="CommentText"/>
    <w:link w:val="CommentSubjectChar"/>
    <w:uiPriority w:val="99"/>
    <w:semiHidden/>
    <w:unhideWhenUsed/>
    <w:qFormat/>
    <w:rsid w:val="00A5371C"/>
    <w:rPr>
      <w:b/>
      <w:bCs/>
    </w:rPr>
  </w:style>
  <w:style w:type="paragraph" w:styleId="Revision">
    <w:name w:val="Revision"/>
    <w:uiPriority w:val="99"/>
    <w:semiHidden/>
    <w:qFormat/>
    <w:rsid w:val="00DE2CA0"/>
    <w:rPr>
      <w:rFonts w:ascii="Calibri" w:eastAsiaTheme="minorEastAsia" w:hAnsi="Calibri" w:cs="Arial"/>
      <w:sz w:val="21"/>
      <w:szCs w:val="21"/>
    </w:rPr>
  </w:style>
  <w:style w:type="paragraph" w:styleId="NoSpacing">
    <w:name w:val="No Spacing"/>
    <w:uiPriority w:val="1"/>
    <w:qFormat/>
    <w:rsid w:val="00CB4B3B"/>
    <w:pPr>
      <w:ind w:firstLine="720"/>
      <w:contextualSpacing/>
      <w:jc w:val="both"/>
    </w:pPr>
    <w:rPr>
      <w:rFonts w:ascii="Times New Roman" w:eastAsiaTheme="minorEastAsia" w:hAnsi="Times New Roman" w:cs="Arial"/>
      <w:sz w:val="24"/>
      <w:szCs w:val="21"/>
    </w:rPr>
  </w:style>
  <w:style w:type="paragraph" w:styleId="TOCHeading">
    <w:name w:val="TOC Heading"/>
    <w:basedOn w:val="Heading1"/>
    <w:next w:val="Normal"/>
    <w:uiPriority w:val="39"/>
    <w:unhideWhenUsed/>
    <w:qFormat/>
    <w:rsid w:val="00E11C08"/>
    <w:pPr>
      <w:numPr>
        <w:numId w:val="0"/>
      </w:numPr>
      <w:spacing w:after="0" w:line="259" w:lineRule="auto"/>
      <w:jc w:val="left"/>
    </w:pPr>
    <w:rPr>
      <w:rFonts w:asciiTheme="majorHAnsi" w:hAnsiTheme="majorHAnsi" w:cstheme="majorBidi"/>
      <w:b w:val="0"/>
      <w:caps w:val="0"/>
      <w:color w:val="2E74B5" w:themeColor="accent1" w:themeShade="BF"/>
      <w:sz w:val="32"/>
      <w:szCs w:val="32"/>
      <w:lang w:val="en-US"/>
    </w:rPr>
  </w:style>
  <w:style w:type="paragraph" w:styleId="TOC2">
    <w:name w:val="toc 2"/>
    <w:basedOn w:val="Normal"/>
    <w:next w:val="Normal"/>
    <w:autoRedefine/>
    <w:uiPriority w:val="39"/>
    <w:unhideWhenUsed/>
    <w:rsid w:val="00630128"/>
    <w:pPr>
      <w:tabs>
        <w:tab w:val="left" w:pos="1760"/>
        <w:tab w:val="right" w:leader="dot" w:pos="9495"/>
      </w:tabs>
      <w:ind w:left="238"/>
    </w:pPr>
  </w:style>
  <w:style w:type="paragraph" w:styleId="TOC3">
    <w:name w:val="toc 3"/>
    <w:basedOn w:val="Normal"/>
    <w:next w:val="Normal"/>
    <w:autoRedefine/>
    <w:uiPriority w:val="39"/>
    <w:unhideWhenUsed/>
    <w:rsid w:val="00554CFE"/>
    <w:pPr>
      <w:spacing w:after="100"/>
      <w:ind w:left="480"/>
    </w:pPr>
  </w:style>
  <w:style w:type="paragraph" w:customStyle="1" w:styleId="text-align-justify">
    <w:name w:val="text-align-justify"/>
    <w:basedOn w:val="Normal"/>
    <w:qFormat/>
    <w:rsid w:val="0087658D"/>
    <w:pPr>
      <w:spacing w:beforeAutospacing="1" w:afterAutospacing="1"/>
      <w:jc w:val="left"/>
    </w:pPr>
    <w:rPr>
      <w:rFonts w:eastAsia="Times New Roman" w:cs="Times New Roman"/>
      <w:szCs w:val="24"/>
      <w:lang w:eastAsia="lv-LV"/>
    </w:rPr>
  </w:style>
  <w:style w:type="paragraph" w:styleId="EndnoteText">
    <w:name w:val="endnote text"/>
    <w:basedOn w:val="Normal"/>
    <w:link w:val="EndnoteTextChar"/>
    <w:uiPriority w:val="99"/>
    <w:semiHidden/>
    <w:unhideWhenUsed/>
    <w:rsid w:val="000667AB"/>
    <w:rPr>
      <w:sz w:val="20"/>
      <w:szCs w:val="20"/>
    </w:rPr>
  </w:style>
  <w:style w:type="paragraph" w:customStyle="1" w:styleId="paragraph">
    <w:name w:val="paragraph"/>
    <w:basedOn w:val="Normal"/>
    <w:qFormat/>
    <w:rsid w:val="00706FF0"/>
    <w:pPr>
      <w:spacing w:beforeAutospacing="1" w:afterAutospacing="1"/>
      <w:jc w:val="left"/>
    </w:pPr>
    <w:rPr>
      <w:rFonts w:eastAsia="Times New Roman" w:cs="Times New Roman"/>
      <w:szCs w:val="24"/>
      <w:lang w:eastAsia="lv-LV"/>
    </w:rPr>
  </w:style>
  <w:style w:type="paragraph" w:customStyle="1" w:styleId="labojumupamats">
    <w:name w:val="labojumu_pamats"/>
    <w:basedOn w:val="Normal"/>
    <w:qFormat/>
    <w:rsid w:val="00D17698"/>
    <w:pPr>
      <w:spacing w:beforeAutospacing="1" w:afterAutospacing="1"/>
      <w:jc w:val="left"/>
    </w:pPr>
    <w:rPr>
      <w:rFonts w:eastAsia="Times New Roman" w:cs="Times New Roman"/>
      <w:szCs w:val="24"/>
      <w:lang w:eastAsia="lv-LV"/>
    </w:rPr>
  </w:style>
  <w:style w:type="paragraph" w:customStyle="1" w:styleId="CharCharCharChar">
    <w:name w:val="Char Char Char Char"/>
    <w:basedOn w:val="Normal"/>
    <w:next w:val="Normal"/>
    <w:link w:val="FootnoteCharacters"/>
    <w:uiPriority w:val="99"/>
    <w:qFormat/>
    <w:rsid w:val="00327207"/>
    <w:pPr>
      <w:spacing w:after="160" w:line="240" w:lineRule="exact"/>
    </w:pPr>
    <w:rPr>
      <w:rFonts w:asciiTheme="minorHAnsi" w:eastAsiaTheme="minorHAnsi" w:hAnsiTheme="minorHAnsi"/>
      <w:sz w:val="22"/>
      <w:szCs w:val="22"/>
      <w:vertAlign w:val="superscript"/>
    </w:rPr>
  </w:style>
  <w:style w:type="paragraph" w:customStyle="1" w:styleId="FootnotesymbolCarZchn">
    <w:name w:val="Footnote symbol Car Zchn"/>
    <w:basedOn w:val="Normal"/>
    <w:uiPriority w:val="99"/>
    <w:qFormat/>
    <w:rsid w:val="00F93FC9"/>
    <w:pPr>
      <w:spacing w:after="160" w:line="240" w:lineRule="exact"/>
    </w:pPr>
    <w:rPr>
      <w:rFonts w:asciiTheme="minorHAnsi" w:eastAsiaTheme="minorHAnsi" w:hAnsiTheme="minorHAnsi"/>
      <w:sz w:val="22"/>
      <w:szCs w:val="22"/>
      <w:vertAlign w:val="superscript"/>
    </w:rPr>
  </w:style>
  <w:style w:type="paragraph" w:customStyle="1" w:styleId="naisc">
    <w:name w:val="naisc"/>
    <w:basedOn w:val="Normal"/>
    <w:qFormat/>
    <w:rsid w:val="007F1801"/>
    <w:pPr>
      <w:spacing w:before="75" w:after="75"/>
      <w:jc w:val="center"/>
    </w:pPr>
    <w:rPr>
      <w:rFonts w:eastAsia="Times New Roman" w:cs="Times New Roman"/>
      <w:szCs w:val="24"/>
      <w:lang w:eastAsia="lv-LV"/>
    </w:rPr>
  </w:style>
  <w:style w:type="table" w:styleId="TableGrid">
    <w:name w:val="Table Grid"/>
    <w:basedOn w:val="TableNormal"/>
    <w:uiPriority w:val="39"/>
    <w:rsid w:val="004F4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55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55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55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55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55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55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55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55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55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55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554CFE"/>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554CF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554CF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554CFE"/>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styleId="PlainTable1">
    <w:name w:val="Plain Table 1"/>
    <w:basedOn w:val="TableNormal"/>
    <w:uiPriority w:val="41"/>
    <w:rsid w:val="00554C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554CFE"/>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A5A5A5" w:themeColor="accent3"/>
        </w:tcBorders>
      </w:tcPr>
    </w:tblStylePr>
    <w:tblStylePr w:type="lastRow">
      <w:rPr>
        <w:b/>
        <w:bCs/>
      </w:rPr>
      <w:tblPr/>
      <w:tcPr>
        <w:tcBorders>
          <w:top w:val="double" w:sz="2" w:space="0" w:color="A5A5A5" w:themeColor="accent3"/>
        </w:tcBorders>
      </w:tcPr>
    </w:tblStylePr>
    <w:tblStylePr w:type="firstCol">
      <w:rPr>
        <w:b/>
        <w:bCs/>
      </w:rPr>
    </w:tblStylePr>
    <w:tblStylePr w:type="lastCol">
      <w:rPr>
        <w:b/>
        <w:bCs/>
      </w:rPr>
    </w:tblStylePr>
  </w:style>
  <w:style w:type="paragraph" w:customStyle="1" w:styleId="gmail-msolistparagraph">
    <w:name w:val="gmail-msolistparagraph"/>
    <w:basedOn w:val="Normal"/>
    <w:rsid w:val="009176F2"/>
    <w:pPr>
      <w:spacing w:before="100" w:beforeAutospacing="1" w:after="100" w:afterAutospacing="1"/>
      <w:jc w:val="left"/>
    </w:pPr>
    <w:rPr>
      <w:rFonts w:ascii="Calibri" w:eastAsiaTheme="minorHAnsi" w:hAnsi="Calibri" w:cs="Calibri"/>
      <w:sz w:val="22"/>
      <w:szCs w:val="22"/>
      <w:lang w:eastAsia="lv-LV"/>
    </w:rPr>
  </w:style>
  <w:style w:type="character" w:styleId="FootnoteReference">
    <w:name w:val="footnote reference"/>
    <w:basedOn w:val="DefaultParagraphFont"/>
    <w:uiPriority w:val="99"/>
    <w:semiHidden/>
    <w:unhideWhenUsed/>
    <w:qFormat/>
    <w:rsid w:val="00E2724D"/>
    <w:rPr>
      <w:vertAlign w:val="superscript"/>
    </w:rPr>
  </w:style>
  <w:style w:type="paragraph" w:customStyle="1" w:styleId="tvhtml">
    <w:name w:val="tv_html"/>
    <w:basedOn w:val="Normal"/>
    <w:rsid w:val="00E2724D"/>
    <w:pPr>
      <w:spacing w:before="100" w:beforeAutospacing="1" w:after="100" w:afterAutospacing="1"/>
      <w:jc w:val="left"/>
    </w:pPr>
    <w:rPr>
      <w:rFonts w:eastAsia="Times New Roman" w:cs="Times New Roman"/>
      <w:szCs w:val="24"/>
      <w:lang w:eastAsia="lv-LV"/>
    </w:rPr>
  </w:style>
  <w:style w:type="character" w:styleId="EndnoteReference">
    <w:name w:val="endnote reference"/>
    <w:basedOn w:val="DefaultParagraphFont"/>
    <w:uiPriority w:val="99"/>
    <w:semiHidden/>
    <w:unhideWhenUsed/>
    <w:rsid w:val="00802692"/>
    <w:rPr>
      <w:vertAlign w:val="superscript"/>
    </w:rPr>
  </w:style>
  <w:style w:type="character" w:customStyle="1" w:styleId="UnresolvedMention">
    <w:name w:val="Unresolved Mention"/>
    <w:basedOn w:val="DefaultParagraphFont"/>
    <w:uiPriority w:val="99"/>
    <w:semiHidden/>
    <w:unhideWhenUsed/>
    <w:rsid w:val="00802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7787">
      <w:bodyDiv w:val="1"/>
      <w:marLeft w:val="0"/>
      <w:marRight w:val="0"/>
      <w:marTop w:val="0"/>
      <w:marBottom w:val="0"/>
      <w:divBdr>
        <w:top w:val="none" w:sz="0" w:space="0" w:color="auto"/>
        <w:left w:val="none" w:sz="0" w:space="0" w:color="auto"/>
        <w:bottom w:val="none" w:sz="0" w:space="0" w:color="auto"/>
        <w:right w:val="none" w:sz="0" w:space="0" w:color="auto"/>
      </w:divBdr>
    </w:div>
    <w:div w:id="17702596">
      <w:bodyDiv w:val="1"/>
      <w:marLeft w:val="0"/>
      <w:marRight w:val="0"/>
      <w:marTop w:val="0"/>
      <w:marBottom w:val="0"/>
      <w:divBdr>
        <w:top w:val="none" w:sz="0" w:space="0" w:color="auto"/>
        <w:left w:val="none" w:sz="0" w:space="0" w:color="auto"/>
        <w:bottom w:val="none" w:sz="0" w:space="0" w:color="auto"/>
        <w:right w:val="none" w:sz="0" w:space="0" w:color="auto"/>
      </w:divBdr>
    </w:div>
    <w:div w:id="69349289">
      <w:bodyDiv w:val="1"/>
      <w:marLeft w:val="0"/>
      <w:marRight w:val="0"/>
      <w:marTop w:val="0"/>
      <w:marBottom w:val="0"/>
      <w:divBdr>
        <w:top w:val="none" w:sz="0" w:space="0" w:color="auto"/>
        <w:left w:val="none" w:sz="0" w:space="0" w:color="auto"/>
        <w:bottom w:val="none" w:sz="0" w:space="0" w:color="auto"/>
        <w:right w:val="none" w:sz="0" w:space="0" w:color="auto"/>
      </w:divBdr>
    </w:div>
    <w:div w:id="286158015">
      <w:bodyDiv w:val="1"/>
      <w:marLeft w:val="0"/>
      <w:marRight w:val="0"/>
      <w:marTop w:val="0"/>
      <w:marBottom w:val="0"/>
      <w:divBdr>
        <w:top w:val="none" w:sz="0" w:space="0" w:color="auto"/>
        <w:left w:val="none" w:sz="0" w:space="0" w:color="auto"/>
        <w:bottom w:val="none" w:sz="0" w:space="0" w:color="auto"/>
        <w:right w:val="none" w:sz="0" w:space="0" w:color="auto"/>
      </w:divBdr>
    </w:div>
    <w:div w:id="294068704">
      <w:bodyDiv w:val="1"/>
      <w:marLeft w:val="0"/>
      <w:marRight w:val="0"/>
      <w:marTop w:val="0"/>
      <w:marBottom w:val="0"/>
      <w:divBdr>
        <w:top w:val="none" w:sz="0" w:space="0" w:color="auto"/>
        <w:left w:val="none" w:sz="0" w:space="0" w:color="auto"/>
        <w:bottom w:val="none" w:sz="0" w:space="0" w:color="auto"/>
        <w:right w:val="none" w:sz="0" w:space="0" w:color="auto"/>
      </w:divBdr>
    </w:div>
    <w:div w:id="406655483">
      <w:bodyDiv w:val="1"/>
      <w:marLeft w:val="0"/>
      <w:marRight w:val="0"/>
      <w:marTop w:val="0"/>
      <w:marBottom w:val="0"/>
      <w:divBdr>
        <w:top w:val="none" w:sz="0" w:space="0" w:color="auto"/>
        <w:left w:val="none" w:sz="0" w:space="0" w:color="auto"/>
        <w:bottom w:val="none" w:sz="0" w:space="0" w:color="auto"/>
        <w:right w:val="none" w:sz="0" w:space="0" w:color="auto"/>
      </w:divBdr>
    </w:div>
    <w:div w:id="641426878">
      <w:bodyDiv w:val="1"/>
      <w:marLeft w:val="0"/>
      <w:marRight w:val="0"/>
      <w:marTop w:val="0"/>
      <w:marBottom w:val="0"/>
      <w:divBdr>
        <w:top w:val="none" w:sz="0" w:space="0" w:color="auto"/>
        <w:left w:val="none" w:sz="0" w:space="0" w:color="auto"/>
        <w:bottom w:val="none" w:sz="0" w:space="0" w:color="auto"/>
        <w:right w:val="none" w:sz="0" w:space="0" w:color="auto"/>
      </w:divBdr>
    </w:div>
    <w:div w:id="886377514">
      <w:bodyDiv w:val="1"/>
      <w:marLeft w:val="0"/>
      <w:marRight w:val="0"/>
      <w:marTop w:val="0"/>
      <w:marBottom w:val="0"/>
      <w:divBdr>
        <w:top w:val="none" w:sz="0" w:space="0" w:color="auto"/>
        <w:left w:val="none" w:sz="0" w:space="0" w:color="auto"/>
        <w:bottom w:val="none" w:sz="0" w:space="0" w:color="auto"/>
        <w:right w:val="none" w:sz="0" w:space="0" w:color="auto"/>
      </w:divBdr>
    </w:div>
    <w:div w:id="993610523">
      <w:bodyDiv w:val="1"/>
      <w:marLeft w:val="0"/>
      <w:marRight w:val="0"/>
      <w:marTop w:val="0"/>
      <w:marBottom w:val="0"/>
      <w:divBdr>
        <w:top w:val="none" w:sz="0" w:space="0" w:color="auto"/>
        <w:left w:val="none" w:sz="0" w:space="0" w:color="auto"/>
        <w:bottom w:val="none" w:sz="0" w:space="0" w:color="auto"/>
        <w:right w:val="none" w:sz="0" w:space="0" w:color="auto"/>
      </w:divBdr>
    </w:div>
    <w:div w:id="1082947473">
      <w:bodyDiv w:val="1"/>
      <w:marLeft w:val="0"/>
      <w:marRight w:val="0"/>
      <w:marTop w:val="0"/>
      <w:marBottom w:val="0"/>
      <w:divBdr>
        <w:top w:val="none" w:sz="0" w:space="0" w:color="auto"/>
        <w:left w:val="none" w:sz="0" w:space="0" w:color="auto"/>
        <w:bottom w:val="none" w:sz="0" w:space="0" w:color="auto"/>
        <w:right w:val="none" w:sz="0" w:space="0" w:color="auto"/>
      </w:divBdr>
    </w:div>
    <w:div w:id="1108424952">
      <w:bodyDiv w:val="1"/>
      <w:marLeft w:val="0"/>
      <w:marRight w:val="0"/>
      <w:marTop w:val="0"/>
      <w:marBottom w:val="0"/>
      <w:divBdr>
        <w:top w:val="none" w:sz="0" w:space="0" w:color="auto"/>
        <w:left w:val="none" w:sz="0" w:space="0" w:color="auto"/>
        <w:bottom w:val="none" w:sz="0" w:space="0" w:color="auto"/>
        <w:right w:val="none" w:sz="0" w:space="0" w:color="auto"/>
      </w:divBdr>
    </w:div>
    <w:div w:id="1119304444">
      <w:bodyDiv w:val="1"/>
      <w:marLeft w:val="0"/>
      <w:marRight w:val="0"/>
      <w:marTop w:val="0"/>
      <w:marBottom w:val="0"/>
      <w:divBdr>
        <w:top w:val="none" w:sz="0" w:space="0" w:color="auto"/>
        <w:left w:val="none" w:sz="0" w:space="0" w:color="auto"/>
        <w:bottom w:val="none" w:sz="0" w:space="0" w:color="auto"/>
        <w:right w:val="none" w:sz="0" w:space="0" w:color="auto"/>
      </w:divBdr>
    </w:div>
    <w:div w:id="1168864595">
      <w:bodyDiv w:val="1"/>
      <w:marLeft w:val="0"/>
      <w:marRight w:val="0"/>
      <w:marTop w:val="0"/>
      <w:marBottom w:val="0"/>
      <w:divBdr>
        <w:top w:val="none" w:sz="0" w:space="0" w:color="auto"/>
        <w:left w:val="none" w:sz="0" w:space="0" w:color="auto"/>
        <w:bottom w:val="none" w:sz="0" w:space="0" w:color="auto"/>
        <w:right w:val="none" w:sz="0" w:space="0" w:color="auto"/>
      </w:divBdr>
    </w:div>
    <w:div w:id="1347244076">
      <w:bodyDiv w:val="1"/>
      <w:marLeft w:val="0"/>
      <w:marRight w:val="0"/>
      <w:marTop w:val="0"/>
      <w:marBottom w:val="0"/>
      <w:divBdr>
        <w:top w:val="none" w:sz="0" w:space="0" w:color="auto"/>
        <w:left w:val="none" w:sz="0" w:space="0" w:color="auto"/>
        <w:bottom w:val="none" w:sz="0" w:space="0" w:color="auto"/>
        <w:right w:val="none" w:sz="0" w:space="0" w:color="auto"/>
      </w:divBdr>
    </w:div>
    <w:div w:id="1416829163">
      <w:bodyDiv w:val="1"/>
      <w:marLeft w:val="0"/>
      <w:marRight w:val="0"/>
      <w:marTop w:val="0"/>
      <w:marBottom w:val="0"/>
      <w:divBdr>
        <w:top w:val="none" w:sz="0" w:space="0" w:color="auto"/>
        <w:left w:val="none" w:sz="0" w:space="0" w:color="auto"/>
        <w:bottom w:val="none" w:sz="0" w:space="0" w:color="auto"/>
        <w:right w:val="none" w:sz="0" w:space="0" w:color="auto"/>
      </w:divBdr>
    </w:div>
    <w:div w:id="1450970886">
      <w:bodyDiv w:val="1"/>
      <w:marLeft w:val="0"/>
      <w:marRight w:val="0"/>
      <w:marTop w:val="0"/>
      <w:marBottom w:val="0"/>
      <w:divBdr>
        <w:top w:val="none" w:sz="0" w:space="0" w:color="auto"/>
        <w:left w:val="none" w:sz="0" w:space="0" w:color="auto"/>
        <w:bottom w:val="none" w:sz="0" w:space="0" w:color="auto"/>
        <w:right w:val="none" w:sz="0" w:space="0" w:color="auto"/>
      </w:divBdr>
    </w:div>
    <w:div w:id="1618291246">
      <w:bodyDiv w:val="1"/>
      <w:marLeft w:val="0"/>
      <w:marRight w:val="0"/>
      <w:marTop w:val="0"/>
      <w:marBottom w:val="0"/>
      <w:divBdr>
        <w:top w:val="none" w:sz="0" w:space="0" w:color="auto"/>
        <w:left w:val="none" w:sz="0" w:space="0" w:color="auto"/>
        <w:bottom w:val="none" w:sz="0" w:space="0" w:color="auto"/>
        <w:right w:val="none" w:sz="0" w:space="0" w:color="auto"/>
      </w:divBdr>
    </w:div>
    <w:div w:id="1660041840">
      <w:bodyDiv w:val="1"/>
      <w:marLeft w:val="0"/>
      <w:marRight w:val="0"/>
      <w:marTop w:val="0"/>
      <w:marBottom w:val="0"/>
      <w:divBdr>
        <w:top w:val="none" w:sz="0" w:space="0" w:color="auto"/>
        <w:left w:val="none" w:sz="0" w:space="0" w:color="auto"/>
        <w:bottom w:val="none" w:sz="0" w:space="0" w:color="auto"/>
        <w:right w:val="none" w:sz="0" w:space="0" w:color="auto"/>
      </w:divBdr>
    </w:div>
    <w:div w:id="1680035685">
      <w:bodyDiv w:val="1"/>
      <w:marLeft w:val="0"/>
      <w:marRight w:val="0"/>
      <w:marTop w:val="0"/>
      <w:marBottom w:val="0"/>
      <w:divBdr>
        <w:top w:val="none" w:sz="0" w:space="0" w:color="auto"/>
        <w:left w:val="none" w:sz="0" w:space="0" w:color="auto"/>
        <w:bottom w:val="none" w:sz="0" w:space="0" w:color="auto"/>
        <w:right w:val="none" w:sz="0" w:space="0" w:color="auto"/>
      </w:divBdr>
    </w:div>
    <w:div w:id="1688558236">
      <w:bodyDiv w:val="1"/>
      <w:marLeft w:val="0"/>
      <w:marRight w:val="0"/>
      <w:marTop w:val="0"/>
      <w:marBottom w:val="0"/>
      <w:divBdr>
        <w:top w:val="none" w:sz="0" w:space="0" w:color="auto"/>
        <w:left w:val="none" w:sz="0" w:space="0" w:color="auto"/>
        <w:bottom w:val="none" w:sz="0" w:space="0" w:color="auto"/>
        <w:right w:val="none" w:sz="0" w:space="0" w:color="auto"/>
      </w:divBdr>
    </w:div>
    <w:div w:id="191793028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65363-par-autoceliem" TargetMode="External"/><Relationship Id="rId18" Type="http://schemas.openxmlformats.org/officeDocument/2006/relationships/footer" Target="footer1.xml"/><Relationship Id="rId26" Type="http://schemas.openxmlformats.org/officeDocument/2006/relationships/hyperlink" Target="http://eur-lex.europa.eu/eli/reg/2003/1059/oj/?locale=LV"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likumi.lv/ta/id/172808" TargetMode="External"/><Relationship Id="rId17" Type="http://schemas.openxmlformats.org/officeDocument/2006/relationships/header" Target="header1.xml"/><Relationship Id="rId25" Type="http://schemas.openxmlformats.org/officeDocument/2006/relationships/image" Target="media/image2.jpg"/><Relationship Id="rId33" Type="http://schemas.openxmlformats.org/officeDocument/2006/relationships/hyperlink" Target="https://euc-word-edit.officeapps.live.com/we/wordeditorframe.aspx?ui=en-us&amp;rs=en-us&amp;wopisrc=https%3A%2F%2Fvide.sharepoint.com%2Fsites%2FAdministratviereioni%2F_vti_bin%2Fwopi.ashx%2Ffiles%2F2e3cb271015a45c1a9798cb2bbb1b5c5&amp;wdenableroaming=1&amp;mscc=1&amp;hid=c9125510-7b20-7661-6412-b7392afcc9d0-321&amp;uiembed=1&amp;uih=teams&amp;hhdr=1&amp;dchat=1&amp;sc=%7b" TargetMode="External"/><Relationship Id="rId38"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footer" Target="footer2.xml"/><Relationship Id="rId29"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172808" TargetMode="External"/><Relationship Id="rId24" Type="http://schemas.openxmlformats.org/officeDocument/2006/relationships/footer" Target="footer4.xml"/><Relationship Id="rId32" Type="http://schemas.openxmlformats.org/officeDocument/2006/relationships/image" Target="media/image7.jpg"/><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10944-valsts-civildienesta-likums" TargetMode="External"/><Relationship Id="rId23" Type="http://schemas.openxmlformats.org/officeDocument/2006/relationships/header" Target="header4.xml"/><Relationship Id="rId28" Type="http://schemas.openxmlformats.org/officeDocument/2006/relationships/image" Target="media/image3.png"/><Relationship Id="rId36" Type="http://schemas.openxmlformats.org/officeDocument/2006/relationships/hyperlink" Target="mailto:davis.melnalksnis@varam.gov.lv"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6.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footer" Target="footer3.xml"/><Relationship Id="rId27" Type="http://schemas.openxmlformats.org/officeDocument/2006/relationships/hyperlink" Target="http://eur-lex.europa.eu/eli/reg/2003/1059/oj/?locale=LV" TargetMode="External"/><Relationship Id="rId30" Type="http://schemas.openxmlformats.org/officeDocument/2006/relationships/image" Target="media/image5.jpg"/><Relationship Id="rId35" Type="http://schemas.openxmlformats.org/officeDocument/2006/relationships/hyperlink" Target="mailto:veronika.jurca@varam.gov.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resource.html?uri=cellar:26b02a36-6376-11e8-ab9c-01aa75ed71a1.0015.03/DOC_1&amp;format=PDF" TargetMode="External"/><Relationship Id="rId13" Type="http://schemas.openxmlformats.org/officeDocument/2006/relationships/hyperlink" Target="https://sus.lv/sites/default/files/rigas_aglomeracija_2017.pdf" TargetMode="External"/><Relationship Id="rId3" Type="http://schemas.openxmlformats.org/officeDocument/2006/relationships/hyperlink" Target="http://www.sam.gov.lv/images/modules/items/PDF/item_7703_SM_un_LAU_delegesanas_ligums_kons_28.09.2018_red.pdf" TargetMode="External"/><Relationship Id="rId7" Type="http://schemas.openxmlformats.org/officeDocument/2006/relationships/hyperlink" Target="http://www.lm.gov.lv/lv/nozares-politika/socialie-pakalpojumi/ilgstosas-socialas-aprupes-un-socialas-rehabilitacijas-pakalpojumi" TargetMode="External"/><Relationship Id="rId12" Type="http://schemas.openxmlformats.org/officeDocument/2006/relationships/hyperlink" Target="https://www.mk.gov.lv/sites/default/files/editor/kk-valdibas-deklaracija_red-gala.pdf" TargetMode="External"/><Relationship Id="rId2" Type="http://schemas.openxmlformats.org/officeDocument/2006/relationships/hyperlink" Target="https://www.mk.gov.lv/sites/default/files/editor/kk-valdibas-deklaracija_red-gala.pdf" TargetMode="External"/><Relationship Id="rId1" Type="http://schemas.openxmlformats.org/officeDocument/2006/relationships/hyperlink" Target="http://tap.mk.gov.lv/mk/tap/?pid=40479050" TargetMode="External"/><Relationship Id="rId6" Type="http://schemas.openxmlformats.org/officeDocument/2006/relationships/hyperlink" Target="http://www.lm.gov.lv/lv/nozares-politika/socialie-pakalpojumi/ilgstosas-socialas-aprupes-un-socialas-rehabilitacijas-pakalpojumi" TargetMode="External"/><Relationship Id="rId11" Type="http://schemas.openxmlformats.org/officeDocument/2006/relationships/hyperlink" Target="https://www.pkc.gov.lv/sites/default/files/inline-files/NAP2027_apstiprin&#257;ts%20Saeim&#257;_1.pdf" TargetMode="External"/><Relationship Id="rId5" Type="http://schemas.openxmlformats.org/officeDocument/2006/relationships/hyperlink" Target="http://rpr.gov.lv/wp-content/uploads/2020/06/Rigas-metropoles-areala-ricibas-plans_Web-1.pdf" TargetMode="External"/><Relationship Id="rId15" Type="http://schemas.openxmlformats.org/officeDocument/2006/relationships/hyperlink" Target="https://www.e-tar.lt/portal/en/legalAct/5bb097a0b92011e5a6588fb85a3cc84b" TargetMode="External"/><Relationship Id="rId10" Type="http://schemas.openxmlformats.org/officeDocument/2006/relationships/hyperlink" Target="https://www.europarl.europa.eu/factsheets/lv/sheet/99/kopeja-statistiski-teritorialo-vienibu-klasifikacija-nuts-" TargetMode="External"/><Relationship Id="rId4" Type="http://schemas.openxmlformats.org/officeDocument/2006/relationships/hyperlink" Target="http://www.sam.gov.lv/images/modules/items/PDF/item_7703_SM_un_LAU_delegesanas_ligums_kons_28.09.2018_red.pdf" TargetMode="External"/><Relationship Id="rId9" Type="http://schemas.openxmlformats.org/officeDocument/2006/relationships/hyperlink" Target="https://eur-lex.europa.eu/legal-content/EN/TXT/?uri=COM%3A2018%3A372%3AFIN" TargetMode="External"/><Relationship Id="rId14" Type="http://schemas.openxmlformats.org/officeDocument/2006/relationships/hyperlink" Target="https://www.pkc.gov.lv/sites/default/files/inline-files/NAP2027_apstiprin&#257;ts%20Saeim&#257;_1.pdf"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0"/>
  <c:style val="2"/>
  <c:chart>
    <c:title>
      <c:tx>
        <c:rich>
          <a:bodyPr rot="0"/>
          <a:lstStyle/>
          <a:p>
            <a:pPr>
              <a:defRPr lang="en-US" sz="1200" b="1" strike="noStrike" spc="18">
                <a:solidFill>
                  <a:srgbClr val="000000"/>
                </a:solidFill>
                <a:latin typeface="Times New Roman"/>
              </a:defRPr>
            </a:pPr>
            <a:r>
              <a:rPr lang="en-US" sz="1200" b="1" strike="noStrike" spc="18">
                <a:solidFill>
                  <a:srgbClr val="000000"/>
                </a:solidFill>
                <a:latin typeface="Times New Roman"/>
              </a:rPr>
              <a:t>Finansējuma sadalījums</a:t>
            </a:r>
          </a:p>
        </c:rich>
      </c:tx>
      <c:layout/>
      <c:overlay val="0"/>
      <c:spPr>
        <a:noFill/>
        <a:ln>
          <a:noFill/>
        </a:ln>
      </c:spPr>
    </c:title>
    <c:autoTitleDeleted val="0"/>
    <c:view3D>
      <c:rotX val="15"/>
      <c:rotY val="20"/>
      <c:rAngAx val="1"/>
    </c:view3D>
    <c:floor>
      <c:thickness val="0"/>
      <c:spPr>
        <a:noFill/>
        <a:ln w="6480">
          <a:noFill/>
        </a:ln>
      </c:spPr>
    </c:floor>
    <c:sideWall>
      <c:thickness val="0"/>
      <c:spPr>
        <a:noFill/>
        <a:ln w="6480">
          <a:noFill/>
        </a:ln>
      </c:spPr>
    </c:sideWall>
    <c:backWall>
      <c:thickness val="0"/>
      <c:spPr>
        <a:noFill/>
        <a:ln w="6480">
          <a:noFill/>
        </a:ln>
      </c:spPr>
    </c:backWall>
    <c:plotArea>
      <c:layout/>
      <c:bar3DChart>
        <c:barDir val="col"/>
        <c:grouping val="clustered"/>
        <c:varyColors val="0"/>
        <c:ser>
          <c:idx val="0"/>
          <c:order val="0"/>
          <c:tx>
            <c:strRef>
              <c:f>label 0</c:f>
              <c:strCache>
                <c:ptCount val="1"/>
                <c:pt idx="0">
                  <c:v>Kopējais finasējums visos reģionos</c:v>
                </c:pt>
              </c:strCache>
            </c:strRef>
          </c:tx>
          <c:spPr>
            <a:gradFill>
              <a:gsLst>
                <a:gs pos="0">
                  <a:srgbClr val="B5D4A7"/>
                </a:gs>
                <a:gs pos="100000">
                  <a:srgbClr val="A9CD99"/>
                </a:gs>
              </a:gsLst>
              <a:lin ang="5400000"/>
            </a:gradFill>
            <a:ln w="9360">
              <a:solidFill>
                <a:srgbClr val="6DA945"/>
              </a:solidFill>
              <a:round/>
            </a:ln>
          </c:spPr>
          <c:invertIfNegative val="0"/>
          <c:dPt>
            <c:idx val="1"/>
            <c:invertIfNegative val="0"/>
            <c:bubble3D val="0"/>
            <c:extLst xmlns:c16r2="http://schemas.microsoft.com/office/drawing/2015/06/chart">
              <c:ext xmlns:c16="http://schemas.microsoft.com/office/drawing/2014/chart" uri="{C3380CC4-5D6E-409C-BE32-E72D297353CC}">
                <c16:uniqueId val="{00000000-1803-4FF4-855E-E100E37670BC}"/>
              </c:ext>
            </c:extLst>
          </c:dPt>
          <c:dLbls>
            <c:dLbl>
              <c:idx val="1"/>
              <c:spPr/>
              <c:txPr>
                <a:bodyPr/>
                <a:lstStyle/>
                <a:p>
                  <a:pPr>
                    <a:defRPr sz="900" b="0" strike="noStrike" spc="-1">
                      <a:solidFill>
                        <a:srgbClr val="000000"/>
                      </a:solidFill>
                      <a:latin typeface="Calibri"/>
                    </a:defRPr>
                  </a:pPr>
                  <a:endParaRPr lang="lv-LV"/>
                </a:p>
              </c:txPr>
              <c:showLegendKey val="0"/>
              <c:showVal val="0"/>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0-1803-4FF4-855E-E100E37670BC}"/>
                </c:ext>
                <c:ext xmlns:c15="http://schemas.microsoft.com/office/drawing/2012/chart" uri="{CE6537A1-D6FC-4f65-9D91-7224C49458BB}"/>
              </c:extLst>
            </c:dLbl>
            <c:spPr>
              <a:noFill/>
              <a:ln>
                <a:noFill/>
              </a:ln>
              <a:effectLst/>
            </c:spPr>
            <c:txPr>
              <a:bodyPr/>
              <a:lstStyle/>
              <a:p>
                <a:pPr>
                  <a:defRPr sz="900" b="0" strike="noStrike" spc="-1">
                    <a:solidFill>
                      <a:srgbClr val="000000"/>
                    </a:solidFill>
                    <a:latin typeface="Calibri"/>
                  </a:defRPr>
                </a:pPr>
                <a:endParaRPr lang="lv-LV"/>
              </a:p>
            </c:txPr>
            <c:showLegendKey val="0"/>
            <c:showVal val="1"/>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layout/>
                <c15:showLeaderLines val="0"/>
              </c:ext>
            </c:extLst>
          </c:dLbls>
          <c:cat>
            <c:strRef>
              <c:f>categories</c:f>
              <c:strCache>
                <c:ptCount val="5"/>
                <c:pt idx="0">
                  <c:v>Pamatdarbības nodrošināšana</c:v>
                </c:pt>
                <c:pt idx="1">
                  <c:v>Atbalsts sabiedriskajam transportam</c:v>
                </c:pt>
                <c:pt idx="2">
                  <c:v>Reemigrācijas pasākumu koordinācija</c:v>
                </c:pt>
                <c:pt idx="3">
                  <c:v>Uzņēmējdarbības veicināšanas pasākumi</c:v>
                </c:pt>
                <c:pt idx="4">
                  <c:v>Pabeigto projektu rezultātu uzturēšana</c:v>
                </c:pt>
              </c:strCache>
            </c:strRef>
          </c:cat>
          <c:val>
            <c:numRef>
              <c:f>0</c:f>
              <c:numCache>
                <c:formatCode>General</c:formatCode>
                <c:ptCount val="5"/>
                <c:pt idx="0">
                  <c:v>1061056</c:v>
                </c:pt>
                <c:pt idx="1">
                  <c:v>224000</c:v>
                </c:pt>
                <c:pt idx="2">
                  <c:v>600000</c:v>
                </c:pt>
                <c:pt idx="3">
                  <c:v>18606</c:v>
                </c:pt>
                <c:pt idx="4">
                  <c:v>31000</c:v>
                </c:pt>
              </c:numCache>
            </c:numRef>
          </c:val>
          <c:extLst xmlns:c16r2="http://schemas.microsoft.com/office/drawing/2015/06/chart">
            <c:ext xmlns:c16="http://schemas.microsoft.com/office/drawing/2014/chart" uri="{C3380CC4-5D6E-409C-BE32-E72D297353CC}">
              <c16:uniqueId val="{00000001-1803-4FF4-855E-E100E37670BC}"/>
            </c:ext>
          </c:extLst>
        </c:ser>
        <c:ser>
          <c:idx val="1"/>
          <c:order val="1"/>
          <c:tx>
            <c:strRef>
              <c:f>label 1</c:f>
              <c:strCache>
                <c:ptCount val="1"/>
                <c:pt idx="0">
                  <c:v>Vidējās izmaksas uz reģionu</c:v>
                </c:pt>
              </c:strCache>
            </c:strRef>
          </c:tx>
          <c:spPr>
            <a:gradFill>
              <a:gsLst>
                <a:gs pos="0">
                  <a:srgbClr val="A8B7DF"/>
                </a:gs>
                <a:gs pos="100000">
                  <a:srgbClr val="9AABD9"/>
                </a:gs>
              </a:gsLst>
              <a:lin ang="5400000"/>
            </a:gradFill>
            <a:ln w="9360">
              <a:solidFill>
                <a:srgbClr val="426FBF"/>
              </a:solidFill>
              <a:round/>
            </a:ln>
          </c:spPr>
          <c:invertIfNegative val="0"/>
          <c:dPt>
            <c:idx val="0"/>
            <c:invertIfNegative val="0"/>
            <c:bubble3D val="0"/>
            <c:extLst xmlns:c16r2="http://schemas.microsoft.com/office/drawing/2015/06/chart">
              <c:ext xmlns:c16="http://schemas.microsoft.com/office/drawing/2014/chart" uri="{C3380CC4-5D6E-409C-BE32-E72D297353CC}">
                <c16:uniqueId val="{00000002-1803-4FF4-855E-E100E37670BC}"/>
              </c:ext>
            </c:extLst>
          </c:dPt>
          <c:dPt>
            <c:idx val="1"/>
            <c:invertIfNegative val="0"/>
            <c:bubble3D val="0"/>
            <c:extLst xmlns:c16r2="http://schemas.microsoft.com/office/drawing/2015/06/chart">
              <c:ext xmlns:c16="http://schemas.microsoft.com/office/drawing/2014/chart" uri="{C3380CC4-5D6E-409C-BE32-E72D297353CC}">
                <c16:uniqueId val="{00000003-1803-4FF4-855E-E100E37670BC}"/>
              </c:ext>
            </c:extLst>
          </c:dPt>
          <c:dLbls>
            <c:dLbl>
              <c:idx val="0"/>
              <c:layout/>
              <c:tx>
                <c:rich>
                  <a:bodyPr/>
                  <a:lstStyle/>
                  <a:p>
                    <a:r>
                      <a:rPr lang="en-US" sz="1300" b="0" strike="noStrike" spc="-1">
                        <a:latin typeface="Arial"/>
                      </a:rPr>
                      <a:t>43 000
</a:t>
                    </a:r>
                  </a:p>
                </c:rich>
              </c:tx>
              <c:spP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2-1803-4FF4-855E-E100E37670BC}"/>
                </c:ext>
                <c:ext xmlns:c15="http://schemas.microsoft.com/office/drawing/2012/chart" uri="{CE6537A1-D6FC-4f65-9D91-7224C49458BB}">
                  <c15:layout/>
                </c:ext>
              </c:extLst>
            </c:dLbl>
            <c:dLbl>
              <c:idx val="1"/>
              <c:layout/>
              <c:tx>
                <c:rich>
                  <a:bodyPr/>
                  <a:lstStyle/>
                  <a:p>
                    <a:r>
                      <a:rPr lang="en-US" sz="1300" b="0" strike="noStrike" spc="-1">
                        <a:latin typeface="Arial"/>
                      </a:rPr>
                      <a:t>43 000
</a:t>
                    </a:r>
                  </a:p>
                </c:rich>
              </c:tx>
              <c:spP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3-1803-4FF4-855E-E100E37670BC}"/>
                </c:ext>
                <c:ext xmlns:c15="http://schemas.microsoft.com/office/drawing/2012/chart" uri="{CE6537A1-D6FC-4f65-9D91-7224C49458BB}">
                  <c15:layout/>
                </c:ext>
              </c:extLst>
            </c:dLbl>
            <c:spPr>
              <a:noFill/>
              <a:ln>
                <a:noFill/>
              </a:ln>
              <a:effectLst/>
            </c:spPr>
            <c:txPr>
              <a:bodyPr/>
              <a:lstStyle/>
              <a:p>
                <a:pPr>
                  <a:defRPr sz="900" b="0" strike="noStrike" spc="-1">
                    <a:solidFill>
                      <a:srgbClr val="000000"/>
                    </a:solidFill>
                    <a:latin typeface="Calibri"/>
                  </a:defRPr>
                </a:pPr>
                <a:endParaRPr lang="lv-LV"/>
              </a:p>
            </c:txPr>
            <c:showLegendKey val="0"/>
            <c:showVal val="1"/>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layout/>
                <c15:showLeaderLines val="0"/>
              </c:ext>
            </c:extLst>
          </c:dLbls>
          <c:cat>
            <c:strRef>
              <c:f>categories</c:f>
              <c:strCache>
                <c:ptCount val="5"/>
                <c:pt idx="0">
                  <c:v>Pamatdarbības nodrošināšana</c:v>
                </c:pt>
                <c:pt idx="1">
                  <c:v>Atbalsts sabiedriskajam transportam</c:v>
                </c:pt>
                <c:pt idx="2">
                  <c:v>Reemigrācijas pasākumu koordinācija</c:v>
                </c:pt>
                <c:pt idx="3">
                  <c:v>Uzņēmējdarbības veicināšanas pasākumi</c:v>
                </c:pt>
                <c:pt idx="4">
                  <c:v>Pabeigto projektu rezultātu uzturēšana</c:v>
                </c:pt>
              </c:strCache>
            </c:strRef>
          </c:cat>
          <c:val>
            <c:numRef>
              <c:f>1</c:f>
              <c:numCache>
                <c:formatCode>General</c:formatCode>
                <c:ptCount val="5"/>
                <c:pt idx="0">
                  <c:v>212211.20000000001</c:v>
                </c:pt>
                <c:pt idx="1">
                  <c:v>44800</c:v>
                </c:pt>
                <c:pt idx="2">
                  <c:v>120000</c:v>
                </c:pt>
                <c:pt idx="3">
                  <c:v>4651</c:v>
                </c:pt>
                <c:pt idx="4">
                  <c:v>6200</c:v>
                </c:pt>
              </c:numCache>
            </c:numRef>
          </c:val>
          <c:extLst xmlns:c16r2="http://schemas.microsoft.com/office/drawing/2015/06/chart">
            <c:ext xmlns:c16="http://schemas.microsoft.com/office/drawing/2014/chart" uri="{C3380CC4-5D6E-409C-BE32-E72D297353CC}">
              <c16:uniqueId val="{00000004-1803-4FF4-855E-E100E37670BC}"/>
            </c:ext>
          </c:extLst>
        </c:ser>
        <c:dLbls>
          <c:showLegendKey val="0"/>
          <c:showVal val="0"/>
          <c:showCatName val="0"/>
          <c:showSerName val="0"/>
          <c:showPercent val="0"/>
          <c:showBubbleSize val="0"/>
        </c:dLbls>
        <c:gapWidth val="150"/>
        <c:shape val="box"/>
        <c:axId val="412415352"/>
        <c:axId val="298939176"/>
        <c:axId val="0"/>
      </c:bar3DChart>
      <c:catAx>
        <c:axId val="412415352"/>
        <c:scaling>
          <c:orientation val="minMax"/>
        </c:scaling>
        <c:delete val="0"/>
        <c:axPos val="b"/>
        <c:numFmt formatCode="General" sourceLinked="1"/>
        <c:majorTickMark val="none"/>
        <c:minorTickMark val="none"/>
        <c:tickLblPos val="nextTo"/>
        <c:spPr>
          <a:ln w="6480">
            <a:noFill/>
          </a:ln>
        </c:spPr>
        <c:txPr>
          <a:bodyPr/>
          <a:lstStyle/>
          <a:p>
            <a:pPr>
              <a:defRPr sz="900" b="0" strike="noStrike" spc="-1">
                <a:solidFill>
                  <a:srgbClr val="000000"/>
                </a:solidFill>
                <a:latin typeface="Calibri"/>
              </a:defRPr>
            </a:pPr>
            <a:endParaRPr lang="lv-LV"/>
          </a:p>
        </c:txPr>
        <c:crossAx val="298939176"/>
        <c:crosses val="autoZero"/>
        <c:auto val="1"/>
        <c:lblAlgn val="ctr"/>
        <c:lblOffset val="100"/>
        <c:noMultiLvlLbl val="0"/>
      </c:catAx>
      <c:valAx>
        <c:axId val="298939176"/>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000000"/>
                </a:solidFill>
                <a:latin typeface="Calibri"/>
              </a:defRPr>
            </a:pPr>
            <a:endParaRPr lang="lv-LV"/>
          </a:p>
        </c:txPr>
        <c:crossAx val="412415352"/>
        <c:crosses val="autoZero"/>
        <c:crossBetween val="between"/>
      </c:valAx>
    </c:plotArea>
    <c:legend>
      <c:legendPos val="b"/>
      <c:layout/>
      <c:overlay val="0"/>
      <c:spPr>
        <a:noFill/>
        <a:ln>
          <a:noFill/>
        </a:ln>
      </c:spPr>
      <c:txPr>
        <a:bodyPr/>
        <a:lstStyle/>
        <a:p>
          <a:pPr>
            <a:defRPr sz="900" b="0" strike="noStrike" spc="-1">
              <a:solidFill>
                <a:srgbClr val="000000"/>
              </a:solidFill>
              <a:latin typeface="Calibri"/>
            </a:defRPr>
          </a:pPr>
          <a:endParaRPr lang="lv-LV"/>
        </a:p>
      </c:txPr>
    </c:legend>
    <c:plotVisOnly val="1"/>
    <c:dispBlanksAs val="gap"/>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B6BE43E63AF3141A20FB1E5E4646C90" ma:contentTypeVersion="2" ma:contentTypeDescription="Izveidot jaunu dokumentu." ma:contentTypeScope="" ma:versionID="772b467453c2b16f9313a8902772f416">
  <xsd:schema xmlns:xsd="http://www.w3.org/2001/XMLSchema" xmlns:xs="http://www.w3.org/2001/XMLSchema" xmlns:p="http://schemas.microsoft.com/office/2006/metadata/properties" xmlns:ns2="39abf22f-da84-454a-ba40-e2b1cbdc0da4" targetNamespace="http://schemas.microsoft.com/office/2006/metadata/properties" ma:root="true" ma:fieldsID="f650af206a815a048edfc5231fd902a7" ns2:_="">
    <xsd:import namespace="39abf22f-da84-454a-ba40-e2b1cbdc0da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bf22f-da84-454a-ba40-e2b1cbdc0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13881-EE5B-474B-825B-842C53F7F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bf22f-da84-454a-ba40-e2b1cbdc0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5AFCBB-7E13-4B40-9345-C1309894CB99}">
  <ds:schemaRefs>
    <ds:schemaRef ds:uri="http://schemas.microsoft.com/sharepoint/v3/contenttype/forms"/>
  </ds:schemaRefs>
</ds:datastoreItem>
</file>

<file path=customXml/itemProps3.xml><?xml version="1.0" encoding="utf-8"?>
<ds:datastoreItem xmlns:ds="http://schemas.openxmlformats.org/officeDocument/2006/customXml" ds:itemID="{084AFFC9-EEF9-4642-AEA7-6CB2A8A89BB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CA205A-3549-40C1-A4FF-3EBD7A36E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50</Pages>
  <Words>87168</Words>
  <Characters>49686</Characters>
  <Application>Microsoft Office Word</Application>
  <DocSecurity>0</DocSecurity>
  <Lines>414</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136581</CharactersWithSpaces>
  <SharedDoc>false</SharedDoc>
  <HLinks>
    <vt:vector size="222" baseType="variant">
      <vt:variant>
        <vt:i4>65598</vt:i4>
      </vt:variant>
      <vt:variant>
        <vt:i4>285</vt:i4>
      </vt:variant>
      <vt:variant>
        <vt:i4>0</vt:i4>
      </vt:variant>
      <vt:variant>
        <vt:i4>5</vt:i4>
      </vt:variant>
      <vt:variant>
        <vt:lpwstr>mailto:davis.melnalksnis@varam.gov.lv</vt:lpwstr>
      </vt:variant>
      <vt:variant>
        <vt:lpwstr/>
      </vt:variant>
      <vt:variant>
        <vt:i4>131109</vt:i4>
      </vt:variant>
      <vt:variant>
        <vt:i4>282</vt:i4>
      </vt:variant>
      <vt:variant>
        <vt:i4>0</vt:i4>
      </vt:variant>
      <vt:variant>
        <vt:i4>5</vt:i4>
      </vt:variant>
      <vt:variant>
        <vt:lpwstr>mailto:veronika.jurca@varam.gov.lv</vt:lpwstr>
      </vt:variant>
      <vt:variant>
        <vt:lpwstr/>
      </vt:variant>
      <vt:variant>
        <vt:i4>2293780</vt:i4>
      </vt:variant>
      <vt:variant>
        <vt:i4>276</vt:i4>
      </vt:variant>
      <vt:variant>
        <vt:i4>0</vt:i4>
      </vt:variant>
      <vt:variant>
        <vt:i4>5</vt:i4>
      </vt:variant>
      <vt:variant>
        <vt:lpwstr>https://euc-word-edit.officeapps.live.com/we/wordeditorframe.aspx?ui=en-us&amp;rs=en-us&amp;wopisrc=https%3A%2F%2Fvide.sharepoint.com%2Fsites%2FAdministratviereioni%2F_vti_bin%2Fwopi.ashx%2Ffiles%2F2e3cb271015a45c1a9798cb2bbb1b5c5&amp;wdenableroaming=1&amp;mscc=1&amp;hid=c9125510-7b20-7661-6412-b7392afcc9d0-321&amp;uiembed=1&amp;uih=teams&amp;hhdr=1&amp;dchat=1&amp;sc=%7b</vt:lpwstr>
      </vt:variant>
      <vt:variant>
        <vt:lpwstr>_ftn1</vt:lpwstr>
      </vt:variant>
      <vt:variant>
        <vt:i4>4259928</vt:i4>
      </vt:variant>
      <vt:variant>
        <vt:i4>273</vt:i4>
      </vt:variant>
      <vt:variant>
        <vt:i4>0</vt:i4>
      </vt:variant>
      <vt:variant>
        <vt:i4>5</vt:i4>
      </vt:variant>
      <vt:variant>
        <vt:lpwstr>http://eur-lex.europa.eu/eli/reg/2003/1059/oj/?locale=LV</vt:lpwstr>
      </vt:variant>
      <vt:variant>
        <vt:lpwstr/>
      </vt:variant>
      <vt:variant>
        <vt:i4>4259928</vt:i4>
      </vt:variant>
      <vt:variant>
        <vt:i4>270</vt:i4>
      </vt:variant>
      <vt:variant>
        <vt:i4>0</vt:i4>
      </vt:variant>
      <vt:variant>
        <vt:i4>5</vt:i4>
      </vt:variant>
      <vt:variant>
        <vt:lpwstr>http://eur-lex.europa.eu/eli/reg/2003/1059/oj/?locale=LV</vt:lpwstr>
      </vt:variant>
      <vt:variant>
        <vt:lpwstr/>
      </vt:variant>
      <vt:variant>
        <vt:i4>5111827</vt:i4>
      </vt:variant>
      <vt:variant>
        <vt:i4>267</vt:i4>
      </vt:variant>
      <vt:variant>
        <vt:i4>0</vt:i4>
      </vt:variant>
      <vt:variant>
        <vt:i4>5</vt:i4>
      </vt:variant>
      <vt:variant>
        <vt:lpwstr>https://likumi.lv/ta/id/10944-valsts-civildienesta-likums</vt:lpwstr>
      </vt:variant>
      <vt:variant>
        <vt:lpwstr/>
      </vt:variant>
      <vt:variant>
        <vt:i4>1638406</vt:i4>
      </vt:variant>
      <vt:variant>
        <vt:i4>252</vt:i4>
      </vt:variant>
      <vt:variant>
        <vt:i4>0</vt:i4>
      </vt:variant>
      <vt:variant>
        <vt:i4>5</vt:i4>
      </vt:variant>
      <vt:variant>
        <vt:lpwstr>https://likumi.lv/ta/id/65363-par-autoceliem</vt:lpwstr>
      </vt:variant>
      <vt:variant>
        <vt:lpwstr/>
      </vt:variant>
      <vt:variant>
        <vt:i4>327694</vt:i4>
      </vt:variant>
      <vt:variant>
        <vt:i4>249</vt:i4>
      </vt:variant>
      <vt:variant>
        <vt:i4>0</vt:i4>
      </vt:variant>
      <vt:variant>
        <vt:i4>5</vt:i4>
      </vt:variant>
      <vt:variant>
        <vt:lpwstr>https://likumi.lv/ta/id/172808</vt:lpwstr>
      </vt:variant>
      <vt:variant>
        <vt:lpwstr>p23</vt:lpwstr>
      </vt:variant>
      <vt:variant>
        <vt:i4>131086</vt:i4>
      </vt:variant>
      <vt:variant>
        <vt:i4>246</vt:i4>
      </vt:variant>
      <vt:variant>
        <vt:i4>0</vt:i4>
      </vt:variant>
      <vt:variant>
        <vt:i4>5</vt:i4>
      </vt:variant>
      <vt:variant>
        <vt:lpwstr>https://likumi.lv/ta/id/172808</vt:lpwstr>
      </vt:variant>
      <vt:variant>
        <vt:lpwstr>p51</vt:lpwstr>
      </vt:variant>
      <vt:variant>
        <vt:i4>1048631</vt:i4>
      </vt:variant>
      <vt:variant>
        <vt:i4>74</vt:i4>
      </vt:variant>
      <vt:variant>
        <vt:i4>0</vt:i4>
      </vt:variant>
      <vt:variant>
        <vt:i4>5</vt:i4>
      </vt:variant>
      <vt:variant>
        <vt:lpwstr/>
      </vt:variant>
      <vt:variant>
        <vt:lpwstr>_Toc58399583</vt:lpwstr>
      </vt:variant>
      <vt:variant>
        <vt:i4>1179703</vt:i4>
      </vt:variant>
      <vt:variant>
        <vt:i4>68</vt:i4>
      </vt:variant>
      <vt:variant>
        <vt:i4>0</vt:i4>
      </vt:variant>
      <vt:variant>
        <vt:i4>5</vt:i4>
      </vt:variant>
      <vt:variant>
        <vt:lpwstr/>
      </vt:variant>
      <vt:variant>
        <vt:lpwstr>_Toc58399581</vt:lpwstr>
      </vt:variant>
      <vt:variant>
        <vt:i4>1245239</vt:i4>
      </vt:variant>
      <vt:variant>
        <vt:i4>62</vt:i4>
      </vt:variant>
      <vt:variant>
        <vt:i4>0</vt:i4>
      </vt:variant>
      <vt:variant>
        <vt:i4>5</vt:i4>
      </vt:variant>
      <vt:variant>
        <vt:lpwstr/>
      </vt:variant>
      <vt:variant>
        <vt:lpwstr>_Toc58399580</vt:lpwstr>
      </vt:variant>
      <vt:variant>
        <vt:i4>1703992</vt:i4>
      </vt:variant>
      <vt:variant>
        <vt:i4>56</vt:i4>
      </vt:variant>
      <vt:variant>
        <vt:i4>0</vt:i4>
      </vt:variant>
      <vt:variant>
        <vt:i4>5</vt:i4>
      </vt:variant>
      <vt:variant>
        <vt:lpwstr/>
      </vt:variant>
      <vt:variant>
        <vt:lpwstr>_Toc58399579</vt:lpwstr>
      </vt:variant>
      <vt:variant>
        <vt:i4>1769528</vt:i4>
      </vt:variant>
      <vt:variant>
        <vt:i4>50</vt:i4>
      </vt:variant>
      <vt:variant>
        <vt:i4>0</vt:i4>
      </vt:variant>
      <vt:variant>
        <vt:i4>5</vt:i4>
      </vt:variant>
      <vt:variant>
        <vt:lpwstr/>
      </vt:variant>
      <vt:variant>
        <vt:lpwstr>_Toc58399578</vt:lpwstr>
      </vt:variant>
      <vt:variant>
        <vt:i4>1310776</vt:i4>
      </vt:variant>
      <vt:variant>
        <vt:i4>44</vt:i4>
      </vt:variant>
      <vt:variant>
        <vt:i4>0</vt:i4>
      </vt:variant>
      <vt:variant>
        <vt:i4>5</vt:i4>
      </vt:variant>
      <vt:variant>
        <vt:lpwstr/>
      </vt:variant>
      <vt:variant>
        <vt:lpwstr>_Toc58399577</vt:lpwstr>
      </vt:variant>
      <vt:variant>
        <vt:i4>1376312</vt:i4>
      </vt:variant>
      <vt:variant>
        <vt:i4>38</vt:i4>
      </vt:variant>
      <vt:variant>
        <vt:i4>0</vt:i4>
      </vt:variant>
      <vt:variant>
        <vt:i4>5</vt:i4>
      </vt:variant>
      <vt:variant>
        <vt:lpwstr/>
      </vt:variant>
      <vt:variant>
        <vt:lpwstr>_Toc58399576</vt:lpwstr>
      </vt:variant>
      <vt:variant>
        <vt:i4>1507384</vt:i4>
      </vt:variant>
      <vt:variant>
        <vt:i4>32</vt:i4>
      </vt:variant>
      <vt:variant>
        <vt:i4>0</vt:i4>
      </vt:variant>
      <vt:variant>
        <vt:i4>5</vt:i4>
      </vt:variant>
      <vt:variant>
        <vt:lpwstr/>
      </vt:variant>
      <vt:variant>
        <vt:lpwstr>_Toc58399574</vt:lpwstr>
      </vt:variant>
      <vt:variant>
        <vt:i4>1048632</vt:i4>
      </vt:variant>
      <vt:variant>
        <vt:i4>26</vt:i4>
      </vt:variant>
      <vt:variant>
        <vt:i4>0</vt:i4>
      </vt:variant>
      <vt:variant>
        <vt:i4>5</vt:i4>
      </vt:variant>
      <vt:variant>
        <vt:lpwstr/>
      </vt:variant>
      <vt:variant>
        <vt:lpwstr>_Toc58399573</vt:lpwstr>
      </vt:variant>
      <vt:variant>
        <vt:i4>1114168</vt:i4>
      </vt:variant>
      <vt:variant>
        <vt:i4>20</vt:i4>
      </vt:variant>
      <vt:variant>
        <vt:i4>0</vt:i4>
      </vt:variant>
      <vt:variant>
        <vt:i4>5</vt:i4>
      </vt:variant>
      <vt:variant>
        <vt:lpwstr/>
      </vt:variant>
      <vt:variant>
        <vt:lpwstr>_Toc58399572</vt:lpwstr>
      </vt:variant>
      <vt:variant>
        <vt:i4>1179704</vt:i4>
      </vt:variant>
      <vt:variant>
        <vt:i4>14</vt:i4>
      </vt:variant>
      <vt:variant>
        <vt:i4>0</vt:i4>
      </vt:variant>
      <vt:variant>
        <vt:i4>5</vt:i4>
      </vt:variant>
      <vt:variant>
        <vt:lpwstr/>
      </vt:variant>
      <vt:variant>
        <vt:lpwstr>_Toc58399571</vt:lpwstr>
      </vt:variant>
      <vt:variant>
        <vt:i4>1245240</vt:i4>
      </vt:variant>
      <vt:variant>
        <vt:i4>8</vt:i4>
      </vt:variant>
      <vt:variant>
        <vt:i4>0</vt:i4>
      </vt:variant>
      <vt:variant>
        <vt:i4>5</vt:i4>
      </vt:variant>
      <vt:variant>
        <vt:lpwstr/>
      </vt:variant>
      <vt:variant>
        <vt:lpwstr>_Toc58399570</vt:lpwstr>
      </vt:variant>
      <vt:variant>
        <vt:i4>1703993</vt:i4>
      </vt:variant>
      <vt:variant>
        <vt:i4>2</vt:i4>
      </vt:variant>
      <vt:variant>
        <vt:i4>0</vt:i4>
      </vt:variant>
      <vt:variant>
        <vt:i4>5</vt:i4>
      </vt:variant>
      <vt:variant>
        <vt:lpwstr/>
      </vt:variant>
      <vt:variant>
        <vt:lpwstr>_Toc58399569</vt:lpwstr>
      </vt:variant>
      <vt:variant>
        <vt:i4>458776</vt:i4>
      </vt:variant>
      <vt:variant>
        <vt:i4>45</vt:i4>
      </vt:variant>
      <vt:variant>
        <vt:i4>0</vt:i4>
      </vt:variant>
      <vt:variant>
        <vt:i4>5</vt:i4>
      </vt:variant>
      <vt:variant>
        <vt:lpwstr>https://www.e-tar.lt/portal/en/legalAct/5bb097a0b92011e5a6588fb85a3cc84b</vt:lpwstr>
      </vt:variant>
      <vt:variant>
        <vt:lpwstr/>
      </vt:variant>
      <vt:variant>
        <vt:i4>23986495</vt:i4>
      </vt:variant>
      <vt:variant>
        <vt:i4>42</vt:i4>
      </vt:variant>
      <vt:variant>
        <vt:i4>0</vt:i4>
      </vt:variant>
      <vt:variant>
        <vt:i4>5</vt:i4>
      </vt:variant>
      <vt:variant>
        <vt:lpwstr>https://www.pkc.gov.lv/sites/default/files/inline-files/NAP2027_apstiprināts Saeimā_1.pdf</vt:lpwstr>
      </vt:variant>
      <vt:variant>
        <vt:lpwstr/>
      </vt:variant>
      <vt:variant>
        <vt:i4>65630</vt:i4>
      </vt:variant>
      <vt:variant>
        <vt:i4>39</vt:i4>
      </vt:variant>
      <vt:variant>
        <vt:i4>0</vt:i4>
      </vt:variant>
      <vt:variant>
        <vt:i4>5</vt:i4>
      </vt:variant>
      <vt:variant>
        <vt:lpwstr>https://sus.lv/sites/default/files/rigas_aglomeracija_2017.pdf</vt:lpwstr>
      </vt:variant>
      <vt:variant>
        <vt:lpwstr/>
      </vt:variant>
      <vt:variant>
        <vt:i4>5636151</vt:i4>
      </vt:variant>
      <vt:variant>
        <vt:i4>36</vt:i4>
      </vt:variant>
      <vt:variant>
        <vt:i4>0</vt:i4>
      </vt:variant>
      <vt:variant>
        <vt:i4>5</vt:i4>
      </vt:variant>
      <vt:variant>
        <vt:lpwstr>https://www.mk.gov.lv/sites/default/files/editor/kk-valdibas-deklaracija_red-gala.pdf</vt:lpwstr>
      </vt:variant>
      <vt:variant>
        <vt:lpwstr/>
      </vt:variant>
      <vt:variant>
        <vt:i4>23986495</vt:i4>
      </vt:variant>
      <vt:variant>
        <vt:i4>33</vt:i4>
      </vt:variant>
      <vt:variant>
        <vt:i4>0</vt:i4>
      </vt:variant>
      <vt:variant>
        <vt:i4>5</vt:i4>
      </vt:variant>
      <vt:variant>
        <vt:lpwstr>https://www.pkc.gov.lv/sites/default/files/inline-files/NAP2027_apstiprināts Saeimā_1.pdf</vt:lpwstr>
      </vt:variant>
      <vt:variant>
        <vt:lpwstr/>
      </vt:variant>
      <vt:variant>
        <vt:i4>131146</vt:i4>
      </vt:variant>
      <vt:variant>
        <vt:i4>30</vt:i4>
      </vt:variant>
      <vt:variant>
        <vt:i4>0</vt:i4>
      </vt:variant>
      <vt:variant>
        <vt:i4>5</vt:i4>
      </vt:variant>
      <vt:variant>
        <vt:lpwstr>https://www.europarl.europa.eu/factsheets/lv/sheet/99/kopeja-statistiski-teritorialo-vienibu-klasifikacija-nuts-</vt:lpwstr>
      </vt:variant>
      <vt:variant>
        <vt:lpwstr/>
      </vt:variant>
      <vt:variant>
        <vt:i4>7602277</vt:i4>
      </vt:variant>
      <vt:variant>
        <vt:i4>27</vt:i4>
      </vt:variant>
      <vt:variant>
        <vt:i4>0</vt:i4>
      </vt:variant>
      <vt:variant>
        <vt:i4>5</vt:i4>
      </vt:variant>
      <vt:variant>
        <vt:lpwstr>https://eur-lex.europa.eu/legal-content/EN/TXT/?uri=COM%3A2018%3A372%3AFIN</vt:lpwstr>
      </vt:variant>
      <vt:variant>
        <vt:lpwstr/>
      </vt:variant>
      <vt:variant>
        <vt:i4>3538960</vt:i4>
      </vt:variant>
      <vt:variant>
        <vt:i4>24</vt:i4>
      </vt:variant>
      <vt:variant>
        <vt:i4>0</vt:i4>
      </vt:variant>
      <vt:variant>
        <vt:i4>5</vt:i4>
      </vt:variant>
      <vt:variant>
        <vt:lpwstr>https://eur-lex.europa.eu/resource.html?uri=cellar:26b02a36-6376-11e8-ab9c-01aa75ed71a1.0015.03/DOC_1&amp;format=PDF</vt:lpwstr>
      </vt:variant>
      <vt:variant>
        <vt:lpwstr/>
      </vt:variant>
      <vt:variant>
        <vt:i4>5374021</vt:i4>
      </vt:variant>
      <vt:variant>
        <vt:i4>21</vt:i4>
      </vt:variant>
      <vt:variant>
        <vt:i4>0</vt:i4>
      </vt:variant>
      <vt:variant>
        <vt:i4>5</vt:i4>
      </vt:variant>
      <vt:variant>
        <vt:lpwstr>http://www.lm.gov.lv/lv/nozares-politika/socialie-pakalpojumi/ilgstosas-socialas-aprupes-un-socialas-rehabilitacijas-pakalpojumi</vt:lpwstr>
      </vt:variant>
      <vt:variant>
        <vt:lpwstr/>
      </vt:variant>
      <vt:variant>
        <vt:i4>5374021</vt:i4>
      </vt:variant>
      <vt:variant>
        <vt:i4>18</vt:i4>
      </vt:variant>
      <vt:variant>
        <vt:i4>0</vt:i4>
      </vt:variant>
      <vt:variant>
        <vt:i4>5</vt:i4>
      </vt:variant>
      <vt:variant>
        <vt:lpwstr>http://www.lm.gov.lv/lv/nozares-politika/socialie-pakalpojumi/ilgstosas-socialas-aprupes-un-socialas-rehabilitacijas-pakalpojumi</vt:lpwstr>
      </vt:variant>
      <vt:variant>
        <vt:lpwstr/>
      </vt:variant>
      <vt:variant>
        <vt:i4>1179680</vt:i4>
      </vt:variant>
      <vt:variant>
        <vt:i4>15</vt:i4>
      </vt:variant>
      <vt:variant>
        <vt:i4>0</vt:i4>
      </vt:variant>
      <vt:variant>
        <vt:i4>5</vt:i4>
      </vt:variant>
      <vt:variant>
        <vt:lpwstr>http://rpr.gov.lv/wp-content/uploads/2020/06/Rigas-metropoles-areala-ricibas-plans_Web-1.pdf</vt:lpwstr>
      </vt:variant>
      <vt:variant>
        <vt:lpwstr/>
      </vt:variant>
      <vt:variant>
        <vt:i4>2031672</vt:i4>
      </vt:variant>
      <vt:variant>
        <vt:i4>12</vt:i4>
      </vt:variant>
      <vt:variant>
        <vt:i4>0</vt:i4>
      </vt:variant>
      <vt:variant>
        <vt:i4>5</vt:i4>
      </vt:variant>
      <vt:variant>
        <vt:lpwstr>http://www.sam.gov.lv/images/modules/items/PDF/item_7703_SM_un_LAU_delegesanas_ligums_kons_28.09.2018_red.pdf</vt:lpwstr>
      </vt:variant>
      <vt:variant>
        <vt:lpwstr/>
      </vt:variant>
      <vt:variant>
        <vt:i4>2031672</vt:i4>
      </vt:variant>
      <vt:variant>
        <vt:i4>9</vt:i4>
      </vt:variant>
      <vt:variant>
        <vt:i4>0</vt:i4>
      </vt:variant>
      <vt:variant>
        <vt:i4>5</vt:i4>
      </vt:variant>
      <vt:variant>
        <vt:lpwstr>http://www.sam.gov.lv/images/modules/items/PDF/item_7703_SM_un_LAU_delegesanas_ligums_kons_28.09.2018_red.pdf</vt:lpwstr>
      </vt:variant>
      <vt:variant>
        <vt:lpwstr/>
      </vt:variant>
      <vt:variant>
        <vt:i4>5636151</vt:i4>
      </vt:variant>
      <vt:variant>
        <vt:i4>3</vt:i4>
      </vt:variant>
      <vt:variant>
        <vt:i4>0</vt:i4>
      </vt:variant>
      <vt:variant>
        <vt:i4>5</vt:i4>
      </vt:variant>
      <vt:variant>
        <vt:lpwstr>https://www.mk.gov.lv/sites/default/files/editor/kk-valdibas-deklaracija_red-gala.pdf</vt:lpwstr>
      </vt:variant>
      <vt:variant>
        <vt:lpwstr/>
      </vt:variant>
      <vt:variant>
        <vt:i4>5177420</vt:i4>
      </vt:variant>
      <vt:variant>
        <vt:i4>0</vt:i4>
      </vt:variant>
      <vt:variant>
        <vt:i4>0</vt:i4>
      </vt:variant>
      <vt:variant>
        <vt:i4>5</vt:i4>
      </vt:variant>
      <vt:variant>
        <vt:lpwstr>http://tap.mk.gov.lv/mk/tap/?pid=40479050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Šults</dc:creator>
  <cp:keywords/>
  <dc:description/>
  <cp:lastModifiedBy>Raivis Bremšmits</cp:lastModifiedBy>
  <cp:revision>6</cp:revision>
  <cp:lastPrinted>2020-09-22T23:35:00Z</cp:lastPrinted>
  <dcterms:created xsi:type="dcterms:W3CDTF">2020-12-09T18:02:00Z</dcterms:created>
  <dcterms:modified xsi:type="dcterms:W3CDTF">2020-12-10T07:18:00Z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ntentTypeId">
    <vt:lpwstr>0x0101007B6BE43E63AF3141A20FB1E5E4646C90</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