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DB7C08" w:rsidP="00DB7C08" w:rsidRDefault="00DB7C08" w14:paraId="108AAD83" w14:textId="77777777">
      <w:pPr>
        <w:tabs>
          <w:tab w:val="left" w:pos="5232"/>
        </w:tabs>
        <w:spacing w:line="360" w:lineRule="auto"/>
        <w:jc w:val="center"/>
        <w15:collapsed w:val="false"/>
        <w:rPr>
          <w:rFonts w:ascii="Times New Roman" w:hAnsi="Times New Roman"/>
          <w:sz w:val="28"/>
          <w:szCs w:val="28"/>
          <w:lang w:val="lv-LV"/>
        </w:rPr>
      </w:pPr>
      <w:r>
        <w:rPr>
          <w:rFonts w:ascii="Times New Roman" w:hAnsi="Times New Roman"/>
          <w:sz w:val="28"/>
          <w:szCs w:val="28"/>
          <w:lang w:val="lv-LV"/>
        </w:rPr>
        <w:t>Rīgā</w:t>
      </w:r>
    </w:p>
    <w:p w:rsidR="00DB7C08" w:rsidP="00DB7C08" w:rsidRDefault="00DB7C08" w14:paraId="332F21B4" w14:textId="77777777">
      <w:pPr>
        <w:tabs>
          <w:tab w:val="left" w:pos="5232"/>
        </w:tabs>
        <w:spacing w:before="240" w:after="0" w:line="360" w:lineRule="auto"/>
        <w:rPr>
          <w:rFonts w:ascii="Times New Roman" w:hAnsi="Times New Roman"/>
          <w:sz w:val="28"/>
          <w:szCs w:val="28"/>
          <w:lang w:val="lv-LV"/>
        </w:rPr>
      </w:pPr>
      <w:r>
        <w:rPr>
          <w:rFonts w:ascii="Times New Roman" w:hAnsi="Times New Roman"/>
          <w:sz w:val="28"/>
          <w:szCs w:val="28"/>
          <w:lang w:val="lv-LV"/>
        </w:rPr>
        <w:t>____________ Nr._____________</w:t>
      </w:r>
    </w:p>
    <w:p w:rsidR="00DB7C08" w:rsidP="00DB7C08" w:rsidRDefault="00DB7C08" w14:paraId="322CC930" w14:textId="77777777">
      <w:pPr>
        <w:pStyle w:val="Heading8"/>
        <w:spacing w:before="120" w:after="120"/>
        <w:rPr>
          <w:szCs w:val="28"/>
          <w:u w:val="single"/>
        </w:rPr>
      </w:pPr>
      <w:r>
        <w:rPr>
          <w:szCs w:val="28"/>
          <w:u w:val="single"/>
        </w:rPr>
        <w:t>STEIDZAMI</w:t>
      </w:r>
    </w:p>
    <w:p w:rsidRPr="00D6440A" w:rsidR="00DB7C08" w:rsidP="00DB7C08" w:rsidRDefault="00DB7C08" w14:paraId="7B2F0542" w14:textId="77777777">
      <w:pPr>
        <w:pStyle w:val="Heading8"/>
        <w:spacing w:before="120" w:after="120"/>
        <w:rPr>
          <w:szCs w:val="28"/>
        </w:rPr>
      </w:pPr>
      <w:r>
        <w:rPr>
          <w:szCs w:val="28"/>
        </w:rPr>
        <w:t>Valsts kancelejai</w:t>
      </w:r>
    </w:p>
    <w:p w:rsidR="00DB7C08" w:rsidP="00DB7C08" w:rsidRDefault="00DB7C08" w14:paraId="55E9B87A" w14:textId="77777777">
      <w:pPr>
        <w:pStyle w:val="BodyText"/>
        <w:tabs>
          <w:tab w:val="left" w:pos="3780"/>
        </w:tabs>
        <w:spacing w:after="0"/>
        <w:ind w:right="4508"/>
        <w:jc w:val="both"/>
        <w:rPr>
          <w:i/>
          <w:iCs/>
          <w:sz w:val="28"/>
          <w:szCs w:val="28"/>
          <w:lang w:val="lv-LV"/>
        </w:rPr>
      </w:pPr>
    </w:p>
    <w:p w:rsidR="00DB7C08" w:rsidP="00DB7C08" w:rsidRDefault="00DB7C08" w14:paraId="0256F1C5" w14:textId="2F60E066">
      <w:pPr>
        <w:pStyle w:val="BodyText"/>
        <w:spacing w:after="0"/>
        <w:ind w:right="4406"/>
        <w:jc w:val="both"/>
        <w:rPr>
          <w:i/>
          <w:iCs/>
          <w:lang w:val="lv-LV"/>
        </w:rPr>
      </w:pPr>
      <w:r w:rsidRPr="00C91640">
        <w:rPr>
          <w:i/>
          <w:iCs/>
          <w:lang w:val="lv-LV"/>
        </w:rPr>
        <w:t>Par</w:t>
      </w:r>
      <w:r>
        <w:rPr>
          <w:i/>
          <w:iCs/>
          <w:lang w:val="lv-LV"/>
        </w:rPr>
        <w:t xml:space="preserve"> Latvijas Republikas</w:t>
      </w:r>
      <w:r w:rsidRPr="00C91640">
        <w:rPr>
          <w:i/>
          <w:iCs/>
          <w:lang w:val="lv-LV"/>
        </w:rPr>
        <w:t xml:space="preserve"> nacionālo pozīciju </w:t>
      </w:r>
      <w:r>
        <w:rPr>
          <w:i/>
          <w:iCs/>
          <w:lang w:val="lv-LV"/>
        </w:rPr>
        <w:t>Nr. 1 “</w:t>
      </w:r>
      <w:r w:rsidRPr="00B701E8">
        <w:rPr>
          <w:i/>
          <w:iCs/>
          <w:lang w:val="lv-LV"/>
        </w:rPr>
        <w:t xml:space="preserve">Par </w:t>
      </w:r>
      <w:r w:rsidRPr="005E2726">
        <w:rPr>
          <w:i/>
          <w:iCs/>
          <w:lang w:val="lv-LV"/>
        </w:rPr>
        <w:t>Komisijas Īstenošanas regulu (ES)</w:t>
      </w:r>
      <w:r w:rsidR="009D54FA">
        <w:rPr>
          <w:i/>
          <w:iCs/>
          <w:lang w:val="lv-LV"/>
        </w:rPr>
        <w:t xml:space="preserve"> 2024/1866</w:t>
      </w:r>
      <w:r w:rsidRPr="005E2726">
        <w:rPr>
          <w:i/>
          <w:iCs/>
          <w:lang w:val="lv-LV"/>
        </w:rPr>
        <w:t xml:space="preserve">, ar ko nosaka pagaidu kompensācijas maksājumu </w:t>
      </w:r>
      <w:r w:rsidRPr="008951B0" w:rsidR="008951B0">
        <w:rPr>
          <w:i/>
          <w:iCs/>
          <w:lang w:val="lv-LV"/>
        </w:rPr>
        <w:t xml:space="preserve">tādu Ķīnas Tautas Republikas izcelsmes jaunu akumulatoru baterijas </w:t>
      </w:r>
      <w:proofErr w:type="spellStart"/>
      <w:r w:rsidRPr="008951B0" w:rsidR="008951B0">
        <w:rPr>
          <w:i/>
          <w:iCs/>
          <w:lang w:val="lv-LV"/>
        </w:rPr>
        <w:t>elektrotransportlīdzekļu</w:t>
      </w:r>
      <w:proofErr w:type="spellEnd"/>
      <w:r w:rsidRPr="008951B0" w:rsidR="008951B0">
        <w:rPr>
          <w:i/>
          <w:iCs/>
          <w:lang w:val="lv-LV"/>
        </w:rPr>
        <w:t xml:space="preserve"> importam, kas paredzēti cilvēku pārvadāšanai</w:t>
      </w:r>
      <w:r>
        <w:rPr>
          <w:i/>
          <w:iCs/>
          <w:lang w:val="lv-LV"/>
        </w:rPr>
        <w:t>”</w:t>
      </w:r>
    </w:p>
    <w:p w:rsidR="00DB7C08" w:rsidP="00DB7C08" w:rsidRDefault="00DB7C08" w14:paraId="5C85D70D" w14:textId="77777777">
      <w:pPr>
        <w:pStyle w:val="BodyText"/>
        <w:spacing w:after="0"/>
        <w:jc w:val="both"/>
        <w:rPr>
          <w:i/>
          <w:iCs/>
          <w:sz w:val="28"/>
          <w:szCs w:val="28"/>
          <w:lang w:val="lv-LV"/>
        </w:rPr>
      </w:pPr>
    </w:p>
    <w:p w:rsidR="00DB7C08" w:rsidP="00DB7C08" w:rsidRDefault="00DB7C08" w14:paraId="1597E851" w14:textId="0F3C1D5A">
      <w:pPr>
        <w:snapToGrid w:val="false"/>
        <w:spacing w:before="80" w:after="80" w:line="240" w:lineRule="auto"/>
        <w:jc w:val="both"/>
        <w:rPr>
          <w:rFonts w:ascii="Times New Roman" w:hAnsi="Times New Roman"/>
          <w:sz w:val="24"/>
          <w:szCs w:val="24"/>
          <w:lang w:val="lv-LV"/>
        </w:rPr>
      </w:pPr>
      <w:r w:rsidRPr="00C91640">
        <w:rPr>
          <w:rFonts w:ascii="Times New Roman" w:hAnsi="Times New Roman"/>
          <w:sz w:val="24"/>
          <w:szCs w:val="24"/>
          <w:lang w:val="lv-LV"/>
        </w:rPr>
        <w:t>Pamatojoties uz Ministru kabineta 2021. gada 7. septembra noteikumu Nr. 606 “Ministru kabineta kārtības rullis” 11</w:t>
      </w:r>
      <w:r>
        <w:rPr>
          <w:rFonts w:ascii="Times New Roman" w:hAnsi="Times New Roman"/>
          <w:sz w:val="24"/>
          <w:szCs w:val="24"/>
          <w:lang w:val="lv-LV"/>
        </w:rPr>
        <w:t>3</w:t>
      </w:r>
      <w:r w:rsidRPr="00C91640">
        <w:rPr>
          <w:rFonts w:ascii="Times New Roman" w:hAnsi="Times New Roman"/>
          <w:sz w:val="24"/>
          <w:szCs w:val="24"/>
          <w:lang w:val="lv-LV"/>
        </w:rPr>
        <w:t>.</w:t>
      </w:r>
      <w:r>
        <w:rPr>
          <w:rFonts w:ascii="Times New Roman" w:hAnsi="Times New Roman"/>
          <w:sz w:val="24"/>
          <w:szCs w:val="24"/>
          <w:lang w:val="lv-LV"/>
        </w:rPr>
        <w:t>8.</w:t>
      </w:r>
      <w:r w:rsidRPr="00C91640">
        <w:rPr>
          <w:rFonts w:ascii="Times New Roman" w:hAnsi="Times New Roman"/>
          <w:sz w:val="24"/>
          <w:szCs w:val="24"/>
          <w:lang w:val="lv-LV"/>
        </w:rPr>
        <w:t xml:space="preserve"> punktu iesniedzu izskatīšanai Ministru kabineta sēdē </w:t>
      </w:r>
      <w:r w:rsidRPr="00414FFC">
        <w:rPr>
          <w:rFonts w:ascii="Times New Roman" w:hAnsi="Times New Roman"/>
          <w:sz w:val="24"/>
          <w:szCs w:val="24"/>
          <w:lang w:val="lv-LV"/>
        </w:rPr>
        <w:t xml:space="preserve">Ārlietu ministrijas sagatavoto </w:t>
      </w:r>
      <w:r w:rsidRPr="00C91640">
        <w:rPr>
          <w:rFonts w:ascii="Times New Roman" w:hAnsi="Times New Roman"/>
          <w:sz w:val="24"/>
          <w:szCs w:val="24"/>
          <w:lang w:val="lv-LV"/>
        </w:rPr>
        <w:t>Latvijas Republikas nacionālo pozīciju</w:t>
      </w:r>
      <w:r>
        <w:rPr>
          <w:rFonts w:ascii="Times New Roman" w:hAnsi="Times New Roman"/>
          <w:sz w:val="24"/>
          <w:szCs w:val="24"/>
          <w:lang w:val="lv-LV"/>
        </w:rPr>
        <w:t xml:space="preserve"> </w:t>
      </w:r>
      <w:r w:rsidRPr="00414FFC">
        <w:rPr>
          <w:rFonts w:ascii="Times New Roman" w:hAnsi="Times New Roman"/>
          <w:sz w:val="24"/>
          <w:szCs w:val="24"/>
          <w:lang w:val="lv-LV"/>
        </w:rPr>
        <w:t>Nr.</w:t>
      </w:r>
      <w:r>
        <w:rPr>
          <w:rFonts w:ascii="Times New Roman" w:hAnsi="Times New Roman"/>
          <w:sz w:val="24"/>
          <w:szCs w:val="24"/>
          <w:lang w:val="lv-LV"/>
        </w:rPr>
        <w:t xml:space="preserve"> </w:t>
      </w:r>
      <w:r w:rsidRPr="00414FFC">
        <w:rPr>
          <w:rFonts w:ascii="Times New Roman" w:hAnsi="Times New Roman"/>
          <w:sz w:val="24"/>
          <w:szCs w:val="24"/>
          <w:lang w:val="lv-LV"/>
        </w:rPr>
        <w:t>1 “</w:t>
      </w:r>
      <w:r>
        <w:rPr>
          <w:rFonts w:ascii="Times New Roman" w:hAnsi="Times New Roman"/>
          <w:sz w:val="24"/>
          <w:szCs w:val="24"/>
          <w:lang w:val="lv-LV"/>
        </w:rPr>
        <w:t>P</w:t>
      </w:r>
      <w:r w:rsidRPr="005E2726">
        <w:rPr>
          <w:rFonts w:ascii="Times New Roman" w:hAnsi="Times New Roman"/>
          <w:sz w:val="24"/>
          <w:szCs w:val="24"/>
          <w:lang w:val="lv-LV"/>
        </w:rPr>
        <w:t xml:space="preserve">ar </w:t>
      </w:r>
      <w:bookmarkStart w:id="0" w:name="_Hlk170827846"/>
      <w:r w:rsidRPr="005E2726">
        <w:rPr>
          <w:rFonts w:ascii="Times New Roman" w:hAnsi="Times New Roman"/>
          <w:sz w:val="24"/>
          <w:szCs w:val="24"/>
          <w:lang w:val="lv-LV"/>
        </w:rPr>
        <w:t>Komisijas Īstenošanas regulu (ES)</w:t>
      </w:r>
      <w:r w:rsidR="009D54FA">
        <w:rPr>
          <w:rFonts w:ascii="Times New Roman" w:hAnsi="Times New Roman"/>
          <w:sz w:val="24"/>
          <w:szCs w:val="24"/>
          <w:lang w:val="lv-LV"/>
        </w:rPr>
        <w:t xml:space="preserve"> </w:t>
      </w:r>
      <w:r w:rsidRPr="009D54FA" w:rsidR="009D54FA">
        <w:rPr>
          <w:rFonts w:ascii="Times New Roman" w:hAnsi="Times New Roman"/>
          <w:sz w:val="24"/>
          <w:szCs w:val="24"/>
          <w:lang w:val="lv-LV"/>
        </w:rPr>
        <w:t>2024/1866</w:t>
      </w:r>
      <w:r w:rsidRPr="005E2726">
        <w:rPr>
          <w:rFonts w:ascii="Times New Roman" w:hAnsi="Times New Roman"/>
          <w:sz w:val="24"/>
          <w:szCs w:val="24"/>
          <w:lang w:val="lv-LV"/>
        </w:rPr>
        <w:t xml:space="preserve">, ar ko nosaka pagaidu kompensācijas maksājumu </w:t>
      </w:r>
      <w:bookmarkEnd w:id="0"/>
      <w:r w:rsidRPr="008951B0" w:rsidR="008951B0">
        <w:rPr>
          <w:rFonts w:ascii="Times New Roman" w:hAnsi="Times New Roman"/>
          <w:sz w:val="24"/>
          <w:szCs w:val="24"/>
          <w:lang w:val="lv-LV"/>
        </w:rPr>
        <w:t xml:space="preserve">tādu Ķīnas Tautas Republikas izcelsmes jaunu akumulatoru baterijas </w:t>
      </w:r>
      <w:proofErr w:type="spellStart"/>
      <w:r w:rsidRPr="008951B0" w:rsidR="008951B0">
        <w:rPr>
          <w:rFonts w:ascii="Times New Roman" w:hAnsi="Times New Roman"/>
          <w:sz w:val="24"/>
          <w:szCs w:val="24"/>
          <w:lang w:val="lv-LV"/>
        </w:rPr>
        <w:t>elektrotransportlīdzekļu</w:t>
      </w:r>
      <w:proofErr w:type="spellEnd"/>
      <w:r w:rsidRPr="008951B0" w:rsidR="008951B0">
        <w:rPr>
          <w:rFonts w:ascii="Times New Roman" w:hAnsi="Times New Roman"/>
          <w:sz w:val="24"/>
          <w:szCs w:val="24"/>
          <w:lang w:val="lv-LV"/>
        </w:rPr>
        <w:t xml:space="preserve"> importam, kas paredzēti cilvēku pārvadāšanai</w:t>
      </w:r>
      <w:r w:rsidRPr="00414FFC">
        <w:rPr>
          <w:rFonts w:ascii="Times New Roman" w:hAnsi="Times New Roman"/>
          <w:sz w:val="24"/>
          <w:szCs w:val="24"/>
          <w:lang w:val="lv-LV"/>
        </w:rPr>
        <w:t>”</w:t>
      </w:r>
      <w:r>
        <w:rPr>
          <w:rFonts w:ascii="Times New Roman" w:hAnsi="Times New Roman"/>
          <w:sz w:val="24"/>
          <w:szCs w:val="24"/>
          <w:lang w:val="lv-LV"/>
        </w:rPr>
        <w:t xml:space="preserve"> </w:t>
      </w:r>
      <w:r w:rsidRPr="005E2726">
        <w:rPr>
          <w:rFonts w:ascii="Times New Roman" w:hAnsi="Times New Roman"/>
          <w:sz w:val="24"/>
          <w:szCs w:val="24"/>
          <w:lang w:val="lv-LV"/>
        </w:rPr>
        <w:t xml:space="preserve">un tam pievienoto Ministru kabineta sēdes </w:t>
      </w:r>
      <w:proofErr w:type="spellStart"/>
      <w:r w:rsidRPr="005E2726">
        <w:rPr>
          <w:rFonts w:ascii="Times New Roman" w:hAnsi="Times New Roman"/>
          <w:sz w:val="24"/>
          <w:szCs w:val="24"/>
          <w:lang w:val="lv-LV"/>
        </w:rPr>
        <w:t>protokollēmuma</w:t>
      </w:r>
      <w:proofErr w:type="spellEnd"/>
      <w:r w:rsidRPr="005E2726">
        <w:rPr>
          <w:rFonts w:ascii="Times New Roman" w:hAnsi="Times New Roman"/>
          <w:sz w:val="24"/>
          <w:szCs w:val="24"/>
          <w:lang w:val="lv-LV"/>
        </w:rPr>
        <w:t xml:space="preserve"> projektu.</w:t>
      </w:r>
    </w:p>
    <w:p w:rsidRPr="00B701E8" w:rsidR="00DB7C08" w:rsidP="00DB7C08" w:rsidRDefault="00DB7C08" w14:paraId="7FB826B1" w14:textId="77777777">
      <w:pPr>
        <w:snapToGrid w:val="false"/>
        <w:spacing w:before="80" w:after="80" w:line="240" w:lineRule="auto"/>
        <w:ind w:firstLine="709"/>
        <w:jc w:val="both"/>
        <w:rPr>
          <w:rFonts w:ascii="Times New Roman" w:hAnsi="Times New Roman"/>
          <w:sz w:val="24"/>
          <w:szCs w:val="24"/>
          <w:lang w:val="lv-LV"/>
        </w:rPr>
      </w:pPr>
      <w:r w:rsidRPr="00B701E8">
        <w:rPr>
          <w:rFonts w:ascii="Times New Roman" w:hAnsi="Times New Roman"/>
          <w:sz w:val="24"/>
          <w:szCs w:val="24"/>
          <w:lang w:val="lv-LV"/>
        </w:rPr>
        <w:t xml:space="preserve">Lūdzu nacionālo pozīciju iekļaut izskatīšanai Ministru kabineta </w:t>
      </w:r>
      <w:r w:rsidRPr="00DC255A">
        <w:rPr>
          <w:rFonts w:ascii="Times New Roman" w:hAnsi="Times New Roman"/>
          <w:b/>
          <w:bCs/>
          <w:sz w:val="24"/>
          <w:szCs w:val="24"/>
          <w:lang w:val="lv-LV"/>
        </w:rPr>
        <w:t>2024.</w:t>
      </w:r>
      <w:r>
        <w:rPr>
          <w:rFonts w:ascii="Times New Roman" w:hAnsi="Times New Roman"/>
          <w:b/>
          <w:bCs/>
          <w:sz w:val="24"/>
          <w:szCs w:val="24"/>
          <w:lang w:val="lv-LV"/>
        </w:rPr>
        <w:t> </w:t>
      </w:r>
      <w:r w:rsidRPr="00DC255A">
        <w:rPr>
          <w:rFonts w:ascii="Times New Roman" w:hAnsi="Times New Roman"/>
          <w:b/>
          <w:bCs/>
          <w:sz w:val="24"/>
          <w:szCs w:val="24"/>
          <w:lang w:val="lv-LV"/>
        </w:rPr>
        <w:t>gada 9.</w:t>
      </w:r>
      <w:r>
        <w:rPr>
          <w:rFonts w:ascii="Times New Roman" w:hAnsi="Times New Roman"/>
          <w:b/>
          <w:bCs/>
          <w:sz w:val="24"/>
          <w:szCs w:val="24"/>
          <w:lang w:val="lv-LV"/>
        </w:rPr>
        <w:t> </w:t>
      </w:r>
      <w:r w:rsidRPr="00DC255A">
        <w:rPr>
          <w:rFonts w:ascii="Times New Roman" w:hAnsi="Times New Roman"/>
          <w:b/>
          <w:bCs/>
          <w:sz w:val="24"/>
          <w:szCs w:val="24"/>
          <w:lang w:val="lv-LV"/>
        </w:rPr>
        <w:t>jūlija</w:t>
      </w:r>
      <w:r w:rsidRPr="00B701E8">
        <w:rPr>
          <w:rFonts w:ascii="Times New Roman" w:hAnsi="Times New Roman"/>
          <w:sz w:val="24"/>
          <w:szCs w:val="24"/>
          <w:lang w:val="lv-LV"/>
        </w:rPr>
        <w:t xml:space="preserve"> sēdes slēgtajā daļā.</w:t>
      </w:r>
    </w:p>
    <w:tbl>
      <w:tblPr>
        <w:tblW w:w="945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636"/>
        <w:gridCol w:w="2685"/>
        <w:gridCol w:w="6133"/>
      </w:tblGrid>
      <w:tr w:rsidRPr="002A0EC3" w:rsidR="00DB7C08" w:rsidTr="008E7826" w14:paraId="6D9C7B9B"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56B14824" w14:textId="77777777">
            <w:pPr>
              <w:pStyle w:val="BodyText"/>
              <w:snapToGrid w:val="false"/>
              <w:spacing w:after="0" w:line="256" w:lineRule="auto"/>
              <w:rPr>
                <w:lang w:val="lv-LV"/>
              </w:rPr>
            </w:pPr>
            <w:r>
              <w:rPr>
                <w:lang w:val="lv-LV"/>
              </w:rPr>
              <w:t>1.</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6A296006" w14:textId="77777777">
            <w:pPr>
              <w:pStyle w:val="BodyText"/>
              <w:snapToGrid w:val="false"/>
              <w:spacing w:after="0" w:line="256" w:lineRule="auto"/>
              <w:rPr>
                <w:lang w:val="lv-LV"/>
              </w:rPr>
            </w:pPr>
            <w:r>
              <w:rPr>
                <w:lang w:val="lv-LV"/>
              </w:rPr>
              <w:t>Iesniegšanas pamatojums</w:t>
            </w:r>
          </w:p>
        </w:tc>
        <w:tc>
          <w:tcPr>
            <w:tcW w:w="6133" w:type="dxa"/>
            <w:tcBorders>
              <w:top w:val="single" w:color="auto" w:sz="4" w:space="0"/>
              <w:left w:val="single" w:color="auto" w:sz="4" w:space="0"/>
              <w:bottom w:val="single" w:color="auto" w:sz="4" w:space="0"/>
              <w:right w:val="single" w:color="auto" w:sz="4" w:space="0"/>
            </w:tcBorders>
            <w:hideMark/>
          </w:tcPr>
          <w:p w:rsidRPr="00D6440A" w:rsidR="00DB7C08" w:rsidP="008E7826" w:rsidRDefault="00DB7C08" w14:paraId="5055A2F1" w14:textId="77777777">
            <w:pPr>
              <w:pStyle w:val="BodyText"/>
              <w:snapToGrid w:val="false"/>
              <w:spacing w:after="0" w:line="256" w:lineRule="auto"/>
              <w:jc w:val="both"/>
              <w:rPr>
                <w:lang w:val="lv-LV"/>
              </w:rPr>
            </w:pPr>
            <w:r>
              <w:rPr>
                <w:lang w:val="lv-LV"/>
              </w:rPr>
              <w:t xml:space="preserve">Eiropas Komisija </w:t>
            </w:r>
            <w:r w:rsidRPr="00DC255A">
              <w:rPr>
                <w:lang w:val="lv-LV"/>
              </w:rPr>
              <w:t xml:space="preserve">pēc tirgus norišu padziļinātas analīzes un, ņemot vērā </w:t>
            </w:r>
            <w:proofErr w:type="spellStart"/>
            <w:r w:rsidRPr="00DC255A">
              <w:rPr>
                <w:lang w:val="lv-LV"/>
              </w:rPr>
              <w:t>elektrotransportlīdzekļu</w:t>
            </w:r>
            <w:proofErr w:type="spellEnd"/>
            <w:r w:rsidRPr="00DC255A">
              <w:rPr>
                <w:lang w:val="lv-LV"/>
              </w:rPr>
              <w:t xml:space="preserve"> nozares jutīgumu un stratēģisko nozīmi ES ekonomikā, 2023.</w:t>
            </w:r>
            <w:r>
              <w:rPr>
                <w:lang w:val="lv-LV"/>
              </w:rPr>
              <w:t> </w:t>
            </w:r>
            <w:r w:rsidRPr="00DC255A">
              <w:rPr>
                <w:lang w:val="lv-LV"/>
              </w:rPr>
              <w:t>gada 4.</w:t>
            </w:r>
            <w:r>
              <w:rPr>
                <w:lang w:val="lv-LV"/>
              </w:rPr>
              <w:t> </w:t>
            </w:r>
            <w:r w:rsidRPr="00DC255A">
              <w:rPr>
                <w:lang w:val="lv-LV"/>
              </w:rPr>
              <w:t xml:space="preserve">oktobrī uzsāka antisubsidēšanas izmeklēšanu attiecībā uz Ķīnas izcelsmes jaunu akumulatoru baterijas </w:t>
            </w:r>
            <w:proofErr w:type="spellStart"/>
            <w:r w:rsidRPr="00DC255A">
              <w:rPr>
                <w:lang w:val="lv-LV"/>
              </w:rPr>
              <w:t>elektrotransportlīdzekļu</w:t>
            </w:r>
            <w:proofErr w:type="spellEnd"/>
            <w:r w:rsidRPr="00DC255A">
              <w:rPr>
                <w:lang w:val="lv-LV"/>
              </w:rPr>
              <w:t xml:space="preserve"> (turpmāk – BEV) importu.</w:t>
            </w:r>
            <w:r>
              <w:rPr>
                <w:lang w:val="lv-LV"/>
              </w:rPr>
              <w:t xml:space="preserve"> </w:t>
            </w:r>
          </w:p>
          <w:p w:rsidRPr="00310097" w:rsidR="00DB7C08" w:rsidP="008E7826" w:rsidRDefault="00DB7C08" w14:paraId="0058CC73" w14:textId="77777777">
            <w:pPr>
              <w:pStyle w:val="BodyText"/>
              <w:snapToGrid w:val="false"/>
              <w:spacing w:after="0" w:line="256" w:lineRule="auto"/>
              <w:jc w:val="both"/>
              <w:rPr>
                <w:lang w:val="lv-LV"/>
              </w:rPr>
            </w:pPr>
          </w:p>
          <w:p w:rsidR="00DB7C08" w:rsidP="008E7826" w:rsidRDefault="00DB7C08" w14:paraId="61CB0045" w14:textId="69FBB21D">
            <w:pPr>
              <w:pStyle w:val="BodyText"/>
              <w:snapToGrid w:val="false"/>
              <w:spacing w:after="0" w:line="256" w:lineRule="auto"/>
              <w:jc w:val="both"/>
              <w:rPr>
                <w:lang w:val="lv-LV"/>
              </w:rPr>
            </w:pPr>
            <w:r w:rsidRPr="00310097">
              <w:rPr>
                <w:lang w:val="lv-LV"/>
              </w:rPr>
              <w:t xml:space="preserve">Lai nodrošinātu godīgu konkurenci ES tirgū un aizsargātu nodarbinātību </w:t>
            </w:r>
            <w:r>
              <w:rPr>
                <w:lang w:val="lv-LV"/>
              </w:rPr>
              <w:t>2024. gada</w:t>
            </w:r>
            <w:r w:rsidRPr="005C0EFB">
              <w:rPr>
                <w:lang w:val="lv-LV"/>
              </w:rPr>
              <w:t xml:space="preserve"> 4.</w:t>
            </w:r>
            <w:r>
              <w:rPr>
                <w:lang w:val="lv-LV"/>
              </w:rPr>
              <w:t> </w:t>
            </w:r>
            <w:r w:rsidRPr="005C0EFB">
              <w:rPr>
                <w:lang w:val="lv-LV"/>
              </w:rPr>
              <w:t xml:space="preserve">jūlijā publicēta </w:t>
            </w:r>
            <w:r>
              <w:rPr>
                <w:lang w:val="lv-LV"/>
              </w:rPr>
              <w:t xml:space="preserve">un 5. jūlijā stājusies spēkā </w:t>
            </w:r>
            <w:r w:rsidRPr="005C0EFB">
              <w:rPr>
                <w:lang w:val="lv-LV"/>
              </w:rPr>
              <w:t>Komisijas Īstenošanas regula (ES)</w:t>
            </w:r>
            <w:r w:rsidR="008951B0">
              <w:rPr>
                <w:lang w:val="lv-LV"/>
              </w:rPr>
              <w:t xml:space="preserve"> 2024/1866</w:t>
            </w:r>
            <w:r w:rsidRPr="005C0EFB">
              <w:rPr>
                <w:lang w:val="lv-LV"/>
              </w:rPr>
              <w:t>, ar ko nosaka pagaidu kompensācijas maksājumu</w:t>
            </w:r>
            <w:r>
              <w:rPr>
                <w:lang w:val="lv-LV"/>
              </w:rPr>
              <w:t>s</w:t>
            </w:r>
            <w:r w:rsidRPr="005C0EFB">
              <w:rPr>
                <w:lang w:val="lv-LV"/>
              </w:rPr>
              <w:t xml:space="preserve"> Ķīnas izcelsmes BEV importam. </w:t>
            </w:r>
            <w:r w:rsidRPr="00E47975">
              <w:rPr>
                <w:lang w:val="lv-LV"/>
              </w:rPr>
              <w:t>Tikai pēc regulas publicēšanas par to notiek ES dalībvalstu rakstiskais balsojums, kas saskaņā ar ES procedūru ir jāveic 10 dienu laikā (līdz 15. jūlijam).</w:t>
            </w:r>
          </w:p>
          <w:p w:rsidR="008951B0" w:rsidP="008951B0" w:rsidRDefault="008951B0" w14:paraId="1130177D" w14:textId="4BBB97D5">
            <w:pPr>
              <w:tabs>
                <w:tab w:val="left" w:pos="1567"/>
              </w:tabs>
              <w:rPr>
                <w:rFonts w:ascii="Times New Roman" w:hAnsi="Times New Roman" w:eastAsia="Arial"/>
                <w:kern w:val="2"/>
                <w:sz w:val="24"/>
                <w:szCs w:val="24"/>
                <w:lang w:val="lv-LV"/>
              </w:rPr>
            </w:pPr>
            <w:r>
              <w:rPr>
                <w:rFonts w:ascii="Times New Roman" w:hAnsi="Times New Roman" w:eastAsia="Arial"/>
                <w:kern w:val="2"/>
                <w:sz w:val="24"/>
                <w:szCs w:val="24"/>
                <w:lang w:val="lv-LV"/>
              </w:rPr>
              <w:tab/>
            </w:r>
          </w:p>
          <w:p w:rsidRPr="008951B0" w:rsidR="008951B0" w:rsidP="008951B0" w:rsidRDefault="008951B0" w14:paraId="69A80389" w14:textId="7D01DE57">
            <w:pPr>
              <w:tabs>
                <w:tab w:val="left" w:pos="1567"/>
              </w:tabs>
              <w:rPr>
                <w:lang w:val="lv-LV"/>
              </w:rPr>
            </w:pPr>
            <w:r>
              <w:rPr>
                <w:lang w:val="lv-LV"/>
              </w:rPr>
              <w:lastRenderedPageBreak/>
              <w:tab/>
            </w:r>
          </w:p>
        </w:tc>
      </w:tr>
      <w:tr w:rsidRPr="002A0EC3" w:rsidR="00DB7C08" w:rsidTr="008E7826" w14:paraId="2506C8F0" w14:textId="77777777">
        <w:trPr>
          <w:trHeight w:val="590"/>
        </w:trPr>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273ED38F" w14:textId="77777777">
            <w:pPr>
              <w:pStyle w:val="BodyText"/>
              <w:snapToGrid w:val="false"/>
              <w:spacing w:after="0" w:line="256" w:lineRule="auto"/>
              <w:rPr>
                <w:lang w:val="lv-LV"/>
              </w:rPr>
            </w:pPr>
            <w:r>
              <w:rPr>
                <w:lang w:val="lv-LV"/>
              </w:rPr>
              <w:lastRenderedPageBreak/>
              <w:t>2.</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3046DE4E" w14:textId="77777777">
            <w:pPr>
              <w:pStyle w:val="BodyText"/>
              <w:snapToGrid w:val="false"/>
              <w:spacing w:after="0" w:line="256" w:lineRule="auto"/>
              <w:rPr>
                <w:lang w:val="lv-LV"/>
              </w:rPr>
            </w:pPr>
            <w:r>
              <w:rPr>
                <w:lang w:val="lv-LV"/>
              </w:rPr>
              <w:t>Valsts sekretāru sanāksmes datums un numurs</w:t>
            </w:r>
          </w:p>
        </w:tc>
        <w:tc>
          <w:tcPr>
            <w:tcW w:w="6133" w:type="dxa"/>
            <w:tcBorders>
              <w:top w:val="single" w:color="auto" w:sz="4" w:space="0"/>
              <w:left w:val="single" w:color="auto" w:sz="4" w:space="0"/>
              <w:bottom w:val="single" w:color="auto" w:sz="4" w:space="0"/>
              <w:right w:val="single" w:color="auto" w:sz="4" w:space="0"/>
            </w:tcBorders>
          </w:tcPr>
          <w:p w:rsidR="00DB7C08" w:rsidP="008E7826" w:rsidRDefault="00DB7C08" w14:paraId="29CB2982" w14:textId="77777777">
            <w:pPr>
              <w:pStyle w:val="BodyText"/>
              <w:snapToGrid w:val="false"/>
              <w:spacing w:after="0" w:line="256" w:lineRule="auto"/>
              <w:jc w:val="both"/>
              <w:rPr>
                <w:lang w:val="lv-LV"/>
              </w:rPr>
            </w:pPr>
            <w:r>
              <w:rPr>
                <w:lang w:val="lv-LV"/>
              </w:rPr>
              <w:t>Nav attiecināms.</w:t>
            </w:r>
          </w:p>
          <w:p w:rsidR="00DB7C08" w:rsidP="008E7826" w:rsidRDefault="00DB7C08" w14:paraId="72042B87" w14:textId="77777777">
            <w:pPr>
              <w:tabs>
                <w:tab w:val="left" w:pos="960"/>
              </w:tabs>
              <w:rPr>
                <w:lang w:val="lv-LV"/>
              </w:rPr>
            </w:pPr>
          </w:p>
        </w:tc>
      </w:tr>
      <w:tr w:rsidRPr="002A0EC3" w:rsidR="00DB7C08" w:rsidTr="008E7826" w14:paraId="61D324CB" w14:textId="77777777">
        <w:trPr>
          <w:trHeight w:val="60"/>
        </w:trPr>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10577270" w14:textId="77777777">
            <w:pPr>
              <w:pStyle w:val="BodyText"/>
              <w:snapToGrid w:val="false"/>
              <w:spacing w:after="0" w:line="256" w:lineRule="auto"/>
              <w:rPr>
                <w:highlight w:val="yellow"/>
                <w:lang w:val="lv-LV"/>
              </w:rPr>
            </w:pPr>
            <w:r>
              <w:rPr>
                <w:lang w:val="lv-LV"/>
              </w:rPr>
              <w:t>3.</w:t>
            </w:r>
          </w:p>
        </w:tc>
        <w:tc>
          <w:tcPr>
            <w:tcW w:w="2685" w:type="dxa"/>
            <w:tcBorders>
              <w:top w:val="single" w:color="auto" w:sz="4" w:space="0"/>
              <w:left w:val="single" w:color="auto" w:sz="4" w:space="0"/>
              <w:bottom w:val="single" w:color="auto" w:sz="4" w:space="0"/>
              <w:right w:val="single" w:color="auto" w:sz="4" w:space="0"/>
            </w:tcBorders>
          </w:tcPr>
          <w:p w:rsidR="00DB7C08" w:rsidP="008E7826" w:rsidRDefault="00DB7C08" w14:paraId="05CDDE99" w14:textId="77777777">
            <w:pPr>
              <w:pStyle w:val="BodyText"/>
              <w:snapToGrid w:val="false"/>
              <w:spacing w:after="0" w:line="256" w:lineRule="auto"/>
              <w:rPr>
                <w:lang w:val="lv-LV"/>
              </w:rPr>
            </w:pPr>
            <w:r>
              <w:rPr>
                <w:lang w:val="lv-LV"/>
              </w:rPr>
              <w:t>Informācija par saskaņojumiem</w:t>
            </w:r>
          </w:p>
        </w:tc>
        <w:tc>
          <w:tcPr>
            <w:tcW w:w="6133" w:type="dxa"/>
            <w:tcBorders>
              <w:top w:val="single" w:color="auto" w:sz="4" w:space="0"/>
              <w:left w:val="single" w:color="auto" w:sz="4" w:space="0"/>
              <w:bottom w:val="single" w:color="auto" w:sz="4" w:space="0"/>
              <w:right w:val="single" w:color="auto" w:sz="4" w:space="0"/>
            </w:tcBorders>
          </w:tcPr>
          <w:p w:rsidR="00DB7C08" w:rsidP="008E7826" w:rsidRDefault="00DB7C08" w14:paraId="45E157FE" w14:textId="77777777">
            <w:pPr>
              <w:pStyle w:val="BodyText"/>
              <w:snapToGrid w:val="false"/>
              <w:spacing w:after="0" w:line="256" w:lineRule="auto"/>
              <w:jc w:val="both"/>
              <w:rPr>
                <w:rFonts w:eastAsia="Times New Roman"/>
                <w:lang w:val="lv-LV"/>
              </w:rPr>
            </w:pPr>
            <w:r>
              <w:rPr>
                <w:rFonts w:eastAsia="Times New Roman"/>
                <w:lang w:val="lv-LV"/>
              </w:rPr>
              <w:t xml:space="preserve">Nacionālā pozīcija saskaņota ESVIS sistēmā ar </w:t>
            </w:r>
            <w:r w:rsidRPr="00310097">
              <w:rPr>
                <w:rFonts w:eastAsia="Times New Roman"/>
                <w:lang w:val="lv-LV"/>
              </w:rPr>
              <w:t>Ekonomikas ministriju, Finanšu ministriju, Klimata un enerģētikas ministriju, Satiksmes ministriju un Viedās administrācijas un reģionālās attīstības ministriju</w:t>
            </w:r>
            <w:r>
              <w:rPr>
                <w:rFonts w:eastAsia="Times New Roman"/>
                <w:lang w:val="lv-LV"/>
              </w:rPr>
              <w:t>.</w:t>
            </w:r>
          </w:p>
          <w:p w:rsidR="00DB7C08" w:rsidP="008E7826" w:rsidRDefault="00DB7C08" w14:paraId="70F97EE4" w14:textId="77777777">
            <w:pPr>
              <w:pStyle w:val="BodyText"/>
              <w:snapToGrid w:val="false"/>
              <w:spacing w:after="0" w:line="256" w:lineRule="auto"/>
              <w:jc w:val="both"/>
              <w:rPr>
                <w:rFonts w:eastAsia="Times New Roman"/>
                <w:lang w:val="lv-LV"/>
              </w:rPr>
            </w:pPr>
          </w:p>
          <w:p w:rsidRPr="005E2726" w:rsidR="00DB7C08" w:rsidP="008E7826" w:rsidRDefault="00DB7C08" w14:paraId="2E85E5F1" w14:textId="77777777">
            <w:pPr>
              <w:pStyle w:val="BodyText"/>
              <w:snapToGrid w:val="false"/>
              <w:spacing w:after="0" w:line="256" w:lineRule="auto"/>
              <w:jc w:val="both"/>
              <w:rPr>
                <w:rFonts w:eastAsia="Times New Roman"/>
                <w:lang w:val="lv-LV"/>
              </w:rPr>
            </w:pPr>
            <w:r>
              <w:rPr>
                <w:rFonts w:eastAsia="Times New Roman"/>
                <w:lang w:val="lv-LV"/>
              </w:rPr>
              <w:t xml:space="preserve">Pozīcija elektroniski saskaņota ar noklusējumu ar Latvijas Tirdzniecības un rūpniecības kameru (LTRK) un Latvijas Darba devēju konfederāciju (LDDK). </w:t>
            </w:r>
            <w:r w:rsidRPr="00310097">
              <w:rPr>
                <w:rFonts w:eastAsia="Times New Roman"/>
                <w:lang w:val="lv-LV"/>
              </w:rPr>
              <w:t xml:space="preserve">Konsultācijas veiktas ar </w:t>
            </w:r>
            <w:r w:rsidRPr="00310097">
              <w:rPr>
                <w:shd w:val="clear" w:color="auto" w:fill="FFFFFF"/>
                <w:lang w:val="lv-LV"/>
              </w:rPr>
              <w:t xml:space="preserve">Mašīnbūves un Metālapstrādes Rūpniecības asociāciju (MASOC), </w:t>
            </w:r>
            <w:r w:rsidRPr="00310097">
              <w:rPr>
                <w:rFonts w:eastAsia="Times New Roman"/>
                <w:lang w:val="lv-LV"/>
              </w:rPr>
              <w:t>Latvijas Elektrotehnikas un elektronikas rūpniecības asociāciju (LETERA) un biedrību “Auto asociācija”.</w:t>
            </w:r>
          </w:p>
        </w:tc>
      </w:tr>
      <w:tr w:rsidRPr="002A0EC3" w:rsidR="00DB7C08" w:rsidTr="008E7826" w14:paraId="53530292"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7C375C34" w14:textId="77777777">
            <w:pPr>
              <w:pStyle w:val="BodyText"/>
              <w:snapToGrid w:val="false"/>
              <w:spacing w:after="0" w:line="256" w:lineRule="auto"/>
              <w:rPr>
                <w:lang w:val="lv-LV"/>
              </w:rPr>
            </w:pPr>
            <w:r>
              <w:rPr>
                <w:lang w:val="lv-LV"/>
              </w:rPr>
              <w:t>4.</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72D93CA3" w14:textId="77777777">
            <w:pPr>
              <w:pStyle w:val="BodyText"/>
              <w:snapToGrid w:val="false"/>
              <w:spacing w:after="0" w:line="256" w:lineRule="auto"/>
              <w:rPr>
                <w:lang w:val="lv-LV"/>
              </w:rPr>
            </w:pPr>
            <w:r>
              <w:rPr>
                <w:lang w:val="lv-LV"/>
              </w:rPr>
              <w:t>Informācija par saskaņojumu ar Eiropas Savienības institūcijām</w:t>
            </w:r>
          </w:p>
        </w:tc>
        <w:tc>
          <w:tcPr>
            <w:tcW w:w="6133" w:type="dxa"/>
            <w:tcBorders>
              <w:top w:val="single" w:color="auto" w:sz="4" w:space="0"/>
              <w:left w:val="single" w:color="auto" w:sz="4" w:space="0"/>
              <w:bottom w:val="single" w:color="auto" w:sz="4" w:space="0"/>
              <w:right w:val="single" w:color="auto" w:sz="4" w:space="0"/>
            </w:tcBorders>
            <w:hideMark/>
          </w:tcPr>
          <w:p w:rsidR="00DB7C08" w:rsidP="008E7826" w:rsidRDefault="00DB7C08" w14:paraId="12F81BE6" w14:textId="77777777">
            <w:pPr>
              <w:pStyle w:val="BodyText"/>
              <w:snapToGrid w:val="false"/>
              <w:spacing w:after="0" w:line="256" w:lineRule="auto"/>
              <w:rPr>
                <w:lang w:val="lv-LV"/>
              </w:rPr>
            </w:pPr>
            <w:r>
              <w:rPr>
                <w:lang w:val="lv-LV"/>
              </w:rPr>
              <w:t>Nav attiecināms.</w:t>
            </w:r>
          </w:p>
        </w:tc>
      </w:tr>
      <w:tr w:rsidRPr="002A0EC3" w:rsidR="00DB7C08" w:rsidTr="008E7826" w14:paraId="024B8F4C"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329687D6" w14:textId="77777777">
            <w:pPr>
              <w:pStyle w:val="BodyText"/>
              <w:snapToGrid w:val="false"/>
              <w:spacing w:after="0" w:line="256" w:lineRule="auto"/>
              <w:rPr>
                <w:lang w:val="lv-LV"/>
              </w:rPr>
            </w:pPr>
            <w:r>
              <w:rPr>
                <w:lang w:val="lv-LV"/>
              </w:rPr>
              <w:t>5.</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53E5ECB1" w14:textId="77777777">
            <w:pPr>
              <w:pStyle w:val="BodyText"/>
              <w:snapToGrid w:val="false"/>
              <w:spacing w:after="0" w:line="256" w:lineRule="auto"/>
              <w:rPr>
                <w:lang w:val="lv-LV"/>
              </w:rPr>
            </w:pPr>
            <w:r>
              <w:rPr>
                <w:lang w:val="lv-LV"/>
              </w:rPr>
              <w:t>Politikas joma</w:t>
            </w:r>
          </w:p>
        </w:tc>
        <w:tc>
          <w:tcPr>
            <w:tcW w:w="6133" w:type="dxa"/>
            <w:tcBorders>
              <w:top w:val="single" w:color="auto" w:sz="4" w:space="0"/>
              <w:left w:val="single" w:color="auto" w:sz="4" w:space="0"/>
              <w:bottom w:val="single" w:color="auto" w:sz="4" w:space="0"/>
              <w:right w:val="single" w:color="auto" w:sz="4" w:space="0"/>
            </w:tcBorders>
            <w:hideMark/>
          </w:tcPr>
          <w:p w:rsidR="00DB7C08" w:rsidP="008E7826" w:rsidRDefault="00DB7C08" w14:paraId="36B614DF" w14:textId="77777777">
            <w:pPr>
              <w:pStyle w:val="BodyText"/>
              <w:snapToGrid w:val="false"/>
              <w:spacing w:after="0" w:line="256" w:lineRule="auto"/>
              <w:jc w:val="both"/>
              <w:rPr>
                <w:lang w:val="lv-LV"/>
              </w:rPr>
            </w:pPr>
            <w:r>
              <w:rPr>
                <w:lang w:val="lv-LV"/>
              </w:rPr>
              <w:t>Ārpolitika un Eiropas Savienības vispārējie jautājumi; Ārējā ekonomiskā politika; Ārējā tirdzniecība.</w:t>
            </w:r>
          </w:p>
        </w:tc>
      </w:tr>
      <w:tr w:rsidRPr="002A0EC3" w:rsidR="00DB7C08" w:rsidTr="008E7826" w14:paraId="19C990B5"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27C519BF" w14:textId="77777777">
            <w:pPr>
              <w:pStyle w:val="BodyText"/>
              <w:snapToGrid w:val="false"/>
              <w:spacing w:after="0" w:line="256" w:lineRule="auto"/>
              <w:rPr>
                <w:lang w:val="lv-LV"/>
              </w:rPr>
            </w:pPr>
            <w:r>
              <w:rPr>
                <w:lang w:val="lv-LV"/>
              </w:rPr>
              <w:t>6.</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4F7984A3" w14:textId="77777777">
            <w:pPr>
              <w:pStyle w:val="BodyText"/>
              <w:snapToGrid w:val="false"/>
              <w:spacing w:after="0" w:line="256" w:lineRule="auto"/>
              <w:rPr>
                <w:lang w:val="lv-LV"/>
              </w:rPr>
            </w:pPr>
            <w:r>
              <w:rPr>
                <w:lang w:val="lv-LV"/>
              </w:rPr>
              <w:t>Atbildīgā amatpersona</w:t>
            </w:r>
          </w:p>
        </w:tc>
        <w:tc>
          <w:tcPr>
            <w:tcW w:w="6133" w:type="dxa"/>
            <w:tcBorders>
              <w:top w:val="single" w:color="auto" w:sz="4" w:space="0"/>
              <w:left w:val="single" w:color="auto" w:sz="4" w:space="0"/>
              <w:bottom w:val="single" w:color="auto" w:sz="4" w:space="0"/>
              <w:right w:val="single" w:color="auto" w:sz="4" w:space="0"/>
            </w:tcBorders>
          </w:tcPr>
          <w:p w:rsidRPr="005502C7" w:rsidR="00DB7C08" w:rsidP="008E7826" w:rsidRDefault="00DB7C08" w14:paraId="03E2404E" w14:textId="77777777">
            <w:pPr>
              <w:spacing w:before="60" w:after="120" w:line="240" w:lineRule="auto"/>
              <w:jc w:val="both"/>
              <w:rPr>
                <w:rFonts w:ascii="Times New Roman" w:hAnsi="Times New Roman" w:eastAsia="Times New Roman"/>
                <w:sz w:val="24"/>
                <w:szCs w:val="24"/>
                <w:lang w:val="lv-LV"/>
              </w:rPr>
            </w:pPr>
            <w:r>
              <w:rPr>
                <w:rFonts w:ascii="Times New Roman" w:hAnsi="Times New Roman" w:eastAsia="Times New Roman"/>
                <w:iCs/>
                <w:sz w:val="24"/>
                <w:szCs w:val="24"/>
                <w:lang w:val="lv-LV" w:eastAsia="lv-LV"/>
              </w:rPr>
              <w:t>Ārlietu ministrijas Ārējās tirdzniecības un investīciju nodaļas trešais sekretārs Pēteris Pauls Celmiņš.</w:t>
            </w:r>
          </w:p>
        </w:tc>
      </w:tr>
      <w:tr w:rsidRPr="002A0EC3" w:rsidR="00DB7C08" w:rsidTr="008E7826" w14:paraId="5AD8B76C" w14:textId="77777777">
        <w:trPr>
          <w:trHeight w:val="707"/>
        </w:trPr>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64C13536" w14:textId="77777777">
            <w:pPr>
              <w:pStyle w:val="BodyText"/>
              <w:snapToGrid w:val="false"/>
              <w:spacing w:after="0" w:line="256" w:lineRule="auto"/>
              <w:rPr>
                <w:lang w:val="lv-LV"/>
              </w:rPr>
            </w:pPr>
            <w:r>
              <w:rPr>
                <w:lang w:val="lv-LV"/>
              </w:rPr>
              <w:t>7.</w:t>
            </w:r>
          </w:p>
        </w:tc>
        <w:tc>
          <w:tcPr>
            <w:tcW w:w="2685" w:type="dxa"/>
            <w:tcBorders>
              <w:top w:val="single" w:color="auto" w:sz="4" w:space="0"/>
              <w:left w:val="single" w:color="auto" w:sz="4" w:space="0"/>
              <w:bottom w:val="single" w:color="auto" w:sz="4" w:space="0"/>
              <w:right w:val="single" w:color="auto" w:sz="4" w:space="0"/>
            </w:tcBorders>
          </w:tcPr>
          <w:p w:rsidR="00DB7C08" w:rsidP="008E7826" w:rsidRDefault="00DB7C08" w14:paraId="63234111" w14:textId="77777777">
            <w:pPr>
              <w:pStyle w:val="BodyText"/>
              <w:snapToGrid w:val="false"/>
              <w:spacing w:after="0" w:line="256" w:lineRule="auto"/>
              <w:rPr>
                <w:lang w:val="lv-LV"/>
              </w:rPr>
            </w:pPr>
            <w:r>
              <w:rPr>
                <w:lang w:val="lv-LV"/>
              </w:rPr>
              <w:t>Uzaicināmās personas</w:t>
            </w:r>
          </w:p>
          <w:p w:rsidR="00DB7C08" w:rsidP="008E7826" w:rsidRDefault="00DB7C08" w14:paraId="5A840AF5" w14:textId="77777777">
            <w:pPr>
              <w:snapToGrid w:val="false"/>
              <w:spacing w:after="0" w:line="240" w:lineRule="auto"/>
              <w:jc w:val="center"/>
              <w:rPr>
                <w:sz w:val="24"/>
                <w:szCs w:val="24"/>
                <w:lang w:val="lv-LV"/>
              </w:rPr>
            </w:pPr>
          </w:p>
        </w:tc>
        <w:tc>
          <w:tcPr>
            <w:tcW w:w="6133" w:type="dxa"/>
            <w:tcBorders>
              <w:top w:val="single" w:color="auto" w:sz="4" w:space="0"/>
              <w:left w:val="single" w:color="auto" w:sz="4" w:space="0"/>
              <w:bottom w:val="single" w:color="auto" w:sz="4" w:space="0"/>
              <w:right w:val="single" w:color="auto" w:sz="4" w:space="0"/>
            </w:tcBorders>
          </w:tcPr>
          <w:p w:rsidR="00DB7C08" w:rsidP="008E7826" w:rsidRDefault="00DB7C08" w14:paraId="16A5346B" w14:textId="77777777">
            <w:pPr>
              <w:pStyle w:val="BodyText"/>
              <w:snapToGrid w:val="false"/>
              <w:spacing w:after="0" w:line="256" w:lineRule="auto"/>
              <w:jc w:val="both"/>
              <w:rPr>
                <w:lang w:val="lv-LV"/>
              </w:rPr>
            </w:pPr>
            <w:r>
              <w:rPr>
                <w:rFonts w:eastAsia="Times New Roman"/>
                <w:iCs/>
                <w:lang w:val="lv-LV" w:eastAsia="lv-LV"/>
              </w:rPr>
              <w:t xml:space="preserve">Ārlietu ministrijas </w:t>
            </w:r>
            <w:r w:rsidRPr="005502C7">
              <w:rPr>
                <w:lang w:val="lv-LV"/>
              </w:rPr>
              <w:t>Ārējās tirdzniecības un ārējo ekonomisko sakaru veicināšanas departament</w:t>
            </w:r>
            <w:r>
              <w:rPr>
                <w:lang w:val="lv-LV"/>
              </w:rPr>
              <w:t xml:space="preserve">a direktora vietniece, </w:t>
            </w:r>
            <w:r>
              <w:rPr>
                <w:rFonts w:eastAsia="Times New Roman"/>
                <w:iCs/>
                <w:lang w:val="lv-LV" w:eastAsia="lv-LV"/>
              </w:rPr>
              <w:t>Ārējās tirdzniecības un investīciju nodaļas vadītāja</w:t>
            </w:r>
            <w:r>
              <w:rPr>
                <w:lang w:val="lv-LV"/>
              </w:rPr>
              <w:t xml:space="preserve"> Inguna Berķe.</w:t>
            </w:r>
          </w:p>
        </w:tc>
      </w:tr>
      <w:tr w:rsidRPr="002A0EC3" w:rsidR="00DB7C08" w:rsidTr="008E7826" w14:paraId="160447F2"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4701A02C" w14:textId="77777777">
            <w:pPr>
              <w:pStyle w:val="BodyText"/>
              <w:snapToGrid w:val="false"/>
              <w:spacing w:after="0" w:line="256" w:lineRule="auto"/>
              <w:rPr>
                <w:lang w:val="lv-LV"/>
              </w:rPr>
            </w:pPr>
            <w:r>
              <w:rPr>
                <w:lang w:val="lv-LV"/>
              </w:rPr>
              <w:t>8.</w:t>
            </w:r>
          </w:p>
        </w:tc>
        <w:tc>
          <w:tcPr>
            <w:tcW w:w="2685" w:type="dxa"/>
            <w:tcBorders>
              <w:top w:val="single" w:color="auto" w:sz="4" w:space="0"/>
              <w:left w:val="single" w:color="auto" w:sz="4" w:space="0"/>
              <w:bottom w:val="single" w:color="auto" w:sz="4" w:space="0"/>
              <w:right w:val="single" w:color="auto" w:sz="4" w:space="0"/>
            </w:tcBorders>
          </w:tcPr>
          <w:p w:rsidR="00DB7C08" w:rsidP="008E7826" w:rsidRDefault="00DB7C08" w14:paraId="246A8E14" w14:textId="77777777">
            <w:pPr>
              <w:pStyle w:val="BodyText"/>
              <w:snapToGrid w:val="false"/>
              <w:spacing w:after="0" w:line="256" w:lineRule="auto"/>
              <w:rPr>
                <w:rFonts w:eastAsia="Times New Roman"/>
                <w:color w:val="000000"/>
                <w:kern w:val="0"/>
                <w:lang w:val="lv-LV" w:eastAsia="lv-LV"/>
              </w:rPr>
            </w:pPr>
            <w:r>
              <w:rPr>
                <w:rFonts w:eastAsia="Times New Roman"/>
                <w:color w:val="000000"/>
                <w:kern w:val="0"/>
                <w:lang w:val="lv-LV" w:eastAsia="lv-LV"/>
              </w:rPr>
              <w:t>Projekta ierobežotas pieejamības statuss</w:t>
            </w:r>
          </w:p>
          <w:p w:rsidR="00DB7C08" w:rsidP="008E7826" w:rsidRDefault="00DB7C08" w14:paraId="26D963CB" w14:textId="77777777">
            <w:pPr>
              <w:snapToGrid w:val="false"/>
              <w:spacing w:after="0" w:line="240" w:lineRule="auto"/>
              <w:rPr>
                <w:sz w:val="24"/>
                <w:szCs w:val="24"/>
                <w:lang w:val="lv-LV" w:eastAsia="lv-LV"/>
              </w:rPr>
            </w:pPr>
          </w:p>
          <w:p w:rsidR="00DB7C08" w:rsidP="008E7826" w:rsidRDefault="00DB7C08" w14:paraId="7CD62401" w14:textId="77777777">
            <w:pPr>
              <w:tabs>
                <w:tab w:val="left" w:pos="1020"/>
              </w:tabs>
              <w:snapToGrid w:val="false"/>
              <w:spacing w:after="0" w:line="240" w:lineRule="auto"/>
              <w:rPr>
                <w:sz w:val="24"/>
                <w:szCs w:val="24"/>
                <w:lang w:val="lv-LV" w:eastAsia="lv-LV"/>
              </w:rPr>
            </w:pPr>
            <w:r>
              <w:rPr>
                <w:sz w:val="24"/>
                <w:szCs w:val="24"/>
                <w:lang w:val="lv-LV" w:eastAsia="lv-LV"/>
              </w:rPr>
              <w:tab/>
            </w:r>
          </w:p>
        </w:tc>
        <w:tc>
          <w:tcPr>
            <w:tcW w:w="6133" w:type="dxa"/>
            <w:tcBorders>
              <w:top w:val="single" w:color="auto" w:sz="4" w:space="0"/>
              <w:left w:val="single" w:color="auto" w:sz="4" w:space="0"/>
              <w:bottom w:val="single" w:color="auto" w:sz="4" w:space="0"/>
              <w:right w:val="single" w:color="auto" w:sz="4" w:space="0"/>
            </w:tcBorders>
          </w:tcPr>
          <w:p w:rsidR="00DB7C08" w:rsidP="008E7826" w:rsidRDefault="00DB7C08" w14:paraId="3E304295" w14:textId="77777777">
            <w:pPr>
              <w:suppressAutoHyphens/>
              <w:spacing w:after="0" w:line="240" w:lineRule="auto"/>
              <w:jc w:val="both"/>
              <w:rPr>
                <w:rFonts w:ascii="Times New Roman" w:hAnsi="Times New Roman" w:eastAsia="Arial"/>
                <w:kern w:val="2"/>
                <w:sz w:val="24"/>
                <w:szCs w:val="24"/>
                <w:lang w:val="lv-LV"/>
              </w:rPr>
            </w:pPr>
            <w:r>
              <w:rPr>
                <w:rFonts w:ascii="Times New Roman" w:hAnsi="Times New Roman" w:eastAsia="Arial"/>
                <w:kern w:val="2"/>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00DB7C08" w:rsidP="008E7826" w:rsidRDefault="00DB7C08" w14:paraId="5C7730A8" w14:textId="77777777">
            <w:pPr>
              <w:spacing w:after="0" w:line="240" w:lineRule="auto"/>
              <w:jc w:val="both"/>
              <w:rPr>
                <w:rFonts w:ascii="Times New Roman" w:hAnsi="Times New Roman"/>
                <w:sz w:val="24"/>
                <w:szCs w:val="24"/>
                <w:lang w:val="lv-LV"/>
              </w:rPr>
            </w:pPr>
          </w:p>
          <w:p w:rsidR="00DB7C08" w:rsidP="008E7826" w:rsidRDefault="00DB7C08" w14:paraId="639297C3" w14:textId="77777777">
            <w:pPr>
              <w:suppressAutoHyphens/>
              <w:spacing w:after="0" w:line="240" w:lineRule="auto"/>
              <w:jc w:val="both"/>
              <w:rPr>
                <w:rFonts w:ascii="Times New Roman" w:hAnsi="Times New Roman" w:eastAsia="Arial"/>
                <w:kern w:val="2"/>
                <w:sz w:val="24"/>
                <w:szCs w:val="24"/>
                <w:lang w:val="lv-LV"/>
              </w:rPr>
            </w:pPr>
            <w:r>
              <w:rPr>
                <w:rFonts w:ascii="Times New Roman" w:hAnsi="Times New Roman" w:eastAsia="Arial"/>
                <w:kern w:val="2"/>
                <w:sz w:val="24"/>
                <w:szCs w:val="24"/>
                <w:lang w:val="lv-LV"/>
              </w:rPr>
              <w:t>Nacionālajām pozīcijām statuss „IEROBEŽOTA PIEEJAMĪBA” paliek spēkā arī pēc jautājuma izskatīšanas Ministru kabinetā līdz brīdim, kamēr Ārlietu ministrija nav paziņojusi par tā atcelšanu.</w:t>
            </w:r>
          </w:p>
          <w:p w:rsidR="00DB7C08" w:rsidP="008E7826" w:rsidRDefault="00DB7C08" w14:paraId="09D501EA" w14:textId="77777777">
            <w:pPr>
              <w:suppressAutoHyphens/>
              <w:spacing w:after="0" w:line="240" w:lineRule="auto"/>
              <w:jc w:val="both"/>
              <w:rPr>
                <w:rFonts w:ascii="Times New Roman" w:hAnsi="Times New Roman" w:eastAsia="Arial"/>
                <w:kern w:val="2"/>
                <w:sz w:val="24"/>
                <w:szCs w:val="24"/>
                <w:lang w:val="lv-LV"/>
              </w:rPr>
            </w:pPr>
          </w:p>
          <w:p w:rsidR="00DB7C08" w:rsidP="008E7826" w:rsidRDefault="00DB7C08" w14:paraId="4BB71AF7" w14:textId="77777777">
            <w:pPr>
              <w:suppressAutoHyphens/>
              <w:spacing w:after="0" w:line="240" w:lineRule="auto"/>
              <w:jc w:val="both"/>
              <w:rPr>
                <w:rFonts w:ascii="Times New Roman" w:hAnsi="Times New Roman" w:eastAsia="Arial"/>
                <w:kern w:val="2"/>
                <w:sz w:val="24"/>
                <w:szCs w:val="24"/>
                <w:lang w:val="lv-LV"/>
              </w:rPr>
            </w:pPr>
            <w:r>
              <w:rPr>
                <w:rFonts w:ascii="Times New Roman" w:hAnsi="Times New Roman" w:eastAsia="Arial"/>
                <w:kern w:val="2"/>
                <w:sz w:val="24"/>
                <w:szCs w:val="24"/>
                <w:lang w:val="lv-LV"/>
              </w:rPr>
              <w:t>Dokumenta nosaukums Ministru kabineta sēdes darba kārtībā ir atspoguļojams.</w:t>
            </w:r>
          </w:p>
          <w:p w:rsidR="00DB7C08" w:rsidP="008E7826" w:rsidRDefault="00DB7C08" w14:paraId="4A924EF8" w14:textId="77777777">
            <w:pPr>
              <w:spacing w:after="0" w:line="240" w:lineRule="auto"/>
              <w:jc w:val="both"/>
              <w:rPr>
                <w:rFonts w:ascii="Times New Roman" w:hAnsi="Times New Roman"/>
                <w:sz w:val="24"/>
                <w:szCs w:val="24"/>
                <w:lang w:val="lv-LV"/>
              </w:rPr>
            </w:pPr>
          </w:p>
          <w:p w:rsidR="00DB7C08" w:rsidP="008E7826" w:rsidRDefault="00DB7C08" w14:paraId="69EC66BE" w14:textId="77777777">
            <w:pPr>
              <w:suppressAutoHyphens/>
              <w:spacing w:after="0" w:line="240" w:lineRule="auto"/>
              <w:jc w:val="both"/>
              <w:rPr>
                <w:rFonts w:ascii="Times New Roman" w:hAnsi="Times New Roman" w:eastAsia="Arial"/>
                <w:kern w:val="2"/>
                <w:sz w:val="24"/>
                <w:szCs w:val="24"/>
                <w:lang w:val="lv-LV"/>
              </w:rPr>
            </w:pPr>
            <w:r>
              <w:rPr>
                <w:rFonts w:ascii="Times New Roman" w:hAnsi="Times New Roman" w:eastAsia="Arial"/>
                <w:kern w:val="2"/>
                <w:sz w:val="24"/>
                <w:szCs w:val="24"/>
                <w:lang w:val="lv-LV"/>
              </w:rPr>
              <w:t>Saskaņā ar Ministru kabineta 2021. gada 7. septembra noteikumu Nr. 606 „Ministru kabineta kārtības rullis” 126. punktu projekts ir skatāms Ministru kabineta sēdes slēgtajā daļā.</w:t>
            </w:r>
          </w:p>
          <w:p w:rsidRPr="003106BC" w:rsidR="00DB7C08" w:rsidP="008E7826" w:rsidRDefault="00DB7C08" w14:paraId="2D2E8162" w14:textId="77777777">
            <w:pPr>
              <w:suppressAutoHyphens/>
              <w:spacing w:after="0" w:line="240" w:lineRule="auto"/>
              <w:jc w:val="both"/>
              <w:rPr>
                <w:rFonts w:ascii="Times New Roman" w:hAnsi="Times New Roman" w:eastAsia="Arial"/>
                <w:kern w:val="2"/>
                <w:sz w:val="24"/>
                <w:szCs w:val="24"/>
                <w:lang w:val="lv-LV"/>
              </w:rPr>
            </w:pPr>
          </w:p>
          <w:p w:rsidR="00DB7C08" w:rsidP="008E7826" w:rsidRDefault="00DB7C08" w14:paraId="6C2657D4" w14:textId="77777777">
            <w:pPr>
              <w:pStyle w:val="BodyText"/>
              <w:snapToGrid w:val="false"/>
              <w:spacing w:before="80" w:after="80" w:line="256" w:lineRule="auto"/>
              <w:jc w:val="both"/>
              <w:rPr>
                <w:lang w:val="lv-LV"/>
              </w:rPr>
            </w:pPr>
            <w:r>
              <w:rPr>
                <w:lang w:val="lv-LV"/>
              </w:rPr>
              <w:t xml:space="preserve">Ministru kabineta sēdes </w:t>
            </w:r>
            <w:proofErr w:type="spellStart"/>
            <w:r>
              <w:rPr>
                <w:lang w:val="lv-LV"/>
              </w:rPr>
              <w:t>protokollēmuma</w:t>
            </w:r>
            <w:proofErr w:type="spellEnd"/>
            <w:r>
              <w:rPr>
                <w:lang w:val="lv-LV"/>
              </w:rPr>
              <w:t xml:space="preserve"> projektam un pavadvēstulei nav noteikts statuss „IEROBEŽOTA </w:t>
            </w:r>
            <w:r>
              <w:rPr>
                <w:lang w:val="lv-LV"/>
              </w:rPr>
              <w:lastRenderedPageBreak/>
              <w:t>PIEEJAMĪBA”.</w:t>
            </w:r>
          </w:p>
        </w:tc>
      </w:tr>
      <w:tr w:rsidRPr="002A0EC3" w:rsidR="00DB7C08" w:rsidTr="008E7826" w14:paraId="5F592110"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3D48BFFE" w14:textId="77777777">
            <w:pPr>
              <w:pStyle w:val="BodyText"/>
              <w:snapToGrid w:val="false"/>
              <w:spacing w:after="0" w:line="256" w:lineRule="auto"/>
              <w:rPr>
                <w:highlight w:val="yellow"/>
                <w:lang w:val="lv-LV"/>
              </w:rPr>
            </w:pPr>
            <w:r>
              <w:rPr>
                <w:lang w:val="lv-LV"/>
              </w:rPr>
              <w:lastRenderedPageBreak/>
              <w:t>9.</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2AFA4C24" w14:textId="77777777">
            <w:pPr>
              <w:pStyle w:val="BodyText"/>
              <w:snapToGrid w:val="false"/>
              <w:spacing w:after="0" w:line="256" w:lineRule="auto"/>
              <w:rPr>
                <w:lang w:val="lv-LV"/>
              </w:rPr>
            </w:pPr>
            <w:r>
              <w:rPr>
                <w:lang w:val="lv-LV"/>
              </w:rPr>
              <w:t>Cita informācija</w:t>
            </w:r>
          </w:p>
        </w:tc>
        <w:tc>
          <w:tcPr>
            <w:tcW w:w="6133" w:type="dxa"/>
            <w:tcBorders>
              <w:top w:val="single" w:color="auto" w:sz="4" w:space="0"/>
              <w:left w:val="single" w:color="auto" w:sz="4" w:space="0"/>
              <w:bottom w:val="single" w:color="auto" w:sz="4" w:space="0"/>
              <w:right w:val="single" w:color="auto" w:sz="4" w:space="0"/>
            </w:tcBorders>
            <w:hideMark/>
          </w:tcPr>
          <w:p w:rsidR="00DB7C08" w:rsidP="008E7826" w:rsidRDefault="00DB7C08" w14:paraId="5F47C4E3" w14:textId="77777777">
            <w:pPr>
              <w:pStyle w:val="BodyText"/>
              <w:snapToGrid w:val="false"/>
              <w:spacing w:after="0" w:line="256" w:lineRule="auto"/>
              <w:rPr>
                <w:lang w:val="lv-LV"/>
              </w:rPr>
            </w:pPr>
            <w:r>
              <w:rPr>
                <w:lang w:val="lv-LV"/>
              </w:rPr>
              <w:t>Nav attiecināms.</w:t>
            </w:r>
          </w:p>
        </w:tc>
      </w:tr>
      <w:tr w:rsidRPr="002A0EC3" w:rsidR="00DB7C08" w:rsidTr="008E7826" w14:paraId="28F51DE3"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79565287" w14:textId="77777777">
            <w:pPr>
              <w:pStyle w:val="BodyText"/>
              <w:snapToGrid w:val="false"/>
              <w:spacing w:after="0" w:line="256" w:lineRule="auto"/>
              <w:rPr>
                <w:lang w:val="lv-LV"/>
              </w:rPr>
            </w:pPr>
            <w:r>
              <w:rPr>
                <w:lang w:val="lv-LV"/>
              </w:rPr>
              <w:t>10.</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7FA8FE93" w14:textId="77777777">
            <w:pPr>
              <w:pStyle w:val="BodyText"/>
              <w:snapToGrid w:val="false"/>
              <w:spacing w:after="0" w:line="256" w:lineRule="auto"/>
              <w:rPr>
                <w:lang w:val="lv-LV"/>
              </w:rPr>
            </w:pPr>
            <w:r>
              <w:rPr>
                <w:lang w:val="lv-LV"/>
              </w:rPr>
              <w:t>Saistība ar ārkārtējās situācijas vai izņēmuma stāvokļa noteikšanu valstī</w:t>
            </w:r>
          </w:p>
        </w:tc>
        <w:tc>
          <w:tcPr>
            <w:tcW w:w="6133" w:type="dxa"/>
            <w:tcBorders>
              <w:top w:val="single" w:color="auto" w:sz="4" w:space="0"/>
              <w:left w:val="single" w:color="auto" w:sz="4" w:space="0"/>
              <w:bottom w:val="single" w:color="auto" w:sz="4" w:space="0"/>
              <w:right w:val="single" w:color="auto" w:sz="4" w:space="0"/>
            </w:tcBorders>
            <w:hideMark/>
          </w:tcPr>
          <w:p w:rsidR="00DB7C08" w:rsidP="008E7826" w:rsidRDefault="00DB7C08" w14:paraId="113B3F39" w14:textId="77777777">
            <w:pPr>
              <w:pStyle w:val="BodyText"/>
              <w:snapToGrid w:val="false"/>
              <w:spacing w:after="0" w:line="256" w:lineRule="auto"/>
              <w:jc w:val="both"/>
              <w:rPr>
                <w:lang w:val="lv-LV"/>
              </w:rPr>
            </w:pPr>
            <w:r>
              <w:rPr>
                <w:lang w:val="lv-LV"/>
              </w:rPr>
              <w:t>Nav attiecināms.</w:t>
            </w:r>
          </w:p>
        </w:tc>
      </w:tr>
      <w:tr w:rsidRPr="002A0EC3" w:rsidR="00DB7C08" w:rsidTr="008E7826" w14:paraId="32894AD6"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5E885F6F" w14:textId="77777777">
            <w:pPr>
              <w:pStyle w:val="BodyText"/>
              <w:snapToGrid w:val="false"/>
              <w:spacing w:after="0" w:line="256" w:lineRule="auto"/>
              <w:rPr>
                <w:lang w:val="lv-LV"/>
              </w:rPr>
            </w:pPr>
            <w:r>
              <w:rPr>
                <w:lang w:val="lv-LV"/>
              </w:rPr>
              <w:t>11.</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30C21A97" w14:textId="77777777">
            <w:pPr>
              <w:pStyle w:val="BodyText"/>
              <w:snapToGrid w:val="false"/>
              <w:spacing w:after="0" w:line="256" w:lineRule="auto"/>
              <w:rPr>
                <w:lang w:val="lv-LV"/>
              </w:rPr>
            </w:pPr>
            <w:r>
              <w:rPr>
                <w:lang w:val="lv-LV"/>
              </w:rPr>
              <w:t>Ministru kabineta lietas pamatojums</w:t>
            </w:r>
          </w:p>
        </w:tc>
        <w:tc>
          <w:tcPr>
            <w:tcW w:w="6133" w:type="dxa"/>
            <w:tcBorders>
              <w:top w:val="single" w:color="auto" w:sz="4" w:space="0"/>
              <w:left w:val="single" w:color="auto" w:sz="4" w:space="0"/>
              <w:bottom w:val="single" w:color="auto" w:sz="4" w:space="0"/>
              <w:right w:val="single" w:color="auto" w:sz="4" w:space="0"/>
            </w:tcBorders>
            <w:hideMark/>
          </w:tcPr>
          <w:p w:rsidR="00DB7C08" w:rsidP="008E7826" w:rsidRDefault="00DB7C08" w14:paraId="2182D099" w14:textId="77777777">
            <w:pPr>
              <w:pStyle w:val="BodyText"/>
              <w:snapToGrid w:val="false"/>
              <w:spacing w:after="0" w:line="256" w:lineRule="auto"/>
              <w:jc w:val="both"/>
              <w:rPr>
                <w:lang w:val="lv-LV"/>
              </w:rPr>
            </w:pPr>
            <w:r>
              <w:rPr>
                <w:lang w:val="lv-LV"/>
              </w:rPr>
              <w:t>Nav attiecināms.</w:t>
            </w:r>
          </w:p>
        </w:tc>
      </w:tr>
      <w:tr w:rsidRPr="002A0EC3" w:rsidR="00DB7C08" w:rsidTr="008E7826" w14:paraId="0E93CBE2"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5808B1A2" w14:textId="77777777">
            <w:pPr>
              <w:pStyle w:val="BodyText"/>
              <w:snapToGrid w:val="false"/>
              <w:spacing w:after="0" w:line="256" w:lineRule="auto"/>
              <w:rPr>
                <w:lang w:val="lv-LV"/>
              </w:rPr>
            </w:pPr>
            <w:r>
              <w:rPr>
                <w:lang w:val="lv-LV"/>
              </w:rPr>
              <w:t>12.</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60936F0A" w14:textId="77777777">
            <w:pPr>
              <w:pStyle w:val="BodyText"/>
              <w:snapToGrid w:val="false"/>
              <w:spacing w:after="0" w:line="256" w:lineRule="auto"/>
              <w:rPr>
                <w:lang w:val="lv-LV"/>
              </w:rPr>
            </w:pPr>
            <w:r>
              <w:rPr>
                <w:lang w:val="lv-LV"/>
              </w:rPr>
              <w:t>Steidzamības kārtības pamatojums</w:t>
            </w:r>
          </w:p>
        </w:tc>
        <w:tc>
          <w:tcPr>
            <w:tcW w:w="6133" w:type="dxa"/>
            <w:tcBorders>
              <w:top w:val="single" w:color="auto" w:sz="4" w:space="0"/>
              <w:left w:val="single" w:color="auto" w:sz="4" w:space="0"/>
              <w:bottom w:val="single" w:color="auto" w:sz="4" w:space="0"/>
              <w:right w:val="single" w:color="auto" w:sz="4" w:space="0"/>
            </w:tcBorders>
            <w:hideMark/>
          </w:tcPr>
          <w:p w:rsidRPr="00D6440A" w:rsidR="00DB7C08" w:rsidP="008E7826" w:rsidRDefault="00DB7C08" w14:paraId="1317AEA6" w14:textId="77777777">
            <w:pPr>
              <w:jc w:val="both"/>
              <w:rPr>
                <w:rFonts w:ascii="Times New Roman" w:hAnsi="Times New Roman" w:eastAsia="Arial"/>
                <w:kern w:val="2"/>
                <w:sz w:val="24"/>
                <w:szCs w:val="24"/>
                <w:lang w:val="lv-LV"/>
              </w:rPr>
            </w:pPr>
            <w:r w:rsidRPr="00D6440A">
              <w:rPr>
                <w:rFonts w:ascii="Times New Roman" w:hAnsi="Times New Roman" w:eastAsia="Arial"/>
                <w:kern w:val="2"/>
                <w:sz w:val="24"/>
                <w:szCs w:val="24"/>
                <w:lang w:val="lv-LV"/>
              </w:rPr>
              <w:t xml:space="preserve">Eiropas Komisijas Īstenošanas </w:t>
            </w:r>
            <w:r>
              <w:rPr>
                <w:rFonts w:ascii="Times New Roman" w:hAnsi="Times New Roman" w:eastAsia="Arial"/>
                <w:kern w:val="2"/>
                <w:sz w:val="24"/>
                <w:szCs w:val="24"/>
                <w:lang w:val="lv-LV"/>
              </w:rPr>
              <w:t>regulas apjomīgais projekts</w:t>
            </w:r>
            <w:r w:rsidRPr="00D6440A">
              <w:rPr>
                <w:rFonts w:ascii="Times New Roman" w:hAnsi="Times New Roman" w:eastAsia="Arial"/>
                <w:kern w:val="2"/>
                <w:sz w:val="24"/>
                <w:szCs w:val="24"/>
                <w:lang w:val="lv-LV"/>
              </w:rPr>
              <w:t xml:space="preserve"> tika </w:t>
            </w:r>
            <w:r>
              <w:rPr>
                <w:rFonts w:ascii="Times New Roman" w:hAnsi="Times New Roman" w:eastAsia="Arial"/>
                <w:kern w:val="2"/>
                <w:sz w:val="24"/>
                <w:szCs w:val="24"/>
                <w:lang w:val="lv-LV"/>
              </w:rPr>
              <w:t>izplatīts</w:t>
            </w:r>
            <w:r w:rsidRPr="00D6440A">
              <w:rPr>
                <w:rFonts w:ascii="Times New Roman" w:hAnsi="Times New Roman" w:eastAsia="Arial"/>
                <w:kern w:val="2"/>
                <w:sz w:val="24"/>
                <w:szCs w:val="24"/>
                <w:lang w:val="lv-LV"/>
              </w:rPr>
              <w:t xml:space="preserve"> </w:t>
            </w:r>
            <w:r>
              <w:rPr>
                <w:rFonts w:ascii="Times New Roman" w:hAnsi="Times New Roman" w:eastAsia="Arial"/>
                <w:kern w:val="2"/>
                <w:sz w:val="24"/>
                <w:szCs w:val="24"/>
                <w:lang w:val="lv-LV"/>
              </w:rPr>
              <w:t xml:space="preserve">2024. gada </w:t>
            </w:r>
            <w:r w:rsidRPr="00D6440A">
              <w:rPr>
                <w:rFonts w:ascii="Times New Roman" w:hAnsi="Times New Roman" w:eastAsia="Arial"/>
                <w:kern w:val="2"/>
                <w:sz w:val="24"/>
                <w:szCs w:val="24"/>
                <w:lang w:val="lv-LV"/>
              </w:rPr>
              <w:t>19. jūnijā</w:t>
            </w:r>
            <w:r>
              <w:rPr>
                <w:rFonts w:ascii="Times New Roman" w:hAnsi="Times New Roman" w:eastAsia="Arial"/>
                <w:kern w:val="2"/>
                <w:sz w:val="24"/>
                <w:szCs w:val="24"/>
                <w:lang w:val="lv-LV"/>
              </w:rPr>
              <w:t xml:space="preserve"> un </w:t>
            </w:r>
            <w:r w:rsidRPr="00D6440A">
              <w:rPr>
                <w:rFonts w:ascii="Times New Roman" w:hAnsi="Times New Roman" w:eastAsia="Arial"/>
                <w:kern w:val="2"/>
                <w:sz w:val="24"/>
                <w:szCs w:val="24"/>
                <w:lang w:val="lv-LV"/>
              </w:rPr>
              <w:t xml:space="preserve">ES dalībvalstu rakstiskais balsojums </w:t>
            </w:r>
            <w:r>
              <w:rPr>
                <w:rFonts w:ascii="Times New Roman" w:hAnsi="Times New Roman" w:eastAsia="Arial"/>
                <w:kern w:val="2"/>
                <w:sz w:val="24"/>
                <w:szCs w:val="24"/>
                <w:lang w:val="lv-LV"/>
              </w:rPr>
              <w:t xml:space="preserve">tiks izsludināts pēc regulas publicēšanas, </w:t>
            </w:r>
            <w:r w:rsidRPr="005C0EFB">
              <w:rPr>
                <w:rFonts w:ascii="Times New Roman" w:hAnsi="Times New Roman" w:eastAsia="Arial"/>
                <w:kern w:val="2"/>
                <w:sz w:val="24"/>
                <w:szCs w:val="24"/>
                <w:lang w:val="lv-LV"/>
              </w:rPr>
              <w:t xml:space="preserve">kas saskaņā ar ES procedūru ir jāveic </w:t>
            </w:r>
            <w:r>
              <w:rPr>
                <w:rFonts w:ascii="Times New Roman" w:hAnsi="Times New Roman" w:eastAsia="Arial"/>
                <w:kern w:val="2"/>
                <w:sz w:val="24"/>
                <w:szCs w:val="24"/>
                <w:lang w:val="lv-LV"/>
              </w:rPr>
              <w:t>10 dienu laikā (</w:t>
            </w:r>
            <w:r w:rsidRPr="005C0EFB">
              <w:rPr>
                <w:rFonts w:ascii="Times New Roman" w:hAnsi="Times New Roman" w:eastAsia="Arial"/>
                <w:kern w:val="2"/>
                <w:sz w:val="24"/>
                <w:szCs w:val="24"/>
                <w:lang w:val="lv-LV"/>
              </w:rPr>
              <w:t>līdz 15. jūlijam</w:t>
            </w:r>
            <w:r>
              <w:rPr>
                <w:rFonts w:ascii="Times New Roman" w:hAnsi="Times New Roman" w:eastAsia="Arial"/>
                <w:kern w:val="2"/>
                <w:sz w:val="24"/>
                <w:szCs w:val="24"/>
                <w:lang w:val="lv-LV"/>
              </w:rPr>
              <w:t>)</w:t>
            </w:r>
            <w:r w:rsidRPr="005C0EFB">
              <w:rPr>
                <w:rFonts w:ascii="Times New Roman" w:hAnsi="Times New Roman" w:eastAsia="Arial"/>
                <w:kern w:val="2"/>
                <w:sz w:val="24"/>
                <w:szCs w:val="24"/>
                <w:lang w:val="lv-LV"/>
              </w:rPr>
              <w:t>.</w:t>
            </w:r>
          </w:p>
        </w:tc>
      </w:tr>
      <w:tr w:rsidRPr="002A0EC3" w:rsidR="00DB7C08" w:rsidTr="008E7826" w14:paraId="13C31150"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57014BB5" w14:textId="77777777">
            <w:pPr>
              <w:pStyle w:val="BodyText"/>
              <w:snapToGrid w:val="false"/>
              <w:spacing w:after="0" w:line="256" w:lineRule="auto"/>
              <w:rPr>
                <w:lang w:val="lv-LV"/>
              </w:rPr>
            </w:pPr>
            <w:r>
              <w:rPr>
                <w:lang w:val="lv-LV"/>
              </w:rPr>
              <w:t>13.</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67C237D7" w14:textId="77777777">
            <w:pPr>
              <w:pStyle w:val="BodyText"/>
              <w:snapToGrid w:val="false"/>
              <w:spacing w:after="0" w:line="256" w:lineRule="auto"/>
              <w:rPr>
                <w:lang w:val="lv-LV"/>
              </w:rPr>
            </w:pPr>
            <w:r>
              <w:rPr>
                <w:lang w:val="lv-LV"/>
              </w:rPr>
              <w:t>Jautājuma savlaicīgas neiesniegšanas iemesli</w:t>
            </w:r>
          </w:p>
        </w:tc>
        <w:tc>
          <w:tcPr>
            <w:tcW w:w="6133" w:type="dxa"/>
            <w:tcBorders>
              <w:top w:val="single" w:color="auto" w:sz="4" w:space="0"/>
              <w:left w:val="single" w:color="auto" w:sz="4" w:space="0"/>
              <w:bottom w:val="single" w:color="auto" w:sz="4" w:space="0"/>
              <w:right w:val="single" w:color="auto" w:sz="4" w:space="0"/>
            </w:tcBorders>
            <w:hideMark/>
          </w:tcPr>
          <w:p w:rsidRPr="00103A57" w:rsidR="00DB7C08" w:rsidP="008E7826" w:rsidRDefault="00DB7C08" w14:paraId="20E53230" w14:textId="77777777">
            <w:pPr>
              <w:pStyle w:val="BodyText"/>
              <w:tabs>
                <w:tab w:val="left" w:pos="855"/>
              </w:tabs>
              <w:snapToGrid w:val="false"/>
              <w:spacing w:after="0" w:line="256" w:lineRule="auto"/>
              <w:jc w:val="both"/>
              <w:rPr>
                <w:lang w:val="lv-LV"/>
              </w:rPr>
            </w:pPr>
            <w:r w:rsidRPr="00EB6E30">
              <w:rPr>
                <w:lang w:val="lv-LV"/>
              </w:rPr>
              <w:t>Nav attiecināms</w:t>
            </w:r>
            <w:r>
              <w:rPr>
                <w:lang w:val="lv-LV"/>
              </w:rPr>
              <w:t>.</w:t>
            </w:r>
          </w:p>
        </w:tc>
      </w:tr>
      <w:tr w:rsidRPr="002A0EC3" w:rsidR="00DB7C08" w:rsidTr="008E7826" w14:paraId="53EE8D8B"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3D7BF48B" w14:textId="77777777">
            <w:pPr>
              <w:pStyle w:val="BodyText"/>
              <w:snapToGrid w:val="false"/>
              <w:spacing w:after="0" w:line="256" w:lineRule="auto"/>
              <w:rPr>
                <w:lang w:val="lv-LV"/>
              </w:rPr>
            </w:pPr>
            <w:r>
              <w:rPr>
                <w:lang w:val="lv-LV"/>
              </w:rPr>
              <w:t>14.</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5761411A" w14:textId="77777777">
            <w:pPr>
              <w:pStyle w:val="BodyText"/>
              <w:snapToGrid w:val="false"/>
              <w:spacing w:after="0" w:line="256" w:lineRule="auto"/>
              <w:rPr>
                <w:lang w:val="lv-LV"/>
              </w:rPr>
            </w:pPr>
            <w:r>
              <w:rPr>
                <w:lang w:val="lv-LV"/>
              </w:rPr>
              <w:t>Lēmuma pieņemšanas galīgais termiņš</w:t>
            </w:r>
          </w:p>
        </w:tc>
        <w:tc>
          <w:tcPr>
            <w:tcW w:w="6133" w:type="dxa"/>
            <w:tcBorders>
              <w:top w:val="single" w:color="auto" w:sz="4" w:space="0"/>
              <w:left w:val="single" w:color="auto" w:sz="4" w:space="0"/>
              <w:bottom w:val="single" w:color="auto" w:sz="4" w:space="0"/>
              <w:right w:val="single" w:color="auto" w:sz="4" w:space="0"/>
            </w:tcBorders>
            <w:hideMark/>
          </w:tcPr>
          <w:p w:rsidR="00DB7C08" w:rsidP="008E7826" w:rsidRDefault="00DB7C08" w14:paraId="490B5CA9" w14:textId="77777777">
            <w:pPr>
              <w:pStyle w:val="BodyText"/>
              <w:snapToGrid w:val="false"/>
              <w:spacing w:after="0" w:line="256" w:lineRule="auto"/>
              <w:rPr>
                <w:lang w:val="lv-LV"/>
              </w:rPr>
            </w:pPr>
            <w:r>
              <w:rPr>
                <w:rFonts w:eastAsia="Times New Roman"/>
                <w:lang w:val="lv-LV"/>
              </w:rPr>
              <w:t>Ministru kabineta 2024. gada 9. jūlija sēde.</w:t>
            </w:r>
          </w:p>
        </w:tc>
      </w:tr>
    </w:tbl>
    <w:p w:rsidRPr="00C91640" w:rsidR="00DB7C08" w:rsidP="00DB7C08" w:rsidRDefault="00DB7C08" w14:paraId="01B8F8A6" w14:textId="77777777">
      <w:pPr>
        <w:pStyle w:val="BodyText"/>
        <w:snapToGrid w:val="false"/>
        <w:rPr>
          <w:lang w:val="lv-LV"/>
        </w:rPr>
      </w:pPr>
    </w:p>
    <w:p w:rsidRPr="00C91640" w:rsidR="00DB7C08" w:rsidP="00DB7C08" w:rsidRDefault="00DB7C08" w14:paraId="3027A20B" w14:textId="77777777">
      <w:pPr>
        <w:pStyle w:val="BodyText"/>
        <w:snapToGrid w:val="false"/>
        <w:rPr>
          <w:lang w:val="lv-LV"/>
        </w:rPr>
      </w:pPr>
      <w:r w:rsidRPr="00C91640">
        <w:rPr>
          <w:lang w:val="lv-LV"/>
        </w:rPr>
        <w:t xml:space="preserve">Pielikumā: </w:t>
      </w:r>
    </w:p>
    <w:p w:rsidRPr="00C91640" w:rsidR="00DB7C08" w:rsidP="00DB7C08" w:rsidRDefault="00DB7C08" w14:paraId="7B803A24" w14:textId="5B5FBF11">
      <w:pPr>
        <w:widowControl/>
        <w:numPr>
          <w:ilvl w:val="0"/>
          <w:numId w:val="1"/>
        </w:numPr>
        <w:shd w:val="clear" w:color="auto" w:fill="FFFFFF"/>
        <w:spacing w:after="60" w:line="240" w:lineRule="auto"/>
        <w:jc w:val="both"/>
        <w:rPr>
          <w:rFonts w:ascii="Times New Roman" w:hAnsi="Times New Roman"/>
          <w:sz w:val="24"/>
          <w:szCs w:val="24"/>
          <w:lang w:val="lv-LV"/>
        </w:rPr>
      </w:pPr>
      <w:r>
        <w:rPr>
          <w:rFonts w:ascii="Times New Roman" w:hAnsi="Times New Roman"/>
          <w:sz w:val="24"/>
          <w:szCs w:val="24"/>
          <w:lang w:val="lv-LV"/>
        </w:rPr>
        <w:t>Latvijas Republikas n</w:t>
      </w:r>
      <w:r w:rsidRPr="00C91640">
        <w:rPr>
          <w:rFonts w:ascii="Times New Roman" w:hAnsi="Times New Roman"/>
          <w:sz w:val="24"/>
          <w:szCs w:val="24"/>
          <w:lang w:val="lv-LV"/>
        </w:rPr>
        <w:t>acionālā pozīcija Nr.1 “</w:t>
      </w:r>
      <w:r>
        <w:rPr>
          <w:rFonts w:ascii="Times New Roman" w:hAnsi="Times New Roman"/>
          <w:sz w:val="24"/>
          <w:szCs w:val="24"/>
          <w:lang w:val="lv-LV"/>
        </w:rPr>
        <w:t xml:space="preserve">Par </w:t>
      </w:r>
      <w:r w:rsidRPr="005E2726">
        <w:rPr>
          <w:rFonts w:ascii="Times New Roman" w:hAnsi="Times New Roman"/>
          <w:sz w:val="24"/>
          <w:szCs w:val="24"/>
          <w:lang w:val="lv-LV"/>
        </w:rPr>
        <w:t>Komisijas Īstenošanas regulu (ES)</w:t>
      </w:r>
      <w:r w:rsidR="009D54FA">
        <w:rPr>
          <w:rFonts w:ascii="Times New Roman" w:hAnsi="Times New Roman"/>
          <w:sz w:val="24"/>
          <w:szCs w:val="24"/>
          <w:lang w:val="lv-LV"/>
        </w:rPr>
        <w:t xml:space="preserve"> </w:t>
      </w:r>
      <w:r w:rsidRPr="009D54FA" w:rsidR="009D54FA">
        <w:rPr>
          <w:rFonts w:ascii="Times New Roman" w:hAnsi="Times New Roman"/>
          <w:sz w:val="24"/>
          <w:szCs w:val="24"/>
          <w:lang w:val="lv-LV"/>
        </w:rPr>
        <w:t>2024/1866</w:t>
      </w:r>
      <w:r w:rsidRPr="005E2726">
        <w:rPr>
          <w:rFonts w:ascii="Times New Roman" w:hAnsi="Times New Roman"/>
          <w:sz w:val="24"/>
          <w:szCs w:val="24"/>
          <w:lang w:val="lv-LV"/>
        </w:rPr>
        <w:t xml:space="preserve">, ar ko nosaka pagaidu kompensācijas maksājumu </w:t>
      </w:r>
      <w:r w:rsidRPr="008951B0" w:rsidR="008951B0">
        <w:rPr>
          <w:rFonts w:ascii="Times New Roman" w:hAnsi="Times New Roman"/>
          <w:sz w:val="24"/>
          <w:szCs w:val="24"/>
          <w:lang w:val="lv-LV"/>
        </w:rPr>
        <w:t xml:space="preserve">tādu Ķīnas Tautas Republikas izcelsmes jaunu akumulatoru baterijas </w:t>
      </w:r>
      <w:proofErr w:type="spellStart"/>
      <w:r w:rsidRPr="008951B0" w:rsidR="008951B0">
        <w:rPr>
          <w:rFonts w:ascii="Times New Roman" w:hAnsi="Times New Roman"/>
          <w:sz w:val="24"/>
          <w:szCs w:val="24"/>
          <w:lang w:val="lv-LV"/>
        </w:rPr>
        <w:t>elektrotransportlīdzekļu</w:t>
      </w:r>
      <w:proofErr w:type="spellEnd"/>
      <w:r w:rsidRPr="008951B0" w:rsidR="008951B0">
        <w:rPr>
          <w:rFonts w:ascii="Times New Roman" w:hAnsi="Times New Roman"/>
          <w:sz w:val="24"/>
          <w:szCs w:val="24"/>
          <w:lang w:val="lv-LV"/>
        </w:rPr>
        <w:t xml:space="preserve"> importam, kas paredzēti cilvēku pārvadāšanai</w:t>
      </w:r>
      <w:r w:rsidRPr="00C91640">
        <w:rPr>
          <w:rFonts w:ascii="Times New Roman" w:hAnsi="Times New Roman"/>
          <w:sz w:val="24"/>
          <w:szCs w:val="24"/>
          <w:lang w:val="lv-LV"/>
        </w:rPr>
        <w:t>” (AMpoz_</w:t>
      </w:r>
      <w:r>
        <w:rPr>
          <w:rFonts w:ascii="Times New Roman" w:hAnsi="Times New Roman"/>
          <w:sz w:val="24"/>
          <w:szCs w:val="24"/>
          <w:lang w:val="lv-LV"/>
        </w:rPr>
        <w:t>0907</w:t>
      </w:r>
      <w:r w:rsidRPr="00C91640">
        <w:rPr>
          <w:rFonts w:ascii="Times New Roman" w:hAnsi="Times New Roman"/>
          <w:sz w:val="24"/>
          <w:szCs w:val="24"/>
          <w:lang w:val="lv-LV"/>
        </w:rPr>
        <w:t xml:space="preserve">2024) uz </w:t>
      </w:r>
      <w:r>
        <w:rPr>
          <w:rFonts w:ascii="Times New Roman" w:hAnsi="Times New Roman"/>
          <w:sz w:val="24"/>
          <w:szCs w:val="24"/>
          <w:lang w:val="lv-LV"/>
        </w:rPr>
        <w:t>5</w:t>
      </w:r>
      <w:r w:rsidRPr="00C91640">
        <w:rPr>
          <w:rFonts w:ascii="Times New Roman" w:hAnsi="Times New Roman"/>
          <w:sz w:val="24"/>
          <w:szCs w:val="24"/>
          <w:lang w:val="lv-LV"/>
        </w:rPr>
        <w:t xml:space="preserve"> lpp. – </w:t>
      </w:r>
      <w:r w:rsidRPr="00C91640">
        <w:rPr>
          <w:rFonts w:ascii="Times New Roman" w:hAnsi="Times New Roman" w:eastAsia="Arial"/>
          <w:kern w:val="2"/>
          <w:sz w:val="24"/>
          <w:szCs w:val="24"/>
          <w:lang w:val="lv-LV"/>
        </w:rPr>
        <w:t>IEROBEŽOTA PIEEJAMĪBA</w:t>
      </w:r>
      <w:r w:rsidRPr="00C91640">
        <w:rPr>
          <w:rFonts w:ascii="Times New Roman" w:hAnsi="Times New Roman" w:eastAsia="Times New Roman"/>
          <w:sz w:val="24"/>
          <w:szCs w:val="24"/>
          <w:lang w:val="lv-LV"/>
        </w:rPr>
        <w:t>;</w:t>
      </w:r>
    </w:p>
    <w:p w:rsidRPr="00EA7A81" w:rsidR="00DB7C08" w:rsidP="00DB7C08" w:rsidRDefault="00DB7C08" w14:paraId="01436620" w14:textId="45492D08">
      <w:pPr>
        <w:pStyle w:val="BodyText"/>
        <w:widowControl/>
        <w:numPr>
          <w:ilvl w:val="0"/>
          <w:numId w:val="1"/>
        </w:numPr>
        <w:shd w:val="clear" w:color="auto" w:fill="FFFFFF"/>
        <w:suppressAutoHyphens w:val="false"/>
        <w:snapToGrid w:val="false"/>
        <w:spacing w:after="0"/>
        <w:jc w:val="both"/>
        <w:rPr>
          <w:lang w:val="lv-LV"/>
        </w:rPr>
      </w:pPr>
      <w:r w:rsidRPr="00C91640">
        <w:rPr>
          <w:iCs/>
          <w:lang w:val="lv-LV"/>
        </w:rPr>
        <w:t>Ministru</w:t>
      </w:r>
      <w:r w:rsidRPr="00C91640">
        <w:rPr>
          <w:lang w:val="lv-LV"/>
        </w:rPr>
        <w:t xml:space="preserve"> kabineta sēdes </w:t>
      </w:r>
      <w:proofErr w:type="spellStart"/>
      <w:r w:rsidRPr="00C91640">
        <w:rPr>
          <w:lang w:val="lv-LV"/>
        </w:rPr>
        <w:t>protokollēmuma</w:t>
      </w:r>
      <w:proofErr w:type="spellEnd"/>
      <w:r w:rsidRPr="00C91640">
        <w:rPr>
          <w:lang w:val="lv-LV"/>
        </w:rPr>
        <w:t xml:space="preserve"> projekts “</w:t>
      </w:r>
      <w:r>
        <w:rPr>
          <w:lang w:val="lv-LV"/>
        </w:rPr>
        <w:t xml:space="preserve">Par </w:t>
      </w:r>
      <w:r w:rsidRPr="005E2726">
        <w:rPr>
          <w:lang w:val="lv-LV"/>
        </w:rPr>
        <w:t>Komisijas Īstenošanas regulu (ES)</w:t>
      </w:r>
      <w:r w:rsidR="009D54FA">
        <w:rPr>
          <w:lang w:val="lv-LV"/>
        </w:rPr>
        <w:t xml:space="preserve"> </w:t>
      </w:r>
      <w:r w:rsidRPr="009D54FA" w:rsidR="009D54FA">
        <w:rPr>
          <w:lang w:val="lv-LV"/>
        </w:rPr>
        <w:t>2024/1866</w:t>
      </w:r>
      <w:r w:rsidRPr="005E2726">
        <w:rPr>
          <w:lang w:val="lv-LV"/>
        </w:rPr>
        <w:t xml:space="preserve">, ar ko nosaka pagaidu kompensācijas maksājumu </w:t>
      </w:r>
      <w:r w:rsidRPr="008951B0" w:rsidR="008951B0">
        <w:rPr>
          <w:lang w:val="lv-LV"/>
        </w:rPr>
        <w:t xml:space="preserve">tādu Ķīnas Tautas Republikas izcelsmes jaunu akumulatoru baterijas </w:t>
      </w:r>
      <w:proofErr w:type="spellStart"/>
      <w:r w:rsidRPr="008951B0" w:rsidR="008951B0">
        <w:rPr>
          <w:lang w:val="lv-LV"/>
        </w:rPr>
        <w:t>elektrotransportlīdzekļu</w:t>
      </w:r>
      <w:proofErr w:type="spellEnd"/>
      <w:r w:rsidRPr="008951B0" w:rsidR="008951B0">
        <w:rPr>
          <w:lang w:val="lv-LV"/>
        </w:rPr>
        <w:t xml:space="preserve"> importam, kas paredzēti cilvēku pārvadāšanai</w:t>
      </w:r>
      <w:r w:rsidRPr="00C91640">
        <w:rPr>
          <w:lang w:val="lv-LV"/>
        </w:rPr>
        <w:t>” (AMprot_</w:t>
      </w:r>
      <w:r>
        <w:rPr>
          <w:lang w:val="lv-LV"/>
        </w:rPr>
        <w:t>0907</w:t>
      </w:r>
      <w:r w:rsidRPr="00C91640">
        <w:rPr>
          <w:lang w:val="lv-LV"/>
        </w:rPr>
        <w:t>2024) uz 1 lpp.</w:t>
      </w:r>
      <w:r>
        <w:rPr>
          <w:lang w:val="lv-LV"/>
        </w:rPr>
        <w:t xml:space="preserve"> </w:t>
      </w:r>
    </w:p>
    <w:p w:rsidRPr="00C91640" w:rsidR="00DB7C08" w:rsidP="00DB7C08" w:rsidRDefault="00DB7C08" w14:paraId="11B19499" w14:textId="77777777">
      <w:pPr>
        <w:pStyle w:val="BodyText"/>
        <w:widowControl/>
        <w:shd w:val="clear" w:color="auto" w:fill="FFFFFF"/>
        <w:suppressAutoHyphens w:val="false"/>
        <w:snapToGrid w:val="false"/>
        <w:spacing w:after="0"/>
        <w:ind w:left="720"/>
        <w:jc w:val="both"/>
        <w:rPr>
          <w:lang w:val="lv-LV"/>
        </w:rPr>
      </w:pPr>
    </w:p>
    <w:p w:rsidRPr="00C91640" w:rsidR="00DB7C08" w:rsidP="00DB7C08" w:rsidRDefault="00DB7C08" w14:paraId="649E632F" w14:textId="77777777">
      <w:pPr>
        <w:pStyle w:val="BodyText"/>
        <w:widowControl/>
        <w:shd w:val="clear" w:color="auto" w:fill="FFFFFF"/>
        <w:suppressAutoHyphens w:val="false"/>
        <w:snapToGrid w:val="false"/>
        <w:spacing w:after="0"/>
        <w:ind w:left="720"/>
        <w:jc w:val="both"/>
        <w:rPr>
          <w:lang w:val="lv-LV"/>
        </w:rPr>
      </w:pPr>
    </w:p>
    <w:p w:rsidRPr="00C91640" w:rsidR="00DB7C08" w:rsidP="00DB7C08" w:rsidRDefault="00DB7C08" w14:paraId="2B4FF0DB" w14:textId="77777777">
      <w:pPr>
        <w:pStyle w:val="BodyText"/>
        <w:snapToGrid w:val="false"/>
        <w:rPr>
          <w:lang w:val="lv-LV"/>
        </w:rPr>
      </w:pPr>
      <w:r w:rsidRPr="00C91640">
        <w:rPr>
          <w:lang w:val="lv-LV"/>
        </w:rPr>
        <w:t>Ārlietu ministr</w:t>
      </w:r>
      <w:r>
        <w:rPr>
          <w:lang w:val="lv-LV"/>
        </w:rPr>
        <w:t>e</w:t>
      </w:r>
      <w:r w:rsidRPr="00C91640">
        <w:rPr>
          <w:lang w:val="lv-LV"/>
        </w:rPr>
        <w:t xml:space="preserve"> </w:t>
      </w:r>
      <w:r w:rsidRPr="00C91640">
        <w:rPr>
          <w:lang w:val="lv-LV"/>
        </w:rPr>
        <w:tab/>
      </w:r>
      <w:r w:rsidRPr="00C91640">
        <w:rPr>
          <w:lang w:val="lv-LV"/>
        </w:rPr>
        <w:tab/>
      </w:r>
      <w:r w:rsidRPr="00C91640">
        <w:rPr>
          <w:lang w:val="lv-LV"/>
        </w:rPr>
        <w:tab/>
      </w:r>
      <w:r w:rsidRPr="00C91640">
        <w:rPr>
          <w:lang w:val="lv-LV"/>
        </w:rPr>
        <w:tab/>
      </w:r>
      <w:r w:rsidRPr="00C91640">
        <w:rPr>
          <w:lang w:val="lv-LV"/>
        </w:rPr>
        <w:tab/>
      </w:r>
      <w:r w:rsidRPr="00C91640">
        <w:rPr>
          <w:lang w:val="lv-LV"/>
        </w:rPr>
        <w:tab/>
      </w:r>
      <w:r w:rsidRPr="00C91640">
        <w:rPr>
          <w:lang w:val="lv-LV"/>
        </w:rPr>
        <w:tab/>
      </w:r>
      <w:r>
        <w:rPr>
          <w:lang w:val="lv-LV"/>
        </w:rPr>
        <w:tab/>
        <w:t xml:space="preserve">Baiba </w:t>
      </w:r>
      <w:proofErr w:type="spellStart"/>
      <w:r>
        <w:rPr>
          <w:lang w:val="lv-LV"/>
        </w:rPr>
        <w:t>Braže</w:t>
      </w:r>
      <w:proofErr w:type="spellEnd"/>
    </w:p>
    <w:p w:rsidR="00DB7C08" w:rsidP="00DB7C08" w:rsidRDefault="00DB7C08" w14:paraId="34D7DD92" w14:textId="77777777">
      <w:pPr>
        <w:tabs>
          <w:tab w:val="left" w:pos="180"/>
        </w:tabs>
        <w:spacing w:after="0" w:line="240" w:lineRule="auto"/>
        <w:rPr>
          <w:rFonts w:ascii="Times New Roman" w:hAnsi="Times New Roman"/>
          <w:bCs/>
          <w:sz w:val="24"/>
          <w:szCs w:val="28"/>
          <w:lang w:val="lv-LV"/>
        </w:rPr>
      </w:pPr>
    </w:p>
    <w:p w:rsidR="00DB7C08" w:rsidP="00DB7C08" w:rsidRDefault="00DB7C08" w14:paraId="585C05FA" w14:textId="77777777">
      <w:pPr>
        <w:tabs>
          <w:tab w:val="left" w:pos="180"/>
        </w:tabs>
        <w:spacing w:after="0" w:line="240" w:lineRule="auto"/>
        <w:rPr>
          <w:rFonts w:ascii="Times New Roman" w:hAnsi="Times New Roman"/>
          <w:bCs/>
          <w:sz w:val="24"/>
          <w:szCs w:val="28"/>
          <w:lang w:val="lv-LV"/>
        </w:rPr>
      </w:pPr>
    </w:p>
    <w:p w:rsidR="00DB7C08" w:rsidP="00DB7C08" w:rsidRDefault="00DB7C08" w14:paraId="5D5E1CCA" w14:textId="77777777">
      <w:pPr>
        <w:tabs>
          <w:tab w:val="left" w:pos="180"/>
        </w:tabs>
        <w:spacing w:after="0" w:line="240" w:lineRule="auto"/>
        <w:rPr>
          <w:rFonts w:ascii="Times New Roman" w:hAnsi="Times New Roman"/>
          <w:bCs/>
          <w:sz w:val="24"/>
          <w:szCs w:val="28"/>
          <w:lang w:val="lv-LV"/>
        </w:rPr>
      </w:pPr>
    </w:p>
    <w:p w:rsidR="00DB7C08" w:rsidP="00DB7C08" w:rsidRDefault="00DB7C08" w14:paraId="7E834A78" w14:textId="77777777">
      <w:pPr>
        <w:tabs>
          <w:tab w:val="left" w:pos="180"/>
        </w:tabs>
        <w:spacing w:after="0" w:line="240" w:lineRule="auto"/>
        <w:rPr>
          <w:rFonts w:ascii="Times New Roman" w:hAnsi="Times New Roman"/>
          <w:bCs/>
          <w:sz w:val="24"/>
          <w:szCs w:val="28"/>
          <w:lang w:val="lv-LV"/>
        </w:rPr>
      </w:pPr>
    </w:p>
    <w:p w:rsidR="00DB7C08" w:rsidP="00DB7C08" w:rsidRDefault="00DB7C08" w14:paraId="0DCCDCAD" w14:textId="77777777">
      <w:pPr>
        <w:tabs>
          <w:tab w:val="left" w:pos="180"/>
        </w:tabs>
        <w:spacing w:after="0" w:line="240" w:lineRule="auto"/>
        <w:rPr>
          <w:rFonts w:ascii="Times New Roman" w:hAnsi="Times New Roman"/>
          <w:bCs/>
          <w:sz w:val="24"/>
          <w:szCs w:val="28"/>
          <w:lang w:val="lv-LV"/>
        </w:rPr>
      </w:pPr>
    </w:p>
    <w:p w:rsidR="00DB7C08" w:rsidP="00DB7C08" w:rsidRDefault="00DB7C08" w14:paraId="073A8EBA" w14:textId="77777777">
      <w:pPr>
        <w:tabs>
          <w:tab w:val="left" w:pos="180"/>
        </w:tabs>
        <w:spacing w:after="0" w:line="240" w:lineRule="auto"/>
        <w:rPr>
          <w:rFonts w:ascii="Times New Roman" w:hAnsi="Times New Roman"/>
          <w:bCs/>
          <w:sz w:val="24"/>
          <w:szCs w:val="28"/>
          <w:lang w:val="lv-LV"/>
        </w:rPr>
      </w:pPr>
    </w:p>
    <w:p w:rsidR="00DB7C08" w:rsidP="00DB7C08" w:rsidRDefault="00DB7C08" w14:paraId="6C8219AF" w14:textId="77777777">
      <w:pPr>
        <w:tabs>
          <w:tab w:val="left" w:pos="180"/>
        </w:tabs>
        <w:spacing w:after="0" w:line="240" w:lineRule="auto"/>
        <w:rPr>
          <w:rFonts w:ascii="Times New Roman" w:hAnsi="Times New Roman"/>
          <w:bCs/>
          <w:sz w:val="24"/>
          <w:szCs w:val="28"/>
          <w:lang w:val="lv-LV"/>
        </w:rPr>
      </w:pPr>
    </w:p>
    <w:p w:rsidR="00DB7C08" w:rsidP="00DB7C08" w:rsidRDefault="00DB7C08" w14:paraId="56203D8B" w14:textId="77777777">
      <w:pPr>
        <w:tabs>
          <w:tab w:val="left" w:pos="180"/>
        </w:tabs>
        <w:spacing w:after="0" w:line="240" w:lineRule="auto"/>
        <w:rPr>
          <w:rFonts w:ascii="Times New Roman" w:hAnsi="Times New Roman"/>
          <w:bCs/>
          <w:sz w:val="24"/>
          <w:szCs w:val="28"/>
          <w:lang w:val="lv-LV"/>
        </w:rPr>
      </w:pPr>
    </w:p>
    <w:p w:rsidR="00DB7C08" w:rsidP="00DB7C08" w:rsidRDefault="00DB7C08" w14:paraId="2DE5D7C9" w14:textId="77777777">
      <w:pPr>
        <w:tabs>
          <w:tab w:val="left" w:pos="180"/>
        </w:tabs>
        <w:spacing w:after="0" w:line="240" w:lineRule="auto"/>
        <w:rPr>
          <w:rFonts w:ascii="Times New Roman" w:hAnsi="Times New Roman"/>
          <w:bCs/>
          <w:sz w:val="24"/>
          <w:szCs w:val="28"/>
          <w:lang w:val="lv-LV"/>
        </w:rPr>
      </w:pPr>
    </w:p>
    <w:p w:rsidR="00DB7C08" w:rsidP="00DB7C08" w:rsidRDefault="00DB7C08" w14:paraId="65940F23" w14:textId="77777777">
      <w:pPr>
        <w:tabs>
          <w:tab w:val="left" w:pos="180"/>
        </w:tabs>
        <w:spacing w:after="0" w:line="240" w:lineRule="auto"/>
        <w:rPr>
          <w:rFonts w:ascii="Times New Roman" w:hAnsi="Times New Roman"/>
          <w:bCs/>
          <w:sz w:val="24"/>
          <w:szCs w:val="28"/>
          <w:lang w:val="lv-LV"/>
        </w:rPr>
      </w:pPr>
    </w:p>
    <w:p w:rsidR="00DB7C08" w:rsidP="00DB7C08" w:rsidRDefault="00DB7C08" w14:paraId="6021C245" w14:textId="77777777">
      <w:pPr>
        <w:tabs>
          <w:tab w:val="left" w:pos="180"/>
        </w:tabs>
        <w:spacing w:after="0" w:line="240" w:lineRule="auto"/>
        <w:rPr>
          <w:rFonts w:ascii="Times New Roman" w:hAnsi="Times New Roman"/>
          <w:bCs/>
          <w:sz w:val="24"/>
          <w:szCs w:val="28"/>
          <w:lang w:val="lv-LV"/>
        </w:rPr>
      </w:pPr>
    </w:p>
    <w:p w:rsidR="00DB7C08" w:rsidP="00DB7C08" w:rsidRDefault="00DB7C08" w14:paraId="0A26C8CE" w14:textId="77777777">
      <w:pPr>
        <w:tabs>
          <w:tab w:val="left" w:pos="180"/>
        </w:tabs>
        <w:spacing w:after="0" w:line="240" w:lineRule="auto"/>
        <w:rPr>
          <w:rFonts w:ascii="Times New Roman" w:hAnsi="Times New Roman"/>
          <w:bCs/>
          <w:sz w:val="24"/>
          <w:szCs w:val="28"/>
          <w:lang w:val="lv-LV"/>
        </w:rPr>
      </w:pPr>
    </w:p>
    <w:p w:rsidR="00DB7C08" w:rsidP="00DB7C08" w:rsidRDefault="00DB7C08" w14:paraId="0CF2445B" w14:textId="77777777">
      <w:pPr>
        <w:tabs>
          <w:tab w:val="left" w:pos="180"/>
        </w:tabs>
        <w:spacing w:after="0" w:line="240" w:lineRule="auto"/>
        <w:rPr>
          <w:rFonts w:ascii="Times New Roman" w:hAnsi="Times New Roman"/>
          <w:bCs/>
          <w:sz w:val="24"/>
          <w:szCs w:val="28"/>
          <w:lang w:val="lv-LV"/>
        </w:rPr>
      </w:pPr>
    </w:p>
    <w:p w:rsidR="00DB7C08" w:rsidP="00DB7C08" w:rsidRDefault="00DB7C08" w14:paraId="45350F68" w14:textId="77777777">
      <w:pPr>
        <w:tabs>
          <w:tab w:val="left" w:pos="180"/>
        </w:tabs>
        <w:spacing w:after="0" w:line="240" w:lineRule="auto"/>
        <w:rPr>
          <w:rFonts w:ascii="Times New Roman" w:hAnsi="Times New Roman"/>
          <w:bCs/>
          <w:sz w:val="20"/>
          <w:szCs w:val="20"/>
          <w:lang w:val="lv-LV"/>
        </w:rPr>
      </w:pPr>
      <w:r>
        <w:rPr>
          <w:rFonts w:ascii="Times New Roman" w:hAnsi="Times New Roman"/>
          <w:bCs/>
          <w:sz w:val="20"/>
          <w:szCs w:val="20"/>
          <w:lang w:val="lv-LV"/>
        </w:rPr>
        <w:t>Celmiņš, 67016482</w:t>
      </w:r>
    </w:p>
    <w:p w:rsidR="00DB7C08" w:rsidP="00DB7C08" w:rsidRDefault="00DB7C08" w14:paraId="1F9CD30A" w14:textId="77777777">
      <w:pPr>
        <w:tabs>
          <w:tab w:val="left" w:pos="180"/>
        </w:tabs>
        <w:spacing w:after="0" w:line="240" w:lineRule="auto"/>
        <w:rPr>
          <w:sz w:val="20"/>
          <w:szCs w:val="20"/>
          <w:lang w:val="lv-LV"/>
        </w:rPr>
      </w:pPr>
      <w:r>
        <w:rPr>
          <w:rFonts w:ascii="Times New Roman" w:hAnsi="Times New Roman"/>
          <w:bCs/>
          <w:sz w:val="20"/>
          <w:szCs w:val="20"/>
          <w:lang w:val="lv-LV"/>
        </w:rPr>
        <w:t xml:space="preserve">PeterisPauls.Celmins@mfa.gov.lv </w:t>
      </w:r>
    </w:p>
    <w:p w:rsidRPr="00DB7C08" w:rsidR="00DB7C08" w:rsidP="00DB7C08" w:rsidRDefault="00DB7C08" w14:paraId="52782A88" w14:textId="2F09B52E">
      <w:pPr>
        <w:tabs>
          <w:tab w:val="left" w:pos="1733"/>
        </w:tabs>
        <w:rPr>
          <w:rFonts w:ascii="Times New Roman" w:hAnsi="Times New Roman"/>
          <w:sz w:val="24"/>
          <w:szCs w:val="24"/>
        </w:rPr>
      </w:pPr>
      <w:r>
        <w:rPr>
          <w:rFonts w:ascii="Times New Roman" w:hAnsi="Times New Roman"/>
          <w:sz w:val="24"/>
          <w:szCs w:val="24"/>
        </w:rPr>
        <w:tab/>
      </w:r>
    </w:p>
    <w:sectPr w:rsidRPr="00DB7C08" w:rsidR="00DB7C08" w:rsidSect="00DB7C08">
      <w:footerReference r:id="rId7" w:type="default"/>
      <w:headerReference r:id="rId8" w:type="first"/>
      <w:footerReference r:id="rId9" w:type="first"/>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54BEC" w14:textId="77777777" w:rsidR="007C54D7" w:rsidRDefault="008951B0">
      <w:pPr>
        <w:spacing w:after="0" w:line="240" w:lineRule="auto"/>
      </w:pPr>
      <w:r>
        <w:separator/>
      </w:r>
    </w:p>
  </w:endnote>
  <w:endnote w:type="continuationSeparator" w:id="0">
    <w:p w14:paraId="551A01B4" w14:textId="77777777" w:rsidR="007C54D7" w:rsidRDefault="00895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8E3D" w14:textId="77823B25" w:rsidR="008401B7" w:rsidRPr="008401B7" w:rsidRDefault="00DB7C08" w:rsidP="008401B7">
    <w:pPr>
      <w:pStyle w:val="Footer"/>
      <w:suppressLineNumbers/>
      <w:tabs>
        <w:tab w:val="center" w:pos="4818"/>
        <w:tab w:val="right" w:pos="9637"/>
      </w:tabs>
      <w:suppressAutoHyphens/>
      <w:jc w:val="both"/>
      <w:rPr>
        <w:rFonts w:ascii="Times New Roman" w:eastAsia="Arial" w:hAnsi="Times New Roman"/>
        <w:kern w:val="1"/>
        <w:sz w:val="20"/>
        <w:szCs w:val="20"/>
      </w:rPr>
    </w:pPr>
    <w:r w:rsidRPr="008401B7">
      <w:rPr>
        <w:rFonts w:ascii="Times New Roman" w:eastAsia="Arial" w:hAnsi="Times New Roman"/>
        <w:kern w:val="1"/>
        <w:sz w:val="20"/>
        <w:szCs w:val="20"/>
      </w:rPr>
      <w:t>AM</w:t>
    </w:r>
    <w:r>
      <w:rPr>
        <w:rFonts w:ascii="Times New Roman" w:eastAsia="Arial" w:hAnsi="Times New Roman"/>
        <w:kern w:val="1"/>
        <w:sz w:val="20"/>
        <w:szCs w:val="20"/>
      </w:rPr>
      <w:t>pav</w:t>
    </w:r>
    <w:r w:rsidRPr="008401B7">
      <w:rPr>
        <w:rFonts w:ascii="Times New Roman" w:eastAsia="Arial" w:hAnsi="Times New Roman"/>
        <w:kern w:val="1"/>
        <w:sz w:val="20"/>
        <w:szCs w:val="20"/>
      </w:rPr>
      <w:t>_</w:t>
    </w:r>
    <w:r>
      <w:rPr>
        <w:rFonts w:ascii="Times New Roman" w:eastAsia="Arial" w:hAnsi="Times New Roman"/>
        <w:kern w:val="1"/>
        <w:sz w:val="20"/>
        <w:szCs w:val="20"/>
      </w:rPr>
      <w:t>0907</w:t>
    </w:r>
    <w:r w:rsidRPr="008401B7">
      <w:rPr>
        <w:rFonts w:ascii="Times New Roman" w:eastAsia="Arial" w:hAnsi="Times New Roman"/>
        <w:kern w:val="1"/>
        <w:sz w:val="20"/>
        <w:szCs w:val="20"/>
      </w:rPr>
      <w:t>2024</w:t>
    </w:r>
    <w:r>
      <w:rPr>
        <w:rFonts w:ascii="Times New Roman" w:eastAsia="Arial" w:hAnsi="Times New Roman"/>
        <w:kern w:val="1"/>
        <w:sz w:val="20"/>
        <w:szCs w:val="20"/>
      </w:rPr>
      <w:t>;</w:t>
    </w:r>
    <w:r w:rsidRPr="008401B7">
      <w:rPr>
        <w:rFonts w:ascii="Times New Roman" w:eastAsia="Arial" w:hAnsi="Times New Roman"/>
        <w:kern w:val="1"/>
        <w:sz w:val="20"/>
        <w:szCs w:val="20"/>
      </w:rPr>
      <w:t xml:space="preserve"> Par</w:t>
    </w:r>
    <w:r>
      <w:rPr>
        <w:rFonts w:ascii="Times New Roman" w:eastAsia="Arial" w:hAnsi="Times New Roman"/>
        <w:kern w:val="1"/>
        <w:sz w:val="20"/>
        <w:szCs w:val="20"/>
      </w:rPr>
      <w:t xml:space="preserve"> </w:t>
    </w:r>
    <w:proofErr w:type="spellStart"/>
    <w:r>
      <w:rPr>
        <w:rFonts w:ascii="Times New Roman" w:eastAsia="Arial" w:hAnsi="Times New Roman"/>
        <w:kern w:val="1"/>
        <w:sz w:val="20"/>
        <w:szCs w:val="20"/>
      </w:rPr>
      <w:t>Latvijas</w:t>
    </w:r>
    <w:proofErr w:type="spellEnd"/>
    <w:r>
      <w:rPr>
        <w:rFonts w:ascii="Times New Roman" w:eastAsia="Arial" w:hAnsi="Times New Roman"/>
        <w:kern w:val="1"/>
        <w:sz w:val="20"/>
        <w:szCs w:val="20"/>
      </w:rPr>
      <w:t xml:space="preserve"> </w:t>
    </w:r>
    <w:proofErr w:type="spellStart"/>
    <w:r>
      <w:rPr>
        <w:rFonts w:ascii="Times New Roman" w:eastAsia="Arial" w:hAnsi="Times New Roman"/>
        <w:kern w:val="1"/>
        <w:sz w:val="20"/>
        <w:szCs w:val="20"/>
      </w:rPr>
      <w:t>Republikas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nacionālo</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pozīciju</w:t>
    </w:r>
    <w:proofErr w:type="spellEnd"/>
    <w:r w:rsidRPr="008401B7">
      <w:rPr>
        <w:rFonts w:ascii="Times New Roman" w:eastAsia="Arial" w:hAnsi="Times New Roman"/>
        <w:kern w:val="1"/>
        <w:sz w:val="20"/>
        <w:szCs w:val="20"/>
      </w:rPr>
      <w:t xml:space="preserve"> Nr. 1 “Par </w:t>
    </w:r>
    <w:proofErr w:type="spellStart"/>
    <w:r w:rsidRPr="00DC255A">
      <w:rPr>
        <w:rFonts w:ascii="Times New Roman" w:eastAsia="Arial" w:hAnsi="Times New Roman"/>
        <w:kern w:val="1"/>
        <w:sz w:val="20"/>
        <w:szCs w:val="20"/>
      </w:rPr>
      <w:t>Komisijas</w:t>
    </w:r>
    <w:proofErr w:type="spellEnd"/>
    <w:r w:rsidRPr="00DC255A">
      <w:rPr>
        <w:rFonts w:ascii="Times New Roman" w:eastAsia="Arial" w:hAnsi="Times New Roman"/>
        <w:kern w:val="1"/>
        <w:sz w:val="20"/>
        <w:szCs w:val="20"/>
      </w:rPr>
      <w:t xml:space="preserve"> </w:t>
    </w:r>
    <w:proofErr w:type="spellStart"/>
    <w:r w:rsidRPr="00DC255A">
      <w:rPr>
        <w:rFonts w:ascii="Times New Roman" w:eastAsia="Arial" w:hAnsi="Times New Roman"/>
        <w:kern w:val="1"/>
        <w:sz w:val="20"/>
        <w:szCs w:val="20"/>
      </w:rPr>
      <w:t>Īstenošanas</w:t>
    </w:r>
    <w:proofErr w:type="spellEnd"/>
    <w:r w:rsidRPr="00DC255A">
      <w:rPr>
        <w:rFonts w:ascii="Times New Roman" w:eastAsia="Arial" w:hAnsi="Times New Roman"/>
        <w:kern w:val="1"/>
        <w:sz w:val="20"/>
        <w:szCs w:val="20"/>
      </w:rPr>
      <w:t xml:space="preserve"> </w:t>
    </w:r>
    <w:proofErr w:type="spellStart"/>
    <w:r w:rsidRPr="00DC255A">
      <w:rPr>
        <w:rFonts w:ascii="Times New Roman" w:eastAsia="Arial" w:hAnsi="Times New Roman"/>
        <w:kern w:val="1"/>
        <w:sz w:val="20"/>
        <w:szCs w:val="20"/>
      </w:rPr>
      <w:t>regulu</w:t>
    </w:r>
    <w:proofErr w:type="spellEnd"/>
    <w:r w:rsidRPr="00DC255A">
      <w:rPr>
        <w:rFonts w:ascii="Times New Roman" w:eastAsia="Arial" w:hAnsi="Times New Roman"/>
        <w:kern w:val="1"/>
        <w:sz w:val="20"/>
        <w:szCs w:val="20"/>
      </w:rPr>
      <w:t xml:space="preserve"> (ES)</w:t>
    </w:r>
    <w:r w:rsidR="009D54FA">
      <w:rPr>
        <w:rFonts w:ascii="Times New Roman" w:eastAsia="Arial" w:hAnsi="Times New Roman"/>
        <w:kern w:val="1"/>
        <w:sz w:val="20"/>
        <w:szCs w:val="20"/>
      </w:rPr>
      <w:t xml:space="preserve"> </w:t>
    </w:r>
    <w:r w:rsidR="009D54FA" w:rsidRPr="009D54FA">
      <w:rPr>
        <w:rFonts w:ascii="Times New Roman" w:eastAsia="Arial" w:hAnsi="Times New Roman"/>
        <w:kern w:val="1"/>
        <w:sz w:val="20"/>
        <w:szCs w:val="20"/>
      </w:rPr>
      <w:t>2024/1866</w:t>
    </w:r>
    <w:r w:rsidRPr="00DC255A">
      <w:rPr>
        <w:rFonts w:ascii="Times New Roman" w:eastAsia="Arial" w:hAnsi="Times New Roman"/>
        <w:kern w:val="1"/>
        <w:sz w:val="20"/>
        <w:szCs w:val="20"/>
      </w:rPr>
      <w:t xml:space="preserve">, </w:t>
    </w:r>
    <w:proofErr w:type="spellStart"/>
    <w:r w:rsidRPr="00DC255A">
      <w:rPr>
        <w:rFonts w:ascii="Times New Roman" w:eastAsia="Arial" w:hAnsi="Times New Roman"/>
        <w:kern w:val="1"/>
        <w:sz w:val="20"/>
        <w:szCs w:val="20"/>
      </w:rPr>
      <w:t>ar</w:t>
    </w:r>
    <w:proofErr w:type="spellEnd"/>
    <w:r w:rsidRPr="00DC255A">
      <w:rPr>
        <w:rFonts w:ascii="Times New Roman" w:eastAsia="Arial" w:hAnsi="Times New Roman"/>
        <w:kern w:val="1"/>
        <w:sz w:val="20"/>
        <w:szCs w:val="20"/>
      </w:rPr>
      <w:t xml:space="preserve"> ko </w:t>
    </w:r>
    <w:proofErr w:type="spellStart"/>
    <w:r w:rsidRPr="00DC255A">
      <w:rPr>
        <w:rFonts w:ascii="Times New Roman" w:eastAsia="Arial" w:hAnsi="Times New Roman"/>
        <w:kern w:val="1"/>
        <w:sz w:val="20"/>
        <w:szCs w:val="20"/>
      </w:rPr>
      <w:t>nosaka</w:t>
    </w:r>
    <w:proofErr w:type="spellEnd"/>
    <w:r w:rsidRPr="00DC255A">
      <w:rPr>
        <w:rFonts w:ascii="Times New Roman" w:eastAsia="Arial" w:hAnsi="Times New Roman"/>
        <w:kern w:val="1"/>
        <w:sz w:val="20"/>
        <w:szCs w:val="20"/>
      </w:rPr>
      <w:t xml:space="preserve"> </w:t>
    </w:r>
    <w:proofErr w:type="spellStart"/>
    <w:r w:rsidRPr="00DC255A">
      <w:rPr>
        <w:rFonts w:ascii="Times New Roman" w:eastAsia="Arial" w:hAnsi="Times New Roman"/>
        <w:kern w:val="1"/>
        <w:sz w:val="20"/>
        <w:szCs w:val="20"/>
      </w:rPr>
      <w:t>pagaidu</w:t>
    </w:r>
    <w:proofErr w:type="spellEnd"/>
    <w:r w:rsidRPr="00DC255A">
      <w:rPr>
        <w:rFonts w:ascii="Times New Roman" w:eastAsia="Arial" w:hAnsi="Times New Roman"/>
        <w:kern w:val="1"/>
        <w:sz w:val="20"/>
        <w:szCs w:val="20"/>
      </w:rPr>
      <w:t xml:space="preserve"> </w:t>
    </w:r>
    <w:proofErr w:type="spellStart"/>
    <w:r w:rsidRPr="00DC255A">
      <w:rPr>
        <w:rFonts w:ascii="Times New Roman" w:eastAsia="Arial" w:hAnsi="Times New Roman"/>
        <w:kern w:val="1"/>
        <w:sz w:val="20"/>
        <w:szCs w:val="20"/>
      </w:rPr>
      <w:t>kompensācijas</w:t>
    </w:r>
    <w:proofErr w:type="spellEnd"/>
    <w:r w:rsidRPr="00DC255A">
      <w:rPr>
        <w:rFonts w:ascii="Times New Roman" w:eastAsia="Arial" w:hAnsi="Times New Roman"/>
        <w:kern w:val="1"/>
        <w:sz w:val="20"/>
        <w:szCs w:val="20"/>
      </w:rPr>
      <w:t xml:space="preserve"> </w:t>
    </w:r>
    <w:proofErr w:type="spellStart"/>
    <w:r w:rsidRPr="00DC255A">
      <w:rPr>
        <w:rFonts w:ascii="Times New Roman" w:eastAsia="Arial" w:hAnsi="Times New Roman"/>
        <w:kern w:val="1"/>
        <w:sz w:val="20"/>
        <w:szCs w:val="20"/>
      </w:rPr>
      <w:t>maksājumu</w:t>
    </w:r>
    <w:proofErr w:type="spellEnd"/>
    <w:r w:rsidRPr="00DC255A">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tādu</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Ķīnas</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Tautas</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Republikas</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izcelsmes</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jaunu</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akumulatoru</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baterijas</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elektrotransportlīdzekļu</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importam</w:t>
    </w:r>
    <w:proofErr w:type="spellEnd"/>
    <w:r w:rsidR="008951B0" w:rsidRPr="008951B0">
      <w:rPr>
        <w:rFonts w:ascii="Times New Roman" w:eastAsia="Arial" w:hAnsi="Times New Roman"/>
        <w:kern w:val="1"/>
        <w:sz w:val="20"/>
        <w:szCs w:val="20"/>
      </w:rPr>
      <w:t xml:space="preserve">, kas </w:t>
    </w:r>
    <w:proofErr w:type="spellStart"/>
    <w:r w:rsidR="008951B0" w:rsidRPr="008951B0">
      <w:rPr>
        <w:rFonts w:ascii="Times New Roman" w:eastAsia="Arial" w:hAnsi="Times New Roman"/>
        <w:kern w:val="1"/>
        <w:sz w:val="20"/>
        <w:szCs w:val="20"/>
      </w:rPr>
      <w:t>paredzēti</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cilvēku</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pārvadāšanai</w:t>
    </w:r>
    <w:proofErr w:type="spellEnd"/>
    <w:r w:rsidRPr="008401B7">
      <w:rPr>
        <w:rFonts w:ascii="Times New Roman" w:eastAsia="Arial" w:hAnsi="Times New Roman"/>
        <w:kern w:val="1"/>
        <w:sz w:val="20"/>
        <w:szCs w:val="20"/>
      </w:rPr>
      <w:t>”</w:t>
    </w:r>
  </w:p>
  <w:p w14:paraId="1E0A8A1C" w14:textId="77777777" w:rsidR="008401B7" w:rsidRPr="008401B7" w:rsidRDefault="00DB7C08" w:rsidP="008401B7">
    <w:pPr>
      <w:pStyle w:val="Footer"/>
      <w:jc w:val="center"/>
      <w:rPr>
        <w:rFonts w:ascii="Times New Roman" w:hAnsi="Times New Roman"/>
      </w:rPr>
    </w:pPr>
    <w:r w:rsidRPr="008401B7">
      <w:rPr>
        <w:rFonts w:ascii="Times New Roman" w:hAnsi="Times New Roman"/>
      </w:rPr>
      <w:fldChar w:fldCharType="begin"/>
    </w:r>
    <w:r w:rsidRPr="008401B7">
      <w:rPr>
        <w:rFonts w:ascii="Times New Roman" w:hAnsi="Times New Roman"/>
      </w:rPr>
      <w:instrText xml:space="preserve"> PAGE   \* MERGEFORMAT </w:instrText>
    </w:r>
    <w:r w:rsidRPr="008401B7">
      <w:rPr>
        <w:rFonts w:ascii="Times New Roman" w:hAnsi="Times New Roman"/>
      </w:rPr>
      <w:fldChar w:fldCharType="separate"/>
    </w:r>
    <w:r w:rsidRPr="008401B7">
      <w:rPr>
        <w:rFonts w:ascii="Times New Roman" w:hAnsi="Times New Roman"/>
        <w:noProof/>
      </w:rPr>
      <w:t>2</w:t>
    </w:r>
    <w:r w:rsidRPr="008401B7">
      <w:rPr>
        <w:rFonts w:ascii="Times New Roman" w:hAnsi="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2AE25" w14:textId="413D2BDD" w:rsidR="008401B7" w:rsidRPr="008401B7" w:rsidRDefault="00DB7C08" w:rsidP="008401B7">
    <w:pPr>
      <w:pStyle w:val="Footer"/>
      <w:suppressLineNumbers/>
      <w:tabs>
        <w:tab w:val="center" w:pos="4818"/>
        <w:tab w:val="right" w:pos="9637"/>
      </w:tabs>
      <w:suppressAutoHyphens/>
      <w:jc w:val="both"/>
      <w:rPr>
        <w:rFonts w:ascii="Times New Roman" w:eastAsia="Arial" w:hAnsi="Times New Roman"/>
        <w:kern w:val="1"/>
        <w:sz w:val="20"/>
        <w:szCs w:val="20"/>
      </w:rPr>
    </w:pPr>
    <w:r w:rsidRPr="008401B7">
      <w:rPr>
        <w:rFonts w:ascii="Times New Roman" w:eastAsia="Arial" w:hAnsi="Times New Roman"/>
        <w:kern w:val="1"/>
        <w:sz w:val="20"/>
        <w:szCs w:val="20"/>
      </w:rPr>
      <w:t>AM</w:t>
    </w:r>
    <w:r>
      <w:rPr>
        <w:rFonts w:ascii="Times New Roman" w:eastAsia="Arial" w:hAnsi="Times New Roman"/>
        <w:kern w:val="1"/>
        <w:sz w:val="20"/>
        <w:szCs w:val="20"/>
      </w:rPr>
      <w:t>pav</w:t>
    </w:r>
    <w:r w:rsidRPr="008401B7">
      <w:rPr>
        <w:rFonts w:ascii="Times New Roman" w:eastAsia="Arial" w:hAnsi="Times New Roman"/>
        <w:kern w:val="1"/>
        <w:sz w:val="20"/>
        <w:szCs w:val="20"/>
      </w:rPr>
      <w:t>_</w:t>
    </w:r>
    <w:r>
      <w:rPr>
        <w:rFonts w:ascii="Times New Roman" w:eastAsia="Arial" w:hAnsi="Times New Roman"/>
        <w:kern w:val="1"/>
        <w:sz w:val="20"/>
        <w:szCs w:val="20"/>
      </w:rPr>
      <w:t>09</w:t>
    </w:r>
    <w:r w:rsidRPr="008401B7">
      <w:rPr>
        <w:rFonts w:ascii="Times New Roman" w:eastAsia="Arial" w:hAnsi="Times New Roman"/>
        <w:kern w:val="1"/>
        <w:sz w:val="20"/>
        <w:szCs w:val="20"/>
      </w:rPr>
      <w:t>0</w:t>
    </w:r>
    <w:r>
      <w:rPr>
        <w:rFonts w:ascii="Times New Roman" w:eastAsia="Arial" w:hAnsi="Times New Roman"/>
        <w:kern w:val="1"/>
        <w:sz w:val="20"/>
        <w:szCs w:val="20"/>
      </w:rPr>
      <w:t>7</w:t>
    </w:r>
    <w:r w:rsidRPr="008401B7">
      <w:rPr>
        <w:rFonts w:ascii="Times New Roman" w:eastAsia="Arial" w:hAnsi="Times New Roman"/>
        <w:kern w:val="1"/>
        <w:sz w:val="20"/>
        <w:szCs w:val="20"/>
      </w:rPr>
      <w:t>2024</w:t>
    </w:r>
    <w:r>
      <w:rPr>
        <w:rFonts w:ascii="Times New Roman" w:eastAsia="Arial" w:hAnsi="Times New Roman"/>
        <w:kern w:val="1"/>
        <w:sz w:val="20"/>
        <w:szCs w:val="20"/>
      </w:rPr>
      <w:t>;</w:t>
    </w:r>
    <w:r w:rsidRPr="008401B7">
      <w:rPr>
        <w:rFonts w:ascii="Times New Roman" w:eastAsia="Arial" w:hAnsi="Times New Roman"/>
        <w:kern w:val="1"/>
        <w:sz w:val="20"/>
        <w:szCs w:val="20"/>
      </w:rPr>
      <w:t xml:space="preserve"> </w:t>
    </w:r>
    <w:bookmarkStart w:id="1" w:name="_Hlk170875917"/>
    <w:r w:rsidRPr="008401B7">
      <w:rPr>
        <w:rFonts w:ascii="Times New Roman" w:eastAsia="Arial" w:hAnsi="Times New Roman"/>
        <w:kern w:val="1"/>
        <w:sz w:val="20"/>
        <w:szCs w:val="20"/>
      </w:rPr>
      <w:t xml:space="preserve">Par </w:t>
    </w:r>
    <w:proofErr w:type="spellStart"/>
    <w:r>
      <w:rPr>
        <w:rFonts w:ascii="Times New Roman" w:eastAsia="Arial" w:hAnsi="Times New Roman"/>
        <w:kern w:val="1"/>
        <w:sz w:val="20"/>
        <w:szCs w:val="20"/>
      </w:rPr>
      <w:t>Latvijas</w:t>
    </w:r>
    <w:proofErr w:type="spellEnd"/>
    <w:r>
      <w:rPr>
        <w:rFonts w:ascii="Times New Roman" w:eastAsia="Arial" w:hAnsi="Times New Roman"/>
        <w:kern w:val="1"/>
        <w:sz w:val="20"/>
        <w:szCs w:val="20"/>
      </w:rPr>
      <w:t xml:space="preserve"> </w:t>
    </w:r>
    <w:proofErr w:type="spellStart"/>
    <w:r>
      <w:rPr>
        <w:rFonts w:ascii="Times New Roman" w:eastAsia="Arial" w:hAnsi="Times New Roman"/>
        <w:kern w:val="1"/>
        <w:sz w:val="20"/>
        <w:szCs w:val="20"/>
      </w:rPr>
      <w:t>Republikas</w:t>
    </w:r>
    <w:proofErr w:type="spellEnd"/>
    <w:r>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nacionālo</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pozīciju</w:t>
    </w:r>
    <w:proofErr w:type="spellEnd"/>
    <w:r w:rsidRPr="008401B7">
      <w:rPr>
        <w:rFonts w:ascii="Times New Roman" w:eastAsia="Arial" w:hAnsi="Times New Roman"/>
        <w:kern w:val="1"/>
        <w:sz w:val="20"/>
        <w:szCs w:val="20"/>
      </w:rPr>
      <w:t xml:space="preserve"> Nr. 1 “</w:t>
    </w:r>
    <w:bookmarkStart w:id="2" w:name="_Hlk170875954"/>
    <w:r w:rsidRPr="005E2726">
      <w:rPr>
        <w:rFonts w:ascii="Times New Roman" w:eastAsia="Arial" w:hAnsi="Times New Roman"/>
        <w:kern w:val="1"/>
        <w:sz w:val="20"/>
        <w:szCs w:val="20"/>
      </w:rPr>
      <w:t xml:space="preserve">Par </w:t>
    </w:r>
    <w:proofErr w:type="spellStart"/>
    <w:r w:rsidRPr="005E2726">
      <w:rPr>
        <w:rFonts w:ascii="Times New Roman" w:eastAsia="Arial" w:hAnsi="Times New Roman"/>
        <w:kern w:val="1"/>
        <w:sz w:val="20"/>
        <w:szCs w:val="20"/>
      </w:rPr>
      <w:t>Komisijas</w:t>
    </w:r>
    <w:proofErr w:type="spellEnd"/>
    <w:r w:rsidRPr="005E2726">
      <w:rPr>
        <w:rFonts w:ascii="Times New Roman" w:eastAsia="Arial" w:hAnsi="Times New Roman"/>
        <w:kern w:val="1"/>
        <w:sz w:val="20"/>
        <w:szCs w:val="20"/>
      </w:rPr>
      <w:t xml:space="preserve"> </w:t>
    </w:r>
    <w:proofErr w:type="spellStart"/>
    <w:r w:rsidRPr="005E2726">
      <w:rPr>
        <w:rFonts w:ascii="Times New Roman" w:eastAsia="Arial" w:hAnsi="Times New Roman"/>
        <w:kern w:val="1"/>
        <w:sz w:val="20"/>
        <w:szCs w:val="20"/>
      </w:rPr>
      <w:t>Īstenošanas</w:t>
    </w:r>
    <w:proofErr w:type="spellEnd"/>
    <w:r w:rsidRPr="005E2726">
      <w:rPr>
        <w:rFonts w:ascii="Times New Roman" w:eastAsia="Arial" w:hAnsi="Times New Roman"/>
        <w:kern w:val="1"/>
        <w:sz w:val="20"/>
        <w:szCs w:val="20"/>
      </w:rPr>
      <w:t xml:space="preserve"> </w:t>
    </w:r>
    <w:proofErr w:type="spellStart"/>
    <w:r w:rsidRPr="005E2726">
      <w:rPr>
        <w:rFonts w:ascii="Times New Roman" w:eastAsia="Arial" w:hAnsi="Times New Roman"/>
        <w:kern w:val="1"/>
        <w:sz w:val="20"/>
        <w:szCs w:val="20"/>
      </w:rPr>
      <w:t>regulu</w:t>
    </w:r>
    <w:proofErr w:type="spellEnd"/>
    <w:r w:rsidRPr="005E2726">
      <w:rPr>
        <w:rFonts w:ascii="Times New Roman" w:eastAsia="Arial" w:hAnsi="Times New Roman"/>
        <w:kern w:val="1"/>
        <w:sz w:val="20"/>
        <w:szCs w:val="20"/>
      </w:rPr>
      <w:t xml:space="preserve"> (ES)</w:t>
    </w:r>
    <w:r w:rsidR="009D54FA">
      <w:rPr>
        <w:rFonts w:ascii="Times New Roman" w:eastAsia="Arial" w:hAnsi="Times New Roman"/>
        <w:kern w:val="1"/>
        <w:sz w:val="20"/>
        <w:szCs w:val="20"/>
      </w:rPr>
      <w:t xml:space="preserve"> </w:t>
    </w:r>
    <w:r w:rsidR="009D54FA" w:rsidRPr="009D54FA">
      <w:rPr>
        <w:rFonts w:ascii="Times New Roman" w:eastAsia="Arial" w:hAnsi="Times New Roman"/>
        <w:kern w:val="1"/>
        <w:sz w:val="20"/>
        <w:szCs w:val="20"/>
      </w:rPr>
      <w:t>2024/1866</w:t>
    </w:r>
    <w:r w:rsidRPr="005E2726">
      <w:rPr>
        <w:rFonts w:ascii="Times New Roman" w:eastAsia="Arial" w:hAnsi="Times New Roman"/>
        <w:kern w:val="1"/>
        <w:sz w:val="20"/>
        <w:szCs w:val="20"/>
      </w:rPr>
      <w:t xml:space="preserve">, </w:t>
    </w:r>
    <w:proofErr w:type="spellStart"/>
    <w:r w:rsidRPr="005E2726">
      <w:rPr>
        <w:rFonts w:ascii="Times New Roman" w:eastAsia="Arial" w:hAnsi="Times New Roman"/>
        <w:kern w:val="1"/>
        <w:sz w:val="20"/>
        <w:szCs w:val="20"/>
      </w:rPr>
      <w:t>ar</w:t>
    </w:r>
    <w:proofErr w:type="spellEnd"/>
    <w:r w:rsidRPr="005E2726">
      <w:rPr>
        <w:rFonts w:ascii="Times New Roman" w:eastAsia="Arial" w:hAnsi="Times New Roman"/>
        <w:kern w:val="1"/>
        <w:sz w:val="20"/>
        <w:szCs w:val="20"/>
      </w:rPr>
      <w:t xml:space="preserve"> ko </w:t>
    </w:r>
    <w:proofErr w:type="spellStart"/>
    <w:r w:rsidRPr="005E2726">
      <w:rPr>
        <w:rFonts w:ascii="Times New Roman" w:eastAsia="Arial" w:hAnsi="Times New Roman"/>
        <w:kern w:val="1"/>
        <w:sz w:val="20"/>
        <w:szCs w:val="20"/>
      </w:rPr>
      <w:t>nosaka</w:t>
    </w:r>
    <w:proofErr w:type="spellEnd"/>
    <w:r w:rsidRPr="005E2726">
      <w:rPr>
        <w:rFonts w:ascii="Times New Roman" w:eastAsia="Arial" w:hAnsi="Times New Roman"/>
        <w:kern w:val="1"/>
        <w:sz w:val="20"/>
        <w:szCs w:val="20"/>
      </w:rPr>
      <w:t xml:space="preserve"> </w:t>
    </w:r>
    <w:proofErr w:type="spellStart"/>
    <w:r w:rsidRPr="005E2726">
      <w:rPr>
        <w:rFonts w:ascii="Times New Roman" w:eastAsia="Arial" w:hAnsi="Times New Roman"/>
        <w:kern w:val="1"/>
        <w:sz w:val="20"/>
        <w:szCs w:val="20"/>
      </w:rPr>
      <w:t>pagaidu</w:t>
    </w:r>
    <w:proofErr w:type="spellEnd"/>
    <w:r w:rsidRPr="005E2726">
      <w:rPr>
        <w:rFonts w:ascii="Times New Roman" w:eastAsia="Arial" w:hAnsi="Times New Roman"/>
        <w:kern w:val="1"/>
        <w:sz w:val="20"/>
        <w:szCs w:val="20"/>
      </w:rPr>
      <w:t xml:space="preserve"> </w:t>
    </w:r>
    <w:proofErr w:type="spellStart"/>
    <w:r w:rsidRPr="005E2726">
      <w:rPr>
        <w:rFonts w:ascii="Times New Roman" w:eastAsia="Arial" w:hAnsi="Times New Roman"/>
        <w:kern w:val="1"/>
        <w:sz w:val="20"/>
        <w:szCs w:val="20"/>
      </w:rPr>
      <w:t>kompensācijas</w:t>
    </w:r>
    <w:proofErr w:type="spellEnd"/>
    <w:r w:rsidRPr="005E2726">
      <w:rPr>
        <w:rFonts w:ascii="Times New Roman" w:eastAsia="Arial" w:hAnsi="Times New Roman"/>
        <w:kern w:val="1"/>
        <w:sz w:val="20"/>
        <w:szCs w:val="20"/>
      </w:rPr>
      <w:t xml:space="preserve"> </w:t>
    </w:r>
    <w:proofErr w:type="spellStart"/>
    <w:r w:rsidRPr="005E2726">
      <w:rPr>
        <w:rFonts w:ascii="Times New Roman" w:eastAsia="Arial" w:hAnsi="Times New Roman"/>
        <w:kern w:val="1"/>
        <w:sz w:val="20"/>
        <w:szCs w:val="20"/>
      </w:rPr>
      <w:t>maksājumu</w:t>
    </w:r>
    <w:proofErr w:type="spellEnd"/>
    <w:r w:rsidRPr="005E2726">
      <w:rPr>
        <w:rFonts w:ascii="Times New Roman" w:eastAsia="Arial" w:hAnsi="Times New Roman"/>
        <w:kern w:val="1"/>
        <w:sz w:val="20"/>
        <w:szCs w:val="20"/>
      </w:rPr>
      <w:t xml:space="preserve"> </w:t>
    </w:r>
    <w:bookmarkEnd w:id="2"/>
    <w:proofErr w:type="spellStart"/>
    <w:r w:rsidR="008951B0" w:rsidRPr="008951B0">
      <w:rPr>
        <w:rFonts w:ascii="Times New Roman" w:eastAsia="Arial" w:hAnsi="Times New Roman"/>
        <w:kern w:val="1"/>
        <w:sz w:val="20"/>
        <w:szCs w:val="20"/>
      </w:rPr>
      <w:t>tādu</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Ķīnas</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Tautas</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Republikas</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izcelsmes</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jaunu</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akumulatoru</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baterijas</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elektrotransportlīdzekļu</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importam</w:t>
    </w:r>
    <w:proofErr w:type="spellEnd"/>
    <w:r w:rsidR="008951B0" w:rsidRPr="008951B0">
      <w:rPr>
        <w:rFonts w:ascii="Times New Roman" w:eastAsia="Arial" w:hAnsi="Times New Roman"/>
        <w:kern w:val="1"/>
        <w:sz w:val="20"/>
        <w:szCs w:val="20"/>
      </w:rPr>
      <w:t xml:space="preserve">, kas </w:t>
    </w:r>
    <w:proofErr w:type="spellStart"/>
    <w:r w:rsidR="008951B0" w:rsidRPr="008951B0">
      <w:rPr>
        <w:rFonts w:ascii="Times New Roman" w:eastAsia="Arial" w:hAnsi="Times New Roman"/>
        <w:kern w:val="1"/>
        <w:sz w:val="20"/>
        <w:szCs w:val="20"/>
      </w:rPr>
      <w:t>paredzēti</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cilvēku</w:t>
    </w:r>
    <w:proofErr w:type="spellEnd"/>
    <w:r w:rsidR="008951B0" w:rsidRPr="008951B0">
      <w:rPr>
        <w:rFonts w:ascii="Times New Roman" w:eastAsia="Arial" w:hAnsi="Times New Roman"/>
        <w:kern w:val="1"/>
        <w:sz w:val="20"/>
        <w:szCs w:val="20"/>
      </w:rPr>
      <w:t xml:space="preserve"> </w:t>
    </w:r>
    <w:proofErr w:type="spellStart"/>
    <w:r w:rsidR="008951B0" w:rsidRPr="008951B0">
      <w:rPr>
        <w:rFonts w:ascii="Times New Roman" w:eastAsia="Arial" w:hAnsi="Times New Roman"/>
        <w:kern w:val="1"/>
        <w:sz w:val="20"/>
        <w:szCs w:val="20"/>
      </w:rPr>
      <w:t>pārvadāšanai</w:t>
    </w:r>
    <w:proofErr w:type="spellEnd"/>
    <w:r w:rsidRPr="008401B7">
      <w:rPr>
        <w:rFonts w:ascii="Times New Roman" w:eastAsia="Arial" w:hAnsi="Times New Roman"/>
        <w:kern w:val="1"/>
        <w:sz w:val="20"/>
        <w:szCs w:val="20"/>
      </w:rPr>
      <w:t>”</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977AB" w14:textId="77777777" w:rsidR="007C54D7" w:rsidRDefault="008951B0">
      <w:pPr>
        <w:spacing w:after="0" w:line="240" w:lineRule="auto"/>
      </w:pPr>
      <w:r>
        <w:separator/>
      </w:r>
    </w:p>
  </w:footnote>
  <w:footnote w:type="continuationSeparator" w:id="0">
    <w:p w14:paraId="5BE3BAC3" w14:textId="77777777" w:rsidR="007C54D7" w:rsidRDefault="00895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8274E" w14:textId="04F06113" w:rsidR="008D7DBD" w:rsidRDefault="00DB7C08" w:rsidP="008D7DBD">
    <w:pPr>
      <w:pStyle w:val="Header"/>
      <w:rPr>
        <w:rFonts w:ascii="Times New Roman" w:hAnsi="Times New Roman"/>
      </w:rPr>
    </w:pPr>
    <w:r>
      <w:rPr>
        <w:noProof/>
      </w:rPr>
      <w:drawing>
        <wp:anchor distT="0" distB="0" distL="114300" distR="114300" simplePos="0" relativeHeight="251659264" behindDoc="1" locked="0" layoutInCell="1" allowOverlap="1" wp14:anchorId="11BCD575" wp14:editId="53692D01">
          <wp:simplePos x="0" y="0"/>
          <wp:positionH relativeFrom="page">
            <wp:posOffset>1217930</wp:posOffset>
          </wp:positionH>
          <wp:positionV relativeFrom="page">
            <wp:posOffset>742950</wp:posOffset>
          </wp:positionV>
          <wp:extent cx="5671820" cy="1033145"/>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1455B688" wp14:editId="534269DC">
              <wp:simplePos x="0" y="0"/>
              <wp:positionH relativeFrom="page">
                <wp:posOffset>1171575</wp:posOffset>
              </wp:positionH>
              <wp:positionV relativeFrom="page">
                <wp:posOffset>2030730</wp:posOffset>
              </wp:positionV>
              <wp:extent cx="5838825" cy="3143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229A9" w14:textId="77777777" w:rsidR="008D7DBD" w:rsidRDefault="00DB7C08"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w:t>
                          </w:r>
                          <w:r>
                            <w:rPr>
                              <w:rFonts w:ascii="Times New Roman" w:eastAsia="Times New Roman" w:hAnsi="Times New Roman"/>
                              <w:color w:val="231F20"/>
                              <w:sz w:val="17"/>
                              <w:szCs w:val="17"/>
                            </w:rPr>
                            <w:t xml:space="preserve"> 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5B688"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" filled="f" stroked="f">
              <v:textbox inset="0,0,0,0">
                <w:txbxContent>
                  <w:p w14:paraId="6C0229A9" w14:textId="77777777" w:rsidR="008D7DBD" w:rsidRDefault="00DB7C08"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w:t>
                    </w:r>
                    <w:r w:rsidRPr="0023696A">
                      <w:rPr>
                        <w:rFonts w:ascii="Times New Roman" w:eastAsia="Times New Roman" w:hAnsi="Times New Roman"/>
                        <w:color w:val="231F20"/>
                        <w:sz w:val="17"/>
                        <w:szCs w:val="17"/>
                      </w:rPr>
                      <w:t>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w:t>
                    </w:r>
                    <w:r w:rsidRPr="0023696A">
                      <w:rPr>
                        <w:rFonts w:ascii="Times New Roman" w:eastAsia="Times New Roman" w:hAnsi="Times New Roman"/>
                        <w:color w:val="231F20"/>
                        <w:sz w:val="17"/>
                        <w:szCs w:val="17"/>
                      </w:rPr>
                      <w:t>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w:t>
                    </w:r>
                    <w:r>
                      <w:rPr>
                        <w:rFonts w:ascii="Times New Roman" w:eastAsia="Times New Roman" w:hAnsi="Times New Roman"/>
                        <w:color w:val="231F20"/>
                        <w:sz w:val="17"/>
                        <w:szCs w:val="17"/>
                      </w:rPr>
                      <w:t xml:space="preserve"> 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37484EC2" wp14:editId="752DF401">
              <wp:simplePos x="0" y="0"/>
              <wp:positionH relativeFrom="page">
                <wp:posOffset>1850390</wp:posOffset>
              </wp:positionH>
              <wp:positionV relativeFrom="page">
                <wp:posOffset>1903095</wp:posOffset>
              </wp:positionV>
              <wp:extent cx="4397375" cy="12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19328F" id="Group 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ruAQMAAPs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78A8C4D5" w14:textId="77777777" w:rsidR="008D7DBD" w:rsidRDefault="009D54FA" w:rsidP="008D7DBD">
    <w:pPr>
      <w:pStyle w:val="Header"/>
      <w:rPr>
        <w:rFonts w:ascii="Times New Roman" w:hAnsi="Times New Roman"/>
      </w:rPr>
    </w:pPr>
  </w:p>
  <w:p w14:paraId="7D9415FD" w14:textId="77777777" w:rsidR="008D7DBD" w:rsidRDefault="009D54FA" w:rsidP="008D7DBD">
    <w:pPr>
      <w:pStyle w:val="Header"/>
      <w:rPr>
        <w:rFonts w:ascii="Times New Roman" w:hAnsi="Times New Roman"/>
      </w:rPr>
    </w:pPr>
  </w:p>
  <w:p w14:paraId="351C796E" w14:textId="77777777" w:rsidR="008D7DBD" w:rsidRDefault="009D54FA" w:rsidP="008D7DBD">
    <w:pPr>
      <w:pStyle w:val="Header"/>
      <w:rPr>
        <w:rFonts w:ascii="Times New Roman" w:hAnsi="Times New Roman"/>
      </w:rPr>
    </w:pPr>
  </w:p>
  <w:p w14:paraId="206B47CE" w14:textId="77777777" w:rsidR="008D7DBD" w:rsidRDefault="009D54FA" w:rsidP="008D7DBD">
    <w:pPr>
      <w:pStyle w:val="Header"/>
      <w:rPr>
        <w:rFonts w:ascii="Times New Roman" w:hAnsi="Times New Roman"/>
      </w:rPr>
    </w:pPr>
  </w:p>
  <w:p w14:paraId="4EAE7151" w14:textId="77777777" w:rsidR="008D7DBD" w:rsidRDefault="009D54FA" w:rsidP="008D7DBD">
    <w:pPr>
      <w:pStyle w:val="Header"/>
      <w:rPr>
        <w:rFonts w:ascii="Times New Roman" w:hAnsi="Times New Roman"/>
      </w:rPr>
    </w:pPr>
  </w:p>
  <w:p w14:paraId="153E1535" w14:textId="77777777" w:rsidR="008D7DBD" w:rsidRDefault="009D54FA" w:rsidP="008D7DBD">
    <w:pPr>
      <w:pStyle w:val="Header"/>
      <w:rPr>
        <w:rFonts w:ascii="Times New Roman" w:hAnsi="Times New Roman"/>
      </w:rPr>
    </w:pPr>
  </w:p>
  <w:p w14:paraId="09C0517F" w14:textId="77777777" w:rsidR="008D7DBD" w:rsidRDefault="009D54FA" w:rsidP="008D7DBD">
    <w:pPr>
      <w:pStyle w:val="Header"/>
      <w:rPr>
        <w:rFonts w:ascii="Times New Roman" w:hAnsi="Times New Roman"/>
      </w:rPr>
    </w:pPr>
  </w:p>
  <w:p w14:paraId="3203344D" w14:textId="77777777" w:rsidR="008D7DBD" w:rsidRDefault="009D54FA" w:rsidP="008D7DBD">
    <w:pPr>
      <w:pStyle w:val="Header"/>
      <w:rPr>
        <w:rFonts w:ascii="Times New Roman" w:hAnsi="Times New Roman"/>
      </w:rPr>
    </w:pPr>
  </w:p>
  <w:p w14:paraId="3FFA4C88" w14:textId="77777777" w:rsidR="008D7DBD" w:rsidRDefault="009D54FA" w:rsidP="008D7DBD">
    <w:pPr>
      <w:pStyle w:val="Header"/>
      <w:rPr>
        <w:rFonts w:ascii="Times New Roman" w:hAnsi="Times New Roman"/>
      </w:rPr>
    </w:pPr>
  </w:p>
  <w:p w14:paraId="0056E017" w14:textId="77777777" w:rsidR="008D7DBD" w:rsidRPr="00815277" w:rsidRDefault="009D54FA" w:rsidP="008D7DBD">
    <w:pPr>
      <w:pStyle w:val="Header"/>
      <w:rPr>
        <w:rFonts w:ascii="Times New Roman" w:hAnsi="Times New Roman"/>
      </w:rPr>
    </w:pPr>
  </w:p>
  <w:p w14:paraId="1FDF8E4D" w14:textId="77777777" w:rsidR="008D7DBD" w:rsidRDefault="009D54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1049A7"/>
    <w:multiLevelType w:val="hybridMultilevel"/>
    <w:tmpl w:val="A0E4C028"/>
    <w:lvl w:ilvl="0" w:tplc="0409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08"/>
    <w:rsid w:val="007C54D7"/>
    <w:rsid w:val="008951B0"/>
    <w:rsid w:val="009D54FA"/>
    <w:rsid w:val="00DB7C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37DFB"/>
  <w15:chartTrackingRefBased/>
  <w15:docId w15:val="{5A1A0258-B48A-4FBD-98D3-11FBD309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C08"/>
    <w:pPr>
      <w:widowControl w:val="0"/>
      <w:spacing w:after="200" w:line="276" w:lineRule="auto"/>
    </w:pPr>
    <w:rPr>
      <w:rFonts w:ascii="Calibri" w:eastAsia="Calibri" w:hAnsi="Calibri" w:cs="Times New Roman"/>
      <w:lang w:val="en-US"/>
    </w:rPr>
  </w:style>
  <w:style w:type="paragraph" w:styleId="Heading8">
    <w:name w:val="heading 8"/>
    <w:basedOn w:val="Normal"/>
    <w:next w:val="Normal"/>
    <w:link w:val="Heading8Char"/>
    <w:unhideWhenUsed/>
    <w:qFormat/>
    <w:rsid w:val="00DB7C08"/>
    <w:pPr>
      <w:keepNext/>
      <w:widowControl/>
      <w:spacing w:after="0" w:line="240" w:lineRule="auto"/>
      <w:jc w:val="right"/>
      <w:outlineLvl w:val="7"/>
    </w:pPr>
    <w:rPr>
      <w:rFonts w:ascii="Times New Roman" w:eastAsia="Times New Roman" w:hAnsi="Times New Roman"/>
      <w:b/>
      <w:bCs/>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DB7C08"/>
    <w:rPr>
      <w:rFonts w:ascii="Times New Roman" w:eastAsia="Times New Roman" w:hAnsi="Times New Roman" w:cs="Times New Roman"/>
      <w:b/>
      <w:bCs/>
      <w:sz w:val="28"/>
      <w:szCs w:val="24"/>
    </w:rPr>
  </w:style>
  <w:style w:type="paragraph" w:styleId="Header">
    <w:name w:val="header"/>
    <w:basedOn w:val="Normal"/>
    <w:link w:val="HeaderChar"/>
    <w:unhideWhenUsed/>
    <w:rsid w:val="00DB7C08"/>
    <w:pPr>
      <w:tabs>
        <w:tab w:val="center" w:pos="4320"/>
        <w:tab w:val="right" w:pos="8640"/>
      </w:tabs>
      <w:spacing w:after="0" w:line="240" w:lineRule="auto"/>
    </w:pPr>
  </w:style>
  <w:style w:type="character" w:customStyle="1" w:styleId="HeaderChar">
    <w:name w:val="Header Char"/>
    <w:basedOn w:val="DefaultParagraphFont"/>
    <w:link w:val="Header"/>
    <w:rsid w:val="00DB7C08"/>
    <w:rPr>
      <w:rFonts w:ascii="Calibri" w:eastAsia="Calibri" w:hAnsi="Calibri" w:cs="Times New Roman"/>
      <w:lang w:val="en-US"/>
    </w:rPr>
  </w:style>
  <w:style w:type="paragraph" w:styleId="Footer">
    <w:name w:val="footer"/>
    <w:basedOn w:val="Normal"/>
    <w:link w:val="FooterChar"/>
    <w:uiPriority w:val="99"/>
    <w:unhideWhenUsed/>
    <w:rsid w:val="00DB7C08"/>
    <w:pPr>
      <w:tabs>
        <w:tab w:val="center" w:pos="4320"/>
        <w:tab w:val="right" w:pos="8640"/>
      </w:tabs>
      <w:spacing w:after="0" w:line="240" w:lineRule="auto"/>
    </w:pPr>
  </w:style>
  <w:style w:type="character" w:customStyle="1" w:styleId="FooterChar">
    <w:name w:val="Footer Char"/>
    <w:basedOn w:val="DefaultParagraphFont"/>
    <w:link w:val="Footer"/>
    <w:uiPriority w:val="99"/>
    <w:rsid w:val="00DB7C08"/>
    <w:rPr>
      <w:rFonts w:ascii="Calibri" w:eastAsia="Calibri" w:hAnsi="Calibri" w:cs="Times New Roman"/>
      <w:lang w:val="en-US"/>
    </w:rPr>
  </w:style>
  <w:style w:type="paragraph" w:styleId="BodyText">
    <w:name w:val="Body Text"/>
    <w:basedOn w:val="Normal"/>
    <w:link w:val="BodyTextChar"/>
    <w:unhideWhenUsed/>
    <w:rsid w:val="00DB7C08"/>
    <w:pPr>
      <w:suppressAutoHyphens/>
      <w:spacing w:after="120" w:line="240" w:lineRule="auto"/>
    </w:pPr>
    <w:rPr>
      <w:rFonts w:ascii="Times New Roman" w:eastAsia="Arial" w:hAnsi="Times New Roman"/>
      <w:kern w:val="2"/>
      <w:sz w:val="24"/>
      <w:szCs w:val="24"/>
      <w:lang w:val="en"/>
    </w:rPr>
  </w:style>
  <w:style w:type="character" w:customStyle="1" w:styleId="BodyTextChar">
    <w:name w:val="Body Text Char"/>
    <w:basedOn w:val="DefaultParagraphFont"/>
    <w:link w:val="BodyText"/>
    <w:rsid w:val="00DB7C08"/>
    <w:rPr>
      <w:rFonts w:ascii="Times New Roman" w:eastAsia="Arial" w:hAnsi="Times New Roman" w:cs="Times New Roman"/>
      <w:kern w:val="2"/>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3309</Words>
  <Characters>1887</Characters>
  <Application>Microsoft Office Word</Application>
  <DocSecurity>0</DocSecurity>
  <Lines>15</Lines>
  <Paragraphs>10</Paragraphs>
  <ScaleCrop>false</ScaleCrop>
  <Company>MFA</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Peteris Pauls Celmins</dc:creator>
  <cp:keywords/>
  <dc:description/>
  <cp:lastModifiedBy>Peteris Pauls Celmins</cp:lastModifiedBy>
  <cp:revision>3</cp:revision>
  <dcterms:created xsi:type="dcterms:W3CDTF">2024-07-04T07:50:00Z</dcterms:created>
  <dcterms:modified xsi:type="dcterms:W3CDTF">2024-07-04T10:06:00Z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59" name="DISCesvisAdditionalMakers">
    <vt:lpwstr>Vecākais referents Pēteris Pauls Celmiņš</vt:lpwstr>
  </property>
  <property fmtid="{D5CDD505-2E9C-101B-9397-08002B2CF9AE}" pid="60" name="DIScgiUrl">
    <vt:lpwstr>https://lim.esvis.gov.lv/cs/idcplg</vt:lpwstr>
  </property>
  <property fmtid="{D5CDD505-2E9C-101B-9397-08002B2CF9AE}" pid="61" name="DISdDocName">
    <vt:lpwstr>L490728</vt:lpwstr>
  </property>
  <property fmtid="{D5CDD505-2E9C-101B-9397-08002B2CF9AE}" pid="62" name="DISCesvisSigner">
    <vt:lpwstr>Ārkārtējais un pilnvarotais vēstnieks Baiba Braže</vt:lpwstr>
  </property>
  <property fmtid="{D5CDD505-2E9C-101B-9397-08002B2CF9AE}" pid="63" name="DISCesvisSafetyLevel">
    <vt:lpwstr>Vispārpieejams</vt:lpwstr>
  </property>
  <property fmtid="{D5CDD505-2E9C-101B-9397-08002B2CF9AE}" pid="64" name="DISTaskPaneUrl">
    <vt:lpwstr>https://lim.esvis.gov.lv/cs/idcplg?ClientControlled=DocMan&amp;coreContentOnly=1&amp;WebdavRequest=1&amp;IdcService=DOC_INFO&amp;dID=570327</vt:lpwstr>
  </property>
  <property fmtid="{D5CDD505-2E9C-101B-9397-08002B2CF9AE}" pid="65" name="DISCesvisTitle">
    <vt:lpwstr>Par Latvijas Republikas nacionālo pozīciju Nr. 1 “Par Komisijas Īstenošanas regulu (ES) 2024/1866, ar ko nosaka pagaidu kompensācijas maksājumu tādu Ķīnas Tautas Republikas izcelsmes jaunu akumulatoru baterijas elektrotransportlīdzekļu importam, kas paredzēti cilvēku pārvadāšanai”</vt:lpwstr>
  </property>
  <property fmtid="{D5CDD505-2E9C-101B-9397-08002B2CF9AE}" pid="66" name="DISCesvisMinistryOfMinister">
    <vt:lpwstr>wwTemplateNP_MinistryOfMinister(Ārlietu,)</vt:lpwstr>
  </property>
  <property fmtid="{D5CDD505-2E9C-101B-9397-08002B2CF9AE}" pid="67" name="DISCesvisAuthor">
    <vt:lpwstr>Ārlietu ministrija</vt:lpwstr>
  </property>
  <property fmtid="{D5CDD505-2E9C-101B-9397-08002B2CF9AE}" pid="68" name="DISCesvisMainMaker">
    <vt:lpwstr>Vecākais referents Pēteris Pauls Celmiņš</vt:lpwstr>
  </property>
  <property fmtid="{D5CDD505-2E9C-101B-9397-08002B2CF9AE}" pid="69" name="DISidcName">
    <vt:lpwstr>1020404016200</vt:lpwstr>
  </property>
  <property fmtid="{D5CDD505-2E9C-101B-9397-08002B2CF9AE}" pid="70"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1" name="DISCesvisAdditionalMakersMail">
    <vt:lpwstr>PeterisPauls.Celmins@mfa.gov.lv</vt:lpwstr>
  </property>
  <property fmtid="{D5CDD505-2E9C-101B-9397-08002B2CF9AE}" pid="72" name="DISdUser">
    <vt:lpwstr>weblogic</vt:lpwstr>
  </property>
  <property fmtid="{D5CDD505-2E9C-101B-9397-08002B2CF9AE}" pid="73" name="DISdID">
    <vt:lpwstr>570327</vt:lpwstr>
  </property>
  <property fmtid="{D5CDD505-2E9C-101B-9397-08002B2CF9AE}" pid="74" name="DISCesvisAdditionalMakersPhone">
    <vt:lpwstr>67016114</vt:lpwstr>
  </property>
  <property fmtid="{D5CDD505-2E9C-101B-9397-08002B2CF9AE}" pid="75" name="DISCesvisDocRegDate">
    <vt:lpwstr>2024-07-07</vt:lpwstr>
  </property>
  <property fmtid="{D5CDD505-2E9C-101B-9397-08002B2CF9AE}" pid="76" name="DISCesvisRegDate">
    <vt:lpwstr>2024-07-07</vt:lpwstr>
  </property>
  <property fmtid="{D5CDD505-2E9C-101B-9397-08002B2CF9AE}" pid="77" name="DISCesvisDocRegNr">
    <vt:lpwstr>PV-AM/2024-34</vt:lpwstr>
  </property>
  <property fmtid="{D5CDD505-2E9C-101B-9397-08002B2CF9AE}" pid="78" name="DISCesvisMainMakerOrgUnitTitle">
    <vt:lpwstr>OECD un ekonomiskās sadarbības nodaļa</vt:lpwstr>
  </property>
  <property fmtid="{D5CDD505-2E9C-101B-9397-08002B2CF9AE}" pid="79" name="DISCesvisRelatedDocNP">
    <vt:lpwstr>Par Latvijas Republikas nacionālo pozīciju Nr. 1 “Par Komisijas Īstenošanas regulu (ES) 2024/1866, ar ko nosaka pagaidu kompensācijas maksājumu tādu Ķīnas Tautas Republikas izcelsmes jaunu akumulatoru baterijas elektrotransportlīdzekļu importam, kas paredzēti cilvēku pārvadāšanai”</vt:lpwstr>
  </property>
</Properties>
</file>