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E7371" w14:textId="73BB3367" w:rsidR="005C662B" w:rsidRPr="00235BC0" w:rsidRDefault="0013702A" w:rsidP="0013702A">
      <w:pPr>
        <w:jc w:val="center"/>
        <w:rPr>
          <w:rFonts w:ascii="Roboto" w:hAnsi="Roboto"/>
          <w:sz w:val="20"/>
          <w:szCs w:val="20"/>
        </w:rPr>
      </w:pPr>
      <w:r w:rsidRPr="00235BC0">
        <w:rPr>
          <w:rFonts w:ascii="Roboto" w:hAnsi="Roboto"/>
          <w:sz w:val="20"/>
          <w:szCs w:val="20"/>
        </w:rPr>
        <w:t>SATIKSMES MINISTRIJA</w:t>
      </w:r>
    </w:p>
    <w:p w14:paraId="4B27F3DC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137D5AD4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1403294B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2299F320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299264DC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1A4C0A84" w14:textId="093355D2" w:rsidR="0013702A" w:rsidRPr="00235BC0" w:rsidRDefault="0013702A" w:rsidP="0013702A">
      <w:pPr>
        <w:jc w:val="center"/>
        <w:rPr>
          <w:rFonts w:ascii="Roboto" w:hAnsi="Roboto"/>
          <w:b/>
          <w:bCs/>
          <w:sz w:val="32"/>
          <w:szCs w:val="32"/>
        </w:rPr>
      </w:pPr>
      <w:r w:rsidRPr="00235BC0">
        <w:rPr>
          <w:rFonts w:ascii="Roboto" w:hAnsi="Roboto"/>
          <w:b/>
          <w:bCs/>
          <w:sz w:val="32"/>
          <w:szCs w:val="32"/>
        </w:rPr>
        <w:t xml:space="preserve">Informatīvais ziņojums “Par </w:t>
      </w:r>
      <w:r w:rsidR="008F3611">
        <w:rPr>
          <w:rFonts w:ascii="Roboto" w:hAnsi="Roboto"/>
          <w:b/>
          <w:bCs/>
          <w:sz w:val="32"/>
          <w:szCs w:val="32"/>
        </w:rPr>
        <w:t>akciju sabiedrības</w:t>
      </w:r>
      <w:r w:rsidR="001D469E">
        <w:rPr>
          <w:rFonts w:ascii="Roboto" w:hAnsi="Roboto"/>
          <w:b/>
          <w:bCs/>
          <w:sz w:val="32"/>
          <w:szCs w:val="32"/>
        </w:rPr>
        <w:t xml:space="preserve"> </w:t>
      </w:r>
      <w:r w:rsidR="008F3611">
        <w:rPr>
          <w:rFonts w:ascii="Roboto" w:hAnsi="Roboto"/>
          <w:b/>
          <w:bCs/>
          <w:sz w:val="32"/>
          <w:szCs w:val="32"/>
        </w:rPr>
        <w:t>“</w:t>
      </w:r>
      <w:r w:rsidR="001D469E">
        <w:rPr>
          <w:rFonts w:ascii="Roboto" w:hAnsi="Roboto"/>
          <w:b/>
          <w:bCs/>
          <w:sz w:val="32"/>
          <w:szCs w:val="32"/>
        </w:rPr>
        <w:t>Pasažieru vilciens</w:t>
      </w:r>
      <w:r w:rsidR="008F3611">
        <w:rPr>
          <w:rFonts w:ascii="Roboto" w:hAnsi="Roboto"/>
          <w:b/>
          <w:bCs/>
          <w:sz w:val="32"/>
          <w:szCs w:val="32"/>
        </w:rPr>
        <w:t>”</w:t>
      </w:r>
      <w:r w:rsidR="001D469E">
        <w:rPr>
          <w:rFonts w:ascii="Roboto" w:hAnsi="Roboto"/>
          <w:b/>
          <w:bCs/>
          <w:sz w:val="32"/>
          <w:szCs w:val="32"/>
        </w:rPr>
        <w:t xml:space="preserve"> fiskālo ietekmi uz vispārējās valdības budžeta bilanci 2025. </w:t>
      </w:r>
      <w:r w:rsidR="00903592">
        <w:rPr>
          <w:rFonts w:ascii="Roboto" w:hAnsi="Roboto"/>
          <w:b/>
          <w:bCs/>
          <w:sz w:val="32"/>
          <w:szCs w:val="32"/>
        </w:rPr>
        <w:t xml:space="preserve">– 2028. </w:t>
      </w:r>
      <w:r w:rsidR="001D469E">
        <w:rPr>
          <w:rFonts w:ascii="Roboto" w:hAnsi="Roboto"/>
          <w:b/>
          <w:bCs/>
          <w:sz w:val="32"/>
          <w:szCs w:val="32"/>
        </w:rPr>
        <w:t>gadā</w:t>
      </w:r>
      <w:r w:rsidRPr="00235BC0">
        <w:rPr>
          <w:rFonts w:ascii="Roboto" w:hAnsi="Roboto"/>
          <w:b/>
          <w:bCs/>
          <w:sz w:val="32"/>
          <w:szCs w:val="32"/>
        </w:rPr>
        <w:t>”</w:t>
      </w:r>
    </w:p>
    <w:p w14:paraId="6D34E2C4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27B5E217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6A9DAFA0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21E2AC84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0FFBAA51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5449EE1D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5188680E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7B93A36D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7193F326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6B53395E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30F36372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637A9374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3D715248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7E82DA01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792839D1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645838E5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0884B813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31FA75E5" w14:textId="77777777" w:rsidR="0013702A" w:rsidRPr="00235BC0" w:rsidRDefault="0013702A">
      <w:pPr>
        <w:rPr>
          <w:rFonts w:ascii="Roboto" w:hAnsi="Roboto"/>
          <w:sz w:val="20"/>
          <w:szCs w:val="20"/>
        </w:rPr>
      </w:pPr>
    </w:p>
    <w:p w14:paraId="6B630E8B" w14:textId="21D7E738" w:rsidR="0013702A" w:rsidRPr="00235BC0" w:rsidRDefault="0013702A" w:rsidP="0013702A">
      <w:pPr>
        <w:jc w:val="center"/>
        <w:rPr>
          <w:rFonts w:ascii="Roboto" w:hAnsi="Roboto"/>
          <w:sz w:val="20"/>
          <w:szCs w:val="20"/>
        </w:rPr>
      </w:pPr>
      <w:r w:rsidRPr="00235BC0">
        <w:rPr>
          <w:rFonts w:ascii="Roboto" w:hAnsi="Roboto"/>
          <w:sz w:val="20"/>
          <w:szCs w:val="20"/>
        </w:rPr>
        <w:t>202</w:t>
      </w:r>
      <w:r w:rsidR="001D469E">
        <w:rPr>
          <w:rFonts w:ascii="Roboto" w:hAnsi="Roboto"/>
          <w:sz w:val="20"/>
          <w:szCs w:val="20"/>
        </w:rPr>
        <w:t>4</w:t>
      </w:r>
      <w:r w:rsidRPr="00235BC0">
        <w:rPr>
          <w:rFonts w:ascii="Roboto" w:hAnsi="Roboto"/>
          <w:sz w:val="20"/>
          <w:szCs w:val="20"/>
        </w:rPr>
        <w:t xml:space="preserve">. gada </w:t>
      </w:r>
      <w:r w:rsidR="001D469E">
        <w:rPr>
          <w:rFonts w:ascii="Roboto" w:hAnsi="Roboto"/>
          <w:sz w:val="20"/>
          <w:szCs w:val="20"/>
        </w:rPr>
        <w:t>augusts</w:t>
      </w:r>
    </w:p>
    <w:p w14:paraId="39C76E6D" w14:textId="77777777" w:rsidR="0013702A" w:rsidRPr="00235BC0" w:rsidRDefault="0013702A">
      <w:pPr>
        <w:rPr>
          <w:rFonts w:ascii="Roboto" w:hAnsi="Roboto"/>
          <w:sz w:val="20"/>
          <w:szCs w:val="20"/>
        </w:rPr>
      </w:pPr>
      <w:r w:rsidRPr="00235BC0">
        <w:rPr>
          <w:rFonts w:ascii="Roboto" w:hAnsi="Roboto"/>
          <w:sz w:val="20"/>
          <w:szCs w:val="20"/>
        </w:rPr>
        <w:br w:type="page"/>
      </w:r>
    </w:p>
    <w:p w14:paraId="35494960" w14:textId="743E6614" w:rsidR="006E6FD7" w:rsidRDefault="006E6FD7" w:rsidP="00835937">
      <w:pPr>
        <w:jc w:val="both"/>
        <w:rPr>
          <w:rFonts w:ascii="Roboto" w:hAnsi="Roboto"/>
          <w:sz w:val="20"/>
          <w:szCs w:val="20"/>
        </w:rPr>
      </w:pPr>
      <w:r w:rsidRPr="006E6FD7">
        <w:rPr>
          <w:rFonts w:ascii="Roboto" w:hAnsi="Roboto"/>
          <w:b/>
          <w:sz w:val="20"/>
          <w:szCs w:val="20"/>
        </w:rPr>
        <w:lastRenderedPageBreak/>
        <w:t>1. Pamatojums informatīvā ziņojuma virzībai (iesniegšanas pamatojums)</w:t>
      </w:r>
    </w:p>
    <w:p w14:paraId="0A939AF1" w14:textId="14C06E04" w:rsidR="0013702A" w:rsidRPr="00235BC0" w:rsidRDefault="00835937" w:rsidP="00835937">
      <w:pPr>
        <w:jc w:val="both"/>
        <w:rPr>
          <w:rFonts w:ascii="Roboto" w:hAnsi="Roboto"/>
          <w:i/>
          <w:iCs/>
          <w:sz w:val="20"/>
          <w:szCs w:val="20"/>
        </w:rPr>
      </w:pPr>
      <w:r w:rsidRPr="00235BC0">
        <w:rPr>
          <w:rFonts w:ascii="Roboto" w:hAnsi="Roboto"/>
          <w:sz w:val="20"/>
          <w:szCs w:val="20"/>
        </w:rPr>
        <w:t>Informatīvais ziņojums ir sagatavots atbilstoši</w:t>
      </w:r>
      <w:r w:rsidR="00287068" w:rsidRPr="00287068">
        <w:rPr>
          <w:rFonts w:ascii="Roboto" w:hAnsi="Roboto"/>
          <w:sz w:val="20"/>
          <w:szCs w:val="20"/>
        </w:rPr>
        <w:t xml:space="preserve"> likuma “Par valsts budžetu 2024. gadam un budžeta ietvaru 2024., 2025. un 2026. gadam”</w:t>
      </w:r>
      <w:r w:rsidR="00287068">
        <w:rPr>
          <w:rFonts w:ascii="Roboto" w:hAnsi="Roboto"/>
          <w:sz w:val="20"/>
          <w:szCs w:val="20"/>
        </w:rPr>
        <w:t xml:space="preserve"> (turpmāk – Likums)</w:t>
      </w:r>
      <w:r w:rsidR="00287068" w:rsidRPr="00287068">
        <w:rPr>
          <w:rFonts w:ascii="Roboto" w:hAnsi="Roboto"/>
          <w:sz w:val="20"/>
          <w:szCs w:val="20"/>
        </w:rPr>
        <w:t xml:space="preserve"> 19. pantam</w:t>
      </w:r>
      <w:r w:rsidR="00287068">
        <w:rPr>
          <w:rFonts w:ascii="Roboto" w:hAnsi="Roboto"/>
          <w:sz w:val="20"/>
          <w:szCs w:val="20"/>
        </w:rPr>
        <w:t xml:space="preserve">, kas paredz, ka </w:t>
      </w:r>
      <w:r w:rsidR="00287068" w:rsidRPr="00287068">
        <w:rPr>
          <w:rFonts w:ascii="Roboto" w:hAnsi="Roboto"/>
          <w:sz w:val="20"/>
          <w:szCs w:val="20"/>
        </w:rPr>
        <w:t>vispārējās valdības sektorā iekļautās valsts kapitālsabiedrības negatīvā ietekme uz vispārējās valdības budžeta bilanci, kas aprēķināta saskaņā ar</w:t>
      </w:r>
      <w:r w:rsidR="00287068">
        <w:rPr>
          <w:rFonts w:ascii="Roboto" w:hAnsi="Roboto"/>
          <w:sz w:val="20"/>
          <w:szCs w:val="20"/>
        </w:rPr>
        <w:t xml:space="preserve"> L</w:t>
      </w:r>
      <w:r w:rsidR="00287068" w:rsidRPr="00287068">
        <w:rPr>
          <w:rFonts w:ascii="Roboto" w:hAnsi="Roboto"/>
          <w:sz w:val="20"/>
          <w:szCs w:val="20"/>
        </w:rPr>
        <w:t xml:space="preserve">ikuma 12. pielikumu, 2025. un 2026. gadā drīkst pārsniegt 5 000 000 </w:t>
      </w:r>
      <w:proofErr w:type="spellStart"/>
      <w:r w:rsidR="00287068" w:rsidRPr="00FE1C69">
        <w:rPr>
          <w:rFonts w:ascii="Roboto" w:hAnsi="Roboto"/>
          <w:i/>
          <w:iCs/>
          <w:sz w:val="20"/>
          <w:szCs w:val="20"/>
        </w:rPr>
        <w:t>euro</w:t>
      </w:r>
      <w:proofErr w:type="spellEnd"/>
      <w:r w:rsidR="00287068" w:rsidRPr="00287068">
        <w:rPr>
          <w:rFonts w:ascii="Roboto" w:hAnsi="Roboto"/>
          <w:sz w:val="20"/>
          <w:szCs w:val="20"/>
        </w:rPr>
        <w:t xml:space="preserve"> tad, ja ir saņemta Ministru kabineta piekrišana.</w:t>
      </w:r>
    </w:p>
    <w:p w14:paraId="0A8962B1" w14:textId="6A5927D5" w:rsidR="00835937" w:rsidRPr="00235BC0" w:rsidRDefault="006E6FD7" w:rsidP="006E6FD7">
      <w:pPr>
        <w:rPr>
          <w:rFonts w:ascii="Roboto" w:hAnsi="Roboto"/>
          <w:b/>
          <w:bCs/>
          <w:sz w:val="20"/>
          <w:szCs w:val="20"/>
        </w:rPr>
      </w:pPr>
      <w:r>
        <w:rPr>
          <w:rFonts w:ascii="Roboto" w:hAnsi="Roboto"/>
          <w:b/>
          <w:bCs/>
          <w:sz w:val="20"/>
          <w:szCs w:val="20"/>
        </w:rPr>
        <w:t xml:space="preserve">2. </w:t>
      </w:r>
      <w:r w:rsidR="00835937" w:rsidRPr="00235BC0">
        <w:rPr>
          <w:rFonts w:ascii="Roboto" w:hAnsi="Roboto"/>
          <w:b/>
          <w:bCs/>
          <w:sz w:val="20"/>
          <w:szCs w:val="20"/>
        </w:rPr>
        <w:t>Situācijas apraksts</w:t>
      </w:r>
    </w:p>
    <w:p w14:paraId="43ACBA4E" w14:textId="1C021E2B" w:rsidR="00835937" w:rsidRPr="00E07CF1" w:rsidRDefault="008F3611" w:rsidP="007B31B3">
      <w:pPr>
        <w:pStyle w:val="ListParagraph"/>
        <w:numPr>
          <w:ilvl w:val="0"/>
          <w:numId w:val="8"/>
        </w:numPr>
        <w:contextualSpacing w:val="0"/>
        <w:jc w:val="both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Akciju sabiedrība</w:t>
      </w:r>
      <w:r w:rsidR="00287068" w:rsidRPr="00E07CF1">
        <w:rPr>
          <w:rFonts w:ascii="Roboto" w:hAnsi="Roboto"/>
          <w:sz w:val="20"/>
          <w:szCs w:val="20"/>
        </w:rPr>
        <w:t xml:space="preserve"> </w:t>
      </w:r>
      <w:r w:rsidR="00B318A9">
        <w:rPr>
          <w:rFonts w:ascii="Roboto" w:hAnsi="Roboto"/>
          <w:sz w:val="20"/>
          <w:szCs w:val="20"/>
        </w:rPr>
        <w:t>“</w:t>
      </w:r>
      <w:r w:rsidR="00287068" w:rsidRPr="00E07CF1">
        <w:rPr>
          <w:rFonts w:ascii="Roboto" w:hAnsi="Roboto"/>
          <w:sz w:val="20"/>
          <w:szCs w:val="20"/>
        </w:rPr>
        <w:t>Pasažieru vilciens</w:t>
      </w:r>
      <w:r w:rsidR="00B318A9">
        <w:rPr>
          <w:rFonts w:ascii="Roboto" w:hAnsi="Roboto"/>
          <w:sz w:val="20"/>
          <w:szCs w:val="20"/>
        </w:rPr>
        <w:t xml:space="preserve">” (turpmāk - AS Pasažieru vilciens) </w:t>
      </w:r>
      <w:r w:rsidR="00287068" w:rsidRPr="00E07CF1">
        <w:rPr>
          <w:rFonts w:ascii="Roboto" w:hAnsi="Roboto"/>
          <w:sz w:val="20"/>
          <w:szCs w:val="20"/>
        </w:rPr>
        <w:t xml:space="preserve">Valsts kases </w:t>
      </w:r>
      <w:proofErr w:type="spellStart"/>
      <w:r w:rsidR="00287068" w:rsidRPr="00E07CF1">
        <w:rPr>
          <w:rFonts w:ascii="Roboto" w:hAnsi="Roboto"/>
          <w:sz w:val="20"/>
          <w:szCs w:val="20"/>
        </w:rPr>
        <w:t>ePārskati</w:t>
      </w:r>
      <w:proofErr w:type="spellEnd"/>
      <w:r w:rsidR="00287068" w:rsidRPr="00E07CF1">
        <w:rPr>
          <w:rFonts w:ascii="Roboto" w:hAnsi="Roboto"/>
          <w:sz w:val="20"/>
          <w:szCs w:val="20"/>
        </w:rPr>
        <w:t xml:space="preserve"> sistēmā</w:t>
      </w:r>
      <w:r w:rsidR="004505D5" w:rsidRPr="00E07CF1">
        <w:rPr>
          <w:rFonts w:ascii="Roboto" w:hAnsi="Roboto"/>
          <w:sz w:val="20"/>
          <w:szCs w:val="20"/>
        </w:rPr>
        <w:t xml:space="preserve"> 2024. gada 10. jūlijā</w:t>
      </w:r>
      <w:r w:rsidR="00287068" w:rsidRPr="00E07CF1">
        <w:rPr>
          <w:rFonts w:ascii="Roboto" w:hAnsi="Roboto"/>
          <w:sz w:val="20"/>
          <w:szCs w:val="20"/>
        </w:rPr>
        <w:t xml:space="preserve"> iesniedza anketu “Kapitālsabiedrības ietekme uz vispārējās valdības sektora budžeta bilanci un parādu”</w:t>
      </w:r>
      <w:r w:rsidR="000B0510" w:rsidRPr="00E07CF1">
        <w:rPr>
          <w:rFonts w:ascii="Roboto" w:hAnsi="Roboto"/>
          <w:sz w:val="20"/>
          <w:szCs w:val="20"/>
        </w:rPr>
        <w:t xml:space="preserve"> (turpmāk – Anketa)</w:t>
      </w:r>
      <w:r w:rsidR="006E6A5C" w:rsidRPr="00E07CF1">
        <w:rPr>
          <w:rFonts w:ascii="Roboto" w:hAnsi="Roboto"/>
          <w:sz w:val="20"/>
          <w:szCs w:val="20"/>
        </w:rPr>
        <w:t>, norādot, ka AS Pasažieru vilciens ietekme uz vispārējās valdības sektora budžeta bilanci</w:t>
      </w:r>
      <w:r w:rsidR="004505D5" w:rsidRPr="00E07CF1">
        <w:rPr>
          <w:rFonts w:ascii="Roboto" w:hAnsi="Roboto"/>
          <w:sz w:val="20"/>
          <w:szCs w:val="20"/>
        </w:rPr>
        <w:t xml:space="preserve"> 2024. gadā ir negatīva </w:t>
      </w:r>
      <w:r w:rsidR="00E07CF1" w:rsidRPr="00E07CF1">
        <w:rPr>
          <w:rFonts w:ascii="Roboto" w:hAnsi="Roboto"/>
          <w:sz w:val="20"/>
          <w:szCs w:val="20"/>
        </w:rPr>
        <w:t xml:space="preserve">-40,7 milj. </w:t>
      </w:r>
      <w:proofErr w:type="spellStart"/>
      <w:r w:rsidR="00E07CF1" w:rsidRPr="00E07CF1">
        <w:rPr>
          <w:rFonts w:ascii="Roboto" w:hAnsi="Roboto"/>
          <w:sz w:val="20"/>
          <w:szCs w:val="20"/>
        </w:rPr>
        <w:t>euro</w:t>
      </w:r>
      <w:proofErr w:type="spellEnd"/>
      <w:r w:rsidR="00E07CF1" w:rsidRPr="00E07CF1">
        <w:rPr>
          <w:rFonts w:ascii="Roboto" w:hAnsi="Roboto"/>
          <w:sz w:val="20"/>
          <w:szCs w:val="20"/>
        </w:rPr>
        <w:t xml:space="preserve">, </w:t>
      </w:r>
      <w:r w:rsidR="006E6A5C" w:rsidRPr="00E07CF1">
        <w:rPr>
          <w:rFonts w:ascii="Roboto" w:hAnsi="Roboto"/>
          <w:sz w:val="20"/>
          <w:szCs w:val="20"/>
        </w:rPr>
        <w:t xml:space="preserve"> 2025. gadā negatīva -8,3 milj. </w:t>
      </w:r>
      <w:proofErr w:type="spellStart"/>
      <w:r w:rsidR="006E6A5C" w:rsidRPr="00E07CF1">
        <w:rPr>
          <w:rFonts w:ascii="Roboto" w:hAnsi="Roboto"/>
          <w:sz w:val="20"/>
          <w:szCs w:val="20"/>
        </w:rPr>
        <w:t>euro</w:t>
      </w:r>
      <w:proofErr w:type="spellEnd"/>
      <w:r w:rsidR="00E07CF1" w:rsidRPr="00E07CF1">
        <w:rPr>
          <w:rFonts w:ascii="Roboto" w:hAnsi="Roboto"/>
          <w:sz w:val="20"/>
          <w:szCs w:val="20"/>
        </w:rPr>
        <w:t xml:space="preserve">, 2026. gadā pozitīva 4 milj. </w:t>
      </w:r>
      <w:proofErr w:type="spellStart"/>
      <w:r w:rsidR="00E07CF1" w:rsidRPr="00E07CF1">
        <w:rPr>
          <w:rFonts w:ascii="Roboto" w:hAnsi="Roboto"/>
          <w:sz w:val="20"/>
          <w:szCs w:val="20"/>
        </w:rPr>
        <w:t>euro</w:t>
      </w:r>
      <w:proofErr w:type="spellEnd"/>
      <w:r w:rsidR="00E07CF1" w:rsidRPr="00E07CF1">
        <w:rPr>
          <w:rFonts w:ascii="Roboto" w:hAnsi="Roboto"/>
          <w:sz w:val="20"/>
          <w:szCs w:val="20"/>
        </w:rPr>
        <w:t xml:space="preserve">, 2027. gada pozitīva 3,7 milj. </w:t>
      </w:r>
      <w:proofErr w:type="spellStart"/>
      <w:r w:rsidR="00E07CF1" w:rsidRPr="00E07CF1">
        <w:rPr>
          <w:rFonts w:ascii="Roboto" w:hAnsi="Roboto"/>
          <w:sz w:val="20"/>
          <w:szCs w:val="20"/>
        </w:rPr>
        <w:t>euro</w:t>
      </w:r>
      <w:proofErr w:type="spellEnd"/>
      <w:r w:rsidR="00E07CF1" w:rsidRPr="00E07CF1">
        <w:rPr>
          <w:rFonts w:ascii="Roboto" w:hAnsi="Roboto"/>
          <w:sz w:val="20"/>
          <w:szCs w:val="20"/>
        </w:rPr>
        <w:t xml:space="preserve"> un 2028. gadā pozitīva 2,8 milj. </w:t>
      </w:r>
      <w:proofErr w:type="spellStart"/>
      <w:r w:rsidR="00E07CF1" w:rsidRPr="00E07CF1">
        <w:rPr>
          <w:rFonts w:ascii="Roboto" w:hAnsi="Roboto"/>
          <w:sz w:val="20"/>
          <w:szCs w:val="20"/>
        </w:rPr>
        <w:t>euro</w:t>
      </w:r>
      <w:proofErr w:type="spellEnd"/>
      <w:r w:rsidR="006E6A5C" w:rsidRPr="00E07CF1">
        <w:rPr>
          <w:rFonts w:ascii="Roboto" w:hAnsi="Roboto"/>
          <w:sz w:val="20"/>
          <w:szCs w:val="20"/>
        </w:rPr>
        <w:t>.</w:t>
      </w:r>
    </w:p>
    <w:p w14:paraId="07C47707" w14:textId="56F24E75" w:rsidR="00E505AE" w:rsidRDefault="006E6A5C" w:rsidP="007B31B3">
      <w:pPr>
        <w:pStyle w:val="ListParagraph"/>
        <w:numPr>
          <w:ilvl w:val="0"/>
          <w:numId w:val="8"/>
        </w:numPr>
        <w:contextualSpacing w:val="0"/>
        <w:jc w:val="both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Saskaņā ar Ministru kabineta </w:t>
      </w:r>
      <w:r w:rsidRPr="006E6A5C">
        <w:rPr>
          <w:rFonts w:ascii="Roboto" w:hAnsi="Roboto"/>
          <w:sz w:val="20"/>
          <w:szCs w:val="20"/>
        </w:rPr>
        <w:t>2022. gada 26. oktobr</w:t>
      </w:r>
      <w:r>
        <w:rPr>
          <w:rFonts w:ascii="Roboto" w:hAnsi="Roboto"/>
          <w:sz w:val="20"/>
          <w:szCs w:val="20"/>
        </w:rPr>
        <w:t>a rīkojumu Nr.763 “</w:t>
      </w:r>
      <w:r w:rsidRPr="006E6A5C">
        <w:rPr>
          <w:rFonts w:ascii="Roboto" w:hAnsi="Roboto"/>
          <w:sz w:val="20"/>
          <w:szCs w:val="20"/>
        </w:rPr>
        <w:t>Par Satiksmes ministrijas ilgtermiņa saistībām jauno elektrovilcienu projekta īstenošanai</w:t>
      </w:r>
      <w:r>
        <w:rPr>
          <w:rFonts w:ascii="Roboto" w:hAnsi="Roboto"/>
          <w:sz w:val="20"/>
          <w:szCs w:val="20"/>
        </w:rPr>
        <w:t xml:space="preserve">” (turpmāk – MK rīkojums Nr.763) </w:t>
      </w:r>
      <w:r w:rsidR="000B0510">
        <w:rPr>
          <w:rFonts w:ascii="Roboto" w:hAnsi="Roboto"/>
          <w:sz w:val="20"/>
          <w:szCs w:val="20"/>
        </w:rPr>
        <w:t>1. punktu</w:t>
      </w:r>
      <w:r>
        <w:rPr>
          <w:rFonts w:ascii="Roboto" w:hAnsi="Roboto"/>
          <w:sz w:val="20"/>
          <w:szCs w:val="20"/>
        </w:rPr>
        <w:t xml:space="preserve"> </w:t>
      </w:r>
      <w:r w:rsidR="000B0510">
        <w:rPr>
          <w:rFonts w:ascii="Roboto" w:hAnsi="Roboto"/>
          <w:sz w:val="20"/>
          <w:szCs w:val="20"/>
        </w:rPr>
        <w:t xml:space="preserve">AS Pasažieru vilciens līdz 2025. gadam ir piešķirts finansējums vilcienu remontu centra (turpmāk – DEPO) izbūvei. Atbilstoši MK rīkojuma </w:t>
      </w:r>
      <w:r w:rsidR="00CA1975">
        <w:rPr>
          <w:rFonts w:ascii="Roboto" w:hAnsi="Roboto"/>
          <w:sz w:val="20"/>
          <w:szCs w:val="20"/>
        </w:rPr>
        <w:t xml:space="preserve">Nr.763 </w:t>
      </w:r>
      <w:r w:rsidR="000B0510">
        <w:rPr>
          <w:rFonts w:ascii="Roboto" w:hAnsi="Roboto"/>
          <w:sz w:val="20"/>
          <w:szCs w:val="20"/>
        </w:rPr>
        <w:t xml:space="preserve">pielikumam piešķirtā finansējuma apmērs DEPO izbūvei 2024. gadā ir </w:t>
      </w:r>
      <w:r w:rsidR="000B0510" w:rsidRPr="000B0510">
        <w:rPr>
          <w:rFonts w:ascii="Roboto" w:hAnsi="Roboto"/>
          <w:sz w:val="20"/>
          <w:szCs w:val="20"/>
        </w:rPr>
        <w:t>11 176</w:t>
      </w:r>
      <w:r w:rsidR="000B0510">
        <w:rPr>
          <w:rFonts w:ascii="Roboto" w:hAnsi="Roboto"/>
          <w:sz w:val="20"/>
          <w:szCs w:val="20"/>
        </w:rPr>
        <w:t> </w:t>
      </w:r>
      <w:r w:rsidR="000B0510" w:rsidRPr="000B0510">
        <w:rPr>
          <w:rFonts w:ascii="Roboto" w:hAnsi="Roboto"/>
          <w:sz w:val="20"/>
          <w:szCs w:val="20"/>
        </w:rPr>
        <w:t>689</w:t>
      </w:r>
      <w:r w:rsidR="000B0510">
        <w:rPr>
          <w:rFonts w:ascii="Roboto" w:hAnsi="Roboto"/>
          <w:sz w:val="20"/>
          <w:szCs w:val="20"/>
        </w:rPr>
        <w:t xml:space="preserve"> </w:t>
      </w:r>
      <w:proofErr w:type="spellStart"/>
      <w:r w:rsidR="000B0510">
        <w:rPr>
          <w:rFonts w:ascii="Roboto" w:hAnsi="Roboto"/>
          <w:sz w:val="20"/>
          <w:szCs w:val="20"/>
        </w:rPr>
        <w:t>euro</w:t>
      </w:r>
      <w:proofErr w:type="spellEnd"/>
      <w:r w:rsidR="000B0510">
        <w:rPr>
          <w:rFonts w:ascii="Roboto" w:hAnsi="Roboto"/>
          <w:sz w:val="20"/>
          <w:szCs w:val="20"/>
        </w:rPr>
        <w:t xml:space="preserve"> un 2025. gadā </w:t>
      </w:r>
      <w:r w:rsidR="000B0510" w:rsidRPr="000B0510">
        <w:rPr>
          <w:rFonts w:ascii="Roboto" w:hAnsi="Roboto"/>
          <w:sz w:val="20"/>
          <w:szCs w:val="20"/>
        </w:rPr>
        <w:t>2 674</w:t>
      </w:r>
      <w:r w:rsidR="000B0510">
        <w:rPr>
          <w:rFonts w:ascii="Roboto" w:hAnsi="Roboto"/>
          <w:sz w:val="20"/>
          <w:szCs w:val="20"/>
        </w:rPr>
        <w:t> </w:t>
      </w:r>
      <w:r w:rsidR="000B0510" w:rsidRPr="000B0510">
        <w:rPr>
          <w:rFonts w:ascii="Roboto" w:hAnsi="Roboto"/>
          <w:sz w:val="20"/>
          <w:szCs w:val="20"/>
        </w:rPr>
        <w:t>311</w:t>
      </w:r>
      <w:r w:rsidR="000B0510">
        <w:rPr>
          <w:rFonts w:ascii="Roboto" w:hAnsi="Roboto"/>
          <w:sz w:val="20"/>
          <w:szCs w:val="20"/>
        </w:rPr>
        <w:t xml:space="preserve"> </w:t>
      </w:r>
      <w:proofErr w:type="spellStart"/>
      <w:r w:rsidR="000B0510">
        <w:rPr>
          <w:rFonts w:ascii="Roboto" w:hAnsi="Roboto"/>
          <w:sz w:val="20"/>
          <w:szCs w:val="20"/>
        </w:rPr>
        <w:t>euro</w:t>
      </w:r>
      <w:proofErr w:type="spellEnd"/>
      <w:r w:rsidR="000B0510">
        <w:rPr>
          <w:rFonts w:ascii="Roboto" w:hAnsi="Roboto"/>
          <w:sz w:val="20"/>
          <w:szCs w:val="20"/>
        </w:rPr>
        <w:t>.</w:t>
      </w:r>
    </w:p>
    <w:p w14:paraId="42D0C89C" w14:textId="29580151" w:rsidR="004A58A5" w:rsidRDefault="000B0510" w:rsidP="007B31B3">
      <w:pPr>
        <w:pStyle w:val="ListParagraph"/>
        <w:numPr>
          <w:ilvl w:val="0"/>
          <w:numId w:val="8"/>
        </w:numPr>
        <w:contextualSpacing w:val="0"/>
        <w:jc w:val="both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Ņemot vērā MK rīkojuma Nr.763 1. punktā noteikto</w:t>
      </w:r>
      <w:r w:rsidR="00817FFB">
        <w:rPr>
          <w:rFonts w:ascii="Roboto" w:hAnsi="Roboto"/>
          <w:sz w:val="20"/>
          <w:szCs w:val="20"/>
        </w:rPr>
        <w:t xml:space="preserve">, ka ilgtermiņa saistības atļauts uzņemties laika periodā līdz 2025. gadam, AS Pasažieru vilciens, sagatavojot Anketu, 2024. gada prognozē iekļāva faktiski plānoto finansējuma izlietojumu 1,5 milj. </w:t>
      </w:r>
      <w:proofErr w:type="spellStart"/>
      <w:r w:rsidR="00817FFB" w:rsidRPr="00225B6F">
        <w:rPr>
          <w:rFonts w:ascii="Roboto" w:hAnsi="Roboto"/>
          <w:sz w:val="20"/>
          <w:szCs w:val="20"/>
        </w:rPr>
        <w:t>euro</w:t>
      </w:r>
      <w:proofErr w:type="spellEnd"/>
      <w:r w:rsidR="00817FFB">
        <w:rPr>
          <w:rFonts w:ascii="Roboto" w:hAnsi="Roboto"/>
          <w:sz w:val="20"/>
          <w:szCs w:val="20"/>
        </w:rPr>
        <w:t xml:space="preserve"> apmērā, bet </w:t>
      </w:r>
      <w:r w:rsidR="00ED4C12">
        <w:rPr>
          <w:rFonts w:ascii="Roboto" w:hAnsi="Roboto"/>
          <w:sz w:val="20"/>
          <w:szCs w:val="20"/>
        </w:rPr>
        <w:t>visu atlikušo finansējumu iekļāva 2025. gadā, līdz ar to 2025. g</w:t>
      </w:r>
      <w:r w:rsidR="00DA1546">
        <w:rPr>
          <w:rFonts w:ascii="Roboto" w:hAnsi="Roboto"/>
          <w:sz w:val="20"/>
          <w:szCs w:val="20"/>
        </w:rPr>
        <w:t>a</w:t>
      </w:r>
      <w:r w:rsidR="00ED4C12">
        <w:rPr>
          <w:rFonts w:ascii="Roboto" w:hAnsi="Roboto"/>
          <w:sz w:val="20"/>
          <w:szCs w:val="20"/>
        </w:rPr>
        <w:t xml:space="preserve">dā radot negatīvu </w:t>
      </w:r>
      <w:r w:rsidR="00ED4C12" w:rsidRPr="006E6A5C">
        <w:rPr>
          <w:rFonts w:ascii="Roboto" w:hAnsi="Roboto"/>
          <w:sz w:val="20"/>
          <w:szCs w:val="20"/>
        </w:rPr>
        <w:t>ietekm</w:t>
      </w:r>
      <w:r w:rsidR="00DA1546">
        <w:rPr>
          <w:rFonts w:ascii="Roboto" w:hAnsi="Roboto"/>
          <w:sz w:val="20"/>
          <w:szCs w:val="20"/>
        </w:rPr>
        <w:t>i</w:t>
      </w:r>
      <w:r w:rsidR="00ED4C12" w:rsidRPr="006E6A5C">
        <w:rPr>
          <w:rFonts w:ascii="Roboto" w:hAnsi="Roboto"/>
          <w:sz w:val="20"/>
          <w:szCs w:val="20"/>
        </w:rPr>
        <w:t xml:space="preserve"> uz vispārējās valdības sektora budžeta bilanci</w:t>
      </w:r>
      <w:r w:rsidR="003D10A9">
        <w:rPr>
          <w:rFonts w:ascii="Roboto" w:hAnsi="Roboto"/>
          <w:sz w:val="20"/>
          <w:szCs w:val="20"/>
        </w:rPr>
        <w:t xml:space="preserve">, kas pārsniedz 5 milj. </w:t>
      </w:r>
      <w:proofErr w:type="spellStart"/>
      <w:r w:rsidR="003D10A9" w:rsidRPr="00225B6F">
        <w:rPr>
          <w:rFonts w:ascii="Roboto" w:hAnsi="Roboto"/>
          <w:sz w:val="20"/>
          <w:szCs w:val="20"/>
        </w:rPr>
        <w:t>euro</w:t>
      </w:r>
      <w:proofErr w:type="spellEnd"/>
      <w:r w:rsidR="00ED4C12">
        <w:rPr>
          <w:rFonts w:ascii="Roboto" w:hAnsi="Roboto"/>
          <w:sz w:val="20"/>
          <w:szCs w:val="20"/>
        </w:rPr>
        <w:t>.</w:t>
      </w:r>
    </w:p>
    <w:p w14:paraId="5848171E" w14:textId="700459E2" w:rsidR="003D10A9" w:rsidRDefault="003D10A9" w:rsidP="007B31B3">
      <w:pPr>
        <w:pStyle w:val="ListParagraph"/>
        <w:numPr>
          <w:ilvl w:val="0"/>
          <w:numId w:val="8"/>
        </w:numPr>
        <w:spacing w:before="160"/>
        <w:contextualSpacing w:val="0"/>
        <w:jc w:val="both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Izvērtējot </w:t>
      </w:r>
      <w:r w:rsidR="00AD1D6B">
        <w:rPr>
          <w:rFonts w:ascii="Roboto" w:hAnsi="Roboto"/>
          <w:sz w:val="20"/>
          <w:szCs w:val="20"/>
        </w:rPr>
        <w:t>aktuālo</w:t>
      </w:r>
      <w:r>
        <w:rPr>
          <w:rFonts w:ascii="Roboto" w:hAnsi="Roboto"/>
          <w:sz w:val="20"/>
          <w:szCs w:val="20"/>
        </w:rPr>
        <w:t xml:space="preserve"> DEPO izbūves projekta laika plānu</w:t>
      </w:r>
      <w:r w:rsidR="00A03CED">
        <w:rPr>
          <w:rFonts w:ascii="Roboto" w:hAnsi="Roboto"/>
          <w:sz w:val="20"/>
          <w:szCs w:val="20"/>
        </w:rPr>
        <w:t>,</w:t>
      </w:r>
      <w:r>
        <w:rPr>
          <w:rFonts w:ascii="Roboto" w:hAnsi="Roboto"/>
          <w:sz w:val="20"/>
          <w:szCs w:val="20"/>
        </w:rPr>
        <w:t xml:space="preserve"> AS Pasažieru vilciens </w:t>
      </w:r>
      <w:r w:rsidR="00A03CED">
        <w:rPr>
          <w:rFonts w:ascii="Roboto" w:hAnsi="Roboto"/>
          <w:sz w:val="20"/>
          <w:szCs w:val="20"/>
        </w:rPr>
        <w:t>secināja, ka DEPO izbūv</w:t>
      </w:r>
      <w:r w:rsidR="009E7DD3">
        <w:rPr>
          <w:rFonts w:ascii="Roboto" w:hAnsi="Roboto"/>
          <w:sz w:val="20"/>
          <w:szCs w:val="20"/>
        </w:rPr>
        <w:t>e</w:t>
      </w:r>
      <w:r w:rsidR="00A03CED">
        <w:rPr>
          <w:rFonts w:ascii="Roboto" w:hAnsi="Roboto"/>
          <w:sz w:val="20"/>
          <w:szCs w:val="20"/>
        </w:rPr>
        <w:t xml:space="preserve">i </w:t>
      </w:r>
      <w:r w:rsidR="009E7DD3">
        <w:rPr>
          <w:rFonts w:ascii="Roboto" w:hAnsi="Roboto"/>
          <w:sz w:val="20"/>
          <w:szCs w:val="20"/>
        </w:rPr>
        <w:t xml:space="preserve">saskaņā ar MK rīkojumu Nr. 763 piešķirto finansējumu </w:t>
      </w:r>
      <w:r w:rsidR="00A03CED">
        <w:rPr>
          <w:rFonts w:ascii="Roboto" w:hAnsi="Roboto"/>
          <w:sz w:val="20"/>
          <w:szCs w:val="20"/>
        </w:rPr>
        <w:t xml:space="preserve">paredzēts </w:t>
      </w:r>
      <w:r w:rsidR="003417B2">
        <w:rPr>
          <w:rFonts w:ascii="Roboto" w:hAnsi="Roboto"/>
          <w:sz w:val="20"/>
          <w:szCs w:val="20"/>
        </w:rPr>
        <w:t>izlietot</w:t>
      </w:r>
      <w:r w:rsidR="00A03CED">
        <w:rPr>
          <w:rFonts w:ascii="Roboto" w:hAnsi="Roboto"/>
          <w:sz w:val="20"/>
          <w:szCs w:val="20"/>
        </w:rPr>
        <w:t xml:space="preserve"> pēc MK rīkojuma Nr.763 1. punktā noteiktā termiņa, t.i., līdz 2028. gadam</w:t>
      </w:r>
      <w:r w:rsidR="003417B2">
        <w:rPr>
          <w:rFonts w:ascii="Roboto" w:hAnsi="Roboto"/>
          <w:sz w:val="20"/>
          <w:szCs w:val="20"/>
        </w:rPr>
        <w:t xml:space="preserve"> beigām</w:t>
      </w:r>
      <w:r w:rsidR="00A03CED">
        <w:rPr>
          <w:rFonts w:ascii="Roboto" w:hAnsi="Roboto"/>
          <w:sz w:val="20"/>
          <w:szCs w:val="20"/>
        </w:rPr>
        <w:t>. Līdz ar to</w:t>
      </w:r>
      <w:r w:rsidR="00AD1D6B">
        <w:rPr>
          <w:rFonts w:ascii="Roboto" w:hAnsi="Roboto"/>
          <w:sz w:val="20"/>
          <w:szCs w:val="20"/>
        </w:rPr>
        <w:t xml:space="preserve"> Satiksmes m</w:t>
      </w:r>
      <w:r w:rsidR="005F62AD">
        <w:rPr>
          <w:rFonts w:ascii="Roboto" w:hAnsi="Roboto"/>
          <w:sz w:val="20"/>
          <w:szCs w:val="20"/>
        </w:rPr>
        <w:t>inistrija</w:t>
      </w:r>
      <w:r w:rsidR="00240AC2">
        <w:rPr>
          <w:rFonts w:ascii="Roboto" w:hAnsi="Roboto"/>
          <w:sz w:val="20"/>
          <w:szCs w:val="20"/>
        </w:rPr>
        <w:t xml:space="preserve"> </w:t>
      </w:r>
      <w:r w:rsidR="00240AC2" w:rsidRPr="00240AC2">
        <w:rPr>
          <w:rFonts w:ascii="Roboto" w:hAnsi="Roboto"/>
          <w:sz w:val="20"/>
          <w:szCs w:val="20"/>
        </w:rPr>
        <w:t>sadarbībā ar AS Pasažieru vilciens</w:t>
      </w:r>
      <w:r w:rsidR="00A03CED">
        <w:rPr>
          <w:rFonts w:ascii="Roboto" w:hAnsi="Roboto"/>
          <w:sz w:val="20"/>
          <w:szCs w:val="20"/>
        </w:rPr>
        <w:t xml:space="preserve"> paredz</w:t>
      </w:r>
      <w:r w:rsidR="00240AC2">
        <w:rPr>
          <w:rFonts w:ascii="Roboto" w:hAnsi="Roboto"/>
          <w:sz w:val="20"/>
          <w:szCs w:val="20"/>
        </w:rPr>
        <w:t xml:space="preserve"> </w:t>
      </w:r>
      <w:r w:rsidR="00240AC2" w:rsidRPr="00240AC2">
        <w:rPr>
          <w:rFonts w:ascii="Roboto" w:hAnsi="Roboto"/>
          <w:sz w:val="20"/>
          <w:szCs w:val="20"/>
        </w:rPr>
        <w:t>sagatavot informatīvo ziņojumu par DEPO izbūves projekta turpmākajiem īstenošanas scenārijiem un</w:t>
      </w:r>
      <w:r w:rsidR="00A03CED">
        <w:rPr>
          <w:rFonts w:ascii="Roboto" w:hAnsi="Roboto"/>
          <w:sz w:val="20"/>
          <w:szCs w:val="20"/>
        </w:rPr>
        <w:t xml:space="preserve"> veikt grozījumus MK rīkojumā Nr. 763, pagarinot</w:t>
      </w:r>
      <w:r w:rsidR="00AD1D6B">
        <w:rPr>
          <w:rFonts w:ascii="Roboto" w:hAnsi="Roboto"/>
          <w:sz w:val="20"/>
          <w:szCs w:val="20"/>
        </w:rPr>
        <w:t xml:space="preserve"> </w:t>
      </w:r>
      <w:r w:rsidR="005F62AD">
        <w:rPr>
          <w:rFonts w:ascii="Roboto" w:hAnsi="Roboto"/>
          <w:sz w:val="20"/>
          <w:szCs w:val="20"/>
        </w:rPr>
        <w:t xml:space="preserve">DEPO </w:t>
      </w:r>
      <w:r w:rsidR="00AD1D6B">
        <w:rPr>
          <w:rFonts w:ascii="Roboto" w:hAnsi="Roboto"/>
          <w:sz w:val="20"/>
          <w:szCs w:val="20"/>
        </w:rPr>
        <w:t>projekta īstenošanas termiņu un precizējot MK rīkojuma Nr. 763 1.2. apakšpunktā norādīto izmaksu sadalījumu pa gadiem</w:t>
      </w:r>
      <w:r w:rsidR="005F62AD">
        <w:rPr>
          <w:rFonts w:ascii="Roboto" w:hAnsi="Roboto"/>
          <w:sz w:val="20"/>
          <w:szCs w:val="20"/>
        </w:rPr>
        <w:t>.</w:t>
      </w:r>
      <w:r w:rsidR="00240AC2">
        <w:rPr>
          <w:rFonts w:ascii="Roboto" w:hAnsi="Roboto"/>
          <w:sz w:val="20"/>
          <w:szCs w:val="20"/>
        </w:rPr>
        <w:t xml:space="preserve"> </w:t>
      </w:r>
      <w:r w:rsidR="00240AC2" w:rsidRPr="00240AC2">
        <w:rPr>
          <w:rFonts w:ascii="Roboto" w:hAnsi="Roboto"/>
          <w:sz w:val="20"/>
          <w:szCs w:val="20"/>
        </w:rPr>
        <w:t>DEPO izbūvi paredzēts uzsākt tikai pie nosacījuma, ja Ministru kabinets saskaņos grozījumus MK rīkojumā Nr. 763.</w:t>
      </w:r>
    </w:p>
    <w:p w14:paraId="5E89F53F" w14:textId="0571F531" w:rsidR="005F62AD" w:rsidRDefault="005F62AD" w:rsidP="007B31B3">
      <w:pPr>
        <w:pStyle w:val="ListParagraph"/>
        <w:numPr>
          <w:ilvl w:val="0"/>
          <w:numId w:val="8"/>
        </w:numPr>
        <w:contextualSpacing w:val="0"/>
        <w:jc w:val="both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Ņemot vērā iepriekš minēto, AS Pasažieru vilciens veica </w:t>
      </w:r>
      <w:r w:rsidRPr="006E6A5C">
        <w:rPr>
          <w:rFonts w:ascii="Roboto" w:hAnsi="Roboto"/>
          <w:sz w:val="20"/>
          <w:szCs w:val="20"/>
        </w:rPr>
        <w:t>ietekme</w:t>
      </w:r>
      <w:r>
        <w:rPr>
          <w:rFonts w:ascii="Roboto" w:hAnsi="Roboto"/>
          <w:sz w:val="20"/>
          <w:szCs w:val="20"/>
        </w:rPr>
        <w:t>s</w:t>
      </w:r>
      <w:r w:rsidRPr="006E6A5C">
        <w:rPr>
          <w:rFonts w:ascii="Roboto" w:hAnsi="Roboto"/>
          <w:sz w:val="20"/>
          <w:szCs w:val="20"/>
        </w:rPr>
        <w:t xml:space="preserve"> uz vispārējās valdības sektora budžeta bilanci</w:t>
      </w:r>
      <w:r>
        <w:rPr>
          <w:rFonts w:ascii="Roboto" w:hAnsi="Roboto"/>
          <w:sz w:val="20"/>
          <w:szCs w:val="20"/>
        </w:rPr>
        <w:t xml:space="preserve"> pārrēķinu par periodu no 2024. līdz 2028. gadam, ņemot vērā </w:t>
      </w:r>
      <w:r w:rsidR="009D733B">
        <w:rPr>
          <w:rFonts w:ascii="Roboto" w:hAnsi="Roboto"/>
          <w:sz w:val="20"/>
          <w:szCs w:val="20"/>
        </w:rPr>
        <w:t>aktuālo</w:t>
      </w:r>
      <w:r>
        <w:rPr>
          <w:rFonts w:ascii="Roboto" w:hAnsi="Roboto"/>
          <w:sz w:val="20"/>
          <w:szCs w:val="20"/>
        </w:rPr>
        <w:t xml:space="preserve"> DEPO izbūves projekta plānu</w:t>
      </w:r>
      <w:r w:rsidR="009D733B">
        <w:rPr>
          <w:rFonts w:ascii="Roboto" w:hAnsi="Roboto"/>
          <w:sz w:val="20"/>
          <w:szCs w:val="20"/>
        </w:rPr>
        <w:t xml:space="preserve">. Precizētā AS Pasažieru vilciens ietekme uz vispārēja </w:t>
      </w:r>
      <w:r w:rsidR="009D733B" w:rsidRPr="006E6A5C">
        <w:rPr>
          <w:rFonts w:ascii="Roboto" w:hAnsi="Roboto"/>
          <w:sz w:val="20"/>
          <w:szCs w:val="20"/>
        </w:rPr>
        <w:t>valdības sektora budžeta bilanci</w:t>
      </w:r>
      <w:r w:rsidR="009D733B">
        <w:rPr>
          <w:rFonts w:ascii="Roboto" w:hAnsi="Roboto"/>
          <w:sz w:val="20"/>
          <w:szCs w:val="20"/>
        </w:rPr>
        <w:t xml:space="preserve"> ir norādīta sekojošā tabulā.</w:t>
      </w:r>
    </w:p>
    <w:tbl>
      <w:tblPr>
        <w:tblStyle w:val="TableGrid"/>
        <w:tblW w:w="920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6"/>
        <w:gridCol w:w="1275"/>
        <w:gridCol w:w="1134"/>
        <w:gridCol w:w="1134"/>
        <w:gridCol w:w="1134"/>
        <w:gridCol w:w="1276"/>
      </w:tblGrid>
      <w:tr w:rsidR="006E6FD7" w:rsidRPr="0052191B" w14:paraId="59977DF6" w14:textId="77777777" w:rsidTr="00A13234">
        <w:trPr>
          <w:trHeight w:val="264"/>
        </w:trPr>
        <w:tc>
          <w:tcPr>
            <w:tcW w:w="3256" w:type="dxa"/>
            <w:noWrap/>
            <w:hideMark/>
          </w:tcPr>
          <w:p w14:paraId="68EB2F6B" w14:textId="2BE333F7" w:rsidR="0052191B" w:rsidRPr="0052191B" w:rsidRDefault="0052191B" w:rsidP="0052191B">
            <w:pPr>
              <w:jc w:val="both"/>
              <w:rPr>
                <w:rFonts w:ascii="Roboto" w:hAnsi="Roboto"/>
                <w:sz w:val="20"/>
                <w:szCs w:val="20"/>
                <w:lang w:val="en-US"/>
              </w:rPr>
            </w:pPr>
            <w:r>
              <w:rPr>
                <w:rFonts w:ascii="Roboto" w:hAnsi="Roboto"/>
                <w:sz w:val="20"/>
                <w:szCs w:val="20"/>
                <w:lang w:val="en-US"/>
              </w:rPr>
              <w:t>Gads</w:t>
            </w:r>
          </w:p>
        </w:tc>
        <w:tc>
          <w:tcPr>
            <w:tcW w:w="1275" w:type="dxa"/>
            <w:noWrap/>
            <w:hideMark/>
          </w:tcPr>
          <w:p w14:paraId="21871961" w14:textId="77777777" w:rsidR="0052191B" w:rsidRPr="006E6FD7" w:rsidRDefault="0052191B" w:rsidP="006E6FD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E6FD7">
              <w:rPr>
                <w:rFonts w:ascii="Roboto" w:hAnsi="Roboto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134" w:type="dxa"/>
            <w:noWrap/>
            <w:hideMark/>
          </w:tcPr>
          <w:p w14:paraId="56E55B3B" w14:textId="77777777" w:rsidR="0052191B" w:rsidRPr="006E6FD7" w:rsidRDefault="0052191B" w:rsidP="006E6FD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E6FD7">
              <w:rPr>
                <w:rFonts w:ascii="Roboto" w:hAnsi="Roboto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134" w:type="dxa"/>
            <w:noWrap/>
            <w:hideMark/>
          </w:tcPr>
          <w:p w14:paraId="37E9BABB" w14:textId="77777777" w:rsidR="0052191B" w:rsidRPr="006E6FD7" w:rsidRDefault="0052191B" w:rsidP="006E6FD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E6FD7">
              <w:rPr>
                <w:rFonts w:ascii="Roboto" w:hAnsi="Roboto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134" w:type="dxa"/>
            <w:noWrap/>
            <w:hideMark/>
          </w:tcPr>
          <w:p w14:paraId="1CAD58AD" w14:textId="77777777" w:rsidR="0052191B" w:rsidRPr="006E6FD7" w:rsidRDefault="0052191B" w:rsidP="006E6FD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E6FD7">
              <w:rPr>
                <w:rFonts w:ascii="Roboto" w:hAnsi="Roboto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276" w:type="dxa"/>
            <w:noWrap/>
            <w:hideMark/>
          </w:tcPr>
          <w:p w14:paraId="412F95ED" w14:textId="77777777" w:rsidR="0052191B" w:rsidRPr="006E6FD7" w:rsidRDefault="0052191B" w:rsidP="006E6FD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E6FD7">
              <w:rPr>
                <w:rFonts w:ascii="Roboto" w:hAnsi="Roboto"/>
                <w:b/>
                <w:bCs/>
                <w:sz w:val="20"/>
                <w:szCs w:val="20"/>
              </w:rPr>
              <w:t>2028</w:t>
            </w:r>
          </w:p>
        </w:tc>
      </w:tr>
      <w:tr w:rsidR="00CC15F2" w:rsidRPr="0052191B" w14:paraId="7FD53CBF" w14:textId="77777777" w:rsidTr="00A13234">
        <w:trPr>
          <w:trHeight w:val="264"/>
        </w:trPr>
        <w:tc>
          <w:tcPr>
            <w:tcW w:w="3256" w:type="dxa"/>
            <w:noWrap/>
          </w:tcPr>
          <w:p w14:paraId="19929ADD" w14:textId="3CEB9C51" w:rsidR="00CC15F2" w:rsidRPr="00CC15F2" w:rsidRDefault="00CC15F2" w:rsidP="00CC15F2">
            <w:pPr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Anketā norādītā</w:t>
            </w:r>
            <w:r w:rsidRPr="0052191B">
              <w:rPr>
                <w:rFonts w:ascii="Roboto" w:hAnsi="Roboto"/>
                <w:sz w:val="20"/>
                <w:szCs w:val="20"/>
              </w:rPr>
              <w:t xml:space="preserve"> AS Pasažieru vilciens ietekme uz vispārējās valdības sektora budžeta bilanci, EUR</w:t>
            </w:r>
          </w:p>
        </w:tc>
        <w:tc>
          <w:tcPr>
            <w:tcW w:w="1275" w:type="dxa"/>
            <w:noWrap/>
            <w:vAlign w:val="center"/>
          </w:tcPr>
          <w:p w14:paraId="284BC9E8" w14:textId="60718C27" w:rsidR="00CC15F2" w:rsidRPr="00CC15F2" w:rsidRDefault="00CC15F2" w:rsidP="00DA1546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CC15F2">
              <w:rPr>
                <w:rFonts w:ascii="Roboto" w:hAnsi="Roboto" w:cs="Arial"/>
                <w:sz w:val="20"/>
                <w:szCs w:val="20"/>
              </w:rPr>
              <w:t xml:space="preserve">- 40 678 608 </w:t>
            </w:r>
          </w:p>
        </w:tc>
        <w:tc>
          <w:tcPr>
            <w:tcW w:w="1134" w:type="dxa"/>
            <w:noWrap/>
            <w:vAlign w:val="center"/>
          </w:tcPr>
          <w:p w14:paraId="7E8D96E7" w14:textId="0D88E0C1" w:rsidR="00CC15F2" w:rsidRPr="00CC15F2" w:rsidRDefault="00CC15F2" w:rsidP="00DA1546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CC15F2">
              <w:rPr>
                <w:rFonts w:ascii="Roboto" w:hAnsi="Roboto" w:cs="Arial"/>
                <w:sz w:val="20"/>
                <w:szCs w:val="20"/>
              </w:rPr>
              <w:t xml:space="preserve">- 8 288 897 </w:t>
            </w:r>
          </w:p>
        </w:tc>
        <w:tc>
          <w:tcPr>
            <w:tcW w:w="1134" w:type="dxa"/>
            <w:noWrap/>
            <w:vAlign w:val="center"/>
          </w:tcPr>
          <w:p w14:paraId="18E32304" w14:textId="1D252DC5" w:rsidR="00CC15F2" w:rsidRPr="00CC15F2" w:rsidRDefault="00CC15F2" w:rsidP="00DA1546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CC15F2">
              <w:rPr>
                <w:rFonts w:ascii="Roboto" w:hAnsi="Roboto" w:cs="Arial"/>
                <w:sz w:val="20"/>
                <w:szCs w:val="20"/>
              </w:rPr>
              <w:t xml:space="preserve">3 994 458 </w:t>
            </w:r>
          </w:p>
        </w:tc>
        <w:tc>
          <w:tcPr>
            <w:tcW w:w="1134" w:type="dxa"/>
            <w:noWrap/>
            <w:vAlign w:val="center"/>
          </w:tcPr>
          <w:p w14:paraId="5CC3171C" w14:textId="338801B6" w:rsidR="00CC15F2" w:rsidRPr="00CC15F2" w:rsidRDefault="00CC15F2" w:rsidP="00DA1546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CC15F2">
              <w:rPr>
                <w:rFonts w:ascii="Roboto" w:hAnsi="Roboto" w:cs="Arial"/>
                <w:sz w:val="20"/>
                <w:szCs w:val="20"/>
              </w:rPr>
              <w:t xml:space="preserve">3 654 436 </w:t>
            </w:r>
          </w:p>
        </w:tc>
        <w:tc>
          <w:tcPr>
            <w:tcW w:w="1276" w:type="dxa"/>
            <w:noWrap/>
            <w:vAlign w:val="center"/>
          </w:tcPr>
          <w:p w14:paraId="435A7207" w14:textId="6DB335D1" w:rsidR="00CC15F2" w:rsidRPr="00CC15F2" w:rsidRDefault="00CC15F2" w:rsidP="00DA1546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CC15F2">
              <w:rPr>
                <w:rFonts w:ascii="Roboto" w:hAnsi="Roboto" w:cs="Arial"/>
                <w:sz w:val="20"/>
                <w:szCs w:val="20"/>
              </w:rPr>
              <w:t xml:space="preserve">2 775 888 </w:t>
            </w:r>
          </w:p>
        </w:tc>
      </w:tr>
      <w:tr w:rsidR="00A13234" w:rsidRPr="0052191B" w14:paraId="34E311E1" w14:textId="77777777" w:rsidTr="00A13234">
        <w:trPr>
          <w:trHeight w:val="264"/>
        </w:trPr>
        <w:tc>
          <w:tcPr>
            <w:tcW w:w="3256" w:type="dxa"/>
            <w:noWrap/>
          </w:tcPr>
          <w:p w14:paraId="11F6F102" w14:textId="3AEA900C" w:rsidR="00A13234" w:rsidRDefault="00A13234" w:rsidP="00A13234">
            <w:pPr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Izmaiņas sakarā ar DEPO izmaksu pārrēķinu sadalījumā pa gadiem</w:t>
            </w:r>
          </w:p>
        </w:tc>
        <w:tc>
          <w:tcPr>
            <w:tcW w:w="1275" w:type="dxa"/>
            <w:noWrap/>
            <w:vAlign w:val="center"/>
          </w:tcPr>
          <w:p w14:paraId="49889F09" w14:textId="1BA7A243" w:rsidR="00A13234" w:rsidRPr="00A13234" w:rsidRDefault="00A13234" w:rsidP="00A13234">
            <w:pPr>
              <w:jc w:val="right"/>
              <w:rPr>
                <w:rFonts w:ascii="Roboto" w:hAnsi="Roboto" w:cs="Arial"/>
                <w:sz w:val="20"/>
                <w:szCs w:val="20"/>
              </w:rPr>
            </w:pPr>
            <w:r w:rsidRPr="00A13234">
              <w:rPr>
                <w:rFonts w:ascii="Roboto" w:hAnsi="Roboto" w:cs="Arial"/>
                <w:sz w:val="20"/>
                <w:szCs w:val="20"/>
              </w:rPr>
              <w:t>936 201</w:t>
            </w:r>
          </w:p>
        </w:tc>
        <w:tc>
          <w:tcPr>
            <w:tcW w:w="1134" w:type="dxa"/>
            <w:noWrap/>
            <w:vAlign w:val="center"/>
          </w:tcPr>
          <w:p w14:paraId="1949F6C9" w14:textId="2AB1F338" w:rsidR="00A13234" w:rsidRPr="00A13234" w:rsidRDefault="00A13234" w:rsidP="00A13234">
            <w:pPr>
              <w:jc w:val="right"/>
              <w:rPr>
                <w:rFonts w:ascii="Roboto" w:hAnsi="Roboto" w:cs="Arial"/>
                <w:sz w:val="20"/>
                <w:szCs w:val="20"/>
              </w:rPr>
            </w:pPr>
            <w:r w:rsidRPr="00A13234">
              <w:rPr>
                <w:rFonts w:ascii="Roboto" w:hAnsi="Roboto" w:cs="Arial"/>
                <w:sz w:val="20"/>
                <w:szCs w:val="20"/>
              </w:rPr>
              <w:t>10 255 200</w:t>
            </w:r>
          </w:p>
        </w:tc>
        <w:tc>
          <w:tcPr>
            <w:tcW w:w="1134" w:type="dxa"/>
            <w:noWrap/>
            <w:vAlign w:val="center"/>
          </w:tcPr>
          <w:p w14:paraId="458D40AE" w14:textId="49720C86" w:rsidR="00A13234" w:rsidRPr="00A13234" w:rsidRDefault="00A13234" w:rsidP="00A13234">
            <w:pPr>
              <w:jc w:val="right"/>
              <w:rPr>
                <w:rFonts w:ascii="Roboto" w:hAnsi="Roboto" w:cs="Arial"/>
                <w:sz w:val="20"/>
                <w:szCs w:val="20"/>
              </w:rPr>
            </w:pPr>
            <w:r w:rsidRPr="00A13234">
              <w:rPr>
                <w:rFonts w:ascii="Roboto" w:hAnsi="Roboto" w:cs="Arial"/>
                <w:sz w:val="20"/>
                <w:szCs w:val="20"/>
              </w:rPr>
              <w:t>-3 459 072</w:t>
            </w:r>
          </w:p>
        </w:tc>
        <w:tc>
          <w:tcPr>
            <w:tcW w:w="1134" w:type="dxa"/>
            <w:noWrap/>
            <w:vAlign w:val="center"/>
          </w:tcPr>
          <w:p w14:paraId="56F72DE0" w14:textId="2E02FD43" w:rsidR="00A13234" w:rsidRPr="00A13234" w:rsidRDefault="00A13234" w:rsidP="00A13234">
            <w:pPr>
              <w:jc w:val="right"/>
              <w:rPr>
                <w:rFonts w:ascii="Roboto" w:hAnsi="Roboto" w:cs="Arial"/>
                <w:sz w:val="20"/>
                <w:szCs w:val="20"/>
              </w:rPr>
            </w:pPr>
            <w:r w:rsidRPr="00A13234">
              <w:rPr>
                <w:rFonts w:ascii="Roboto" w:hAnsi="Roboto" w:cs="Arial"/>
                <w:sz w:val="20"/>
                <w:szCs w:val="20"/>
              </w:rPr>
              <w:t>-4 354 886</w:t>
            </w:r>
          </w:p>
        </w:tc>
        <w:tc>
          <w:tcPr>
            <w:tcW w:w="1276" w:type="dxa"/>
            <w:noWrap/>
            <w:vAlign w:val="center"/>
          </w:tcPr>
          <w:p w14:paraId="63A7BBF8" w14:textId="6D6191C8" w:rsidR="00A13234" w:rsidRPr="00A13234" w:rsidRDefault="00A13234" w:rsidP="00A13234">
            <w:pPr>
              <w:jc w:val="right"/>
              <w:rPr>
                <w:rFonts w:ascii="Roboto" w:hAnsi="Roboto" w:cs="Arial"/>
                <w:sz w:val="20"/>
                <w:szCs w:val="20"/>
              </w:rPr>
            </w:pPr>
            <w:r w:rsidRPr="00A13234">
              <w:rPr>
                <w:rFonts w:ascii="Roboto" w:hAnsi="Roboto" w:cs="Arial"/>
                <w:sz w:val="20"/>
                <w:szCs w:val="20"/>
              </w:rPr>
              <w:t>-3 377 443</w:t>
            </w:r>
          </w:p>
        </w:tc>
      </w:tr>
      <w:tr w:rsidR="00A13234" w:rsidRPr="0052191B" w14:paraId="0BBDDF19" w14:textId="77777777" w:rsidTr="00A13234">
        <w:trPr>
          <w:trHeight w:val="264"/>
        </w:trPr>
        <w:tc>
          <w:tcPr>
            <w:tcW w:w="3256" w:type="dxa"/>
            <w:noWrap/>
            <w:hideMark/>
          </w:tcPr>
          <w:p w14:paraId="23C8308B" w14:textId="77777777" w:rsidR="00A13234" w:rsidRPr="00CC15F2" w:rsidRDefault="00A13234" w:rsidP="00A13234">
            <w:pPr>
              <w:jc w:val="both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CC15F2">
              <w:rPr>
                <w:rFonts w:ascii="Roboto" w:hAnsi="Roboto"/>
                <w:b/>
                <w:bCs/>
                <w:sz w:val="20"/>
                <w:szCs w:val="20"/>
              </w:rPr>
              <w:t>Precizētā AS Pasažieru vilciens ietekme uz vispārējās valdības sektora budžeta bilanci, EUR</w:t>
            </w:r>
          </w:p>
        </w:tc>
        <w:tc>
          <w:tcPr>
            <w:tcW w:w="1275" w:type="dxa"/>
            <w:noWrap/>
            <w:vAlign w:val="center"/>
            <w:hideMark/>
          </w:tcPr>
          <w:p w14:paraId="51FB06BB" w14:textId="4C32AA5D" w:rsidR="00A13234" w:rsidRPr="00A13234" w:rsidRDefault="00A13234" w:rsidP="00A13234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13234">
              <w:rPr>
                <w:rFonts w:ascii="Roboto" w:hAnsi="Roboto" w:cs="Arial"/>
                <w:b/>
                <w:bCs/>
                <w:sz w:val="20"/>
                <w:szCs w:val="20"/>
              </w:rPr>
              <w:t>-39 742 407</w:t>
            </w:r>
          </w:p>
        </w:tc>
        <w:tc>
          <w:tcPr>
            <w:tcW w:w="1134" w:type="dxa"/>
            <w:noWrap/>
            <w:vAlign w:val="center"/>
            <w:hideMark/>
          </w:tcPr>
          <w:p w14:paraId="263E23A7" w14:textId="00D0F5DA" w:rsidR="00A13234" w:rsidRPr="00A13234" w:rsidRDefault="00A13234" w:rsidP="00A13234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13234">
              <w:rPr>
                <w:rFonts w:ascii="Roboto" w:hAnsi="Roboto" w:cs="Arial"/>
                <w:b/>
                <w:bCs/>
                <w:sz w:val="20"/>
                <w:szCs w:val="20"/>
              </w:rPr>
              <w:t>1 966 303</w:t>
            </w:r>
          </w:p>
        </w:tc>
        <w:tc>
          <w:tcPr>
            <w:tcW w:w="1134" w:type="dxa"/>
            <w:noWrap/>
            <w:vAlign w:val="center"/>
            <w:hideMark/>
          </w:tcPr>
          <w:p w14:paraId="38EA90D7" w14:textId="6825B693" w:rsidR="00A13234" w:rsidRPr="00A13234" w:rsidRDefault="00A13234" w:rsidP="00A13234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13234">
              <w:rPr>
                <w:rFonts w:ascii="Roboto" w:hAnsi="Roboto" w:cs="Arial"/>
                <w:b/>
                <w:bCs/>
                <w:sz w:val="20"/>
                <w:szCs w:val="20"/>
              </w:rPr>
              <w:t>535 386</w:t>
            </w:r>
          </w:p>
        </w:tc>
        <w:tc>
          <w:tcPr>
            <w:tcW w:w="1134" w:type="dxa"/>
            <w:noWrap/>
            <w:vAlign w:val="center"/>
            <w:hideMark/>
          </w:tcPr>
          <w:p w14:paraId="19C35369" w14:textId="0B7DBB0F" w:rsidR="00A13234" w:rsidRPr="00A13234" w:rsidRDefault="00A13234" w:rsidP="00A13234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13234">
              <w:rPr>
                <w:rFonts w:ascii="Roboto" w:hAnsi="Roboto" w:cs="Arial"/>
                <w:b/>
                <w:bCs/>
                <w:sz w:val="20"/>
                <w:szCs w:val="20"/>
              </w:rPr>
              <w:t>-700 450</w:t>
            </w:r>
          </w:p>
        </w:tc>
        <w:tc>
          <w:tcPr>
            <w:tcW w:w="1276" w:type="dxa"/>
            <w:noWrap/>
            <w:vAlign w:val="center"/>
            <w:hideMark/>
          </w:tcPr>
          <w:p w14:paraId="7563ABAC" w14:textId="087BAE4E" w:rsidR="00A13234" w:rsidRPr="00A13234" w:rsidRDefault="00A13234" w:rsidP="00A13234">
            <w:pPr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13234">
              <w:rPr>
                <w:rFonts w:ascii="Roboto" w:hAnsi="Roboto" w:cs="Arial"/>
                <w:b/>
                <w:bCs/>
                <w:sz w:val="20"/>
                <w:szCs w:val="20"/>
              </w:rPr>
              <w:t>-601 555</w:t>
            </w:r>
          </w:p>
        </w:tc>
      </w:tr>
    </w:tbl>
    <w:p w14:paraId="111A9C13" w14:textId="3998487B" w:rsidR="006E6FD7" w:rsidRDefault="006E6FD7" w:rsidP="007B31B3">
      <w:pPr>
        <w:pStyle w:val="ListParagraph"/>
        <w:numPr>
          <w:ilvl w:val="0"/>
          <w:numId w:val="8"/>
        </w:numPr>
        <w:spacing w:before="160"/>
        <w:ind w:left="714" w:hanging="357"/>
        <w:contextualSpacing w:val="0"/>
        <w:jc w:val="both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Atbilstoši precizētaj</w:t>
      </w:r>
      <w:r w:rsidR="007B31B3">
        <w:rPr>
          <w:rFonts w:ascii="Roboto" w:hAnsi="Roboto"/>
          <w:sz w:val="20"/>
          <w:szCs w:val="20"/>
        </w:rPr>
        <w:t xml:space="preserve">ai </w:t>
      </w:r>
      <w:bookmarkStart w:id="0" w:name="_Hlk173363117"/>
      <w:r w:rsidR="007B31B3" w:rsidRPr="0052191B">
        <w:rPr>
          <w:rFonts w:ascii="Roboto" w:hAnsi="Roboto"/>
          <w:sz w:val="20"/>
          <w:szCs w:val="20"/>
        </w:rPr>
        <w:t xml:space="preserve">AS Pasažieru vilciens </w:t>
      </w:r>
      <w:bookmarkEnd w:id="0"/>
      <w:r w:rsidR="007B31B3" w:rsidRPr="0052191B">
        <w:rPr>
          <w:rFonts w:ascii="Roboto" w:hAnsi="Roboto"/>
          <w:sz w:val="20"/>
          <w:szCs w:val="20"/>
        </w:rPr>
        <w:t>ietekme</w:t>
      </w:r>
      <w:r w:rsidR="007B31B3">
        <w:rPr>
          <w:rFonts w:ascii="Roboto" w:hAnsi="Roboto"/>
          <w:sz w:val="20"/>
          <w:szCs w:val="20"/>
        </w:rPr>
        <w:t>i</w:t>
      </w:r>
      <w:r w:rsidR="007B31B3" w:rsidRPr="0052191B">
        <w:rPr>
          <w:rFonts w:ascii="Roboto" w:hAnsi="Roboto"/>
          <w:sz w:val="20"/>
          <w:szCs w:val="20"/>
        </w:rPr>
        <w:t xml:space="preserve"> uz vispārējās valdības sektora budžeta bilanci</w:t>
      </w:r>
      <w:r w:rsidR="007B31B3">
        <w:rPr>
          <w:rFonts w:ascii="Roboto" w:hAnsi="Roboto"/>
          <w:sz w:val="20"/>
          <w:szCs w:val="20"/>
        </w:rPr>
        <w:t xml:space="preserve"> 2025. un 2026. gadā netiek paredzēta negatīva ietekme, kas pārsniedz </w:t>
      </w:r>
      <w:r w:rsidR="007B31B3" w:rsidRPr="00287068">
        <w:rPr>
          <w:rFonts w:ascii="Roboto" w:hAnsi="Roboto"/>
          <w:sz w:val="20"/>
          <w:szCs w:val="20"/>
        </w:rPr>
        <w:t xml:space="preserve">5 000 000 </w:t>
      </w:r>
      <w:proofErr w:type="spellStart"/>
      <w:r w:rsidR="007B31B3" w:rsidRPr="00287068">
        <w:rPr>
          <w:rFonts w:ascii="Roboto" w:hAnsi="Roboto"/>
          <w:sz w:val="20"/>
          <w:szCs w:val="20"/>
        </w:rPr>
        <w:t>euro</w:t>
      </w:r>
      <w:proofErr w:type="spellEnd"/>
      <w:r w:rsidR="007B31B3">
        <w:rPr>
          <w:rFonts w:ascii="Roboto" w:hAnsi="Roboto"/>
          <w:sz w:val="20"/>
          <w:szCs w:val="20"/>
        </w:rPr>
        <w:t>.</w:t>
      </w:r>
    </w:p>
    <w:p w14:paraId="550EE673" w14:textId="77777777" w:rsidR="0004283F" w:rsidRDefault="0004283F" w:rsidP="007B31B3">
      <w:pPr>
        <w:spacing w:before="160"/>
        <w:jc w:val="both"/>
        <w:rPr>
          <w:rFonts w:ascii="Roboto" w:hAnsi="Roboto"/>
          <w:b/>
          <w:bCs/>
          <w:sz w:val="20"/>
          <w:szCs w:val="20"/>
        </w:rPr>
      </w:pPr>
    </w:p>
    <w:p w14:paraId="74A21BFC" w14:textId="354C8ECC" w:rsidR="007B31B3" w:rsidRDefault="007B31B3" w:rsidP="007B31B3">
      <w:pPr>
        <w:spacing w:before="160"/>
        <w:jc w:val="both"/>
        <w:rPr>
          <w:rFonts w:ascii="Roboto" w:hAnsi="Roboto"/>
          <w:b/>
          <w:bCs/>
          <w:sz w:val="20"/>
          <w:szCs w:val="20"/>
        </w:rPr>
      </w:pPr>
      <w:r w:rsidRPr="007B31B3">
        <w:rPr>
          <w:rFonts w:ascii="Roboto" w:hAnsi="Roboto"/>
          <w:b/>
          <w:bCs/>
          <w:sz w:val="20"/>
          <w:szCs w:val="20"/>
        </w:rPr>
        <w:t xml:space="preserve">3. </w:t>
      </w:r>
      <w:r>
        <w:rPr>
          <w:rFonts w:ascii="Roboto" w:hAnsi="Roboto"/>
          <w:b/>
          <w:bCs/>
          <w:sz w:val="20"/>
          <w:szCs w:val="20"/>
        </w:rPr>
        <w:t>Secinājumi</w:t>
      </w:r>
    </w:p>
    <w:p w14:paraId="6BE5DD6F" w14:textId="5EA7D320" w:rsidR="00A13234" w:rsidRPr="00A13234" w:rsidRDefault="007B31B3" w:rsidP="00A13234">
      <w:pPr>
        <w:pStyle w:val="ListParagraph"/>
        <w:numPr>
          <w:ilvl w:val="0"/>
          <w:numId w:val="9"/>
        </w:numPr>
        <w:spacing w:before="160"/>
        <w:jc w:val="both"/>
        <w:rPr>
          <w:rFonts w:ascii="Roboto" w:hAnsi="Roboto"/>
          <w:sz w:val="20"/>
          <w:szCs w:val="20"/>
        </w:rPr>
      </w:pPr>
      <w:r w:rsidRPr="00A13234">
        <w:rPr>
          <w:rFonts w:ascii="Roboto" w:hAnsi="Roboto"/>
          <w:sz w:val="20"/>
          <w:szCs w:val="20"/>
        </w:rPr>
        <w:t xml:space="preserve">Finanšu ministrijai, </w:t>
      </w:r>
      <w:r w:rsidR="005F0F3F" w:rsidRPr="00A13234">
        <w:rPr>
          <w:rFonts w:ascii="Roboto" w:hAnsi="Roboto"/>
          <w:sz w:val="20"/>
          <w:szCs w:val="20"/>
        </w:rPr>
        <w:t xml:space="preserve">izstrādājot </w:t>
      </w:r>
      <w:r w:rsidRPr="00A13234">
        <w:rPr>
          <w:rFonts w:ascii="Roboto" w:hAnsi="Roboto"/>
          <w:sz w:val="20"/>
          <w:szCs w:val="20"/>
        </w:rPr>
        <w:t xml:space="preserve">likumprojektu “Par valsts budžetu 2025. gadam un budžeta ietvaru 2025., 2026. un 2027. gadam”, ņemt vērā AS Pasažieru vilciens </w:t>
      </w:r>
      <w:r w:rsidR="00CC15F2" w:rsidRPr="00A13234">
        <w:rPr>
          <w:rFonts w:ascii="Roboto" w:hAnsi="Roboto"/>
          <w:sz w:val="20"/>
          <w:szCs w:val="20"/>
        </w:rPr>
        <w:t xml:space="preserve">precizēto ietekmi uz </w:t>
      </w:r>
      <w:r w:rsidR="005F0F3F" w:rsidRPr="00A13234">
        <w:rPr>
          <w:rFonts w:ascii="Roboto" w:hAnsi="Roboto"/>
          <w:sz w:val="20"/>
          <w:szCs w:val="20"/>
        </w:rPr>
        <w:t>vispārējās valdības budžeta bilanci.</w:t>
      </w:r>
    </w:p>
    <w:p w14:paraId="2F2597D2" w14:textId="686092E3" w:rsidR="00A13234" w:rsidRPr="00A13234" w:rsidRDefault="00A13234" w:rsidP="00A13234">
      <w:pPr>
        <w:pStyle w:val="ListParagraph"/>
        <w:numPr>
          <w:ilvl w:val="0"/>
          <w:numId w:val="9"/>
        </w:numPr>
        <w:spacing w:before="160"/>
        <w:jc w:val="both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U</w:t>
      </w:r>
      <w:r w:rsidRPr="00A13234">
        <w:rPr>
          <w:rFonts w:ascii="Roboto" w:hAnsi="Roboto"/>
          <w:sz w:val="20"/>
          <w:szCs w:val="20"/>
        </w:rPr>
        <w:t xml:space="preserve">zdevums par nepieciešamību Satiksmes ministrijai sagatavot un iesniegt Ministru kabinetā grozījumus </w:t>
      </w:r>
      <w:r>
        <w:rPr>
          <w:rFonts w:ascii="Roboto" w:hAnsi="Roboto"/>
          <w:sz w:val="20"/>
          <w:szCs w:val="20"/>
        </w:rPr>
        <w:t>MK</w:t>
      </w:r>
      <w:r w:rsidRPr="00A13234">
        <w:rPr>
          <w:rFonts w:ascii="Roboto" w:hAnsi="Roboto"/>
          <w:sz w:val="20"/>
          <w:szCs w:val="20"/>
        </w:rPr>
        <w:t xml:space="preserve"> rīkojumā Nr.763 ir paredzēts</w:t>
      </w:r>
      <w:r>
        <w:rPr>
          <w:rFonts w:ascii="Roboto" w:hAnsi="Roboto"/>
          <w:sz w:val="20"/>
          <w:szCs w:val="20"/>
        </w:rPr>
        <w:t xml:space="preserve"> arī</w:t>
      </w:r>
      <w:r w:rsidRPr="00A13234">
        <w:rPr>
          <w:rFonts w:ascii="Roboto" w:hAnsi="Roboto"/>
          <w:sz w:val="20"/>
          <w:szCs w:val="20"/>
        </w:rPr>
        <w:t xml:space="preserve"> pie Satiksmes ministrijas izstrādātās tiesību akta lietas Nr.24-TA-654 </w:t>
      </w:r>
      <w:r>
        <w:rPr>
          <w:rFonts w:ascii="Roboto" w:hAnsi="Roboto"/>
          <w:sz w:val="20"/>
          <w:szCs w:val="20"/>
        </w:rPr>
        <w:t xml:space="preserve">- </w:t>
      </w:r>
      <w:r w:rsidRPr="00A13234">
        <w:rPr>
          <w:rFonts w:ascii="Roboto" w:hAnsi="Roboto"/>
          <w:sz w:val="20"/>
          <w:szCs w:val="20"/>
        </w:rPr>
        <w:t xml:space="preserve">noteikumu projekts “Eiropas Savienības kohēzijas politikas programmas 2021.–2027. gadam 2.4.1. specifiskā atbalsta mērķa "Veicināt ilgtspējīgu multimodālu mobilitāti, veicinot </w:t>
      </w:r>
      <w:proofErr w:type="spellStart"/>
      <w:r w:rsidRPr="00A13234">
        <w:rPr>
          <w:rFonts w:ascii="Roboto" w:hAnsi="Roboto"/>
          <w:sz w:val="20"/>
          <w:szCs w:val="20"/>
        </w:rPr>
        <w:t>elektrotransportlīdzekļu</w:t>
      </w:r>
      <w:proofErr w:type="spellEnd"/>
      <w:r w:rsidRPr="00A13234">
        <w:rPr>
          <w:rFonts w:ascii="Roboto" w:hAnsi="Roboto"/>
          <w:sz w:val="20"/>
          <w:szCs w:val="20"/>
        </w:rPr>
        <w:t xml:space="preserve"> izmantošanu" 2.4.1.2. pasākuma "</w:t>
      </w:r>
      <w:proofErr w:type="spellStart"/>
      <w:r w:rsidRPr="00A13234">
        <w:rPr>
          <w:rFonts w:ascii="Roboto" w:hAnsi="Roboto"/>
          <w:sz w:val="20"/>
          <w:szCs w:val="20"/>
        </w:rPr>
        <w:t>Bezemisiju</w:t>
      </w:r>
      <w:proofErr w:type="spellEnd"/>
      <w:r w:rsidRPr="00A13234">
        <w:rPr>
          <w:rFonts w:ascii="Roboto" w:hAnsi="Roboto"/>
          <w:sz w:val="20"/>
          <w:szCs w:val="20"/>
        </w:rPr>
        <w:t xml:space="preserve"> vilcienu iegāde - elektrovilcieni" īstenošanas noteikumi”.</w:t>
      </w:r>
    </w:p>
    <w:p w14:paraId="36423BB5" w14:textId="77777777" w:rsidR="00A13234" w:rsidRDefault="00A13234" w:rsidP="007B31B3">
      <w:pPr>
        <w:spacing w:before="160"/>
        <w:jc w:val="both"/>
        <w:rPr>
          <w:rFonts w:ascii="Roboto" w:hAnsi="Roboto"/>
          <w:sz w:val="20"/>
          <w:szCs w:val="20"/>
        </w:rPr>
      </w:pPr>
    </w:p>
    <w:p w14:paraId="3CC0ABF7" w14:textId="77777777" w:rsidR="00D016A6" w:rsidRDefault="00D016A6" w:rsidP="00235BC0">
      <w:pPr>
        <w:tabs>
          <w:tab w:val="left" w:pos="6237"/>
          <w:tab w:val="left" w:pos="7088"/>
          <w:tab w:val="left" w:pos="7230"/>
          <w:tab w:val="left" w:pos="7513"/>
          <w:tab w:val="left" w:pos="7655"/>
          <w:tab w:val="left" w:pos="7797"/>
        </w:tabs>
        <w:spacing w:after="0" w:line="240" w:lineRule="auto"/>
        <w:ind w:left="567" w:hanging="567"/>
        <w:jc w:val="both"/>
        <w:rPr>
          <w:rFonts w:ascii="Roboto" w:hAnsi="Roboto" w:cs="Times New Roman"/>
          <w:sz w:val="20"/>
          <w:szCs w:val="20"/>
        </w:rPr>
      </w:pPr>
    </w:p>
    <w:p w14:paraId="7D65C6F3" w14:textId="52205098" w:rsidR="00235BC0" w:rsidRPr="00235BC0" w:rsidRDefault="00235BC0" w:rsidP="00235BC0">
      <w:pPr>
        <w:tabs>
          <w:tab w:val="left" w:pos="6237"/>
          <w:tab w:val="left" w:pos="7088"/>
          <w:tab w:val="left" w:pos="7230"/>
          <w:tab w:val="left" w:pos="7513"/>
          <w:tab w:val="left" w:pos="7655"/>
          <w:tab w:val="left" w:pos="7797"/>
        </w:tabs>
        <w:spacing w:after="0" w:line="240" w:lineRule="auto"/>
        <w:ind w:left="567" w:hanging="567"/>
        <w:jc w:val="both"/>
        <w:rPr>
          <w:rFonts w:ascii="Roboto" w:hAnsi="Roboto" w:cs="Times New Roman"/>
          <w:sz w:val="20"/>
          <w:szCs w:val="20"/>
        </w:rPr>
      </w:pPr>
      <w:r w:rsidRPr="00235BC0">
        <w:rPr>
          <w:rFonts w:ascii="Roboto" w:hAnsi="Roboto" w:cs="Times New Roman"/>
          <w:sz w:val="20"/>
          <w:szCs w:val="20"/>
        </w:rPr>
        <w:t>Satiksmes ministrs</w:t>
      </w:r>
      <w:r w:rsidRPr="00235BC0">
        <w:rPr>
          <w:rFonts w:ascii="Roboto" w:hAnsi="Roboto" w:cs="Times New Roman"/>
          <w:sz w:val="20"/>
          <w:szCs w:val="20"/>
        </w:rPr>
        <w:tab/>
      </w:r>
      <w:r w:rsidRPr="00235BC0">
        <w:rPr>
          <w:rFonts w:ascii="Roboto" w:hAnsi="Roboto" w:cs="Times New Roman"/>
          <w:sz w:val="20"/>
          <w:szCs w:val="20"/>
        </w:rPr>
        <w:tab/>
        <w:t xml:space="preserve">       </w:t>
      </w:r>
      <w:r w:rsidR="006E6FD7">
        <w:rPr>
          <w:rFonts w:ascii="Roboto" w:hAnsi="Roboto" w:cs="Times New Roman"/>
          <w:sz w:val="20"/>
          <w:szCs w:val="20"/>
        </w:rPr>
        <w:t xml:space="preserve">K. </w:t>
      </w:r>
      <w:proofErr w:type="spellStart"/>
      <w:r w:rsidR="006E6FD7">
        <w:rPr>
          <w:rFonts w:ascii="Roboto" w:hAnsi="Roboto" w:cs="Times New Roman"/>
          <w:sz w:val="20"/>
          <w:szCs w:val="20"/>
        </w:rPr>
        <w:t>Briškens</w:t>
      </w:r>
      <w:proofErr w:type="spellEnd"/>
    </w:p>
    <w:p w14:paraId="181E8B1E" w14:textId="77777777" w:rsidR="00552CC2" w:rsidRDefault="00552CC2" w:rsidP="00235BC0">
      <w:pPr>
        <w:tabs>
          <w:tab w:val="left" w:pos="6237"/>
        </w:tabs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</w:p>
    <w:p w14:paraId="61899D07" w14:textId="77777777" w:rsidR="00552CC2" w:rsidRDefault="00552CC2" w:rsidP="00235BC0">
      <w:pPr>
        <w:tabs>
          <w:tab w:val="left" w:pos="6237"/>
        </w:tabs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</w:p>
    <w:p w14:paraId="352DBAD6" w14:textId="4D9829D5" w:rsidR="00552CC2" w:rsidRDefault="00552CC2" w:rsidP="00235BC0">
      <w:pPr>
        <w:tabs>
          <w:tab w:val="left" w:pos="6237"/>
        </w:tabs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t>Inga Strauta 67028349</w:t>
      </w:r>
    </w:p>
    <w:p w14:paraId="559C60E7" w14:textId="7839E17B" w:rsidR="00A354D7" w:rsidRDefault="00A354D7" w:rsidP="00235BC0">
      <w:pPr>
        <w:tabs>
          <w:tab w:val="left" w:pos="6237"/>
        </w:tabs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  <w:hyperlink r:id="rId11" w:history="1">
        <w:r w:rsidRPr="00E6304A">
          <w:rPr>
            <w:rStyle w:val="Hyperlink"/>
            <w:rFonts w:ascii="Roboto" w:hAnsi="Roboto" w:cs="Times New Roman"/>
            <w:sz w:val="20"/>
            <w:szCs w:val="20"/>
          </w:rPr>
          <w:t>inga.strauta@sam.gov.lv</w:t>
        </w:r>
      </w:hyperlink>
    </w:p>
    <w:p w14:paraId="448E4B84" w14:textId="00B25CBD" w:rsidR="00235BC0" w:rsidRPr="00235BC0" w:rsidRDefault="00235BC0" w:rsidP="00235BC0">
      <w:pPr>
        <w:tabs>
          <w:tab w:val="left" w:pos="6237"/>
        </w:tabs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  <w:r w:rsidRPr="00235BC0">
        <w:rPr>
          <w:rFonts w:ascii="Roboto" w:hAnsi="Roboto" w:cs="Times New Roman"/>
          <w:sz w:val="20"/>
          <w:szCs w:val="20"/>
        </w:rPr>
        <w:tab/>
      </w:r>
    </w:p>
    <w:sectPr w:rsidR="00235BC0" w:rsidRPr="00235BC0" w:rsidSect="00747AB9">
      <w:headerReference w:type="default" r:id="rId12"/>
      <w:pgSz w:w="11907" w:h="16840" w:code="9"/>
      <w:pgMar w:top="1135" w:right="1275" w:bottom="170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8D9B7" w14:textId="77777777" w:rsidR="00747AB9" w:rsidRDefault="00747AB9" w:rsidP="00747AB9">
      <w:pPr>
        <w:spacing w:after="0" w:line="240" w:lineRule="auto"/>
      </w:pPr>
      <w:r>
        <w:separator/>
      </w:r>
    </w:p>
  </w:endnote>
  <w:endnote w:type="continuationSeparator" w:id="0">
    <w:p w14:paraId="11D57BEE" w14:textId="77777777" w:rsidR="00747AB9" w:rsidRDefault="00747AB9" w:rsidP="00747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50E14" w14:textId="77777777" w:rsidR="00747AB9" w:rsidRDefault="00747AB9" w:rsidP="00747AB9">
      <w:pPr>
        <w:spacing w:after="0" w:line="240" w:lineRule="auto"/>
      </w:pPr>
      <w:r>
        <w:separator/>
      </w:r>
    </w:p>
  </w:footnote>
  <w:footnote w:type="continuationSeparator" w:id="0">
    <w:p w14:paraId="70CBF2C9" w14:textId="77777777" w:rsidR="00747AB9" w:rsidRDefault="00747AB9" w:rsidP="00747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82952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BE72D0" w14:textId="496F8627" w:rsidR="00747AB9" w:rsidRDefault="00747AB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B3C122" w14:textId="77777777" w:rsidR="00747AB9" w:rsidRDefault="00747A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112CD"/>
    <w:multiLevelType w:val="hybridMultilevel"/>
    <w:tmpl w:val="11C4EA4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C246FB"/>
    <w:multiLevelType w:val="hybridMultilevel"/>
    <w:tmpl w:val="1C22C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81267"/>
    <w:multiLevelType w:val="hybridMultilevel"/>
    <w:tmpl w:val="26783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B5711"/>
    <w:multiLevelType w:val="hybridMultilevel"/>
    <w:tmpl w:val="331AFA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E7713"/>
    <w:multiLevelType w:val="hybridMultilevel"/>
    <w:tmpl w:val="AAEEED2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F47B2"/>
    <w:multiLevelType w:val="hybridMultilevel"/>
    <w:tmpl w:val="96F24176"/>
    <w:lvl w:ilvl="0" w:tplc="0409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42934CA8"/>
    <w:multiLevelType w:val="hybridMultilevel"/>
    <w:tmpl w:val="E41494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00BF5"/>
    <w:multiLevelType w:val="hybridMultilevel"/>
    <w:tmpl w:val="F572AA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B3AF2"/>
    <w:multiLevelType w:val="hybridMultilevel"/>
    <w:tmpl w:val="B8B4695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647D91"/>
    <w:multiLevelType w:val="hybridMultilevel"/>
    <w:tmpl w:val="1C22C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479649">
    <w:abstractNumId w:val="1"/>
  </w:num>
  <w:num w:numId="2" w16cid:durableId="1553812829">
    <w:abstractNumId w:val="5"/>
  </w:num>
  <w:num w:numId="3" w16cid:durableId="1564364436">
    <w:abstractNumId w:val="7"/>
  </w:num>
  <w:num w:numId="4" w16cid:durableId="408232938">
    <w:abstractNumId w:val="0"/>
  </w:num>
  <w:num w:numId="5" w16cid:durableId="598027216">
    <w:abstractNumId w:val="2"/>
  </w:num>
  <w:num w:numId="6" w16cid:durableId="11222684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9894106">
    <w:abstractNumId w:val="9"/>
  </w:num>
  <w:num w:numId="8" w16cid:durableId="1832602435">
    <w:abstractNumId w:val="3"/>
  </w:num>
  <w:num w:numId="9" w16cid:durableId="1491363010">
    <w:abstractNumId w:val="4"/>
  </w:num>
  <w:num w:numId="10" w16cid:durableId="999313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2A"/>
    <w:rsid w:val="00004695"/>
    <w:rsid w:val="00015D55"/>
    <w:rsid w:val="00041035"/>
    <w:rsid w:val="0004283F"/>
    <w:rsid w:val="00053B76"/>
    <w:rsid w:val="000869CE"/>
    <w:rsid w:val="00090C1F"/>
    <w:rsid w:val="00093221"/>
    <w:rsid w:val="00094984"/>
    <w:rsid w:val="000B0510"/>
    <w:rsid w:val="000B624A"/>
    <w:rsid w:val="000F1750"/>
    <w:rsid w:val="000F2BE5"/>
    <w:rsid w:val="00122001"/>
    <w:rsid w:val="00130E21"/>
    <w:rsid w:val="00135C80"/>
    <w:rsid w:val="0013702A"/>
    <w:rsid w:val="0016402B"/>
    <w:rsid w:val="00174778"/>
    <w:rsid w:val="00181D99"/>
    <w:rsid w:val="001B2A81"/>
    <w:rsid w:val="001C4094"/>
    <w:rsid w:val="001D469E"/>
    <w:rsid w:val="001F49B2"/>
    <w:rsid w:val="00225B6F"/>
    <w:rsid w:val="00233FCD"/>
    <w:rsid w:val="00235BC0"/>
    <w:rsid w:val="00240AC2"/>
    <w:rsid w:val="00267171"/>
    <w:rsid w:val="00272A59"/>
    <w:rsid w:val="002852DE"/>
    <w:rsid w:val="00287068"/>
    <w:rsid w:val="00297CB8"/>
    <w:rsid w:val="002A7FB4"/>
    <w:rsid w:val="002E0681"/>
    <w:rsid w:val="00311512"/>
    <w:rsid w:val="003417B2"/>
    <w:rsid w:val="00382D73"/>
    <w:rsid w:val="003C4240"/>
    <w:rsid w:val="003D10A9"/>
    <w:rsid w:val="00402685"/>
    <w:rsid w:val="0040518E"/>
    <w:rsid w:val="00414A88"/>
    <w:rsid w:val="004505D5"/>
    <w:rsid w:val="00467D82"/>
    <w:rsid w:val="00486026"/>
    <w:rsid w:val="004A58A5"/>
    <w:rsid w:val="004C05B6"/>
    <w:rsid w:val="004C44AA"/>
    <w:rsid w:val="004E3720"/>
    <w:rsid w:val="004E548D"/>
    <w:rsid w:val="00511E35"/>
    <w:rsid w:val="0051612E"/>
    <w:rsid w:val="0052191B"/>
    <w:rsid w:val="00535AFE"/>
    <w:rsid w:val="0054101D"/>
    <w:rsid w:val="00545425"/>
    <w:rsid w:val="00552CC2"/>
    <w:rsid w:val="0055472C"/>
    <w:rsid w:val="00555E67"/>
    <w:rsid w:val="0059198F"/>
    <w:rsid w:val="005A2F7E"/>
    <w:rsid w:val="005C3679"/>
    <w:rsid w:val="005C662B"/>
    <w:rsid w:val="005F0F3F"/>
    <w:rsid w:val="005F62AD"/>
    <w:rsid w:val="005F7DD6"/>
    <w:rsid w:val="00611C01"/>
    <w:rsid w:val="00627DB5"/>
    <w:rsid w:val="006641F0"/>
    <w:rsid w:val="00684A52"/>
    <w:rsid w:val="006877F3"/>
    <w:rsid w:val="006C5653"/>
    <w:rsid w:val="006D513C"/>
    <w:rsid w:val="006E320B"/>
    <w:rsid w:val="006E6A5C"/>
    <w:rsid w:val="006E6FD7"/>
    <w:rsid w:val="00747AB9"/>
    <w:rsid w:val="007B0DBA"/>
    <w:rsid w:val="007B31B3"/>
    <w:rsid w:val="007C3552"/>
    <w:rsid w:val="007D48F5"/>
    <w:rsid w:val="00817FFB"/>
    <w:rsid w:val="00835937"/>
    <w:rsid w:val="0086160F"/>
    <w:rsid w:val="008A7913"/>
    <w:rsid w:val="008C0051"/>
    <w:rsid w:val="008D27E9"/>
    <w:rsid w:val="008E7CA5"/>
    <w:rsid w:val="008F3611"/>
    <w:rsid w:val="00903592"/>
    <w:rsid w:val="00921870"/>
    <w:rsid w:val="00942A77"/>
    <w:rsid w:val="00950235"/>
    <w:rsid w:val="009C3352"/>
    <w:rsid w:val="009D733B"/>
    <w:rsid w:val="009E42C8"/>
    <w:rsid w:val="009E7DD3"/>
    <w:rsid w:val="00A02A02"/>
    <w:rsid w:val="00A0338B"/>
    <w:rsid w:val="00A03CED"/>
    <w:rsid w:val="00A120A7"/>
    <w:rsid w:val="00A13234"/>
    <w:rsid w:val="00A354D7"/>
    <w:rsid w:val="00A42EC8"/>
    <w:rsid w:val="00A45E69"/>
    <w:rsid w:val="00A7217D"/>
    <w:rsid w:val="00A74919"/>
    <w:rsid w:val="00A77C57"/>
    <w:rsid w:val="00A81F5A"/>
    <w:rsid w:val="00A90656"/>
    <w:rsid w:val="00AD1D6B"/>
    <w:rsid w:val="00B10D89"/>
    <w:rsid w:val="00B252EB"/>
    <w:rsid w:val="00B25B5C"/>
    <w:rsid w:val="00B318A9"/>
    <w:rsid w:val="00B55B19"/>
    <w:rsid w:val="00BD2B98"/>
    <w:rsid w:val="00C314BA"/>
    <w:rsid w:val="00C343C2"/>
    <w:rsid w:val="00C51CFA"/>
    <w:rsid w:val="00CA1975"/>
    <w:rsid w:val="00CC15F2"/>
    <w:rsid w:val="00CC636A"/>
    <w:rsid w:val="00CD26A5"/>
    <w:rsid w:val="00D016A6"/>
    <w:rsid w:val="00D147D9"/>
    <w:rsid w:val="00D45A5E"/>
    <w:rsid w:val="00D753A2"/>
    <w:rsid w:val="00DA1546"/>
    <w:rsid w:val="00E07CF1"/>
    <w:rsid w:val="00E505AE"/>
    <w:rsid w:val="00E94EDB"/>
    <w:rsid w:val="00EA21E8"/>
    <w:rsid w:val="00ED4C12"/>
    <w:rsid w:val="00EF7512"/>
    <w:rsid w:val="00EF79F4"/>
    <w:rsid w:val="00F51D94"/>
    <w:rsid w:val="00F842CD"/>
    <w:rsid w:val="00FA24C4"/>
    <w:rsid w:val="00FB53AA"/>
    <w:rsid w:val="00FC2B79"/>
    <w:rsid w:val="00FE1C69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1330D"/>
  <w15:chartTrackingRefBased/>
  <w15:docId w15:val="{E7AA97EF-9890-4983-8168-8BA49C6C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02A"/>
    <w:pPr>
      <w:ind w:left="720"/>
      <w:contextualSpacing/>
    </w:pPr>
  </w:style>
  <w:style w:type="table" w:styleId="TableGrid">
    <w:name w:val="Table Grid"/>
    <w:basedOn w:val="TableNormal"/>
    <w:uiPriority w:val="39"/>
    <w:rsid w:val="007C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35C80"/>
    <w:pPr>
      <w:spacing w:after="0" w:line="240" w:lineRule="auto"/>
    </w:pPr>
    <w:rPr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135C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5C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5C80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C80"/>
    <w:rPr>
      <w:b/>
      <w:bCs/>
      <w:sz w:val="20"/>
      <w:szCs w:val="20"/>
      <w:lang w:val="lv-LV"/>
    </w:rPr>
  </w:style>
  <w:style w:type="character" w:customStyle="1" w:styleId="normaltextrun">
    <w:name w:val="normaltextrun"/>
    <w:basedOn w:val="DefaultParagraphFont"/>
    <w:rsid w:val="00EA21E8"/>
  </w:style>
  <w:style w:type="paragraph" w:styleId="Header">
    <w:name w:val="header"/>
    <w:basedOn w:val="Normal"/>
    <w:link w:val="HeaderChar"/>
    <w:uiPriority w:val="99"/>
    <w:unhideWhenUsed/>
    <w:rsid w:val="00747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AB9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747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AB9"/>
    <w:rPr>
      <w:lang w:val="lv-LV"/>
    </w:rPr>
  </w:style>
  <w:style w:type="character" w:styleId="Hyperlink">
    <w:name w:val="Hyperlink"/>
    <w:basedOn w:val="DefaultParagraphFont"/>
    <w:uiPriority w:val="99"/>
    <w:unhideWhenUsed/>
    <w:rsid w:val="00A354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42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ga.strauta@sam.gov.l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18" ma:contentTypeDescription="Create a new document." ma:contentTypeScope="" ma:versionID="4c6866269ee05efba278a9b7eb36815b">
  <xsd:schema xmlns:xsd="http://www.w3.org/2001/XMLSchema" xmlns:xs="http://www.w3.org/2001/XMLSchema" xmlns:p="http://schemas.microsoft.com/office/2006/metadata/properties" xmlns:ns2="fcaf3003-4bd2-4d79-87b7-e9b54ca337c9" xmlns:ns3="69e27272-6cc2-47fd-ac9d-f3619b64df5c" targetNamespace="http://schemas.microsoft.com/office/2006/metadata/properties" ma:root="true" ma:fieldsID="bba6007846c3bfeee0d2d763dc773782" ns2:_="" ns3:_="">
    <xsd:import namespace="fcaf3003-4bd2-4d79-87b7-e9b54ca337c9"/>
    <xsd:import namespace="69e27272-6cc2-47fd-ac9d-f3619b64d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27272-6cc2-47fd-ac9d-f3619b64df5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65aa41-44b0-44b9-98d8-677b93ee35af}" ma:internalName="TaxCatchAll" ma:showField="CatchAllData" ma:web="69e27272-6cc2-47fd-ac9d-f3619b64df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f3003-4bd2-4d79-87b7-e9b54ca337c9">
      <Terms xmlns="http://schemas.microsoft.com/office/infopath/2007/PartnerControls"/>
    </lcf76f155ced4ddcb4097134ff3c332f>
    <TaxCatchAll xmlns="69e27272-6cc2-47fd-ac9d-f3619b64df5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E0CBC-9D0F-4523-B03D-4D7D71C1E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f3003-4bd2-4d79-87b7-e9b54ca337c9"/>
    <ds:schemaRef ds:uri="69e27272-6cc2-47fd-ac9d-f3619b64d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54C999-A718-413E-AFDD-305304D820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881832-5D4B-496B-B3C9-D2991502D194}">
  <ds:schemaRefs>
    <ds:schemaRef ds:uri="http://schemas.microsoft.com/office/2006/metadata/properties"/>
    <ds:schemaRef ds:uri="http://schemas.microsoft.com/office/infopath/2007/PartnerControls"/>
    <ds:schemaRef ds:uri="fcaf3003-4bd2-4d79-87b7-e9b54ca337c9"/>
    <ds:schemaRef ds:uri="69e27272-6cc2-47fd-ac9d-f3619b64df5c"/>
  </ds:schemaRefs>
</ds:datastoreItem>
</file>

<file path=customXml/itemProps4.xml><?xml version="1.0" encoding="utf-8"?>
<ds:datastoreItem xmlns:ds="http://schemas.openxmlformats.org/officeDocument/2006/customXml" ds:itemID="{8E22AEA5-7C6A-42C2-8273-ED64BBEDE9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3004</Words>
  <Characters>1713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Rihards Sate</dc:creator>
  <cp:keywords/>
  <dc:description/>
  <cp:lastModifiedBy>Inga Strauta</cp:lastModifiedBy>
  <cp:revision>8</cp:revision>
  <dcterms:created xsi:type="dcterms:W3CDTF">2024-08-20T10:40:00Z</dcterms:created>
  <dcterms:modified xsi:type="dcterms:W3CDTF">2024-08-23T10:45:00Z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0x010100B1986CC7A99B184D88D9905B97C66A9C</vt:lpwstr>
  </property>
  <property fmtid="{D5CDD505-2E9C-101B-9397-08002B2CF9AE}" pid="3" name="MediaServiceImageTags">
    <vt:lpwstr/>
  </property>
</Properties>
</file>