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A218" w14:textId="6B7AF4BF" w:rsidR="00197A86" w:rsidRDefault="00EC7A22" w:rsidP="005A580B">
      <w:pPr>
        <w:spacing w:after="0" w:line="240" w:lineRule="auto"/>
        <w:jc w:val="both"/>
        <w:rPr>
          <w:lang w:eastAsia="lv-LV"/>
        </w:rPr>
      </w:pPr>
      <w:r w:rsidRPr="00CF2671">
        <w:rPr>
          <w:rFonts w:ascii="Cambria" w:hAnsi="Cambria"/>
          <w:b/>
          <w:bCs/>
          <w:noProof/>
          <w:sz w:val="28"/>
          <w:szCs w:val="28"/>
        </w:rPr>
        <w:drawing>
          <wp:anchor distT="0" distB="0" distL="114300" distR="114300" simplePos="0" relativeHeight="251664384" behindDoc="0" locked="0" layoutInCell="1" allowOverlap="1" wp14:anchorId="375F54CE" wp14:editId="2AF986DB">
            <wp:simplePos x="0" y="0"/>
            <wp:positionH relativeFrom="page">
              <wp:posOffset>2961005</wp:posOffset>
            </wp:positionH>
            <wp:positionV relativeFrom="paragraph">
              <wp:posOffset>-277055</wp:posOffset>
            </wp:positionV>
            <wp:extent cx="1631950" cy="797560"/>
            <wp:effectExtent l="0" t="0" r="6350" b="2540"/>
            <wp:wrapNone/>
            <wp:docPr id="24" name="Picture 5" descr="A picture containing sketch, white, symbol&#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picture containing sketch, white, symbol&#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6207">
        <w:rPr>
          <w:lang w:eastAsia="lv-LV"/>
        </w:rPr>
        <w:t xml:space="preserve"> </w:t>
      </w:r>
    </w:p>
    <w:p w14:paraId="088E3542"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78EC0354" w14:textId="468599A1" w:rsidR="00197A86" w:rsidRDefault="00EC7A22" w:rsidP="00EC7A22">
      <w:pPr>
        <w:rPr>
          <w:rFonts w:ascii="Times New Roman" w:eastAsia="Times New Roman" w:hAnsi="Times New Roman"/>
          <w:b/>
          <w:sz w:val="36"/>
          <w:szCs w:val="36"/>
          <w:lang w:eastAsia="lv-LV"/>
        </w:rPr>
      </w:pPr>
      <w:r>
        <w:rPr>
          <w:noProof/>
        </w:rPr>
        <mc:AlternateContent>
          <mc:Choice Requires="wps">
            <w:drawing>
              <wp:anchor distT="0" distB="0" distL="114300" distR="114300" simplePos="0" relativeHeight="251663360" behindDoc="0" locked="0" layoutInCell="1" allowOverlap="1" wp14:anchorId="7A1699FB" wp14:editId="0E638417">
                <wp:simplePos x="0" y="0"/>
                <wp:positionH relativeFrom="page">
                  <wp:align>center</wp:align>
                </wp:positionH>
                <wp:positionV relativeFrom="paragraph">
                  <wp:posOffset>8115935</wp:posOffset>
                </wp:positionV>
                <wp:extent cx="1460500" cy="427355"/>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27355"/>
                        </a:xfrm>
                        <a:prstGeom prst="rect">
                          <a:avLst/>
                        </a:prstGeom>
                        <a:solidFill>
                          <a:schemeClr val="lt1"/>
                        </a:solidFill>
                        <a:ln w="6350">
                          <a:noFill/>
                        </a:ln>
                      </wps:spPr>
                      <wps:txbx>
                        <w:txbxContent>
                          <w:p w14:paraId="3892A189" w14:textId="59100015" w:rsidR="00EC7A22" w:rsidRPr="003D53DF" w:rsidRDefault="00EC7A22" w:rsidP="00EC7A22">
                            <w:pPr>
                              <w:jc w:val="center"/>
                              <w:rPr>
                                <w:rFonts w:ascii="Cambria" w:hAnsi="Cambria"/>
                                <w:b/>
                                <w:bCs/>
                                <w:sz w:val="32"/>
                                <w:szCs w:val="32"/>
                              </w:rPr>
                            </w:pPr>
                            <w:r>
                              <w:rPr>
                                <w:rFonts w:ascii="Cambria" w:hAnsi="Cambria"/>
                                <w:b/>
                                <w:bCs/>
                                <w:sz w:val="32"/>
                                <w:szCs w:val="32"/>
                              </w:rPr>
                              <w:t>0</w:t>
                            </w:r>
                            <w:r w:rsidR="00EA156B">
                              <w:rPr>
                                <w:rFonts w:ascii="Cambria" w:hAnsi="Cambria"/>
                                <w:b/>
                                <w:bCs/>
                                <w:sz w:val="32"/>
                                <w:szCs w:val="32"/>
                              </w:rPr>
                              <w:t>7</w:t>
                            </w:r>
                            <w:r w:rsidRPr="003D53DF">
                              <w:rPr>
                                <w:rFonts w:ascii="Cambria" w:hAnsi="Cambria"/>
                                <w:b/>
                                <w:bCs/>
                                <w:sz w:val="32"/>
                                <w:szCs w:val="32"/>
                              </w:rPr>
                              <w:t>.202</w:t>
                            </w:r>
                            <w:r>
                              <w:rPr>
                                <w:rFonts w:ascii="Cambria" w:hAnsi="Cambria"/>
                                <w:b/>
                                <w:bCs/>
                                <w:sz w:val="32"/>
                                <w:szCs w:val="32"/>
                              </w:rPr>
                              <w:t>3</w:t>
                            </w:r>
                            <w:r w:rsidRPr="003D53DF">
                              <w:rPr>
                                <w:rFonts w:ascii="Cambria" w:hAnsi="Cambria"/>
                                <w:b/>
                                <w:bCs/>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A1699FB" id="_x0000_t202" coordsize="21600,21600" o:spt="202" path="m,l,21600r21600,l21600,xe">
                <v:stroke joinstyle="miter"/>
                <v:path gradientshapeok="t" o:connecttype="rect"/>
              </v:shapetype>
              <v:shape id="Text Box 26" o:spid="_x0000_s1026" type="#_x0000_t202" style="position:absolute;margin-left:0;margin-top:639.05pt;width:115pt;height:33.6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" fillcolor="white [3201]" stroked="f" strokeweight=".5pt">
                <v:textbox>
                  <w:txbxContent>
                    <w:p w14:paraId="3892A189" w14:textId="59100015" w:rsidR="00EC7A22" w:rsidRPr="003D53DF" w:rsidRDefault="00EC7A22" w:rsidP="00EC7A22">
                      <w:pPr>
                        <w:jc w:val="center"/>
                        <w:rPr>
                          <w:rFonts w:ascii="Cambria" w:hAnsi="Cambria"/>
                          <w:b/>
                          <w:bCs/>
                          <w:sz w:val="32"/>
                          <w:szCs w:val="32"/>
                        </w:rPr>
                      </w:pPr>
                      <w:r>
                        <w:rPr>
                          <w:rFonts w:ascii="Cambria" w:hAnsi="Cambria"/>
                          <w:b/>
                          <w:bCs/>
                          <w:sz w:val="32"/>
                          <w:szCs w:val="32"/>
                        </w:rPr>
                        <w:t>0</w:t>
                      </w:r>
                      <w:r w:rsidR="00EA156B">
                        <w:rPr>
                          <w:rFonts w:ascii="Cambria" w:hAnsi="Cambria"/>
                          <w:b/>
                          <w:bCs/>
                          <w:sz w:val="32"/>
                          <w:szCs w:val="32"/>
                        </w:rPr>
                        <w:t>7</w:t>
                      </w:r>
                      <w:r w:rsidRPr="003D53DF">
                        <w:rPr>
                          <w:rFonts w:ascii="Cambria" w:hAnsi="Cambria"/>
                          <w:b/>
                          <w:bCs/>
                          <w:sz w:val="32"/>
                          <w:szCs w:val="32"/>
                        </w:rPr>
                        <w:t>.202</w:t>
                      </w:r>
                      <w:r>
                        <w:rPr>
                          <w:rFonts w:ascii="Cambria" w:hAnsi="Cambria"/>
                          <w:b/>
                          <w:bCs/>
                          <w:sz w:val="32"/>
                          <w:szCs w:val="32"/>
                        </w:rPr>
                        <w:t>3</w:t>
                      </w:r>
                      <w:r w:rsidRPr="003D53DF">
                        <w:rPr>
                          <w:rFonts w:ascii="Cambria" w:hAnsi="Cambria"/>
                          <w:b/>
                          <w:bCs/>
                          <w:sz w:val="32"/>
                          <w:szCs w:val="32"/>
                        </w:rPr>
                        <w:t>.</w:t>
                      </w:r>
                    </w:p>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388E7DFA" wp14:editId="7ACC15D0">
                <wp:simplePos x="0" y="0"/>
                <wp:positionH relativeFrom="page">
                  <wp:align>center</wp:align>
                </wp:positionH>
                <wp:positionV relativeFrom="paragraph">
                  <wp:posOffset>2275840</wp:posOffset>
                </wp:positionV>
                <wp:extent cx="4251325" cy="25412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ED7E1" w14:textId="77777777" w:rsidR="00EC7A22" w:rsidRPr="004C6B75" w:rsidRDefault="00EC7A22" w:rsidP="00EC7A22">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88E7DFA" id="Rectangle 27" o:spid="_x0000_s1027" style="position:absolute;margin-left:0;margin-top:179.2pt;width:334.75pt;height:200.1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WCwIAAGwEAAAOAAAAZHJzL2Uyb0RvYy54bWysVE2P0zAQvSPxHyzf2XywBRQ1XaFdLZcV&#10;rNjlB7iO3Vg4HmO7TfrvGdtJugLEAdGDFXvevHnz7O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" fillcolor="white [3212]" stroked="f" strokeweight="2pt">
                <v:textbox>
                  <w:txbxContent>
                    <w:p w14:paraId="515ED7E1" w14:textId="77777777" w:rsidR="00EC7A22" w:rsidRPr="004C6B75" w:rsidRDefault="00EC7A22" w:rsidP="00EC7A22">
                      <w:pPr>
                        <w:jc w:val="center"/>
                        <w:rPr>
                          <w:color w:val="000000" w:themeColor="text1"/>
                        </w:rPr>
                      </w:pPr>
                    </w:p>
                  </w:txbxContent>
                </v:textbox>
                <w10:wrap anchorx="page"/>
              </v:rect>
            </w:pict>
          </mc:Fallback>
        </mc:AlternateContent>
      </w:r>
      <w:r w:rsidRPr="00112ED4">
        <w:rPr>
          <w:rFonts w:ascii="Cambria" w:hAnsi="Cambria"/>
          <w:b/>
          <w:bCs/>
          <w:noProof/>
          <w:sz w:val="28"/>
          <w:szCs w:val="28"/>
        </w:rPr>
        <w:drawing>
          <wp:anchor distT="0" distB="0" distL="114300" distR="114300" simplePos="0" relativeHeight="251659264" behindDoc="0" locked="0" layoutInCell="1" allowOverlap="1" wp14:anchorId="4F0C55DF" wp14:editId="27472913">
            <wp:simplePos x="0" y="0"/>
            <wp:positionH relativeFrom="page">
              <wp:align>center</wp:align>
            </wp:positionH>
            <wp:positionV relativeFrom="paragraph">
              <wp:posOffset>1903095</wp:posOffset>
            </wp:positionV>
            <wp:extent cx="5569527" cy="3268432"/>
            <wp:effectExtent l="0" t="0" r="0" b="8255"/>
            <wp:wrapNone/>
            <wp:docPr id="7" name="Picture 6" descr="An abstract background">
              <a:extLst xmlns:a="http://schemas.openxmlformats.org/drawingml/2006/main">
                <a:ext uri="{FF2B5EF4-FFF2-40B4-BE49-F238E27FC236}">
                  <a16:creationId xmlns:a16="http://schemas.microsoft.com/office/drawing/2014/main" id="{AA37BF5B-C554-4793-A783-4049562B07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n abstract background">
                      <a:extLst>
                        <a:ext uri="{FF2B5EF4-FFF2-40B4-BE49-F238E27FC236}">
                          <a16:creationId xmlns:a16="http://schemas.microsoft.com/office/drawing/2014/main" id="{AA37BF5B-C554-4793-A783-4049562B07E1}"/>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r="9856" b="20645"/>
                    <a:stretch/>
                  </pic:blipFill>
                  <pic:spPr bwMode="auto">
                    <a:xfrm>
                      <a:off x="0" y="0"/>
                      <a:ext cx="5569527" cy="32684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FFF884E" wp14:editId="391D0056">
                <wp:simplePos x="0" y="0"/>
                <wp:positionH relativeFrom="page">
                  <wp:align>center</wp:align>
                </wp:positionH>
                <wp:positionV relativeFrom="paragraph">
                  <wp:posOffset>2481580</wp:posOffset>
                </wp:positionV>
                <wp:extent cx="3883025" cy="20777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025" cy="2077720"/>
                        </a:xfrm>
                        <a:prstGeom prst="rect">
                          <a:avLst/>
                        </a:prstGeom>
                        <a:noFill/>
                        <a:ln w="6350">
                          <a:noFill/>
                        </a:ln>
                      </wps:spPr>
                      <wps:txbx>
                        <w:txbxContent>
                          <w:p w14:paraId="34BFE735" w14:textId="77777777" w:rsidR="00EC7A22" w:rsidRPr="003D53DF" w:rsidRDefault="00EC7A22" w:rsidP="00EC7A22">
                            <w:pPr>
                              <w:spacing w:after="0"/>
                              <w:jc w:val="center"/>
                              <w:rPr>
                                <w:rFonts w:ascii="Cambria" w:hAnsi="Cambria"/>
                                <w:b/>
                                <w:bCs/>
                                <w:caps/>
                                <w:color w:val="767171" w:themeColor="background2" w:themeShade="80"/>
                                <w:sz w:val="44"/>
                                <w:szCs w:val="44"/>
                              </w:rPr>
                            </w:pPr>
                            <w:r>
                              <w:rPr>
                                <w:rFonts w:ascii="Cambria" w:hAnsi="Cambria"/>
                                <w:b/>
                                <w:bCs/>
                                <w:caps/>
                                <w:color w:val="767171" w:themeColor="background2" w:themeShade="80"/>
                                <w:sz w:val="44"/>
                                <w:szCs w:val="44"/>
                              </w:rPr>
                              <w:t>Informatīvais</w:t>
                            </w:r>
                            <w:r w:rsidRPr="003D53DF">
                              <w:rPr>
                                <w:rFonts w:ascii="Cambria" w:hAnsi="Cambria"/>
                                <w:b/>
                                <w:bCs/>
                                <w:caps/>
                                <w:color w:val="767171" w:themeColor="background2" w:themeShade="80"/>
                                <w:sz w:val="44"/>
                                <w:szCs w:val="44"/>
                              </w:rPr>
                              <w:t xml:space="preserve"> ziņojums</w:t>
                            </w:r>
                          </w:p>
                          <w:p w14:paraId="4115AD07" w14:textId="77777777" w:rsidR="00EC7A22" w:rsidRPr="003D53DF" w:rsidRDefault="00EC7A22" w:rsidP="00EC7A22">
                            <w:pPr>
                              <w:spacing w:after="0"/>
                              <w:jc w:val="center"/>
                              <w:rPr>
                                <w:rFonts w:ascii="Cambria" w:hAnsi="Cambria"/>
                                <w:b/>
                                <w:bCs/>
                                <w:caps/>
                                <w:color w:val="767171" w:themeColor="background2" w:themeShade="80"/>
                                <w:sz w:val="12"/>
                                <w:szCs w:val="12"/>
                              </w:rPr>
                            </w:pPr>
                            <w:r w:rsidRPr="003D53DF">
                              <w:rPr>
                                <w:rFonts w:ascii="Cambria" w:hAnsi="Cambria"/>
                                <w:b/>
                                <w:bCs/>
                                <w:caps/>
                                <w:color w:val="767171" w:themeColor="background2" w:themeShade="80"/>
                                <w:sz w:val="40"/>
                                <w:szCs w:val="40"/>
                              </w:rPr>
                              <w:t xml:space="preserve"> </w:t>
                            </w:r>
                          </w:p>
                          <w:p w14:paraId="779BB809" w14:textId="045041DA" w:rsidR="00EC7A22" w:rsidRPr="00EC7A22" w:rsidRDefault="00EC7A22" w:rsidP="00EC7A22">
                            <w:pPr>
                              <w:spacing w:after="0"/>
                              <w:jc w:val="center"/>
                              <w:rPr>
                                <w:rFonts w:ascii="Cambria" w:hAnsi="Cambria"/>
                                <w:b/>
                                <w:bCs/>
                                <w:sz w:val="36"/>
                                <w:szCs w:val="36"/>
                              </w:rPr>
                            </w:pPr>
                            <w:r w:rsidRPr="00EC7A22">
                              <w:rPr>
                                <w:rFonts w:ascii="Cambria" w:hAnsi="Cambria"/>
                                <w:b/>
                                <w:bCs/>
                                <w:sz w:val="36"/>
                                <w:szCs w:val="36"/>
                              </w:rPr>
                              <w:t>Par siltumnīcefekta gāzu emisiju samazināšanas un oglekļa dioksīda piesaistes saistību izpildi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F884E" id="Text Box 23" o:spid="_x0000_s1028" type="#_x0000_t202" style="position:absolute;margin-left:0;margin-top:195.4pt;width:305.75pt;height:163.6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" filled="f" stroked="f" strokeweight=".5pt">
                <v:textbox>
                  <w:txbxContent>
                    <w:p w14:paraId="34BFE735" w14:textId="77777777" w:rsidR="00EC7A22" w:rsidRPr="003D53DF" w:rsidRDefault="00EC7A22" w:rsidP="00EC7A22">
                      <w:pPr>
                        <w:spacing w:after="0"/>
                        <w:jc w:val="center"/>
                        <w:rPr>
                          <w:rFonts w:ascii="Cambria" w:hAnsi="Cambria"/>
                          <w:b/>
                          <w:bCs/>
                          <w:caps/>
                          <w:color w:val="767171" w:themeColor="background2" w:themeShade="80"/>
                          <w:sz w:val="44"/>
                          <w:szCs w:val="44"/>
                        </w:rPr>
                      </w:pPr>
                      <w:r>
                        <w:rPr>
                          <w:rFonts w:ascii="Cambria" w:hAnsi="Cambria"/>
                          <w:b/>
                          <w:bCs/>
                          <w:caps/>
                          <w:color w:val="767171" w:themeColor="background2" w:themeShade="80"/>
                          <w:sz w:val="44"/>
                          <w:szCs w:val="44"/>
                        </w:rPr>
                        <w:t>Informatīvais</w:t>
                      </w:r>
                      <w:r w:rsidRPr="003D53DF">
                        <w:rPr>
                          <w:rFonts w:ascii="Cambria" w:hAnsi="Cambria"/>
                          <w:b/>
                          <w:bCs/>
                          <w:caps/>
                          <w:color w:val="767171" w:themeColor="background2" w:themeShade="80"/>
                          <w:sz w:val="44"/>
                          <w:szCs w:val="44"/>
                        </w:rPr>
                        <w:t xml:space="preserve"> ziņojums</w:t>
                      </w:r>
                    </w:p>
                    <w:p w14:paraId="4115AD07" w14:textId="77777777" w:rsidR="00EC7A22" w:rsidRPr="003D53DF" w:rsidRDefault="00EC7A22" w:rsidP="00EC7A22">
                      <w:pPr>
                        <w:spacing w:after="0"/>
                        <w:jc w:val="center"/>
                        <w:rPr>
                          <w:rFonts w:ascii="Cambria" w:hAnsi="Cambria"/>
                          <w:b/>
                          <w:bCs/>
                          <w:caps/>
                          <w:color w:val="767171" w:themeColor="background2" w:themeShade="80"/>
                          <w:sz w:val="12"/>
                          <w:szCs w:val="12"/>
                        </w:rPr>
                      </w:pPr>
                      <w:r w:rsidRPr="003D53DF">
                        <w:rPr>
                          <w:rFonts w:ascii="Cambria" w:hAnsi="Cambria"/>
                          <w:b/>
                          <w:bCs/>
                          <w:caps/>
                          <w:color w:val="767171" w:themeColor="background2" w:themeShade="80"/>
                          <w:sz w:val="40"/>
                          <w:szCs w:val="40"/>
                        </w:rPr>
                        <w:t xml:space="preserve"> </w:t>
                      </w:r>
                    </w:p>
                    <w:p w14:paraId="779BB809" w14:textId="045041DA" w:rsidR="00EC7A22" w:rsidRPr="00EC7A22" w:rsidRDefault="00EC7A22" w:rsidP="00EC7A22">
                      <w:pPr>
                        <w:spacing w:after="0"/>
                        <w:jc w:val="center"/>
                        <w:rPr>
                          <w:rFonts w:ascii="Cambria" w:hAnsi="Cambria"/>
                          <w:b/>
                          <w:bCs/>
                          <w:sz w:val="36"/>
                          <w:szCs w:val="36"/>
                        </w:rPr>
                      </w:pPr>
                      <w:r w:rsidRPr="00EC7A22">
                        <w:rPr>
                          <w:rFonts w:ascii="Cambria" w:hAnsi="Cambria"/>
                          <w:b/>
                          <w:bCs/>
                          <w:sz w:val="36"/>
                          <w:szCs w:val="36"/>
                        </w:rPr>
                        <w:t>Par siltumnīcefekta gāzu emisiju samazināšanas un oglekļa dioksīda piesaistes saistību izpildi</w:t>
                      </w:r>
                    </w:p>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28A2C194" wp14:editId="58F1D157">
                <wp:simplePos x="0" y="0"/>
                <wp:positionH relativeFrom="page">
                  <wp:align>center</wp:align>
                </wp:positionH>
                <wp:positionV relativeFrom="paragraph">
                  <wp:posOffset>2444115</wp:posOffset>
                </wp:positionV>
                <wp:extent cx="5034915" cy="2220595"/>
                <wp:effectExtent l="0" t="0" r="0" b="8255"/>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4915" cy="222059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3140C7" id="Rectangle 15" o:spid="_x0000_s1026" style="position:absolute;margin-left:0;margin-top:192.45pt;width:396.45pt;height:174.8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" fillcolor="#155452" stroked="f" strokeweight="1pt">
                <w10:wrap anchorx="page"/>
              </v:rect>
            </w:pict>
          </mc:Fallback>
        </mc:AlternateContent>
      </w:r>
      <w:r w:rsidRPr="00112ED4">
        <w:rPr>
          <w:rFonts w:ascii="Cambria" w:hAnsi="Cambria"/>
          <w:b/>
          <w:bCs/>
          <w:sz w:val="28"/>
          <w:szCs w:val="28"/>
        </w:rPr>
        <w:br w:type="page"/>
      </w:r>
    </w:p>
    <w:p w14:paraId="4D99234E" w14:textId="77777777" w:rsidR="00197A86" w:rsidRPr="005F4F51" w:rsidRDefault="00197A86">
      <w:pPr>
        <w:rPr>
          <w:rFonts w:ascii="Times New Roman" w:eastAsia="Times New Roman" w:hAnsi="Times New Roman"/>
          <w:sz w:val="28"/>
          <w:szCs w:val="20"/>
          <w:lang w:eastAsia="lv-LV"/>
        </w:rPr>
      </w:pPr>
    </w:p>
    <w:p w14:paraId="06EC5123" w14:textId="77777777" w:rsidR="00197A86" w:rsidRPr="00E77AFC" w:rsidRDefault="00174E32" w:rsidP="0080295C">
      <w:pPr>
        <w:pStyle w:val="Heading1"/>
        <w:numPr>
          <w:ilvl w:val="0"/>
          <w:numId w:val="0"/>
        </w:numPr>
        <w:ind w:left="340"/>
        <w:jc w:val="center"/>
        <w:rPr>
          <w:sz w:val="24"/>
          <w:szCs w:val="24"/>
        </w:rPr>
      </w:pPr>
      <w:bookmarkStart w:id="0" w:name="_Toc136950333"/>
      <w:r w:rsidRPr="00E77AFC">
        <w:rPr>
          <w:sz w:val="24"/>
          <w:szCs w:val="24"/>
        </w:rPr>
        <w:t>Saturs</w:t>
      </w:r>
      <w:bookmarkEnd w:id="0"/>
    </w:p>
    <w:sdt>
      <w:sdtPr>
        <w:rPr>
          <w:rFonts w:ascii="Times New Roman" w:hAnsi="Times New Roman"/>
          <w:sz w:val="24"/>
          <w:szCs w:val="24"/>
        </w:rPr>
        <w:id w:val="6821247"/>
        <w:docPartObj>
          <w:docPartGallery w:val="Table of Contents"/>
          <w:docPartUnique/>
        </w:docPartObj>
      </w:sdtPr>
      <w:sdtEndPr/>
      <w:sdtContent>
        <w:p w14:paraId="1BE048E0" w14:textId="4263AAA7" w:rsidR="00C17B44" w:rsidRPr="00305FD4" w:rsidRDefault="003870FB">
          <w:pPr>
            <w:pStyle w:val="TOC1"/>
            <w:tabs>
              <w:tab w:val="right" w:leader="dot" w:pos="9345"/>
            </w:tabs>
            <w:rPr>
              <w:rFonts w:ascii="Times New Roman" w:eastAsiaTheme="minorEastAsia" w:hAnsi="Times New Roman"/>
              <w:noProof/>
              <w:sz w:val="24"/>
              <w:szCs w:val="24"/>
              <w:lang w:eastAsia="lv-LV"/>
            </w:rPr>
          </w:pPr>
          <w:r w:rsidRPr="00305FD4">
            <w:fldChar w:fldCharType="begin"/>
          </w:r>
          <w:r w:rsidR="00174E32" w:rsidRPr="00305FD4">
            <w:rPr>
              <w:rStyle w:val="IndexLink"/>
              <w:rFonts w:ascii="Times New Roman" w:hAnsi="Times New Roman"/>
              <w:sz w:val="24"/>
              <w:szCs w:val="24"/>
              <w:lang w:eastAsia="lv-LV"/>
            </w:rPr>
            <w:instrText>TOC \o "1-3" \h</w:instrText>
          </w:r>
          <w:r w:rsidRPr="00305FD4">
            <w:rPr>
              <w:rStyle w:val="IndexLink"/>
              <w:rFonts w:ascii="Times New Roman" w:hAnsi="Times New Roman"/>
              <w:sz w:val="24"/>
              <w:szCs w:val="24"/>
              <w:lang w:eastAsia="lv-LV"/>
            </w:rPr>
            <w:fldChar w:fldCharType="separate"/>
          </w:r>
          <w:hyperlink w:anchor="_Toc136950333" w:history="1">
            <w:r w:rsidR="00C17B44" w:rsidRPr="00305FD4">
              <w:rPr>
                <w:rStyle w:val="Hyperlink"/>
                <w:rFonts w:ascii="Times New Roman" w:hAnsi="Times New Roman"/>
                <w:noProof/>
                <w:sz w:val="24"/>
                <w:szCs w:val="24"/>
              </w:rPr>
              <w:t>Saturs</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_Toc136950333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2</w:t>
            </w:r>
            <w:r w:rsidR="00C17B44" w:rsidRPr="00305FD4">
              <w:rPr>
                <w:rFonts w:ascii="Times New Roman" w:hAnsi="Times New Roman"/>
                <w:noProof/>
                <w:sz w:val="24"/>
                <w:szCs w:val="24"/>
              </w:rPr>
              <w:fldChar w:fldCharType="end"/>
            </w:r>
          </w:hyperlink>
        </w:p>
        <w:p w14:paraId="065885BB" w14:textId="0E3B0E9C" w:rsidR="00C17B44" w:rsidRPr="00305FD4" w:rsidRDefault="00EA156B">
          <w:pPr>
            <w:pStyle w:val="TOC1"/>
            <w:tabs>
              <w:tab w:val="left" w:pos="440"/>
              <w:tab w:val="right" w:leader="dot" w:pos="9345"/>
            </w:tabs>
            <w:rPr>
              <w:rFonts w:ascii="Times New Roman" w:eastAsiaTheme="minorEastAsia" w:hAnsi="Times New Roman"/>
              <w:noProof/>
              <w:sz w:val="24"/>
              <w:szCs w:val="24"/>
              <w:lang w:eastAsia="lv-LV"/>
            </w:rPr>
          </w:pPr>
          <w:hyperlink w:anchor="_Toc136950334" w:history="1">
            <w:r w:rsidR="00C17B44" w:rsidRPr="00305FD4">
              <w:rPr>
                <w:rStyle w:val="Hyperlink"/>
                <w:rFonts w:ascii="Times New Roman" w:hAnsi="Times New Roman"/>
                <w:noProof/>
                <w:sz w:val="24"/>
                <w:szCs w:val="24"/>
              </w:rPr>
              <w:t>1.</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IEVADS</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_Toc136950334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3</w:t>
            </w:r>
            <w:r w:rsidR="00C17B44" w:rsidRPr="00305FD4">
              <w:rPr>
                <w:rFonts w:ascii="Times New Roman" w:hAnsi="Times New Roman"/>
                <w:noProof/>
                <w:sz w:val="24"/>
                <w:szCs w:val="24"/>
              </w:rPr>
              <w:fldChar w:fldCharType="end"/>
            </w:r>
          </w:hyperlink>
        </w:p>
        <w:p w14:paraId="0D0F0DEF" w14:textId="4CD07BF4" w:rsidR="00C17B44" w:rsidRPr="00305FD4" w:rsidRDefault="00EA156B">
          <w:pPr>
            <w:pStyle w:val="TOC1"/>
            <w:tabs>
              <w:tab w:val="left" w:pos="440"/>
              <w:tab w:val="right" w:leader="dot" w:pos="9345"/>
            </w:tabs>
            <w:rPr>
              <w:rFonts w:ascii="Times New Roman" w:eastAsiaTheme="minorEastAsia" w:hAnsi="Times New Roman"/>
              <w:noProof/>
              <w:sz w:val="24"/>
              <w:szCs w:val="24"/>
              <w:lang w:eastAsia="lv-LV"/>
            </w:rPr>
          </w:pPr>
          <w:hyperlink w:anchor="_Toc136950335" w:history="1">
            <w:r w:rsidR="00C17B44" w:rsidRPr="00305FD4">
              <w:rPr>
                <w:rStyle w:val="Hyperlink"/>
                <w:rFonts w:ascii="Times New Roman" w:hAnsi="Times New Roman"/>
                <w:noProof/>
                <w:sz w:val="24"/>
                <w:szCs w:val="24"/>
              </w:rPr>
              <w:t>2.</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LATVIJAS SEG MĒRĶI</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_Toc136950335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4</w:t>
            </w:r>
            <w:r w:rsidR="00C17B44" w:rsidRPr="00305FD4">
              <w:rPr>
                <w:rFonts w:ascii="Times New Roman" w:hAnsi="Times New Roman"/>
                <w:noProof/>
                <w:sz w:val="24"/>
                <w:szCs w:val="24"/>
              </w:rPr>
              <w:fldChar w:fldCharType="end"/>
            </w:r>
          </w:hyperlink>
        </w:p>
        <w:p w14:paraId="159649BE" w14:textId="5A959EBA"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36" w:history="1">
            <w:r w:rsidR="00C17B44" w:rsidRPr="00305FD4">
              <w:rPr>
                <w:rStyle w:val="Hyperlink"/>
                <w:rFonts w:ascii="Times New Roman" w:hAnsi="Times New Roman"/>
                <w:noProof/>
                <w:sz w:val="24"/>
                <w:szCs w:val="24"/>
              </w:rPr>
              <w:t>2.1.</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Starptautiskā klimata politika 2013.-2030.gada periodam</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_Toc136950336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4</w:t>
            </w:r>
            <w:r w:rsidR="00C17B44" w:rsidRPr="00305FD4">
              <w:rPr>
                <w:rFonts w:ascii="Times New Roman" w:hAnsi="Times New Roman"/>
                <w:noProof/>
                <w:sz w:val="24"/>
                <w:szCs w:val="24"/>
              </w:rPr>
              <w:fldChar w:fldCharType="end"/>
            </w:r>
          </w:hyperlink>
        </w:p>
        <w:p w14:paraId="4197AF2D" w14:textId="37200B8F"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37" w:history="1">
            <w:r w:rsidR="00C17B44" w:rsidRPr="00305FD4">
              <w:rPr>
                <w:rStyle w:val="Hyperlink"/>
                <w:rFonts w:ascii="Times New Roman" w:hAnsi="Times New Roman"/>
                <w:noProof/>
                <w:sz w:val="24"/>
                <w:szCs w:val="24"/>
              </w:rPr>
              <w:t>2.2.</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ES klimata politika 2013.-2030.gada periodam</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_Toc136950337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4</w:t>
            </w:r>
            <w:r w:rsidR="00C17B44" w:rsidRPr="00305FD4">
              <w:rPr>
                <w:rFonts w:ascii="Times New Roman" w:hAnsi="Times New Roman"/>
                <w:noProof/>
                <w:sz w:val="24"/>
                <w:szCs w:val="24"/>
              </w:rPr>
              <w:fldChar w:fldCharType="end"/>
            </w:r>
          </w:hyperlink>
        </w:p>
        <w:p w14:paraId="7328312E" w14:textId="5F112798" w:rsidR="00C17B44" w:rsidRPr="00305FD4" w:rsidRDefault="00EA156B">
          <w:pPr>
            <w:pStyle w:val="TOC3"/>
            <w:tabs>
              <w:tab w:val="left" w:pos="1320"/>
              <w:tab w:val="right" w:leader="dot" w:pos="9345"/>
            </w:tabs>
            <w:rPr>
              <w:rFonts w:ascii="Times New Roman" w:eastAsiaTheme="minorEastAsia" w:hAnsi="Times New Roman"/>
              <w:noProof/>
              <w:sz w:val="24"/>
              <w:szCs w:val="24"/>
              <w:lang w:eastAsia="lv-LV"/>
            </w:rPr>
          </w:pPr>
          <w:hyperlink w:anchor="_Toc136950338" w:history="1">
            <w:r w:rsidR="00C17B44" w:rsidRPr="00305FD4">
              <w:rPr>
                <w:rStyle w:val="Hyperlink"/>
                <w:rFonts w:ascii="Times New Roman" w:hAnsi="Times New Roman"/>
                <w:noProof/>
                <w:sz w:val="24"/>
                <w:szCs w:val="24"/>
              </w:rPr>
              <w:t>2.2.1.</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ES Emisijas kvotu tirdzniecības sistēma</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_Toc136950338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5</w:t>
            </w:r>
            <w:r w:rsidR="00C17B44" w:rsidRPr="00305FD4">
              <w:rPr>
                <w:rFonts w:ascii="Times New Roman" w:hAnsi="Times New Roman"/>
                <w:noProof/>
                <w:sz w:val="24"/>
                <w:szCs w:val="24"/>
              </w:rPr>
              <w:fldChar w:fldCharType="end"/>
            </w:r>
          </w:hyperlink>
        </w:p>
        <w:p w14:paraId="67F397C3" w14:textId="56ADBF3A" w:rsidR="00C17B44" w:rsidRPr="00305FD4" w:rsidRDefault="00EA156B">
          <w:pPr>
            <w:pStyle w:val="TOC3"/>
            <w:tabs>
              <w:tab w:val="left" w:pos="1320"/>
              <w:tab w:val="right" w:leader="dot" w:pos="9345"/>
            </w:tabs>
            <w:rPr>
              <w:rFonts w:ascii="Times New Roman" w:eastAsiaTheme="minorEastAsia" w:hAnsi="Times New Roman"/>
              <w:noProof/>
              <w:sz w:val="24"/>
              <w:szCs w:val="24"/>
              <w:lang w:eastAsia="lv-LV"/>
            </w:rPr>
          </w:pPr>
          <w:hyperlink w:anchor="_Toc136950339" w:history="1">
            <w:r w:rsidR="00C17B44" w:rsidRPr="00305FD4">
              <w:rPr>
                <w:rStyle w:val="Hyperlink"/>
                <w:rFonts w:ascii="Times New Roman" w:hAnsi="Times New Roman"/>
                <w:noProof/>
                <w:sz w:val="24"/>
                <w:szCs w:val="24"/>
              </w:rPr>
              <w:t>2.2.2.</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Ne-ETS darbības</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_Toc136950339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6</w:t>
            </w:r>
            <w:r w:rsidR="00C17B44" w:rsidRPr="00305FD4">
              <w:rPr>
                <w:rFonts w:ascii="Times New Roman" w:hAnsi="Times New Roman"/>
                <w:noProof/>
                <w:sz w:val="24"/>
                <w:szCs w:val="24"/>
              </w:rPr>
              <w:fldChar w:fldCharType="end"/>
            </w:r>
          </w:hyperlink>
        </w:p>
        <w:p w14:paraId="0711FCF8" w14:textId="7DCE8EA9" w:rsidR="00C17B44" w:rsidRPr="00305FD4" w:rsidRDefault="00EA156B">
          <w:pPr>
            <w:pStyle w:val="TOC3"/>
            <w:tabs>
              <w:tab w:val="left" w:pos="1320"/>
              <w:tab w:val="right" w:leader="dot" w:pos="9345"/>
            </w:tabs>
            <w:rPr>
              <w:rFonts w:ascii="Times New Roman" w:eastAsiaTheme="minorEastAsia" w:hAnsi="Times New Roman"/>
              <w:noProof/>
              <w:sz w:val="24"/>
              <w:szCs w:val="24"/>
              <w:lang w:eastAsia="lv-LV"/>
            </w:rPr>
          </w:pPr>
          <w:hyperlink w:anchor="_Toc136950340" w:history="1">
            <w:r w:rsidR="00C17B44" w:rsidRPr="00305FD4">
              <w:rPr>
                <w:rStyle w:val="Hyperlink"/>
                <w:rFonts w:ascii="Times New Roman" w:hAnsi="Times New Roman"/>
                <w:noProof/>
                <w:sz w:val="24"/>
                <w:szCs w:val="24"/>
              </w:rPr>
              <w:t>2.2.3.</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ZIZIMM uzskaites/ziņošanas kategorijas</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_Toc136950340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6</w:t>
            </w:r>
            <w:r w:rsidR="00C17B44" w:rsidRPr="00305FD4">
              <w:rPr>
                <w:rFonts w:ascii="Times New Roman" w:hAnsi="Times New Roman"/>
                <w:noProof/>
                <w:sz w:val="24"/>
                <w:szCs w:val="24"/>
              </w:rPr>
              <w:fldChar w:fldCharType="end"/>
            </w:r>
          </w:hyperlink>
        </w:p>
        <w:p w14:paraId="58226380" w14:textId="79DE4400" w:rsidR="00C17B44" w:rsidRPr="00305FD4" w:rsidRDefault="00EA156B">
          <w:pPr>
            <w:pStyle w:val="TOC3"/>
            <w:tabs>
              <w:tab w:val="left" w:pos="1320"/>
              <w:tab w:val="right" w:leader="dot" w:pos="9345"/>
            </w:tabs>
            <w:rPr>
              <w:rFonts w:ascii="Times New Roman" w:eastAsiaTheme="minorEastAsia" w:hAnsi="Times New Roman"/>
              <w:noProof/>
              <w:sz w:val="24"/>
              <w:szCs w:val="24"/>
              <w:lang w:eastAsia="lv-LV"/>
            </w:rPr>
          </w:pPr>
          <w:hyperlink w:anchor="_Toc136950341" w:history="1">
            <w:r w:rsidR="00C17B44" w:rsidRPr="00305FD4">
              <w:rPr>
                <w:rStyle w:val="Hyperlink"/>
                <w:rFonts w:ascii="Times New Roman" w:hAnsi="Times New Roman"/>
                <w:noProof/>
                <w:sz w:val="24"/>
                <w:szCs w:val="24"/>
              </w:rPr>
              <w:t>2.2.4.</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Latvijas SEG mērķu kopsavilkums</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_Toc136950341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8</w:t>
            </w:r>
            <w:r w:rsidR="00C17B44" w:rsidRPr="00305FD4">
              <w:rPr>
                <w:rFonts w:ascii="Times New Roman" w:hAnsi="Times New Roman"/>
                <w:noProof/>
                <w:sz w:val="24"/>
                <w:szCs w:val="24"/>
              </w:rPr>
              <w:fldChar w:fldCharType="end"/>
            </w:r>
          </w:hyperlink>
        </w:p>
        <w:p w14:paraId="3A500230" w14:textId="1E67B58F"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42" w:history="1">
            <w:r w:rsidR="00C17B44" w:rsidRPr="00305FD4">
              <w:rPr>
                <w:rStyle w:val="Hyperlink"/>
                <w:rFonts w:ascii="Times New Roman" w:hAnsi="Times New Roman"/>
                <w:noProof/>
                <w:sz w:val="24"/>
                <w:szCs w:val="24"/>
              </w:rPr>
              <w:t>2.3.</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Virzība uz klimatneitralitāti 2050.gadā un klimatnoturību</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_Toc136950342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9</w:t>
            </w:r>
            <w:r w:rsidR="00C17B44" w:rsidRPr="00305FD4">
              <w:rPr>
                <w:rFonts w:ascii="Times New Roman" w:hAnsi="Times New Roman"/>
                <w:noProof/>
                <w:sz w:val="24"/>
                <w:szCs w:val="24"/>
              </w:rPr>
              <w:fldChar w:fldCharType="end"/>
            </w:r>
          </w:hyperlink>
        </w:p>
        <w:p w14:paraId="2A70B95D" w14:textId="15D4D901" w:rsidR="00C17B44" w:rsidRPr="00305FD4" w:rsidRDefault="00EA156B">
          <w:pPr>
            <w:pStyle w:val="TOC1"/>
            <w:tabs>
              <w:tab w:val="left" w:pos="440"/>
              <w:tab w:val="right" w:leader="dot" w:pos="9345"/>
            </w:tabs>
            <w:rPr>
              <w:rFonts w:ascii="Times New Roman" w:eastAsiaTheme="minorEastAsia" w:hAnsi="Times New Roman"/>
              <w:noProof/>
              <w:sz w:val="24"/>
              <w:szCs w:val="24"/>
              <w:lang w:eastAsia="lv-LV"/>
            </w:rPr>
          </w:pPr>
          <w:hyperlink w:anchor="_Toc136950343" w:history="1">
            <w:r w:rsidR="00C17B44" w:rsidRPr="00305FD4">
              <w:rPr>
                <w:rStyle w:val="Hyperlink"/>
                <w:rFonts w:ascii="Times New Roman" w:hAnsi="Times New Roman"/>
                <w:noProof/>
                <w:sz w:val="24"/>
                <w:szCs w:val="24"/>
              </w:rPr>
              <w:t>3.</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SEG MĒRĶU IZPILDES NOVĒRTĒJUMA METODISKĀ PIEEJA</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_Toc136950343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10</w:t>
            </w:r>
            <w:r w:rsidR="00C17B44" w:rsidRPr="00305FD4">
              <w:rPr>
                <w:rFonts w:ascii="Times New Roman" w:hAnsi="Times New Roman"/>
                <w:noProof/>
                <w:sz w:val="24"/>
                <w:szCs w:val="24"/>
              </w:rPr>
              <w:fldChar w:fldCharType="end"/>
            </w:r>
          </w:hyperlink>
        </w:p>
        <w:p w14:paraId="4183FB07" w14:textId="5994534C"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44" w:history="1">
            <w:r w:rsidR="00C17B44" w:rsidRPr="00305FD4">
              <w:rPr>
                <w:rStyle w:val="Hyperlink"/>
                <w:rFonts w:ascii="Times New Roman" w:hAnsi="Times New Roman"/>
                <w:noProof/>
                <w:sz w:val="24"/>
                <w:szCs w:val="24"/>
              </w:rPr>
              <w:t>3.1.</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SEG mērķu izpildes vēsturiskā progresa novērtēšanas metodoloģija</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_Toc136950344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10</w:t>
            </w:r>
            <w:r w:rsidR="00C17B44" w:rsidRPr="00305FD4">
              <w:rPr>
                <w:rFonts w:ascii="Times New Roman" w:hAnsi="Times New Roman"/>
                <w:noProof/>
                <w:sz w:val="24"/>
                <w:szCs w:val="24"/>
              </w:rPr>
              <w:fldChar w:fldCharType="end"/>
            </w:r>
          </w:hyperlink>
        </w:p>
        <w:p w14:paraId="7F421800" w14:textId="45FA442C"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45" w:history="1">
            <w:r w:rsidR="00C17B44" w:rsidRPr="00305FD4">
              <w:rPr>
                <w:rStyle w:val="Hyperlink"/>
                <w:rFonts w:ascii="Times New Roman" w:hAnsi="Times New Roman"/>
                <w:noProof/>
                <w:sz w:val="24"/>
                <w:szCs w:val="24"/>
              </w:rPr>
              <w:t>3.2.</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SEG mērķu izpildes prognožu sagatavošanas metodoloģija</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_Toc136950345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12</w:t>
            </w:r>
            <w:r w:rsidR="00C17B44" w:rsidRPr="00305FD4">
              <w:rPr>
                <w:rFonts w:ascii="Times New Roman" w:hAnsi="Times New Roman"/>
                <w:noProof/>
                <w:sz w:val="24"/>
                <w:szCs w:val="24"/>
              </w:rPr>
              <w:fldChar w:fldCharType="end"/>
            </w:r>
          </w:hyperlink>
        </w:p>
        <w:p w14:paraId="259FBDC0" w14:textId="4C24DB7E" w:rsidR="00C17B44" w:rsidRPr="00305FD4" w:rsidRDefault="00EA156B">
          <w:pPr>
            <w:pStyle w:val="TOC1"/>
            <w:tabs>
              <w:tab w:val="left" w:pos="440"/>
              <w:tab w:val="right" w:leader="dot" w:pos="9345"/>
            </w:tabs>
            <w:rPr>
              <w:rFonts w:ascii="Times New Roman" w:eastAsiaTheme="minorEastAsia" w:hAnsi="Times New Roman"/>
              <w:noProof/>
              <w:sz w:val="24"/>
              <w:szCs w:val="24"/>
              <w:lang w:eastAsia="lv-LV"/>
            </w:rPr>
          </w:pPr>
          <w:hyperlink w:anchor="_Toc136950346" w:history="1">
            <w:r w:rsidR="00C17B44" w:rsidRPr="00305FD4">
              <w:rPr>
                <w:rStyle w:val="Hyperlink"/>
                <w:rFonts w:ascii="Times New Roman" w:hAnsi="Times New Roman"/>
                <w:noProof/>
                <w:sz w:val="24"/>
                <w:szCs w:val="24"/>
              </w:rPr>
              <w:t>4.</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SEG EMISIJU SAMAZINĀŠANAS (izņemot ZIZIMM) MĒRĶU IZPILDE</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_Toc136950346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12</w:t>
            </w:r>
            <w:r w:rsidR="00C17B44" w:rsidRPr="00305FD4">
              <w:rPr>
                <w:rFonts w:ascii="Times New Roman" w:hAnsi="Times New Roman"/>
                <w:noProof/>
                <w:sz w:val="24"/>
                <w:szCs w:val="24"/>
              </w:rPr>
              <w:fldChar w:fldCharType="end"/>
            </w:r>
          </w:hyperlink>
        </w:p>
        <w:p w14:paraId="7C3F2B10" w14:textId="0444DEE0"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47" w:history="1">
            <w:r w:rsidR="00C17B44" w:rsidRPr="00305FD4">
              <w:rPr>
                <w:rStyle w:val="Hyperlink"/>
                <w:rFonts w:ascii="Times New Roman" w:hAnsi="Times New Roman"/>
                <w:noProof/>
                <w:sz w:val="24"/>
                <w:szCs w:val="24"/>
              </w:rPr>
              <w:t>4.1.</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SEG mērķu līdz 2020.gadam izpildes progresa novērtējums</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_Toc136950347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12</w:t>
            </w:r>
            <w:r w:rsidR="00C17B44" w:rsidRPr="00305FD4">
              <w:rPr>
                <w:rFonts w:ascii="Times New Roman" w:hAnsi="Times New Roman"/>
                <w:noProof/>
                <w:sz w:val="24"/>
                <w:szCs w:val="24"/>
              </w:rPr>
              <w:fldChar w:fldCharType="end"/>
            </w:r>
          </w:hyperlink>
        </w:p>
        <w:p w14:paraId="1E640D7C" w14:textId="1A715996"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48" w:history="1">
            <w:r w:rsidR="00C17B44" w:rsidRPr="00305FD4">
              <w:rPr>
                <w:rStyle w:val="Hyperlink"/>
                <w:rFonts w:ascii="Times New Roman" w:hAnsi="Times New Roman"/>
                <w:noProof/>
                <w:sz w:val="24"/>
                <w:szCs w:val="24"/>
              </w:rPr>
              <w:t>4.2.</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Ne-ETS sektora SEG mērķu izpildes prognoze 2021.-2030.gada periodā</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_Toc136950348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17</w:t>
            </w:r>
            <w:r w:rsidR="00C17B44" w:rsidRPr="00305FD4">
              <w:rPr>
                <w:rFonts w:ascii="Times New Roman" w:hAnsi="Times New Roman"/>
                <w:noProof/>
                <w:sz w:val="24"/>
                <w:szCs w:val="24"/>
              </w:rPr>
              <w:fldChar w:fldCharType="end"/>
            </w:r>
          </w:hyperlink>
        </w:p>
        <w:p w14:paraId="7F660D82" w14:textId="59777048" w:rsidR="00C17B44" w:rsidRPr="00305FD4" w:rsidRDefault="00EA156B">
          <w:pPr>
            <w:pStyle w:val="TOC1"/>
            <w:tabs>
              <w:tab w:val="left" w:pos="440"/>
              <w:tab w:val="right" w:leader="dot" w:pos="9345"/>
            </w:tabs>
            <w:rPr>
              <w:rFonts w:ascii="Times New Roman" w:eastAsiaTheme="minorEastAsia" w:hAnsi="Times New Roman"/>
              <w:noProof/>
              <w:sz w:val="24"/>
              <w:szCs w:val="24"/>
              <w:lang w:eastAsia="lv-LV"/>
            </w:rPr>
          </w:pPr>
          <w:hyperlink w:anchor="_Toc136950349" w:history="1">
            <w:r w:rsidR="00C17B44" w:rsidRPr="00305FD4">
              <w:rPr>
                <w:rStyle w:val="Hyperlink"/>
                <w:rFonts w:ascii="Times New Roman" w:hAnsi="Times New Roman"/>
                <w:noProof/>
                <w:sz w:val="24"/>
                <w:szCs w:val="24"/>
              </w:rPr>
              <w:t>5.</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ZEMES IZMANTOŠANAS, ZEMES IZMANTOŠANAS MAIŅAS UN MEŽSAIMNIECĪBAS SEKTORĀ NOTEIKTO uzskaites KATEGORIJU MĒRĶU IZPILDE</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_Toc136950349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19</w:t>
            </w:r>
            <w:r w:rsidR="00C17B44" w:rsidRPr="00305FD4">
              <w:rPr>
                <w:rFonts w:ascii="Times New Roman" w:hAnsi="Times New Roman"/>
                <w:noProof/>
                <w:sz w:val="24"/>
                <w:szCs w:val="24"/>
              </w:rPr>
              <w:fldChar w:fldCharType="end"/>
            </w:r>
          </w:hyperlink>
        </w:p>
        <w:p w14:paraId="09212EAA" w14:textId="586C7779"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50" w:history="1">
            <w:r w:rsidR="00C17B44" w:rsidRPr="00305FD4">
              <w:rPr>
                <w:rStyle w:val="Hyperlink"/>
                <w:rFonts w:ascii="Times New Roman" w:hAnsi="Times New Roman"/>
                <w:noProof/>
                <w:sz w:val="24"/>
                <w:szCs w:val="24"/>
              </w:rPr>
              <w:t>5.1.</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ZIZIMM sektorā noteikto uzskaites kategoriju mērķu izpildes progresa novērtējums 2013.- 2020. gada periodā</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_Toc136950350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19</w:t>
            </w:r>
            <w:r w:rsidR="00C17B44" w:rsidRPr="00305FD4">
              <w:rPr>
                <w:rFonts w:ascii="Times New Roman" w:hAnsi="Times New Roman"/>
                <w:noProof/>
                <w:sz w:val="24"/>
                <w:szCs w:val="24"/>
              </w:rPr>
              <w:fldChar w:fldCharType="end"/>
            </w:r>
          </w:hyperlink>
        </w:p>
        <w:p w14:paraId="5907DBBD" w14:textId="7B43FBBF"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51" w:history="1">
            <w:r w:rsidR="00C17B44" w:rsidRPr="00305FD4">
              <w:rPr>
                <w:rStyle w:val="Hyperlink"/>
                <w:rFonts w:ascii="Times New Roman" w:hAnsi="Times New Roman"/>
                <w:noProof/>
                <w:sz w:val="24"/>
                <w:szCs w:val="24"/>
              </w:rPr>
              <w:t>5.2.</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ZIZIMM sektorā noteikto kategoriju mērķu izpildes 2013. līdz 2020. gadam nodrošināšana</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_Toc136950351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22</w:t>
            </w:r>
            <w:r w:rsidR="00C17B44" w:rsidRPr="00305FD4">
              <w:rPr>
                <w:rFonts w:ascii="Times New Roman" w:hAnsi="Times New Roman"/>
                <w:noProof/>
                <w:sz w:val="24"/>
                <w:szCs w:val="24"/>
              </w:rPr>
              <w:fldChar w:fldCharType="end"/>
            </w:r>
          </w:hyperlink>
        </w:p>
        <w:p w14:paraId="1D85D367" w14:textId="3F13FEE4" w:rsidR="00C17B44" w:rsidRPr="00305FD4" w:rsidRDefault="00EA156B">
          <w:pPr>
            <w:pStyle w:val="TOC2"/>
            <w:tabs>
              <w:tab w:val="left" w:pos="660"/>
              <w:tab w:val="right" w:leader="dot" w:pos="9345"/>
            </w:tabs>
            <w:rPr>
              <w:rFonts w:ascii="Times New Roman" w:eastAsiaTheme="minorEastAsia" w:hAnsi="Times New Roman"/>
              <w:noProof/>
              <w:sz w:val="24"/>
              <w:szCs w:val="24"/>
              <w:lang w:eastAsia="lv-LV"/>
            </w:rPr>
          </w:pPr>
          <w:hyperlink w:anchor="_Toc136950352" w:history="1">
            <w:r w:rsidR="00C17B44" w:rsidRPr="00305FD4">
              <w:rPr>
                <w:rStyle w:val="Hyperlink"/>
                <w:rFonts w:ascii="Times New Roman" w:hAnsi="Times New Roman"/>
                <w:noProof/>
                <w:sz w:val="24"/>
                <w:szCs w:val="24"/>
              </w:rPr>
              <w:t>5.3.</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ZIZIMM sektorā noteikto mērķu izpildes prognoze 2021. - 2030.gada periodā</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_Toc136950352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22</w:t>
            </w:r>
            <w:r w:rsidR="00C17B44" w:rsidRPr="00305FD4">
              <w:rPr>
                <w:rFonts w:ascii="Times New Roman" w:hAnsi="Times New Roman"/>
                <w:noProof/>
                <w:sz w:val="24"/>
                <w:szCs w:val="24"/>
              </w:rPr>
              <w:fldChar w:fldCharType="end"/>
            </w:r>
          </w:hyperlink>
        </w:p>
        <w:p w14:paraId="320BE5EB" w14:textId="028522F1" w:rsidR="00C17B44" w:rsidRPr="00305FD4" w:rsidRDefault="00EA156B">
          <w:pPr>
            <w:pStyle w:val="TOC1"/>
            <w:tabs>
              <w:tab w:val="left" w:pos="440"/>
              <w:tab w:val="right" w:leader="dot" w:pos="9345"/>
            </w:tabs>
            <w:rPr>
              <w:rFonts w:ascii="Times New Roman" w:eastAsiaTheme="minorEastAsia" w:hAnsi="Times New Roman"/>
              <w:noProof/>
              <w:sz w:val="24"/>
              <w:szCs w:val="24"/>
              <w:lang w:eastAsia="lv-LV"/>
            </w:rPr>
          </w:pPr>
          <w:hyperlink w:anchor="_Toc136950353" w:history="1">
            <w:r w:rsidR="00C17B44" w:rsidRPr="00305FD4">
              <w:rPr>
                <w:rStyle w:val="Hyperlink"/>
                <w:rFonts w:ascii="Times New Roman" w:hAnsi="Times New Roman"/>
                <w:noProof/>
                <w:sz w:val="24"/>
                <w:szCs w:val="24"/>
              </w:rPr>
              <w:t>6.</w:t>
            </w:r>
            <w:r w:rsidR="00C17B44" w:rsidRPr="00305FD4">
              <w:rPr>
                <w:rFonts w:ascii="Times New Roman" w:eastAsiaTheme="minorEastAsia" w:hAnsi="Times New Roman"/>
                <w:noProof/>
                <w:sz w:val="24"/>
                <w:szCs w:val="24"/>
                <w:lang w:eastAsia="lv-LV"/>
              </w:rPr>
              <w:tab/>
            </w:r>
            <w:r w:rsidR="00C17B44" w:rsidRPr="00305FD4">
              <w:rPr>
                <w:rStyle w:val="Hyperlink"/>
                <w:rFonts w:ascii="Times New Roman" w:hAnsi="Times New Roman"/>
                <w:noProof/>
                <w:sz w:val="24"/>
                <w:szCs w:val="24"/>
              </w:rPr>
              <w:t>KIOTO PROTOKOLA 2.PERIODA Mērķu izpildes atbilstības novērtējums</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_Toc136950353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26</w:t>
            </w:r>
            <w:r w:rsidR="00C17B44" w:rsidRPr="00305FD4">
              <w:rPr>
                <w:rFonts w:ascii="Times New Roman" w:hAnsi="Times New Roman"/>
                <w:noProof/>
                <w:sz w:val="24"/>
                <w:szCs w:val="24"/>
              </w:rPr>
              <w:fldChar w:fldCharType="end"/>
            </w:r>
          </w:hyperlink>
        </w:p>
        <w:p w14:paraId="0D803780" w14:textId="420D13D5" w:rsidR="00C17B44" w:rsidRPr="00305FD4" w:rsidRDefault="00EA156B">
          <w:pPr>
            <w:pStyle w:val="TOC1"/>
            <w:tabs>
              <w:tab w:val="right" w:leader="dot" w:pos="9345"/>
            </w:tabs>
            <w:rPr>
              <w:rFonts w:ascii="Times New Roman" w:eastAsiaTheme="minorEastAsia" w:hAnsi="Times New Roman"/>
              <w:noProof/>
              <w:sz w:val="24"/>
              <w:szCs w:val="24"/>
              <w:lang w:eastAsia="lv-LV"/>
            </w:rPr>
          </w:pPr>
          <w:hyperlink w:anchor="_Toc136950354" w:history="1">
            <w:r w:rsidR="00C17B44" w:rsidRPr="00305FD4">
              <w:rPr>
                <w:rStyle w:val="Hyperlink"/>
                <w:rFonts w:ascii="Times New Roman" w:hAnsi="Times New Roman"/>
                <w:noProof/>
                <w:sz w:val="24"/>
                <w:szCs w:val="24"/>
              </w:rPr>
              <w:t>7. SECINĀJUMI</w:t>
            </w:r>
            <w:r w:rsidR="00C17B44" w:rsidRPr="00305FD4">
              <w:rPr>
                <w:rFonts w:ascii="Times New Roman" w:hAnsi="Times New Roman"/>
                <w:noProof/>
                <w:sz w:val="24"/>
                <w:szCs w:val="24"/>
              </w:rPr>
              <w:tab/>
            </w:r>
            <w:r w:rsidR="00C17B44" w:rsidRPr="00305FD4">
              <w:rPr>
                <w:rFonts w:ascii="Times New Roman" w:hAnsi="Times New Roman"/>
                <w:noProof/>
                <w:sz w:val="24"/>
                <w:szCs w:val="24"/>
              </w:rPr>
              <w:fldChar w:fldCharType="begin"/>
            </w:r>
            <w:r w:rsidR="00C17B44" w:rsidRPr="00305FD4">
              <w:rPr>
                <w:rFonts w:ascii="Times New Roman" w:hAnsi="Times New Roman"/>
                <w:noProof/>
                <w:sz w:val="24"/>
                <w:szCs w:val="24"/>
              </w:rPr>
              <w:instrText xml:space="preserve"> PAGEREF _Toc136950354 \h </w:instrText>
            </w:r>
            <w:r w:rsidR="00C17B44" w:rsidRPr="00305FD4">
              <w:rPr>
                <w:rFonts w:ascii="Times New Roman" w:hAnsi="Times New Roman"/>
                <w:noProof/>
                <w:sz w:val="24"/>
                <w:szCs w:val="24"/>
              </w:rPr>
            </w:r>
            <w:r w:rsidR="00C17B44" w:rsidRPr="00305FD4">
              <w:rPr>
                <w:rFonts w:ascii="Times New Roman" w:hAnsi="Times New Roman"/>
                <w:noProof/>
                <w:sz w:val="24"/>
                <w:szCs w:val="24"/>
              </w:rPr>
              <w:fldChar w:fldCharType="separate"/>
            </w:r>
            <w:r w:rsidR="00C17B44" w:rsidRPr="00305FD4">
              <w:rPr>
                <w:rFonts w:ascii="Times New Roman" w:hAnsi="Times New Roman"/>
                <w:noProof/>
                <w:sz w:val="24"/>
                <w:szCs w:val="24"/>
              </w:rPr>
              <w:t>26</w:t>
            </w:r>
            <w:r w:rsidR="00C17B44" w:rsidRPr="00305FD4">
              <w:rPr>
                <w:rFonts w:ascii="Times New Roman" w:hAnsi="Times New Roman"/>
                <w:noProof/>
                <w:sz w:val="24"/>
                <w:szCs w:val="24"/>
              </w:rPr>
              <w:fldChar w:fldCharType="end"/>
            </w:r>
          </w:hyperlink>
        </w:p>
        <w:p w14:paraId="500608A2" w14:textId="0ADDD5C9" w:rsidR="00197A86" w:rsidRPr="00305FD4" w:rsidRDefault="003870FB">
          <w:pPr>
            <w:pStyle w:val="TOC1"/>
            <w:rPr>
              <w:rFonts w:ascii="Times New Roman" w:hAnsi="Times New Roman"/>
              <w:sz w:val="24"/>
              <w:szCs w:val="24"/>
            </w:rPr>
          </w:pPr>
          <w:r w:rsidRPr="00305FD4">
            <w:rPr>
              <w:rStyle w:val="IndexLink"/>
              <w:rFonts w:ascii="Times New Roman" w:hAnsi="Times New Roman"/>
              <w:sz w:val="24"/>
              <w:szCs w:val="24"/>
              <w:lang w:eastAsia="lv-LV"/>
            </w:rPr>
            <w:fldChar w:fldCharType="end"/>
          </w:r>
        </w:p>
      </w:sdtContent>
    </w:sdt>
    <w:p w14:paraId="128618F4" w14:textId="77777777" w:rsidR="00197A86" w:rsidRPr="00305FD4" w:rsidRDefault="00197A86">
      <w:pPr>
        <w:jc w:val="both"/>
        <w:rPr>
          <w:rFonts w:ascii="Times New Roman" w:eastAsia="Times New Roman" w:hAnsi="Times New Roman"/>
          <w:b/>
          <w:bCs/>
          <w:sz w:val="24"/>
          <w:szCs w:val="24"/>
          <w:lang w:eastAsia="lv-LV" w:bidi="lo-LA"/>
        </w:rPr>
      </w:pPr>
    </w:p>
    <w:p w14:paraId="3D7803E9" w14:textId="77777777" w:rsidR="00197A86" w:rsidRPr="00305FD4" w:rsidRDefault="00197A86">
      <w:pPr>
        <w:rPr>
          <w:rFonts w:ascii="Times New Roman" w:hAnsi="Times New Roman"/>
          <w:sz w:val="24"/>
          <w:szCs w:val="24"/>
        </w:rPr>
      </w:pPr>
    </w:p>
    <w:p w14:paraId="403ACF1F" w14:textId="77777777" w:rsidR="00197A86" w:rsidRPr="00305FD4" w:rsidRDefault="00197A86">
      <w:pPr>
        <w:rPr>
          <w:rFonts w:ascii="Times New Roman" w:hAnsi="Times New Roman"/>
          <w:sz w:val="24"/>
          <w:szCs w:val="24"/>
        </w:rPr>
      </w:pPr>
    </w:p>
    <w:p w14:paraId="2B28AB0F" w14:textId="77777777" w:rsidR="00197A86" w:rsidRPr="00305FD4" w:rsidRDefault="00197A86">
      <w:pPr>
        <w:rPr>
          <w:rFonts w:ascii="Times New Roman" w:hAnsi="Times New Roman"/>
          <w:sz w:val="24"/>
          <w:szCs w:val="24"/>
        </w:rPr>
      </w:pPr>
    </w:p>
    <w:p w14:paraId="6BD5F4D5" w14:textId="100C61B5" w:rsidR="00197A86" w:rsidRPr="00305FD4" w:rsidRDefault="00197A86">
      <w:pPr>
        <w:rPr>
          <w:rFonts w:ascii="Times New Roman" w:eastAsia="Times New Roman" w:hAnsi="Times New Roman"/>
          <w:b/>
          <w:bCs/>
          <w:caps/>
          <w:sz w:val="24"/>
          <w:szCs w:val="24"/>
          <w:lang w:eastAsia="lv-LV"/>
        </w:rPr>
      </w:pPr>
    </w:p>
    <w:p w14:paraId="1A7B50C5" w14:textId="77777777" w:rsidR="00197A86" w:rsidRPr="00EC7A22" w:rsidRDefault="00174E32">
      <w:pPr>
        <w:pStyle w:val="Heading1"/>
        <w:jc w:val="both"/>
        <w:rPr>
          <w:color w:val="006666"/>
        </w:rPr>
      </w:pPr>
      <w:bookmarkStart w:id="1" w:name="_Toc136950334"/>
      <w:r w:rsidRPr="00EC7A22">
        <w:rPr>
          <w:color w:val="006666"/>
        </w:rPr>
        <w:lastRenderedPageBreak/>
        <w:t>IEVADS</w:t>
      </w:r>
      <w:bookmarkEnd w:id="1"/>
    </w:p>
    <w:p w14:paraId="07D655C9" w14:textId="4940424E" w:rsidR="00197A86" w:rsidRPr="002A3615" w:rsidRDefault="00174E32">
      <w:pPr>
        <w:spacing w:before="120" w:after="120" w:line="240" w:lineRule="auto"/>
        <w:ind w:firstLine="567"/>
        <w:jc w:val="both"/>
        <w:rPr>
          <w:rFonts w:ascii="Times New Roman" w:hAnsi="Times New Roman"/>
          <w:sz w:val="24"/>
          <w:szCs w:val="24"/>
        </w:rPr>
      </w:pPr>
      <w:r w:rsidRPr="002A3615">
        <w:rPr>
          <w:rFonts w:ascii="Times New Roman" w:hAnsi="Times New Roman"/>
          <w:sz w:val="24"/>
          <w:szCs w:val="24"/>
        </w:rPr>
        <w:t>Informatīvais ziņojums “Par siltumnīcefekta gāzu emisiju samazināšanas un oglekļa dioksīda piesaistes saistību izpildi” (turpmāk – Informatīvais ziņojums) ir sagatavots saskaņā ar likuma ,,Par piesārņojumu” 52. panta trešo daļu, kas noteic, ka:</w:t>
      </w:r>
    </w:p>
    <w:p w14:paraId="44A5B22F" w14:textId="226487A3" w:rsidR="00197A86" w:rsidRPr="002A3615" w:rsidRDefault="00174E32">
      <w:pPr>
        <w:spacing w:before="120" w:after="120" w:line="240" w:lineRule="auto"/>
        <w:ind w:left="284"/>
        <w:jc w:val="both"/>
        <w:rPr>
          <w:rFonts w:ascii="Times New Roman" w:hAnsi="Times New Roman"/>
          <w:i/>
          <w:sz w:val="24"/>
          <w:szCs w:val="24"/>
        </w:rPr>
      </w:pPr>
      <w:r w:rsidRPr="002A3615">
        <w:rPr>
          <w:rFonts w:ascii="Times New Roman" w:hAnsi="Times New Roman"/>
          <w:i/>
          <w:sz w:val="24"/>
          <w:szCs w:val="24"/>
        </w:rPr>
        <w:t xml:space="preserve">,,Vides aizsardzības un reģionālās attīstības ministrija sadarbībā ar Zemkopības ministriju, Ekonomikas ministriju, Satiksmes ministriju un citām nozaru ministrijām katru gadu pēc </w:t>
      </w:r>
      <w:bookmarkStart w:id="2" w:name="_Hlk126585809"/>
      <w:r w:rsidR="00441C77" w:rsidRPr="00441C77">
        <w:rPr>
          <w:rFonts w:ascii="Times New Roman" w:hAnsi="Times New Roman"/>
          <w:i/>
          <w:sz w:val="24"/>
          <w:szCs w:val="24"/>
        </w:rPr>
        <w:t xml:space="preserve">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Nr. 2018/1999) </w:t>
      </w:r>
      <w:bookmarkEnd w:id="2"/>
      <w:r w:rsidR="00441C77" w:rsidRPr="00441C77">
        <w:rPr>
          <w:rFonts w:ascii="Times New Roman" w:hAnsi="Times New Roman"/>
          <w:i/>
          <w:sz w:val="24"/>
          <w:szCs w:val="24"/>
        </w:rPr>
        <w:t>18. panta 1. punktā un 26. panta 2. un 3. punktā</w:t>
      </w:r>
      <w:r w:rsidR="00441C77">
        <w:rPr>
          <w:rFonts w:ascii="Times New Roman" w:hAnsi="Times New Roman"/>
          <w:i/>
          <w:sz w:val="24"/>
          <w:szCs w:val="24"/>
        </w:rPr>
        <w:t xml:space="preserve"> </w:t>
      </w:r>
      <w:r w:rsidRPr="002A3615">
        <w:rPr>
          <w:rFonts w:ascii="Times New Roman" w:hAnsi="Times New Roman"/>
          <w:i/>
          <w:sz w:val="24"/>
          <w:szCs w:val="24"/>
        </w:rPr>
        <w:t>minēto ziņojumu iesniegšanas sagatavo un līdz 31. decembrim iesniedz Ministru kabinetam informatīvo ziņojumu par siltumnīcefekta gāzu emisiju samazināšanas un oglekļa dioksīda piesaistes saistību izpildi. Minētajā informatīvajā ziņojumā iekļauj:</w:t>
      </w:r>
    </w:p>
    <w:p w14:paraId="23B19313" w14:textId="77777777" w:rsidR="00197A86" w:rsidRPr="002A3615" w:rsidRDefault="00174E32">
      <w:pPr>
        <w:spacing w:before="120" w:after="120" w:line="240" w:lineRule="auto"/>
        <w:ind w:left="284"/>
        <w:jc w:val="both"/>
        <w:rPr>
          <w:rFonts w:ascii="Times New Roman" w:hAnsi="Times New Roman"/>
          <w:i/>
          <w:sz w:val="24"/>
          <w:szCs w:val="24"/>
        </w:rPr>
      </w:pPr>
      <w:r w:rsidRPr="002A3615">
        <w:rPr>
          <w:rFonts w:ascii="Times New Roman" w:hAnsi="Times New Roman"/>
          <w:i/>
          <w:sz w:val="24"/>
          <w:szCs w:val="24"/>
        </w:rPr>
        <w:t>1) siltumnīcefekta gāzu emisiju samazināšanas un oglekļa dioksīda piesaistes saistību izpildes izvērtējumu;</w:t>
      </w:r>
    </w:p>
    <w:p w14:paraId="6E640189" w14:textId="77777777" w:rsidR="00197A86" w:rsidRPr="002A3615" w:rsidRDefault="00174E32">
      <w:pPr>
        <w:spacing w:before="120" w:after="120" w:line="240" w:lineRule="auto"/>
        <w:ind w:left="284"/>
        <w:jc w:val="both"/>
        <w:rPr>
          <w:rFonts w:ascii="Times New Roman" w:hAnsi="Times New Roman"/>
          <w:i/>
          <w:sz w:val="24"/>
          <w:szCs w:val="24"/>
        </w:rPr>
      </w:pPr>
      <w:r w:rsidRPr="002A3615">
        <w:rPr>
          <w:rFonts w:ascii="Times New Roman" w:hAnsi="Times New Roman"/>
          <w:i/>
          <w:sz w:val="24"/>
          <w:szCs w:val="24"/>
        </w:rPr>
        <w:t>2) ja nepieciešams, priekšlikumus par izmaksu efektīviem, sociālekonomiski izvērtētiem un attiecīgā perioda nozaru politikas plānošanas dokumentiem atbilstošiem papildu pasākumiem siltumnīcefekta gāzu emisijas samazināšanas un oglekļa dioksīda piesaistes saistību izpildei”.</w:t>
      </w:r>
    </w:p>
    <w:p w14:paraId="0D9BE979" w14:textId="5D59DC20" w:rsidR="00197A86" w:rsidRPr="002A3615" w:rsidRDefault="00174E32">
      <w:pPr>
        <w:spacing w:before="120" w:after="120" w:line="240" w:lineRule="auto"/>
        <w:ind w:firstLine="567"/>
        <w:jc w:val="both"/>
      </w:pPr>
      <w:r w:rsidRPr="002A3615">
        <w:rPr>
          <w:rFonts w:ascii="Times New Roman" w:hAnsi="Times New Roman"/>
          <w:sz w:val="24"/>
          <w:szCs w:val="24"/>
        </w:rPr>
        <w:t>Ievērojot augstāk minēto, Informatīvajā ziņojumā ir iekļauta informācija par Latvijas saistībām siltumnīcefekta gāzu (turpmāk – SEG) emisiju samazināšanas un oglekļa dioksīda (turpmāk – CO</w:t>
      </w:r>
      <w:r w:rsidRPr="002A3615">
        <w:rPr>
          <w:rFonts w:ascii="Times New Roman" w:hAnsi="Times New Roman"/>
          <w:sz w:val="24"/>
          <w:szCs w:val="24"/>
          <w:vertAlign w:val="subscript"/>
        </w:rPr>
        <w:t>2</w:t>
      </w:r>
      <w:r w:rsidRPr="002A3615">
        <w:rPr>
          <w:rFonts w:ascii="Times New Roman" w:hAnsi="Times New Roman"/>
          <w:sz w:val="24"/>
          <w:szCs w:val="24"/>
        </w:rPr>
        <w:t xml:space="preserve">) piesaistes jomā (turpmāk – SEG mērķi), SEG mērķu </w:t>
      </w:r>
      <w:r w:rsidR="00152C5E">
        <w:rPr>
          <w:rFonts w:ascii="Times New Roman" w:hAnsi="Times New Roman"/>
          <w:sz w:val="24"/>
          <w:szCs w:val="24"/>
        </w:rPr>
        <w:t>izpildi</w:t>
      </w:r>
      <w:r w:rsidR="00152C5E" w:rsidRPr="002A3615">
        <w:rPr>
          <w:rFonts w:ascii="Times New Roman" w:hAnsi="Times New Roman"/>
          <w:sz w:val="24"/>
          <w:szCs w:val="24"/>
        </w:rPr>
        <w:t xml:space="preserve"> </w:t>
      </w:r>
      <w:r w:rsidRPr="002A3615">
        <w:rPr>
          <w:rFonts w:ascii="Times New Roman" w:hAnsi="Times New Roman"/>
          <w:sz w:val="24"/>
          <w:szCs w:val="24"/>
        </w:rPr>
        <w:t>no 2013. gada līdz 20</w:t>
      </w:r>
      <w:r w:rsidR="00C73BCA" w:rsidRPr="002A3615">
        <w:rPr>
          <w:rFonts w:ascii="Times New Roman" w:hAnsi="Times New Roman"/>
          <w:sz w:val="24"/>
          <w:szCs w:val="24"/>
        </w:rPr>
        <w:t>20</w:t>
      </w:r>
      <w:r w:rsidRPr="002A3615">
        <w:rPr>
          <w:rFonts w:ascii="Times New Roman" w:hAnsi="Times New Roman"/>
          <w:sz w:val="24"/>
          <w:szCs w:val="24"/>
        </w:rPr>
        <w:t>. </w:t>
      </w:r>
      <w:r w:rsidR="61FC088A" w:rsidRPr="5E9F89A2">
        <w:rPr>
          <w:rFonts w:ascii="Times New Roman" w:hAnsi="Times New Roman"/>
          <w:sz w:val="24"/>
          <w:szCs w:val="24"/>
        </w:rPr>
        <w:t>gadam</w:t>
      </w:r>
      <w:r w:rsidR="1B58C5B7" w:rsidRPr="5E9F89A2">
        <w:rPr>
          <w:rFonts w:ascii="Times New Roman" w:hAnsi="Times New Roman"/>
          <w:sz w:val="24"/>
          <w:szCs w:val="24"/>
        </w:rPr>
        <w:t xml:space="preserve">, balstoties uz 2022. gada </w:t>
      </w:r>
      <w:r w:rsidR="00A0428C">
        <w:rPr>
          <w:rFonts w:ascii="Times New Roman" w:hAnsi="Times New Roman"/>
          <w:sz w:val="24"/>
          <w:szCs w:val="24"/>
        </w:rPr>
        <w:t xml:space="preserve">Latvijas </w:t>
      </w:r>
      <w:r w:rsidR="1B58C5B7" w:rsidRPr="5E9F89A2">
        <w:rPr>
          <w:rFonts w:ascii="Times New Roman" w:hAnsi="Times New Roman"/>
          <w:sz w:val="24"/>
          <w:szCs w:val="24"/>
        </w:rPr>
        <w:t xml:space="preserve">SEG inventarizāciju </w:t>
      </w:r>
      <w:r w:rsidR="00A0428C">
        <w:rPr>
          <w:rFonts w:ascii="Times New Roman" w:hAnsi="Times New Roman"/>
          <w:sz w:val="24"/>
          <w:szCs w:val="24"/>
        </w:rPr>
        <w:t xml:space="preserve">no </w:t>
      </w:r>
      <w:r w:rsidR="1B58C5B7" w:rsidRPr="5E9F89A2">
        <w:rPr>
          <w:rFonts w:ascii="Times New Roman" w:hAnsi="Times New Roman"/>
          <w:sz w:val="24"/>
          <w:szCs w:val="24"/>
        </w:rPr>
        <w:t xml:space="preserve">1990. </w:t>
      </w:r>
      <w:r w:rsidR="00A0428C">
        <w:rPr>
          <w:rFonts w:ascii="Times New Roman" w:hAnsi="Times New Roman"/>
          <w:sz w:val="24"/>
          <w:szCs w:val="24"/>
        </w:rPr>
        <w:t>līdz</w:t>
      </w:r>
      <w:r w:rsidR="1B58C5B7" w:rsidRPr="5E9F89A2">
        <w:rPr>
          <w:rFonts w:ascii="Times New Roman" w:hAnsi="Times New Roman"/>
          <w:sz w:val="24"/>
          <w:szCs w:val="24"/>
        </w:rPr>
        <w:t xml:space="preserve"> 2020.</w:t>
      </w:r>
      <w:r w:rsidRPr="002A3615">
        <w:rPr>
          <w:rFonts w:ascii="Times New Roman" w:hAnsi="Times New Roman"/>
          <w:sz w:val="24"/>
          <w:szCs w:val="24"/>
        </w:rPr>
        <w:t>gadam</w:t>
      </w:r>
      <w:r w:rsidR="002D3743">
        <w:rPr>
          <w:rStyle w:val="FootnoteReference"/>
          <w:rFonts w:ascii="Times New Roman" w:hAnsi="Times New Roman"/>
          <w:sz w:val="24"/>
          <w:szCs w:val="24"/>
        </w:rPr>
        <w:footnoteReference w:id="2"/>
      </w:r>
      <w:r w:rsidRPr="002A3615">
        <w:rPr>
          <w:rFonts w:ascii="Times New Roman" w:hAnsi="Times New Roman"/>
          <w:sz w:val="24"/>
          <w:szCs w:val="24"/>
        </w:rPr>
        <w:t xml:space="preserve">, kā arī sniegts vispārīgs ieskats </w:t>
      </w:r>
      <w:r w:rsidR="00152C5E">
        <w:rPr>
          <w:rFonts w:ascii="Times New Roman" w:hAnsi="Times New Roman"/>
          <w:sz w:val="24"/>
          <w:szCs w:val="24"/>
        </w:rPr>
        <w:t>par</w:t>
      </w:r>
      <w:r w:rsidRPr="002A3615">
        <w:rPr>
          <w:rFonts w:ascii="Times New Roman" w:hAnsi="Times New Roman"/>
          <w:sz w:val="24"/>
          <w:szCs w:val="24"/>
        </w:rPr>
        <w:t xml:space="preserve"> Latvijas progresu SEG mērķu sasniegšanā </w:t>
      </w:r>
      <w:r w:rsidR="00ED1E20" w:rsidRPr="002A3615">
        <w:rPr>
          <w:rFonts w:ascii="Times New Roman" w:hAnsi="Times New Roman"/>
          <w:sz w:val="24"/>
          <w:szCs w:val="24"/>
        </w:rPr>
        <w:t xml:space="preserve">laika </w:t>
      </w:r>
      <w:r w:rsidRPr="002A3615">
        <w:rPr>
          <w:rFonts w:ascii="Times New Roman" w:hAnsi="Times New Roman"/>
          <w:sz w:val="24"/>
          <w:szCs w:val="24"/>
        </w:rPr>
        <w:t>period</w:t>
      </w:r>
      <w:r w:rsidR="00B80C9F" w:rsidRPr="002A3615">
        <w:rPr>
          <w:rFonts w:ascii="Times New Roman" w:hAnsi="Times New Roman"/>
          <w:sz w:val="24"/>
          <w:szCs w:val="24"/>
        </w:rPr>
        <w:t>ā</w:t>
      </w:r>
      <w:r w:rsidRPr="002A3615">
        <w:rPr>
          <w:rFonts w:ascii="Times New Roman" w:hAnsi="Times New Roman"/>
          <w:sz w:val="24"/>
          <w:szCs w:val="24"/>
        </w:rPr>
        <w:t xml:space="preserve"> līdz 2030. gadam.</w:t>
      </w:r>
    </w:p>
    <w:p w14:paraId="5CE2E591" w14:textId="2CC56236" w:rsidR="00197A86" w:rsidRPr="005F4F51" w:rsidRDefault="0094375D" w:rsidP="00DA4E3B">
      <w:pPr>
        <w:spacing w:after="0" w:line="240" w:lineRule="auto"/>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br w:type="page"/>
      </w:r>
    </w:p>
    <w:p w14:paraId="04795BF0" w14:textId="77777777" w:rsidR="00197A86" w:rsidRPr="00EC7A22" w:rsidRDefault="00174E32">
      <w:pPr>
        <w:pStyle w:val="Heading1"/>
        <w:rPr>
          <w:color w:val="006666"/>
        </w:rPr>
      </w:pPr>
      <w:bookmarkStart w:id="3" w:name="_Toc136950335"/>
      <w:r w:rsidRPr="00EC7A22">
        <w:rPr>
          <w:color w:val="006666"/>
        </w:rPr>
        <w:lastRenderedPageBreak/>
        <w:t>LATVIJAS SEG MĒRĶI</w:t>
      </w:r>
      <w:bookmarkEnd w:id="3"/>
    </w:p>
    <w:p w14:paraId="3EC8B877" w14:textId="646173C2" w:rsidR="00197A86" w:rsidRPr="002521B8" w:rsidRDefault="00174E32">
      <w:pPr>
        <w:spacing w:before="120" w:after="120" w:line="240" w:lineRule="auto"/>
        <w:ind w:firstLine="567"/>
        <w:jc w:val="both"/>
      </w:pPr>
      <w:r w:rsidRPr="002521B8">
        <w:rPr>
          <w:rFonts w:ascii="Times New Roman" w:eastAsia="Times New Roman" w:hAnsi="Times New Roman"/>
          <w:sz w:val="24"/>
          <w:szCs w:val="24"/>
        </w:rPr>
        <w:t xml:space="preserve">Latvija ir </w:t>
      </w:r>
      <w:r w:rsidR="00152C5E">
        <w:rPr>
          <w:rFonts w:ascii="Times New Roman" w:eastAsia="Times New Roman" w:hAnsi="Times New Roman"/>
          <w:sz w:val="24"/>
          <w:szCs w:val="24"/>
        </w:rPr>
        <w:t xml:space="preserve">pilntiesīga </w:t>
      </w:r>
      <w:r w:rsidRPr="002521B8">
        <w:rPr>
          <w:rFonts w:ascii="Times New Roman" w:hAnsi="Times New Roman"/>
          <w:sz w:val="24"/>
          <w:szCs w:val="24"/>
        </w:rPr>
        <w:t>Apvienoto Nāciju Organizācijas (turpmāk – ANO) 1992. gada 9. maija Vispārēj</w:t>
      </w:r>
      <w:r w:rsidR="00152C5E">
        <w:rPr>
          <w:rFonts w:ascii="Times New Roman" w:hAnsi="Times New Roman"/>
          <w:sz w:val="24"/>
          <w:szCs w:val="24"/>
        </w:rPr>
        <w:t>ās</w:t>
      </w:r>
      <w:r w:rsidRPr="002521B8">
        <w:rPr>
          <w:rFonts w:ascii="Times New Roman" w:hAnsi="Times New Roman"/>
          <w:sz w:val="24"/>
          <w:szCs w:val="24"/>
        </w:rPr>
        <w:t xml:space="preserve"> konvencij</w:t>
      </w:r>
      <w:r w:rsidR="00152C5E">
        <w:rPr>
          <w:rFonts w:ascii="Times New Roman" w:hAnsi="Times New Roman"/>
          <w:sz w:val="24"/>
          <w:szCs w:val="24"/>
        </w:rPr>
        <w:t>as</w:t>
      </w:r>
      <w:r w:rsidRPr="002521B8">
        <w:rPr>
          <w:rFonts w:ascii="Times New Roman" w:hAnsi="Times New Roman"/>
          <w:sz w:val="24"/>
          <w:szCs w:val="24"/>
        </w:rPr>
        <w:t xml:space="preserve"> par klimata pārmaiņām (turpmāk – Klimata konvencija), Klimata konvencijas Kioto protokol</w:t>
      </w:r>
      <w:r w:rsidR="00152C5E">
        <w:rPr>
          <w:rFonts w:ascii="Times New Roman" w:hAnsi="Times New Roman"/>
          <w:sz w:val="24"/>
          <w:szCs w:val="24"/>
        </w:rPr>
        <w:t>a</w:t>
      </w:r>
      <w:r w:rsidRPr="002521B8">
        <w:rPr>
          <w:rFonts w:ascii="Times New Roman" w:hAnsi="Times New Roman"/>
          <w:sz w:val="24"/>
          <w:szCs w:val="24"/>
        </w:rPr>
        <w:t xml:space="preserve"> (turpmāk </w:t>
      </w:r>
      <w:r w:rsidRPr="002521B8">
        <w:rPr>
          <w:rFonts w:ascii="Times New Roman" w:eastAsia="Times New Roman" w:hAnsi="Times New Roman"/>
          <w:sz w:val="24"/>
          <w:szCs w:val="24"/>
        </w:rPr>
        <w:t>–</w:t>
      </w:r>
      <w:r w:rsidRPr="002521B8">
        <w:rPr>
          <w:rFonts w:ascii="Times New Roman" w:hAnsi="Times New Roman"/>
          <w:sz w:val="24"/>
          <w:szCs w:val="24"/>
        </w:rPr>
        <w:t> Kioto protokols) un Klimata konvencijas ietvaros noslēgt</w:t>
      </w:r>
      <w:r w:rsidR="00152C5E">
        <w:rPr>
          <w:rFonts w:ascii="Times New Roman" w:hAnsi="Times New Roman"/>
          <w:sz w:val="24"/>
          <w:szCs w:val="24"/>
        </w:rPr>
        <w:t>ā</w:t>
      </w:r>
      <w:r w:rsidRPr="002521B8">
        <w:rPr>
          <w:rFonts w:ascii="Times New Roman" w:hAnsi="Times New Roman"/>
          <w:sz w:val="24"/>
          <w:szCs w:val="24"/>
        </w:rPr>
        <w:t xml:space="preserve"> Parīzes nolīgum</w:t>
      </w:r>
      <w:r w:rsidR="00152C5E">
        <w:rPr>
          <w:rFonts w:ascii="Times New Roman" w:hAnsi="Times New Roman"/>
          <w:sz w:val="24"/>
          <w:szCs w:val="24"/>
        </w:rPr>
        <w:t>a</w:t>
      </w:r>
      <w:r w:rsidR="00A01468" w:rsidRPr="002521B8">
        <w:rPr>
          <w:rFonts w:ascii="Times New Roman" w:hAnsi="Times New Roman"/>
          <w:sz w:val="24"/>
          <w:szCs w:val="24"/>
        </w:rPr>
        <w:t xml:space="preserve"> (turpmāk – Parīzes nolīgums)</w:t>
      </w:r>
      <w:r w:rsidR="00152C5E">
        <w:rPr>
          <w:rFonts w:ascii="Times New Roman" w:hAnsi="Times New Roman"/>
          <w:sz w:val="24"/>
          <w:szCs w:val="24"/>
        </w:rPr>
        <w:t xml:space="preserve"> Puse</w:t>
      </w:r>
      <w:r w:rsidRPr="002521B8">
        <w:rPr>
          <w:rFonts w:ascii="Times New Roman" w:hAnsi="Times New Roman"/>
          <w:sz w:val="24"/>
          <w:szCs w:val="24"/>
        </w:rPr>
        <w:t>.</w:t>
      </w:r>
      <w:r w:rsidR="00152C5E">
        <w:rPr>
          <w:rFonts w:ascii="Times New Roman" w:hAnsi="Times New Roman"/>
          <w:sz w:val="24"/>
          <w:szCs w:val="24"/>
        </w:rPr>
        <w:t xml:space="preserve"> Vienlaikus Latvija ir </w:t>
      </w:r>
      <w:r w:rsidR="00152C5E" w:rsidRPr="002521B8">
        <w:rPr>
          <w:rFonts w:ascii="Times New Roman" w:eastAsia="Times New Roman" w:hAnsi="Times New Roman"/>
          <w:sz w:val="24"/>
          <w:szCs w:val="24"/>
        </w:rPr>
        <w:t>Eiropas Savienības (turpmāk – ES) dalībvalsts</w:t>
      </w:r>
      <w:r w:rsidR="00152C5E">
        <w:rPr>
          <w:rFonts w:ascii="Times New Roman" w:eastAsia="Times New Roman" w:hAnsi="Times New Roman"/>
          <w:sz w:val="24"/>
          <w:szCs w:val="24"/>
        </w:rPr>
        <w:t xml:space="preserve">. Tādējādi </w:t>
      </w:r>
      <w:r w:rsidR="00152C5E" w:rsidRPr="002521B8">
        <w:rPr>
          <w:rFonts w:ascii="Times New Roman" w:eastAsia="Times New Roman" w:hAnsi="Times New Roman"/>
          <w:sz w:val="24"/>
          <w:szCs w:val="24"/>
        </w:rPr>
        <w:t xml:space="preserve">Latvijas SEG mērķi ir cieši saistīti ar </w:t>
      </w:r>
      <w:r w:rsidR="00152C5E">
        <w:rPr>
          <w:rFonts w:ascii="Times New Roman" w:eastAsia="Times New Roman" w:hAnsi="Times New Roman"/>
          <w:sz w:val="24"/>
          <w:szCs w:val="24"/>
        </w:rPr>
        <w:t xml:space="preserve">starptautisko klimata politiku un </w:t>
      </w:r>
      <w:r w:rsidR="00152C5E" w:rsidRPr="002521B8">
        <w:rPr>
          <w:rFonts w:ascii="Times New Roman" w:eastAsia="Times New Roman" w:hAnsi="Times New Roman"/>
          <w:sz w:val="24"/>
          <w:szCs w:val="24"/>
        </w:rPr>
        <w:t>ES SEG emisiju samazināšanas mērķiem</w:t>
      </w:r>
      <w:r w:rsidR="004C59D6">
        <w:rPr>
          <w:rFonts w:ascii="Times New Roman" w:eastAsia="Times New Roman" w:hAnsi="Times New Roman"/>
          <w:sz w:val="24"/>
          <w:szCs w:val="24"/>
        </w:rPr>
        <w:t xml:space="preserve">. Šī ziņojumu </w:t>
      </w:r>
      <w:r w:rsidR="001665D5">
        <w:rPr>
          <w:rFonts w:ascii="Times New Roman" w:eastAsia="Times New Roman" w:hAnsi="Times New Roman"/>
          <w:sz w:val="24"/>
          <w:szCs w:val="24"/>
        </w:rPr>
        <w:t>1.</w:t>
      </w:r>
      <w:r w:rsidR="004C59D6">
        <w:rPr>
          <w:rFonts w:ascii="Times New Roman" w:eastAsia="Times New Roman" w:hAnsi="Times New Roman"/>
          <w:sz w:val="24"/>
          <w:szCs w:val="24"/>
        </w:rPr>
        <w:t>pielikumā apkopots</w:t>
      </w:r>
      <w:r w:rsidR="005C2560">
        <w:rPr>
          <w:rFonts w:ascii="Times New Roman" w:eastAsia="Times New Roman" w:hAnsi="Times New Roman"/>
          <w:sz w:val="24"/>
          <w:szCs w:val="24"/>
        </w:rPr>
        <w:t xml:space="preserve"> pārskats</w:t>
      </w:r>
      <w:r w:rsidR="007E500D">
        <w:rPr>
          <w:rFonts w:ascii="Times New Roman" w:eastAsia="Times New Roman" w:hAnsi="Times New Roman"/>
          <w:sz w:val="24"/>
          <w:szCs w:val="24"/>
        </w:rPr>
        <w:t xml:space="preserve"> par ES</w:t>
      </w:r>
      <w:r w:rsidR="00A058AE">
        <w:rPr>
          <w:rFonts w:ascii="Times New Roman" w:eastAsia="Times New Roman" w:hAnsi="Times New Roman"/>
          <w:sz w:val="24"/>
          <w:szCs w:val="24"/>
        </w:rPr>
        <w:t xml:space="preserve"> klimata mēr</w:t>
      </w:r>
      <w:r w:rsidR="00CE5707">
        <w:rPr>
          <w:rFonts w:ascii="Times New Roman" w:eastAsia="Times New Roman" w:hAnsi="Times New Roman"/>
          <w:sz w:val="24"/>
          <w:szCs w:val="24"/>
        </w:rPr>
        <w:t xml:space="preserve">ķiem </w:t>
      </w:r>
      <w:r w:rsidR="004C59D6">
        <w:rPr>
          <w:rFonts w:ascii="Times New Roman" w:hAnsi="Times New Roman"/>
          <w:sz w:val="24"/>
          <w:szCs w:val="24"/>
        </w:rPr>
        <w:t xml:space="preserve">laika periodā </w:t>
      </w:r>
      <w:r w:rsidRPr="002521B8">
        <w:rPr>
          <w:rFonts w:ascii="Times New Roman" w:hAnsi="Times New Roman"/>
          <w:sz w:val="24"/>
          <w:szCs w:val="24"/>
        </w:rPr>
        <w:t>līdz 2030</w:t>
      </w:r>
      <w:r w:rsidR="0010022A" w:rsidRPr="002521B8">
        <w:rPr>
          <w:rFonts w:ascii="Times New Roman" w:hAnsi="Times New Roman"/>
          <w:sz w:val="24"/>
          <w:szCs w:val="24"/>
        </w:rPr>
        <w:t>.</w:t>
      </w:r>
      <w:r w:rsidR="000C5C08">
        <w:rPr>
          <w:rFonts w:ascii="Times New Roman" w:hAnsi="Times New Roman"/>
          <w:sz w:val="24"/>
          <w:szCs w:val="24"/>
        </w:rPr>
        <w:t>gadam.</w:t>
      </w:r>
    </w:p>
    <w:p w14:paraId="470E042D" w14:textId="35994D8D" w:rsidR="004C59D6" w:rsidRPr="00CB3769" w:rsidRDefault="004C59D6" w:rsidP="00CB3769">
      <w:pPr>
        <w:pStyle w:val="Heading2"/>
        <w:ind w:left="431" w:hanging="431"/>
        <w:rPr>
          <w:sz w:val="24"/>
          <w:szCs w:val="24"/>
        </w:rPr>
      </w:pPr>
      <w:bookmarkStart w:id="4" w:name="_Toc136950336"/>
      <w:r w:rsidRPr="00CB3769">
        <w:t>Starptautiskā klimata politika 2013</w:t>
      </w:r>
      <w:r w:rsidR="007249BE">
        <w:t>.</w:t>
      </w:r>
      <w:r w:rsidRPr="00CB3769">
        <w:t>-2030.gada periodam</w:t>
      </w:r>
      <w:bookmarkEnd w:id="4"/>
    </w:p>
    <w:p w14:paraId="721763D3" w14:textId="31910389" w:rsidR="004C59D6" w:rsidRDefault="008C1A2D" w:rsidP="008C1A2D">
      <w:pPr>
        <w:spacing w:before="120" w:after="12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Kopējais Klimata konvencijas mērķis ir </w:t>
      </w:r>
      <w:r w:rsidRPr="0078159E">
        <w:rPr>
          <w:rFonts w:ascii="Times New Roman" w:eastAsia="Times New Roman" w:hAnsi="Times New Roman"/>
          <w:sz w:val="24"/>
          <w:szCs w:val="24"/>
        </w:rPr>
        <w:t>sasniegt SEG koncentrācijas stabilizāciju atmosfērā tādā līmenī, kas novērstu bīstamu antropogēnu iejaukšanos klimata sistēmā, tādējādi ierobežojot globālo sasilšanu.</w:t>
      </w:r>
      <w:r>
        <w:rPr>
          <w:rFonts w:ascii="Times New Roman" w:eastAsia="Times New Roman" w:hAnsi="Times New Roman"/>
          <w:sz w:val="24"/>
          <w:szCs w:val="24"/>
        </w:rPr>
        <w:t xml:space="preserve"> </w:t>
      </w:r>
      <w:r w:rsidR="0078159E">
        <w:rPr>
          <w:rFonts w:ascii="Times New Roman" w:eastAsia="Times New Roman" w:hAnsi="Times New Roman"/>
          <w:sz w:val="24"/>
          <w:szCs w:val="24"/>
        </w:rPr>
        <w:t>Klimata k</w:t>
      </w:r>
      <w:r w:rsidR="0078159E" w:rsidRPr="0078159E">
        <w:rPr>
          <w:rFonts w:ascii="Times New Roman" w:eastAsia="Times New Roman" w:hAnsi="Times New Roman"/>
          <w:sz w:val="24"/>
          <w:szCs w:val="24"/>
        </w:rPr>
        <w:t xml:space="preserve">onvencijas mērķis </w:t>
      </w:r>
      <w:r w:rsidR="002543D4" w:rsidRPr="00A00868">
        <w:rPr>
          <w:rFonts w:ascii="Times New Roman" w:eastAsia="Times New Roman" w:hAnsi="Times New Roman"/>
          <w:sz w:val="24"/>
          <w:szCs w:val="24"/>
        </w:rPr>
        <w:t>2020. gadam</w:t>
      </w:r>
      <w:r w:rsidR="002543D4">
        <w:rPr>
          <w:rFonts w:ascii="Times New Roman" w:eastAsia="Times New Roman" w:hAnsi="Times New Roman"/>
          <w:sz w:val="24"/>
          <w:szCs w:val="24"/>
        </w:rPr>
        <w:t xml:space="preserve"> </w:t>
      </w:r>
      <w:r w:rsidR="00D3572F">
        <w:rPr>
          <w:rFonts w:ascii="Times New Roman" w:eastAsia="Times New Roman" w:hAnsi="Times New Roman"/>
          <w:sz w:val="24"/>
          <w:szCs w:val="24"/>
        </w:rPr>
        <w:t>tika</w:t>
      </w:r>
      <w:r w:rsidR="002543D4" w:rsidRPr="0078159E">
        <w:rPr>
          <w:rFonts w:ascii="Times New Roman" w:eastAsia="Times New Roman" w:hAnsi="Times New Roman"/>
          <w:sz w:val="24"/>
          <w:szCs w:val="24"/>
        </w:rPr>
        <w:t xml:space="preserve"> </w:t>
      </w:r>
      <w:r w:rsidR="002543D4">
        <w:rPr>
          <w:rFonts w:ascii="Times New Roman" w:eastAsia="Times New Roman" w:hAnsi="Times New Roman"/>
          <w:sz w:val="24"/>
          <w:szCs w:val="24"/>
        </w:rPr>
        <w:t xml:space="preserve">noteikts 2010. gadā </w:t>
      </w:r>
      <w:proofErr w:type="spellStart"/>
      <w:r w:rsidR="002543D4">
        <w:rPr>
          <w:rFonts w:ascii="Times New Roman" w:eastAsia="Times New Roman" w:hAnsi="Times New Roman"/>
          <w:sz w:val="24"/>
          <w:szCs w:val="24"/>
        </w:rPr>
        <w:t>Kankūnas</w:t>
      </w:r>
      <w:proofErr w:type="spellEnd"/>
      <w:r w:rsidR="002543D4">
        <w:rPr>
          <w:rFonts w:ascii="Times New Roman" w:eastAsia="Times New Roman" w:hAnsi="Times New Roman"/>
          <w:sz w:val="24"/>
          <w:szCs w:val="24"/>
        </w:rPr>
        <w:t xml:space="preserve"> solījuma</w:t>
      </w:r>
      <w:r w:rsidR="003E09FC">
        <w:rPr>
          <w:rStyle w:val="FootnoteReference"/>
          <w:rFonts w:ascii="Times New Roman" w:eastAsia="Times New Roman" w:hAnsi="Times New Roman"/>
          <w:sz w:val="24"/>
          <w:szCs w:val="24"/>
        </w:rPr>
        <w:footnoteReference w:id="3"/>
      </w:r>
      <w:r w:rsidR="002543D4">
        <w:rPr>
          <w:rFonts w:ascii="Times New Roman" w:eastAsia="Times New Roman" w:hAnsi="Times New Roman"/>
          <w:sz w:val="24"/>
          <w:szCs w:val="24"/>
        </w:rPr>
        <w:t xml:space="preserve"> ietvaros</w:t>
      </w:r>
      <w:r w:rsidR="003E09FC">
        <w:rPr>
          <w:rFonts w:ascii="Times New Roman" w:eastAsia="Times New Roman" w:hAnsi="Times New Roman"/>
          <w:sz w:val="24"/>
          <w:szCs w:val="24"/>
        </w:rPr>
        <w:t>,</w:t>
      </w:r>
      <w:r w:rsidR="002543D4">
        <w:rPr>
          <w:rFonts w:ascii="Times New Roman" w:eastAsia="Times New Roman" w:hAnsi="Times New Roman"/>
          <w:sz w:val="24"/>
          <w:szCs w:val="24"/>
        </w:rPr>
        <w:t xml:space="preserve"> </w:t>
      </w:r>
      <w:r w:rsidR="00A00868">
        <w:rPr>
          <w:rFonts w:ascii="Times New Roman" w:eastAsia="Times New Roman" w:hAnsi="Times New Roman"/>
          <w:sz w:val="24"/>
          <w:szCs w:val="24"/>
        </w:rPr>
        <w:t>kā k</w:t>
      </w:r>
      <w:r w:rsidR="00A00868" w:rsidRPr="00A00868">
        <w:rPr>
          <w:rFonts w:ascii="Times New Roman" w:eastAsia="Times New Roman" w:hAnsi="Times New Roman"/>
          <w:sz w:val="24"/>
          <w:szCs w:val="24"/>
        </w:rPr>
        <w:t>vantitatī</w:t>
      </w:r>
      <w:r w:rsidR="00A00868">
        <w:rPr>
          <w:rFonts w:ascii="Times New Roman" w:eastAsia="Times New Roman" w:hAnsi="Times New Roman"/>
          <w:sz w:val="24"/>
          <w:szCs w:val="24"/>
        </w:rPr>
        <w:t>vais</w:t>
      </w:r>
      <w:r w:rsidR="00A00868" w:rsidRPr="00A00868">
        <w:rPr>
          <w:rFonts w:ascii="Times New Roman" w:eastAsia="Times New Roman" w:hAnsi="Times New Roman"/>
          <w:sz w:val="24"/>
          <w:szCs w:val="24"/>
        </w:rPr>
        <w:t xml:space="preserve"> ekonomikas mēroga emisiju samazināšanas mērķi</w:t>
      </w:r>
      <w:r w:rsidR="00A00868">
        <w:rPr>
          <w:rFonts w:ascii="Times New Roman" w:eastAsia="Times New Roman" w:hAnsi="Times New Roman"/>
          <w:sz w:val="24"/>
          <w:szCs w:val="24"/>
        </w:rPr>
        <w:t>s</w:t>
      </w:r>
      <w:r>
        <w:rPr>
          <w:rFonts w:ascii="Times New Roman" w:eastAsia="Times New Roman" w:hAnsi="Times New Roman"/>
          <w:sz w:val="24"/>
          <w:szCs w:val="24"/>
        </w:rPr>
        <w:t>.</w:t>
      </w:r>
      <w:r w:rsidR="00A00868" w:rsidRPr="00A00868">
        <w:rPr>
          <w:rFonts w:ascii="Times New Roman" w:eastAsia="Times New Roman" w:hAnsi="Times New Roman"/>
          <w:sz w:val="24"/>
          <w:szCs w:val="24"/>
        </w:rPr>
        <w:t xml:space="preserve"> </w:t>
      </w:r>
      <w:r w:rsidR="0045199D" w:rsidRPr="0045199D">
        <w:rPr>
          <w:rFonts w:ascii="Times New Roman" w:eastAsia="Times New Roman" w:hAnsi="Times New Roman"/>
          <w:sz w:val="24"/>
          <w:szCs w:val="24"/>
        </w:rPr>
        <w:t>Latvijas pienākumi</w:t>
      </w:r>
      <w:r w:rsidR="0045199D">
        <w:rPr>
          <w:rFonts w:ascii="Times New Roman" w:eastAsia="Times New Roman" w:hAnsi="Times New Roman"/>
          <w:sz w:val="24"/>
          <w:szCs w:val="24"/>
        </w:rPr>
        <w:t xml:space="preserve"> </w:t>
      </w:r>
      <w:proofErr w:type="spellStart"/>
      <w:r w:rsidR="0045199D">
        <w:rPr>
          <w:rFonts w:ascii="Times New Roman" w:eastAsia="Times New Roman" w:hAnsi="Times New Roman"/>
          <w:sz w:val="24"/>
          <w:szCs w:val="24"/>
        </w:rPr>
        <w:t>Kankūnas</w:t>
      </w:r>
      <w:proofErr w:type="spellEnd"/>
      <w:r w:rsidR="0045199D">
        <w:rPr>
          <w:rFonts w:ascii="Times New Roman" w:eastAsia="Times New Roman" w:hAnsi="Times New Roman"/>
          <w:sz w:val="24"/>
          <w:szCs w:val="24"/>
        </w:rPr>
        <w:t xml:space="preserve"> solījuma ietvaros</w:t>
      </w:r>
      <w:r w:rsidR="007A217F" w:rsidRPr="007A217F">
        <w:t xml:space="preserve"> </w:t>
      </w:r>
      <w:r w:rsidR="007A217F" w:rsidRPr="007A217F">
        <w:rPr>
          <w:rFonts w:ascii="Times New Roman" w:eastAsia="Times New Roman" w:hAnsi="Times New Roman"/>
          <w:sz w:val="24"/>
          <w:szCs w:val="24"/>
        </w:rPr>
        <w:t>paredz ES dalībvalstu kopīgo apņemšanos samazināt SEG emisijas</w:t>
      </w:r>
      <w:r w:rsidR="00351EEC">
        <w:rPr>
          <w:rFonts w:ascii="Times New Roman" w:eastAsia="Times New Roman" w:hAnsi="Times New Roman"/>
          <w:sz w:val="24"/>
          <w:szCs w:val="24"/>
        </w:rPr>
        <w:t>, ne</w:t>
      </w:r>
      <w:r w:rsidR="00C91881">
        <w:rPr>
          <w:rFonts w:ascii="Times New Roman" w:eastAsia="Times New Roman" w:hAnsi="Times New Roman"/>
          <w:sz w:val="24"/>
          <w:szCs w:val="24"/>
        </w:rPr>
        <w:t>ietvero</w:t>
      </w:r>
      <w:r w:rsidR="00764F21">
        <w:rPr>
          <w:rFonts w:ascii="Times New Roman" w:eastAsia="Times New Roman" w:hAnsi="Times New Roman"/>
          <w:sz w:val="24"/>
          <w:szCs w:val="24"/>
        </w:rPr>
        <w:t>t</w:t>
      </w:r>
      <w:r w:rsidR="00C91881">
        <w:rPr>
          <w:rFonts w:ascii="Times New Roman" w:eastAsia="Times New Roman" w:hAnsi="Times New Roman"/>
          <w:sz w:val="24"/>
          <w:szCs w:val="24"/>
        </w:rPr>
        <w:t xml:space="preserve"> </w:t>
      </w:r>
      <w:r w:rsidR="007A3B54">
        <w:rPr>
          <w:rFonts w:ascii="Times New Roman" w:eastAsia="Times New Roman" w:hAnsi="Times New Roman"/>
          <w:sz w:val="24"/>
          <w:szCs w:val="24"/>
        </w:rPr>
        <w:t>z</w:t>
      </w:r>
      <w:r w:rsidR="00C91881">
        <w:rPr>
          <w:rFonts w:ascii="Times New Roman" w:eastAsia="Times New Roman" w:hAnsi="Times New Roman"/>
          <w:sz w:val="24"/>
          <w:szCs w:val="24"/>
        </w:rPr>
        <w:t>emes izmantošanas, zemes izmantošanas maiņas un mežsaimniecības</w:t>
      </w:r>
      <w:r w:rsidR="007A3B54">
        <w:rPr>
          <w:rFonts w:ascii="Times New Roman" w:eastAsia="Times New Roman" w:hAnsi="Times New Roman"/>
          <w:sz w:val="24"/>
          <w:szCs w:val="24"/>
        </w:rPr>
        <w:t xml:space="preserve"> </w:t>
      </w:r>
      <w:r w:rsidR="004F4E27">
        <w:rPr>
          <w:rFonts w:ascii="Times New Roman" w:eastAsia="Times New Roman" w:hAnsi="Times New Roman"/>
          <w:sz w:val="24"/>
          <w:szCs w:val="24"/>
        </w:rPr>
        <w:t xml:space="preserve">(turpmāk -  ZIZIMM) </w:t>
      </w:r>
      <w:r w:rsidR="00CD6B7E">
        <w:rPr>
          <w:rFonts w:ascii="Times New Roman" w:eastAsia="Times New Roman" w:hAnsi="Times New Roman"/>
          <w:sz w:val="24"/>
          <w:szCs w:val="24"/>
        </w:rPr>
        <w:t xml:space="preserve"> sektoru</w:t>
      </w:r>
      <w:r w:rsidR="007A217F" w:rsidRPr="007A217F">
        <w:rPr>
          <w:rFonts w:ascii="Times New Roman" w:eastAsia="Times New Roman" w:hAnsi="Times New Roman"/>
          <w:sz w:val="24"/>
          <w:szCs w:val="24"/>
        </w:rPr>
        <w:t xml:space="preserve"> līdz 20</w:t>
      </w:r>
      <w:r w:rsidR="007A217F">
        <w:rPr>
          <w:rFonts w:ascii="Times New Roman" w:eastAsia="Times New Roman" w:hAnsi="Times New Roman"/>
          <w:sz w:val="24"/>
          <w:szCs w:val="24"/>
        </w:rPr>
        <w:t>2</w:t>
      </w:r>
      <w:r w:rsidR="007A217F" w:rsidRPr="007A217F">
        <w:rPr>
          <w:rFonts w:ascii="Times New Roman" w:eastAsia="Times New Roman" w:hAnsi="Times New Roman"/>
          <w:sz w:val="24"/>
          <w:szCs w:val="24"/>
        </w:rPr>
        <w:t>0. gadam salīdzinājumā ar 1990. gadu.</w:t>
      </w:r>
    </w:p>
    <w:p w14:paraId="180F3E5D" w14:textId="70CBE134" w:rsidR="006B1C6A" w:rsidRPr="006B1C6A" w:rsidRDefault="4F98A4AE" w:rsidP="006B1C6A">
      <w:pPr>
        <w:spacing w:before="120" w:after="12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Kioto protokol</w:t>
      </w:r>
      <w:r w:rsidR="2F8F852E">
        <w:rPr>
          <w:rFonts w:ascii="Times New Roman" w:eastAsia="Times New Roman" w:hAnsi="Times New Roman"/>
          <w:sz w:val="24"/>
          <w:szCs w:val="24"/>
        </w:rPr>
        <w:t>a otrais saistību periods</w:t>
      </w:r>
      <w:r w:rsidR="167FFC6C">
        <w:rPr>
          <w:rFonts w:ascii="Times New Roman" w:eastAsia="Times New Roman" w:hAnsi="Times New Roman"/>
          <w:sz w:val="24"/>
          <w:szCs w:val="24"/>
        </w:rPr>
        <w:t xml:space="preserve"> (</w:t>
      </w:r>
      <w:r w:rsidR="6E8118A6">
        <w:rPr>
          <w:rFonts w:ascii="Times New Roman" w:eastAsia="Times New Roman" w:hAnsi="Times New Roman"/>
          <w:sz w:val="24"/>
          <w:szCs w:val="24"/>
        </w:rPr>
        <w:t xml:space="preserve">2013.-2020.gads, </w:t>
      </w:r>
      <w:r w:rsidR="2C8DE051">
        <w:rPr>
          <w:rFonts w:ascii="Times New Roman" w:eastAsia="Times New Roman" w:hAnsi="Times New Roman"/>
          <w:sz w:val="24"/>
          <w:szCs w:val="24"/>
        </w:rPr>
        <w:t>saskaņā ar</w:t>
      </w:r>
      <w:r w:rsidR="6E8118A6">
        <w:rPr>
          <w:rFonts w:ascii="Times New Roman" w:eastAsia="Times New Roman" w:hAnsi="Times New Roman"/>
          <w:sz w:val="24"/>
          <w:szCs w:val="24"/>
        </w:rPr>
        <w:t xml:space="preserve"> </w:t>
      </w:r>
      <w:r w:rsidR="6044B0AE">
        <w:rPr>
          <w:rFonts w:ascii="Times New Roman" w:eastAsia="Times New Roman" w:hAnsi="Times New Roman"/>
          <w:sz w:val="24"/>
          <w:szCs w:val="24"/>
        </w:rPr>
        <w:t>Dohas grozījum</w:t>
      </w:r>
      <w:r w:rsidR="2C8DE051">
        <w:rPr>
          <w:rFonts w:ascii="Times New Roman" w:eastAsia="Times New Roman" w:hAnsi="Times New Roman"/>
          <w:sz w:val="24"/>
          <w:szCs w:val="24"/>
        </w:rPr>
        <w:t>u</w:t>
      </w:r>
      <w:r w:rsidR="00AC5652">
        <w:rPr>
          <w:rStyle w:val="FootnoteReference"/>
          <w:rFonts w:ascii="Times New Roman" w:eastAsia="Times New Roman" w:hAnsi="Times New Roman"/>
          <w:sz w:val="24"/>
          <w:szCs w:val="24"/>
        </w:rPr>
        <w:footnoteReference w:id="4"/>
      </w:r>
      <w:r w:rsidR="47ECB443">
        <w:rPr>
          <w:rFonts w:ascii="Times New Roman" w:eastAsia="Times New Roman" w:hAnsi="Times New Roman"/>
          <w:sz w:val="24"/>
          <w:szCs w:val="24"/>
        </w:rPr>
        <w:t>)</w:t>
      </w:r>
      <w:r>
        <w:rPr>
          <w:rFonts w:ascii="Times New Roman" w:eastAsia="Times New Roman" w:hAnsi="Times New Roman"/>
          <w:sz w:val="24"/>
          <w:szCs w:val="24"/>
        </w:rPr>
        <w:t xml:space="preserve"> </w:t>
      </w:r>
      <w:r w:rsidR="44537EB0">
        <w:rPr>
          <w:rFonts w:ascii="Times New Roman" w:eastAsia="Times New Roman" w:hAnsi="Times New Roman"/>
          <w:sz w:val="24"/>
          <w:szCs w:val="24"/>
        </w:rPr>
        <w:t>nosak</w:t>
      </w:r>
      <w:r w:rsidR="4D4E791F">
        <w:rPr>
          <w:rFonts w:ascii="Times New Roman" w:eastAsia="Times New Roman" w:hAnsi="Times New Roman"/>
          <w:sz w:val="24"/>
          <w:szCs w:val="24"/>
        </w:rPr>
        <w:t>a</w:t>
      </w:r>
      <w:r w:rsidR="44537EB0" w:rsidRPr="00A01DE9">
        <w:rPr>
          <w:rFonts w:ascii="Times New Roman" w:eastAsia="Times New Roman" w:hAnsi="Times New Roman"/>
          <w:sz w:val="24"/>
          <w:szCs w:val="24"/>
        </w:rPr>
        <w:t xml:space="preserve"> </w:t>
      </w:r>
      <w:r w:rsidR="1EB443AF" w:rsidRPr="00A01DE9">
        <w:rPr>
          <w:rFonts w:ascii="Times New Roman" w:eastAsia="Times New Roman" w:hAnsi="Times New Roman"/>
          <w:sz w:val="24"/>
          <w:szCs w:val="24"/>
        </w:rPr>
        <w:t xml:space="preserve">rūpnieciski attīstītajām valstīm un pārejas ekonomikas valstīm </w:t>
      </w:r>
      <w:r w:rsidR="71F0272F">
        <w:rPr>
          <w:rFonts w:ascii="Times New Roman" w:eastAsia="Times New Roman" w:hAnsi="Times New Roman"/>
          <w:sz w:val="24"/>
          <w:szCs w:val="24"/>
        </w:rPr>
        <w:t>2013. – 2020. gada periodā</w:t>
      </w:r>
      <w:r w:rsidR="71F0272F" w:rsidRPr="00A01DE9">
        <w:rPr>
          <w:rFonts w:ascii="Times New Roman" w:eastAsia="Times New Roman" w:hAnsi="Times New Roman"/>
          <w:sz w:val="24"/>
          <w:szCs w:val="24"/>
        </w:rPr>
        <w:t xml:space="preserve"> </w:t>
      </w:r>
      <w:r w:rsidR="1EB443AF" w:rsidRPr="00A01DE9">
        <w:rPr>
          <w:rFonts w:ascii="Times New Roman" w:eastAsia="Times New Roman" w:hAnsi="Times New Roman"/>
          <w:sz w:val="24"/>
          <w:szCs w:val="24"/>
        </w:rPr>
        <w:t>ierobežot un samazināt SEG emisijas saskaņā ar saskaņotiem individuālajiem mērķiem</w:t>
      </w:r>
      <w:r w:rsidR="03AB0CFE">
        <w:rPr>
          <w:rFonts w:ascii="Times New Roman" w:eastAsia="Times New Roman" w:hAnsi="Times New Roman"/>
          <w:sz w:val="24"/>
          <w:szCs w:val="24"/>
        </w:rPr>
        <w:t xml:space="preserve"> (</w:t>
      </w:r>
      <w:r w:rsidR="2AC9DA09">
        <w:rPr>
          <w:rFonts w:ascii="Times New Roman" w:eastAsia="Times New Roman" w:hAnsi="Times New Roman"/>
          <w:sz w:val="24"/>
          <w:szCs w:val="24"/>
        </w:rPr>
        <w:t>piešķirtiem noteiktiem daudzumiem (</w:t>
      </w:r>
      <w:proofErr w:type="spellStart"/>
      <w:r w:rsidR="2AC9DA09" w:rsidRPr="003D3187">
        <w:rPr>
          <w:rFonts w:ascii="Times New Roman" w:eastAsia="Times New Roman" w:hAnsi="Times New Roman"/>
          <w:i/>
          <w:iCs/>
          <w:sz w:val="24"/>
          <w:szCs w:val="24"/>
        </w:rPr>
        <w:t>assigned</w:t>
      </w:r>
      <w:proofErr w:type="spellEnd"/>
      <w:r w:rsidR="2AC9DA09" w:rsidRPr="003D3187">
        <w:rPr>
          <w:rFonts w:ascii="Times New Roman" w:eastAsia="Times New Roman" w:hAnsi="Times New Roman"/>
          <w:i/>
          <w:iCs/>
          <w:sz w:val="24"/>
          <w:szCs w:val="24"/>
        </w:rPr>
        <w:t xml:space="preserve"> </w:t>
      </w:r>
      <w:proofErr w:type="spellStart"/>
      <w:r w:rsidR="2AC9DA09" w:rsidRPr="003D3187">
        <w:rPr>
          <w:rFonts w:ascii="Times New Roman" w:eastAsia="Times New Roman" w:hAnsi="Times New Roman"/>
          <w:i/>
          <w:iCs/>
          <w:sz w:val="24"/>
          <w:szCs w:val="24"/>
        </w:rPr>
        <w:t>amounts</w:t>
      </w:r>
      <w:proofErr w:type="spellEnd"/>
      <w:r w:rsidR="2AC9DA09">
        <w:rPr>
          <w:rFonts w:ascii="Times New Roman" w:eastAsia="Times New Roman" w:hAnsi="Times New Roman"/>
          <w:sz w:val="24"/>
          <w:szCs w:val="24"/>
        </w:rPr>
        <w:t>)</w:t>
      </w:r>
      <w:r w:rsidR="003312C2">
        <w:rPr>
          <w:rFonts w:ascii="Times New Roman" w:eastAsia="Times New Roman" w:hAnsi="Times New Roman"/>
          <w:sz w:val="24"/>
          <w:szCs w:val="24"/>
        </w:rPr>
        <w:t>)</w:t>
      </w:r>
      <w:r w:rsidR="5C58478D">
        <w:rPr>
          <w:rFonts w:ascii="Times New Roman" w:eastAsia="Times New Roman" w:hAnsi="Times New Roman"/>
          <w:sz w:val="24"/>
          <w:szCs w:val="24"/>
        </w:rPr>
        <w:t>. Līdzīgi kā Kioto protokola pirmajā saistību periodā (2008.-2012.gads)</w:t>
      </w:r>
      <w:r w:rsidR="2B92C8BE">
        <w:rPr>
          <w:rFonts w:ascii="Times New Roman" w:eastAsia="Times New Roman" w:hAnsi="Times New Roman"/>
          <w:sz w:val="24"/>
          <w:szCs w:val="24"/>
        </w:rPr>
        <w:t>, emisiju mērķos netiek ņemt</w:t>
      </w:r>
      <w:r w:rsidR="38E5FE57">
        <w:rPr>
          <w:rFonts w:ascii="Times New Roman" w:eastAsia="Times New Roman" w:hAnsi="Times New Roman"/>
          <w:sz w:val="24"/>
          <w:szCs w:val="24"/>
        </w:rPr>
        <w:t>a</w:t>
      </w:r>
      <w:r w:rsidR="2B92C8BE">
        <w:rPr>
          <w:rFonts w:ascii="Times New Roman" w:eastAsia="Times New Roman" w:hAnsi="Times New Roman"/>
          <w:sz w:val="24"/>
          <w:szCs w:val="24"/>
        </w:rPr>
        <w:t xml:space="preserve">s vērā </w:t>
      </w:r>
      <w:r w:rsidR="004F4E27">
        <w:rPr>
          <w:rFonts w:ascii="Times New Roman" w:eastAsia="Times New Roman" w:hAnsi="Times New Roman"/>
          <w:sz w:val="24"/>
          <w:szCs w:val="24"/>
        </w:rPr>
        <w:t xml:space="preserve">ZIZIMM </w:t>
      </w:r>
      <w:r w:rsidR="2CBFA468">
        <w:rPr>
          <w:rFonts w:ascii="Times New Roman" w:eastAsia="Times New Roman" w:hAnsi="Times New Roman"/>
          <w:sz w:val="24"/>
          <w:szCs w:val="24"/>
        </w:rPr>
        <w:t>sektor</w:t>
      </w:r>
      <w:r w:rsidR="6262BFB9">
        <w:rPr>
          <w:rFonts w:ascii="Times New Roman" w:eastAsia="Times New Roman" w:hAnsi="Times New Roman"/>
          <w:sz w:val="24"/>
          <w:szCs w:val="24"/>
        </w:rPr>
        <w:t>a</w:t>
      </w:r>
      <w:r w:rsidR="2CBFA468">
        <w:rPr>
          <w:rFonts w:ascii="Times New Roman" w:eastAsia="Times New Roman" w:hAnsi="Times New Roman"/>
          <w:sz w:val="24"/>
          <w:szCs w:val="24"/>
        </w:rPr>
        <w:t xml:space="preserve"> uzskaites kategorij</w:t>
      </w:r>
      <w:r w:rsidR="7658F0B5">
        <w:rPr>
          <w:rFonts w:ascii="Times New Roman" w:eastAsia="Times New Roman" w:hAnsi="Times New Roman"/>
          <w:sz w:val="24"/>
          <w:szCs w:val="24"/>
        </w:rPr>
        <w:t>as.</w:t>
      </w:r>
      <w:r w:rsidR="2AC9DA09">
        <w:rPr>
          <w:rFonts w:ascii="Times New Roman" w:eastAsia="Times New Roman" w:hAnsi="Times New Roman"/>
          <w:sz w:val="24"/>
          <w:szCs w:val="24"/>
        </w:rPr>
        <w:t xml:space="preserve"> </w:t>
      </w:r>
      <w:r w:rsidR="3AAB10FA">
        <w:rPr>
          <w:rFonts w:ascii="Times New Roman" w:eastAsia="Times New Roman" w:hAnsi="Times New Roman"/>
          <w:sz w:val="24"/>
          <w:szCs w:val="24"/>
        </w:rPr>
        <w:t xml:space="preserve"> </w:t>
      </w:r>
      <w:r w:rsidR="2AC9DA09" w:rsidRPr="00991FC4">
        <w:rPr>
          <w:rFonts w:ascii="Times New Roman" w:eastAsia="Times New Roman" w:hAnsi="Times New Roman"/>
          <w:sz w:val="24"/>
          <w:szCs w:val="24"/>
        </w:rPr>
        <w:t xml:space="preserve">Latvijas pienākumi </w:t>
      </w:r>
      <w:r w:rsidR="2A0EADB6">
        <w:rPr>
          <w:rFonts w:ascii="Times New Roman" w:eastAsia="Times New Roman" w:hAnsi="Times New Roman"/>
          <w:sz w:val="24"/>
          <w:szCs w:val="24"/>
        </w:rPr>
        <w:t>Kioto protokola ietvaros</w:t>
      </w:r>
      <w:r w:rsidR="2CBFA468">
        <w:rPr>
          <w:rFonts w:ascii="Times New Roman" w:eastAsia="Times New Roman" w:hAnsi="Times New Roman"/>
          <w:sz w:val="24"/>
          <w:szCs w:val="24"/>
        </w:rPr>
        <w:t xml:space="preserve"> </w:t>
      </w:r>
      <w:r w:rsidR="7C1147A9">
        <w:rPr>
          <w:rFonts w:ascii="Times New Roman" w:eastAsia="Times New Roman" w:hAnsi="Times New Roman"/>
          <w:sz w:val="24"/>
          <w:szCs w:val="24"/>
        </w:rPr>
        <w:t xml:space="preserve">- </w:t>
      </w:r>
      <w:r w:rsidR="2A0EADB6" w:rsidRPr="002465B3">
        <w:rPr>
          <w:rFonts w:ascii="Times New Roman" w:eastAsia="Times New Roman" w:hAnsi="Times New Roman"/>
          <w:sz w:val="24"/>
          <w:szCs w:val="24"/>
        </w:rPr>
        <w:t>ko</w:t>
      </w:r>
      <w:r w:rsidR="2A0EADB6">
        <w:rPr>
          <w:rFonts w:ascii="Times New Roman" w:eastAsia="Times New Roman" w:hAnsi="Times New Roman"/>
          <w:sz w:val="24"/>
          <w:szCs w:val="24"/>
        </w:rPr>
        <w:t>pā ar</w:t>
      </w:r>
      <w:r w:rsidR="2A0EADB6" w:rsidRPr="002465B3">
        <w:rPr>
          <w:rFonts w:ascii="Times New Roman" w:eastAsia="Times New Roman" w:hAnsi="Times New Roman"/>
          <w:sz w:val="24"/>
          <w:szCs w:val="24"/>
        </w:rPr>
        <w:t xml:space="preserve"> </w:t>
      </w:r>
      <w:r w:rsidR="0B7F99FB">
        <w:rPr>
          <w:rFonts w:ascii="Times New Roman" w:eastAsia="Times New Roman" w:hAnsi="Times New Roman"/>
          <w:sz w:val="24"/>
          <w:szCs w:val="24"/>
        </w:rPr>
        <w:t>ES</w:t>
      </w:r>
      <w:r w:rsidR="2CBFA468">
        <w:rPr>
          <w:rFonts w:ascii="Times New Roman" w:eastAsia="Times New Roman" w:hAnsi="Times New Roman"/>
          <w:sz w:val="24"/>
          <w:szCs w:val="24"/>
        </w:rPr>
        <w:t xml:space="preserve"> un tās </w:t>
      </w:r>
      <w:r w:rsidR="03DFFFA3">
        <w:rPr>
          <w:rFonts w:ascii="Times New Roman" w:eastAsia="Times New Roman" w:hAnsi="Times New Roman"/>
          <w:sz w:val="24"/>
          <w:szCs w:val="24"/>
        </w:rPr>
        <w:t>d</w:t>
      </w:r>
      <w:r w:rsidR="2CBFA468">
        <w:rPr>
          <w:rFonts w:ascii="Times New Roman" w:eastAsia="Times New Roman" w:hAnsi="Times New Roman"/>
          <w:sz w:val="24"/>
          <w:szCs w:val="24"/>
        </w:rPr>
        <w:t>alībvalstīm</w:t>
      </w:r>
      <w:r w:rsidR="0D549CB7" w:rsidRPr="00E0734F">
        <w:rPr>
          <w:rFonts w:ascii="Times New Roman" w:eastAsia="Times New Roman" w:hAnsi="Times New Roman"/>
          <w:sz w:val="24"/>
          <w:szCs w:val="24"/>
        </w:rPr>
        <w:t xml:space="preserve"> </w:t>
      </w:r>
      <w:r w:rsidR="7369D445">
        <w:rPr>
          <w:rFonts w:ascii="Times New Roman" w:eastAsia="Times New Roman" w:hAnsi="Times New Roman"/>
          <w:sz w:val="24"/>
          <w:szCs w:val="24"/>
        </w:rPr>
        <w:t>izpildīt</w:t>
      </w:r>
      <w:r w:rsidR="0D549CB7" w:rsidRPr="002465B3">
        <w:rPr>
          <w:rFonts w:ascii="Times New Roman" w:eastAsia="Times New Roman" w:hAnsi="Times New Roman"/>
          <w:sz w:val="24"/>
          <w:szCs w:val="24"/>
        </w:rPr>
        <w:t xml:space="preserve"> </w:t>
      </w:r>
      <w:r w:rsidR="7369D445">
        <w:rPr>
          <w:rFonts w:ascii="Times New Roman" w:eastAsia="Times New Roman" w:hAnsi="Times New Roman"/>
          <w:sz w:val="24"/>
          <w:szCs w:val="24"/>
        </w:rPr>
        <w:t xml:space="preserve">ES kopējās </w:t>
      </w:r>
      <w:r w:rsidR="10D8AE39">
        <w:rPr>
          <w:rFonts w:ascii="Times New Roman" w:eastAsia="Times New Roman" w:hAnsi="Times New Roman"/>
          <w:sz w:val="24"/>
          <w:szCs w:val="24"/>
        </w:rPr>
        <w:t>piešķirt</w:t>
      </w:r>
      <w:r w:rsidR="3AE74CBD">
        <w:rPr>
          <w:rFonts w:ascii="Times New Roman" w:eastAsia="Times New Roman" w:hAnsi="Times New Roman"/>
          <w:sz w:val="24"/>
          <w:szCs w:val="24"/>
        </w:rPr>
        <w:t>ā</w:t>
      </w:r>
      <w:r w:rsidR="10D8AE39">
        <w:rPr>
          <w:rFonts w:ascii="Times New Roman" w:eastAsia="Times New Roman" w:hAnsi="Times New Roman"/>
          <w:sz w:val="24"/>
          <w:szCs w:val="24"/>
        </w:rPr>
        <w:t xml:space="preserve"> noteikt</w:t>
      </w:r>
      <w:r w:rsidR="3AE74CBD">
        <w:rPr>
          <w:rFonts w:ascii="Times New Roman" w:eastAsia="Times New Roman" w:hAnsi="Times New Roman"/>
          <w:sz w:val="24"/>
          <w:szCs w:val="24"/>
        </w:rPr>
        <w:t>ā</w:t>
      </w:r>
      <w:r w:rsidR="10D8AE39">
        <w:rPr>
          <w:rFonts w:ascii="Times New Roman" w:eastAsia="Times New Roman" w:hAnsi="Times New Roman"/>
          <w:sz w:val="24"/>
          <w:szCs w:val="24"/>
        </w:rPr>
        <w:t xml:space="preserve"> daudzum</w:t>
      </w:r>
      <w:r w:rsidR="3AE74CBD">
        <w:rPr>
          <w:rFonts w:ascii="Times New Roman" w:eastAsia="Times New Roman" w:hAnsi="Times New Roman"/>
          <w:sz w:val="24"/>
          <w:szCs w:val="24"/>
        </w:rPr>
        <w:t>a sa</w:t>
      </w:r>
      <w:r w:rsidR="46B5378B">
        <w:rPr>
          <w:rFonts w:ascii="Times New Roman" w:eastAsia="Times New Roman" w:hAnsi="Times New Roman"/>
          <w:sz w:val="24"/>
          <w:szCs w:val="24"/>
        </w:rPr>
        <w:t>istības</w:t>
      </w:r>
      <w:r w:rsidR="10D8AE39">
        <w:rPr>
          <w:rFonts w:ascii="Times New Roman" w:eastAsia="Times New Roman" w:hAnsi="Times New Roman"/>
          <w:sz w:val="24"/>
          <w:szCs w:val="24"/>
        </w:rPr>
        <w:t xml:space="preserve">, </w:t>
      </w:r>
      <w:r w:rsidR="1FED34BA">
        <w:rPr>
          <w:rFonts w:ascii="Times New Roman" w:eastAsia="Times New Roman" w:hAnsi="Times New Roman"/>
          <w:sz w:val="24"/>
          <w:szCs w:val="24"/>
        </w:rPr>
        <w:t xml:space="preserve">kamēr </w:t>
      </w:r>
      <w:r w:rsidR="10D8AE39">
        <w:rPr>
          <w:rFonts w:ascii="Times New Roman" w:eastAsia="Times New Roman" w:hAnsi="Times New Roman"/>
          <w:sz w:val="24"/>
          <w:szCs w:val="24"/>
        </w:rPr>
        <w:t xml:space="preserve">Latvijas kā valsts atbildība ir </w:t>
      </w:r>
      <w:r w:rsidR="425207CD">
        <w:rPr>
          <w:rFonts w:ascii="Times New Roman" w:eastAsia="Times New Roman" w:hAnsi="Times New Roman"/>
          <w:sz w:val="24"/>
          <w:szCs w:val="24"/>
        </w:rPr>
        <w:t xml:space="preserve">izpildīt ZIZIMM sektora saistības atbilstoši Kioto protokola </w:t>
      </w:r>
      <w:r w:rsidR="490D3B1A" w:rsidRPr="00DD5050">
        <w:rPr>
          <w:rFonts w:ascii="Times New Roman" w:eastAsia="Times New Roman" w:hAnsi="Times New Roman"/>
          <w:sz w:val="24"/>
          <w:szCs w:val="24"/>
        </w:rPr>
        <w:t>3</w:t>
      </w:r>
      <w:r w:rsidR="1E5B5DF3" w:rsidRPr="00DD5050">
        <w:rPr>
          <w:rFonts w:ascii="Times New Roman" w:eastAsia="Times New Roman" w:hAnsi="Times New Roman"/>
          <w:sz w:val="24"/>
          <w:szCs w:val="24"/>
        </w:rPr>
        <w:t>.</w:t>
      </w:r>
      <w:r w:rsidR="0DE6AA2A" w:rsidRPr="00DD5050">
        <w:rPr>
          <w:rFonts w:ascii="Times New Roman" w:eastAsia="Times New Roman" w:hAnsi="Times New Roman"/>
          <w:sz w:val="24"/>
          <w:szCs w:val="24"/>
        </w:rPr>
        <w:t xml:space="preserve"> panta </w:t>
      </w:r>
      <w:r w:rsidR="00DD5050" w:rsidRPr="00DD5050">
        <w:rPr>
          <w:rFonts w:ascii="Times New Roman" w:eastAsia="Times New Roman" w:hAnsi="Times New Roman"/>
          <w:sz w:val="24"/>
          <w:szCs w:val="24"/>
        </w:rPr>
        <w:t>trešās</w:t>
      </w:r>
      <w:r w:rsidR="1E5B5DF3" w:rsidRPr="00DD5050">
        <w:rPr>
          <w:rFonts w:ascii="Times New Roman" w:eastAsia="Times New Roman" w:hAnsi="Times New Roman"/>
          <w:sz w:val="24"/>
          <w:szCs w:val="24"/>
        </w:rPr>
        <w:t xml:space="preserve"> </w:t>
      </w:r>
      <w:r w:rsidR="0DE6AA2A" w:rsidRPr="00DD5050">
        <w:rPr>
          <w:rFonts w:ascii="Times New Roman" w:eastAsia="Times New Roman" w:hAnsi="Times New Roman"/>
          <w:sz w:val="24"/>
          <w:szCs w:val="24"/>
        </w:rPr>
        <w:t>un</w:t>
      </w:r>
      <w:r w:rsidR="00DD5050" w:rsidRPr="00DD5050">
        <w:rPr>
          <w:rFonts w:ascii="Times New Roman" w:eastAsia="Times New Roman" w:hAnsi="Times New Roman"/>
          <w:sz w:val="24"/>
          <w:szCs w:val="24"/>
        </w:rPr>
        <w:t xml:space="preserve"> ceturtās daļas</w:t>
      </w:r>
      <w:r w:rsidR="660F98DC">
        <w:rPr>
          <w:rFonts w:ascii="Times New Roman" w:eastAsia="Times New Roman" w:hAnsi="Times New Roman"/>
          <w:sz w:val="24"/>
          <w:szCs w:val="24"/>
        </w:rPr>
        <w:t xml:space="preserve"> </w:t>
      </w:r>
      <w:r w:rsidR="01151D5B">
        <w:rPr>
          <w:rFonts w:ascii="Times New Roman" w:eastAsia="Times New Roman" w:hAnsi="Times New Roman"/>
          <w:sz w:val="24"/>
          <w:szCs w:val="24"/>
        </w:rPr>
        <w:t>uzskaites nosacījumiem</w:t>
      </w:r>
      <w:r w:rsidR="3EF9F6B9">
        <w:rPr>
          <w:rFonts w:ascii="Times New Roman" w:eastAsia="Times New Roman" w:hAnsi="Times New Roman"/>
          <w:sz w:val="24"/>
          <w:szCs w:val="24"/>
        </w:rPr>
        <w:t>, tas ir</w:t>
      </w:r>
      <w:r w:rsidR="660F98DC">
        <w:rPr>
          <w:rFonts w:ascii="Times New Roman" w:eastAsia="Times New Roman" w:hAnsi="Times New Roman"/>
          <w:sz w:val="24"/>
          <w:szCs w:val="24"/>
        </w:rPr>
        <w:t>,</w:t>
      </w:r>
      <w:r w:rsidR="3EF9F6B9">
        <w:rPr>
          <w:rFonts w:ascii="Times New Roman" w:eastAsia="Times New Roman" w:hAnsi="Times New Roman"/>
          <w:sz w:val="24"/>
          <w:szCs w:val="24"/>
        </w:rPr>
        <w:t xml:space="preserve"> nodrošināt, lai u</w:t>
      </w:r>
      <w:r w:rsidR="3EF9F6B9" w:rsidRPr="00556C43">
        <w:rPr>
          <w:rFonts w:ascii="Times New Roman" w:eastAsia="Times New Roman" w:hAnsi="Times New Roman"/>
          <w:sz w:val="24"/>
          <w:szCs w:val="24"/>
        </w:rPr>
        <w:t>zskaitāmās SEG emisijas nepārsniedz uzskaitāmo SEG piesaisti</w:t>
      </w:r>
      <w:r w:rsidR="3EF9F6B9">
        <w:rPr>
          <w:rFonts w:ascii="Times New Roman" w:eastAsia="Times New Roman" w:hAnsi="Times New Roman"/>
          <w:sz w:val="24"/>
          <w:szCs w:val="24"/>
        </w:rPr>
        <w:t xml:space="preserve"> sekojošās uzskaites kategorijās: </w:t>
      </w:r>
      <w:r w:rsidR="38996B30" w:rsidRPr="00241605">
        <w:rPr>
          <w:rFonts w:ascii="Times New Roman" w:eastAsia="Times New Roman" w:hAnsi="Times New Roman"/>
          <w:sz w:val="24"/>
          <w:szCs w:val="24"/>
        </w:rPr>
        <w:t>Apmežota zeme</w:t>
      </w:r>
      <w:r w:rsidR="38996B30">
        <w:rPr>
          <w:rFonts w:ascii="Times New Roman" w:eastAsia="Times New Roman" w:hAnsi="Times New Roman"/>
          <w:sz w:val="24"/>
          <w:szCs w:val="24"/>
        </w:rPr>
        <w:t xml:space="preserve">, </w:t>
      </w:r>
      <w:r w:rsidR="7A4A9360" w:rsidRPr="00C1371E">
        <w:rPr>
          <w:rFonts w:ascii="Times New Roman" w:eastAsia="Times New Roman" w:hAnsi="Times New Roman"/>
          <w:sz w:val="24"/>
          <w:szCs w:val="24"/>
        </w:rPr>
        <w:t>Atmežota zeme</w:t>
      </w:r>
      <w:r w:rsidR="7A4A9360">
        <w:rPr>
          <w:rFonts w:ascii="Times New Roman" w:eastAsia="Times New Roman" w:hAnsi="Times New Roman"/>
          <w:sz w:val="24"/>
          <w:szCs w:val="24"/>
        </w:rPr>
        <w:t xml:space="preserve">, </w:t>
      </w:r>
      <w:r w:rsidR="66E8DA37" w:rsidRPr="006B1C6A">
        <w:rPr>
          <w:rFonts w:ascii="Times New Roman" w:eastAsia="Times New Roman" w:hAnsi="Times New Roman"/>
          <w:sz w:val="24"/>
          <w:szCs w:val="24"/>
        </w:rPr>
        <w:t>Apsaimniekota meža zeme</w:t>
      </w:r>
      <w:r w:rsidR="17F21253">
        <w:rPr>
          <w:rFonts w:ascii="Times New Roman" w:eastAsia="Times New Roman" w:hAnsi="Times New Roman"/>
          <w:sz w:val="24"/>
          <w:szCs w:val="24"/>
        </w:rPr>
        <w:t xml:space="preserve"> (</w:t>
      </w:r>
      <w:r w:rsidR="17F21253" w:rsidRPr="00127357">
        <w:rPr>
          <w:rFonts w:ascii="Times New Roman" w:eastAsia="Times New Roman" w:hAnsi="Times New Roman"/>
          <w:sz w:val="24"/>
          <w:szCs w:val="24"/>
        </w:rPr>
        <w:t xml:space="preserve">Meža apsaimniekošanas references līmenis </w:t>
      </w:r>
      <w:r w:rsidR="300B40A9" w:rsidRPr="00127357">
        <w:rPr>
          <w:rFonts w:ascii="Times New Roman" w:eastAsia="Times New Roman" w:hAnsi="Times New Roman"/>
          <w:sz w:val="24"/>
          <w:szCs w:val="24"/>
        </w:rPr>
        <w:t xml:space="preserve">(turpmāk - </w:t>
      </w:r>
      <w:r w:rsidR="17F21253" w:rsidRPr="00127357">
        <w:rPr>
          <w:rFonts w:ascii="Times New Roman" w:eastAsia="Times New Roman" w:hAnsi="Times New Roman"/>
          <w:sz w:val="24"/>
          <w:szCs w:val="24"/>
        </w:rPr>
        <w:t>MARL</w:t>
      </w:r>
      <w:r w:rsidR="3A55A90E" w:rsidRPr="00127357">
        <w:rPr>
          <w:rFonts w:ascii="Times New Roman" w:eastAsia="Times New Roman" w:hAnsi="Times New Roman"/>
          <w:sz w:val="24"/>
          <w:szCs w:val="24"/>
        </w:rPr>
        <w:t>)</w:t>
      </w:r>
      <w:r w:rsidR="17F21253" w:rsidRPr="00127357">
        <w:rPr>
          <w:rFonts w:ascii="Times New Roman" w:eastAsia="Times New Roman" w:hAnsi="Times New Roman"/>
          <w:sz w:val="24"/>
          <w:szCs w:val="24"/>
        </w:rPr>
        <w:t xml:space="preserve"> jeb meža apsaimniekošanas CO</w:t>
      </w:r>
      <w:r w:rsidR="17F21253" w:rsidRPr="000037F3">
        <w:rPr>
          <w:rFonts w:ascii="Times New Roman" w:eastAsia="Times New Roman" w:hAnsi="Times New Roman"/>
          <w:sz w:val="24"/>
          <w:szCs w:val="24"/>
          <w:vertAlign w:val="subscript"/>
        </w:rPr>
        <w:t>2</w:t>
      </w:r>
      <w:r w:rsidR="17F21253" w:rsidRPr="00127357">
        <w:rPr>
          <w:rFonts w:ascii="Times New Roman" w:eastAsia="Times New Roman" w:hAnsi="Times New Roman"/>
          <w:sz w:val="24"/>
          <w:szCs w:val="24"/>
        </w:rPr>
        <w:t xml:space="preserve"> bilances mērķis)</w:t>
      </w:r>
      <w:r w:rsidR="6D93BC0B">
        <w:rPr>
          <w:rFonts w:ascii="Times New Roman" w:eastAsia="Times New Roman" w:hAnsi="Times New Roman"/>
          <w:sz w:val="24"/>
          <w:szCs w:val="24"/>
        </w:rPr>
        <w:t>.</w:t>
      </w:r>
    </w:p>
    <w:p w14:paraId="10CE59CC" w14:textId="4E0E1190" w:rsidR="008C4449" w:rsidRDefault="63D66120" w:rsidP="00A278DB">
      <w:pPr>
        <w:spacing w:before="120" w:after="120" w:line="240" w:lineRule="auto"/>
        <w:ind w:firstLine="567"/>
        <w:jc w:val="both"/>
        <w:rPr>
          <w:rFonts w:ascii="Times New Roman" w:eastAsia="Times New Roman" w:hAnsi="Times New Roman"/>
          <w:sz w:val="24"/>
          <w:szCs w:val="24"/>
        </w:rPr>
      </w:pPr>
      <w:r w:rsidRPr="008C4449">
        <w:rPr>
          <w:rFonts w:ascii="Times New Roman" w:eastAsia="Times New Roman" w:hAnsi="Times New Roman"/>
          <w:sz w:val="24"/>
          <w:szCs w:val="24"/>
        </w:rPr>
        <w:t>Parīzes nolīgum</w:t>
      </w:r>
      <w:r w:rsidR="1191E697">
        <w:rPr>
          <w:rFonts w:ascii="Times New Roman" w:eastAsia="Times New Roman" w:hAnsi="Times New Roman"/>
          <w:sz w:val="24"/>
          <w:szCs w:val="24"/>
        </w:rPr>
        <w:t>a</w:t>
      </w:r>
      <w:r w:rsidRPr="008C4449">
        <w:rPr>
          <w:rFonts w:ascii="Times New Roman" w:eastAsia="Times New Roman" w:hAnsi="Times New Roman"/>
          <w:sz w:val="24"/>
          <w:szCs w:val="24"/>
        </w:rPr>
        <w:t xml:space="preserve"> mērķis ir stiprināt globālo rīcību klimata pārmaiņu novēršanai un noturēt globālo sasilšanu būtiski zem 2°C</w:t>
      </w:r>
      <w:r w:rsidR="38E5FE57">
        <w:rPr>
          <w:rFonts w:ascii="Times New Roman" w:eastAsia="Times New Roman" w:hAnsi="Times New Roman"/>
          <w:sz w:val="24"/>
          <w:szCs w:val="24"/>
        </w:rPr>
        <w:t xml:space="preserve"> pieauguma</w:t>
      </w:r>
      <w:r w:rsidRPr="008C4449">
        <w:rPr>
          <w:rFonts w:ascii="Times New Roman" w:eastAsia="Times New Roman" w:hAnsi="Times New Roman"/>
          <w:sz w:val="24"/>
          <w:szCs w:val="24"/>
        </w:rPr>
        <w:t xml:space="preserve"> robežas salīdzinot ar </w:t>
      </w:r>
      <w:proofErr w:type="spellStart"/>
      <w:r w:rsidRPr="008C4449">
        <w:rPr>
          <w:rFonts w:ascii="Times New Roman" w:eastAsia="Times New Roman" w:hAnsi="Times New Roman"/>
          <w:sz w:val="24"/>
          <w:szCs w:val="24"/>
        </w:rPr>
        <w:t>pirmsindustriālo</w:t>
      </w:r>
      <w:proofErr w:type="spellEnd"/>
      <w:r w:rsidRPr="008C4449">
        <w:rPr>
          <w:rFonts w:ascii="Times New Roman" w:eastAsia="Times New Roman" w:hAnsi="Times New Roman"/>
          <w:sz w:val="24"/>
          <w:szCs w:val="24"/>
        </w:rPr>
        <w:t xml:space="preserve"> līmeni un censties ierobežot temperatūras pieaugumu 1,5°C robežās</w:t>
      </w:r>
      <w:r w:rsidR="34CB821F">
        <w:rPr>
          <w:rFonts w:ascii="Times New Roman" w:eastAsia="Times New Roman" w:hAnsi="Times New Roman"/>
          <w:sz w:val="24"/>
          <w:szCs w:val="24"/>
        </w:rPr>
        <w:t xml:space="preserve">, tādejādi </w:t>
      </w:r>
      <w:r w:rsidRPr="008C4449">
        <w:rPr>
          <w:rFonts w:ascii="Times New Roman" w:eastAsia="Times New Roman" w:hAnsi="Times New Roman"/>
          <w:sz w:val="24"/>
          <w:szCs w:val="24"/>
        </w:rPr>
        <w:t>samazin</w:t>
      </w:r>
      <w:r w:rsidR="34CB821F">
        <w:rPr>
          <w:rFonts w:ascii="Times New Roman" w:eastAsia="Times New Roman" w:hAnsi="Times New Roman"/>
          <w:sz w:val="24"/>
          <w:szCs w:val="24"/>
        </w:rPr>
        <w:t>ot</w:t>
      </w:r>
      <w:r w:rsidRPr="008C4449">
        <w:rPr>
          <w:rFonts w:ascii="Times New Roman" w:eastAsia="Times New Roman" w:hAnsi="Times New Roman"/>
          <w:sz w:val="24"/>
          <w:szCs w:val="24"/>
        </w:rPr>
        <w:t xml:space="preserve"> klimata pārmaiņu izraisītos riskus un ietekmes. Parīzes nolīgums paredz sekmēt </w:t>
      </w:r>
      <w:r w:rsidR="7911D644">
        <w:rPr>
          <w:rFonts w:ascii="Times New Roman" w:eastAsia="Times New Roman" w:hAnsi="Times New Roman"/>
          <w:sz w:val="24"/>
          <w:szCs w:val="24"/>
        </w:rPr>
        <w:t xml:space="preserve">arī </w:t>
      </w:r>
      <w:r w:rsidRPr="008C4449">
        <w:rPr>
          <w:rFonts w:ascii="Times New Roman" w:eastAsia="Times New Roman" w:hAnsi="Times New Roman"/>
          <w:sz w:val="24"/>
          <w:szCs w:val="24"/>
        </w:rPr>
        <w:t xml:space="preserve">investīciju novirzīšanu oglekļa mazietilpīgai un </w:t>
      </w:r>
      <w:proofErr w:type="spellStart"/>
      <w:r w:rsidRPr="008C4449">
        <w:rPr>
          <w:rFonts w:ascii="Times New Roman" w:eastAsia="Times New Roman" w:hAnsi="Times New Roman"/>
          <w:sz w:val="24"/>
          <w:szCs w:val="24"/>
        </w:rPr>
        <w:t>klimatnoturīgai</w:t>
      </w:r>
      <w:proofErr w:type="spellEnd"/>
      <w:r w:rsidRPr="008C4449">
        <w:rPr>
          <w:rFonts w:ascii="Times New Roman" w:eastAsia="Times New Roman" w:hAnsi="Times New Roman"/>
          <w:sz w:val="24"/>
          <w:szCs w:val="24"/>
        </w:rPr>
        <w:t xml:space="preserve"> attīstībai. </w:t>
      </w:r>
      <w:bookmarkStart w:id="5" w:name="_Hlk119960344"/>
      <w:r w:rsidRPr="008C4449">
        <w:rPr>
          <w:rFonts w:ascii="Times New Roman" w:eastAsia="Times New Roman" w:hAnsi="Times New Roman"/>
          <w:sz w:val="24"/>
          <w:szCs w:val="24"/>
        </w:rPr>
        <w:t xml:space="preserve">Latvijas pienākumi </w:t>
      </w:r>
      <w:bookmarkEnd w:id="5"/>
      <w:r w:rsidRPr="008C4449">
        <w:rPr>
          <w:rFonts w:ascii="Times New Roman" w:eastAsia="Times New Roman" w:hAnsi="Times New Roman"/>
          <w:sz w:val="24"/>
          <w:szCs w:val="24"/>
        </w:rPr>
        <w:t>Parīzes nolīguma kontekstā noteic īstenot saistības, ko paredz ES nacionāli noteiktais devums (</w:t>
      </w:r>
      <w:r w:rsidR="0E65E0D3" w:rsidRPr="008C4449">
        <w:rPr>
          <w:rFonts w:ascii="Times New Roman" w:eastAsia="Times New Roman" w:hAnsi="Times New Roman"/>
          <w:sz w:val="24"/>
          <w:szCs w:val="24"/>
        </w:rPr>
        <w:t xml:space="preserve">turpmāk - </w:t>
      </w:r>
      <w:r w:rsidRPr="003D3187">
        <w:rPr>
          <w:rFonts w:ascii="Times New Roman" w:eastAsia="Times New Roman" w:hAnsi="Times New Roman"/>
          <w:i/>
          <w:iCs/>
          <w:sz w:val="24"/>
          <w:szCs w:val="24"/>
        </w:rPr>
        <w:t>NDC</w:t>
      </w:r>
      <w:r w:rsidRPr="008C4449">
        <w:rPr>
          <w:rFonts w:ascii="Times New Roman" w:eastAsia="Times New Roman" w:hAnsi="Times New Roman"/>
          <w:sz w:val="24"/>
          <w:szCs w:val="24"/>
        </w:rPr>
        <w:t>)</w:t>
      </w:r>
      <w:r w:rsidR="009209BB">
        <w:rPr>
          <w:rStyle w:val="FootnoteReference"/>
          <w:rFonts w:ascii="Times New Roman" w:eastAsia="Times New Roman" w:hAnsi="Times New Roman"/>
          <w:sz w:val="24"/>
          <w:szCs w:val="24"/>
        </w:rPr>
        <w:footnoteReference w:id="5"/>
      </w:r>
      <w:r w:rsidRPr="008C4449">
        <w:rPr>
          <w:rFonts w:ascii="Times New Roman" w:eastAsia="Times New Roman" w:hAnsi="Times New Roman"/>
          <w:sz w:val="24"/>
          <w:szCs w:val="24"/>
        </w:rPr>
        <w:t>, kas paredz ES dalībvalstu kopīgo apņemšanos samazināt SEG emisijas</w:t>
      </w:r>
      <w:r w:rsidR="34438601">
        <w:rPr>
          <w:rFonts w:ascii="Times New Roman" w:eastAsia="Times New Roman" w:hAnsi="Times New Roman"/>
          <w:sz w:val="24"/>
          <w:szCs w:val="24"/>
        </w:rPr>
        <w:t xml:space="preserve"> ietverot ZIZIMM sektoru</w:t>
      </w:r>
      <w:r w:rsidR="1F5BBEEF">
        <w:rPr>
          <w:rFonts w:ascii="Times New Roman" w:eastAsia="Times New Roman" w:hAnsi="Times New Roman"/>
          <w:sz w:val="24"/>
          <w:szCs w:val="24"/>
        </w:rPr>
        <w:t xml:space="preserve"> līdz 2030. gadam salīdzinājumā ar 1990. gadu.</w:t>
      </w:r>
    </w:p>
    <w:p w14:paraId="04F3E7A0" w14:textId="77777777" w:rsidR="00465CC1" w:rsidRDefault="00465CC1">
      <w:pPr>
        <w:spacing w:before="120" w:after="120" w:line="240" w:lineRule="auto"/>
        <w:ind w:firstLine="567"/>
        <w:jc w:val="both"/>
        <w:rPr>
          <w:rFonts w:ascii="Times New Roman" w:eastAsia="Times New Roman" w:hAnsi="Times New Roman"/>
          <w:sz w:val="24"/>
          <w:szCs w:val="24"/>
        </w:rPr>
      </w:pPr>
    </w:p>
    <w:p w14:paraId="466D75F9" w14:textId="0DB20A70" w:rsidR="004C59D6" w:rsidRPr="00CB3769" w:rsidRDefault="004C59D6" w:rsidP="00CB3769">
      <w:pPr>
        <w:pStyle w:val="Heading2"/>
        <w:ind w:left="431" w:hanging="431"/>
      </w:pPr>
      <w:bookmarkStart w:id="6" w:name="_Toc136950337"/>
      <w:r w:rsidRPr="00CB3769">
        <w:t>ES klimata politika 2013.-20</w:t>
      </w:r>
      <w:r w:rsidR="009A301D" w:rsidRPr="00CB3769">
        <w:t>3</w:t>
      </w:r>
      <w:r w:rsidRPr="00CB3769">
        <w:t>0.gada periodam</w:t>
      </w:r>
      <w:bookmarkEnd w:id="6"/>
    </w:p>
    <w:p w14:paraId="49884A07" w14:textId="020E3947" w:rsidR="0045042C" w:rsidRDefault="733F6DEC">
      <w:pPr>
        <w:spacing w:before="120" w:after="12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Ievērojot klimata politikas būtisko ietekmi uz vi</w:t>
      </w:r>
      <w:r w:rsidR="24ECCDD5">
        <w:rPr>
          <w:rFonts w:ascii="Times New Roman" w:eastAsia="Times New Roman" w:hAnsi="Times New Roman"/>
          <w:sz w:val="24"/>
          <w:szCs w:val="24"/>
        </w:rPr>
        <w:t>su ES valstu ekonomikām, l</w:t>
      </w:r>
      <w:r w:rsidR="53875D04">
        <w:rPr>
          <w:rFonts w:ascii="Times New Roman" w:eastAsia="Times New Roman" w:hAnsi="Times New Roman"/>
          <w:sz w:val="24"/>
          <w:szCs w:val="24"/>
        </w:rPr>
        <w:t>ēmum</w:t>
      </w:r>
      <w:r w:rsidR="24ECCDD5">
        <w:rPr>
          <w:rFonts w:ascii="Times New Roman" w:eastAsia="Times New Roman" w:hAnsi="Times New Roman"/>
          <w:sz w:val="24"/>
          <w:szCs w:val="24"/>
        </w:rPr>
        <w:t>i</w:t>
      </w:r>
      <w:r w:rsidR="53875D04">
        <w:rPr>
          <w:rFonts w:ascii="Times New Roman" w:eastAsia="Times New Roman" w:hAnsi="Times New Roman"/>
          <w:sz w:val="24"/>
          <w:szCs w:val="24"/>
        </w:rPr>
        <w:t xml:space="preserve"> par kopējiem ES </w:t>
      </w:r>
      <w:r>
        <w:rPr>
          <w:rFonts w:ascii="Times New Roman" w:eastAsia="Times New Roman" w:hAnsi="Times New Roman"/>
          <w:sz w:val="24"/>
          <w:szCs w:val="24"/>
        </w:rPr>
        <w:t>SEG samazināšanas mērķiem</w:t>
      </w:r>
      <w:r w:rsidR="240FEB33">
        <w:rPr>
          <w:rFonts w:ascii="Times New Roman" w:eastAsia="Times New Roman" w:hAnsi="Times New Roman"/>
          <w:sz w:val="24"/>
          <w:szCs w:val="24"/>
        </w:rPr>
        <w:t xml:space="preserve"> </w:t>
      </w:r>
      <w:r w:rsidR="129FFCC9">
        <w:rPr>
          <w:rFonts w:ascii="Times New Roman" w:eastAsia="Times New Roman" w:hAnsi="Times New Roman"/>
          <w:sz w:val="24"/>
          <w:szCs w:val="24"/>
        </w:rPr>
        <w:t>2020. un 2030.gadā tika</w:t>
      </w:r>
      <w:r w:rsidR="612C7BEF">
        <w:rPr>
          <w:rFonts w:ascii="Times New Roman" w:eastAsia="Times New Roman" w:hAnsi="Times New Roman"/>
          <w:sz w:val="24"/>
          <w:szCs w:val="24"/>
        </w:rPr>
        <w:t xml:space="preserve"> pieņemti </w:t>
      </w:r>
      <w:r w:rsidR="39240C0B">
        <w:rPr>
          <w:rFonts w:ascii="Times New Roman" w:eastAsia="Times New Roman" w:hAnsi="Times New Roman"/>
          <w:sz w:val="24"/>
          <w:szCs w:val="24"/>
        </w:rPr>
        <w:t>Eiropadomes</w:t>
      </w:r>
      <w:r w:rsidR="612C7BEF">
        <w:rPr>
          <w:rFonts w:ascii="Times New Roman" w:eastAsia="Times New Roman" w:hAnsi="Times New Roman"/>
          <w:sz w:val="24"/>
          <w:szCs w:val="24"/>
        </w:rPr>
        <w:t xml:space="preserve"> līmenī</w:t>
      </w:r>
      <w:r w:rsidR="4F6C0275">
        <w:rPr>
          <w:rFonts w:ascii="Times New Roman" w:eastAsia="Times New Roman" w:hAnsi="Times New Roman"/>
          <w:sz w:val="24"/>
          <w:szCs w:val="24"/>
        </w:rPr>
        <w:t xml:space="preserve"> (skatīt 1.tabulu)</w:t>
      </w:r>
      <w:r w:rsidR="39240C0B">
        <w:rPr>
          <w:rFonts w:ascii="Times New Roman" w:eastAsia="Times New Roman" w:hAnsi="Times New Roman"/>
          <w:sz w:val="24"/>
          <w:szCs w:val="24"/>
        </w:rPr>
        <w:t xml:space="preserve">. </w:t>
      </w:r>
      <w:r w:rsidR="4F6C0275">
        <w:rPr>
          <w:rFonts w:ascii="Times New Roman" w:eastAsia="Times New Roman" w:hAnsi="Times New Roman"/>
          <w:sz w:val="24"/>
          <w:szCs w:val="24"/>
        </w:rPr>
        <w:t xml:space="preserve"> </w:t>
      </w:r>
      <w:r w:rsidR="0D056786">
        <w:rPr>
          <w:rFonts w:ascii="Times New Roman" w:eastAsia="Times New Roman" w:hAnsi="Times New Roman"/>
          <w:sz w:val="24"/>
          <w:szCs w:val="24"/>
        </w:rPr>
        <w:t xml:space="preserve">Lai </w:t>
      </w:r>
      <w:r w:rsidR="7D9E4724">
        <w:rPr>
          <w:rFonts w:ascii="Times New Roman" w:eastAsia="Times New Roman" w:hAnsi="Times New Roman"/>
          <w:sz w:val="24"/>
          <w:szCs w:val="24"/>
        </w:rPr>
        <w:t xml:space="preserve">veicinātu </w:t>
      </w:r>
      <w:r w:rsidR="2D614465">
        <w:rPr>
          <w:rFonts w:ascii="Times New Roman" w:eastAsia="Times New Roman" w:hAnsi="Times New Roman"/>
          <w:sz w:val="24"/>
          <w:szCs w:val="24"/>
        </w:rPr>
        <w:t xml:space="preserve">SEG </w:t>
      </w:r>
      <w:r w:rsidR="7D9E4724">
        <w:rPr>
          <w:rFonts w:ascii="Times New Roman" w:eastAsia="Times New Roman" w:hAnsi="Times New Roman"/>
          <w:sz w:val="24"/>
          <w:szCs w:val="24"/>
        </w:rPr>
        <w:t>emisiju samazināšanu izmaksu efektīvā veidā</w:t>
      </w:r>
      <w:r w:rsidR="5C623BE1" w:rsidRPr="002521B8">
        <w:rPr>
          <w:rFonts w:ascii="Times New Roman" w:eastAsia="Times New Roman" w:hAnsi="Times New Roman"/>
          <w:sz w:val="24"/>
          <w:szCs w:val="24"/>
        </w:rPr>
        <w:t xml:space="preserve">, </w:t>
      </w:r>
      <w:r w:rsidR="2D614465">
        <w:rPr>
          <w:rFonts w:ascii="Times New Roman" w:eastAsia="Times New Roman" w:hAnsi="Times New Roman"/>
          <w:sz w:val="24"/>
          <w:szCs w:val="24"/>
        </w:rPr>
        <w:t xml:space="preserve">SEG </w:t>
      </w:r>
      <w:r w:rsidR="28E2EC15">
        <w:rPr>
          <w:rFonts w:ascii="Times New Roman" w:eastAsia="Times New Roman" w:hAnsi="Times New Roman"/>
          <w:sz w:val="24"/>
          <w:szCs w:val="24"/>
        </w:rPr>
        <w:t xml:space="preserve">emisiju </w:t>
      </w:r>
      <w:r w:rsidR="2D614465">
        <w:rPr>
          <w:rFonts w:ascii="Times New Roman" w:eastAsia="Times New Roman" w:hAnsi="Times New Roman"/>
          <w:sz w:val="24"/>
          <w:szCs w:val="24"/>
        </w:rPr>
        <w:lastRenderedPageBreak/>
        <w:t xml:space="preserve">mērķi </w:t>
      </w:r>
      <w:r w:rsidR="654FAF0A">
        <w:rPr>
          <w:rFonts w:ascii="Times New Roman" w:eastAsia="Times New Roman" w:hAnsi="Times New Roman"/>
          <w:sz w:val="24"/>
          <w:szCs w:val="24"/>
        </w:rPr>
        <w:t>t</w:t>
      </w:r>
      <w:r w:rsidR="1CE32FDF">
        <w:rPr>
          <w:rFonts w:ascii="Times New Roman" w:eastAsia="Times New Roman" w:hAnsi="Times New Roman"/>
          <w:sz w:val="24"/>
          <w:szCs w:val="24"/>
        </w:rPr>
        <w:t>ika</w:t>
      </w:r>
      <w:r w:rsidR="654FAF0A">
        <w:rPr>
          <w:rFonts w:ascii="Times New Roman" w:eastAsia="Times New Roman" w:hAnsi="Times New Roman"/>
          <w:sz w:val="24"/>
          <w:szCs w:val="24"/>
        </w:rPr>
        <w:t xml:space="preserve"> pārdalīt</w:t>
      </w:r>
      <w:r w:rsidR="1CE32FDF">
        <w:rPr>
          <w:rFonts w:ascii="Times New Roman" w:eastAsia="Times New Roman" w:hAnsi="Times New Roman"/>
          <w:sz w:val="24"/>
          <w:szCs w:val="24"/>
        </w:rPr>
        <w:t>i</w:t>
      </w:r>
      <w:r w:rsidR="5C623BE1" w:rsidRPr="002521B8">
        <w:rPr>
          <w:rFonts w:ascii="Times New Roman" w:eastAsia="Times New Roman" w:hAnsi="Times New Roman"/>
          <w:sz w:val="24"/>
          <w:szCs w:val="24"/>
        </w:rPr>
        <w:t xml:space="preserve"> </w:t>
      </w:r>
      <w:r w:rsidR="7648AEB0">
        <w:rPr>
          <w:rFonts w:ascii="Times New Roman" w:eastAsia="Times New Roman" w:hAnsi="Times New Roman"/>
          <w:sz w:val="24"/>
          <w:szCs w:val="24"/>
        </w:rPr>
        <w:t>starp</w:t>
      </w:r>
      <w:r w:rsidR="5C623BE1" w:rsidRPr="002521B8">
        <w:rPr>
          <w:rFonts w:ascii="Times New Roman" w:eastAsia="Times New Roman" w:hAnsi="Times New Roman"/>
          <w:sz w:val="24"/>
          <w:szCs w:val="24"/>
        </w:rPr>
        <w:t xml:space="preserve"> ES </w:t>
      </w:r>
      <w:r w:rsidR="2A7DAB63">
        <w:rPr>
          <w:rFonts w:ascii="Times New Roman" w:eastAsia="Times New Roman" w:hAnsi="Times New Roman"/>
          <w:sz w:val="24"/>
          <w:szCs w:val="24"/>
        </w:rPr>
        <w:t>E</w:t>
      </w:r>
      <w:r w:rsidR="5C623BE1" w:rsidRPr="002521B8">
        <w:rPr>
          <w:rFonts w:ascii="Times New Roman" w:eastAsia="Times New Roman" w:hAnsi="Times New Roman"/>
          <w:sz w:val="24"/>
          <w:szCs w:val="24"/>
        </w:rPr>
        <w:t>misijas kvotu tirdzniecības sistēmā</w:t>
      </w:r>
      <w:r w:rsidR="00174E32" w:rsidRPr="002521B8">
        <w:rPr>
          <w:rStyle w:val="FootnoteAnchor"/>
          <w:rFonts w:ascii="Times New Roman" w:eastAsia="Times New Roman" w:hAnsi="Times New Roman"/>
          <w:sz w:val="24"/>
          <w:szCs w:val="24"/>
        </w:rPr>
        <w:footnoteReference w:id="6"/>
      </w:r>
      <w:r w:rsidR="5C623BE1" w:rsidRPr="002521B8">
        <w:rPr>
          <w:rFonts w:ascii="Times New Roman" w:eastAsia="Times New Roman" w:hAnsi="Times New Roman"/>
          <w:sz w:val="24"/>
          <w:szCs w:val="24"/>
        </w:rPr>
        <w:t xml:space="preserve"> (turpmāk – ES ETS) iekļautā</w:t>
      </w:r>
      <w:r w:rsidR="7648AEB0">
        <w:rPr>
          <w:rFonts w:ascii="Times New Roman" w:eastAsia="Times New Roman" w:hAnsi="Times New Roman"/>
          <w:sz w:val="24"/>
          <w:szCs w:val="24"/>
        </w:rPr>
        <w:t>m</w:t>
      </w:r>
      <w:r w:rsidR="5C623BE1" w:rsidRPr="002521B8">
        <w:rPr>
          <w:rFonts w:ascii="Times New Roman" w:eastAsia="Times New Roman" w:hAnsi="Times New Roman"/>
          <w:sz w:val="24"/>
          <w:szCs w:val="24"/>
        </w:rPr>
        <w:t xml:space="preserve"> darbīb</w:t>
      </w:r>
      <w:r w:rsidR="7648AEB0">
        <w:rPr>
          <w:rFonts w:ascii="Times New Roman" w:eastAsia="Times New Roman" w:hAnsi="Times New Roman"/>
          <w:sz w:val="24"/>
          <w:szCs w:val="24"/>
        </w:rPr>
        <w:t>ām</w:t>
      </w:r>
      <w:r w:rsidR="5C623BE1" w:rsidRPr="002521B8">
        <w:rPr>
          <w:rFonts w:ascii="Times New Roman" w:eastAsia="Times New Roman" w:hAnsi="Times New Roman"/>
          <w:sz w:val="24"/>
          <w:szCs w:val="24"/>
        </w:rPr>
        <w:t xml:space="preserve"> un ES ETS neiekļautā</w:t>
      </w:r>
      <w:r w:rsidR="7648AEB0">
        <w:rPr>
          <w:rFonts w:ascii="Times New Roman" w:eastAsia="Times New Roman" w:hAnsi="Times New Roman"/>
          <w:sz w:val="24"/>
          <w:szCs w:val="24"/>
        </w:rPr>
        <w:t>m</w:t>
      </w:r>
      <w:r w:rsidR="5C623BE1" w:rsidRPr="002521B8">
        <w:rPr>
          <w:rFonts w:ascii="Times New Roman" w:eastAsia="Times New Roman" w:hAnsi="Times New Roman"/>
          <w:sz w:val="24"/>
          <w:szCs w:val="24"/>
        </w:rPr>
        <w:t xml:space="preserve"> darbīb</w:t>
      </w:r>
      <w:r w:rsidR="7648AEB0">
        <w:rPr>
          <w:rFonts w:ascii="Times New Roman" w:eastAsia="Times New Roman" w:hAnsi="Times New Roman"/>
          <w:sz w:val="24"/>
          <w:szCs w:val="24"/>
        </w:rPr>
        <w:t>ām</w:t>
      </w:r>
      <w:r w:rsidR="5C623BE1" w:rsidRPr="002521B8">
        <w:rPr>
          <w:rFonts w:ascii="Times New Roman" w:eastAsia="Times New Roman" w:hAnsi="Times New Roman"/>
          <w:sz w:val="24"/>
          <w:szCs w:val="24"/>
        </w:rPr>
        <w:t xml:space="preserve"> (turpmāk – ne-ETS). </w:t>
      </w:r>
      <w:r w:rsidR="3DBF8585" w:rsidRPr="003D3187">
        <w:rPr>
          <w:rFonts w:ascii="Times New Roman" w:hAnsi="Times New Roman"/>
          <w:sz w:val="24"/>
          <w:szCs w:val="24"/>
        </w:rPr>
        <w:t xml:space="preserve">ZIZIMM </w:t>
      </w:r>
      <w:r w:rsidR="3DBF8585" w:rsidRPr="00432ACD">
        <w:rPr>
          <w:rFonts w:ascii="Times New Roman" w:eastAsia="Times New Roman" w:hAnsi="Times New Roman"/>
          <w:sz w:val="24"/>
          <w:szCs w:val="24"/>
        </w:rPr>
        <w:t>sektora</w:t>
      </w:r>
      <w:r w:rsidR="79EC079D">
        <w:rPr>
          <w:rFonts w:ascii="Times New Roman" w:eastAsia="Times New Roman" w:hAnsi="Times New Roman"/>
          <w:sz w:val="24"/>
          <w:szCs w:val="24"/>
        </w:rPr>
        <w:t xml:space="preserve"> loma palielinājās 2030.gada mērķa kontekstā.</w:t>
      </w:r>
    </w:p>
    <w:p w14:paraId="35598280" w14:textId="6355806B" w:rsidR="00197A86" w:rsidRDefault="00CA531E" w:rsidP="00B91E4E">
      <w:pPr>
        <w:spacing w:before="120" w:after="120" w:line="240" w:lineRule="auto"/>
        <w:jc w:val="center"/>
        <w:rPr>
          <w:rFonts w:ascii="Times New Roman" w:eastAsia="Times New Roman" w:hAnsi="Times New Roman"/>
          <w:sz w:val="24"/>
          <w:szCs w:val="24"/>
        </w:rPr>
      </w:pPr>
      <w:r>
        <w:rPr>
          <w:rFonts w:ascii="Times New Roman" w:eastAsia="Times New Roman" w:hAnsi="Times New Roman"/>
          <w:b/>
          <w:iCs/>
          <w:sz w:val="24"/>
          <w:szCs w:val="20"/>
        </w:rPr>
        <w:t xml:space="preserve">1.tabula. </w:t>
      </w:r>
      <w:r w:rsidR="000B2992" w:rsidRPr="00B91E4E">
        <w:rPr>
          <w:rFonts w:ascii="Times New Roman" w:eastAsia="Times New Roman" w:hAnsi="Times New Roman"/>
          <w:b/>
          <w:iCs/>
          <w:sz w:val="24"/>
          <w:szCs w:val="20"/>
        </w:rPr>
        <w:t xml:space="preserve">Kopējo </w:t>
      </w:r>
      <w:r w:rsidR="00174E32" w:rsidRPr="00B91E4E">
        <w:rPr>
          <w:rFonts w:ascii="Times New Roman" w:eastAsia="Times New Roman" w:hAnsi="Times New Roman"/>
          <w:b/>
          <w:iCs/>
          <w:sz w:val="24"/>
          <w:szCs w:val="20"/>
        </w:rPr>
        <w:t xml:space="preserve">ES </w:t>
      </w:r>
      <w:r w:rsidR="006713DC">
        <w:rPr>
          <w:rFonts w:ascii="Times New Roman" w:eastAsia="Times New Roman" w:hAnsi="Times New Roman"/>
          <w:b/>
          <w:iCs/>
          <w:sz w:val="24"/>
          <w:szCs w:val="20"/>
        </w:rPr>
        <w:t xml:space="preserve">SEG </w:t>
      </w:r>
      <w:r w:rsidR="00174E32" w:rsidRPr="00465CC1">
        <w:rPr>
          <w:rFonts w:ascii="Times New Roman" w:eastAsia="Times New Roman" w:hAnsi="Times New Roman"/>
          <w:b/>
          <w:iCs/>
          <w:sz w:val="24"/>
          <w:szCs w:val="20"/>
        </w:rPr>
        <w:t>mērķ</w:t>
      </w:r>
      <w:r w:rsidR="000B2992" w:rsidRPr="00465CC1">
        <w:rPr>
          <w:rFonts w:ascii="Times New Roman" w:eastAsia="Times New Roman" w:hAnsi="Times New Roman"/>
          <w:b/>
          <w:iCs/>
          <w:sz w:val="24"/>
          <w:szCs w:val="20"/>
        </w:rPr>
        <w:t>u apkopojums</w:t>
      </w:r>
    </w:p>
    <w:tbl>
      <w:tblPr>
        <w:tblStyle w:val="TableGrid"/>
        <w:tblW w:w="0" w:type="auto"/>
        <w:tblLook w:val="04A0" w:firstRow="1" w:lastRow="0" w:firstColumn="1" w:lastColumn="0" w:noHBand="0" w:noVBand="1"/>
      </w:tblPr>
      <w:tblGrid>
        <w:gridCol w:w="2830"/>
        <w:gridCol w:w="2171"/>
        <w:gridCol w:w="2172"/>
        <w:gridCol w:w="2172"/>
      </w:tblGrid>
      <w:tr w:rsidR="004F228C" w:rsidRPr="00B91E4E" w14:paraId="55B25A35" w14:textId="77777777" w:rsidTr="00EC7A22">
        <w:tc>
          <w:tcPr>
            <w:tcW w:w="2830" w:type="dxa"/>
            <w:shd w:val="clear" w:color="auto" w:fill="D0CECE" w:themeFill="background2" w:themeFillShade="E6"/>
            <w:vAlign w:val="center"/>
          </w:tcPr>
          <w:p w14:paraId="7147AB42" w14:textId="2B91E626" w:rsidR="004F228C" w:rsidRPr="00527416" w:rsidRDefault="004F228C" w:rsidP="00EC7A22">
            <w:pPr>
              <w:spacing w:before="120" w:after="120" w:line="240" w:lineRule="auto"/>
              <w:jc w:val="center"/>
              <w:rPr>
                <w:rFonts w:ascii="Times New Roman" w:eastAsia="Times New Roman" w:hAnsi="Times New Roman"/>
                <w:b/>
                <w:bCs/>
                <w:sz w:val="20"/>
                <w:szCs w:val="20"/>
              </w:rPr>
            </w:pPr>
            <w:r w:rsidRPr="00527416">
              <w:rPr>
                <w:rFonts w:ascii="Times New Roman" w:eastAsia="Times New Roman" w:hAnsi="Times New Roman"/>
                <w:b/>
                <w:bCs/>
                <w:sz w:val="20"/>
                <w:szCs w:val="20"/>
              </w:rPr>
              <w:t>Eiropadome</w:t>
            </w:r>
            <w:r w:rsidR="00BB2A65" w:rsidRPr="00527416">
              <w:rPr>
                <w:rFonts w:ascii="Times New Roman" w:eastAsia="Times New Roman" w:hAnsi="Times New Roman"/>
                <w:b/>
                <w:bCs/>
                <w:sz w:val="20"/>
                <w:szCs w:val="20"/>
              </w:rPr>
              <w:t>s lēmumi</w:t>
            </w:r>
          </w:p>
        </w:tc>
        <w:tc>
          <w:tcPr>
            <w:tcW w:w="2171" w:type="dxa"/>
            <w:shd w:val="clear" w:color="auto" w:fill="D0CECE" w:themeFill="background2" w:themeFillShade="E6"/>
          </w:tcPr>
          <w:p w14:paraId="50CFEB73" w14:textId="7DDEFEC3" w:rsidR="00613F5B" w:rsidRPr="00527416" w:rsidRDefault="00613F5B" w:rsidP="00527416">
            <w:pPr>
              <w:spacing w:before="120" w:after="120" w:line="240" w:lineRule="auto"/>
              <w:jc w:val="center"/>
              <w:rPr>
                <w:rFonts w:ascii="Times New Roman" w:hAnsi="Times New Roman"/>
                <w:b/>
                <w:bCs/>
                <w:sz w:val="20"/>
                <w:szCs w:val="20"/>
              </w:rPr>
            </w:pPr>
            <w:r w:rsidRPr="00527416">
              <w:rPr>
                <w:rFonts w:ascii="Times New Roman" w:hAnsi="Times New Roman"/>
                <w:b/>
                <w:bCs/>
                <w:sz w:val="20"/>
                <w:szCs w:val="20"/>
              </w:rPr>
              <w:t>2007. gada 8.-9. marta Eiropadome (secinājumu 32. punkts)</w:t>
            </w:r>
            <w:r w:rsidR="00527416" w:rsidRPr="00527416">
              <w:rPr>
                <w:rStyle w:val="FootnoteReference"/>
                <w:rFonts w:ascii="Times New Roman" w:hAnsi="Times New Roman"/>
                <w:b/>
                <w:bCs/>
                <w:sz w:val="20"/>
                <w:szCs w:val="20"/>
              </w:rPr>
              <w:footnoteReference w:id="7"/>
            </w:r>
          </w:p>
        </w:tc>
        <w:tc>
          <w:tcPr>
            <w:tcW w:w="2172" w:type="dxa"/>
            <w:shd w:val="clear" w:color="auto" w:fill="D0CECE" w:themeFill="background2" w:themeFillShade="E6"/>
          </w:tcPr>
          <w:p w14:paraId="5388725E" w14:textId="4A3354E5" w:rsidR="004F228C" w:rsidRPr="00527416" w:rsidRDefault="004F228C" w:rsidP="00527416">
            <w:pPr>
              <w:spacing w:before="120" w:after="120" w:line="240" w:lineRule="auto"/>
              <w:jc w:val="center"/>
              <w:rPr>
                <w:rFonts w:ascii="Times New Roman" w:hAnsi="Times New Roman"/>
                <w:b/>
                <w:bCs/>
                <w:sz w:val="20"/>
                <w:szCs w:val="20"/>
              </w:rPr>
            </w:pPr>
            <w:r w:rsidRPr="00527416">
              <w:rPr>
                <w:rFonts w:ascii="Times New Roman" w:eastAsia="Times New Roman" w:hAnsi="Times New Roman"/>
                <w:b/>
                <w:bCs/>
                <w:sz w:val="20"/>
                <w:szCs w:val="20"/>
              </w:rPr>
              <w:t>2014. gada 23.-24. oktobra Eiropadome (secinājumu 2. punkts)</w:t>
            </w:r>
            <w:r w:rsidRPr="00527416">
              <w:rPr>
                <w:rStyle w:val="FootnoteAnchor"/>
                <w:rFonts w:ascii="Times New Roman" w:eastAsia="Times New Roman" w:hAnsi="Times New Roman"/>
                <w:b/>
                <w:bCs/>
                <w:sz w:val="20"/>
                <w:szCs w:val="20"/>
              </w:rPr>
              <w:footnoteReference w:id="8"/>
            </w:r>
          </w:p>
        </w:tc>
        <w:tc>
          <w:tcPr>
            <w:tcW w:w="2172" w:type="dxa"/>
            <w:shd w:val="clear" w:color="auto" w:fill="D0CECE" w:themeFill="background2" w:themeFillShade="E6"/>
          </w:tcPr>
          <w:p w14:paraId="349866F3" w14:textId="4E605544" w:rsidR="004F228C" w:rsidRPr="00527416" w:rsidRDefault="004F228C" w:rsidP="00527416">
            <w:pPr>
              <w:spacing w:before="120" w:after="120" w:line="240" w:lineRule="auto"/>
              <w:jc w:val="center"/>
              <w:rPr>
                <w:rFonts w:ascii="Times New Roman" w:hAnsi="Times New Roman"/>
                <w:b/>
                <w:bCs/>
                <w:sz w:val="20"/>
                <w:szCs w:val="20"/>
              </w:rPr>
            </w:pPr>
            <w:r w:rsidRPr="00527416">
              <w:rPr>
                <w:rFonts w:ascii="Times New Roman" w:eastAsia="Times New Roman" w:hAnsi="Times New Roman"/>
                <w:b/>
                <w:bCs/>
                <w:sz w:val="20"/>
                <w:szCs w:val="20"/>
              </w:rPr>
              <w:t>2020.gada 15.-16.oktobra Eiropadome (secinājumu 10.punkts)</w:t>
            </w:r>
            <w:r w:rsidRPr="00527416">
              <w:rPr>
                <w:rStyle w:val="FootnoteReference"/>
                <w:rFonts w:ascii="Times New Roman" w:eastAsia="Times New Roman" w:hAnsi="Times New Roman"/>
                <w:b/>
                <w:bCs/>
                <w:sz w:val="20"/>
                <w:szCs w:val="20"/>
              </w:rPr>
              <w:footnoteReference w:id="9"/>
            </w:r>
          </w:p>
        </w:tc>
      </w:tr>
      <w:tr w:rsidR="004F228C" w:rsidRPr="00E717F0" w14:paraId="448E470B" w14:textId="77777777" w:rsidTr="00EC7A22">
        <w:tc>
          <w:tcPr>
            <w:tcW w:w="2830" w:type="dxa"/>
          </w:tcPr>
          <w:p w14:paraId="657D8E6A" w14:textId="77777777" w:rsidR="001769EA" w:rsidRDefault="00612405" w:rsidP="0045042C">
            <w:pPr>
              <w:spacing w:before="120" w:after="120" w:line="240" w:lineRule="auto"/>
              <w:jc w:val="both"/>
              <w:rPr>
                <w:rFonts w:ascii="Times New Roman" w:hAnsi="Times New Roman"/>
                <w:sz w:val="20"/>
                <w:szCs w:val="20"/>
              </w:rPr>
            </w:pPr>
            <w:r w:rsidRPr="00527416">
              <w:rPr>
                <w:rFonts w:ascii="Times New Roman" w:hAnsi="Times New Roman"/>
                <w:sz w:val="20"/>
                <w:szCs w:val="20"/>
              </w:rPr>
              <w:t>Kopējais ES SEG emisiju samazinājuma mērķis</w:t>
            </w:r>
            <w:r w:rsidR="001F542C" w:rsidRPr="00527416">
              <w:rPr>
                <w:rFonts w:ascii="Times New Roman" w:hAnsi="Times New Roman"/>
                <w:sz w:val="20"/>
                <w:szCs w:val="20"/>
              </w:rPr>
              <w:t xml:space="preserve"> </w:t>
            </w:r>
          </w:p>
          <w:p w14:paraId="0B18C2B6" w14:textId="119D9583" w:rsidR="004F228C" w:rsidRPr="00527416" w:rsidRDefault="001F542C" w:rsidP="0045042C">
            <w:pPr>
              <w:spacing w:before="120" w:after="120" w:line="240" w:lineRule="auto"/>
              <w:jc w:val="both"/>
              <w:rPr>
                <w:rFonts w:ascii="Times New Roman" w:hAnsi="Times New Roman"/>
                <w:sz w:val="20"/>
                <w:szCs w:val="20"/>
              </w:rPr>
            </w:pPr>
            <w:r w:rsidRPr="00527416">
              <w:rPr>
                <w:rFonts w:ascii="Times New Roman" w:hAnsi="Times New Roman"/>
                <w:sz w:val="20"/>
                <w:szCs w:val="20"/>
              </w:rPr>
              <w:t>(</w:t>
            </w:r>
            <w:r w:rsidR="00B91E4E" w:rsidRPr="00527416">
              <w:rPr>
                <w:rFonts w:ascii="Times New Roman" w:hAnsi="Times New Roman"/>
                <w:sz w:val="20"/>
                <w:szCs w:val="20"/>
              </w:rPr>
              <w:t>salīdzinot ar</w:t>
            </w:r>
            <w:r w:rsidRPr="00527416">
              <w:rPr>
                <w:rFonts w:ascii="Times New Roman" w:hAnsi="Times New Roman"/>
                <w:sz w:val="20"/>
                <w:szCs w:val="20"/>
              </w:rPr>
              <w:t xml:space="preserve"> 1990.gadu)</w:t>
            </w:r>
          </w:p>
        </w:tc>
        <w:tc>
          <w:tcPr>
            <w:tcW w:w="2171" w:type="dxa"/>
            <w:vAlign w:val="center"/>
          </w:tcPr>
          <w:p w14:paraId="366DCF9F" w14:textId="7AE79150" w:rsidR="00527416" w:rsidRDefault="004F228C"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 xml:space="preserve">20 % </w:t>
            </w:r>
            <w:r w:rsidR="006B3BD8" w:rsidRPr="00527416">
              <w:rPr>
                <w:rFonts w:ascii="Times New Roman" w:hAnsi="Times New Roman"/>
                <w:sz w:val="20"/>
                <w:szCs w:val="20"/>
              </w:rPr>
              <w:t xml:space="preserve">samazinājums </w:t>
            </w:r>
            <w:r w:rsidRPr="00527416">
              <w:rPr>
                <w:rFonts w:ascii="Times New Roman" w:hAnsi="Times New Roman"/>
                <w:sz w:val="20"/>
                <w:szCs w:val="20"/>
              </w:rPr>
              <w:t>2020.gadā</w:t>
            </w:r>
            <w:r w:rsidR="00527416" w:rsidRPr="00527416">
              <w:rPr>
                <w:rFonts w:ascii="Times New Roman" w:hAnsi="Times New Roman"/>
                <w:sz w:val="20"/>
                <w:szCs w:val="20"/>
              </w:rPr>
              <w:t>,</w:t>
            </w:r>
          </w:p>
          <w:p w14:paraId="363B8C9B" w14:textId="6EE0857C" w:rsidR="004F228C" w:rsidRPr="00527416" w:rsidRDefault="00527416"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bez ZIZIMM</w:t>
            </w:r>
          </w:p>
        </w:tc>
        <w:tc>
          <w:tcPr>
            <w:tcW w:w="2172" w:type="dxa"/>
            <w:vAlign w:val="center"/>
          </w:tcPr>
          <w:p w14:paraId="1976481E" w14:textId="77777777" w:rsidR="004F228C" w:rsidRPr="00527416" w:rsidRDefault="004F228C"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vismaz 40% samazinājums 2030.gadā</w:t>
            </w:r>
            <w:r w:rsidR="00613F5B" w:rsidRPr="00527416">
              <w:rPr>
                <w:rFonts w:ascii="Times New Roman" w:hAnsi="Times New Roman"/>
                <w:sz w:val="20"/>
                <w:szCs w:val="20"/>
              </w:rPr>
              <w:t>,</w:t>
            </w:r>
          </w:p>
          <w:p w14:paraId="258DD89F" w14:textId="33864F4B" w:rsidR="00613F5B" w:rsidRPr="00527416" w:rsidRDefault="00613F5B"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ietverot ZIZIMM</w:t>
            </w:r>
          </w:p>
        </w:tc>
        <w:tc>
          <w:tcPr>
            <w:tcW w:w="2172" w:type="dxa"/>
            <w:vAlign w:val="center"/>
          </w:tcPr>
          <w:p w14:paraId="32C1060E" w14:textId="3BF1B1E0" w:rsidR="004F228C" w:rsidRPr="00527416" w:rsidRDefault="004F228C"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vismaz 55% samazinājums 2030.gadā</w:t>
            </w:r>
            <w:r w:rsidR="00613F5B" w:rsidRPr="00527416">
              <w:rPr>
                <w:rFonts w:ascii="Times New Roman" w:hAnsi="Times New Roman"/>
                <w:sz w:val="20"/>
                <w:szCs w:val="20"/>
              </w:rPr>
              <w:t>,</w:t>
            </w:r>
          </w:p>
          <w:p w14:paraId="4DBC1C16" w14:textId="0442400C" w:rsidR="00C56C07" w:rsidRPr="00527416" w:rsidRDefault="00C56C07"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ietverot ZIZIMM</w:t>
            </w:r>
          </w:p>
        </w:tc>
      </w:tr>
      <w:tr w:rsidR="004F228C" w:rsidRPr="00B91E4E" w14:paraId="3E18AB75" w14:textId="77777777" w:rsidTr="00EC7A22">
        <w:tc>
          <w:tcPr>
            <w:tcW w:w="2830" w:type="dxa"/>
          </w:tcPr>
          <w:p w14:paraId="10943BB1" w14:textId="77777777" w:rsidR="001769EA" w:rsidRDefault="00E717F0" w:rsidP="0045042C">
            <w:pPr>
              <w:spacing w:before="120" w:after="120" w:line="240" w:lineRule="auto"/>
              <w:jc w:val="both"/>
              <w:rPr>
                <w:rFonts w:ascii="Times New Roman" w:hAnsi="Times New Roman"/>
                <w:sz w:val="20"/>
                <w:szCs w:val="20"/>
              </w:rPr>
            </w:pPr>
            <w:r w:rsidRPr="00527416">
              <w:rPr>
                <w:rFonts w:ascii="Times New Roman" w:hAnsi="Times New Roman"/>
                <w:sz w:val="20"/>
                <w:szCs w:val="20"/>
              </w:rPr>
              <w:t xml:space="preserve">SEG emisiju samazinājums </w:t>
            </w:r>
            <w:r w:rsidR="00B12752" w:rsidRPr="00527416">
              <w:rPr>
                <w:rFonts w:ascii="Times New Roman" w:hAnsi="Times New Roman"/>
                <w:sz w:val="20"/>
                <w:szCs w:val="20"/>
              </w:rPr>
              <w:t xml:space="preserve">ES ETS </w:t>
            </w:r>
            <w:r w:rsidRPr="00527416">
              <w:rPr>
                <w:rFonts w:ascii="Times New Roman" w:hAnsi="Times New Roman"/>
                <w:sz w:val="20"/>
                <w:szCs w:val="20"/>
              </w:rPr>
              <w:t>ietvaros</w:t>
            </w:r>
            <w:r w:rsidR="00B91E4E" w:rsidRPr="00527416">
              <w:rPr>
                <w:rFonts w:ascii="Times New Roman" w:hAnsi="Times New Roman"/>
                <w:sz w:val="20"/>
                <w:szCs w:val="20"/>
              </w:rPr>
              <w:t xml:space="preserve"> </w:t>
            </w:r>
          </w:p>
          <w:p w14:paraId="7E9A22C8" w14:textId="1CCD71D2" w:rsidR="004F228C" w:rsidRPr="00527416" w:rsidRDefault="00B91E4E" w:rsidP="0045042C">
            <w:pPr>
              <w:spacing w:before="120" w:after="120" w:line="240" w:lineRule="auto"/>
              <w:jc w:val="both"/>
              <w:rPr>
                <w:rFonts w:ascii="Times New Roman" w:hAnsi="Times New Roman"/>
                <w:sz w:val="20"/>
                <w:szCs w:val="20"/>
              </w:rPr>
            </w:pPr>
            <w:r w:rsidRPr="00527416">
              <w:rPr>
                <w:rFonts w:ascii="Times New Roman" w:hAnsi="Times New Roman"/>
                <w:sz w:val="20"/>
                <w:szCs w:val="20"/>
              </w:rPr>
              <w:t>(salīdzinot ar 2005.gadu)</w:t>
            </w:r>
          </w:p>
        </w:tc>
        <w:tc>
          <w:tcPr>
            <w:tcW w:w="2171" w:type="dxa"/>
            <w:vAlign w:val="center"/>
          </w:tcPr>
          <w:p w14:paraId="21483CAD" w14:textId="325703B3" w:rsidR="004F228C" w:rsidRPr="00527416" w:rsidRDefault="00260C50"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21%</w:t>
            </w:r>
          </w:p>
        </w:tc>
        <w:tc>
          <w:tcPr>
            <w:tcW w:w="2172" w:type="dxa"/>
            <w:vAlign w:val="center"/>
          </w:tcPr>
          <w:p w14:paraId="6B4C7DDB" w14:textId="38203966" w:rsidR="004F228C" w:rsidRPr="00527416" w:rsidRDefault="00260C50"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43%</w:t>
            </w:r>
          </w:p>
        </w:tc>
        <w:tc>
          <w:tcPr>
            <w:tcW w:w="2172" w:type="dxa"/>
            <w:vAlign w:val="center"/>
          </w:tcPr>
          <w:p w14:paraId="70851F8F" w14:textId="2B92819A" w:rsidR="004F228C" w:rsidRPr="00527416" w:rsidRDefault="21216604" w:rsidP="00EC7A22">
            <w:pPr>
              <w:spacing w:before="120" w:after="120" w:line="240" w:lineRule="auto"/>
              <w:jc w:val="center"/>
              <w:rPr>
                <w:rFonts w:ascii="Times New Roman" w:hAnsi="Times New Roman"/>
                <w:sz w:val="20"/>
                <w:szCs w:val="20"/>
              </w:rPr>
            </w:pPr>
            <w:r w:rsidRPr="12720D23">
              <w:rPr>
                <w:rFonts w:ascii="Times New Roman" w:hAnsi="Times New Roman"/>
                <w:sz w:val="20"/>
                <w:szCs w:val="20"/>
              </w:rPr>
              <w:t>6</w:t>
            </w:r>
            <w:r w:rsidR="7CA73985" w:rsidRPr="12720D23">
              <w:rPr>
                <w:rFonts w:ascii="Times New Roman" w:hAnsi="Times New Roman"/>
                <w:sz w:val="20"/>
                <w:szCs w:val="20"/>
              </w:rPr>
              <w:t>2</w:t>
            </w:r>
            <w:r w:rsidRPr="12720D23">
              <w:rPr>
                <w:rFonts w:ascii="Times New Roman" w:hAnsi="Times New Roman"/>
                <w:sz w:val="20"/>
                <w:szCs w:val="20"/>
              </w:rPr>
              <w:t>%</w:t>
            </w:r>
          </w:p>
        </w:tc>
      </w:tr>
      <w:tr w:rsidR="00B12752" w:rsidRPr="00B91E4E" w14:paraId="6C9508B6" w14:textId="77777777" w:rsidTr="00EC7A22">
        <w:tc>
          <w:tcPr>
            <w:tcW w:w="2830" w:type="dxa"/>
          </w:tcPr>
          <w:p w14:paraId="4313F480" w14:textId="77777777" w:rsidR="001769EA" w:rsidRDefault="00E717F0" w:rsidP="0045042C">
            <w:pPr>
              <w:spacing w:before="120" w:after="120" w:line="240" w:lineRule="auto"/>
              <w:jc w:val="both"/>
              <w:rPr>
                <w:rFonts w:ascii="Times New Roman" w:hAnsi="Times New Roman"/>
                <w:sz w:val="20"/>
                <w:szCs w:val="20"/>
              </w:rPr>
            </w:pPr>
            <w:r w:rsidRPr="00527416">
              <w:rPr>
                <w:rFonts w:ascii="Times New Roman" w:hAnsi="Times New Roman"/>
                <w:sz w:val="20"/>
                <w:szCs w:val="20"/>
              </w:rPr>
              <w:t>SEG emisiju samazinājums n</w:t>
            </w:r>
            <w:r w:rsidR="00B12752" w:rsidRPr="00527416">
              <w:rPr>
                <w:rFonts w:ascii="Times New Roman" w:hAnsi="Times New Roman"/>
                <w:sz w:val="20"/>
                <w:szCs w:val="20"/>
              </w:rPr>
              <w:t xml:space="preserve">e-ETS </w:t>
            </w:r>
            <w:r w:rsidR="006713DC" w:rsidRPr="00527416">
              <w:rPr>
                <w:rFonts w:ascii="Times New Roman" w:hAnsi="Times New Roman"/>
                <w:sz w:val="20"/>
                <w:szCs w:val="20"/>
              </w:rPr>
              <w:t>nozar</w:t>
            </w:r>
            <w:r w:rsidRPr="00527416">
              <w:rPr>
                <w:rFonts w:ascii="Times New Roman" w:hAnsi="Times New Roman"/>
                <w:sz w:val="20"/>
                <w:szCs w:val="20"/>
              </w:rPr>
              <w:t>ēs</w:t>
            </w:r>
            <w:r w:rsidR="00B91E4E" w:rsidRPr="00527416">
              <w:rPr>
                <w:rFonts w:ascii="Times New Roman" w:hAnsi="Times New Roman"/>
                <w:sz w:val="20"/>
                <w:szCs w:val="20"/>
              </w:rPr>
              <w:t xml:space="preserve"> </w:t>
            </w:r>
          </w:p>
          <w:p w14:paraId="3CCE6A60" w14:textId="21C2A3D5" w:rsidR="00B12752" w:rsidRPr="00527416" w:rsidRDefault="00B91E4E" w:rsidP="0045042C">
            <w:pPr>
              <w:spacing w:before="120" w:after="120" w:line="240" w:lineRule="auto"/>
              <w:jc w:val="both"/>
              <w:rPr>
                <w:rFonts w:ascii="Times New Roman" w:hAnsi="Times New Roman"/>
                <w:sz w:val="20"/>
                <w:szCs w:val="20"/>
              </w:rPr>
            </w:pPr>
            <w:r w:rsidRPr="00527416">
              <w:rPr>
                <w:rFonts w:ascii="Times New Roman" w:hAnsi="Times New Roman"/>
                <w:sz w:val="20"/>
                <w:szCs w:val="20"/>
              </w:rPr>
              <w:t>(salīdzinot ar 2005.gadu)</w:t>
            </w:r>
          </w:p>
        </w:tc>
        <w:tc>
          <w:tcPr>
            <w:tcW w:w="2171" w:type="dxa"/>
            <w:vAlign w:val="center"/>
          </w:tcPr>
          <w:p w14:paraId="55D3BD11" w14:textId="2B775611" w:rsidR="00B12752" w:rsidRPr="00527416" w:rsidRDefault="00260C50"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10%</w:t>
            </w:r>
          </w:p>
        </w:tc>
        <w:tc>
          <w:tcPr>
            <w:tcW w:w="2172" w:type="dxa"/>
            <w:vAlign w:val="center"/>
          </w:tcPr>
          <w:p w14:paraId="37090700" w14:textId="551CF0CC" w:rsidR="00B12752" w:rsidRPr="00527416" w:rsidRDefault="008E6430"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30%</w:t>
            </w:r>
          </w:p>
        </w:tc>
        <w:tc>
          <w:tcPr>
            <w:tcW w:w="2172" w:type="dxa"/>
            <w:vAlign w:val="center"/>
          </w:tcPr>
          <w:p w14:paraId="705E4BF6" w14:textId="5E56F5CE" w:rsidR="00B12752" w:rsidRPr="00527416" w:rsidRDefault="005D53C9" w:rsidP="00EC7A22">
            <w:pPr>
              <w:spacing w:before="120" w:after="120" w:line="240" w:lineRule="auto"/>
              <w:jc w:val="center"/>
              <w:rPr>
                <w:rFonts w:ascii="Times New Roman" w:hAnsi="Times New Roman"/>
                <w:sz w:val="20"/>
                <w:szCs w:val="20"/>
              </w:rPr>
            </w:pPr>
            <w:r w:rsidRPr="00527416">
              <w:rPr>
                <w:rFonts w:ascii="Times New Roman" w:hAnsi="Times New Roman"/>
                <w:sz w:val="20"/>
                <w:szCs w:val="20"/>
              </w:rPr>
              <w:t>40%</w:t>
            </w:r>
          </w:p>
        </w:tc>
      </w:tr>
    </w:tbl>
    <w:p w14:paraId="635912AF" w14:textId="77777777" w:rsidR="0045042C" w:rsidRPr="002521B8" w:rsidRDefault="0045042C" w:rsidP="00CA531E">
      <w:pPr>
        <w:spacing w:before="120" w:after="120" w:line="240" w:lineRule="auto"/>
        <w:jc w:val="both"/>
      </w:pPr>
    </w:p>
    <w:p w14:paraId="7303726A" w14:textId="676F22F5" w:rsidR="00CB3769" w:rsidRPr="00CB3769" w:rsidRDefault="7B79E581" w:rsidP="00542424">
      <w:pPr>
        <w:pStyle w:val="Heading3"/>
      </w:pPr>
      <w:bookmarkStart w:id="7" w:name="_Toc136950338"/>
      <w:r>
        <w:t>ES</w:t>
      </w:r>
      <w:r w:rsidR="32751107">
        <w:t xml:space="preserve"> </w:t>
      </w:r>
      <w:r w:rsidR="2A7DAB63">
        <w:t>Emisijas kvotu tirdzniecības sistēm</w:t>
      </w:r>
      <w:r w:rsidR="22B8FEA7">
        <w:t>a</w:t>
      </w:r>
      <w:bookmarkEnd w:id="7"/>
    </w:p>
    <w:p w14:paraId="765195B4" w14:textId="721800A3" w:rsidR="00925784" w:rsidRPr="00983CD3" w:rsidRDefault="5C623BE1">
      <w:pPr>
        <w:spacing w:before="120" w:after="120" w:line="240" w:lineRule="auto"/>
        <w:ind w:firstLine="567"/>
        <w:jc w:val="both"/>
        <w:rPr>
          <w:rFonts w:ascii="Times New Roman" w:eastAsia="Times New Roman" w:hAnsi="Times New Roman"/>
          <w:sz w:val="24"/>
          <w:szCs w:val="24"/>
        </w:rPr>
      </w:pPr>
      <w:r w:rsidRPr="003D3187">
        <w:rPr>
          <w:rFonts w:ascii="Times New Roman" w:eastAsia="Times New Roman" w:hAnsi="Times New Roman"/>
          <w:sz w:val="24"/>
          <w:szCs w:val="24"/>
        </w:rPr>
        <w:t xml:space="preserve">ES ETS </w:t>
      </w:r>
      <w:r w:rsidR="2A7DAB63" w:rsidRPr="003D3187">
        <w:rPr>
          <w:rFonts w:ascii="Times New Roman" w:eastAsia="Times New Roman" w:hAnsi="Times New Roman"/>
          <w:sz w:val="24"/>
          <w:szCs w:val="24"/>
        </w:rPr>
        <w:t xml:space="preserve">kopējā </w:t>
      </w:r>
      <w:r w:rsidRPr="003D3187">
        <w:rPr>
          <w:rFonts w:ascii="Times New Roman" w:eastAsia="Times New Roman" w:hAnsi="Times New Roman"/>
          <w:sz w:val="24"/>
          <w:szCs w:val="24"/>
        </w:rPr>
        <w:t xml:space="preserve">mērķa izpildes organizēšana ir </w:t>
      </w:r>
      <w:r w:rsidR="51FCDA52" w:rsidRPr="003D3187">
        <w:rPr>
          <w:rFonts w:ascii="Times New Roman" w:eastAsia="Times New Roman" w:hAnsi="Times New Roman"/>
          <w:sz w:val="24"/>
          <w:szCs w:val="24"/>
        </w:rPr>
        <w:t>EK</w:t>
      </w:r>
      <w:r w:rsidRPr="003D3187">
        <w:rPr>
          <w:rFonts w:ascii="Times New Roman" w:eastAsia="Times New Roman" w:hAnsi="Times New Roman"/>
          <w:sz w:val="24"/>
          <w:szCs w:val="24"/>
        </w:rPr>
        <w:t xml:space="preserve"> atbildība. Šī mērķa izpildei ir apstiprināti ES ETS darbības nosacījumi un noteikta ES ETS operatoru atbildība</w:t>
      </w:r>
      <w:r w:rsidR="2A7DAB63" w:rsidRPr="003D3187">
        <w:rPr>
          <w:rFonts w:ascii="Times New Roman" w:eastAsia="Times New Roman" w:hAnsi="Times New Roman"/>
          <w:sz w:val="24"/>
          <w:szCs w:val="24"/>
        </w:rPr>
        <w:t>, kas ir vienāda visā ES</w:t>
      </w:r>
      <w:r w:rsidRPr="003D3187">
        <w:rPr>
          <w:rFonts w:ascii="Times New Roman" w:eastAsia="Times New Roman" w:hAnsi="Times New Roman"/>
          <w:sz w:val="24"/>
          <w:szCs w:val="24"/>
        </w:rPr>
        <w:t xml:space="preserve">. ES ETS operatoru SEG emisiju apjoma samazināšanas pasākumi tiek noteikti </w:t>
      </w:r>
      <w:r w:rsidR="05F950C3" w:rsidRPr="003D3187">
        <w:rPr>
          <w:rFonts w:ascii="Times New Roman" w:hAnsi="Times New Roman"/>
          <w:sz w:val="24"/>
          <w:szCs w:val="24"/>
        </w:rPr>
        <w:t>izmaks</w:t>
      </w:r>
      <w:r w:rsidR="002572B0">
        <w:rPr>
          <w:rFonts w:ascii="Times New Roman" w:hAnsi="Times New Roman"/>
          <w:sz w:val="24"/>
          <w:szCs w:val="24"/>
        </w:rPr>
        <w:t xml:space="preserve">u </w:t>
      </w:r>
      <w:r w:rsidRPr="003D3187">
        <w:rPr>
          <w:rFonts w:ascii="Times New Roman" w:hAnsi="Times New Roman"/>
          <w:sz w:val="24"/>
          <w:szCs w:val="24"/>
        </w:rPr>
        <w:t>efektīvā</w:t>
      </w:r>
      <w:r>
        <w:t xml:space="preserve"> </w:t>
      </w:r>
      <w:r w:rsidRPr="003D3187">
        <w:rPr>
          <w:rFonts w:ascii="Times New Roman" w:eastAsia="Times New Roman" w:hAnsi="Times New Roman"/>
          <w:sz w:val="24"/>
          <w:szCs w:val="24"/>
        </w:rPr>
        <w:t>veidā, un šo pasākumu izstrādi un īstenošanu nodrošina EK kopā ar ES dalībvalstīm</w:t>
      </w:r>
      <w:r w:rsidR="00A04C1C">
        <w:rPr>
          <w:rFonts w:ascii="Times New Roman" w:eastAsia="Times New Roman" w:hAnsi="Times New Roman"/>
          <w:sz w:val="24"/>
          <w:szCs w:val="24"/>
        </w:rPr>
        <w:t xml:space="preserve"> saskaņā ar </w:t>
      </w:r>
      <w:r w:rsidRPr="003D3187">
        <w:rPr>
          <w:rFonts w:ascii="Times New Roman" w:hAnsi="Times New Roman"/>
          <w:i/>
          <w:iCs/>
          <w:sz w:val="24"/>
          <w:szCs w:val="24"/>
        </w:rPr>
        <w:t>Eiropas Parlamenta un Padomes 2003. gada 13. oktobra Direktīvu Nr. 2003/87/EK, ar kuru nosaka sistēmu siltumnīcas efektu izraisošo gāzu emisijas kvotu tirdzniecībai Kopienā un groza Padomes Direktīvu 96/61/EK</w:t>
      </w:r>
      <w:r w:rsidRPr="003D3187">
        <w:rPr>
          <w:rFonts w:ascii="Times New Roman" w:hAnsi="Times New Roman"/>
          <w:sz w:val="24"/>
          <w:szCs w:val="24"/>
        </w:rPr>
        <w:t> </w:t>
      </w:r>
      <w:r w:rsidRPr="003D3187">
        <w:rPr>
          <w:rFonts w:ascii="Times New Roman" w:eastAsia="Times New Roman" w:hAnsi="Times New Roman"/>
          <w:sz w:val="24"/>
          <w:szCs w:val="24"/>
        </w:rPr>
        <w:t xml:space="preserve">(turpmāk – ETS direktīva). </w:t>
      </w:r>
      <w:r w:rsidR="011BB1A6" w:rsidRPr="003D3187">
        <w:rPr>
          <w:rFonts w:ascii="Times New Roman" w:eastAsia="Times New Roman" w:hAnsi="Times New Roman"/>
          <w:sz w:val="24"/>
          <w:szCs w:val="24"/>
        </w:rPr>
        <w:t xml:space="preserve">ES ETS aptver 52 </w:t>
      </w:r>
      <w:r w:rsidRPr="003D3187">
        <w:rPr>
          <w:rFonts w:ascii="Times New Roman" w:eastAsia="Times New Roman" w:hAnsi="Times New Roman"/>
          <w:sz w:val="24"/>
          <w:szCs w:val="24"/>
        </w:rPr>
        <w:t xml:space="preserve">Latvijas </w:t>
      </w:r>
      <w:r w:rsidR="765C9A18" w:rsidRPr="003D3187">
        <w:rPr>
          <w:rFonts w:ascii="Times New Roman" w:eastAsia="Times New Roman" w:hAnsi="Times New Roman"/>
          <w:sz w:val="24"/>
          <w:szCs w:val="24"/>
        </w:rPr>
        <w:t>iekārtas</w:t>
      </w:r>
      <w:r w:rsidR="2A7DAB63" w:rsidRPr="003D3187">
        <w:rPr>
          <w:rFonts w:ascii="Times New Roman" w:eastAsia="Times New Roman" w:hAnsi="Times New Roman"/>
          <w:sz w:val="24"/>
          <w:szCs w:val="24"/>
        </w:rPr>
        <w:t xml:space="preserve">, </w:t>
      </w:r>
      <w:r w:rsidR="011BB1A6" w:rsidRPr="003D3187">
        <w:rPr>
          <w:rFonts w:ascii="Times New Roman" w:eastAsia="Times New Roman" w:hAnsi="Times New Roman"/>
          <w:sz w:val="24"/>
          <w:szCs w:val="24"/>
        </w:rPr>
        <w:t xml:space="preserve">vairums no tām sadedzināšanas iekārtas, kā arī rūpniecības </w:t>
      </w:r>
      <w:r w:rsidR="0C3C9C13" w:rsidRPr="003D3187">
        <w:rPr>
          <w:rFonts w:ascii="Times New Roman" w:eastAsia="Times New Roman" w:hAnsi="Times New Roman"/>
          <w:sz w:val="24"/>
          <w:szCs w:val="24"/>
        </w:rPr>
        <w:t>iekārtas</w:t>
      </w:r>
      <w:r w:rsidR="011BB1A6" w:rsidRPr="003D3187">
        <w:rPr>
          <w:rFonts w:ascii="Times New Roman" w:eastAsia="Times New Roman" w:hAnsi="Times New Roman"/>
          <w:sz w:val="24"/>
          <w:szCs w:val="24"/>
        </w:rPr>
        <w:t xml:space="preserve">, </w:t>
      </w:r>
      <w:r w:rsidR="2A7DAB63" w:rsidRPr="003D3187">
        <w:rPr>
          <w:rFonts w:ascii="Times New Roman" w:eastAsia="Times New Roman" w:hAnsi="Times New Roman"/>
          <w:sz w:val="24"/>
          <w:szCs w:val="24"/>
        </w:rPr>
        <w:t>– tām ir jādarbojas pēc ES līmenī noteiktajiem noteikumiem</w:t>
      </w:r>
      <w:r w:rsidRPr="003D3187">
        <w:rPr>
          <w:rFonts w:ascii="Times New Roman" w:eastAsia="Times New Roman" w:hAnsi="Times New Roman"/>
          <w:sz w:val="24"/>
          <w:szCs w:val="24"/>
        </w:rPr>
        <w:t>.</w:t>
      </w:r>
      <w:r w:rsidR="4A03FE16" w:rsidRPr="003D3187">
        <w:rPr>
          <w:rFonts w:ascii="Times New Roman" w:eastAsia="Times New Roman" w:hAnsi="Times New Roman"/>
          <w:sz w:val="24"/>
          <w:szCs w:val="24"/>
        </w:rPr>
        <w:t xml:space="preserve"> </w:t>
      </w:r>
    </w:p>
    <w:p w14:paraId="3519D295" w14:textId="5A12F1D4" w:rsidR="00197A86" w:rsidRPr="00B7737B" w:rsidRDefault="081D5225">
      <w:pPr>
        <w:spacing w:before="120" w:after="120" w:line="240" w:lineRule="auto"/>
        <w:ind w:firstLine="567"/>
        <w:jc w:val="both"/>
        <w:rPr>
          <w:rFonts w:ascii="Times New Roman" w:hAnsi="Times New Roman"/>
          <w:sz w:val="24"/>
          <w:szCs w:val="24"/>
        </w:rPr>
      </w:pPr>
      <w:r w:rsidRPr="12720D23">
        <w:rPr>
          <w:rFonts w:ascii="Times New Roman" w:hAnsi="Times New Roman"/>
          <w:i/>
          <w:iCs/>
          <w:sz w:val="24"/>
          <w:szCs w:val="24"/>
        </w:rPr>
        <w:t>Eiropas Parlamenta un Padomes</w:t>
      </w:r>
      <w:r w:rsidR="6C65DD10" w:rsidRPr="12720D23">
        <w:rPr>
          <w:rFonts w:ascii="Times New Roman" w:hAnsi="Times New Roman"/>
          <w:i/>
          <w:iCs/>
          <w:sz w:val="24"/>
          <w:szCs w:val="24"/>
        </w:rPr>
        <w:t xml:space="preserve"> 2021. gada 30. jūnija</w:t>
      </w:r>
      <w:r w:rsidRPr="12720D23">
        <w:rPr>
          <w:rFonts w:ascii="Times New Roman" w:hAnsi="Times New Roman"/>
          <w:i/>
          <w:iCs/>
          <w:sz w:val="24"/>
          <w:szCs w:val="24"/>
        </w:rPr>
        <w:t xml:space="preserve"> Regulā Nr. 2021/1119, ar ko izveido </w:t>
      </w:r>
      <w:proofErr w:type="spellStart"/>
      <w:r w:rsidRPr="12720D23">
        <w:rPr>
          <w:rFonts w:ascii="Times New Roman" w:hAnsi="Times New Roman"/>
          <w:i/>
          <w:iCs/>
          <w:sz w:val="24"/>
          <w:szCs w:val="24"/>
        </w:rPr>
        <w:t>klimatneitralitātes</w:t>
      </w:r>
      <w:proofErr w:type="spellEnd"/>
      <w:r w:rsidRPr="12720D23">
        <w:rPr>
          <w:rFonts w:ascii="Times New Roman" w:hAnsi="Times New Roman"/>
          <w:i/>
          <w:iCs/>
          <w:sz w:val="24"/>
          <w:szCs w:val="24"/>
        </w:rPr>
        <w:t xml:space="preserve"> panākšanas satvaru un groza Regulas (EK) Nr. 401/2009 un (ES) 2018/1999 </w:t>
      </w:r>
      <w:r w:rsidRPr="00510BEC">
        <w:rPr>
          <w:rFonts w:ascii="Times New Roman" w:hAnsi="Times New Roman"/>
          <w:sz w:val="24"/>
          <w:szCs w:val="24"/>
        </w:rPr>
        <w:t xml:space="preserve">(turpmāk - Eiropas klimata likums) ir iekļauts mērķis līdz 2050. gadam </w:t>
      </w:r>
      <w:r>
        <w:rPr>
          <w:rFonts w:ascii="Times New Roman" w:hAnsi="Times New Roman"/>
          <w:sz w:val="24"/>
          <w:szCs w:val="24"/>
        </w:rPr>
        <w:t>sasniegt</w:t>
      </w:r>
      <w:r w:rsidRPr="00510BEC">
        <w:rPr>
          <w:rFonts w:ascii="Times New Roman" w:hAnsi="Times New Roman"/>
          <w:sz w:val="24"/>
          <w:szCs w:val="24"/>
        </w:rPr>
        <w:t xml:space="preserve"> ES </w:t>
      </w:r>
      <w:proofErr w:type="spellStart"/>
      <w:r w:rsidRPr="00510BEC">
        <w:rPr>
          <w:rFonts w:ascii="Times New Roman" w:hAnsi="Times New Roman"/>
          <w:sz w:val="24"/>
          <w:szCs w:val="24"/>
        </w:rPr>
        <w:t>klimatneitralitāti</w:t>
      </w:r>
      <w:proofErr w:type="spellEnd"/>
      <w:r w:rsidRPr="00510BEC">
        <w:rPr>
          <w:rFonts w:ascii="Times New Roman" w:hAnsi="Times New Roman"/>
          <w:sz w:val="24"/>
          <w:szCs w:val="24"/>
        </w:rPr>
        <w:t xml:space="preserve">. </w:t>
      </w:r>
      <w:r>
        <w:rPr>
          <w:rFonts w:ascii="Times New Roman" w:hAnsi="Times New Roman"/>
          <w:sz w:val="24"/>
          <w:szCs w:val="24"/>
        </w:rPr>
        <w:t xml:space="preserve">Ar </w:t>
      </w:r>
      <w:r w:rsidRPr="00510BEC">
        <w:rPr>
          <w:rFonts w:ascii="Times New Roman" w:hAnsi="Times New Roman"/>
          <w:sz w:val="24"/>
          <w:szCs w:val="24"/>
        </w:rPr>
        <w:t>Eiropas klimata likum</w:t>
      </w:r>
      <w:r>
        <w:rPr>
          <w:rFonts w:ascii="Times New Roman" w:hAnsi="Times New Roman"/>
          <w:sz w:val="24"/>
          <w:szCs w:val="24"/>
        </w:rPr>
        <w:t>u</w:t>
      </w:r>
      <w:r w:rsidRPr="00510BEC">
        <w:rPr>
          <w:rFonts w:ascii="Times New Roman" w:hAnsi="Times New Roman"/>
          <w:sz w:val="24"/>
          <w:szCs w:val="24"/>
        </w:rPr>
        <w:t xml:space="preserve"> </w:t>
      </w:r>
      <w:r>
        <w:rPr>
          <w:rFonts w:ascii="Times New Roman" w:hAnsi="Times New Roman"/>
          <w:sz w:val="24"/>
          <w:szCs w:val="24"/>
        </w:rPr>
        <w:t>tika arī pārskatīts</w:t>
      </w:r>
      <w:r w:rsidRPr="00510BEC">
        <w:rPr>
          <w:rFonts w:ascii="Times New Roman" w:hAnsi="Times New Roman"/>
          <w:sz w:val="24"/>
          <w:szCs w:val="24"/>
        </w:rPr>
        <w:t xml:space="preserve"> ES </w:t>
      </w:r>
      <w:r>
        <w:rPr>
          <w:rFonts w:ascii="Times New Roman" w:hAnsi="Times New Roman"/>
          <w:sz w:val="24"/>
          <w:szCs w:val="24"/>
        </w:rPr>
        <w:t xml:space="preserve">saistošais </w:t>
      </w:r>
      <w:proofErr w:type="spellStart"/>
      <w:r w:rsidR="4CEAE43C">
        <w:rPr>
          <w:rFonts w:ascii="Times New Roman" w:hAnsi="Times New Roman"/>
          <w:sz w:val="24"/>
          <w:szCs w:val="24"/>
        </w:rPr>
        <w:t>starp</w:t>
      </w:r>
      <w:r w:rsidRPr="00510BEC">
        <w:rPr>
          <w:rFonts w:ascii="Times New Roman" w:hAnsi="Times New Roman"/>
          <w:sz w:val="24"/>
          <w:szCs w:val="24"/>
        </w:rPr>
        <w:t>mērķi</w:t>
      </w:r>
      <w:r>
        <w:rPr>
          <w:rFonts w:ascii="Times New Roman" w:hAnsi="Times New Roman"/>
          <w:sz w:val="24"/>
          <w:szCs w:val="24"/>
        </w:rPr>
        <w:t>s</w:t>
      </w:r>
      <w:proofErr w:type="spellEnd"/>
      <w:r w:rsidRPr="00510BEC">
        <w:rPr>
          <w:rFonts w:ascii="Times New Roman" w:hAnsi="Times New Roman"/>
          <w:sz w:val="24"/>
          <w:szCs w:val="24"/>
        </w:rPr>
        <w:t xml:space="preserve"> SEG neto emisiju samazinājumam (ieskaitot piesaisti zemes sektoros) līdz 2030. gadam, nosakot vismaz 55</w:t>
      </w:r>
      <w:r>
        <w:rPr>
          <w:rFonts w:ascii="Times New Roman" w:hAnsi="Times New Roman"/>
          <w:sz w:val="24"/>
          <w:szCs w:val="24"/>
        </w:rPr>
        <w:t xml:space="preserve"> </w:t>
      </w:r>
      <w:r w:rsidRPr="00510BEC">
        <w:rPr>
          <w:rFonts w:ascii="Times New Roman" w:hAnsi="Times New Roman"/>
          <w:sz w:val="24"/>
          <w:szCs w:val="24"/>
        </w:rPr>
        <w:t>% emisiju samazinājumu salīdzinājumā ar 1990. gada līmeni</w:t>
      </w:r>
      <w:r w:rsidR="00381F61">
        <w:rPr>
          <w:rStyle w:val="FootnoteReference"/>
          <w:rFonts w:ascii="Times New Roman" w:hAnsi="Times New Roman"/>
          <w:sz w:val="24"/>
          <w:szCs w:val="24"/>
        </w:rPr>
        <w:footnoteReference w:id="10"/>
      </w:r>
      <w:r w:rsidRPr="00510BEC">
        <w:rPr>
          <w:rFonts w:ascii="Times New Roman" w:hAnsi="Times New Roman"/>
          <w:sz w:val="24"/>
          <w:szCs w:val="24"/>
        </w:rPr>
        <w:t>.</w:t>
      </w:r>
      <w:r w:rsidR="5658953A" w:rsidRPr="00B86A8F">
        <w:t xml:space="preserve"> </w:t>
      </w:r>
      <w:r w:rsidR="5658953A" w:rsidRPr="00B86A8F">
        <w:rPr>
          <w:rFonts w:ascii="Times New Roman" w:hAnsi="Times New Roman"/>
          <w:sz w:val="24"/>
          <w:szCs w:val="24"/>
        </w:rPr>
        <w:t xml:space="preserve">2021. gada 14. jūlijā EK </w:t>
      </w:r>
      <w:r w:rsidR="0BA7887A" w:rsidRPr="00B86A8F">
        <w:rPr>
          <w:rFonts w:ascii="Times New Roman" w:hAnsi="Times New Roman"/>
          <w:sz w:val="24"/>
          <w:szCs w:val="24"/>
        </w:rPr>
        <w:t>publicē</w:t>
      </w:r>
      <w:r w:rsidR="536F05FC">
        <w:rPr>
          <w:rFonts w:ascii="Times New Roman" w:hAnsi="Times New Roman"/>
          <w:sz w:val="24"/>
          <w:szCs w:val="24"/>
        </w:rPr>
        <w:t>ja</w:t>
      </w:r>
      <w:r w:rsidR="5658953A" w:rsidRPr="00B86A8F">
        <w:rPr>
          <w:rFonts w:ascii="Times New Roman" w:hAnsi="Times New Roman"/>
          <w:sz w:val="24"/>
          <w:szCs w:val="24"/>
        </w:rPr>
        <w:t xml:space="preserve"> priekšlikumu </w:t>
      </w:r>
      <w:proofErr w:type="spellStart"/>
      <w:r w:rsidR="0BA7887A" w:rsidRPr="00B86A8F">
        <w:rPr>
          <w:rFonts w:ascii="Times New Roman" w:hAnsi="Times New Roman"/>
          <w:sz w:val="24"/>
          <w:szCs w:val="24"/>
        </w:rPr>
        <w:t>pakotn</w:t>
      </w:r>
      <w:r w:rsidR="536F05FC">
        <w:rPr>
          <w:rFonts w:ascii="Times New Roman" w:hAnsi="Times New Roman"/>
          <w:sz w:val="24"/>
          <w:szCs w:val="24"/>
        </w:rPr>
        <w:t>i</w:t>
      </w:r>
      <w:proofErr w:type="spellEnd"/>
      <w:r w:rsidR="5658953A" w:rsidRPr="00B86A8F">
        <w:rPr>
          <w:rFonts w:ascii="Times New Roman" w:hAnsi="Times New Roman"/>
          <w:sz w:val="24"/>
          <w:szCs w:val="24"/>
        </w:rPr>
        <w:t xml:space="preserve"> “</w:t>
      </w:r>
      <w:r w:rsidR="5F3595A5" w:rsidRPr="00356525">
        <w:rPr>
          <w:rFonts w:ascii="Times New Roman" w:hAnsi="Times New Roman"/>
          <w:sz w:val="24"/>
          <w:szCs w:val="24"/>
        </w:rPr>
        <w:t xml:space="preserve">Gatavi </w:t>
      </w:r>
      <w:proofErr w:type="spellStart"/>
      <w:r w:rsidR="5F3595A5" w:rsidRPr="00356525">
        <w:rPr>
          <w:rFonts w:ascii="Times New Roman" w:hAnsi="Times New Roman"/>
          <w:sz w:val="24"/>
          <w:szCs w:val="24"/>
        </w:rPr>
        <w:t>mērķrādītājam</w:t>
      </w:r>
      <w:proofErr w:type="spellEnd"/>
      <w:r w:rsidR="5F3595A5" w:rsidRPr="00356525">
        <w:rPr>
          <w:rFonts w:ascii="Times New Roman" w:hAnsi="Times New Roman"/>
          <w:sz w:val="24"/>
          <w:szCs w:val="24"/>
        </w:rPr>
        <w:t xml:space="preserve"> 55</w:t>
      </w:r>
      <w:r w:rsidR="5658953A" w:rsidRPr="00B86A8F">
        <w:rPr>
          <w:rFonts w:ascii="Times New Roman" w:hAnsi="Times New Roman"/>
          <w:sz w:val="24"/>
          <w:szCs w:val="24"/>
        </w:rPr>
        <w:t>”</w:t>
      </w:r>
      <w:r w:rsidR="01EE58A2">
        <w:rPr>
          <w:rFonts w:ascii="Times New Roman" w:hAnsi="Times New Roman"/>
          <w:sz w:val="24"/>
          <w:szCs w:val="24"/>
        </w:rPr>
        <w:t>, kurā</w:t>
      </w:r>
      <w:r w:rsidR="5658953A" w:rsidRPr="00B86A8F">
        <w:rPr>
          <w:rFonts w:ascii="Times New Roman" w:hAnsi="Times New Roman"/>
          <w:sz w:val="24"/>
          <w:szCs w:val="24"/>
        </w:rPr>
        <w:t xml:space="preserve"> </w:t>
      </w:r>
      <w:r w:rsidR="0BA7887A" w:rsidRPr="00B86A8F">
        <w:rPr>
          <w:rFonts w:ascii="Times New Roman" w:hAnsi="Times New Roman"/>
          <w:sz w:val="24"/>
          <w:szCs w:val="24"/>
        </w:rPr>
        <w:t>cit</w:t>
      </w:r>
      <w:r w:rsidR="00A0428C">
        <w:rPr>
          <w:rFonts w:ascii="Times New Roman" w:hAnsi="Times New Roman"/>
          <w:sz w:val="24"/>
          <w:szCs w:val="24"/>
        </w:rPr>
        <w:t>a</w:t>
      </w:r>
      <w:r w:rsidR="5658953A" w:rsidRPr="00B86A8F">
        <w:rPr>
          <w:rFonts w:ascii="Times New Roman" w:hAnsi="Times New Roman"/>
          <w:sz w:val="24"/>
          <w:szCs w:val="24"/>
        </w:rPr>
        <w:t xml:space="preserve"> starpā </w:t>
      </w:r>
      <w:r w:rsidR="01EE58A2">
        <w:rPr>
          <w:rFonts w:ascii="Times New Roman" w:hAnsi="Times New Roman"/>
          <w:sz w:val="24"/>
          <w:szCs w:val="24"/>
        </w:rPr>
        <w:t xml:space="preserve">tika </w:t>
      </w:r>
      <w:r w:rsidR="5658953A" w:rsidRPr="00B86A8F">
        <w:rPr>
          <w:rFonts w:ascii="Times New Roman" w:hAnsi="Times New Roman"/>
          <w:sz w:val="24"/>
          <w:szCs w:val="24"/>
        </w:rPr>
        <w:t>iekļauti tiesību aktu priekšlikumi</w:t>
      </w:r>
      <w:r w:rsidR="4E717514">
        <w:rPr>
          <w:rFonts w:ascii="Times New Roman" w:hAnsi="Times New Roman"/>
          <w:sz w:val="24"/>
          <w:szCs w:val="24"/>
        </w:rPr>
        <w:t xml:space="preserve"> ES</w:t>
      </w:r>
      <w:r w:rsidR="5658953A" w:rsidRPr="00B86A8F">
        <w:rPr>
          <w:rFonts w:ascii="Times New Roman" w:hAnsi="Times New Roman"/>
          <w:sz w:val="24"/>
          <w:szCs w:val="24"/>
        </w:rPr>
        <w:t xml:space="preserve"> ETS pārskatīšanai, tostarp tās attiecināšana uz kuģniecību, noteikumu aviācijas emisiju jomā pārskatīšanu un atsevišķas emisijas kvotu tirdzniecības sistēmas izveidi </w:t>
      </w:r>
      <w:r w:rsidR="5658953A" w:rsidRPr="00B86A8F">
        <w:rPr>
          <w:rFonts w:ascii="Times New Roman" w:hAnsi="Times New Roman"/>
          <w:sz w:val="24"/>
          <w:szCs w:val="24"/>
        </w:rPr>
        <w:lastRenderedPageBreak/>
        <w:t>autotransportam un ēkām</w:t>
      </w:r>
      <w:r w:rsidR="315E32D3">
        <w:rPr>
          <w:rFonts w:ascii="Times New Roman" w:hAnsi="Times New Roman"/>
          <w:sz w:val="24"/>
          <w:szCs w:val="24"/>
        </w:rPr>
        <w:t xml:space="preserve">. </w:t>
      </w:r>
      <w:r w:rsidR="7FBC3CBC">
        <w:rPr>
          <w:rFonts w:ascii="Times New Roman" w:hAnsi="Times New Roman"/>
          <w:sz w:val="24"/>
          <w:szCs w:val="24"/>
        </w:rPr>
        <w:t xml:space="preserve">Ar šo </w:t>
      </w:r>
      <w:r w:rsidR="08E53ACB">
        <w:rPr>
          <w:rFonts w:ascii="Times New Roman" w:hAnsi="Times New Roman"/>
          <w:sz w:val="24"/>
          <w:szCs w:val="24"/>
        </w:rPr>
        <w:t>t</w:t>
      </w:r>
      <w:r w:rsidR="2BFA5628">
        <w:rPr>
          <w:rFonts w:ascii="Times New Roman" w:hAnsi="Times New Roman"/>
          <w:sz w:val="24"/>
          <w:szCs w:val="24"/>
        </w:rPr>
        <w:t>iesību</w:t>
      </w:r>
      <w:r w:rsidR="315E32D3">
        <w:rPr>
          <w:rFonts w:ascii="Times New Roman" w:hAnsi="Times New Roman"/>
          <w:sz w:val="24"/>
          <w:szCs w:val="24"/>
        </w:rPr>
        <w:t xml:space="preserve"> aktu </w:t>
      </w:r>
      <w:r w:rsidR="4C5E4AE9" w:rsidRPr="00956CDE">
        <w:rPr>
          <w:rFonts w:ascii="Times New Roman" w:hAnsi="Times New Roman"/>
          <w:sz w:val="24"/>
          <w:szCs w:val="24"/>
        </w:rPr>
        <w:t>publicēšan</w:t>
      </w:r>
      <w:r w:rsidR="00956CDE">
        <w:rPr>
          <w:rFonts w:ascii="Times New Roman" w:hAnsi="Times New Roman"/>
          <w:sz w:val="24"/>
          <w:szCs w:val="24"/>
        </w:rPr>
        <w:t>u</w:t>
      </w:r>
      <w:r w:rsidR="00C519B5">
        <w:rPr>
          <w:rStyle w:val="FootnoteReference"/>
          <w:rFonts w:ascii="Times New Roman" w:hAnsi="Times New Roman"/>
          <w:sz w:val="24"/>
          <w:szCs w:val="24"/>
        </w:rPr>
        <w:footnoteReference w:id="11"/>
      </w:r>
      <w:r w:rsidR="69CC5966">
        <w:rPr>
          <w:rFonts w:ascii="Times New Roman" w:hAnsi="Times New Roman"/>
          <w:sz w:val="24"/>
          <w:szCs w:val="24"/>
        </w:rPr>
        <w:t xml:space="preserve"> tiek noteikts </w:t>
      </w:r>
      <w:r w:rsidR="5658953A" w:rsidRPr="00983CD3">
        <w:rPr>
          <w:rFonts w:ascii="Times New Roman" w:hAnsi="Times New Roman"/>
          <w:sz w:val="24"/>
          <w:szCs w:val="24"/>
        </w:rPr>
        <w:t xml:space="preserve">SEG emisiju samazināšanas </w:t>
      </w:r>
      <w:r w:rsidR="0BA7887A" w:rsidRPr="00983CD3">
        <w:rPr>
          <w:rFonts w:ascii="Times New Roman" w:hAnsi="Times New Roman"/>
          <w:sz w:val="24"/>
          <w:szCs w:val="24"/>
        </w:rPr>
        <w:t>mērķi</w:t>
      </w:r>
      <w:r w:rsidR="2BFA5628">
        <w:rPr>
          <w:rFonts w:ascii="Times New Roman" w:hAnsi="Times New Roman"/>
          <w:sz w:val="24"/>
          <w:szCs w:val="24"/>
        </w:rPr>
        <w:t>s</w:t>
      </w:r>
      <w:r w:rsidR="5658953A" w:rsidRPr="00983CD3">
        <w:rPr>
          <w:rFonts w:ascii="Times New Roman" w:hAnsi="Times New Roman"/>
          <w:sz w:val="24"/>
          <w:szCs w:val="24"/>
        </w:rPr>
        <w:t xml:space="preserve"> – 6</w:t>
      </w:r>
      <w:r w:rsidR="02F39C40" w:rsidRPr="00983CD3">
        <w:rPr>
          <w:rFonts w:ascii="Times New Roman" w:hAnsi="Times New Roman"/>
          <w:sz w:val="24"/>
          <w:szCs w:val="24"/>
        </w:rPr>
        <w:t>2</w:t>
      </w:r>
      <w:r w:rsidR="5658953A" w:rsidRPr="00983CD3">
        <w:rPr>
          <w:rFonts w:ascii="Times New Roman" w:hAnsi="Times New Roman"/>
          <w:sz w:val="24"/>
          <w:szCs w:val="24"/>
        </w:rPr>
        <w:t xml:space="preserve"> % salīdzinājumā ar 2005. gadu (</w:t>
      </w:r>
      <w:r w:rsidR="0614542C">
        <w:rPr>
          <w:rFonts w:ascii="Times New Roman" w:hAnsi="Times New Roman"/>
          <w:sz w:val="24"/>
          <w:szCs w:val="24"/>
        </w:rPr>
        <w:t>iepriekš</w:t>
      </w:r>
      <w:r w:rsidR="0614542C" w:rsidRPr="00983CD3">
        <w:rPr>
          <w:rFonts w:ascii="Times New Roman" w:hAnsi="Times New Roman"/>
          <w:sz w:val="24"/>
          <w:szCs w:val="24"/>
        </w:rPr>
        <w:t xml:space="preserve"> </w:t>
      </w:r>
      <w:r w:rsidR="5658953A" w:rsidRPr="00983CD3">
        <w:rPr>
          <w:rFonts w:ascii="Times New Roman" w:hAnsi="Times New Roman"/>
          <w:sz w:val="24"/>
          <w:szCs w:val="24"/>
        </w:rPr>
        <w:t>43 % bez kuģniecības nozares)</w:t>
      </w:r>
      <w:r w:rsidR="4CEAE43C" w:rsidRPr="00983CD3">
        <w:rPr>
          <w:rFonts w:ascii="Times New Roman" w:hAnsi="Times New Roman"/>
          <w:sz w:val="24"/>
          <w:szCs w:val="24"/>
        </w:rPr>
        <w:t xml:space="preserve"> ES ETS aptvertajās nozarēs</w:t>
      </w:r>
      <w:r w:rsidR="5658953A" w:rsidRPr="00983CD3">
        <w:rPr>
          <w:rFonts w:ascii="Times New Roman" w:hAnsi="Times New Roman"/>
          <w:sz w:val="24"/>
          <w:szCs w:val="24"/>
        </w:rPr>
        <w:t>.</w:t>
      </w:r>
    </w:p>
    <w:p w14:paraId="77D243D7" w14:textId="785C396E" w:rsidR="00CB3769" w:rsidRPr="00CB3769" w:rsidRDefault="00CB3769" w:rsidP="00542424">
      <w:pPr>
        <w:pStyle w:val="Heading3"/>
      </w:pPr>
      <w:bookmarkStart w:id="8" w:name="_Toc136950339"/>
      <w:r w:rsidRPr="00CB3769">
        <w:t>Ne-ETS</w:t>
      </w:r>
      <w:r w:rsidR="000D768E">
        <w:t xml:space="preserve"> darbības</w:t>
      </w:r>
      <w:bookmarkEnd w:id="8"/>
    </w:p>
    <w:p w14:paraId="3AB080E3" w14:textId="52AA0767" w:rsidR="00197A86" w:rsidRPr="002A3615" w:rsidRDefault="00174E32">
      <w:pPr>
        <w:spacing w:before="120" w:after="120" w:line="240" w:lineRule="auto"/>
        <w:ind w:firstLine="567"/>
        <w:jc w:val="both"/>
        <w:rPr>
          <w:color w:val="FF0000"/>
        </w:rPr>
      </w:pPr>
      <w:r w:rsidRPr="00510BEC">
        <w:rPr>
          <w:rFonts w:ascii="Times New Roman" w:eastAsia="Times New Roman" w:hAnsi="Times New Roman"/>
          <w:sz w:val="24"/>
          <w:szCs w:val="24"/>
        </w:rPr>
        <w:t xml:space="preserve">Ne-ETS mērķa izpildes saistības ir pārdalītas katrai ES dalībvalstij, t.sk. Latvijai. </w:t>
      </w:r>
      <w:r w:rsidR="00C56206" w:rsidRPr="00510BEC">
        <w:rPr>
          <w:rFonts w:ascii="Times New Roman" w:eastAsia="Times New Roman" w:hAnsi="Times New Roman"/>
          <w:sz w:val="24"/>
          <w:szCs w:val="24"/>
        </w:rPr>
        <w:t>Laika p</w:t>
      </w:r>
      <w:r w:rsidRPr="00510BEC">
        <w:rPr>
          <w:rFonts w:ascii="Times New Roman" w:eastAsia="Times New Roman" w:hAnsi="Times New Roman"/>
          <w:sz w:val="24"/>
          <w:szCs w:val="24"/>
        </w:rPr>
        <w:t>eriod</w:t>
      </w:r>
      <w:r w:rsidR="00031D38" w:rsidRPr="00510BEC">
        <w:rPr>
          <w:rFonts w:ascii="Times New Roman" w:eastAsia="Times New Roman" w:hAnsi="Times New Roman"/>
          <w:sz w:val="24"/>
          <w:szCs w:val="24"/>
        </w:rPr>
        <w:t>ā</w:t>
      </w:r>
      <w:r w:rsidRPr="00510BEC">
        <w:rPr>
          <w:rFonts w:ascii="Times New Roman" w:eastAsia="Times New Roman" w:hAnsi="Times New Roman"/>
          <w:sz w:val="24"/>
          <w:szCs w:val="24"/>
        </w:rPr>
        <w:t xml:space="preserve"> līdz 2020. gadam katras ES dalībvalsts ikgadējais mērķis un tā izpildes nosacījumi ir </w:t>
      </w:r>
      <w:r w:rsidR="00F879E7" w:rsidRPr="00510BEC">
        <w:rPr>
          <w:rFonts w:ascii="Times New Roman" w:eastAsia="Times New Roman" w:hAnsi="Times New Roman"/>
          <w:sz w:val="24"/>
          <w:szCs w:val="24"/>
        </w:rPr>
        <w:t>no</w:t>
      </w:r>
      <w:r w:rsidRPr="00510BEC">
        <w:rPr>
          <w:rFonts w:ascii="Times New Roman" w:eastAsia="Times New Roman" w:hAnsi="Times New Roman"/>
          <w:sz w:val="24"/>
          <w:szCs w:val="24"/>
        </w:rPr>
        <w:t xml:space="preserve">teikti </w:t>
      </w:r>
      <w:r w:rsidR="00F620AD">
        <w:rPr>
          <w:rFonts w:ascii="Times New Roman" w:eastAsia="Times New Roman" w:hAnsi="Times New Roman"/>
          <w:sz w:val="24"/>
          <w:szCs w:val="24"/>
        </w:rPr>
        <w:t xml:space="preserve">saskaņā ar </w:t>
      </w:r>
      <w:r w:rsidRPr="00510BEC">
        <w:rPr>
          <w:rFonts w:ascii="Times New Roman" w:hAnsi="Times New Roman"/>
          <w:i/>
          <w:iCs/>
          <w:sz w:val="24"/>
          <w:szCs w:val="24"/>
        </w:rPr>
        <w:t>Eiropas Parlamenta un Padomes 2009. gada 23. aprīļa lēmum</w:t>
      </w:r>
      <w:r w:rsidR="00F620AD">
        <w:rPr>
          <w:rFonts w:ascii="Times New Roman" w:hAnsi="Times New Roman"/>
          <w:i/>
          <w:iCs/>
          <w:sz w:val="24"/>
          <w:szCs w:val="24"/>
        </w:rPr>
        <w:t>u</w:t>
      </w:r>
      <w:r w:rsidRPr="00510BEC">
        <w:rPr>
          <w:rFonts w:ascii="Times New Roman" w:hAnsi="Times New Roman"/>
          <w:i/>
          <w:iCs/>
          <w:sz w:val="24"/>
          <w:szCs w:val="24"/>
        </w:rPr>
        <w:t xml:space="preserve"> Nr. 406/2009/EK par dalībvalstu pasākumiem siltumnīcas efektu izraisošu gāzu emisiju samazināšanai, lai izpildītu Kopienas saistības siltumnīcas efektu izraisošu gāzu emisiju samazināšanas jomā līdz 2020. gadam</w:t>
      </w:r>
      <w:r w:rsidRPr="00510BEC">
        <w:rPr>
          <w:rFonts w:ascii="Times New Roman" w:hAnsi="Times New Roman"/>
          <w:sz w:val="24"/>
          <w:szCs w:val="24"/>
        </w:rPr>
        <w:t xml:space="preserve"> (turpmāk –</w:t>
      </w:r>
      <w:r w:rsidRPr="00510BEC">
        <w:rPr>
          <w:rFonts w:ascii="Times New Roman" w:eastAsia="Times New Roman" w:hAnsi="Times New Roman"/>
          <w:sz w:val="24"/>
          <w:szCs w:val="24"/>
        </w:rPr>
        <w:t xml:space="preserve"> Saistību pārdales lēmums</w:t>
      </w:r>
      <w:r w:rsidR="005A16BA">
        <w:rPr>
          <w:rFonts w:ascii="Times New Roman" w:eastAsia="Times New Roman" w:hAnsi="Times New Roman"/>
          <w:sz w:val="24"/>
          <w:szCs w:val="24"/>
        </w:rPr>
        <w:t xml:space="preserve"> (ESD)</w:t>
      </w:r>
      <w:r w:rsidRPr="00510BEC">
        <w:rPr>
          <w:rFonts w:ascii="Times New Roman" w:eastAsia="Times New Roman" w:hAnsi="Times New Roman"/>
          <w:sz w:val="24"/>
          <w:szCs w:val="24"/>
        </w:rPr>
        <w:t xml:space="preserve">), bet </w:t>
      </w:r>
      <w:r w:rsidR="00C56206" w:rsidRPr="00510BEC">
        <w:rPr>
          <w:rFonts w:ascii="Times New Roman" w:eastAsia="Times New Roman" w:hAnsi="Times New Roman"/>
          <w:sz w:val="24"/>
          <w:szCs w:val="24"/>
        </w:rPr>
        <w:t xml:space="preserve">laika </w:t>
      </w:r>
      <w:r w:rsidRPr="00510BEC">
        <w:rPr>
          <w:rFonts w:ascii="Times New Roman" w:eastAsia="Times New Roman" w:hAnsi="Times New Roman"/>
          <w:sz w:val="24"/>
          <w:szCs w:val="24"/>
        </w:rPr>
        <w:t>period</w:t>
      </w:r>
      <w:r w:rsidR="00EA4072" w:rsidRPr="00510BEC">
        <w:rPr>
          <w:rFonts w:ascii="Times New Roman" w:eastAsia="Times New Roman" w:hAnsi="Times New Roman"/>
          <w:sz w:val="24"/>
          <w:szCs w:val="24"/>
        </w:rPr>
        <w:t>ā</w:t>
      </w:r>
      <w:r w:rsidRPr="00510BEC">
        <w:rPr>
          <w:rFonts w:ascii="Times New Roman" w:eastAsia="Times New Roman" w:hAnsi="Times New Roman"/>
          <w:sz w:val="24"/>
          <w:szCs w:val="24"/>
        </w:rPr>
        <w:t xml:space="preserve"> no 2021. gada līdz 2030. gadam</w:t>
      </w:r>
      <w:r w:rsidR="00F9705E" w:rsidRPr="00510BEC">
        <w:rPr>
          <w:rFonts w:ascii="Times New Roman" w:eastAsia="Times New Roman" w:hAnsi="Times New Roman"/>
          <w:sz w:val="24"/>
          <w:szCs w:val="24"/>
        </w:rPr>
        <w:t xml:space="preserve">, </w:t>
      </w:r>
      <w:r w:rsidRPr="00510BEC">
        <w:rPr>
          <w:rFonts w:ascii="Times New Roman" w:eastAsia="Times New Roman" w:hAnsi="Times New Roman"/>
          <w:sz w:val="24"/>
          <w:szCs w:val="24"/>
        </w:rPr>
        <w:t>katras ES dalībvalsts mērķi un tā izpildes nosacījum</w:t>
      </w:r>
      <w:r w:rsidR="00F9705E" w:rsidRPr="00510BEC">
        <w:rPr>
          <w:rFonts w:ascii="Times New Roman" w:eastAsia="Times New Roman" w:hAnsi="Times New Roman"/>
          <w:sz w:val="24"/>
          <w:szCs w:val="24"/>
        </w:rPr>
        <w:t xml:space="preserve">i </w:t>
      </w:r>
      <w:r w:rsidR="00EA4072" w:rsidRPr="00510BEC">
        <w:rPr>
          <w:rFonts w:ascii="Times New Roman" w:eastAsia="Times New Roman" w:hAnsi="Times New Roman"/>
          <w:sz w:val="24"/>
          <w:szCs w:val="24"/>
        </w:rPr>
        <w:t>noteikti</w:t>
      </w:r>
      <w:r w:rsidR="003E4F77" w:rsidRPr="00510BEC">
        <w:rPr>
          <w:rFonts w:ascii="Times New Roman" w:eastAsia="Times New Roman" w:hAnsi="Times New Roman"/>
          <w:sz w:val="24"/>
          <w:szCs w:val="24"/>
        </w:rPr>
        <w:t xml:space="preserve"> </w:t>
      </w:r>
      <w:r w:rsidR="00F620AD">
        <w:rPr>
          <w:rFonts w:ascii="Times New Roman" w:eastAsia="Times New Roman" w:hAnsi="Times New Roman"/>
          <w:sz w:val="24"/>
          <w:szCs w:val="24"/>
        </w:rPr>
        <w:t xml:space="preserve">saskaņā ar </w:t>
      </w:r>
      <w:r w:rsidRPr="00510BEC">
        <w:rPr>
          <w:rFonts w:ascii="Times New Roman" w:hAnsi="Times New Roman"/>
          <w:i/>
          <w:iCs/>
          <w:sz w:val="24"/>
          <w:szCs w:val="24"/>
        </w:rPr>
        <w:t>Eiropas Parlamenta un Padomes</w:t>
      </w:r>
      <w:r w:rsidRPr="00510BEC">
        <w:rPr>
          <w:rFonts w:ascii="Times New Roman" w:eastAsia="Times New Roman" w:hAnsi="Times New Roman"/>
          <w:i/>
          <w:iCs/>
          <w:sz w:val="24"/>
          <w:szCs w:val="24"/>
        </w:rPr>
        <w:t xml:space="preserve"> </w:t>
      </w:r>
      <w:r w:rsidRPr="00510BEC" w:rsidDel="000D2586">
        <w:rPr>
          <w:rFonts w:ascii="Times New Roman" w:hAnsi="Times New Roman"/>
          <w:i/>
          <w:iCs/>
          <w:sz w:val="24"/>
          <w:szCs w:val="24"/>
        </w:rPr>
        <w:t>2018</w:t>
      </w:r>
      <w:r w:rsidRPr="00510BEC" w:rsidDel="006313B4">
        <w:rPr>
          <w:rFonts w:ascii="Times New Roman" w:hAnsi="Times New Roman"/>
          <w:i/>
          <w:iCs/>
          <w:sz w:val="24"/>
          <w:szCs w:val="24"/>
        </w:rPr>
        <w:t>. gada 30. maija Regul</w:t>
      </w:r>
      <w:r w:rsidR="00F620AD" w:rsidDel="006313B4">
        <w:rPr>
          <w:rFonts w:ascii="Times New Roman" w:hAnsi="Times New Roman"/>
          <w:i/>
          <w:iCs/>
          <w:sz w:val="24"/>
          <w:szCs w:val="24"/>
        </w:rPr>
        <w:t>u</w:t>
      </w:r>
      <w:r w:rsidRPr="00510BEC" w:rsidDel="006313B4">
        <w:rPr>
          <w:rFonts w:ascii="Times New Roman" w:hAnsi="Times New Roman"/>
          <w:i/>
          <w:iCs/>
          <w:sz w:val="24"/>
          <w:szCs w:val="24"/>
        </w:rPr>
        <w:t xml:space="preserve"> Nr. 2018/842/ES </w:t>
      </w:r>
      <w:r w:rsidRPr="00510BEC">
        <w:rPr>
          <w:rFonts w:ascii="Times New Roman" w:hAnsi="Times New Roman"/>
          <w:i/>
          <w:iCs/>
          <w:sz w:val="24"/>
          <w:szCs w:val="24"/>
        </w:rPr>
        <w:t>par saistošiem ikgadējiem siltumnīcefekta gāzu emisiju samazinājumiem, kas dalībvalstīm jāpanāk no 2021. līdz 2030. gadam un kas dod ieguldījumu rīcībā klimata politikas jomā, lai izpildītu Parīzes nolīgumā paredzētās saistības, un</w:t>
      </w:r>
      <w:r w:rsidRPr="00510BEC" w:rsidDel="00205E43">
        <w:rPr>
          <w:rFonts w:ascii="Times New Roman" w:hAnsi="Times New Roman"/>
          <w:i/>
          <w:iCs/>
          <w:sz w:val="24"/>
          <w:szCs w:val="24"/>
        </w:rPr>
        <w:t xml:space="preserve"> ar ko groza</w:t>
      </w:r>
      <w:r w:rsidRPr="00510BEC">
        <w:rPr>
          <w:rFonts w:ascii="Times New Roman" w:hAnsi="Times New Roman"/>
          <w:i/>
          <w:iCs/>
          <w:sz w:val="24"/>
          <w:szCs w:val="24"/>
        </w:rPr>
        <w:t xml:space="preserve"> Regulu (ES) Nr. </w:t>
      </w:r>
      <w:r w:rsidRPr="00510BEC" w:rsidDel="009974AC">
        <w:rPr>
          <w:rFonts w:ascii="Times New Roman" w:hAnsi="Times New Roman"/>
          <w:i/>
          <w:iCs/>
          <w:sz w:val="24"/>
          <w:szCs w:val="24"/>
        </w:rPr>
        <w:t>525/2013</w:t>
      </w:r>
      <w:r w:rsidRPr="00510BEC">
        <w:rPr>
          <w:rFonts w:ascii="Times New Roman" w:hAnsi="Times New Roman"/>
          <w:sz w:val="24"/>
          <w:szCs w:val="24"/>
        </w:rPr>
        <w:t xml:space="preserve"> (turpmāk –</w:t>
      </w:r>
      <w:r w:rsidRPr="00510BEC">
        <w:rPr>
          <w:rFonts w:ascii="Times New Roman" w:eastAsia="Times New Roman" w:hAnsi="Times New Roman"/>
          <w:sz w:val="24"/>
          <w:szCs w:val="24"/>
        </w:rPr>
        <w:t xml:space="preserve"> </w:t>
      </w:r>
      <w:r w:rsidR="005A16BA" w:rsidRPr="005A16BA">
        <w:rPr>
          <w:rFonts w:ascii="Times New Roman" w:hAnsi="Times New Roman"/>
          <w:sz w:val="24"/>
          <w:szCs w:val="24"/>
        </w:rPr>
        <w:t xml:space="preserve">Saistību pārdales </w:t>
      </w:r>
      <w:r w:rsidR="005A16BA">
        <w:rPr>
          <w:rFonts w:ascii="Times New Roman" w:hAnsi="Times New Roman"/>
          <w:sz w:val="24"/>
          <w:szCs w:val="24"/>
        </w:rPr>
        <w:t>regula (ESR</w:t>
      </w:r>
      <w:r w:rsidR="04E5C7C5">
        <w:rPr>
          <w:rFonts w:ascii="Times New Roman" w:hAnsi="Times New Roman"/>
          <w:sz w:val="24"/>
          <w:szCs w:val="24"/>
        </w:rPr>
        <w:t>)</w:t>
      </w:r>
      <w:r w:rsidR="00DD3198">
        <w:rPr>
          <w:rFonts w:ascii="Times New Roman" w:hAnsi="Times New Roman"/>
          <w:sz w:val="24"/>
          <w:szCs w:val="24"/>
        </w:rPr>
        <w:t>)</w:t>
      </w:r>
      <w:r w:rsidR="00BB6C05">
        <w:rPr>
          <w:rStyle w:val="FootnoteReference"/>
          <w:rFonts w:ascii="Times New Roman" w:hAnsi="Times New Roman"/>
          <w:sz w:val="24"/>
          <w:szCs w:val="24"/>
        </w:rPr>
        <w:footnoteReference w:id="12"/>
      </w:r>
      <w:r w:rsidR="00F15482">
        <w:rPr>
          <w:rFonts w:ascii="Times New Roman" w:eastAsia="Times New Roman" w:hAnsi="Times New Roman"/>
          <w:sz w:val="24"/>
          <w:szCs w:val="24"/>
        </w:rPr>
        <w:t xml:space="preserve">, kas grozīta ar 2023. gada 19. aprīļa Eiropas Parlamenta un Padomes regulu (ES) </w:t>
      </w:r>
      <w:r w:rsidR="00F15482" w:rsidRPr="00F15482">
        <w:rPr>
          <w:rFonts w:ascii="Times New Roman" w:eastAsia="Times New Roman" w:hAnsi="Times New Roman"/>
          <w:sz w:val="24"/>
          <w:szCs w:val="24"/>
        </w:rPr>
        <w:t>2023/857</w:t>
      </w:r>
      <w:r w:rsidR="00F15482">
        <w:rPr>
          <w:rFonts w:ascii="Times New Roman" w:eastAsia="Times New Roman" w:hAnsi="Times New Roman"/>
          <w:sz w:val="24"/>
          <w:szCs w:val="24"/>
        </w:rPr>
        <w:t>.</w:t>
      </w:r>
    </w:p>
    <w:p w14:paraId="204D4761" w14:textId="77777777" w:rsidR="00197A86" w:rsidRPr="00432ACD" w:rsidRDefault="00174E32">
      <w:pPr>
        <w:spacing w:before="120" w:after="120" w:line="240" w:lineRule="auto"/>
        <w:ind w:firstLine="567"/>
        <w:jc w:val="both"/>
        <w:rPr>
          <w:rFonts w:ascii="Times New Roman" w:eastAsia="Times New Roman" w:hAnsi="Times New Roman"/>
          <w:sz w:val="24"/>
          <w:szCs w:val="24"/>
        </w:rPr>
      </w:pPr>
      <w:r w:rsidRPr="00432ACD">
        <w:rPr>
          <w:rFonts w:ascii="Times New Roman" w:eastAsia="Times New Roman" w:hAnsi="Times New Roman"/>
          <w:sz w:val="24"/>
          <w:szCs w:val="24"/>
        </w:rPr>
        <w:t>Latvijai laika periodā līdz 2020. gadam pieļauts ne-ETS darbību SEG emisiju pieaugums par 17 %, salīdzinot ar Latvijas ne-ETS darbību SEG emisiju apjomu 2005. gadā.</w:t>
      </w:r>
    </w:p>
    <w:p w14:paraId="4FB80F95" w14:textId="3828F868" w:rsidR="00197A86" w:rsidRPr="00510BEC" w:rsidRDefault="0D165C5C">
      <w:pPr>
        <w:spacing w:before="120" w:after="120" w:line="240" w:lineRule="auto"/>
        <w:ind w:firstLine="567"/>
        <w:jc w:val="both"/>
        <w:rPr>
          <w:rFonts w:ascii="Times New Roman" w:hAnsi="Times New Roman"/>
          <w:sz w:val="24"/>
          <w:szCs w:val="24"/>
          <w:vertAlign w:val="superscript"/>
        </w:rPr>
      </w:pPr>
      <w:r w:rsidRPr="00510BEC">
        <w:rPr>
          <w:rFonts w:ascii="Times New Roman" w:eastAsia="Times New Roman" w:hAnsi="Times New Roman"/>
          <w:sz w:val="24"/>
          <w:szCs w:val="24"/>
        </w:rPr>
        <w:t xml:space="preserve">Saskaņā ar </w:t>
      </w:r>
      <w:r w:rsidR="608B1095" w:rsidRPr="00886D3A">
        <w:rPr>
          <w:rFonts w:ascii="Times New Roman" w:hAnsi="Times New Roman"/>
          <w:sz w:val="24"/>
          <w:szCs w:val="24"/>
        </w:rPr>
        <w:t>Saistību pārdales regula</w:t>
      </w:r>
      <w:r w:rsidR="608B1095">
        <w:rPr>
          <w:rFonts w:ascii="Times New Roman" w:hAnsi="Times New Roman"/>
          <w:sz w:val="24"/>
          <w:szCs w:val="24"/>
        </w:rPr>
        <w:t>s</w:t>
      </w:r>
      <w:r w:rsidR="608B1095" w:rsidRPr="00886D3A">
        <w:rPr>
          <w:rFonts w:ascii="Times New Roman" w:hAnsi="Times New Roman"/>
          <w:sz w:val="24"/>
          <w:szCs w:val="24"/>
        </w:rPr>
        <w:t xml:space="preserve"> (ESR)</w:t>
      </w:r>
      <w:r w:rsidR="608B1095">
        <w:rPr>
          <w:rFonts w:ascii="Times New Roman" w:hAnsi="Times New Roman"/>
          <w:sz w:val="24"/>
          <w:szCs w:val="24"/>
        </w:rPr>
        <w:t xml:space="preserve"> </w:t>
      </w:r>
      <w:r w:rsidRPr="00510BEC">
        <w:rPr>
          <w:rFonts w:ascii="Times New Roman" w:hAnsi="Times New Roman"/>
          <w:sz w:val="24"/>
          <w:szCs w:val="24"/>
        </w:rPr>
        <w:t>4. panta 1. punktu un 1. pielikumu</w:t>
      </w:r>
      <w:r w:rsidR="61C5E73C">
        <w:rPr>
          <w:rFonts w:ascii="Times New Roman" w:hAnsi="Times New Roman"/>
          <w:sz w:val="24"/>
          <w:szCs w:val="24"/>
        </w:rPr>
        <w:t>,</w:t>
      </w:r>
      <w:r w:rsidRPr="00510BEC">
        <w:rPr>
          <w:rFonts w:ascii="Times New Roman" w:hAnsi="Times New Roman"/>
          <w:sz w:val="24"/>
          <w:szCs w:val="24"/>
        </w:rPr>
        <w:t xml:space="preserve"> </w:t>
      </w:r>
      <w:r w:rsidR="14E8EB70" w:rsidRPr="00510BEC">
        <w:rPr>
          <w:rFonts w:ascii="Times New Roman" w:hAnsi="Times New Roman"/>
          <w:sz w:val="24"/>
          <w:szCs w:val="24"/>
        </w:rPr>
        <w:t xml:space="preserve">laika </w:t>
      </w:r>
      <w:r w:rsidRPr="00510BEC">
        <w:rPr>
          <w:rFonts w:ascii="Times New Roman" w:eastAsia="Times New Roman" w:hAnsi="Times New Roman"/>
          <w:sz w:val="24"/>
          <w:szCs w:val="24"/>
        </w:rPr>
        <w:t xml:space="preserve">periodā no 2021. gada līdz 2030. gadam Latvijai ir nepieciešams nodrošināt </w:t>
      </w:r>
      <w:r w:rsidR="54494082">
        <w:rPr>
          <w:rFonts w:ascii="Times New Roman" w:eastAsia="Times New Roman" w:hAnsi="Times New Roman"/>
          <w:sz w:val="24"/>
          <w:szCs w:val="24"/>
        </w:rPr>
        <w:t>17</w:t>
      </w:r>
      <w:r w:rsidRPr="00510BEC">
        <w:rPr>
          <w:rFonts w:ascii="Times New Roman" w:eastAsia="Times New Roman" w:hAnsi="Times New Roman"/>
          <w:sz w:val="24"/>
          <w:szCs w:val="24"/>
        </w:rPr>
        <w:t> % ne-ETS darbību SEG emisiju samazinājumu, salīdzinot ar Latvijas ne-ETS darbību SEG emisiju apjomu 2005. </w:t>
      </w:r>
      <w:r w:rsidR="7884E2AB" w:rsidRPr="00510BEC">
        <w:rPr>
          <w:rFonts w:ascii="Times New Roman" w:eastAsia="Times New Roman" w:hAnsi="Times New Roman"/>
          <w:sz w:val="24"/>
          <w:szCs w:val="24"/>
        </w:rPr>
        <w:t>gadā</w:t>
      </w:r>
      <w:r w:rsidR="7884E2AB" w:rsidRPr="70E7302E">
        <w:rPr>
          <w:rStyle w:val="FootnoteReference"/>
          <w:rFonts w:ascii="Times New Roman" w:eastAsia="Times New Roman" w:hAnsi="Times New Roman"/>
          <w:sz w:val="24"/>
          <w:szCs w:val="24"/>
        </w:rPr>
        <w:footnoteReference w:id="13"/>
      </w:r>
      <w:r w:rsidR="7884E2AB" w:rsidRPr="70E7302E">
        <w:rPr>
          <w:rFonts w:ascii="Times New Roman" w:eastAsia="Times New Roman" w:hAnsi="Times New Roman"/>
          <w:sz w:val="24"/>
          <w:szCs w:val="24"/>
        </w:rPr>
        <w:t xml:space="preserve">. </w:t>
      </w:r>
    </w:p>
    <w:p w14:paraId="6671BCF9" w14:textId="07F7FC1E" w:rsidR="006F0A0F" w:rsidRPr="006F0A0F" w:rsidRDefault="006F0A0F" w:rsidP="00E712CA">
      <w:pPr>
        <w:pStyle w:val="Heading3"/>
      </w:pPr>
      <w:bookmarkStart w:id="9" w:name="_Toc136950340"/>
      <w:r w:rsidRPr="006F0A0F">
        <w:t>ZIZIMM</w:t>
      </w:r>
      <w:r w:rsidR="00DF6FD4">
        <w:t xml:space="preserve"> uzskaites/ziņošanas kategorijas</w:t>
      </w:r>
      <w:bookmarkEnd w:id="9"/>
    </w:p>
    <w:p w14:paraId="3EC982E9" w14:textId="410C4829" w:rsidR="00487D17" w:rsidRPr="002A3615" w:rsidRDefault="2B1BF006">
      <w:pPr>
        <w:spacing w:before="120" w:after="120" w:line="240" w:lineRule="auto"/>
        <w:ind w:firstLine="567"/>
        <w:jc w:val="both"/>
        <w:rPr>
          <w:rFonts w:ascii="Times New Roman" w:hAnsi="Times New Roman"/>
          <w:color w:val="FF0000"/>
          <w:sz w:val="24"/>
          <w:szCs w:val="24"/>
        </w:rPr>
      </w:pPr>
      <w:r w:rsidRPr="0068482A">
        <w:rPr>
          <w:rFonts w:ascii="Times New Roman" w:hAnsi="Times New Roman"/>
          <w:sz w:val="24"/>
          <w:szCs w:val="24"/>
        </w:rPr>
        <w:t>2013. – 2020. gad</w:t>
      </w:r>
      <w:r w:rsidR="68F9DC54">
        <w:rPr>
          <w:rFonts w:ascii="Times New Roman" w:hAnsi="Times New Roman"/>
          <w:sz w:val="24"/>
          <w:szCs w:val="24"/>
        </w:rPr>
        <w:t>a periodā</w:t>
      </w:r>
      <w:r w:rsidRPr="0068482A">
        <w:rPr>
          <w:rFonts w:ascii="Times New Roman" w:hAnsi="Times New Roman"/>
          <w:sz w:val="24"/>
          <w:szCs w:val="24"/>
        </w:rPr>
        <w:t xml:space="preserve"> </w:t>
      </w:r>
      <w:r w:rsidR="5C623BE1" w:rsidRPr="003D3187">
        <w:rPr>
          <w:rFonts w:ascii="Times New Roman" w:hAnsi="Times New Roman"/>
          <w:sz w:val="24"/>
          <w:szCs w:val="24"/>
        </w:rPr>
        <w:t xml:space="preserve">ZIZIMM </w:t>
      </w:r>
      <w:r w:rsidR="5C623BE1" w:rsidRPr="00510BEC">
        <w:rPr>
          <w:rFonts w:ascii="Times New Roman" w:hAnsi="Times New Roman"/>
          <w:sz w:val="24"/>
          <w:szCs w:val="24"/>
        </w:rPr>
        <w:t xml:space="preserve">sektors nav iekļauts kopējā ES </w:t>
      </w:r>
      <w:r w:rsidR="28E2EC15">
        <w:rPr>
          <w:rFonts w:ascii="Times New Roman" w:hAnsi="Times New Roman"/>
          <w:sz w:val="24"/>
          <w:szCs w:val="24"/>
        </w:rPr>
        <w:t>SEG</w:t>
      </w:r>
      <w:r w:rsidR="5C623BE1" w:rsidRPr="00510BEC">
        <w:rPr>
          <w:rFonts w:ascii="Times New Roman" w:hAnsi="Times New Roman"/>
          <w:sz w:val="24"/>
          <w:szCs w:val="24"/>
        </w:rPr>
        <w:t xml:space="preserve"> mērķī. ZIZIMM sektora noteiktās zemes uzskaites kategorijās (apmežota zeme, atmežota zeme un apsaimniekota meža zeme – MARL</w:t>
      </w:r>
      <w:r w:rsidR="00174E32" w:rsidRPr="00510BEC">
        <w:rPr>
          <w:rStyle w:val="FootnoteAnchor"/>
          <w:rFonts w:ascii="Times New Roman" w:hAnsi="Times New Roman"/>
          <w:sz w:val="24"/>
          <w:szCs w:val="24"/>
        </w:rPr>
        <w:footnoteReference w:id="14"/>
      </w:r>
      <w:r w:rsidR="5C623BE1" w:rsidRPr="00510BEC">
        <w:rPr>
          <w:rFonts w:ascii="Times New Roman" w:hAnsi="Times New Roman"/>
          <w:sz w:val="24"/>
          <w:szCs w:val="24"/>
        </w:rPr>
        <w:t xml:space="preserve"> jeb meža apsaimniekošanas CO</w:t>
      </w:r>
      <w:r w:rsidR="5C623BE1" w:rsidRPr="00510BEC">
        <w:rPr>
          <w:rFonts w:ascii="Times New Roman" w:hAnsi="Times New Roman"/>
          <w:sz w:val="24"/>
          <w:szCs w:val="24"/>
          <w:vertAlign w:val="subscript"/>
        </w:rPr>
        <w:t>2</w:t>
      </w:r>
      <w:r w:rsidR="5C623BE1" w:rsidRPr="00510BEC">
        <w:rPr>
          <w:rFonts w:ascii="Times New Roman" w:hAnsi="Times New Roman"/>
          <w:sz w:val="24"/>
          <w:szCs w:val="24"/>
        </w:rPr>
        <w:t xml:space="preserve"> bilances mērķis) ir jānodrošina, ka uzskaitāmās SEG emisijas nepārsniedz uzskaitāmo SEG piesaisti</w:t>
      </w:r>
      <w:r w:rsidR="00174E32" w:rsidRPr="00510BEC">
        <w:rPr>
          <w:rStyle w:val="FootnoteAnchor"/>
          <w:rFonts w:ascii="Times New Roman" w:hAnsi="Times New Roman"/>
          <w:sz w:val="24"/>
          <w:szCs w:val="24"/>
        </w:rPr>
        <w:footnoteReference w:id="15"/>
      </w:r>
      <w:r w:rsidR="5C623BE1" w:rsidRPr="00510BEC">
        <w:rPr>
          <w:rFonts w:ascii="Times New Roman" w:hAnsi="Times New Roman"/>
          <w:sz w:val="24"/>
          <w:szCs w:val="24"/>
        </w:rPr>
        <w:t xml:space="preserve"> visā periodā līdz 2020. gadam. Saskaņā ar sākotnējo ziņojumu Kioto protokola otrā saistību perioda ietvaros</w:t>
      </w:r>
      <w:r w:rsidR="00174E32" w:rsidRPr="00510BEC">
        <w:rPr>
          <w:rStyle w:val="FootnoteAnchor"/>
          <w:rFonts w:ascii="Times New Roman" w:hAnsi="Times New Roman"/>
          <w:sz w:val="24"/>
          <w:szCs w:val="24"/>
        </w:rPr>
        <w:footnoteReference w:id="16"/>
      </w:r>
      <w:r w:rsidR="5C623BE1" w:rsidRPr="00510BEC">
        <w:rPr>
          <w:rFonts w:ascii="Times New Roman" w:hAnsi="Times New Roman"/>
          <w:sz w:val="24"/>
          <w:szCs w:val="24"/>
        </w:rPr>
        <w:t xml:space="preserve"> Latvija ir izvēlējusies atskaitīties par ZIZIMM sektora noteikto zemes uzskaites kategoriju mērķi perioda beigās. Latvijai noteiktais </w:t>
      </w:r>
      <w:r w:rsidR="12883BD8" w:rsidRPr="00510BEC">
        <w:rPr>
          <w:rFonts w:ascii="Times New Roman" w:hAnsi="Times New Roman"/>
          <w:sz w:val="24"/>
          <w:szCs w:val="24"/>
        </w:rPr>
        <w:t>MARL</w:t>
      </w:r>
      <w:r w:rsidR="00B914FF">
        <w:rPr>
          <w:rFonts w:ascii="Times New Roman" w:hAnsi="Times New Roman"/>
          <w:sz w:val="24"/>
          <w:szCs w:val="24"/>
        </w:rPr>
        <w:t xml:space="preserve"> bija</w:t>
      </w:r>
      <w:r w:rsidR="5C623BE1" w:rsidRPr="00510BEC">
        <w:rPr>
          <w:rFonts w:ascii="Times New Roman" w:hAnsi="Times New Roman"/>
          <w:sz w:val="24"/>
          <w:szCs w:val="24"/>
        </w:rPr>
        <w:t xml:space="preserve"> </w:t>
      </w:r>
      <w:r w:rsidR="5D053227" w:rsidRPr="00510BEC">
        <w:rPr>
          <w:rFonts w:ascii="Times New Roman" w:hAnsi="Times New Roman"/>
          <w:sz w:val="24"/>
          <w:szCs w:val="24"/>
        </w:rPr>
        <w:t>-</w:t>
      </w:r>
      <w:r w:rsidR="5C623BE1" w:rsidRPr="00510BEC">
        <w:rPr>
          <w:rFonts w:ascii="Times New Roman" w:hAnsi="Times New Roman"/>
          <w:sz w:val="24"/>
          <w:szCs w:val="24"/>
        </w:rPr>
        <w:t xml:space="preserve">16302 </w:t>
      </w:r>
      <w:proofErr w:type="spellStart"/>
      <w:r w:rsidR="5C623BE1" w:rsidRPr="00510BEC">
        <w:rPr>
          <w:rFonts w:ascii="Times New Roman" w:hAnsi="Times New Roman"/>
          <w:sz w:val="24"/>
          <w:szCs w:val="24"/>
        </w:rPr>
        <w:t>kt</w:t>
      </w:r>
      <w:proofErr w:type="spellEnd"/>
      <w:r w:rsidR="5C623BE1" w:rsidRPr="00510BEC">
        <w:rPr>
          <w:rFonts w:ascii="Times New Roman" w:hAnsi="Times New Roman"/>
          <w:sz w:val="24"/>
          <w:szCs w:val="24"/>
        </w:rPr>
        <w:t xml:space="preserve"> CO</w:t>
      </w:r>
      <w:r w:rsidR="5C623BE1" w:rsidRPr="00510BEC">
        <w:rPr>
          <w:rFonts w:ascii="Times New Roman" w:hAnsi="Times New Roman"/>
          <w:sz w:val="24"/>
          <w:szCs w:val="24"/>
          <w:vertAlign w:val="subscript"/>
        </w:rPr>
        <w:t xml:space="preserve">2 </w:t>
      </w:r>
      <w:proofErr w:type="spellStart"/>
      <w:r w:rsidR="5C623BE1" w:rsidRPr="00510BEC">
        <w:rPr>
          <w:rFonts w:ascii="Times New Roman" w:hAnsi="Times New Roman"/>
          <w:sz w:val="24"/>
          <w:szCs w:val="24"/>
        </w:rPr>
        <w:t>ekv</w:t>
      </w:r>
      <w:proofErr w:type="spellEnd"/>
      <w:r w:rsidR="2C59F9F0" w:rsidRPr="00510BEC">
        <w:rPr>
          <w:rFonts w:ascii="Times New Roman" w:hAnsi="Times New Roman"/>
          <w:sz w:val="24"/>
          <w:szCs w:val="24"/>
        </w:rPr>
        <w:t>.</w:t>
      </w:r>
      <w:r w:rsidR="5C623BE1" w:rsidRPr="00510BEC">
        <w:rPr>
          <w:rFonts w:ascii="Times New Roman" w:hAnsi="Times New Roman"/>
          <w:sz w:val="24"/>
          <w:szCs w:val="24"/>
          <w:vertAlign w:val="subscript"/>
        </w:rPr>
        <w:t xml:space="preserve"> </w:t>
      </w:r>
      <w:r w:rsidR="5C623BE1" w:rsidRPr="00510BEC">
        <w:rPr>
          <w:rFonts w:ascii="Times New Roman" w:hAnsi="Times New Roman"/>
          <w:sz w:val="24"/>
          <w:szCs w:val="24"/>
        </w:rPr>
        <w:t>gadā</w:t>
      </w:r>
      <w:r w:rsidR="00982D3D">
        <w:rPr>
          <w:rFonts w:ascii="Times New Roman" w:hAnsi="Times New Roman"/>
          <w:sz w:val="24"/>
          <w:szCs w:val="24"/>
        </w:rPr>
        <w:t>,</w:t>
      </w:r>
      <w:r w:rsidR="5C623BE1" w:rsidRPr="00510BEC">
        <w:rPr>
          <w:rFonts w:ascii="Times New Roman" w:hAnsi="Times New Roman"/>
          <w:sz w:val="24"/>
          <w:szCs w:val="24"/>
        </w:rPr>
        <w:t xml:space="preserve"> </w:t>
      </w:r>
      <w:r w:rsidR="00982D3D">
        <w:rPr>
          <w:rFonts w:ascii="Times New Roman" w:hAnsi="Times New Roman"/>
          <w:sz w:val="24"/>
          <w:szCs w:val="24"/>
        </w:rPr>
        <w:t>l</w:t>
      </w:r>
      <w:r w:rsidR="5C623BE1" w:rsidRPr="00510BEC">
        <w:rPr>
          <w:rFonts w:ascii="Times New Roman" w:hAnsi="Times New Roman"/>
          <w:sz w:val="24"/>
          <w:szCs w:val="24"/>
        </w:rPr>
        <w:t xml:space="preserve">īdz ar to Kioto protokola otrā saistību periodā (2013. – 2020. gads) </w:t>
      </w:r>
      <w:r w:rsidR="576CEF40" w:rsidRPr="00510BEC">
        <w:rPr>
          <w:rFonts w:ascii="Times New Roman" w:hAnsi="Times New Roman"/>
          <w:sz w:val="24"/>
          <w:szCs w:val="24"/>
        </w:rPr>
        <w:t xml:space="preserve">Latvijai </w:t>
      </w:r>
      <w:r w:rsidR="00087A41">
        <w:rPr>
          <w:rFonts w:ascii="Times New Roman" w:hAnsi="Times New Roman"/>
          <w:sz w:val="24"/>
          <w:szCs w:val="24"/>
        </w:rPr>
        <w:t>būtu</w:t>
      </w:r>
      <w:r w:rsidR="5C623BE1" w:rsidRPr="00510BEC">
        <w:rPr>
          <w:rFonts w:ascii="Times New Roman" w:hAnsi="Times New Roman"/>
          <w:sz w:val="24"/>
          <w:szCs w:val="24"/>
        </w:rPr>
        <w:t xml:space="preserve"> jānodrošina kopējā CO</w:t>
      </w:r>
      <w:r w:rsidR="5C623BE1" w:rsidRPr="00510BEC">
        <w:rPr>
          <w:rFonts w:ascii="Times New Roman" w:hAnsi="Times New Roman"/>
          <w:sz w:val="24"/>
          <w:szCs w:val="24"/>
          <w:vertAlign w:val="subscript"/>
        </w:rPr>
        <w:t>2</w:t>
      </w:r>
      <w:r w:rsidR="5C623BE1" w:rsidRPr="00510BEC">
        <w:rPr>
          <w:rFonts w:ascii="Times New Roman" w:hAnsi="Times New Roman"/>
          <w:sz w:val="24"/>
          <w:szCs w:val="24"/>
        </w:rPr>
        <w:t xml:space="preserve"> piesaiste 130</w:t>
      </w:r>
      <w:r w:rsidR="41268755" w:rsidRPr="00510BEC">
        <w:rPr>
          <w:rFonts w:ascii="Times New Roman" w:hAnsi="Times New Roman"/>
          <w:sz w:val="24"/>
          <w:szCs w:val="24"/>
        </w:rPr>
        <w:t xml:space="preserve"> </w:t>
      </w:r>
      <w:r w:rsidR="5C623BE1" w:rsidRPr="00510BEC">
        <w:rPr>
          <w:rFonts w:ascii="Times New Roman" w:hAnsi="Times New Roman"/>
          <w:sz w:val="24"/>
          <w:szCs w:val="24"/>
        </w:rPr>
        <w:t xml:space="preserve">416 </w:t>
      </w:r>
      <w:proofErr w:type="spellStart"/>
      <w:r w:rsidR="5C623BE1" w:rsidRPr="00510BEC">
        <w:rPr>
          <w:rFonts w:ascii="Times New Roman" w:hAnsi="Times New Roman"/>
          <w:sz w:val="24"/>
          <w:szCs w:val="24"/>
        </w:rPr>
        <w:t>kt</w:t>
      </w:r>
      <w:proofErr w:type="spellEnd"/>
      <w:r w:rsidR="5C623BE1" w:rsidRPr="00510BEC">
        <w:rPr>
          <w:rFonts w:ascii="Times New Roman" w:hAnsi="Times New Roman"/>
          <w:sz w:val="24"/>
          <w:szCs w:val="24"/>
        </w:rPr>
        <w:t xml:space="preserve"> CO</w:t>
      </w:r>
      <w:r w:rsidR="5C623BE1" w:rsidRPr="00510BEC">
        <w:rPr>
          <w:rFonts w:ascii="Times New Roman" w:hAnsi="Times New Roman"/>
          <w:sz w:val="24"/>
          <w:szCs w:val="24"/>
          <w:vertAlign w:val="subscript"/>
        </w:rPr>
        <w:t>2</w:t>
      </w:r>
      <w:r w:rsidR="5C623BE1" w:rsidRPr="00510BEC">
        <w:rPr>
          <w:rFonts w:ascii="Times New Roman" w:hAnsi="Times New Roman"/>
          <w:sz w:val="24"/>
          <w:szCs w:val="24"/>
        </w:rPr>
        <w:t xml:space="preserve"> </w:t>
      </w:r>
      <w:proofErr w:type="spellStart"/>
      <w:r w:rsidR="5C623BE1" w:rsidRPr="00510BEC">
        <w:rPr>
          <w:rFonts w:ascii="Times New Roman" w:hAnsi="Times New Roman"/>
          <w:sz w:val="24"/>
          <w:szCs w:val="24"/>
        </w:rPr>
        <w:t>ekv</w:t>
      </w:r>
      <w:proofErr w:type="spellEnd"/>
      <w:r w:rsidR="177CD7C2" w:rsidRPr="00510BEC">
        <w:rPr>
          <w:rFonts w:ascii="Times New Roman" w:hAnsi="Times New Roman"/>
          <w:sz w:val="24"/>
          <w:szCs w:val="24"/>
        </w:rPr>
        <w:t>.</w:t>
      </w:r>
      <w:r w:rsidR="5C623BE1" w:rsidRPr="00510BEC">
        <w:rPr>
          <w:rFonts w:ascii="Times New Roman" w:hAnsi="Times New Roman"/>
          <w:sz w:val="24"/>
          <w:szCs w:val="24"/>
        </w:rPr>
        <w:t xml:space="preserve"> apmērā (ņemot vērā meža apsaimniekošanas SEG emisiju apjomu). Vienlaikus būtiski atzīmēt, ka saskaņā ar ZIZIMM lēmuma</w:t>
      </w:r>
      <w:r w:rsidR="00174E32" w:rsidRPr="00510BEC">
        <w:rPr>
          <w:rStyle w:val="FootnoteAnchor"/>
          <w:rFonts w:ascii="Times New Roman" w:hAnsi="Times New Roman"/>
          <w:sz w:val="24"/>
          <w:szCs w:val="24"/>
        </w:rPr>
        <w:footnoteReference w:id="17"/>
      </w:r>
      <w:r w:rsidR="5C623BE1" w:rsidRPr="00510BEC">
        <w:rPr>
          <w:rFonts w:ascii="Times New Roman" w:hAnsi="Times New Roman"/>
          <w:sz w:val="24"/>
          <w:szCs w:val="24"/>
        </w:rPr>
        <w:t xml:space="preserve"> 6. panta 6. punktu, ja ES dalībvalst</w:t>
      </w:r>
      <w:r w:rsidR="0AECAACD" w:rsidRPr="00510BEC">
        <w:rPr>
          <w:rFonts w:ascii="Times New Roman" w:hAnsi="Times New Roman"/>
          <w:sz w:val="24"/>
          <w:szCs w:val="24"/>
        </w:rPr>
        <w:t>īm</w:t>
      </w:r>
      <w:r w:rsidR="5C623BE1" w:rsidRPr="00510BEC">
        <w:rPr>
          <w:rFonts w:ascii="Times New Roman" w:hAnsi="Times New Roman"/>
          <w:sz w:val="24"/>
          <w:szCs w:val="24"/>
        </w:rPr>
        <w:t xml:space="preserve"> </w:t>
      </w:r>
      <w:r w:rsidR="0AECAACD" w:rsidRPr="00510BEC">
        <w:rPr>
          <w:rFonts w:ascii="Times New Roman" w:hAnsi="Times New Roman"/>
          <w:sz w:val="24"/>
          <w:szCs w:val="24"/>
        </w:rPr>
        <w:t>tiks nodrošināta</w:t>
      </w:r>
      <w:r w:rsidR="5C623BE1" w:rsidRPr="00510BEC">
        <w:rPr>
          <w:rFonts w:ascii="Times New Roman" w:hAnsi="Times New Roman"/>
          <w:sz w:val="24"/>
          <w:szCs w:val="24"/>
        </w:rPr>
        <w:t xml:space="preserve"> labāka metodika saistī</w:t>
      </w:r>
      <w:r w:rsidR="576CEF40" w:rsidRPr="00510BEC">
        <w:rPr>
          <w:rFonts w:ascii="Times New Roman" w:hAnsi="Times New Roman"/>
          <w:sz w:val="24"/>
          <w:szCs w:val="24"/>
        </w:rPr>
        <w:t>bā</w:t>
      </w:r>
      <w:r w:rsidR="5C623BE1" w:rsidRPr="00510BEC">
        <w:rPr>
          <w:rFonts w:ascii="Times New Roman" w:hAnsi="Times New Roman"/>
          <w:sz w:val="24"/>
          <w:szCs w:val="24"/>
        </w:rPr>
        <w:t xml:space="preserve"> ar datiem, kurus izmanto, lai noteiktu </w:t>
      </w:r>
      <w:r w:rsidR="12883BD8" w:rsidRPr="00510BEC">
        <w:rPr>
          <w:rFonts w:ascii="Times New Roman" w:hAnsi="Times New Roman"/>
          <w:sz w:val="24"/>
          <w:szCs w:val="24"/>
        </w:rPr>
        <w:t>MARL</w:t>
      </w:r>
      <w:r w:rsidR="5C623BE1" w:rsidRPr="00510BEC">
        <w:rPr>
          <w:rFonts w:ascii="Times New Roman" w:hAnsi="Times New Roman"/>
          <w:sz w:val="24"/>
          <w:szCs w:val="24"/>
        </w:rPr>
        <w:t xml:space="preserve">, vai </w:t>
      </w:r>
      <w:r w:rsidR="326CF984" w:rsidRPr="00510BEC">
        <w:rPr>
          <w:rFonts w:ascii="Times New Roman" w:hAnsi="Times New Roman"/>
          <w:sz w:val="24"/>
          <w:szCs w:val="24"/>
        </w:rPr>
        <w:t xml:space="preserve">tiks </w:t>
      </w:r>
      <w:r w:rsidR="5C623BE1" w:rsidRPr="00510BEC">
        <w:rPr>
          <w:rFonts w:ascii="Times New Roman" w:hAnsi="Times New Roman"/>
          <w:sz w:val="24"/>
          <w:szCs w:val="24"/>
        </w:rPr>
        <w:t>uzlabo</w:t>
      </w:r>
      <w:r w:rsidR="576CEF40" w:rsidRPr="00510BEC">
        <w:rPr>
          <w:rFonts w:ascii="Times New Roman" w:hAnsi="Times New Roman"/>
          <w:sz w:val="24"/>
          <w:szCs w:val="24"/>
        </w:rPr>
        <w:t>ta</w:t>
      </w:r>
      <w:r w:rsidR="5C623BE1" w:rsidRPr="00510BEC">
        <w:rPr>
          <w:rFonts w:ascii="Times New Roman" w:hAnsi="Times New Roman"/>
          <w:sz w:val="24"/>
          <w:szCs w:val="24"/>
        </w:rPr>
        <w:t xml:space="preserve"> pieejamo datu kvalitāte, </w:t>
      </w:r>
      <w:r w:rsidR="0CF464A9" w:rsidRPr="00510BEC">
        <w:rPr>
          <w:rFonts w:ascii="Times New Roman" w:hAnsi="Times New Roman"/>
          <w:sz w:val="24"/>
          <w:szCs w:val="24"/>
        </w:rPr>
        <w:t xml:space="preserve">tās </w:t>
      </w:r>
      <w:r w:rsidR="5C623BE1" w:rsidRPr="00510BEC">
        <w:rPr>
          <w:rFonts w:ascii="Times New Roman" w:hAnsi="Times New Roman"/>
          <w:sz w:val="24"/>
          <w:szCs w:val="24"/>
        </w:rPr>
        <w:t xml:space="preserve">var veikt atbilstošas tehniskās korekcijas, lai mežu apsaimniekošanai izveidotajā uzskaitē </w:t>
      </w:r>
      <w:r w:rsidR="1131802A" w:rsidRPr="00510BEC">
        <w:rPr>
          <w:rFonts w:ascii="Times New Roman" w:hAnsi="Times New Roman"/>
          <w:sz w:val="24"/>
          <w:szCs w:val="24"/>
        </w:rPr>
        <w:t xml:space="preserve">tiktu </w:t>
      </w:r>
      <w:r w:rsidR="5C623BE1" w:rsidRPr="00510BEC">
        <w:rPr>
          <w:rFonts w:ascii="Times New Roman" w:hAnsi="Times New Roman"/>
          <w:sz w:val="24"/>
          <w:szCs w:val="24"/>
        </w:rPr>
        <w:t>ņemt</w:t>
      </w:r>
      <w:r w:rsidR="1131802A" w:rsidRPr="00510BEC">
        <w:rPr>
          <w:rFonts w:ascii="Times New Roman" w:hAnsi="Times New Roman"/>
          <w:sz w:val="24"/>
          <w:szCs w:val="24"/>
        </w:rPr>
        <w:t>a</w:t>
      </w:r>
      <w:r w:rsidR="5C623BE1" w:rsidRPr="00510BEC">
        <w:rPr>
          <w:rFonts w:ascii="Times New Roman" w:hAnsi="Times New Roman"/>
          <w:sz w:val="24"/>
          <w:szCs w:val="24"/>
        </w:rPr>
        <w:t xml:space="preserve"> vērā </w:t>
      </w:r>
      <w:r w:rsidR="73CCB04C" w:rsidRPr="00510BEC">
        <w:rPr>
          <w:rFonts w:ascii="Times New Roman" w:hAnsi="Times New Roman"/>
          <w:sz w:val="24"/>
          <w:szCs w:val="24"/>
        </w:rPr>
        <w:t xml:space="preserve">arī </w:t>
      </w:r>
      <w:r w:rsidR="5C623BE1" w:rsidRPr="00510BEC">
        <w:rPr>
          <w:rFonts w:ascii="Times New Roman" w:hAnsi="Times New Roman"/>
          <w:sz w:val="24"/>
          <w:szCs w:val="24"/>
        </w:rPr>
        <w:t>pārrēķinu ietekm</w:t>
      </w:r>
      <w:r w:rsidR="1131802A" w:rsidRPr="00510BEC">
        <w:rPr>
          <w:rFonts w:ascii="Times New Roman" w:hAnsi="Times New Roman"/>
          <w:sz w:val="24"/>
          <w:szCs w:val="24"/>
        </w:rPr>
        <w:t>e</w:t>
      </w:r>
      <w:r w:rsidR="5C623BE1" w:rsidRPr="00510BEC">
        <w:rPr>
          <w:rFonts w:ascii="Times New Roman" w:hAnsi="Times New Roman"/>
          <w:sz w:val="24"/>
          <w:szCs w:val="24"/>
        </w:rPr>
        <w:t xml:space="preserve">. </w:t>
      </w:r>
      <w:r w:rsidR="009F474A">
        <w:rPr>
          <w:rFonts w:ascii="Times New Roman" w:hAnsi="Times New Roman"/>
          <w:sz w:val="24"/>
          <w:szCs w:val="24"/>
        </w:rPr>
        <w:t xml:space="preserve">Latvijas </w:t>
      </w:r>
      <w:r w:rsidR="12883BD8" w:rsidRPr="00510BEC">
        <w:rPr>
          <w:rFonts w:ascii="Times New Roman" w:hAnsi="Times New Roman"/>
          <w:sz w:val="24"/>
          <w:szCs w:val="24"/>
        </w:rPr>
        <w:t>MARL</w:t>
      </w:r>
      <w:r w:rsidR="5C623BE1" w:rsidRPr="00510BEC">
        <w:rPr>
          <w:rFonts w:ascii="Times New Roman" w:hAnsi="Times New Roman"/>
          <w:sz w:val="24"/>
          <w:szCs w:val="24"/>
        </w:rPr>
        <w:t xml:space="preserve"> oficiālais pārrēķins</w:t>
      </w:r>
      <w:r w:rsidR="12883BD8" w:rsidRPr="00510BEC">
        <w:rPr>
          <w:rFonts w:ascii="Times New Roman" w:hAnsi="Times New Roman"/>
          <w:sz w:val="24"/>
          <w:szCs w:val="24"/>
        </w:rPr>
        <w:t>, piemērojot tehniskās korekcijas</w:t>
      </w:r>
      <w:r w:rsidR="7E86B215">
        <w:rPr>
          <w:rFonts w:ascii="Times New Roman" w:hAnsi="Times New Roman"/>
          <w:sz w:val="24"/>
          <w:szCs w:val="24"/>
        </w:rPr>
        <w:t>,</w:t>
      </w:r>
      <w:r w:rsidR="74AEB6B7">
        <w:rPr>
          <w:rFonts w:ascii="Times New Roman" w:hAnsi="Times New Roman"/>
          <w:sz w:val="24"/>
          <w:szCs w:val="24"/>
        </w:rPr>
        <w:t xml:space="preserve"> ir iesniegts</w:t>
      </w:r>
      <w:r w:rsidR="5C623BE1" w:rsidRPr="00510BEC">
        <w:rPr>
          <w:rFonts w:ascii="Times New Roman" w:hAnsi="Times New Roman"/>
          <w:sz w:val="24"/>
          <w:szCs w:val="24"/>
        </w:rPr>
        <w:t xml:space="preserve"> 2022. gada SEG inventarizācijas ietvaros, </w:t>
      </w:r>
      <w:r w:rsidR="74AEB6B7">
        <w:rPr>
          <w:rFonts w:ascii="Times New Roman" w:hAnsi="Times New Roman"/>
          <w:sz w:val="24"/>
          <w:szCs w:val="24"/>
        </w:rPr>
        <w:t>tādejādi</w:t>
      </w:r>
      <w:r w:rsidR="5C623BE1" w:rsidRPr="00510BEC">
        <w:rPr>
          <w:rFonts w:ascii="Times New Roman" w:hAnsi="Times New Roman"/>
          <w:sz w:val="24"/>
          <w:szCs w:val="24"/>
        </w:rPr>
        <w:t xml:space="preserve"> iekļau</w:t>
      </w:r>
      <w:r w:rsidR="74AEB6B7">
        <w:rPr>
          <w:rFonts w:ascii="Times New Roman" w:hAnsi="Times New Roman"/>
          <w:sz w:val="24"/>
          <w:szCs w:val="24"/>
        </w:rPr>
        <w:t>jo</w:t>
      </w:r>
      <w:r w:rsidR="5C623BE1" w:rsidRPr="00510BEC">
        <w:rPr>
          <w:rFonts w:ascii="Times New Roman" w:hAnsi="Times New Roman"/>
          <w:sz w:val="24"/>
          <w:szCs w:val="24"/>
        </w:rPr>
        <w:t xml:space="preserve">t pēc iespējas precīzāku pieejamo informāciju par </w:t>
      </w:r>
      <w:r w:rsidR="3E82D36E" w:rsidRPr="00510BEC">
        <w:rPr>
          <w:rFonts w:ascii="Times New Roman" w:hAnsi="Times New Roman"/>
          <w:sz w:val="24"/>
          <w:szCs w:val="24"/>
        </w:rPr>
        <w:t xml:space="preserve">meža apsaimniekošanas </w:t>
      </w:r>
      <w:r w:rsidR="5C623BE1" w:rsidRPr="00510BEC">
        <w:rPr>
          <w:rFonts w:ascii="Times New Roman" w:hAnsi="Times New Roman"/>
          <w:sz w:val="24"/>
          <w:szCs w:val="24"/>
        </w:rPr>
        <w:t xml:space="preserve">datiem. </w:t>
      </w:r>
    </w:p>
    <w:p w14:paraId="53AFF318" w14:textId="15730ABB" w:rsidR="00197A86" w:rsidRPr="00510BEC" w:rsidRDefault="5C623BE1">
      <w:pPr>
        <w:spacing w:before="120" w:after="120" w:line="240" w:lineRule="auto"/>
        <w:ind w:firstLine="567"/>
        <w:jc w:val="both"/>
      </w:pPr>
      <w:r w:rsidRPr="003D3187">
        <w:rPr>
          <w:rFonts w:ascii="Times New Roman" w:hAnsi="Times New Roman"/>
          <w:sz w:val="24"/>
          <w:szCs w:val="24"/>
        </w:rPr>
        <w:t>Saskaņā ar 202</w:t>
      </w:r>
      <w:r w:rsidR="4E942AE1" w:rsidRPr="003D3187">
        <w:rPr>
          <w:rFonts w:ascii="Times New Roman" w:hAnsi="Times New Roman"/>
          <w:sz w:val="24"/>
          <w:szCs w:val="24"/>
        </w:rPr>
        <w:t>2</w:t>
      </w:r>
      <w:r w:rsidRPr="003D3187">
        <w:rPr>
          <w:rFonts w:ascii="Times New Roman" w:hAnsi="Times New Roman"/>
          <w:sz w:val="24"/>
          <w:szCs w:val="24"/>
        </w:rPr>
        <w:t>. gada SEG inventarizāciju</w:t>
      </w:r>
      <w:r w:rsidR="1479D935" w:rsidRPr="003D3187">
        <w:rPr>
          <w:rFonts w:ascii="Times New Roman" w:hAnsi="Times New Roman"/>
          <w:sz w:val="24"/>
          <w:szCs w:val="24"/>
        </w:rPr>
        <w:t xml:space="preserve"> </w:t>
      </w:r>
      <w:r w:rsidR="787CC455" w:rsidRPr="003D3187">
        <w:rPr>
          <w:rFonts w:ascii="Times New Roman" w:hAnsi="Times New Roman"/>
          <w:sz w:val="24"/>
          <w:szCs w:val="24"/>
        </w:rPr>
        <w:t>1990.- 2020. gads</w:t>
      </w:r>
      <w:r w:rsidRPr="003D3187">
        <w:rPr>
          <w:rFonts w:ascii="Times New Roman" w:hAnsi="Times New Roman"/>
          <w:sz w:val="24"/>
          <w:szCs w:val="24"/>
        </w:rPr>
        <w:t>, p</w:t>
      </w:r>
      <w:r w:rsidR="01CE74FA" w:rsidRPr="003D3187">
        <w:rPr>
          <w:rFonts w:ascii="Times New Roman" w:hAnsi="Times New Roman"/>
          <w:sz w:val="24"/>
          <w:szCs w:val="24"/>
        </w:rPr>
        <w:t>ā</w:t>
      </w:r>
      <w:r w:rsidRPr="003D3187">
        <w:rPr>
          <w:rFonts w:ascii="Times New Roman" w:hAnsi="Times New Roman"/>
          <w:sz w:val="24"/>
          <w:szCs w:val="24"/>
        </w:rPr>
        <w:t>rrēķinātais Kioto protokola otrā saistību perioda (2013. – 2020. gads) meža apsaimniekošanas CO</w:t>
      </w:r>
      <w:r w:rsidRPr="003D3187">
        <w:rPr>
          <w:rFonts w:ascii="Times New Roman" w:hAnsi="Times New Roman"/>
          <w:sz w:val="24"/>
          <w:szCs w:val="24"/>
          <w:vertAlign w:val="subscript"/>
        </w:rPr>
        <w:t>2</w:t>
      </w:r>
      <w:r w:rsidRPr="003D3187">
        <w:rPr>
          <w:rFonts w:ascii="Times New Roman" w:hAnsi="Times New Roman"/>
          <w:sz w:val="24"/>
          <w:szCs w:val="24"/>
        </w:rPr>
        <w:t xml:space="preserve"> bilances mērķis </w:t>
      </w:r>
      <w:r w:rsidR="23E1D96D" w:rsidRPr="003D3187">
        <w:rPr>
          <w:rFonts w:ascii="Times New Roman" w:hAnsi="Times New Roman"/>
          <w:sz w:val="24"/>
          <w:szCs w:val="24"/>
        </w:rPr>
        <w:t>aprēķināts</w:t>
      </w:r>
      <w:r w:rsidR="50866F45" w:rsidRPr="003D3187">
        <w:rPr>
          <w:rFonts w:ascii="Times New Roman" w:hAnsi="Times New Roman"/>
          <w:sz w:val="24"/>
          <w:szCs w:val="24"/>
        </w:rPr>
        <w:t xml:space="preserve"> -</w:t>
      </w:r>
      <w:r w:rsidR="2AE960C8" w:rsidRPr="003D3187">
        <w:rPr>
          <w:rFonts w:ascii="Times New Roman" w:hAnsi="Times New Roman"/>
          <w:sz w:val="24"/>
          <w:szCs w:val="24"/>
        </w:rPr>
        <w:t>1472,89</w:t>
      </w:r>
      <w:r w:rsidRPr="003D3187">
        <w:rPr>
          <w:rFonts w:ascii="Times New Roman" w:hAnsi="Times New Roman"/>
          <w:sz w:val="24"/>
          <w:szCs w:val="24"/>
        </w:rPr>
        <w:t xml:space="preserve"> </w:t>
      </w:r>
      <w:proofErr w:type="spellStart"/>
      <w:r w:rsidRPr="003D3187">
        <w:rPr>
          <w:rFonts w:ascii="Times New Roman" w:hAnsi="Times New Roman"/>
          <w:sz w:val="24"/>
          <w:szCs w:val="24"/>
        </w:rPr>
        <w:t>kt</w:t>
      </w:r>
      <w:proofErr w:type="spellEnd"/>
      <w:r w:rsidRPr="003D3187">
        <w:rPr>
          <w:rFonts w:ascii="Times New Roman" w:hAnsi="Times New Roman"/>
          <w:sz w:val="24"/>
          <w:szCs w:val="24"/>
        </w:rPr>
        <w:t xml:space="preserve"> CO</w:t>
      </w:r>
      <w:r w:rsidRPr="003D3187">
        <w:rPr>
          <w:rFonts w:ascii="Times New Roman" w:hAnsi="Times New Roman"/>
          <w:sz w:val="24"/>
          <w:szCs w:val="24"/>
          <w:vertAlign w:val="subscript"/>
        </w:rPr>
        <w:t>2</w:t>
      </w:r>
      <w:r w:rsidRPr="003D3187">
        <w:rPr>
          <w:rFonts w:ascii="Times New Roman" w:hAnsi="Times New Roman"/>
          <w:sz w:val="24"/>
          <w:szCs w:val="24"/>
        </w:rPr>
        <w:t xml:space="preserve"> </w:t>
      </w:r>
      <w:proofErr w:type="spellStart"/>
      <w:r w:rsidRPr="003D3187">
        <w:rPr>
          <w:rFonts w:ascii="Times New Roman" w:hAnsi="Times New Roman"/>
          <w:sz w:val="24"/>
          <w:szCs w:val="24"/>
        </w:rPr>
        <w:t>ekv</w:t>
      </w:r>
      <w:proofErr w:type="spellEnd"/>
      <w:r w:rsidR="11CBBE69" w:rsidRPr="003D3187">
        <w:rPr>
          <w:rFonts w:ascii="Times New Roman" w:hAnsi="Times New Roman"/>
          <w:sz w:val="24"/>
          <w:szCs w:val="24"/>
        </w:rPr>
        <w:t>.</w:t>
      </w:r>
      <w:r w:rsidRPr="003D3187">
        <w:rPr>
          <w:rFonts w:ascii="Times New Roman" w:hAnsi="Times New Roman"/>
          <w:sz w:val="24"/>
          <w:szCs w:val="24"/>
        </w:rPr>
        <w:t xml:space="preserve"> gadā. Papildus minētajam Latvijai kā Klimata konvencijas un tās Kioto protokola līgumslēdzējpusei Kioto protokola otrā saistību perioda (2013. – 2020. gads) beigās jānodrošina Kioto protokola </w:t>
      </w:r>
      <w:r w:rsidRPr="00DD5050">
        <w:rPr>
          <w:rFonts w:ascii="Times New Roman" w:hAnsi="Times New Roman"/>
          <w:sz w:val="24"/>
          <w:szCs w:val="24"/>
        </w:rPr>
        <w:t xml:space="preserve">3. panta </w:t>
      </w:r>
      <w:r w:rsidR="00DD5050" w:rsidRPr="00DD5050">
        <w:rPr>
          <w:rFonts w:ascii="Times New Roman" w:hAnsi="Times New Roman"/>
          <w:sz w:val="24"/>
          <w:szCs w:val="24"/>
        </w:rPr>
        <w:t>trešajā</w:t>
      </w:r>
      <w:r w:rsidR="00DD5050">
        <w:rPr>
          <w:rFonts w:ascii="Times New Roman" w:hAnsi="Times New Roman"/>
          <w:sz w:val="24"/>
          <w:szCs w:val="24"/>
        </w:rPr>
        <w:t xml:space="preserve"> daļā</w:t>
      </w:r>
      <w:r w:rsidRPr="003D3187">
        <w:rPr>
          <w:rFonts w:ascii="Times New Roman" w:hAnsi="Times New Roman"/>
          <w:sz w:val="24"/>
          <w:szCs w:val="24"/>
        </w:rPr>
        <w:t xml:space="preserve"> noteiktie pienākumi – </w:t>
      </w:r>
      <w:r w:rsidR="06240D44" w:rsidRPr="003D3187">
        <w:rPr>
          <w:rFonts w:ascii="Times New Roman" w:hAnsi="Times New Roman"/>
          <w:sz w:val="24"/>
          <w:szCs w:val="24"/>
        </w:rPr>
        <w:t>SEG emisijām un CO</w:t>
      </w:r>
      <w:r w:rsidR="06240D44" w:rsidRPr="003D3187">
        <w:rPr>
          <w:rFonts w:ascii="Times New Roman" w:hAnsi="Times New Roman"/>
          <w:sz w:val="24"/>
          <w:szCs w:val="24"/>
          <w:vertAlign w:val="subscript"/>
        </w:rPr>
        <w:t>2</w:t>
      </w:r>
      <w:r w:rsidR="06240D44" w:rsidRPr="003D3187">
        <w:rPr>
          <w:rFonts w:ascii="Times New Roman" w:hAnsi="Times New Roman"/>
          <w:sz w:val="24"/>
          <w:szCs w:val="24"/>
        </w:rPr>
        <w:t xml:space="preserve"> piesaistei no atmežošanas, apmežošanas (t.sk. atkārtotas apmežošanas) darbībām ir jābūt vismaz savstarpēji izlīdzinošām, t.i., ir jābūt CO</w:t>
      </w:r>
      <w:r w:rsidR="06240D44" w:rsidRPr="003D3187">
        <w:rPr>
          <w:rFonts w:ascii="Times New Roman" w:hAnsi="Times New Roman"/>
          <w:sz w:val="24"/>
          <w:szCs w:val="24"/>
          <w:vertAlign w:val="subscript"/>
        </w:rPr>
        <w:t>2</w:t>
      </w:r>
      <w:r w:rsidR="06240D44" w:rsidRPr="003D3187">
        <w:rPr>
          <w:rFonts w:ascii="Times New Roman" w:hAnsi="Times New Roman"/>
          <w:sz w:val="24"/>
          <w:szCs w:val="24"/>
        </w:rPr>
        <w:t xml:space="preserve"> neitrālām</w:t>
      </w:r>
      <w:r w:rsidRPr="003D3187">
        <w:rPr>
          <w:rFonts w:ascii="Times New Roman" w:hAnsi="Times New Roman"/>
          <w:sz w:val="24"/>
          <w:szCs w:val="24"/>
        </w:rPr>
        <w:t>.</w:t>
      </w:r>
    </w:p>
    <w:p w14:paraId="200DC061" w14:textId="2E06AAC7" w:rsidR="00197A86" w:rsidRPr="00E57FF6" w:rsidRDefault="2B6F9988" w:rsidP="0EE114E9">
      <w:pPr>
        <w:spacing w:before="120" w:after="120" w:line="240" w:lineRule="auto"/>
        <w:ind w:firstLine="567"/>
        <w:jc w:val="both"/>
        <w:rPr>
          <w:rFonts w:ascii="Times New Roman" w:hAnsi="Times New Roman"/>
          <w:i/>
          <w:sz w:val="24"/>
          <w:szCs w:val="24"/>
        </w:rPr>
      </w:pPr>
      <w:r w:rsidRPr="00510BEC">
        <w:rPr>
          <w:rFonts w:ascii="Times New Roman" w:eastAsia="Times New Roman" w:hAnsi="Times New Roman"/>
          <w:sz w:val="24"/>
          <w:szCs w:val="24"/>
        </w:rPr>
        <w:t>Laika p</w:t>
      </w:r>
      <w:r w:rsidR="5C623BE1" w:rsidRPr="00510BEC">
        <w:rPr>
          <w:rFonts w:ascii="Times New Roman" w:eastAsia="Times New Roman" w:hAnsi="Times New Roman"/>
          <w:sz w:val="24"/>
          <w:szCs w:val="24"/>
        </w:rPr>
        <w:t xml:space="preserve">eriodam pēc 2020. gada </w:t>
      </w:r>
      <w:r w:rsidR="5C623BE1" w:rsidRPr="00510BEC">
        <w:rPr>
          <w:rFonts w:ascii="Times New Roman" w:hAnsi="Times New Roman"/>
          <w:sz w:val="24"/>
          <w:szCs w:val="24"/>
        </w:rPr>
        <w:t>ZIZIMM sektorā</w:t>
      </w:r>
      <w:r w:rsidR="5C623BE1" w:rsidRPr="00510BEC">
        <w:rPr>
          <w:rFonts w:ascii="Times New Roman" w:eastAsia="Times New Roman" w:hAnsi="Times New Roman"/>
          <w:sz w:val="24"/>
          <w:szCs w:val="24"/>
        </w:rPr>
        <w:t xml:space="preserve"> </w:t>
      </w:r>
      <w:r w:rsidR="5C623BE1" w:rsidRPr="00510BEC">
        <w:rPr>
          <w:rFonts w:ascii="Times New Roman" w:hAnsi="Times New Roman"/>
          <w:sz w:val="24"/>
          <w:szCs w:val="24"/>
        </w:rPr>
        <w:t>saistības un SEG emisiju un CO</w:t>
      </w:r>
      <w:r w:rsidR="5C623BE1" w:rsidRPr="00510BEC">
        <w:rPr>
          <w:rFonts w:ascii="Times New Roman" w:hAnsi="Times New Roman"/>
          <w:sz w:val="24"/>
          <w:szCs w:val="24"/>
          <w:vertAlign w:val="subscript"/>
        </w:rPr>
        <w:t xml:space="preserve">2 </w:t>
      </w:r>
      <w:r w:rsidR="5C623BE1" w:rsidRPr="00510BEC">
        <w:rPr>
          <w:rFonts w:ascii="Times New Roman" w:hAnsi="Times New Roman"/>
          <w:sz w:val="24"/>
          <w:szCs w:val="24"/>
        </w:rPr>
        <w:t xml:space="preserve">uzskaites noteikumi ir noteikti </w:t>
      </w:r>
      <w:r w:rsidR="00F620AD">
        <w:rPr>
          <w:rFonts w:ascii="Times New Roman" w:hAnsi="Times New Roman"/>
          <w:sz w:val="24"/>
          <w:szCs w:val="24"/>
        </w:rPr>
        <w:t>saskaņā ar</w:t>
      </w:r>
      <w:r w:rsidR="37AE4059" w:rsidRPr="003D3187">
        <w:rPr>
          <w:rFonts w:ascii="Times New Roman" w:hAnsi="Times New Roman"/>
          <w:sz w:val="16"/>
          <w:szCs w:val="16"/>
        </w:rPr>
        <w:t xml:space="preserve"> </w:t>
      </w:r>
      <w:r w:rsidR="37AE4059" w:rsidRPr="0EE114E9">
        <w:rPr>
          <w:rFonts w:ascii="Times New Roman" w:hAnsi="Times New Roman"/>
          <w:i/>
          <w:iCs/>
          <w:sz w:val="24"/>
          <w:szCs w:val="24"/>
        </w:rPr>
        <w:t xml:space="preserve">Eiropas Parlamenta un Padomes </w:t>
      </w:r>
      <w:r w:rsidR="00DD3198">
        <w:rPr>
          <w:rFonts w:ascii="Times New Roman" w:hAnsi="Times New Roman"/>
          <w:i/>
          <w:iCs/>
          <w:sz w:val="24"/>
          <w:szCs w:val="24"/>
        </w:rPr>
        <w:t>20</w:t>
      </w:r>
      <w:r w:rsidRPr="6B2F3EB1" w:rsidDel="2B6F9988">
        <w:rPr>
          <w:rFonts w:ascii="Times New Roman" w:hAnsi="Times New Roman"/>
          <w:i/>
          <w:iCs/>
          <w:sz w:val="24"/>
          <w:szCs w:val="24"/>
        </w:rPr>
        <w:t>18.</w:t>
      </w:r>
      <w:r w:rsidRPr="0EE114E9" w:rsidDel="37AE4059">
        <w:rPr>
          <w:rFonts w:ascii="Times New Roman" w:hAnsi="Times New Roman"/>
          <w:i/>
          <w:iCs/>
          <w:sz w:val="24"/>
          <w:szCs w:val="24"/>
        </w:rPr>
        <w:t xml:space="preserve"> gada 30. maija </w:t>
      </w:r>
      <w:r w:rsidR="37AE4059" w:rsidRPr="0EE114E9">
        <w:rPr>
          <w:rFonts w:ascii="Times New Roman" w:hAnsi="Times New Roman"/>
          <w:i/>
          <w:iCs/>
          <w:sz w:val="24"/>
          <w:szCs w:val="24"/>
        </w:rPr>
        <w:t>Regul</w:t>
      </w:r>
      <w:r w:rsidR="00F620AD" w:rsidRPr="0EE114E9">
        <w:rPr>
          <w:rFonts w:ascii="Times New Roman" w:hAnsi="Times New Roman"/>
          <w:i/>
          <w:iCs/>
          <w:sz w:val="24"/>
          <w:szCs w:val="24"/>
        </w:rPr>
        <w:t>u</w:t>
      </w:r>
      <w:r w:rsidR="37AE4059" w:rsidRPr="0EE114E9">
        <w:rPr>
          <w:rFonts w:ascii="Times New Roman" w:hAnsi="Times New Roman"/>
          <w:i/>
          <w:iCs/>
          <w:sz w:val="24"/>
          <w:szCs w:val="24"/>
        </w:rPr>
        <w:t xml:space="preserve"> </w:t>
      </w:r>
      <w:r w:rsidRPr="0EE114E9" w:rsidDel="37AE4059">
        <w:rPr>
          <w:rFonts w:ascii="Times New Roman" w:hAnsi="Times New Roman"/>
          <w:i/>
          <w:iCs/>
          <w:sz w:val="24"/>
          <w:szCs w:val="24"/>
        </w:rPr>
        <w:t>2018/841/ES par zemes izmantošanā, zemes izmantošanas maiņā un mežsaimniecībā radušos siltumnīcefekta gāzu emisiju un piesaistes iekļaušanu klimata un enerģētikas politikas satvarā laikposmam līdz 2030. gadam un ar ko groza Regulu Nr. 525/2013/ES un Lēmumu Nr. 529/2013/ES</w:t>
      </w:r>
      <w:r w:rsidR="00F6509F" w:rsidRPr="0EE114E9">
        <w:rPr>
          <w:rStyle w:val="FootnoteReference"/>
          <w:rFonts w:ascii="Times New Roman" w:hAnsi="Times New Roman"/>
          <w:i/>
          <w:iCs/>
          <w:sz w:val="24"/>
          <w:szCs w:val="24"/>
        </w:rPr>
        <w:footnoteReference w:id="18"/>
      </w:r>
      <w:r w:rsidR="5C623BE1" w:rsidRPr="0EE114E9">
        <w:rPr>
          <w:rFonts w:ascii="Times New Roman" w:hAnsi="Times New Roman"/>
          <w:i/>
          <w:iCs/>
          <w:sz w:val="24"/>
          <w:szCs w:val="24"/>
        </w:rPr>
        <w:t xml:space="preserve"> </w:t>
      </w:r>
      <w:r w:rsidR="5C623BE1" w:rsidRPr="00510BEC">
        <w:rPr>
          <w:rFonts w:ascii="Times New Roman" w:hAnsi="Times New Roman"/>
          <w:sz w:val="24"/>
          <w:szCs w:val="24"/>
        </w:rPr>
        <w:t>(turpmāk – ZIZIMM regula). Saskaņā ar ZIZIMM regulas 4. pantā noteikto</w:t>
      </w:r>
      <w:r w:rsidR="574C1E5C" w:rsidRPr="00510BEC">
        <w:rPr>
          <w:rFonts w:ascii="Times New Roman" w:hAnsi="Times New Roman"/>
          <w:sz w:val="24"/>
          <w:szCs w:val="24"/>
        </w:rPr>
        <w:t>,</w:t>
      </w:r>
      <w:r w:rsidR="5C623BE1" w:rsidRPr="00510BEC">
        <w:rPr>
          <w:rFonts w:ascii="Times New Roman" w:hAnsi="Times New Roman"/>
          <w:sz w:val="24"/>
          <w:szCs w:val="24"/>
        </w:rPr>
        <w:t xml:space="preserve"> Latvijai</w:t>
      </w:r>
      <w:r w:rsidR="735ED65B" w:rsidRPr="00510BEC">
        <w:rPr>
          <w:rFonts w:ascii="Times New Roman" w:hAnsi="Times New Roman"/>
          <w:sz w:val="24"/>
          <w:szCs w:val="24"/>
        </w:rPr>
        <w:t xml:space="preserve"> no 2021. </w:t>
      </w:r>
      <w:r w:rsidR="12883BD8" w:rsidRPr="00510BEC">
        <w:rPr>
          <w:rFonts w:ascii="Times New Roman" w:hAnsi="Times New Roman"/>
          <w:sz w:val="24"/>
          <w:szCs w:val="24"/>
        </w:rPr>
        <w:t>līdz</w:t>
      </w:r>
      <w:r w:rsidR="735ED65B" w:rsidRPr="00510BEC">
        <w:rPr>
          <w:rFonts w:ascii="Times New Roman" w:hAnsi="Times New Roman"/>
          <w:sz w:val="24"/>
          <w:szCs w:val="24"/>
        </w:rPr>
        <w:t xml:space="preserve"> 2025.</w:t>
      </w:r>
      <w:r w:rsidR="4B2FF10D" w:rsidRPr="00510BEC">
        <w:rPr>
          <w:rFonts w:ascii="Times New Roman" w:hAnsi="Times New Roman"/>
          <w:sz w:val="24"/>
          <w:szCs w:val="24"/>
        </w:rPr>
        <w:t xml:space="preserve"> </w:t>
      </w:r>
      <w:r w:rsidR="735ED65B" w:rsidRPr="00510BEC">
        <w:rPr>
          <w:rFonts w:ascii="Times New Roman" w:hAnsi="Times New Roman"/>
          <w:sz w:val="24"/>
          <w:szCs w:val="24"/>
        </w:rPr>
        <w:t>gadam</w:t>
      </w:r>
      <w:r w:rsidR="5C623BE1" w:rsidRPr="00510BEC">
        <w:rPr>
          <w:rFonts w:ascii="Times New Roman" w:hAnsi="Times New Roman"/>
          <w:sz w:val="24"/>
          <w:szCs w:val="24"/>
        </w:rPr>
        <w:t>, ņemot vērā noteiktās elastības iespējas</w:t>
      </w:r>
      <w:r w:rsidR="787CC455">
        <w:rPr>
          <w:rFonts w:ascii="Times New Roman" w:hAnsi="Times New Roman"/>
          <w:sz w:val="24"/>
          <w:szCs w:val="24"/>
        </w:rPr>
        <w:t>,</w:t>
      </w:r>
      <w:r w:rsidR="5C623BE1" w:rsidRPr="00510BEC">
        <w:rPr>
          <w:rFonts w:ascii="Times New Roman" w:hAnsi="Times New Roman"/>
          <w:sz w:val="24"/>
          <w:szCs w:val="24"/>
        </w:rPr>
        <w:t xml:space="preserve"> ir jānodrošina, ka uzskaitīto SEG emisiju summa nepārsniedz uzskaitītās SEG piesaistes summu ZIZIMM regulas 2. pantā minētajās zemes uzskaites kategorijās – apmežota zeme, atmežota zeme, apsaimniekota aramzeme, apsaimniekoti zālāji, apsaimniekota meža zeme</w:t>
      </w:r>
      <w:r w:rsidR="454EF06C" w:rsidRPr="00510BEC">
        <w:rPr>
          <w:rFonts w:ascii="Times New Roman" w:hAnsi="Times New Roman"/>
          <w:sz w:val="24"/>
          <w:szCs w:val="24"/>
        </w:rPr>
        <w:t>.</w:t>
      </w:r>
      <w:r w:rsidR="43B05986" w:rsidRPr="00510BEC">
        <w:rPr>
          <w:rFonts w:ascii="Times New Roman" w:hAnsi="Times New Roman"/>
          <w:sz w:val="24"/>
          <w:szCs w:val="24"/>
        </w:rPr>
        <w:t xml:space="preserve"> </w:t>
      </w:r>
      <w:r w:rsidR="5C623BE1" w:rsidRPr="00510BEC">
        <w:rPr>
          <w:rFonts w:ascii="Times New Roman" w:hAnsi="Times New Roman"/>
          <w:sz w:val="24"/>
          <w:szCs w:val="24"/>
        </w:rPr>
        <w:t>SEG emisiju un CO</w:t>
      </w:r>
      <w:r w:rsidR="5C623BE1" w:rsidRPr="00510BEC">
        <w:rPr>
          <w:rFonts w:ascii="Times New Roman" w:hAnsi="Times New Roman"/>
          <w:sz w:val="24"/>
          <w:szCs w:val="24"/>
          <w:vertAlign w:val="subscript"/>
        </w:rPr>
        <w:t>2</w:t>
      </w:r>
      <w:r w:rsidR="5C623BE1" w:rsidRPr="00510BEC">
        <w:rPr>
          <w:rFonts w:ascii="Times New Roman" w:hAnsi="Times New Roman"/>
          <w:sz w:val="24"/>
          <w:szCs w:val="24"/>
        </w:rPr>
        <w:t xml:space="preserve"> piesaistes uzskaite veicama atbilstoši ZIZIMM regulas 5. panta nosacījumiem, rēķinot SEG emisiju apjoma vai CO</w:t>
      </w:r>
      <w:r w:rsidR="5C623BE1" w:rsidRPr="00510BEC">
        <w:rPr>
          <w:rFonts w:ascii="Times New Roman" w:hAnsi="Times New Roman"/>
          <w:sz w:val="24"/>
          <w:szCs w:val="24"/>
          <w:vertAlign w:val="subscript"/>
        </w:rPr>
        <w:t>2</w:t>
      </w:r>
      <w:r w:rsidR="5C623BE1" w:rsidRPr="00510BEC">
        <w:rPr>
          <w:rFonts w:ascii="Times New Roman" w:hAnsi="Times New Roman"/>
          <w:sz w:val="24"/>
          <w:szCs w:val="24"/>
        </w:rPr>
        <w:t xml:space="preserve"> piesaistes apjoma izmaiņas pret ZIZIMM regulā 5., 6., 7., 8., 9., 10. pantā noteiktajiem atskaites līmeņiem, izņemot apmežotas un atmežotas zemes uzskaites kategorijas, kurām tiek piemērota “</w:t>
      </w:r>
      <w:proofErr w:type="spellStart"/>
      <w:r w:rsidR="5C623BE1" w:rsidRPr="0EE114E9">
        <w:rPr>
          <w:rFonts w:ascii="Times New Roman" w:hAnsi="Times New Roman"/>
          <w:i/>
          <w:iCs/>
          <w:sz w:val="24"/>
          <w:szCs w:val="24"/>
        </w:rPr>
        <w:t>gross</w:t>
      </w:r>
      <w:proofErr w:type="spellEnd"/>
      <w:r w:rsidR="5C623BE1" w:rsidRPr="0EE114E9">
        <w:rPr>
          <w:rFonts w:ascii="Times New Roman" w:hAnsi="Times New Roman"/>
          <w:i/>
          <w:iCs/>
          <w:sz w:val="24"/>
          <w:szCs w:val="24"/>
        </w:rPr>
        <w:t>-net</w:t>
      </w:r>
      <w:r w:rsidR="5C623BE1" w:rsidRPr="00510BEC">
        <w:rPr>
          <w:rFonts w:ascii="Times New Roman" w:hAnsi="Times New Roman"/>
          <w:sz w:val="24"/>
          <w:szCs w:val="24"/>
        </w:rPr>
        <w:t>” pieeja, kur netiek noteikts atskaites līmenis, un uzskaitē tiek ietverts viss attiecīgajā periodā radītais SEG emisiju un CO</w:t>
      </w:r>
      <w:r w:rsidR="5C623BE1" w:rsidRPr="00510BEC">
        <w:rPr>
          <w:rFonts w:ascii="Times New Roman" w:hAnsi="Times New Roman"/>
          <w:sz w:val="24"/>
          <w:szCs w:val="24"/>
          <w:vertAlign w:val="subscript"/>
        </w:rPr>
        <w:t>2</w:t>
      </w:r>
      <w:r w:rsidR="5C623BE1" w:rsidRPr="00510BEC">
        <w:rPr>
          <w:rFonts w:ascii="Times New Roman" w:hAnsi="Times New Roman"/>
          <w:sz w:val="24"/>
          <w:szCs w:val="24"/>
        </w:rPr>
        <w:t xml:space="preserve"> piesaistes apjoms. </w:t>
      </w:r>
    </w:p>
    <w:p w14:paraId="4A9A08DA" w14:textId="00238CD1" w:rsidR="00197A86" w:rsidRPr="00510BEC" w:rsidRDefault="00174E32">
      <w:pPr>
        <w:spacing w:before="120" w:after="120" w:line="240" w:lineRule="auto"/>
        <w:ind w:firstLine="567"/>
        <w:jc w:val="both"/>
        <w:rPr>
          <w:rFonts w:ascii="Times New Roman" w:hAnsi="Times New Roman"/>
          <w:sz w:val="24"/>
          <w:szCs w:val="24"/>
        </w:rPr>
      </w:pPr>
      <w:r w:rsidRPr="00510BEC">
        <w:rPr>
          <w:rFonts w:ascii="Times New Roman" w:hAnsi="Times New Roman"/>
          <w:sz w:val="24"/>
          <w:szCs w:val="24"/>
        </w:rPr>
        <w:t>SEG emisijas un CO</w:t>
      </w:r>
      <w:r w:rsidRPr="00510BEC">
        <w:rPr>
          <w:rFonts w:ascii="Times New Roman" w:hAnsi="Times New Roman"/>
          <w:sz w:val="24"/>
          <w:szCs w:val="24"/>
          <w:vertAlign w:val="subscript"/>
        </w:rPr>
        <w:t>2</w:t>
      </w:r>
      <w:r w:rsidRPr="00510BEC">
        <w:rPr>
          <w:rFonts w:ascii="Times New Roman" w:hAnsi="Times New Roman"/>
          <w:sz w:val="24"/>
          <w:szCs w:val="24"/>
        </w:rPr>
        <w:t xml:space="preserve"> piesaiste apsaimniekotā meža zemē </w:t>
      </w:r>
      <w:r w:rsidR="006920A8">
        <w:rPr>
          <w:rFonts w:ascii="Times New Roman" w:hAnsi="Times New Roman"/>
          <w:sz w:val="24"/>
          <w:szCs w:val="24"/>
        </w:rPr>
        <w:t>sākot ar</w:t>
      </w:r>
      <w:r w:rsidRPr="00510BEC">
        <w:rPr>
          <w:rFonts w:ascii="Times New Roman" w:hAnsi="Times New Roman"/>
          <w:sz w:val="24"/>
          <w:szCs w:val="24"/>
        </w:rPr>
        <w:t xml:space="preserve"> 202</w:t>
      </w:r>
      <w:r w:rsidR="006920A8">
        <w:rPr>
          <w:rFonts w:ascii="Times New Roman" w:hAnsi="Times New Roman"/>
          <w:sz w:val="24"/>
          <w:szCs w:val="24"/>
        </w:rPr>
        <w:t>1</w:t>
      </w:r>
      <w:r w:rsidRPr="00510BEC">
        <w:rPr>
          <w:rFonts w:ascii="Times New Roman" w:hAnsi="Times New Roman"/>
          <w:sz w:val="24"/>
          <w:szCs w:val="24"/>
        </w:rPr>
        <w:t>.</w:t>
      </w:r>
      <w:r w:rsidR="00423024">
        <w:rPr>
          <w:rFonts w:ascii="Times New Roman" w:hAnsi="Times New Roman"/>
          <w:sz w:val="24"/>
          <w:szCs w:val="24"/>
        </w:rPr>
        <w:t xml:space="preserve"> </w:t>
      </w:r>
      <w:r w:rsidRPr="00510BEC">
        <w:rPr>
          <w:rFonts w:ascii="Times New Roman" w:hAnsi="Times New Roman"/>
          <w:sz w:val="24"/>
          <w:szCs w:val="24"/>
        </w:rPr>
        <w:t>gad</w:t>
      </w:r>
      <w:r w:rsidR="006920A8">
        <w:rPr>
          <w:rFonts w:ascii="Times New Roman" w:hAnsi="Times New Roman"/>
          <w:sz w:val="24"/>
          <w:szCs w:val="24"/>
        </w:rPr>
        <w:t>u</w:t>
      </w:r>
      <w:r w:rsidRPr="00510BEC">
        <w:rPr>
          <w:rFonts w:ascii="Times New Roman" w:hAnsi="Times New Roman"/>
          <w:sz w:val="24"/>
          <w:szCs w:val="24"/>
        </w:rPr>
        <w:t xml:space="preserve"> tiks uzskaitīta pret Meža references līmeni (turpmāk - MRL). MRL periodam 2021.- 2025. gads tika aprēķināts un iesniegts EK 2019. gada 30. decembrī un apstiprināts ar ES deleģēto aktu 2020. gada 28. oktobrī. Veicot aprēķinus atbilstoši </w:t>
      </w:r>
      <w:r w:rsidR="00474802">
        <w:rPr>
          <w:rFonts w:ascii="Times New Roman" w:hAnsi="Times New Roman"/>
          <w:sz w:val="24"/>
          <w:szCs w:val="24"/>
        </w:rPr>
        <w:t>ZIZIMM r</w:t>
      </w:r>
      <w:r w:rsidRPr="00510BEC">
        <w:rPr>
          <w:rFonts w:ascii="Times New Roman" w:hAnsi="Times New Roman"/>
          <w:sz w:val="24"/>
          <w:szCs w:val="24"/>
        </w:rPr>
        <w:t>egulā noteiktajam prasībām, Latvija iesniedza priekšlikumu ikgadēji periodā 2021. - 2025.</w:t>
      </w:r>
      <w:r w:rsidR="00423024">
        <w:rPr>
          <w:rFonts w:ascii="Times New Roman" w:hAnsi="Times New Roman"/>
          <w:sz w:val="24"/>
          <w:szCs w:val="24"/>
        </w:rPr>
        <w:t xml:space="preserve"> </w:t>
      </w:r>
      <w:r w:rsidRPr="00510BEC">
        <w:rPr>
          <w:rFonts w:ascii="Times New Roman" w:hAnsi="Times New Roman"/>
          <w:sz w:val="24"/>
          <w:szCs w:val="24"/>
        </w:rPr>
        <w:t>gad</w:t>
      </w:r>
      <w:r w:rsidR="003D1DA0" w:rsidRPr="00510BEC">
        <w:rPr>
          <w:rFonts w:ascii="Times New Roman" w:hAnsi="Times New Roman"/>
          <w:sz w:val="24"/>
          <w:szCs w:val="24"/>
        </w:rPr>
        <w:t>am</w:t>
      </w:r>
      <w:r w:rsidRPr="00510BEC">
        <w:rPr>
          <w:rFonts w:ascii="Times New Roman" w:hAnsi="Times New Roman"/>
          <w:sz w:val="24"/>
          <w:szCs w:val="24"/>
        </w:rPr>
        <w:t xml:space="preserve"> sasniedzam</w:t>
      </w:r>
      <w:r w:rsidR="0020742F" w:rsidRPr="00510BEC">
        <w:rPr>
          <w:rFonts w:ascii="Times New Roman" w:hAnsi="Times New Roman"/>
          <w:sz w:val="24"/>
          <w:szCs w:val="24"/>
        </w:rPr>
        <w:t>aj</w:t>
      </w:r>
      <w:r w:rsidRPr="00510BEC">
        <w:rPr>
          <w:rFonts w:ascii="Times New Roman" w:hAnsi="Times New Roman"/>
          <w:sz w:val="24"/>
          <w:szCs w:val="24"/>
        </w:rPr>
        <w:t xml:space="preserve">ai MRL vērtībai </w:t>
      </w:r>
      <w:r w:rsidR="00B47DA9">
        <w:rPr>
          <w:rFonts w:ascii="Times New Roman" w:hAnsi="Times New Roman"/>
          <w:sz w:val="24"/>
          <w:szCs w:val="24"/>
        </w:rPr>
        <w:t>-</w:t>
      </w:r>
      <w:r w:rsidRPr="00510BEC">
        <w:rPr>
          <w:rFonts w:ascii="Times New Roman" w:hAnsi="Times New Roman"/>
          <w:sz w:val="24"/>
          <w:szCs w:val="24"/>
        </w:rPr>
        <w:t>1709</w:t>
      </w:r>
      <w:r w:rsidR="0061670B" w:rsidRPr="00510BEC">
        <w:rPr>
          <w:rFonts w:ascii="Times New Roman" w:hAnsi="Times New Roman"/>
          <w:sz w:val="24"/>
          <w:szCs w:val="24"/>
        </w:rPr>
        <w:t>,00</w:t>
      </w:r>
      <w:r w:rsidRPr="00510BEC">
        <w:rPr>
          <w:rFonts w:ascii="Times New Roman" w:hAnsi="Times New Roman"/>
          <w:sz w:val="24"/>
          <w:szCs w:val="24"/>
        </w:rPr>
        <w:t xml:space="preserve"> </w:t>
      </w:r>
      <w:proofErr w:type="spellStart"/>
      <w:r w:rsidR="0061670B" w:rsidRPr="00510BEC">
        <w:rPr>
          <w:rFonts w:ascii="Times New Roman" w:hAnsi="Times New Roman"/>
          <w:sz w:val="24"/>
          <w:szCs w:val="24"/>
        </w:rPr>
        <w:t>k</w:t>
      </w:r>
      <w:r w:rsidR="00713275" w:rsidRPr="00510BEC">
        <w:rPr>
          <w:rFonts w:ascii="Times New Roman" w:hAnsi="Times New Roman"/>
          <w:sz w:val="24"/>
          <w:szCs w:val="24"/>
        </w:rPr>
        <w:t>t</w:t>
      </w:r>
      <w:proofErr w:type="spellEnd"/>
      <w:r w:rsidR="00713275" w:rsidRPr="00510BEC">
        <w:rPr>
          <w:rFonts w:ascii="Times New Roman" w:hAnsi="Times New Roman"/>
          <w:sz w:val="24"/>
          <w:szCs w:val="24"/>
        </w:rPr>
        <w:t xml:space="preserve"> </w:t>
      </w:r>
      <w:r w:rsidRPr="00510BEC">
        <w:rPr>
          <w:rFonts w:ascii="Times New Roman" w:hAnsi="Times New Roman"/>
          <w:sz w:val="24"/>
          <w:szCs w:val="24"/>
        </w:rPr>
        <w:t>CO</w:t>
      </w:r>
      <w:r w:rsidRPr="00510BEC">
        <w:rPr>
          <w:rFonts w:ascii="Times New Roman" w:hAnsi="Times New Roman"/>
          <w:sz w:val="24"/>
          <w:szCs w:val="24"/>
          <w:vertAlign w:val="subscript"/>
        </w:rPr>
        <w:t>2</w:t>
      </w:r>
      <w:r w:rsidRPr="00510BEC">
        <w:rPr>
          <w:rFonts w:ascii="Times New Roman" w:hAnsi="Times New Roman"/>
          <w:sz w:val="24"/>
          <w:szCs w:val="24"/>
        </w:rPr>
        <w:t xml:space="preserve"> </w:t>
      </w:r>
      <w:proofErr w:type="spellStart"/>
      <w:r w:rsidRPr="00510BEC">
        <w:rPr>
          <w:rFonts w:ascii="Times New Roman" w:hAnsi="Times New Roman"/>
          <w:sz w:val="24"/>
          <w:szCs w:val="24"/>
        </w:rPr>
        <w:t>ekv</w:t>
      </w:r>
      <w:proofErr w:type="spellEnd"/>
      <w:r w:rsidRPr="00510BEC">
        <w:rPr>
          <w:rFonts w:ascii="Times New Roman" w:hAnsi="Times New Roman"/>
          <w:sz w:val="24"/>
          <w:szCs w:val="24"/>
        </w:rPr>
        <w:t xml:space="preserve">., kas pēc pārbaudēm atbalstīta un iekļauta deleģētajā aktā. </w:t>
      </w:r>
    </w:p>
    <w:p w14:paraId="002AF93A" w14:textId="32685228" w:rsidR="00430444" w:rsidRDefault="002D3743" w:rsidP="00A81B7E">
      <w:pPr>
        <w:spacing w:before="120" w:after="120" w:line="240" w:lineRule="auto"/>
        <w:ind w:firstLine="567"/>
        <w:jc w:val="both"/>
        <w:rPr>
          <w:rFonts w:ascii="Times New Roman" w:hAnsi="Times New Roman"/>
          <w:sz w:val="24"/>
          <w:szCs w:val="24"/>
        </w:rPr>
      </w:pPr>
      <w:bookmarkStart w:id="10" w:name="_Hlk117802510"/>
      <w:r w:rsidRPr="002D3743">
        <w:rPr>
          <w:rFonts w:ascii="Times New Roman" w:hAnsi="Times New Roman"/>
          <w:sz w:val="24"/>
          <w:szCs w:val="24"/>
        </w:rPr>
        <w:t>2023.gada 11.maijā stājās spēkā Eiropas Parlamenta un Padomes 2023.gada 19.aprīļa regula 2023/839 ar ko attiecībā uz darbības jomu, ziņošanas un izpildes noteikumu vienkāršošanu un dalībvalstu 2030. gada mērķrādītāju noteikšanu groza Regulu (ES) 2018/841 un attiecībā uz monitoringa, ziņošanas, progresa apsekošanas un izskatīšanas uzlabošanu groza Regulu (ES) 2018/1999</w:t>
      </w:r>
      <w:r>
        <w:rPr>
          <w:rFonts w:ascii="Times New Roman" w:hAnsi="Times New Roman"/>
          <w:sz w:val="24"/>
          <w:szCs w:val="24"/>
        </w:rPr>
        <w:t xml:space="preserve"> (turpmāk – 2023. gada </w:t>
      </w:r>
      <w:r w:rsidR="0028547A">
        <w:rPr>
          <w:rFonts w:ascii="Times New Roman" w:hAnsi="Times New Roman"/>
          <w:sz w:val="24"/>
          <w:szCs w:val="24"/>
        </w:rPr>
        <w:t>19. aprīļa</w:t>
      </w:r>
      <w:r>
        <w:rPr>
          <w:rFonts w:ascii="Times New Roman" w:hAnsi="Times New Roman"/>
          <w:sz w:val="24"/>
          <w:szCs w:val="24"/>
        </w:rPr>
        <w:t xml:space="preserve"> grozījumi ZIZIMM regulā)</w:t>
      </w:r>
      <w:r w:rsidR="00187F4C">
        <w:rPr>
          <w:rStyle w:val="FootnoteReference"/>
          <w:rFonts w:ascii="Times New Roman" w:hAnsi="Times New Roman"/>
          <w:sz w:val="24"/>
          <w:szCs w:val="24"/>
        </w:rPr>
        <w:footnoteReference w:id="19"/>
      </w:r>
      <w:r w:rsidR="007A78A1">
        <w:rPr>
          <w:rFonts w:ascii="Times New Roman" w:hAnsi="Times New Roman"/>
          <w:sz w:val="24"/>
          <w:szCs w:val="24"/>
        </w:rPr>
        <w:t>,</w:t>
      </w:r>
      <w:r w:rsidR="007C7E47" w:rsidRPr="00432ACD">
        <w:rPr>
          <w:rFonts w:ascii="Times New Roman" w:hAnsi="Times New Roman"/>
          <w:sz w:val="24"/>
          <w:szCs w:val="24"/>
        </w:rPr>
        <w:t xml:space="preserve"> </w:t>
      </w:r>
      <w:r w:rsidR="00187F4C" w:rsidRPr="70E7302E">
        <w:rPr>
          <w:rFonts w:ascii="Times New Roman" w:hAnsi="Times New Roman"/>
          <w:sz w:val="24"/>
          <w:szCs w:val="24"/>
        </w:rPr>
        <w:t>kas</w:t>
      </w:r>
      <w:r w:rsidR="00187F4C">
        <w:rPr>
          <w:rFonts w:ascii="Times New Roman" w:hAnsi="Times New Roman"/>
          <w:sz w:val="24"/>
          <w:szCs w:val="24"/>
        </w:rPr>
        <w:t xml:space="preserve"> nosaka</w:t>
      </w:r>
      <w:r w:rsidR="007C7E47" w:rsidRPr="00432ACD">
        <w:rPr>
          <w:rFonts w:ascii="Times New Roman" w:hAnsi="Times New Roman"/>
          <w:sz w:val="24"/>
          <w:szCs w:val="24"/>
        </w:rPr>
        <w:t xml:space="preserve"> izmaiņas</w:t>
      </w:r>
      <w:r w:rsidR="00EA1517">
        <w:rPr>
          <w:rFonts w:ascii="Times New Roman" w:hAnsi="Times New Roman"/>
          <w:sz w:val="24"/>
          <w:szCs w:val="24"/>
        </w:rPr>
        <w:t xml:space="preserve"> ZIZIMM sektor</w:t>
      </w:r>
      <w:r w:rsidR="007C3750">
        <w:rPr>
          <w:rFonts w:ascii="Times New Roman" w:hAnsi="Times New Roman"/>
          <w:sz w:val="24"/>
          <w:szCs w:val="24"/>
        </w:rPr>
        <w:t>ā</w:t>
      </w:r>
      <w:r w:rsidR="00016CBA" w:rsidRPr="00432ACD">
        <w:rPr>
          <w:rFonts w:ascii="Times New Roman" w:hAnsi="Times New Roman"/>
          <w:sz w:val="24"/>
          <w:szCs w:val="24"/>
        </w:rPr>
        <w:t>,</w:t>
      </w:r>
      <w:r w:rsidR="007C7E47" w:rsidRPr="00432ACD">
        <w:rPr>
          <w:rFonts w:ascii="Times New Roman" w:hAnsi="Times New Roman"/>
          <w:sz w:val="24"/>
          <w:szCs w:val="24"/>
        </w:rPr>
        <w:t xml:space="preserve"> īpaši periodā</w:t>
      </w:r>
      <w:r w:rsidR="0061670B" w:rsidRPr="00432ACD">
        <w:rPr>
          <w:rFonts w:ascii="Times New Roman" w:hAnsi="Times New Roman"/>
          <w:sz w:val="24"/>
          <w:szCs w:val="24"/>
        </w:rPr>
        <w:t>,</w:t>
      </w:r>
      <w:r w:rsidR="007C7E47" w:rsidRPr="00432ACD">
        <w:rPr>
          <w:rFonts w:ascii="Times New Roman" w:hAnsi="Times New Roman"/>
          <w:sz w:val="24"/>
          <w:szCs w:val="24"/>
        </w:rPr>
        <w:t xml:space="preserve"> sākot no 2026. gada</w:t>
      </w:r>
      <w:r w:rsidR="00BE2374" w:rsidRPr="00432ACD">
        <w:rPr>
          <w:rFonts w:ascii="Times New Roman" w:hAnsi="Times New Roman"/>
          <w:sz w:val="24"/>
          <w:szCs w:val="24"/>
        </w:rPr>
        <w:t xml:space="preserve">. </w:t>
      </w:r>
      <w:r w:rsidR="00436AAE" w:rsidRPr="00432ACD">
        <w:rPr>
          <w:rFonts w:ascii="Times New Roman" w:hAnsi="Times New Roman"/>
          <w:sz w:val="24"/>
          <w:szCs w:val="24"/>
        </w:rPr>
        <w:t>Latvijai noteiktais mērķis</w:t>
      </w:r>
      <w:r w:rsidR="001462DC">
        <w:rPr>
          <w:rFonts w:ascii="Times New Roman" w:hAnsi="Times New Roman"/>
          <w:sz w:val="24"/>
          <w:szCs w:val="24"/>
        </w:rPr>
        <w:t xml:space="preserve"> </w:t>
      </w:r>
      <w:r w:rsidR="001462DC" w:rsidRPr="00432ACD">
        <w:rPr>
          <w:rFonts w:ascii="Times New Roman" w:hAnsi="Times New Roman"/>
          <w:sz w:val="24"/>
          <w:szCs w:val="24"/>
        </w:rPr>
        <w:t>(piesaiste visā ZIZIMM sektorā)</w:t>
      </w:r>
      <w:r w:rsidR="00436AAE" w:rsidRPr="00432ACD">
        <w:rPr>
          <w:rFonts w:ascii="Times New Roman" w:hAnsi="Times New Roman"/>
          <w:sz w:val="24"/>
          <w:szCs w:val="24"/>
        </w:rPr>
        <w:t xml:space="preserve">, kas </w:t>
      </w:r>
      <w:r w:rsidR="004747C4" w:rsidRPr="12720D23">
        <w:rPr>
          <w:rFonts w:ascii="Times New Roman" w:hAnsi="Times New Roman"/>
          <w:b/>
          <w:bCs/>
          <w:sz w:val="24"/>
          <w:szCs w:val="24"/>
        </w:rPr>
        <w:t xml:space="preserve">indikatīvi </w:t>
      </w:r>
      <w:r w:rsidR="0091513E">
        <w:rPr>
          <w:rFonts w:ascii="Times New Roman" w:hAnsi="Times New Roman"/>
          <w:sz w:val="24"/>
          <w:szCs w:val="24"/>
        </w:rPr>
        <w:t xml:space="preserve">būs </w:t>
      </w:r>
      <w:r w:rsidR="00436AAE" w:rsidRPr="00432ACD">
        <w:rPr>
          <w:rFonts w:ascii="Times New Roman" w:hAnsi="Times New Roman"/>
          <w:sz w:val="24"/>
          <w:szCs w:val="24"/>
        </w:rPr>
        <w:t>jāsasniedz 2030.</w:t>
      </w:r>
      <w:r w:rsidR="00941063">
        <w:rPr>
          <w:rFonts w:ascii="Times New Roman" w:hAnsi="Times New Roman"/>
          <w:sz w:val="24"/>
          <w:szCs w:val="24"/>
        </w:rPr>
        <w:t> </w:t>
      </w:r>
      <w:r w:rsidR="00436AAE" w:rsidRPr="00432ACD">
        <w:rPr>
          <w:rFonts w:ascii="Times New Roman" w:hAnsi="Times New Roman"/>
          <w:sz w:val="24"/>
          <w:szCs w:val="24"/>
        </w:rPr>
        <w:t>gadā</w:t>
      </w:r>
      <w:r w:rsidR="00016CBA" w:rsidRPr="00432ACD">
        <w:rPr>
          <w:rFonts w:ascii="Times New Roman" w:hAnsi="Times New Roman"/>
          <w:sz w:val="24"/>
          <w:szCs w:val="24"/>
        </w:rPr>
        <w:t>,</w:t>
      </w:r>
      <w:r w:rsidR="00436AAE" w:rsidRPr="00432ACD">
        <w:rPr>
          <w:rFonts w:ascii="Times New Roman" w:hAnsi="Times New Roman"/>
          <w:sz w:val="24"/>
          <w:szCs w:val="24"/>
        </w:rPr>
        <w:t xml:space="preserve"> ir </w:t>
      </w:r>
      <w:r w:rsidR="00CB4E64" w:rsidRPr="00432ACD">
        <w:rPr>
          <w:rFonts w:ascii="Times New Roman" w:hAnsi="Times New Roman"/>
          <w:sz w:val="24"/>
          <w:szCs w:val="24"/>
        </w:rPr>
        <w:t>-</w:t>
      </w:r>
      <w:r w:rsidR="00436AAE" w:rsidRPr="00432ACD">
        <w:rPr>
          <w:rFonts w:ascii="Times New Roman" w:hAnsi="Times New Roman"/>
          <w:sz w:val="24"/>
          <w:szCs w:val="24"/>
        </w:rPr>
        <w:t xml:space="preserve">644 </w:t>
      </w:r>
      <w:proofErr w:type="spellStart"/>
      <w:r w:rsidR="00436AAE" w:rsidRPr="00432ACD">
        <w:rPr>
          <w:rFonts w:ascii="Times New Roman" w:hAnsi="Times New Roman"/>
          <w:sz w:val="24"/>
          <w:szCs w:val="24"/>
        </w:rPr>
        <w:t>kt</w:t>
      </w:r>
      <w:proofErr w:type="spellEnd"/>
      <w:r w:rsidR="00436AAE" w:rsidRPr="00432ACD">
        <w:rPr>
          <w:rFonts w:ascii="Times New Roman" w:hAnsi="Times New Roman"/>
          <w:sz w:val="24"/>
          <w:szCs w:val="24"/>
        </w:rPr>
        <w:t xml:space="preserve"> CO</w:t>
      </w:r>
      <w:r w:rsidR="00436AAE" w:rsidRPr="00432ACD">
        <w:rPr>
          <w:rFonts w:ascii="Times New Roman" w:hAnsi="Times New Roman"/>
          <w:sz w:val="24"/>
          <w:szCs w:val="24"/>
          <w:vertAlign w:val="subscript"/>
        </w:rPr>
        <w:t>2</w:t>
      </w:r>
      <w:r w:rsidR="00436AAE" w:rsidRPr="00432ACD">
        <w:rPr>
          <w:rFonts w:ascii="Times New Roman" w:hAnsi="Times New Roman"/>
          <w:sz w:val="24"/>
          <w:szCs w:val="24"/>
        </w:rPr>
        <w:t xml:space="preserve"> </w:t>
      </w:r>
      <w:proofErr w:type="spellStart"/>
      <w:r w:rsidR="00436AAE" w:rsidRPr="00432ACD">
        <w:rPr>
          <w:rFonts w:ascii="Times New Roman" w:hAnsi="Times New Roman"/>
          <w:sz w:val="24"/>
          <w:szCs w:val="24"/>
        </w:rPr>
        <w:t>ekv</w:t>
      </w:r>
      <w:proofErr w:type="spellEnd"/>
      <w:r w:rsidR="00016CBA" w:rsidRPr="00432ACD">
        <w:rPr>
          <w:rFonts w:ascii="Times New Roman" w:hAnsi="Times New Roman"/>
          <w:sz w:val="24"/>
          <w:szCs w:val="24"/>
        </w:rPr>
        <w:t>.</w:t>
      </w:r>
      <w:r w:rsidR="00436AAE" w:rsidRPr="00432ACD">
        <w:rPr>
          <w:rFonts w:ascii="Times New Roman" w:hAnsi="Times New Roman"/>
          <w:sz w:val="24"/>
          <w:szCs w:val="24"/>
        </w:rPr>
        <w:t xml:space="preserve"> </w:t>
      </w:r>
      <w:bookmarkStart w:id="11" w:name="_Hlk114487438"/>
      <w:bookmarkEnd w:id="10"/>
    </w:p>
    <w:p w14:paraId="006715D9" w14:textId="69543317" w:rsidR="00197A86" w:rsidRPr="002A0659" w:rsidRDefault="5C623BE1" w:rsidP="002A0659">
      <w:pPr>
        <w:spacing w:before="120" w:after="120" w:line="240" w:lineRule="auto"/>
        <w:ind w:firstLine="567"/>
        <w:jc w:val="both"/>
        <w:rPr>
          <w:rFonts w:ascii="Times New Roman" w:hAnsi="Times New Roman"/>
          <w:sz w:val="24"/>
          <w:szCs w:val="24"/>
        </w:rPr>
      </w:pPr>
      <w:r w:rsidRPr="00432ACD">
        <w:rPr>
          <w:rFonts w:ascii="Times New Roman" w:hAnsi="Times New Roman"/>
          <w:sz w:val="24"/>
          <w:szCs w:val="24"/>
        </w:rPr>
        <w:t>S</w:t>
      </w:r>
      <w:r w:rsidR="4E53BA15">
        <w:rPr>
          <w:rFonts w:ascii="Times New Roman" w:hAnsi="Times New Roman"/>
          <w:sz w:val="24"/>
          <w:szCs w:val="24"/>
        </w:rPr>
        <w:t>ākot ar</w:t>
      </w:r>
      <w:r w:rsidRPr="00432ACD">
        <w:rPr>
          <w:rFonts w:ascii="Times New Roman" w:hAnsi="Times New Roman"/>
          <w:sz w:val="24"/>
          <w:szCs w:val="24"/>
        </w:rPr>
        <w:t xml:space="preserve"> 202</w:t>
      </w:r>
      <w:r w:rsidR="4E53BA15">
        <w:rPr>
          <w:rFonts w:ascii="Times New Roman" w:hAnsi="Times New Roman"/>
          <w:sz w:val="24"/>
          <w:szCs w:val="24"/>
        </w:rPr>
        <w:t>1</w:t>
      </w:r>
      <w:r w:rsidRPr="00432ACD">
        <w:rPr>
          <w:rFonts w:ascii="Times New Roman" w:hAnsi="Times New Roman"/>
          <w:sz w:val="24"/>
          <w:szCs w:val="24"/>
        </w:rPr>
        <w:t>. gad</w:t>
      </w:r>
      <w:r w:rsidR="4E53BA15">
        <w:rPr>
          <w:rFonts w:ascii="Times New Roman" w:hAnsi="Times New Roman"/>
          <w:sz w:val="24"/>
          <w:szCs w:val="24"/>
        </w:rPr>
        <w:t>u</w:t>
      </w:r>
      <w:r w:rsidR="7F316FE9">
        <w:rPr>
          <w:rFonts w:ascii="Times New Roman" w:hAnsi="Times New Roman"/>
          <w:sz w:val="24"/>
          <w:szCs w:val="24"/>
        </w:rPr>
        <w:t>,</w:t>
      </w:r>
      <w:r w:rsidRPr="00432ACD">
        <w:rPr>
          <w:rFonts w:ascii="Times New Roman" w:hAnsi="Times New Roman"/>
          <w:sz w:val="24"/>
          <w:szCs w:val="24"/>
        </w:rPr>
        <w:t xml:space="preserve"> ZIZIMM sektora mērķis un mērķa izpildes uzskaite ir saistīta</w:t>
      </w:r>
      <w:r w:rsidR="3A33BF04">
        <w:rPr>
          <w:rFonts w:ascii="Times New Roman" w:hAnsi="Times New Roman"/>
          <w:sz w:val="24"/>
          <w:szCs w:val="24"/>
        </w:rPr>
        <w:t xml:space="preserve"> ar</w:t>
      </w:r>
      <w:r w:rsidRPr="00432ACD">
        <w:rPr>
          <w:rFonts w:ascii="Times New Roman" w:hAnsi="Times New Roman"/>
          <w:sz w:val="24"/>
          <w:szCs w:val="24"/>
        </w:rPr>
        <w:t xml:space="preserve"> </w:t>
      </w:r>
      <w:r w:rsidR="33E9538A">
        <w:rPr>
          <w:rFonts w:ascii="Times New Roman" w:hAnsi="Times New Roman"/>
          <w:sz w:val="24"/>
          <w:szCs w:val="24"/>
        </w:rPr>
        <w:t>ne-ETS</w:t>
      </w:r>
      <w:r w:rsidRPr="00432ACD">
        <w:rPr>
          <w:rFonts w:ascii="Times New Roman" w:hAnsi="Times New Roman"/>
          <w:sz w:val="24"/>
          <w:szCs w:val="24"/>
        </w:rPr>
        <w:t xml:space="preserve"> mērķu izpildi. </w:t>
      </w:r>
      <w:bookmarkEnd w:id="11"/>
      <w:r w:rsidRPr="00432ACD">
        <w:rPr>
          <w:rFonts w:ascii="Times New Roman" w:hAnsi="Times New Roman"/>
          <w:sz w:val="24"/>
          <w:szCs w:val="24"/>
        </w:rPr>
        <w:t xml:space="preserve">ES tiesiskais regulējums </w:t>
      </w:r>
      <w:r w:rsidR="63C072D8">
        <w:rPr>
          <w:rFonts w:ascii="Times New Roman" w:hAnsi="Times New Roman"/>
          <w:sz w:val="24"/>
          <w:szCs w:val="24"/>
        </w:rPr>
        <w:t>no</w:t>
      </w:r>
      <w:r w:rsidR="4D78793B">
        <w:rPr>
          <w:rFonts w:ascii="Times New Roman" w:hAnsi="Times New Roman"/>
          <w:sz w:val="24"/>
          <w:szCs w:val="24"/>
        </w:rPr>
        <w:t>teic</w:t>
      </w:r>
      <w:r w:rsidRPr="00432ACD">
        <w:rPr>
          <w:rFonts w:ascii="Times New Roman" w:hAnsi="Times New Roman"/>
          <w:sz w:val="24"/>
          <w:szCs w:val="24"/>
        </w:rPr>
        <w:t xml:space="preserve">, ka ZIZIMM mērķu neizpildes gadījumā </w:t>
      </w:r>
      <w:r w:rsidR="4D920DAD">
        <w:rPr>
          <w:rFonts w:ascii="Times New Roman" w:hAnsi="Times New Roman"/>
          <w:sz w:val="24"/>
          <w:szCs w:val="24"/>
        </w:rPr>
        <w:t xml:space="preserve">šī </w:t>
      </w:r>
      <w:r w:rsidRPr="00432ACD">
        <w:rPr>
          <w:rFonts w:ascii="Times New Roman" w:hAnsi="Times New Roman"/>
          <w:sz w:val="24"/>
          <w:szCs w:val="24"/>
        </w:rPr>
        <w:t>neizpilde ir jānosedz ne-ETS sektoram, savukārt ne-ETS mērķa neizpilde</w:t>
      </w:r>
      <w:r w:rsidR="3A33BF04">
        <w:rPr>
          <w:rFonts w:ascii="Times New Roman" w:hAnsi="Times New Roman"/>
          <w:sz w:val="24"/>
          <w:szCs w:val="24"/>
        </w:rPr>
        <w:t xml:space="preserve"> ierobežotā apjomā</w:t>
      </w:r>
      <w:r w:rsidRPr="00432ACD">
        <w:rPr>
          <w:rFonts w:ascii="Times New Roman" w:hAnsi="Times New Roman"/>
          <w:sz w:val="24"/>
          <w:szCs w:val="24"/>
        </w:rPr>
        <w:t xml:space="preserve"> var tikt kompensēta ar SEG emisiju mērķu </w:t>
      </w:r>
      <w:proofErr w:type="spellStart"/>
      <w:r w:rsidRPr="00432ACD">
        <w:rPr>
          <w:rFonts w:ascii="Times New Roman" w:hAnsi="Times New Roman"/>
          <w:sz w:val="24"/>
          <w:szCs w:val="24"/>
        </w:rPr>
        <w:t>pārpildes</w:t>
      </w:r>
      <w:proofErr w:type="spellEnd"/>
      <w:r w:rsidRPr="00432ACD">
        <w:rPr>
          <w:rFonts w:ascii="Times New Roman" w:hAnsi="Times New Roman"/>
          <w:sz w:val="24"/>
          <w:szCs w:val="24"/>
        </w:rPr>
        <w:t xml:space="preserve"> vienībām, kas radušās ZIZIMM sektorā</w:t>
      </w:r>
      <w:r w:rsidR="00174E32" w:rsidRPr="00432ACD">
        <w:rPr>
          <w:rStyle w:val="FootnoteAnchor"/>
          <w:rFonts w:ascii="Times New Roman" w:hAnsi="Times New Roman"/>
          <w:sz w:val="24"/>
          <w:szCs w:val="24"/>
        </w:rPr>
        <w:footnoteReference w:id="20"/>
      </w:r>
      <w:r w:rsidRPr="00432ACD">
        <w:rPr>
          <w:rFonts w:ascii="Times New Roman" w:hAnsi="Times New Roman"/>
          <w:sz w:val="24"/>
          <w:szCs w:val="24"/>
        </w:rPr>
        <w:t xml:space="preserve">. </w:t>
      </w:r>
    </w:p>
    <w:p w14:paraId="0DBDE407" w14:textId="49FEB416" w:rsidR="00602B80" w:rsidRPr="00432ACD" w:rsidRDefault="00174E32">
      <w:pPr>
        <w:spacing w:before="120" w:after="120" w:line="240" w:lineRule="auto"/>
        <w:ind w:firstLine="567"/>
        <w:jc w:val="both"/>
        <w:rPr>
          <w:rFonts w:ascii="Times New Roman" w:eastAsia="Times New Roman" w:hAnsi="Times New Roman"/>
          <w:sz w:val="24"/>
          <w:szCs w:val="24"/>
          <w:lang w:eastAsia="lv-LV" w:bidi="lo-LA"/>
        </w:rPr>
      </w:pPr>
      <w:r w:rsidRPr="00432ACD">
        <w:rPr>
          <w:rFonts w:ascii="Times New Roman" w:hAnsi="Times New Roman"/>
          <w:sz w:val="24"/>
          <w:szCs w:val="24"/>
        </w:rPr>
        <w:t xml:space="preserve">Noteiktās elastības iespējas </w:t>
      </w:r>
      <w:r w:rsidRPr="00432ACD">
        <w:rPr>
          <w:rFonts w:ascii="Times New Roman" w:eastAsia="Times New Roman" w:hAnsi="Times New Roman"/>
          <w:sz w:val="24"/>
          <w:szCs w:val="24"/>
          <w:lang w:eastAsia="lv-LV" w:bidi="lo-LA"/>
        </w:rPr>
        <w:t>attiecībā uz apsaimniekotu meža zemi</w:t>
      </w:r>
      <w:r w:rsidRPr="00432ACD">
        <w:rPr>
          <w:rFonts w:ascii="Times New Roman" w:hAnsi="Times New Roman"/>
          <w:sz w:val="24"/>
          <w:szCs w:val="24"/>
        </w:rPr>
        <w:t xml:space="preserve"> ir atrunātas ZIZIMM regulas 13. pantā, kas no</w:t>
      </w:r>
      <w:r w:rsidR="00B15F4E" w:rsidRPr="00432ACD">
        <w:rPr>
          <w:rFonts w:ascii="Times New Roman" w:hAnsi="Times New Roman"/>
          <w:sz w:val="24"/>
          <w:szCs w:val="24"/>
        </w:rPr>
        <w:t>saka</w:t>
      </w:r>
      <w:r w:rsidRPr="00432ACD">
        <w:rPr>
          <w:rFonts w:ascii="Times New Roman" w:hAnsi="Times New Roman"/>
          <w:sz w:val="24"/>
          <w:szCs w:val="24"/>
        </w:rPr>
        <w:t>, j</w:t>
      </w:r>
      <w:r w:rsidRPr="00432ACD">
        <w:rPr>
          <w:rFonts w:ascii="Times New Roman" w:eastAsia="Times New Roman" w:hAnsi="Times New Roman"/>
          <w:sz w:val="24"/>
          <w:szCs w:val="24"/>
          <w:lang w:eastAsia="lv-LV" w:bidi="lo-LA"/>
        </w:rPr>
        <w:t>a kopējās</w:t>
      </w:r>
      <w:r w:rsidR="00713275" w:rsidRPr="00432ACD">
        <w:rPr>
          <w:rFonts w:ascii="Times New Roman" w:eastAsia="Times New Roman" w:hAnsi="Times New Roman"/>
          <w:sz w:val="24"/>
          <w:szCs w:val="24"/>
          <w:lang w:eastAsia="lv-LV" w:bidi="lo-LA"/>
        </w:rPr>
        <w:t xml:space="preserve"> uzskaitītās</w:t>
      </w:r>
      <w:r w:rsidRPr="00432ACD">
        <w:rPr>
          <w:rFonts w:ascii="Times New Roman" w:eastAsia="Times New Roman" w:hAnsi="Times New Roman"/>
          <w:sz w:val="24"/>
          <w:szCs w:val="24"/>
          <w:lang w:eastAsia="lv-LV" w:bidi="lo-LA"/>
        </w:rPr>
        <w:t xml:space="preserve"> SEG emisijas pārsniedz kopējo </w:t>
      </w:r>
      <w:r w:rsidR="00713275" w:rsidRPr="00432ACD">
        <w:rPr>
          <w:rFonts w:ascii="Times New Roman" w:eastAsia="Times New Roman" w:hAnsi="Times New Roman"/>
          <w:sz w:val="24"/>
          <w:szCs w:val="24"/>
          <w:lang w:eastAsia="lv-LV" w:bidi="lo-LA"/>
        </w:rPr>
        <w:t xml:space="preserve">uzskaitīto </w:t>
      </w:r>
      <w:r w:rsidRPr="00432ACD">
        <w:rPr>
          <w:rFonts w:ascii="Times New Roman" w:eastAsia="Times New Roman" w:hAnsi="Times New Roman"/>
          <w:sz w:val="24"/>
          <w:szCs w:val="24"/>
          <w:lang w:eastAsia="lv-LV" w:bidi="lo-LA"/>
        </w:rPr>
        <w:t>piesaisti iepriekš minētajās zemes uzskaites kategorijās, tad</w:t>
      </w:r>
      <w:r w:rsidR="005B6BF6" w:rsidRPr="00432ACD">
        <w:rPr>
          <w:rFonts w:ascii="Times New Roman" w:eastAsia="Times New Roman" w:hAnsi="Times New Roman"/>
          <w:sz w:val="24"/>
          <w:szCs w:val="24"/>
          <w:lang w:eastAsia="lv-LV" w:bidi="lo-LA"/>
        </w:rPr>
        <w:t>,</w:t>
      </w:r>
      <w:r w:rsidRPr="00432ACD">
        <w:rPr>
          <w:rFonts w:ascii="Times New Roman" w:eastAsia="Times New Roman" w:hAnsi="Times New Roman"/>
          <w:sz w:val="24"/>
          <w:szCs w:val="24"/>
          <w:lang w:eastAsia="lv-LV" w:bidi="lo-LA"/>
        </w:rPr>
        <w:t xml:space="preserve"> </w:t>
      </w:r>
      <w:r w:rsidR="003122AB" w:rsidRPr="00432ACD">
        <w:rPr>
          <w:rFonts w:ascii="Times New Roman" w:eastAsia="Times New Roman" w:hAnsi="Times New Roman"/>
          <w:sz w:val="24"/>
          <w:szCs w:val="24"/>
          <w:lang w:eastAsia="lv-LV" w:bidi="lo-LA"/>
        </w:rPr>
        <w:t xml:space="preserve">lai izpildītu noteiktās saistības, ir iespējams </w:t>
      </w:r>
      <w:r w:rsidRPr="00432ACD">
        <w:rPr>
          <w:rFonts w:ascii="Times New Roman" w:eastAsia="Times New Roman" w:hAnsi="Times New Roman"/>
          <w:sz w:val="24"/>
          <w:szCs w:val="24"/>
          <w:lang w:eastAsia="lv-LV" w:bidi="lo-LA"/>
        </w:rPr>
        <w:t>izmantot elastības attiecībā uz apsaimniekotu meža zemi.</w:t>
      </w:r>
      <w:r w:rsidRPr="00432ACD">
        <w:rPr>
          <w:rFonts w:ascii="Times New Roman" w:hAnsi="Times New Roman"/>
          <w:sz w:val="24"/>
          <w:szCs w:val="24"/>
        </w:rPr>
        <w:t xml:space="preserve"> </w:t>
      </w:r>
      <w:r w:rsidR="00B92C7F" w:rsidRPr="00432ACD">
        <w:rPr>
          <w:rFonts w:ascii="Times New Roman" w:hAnsi="Times New Roman"/>
          <w:sz w:val="24"/>
          <w:szCs w:val="24"/>
        </w:rPr>
        <w:t xml:space="preserve">Turklāt </w:t>
      </w:r>
      <w:r w:rsidRPr="00432ACD">
        <w:rPr>
          <w:rFonts w:ascii="Times New Roman" w:hAnsi="Times New Roman"/>
          <w:sz w:val="24"/>
          <w:szCs w:val="24"/>
        </w:rPr>
        <w:t>ZIZIMM regula no</w:t>
      </w:r>
      <w:r w:rsidR="00ED2CF4">
        <w:rPr>
          <w:rFonts w:ascii="Times New Roman" w:hAnsi="Times New Roman"/>
          <w:sz w:val="24"/>
          <w:szCs w:val="24"/>
        </w:rPr>
        <w:t>teic</w:t>
      </w:r>
      <w:r w:rsidRPr="00432ACD">
        <w:rPr>
          <w:rFonts w:ascii="Times New Roman" w:hAnsi="Times New Roman"/>
          <w:sz w:val="24"/>
          <w:szCs w:val="24"/>
        </w:rPr>
        <w:t>, ka</w:t>
      </w:r>
      <w:r w:rsidRPr="00432ACD">
        <w:rPr>
          <w:rFonts w:ascii="Times New Roman" w:eastAsia="Times New Roman" w:hAnsi="Times New Roman"/>
          <w:sz w:val="24"/>
          <w:szCs w:val="24"/>
          <w:lang w:eastAsia="lv-LV" w:bidi="lo-LA"/>
        </w:rPr>
        <w:t xml:space="preserve"> </w:t>
      </w:r>
      <w:r w:rsidR="00DC76A9" w:rsidRPr="00432ACD">
        <w:rPr>
          <w:rFonts w:ascii="Times New Roman" w:eastAsia="Times New Roman" w:hAnsi="Times New Roman"/>
          <w:sz w:val="24"/>
          <w:szCs w:val="24"/>
          <w:lang w:eastAsia="lv-LV" w:bidi="lo-LA"/>
        </w:rPr>
        <w:t xml:space="preserve">ES </w:t>
      </w:r>
      <w:r w:rsidRPr="00432ACD">
        <w:rPr>
          <w:rFonts w:ascii="Times New Roman" w:eastAsia="Times New Roman" w:hAnsi="Times New Roman"/>
          <w:sz w:val="24"/>
          <w:szCs w:val="24"/>
          <w:lang w:eastAsia="lv-LV" w:bidi="lo-LA"/>
        </w:rPr>
        <w:t>dalībvalstīm ir tiesības kompensēt minētās SEG emisijas</w:t>
      </w:r>
      <w:r w:rsidR="00713275" w:rsidRPr="00432ACD">
        <w:rPr>
          <w:rFonts w:ascii="Times New Roman" w:eastAsia="Times New Roman" w:hAnsi="Times New Roman"/>
          <w:sz w:val="24"/>
          <w:szCs w:val="24"/>
          <w:lang w:eastAsia="lv-LV" w:bidi="lo-LA"/>
        </w:rPr>
        <w:t xml:space="preserve">, ja izpildās vairāki </w:t>
      </w:r>
      <w:r w:rsidR="00401EB9">
        <w:rPr>
          <w:rFonts w:ascii="Times New Roman" w:eastAsia="Times New Roman" w:hAnsi="Times New Roman"/>
          <w:sz w:val="24"/>
          <w:szCs w:val="24"/>
          <w:lang w:eastAsia="lv-LV" w:bidi="lo-LA"/>
        </w:rPr>
        <w:t>nosacījumi</w:t>
      </w:r>
      <w:r w:rsidR="00713275" w:rsidRPr="00432ACD">
        <w:rPr>
          <w:rFonts w:ascii="Times New Roman" w:eastAsia="Times New Roman" w:hAnsi="Times New Roman"/>
          <w:sz w:val="24"/>
          <w:szCs w:val="24"/>
          <w:lang w:eastAsia="lv-LV" w:bidi="lo-LA"/>
        </w:rPr>
        <w:t xml:space="preserve">: </w:t>
      </w:r>
    </w:p>
    <w:p w14:paraId="48E18AE1" w14:textId="6F83FBF4" w:rsidR="00602B80" w:rsidRPr="00432ACD" w:rsidRDefault="00713275" w:rsidP="00602B80">
      <w:pPr>
        <w:pStyle w:val="ListParagraph"/>
        <w:numPr>
          <w:ilvl w:val="0"/>
          <w:numId w:val="14"/>
        </w:numPr>
        <w:spacing w:before="120" w:after="120" w:line="240" w:lineRule="auto"/>
        <w:jc w:val="both"/>
      </w:pPr>
      <w:r w:rsidRPr="00432ACD">
        <w:rPr>
          <w:rFonts w:ascii="Times New Roman" w:eastAsia="Times New Roman" w:hAnsi="Times New Roman"/>
          <w:sz w:val="24"/>
          <w:szCs w:val="24"/>
          <w:lang w:eastAsia="lv-LV" w:bidi="lo-LA"/>
        </w:rPr>
        <w:t>ES kopumā ZIZIMM sektorā uzskaitīt</w:t>
      </w:r>
      <w:r w:rsidR="00E67AC8" w:rsidRPr="00432ACD">
        <w:rPr>
          <w:rFonts w:ascii="Times New Roman" w:eastAsia="Times New Roman" w:hAnsi="Times New Roman"/>
          <w:sz w:val="24"/>
          <w:szCs w:val="24"/>
          <w:lang w:eastAsia="lv-LV" w:bidi="lo-LA"/>
        </w:rPr>
        <w:t>ā</w:t>
      </w:r>
      <w:r w:rsidRPr="00432ACD">
        <w:rPr>
          <w:rFonts w:ascii="Times New Roman" w:eastAsia="Times New Roman" w:hAnsi="Times New Roman"/>
          <w:sz w:val="24"/>
          <w:szCs w:val="24"/>
          <w:lang w:eastAsia="lv-LV" w:bidi="lo-LA"/>
        </w:rPr>
        <w:t>s emisijas attiecīgajā periodā nepārsniedz uzskaitīto piesaisti</w:t>
      </w:r>
      <w:r w:rsidR="00602B80" w:rsidRPr="00432ACD">
        <w:rPr>
          <w:rFonts w:ascii="Times New Roman" w:eastAsia="Times New Roman" w:hAnsi="Times New Roman"/>
          <w:sz w:val="24"/>
          <w:szCs w:val="24"/>
          <w:lang w:eastAsia="lv-LV" w:bidi="lo-LA"/>
        </w:rPr>
        <w:t>;</w:t>
      </w:r>
    </w:p>
    <w:p w14:paraId="0F99B3A3" w14:textId="2A89073B" w:rsidR="0018745E" w:rsidRPr="00432ACD" w:rsidRDefault="00174E32" w:rsidP="00602B80">
      <w:pPr>
        <w:pStyle w:val="ListParagraph"/>
        <w:numPr>
          <w:ilvl w:val="0"/>
          <w:numId w:val="14"/>
        </w:numPr>
        <w:spacing w:before="120" w:after="120" w:line="240" w:lineRule="auto"/>
        <w:jc w:val="both"/>
      </w:pPr>
      <w:r w:rsidRPr="00432ACD">
        <w:rPr>
          <w:rFonts w:ascii="Times New Roman" w:eastAsia="Times New Roman" w:hAnsi="Times New Roman"/>
          <w:sz w:val="24"/>
          <w:szCs w:val="24"/>
          <w:lang w:eastAsia="lv-LV" w:bidi="lo-LA"/>
        </w:rPr>
        <w:t>ES dalībvalsts savā stratēģijā, kas iesniegta saskaņā ar Regulas Nr. 525/2013 4. pantu, ir iekļāvusi esošus vai plānotus konkrētus pasākumus, lai nodrošinātu, ka mež</w:t>
      </w:r>
      <w:r w:rsidR="00AF4704" w:rsidRPr="00432ACD">
        <w:rPr>
          <w:rFonts w:ascii="Times New Roman" w:eastAsia="Times New Roman" w:hAnsi="Times New Roman"/>
          <w:sz w:val="24"/>
          <w:szCs w:val="24"/>
          <w:lang w:eastAsia="lv-LV" w:bidi="lo-LA"/>
        </w:rPr>
        <w:t>a</w:t>
      </w:r>
      <w:r w:rsidRPr="00432ACD">
        <w:rPr>
          <w:rFonts w:ascii="Times New Roman" w:eastAsia="Times New Roman" w:hAnsi="Times New Roman"/>
          <w:sz w:val="24"/>
          <w:szCs w:val="24"/>
          <w:lang w:eastAsia="lv-LV" w:bidi="lo-LA"/>
        </w:rPr>
        <w:t xml:space="preserve"> piesaistītāji un </w:t>
      </w:r>
      <w:r w:rsidR="00AF4704" w:rsidRPr="00432ACD">
        <w:rPr>
          <w:rFonts w:ascii="Times New Roman" w:eastAsia="Times New Roman" w:hAnsi="Times New Roman"/>
          <w:sz w:val="24"/>
          <w:szCs w:val="24"/>
          <w:lang w:eastAsia="lv-LV" w:bidi="lo-LA"/>
        </w:rPr>
        <w:t xml:space="preserve">avoti </w:t>
      </w:r>
      <w:r w:rsidRPr="00432ACD">
        <w:rPr>
          <w:rFonts w:ascii="Times New Roman" w:eastAsia="Times New Roman" w:hAnsi="Times New Roman"/>
          <w:sz w:val="24"/>
          <w:szCs w:val="24"/>
          <w:lang w:eastAsia="lv-LV" w:bidi="lo-LA"/>
        </w:rPr>
        <w:t>tiek a</w:t>
      </w:r>
      <w:r w:rsidR="00713275" w:rsidRPr="00432ACD">
        <w:rPr>
          <w:rFonts w:ascii="Times New Roman" w:eastAsia="Times New Roman" w:hAnsi="Times New Roman"/>
          <w:sz w:val="24"/>
          <w:szCs w:val="24"/>
          <w:lang w:eastAsia="lv-LV" w:bidi="lo-LA"/>
        </w:rPr>
        <w:t>ttiecīgi saglabāti vai uzlaboti</w:t>
      </w:r>
      <w:r w:rsidR="005B6BF6" w:rsidRPr="00432ACD">
        <w:rPr>
          <w:rFonts w:ascii="Times New Roman" w:eastAsia="Times New Roman" w:hAnsi="Times New Roman"/>
          <w:sz w:val="24"/>
          <w:szCs w:val="24"/>
          <w:lang w:eastAsia="lv-LV" w:bidi="lo-LA"/>
        </w:rPr>
        <w:t>;</w:t>
      </w:r>
      <w:r w:rsidR="00713275" w:rsidRPr="00432ACD">
        <w:rPr>
          <w:rFonts w:ascii="Times New Roman" w:eastAsia="Times New Roman" w:hAnsi="Times New Roman"/>
          <w:sz w:val="24"/>
          <w:szCs w:val="24"/>
          <w:lang w:eastAsia="lv-LV" w:bidi="lo-LA"/>
        </w:rPr>
        <w:t xml:space="preserve"> </w:t>
      </w:r>
    </w:p>
    <w:p w14:paraId="168D2E5D" w14:textId="06919D25" w:rsidR="00197A86" w:rsidRPr="00432ACD" w:rsidRDefault="00713275" w:rsidP="00602B80">
      <w:pPr>
        <w:pStyle w:val="ListParagraph"/>
        <w:numPr>
          <w:ilvl w:val="0"/>
          <w:numId w:val="14"/>
        </w:numPr>
        <w:spacing w:before="120" w:after="120" w:line="240" w:lineRule="auto"/>
        <w:jc w:val="both"/>
      </w:pPr>
      <w:r w:rsidRPr="00432ACD">
        <w:rPr>
          <w:rFonts w:ascii="Times New Roman" w:eastAsia="Times New Roman" w:hAnsi="Times New Roman"/>
          <w:sz w:val="24"/>
          <w:szCs w:val="24"/>
          <w:lang w:eastAsia="lv-LV" w:bidi="lo-LA"/>
        </w:rPr>
        <w:t>ES dalībvalsts apsaimniekotā meža zemē uzskaitītās emisijas ir piesaiste, kas atbilstoši uzskaites noteikumiem (attiecībā pret MRL) uzskaitīta kā emisijas.</w:t>
      </w:r>
    </w:p>
    <w:p w14:paraId="41385776" w14:textId="6C661EC4" w:rsidR="00197A86" w:rsidRDefault="5C623BE1" w:rsidP="0010022A">
      <w:pPr>
        <w:spacing w:before="120" w:after="120" w:line="240" w:lineRule="auto"/>
        <w:ind w:firstLine="567"/>
        <w:jc w:val="both"/>
        <w:rPr>
          <w:rFonts w:ascii="Times New Roman" w:eastAsia="Times New Roman" w:hAnsi="Times New Roman"/>
          <w:color w:val="FF0000"/>
          <w:lang w:eastAsia="lv-LV" w:bidi="lo-LA"/>
        </w:rPr>
      </w:pPr>
      <w:r w:rsidRPr="00432ACD">
        <w:rPr>
          <w:rFonts w:ascii="Times New Roman" w:eastAsia="Times New Roman" w:hAnsi="Times New Roman"/>
          <w:sz w:val="24"/>
          <w:szCs w:val="24"/>
          <w:lang w:eastAsia="lv-LV" w:bidi="lo-LA"/>
        </w:rPr>
        <w:t>Attiecībā uz kompensācijas apjomu attiecīgā dalībvalsts var kompensēt tikai</w:t>
      </w:r>
      <w:r w:rsidRPr="00432ACD">
        <w:rPr>
          <w:sz w:val="24"/>
          <w:szCs w:val="24"/>
        </w:rPr>
        <w:t xml:space="preserve"> </w:t>
      </w:r>
      <w:r w:rsidRPr="00432ACD">
        <w:rPr>
          <w:rFonts w:ascii="Times New Roman" w:eastAsia="Times New Roman" w:hAnsi="Times New Roman"/>
          <w:sz w:val="24"/>
          <w:szCs w:val="24"/>
          <w:lang w:eastAsia="lv-LV" w:bidi="lo-LA"/>
        </w:rPr>
        <w:t>piesaistītājus, kas uzskaitīti kā SEG emisijas attiecībā pret tās MRL un</w:t>
      </w:r>
      <w:r w:rsidRPr="00432ACD">
        <w:rPr>
          <w:sz w:val="24"/>
          <w:szCs w:val="24"/>
        </w:rPr>
        <w:t xml:space="preserve"> </w:t>
      </w:r>
      <w:r w:rsidRPr="00432ACD">
        <w:rPr>
          <w:rFonts w:ascii="Times New Roman" w:eastAsia="Times New Roman" w:hAnsi="Times New Roman"/>
          <w:sz w:val="24"/>
          <w:szCs w:val="24"/>
          <w:lang w:eastAsia="lv-LV" w:bidi="lo-LA"/>
        </w:rPr>
        <w:t xml:space="preserve">līdz minētajai dalībvalstij noteiktajam maksimālajam kompensācijas apjomam, kas 2021. – 2030. gada periodam izklāstīts </w:t>
      </w:r>
      <w:r w:rsidRPr="00432ACD">
        <w:rPr>
          <w:rFonts w:ascii="Times New Roman" w:hAnsi="Times New Roman"/>
          <w:sz w:val="24"/>
          <w:szCs w:val="24"/>
        </w:rPr>
        <w:t xml:space="preserve">ZIZIMM regulas </w:t>
      </w:r>
      <w:r w:rsidRPr="00432ACD">
        <w:rPr>
          <w:rFonts w:ascii="Times New Roman" w:eastAsia="Times New Roman" w:hAnsi="Times New Roman"/>
          <w:sz w:val="24"/>
          <w:szCs w:val="24"/>
          <w:lang w:eastAsia="lv-LV" w:bidi="lo-LA"/>
        </w:rPr>
        <w:t>VII pielikumā</w:t>
      </w:r>
      <w:r w:rsidR="00174E32" w:rsidRPr="00432ACD">
        <w:rPr>
          <w:rStyle w:val="FootnoteAnchor"/>
          <w:rFonts w:ascii="Times New Roman" w:eastAsia="Times New Roman" w:hAnsi="Times New Roman"/>
          <w:sz w:val="24"/>
          <w:szCs w:val="24"/>
          <w:lang w:eastAsia="lv-LV" w:bidi="lo-LA"/>
        </w:rPr>
        <w:footnoteReference w:id="21"/>
      </w:r>
      <w:r w:rsidRPr="00432ACD">
        <w:rPr>
          <w:rFonts w:ascii="Times New Roman" w:eastAsia="Times New Roman" w:hAnsi="Times New Roman"/>
          <w:sz w:val="24"/>
          <w:szCs w:val="24"/>
          <w:lang w:eastAsia="lv-LV" w:bidi="lo-LA"/>
        </w:rPr>
        <w:t>.</w:t>
      </w:r>
      <w:r w:rsidR="00174E32" w:rsidRPr="002A3615">
        <w:rPr>
          <w:rFonts w:ascii="Times New Roman" w:eastAsia="Times New Roman" w:hAnsi="Times New Roman"/>
          <w:color w:val="FF0000"/>
          <w:lang w:eastAsia="lv-LV" w:bidi="lo-LA"/>
        </w:rPr>
        <w:tab/>
      </w:r>
    </w:p>
    <w:p w14:paraId="25405AFB" w14:textId="55C66D9B" w:rsidR="00B14A5C" w:rsidRPr="00B14A5C" w:rsidRDefault="00476F70" w:rsidP="00542424">
      <w:pPr>
        <w:pStyle w:val="Heading3"/>
      </w:pPr>
      <w:bookmarkStart w:id="12" w:name="_Toc136950341"/>
      <w:r>
        <w:t xml:space="preserve">Latvijas </w:t>
      </w:r>
      <w:r w:rsidR="00B14A5C" w:rsidRPr="00B14A5C">
        <w:t>SEG mērķ</w:t>
      </w:r>
      <w:r>
        <w:t>u</w:t>
      </w:r>
      <w:r w:rsidR="00B14A5C" w:rsidRPr="00B14A5C">
        <w:t xml:space="preserve"> kopsavilkums</w:t>
      </w:r>
      <w:bookmarkEnd w:id="12"/>
    </w:p>
    <w:p w14:paraId="365C2C1B" w14:textId="219B61ED" w:rsidR="00197A86" w:rsidRDefault="00174E32" w:rsidP="00432ACD">
      <w:pPr>
        <w:spacing w:before="120" w:after="120" w:line="240" w:lineRule="auto"/>
        <w:ind w:firstLine="360"/>
        <w:jc w:val="both"/>
        <w:rPr>
          <w:rFonts w:ascii="Times New Roman" w:hAnsi="Times New Roman"/>
          <w:sz w:val="24"/>
          <w:szCs w:val="24"/>
        </w:rPr>
      </w:pPr>
      <w:r w:rsidRPr="00432ACD">
        <w:rPr>
          <w:rFonts w:ascii="Times New Roman" w:hAnsi="Times New Roman"/>
          <w:sz w:val="24"/>
          <w:szCs w:val="24"/>
        </w:rPr>
        <w:t xml:space="preserve">Latvijai noteikto SEG mērķu kopsavilkums ietverts </w:t>
      </w:r>
      <w:r w:rsidR="00442879">
        <w:rPr>
          <w:rFonts w:ascii="Times New Roman" w:hAnsi="Times New Roman"/>
          <w:sz w:val="24"/>
          <w:szCs w:val="24"/>
        </w:rPr>
        <w:t>2</w:t>
      </w:r>
      <w:r w:rsidRPr="00432ACD">
        <w:rPr>
          <w:rFonts w:ascii="Times New Roman" w:hAnsi="Times New Roman"/>
          <w:sz w:val="24"/>
          <w:szCs w:val="24"/>
        </w:rPr>
        <w:t>. </w:t>
      </w:r>
      <w:r w:rsidR="0010022A" w:rsidRPr="00432ACD">
        <w:rPr>
          <w:rFonts w:ascii="Times New Roman" w:hAnsi="Times New Roman"/>
          <w:sz w:val="24"/>
          <w:szCs w:val="24"/>
        </w:rPr>
        <w:t>tabulā</w:t>
      </w:r>
      <w:r w:rsidRPr="00432ACD">
        <w:rPr>
          <w:rFonts w:ascii="Times New Roman" w:hAnsi="Times New Roman"/>
          <w:sz w:val="24"/>
          <w:szCs w:val="24"/>
        </w:rPr>
        <w:t>.</w:t>
      </w:r>
    </w:p>
    <w:p w14:paraId="0914CD0C" w14:textId="67F8E85C" w:rsidR="00525511" w:rsidRPr="005F4F51" w:rsidRDefault="25C4E008" w:rsidP="00442879">
      <w:pPr>
        <w:pStyle w:val="WW-Caption"/>
        <w:rPr>
          <w:sz w:val="24"/>
          <w:szCs w:val="24"/>
        </w:rPr>
      </w:pPr>
      <w:r w:rsidRPr="003D3187">
        <w:rPr>
          <w:sz w:val="24"/>
          <w:szCs w:val="24"/>
        </w:rPr>
        <w:t xml:space="preserve">2. </w:t>
      </w:r>
      <w:r w:rsidR="0D165C5C" w:rsidRPr="003D3187">
        <w:rPr>
          <w:sz w:val="24"/>
          <w:szCs w:val="24"/>
        </w:rPr>
        <w:t xml:space="preserve">tabula. </w:t>
      </w:r>
      <w:r w:rsidR="5B4ECBAA" w:rsidRPr="003D3187">
        <w:rPr>
          <w:sz w:val="24"/>
          <w:szCs w:val="24"/>
        </w:rPr>
        <w:t>Latvija</w:t>
      </w:r>
      <w:r w:rsidR="5B4ECBAA">
        <w:rPr>
          <w:sz w:val="24"/>
          <w:szCs w:val="24"/>
        </w:rPr>
        <w:t xml:space="preserve">s </w:t>
      </w:r>
      <w:r w:rsidR="6985A634" w:rsidRPr="70E7302E">
        <w:rPr>
          <w:sz w:val="24"/>
          <w:szCs w:val="24"/>
        </w:rPr>
        <w:t>vēsturisko</w:t>
      </w:r>
      <w:r w:rsidR="6985A634">
        <w:rPr>
          <w:sz w:val="24"/>
          <w:szCs w:val="24"/>
        </w:rPr>
        <w:t xml:space="preserve"> un esošo </w:t>
      </w:r>
      <w:r w:rsidR="0D165C5C" w:rsidRPr="003D3187">
        <w:rPr>
          <w:color w:val="808080" w:themeColor="background1" w:themeShade="80"/>
          <w:sz w:val="24"/>
          <w:szCs w:val="24"/>
        </w:rPr>
        <w:t xml:space="preserve"> </w:t>
      </w:r>
      <w:r w:rsidR="0D165C5C" w:rsidRPr="003D3187">
        <w:rPr>
          <w:sz w:val="24"/>
          <w:szCs w:val="24"/>
        </w:rPr>
        <w:t xml:space="preserve">SEG mērķu kopsavilkums  </w:t>
      </w:r>
      <w:r w:rsidR="14D7E71B" w:rsidRPr="003D3187">
        <w:rPr>
          <w:sz w:val="24"/>
          <w:szCs w:val="24"/>
        </w:rPr>
        <w:t>2013.-</w:t>
      </w:r>
      <w:r w:rsidR="0D165C5C" w:rsidRPr="003D3187">
        <w:rPr>
          <w:sz w:val="24"/>
          <w:szCs w:val="24"/>
        </w:rPr>
        <w:t xml:space="preserve">2020. gada un </w:t>
      </w:r>
      <w:r w:rsidR="14D7E71B" w:rsidRPr="003D3187">
        <w:rPr>
          <w:sz w:val="24"/>
          <w:szCs w:val="24"/>
        </w:rPr>
        <w:t>2021.-</w:t>
      </w:r>
      <w:r w:rsidR="0D165C5C" w:rsidRPr="003D3187">
        <w:rPr>
          <w:sz w:val="24"/>
          <w:szCs w:val="24"/>
        </w:rPr>
        <w:t>2030. gada</w:t>
      </w:r>
      <w:r w:rsidR="14D7E71B" w:rsidRPr="003D3187">
        <w:rPr>
          <w:sz w:val="24"/>
          <w:szCs w:val="24"/>
        </w:rPr>
        <w:t xml:space="preserve"> periodos</w:t>
      </w:r>
      <w:r w:rsidR="00174E32" w:rsidRPr="003D3187">
        <w:rPr>
          <w:rStyle w:val="FootnoteAnchor"/>
          <w:sz w:val="24"/>
          <w:szCs w:val="24"/>
        </w:rPr>
        <w:footnoteReference w:id="22"/>
      </w:r>
    </w:p>
    <w:tbl>
      <w:tblPr>
        <w:tblW w:w="7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8"/>
        <w:gridCol w:w="1268"/>
        <w:gridCol w:w="1641"/>
        <w:gridCol w:w="1516"/>
        <w:gridCol w:w="1624"/>
      </w:tblGrid>
      <w:tr w:rsidR="008A6477" w:rsidRPr="005F4F51" w14:paraId="5EB3D6E8" w14:textId="77777777" w:rsidTr="00BF3E69">
        <w:trPr>
          <w:trHeight w:val="177"/>
          <w:tblHeader/>
          <w:jc w:val="center"/>
        </w:trPr>
        <w:tc>
          <w:tcPr>
            <w:tcW w:w="2646" w:type="dxa"/>
            <w:gridSpan w:val="2"/>
            <w:shd w:val="clear" w:color="auto" w:fill="D9D9D9" w:themeFill="background1" w:themeFillShade="D9"/>
            <w:vAlign w:val="center"/>
          </w:tcPr>
          <w:p w14:paraId="7E0AF28A" w14:textId="77777777" w:rsidR="008A6477" w:rsidRPr="005F4F51" w:rsidRDefault="008A6477">
            <w:pPr>
              <w:snapToGrid w:val="0"/>
              <w:spacing w:before="60" w:after="60" w:line="240" w:lineRule="auto"/>
              <w:jc w:val="center"/>
              <w:rPr>
                <w:rFonts w:ascii="Times New Roman" w:hAnsi="Times New Roman"/>
                <w:b/>
                <w:sz w:val="20"/>
                <w:szCs w:val="20"/>
              </w:rPr>
            </w:pPr>
          </w:p>
        </w:tc>
        <w:tc>
          <w:tcPr>
            <w:tcW w:w="1641" w:type="dxa"/>
            <w:shd w:val="clear" w:color="auto" w:fill="D9D9D9" w:themeFill="background1" w:themeFillShade="D9"/>
            <w:vAlign w:val="center"/>
          </w:tcPr>
          <w:p w14:paraId="05078648" w14:textId="77777777" w:rsidR="008A6477" w:rsidRPr="005F4F51" w:rsidRDefault="008A6477">
            <w:pPr>
              <w:spacing w:before="60" w:after="60" w:line="240" w:lineRule="auto"/>
              <w:jc w:val="center"/>
              <w:rPr>
                <w:rFonts w:ascii="Times New Roman" w:hAnsi="Times New Roman"/>
                <w:b/>
                <w:sz w:val="20"/>
                <w:szCs w:val="20"/>
              </w:rPr>
            </w:pPr>
            <w:r w:rsidRPr="005F4F51">
              <w:rPr>
                <w:rFonts w:ascii="Times New Roman" w:hAnsi="Times New Roman"/>
                <w:b/>
                <w:sz w:val="20"/>
                <w:szCs w:val="20"/>
              </w:rPr>
              <w:t>2013 - 2020</w:t>
            </w:r>
          </w:p>
        </w:tc>
        <w:tc>
          <w:tcPr>
            <w:tcW w:w="1516" w:type="dxa"/>
            <w:shd w:val="clear" w:color="auto" w:fill="D9D9D9" w:themeFill="background1" w:themeFillShade="D9"/>
          </w:tcPr>
          <w:p w14:paraId="36EDB832" w14:textId="77777777" w:rsidR="008A6477" w:rsidRPr="00E57FF6" w:rsidRDefault="008A6477">
            <w:pPr>
              <w:spacing w:before="60" w:after="60" w:line="240" w:lineRule="auto"/>
              <w:jc w:val="center"/>
              <w:rPr>
                <w:rFonts w:ascii="Times New Roman" w:hAnsi="Times New Roman"/>
                <w:b/>
                <w:sz w:val="20"/>
                <w:szCs w:val="20"/>
              </w:rPr>
            </w:pPr>
            <w:r w:rsidRPr="00E57FF6">
              <w:rPr>
                <w:rFonts w:ascii="Times New Roman" w:hAnsi="Times New Roman"/>
                <w:b/>
                <w:sz w:val="20"/>
                <w:szCs w:val="20"/>
              </w:rPr>
              <w:t>2021-2025</w:t>
            </w:r>
          </w:p>
        </w:tc>
        <w:tc>
          <w:tcPr>
            <w:tcW w:w="1624" w:type="dxa"/>
            <w:shd w:val="clear" w:color="auto" w:fill="D9D9D9" w:themeFill="background1" w:themeFillShade="D9"/>
          </w:tcPr>
          <w:p w14:paraId="58C02763" w14:textId="77777777" w:rsidR="008A6477" w:rsidRPr="00E57FF6" w:rsidRDefault="008A6477">
            <w:pPr>
              <w:spacing w:before="60" w:after="60" w:line="240" w:lineRule="auto"/>
              <w:jc w:val="center"/>
              <w:rPr>
                <w:rFonts w:ascii="Times New Roman" w:hAnsi="Times New Roman"/>
                <w:b/>
                <w:sz w:val="20"/>
                <w:szCs w:val="20"/>
              </w:rPr>
            </w:pPr>
            <w:r w:rsidRPr="00E57FF6">
              <w:rPr>
                <w:rFonts w:ascii="Times New Roman" w:hAnsi="Times New Roman"/>
                <w:b/>
                <w:sz w:val="20"/>
                <w:szCs w:val="20"/>
              </w:rPr>
              <w:t>2026 - 2030</w:t>
            </w:r>
          </w:p>
        </w:tc>
      </w:tr>
      <w:tr w:rsidR="008A6477" w:rsidRPr="005F4F51" w14:paraId="3AD55C6F" w14:textId="77777777" w:rsidTr="00BF3E69">
        <w:trPr>
          <w:trHeight w:val="719"/>
          <w:jc w:val="center"/>
        </w:trPr>
        <w:tc>
          <w:tcPr>
            <w:tcW w:w="1378"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448693C" w14:textId="77777777" w:rsidR="008A6477" w:rsidRPr="005F4F51" w:rsidRDefault="008A6477">
            <w:pPr>
              <w:spacing w:before="60" w:after="60" w:line="240" w:lineRule="auto"/>
              <w:ind w:left="113" w:right="113"/>
              <w:jc w:val="center"/>
              <w:rPr>
                <w:rFonts w:ascii="Times New Roman" w:hAnsi="Times New Roman"/>
                <w:sz w:val="20"/>
                <w:szCs w:val="20"/>
              </w:rPr>
            </w:pPr>
            <w:r w:rsidRPr="005F4F51">
              <w:rPr>
                <w:rFonts w:ascii="Times New Roman" w:hAnsi="Times New Roman"/>
                <w:sz w:val="20"/>
                <w:szCs w:val="20"/>
              </w:rPr>
              <w:t>SEG emisiju samazināšana</w:t>
            </w:r>
          </w:p>
        </w:tc>
        <w:tc>
          <w:tcPr>
            <w:tcW w:w="1268" w:type="dxa"/>
            <w:tcBorders>
              <w:top w:val="single" w:sz="4" w:space="0" w:color="auto"/>
              <w:left w:val="single" w:sz="4" w:space="0" w:color="auto"/>
              <w:bottom w:val="single" w:sz="4" w:space="0" w:color="auto"/>
              <w:right w:val="single" w:sz="4" w:space="0" w:color="auto"/>
            </w:tcBorders>
            <w:vAlign w:val="center"/>
          </w:tcPr>
          <w:p w14:paraId="58F9EC4D" w14:textId="77777777" w:rsidR="008A6477" w:rsidRPr="005F4F51" w:rsidRDefault="008A6477">
            <w:pPr>
              <w:spacing w:before="60" w:after="60" w:line="240" w:lineRule="auto"/>
              <w:jc w:val="center"/>
              <w:rPr>
                <w:rFonts w:ascii="Times New Roman" w:hAnsi="Times New Roman"/>
                <w:sz w:val="20"/>
                <w:szCs w:val="20"/>
              </w:rPr>
            </w:pPr>
            <w:r w:rsidRPr="005F4F51">
              <w:rPr>
                <w:rFonts w:ascii="Times New Roman" w:hAnsi="Times New Roman"/>
                <w:sz w:val="20"/>
                <w:szCs w:val="20"/>
              </w:rPr>
              <w:t>ne-ETS SEG emisijas*</w:t>
            </w:r>
          </w:p>
        </w:tc>
        <w:tc>
          <w:tcPr>
            <w:tcW w:w="1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B2715" w14:textId="77777777" w:rsidR="008A6477" w:rsidRPr="005F4F51" w:rsidRDefault="008A6477">
            <w:pPr>
              <w:spacing w:before="60" w:after="60" w:line="240" w:lineRule="auto"/>
              <w:jc w:val="center"/>
            </w:pPr>
            <w:r w:rsidRPr="005F4F51">
              <w:rPr>
                <w:rFonts w:ascii="Times New Roman" w:eastAsia="Times New Roman" w:hAnsi="Times New Roman"/>
                <w:b/>
                <w:bCs/>
                <w:color w:val="000000"/>
                <w:kern w:val="2"/>
                <w:sz w:val="20"/>
                <w:szCs w:val="20"/>
                <w:lang w:eastAsia="lv-LV"/>
              </w:rPr>
              <w:t>+17 %</w:t>
            </w:r>
            <w:r w:rsidRPr="005F4F51">
              <w:rPr>
                <w:rFonts w:ascii="Times New Roman" w:eastAsia="Times New Roman" w:hAnsi="Times New Roman"/>
                <w:color w:val="000000"/>
                <w:kern w:val="2"/>
                <w:sz w:val="20"/>
                <w:szCs w:val="20"/>
                <w:vertAlign w:val="superscript"/>
                <w:lang w:eastAsia="lv-LV"/>
              </w:rPr>
              <w:t>a</w:t>
            </w:r>
          </w:p>
          <w:p w14:paraId="064713B2" w14:textId="77777777" w:rsidR="008A6477" w:rsidRPr="005F4F51" w:rsidRDefault="008A6477" w:rsidP="009114D6">
            <w:pPr>
              <w:spacing w:before="60" w:after="60" w:line="240" w:lineRule="auto"/>
              <w:jc w:val="center"/>
            </w:pPr>
            <w:r w:rsidRPr="005F4F51">
              <w:rPr>
                <w:rFonts w:ascii="Times New Roman" w:eastAsia="Times New Roman" w:hAnsi="Times New Roman"/>
                <w:color w:val="000000"/>
                <w:kern w:val="2"/>
                <w:sz w:val="20"/>
                <w:szCs w:val="20"/>
                <w:lang w:eastAsia="lv-LV"/>
              </w:rPr>
              <w:t>(sadalīts arī ikgadējos mērķos)</w:t>
            </w:r>
            <w:r w:rsidRPr="005F4F51">
              <w:rPr>
                <w:rFonts w:ascii="Times New Roman" w:eastAsia="Times New Roman" w:hAnsi="Times New Roman"/>
                <w:color w:val="000000"/>
                <w:kern w:val="2"/>
                <w:sz w:val="20"/>
                <w:szCs w:val="20"/>
                <w:vertAlign w:val="superscript"/>
                <w:lang w:eastAsia="lv-LV"/>
              </w:rPr>
              <w:t>b</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079261" w14:textId="1556807E" w:rsidR="008A6477" w:rsidRPr="00E57FF6" w:rsidRDefault="2F65073E" w:rsidP="00896F65">
            <w:pPr>
              <w:spacing w:before="60" w:after="60" w:line="240" w:lineRule="auto"/>
              <w:jc w:val="center"/>
              <w:rPr>
                <w:rFonts w:ascii="Times New Roman" w:eastAsia="Times New Roman" w:hAnsi="Times New Roman"/>
                <w:kern w:val="2"/>
                <w:sz w:val="20"/>
                <w:szCs w:val="20"/>
                <w:lang w:eastAsia="lv-LV"/>
              </w:rPr>
            </w:pPr>
            <w:r w:rsidRPr="00E57FF6">
              <w:rPr>
                <w:rFonts w:ascii="Times New Roman" w:eastAsia="Times New Roman" w:hAnsi="Times New Roman"/>
                <w:kern w:val="2"/>
                <w:sz w:val="20"/>
                <w:szCs w:val="20"/>
                <w:lang w:eastAsia="lv-LV"/>
              </w:rPr>
              <w:t>-17%</w:t>
            </w:r>
            <w:r w:rsidR="008A6477" w:rsidRPr="00E57FF6">
              <w:rPr>
                <w:rStyle w:val="FootnoteReference"/>
                <w:rFonts w:ascii="Times New Roman" w:eastAsia="Times New Roman" w:hAnsi="Times New Roman"/>
                <w:kern w:val="2"/>
                <w:sz w:val="20"/>
                <w:szCs w:val="20"/>
                <w:lang w:eastAsia="lv-LV"/>
              </w:rPr>
              <w:footnoteReference w:id="23"/>
            </w:r>
          </w:p>
          <w:p w14:paraId="4E87625D" w14:textId="0A8A7F82" w:rsidR="008A6477" w:rsidRPr="005F4F51" w:rsidRDefault="008A6477" w:rsidP="00F02494">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sidRPr="00E57FF6">
              <w:rPr>
                <w:rFonts w:ascii="Times New Roman" w:eastAsia="Times New Roman" w:hAnsi="Times New Roman"/>
                <w:kern w:val="2"/>
                <w:sz w:val="20"/>
                <w:szCs w:val="20"/>
                <w:lang w:eastAsia="lv-LV"/>
              </w:rPr>
              <w:t>(tiks sadalīts arī ikgadējos mērķos)</w:t>
            </w:r>
          </w:p>
        </w:tc>
      </w:tr>
      <w:tr w:rsidR="008A6477" w:rsidRPr="005F4F51" w14:paraId="5F78A6DF" w14:textId="77777777" w:rsidTr="00BF3E69">
        <w:trPr>
          <w:trHeight w:val="814"/>
          <w:jc w:val="center"/>
        </w:trPr>
        <w:tc>
          <w:tcPr>
            <w:tcW w:w="1378" w:type="dxa"/>
            <w:vMerge/>
            <w:textDirection w:val="btLr"/>
            <w:vAlign w:val="center"/>
          </w:tcPr>
          <w:p w14:paraId="2647CF37" w14:textId="77777777" w:rsidR="008A6477" w:rsidRPr="005F4F51" w:rsidRDefault="008A6477"/>
        </w:tc>
        <w:tc>
          <w:tcPr>
            <w:tcW w:w="1268" w:type="dxa"/>
            <w:tcBorders>
              <w:top w:val="single" w:sz="4" w:space="0" w:color="auto"/>
              <w:left w:val="single" w:sz="4" w:space="0" w:color="auto"/>
              <w:bottom w:val="single" w:sz="4" w:space="0" w:color="auto"/>
              <w:right w:val="single" w:sz="4" w:space="0" w:color="auto"/>
            </w:tcBorders>
            <w:vAlign w:val="center"/>
          </w:tcPr>
          <w:p w14:paraId="2BE52FFF" w14:textId="047AECC8" w:rsidR="008A6477" w:rsidRPr="005F4F51" w:rsidRDefault="008A6477">
            <w:pPr>
              <w:spacing w:before="60" w:after="60" w:line="240" w:lineRule="auto"/>
              <w:jc w:val="center"/>
              <w:rPr>
                <w:rFonts w:ascii="Times New Roman" w:hAnsi="Times New Roman"/>
                <w:sz w:val="20"/>
                <w:szCs w:val="20"/>
              </w:rPr>
            </w:pPr>
            <w:r w:rsidRPr="005F4F51">
              <w:rPr>
                <w:rFonts w:ascii="Times New Roman" w:hAnsi="Times New Roman"/>
                <w:sz w:val="20"/>
                <w:szCs w:val="20"/>
              </w:rPr>
              <w:t xml:space="preserve">ETS SEG </w:t>
            </w:r>
          </w:p>
          <w:p w14:paraId="126F1A43" w14:textId="77777777" w:rsidR="008A6477" w:rsidRPr="005F4F51" w:rsidRDefault="008A6477">
            <w:pPr>
              <w:spacing w:before="60" w:after="60" w:line="240" w:lineRule="auto"/>
              <w:jc w:val="center"/>
              <w:rPr>
                <w:rFonts w:ascii="Times New Roman" w:hAnsi="Times New Roman"/>
                <w:sz w:val="20"/>
                <w:szCs w:val="20"/>
              </w:rPr>
            </w:pPr>
            <w:r w:rsidRPr="005F4F51">
              <w:rPr>
                <w:rFonts w:ascii="Times New Roman" w:hAnsi="Times New Roman"/>
                <w:sz w:val="20"/>
                <w:szCs w:val="20"/>
              </w:rPr>
              <w:t>emisijas</w:t>
            </w:r>
          </w:p>
        </w:tc>
        <w:tc>
          <w:tcPr>
            <w:tcW w:w="1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9991D" w14:textId="2299B49C" w:rsidR="008A6477" w:rsidRPr="005F4F51" w:rsidRDefault="008A6477" w:rsidP="005139EA">
            <w:pPr>
              <w:spacing w:before="60" w:after="60" w:line="240" w:lineRule="auto"/>
              <w:jc w:val="center"/>
            </w:pPr>
            <w:r w:rsidRPr="005F4F51">
              <w:rPr>
                <w:rFonts w:ascii="Times New Roman" w:eastAsia="Times New Roman" w:hAnsi="Times New Roman"/>
                <w:b/>
                <w:bCs/>
                <w:color w:val="000000"/>
                <w:kern w:val="2"/>
                <w:sz w:val="20"/>
                <w:szCs w:val="20"/>
                <w:lang w:eastAsia="lv-LV"/>
              </w:rPr>
              <w:t>-21 %</w:t>
            </w:r>
            <w:proofErr w:type="spellStart"/>
            <w:r w:rsidRPr="005F4F51">
              <w:rPr>
                <w:rFonts w:ascii="Times New Roman" w:eastAsia="Times New Roman" w:hAnsi="Times New Roman"/>
                <w:color w:val="000000"/>
                <w:kern w:val="2"/>
                <w:sz w:val="20"/>
                <w:szCs w:val="20"/>
                <w:vertAlign w:val="superscript"/>
                <w:lang w:eastAsia="lv-LV"/>
              </w:rPr>
              <w:t>a</w:t>
            </w:r>
            <w:r w:rsidRPr="0003373F">
              <w:rPr>
                <w:rFonts w:ascii="Times New Roman" w:eastAsia="Times New Roman" w:hAnsi="Times New Roman"/>
                <w:color w:val="000000"/>
                <w:kern w:val="2"/>
                <w:sz w:val="20"/>
                <w:szCs w:val="20"/>
                <w:vertAlign w:val="superscript"/>
                <w:lang w:eastAsia="lv-LV"/>
              </w:rPr>
              <w:t>,c</w:t>
            </w:r>
            <w:proofErr w:type="spellEnd"/>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C710F4" w14:textId="77777777" w:rsidR="008A6477" w:rsidRDefault="008A6477">
            <w:pPr>
              <w:spacing w:before="60" w:after="60" w:line="240" w:lineRule="auto"/>
              <w:jc w:val="center"/>
              <w:rPr>
                <w:rFonts w:ascii="Times New Roman" w:eastAsia="Times New Roman" w:hAnsi="Times New Roman"/>
                <w:color w:val="808080" w:themeColor="background1" w:themeShade="80"/>
                <w:kern w:val="2"/>
                <w:sz w:val="20"/>
                <w:szCs w:val="20"/>
                <w:lang w:eastAsia="lv-LV"/>
              </w:rPr>
            </w:pPr>
          </w:p>
          <w:p w14:paraId="48EA4C29" w14:textId="729C6B23" w:rsidR="008A6477" w:rsidRPr="005F4F51" w:rsidRDefault="008A6477">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Pr>
                <w:rFonts w:ascii="Times New Roman" w:eastAsia="Times New Roman" w:hAnsi="Times New Roman"/>
                <w:color w:val="808080" w:themeColor="background1" w:themeShade="80"/>
                <w:kern w:val="2"/>
                <w:sz w:val="20"/>
                <w:szCs w:val="20"/>
                <w:lang w:eastAsia="lv-LV"/>
              </w:rPr>
              <w:t>-</w:t>
            </w:r>
          </w:p>
        </w:tc>
      </w:tr>
      <w:tr w:rsidR="005F7679" w:rsidRPr="005F4F51" w14:paraId="35981FE8" w14:textId="77777777" w:rsidTr="00BF3E69">
        <w:trPr>
          <w:trHeight w:val="687"/>
          <w:jc w:val="center"/>
        </w:trPr>
        <w:tc>
          <w:tcPr>
            <w:tcW w:w="1378"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2A69B05" w14:textId="77777777" w:rsidR="008A6477" w:rsidRPr="005F4F51" w:rsidRDefault="008A6477">
            <w:pPr>
              <w:spacing w:before="60" w:after="60" w:line="240" w:lineRule="auto"/>
              <w:ind w:left="113" w:right="113"/>
              <w:jc w:val="center"/>
              <w:rPr>
                <w:rFonts w:ascii="Times New Roman" w:hAnsi="Times New Roman"/>
                <w:sz w:val="20"/>
                <w:szCs w:val="20"/>
              </w:rPr>
            </w:pPr>
            <w:r w:rsidRPr="005F4F51">
              <w:rPr>
                <w:rFonts w:ascii="Times New Roman" w:hAnsi="Times New Roman"/>
                <w:sz w:val="20"/>
                <w:szCs w:val="20"/>
              </w:rPr>
              <w:t>ZIZIMM sektora uzskaites kategorijas</w:t>
            </w:r>
          </w:p>
        </w:tc>
        <w:tc>
          <w:tcPr>
            <w:tcW w:w="1268" w:type="dxa"/>
            <w:tcBorders>
              <w:top w:val="single" w:sz="4" w:space="0" w:color="auto"/>
              <w:left w:val="single" w:sz="4" w:space="0" w:color="auto"/>
              <w:bottom w:val="single" w:sz="4" w:space="0" w:color="auto"/>
              <w:right w:val="single" w:sz="4" w:space="0" w:color="auto"/>
            </w:tcBorders>
            <w:vAlign w:val="center"/>
          </w:tcPr>
          <w:p w14:paraId="3C95D8C5" w14:textId="77777777" w:rsidR="008A6477" w:rsidRPr="005F4F51" w:rsidRDefault="008A6477">
            <w:pPr>
              <w:spacing w:before="60" w:after="60" w:line="240" w:lineRule="auto"/>
              <w:jc w:val="center"/>
              <w:rPr>
                <w:rFonts w:ascii="Times New Roman" w:hAnsi="Times New Roman"/>
                <w:sz w:val="20"/>
                <w:szCs w:val="20"/>
              </w:rPr>
            </w:pPr>
            <w:r w:rsidRPr="005F4F51">
              <w:rPr>
                <w:rFonts w:ascii="Times New Roman" w:hAnsi="Times New Roman"/>
                <w:sz w:val="20"/>
                <w:szCs w:val="20"/>
              </w:rPr>
              <w:t>Apmežota zeme</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9E21E" w14:textId="77777777" w:rsidR="008A6477" w:rsidRPr="005F4F51" w:rsidRDefault="008A6477">
            <w:pPr>
              <w:spacing w:before="60" w:after="60" w:line="240" w:lineRule="auto"/>
              <w:jc w:val="center"/>
            </w:pPr>
            <w:r w:rsidRPr="005F4F51">
              <w:rPr>
                <w:rFonts w:ascii="Times New Roman" w:eastAsia="Times New Roman" w:hAnsi="Times New Roman"/>
                <w:color w:val="000000"/>
                <w:kern w:val="2"/>
                <w:sz w:val="20"/>
                <w:szCs w:val="20"/>
                <w:lang w:eastAsia="lv-LV"/>
              </w:rPr>
              <w:t xml:space="preserve">Uzskaitāmās SEG emisijas nepārsniedz uzskaitāmo SEG </w:t>
            </w:r>
            <w:proofErr w:type="spellStart"/>
            <w:r w:rsidRPr="005F4F51">
              <w:rPr>
                <w:rFonts w:ascii="Times New Roman" w:eastAsia="Times New Roman" w:hAnsi="Times New Roman"/>
                <w:color w:val="000000"/>
                <w:kern w:val="2"/>
                <w:sz w:val="20"/>
                <w:szCs w:val="20"/>
                <w:lang w:eastAsia="lv-LV"/>
              </w:rPr>
              <w:t>piesaisti</w:t>
            </w:r>
            <w:r w:rsidRPr="005F4F51">
              <w:rPr>
                <w:rFonts w:ascii="Times New Roman" w:eastAsia="Times New Roman" w:hAnsi="Times New Roman"/>
                <w:color w:val="000000"/>
                <w:kern w:val="2"/>
                <w:sz w:val="20"/>
                <w:szCs w:val="20"/>
                <w:vertAlign w:val="superscript"/>
                <w:lang w:eastAsia="lv-LV"/>
              </w:rPr>
              <w:t>e</w:t>
            </w:r>
            <w:proofErr w:type="spellEnd"/>
          </w:p>
        </w:tc>
        <w:tc>
          <w:tcPr>
            <w:tcW w:w="151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3207DA1" w14:textId="77777777" w:rsidR="008A6477" w:rsidRPr="005F4F51" w:rsidRDefault="008A6477">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sidRPr="00E57FF6">
              <w:rPr>
                <w:rFonts w:ascii="Times New Roman" w:eastAsia="Times New Roman" w:hAnsi="Times New Roman"/>
                <w:kern w:val="2"/>
                <w:sz w:val="20"/>
                <w:szCs w:val="20"/>
                <w:lang w:eastAsia="lv-LV"/>
              </w:rPr>
              <w:t>Uzskaitāmās SEG emisijas nepārsniedz uzskaitāmo SEG piesaisti</w:t>
            </w:r>
          </w:p>
        </w:tc>
        <w:tc>
          <w:tcPr>
            <w:tcW w:w="162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80505E" w14:textId="77777777" w:rsidR="008A6477" w:rsidRPr="005F4F51" w:rsidRDefault="008A6477">
            <w:pPr>
              <w:spacing w:before="60" w:after="60" w:line="240" w:lineRule="auto"/>
              <w:jc w:val="center"/>
              <w:rPr>
                <w:rFonts w:ascii="Times New Roman" w:eastAsia="Times New Roman" w:hAnsi="Times New Roman"/>
                <w:color w:val="808080" w:themeColor="background1" w:themeShade="80"/>
                <w:kern w:val="2"/>
                <w:sz w:val="20"/>
                <w:szCs w:val="20"/>
                <w:lang w:eastAsia="lv-LV"/>
              </w:rPr>
            </w:pPr>
          </w:p>
        </w:tc>
      </w:tr>
      <w:tr w:rsidR="005F7679" w:rsidRPr="005F4F51" w14:paraId="1277F09E" w14:textId="77777777" w:rsidTr="00BF3E69">
        <w:trPr>
          <w:trHeight w:val="542"/>
          <w:jc w:val="center"/>
        </w:trPr>
        <w:tc>
          <w:tcPr>
            <w:tcW w:w="1378" w:type="dxa"/>
            <w:vMerge/>
            <w:textDirection w:val="btLr"/>
            <w:vAlign w:val="center"/>
          </w:tcPr>
          <w:p w14:paraId="280CE77E" w14:textId="77777777" w:rsidR="008A6477" w:rsidRPr="005F4F51" w:rsidRDefault="008A6477"/>
        </w:tc>
        <w:tc>
          <w:tcPr>
            <w:tcW w:w="1268" w:type="dxa"/>
            <w:tcBorders>
              <w:top w:val="single" w:sz="4" w:space="0" w:color="auto"/>
              <w:left w:val="single" w:sz="4" w:space="0" w:color="auto"/>
              <w:bottom w:val="single" w:sz="4" w:space="0" w:color="auto"/>
              <w:right w:val="single" w:sz="4" w:space="0" w:color="auto"/>
            </w:tcBorders>
            <w:vAlign w:val="center"/>
          </w:tcPr>
          <w:p w14:paraId="121988F2" w14:textId="77777777" w:rsidR="008A6477" w:rsidRPr="005F4F51" w:rsidRDefault="008A6477">
            <w:pPr>
              <w:spacing w:before="60" w:after="60" w:line="240" w:lineRule="auto"/>
              <w:jc w:val="center"/>
              <w:rPr>
                <w:rFonts w:ascii="Times New Roman" w:hAnsi="Times New Roman"/>
                <w:sz w:val="20"/>
                <w:szCs w:val="20"/>
              </w:rPr>
            </w:pPr>
            <w:r w:rsidRPr="005F4F51">
              <w:rPr>
                <w:rFonts w:ascii="Times New Roman" w:hAnsi="Times New Roman"/>
                <w:sz w:val="20"/>
                <w:szCs w:val="20"/>
              </w:rPr>
              <w:t>Atmežota zeme</w:t>
            </w:r>
          </w:p>
        </w:tc>
        <w:tc>
          <w:tcPr>
            <w:tcW w:w="1641" w:type="dxa"/>
            <w:vMerge/>
            <w:vAlign w:val="center"/>
          </w:tcPr>
          <w:p w14:paraId="78A759EB" w14:textId="77777777" w:rsidR="008A6477" w:rsidRPr="005F4F51" w:rsidRDefault="008A6477"/>
        </w:tc>
        <w:tc>
          <w:tcPr>
            <w:tcW w:w="1516" w:type="dxa"/>
            <w:vMerge/>
          </w:tcPr>
          <w:p w14:paraId="52A4399F" w14:textId="77777777" w:rsidR="008A6477" w:rsidRPr="005F4F51" w:rsidRDefault="008A6477">
            <w:pPr>
              <w:rPr>
                <w:color w:val="808080" w:themeColor="background1" w:themeShade="80"/>
              </w:rPr>
            </w:pPr>
          </w:p>
        </w:tc>
        <w:tc>
          <w:tcPr>
            <w:tcW w:w="1624" w:type="dxa"/>
            <w:vMerge/>
          </w:tcPr>
          <w:p w14:paraId="01436B4C" w14:textId="77777777" w:rsidR="008A6477" w:rsidRPr="005F4F51" w:rsidRDefault="008A6477">
            <w:pPr>
              <w:rPr>
                <w:color w:val="808080" w:themeColor="background1" w:themeShade="80"/>
              </w:rPr>
            </w:pPr>
          </w:p>
        </w:tc>
      </w:tr>
      <w:tr w:rsidR="005F7679" w:rsidRPr="005F4F51" w14:paraId="4F78F4D0" w14:textId="77777777" w:rsidTr="00BF3E69">
        <w:trPr>
          <w:trHeight w:val="396"/>
          <w:jc w:val="center"/>
        </w:trPr>
        <w:tc>
          <w:tcPr>
            <w:tcW w:w="1378" w:type="dxa"/>
            <w:vMerge/>
            <w:textDirection w:val="btLr"/>
            <w:vAlign w:val="center"/>
          </w:tcPr>
          <w:p w14:paraId="1E56A51C" w14:textId="77777777" w:rsidR="008A6477" w:rsidRPr="005F4F51" w:rsidRDefault="008A6477"/>
        </w:tc>
        <w:tc>
          <w:tcPr>
            <w:tcW w:w="1268" w:type="dxa"/>
            <w:tcBorders>
              <w:top w:val="single" w:sz="4" w:space="0" w:color="auto"/>
              <w:left w:val="single" w:sz="4" w:space="0" w:color="auto"/>
              <w:bottom w:val="single" w:sz="4" w:space="0" w:color="auto"/>
              <w:right w:val="single" w:sz="4" w:space="0" w:color="auto"/>
            </w:tcBorders>
            <w:vAlign w:val="center"/>
          </w:tcPr>
          <w:p w14:paraId="7D08DBA0" w14:textId="77777777" w:rsidR="008A6477" w:rsidRPr="005F4F51" w:rsidRDefault="008A6477">
            <w:pPr>
              <w:spacing w:before="60" w:after="60" w:line="240" w:lineRule="auto"/>
              <w:jc w:val="center"/>
              <w:rPr>
                <w:rFonts w:ascii="Times New Roman" w:hAnsi="Times New Roman"/>
                <w:sz w:val="20"/>
                <w:szCs w:val="20"/>
              </w:rPr>
            </w:pPr>
            <w:r w:rsidRPr="005F4F51">
              <w:rPr>
                <w:rFonts w:ascii="Times New Roman" w:hAnsi="Times New Roman"/>
                <w:sz w:val="20"/>
                <w:szCs w:val="20"/>
              </w:rPr>
              <w:t>Apsaimniekota meža zeme</w:t>
            </w:r>
          </w:p>
          <w:p w14:paraId="57DE9760" w14:textId="77777777" w:rsidR="008A6477" w:rsidRPr="005F4F51" w:rsidRDefault="008A6477">
            <w:pPr>
              <w:spacing w:before="60" w:after="60" w:line="240" w:lineRule="auto"/>
              <w:jc w:val="center"/>
            </w:pPr>
            <w:r w:rsidRPr="005F4F51">
              <w:rPr>
                <w:rFonts w:ascii="Times New Roman" w:hAnsi="Times New Roman"/>
                <w:i/>
                <w:iCs/>
                <w:sz w:val="20"/>
                <w:szCs w:val="20"/>
              </w:rPr>
              <w:t>MARL</w:t>
            </w:r>
            <w:r w:rsidRPr="005F4F51">
              <w:rPr>
                <w:rFonts w:ascii="Times New Roman" w:hAnsi="Times New Roman"/>
                <w:i/>
                <w:sz w:val="20"/>
                <w:szCs w:val="20"/>
                <w:vertAlign w:val="superscript"/>
              </w:rPr>
              <w:t>d1</w:t>
            </w:r>
          </w:p>
          <w:p w14:paraId="1162250E" w14:textId="77777777" w:rsidR="008A6477" w:rsidRPr="005F4F51" w:rsidRDefault="008A6477">
            <w:pPr>
              <w:spacing w:before="60" w:after="60" w:line="240" w:lineRule="auto"/>
              <w:jc w:val="center"/>
            </w:pPr>
            <w:r w:rsidRPr="005F4F51">
              <w:rPr>
                <w:rFonts w:ascii="Times New Roman" w:hAnsi="Times New Roman"/>
                <w:i/>
                <w:sz w:val="20"/>
                <w:szCs w:val="20"/>
              </w:rPr>
              <w:t>MRL</w:t>
            </w:r>
            <w:r w:rsidRPr="005F4F51">
              <w:rPr>
                <w:rFonts w:ascii="Times New Roman" w:hAnsi="Times New Roman"/>
                <w:i/>
                <w:sz w:val="20"/>
                <w:szCs w:val="20"/>
                <w:vertAlign w:val="superscript"/>
              </w:rPr>
              <w:t>d2</w:t>
            </w:r>
          </w:p>
        </w:tc>
        <w:tc>
          <w:tcPr>
            <w:tcW w:w="1641" w:type="dxa"/>
            <w:vMerge/>
            <w:vAlign w:val="center"/>
          </w:tcPr>
          <w:p w14:paraId="7D344221" w14:textId="77777777" w:rsidR="008A6477" w:rsidRPr="005F4F51" w:rsidRDefault="008A6477"/>
        </w:tc>
        <w:tc>
          <w:tcPr>
            <w:tcW w:w="1516" w:type="dxa"/>
            <w:vMerge/>
          </w:tcPr>
          <w:p w14:paraId="5F2CEBA7" w14:textId="77777777" w:rsidR="008A6477" w:rsidRPr="005F4F51" w:rsidRDefault="008A6477">
            <w:pPr>
              <w:rPr>
                <w:color w:val="808080" w:themeColor="background1" w:themeShade="80"/>
              </w:rPr>
            </w:pPr>
          </w:p>
        </w:tc>
        <w:tc>
          <w:tcPr>
            <w:tcW w:w="1624" w:type="dxa"/>
            <w:vMerge/>
          </w:tcPr>
          <w:p w14:paraId="59593CA9" w14:textId="77777777" w:rsidR="008A6477" w:rsidRPr="005F4F51" w:rsidRDefault="008A6477">
            <w:pPr>
              <w:rPr>
                <w:color w:val="808080" w:themeColor="background1" w:themeShade="80"/>
              </w:rPr>
            </w:pPr>
          </w:p>
        </w:tc>
      </w:tr>
      <w:tr w:rsidR="005F7679" w:rsidRPr="00B9296E" w14:paraId="58A9B2E6" w14:textId="77777777" w:rsidTr="00BF3E69">
        <w:trPr>
          <w:trHeight w:val="67"/>
          <w:jc w:val="center"/>
        </w:trPr>
        <w:tc>
          <w:tcPr>
            <w:tcW w:w="1378" w:type="dxa"/>
            <w:vMerge/>
            <w:textDirection w:val="btLr"/>
            <w:vAlign w:val="center"/>
          </w:tcPr>
          <w:p w14:paraId="6E54AC19" w14:textId="77777777" w:rsidR="008A6477" w:rsidRPr="00B9296E" w:rsidRDefault="008A6477"/>
        </w:tc>
        <w:tc>
          <w:tcPr>
            <w:tcW w:w="1268" w:type="dxa"/>
            <w:tcBorders>
              <w:top w:val="single" w:sz="4" w:space="0" w:color="auto"/>
              <w:left w:val="single" w:sz="4" w:space="0" w:color="auto"/>
              <w:bottom w:val="single" w:sz="4" w:space="0" w:color="auto"/>
              <w:right w:val="single" w:sz="4" w:space="0" w:color="auto"/>
            </w:tcBorders>
            <w:vAlign w:val="center"/>
          </w:tcPr>
          <w:p w14:paraId="415B216F" w14:textId="77777777" w:rsidR="008A6477" w:rsidRPr="00B9296E" w:rsidRDefault="008A6477">
            <w:pPr>
              <w:spacing w:before="60" w:after="60" w:line="240" w:lineRule="auto"/>
              <w:jc w:val="center"/>
              <w:rPr>
                <w:rFonts w:ascii="Times New Roman" w:hAnsi="Times New Roman"/>
                <w:sz w:val="20"/>
                <w:szCs w:val="20"/>
              </w:rPr>
            </w:pPr>
            <w:r w:rsidRPr="00B9296E">
              <w:rPr>
                <w:rFonts w:ascii="Times New Roman" w:hAnsi="Times New Roman"/>
                <w:sz w:val="20"/>
                <w:szCs w:val="20"/>
              </w:rPr>
              <w:t>Apsaimniekota aramzeme</w:t>
            </w:r>
          </w:p>
        </w:tc>
        <w:tc>
          <w:tcPr>
            <w:tcW w:w="1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1E7DF5" w14:textId="1D1BECF3" w:rsidR="008A6477" w:rsidRPr="00B9296E" w:rsidRDefault="008A6477">
            <w:pPr>
              <w:snapToGrid w:val="0"/>
              <w:spacing w:before="60" w:after="60" w:line="240" w:lineRule="auto"/>
              <w:jc w:val="center"/>
              <w:rPr>
                <w:rFonts w:ascii="Times New Roman" w:eastAsia="Times New Roman" w:hAnsi="Times New Roman"/>
                <w:color w:val="000000"/>
                <w:kern w:val="2"/>
                <w:sz w:val="20"/>
                <w:szCs w:val="20"/>
                <w:lang w:eastAsia="lv-LV"/>
              </w:rPr>
            </w:pPr>
            <w:r w:rsidRPr="00B9296E">
              <w:rPr>
                <w:rFonts w:ascii="Times New Roman" w:eastAsia="Times New Roman" w:hAnsi="Times New Roman"/>
                <w:color w:val="000000"/>
                <w:kern w:val="2"/>
                <w:sz w:val="20"/>
                <w:szCs w:val="20"/>
                <w:lang w:eastAsia="lv-LV"/>
              </w:rPr>
              <w:t>Bez saistībām</w:t>
            </w:r>
          </w:p>
        </w:tc>
        <w:tc>
          <w:tcPr>
            <w:tcW w:w="1516" w:type="dxa"/>
            <w:vMerge/>
          </w:tcPr>
          <w:p w14:paraId="2E207666" w14:textId="77777777" w:rsidR="008A6477" w:rsidRPr="00B9296E" w:rsidRDefault="008A6477"/>
        </w:tc>
        <w:tc>
          <w:tcPr>
            <w:tcW w:w="1624" w:type="dxa"/>
            <w:vMerge/>
          </w:tcPr>
          <w:p w14:paraId="2E6AF79B" w14:textId="77777777" w:rsidR="008A6477" w:rsidRPr="00B9296E" w:rsidRDefault="008A6477">
            <w:pPr>
              <w:rPr>
                <w:color w:val="808080" w:themeColor="background1" w:themeShade="80"/>
              </w:rPr>
            </w:pPr>
          </w:p>
        </w:tc>
      </w:tr>
      <w:tr w:rsidR="005F7679" w:rsidRPr="00B9296E" w14:paraId="2B2948DF" w14:textId="77777777" w:rsidTr="00BF3E69">
        <w:trPr>
          <w:trHeight w:val="542"/>
          <w:jc w:val="center"/>
        </w:trPr>
        <w:tc>
          <w:tcPr>
            <w:tcW w:w="1378" w:type="dxa"/>
            <w:vMerge/>
            <w:textDirection w:val="btLr"/>
            <w:vAlign w:val="center"/>
          </w:tcPr>
          <w:p w14:paraId="0141073D" w14:textId="77777777" w:rsidR="008A6477" w:rsidRPr="00B9296E" w:rsidRDefault="008A6477"/>
        </w:tc>
        <w:tc>
          <w:tcPr>
            <w:tcW w:w="1268" w:type="dxa"/>
            <w:tcBorders>
              <w:top w:val="single" w:sz="4" w:space="0" w:color="auto"/>
              <w:left w:val="single" w:sz="4" w:space="0" w:color="auto"/>
              <w:bottom w:val="single" w:sz="4" w:space="0" w:color="auto"/>
              <w:right w:val="single" w:sz="4" w:space="0" w:color="auto"/>
            </w:tcBorders>
            <w:vAlign w:val="center"/>
          </w:tcPr>
          <w:p w14:paraId="36BF4EEE" w14:textId="77777777" w:rsidR="008A6477" w:rsidRPr="00B9296E" w:rsidRDefault="008A6477">
            <w:pPr>
              <w:spacing w:before="60" w:after="60" w:line="240" w:lineRule="auto"/>
              <w:jc w:val="center"/>
              <w:rPr>
                <w:rFonts w:ascii="Times New Roman" w:hAnsi="Times New Roman"/>
                <w:sz w:val="20"/>
                <w:szCs w:val="20"/>
              </w:rPr>
            </w:pPr>
            <w:r w:rsidRPr="00B9296E">
              <w:rPr>
                <w:rFonts w:ascii="Times New Roman" w:hAnsi="Times New Roman"/>
                <w:sz w:val="20"/>
                <w:szCs w:val="20"/>
              </w:rPr>
              <w:t>Apsaimniekoti zālāji</w:t>
            </w:r>
          </w:p>
        </w:tc>
        <w:tc>
          <w:tcPr>
            <w:tcW w:w="1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3DAE6" w14:textId="48447BD7" w:rsidR="008A6477" w:rsidRPr="00B9296E" w:rsidRDefault="008A6477">
            <w:pPr>
              <w:snapToGrid w:val="0"/>
              <w:spacing w:before="60" w:after="60" w:line="240" w:lineRule="auto"/>
              <w:jc w:val="center"/>
              <w:rPr>
                <w:rFonts w:ascii="Times New Roman" w:eastAsia="Times New Roman" w:hAnsi="Times New Roman"/>
                <w:color w:val="000000"/>
                <w:kern w:val="2"/>
                <w:sz w:val="20"/>
                <w:szCs w:val="20"/>
                <w:lang w:eastAsia="lv-LV"/>
              </w:rPr>
            </w:pPr>
            <w:r w:rsidRPr="00B9296E">
              <w:rPr>
                <w:rFonts w:ascii="Times New Roman" w:eastAsia="Times New Roman" w:hAnsi="Times New Roman"/>
                <w:color w:val="000000"/>
                <w:kern w:val="2"/>
                <w:sz w:val="20"/>
                <w:szCs w:val="20"/>
                <w:lang w:eastAsia="lv-LV"/>
              </w:rPr>
              <w:t>Bez saistībām</w:t>
            </w:r>
          </w:p>
        </w:tc>
        <w:tc>
          <w:tcPr>
            <w:tcW w:w="1516" w:type="dxa"/>
            <w:vMerge/>
          </w:tcPr>
          <w:p w14:paraId="59FB71FF" w14:textId="77777777" w:rsidR="008A6477" w:rsidRPr="00B9296E" w:rsidRDefault="008A6477"/>
        </w:tc>
        <w:tc>
          <w:tcPr>
            <w:tcW w:w="1624" w:type="dxa"/>
            <w:vMerge/>
          </w:tcPr>
          <w:p w14:paraId="1E512C9D" w14:textId="77777777" w:rsidR="008A6477" w:rsidRPr="00B9296E" w:rsidRDefault="008A6477">
            <w:pPr>
              <w:rPr>
                <w:color w:val="808080" w:themeColor="background1" w:themeShade="80"/>
              </w:rPr>
            </w:pPr>
          </w:p>
        </w:tc>
      </w:tr>
      <w:tr w:rsidR="005F7679" w:rsidRPr="00B9296E" w14:paraId="7A678147" w14:textId="77777777" w:rsidTr="00BF3E69">
        <w:trPr>
          <w:trHeight w:val="542"/>
          <w:jc w:val="center"/>
        </w:trPr>
        <w:tc>
          <w:tcPr>
            <w:tcW w:w="1378" w:type="dxa"/>
            <w:vMerge/>
            <w:textDirection w:val="btLr"/>
            <w:vAlign w:val="center"/>
          </w:tcPr>
          <w:p w14:paraId="69DD5193" w14:textId="77777777" w:rsidR="008A6477" w:rsidRPr="00B9296E" w:rsidRDefault="008A6477"/>
        </w:tc>
        <w:tc>
          <w:tcPr>
            <w:tcW w:w="1268" w:type="dxa"/>
            <w:tcBorders>
              <w:top w:val="single" w:sz="4" w:space="0" w:color="auto"/>
              <w:left w:val="single" w:sz="4" w:space="0" w:color="auto"/>
              <w:bottom w:val="single" w:sz="4" w:space="0" w:color="auto"/>
              <w:right w:val="single" w:sz="4" w:space="0" w:color="auto"/>
            </w:tcBorders>
            <w:vAlign w:val="center"/>
          </w:tcPr>
          <w:p w14:paraId="6A8F67F1" w14:textId="77777777" w:rsidR="008A6477" w:rsidRPr="00B9296E" w:rsidRDefault="008A6477">
            <w:pPr>
              <w:spacing w:before="60" w:after="60" w:line="240" w:lineRule="auto"/>
              <w:jc w:val="center"/>
              <w:rPr>
                <w:rFonts w:ascii="Times New Roman" w:hAnsi="Times New Roman"/>
                <w:sz w:val="20"/>
                <w:szCs w:val="20"/>
              </w:rPr>
            </w:pPr>
            <w:r w:rsidRPr="00B9296E">
              <w:rPr>
                <w:rFonts w:ascii="Times New Roman" w:hAnsi="Times New Roman"/>
                <w:sz w:val="20"/>
                <w:szCs w:val="20"/>
              </w:rPr>
              <w:t>Apsaimniekoti mitrāji</w:t>
            </w:r>
          </w:p>
        </w:tc>
        <w:tc>
          <w:tcPr>
            <w:tcW w:w="1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365D7" w14:textId="6DC026F6" w:rsidR="008A6477" w:rsidRPr="00B9296E" w:rsidRDefault="008A6477">
            <w:pPr>
              <w:snapToGrid w:val="0"/>
              <w:spacing w:before="60" w:after="60" w:line="240" w:lineRule="auto"/>
              <w:jc w:val="center"/>
              <w:rPr>
                <w:rFonts w:ascii="Times New Roman" w:eastAsia="Times New Roman" w:hAnsi="Times New Roman"/>
                <w:color w:val="000000"/>
                <w:kern w:val="2"/>
                <w:sz w:val="20"/>
                <w:szCs w:val="20"/>
                <w:lang w:eastAsia="lv-LV"/>
              </w:rPr>
            </w:pPr>
            <w:r w:rsidRPr="00B9296E">
              <w:rPr>
                <w:rFonts w:ascii="Times New Roman" w:eastAsia="Times New Roman" w:hAnsi="Times New Roman"/>
                <w:color w:val="000000"/>
                <w:kern w:val="2"/>
                <w:sz w:val="20"/>
                <w:szCs w:val="20"/>
                <w:lang w:eastAsia="lv-LV"/>
              </w:rPr>
              <w:t>Bez saistībām</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EB0E1" w14:textId="0116AF74" w:rsidR="008A6477" w:rsidRPr="00B9296E" w:rsidRDefault="008A6477">
            <w:r w:rsidRPr="00B9296E">
              <w:rPr>
                <w:rFonts w:ascii="Times New Roman" w:eastAsia="Times New Roman" w:hAnsi="Times New Roman"/>
                <w:color w:val="000000"/>
                <w:kern w:val="2"/>
                <w:sz w:val="20"/>
                <w:szCs w:val="20"/>
                <w:lang w:eastAsia="lv-LV"/>
              </w:rPr>
              <w:t>Bez saistībām</w:t>
            </w:r>
          </w:p>
        </w:tc>
        <w:tc>
          <w:tcPr>
            <w:tcW w:w="1624" w:type="dxa"/>
            <w:vMerge/>
          </w:tcPr>
          <w:p w14:paraId="2EA49150" w14:textId="77777777" w:rsidR="008A6477" w:rsidRPr="00B9296E" w:rsidRDefault="008A6477">
            <w:pPr>
              <w:rPr>
                <w:rFonts w:ascii="Times New Roman" w:hAnsi="Times New Roman"/>
                <w:color w:val="808080" w:themeColor="background1" w:themeShade="80"/>
                <w:sz w:val="20"/>
                <w:szCs w:val="20"/>
              </w:rPr>
            </w:pPr>
          </w:p>
        </w:tc>
      </w:tr>
      <w:tr w:rsidR="008A6477" w:rsidRPr="00B9296E" w14:paraId="62C2735B" w14:textId="77777777" w:rsidTr="00BF3E69">
        <w:trPr>
          <w:trHeight w:val="542"/>
          <w:jc w:val="center"/>
        </w:trPr>
        <w:tc>
          <w:tcPr>
            <w:tcW w:w="2646" w:type="dxa"/>
            <w:gridSpan w:val="2"/>
            <w:tcBorders>
              <w:top w:val="single" w:sz="4" w:space="0" w:color="auto"/>
              <w:left w:val="single" w:sz="4" w:space="0" w:color="auto"/>
              <w:bottom w:val="single" w:sz="4" w:space="0" w:color="auto"/>
              <w:right w:val="single" w:sz="4" w:space="0" w:color="auto"/>
            </w:tcBorders>
            <w:vAlign w:val="center"/>
          </w:tcPr>
          <w:p w14:paraId="7671A580" w14:textId="77777777" w:rsidR="008A6477" w:rsidRDefault="008A6477">
            <w:pPr>
              <w:spacing w:before="60" w:after="60" w:line="240" w:lineRule="auto"/>
              <w:jc w:val="center"/>
              <w:rPr>
                <w:rFonts w:ascii="Times New Roman" w:hAnsi="Times New Roman"/>
                <w:sz w:val="20"/>
                <w:szCs w:val="20"/>
              </w:rPr>
            </w:pPr>
            <w:r>
              <w:rPr>
                <w:rFonts w:ascii="Times New Roman" w:hAnsi="Times New Roman"/>
                <w:sz w:val="20"/>
                <w:szCs w:val="20"/>
              </w:rPr>
              <w:t xml:space="preserve">ZIZIMM </w:t>
            </w:r>
            <w:r w:rsidRPr="00E57FF6">
              <w:rPr>
                <w:rFonts w:ascii="Times New Roman" w:hAnsi="Times New Roman"/>
                <w:sz w:val="20"/>
                <w:szCs w:val="20"/>
              </w:rPr>
              <w:t>sektora ziņošanas kategorijas</w:t>
            </w:r>
            <w:r>
              <w:rPr>
                <w:rFonts w:ascii="Times New Roman" w:hAnsi="Times New Roman"/>
                <w:sz w:val="20"/>
                <w:szCs w:val="20"/>
              </w:rPr>
              <w:t xml:space="preserve"> </w:t>
            </w:r>
          </w:p>
          <w:p w14:paraId="510E8AC7" w14:textId="77777777" w:rsidR="008A6477" w:rsidRPr="00E57FF6" w:rsidRDefault="008A6477" w:rsidP="00292552">
            <w:pPr>
              <w:spacing w:before="60" w:after="60" w:line="240" w:lineRule="auto"/>
              <w:jc w:val="center"/>
              <w:rPr>
                <w:rFonts w:ascii="Times New Roman" w:hAnsi="Times New Roman"/>
                <w:sz w:val="20"/>
                <w:szCs w:val="20"/>
              </w:rPr>
            </w:pPr>
            <w:r w:rsidRPr="00E57FF6">
              <w:rPr>
                <w:rFonts w:ascii="Times New Roman" w:hAnsi="Times New Roman"/>
                <w:sz w:val="20"/>
                <w:szCs w:val="20"/>
              </w:rPr>
              <w:t>(</w:t>
            </w:r>
            <w:r w:rsidRPr="00E57FF6">
              <w:rPr>
                <w:rFonts w:ascii="Times New Roman" w:hAnsi="Times New Roman"/>
                <w:i/>
                <w:iCs/>
                <w:sz w:val="20"/>
                <w:szCs w:val="20"/>
              </w:rPr>
              <w:t>meža zeme; aramzeme; zālāji; mitrāji; apdzīvotās teritorijas; cita zeme; nocirstas koksnes produkti; gaistošais slāpeklis no apstrādātām augsnēm; slāpekļa izskalošanās un aizskalošanās</w:t>
            </w:r>
            <w:r w:rsidRPr="00E57FF6">
              <w:rPr>
                <w:rFonts w:ascii="Times New Roman" w:hAnsi="Times New Roman"/>
                <w:sz w:val="20"/>
                <w:szCs w:val="20"/>
              </w:rPr>
              <w:t xml:space="preserve">), </w:t>
            </w:r>
            <w:proofErr w:type="spellStart"/>
            <w:r w:rsidRPr="00E57FF6">
              <w:rPr>
                <w:rFonts w:ascii="Times New Roman" w:hAnsi="Times New Roman"/>
                <w:sz w:val="20"/>
                <w:szCs w:val="20"/>
              </w:rPr>
              <w:t>kt</w:t>
            </w:r>
            <w:proofErr w:type="spellEnd"/>
            <w:r w:rsidRPr="00E57FF6">
              <w:rPr>
                <w:rFonts w:ascii="Times New Roman" w:hAnsi="Times New Roman"/>
                <w:sz w:val="20"/>
                <w:szCs w:val="20"/>
              </w:rPr>
              <w:t xml:space="preserve"> CO</w:t>
            </w:r>
            <w:r w:rsidRPr="00E57FF6">
              <w:rPr>
                <w:rFonts w:ascii="Times New Roman" w:hAnsi="Times New Roman"/>
                <w:sz w:val="20"/>
                <w:szCs w:val="20"/>
                <w:vertAlign w:val="subscript"/>
              </w:rPr>
              <w:t>2</w:t>
            </w:r>
            <w:r w:rsidRPr="00E57FF6">
              <w:rPr>
                <w:rFonts w:ascii="Times New Roman" w:hAnsi="Times New Roman"/>
                <w:sz w:val="20"/>
                <w:szCs w:val="20"/>
              </w:rPr>
              <w:t xml:space="preserve"> </w:t>
            </w:r>
            <w:proofErr w:type="spellStart"/>
            <w:r w:rsidRPr="00E57FF6">
              <w:rPr>
                <w:rFonts w:ascii="Times New Roman" w:hAnsi="Times New Roman"/>
                <w:sz w:val="20"/>
                <w:szCs w:val="20"/>
              </w:rPr>
              <w:t>ekv</w:t>
            </w:r>
            <w:proofErr w:type="spellEnd"/>
            <w:r w:rsidRPr="00E57FF6">
              <w:rPr>
                <w:rFonts w:ascii="Times New Roman" w:hAnsi="Times New Roman"/>
                <w:sz w:val="20"/>
                <w:szCs w:val="20"/>
              </w:rPr>
              <w:t>.</w:t>
            </w:r>
          </w:p>
          <w:p w14:paraId="54D1DE69" w14:textId="6CF46272" w:rsidR="008A6477" w:rsidRPr="00B9296E" w:rsidRDefault="008A6477">
            <w:pPr>
              <w:spacing w:before="60" w:after="60" w:line="240" w:lineRule="auto"/>
              <w:jc w:val="center"/>
              <w:rPr>
                <w:rFonts w:ascii="Times New Roman" w:hAnsi="Times New Roman"/>
                <w:sz w:val="20"/>
                <w:szCs w:val="20"/>
              </w:rPr>
            </w:pPr>
          </w:p>
        </w:tc>
        <w:tc>
          <w:tcPr>
            <w:tcW w:w="1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DA0223" w14:textId="77777777" w:rsidR="008A6477" w:rsidRPr="00B9296E" w:rsidRDefault="008A6477">
            <w:pPr>
              <w:snapToGrid w:val="0"/>
              <w:spacing w:before="60" w:after="60" w:line="240" w:lineRule="auto"/>
              <w:jc w:val="center"/>
              <w:rPr>
                <w:rFonts w:ascii="Times New Roman" w:eastAsia="Times New Roman" w:hAnsi="Times New Roman"/>
                <w:color w:val="000000"/>
                <w:kern w:val="2"/>
                <w:sz w:val="20"/>
                <w:szCs w:val="20"/>
                <w:lang w:eastAsia="lv-LV"/>
              </w:rPr>
            </w:pP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90C72A" w14:textId="77777777" w:rsidR="008A6477" w:rsidRPr="00B9296E" w:rsidRDefault="008A6477">
            <w:pPr>
              <w:snapToGrid w:val="0"/>
              <w:spacing w:before="60" w:after="60" w:line="240" w:lineRule="auto"/>
              <w:jc w:val="center"/>
              <w:rPr>
                <w:rFonts w:ascii="Times New Roman" w:eastAsia="Times New Roman" w:hAnsi="Times New Roman"/>
                <w:color w:val="000000"/>
                <w:kern w:val="2"/>
                <w:sz w:val="20"/>
                <w:szCs w:val="20"/>
                <w:lang w:eastAsia="lv-LV"/>
              </w:rPr>
            </w:pP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58919BE8" w14:textId="77777777" w:rsidR="008A6477" w:rsidRPr="00E57FF6" w:rsidRDefault="008A6477" w:rsidP="00EF122E">
            <w:pPr>
              <w:jc w:val="center"/>
              <w:rPr>
                <w:rFonts w:ascii="Times New Roman" w:hAnsi="Times New Roman"/>
                <w:sz w:val="20"/>
                <w:szCs w:val="20"/>
              </w:rPr>
            </w:pPr>
            <w:r w:rsidRPr="00E57FF6">
              <w:rPr>
                <w:rFonts w:ascii="Times New Roman" w:hAnsi="Times New Roman"/>
                <w:sz w:val="20"/>
                <w:szCs w:val="20"/>
              </w:rPr>
              <w:t>-644</w:t>
            </w:r>
            <w:r w:rsidRPr="00E57FF6">
              <w:rPr>
                <w:rStyle w:val="FootnoteReference"/>
                <w:rFonts w:ascii="Times New Roman" w:hAnsi="Times New Roman"/>
                <w:sz w:val="20"/>
                <w:szCs w:val="20"/>
              </w:rPr>
              <w:footnoteReference w:id="24"/>
            </w:r>
          </w:p>
          <w:p w14:paraId="124E5803" w14:textId="651705D8" w:rsidR="008A6477" w:rsidRPr="00B9296E" w:rsidRDefault="008A6477" w:rsidP="00EF122E">
            <w:pPr>
              <w:snapToGrid w:val="0"/>
              <w:spacing w:before="60" w:after="60" w:line="240" w:lineRule="auto"/>
              <w:jc w:val="center"/>
              <w:rPr>
                <w:rFonts w:ascii="Times New Roman" w:eastAsia="Times New Roman" w:hAnsi="Times New Roman"/>
                <w:color w:val="000000"/>
                <w:kern w:val="2"/>
                <w:sz w:val="20"/>
                <w:szCs w:val="20"/>
                <w:lang w:eastAsia="lv-LV"/>
              </w:rPr>
            </w:pPr>
            <w:proofErr w:type="spellStart"/>
            <w:r w:rsidRPr="00E57FF6">
              <w:rPr>
                <w:rFonts w:ascii="Times New Roman" w:hAnsi="Times New Roman"/>
                <w:sz w:val="20"/>
                <w:szCs w:val="20"/>
              </w:rPr>
              <w:t>kt</w:t>
            </w:r>
            <w:proofErr w:type="spellEnd"/>
            <w:r w:rsidRPr="00E57FF6">
              <w:rPr>
                <w:rFonts w:ascii="Times New Roman" w:hAnsi="Times New Roman"/>
                <w:sz w:val="20"/>
                <w:szCs w:val="20"/>
              </w:rPr>
              <w:t xml:space="preserve"> CO</w:t>
            </w:r>
            <w:r w:rsidRPr="00E57FF6">
              <w:rPr>
                <w:rFonts w:ascii="Times New Roman" w:hAnsi="Times New Roman"/>
                <w:sz w:val="20"/>
                <w:szCs w:val="20"/>
                <w:vertAlign w:val="subscript"/>
              </w:rPr>
              <w:t>2</w:t>
            </w:r>
            <w:r w:rsidRPr="00E57FF6">
              <w:rPr>
                <w:rFonts w:ascii="Times New Roman" w:hAnsi="Times New Roman"/>
                <w:sz w:val="20"/>
                <w:szCs w:val="20"/>
              </w:rPr>
              <w:t xml:space="preserve"> </w:t>
            </w:r>
            <w:proofErr w:type="spellStart"/>
            <w:r w:rsidRPr="00E57FF6">
              <w:rPr>
                <w:rFonts w:ascii="Times New Roman" w:hAnsi="Times New Roman"/>
                <w:sz w:val="20"/>
                <w:szCs w:val="20"/>
              </w:rPr>
              <w:t>ekv</w:t>
            </w:r>
            <w:proofErr w:type="spellEnd"/>
            <w:r w:rsidRPr="00E57FF6">
              <w:rPr>
                <w:rFonts w:ascii="Times New Roman" w:hAnsi="Times New Roman"/>
                <w:sz w:val="20"/>
                <w:szCs w:val="20"/>
              </w:rPr>
              <w:t>.</w:t>
            </w:r>
          </w:p>
        </w:tc>
      </w:tr>
    </w:tbl>
    <w:p w14:paraId="065B192F" w14:textId="77777777" w:rsidR="00CA02FC" w:rsidRDefault="00CA02FC" w:rsidP="007435F8">
      <w:pPr>
        <w:pStyle w:val="NormalWeb"/>
        <w:spacing w:before="120" w:after="120"/>
        <w:jc w:val="both"/>
      </w:pPr>
    </w:p>
    <w:p w14:paraId="6AE8EB78" w14:textId="2B15EE05" w:rsidR="000A65CE" w:rsidRDefault="000A65CE" w:rsidP="000A65CE">
      <w:pPr>
        <w:pStyle w:val="Heading2"/>
        <w:ind w:left="431" w:hanging="431"/>
      </w:pPr>
      <w:bookmarkStart w:id="13" w:name="_Toc136950342"/>
      <w:r>
        <w:t xml:space="preserve">Virzība uz </w:t>
      </w:r>
      <w:proofErr w:type="spellStart"/>
      <w:r>
        <w:t>klimatneitralitāti</w:t>
      </w:r>
      <w:proofErr w:type="spellEnd"/>
      <w:r>
        <w:t xml:space="preserve"> 2050.gadā</w:t>
      </w:r>
      <w:r w:rsidR="00660230">
        <w:t xml:space="preserve"> un </w:t>
      </w:r>
      <w:proofErr w:type="spellStart"/>
      <w:r w:rsidR="00660230">
        <w:t>klimatnoturīb</w:t>
      </w:r>
      <w:r w:rsidR="00504ED8">
        <w:t>u</w:t>
      </w:r>
      <w:bookmarkEnd w:id="13"/>
      <w:proofErr w:type="spellEnd"/>
    </w:p>
    <w:p w14:paraId="0BD94854" w14:textId="5F73F1EA" w:rsidR="007B6CC0" w:rsidRPr="00432ACD" w:rsidRDefault="00174E32">
      <w:pPr>
        <w:pStyle w:val="NormalWeb"/>
        <w:spacing w:before="120" w:after="120"/>
        <w:ind w:firstLine="567"/>
        <w:jc w:val="both"/>
      </w:pPr>
      <w:r w:rsidRPr="00432ACD">
        <w:t>Sekojot līdzi progresam Latvijas īstermiņa un vidēja termiņa klimata politika</w:t>
      </w:r>
      <w:r w:rsidR="002216F4" w:rsidRPr="00432ACD">
        <w:t xml:space="preserve">s mērķu sasniegšanā, </w:t>
      </w:r>
      <w:r w:rsidR="008B3629" w:rsidRPr="00432ACD">
        <w:t xml:space="preserve">ir </w:t>
      </w:r>
      <w:r w:rsidR="002216F4" w:rsidRPr="00432ACD">
        <w:t>jāņem vērā</w:t>
      </w:r>
      <w:r w:rsidRPr="00432ACD">
        <w:t xml:space="preserve"> </w:t>
      </w:r>
      <w:r w:rsidR="007B6CC0" w:rsidRPr="00432ACD">
        <w:t xml:space="preserve">gan </w:t>
      </w:r>
      <w:r w:rsidRPr="00432ACD">
        <w:t>ES</w:t>
      </w:r>
      <w:r w:rsidR="007B6CC0" w:rsidRPr="00432ACD">
        <w:t>, gan</w:t>
      </w:r>
      <w:r w:rsidRPr="00432ACD">
        <w:t xml:space="preserve"> Latvijas noteikto ilgtermiņa mērķi</w:t>
      </w:r>
      <w:r w:rsidR="0046445B">
        <w:t>:</w:t>
      </w:r>
      <w:r w:rsidRPr="00432ACD">
        <w:t xml:space="preserve"> virzību u</w:t>
      </w:r>
      <w:r w:rsidR="00F811CC" w:rsidRPr="00432ACD">
        <w:t>z</w:t>
      </w:r>
      <w:r w:rsidRPr="00432ACD">
        <w:t xml:space="preserve"> </w:t>
      </w:r>
      <w:proofErr w:type="spellStart"/>
      <w:r w:rsidRPr="00432ACD">
        <w:t>klimatneitralitāti</w:t>
      </w:r>
      <w:proofErr w:type="spellEnd"/>
      <w:r w:rsidRPr="00432ACD">
        <w:t xml:space="preserve">. </w:t>
      </w:r>
    </w:p>
    <w:p w14:paraId="6D8B7169" w14:textId="52BC8D17" w:rsidR="007C4DCE" w:rsidRDefault="5C623BE1">
      <w:pPr>
        <w:spacing w:before="120" w:after="120" w:line="240" w:lineRule="auto"/>
        <w:ind w:firstLine="567"/>
        <w:jc w:val="both"/>
        <w:rPr>
          <w:rFonts w:ascii="Times New Roman" w:hAnsi="Times New Roman"/>
          <w:sz w:val="24"/>
          <w:szCs w:val="24"/>
        </w:rPr>
      </w:pPr>
      <w:r w:rsidRPr="00510BEC">
        <w:rPr>
          <w:rFonts w:ascii="Times New Roman" w:hAnsi="Times New Roman"/>
          <w:sz w:val="24"/>
          <w:szCs w:val="24"/>
        </w:rPr>
        <w:t>ES valstu un to valdību vadītāji 2019. gada 12. decembrī Eiropadomes laikā</w:t>
      </w:r>
      <w:r w:rsidR="00174E32" w:rsidRPr="00510BEC">
        <w:rPr>
          <w:rStyle w:val="FootnoteAnchor"/>
          <w:rFonts w:ascii="Times New Roman" w:hAnsi="Times New Roman"/>
          <w:sz w:val="24"/>
          <w:szCs w:val="24"/>
        </w:rPr>
        <w:footnoteReference w:id="25"/>
      </w:r>
      <w:r w:rsidRPr="00510BEC">
        <w:rPr>
          <w:rFonts w:ascii="Times New Roman" w:hAnsi="Times New Roman"/>
          <w:sz w:val="24"/>
          <w:szCs w:val="24"/>
          <w:vertAlign w:val="superscript"/>
        </w:rPr>
        <w:t xml:space="preserve"> </w:t>
      </w:r>
      <w:r w:rsidRPr="00510BEC">
        <w:rPr>
          <w:rFonts w:ascii="Times New Roman" w:hAnsi="Times New Roman"/>
          <w:sz w:val="24"/>
          <w:szCs w:val="24"/>
        </w:rPr>
        <w:t xml:space="preserve">vienojās par mērķi līdz 2050. gadam panākt </w:t>
      </w:r>
      <w:proofErr w:type="spellStart"/>
      <w:r w:rsidRPr="00510BEC">
        <w:rPr>
          <w:rFonts w:ascii="Times New Roman" w:hAnsi="Times New Roman"/>
          <w:sz w:val="24"/>
          <w:szCs w:val="24"/>
        </w:rPr>
        <w:t>klimatneitralitāti</w:t>
      </w:r>
      <w:proofErr w:type="spellEnd"/>
      <w:r w:rsidRPr="00510BEC">
        <w:rPr>
          <w:rFonts w:ascii="Times New Roman" w:hAnsi="Times New Roman"/>
          <w:sz w:val="24"/>
          <w:szCs w:val="24"/>
        </w:rPr>
        <w:t xml:space="preserve"> ES</w:t>
      </w:r>
      <w:r w:rsidR="7363B2F3" w:rsidRPr="00510BEC">
        <w:rPr>
          <w:rFonts w:ascii="Times New Roman" w:hAnsi="Times New Roman"/>
          <w:sz w:val="24"/>
          <w:szCs w:val="24"/>
        </w:rPr>
        <w:t xml:space="preserve">, </w:t>
      </w:r>
      <w:r w:rsidR="2AF78980" w:rsidRPr="00510BEC">
        <w:rPr>
          <w:rFonts w:ascii="Times New Roman" w:hAnsi="Times New Roman"/>
          <w:sz w:val="24"/>
          <w:szCs w:val="24"/>
        </w:rPr>
        <w:t>un se</w:t>
      </w:r>
      <w:r w:rsidR="6D2936F6" w:rsidRPr="00510BEC">
        <w:rPr>
          <w:rFonts w:ascii="Times New Roman" w:hAnsi="Times New Roman"/>
          <w:sz w:val="24"/>
          <w:szCs w:val="24"/>
        </w:rPr>
        <w:t>cīgi</w:t>
      </w:r>
      <w:r w:rsidR="2AF78980" w:rsidRPr="00510BEC">
        <w:rPr>
          <w:rFonts w:ascii="Times New Roman" w:hAnsi="Times New Roman"/>
          <w:sz w:val="24"/>
          <w:szCs w:val="24"/>
        </w:rPr>
        <w:t xml:space="preserve"> </w:t>
      </w:r>
      <w:r w:rsidR="7363B2F3" w:rsidRPr="00510BEC">
        <w:rPr>
          <w:rFonts w:ascii="Times New Roman" w:hAnsi="Times New Roman"/>
          <w:sz w:val="24"/>
          <w:szCs w:val="24"/>
        </w:rPr>
        <w:t xml:space="preserve">saistošs ES </w:t>
      </w:r>
      <w:proofErr w:type="spellStart"/>
      <w:r w:rsidR="7363B2F3" w:rsidRPr="00510BEC">
        <w:rPr>
          <w:rFonts w:ascii="Times New Roman" w:hAnsi="Times New Roman"/>
          <w:sz w:val="24"/>
          <w:szCs w:val="24"/>
        </w:rPr>
        <w:t>klimatneitralitātes</w:t>
      </w:r>
      <w:proofErr w:type="spellEnd"/>
      <w:r w:rsidR="7363B2F3" w:rsidRPr="00510BEC">
        <w:rPr>
          <w:rFonts w:ascii="Times New Roman" w:hAnsi="Times New Roman"/>
          <w:sz w:val="24"/>
          <w:szCs w:val="24"/>
        </w:rPr>
        <w:t xml:space="preserve"> mērķis ir ietverts arī Eiropas Klimata </w:t>
      </w:r>
      <w:r w:rsidR="1D8A58AB" w:rsidRPr="00510BEC">
        <w:rPr>
          <w:rFonts w:ascii="Times New Roman" w:hAnsi="Times New Roman"/>
          <w:sz w:val="24"/>
          <w:szCs w:val="24"/>
        </w:rPr>
        <w:t>likum</w:t>
      </w:r>
      <w:r w:rsidR="1D8A58AB">
        <w:rPr>
          <w:rFonts w:ascii="Times New Roman" w:hAnsi="Times New Roman"/>
          <w:sz w:val="24"/>
          <w:szCs w:val="24"/>
        </w:rPr>
        <w:t>ā</w:t>
      </w:r>
      <w:r w:rsidRPr="00510BEC">
        <w:rPr>
          <w:rFonts w:ascii="Times New Roman" w:hAnsi="Times New Roman"/>
          <w:sz w:val="24"/>
          <w:szCs w:val="24"/>
        </w:rPr>
        <w:t xml:space="preserve">. </w:t>
      </w:r>
    </w:p>
    <w:p w14:paraId="1C9F0C33" w14:textId="3AA142A1" w:rsidR="00660230" w:rsidRDefault="5C623BE1">
      <w:pPr>
        <w:spacing w:before="120" w:after="120" w:line="240" w:lineRule="auto"/>
        <w:ind w:firstLine="567"/>
        <w:jc w:val="both"/>
        <w:rPr>
          <w:rFonts w:ascii="Times New Roman" w:hAnsi="Times New Roman"/>
          <w:sz w:val="24"/>
          <w:szCs w:val="24"/>
        </w:rPr>
      </w:pPr>
      <w:r w:rsidRPr="00510BEC">
        <w:rPr>
          <w:rFonts w:ascii="Times New Roman" w:hAnsi="Times New Roman"/>
          <w:sz w:val="24"/>
          <w:szCs w:val="24"/>
        </w:rPr>
        <w:t xml:space="preserve">Arī Latvija ir apņēmusies sasniegt </w:t>
      </w:r>
      <w:proofErr w:type="spellStart"/>
      <w:r w:rsidRPr="00510BEC">
        <w:rPr>
          <w:rFonts w:ascii="Times New Roman" w:hAnsi="Times New Roman"/>
          <w:sz w:val="24"/>
          <w:szCs w:val="24"/>
        </w:rPr>
        <w:t>klimatneitralitāti</w:t>
      </w:r>
      <w:proofErr w:type="spellEnd"/>
      <w:r w:rsidRPr="00510BEC">
        <w:rPr>
          <w:rFonts w:ascii="Times New Roman" w:hAnsi="Times New Roman"/>
          <w:sz w:val="24"/>
          <w:szCs w:val="24"/>
        </w:rPr>
        <w:t xml:space="preserve">. </w:t>
      </w:r>
      <w:r w:rsidRPr="003D3187">
        <w:rPr>
          <w:rFonts w:ascii="Times New Roman" w:hAnsi="Times New Roman"/>
          <w:sz w:val="24"/>
          <w:szCs w:val="24"/>
        </w:rPr>
        <w:t xml:space="preserve">Saskaņā ar </w:t>
      </w:r>
      <w:r w:rsidR="7363B2F3" w:rsidRPr="0020359C">
        <w:rPr>
          <w:rFonts w:ascii="Times New Roman" w:hAnsi="Times New Roman"/>
          <w:i/>
          <w:iCs/>
          <w:sz w:val="24"/>
          <w:szCs w:val="24"/>
        </w:rPr>
        <w:t xml:space="preserve">Klimata </w:t>
      </w:r>
      <w:r w:rsidR="73414B96" w:rsidRPr="0020359C">
        <w:rPr>
          <w:rFonts w:ascii="Times New Roman" w:hAnsi="Times New Roman"/>
          <w:i/>
          <w:iCs/>
          <w:sz w:val="24"/>
          <w:szCs w:val="24"/>
        </w:rPr>
        <w:t>k</w:t>
      </w:r>
      <w:r w:rsidRPr="0020359C">
        <w:rPr>
          <w:rFonts w:ascii="Times New Roman" w:hAnsi="Times New Roman"/>
          <w:i/>
          <w:iCs/>
          <w:sz w:val="24"/>
          <w:szCs w:val="24"/>
        </w:rPr>
        <w:t>onvencijas Parīzes nolīguma 4. panta 19. punktu un Parīzes nolīguma pavadošā lēmuma</w:t>
      </w:r>
      <w:r w:rsidRPr="003D3187">
        <w:rPr>
          <w:rFonts w:ascii="Times New Roman" w:hAnsi="Times New Roman"/>
          <w:sz w:val="24"/>
          <w:szCs w:val="24"/>
        </w:rPr>
        <w:t xml:space="preserve"> </w:t>
      </w:r>
      <w:r w:rsidRPr="00103947">
        <w:rPr>
          <w:rFonts w:ascii="Times New Roman" w:hAnsi="Times New Roman"/>
          <w:i/>
          <w:iCs/>
          <w:sz w:val="24"/>
          <w:szCs w:val="24"/>
        </w:rPr>
        <w:t>1/CP.21</w:t>
      </w:r>
      <w:r w:rsidR="00174E32" w:rsidRPr="003D3187">
        <w:rPr>
          <w:rStyle w:val="FootnoteAnchor"/>
          <w:rFonts w:ascii="Times New Roman" w:hAnsi="Times New Roman"/>
          <w:sz w:val="24"/>
          <w:szCs w:val="24"/>
        </w:rPr>
        <w:footnoteReference w:id="26"/>
      </w:r>
      <w:r w:rsidRPr="003D3187">
        <w:rPr>
          <w:rFonts w:ascii="Times New Roman" w:hAnsi="Times New Roman"/>
          <w:sz w:val="24"/>
          <w:szCs w:val="24"/>
        </w:rPr>
        <w:t xml:space="preserve"> 35. punktu, kā arī </w:t>
      </w:r>
      <w:bookmarkStart w:id="14" w:name="_Hlk126585788"/>
      <w:r w:rsidR="006B438D">
        <w:rPr>
          <w:rFonts w:ascii="Times New Roman" w:hAnsi="Times New Roman"/>
          <w:sz w:val="24"/>
          <w:szCs w:val="24"/>
        </w:rPr>
        <w:t>r</w:t>
      </w:r>
      <w:r w:rsidRPr="00510BEC">
        <w:rPr>
          <w:rFonts w:ascii="Times New Roman" w:hAnsi="Times New Roman"/>
          <w:sz w:val="24"/>
          <w:szCs w:val="24"/>
        </w:rPr>
        <w:t>egula</w:t>
      </w:r>
      <w:r w:rsidR="006B438D">
        <w:rPr>
          <w:rFonts w:ascii="Times New Roman" w:hAnsi="Times New Roman"/>
          <w:sz w:val="24"/>
          <w:szCs w:val="24"/>
        </w:rPr>
        <w:t>s</w:t>
      </w:r>
      <w:r w:rsidRPr="00510BEC">
        <w:rPr>
          <w:rFonts w:ascii="Times New Roman" w:hAnsi="Times New Roman"/>
          <w:sz w:val="24"/>
          <w:szCs w:val="24"/>
        </w:rPr>
        <w:t xml:space="preserve"> Nr. 2018/1999</w:t>
      </w:r>
      <w:bookmarkEnd w:id="14"/>
      <w:r w:rsidRPr="00510BEC">
        <w:rPr>
          <w:rFonts w:ascii="Times New Roman" w:hAnsi="Times New Roman"/>
          <w:sz w:val="24"/>
          <w:szCs w:val="24"/>
        </w:rPr>
        <w:t xml:space="preserve"> 15. pantu,</w:t>
      </w:r>
      <w:r w:rsidRPr="003D3187">
        <w:rPr>
          <w:rFonts w:ascii="Times New Roman" w:hAnsi="Times New Roman"/>
          <w:sz w:val="24"/>
          <w:szCs w:val="24"/>
        </w:rPr>
        <w:t xml:space="preserve"> </w:t>
      </w:r>
      <w:r w:rsidR="05CFA2BE" w:rsidRPr="003D3187">
        <w:rPr>
          <w:rFonts w:ascii="Times New Roman" w:hAnsi="Times New Roman"/>
          <w:sz w:val="24"/>
          <w:szCs w:val="24"/>
        </w:rPr>
        <w:t xml:space="preserve">ir </w:t>
      </w:r>
      <w:r w:rsidRPr="003D3187">
        <w:rPr>
          <w:rFonts w:ascii="Times New Roman" w:hAnsi="Times New Roman"/>
          <w:sz w:val="24"/>
          <w:szCs w:val="24"/>
        </w:rPr>
        <w:t>izstrādāta</w:t>
      </w:r>
      <w:r w:rsidRPr="00510BEC">
        <w:rPr>
          <w:rFonts w:ascii="Times New Roman" w:hAnsi="Times New Roman"/>
          <w:sz w:val="24"/>
          <w:szCs w:val="24"/>
        </w:rPr>
        <w:t xml:space="preserve"> </w:t>
      </w:r>
      <w:r w:rsidRPr="003D3187">
        <w:rPr>
          <w:rFonts w:ascii="Times New Roman" w:hAnsi="Times New Roman"/>
          <w:sz w:val="24"/>
          <w:szCs w:val="24"/>
        </w:rPr>
        <w:t xml:space="preserve">Latvijas stratēģija </w:t>
      </w:r>
      <w:proofErr w:type="spellStart"/>
      <w:r w:rsidRPr="003D3187">
        <w:rPr>
          <w:rFonts w:ascii="Times New Roman" w:hAnsi="Times New Roman"/>
          <w:sz w:val="24"/>
          <w:szCs w:val="24"/>
        </w:rPr>
        <w:t>klimatneitralitātes</w:t>
      </w:r>
      <w:proofErr w:type="spellEnd"/>
      <w:r w:rsidRPr="003D3187">
        <w:rPr>
          <w:rFonts w:ascii="Times New Roman" w:hAnsi="Times New Roman"/>
          <w:sz w:val="24"/>
          <w:szCs w:val="24"/>
        </w:rPr>
        <w:t xml:space="preserve"> sasniegšanai līdz 2050. gadam</w:t>
      </w:r>
      <w:r w:rsidR="00174E32" w:rsidRPr="00510BEC">
        <w:rPr>
          <w:rStyle w:val="FootnoteAnchor"/>
          <w:rFonts w:ascii="Times New Roman" w:hAnsi="Times New Roman"/>
          <w:sz w:val="24"/>
          <w:szCs w:val="24"/>
        </w:rPr>
        <w:footnoteReference w:id="27"/>
      </w:r>
      <w:r w:rsidRPr="00510BEC">
        <w:rPr>
          <w:rFonts w:ascii="Times New Roman" w:hAnsi="Times New Roman"/>
          <w:sz w:val="24"/>
          <w:szCs w:val="24"/>
        </w:rPr>
        <w:t xml:space="preserve"> (turpmāk – Stratēģija), k</w:t>
      </w:r>
      <w:r w:rsidR="5A9580C0" w:rsidRPr="00510BEC">
        <w:rPr>
          <w:rFonts w:ascii="Times New Roman" w:hAnsi="Times New Roman"/>
          <w:sz w:val="24"/>
          <w:szCs w:val="24"/>
        </w:rPr>
        <w:t>o</w:t>
      </w:r>
      <w:r w:rsidRPr="00510BEC">
        <w:rPr>
          <w:rFonts w:ascii="Times New Roman" w:hAnsi="Times New Roman"/>
          <w:sz w:val="24"/>
          <w:szCs w:val="24"/>
        </w:rPr>
        <w:t xml:space="preserve"> Ministru kabinet</w:t>
      </w:r>
      <w:r w:rsidR="5A9580C0" w:rsidRPr="00510BEC">
        <w:rPr>
          <w:rFonts w:ascii="Times New Roman" w:hAnsi="Times New Roman"/>
          <w:sz w:val="24"/>
          <w:szCs w:val="24"/>
        </w:rPr>
        <w:t>s</w:t>
      </w:r>
      <w:r w:rsidRPr="00510BEC">
        <w:rPr>
          <w:rFonts w:ascii="Times New Roman" w:hAnsi="Times New Roman"/>
          <w:sz w:val="24"/>
          <w:szCs w:val="24"/>
        </w:rPr>
        <w:t xml:space="preserve"> (</w:t>
      </w:r>
      <w:r w:rsidR="4D78793B">
        <w:rPr>
          <w:rFonts w:ascii="Times New Roman" w:hAnsi="Times New Roman"/>
          <w:sz w:val="24"/>
          <w:szCs w:val="24"/>
        </w:rPr>
        <w:t xml:space="preserve">turpmāk – </w:t>
      </w:r>
      <w:r w:rsidRPr="00510BEC">
        <w:rPr>
          <w:rFonts w:ascii="Times New Roman" w:hAnsi="Times New Roman"/>
          <w:sz w:val="24"/>
          <w:szCs w:val="24"/>
        </w:rPr>
        <w:t xml:space="preserve">MK) </w:t>
      </w:r>
      <w:r w:rsidR="3E107B8C">
        <w:rPr>
          <w:rFonts w:ascii="Times New Roman" w:hAnsi="Times New Roman"/>
          <w:sz w:val="24"/>
          <w:szCs w:val="24"/>
        </w:rPr>
        <w:t>pieņēma</w:t>
      </w:r>
      <w:r w:rsidR="05CFA2BE" w:rsidRPr="00510BEC">
        <w:rPr>
          <w:rFonts w:ascii="Times New Roman" w:hAnsi="Times New Roman"/>
          <w:sz w:val="24"/>
          <w:szCs w:val="24"/>
        </w:rPr>
        <w:t xml:space="preserve"> </w:t>
      </w:r>
      <w:r w:rsidRPr="00510BEC">
        <w:rPr>
          <w:rFonts w:ascii="Times New Roman" w:hAnsi="Times New Roman"/>
          <w:sz w:val="24"/>
          <w:szCs w:val="24"/>
        </w:rPr>
        <w:t xml:space="preserve">2020. gada 28. janvārī. </w:t>
      </w:r>
      <w:r w:rsidRPr="00510BEC">
        <w:rPr>
          <w:rStyle w:val="normaltextrun"/>
          <w:rFonts w:ascii="Times New Roman" w:hAnsi="Times New Roman"/>
          <w:sz w:val="24"/>
          <w:szCs w:val="24"/>
          <w:shd w:val="clear" w:color="auto" w:fill="FFFFFF"/>
        </w:rPr>
        <w:t>Stratēģija ir ilgtermiņa vīzijas dokuments</w:t>
      </w:r>
      <w:r w:rsidR="00BC7D6F">
        <w:rPr>
          <w:rStyle w:val="normaltextrun"/>
          <w:rFonts w:ascii="Times New Roman" w:hAnsi="Times New Roman"/>
          <w:sz w:val="24"/>
          <w:szCs w:val="24"/>
          <w:shd w:val="clear" w:color="auto" w:fill="FFFFFF"/>
        </w:rPr>
        <w:t xml:space="preserve"> -</w:t>
      </w:r>
      <w:r w:rsidRPr="00510BEC">
        <w:rPr>
          <w:rStyle w:val="normaltextrun"/>
          <w:rFonts w:ascii="Times New Roman" w:hAnsi="Times New Roman"/>
          <w:sz w:val="24"/>
          <w:szCs w:val="24"/>
          <w:shd w:val="clear" w:color="auto" w:fill="FFFFFF"/>
        </w:rPr>
        <w:t xml:space="preserve"> ietvardokuments politikas plānotājiem, lai nodrošinātu vienotu valsts virzību, kā arī pamatotu oglekļa mazietilpīgas attīstības pamatprincipu ietveršanu visu nozaru plānošanas dokumentos. </w:t>
      </w:r>
      <w:r w:rsidRPr="00510BEC">
        <w:rPr>
          <w:rFonts w:ascii="Times New Roman" w:hAnsi="Times New Roman"/>
          <w:sz w:val="24"/>
          <w:szCs w:val="24"/>
        </w:rPr>
        <w:t xml:space="preserve">Stratēģijas </w:t>
      </w:r>
      <w:proofErr w:type="spellStart"/>
      <w:r w:rsidRPr="00510BEC">
        <w:rPr>
          <w:rFonts w:ascii="Times New Roman" w:hAnsi="Times New Roman"/>
          <w:sz w:val="24"/>
          <w:szCs w:val="24"/>
        </w:rPr>
        <w:t>virsmērķis</w:t>
      </w:r>
      <w:proofErr w:type="spellEnd"/>
      <w:r w:rsidRPr="00510BEC">
        <w:rPr>
          <w:rFonts w:ascii="Times New Roman" w:hAnsi="Times New Roman"/>
          <w:sz w:val="24"/>
          <w:szCs w:val="24"/>
        </w:rPr>
        <w:t xml:space="preserve"> ir Latvijas </w:t>
      </w:r>
      <w:proofErr w:type="spellStart"/>
      <w:r w:rsidRPr="00510BEC">
        <w:rPr>
          <w:rFonts w:ascii="Times New Roman" w:hAnsi="Times New Roman"/>
          <w:sz w:val="24"/>
          <w:szCs w:val="24"/>
        </w:rPr>
        <w:t>klimatneitralitātes</w:t>
      </w:r>
      <w:proofErr w:type="spellEnd"/>
      <w:r w:rsidRPr="00510BEC">
        <w:rPr>
          <w:rFonts w:ascii="Times New Roman" w:hAnsi="Times New Roman"/>
          <w:sz w:val="24"/>
          <w:szCs w:val="24"/>
        </w:rPr>
        <w:t xml:space="preserve"> sasniegšana 2050. gadā, kompensējot nesamazināmās antropogēnās SEG emisijas ar CO</w:t>
      </w:r>
      <w:r w:rsidRPr="00510BEC">
        <w:rPr>
          <w:rFonts w:ascii="Times New Roman" w:hAnsi="Times New Roman"/>
          <w:sz w:val="24"/>
          <w:szCs w:val="24"/>
          <w:vertAlign w:val="subscript"/>
        </w:rPr>
        <w:t>2</w:t>
      </w:r>
      <w:r w:rsidRPr="00510BEC">
        <w:rPr>
          <w:rFonts w:ascii="Times New Roman" w:hAnsi="Times New Roman"/>
          <w:sz w:val="24"/>
          <w:szCs w:val="24"/>
        </w:rPr>
        <w:t xml:space="preserve"> piesaisti ZIZIMM sektorā. </w:t>
      </w:r>
    </w:p>
    <w:p w14:paraId="29B86601" w14:textId="708BA8A5" w:rsidR="00197A86" w:rsidRPr="00510BEC" w:rsidRDefault="56E124E3">
      <w:pPr>
        <w:spacing w:before="120" w:after="120" w:line="240" w:lineRule="auto"/>
        <w:ind w:firstLine="567"/>
        <w:jc w:val="both"/>
      </w:pPr>
      <w:r w:rsidRPr="00510BEC">
        <w:rPr>
          <w:rFonts w:ascii="Times New Roman" w:hAnsi="Times New Roman"/>
          <w:sz w:val="24"/>
          <w:szCs w:val="24"/>
        </w:rPr>
        <w:t>Vienlaikus k</w:t>
      </w:r>
      <w:r w:rsidR="5C623BE1" w:rsidRPr="00510BEC">
        <w:rPr>
          <w:rFonts w:ascii="Times New Roman" w:hAnsi="Times New Roman"/>
          <w:sz w:val="24"/>
          <w:szCs w:val="24"/>
        </w:rPr>
        <w:t xml:space="preserve">limata politikā arvien nozīmīgāku lomu ieņem ne </w:t>
      </w:r>
      <w:r w:rsidRPr="00510BEC">
        <w:rPr>
          <w:rFonts w:ascii="Times New Roman" w:hAnsi="Times New Roman"/>
          <w:sz w:val="24"/>
          <w:szCs w:val="24"/>
        </w:rPr>
        <w:t xml:space="preserve">tikai </w:t>
      </w:r>
      <w:r w:rsidR="5C623BE1" w:rsidRPr="00510BEC">
        <w:rPr>
          <w:rFonts w:ascii="Times New Roman" w:hAnsi="Times New Roman"/>
          <w:sz w:val="24"/>
          <w:szCs w:val="24"/>
        </w:rPr>
        <w:t xml:space="preserve">virzība uz </w:t>
      </w:r>
      <w:proofErr w:type="spellStart"/>
      <w:r w:rsidR="5C623BE1" w:rsidRPr="00510BEC">
        <w:rPr>
          <w:rFonts w:ascii="Times New Roman" w:hAnsi="Times New Roman"/>
          <w:sz w:val="24"/>
          <w:szCs w:val="24"/>
        </w:rPr>
        <w:t>klimatneitralitāti</w:t>
      </w:r>
      <w:proofErr w:type="spellEnd"/>
      <w:r w:rsidR="5C623BE1" w:rsidRPr="00510BEC">
        <w:rPr>
          <w:rFonts w:ascii="Times New Roman" w:hAnsi="Times New Roman"/>
          <w:sz w:val="24"/>
          <w:szCs w:val="24"/>
        </w:rPr>
        <w:t xml:space="preserve">, bet arī </w:t>
      </w:r>
      <w:proofErr w:type="spellStart"/>
      <w:r w:rsidR="5C623BE1" w:rsidRPr="00510BEC">
        <w:rPr>
          <w:rFonts w:ascii="Times New Roman" w:hAnsi="Times New Roman"/>
          <w:sz w:val="24"/>
          <w:szCs w:val="24"/>
        </w:rPr>
        <w:t>klimatnotur</w:t>
      </w:r>
      <w:r w:rsidR="00EA6068" w:rsidRPr="00510BEC">
        <w:rPr>
          <w:rFonts w:ascii="Times New Roman" w:hAnsi="Times New Roman"/>
          <w:sz w:val="24"/>
          <w:szCs w:val="24"/>
        </w:rPr>
        <w:t>ī</w:t>
      </w:r>
      <w:r w:rsidR="5C623BE1" w:rsidRPr="00510BEC">
        <w:rPr>
          <w:rFonts w:ascii="Times New Roman" w:hAnsi="Times New Roman"/>
          <w:sz w:val="24"/>
          <w:szCs w:val="24"/>
        </w:rPr>
        <w:t>bas</w:t>
      </w:r>
      <w:proofErr w:type="spellEnd"/>
      <w:r w:rsidR="5C623BE1" w:rsidRPr="00510BEC">
        <w:rPr>
          <w:rFonts w:ascii="Times New Roman" w:hAnsi="Times New Roman"/>
          <w:sz w:val="24"/>
          <w:szCs w:val="24"/>
        </w:rPr>
        <w:t xml:space="preserve"> veicināšana. </w:t>
      </w:r>
      <w:proofErr w:type="spellStart"/>
      <w:r w:rsidR="5C623BE1" w:rsidRPr="00510BEC">
        <w:rPr>
          <w:rFonts w:ascii="Times New Roman" w:hAnsi="Times New Roman"/>
          <w:sz w:val="24"/>
          <w:szCs w:val="24"/>
        </w:rPr>
        <w:t>Klimatnoturība</w:t>
      </w:r>
      <w:proofErr w:type="spellEnd"/>
      <w:r w:rsidR="5C623BE1" w:rsidRPr="00510BEC">
        <w:rPr>
          <w:rFonts w:ascii="Times New Roman" w:hAnsi="Times New Roman"/>
          <w:sz w:val="24"/>
          <w:szCs w:val="24"/>
        </w:rPr>
        <w:t xml:space="preserve"> ietekmē SEG emisiju samazināšanu un CO</w:t>
      </w:r>
      <w:r w:rsidR="5C623BE1" w:rsidRPr="00510BEC">
        <w:rPr>
          <w:rFonts w:ascii="Times New Roman" w:hAnsi="Times New Roman"/>
          <w:sz w:val="24"/>
          <w:szCs w:val="24"/>
          <w:vertAlign w:val="subscript"/>
        </w:rPr>
        <w:t>2</w:t>
      </w:r>
      <w:r w:rsidR="5C623BE1" w:rsidRPr="00510BEC">
        <w:rPr>
          <w:rFonts w:ascii="Times New Roman" w:hAnsi="Times New Roman"/>
          <w:sz w:val="24"/>
          <w:szCs w:val="24"/>
        </w:rPr>
        <w:t xml:space="preserve"> piesaistes palielināšanas spēju, kā piemēram, vētru risks ietekmē mežu spēju piesaistīt CO</w:t>
      </w:r>
      <w:r w:rsidR="5C623BE1" w:rsidRPr="00510BEC">
        <w:rPr>
          <w:rFonts w:ascii="Times New Roman" w:hAnsi="Times New Roman"/>
          <w:sz w:val="24"/>
          <w:szCs w:val="24"/>
          <w:vertAlign w:val="subscript"/>
        </w:rPr>
        <w:t>2</w:t>
      </w:r>
      <w:r w:rsidR="1FBEAEE7" w:rsidRPr="00510BEC">
        <w:rPr>
          <w:rFonts w:ascii="Times New Roman" w:hAnsi="Times New Roman"/>
          <w:sz w:val="24"/>
          <w:szCs w:val="24"/>
          <w:vertAlign w:val="subscript"/>
        </w:rPr>
        <w:t xml:space="preserve"> </w:t>
      </w:r>
      <w:r w:rsidR="1FBEAEE7" w:rsidRPr="00510BEC">
        <w:rPr>
          <w:rFonts w:ascii="Times New Roman" w:hAnsi="Times New Roman"/>
          <w:sz w:val="24"/>
          <w:szCs w:val="24"/>
        </w:rPr>
        <w:t>u.c</w:t>
      </w:r>
      <w:r w:rsidR="5C623BE1" w:rsidRPr="00510BEC">
        <w:rPr>
          <w:rFonts w:ascii="Times New Roman" w:hAnsi="Times New Roman"/>
          <w:sz w:val="24"/>
          <w:szCs w:val="24"/>
        </w:rPr>
        <w:t>. 2019. gada 17. jūlijā MK apstiprināja Latvijas pielāgošanās klimata pārmaiņām plānu laika posmam līdz 2030. gadam</w:t>
      </w:r>
      <w:r w:rsidR="00174E32" w:rsidRPr="00510BEC">
        <w:rPr>
          <w:rStyle w:val="FootnoteAnchor"/>
          <w:rFonts w:ascii="Times New Roman" w:hAnsi="Times New Roman"/>
          <w:sz w:val="24"/>
          <w:szCs w:val="24"/>
        </w:rPr>
        <w:footnoteReference w:id="28"/>
      </w:r>
      <w:r w:rsidR="69DA68F8" w:rsidRPr="00510BEC">
        <w:rPr>
          <w:rFonts w:ascii="Times New Roman" w:hAnsi="Times New Roman"/>
          <w:sz w:val="24"/>
          <w:szCs w:val="24"/>
        </w:rPr>
        <w:t>, un t</w:t>
      </w:r>
      <w:r w:rsidR="241E0166" w:rsidRPr="00510BEC">
        <w:rPr>
          <w:rFonts w:ascii="Times New Roman" w:hAnsi="Times New Roman"/>
          <w:sz w:val="24"/>
          <w:szCs w:val="24"/>
        </w:rPr>
        <w:t>ā</w:t>
      </w:r>
      <w:r w:rsidR="5C623BE1" w:rsidRPr="00510BEC">
        <w:rPr>
          <w:rFonts w:ascii="Times New Roman" w:hAnsi="Times New Roman"/>
          <w:sz w:val="24"/>
          <w:szCs w:val="24"/>
        </w:rPr>
        <w:t xml:space="preserve"> </w:t>
      </w:r>
      <w:r w:rsidR="241E0166" w:rsidRPr="00510BEC">
        <w:rPr>
          <w:rFonts w:ascii="Times New Roman" w:hAnsi="Times New Roman"/>
          <w:sz w:val="24"/>
          <w:szCs w:val="24"/>
        </w:rPr>
        <w:t>īsteno</w:t>
      </w:r>
      <w:r w:rsidR="5C623BE1" w:rsidRPr="00510BEC">
        <w:rPr>
          <w:rFonts w:ascii="Times New Roman" w:hAnsi="Times New Roman"/>
          <w:sz w:val="24"/>
          <w:szCs w:val="24"/>
        </w:rPr>
        <w:t>šanai ir izvirzīti pieci stratēģiskie mērķi, iekļauj</w:t>
      </w:r>
      <w:r w:rsidR="241E0166" w:rsidRPr="00510BEC">
        <w:rPr>
          <w:rFonts w:ascii="Times New Roman" w:hAnsi="Times New Roman"/>
          <w:sz w:val="24"/>
          <w:szCs w:val="24"/>
        </w:rPr>
        <w:t>ot</w:t>
      </w:r>
      <w:r w:rsidR="5C623BE1" w:rsidRPr="00510BEC">
        <w:rPr>
          <w:rFonts w:ascii="Times New Roman" w:hAnsi="Times New Roman"/>
          <w:sz w:val="24"/>
          <w:szCs w:val="24"/>
        </w:rPr>
        <w:t xml:space="preserve"> vairāk nekā 80 konkrētus </w:t>
      </w:r>
      <w:r w:rsidR="3FBCB9BF" w:rsidRPr="00510BEC">
        <w:rPr>
          <w:rFonts w:ascii="Times New Roman" w:hAnsi="Times New Roman"/>
          <w:sz w:val="24"/>
          <w:szCs w:val="24"/>
        </w:rPr>
        <w:t xml:space="preserve">vidēja termiņa </w:t>
      </w:r>
      <w:r w:rsidR="5C623BE1" w:rsidRPr="00510BEC">
        <w:rPr>
          <w:rFonts w:ascii="Times New Roman" w:hAnsi="Times New Roman"/>
          <w:sz w:val="24"/>
          <w:szCs w:val="24"/>
        </w:rPr>
        <w:t>pasākumus.</w:t>
      </w:r>
    </w:p>
    <w:p w14:paraId="222E03A4" w14:textId="77777777" w:rsidR="00197A86" w:rsidRPr="005F4F51" w:rsidRDefault="00197A86">
      <w:pPr>
        <w:autoSpaceDE w:val="0"/>
        <w:spacing w:after="0" w:line="240" w:lineRule="auto"/>
        <w:jc w:val="both"/>
        <w:rPr>
          <w:rFonts w:ascii="Times New Roman" w:eastAsia="PFSquareSansPro-Regular;Arial U" w:hAnsi="Times New Roman"/>
          <w:sz w:val="24"/>
          <w:szCs w:val="24"/>
          <w:lang w:bidi="lo-LA"/>
        </w:rPr>
      </w:pPr>
    </w:p>
    <w:p w14:paraId="5A4E64CC" w14:textId="77777777" w:rsidR="00197A86" w:rsidRPr="00EC7A22" w:rsidRDefault="00174E32">
      <w:pPr>
        <w:pStyle w:val="Heading1"/>
        <w:ind w:left="357" w:hanging="357"/>
        <w:rPr>
          <w:color w:val="006666"/>
        </w:rPr>
      </w:pPr>
      <w:bookmarkStart w:id="15" w:name="_Toc136950343"/>
      <w:r w:rsidRPr="00EC7A22">
        <w:rPr>
          <w:color w:val="006666"/>
        </w:rPr>
        <w:t>SEG MĒRĶU IZPILDES NOVĒRTĒJUMA METODISKĀ PIEEJA</w:t>
      </w:r>
      <w:bookmarkEnd w:id="15"/>
    </w:p>
    <w:p w14:paraId="0C7DC51F" w14:textId="77777777" w:rsidR="00197A86" w:rsidRPr="005F4F51" w:rsidRDefault="00174E32" w:rsidP="00C20304">
      <w:pPr>
        <w:pStyle w:val="Heading2"/>
        <w:ind w:left="431" w:hanging="431"/>
      </w:pPr>
      <w:bookmarkStart w:id="16" w:name="_Toc136950344"/>
      <w:r w:rsidRPr="005F4F51">
        <w:t>SEG mērķu izpildes vēsturiskā progresa novērtēšanas metodoloģija</w:t>
      </w:r>
      <w:bookmarkEnd w:id="16"/>
    </w:p>
    <w:p w14:paraId="4FFFF606" w14:textId="7BBB1216" w:rsidR="00197A86" w:rsidRPr="0030371E" w:rsidRDefault="5C623BE1" w:rsidP="0030371E">
      <w:pPr>
        <w:pStyle w:val="NormalWeb"/>
        <w:spacing w:before="120" w:after="120"/>
        <w:ind w:firstLine="567"/>
        <w:jc w:val="both"/>
        <w:rPr>
          <w:color w:val="FF0000"/>
        </w:rPr>
      </w:pPr>
      <w:r w:rsidRPr="00432ACD">
        <w:t>Latvijas SEG mērķu izpildes vēsturiskais progress</w:t>
      </w:r>
      <w:r w:rsidR="00BB7F1F">
        <w:t xml:space="preserve"> (2013. – 2020.g.)</w:t>
      </w:r>
      <w:r w:rsidRPr="00432ACD">
        <w:t xml:space="preserve"> novērtēts atbilstoši 202</w:t>
      </w:r>
      <w:r w:rsidR="6D1E0917" w:rsidRPr="00432ACD">
        <w:t>2</w:t>
      </w:r>
      <w:r w:rsidRPr="00432ACD">
        <w:t xml:space="preserve">. gada SEG </w:t>
      </w:r>
      <w:r w:rsidRPr="0079786E">
        <w:t>inventarizācijas rezultātiem. Atbilstoši Ministru kabineta 20</w:t>
      </w:r>
      <w:r w:rsidR="49440B22" w:rsidRPr="0079786E">
        <w:t>22</w:t>
      </w:r>
      <w:r w:rsidRPr="0079786E">
        <w:t xml:space="preserve">. gada </w:t>
      </w:r>
      <w:r w:rsidR="49440B22" w:rsidRPr="0079786E">
        <w:t>25</w:t>
      </w:r>
      <w:r w:rsidRPr="0079786E">
        <w:t>. </w:t>
      </w:r>
      <w:r w:rsidR="49440B22" w:rsidRPr="0079786E">
        <w:t>oktobra</w:t>
      </w:r>
      <w:r w:rsidRPr="0079786E">
        <w:t xml:space="preserve"> noteikumiem Nr. </w:t>
      </w:r>
      <w:r w:rsidR="49440B22" w:rsidRPr="0079786E">
        <w:t>675</w:t>
      </w:r>
      <w:r w:rsidRPr="0079786E">
        <w:t xml:space="preserve"> “</w:t>
      </w:r>
      <w:r w:rsidR="49440B22" w:rsidRPr="0079786E">
        <w:t>Siltumnīcefekta gāzu inventarizācijas sistēmas, prognožu sistēmas un sistēmas ziņošanai par pielāgošanos klimata pārmaiņām izveidošanas un uzturēšanas kārtība</w:t>
      </w:r>
      <w:r w:rsidRPr="0079786E">
        <w:t>” (turpmāk – MK noteikumi Nr. </w:t>
      </w:r>
      <w:r w:rsidR="49440B22" w:rsidRPr="0079786E">
        <w:t>675</w:t>
      </w:r>
      <w:r w:rsidRPr="0079786E">
        <w:t xml:space="preserve">) SEG inventarizācijas sagatavošanu koordinē </w:t>
      </w:r>
      <w:r w:rsidR="42DDC614" w:rsidRPr="0079786E">
        <w:t xml:space="preserve">Vides aizsardzības un reģionālās attīstības ministrija (turpmāk – </w:t>
      </w:r>
      <w:r w:rsidRPr="0079786E">
        <w:t>VARAM</w:t>
      </w:r>
      <w:r w:rsidR="42DDC614" w:rsidRPr="0079786E">
        <w:t>)</w:t>
      </w:r>
      <w:r w:rsidR="002823E5">
        <w:rPr>
          <w:rStyle w:val="FootnoteReference"/>
        </w:rPr>
        <w:footnoteReference w:id="29"/>
      </w:r>
      <w:r w:rsidRPr="0079786E">
        <w:t>, sadarbojoties ar Ekonomikas ministriju, Zemkopības ministriju</w:t>
      </w:r>
      <w:r w:rsidR="749B4062" w:rsidRPr="0079786E">
        <w:t xml:space="preserve"> (turpmāk – ZM)</w:t>
      </w:r>
      <w:r w:rsidRPr="0079786E">
        <w:t xml:space="preserve"> un Satiksmes ministriju, kā arī </w:t>
      </w:r>
      <w:r w:rsidR="4452F311" w:rsidRPr="0079786E">
        <w:t>V</w:t>
      </w:r>
      <w:r w:rsidRPr="0079786E">
        <w:t>alsts sabiedrību ar ierobežotu atbildību ,,Latvijas Vides, ģeoloģijas un meteoroloģijas centrs”</w:t>
      </w:r>
      <w:r w:rsidR="40C5632D" w:rsidRPr="0079786E">
        <w:t xml:space="preserve"> (turpmāk – </w:t>
      </w:r>
      <w:r w:rsidR="5AC26095" w:rsidRPr="0079786E">
        <w:t>LVĢMC</w:t>
      </w:r>
      <w:r w:rsidR="40C5632D" w:rsidRPr="0079786E">
        <w:t>)</w:t>
      </w:r>
      <w:r w:rsidRPr="0079786E">
        <w:t xml:space="preserve">, Centrālās statistikas pārvaldi, Fizikālās enerģētikas institūtu, Latvijas Valsts mežzinātnes </w:t>
      </w:r>
      <w:r w:rsidR="749B4062" w:rsidRPr="0079786E">
        <w:t>institūtu “Silava</w:t>
      </w:r>
      <w:r w:rsidRPr="0079786E">
        <w:t xml:space="preserve">”, Latvijas </w:t>
      </w:r>
      <w:r w:rsidR="011BB1A6" w:rsidRPr="0079786E">
        <w:t>L</w:t>
      </w:r>
      <w:r w:rsidR="46E7CB87" w:rsidRPr="0079786E">
        <w:t xml:space="preserve">auksaimniecības </w:t>
      </w:r>
      <w:r w:rsidRPr="0079786E">
        <w:t>universitāti</w:t>
      </w:r>
      <w:r w:rsidR="46E7CB87" w:rsidRPr="0079786E">
        <w:t xml:space="preserve"> (</w:t>
      </w:r>
      <w:r w:rsidR="122A2E11" w:rsidRPr="0079786E">
        <w:t xml:space="preserve">kopš 2022. gada </w:t>
      </w:r>
      <w:r w:rsidR="46E7CB87" w:rsidRPr="0079786E">
        <w:t xml:space="preserve">Latvijas </w:t>
      </w:r>
      <w:proofErr w:type="spellStart"/>
      <w:r w:rsidR="46E7CB87" w:rsidRPr="0079786E">
        <w:t>Biozinātņu</w:t>
      </w:r>
      <w:proofErr w:type="spellEnd"/>
      <w:r w:rsidR="46E7CB87" w:rsidRPr="0079786E">
        <w:t xml:space="preserve"> un tehnoloģiju universitāte</w:t>
      </w:r>
      <w:r w:rsidR="122A2E11" w:rsidRPr="0079786E">
        <w:t>)</w:t>
      </w:r>
      <w:r w:rsidRPr="0079786E">
        <w:t xml:space="preserve"> u.c</w:t>
      </w:r>
      <w:r w:rsidR="7F316FE9" w:rsidRPr="0079786E">
        <w:t>.</w:t>
      </w:r>
      <w:r w:rsidRPr="0079786E">
        <w:t xml:space="preserve"> institūcijām un biedrībām, kas </w:t>
      </w:r>
      <w:r w:rsidR="107FEB48" w:rsidRPr="0079786E">
        <w:t>līdz</w:t>
      </w:r>
      <w:r w:rsidR="122A2E11" w:rsidRPr="0079786E">
        <w:t xml:space="preserve"> </w:t>
      </w:r>
      <w:r w:rsidR="3FE4CBAD" w:rsidRPr="0079786E">
        <w:t>2022. gada</w:t>
      </w:r>
      <w:r w:rsidR="107FEB48" w:rsidRPr="0079786E">
        <w:t xml:space="preserve"> 20. jūlijam tika </w:t>
      </w:r>
      <w:r w:rsidRPr="0079786E">
        <w:t>n</w:t>
      </w:r>
      <w:r w:rsidR="38BA1B6B" w:rsidRPr="0079786E">
        <w:t>oteik</w:t>
      </w:r>
      <w:r w:rsidRPr="0079786E">
        <w:t xml:space="preserve">tas MK </w:t>
      </w:r>
      <w:r w:rsidR="6352ED3F">
        <w:t xml:space="preserve">2017. gada 12. decembra </w:t>
      </w:r>
      <w:r w:rsidRPr="0079786E">
        <w:t xml:space="preserve">noteikumu Nr. 737 </w:t>
      </w:r>
      <w:r w:rsidR="6352ED3F">
        <w:t>“Siltumnīcefekta gāzu inventarizācijas un prognožu sagatavošanas nacionālās sistēmas izveidošanas un uzturēšanas noteikumi”</w:t>
      </w:r>
      <w:r w:rsidR="6352ED3F" w:rsidRPr="0079786E">
        <w:t xml:space="preserve"> </w:t>
      </w:r>
      <w:r w:rsidRPr="0079786E">
        <w:t>II. nodaļā “Siltumnīcefekta gāzu inventarizācijas nacionālā sistēma”</w:t>
      </w:r>
      <w:r w:rsidR="6352ED3F">
        <w:t xml:space="preserve"> (zaudēja spēku 2022. gada 20. jūlijā),</w:t>
      </w:r>
      <w:r w:rsidR="5D048476" w:rsidRPr="0079786E">
        <w:t xml:space="preserve"> bet pēc tam</w:t>
      </w:r>
      <w:r w:rsidR="7969AF7E" w:rsidRPr="0079786E">
        <w:t xml:space="preserve"> ar MK noteikumu </w:t>
      </w:r>
      <w:r w:rsidR="380BE694" w:rsidRPr="0079786E">
        <w:t>Nr. 675</w:t>
      </w:r>
      <w:r w:rsidR="0CB6B6D9" w:rsidRPr="0079786E">
        <w:t xml:space="preserve"> II</w:t>
      </w:r>
      <w:r w:rsidR="00C65DB2">
        <w:t xml:space="preserve">. </w:t>
      </w:r>
      <w:r w:rsidR="00C65DB2" w:rsidRPr="0085793F">
        <w:t>un IV.</w:t>
      </w:r>
      <w:r w:rsidR="0CB6B6D9" w:rsidRPr="0085793F">
        <w:t xml:space="preserve"> nodaļu</w:t>
      </w:r>
      <w:r w:rsidRPr="0079786E">
        <w:t>. Ikgadējās SEG inventarizācijas sagatavošanu veic saskaņā ar Klimata konvencijas</w:t>
      </w:r>
      <w:r w:rsidRPr="00432ACD">
        <w:t>, tās Kioto protokola,</w:t>
      </w:r>
      <w:r w:rsidR="002821E5">
        <w:t xml:space="preserve"> </w:t>
      </w:r>
      <w:r w:rsidR="002821E5" w:rsidRPr="002821E5">
        <w:rPr>
          <w:i/>
          <w:iCs/>
        </w:rPr>
        <w:t>Klimata konvencijas Līgumslēdzēju pušu konferencē pieņemto</w:t>
      </w:r>
      <w:r w:rsidRPr="00103947">
        <w:rPr>
          <w:i/>
          <w:iCs/>
        </w:rPr>
        <w:t xml:space="preserve"> </w:t>
      </w:r>
      <w:r w:rsidR="00D80549" w:rsidRPr="00103947">
        <w:rPr>
          <w:i/>
          <w:iCs/>
        </w:rPr>
        <w:t>lēmum</w:t>
      </w:r>
      <w:r w:rsidR="002821E5" w:rsidRPr="00103947">
        <w:rPr>
          <w:i/>
          <w:iCs/>
        </w:rPr>
        <w:t>u</w:t>
      </w:r>
      <w:r w:rsidR="00D80549" w:rsidRPr="00103947">
        <w:rPr>
          <w:i/>
          <w:iCs/>
        </w:rPr>
        <w:t xml:space="preserve"> 24/CP.19 </w:t>
      </w:r>
      <w:r w:rsidR="002821E5" w:rsidRPr="00103947">
        <w:rPr>
          <w:i/>
          <w:iCs/>
        </w:rPr>
        <w:t xml:space="preserve">par </w:t>
      </w:r>
      <w:r w:rsidRPr="002821E5">
        <w:rPr>
          <w:i/>
          <w:iCs/>
        </w:rPr>
        <w:t>ziņošanas vadlīnij</w:t>
      </w:r>
      <w:r w:rsidR="002821E5" w:rsidRPr="002821E5">
        <w:rPr>
          <w:i/>
          <w:iCs/>
        </w:rPr>
        <w:t>ām</w:t>
      </w:r>
      <w:r w:rsidRPr="002821E5">
        <w:rPr>
          <w:i/>
          <w:iCs/>
        </w:rPr>
        <w:t xml:space="preserve"> par Klimata konvencijas 1. pielikuma Pušu ikgadējo inventarizāciju sagatavošanu</w:t>
      </w:r>
      <w:r w:rsidR="00174E32" w:rsidRPr="00432ACD">
        <w:rPr>
          <w:rStyle w:val="FootnoteAnchor"/>
        </w:rPr>
        <w:footnoteReference w:id="30"/>
      </w:r>
      <w:r w:rsidRPr="00432ACD">
        <w:t xml:space="preserve"> </w:t>
      </w:r>
      <w:r w:rsidRPr="0085793F">
        <w:t>un Regulas Nr. </w:t>
      </w:r>
      <w:r w:rsidR="00F748FC" w:rsidRPr="0085793F">
        <w:t xml:space="preserve"> 2018/1999 </w:t>
      </w:r>
      <w:r w:rsidR="0085793F" w:rsidRPr="0085793F">
        <w:t xml:space="preserve"> </w:t>
      </w:r>
      <w:r w:rsidRPr="0085793F">
        <w:t>prasībām.</w:t>
      </w:r>
    </w:p>
    <w:p w14:paraId="298E3420" w14:textId="77777777" w:rsidR="00197A86" w:rsidRPr="00432ACD" w:rsidRDefault="00174E32">
      <w:pPr>
        <w:pStyle w:val="NormalWeb"/>
        <w:spacing w:before="120" w:after="120"/>
        <w:ind w:firstLine="567"/>
        <w:jc w:val="both"/>
      </w:pPr>
      <w:r w:rsidRPr="00432ACD">
        <w:rPr>
          <w:rStyle w:val="StrongEmphasis"/>
          <w:b w:val="0"/>
        </w:rPr>
        <w:t>Ikgadējais nacionālais SEG monitorings ietver:</w:t>
      </w:r>
    </w:p>
    <w:p w14:paraId="4F727156" w14:textId="02BB098A" w:rsidR="00197A86" w:rsidRPr="00432ACD" w:rsidRDefault="00174E32">
      <w:pPr>
        <w:pStyle w:val="NormalWeb"/>
        <w:numPr>
          <w:ilvl w:val="0"/>
          <w:numId w:val="2"/>
        </w:numPr>
        <w:spacing w:before="120" w:after="120"/>
        <w:ind w:left="851" w:hanging="284"/>
        <w:jc w:val="both"/>
      </w:pPr>
      <w:r w:rsidRPr="00432ACD">
        <w:t xml:space="preserve">SEG emisiju </w:t>
      </w:r>
      <w:r w:rsidR="00100480">
        <w:t>C</w:t>
      </w:r>
      <w:r w:rsidRPr="00432ACD">
        <w:t>O</w:t>
      </w:r>
      <w:r w:rsidRPr="00432ACD">
        <w:rPr>
          <w:vertAlign w:val="subscript"/>
        </w:rPr>
        <w:t>2</w:t>
      </w:r>
      <w:r w:rsidRPr="00432ACD">
        <w:t>, metāns (CH</w:t>
      </w:r>
      <w:r w:rsidRPr="00432ACD">
        <w:rPr>
          <w:vertAlign w:val="subscript"/>
        </w:rPr>
        <w:t>4</w:t>
      </w:r>
      <w:r w:rsidRPr="00432ACD">
        <w:t xml:space="preserve">), </w:t>
      </w:r>
      <w:proofErr w:type="spellStart"/>
      <w:r w:rsidRPr="00432ACD">
        <w:t>dislāpekļa</w:t>
      </w:r>
      <w:proofErr w:type="spellEnd"/>
      <w:r w:rsidRPr="00432ACD">
        <w:t xml:space="preserve"> oksīds (N</w:t>
      </w:r>
      <w:r w:rsidRPr="00432ACD">
        <w:rPr>
          <w:vertAlign w:val="subscript"/>
        </w:rPr>
        <w:t>2</w:t>
      </w:r>
      <w:r w:rsidRPr="00432ACD">
        <w:t xml:space="preserve">O), sēra </w:t>
      </w:r>
      <w:proofErr w:type="spellStart"/>
      <w:r w:rsidRPr="00432ACD">
        <w:t>heksafluorīds</w:t>
      </w:r>
      <w:proofErr w:type="spellEnd"/>
      <w:r w:rsidRPr="00432ACD">
        <w:t xml:space="preserve"> (SF</w:t>
      </w:r>
      <w:r w:rsidRPr="00432ACD">
        <w:rPr>
          <w:vertAlign w:val="subscript"/>
        </w:rPr>
        <w:t>6</w:t>
      </w:r>
      <w:r w:rsidRPr="00432ACD">
        <w:t xml:space="preserve">), slāpekļa </w:t>
      </w:r>
      <w:proofErr w:type="spellStart"/>
      <w:r w:rsidRPr="00432ACD">
        <w:t>trifluorīds</w:t>
      </w:r>
      <w:proofErr w:type="spellEnd"/>
      <w:r w:rsidRPr="00432ACD">
        <w:t xml:space="preserve"> (NF</w:t>
      </w:r>
      <w:r w:rsidRPr="00432ACD">
        <w:rPr>
          <w:vertAlign w:val="subscript"/>
        </w:rPr>
        <w:t>3</w:t>
      </w:r>
      <w:r w:rsidRPr="00432ACD">
        <w:t xml:space="preserve">), </w:t>
      </w:r>
      <w:proofErr w:type="spellStart"/>
      <w:r w:rsidRPr="00432ACD">
        <w:t>fluorogļūdeņraži</w:t>
      </w:r>
      <w:proofErr w:type="spellEnd"/>
      <w:r w:rsidRPr="00432ACD">
        <w:t xml:space="preserve"> (HFC) un </w:t>
      </w:r>
      <w:proofErr w:type="spellStart"/>
      <w:r w:rsidRPr="00432ACD">
        <w:t>perfluorogļūdeņraži</w:t>
      </w:r>
      <w:proofErr w:type="spellEnd"/>
      <w:r w:rsidRPr="00432ACD">
        <w:t xml:space="preserve"> (PFC)) un CO</w:t>
      </w:r>
      <w:r w:rsidRPr="00432ACD">
        <w:rPr>
          <w:vertAlign w:val="subscript"/>
        </w:rPr>
        <w:t>2</w:t>
      </w:r>
      <w:r w:rsidRPr="00432ACD">
        <w:t xml:space="preserve"> piesaistes aprēķinus, sākot no 1990. gada, kas apkopoti kopējā ziņošanas formātā (turpmāk – CRF);</w:t>
      </w:r>
    </w:p>
    <w:p w14:paraId="7472D58B" w14:textId="265979AD" w:rsidR="00197A86" w:rsidRPr="00432ACD" w:rsidRDefault="00174E32">
      <w:pPr>
        <w:pStyle w:val="NormalWeb"/>
        <w:numPr>
          <w:ilvl w:val="0"/>
          <w:numId w:val="2"/>
        </w:numPr>
        <w:spacing w:before="120" w:after="120"/>
        <w:ind w:left="851" w:hanging="284"/>
        <w:jc w:val="both"/>
      </w:pPr>
      <w:r w:rsidRPr="00432ACD">
        <w:t>SEG emisiju un CO</w:t>
      </w:r>
      <w:r w:rsidRPr="00432ACD">
        <w:rPr>
          <w:vertAlign w:val="subscript"/>
        </w:rPr>
        <w:t>2</w:t>
      </w:r>
      <w:r w:rsidRPr="00432ACD">
        <w:t xml:space="preserve"> piesaistes uzskaiti, sākot no 2008. gada, par ZIZIMM aktivitātēm Kioto </w:t>
      </w:r>
      <w:r w:rsidRPr="00DD5050">
        <w:t xml:space="preserve">protokola 3. panta </w:t>
      </w:r>
      <w:r w:rsidR="00DD5050">
        <w:t>trešās un ceturtās daļas</w:t>
      </w:r>
      <w:r w:rsidRPr="00432ACD">
        <w:t xml:space="preserve"> ietvaros, kuri apkopoti CRF;</w:t>
      </w:r>
    </w:p>
    <w:p w14:paraId="74772583" w14:textId="77777777" w:rsidR="00197A86" w:rsidRPr="00432ACD" w:rsidRDefault="5C623BE1">
      <w:pPr>
        <w:pStyle w:val="NormalWeb"/>
        <w:numPr>
          <w:ilvl w:val="0"/>
          <w:numId w:val="2"/>
        </w:numPr>
        <w:spacing w:before="120" w:after="120"/>
        <w:ind w:left="851" w:hanging="284"/>
        <w:jc w:val="both"/>
      </w:pPr>
      <w:r w:rsidRPr="00432ACD">
        <w:t>Nacionālā inventarizācijas ziņojuma</w:t>
      </w:r>
      <w:r w:rsidR="00174E32" w:rsidRPr="00432ACD">
        <w:rPr>
          <w:rStyle w:val="FootnoteAnchor"/>
        </w:rPr>
        <w:footnoteReference w:id="31"/>
      </w:r>
      <w:r w:rsidRPr="00432ACD">
        <w:t xml:space="preserve"> sagatavošanu;</w:t>
      </w:r>
    </w:p>
    <w:p w14:paraId="35DB7D47" w14:textId="30BDC3AF" w:rsidR="007C33E4" w:rsidRPr="00B0149C" w:rsidRDefault="5C623BE1" w:rsidP="007C33E4">
      <w:pPr>
        <w:pStyle w:val="NormalWeb"/>
        <w:numPr>
          <w:ilvl w:val="0"/>
          <w:numId w:val="2"/>
        </w:numPr>
        <w:spacing w:before="120" w:after="120"/>
        <w:ind w:left="851" w:hanging="284"/>
        <w:jc w:val="both"/>
      </w:pPr>
      <w:r>
        <w:t>u.c. Regulas Nr.</w:t>
      </w:r>
      <w:r w:rsidR="6A22E765">
        <w:t> </w:t>
      </w:r>
      <w:r w:rsidR="55D47DB0">
        <w:t>2018</w:t>
      </w:r>
      <w:r>
        <w:t>/</w:t>
      </w:r>
      <w:r w:rsidR="55D47DB0">
        <w:t>1999</w:t>
      </w:r>
      <w:r w:rsidR="57EEA576">
        <w:t xml:space="preserve"> </w:t>
      </w:r>
      <w:r>
        <w:t xml:space="preserve"> </w:t>
      </w:r>
      <w:r w:rsidR="55D47DB0">
        <w:t>5</w:t>
      </w:r>
      <w:r>
        <w:t>8. </w:t>
      </w:r>
      <w:r w:rsidR="009E4F87">
        <w:t>pantā</w:t>
      </w:r>
      <w:r>
        <w:t xml:space="preserve"> noteikto informāciju</w:t>
      </w:r>
      <w:r w:rsidR="217972E9">
        <w:t xml:space="preserve"> attiecībā uz ikgadējām SEG inventarizācijām līdz 2020. gadam</w:t>
      </w:r>
      <w:r>
        <w:t>.</w:t>
      </w:r>
    </w:p>
    <w:p w14:paraId="57B926E0" w14:textId="6A9382A6" w:rsidR="00B0149C" w:rsidRDefault="217972E9" w:rsidP="00B0149C">
      <w:pPr>
        <w:spacing w:before="120" w:after="120" w:line="240" w:lineRule="auto"/>
        <w:ind w:firstLine="567"/>
        <w:rPr>
          <w:rFonts w:ascii="Times New Roman" w:eastAsia="Times New Roman" w:hAnsi="Times New Roman"/>
          <w:sz w:val="24"/>
          <w:szCs w:val="24"/>
        </w:rPr>
      </w:pPr>
      <w:r w:rsidRPr="00B0149C">
        <w:rPr>
          <w:rFonts w:ascii="Times New Roman" w:eastAsia="Times New Roman" w:hAnsi="Times New Roman"/>
          <w:sz w:val="24"/>
          <w:szCs w:val="24"/>
        </w:rPr>
        <w:t>Balstoties uz ikgadējā nacionālā SEG monitoringa laikā iegūto informāciju</w:t>
      </w:r>
      <w:r w:rsidR="527C32FD">
        <w:rPr>
          <w:rFonts w:ascii="Times New Roman" w:eastAsia="Times New Roman" w:hAnsi="Times New Roman"/>
          <w:sz w:val="24"/>
          <w:szCs w:val="24"/>
        </w:rPr>
        <w:t>,</w:t>
      </w:r>
      <w:r w:rsidRPr="00B0149C">
        <w:rPr>
          <w:rFonts w:ascii="Times New Roman" w:eastAsia="Times New Roman" w:hAnsi="Times New Roman"/>
          <w:sz w:val="24"/>
          <w:szCs w:val="24"/>
        </w:rPr>
        <w:t xml:space="preserve"> tiek sagatavots nacionālais inventarizācijas ziņojums</w:t>
      </w:r>
      <w:r w:rsidR="007C33E4" w:rsidRPr="00B0149C">
        <w:rPr>
          <w:rStyle w:val="FootnoteAnchor"/>
          <w:rFonts w:ascii="Times New Roman" w:eastAsia="Times New Roman" w:hAnsi="Times New Roman"/>
          <w:sz w:val="24"/>
          <w:szCs w:val="24"/>
        </w:rPr>
        <w:footnoteReference w:id="32"/>
      </w:r>
      <w:r w:rsidRPr="00B0149C">
        <w:rPr>
          <w:rFonts w:ascii="Times New Roman" w:eastAsia="Times New Roman" w:hAnsi="Times New Roman"/>
          <w:sz w:val="24"/>
          <w:szCs w:val="24"/>
        </w:rPr>
        <w:t>.</w:t>
      </w:r>
      <w:r w:rsidR="4213AD43">
        <w:rPr>
          <w:rFonts w:ascii="Times New Roman" w:eastAsia="Times New Roman" w:hAnsi="Times New Roman"/>
          <w:sz w:val="24"/>
          <w:szCs w:val="24"/>
        </w:rPr>
        <w:t xml:space="preserve"> </w:t>
      </w:r>
    </w:p>
    <w:p w14:paraId="4E3964FB" w14:textId="33EAF4AC" w:rsidR="00197A86" w:rsidRPr="00B0149C" w:rsidRDefault="00174E32" w:rsidP="00B0149C">
      <w:pPr>
        <w:spacing w:before="120" w:after="120" w:line="240" w:lineRule="auto"/>
        <w:ind w:firstLine="567"/>
        <w:rPr>
          <w:rFonts w:ascii="Times New Roman" w:eastAsia="Times New Roman" w:hAnsi="Times New Roman"/>
          <w:sz w:val="24"/>
          <w:szCs w:val="24"/>
        </w:rPr>
      </w:pPr>
      <w:r w:rsidRPr="007C33E4">
        <w:rPr>
          <w:rStyle w:val="StrongEmphasis"/>
          <w:rFonts w:ascii="Times New Roman" w:hAnsi="Times New Roman"/>
          <w:b w:val="0"/>
          <w:sz w:val="24"/>
        </w:rPr>
        <w:t>Lai aprēķinātu SEG emisijas un CO</w:t>
      </w:r>
      <w:r w:rsidRPr="007C33E4">
        <w:rPr>
          <w:rStyle w:val="StrongEmphasis"/>
          <w:rFonts w:ascii="Times New Roman" w:hAnsi="Times New Roman"/>
          <w:b w:val="0"/>
          <w:sz w:val="24"/>
          <w:vertAlign w:val="subscript"/>
        </w:rPr>
        <w:t>2</w:t>
      </w:r>
      <w:r w:rsidRPr="007C33E4">
        <w:rPr>
          <w:rStyle w:val="StrongEmphasis"/>
          <w:rFonts w:ascii="Times New Roman" w:hAnsi="Times New Roman"/>
          <w:b w:val="0"/>
          <w:sz w:val="24"/>
        </w:rPr>
        <w:t xml:space="preserve"> piesaisti, tiek izmantotas:</w:t>
      </w:r>
    </w:p>
    <w:p w14:paraId="0AE3BE10" w14:textId="77777777" w:rsidR="00197A86" w:rsidRPr="00432ACD" w:rsidRDefault="5C623BE1">
      <w:pPr>
        <w:pStyle w:val="NormalWeb"/>
        <w:numPr>
          <w:ilvl w:val="0"/>
          <w:numId w:val="8"/>
        </w:numPr>
        <w:spacing w:before="120" w:after="120"/>
        <w:ind w:left="851" w:hanging="284"/>
        <w:jc w:val="both"/>
      </w:pPr>
      <w:r w:rsidRPr="00432ACD">
        <w:t xml:space="preserve">Klimata pārmaiņu starpvaldību padomes (turpmāk - </w:t>
      </w:r>
      <w:r w:rsidRPr="0020359C">
        <w:rPr>
          <w:i/>
          <w:iCs/>
        </w:rPr>
        <w:t>IPCC</w:t>
      </w:r>
      <w:r w:rsidRPr="00432ACD">
        <w:t>) izstrādātās metodoloģijas, kuras apstiprinātas Klimata konvencijas un tās Kioto protokola līgumslēdzēju Pušu konferencēs</w:t>
      </w:r>
      <w:r w:rsidR="00174E32" w:rsidRPr="00432ACD">
        <w:rPr>
          <w:rStyle w:val="FootnoteAnchor"/>
        </w:rPr>
        <w:footnoteReference w:id="33"/>
      </w:r>
      <w:r w:rsidRPr="00432ACD">
        <w:t>;</w:t>
      </w:r>
    </w:p>
    <w:p w14:paraId="5DFF2D39" w14:textId="77777777" w:rsidR="00197A86" w:rsidRPr="00432ACD" w:rsidRDefault="5C623BE1">
      <w:pPr>
        <w:pStyle w:val="NormalWeb"/>
        <w:numPr>
          <w:ilvl w:val="0"/>
          <w:numId w:val="8"/>
        </w:numPr>
        <w:spacing w:before="120" w:after="120"/>
        <w:ind w:left="851" w:hanging="284"/>
        <w:jc w:val="both"/>
      </w:pPr>
      <w:r w:rsidRPr="00432ACD">
        <w:t xml:space="preserve">ANO 1972. gada Ženēvas Konvencijas par </w:t>
      </w:r>
      <w:proofErr w:type="spellStart"/>
      <w:r w:rsidRPr="00432ACD">
        <w:t>robežšķērsojošo</w:t>
      </w:r>
      <w:proofErr w:type="spellEnd"/>
      <w:r w:rsidRPr="00432ACD">
        <w:t xml:space="preserve"> gaisa piesārņošanu lielos attālumos Atmosfēras emisiju inventarizācijas vadlīnijas</w:t>
      </w:r>
      <w:r w:rsidR="00174E32" w:rsidRPr="00432ACD">
        <w:rPr>
          <w:rStyle w:val="FootnoteAnchor"/>
        </w:rPr>
        <w:footnoteReference w:id="34"/>
      </w:r>
      <w:r w:rsidR="714E89B1" w:rsidRPr="00432ACD">
        <w:rPr>
          <w:vertAlign w:val="superscript"/>
        </w:rPr>
        <w:t>,</w:t>
      </w:r>
      <w:r w:rsidR="00016CBA" w:rsidRPr="00432ACD">
        <w:rPr>
          <w:rStyle w:val="FootnoteReference"/>
        </w:rPr>
        <w:footnoteReference w:id="35"/>
      </w:r>
      <w:r w:rsidRPr="00432ACD">
        <w:t>.</w:t>
      </w:r>
    </w:p>
    <w:p w14:paraId="2176D381" w14:textId="7A5997F5" w:rsidR="00197A86" w:rsidRDefault="0034421E">
      <w:pPr>
        <w:pStyle w:val="NormalWeb"/>
        <w:spacing w:before="120" w:after="120"/>
        <w:ind w:firstLine="567"/>
        <w:jc w:val="both"/>
      </w:pPr>
      <w:r w:rsidRPr="00432ACD">
        <w:t>Katru gadu</w:t>
      </w:r>
      <w:r w:rsidRPr="00432ACD" w:rsidDel="0034421E">
        <w:t xml:space="preserve"> </w:t>
      </w:r>
      <w:r w:rsidR="00174E32" w:rsidRPr="00432ACD">
        <w:t>tiek sagatavota SEG inventarizācija par periodu no 1990. gada līdz x-2 gadam, kur x ir gads, kad SEG inventarizācija tiek iesniegta EK un Klimata konvencijas sekretariātā. Minētā inventarizācija tiek sagatavota</w:t>
      </w:r>
      <w:r w:rsidR="00C2236E" w:rsidRPr="00432ACD">
        <w:t>,</w:t>
      </w:r>
      <w:r w:rsidR="00174E32" w:rsidRPr="00432ACD">
        <w:t xml:space="preserve"> izmantojot precīzākos un jaunākos statistikas datus visās norādītajās kategorijās. </w:t>
      </w:r>
      <w:r w:rsidRPr="00432ACD">
        <w:t>G</w:t>
      </w:r>
      <w:r w:rsidR="00174E32" w:rsidRPr="00432ACD">
        <w:t>atavojot SEG inventarizāciju, tiek veiktas arī kvalitātes kontroles un kvalitātes nodrošināšanas procedūras</w:t>
      </w:r>
      <w:r w:rsidR="004E489A">
        <w:t>,</w:t>
      </w:r>
      <w:r w:rsidR="003B2A61">
        <w:t xml:space="preserve"> </w:t>
      </w:r>
      <w:r w:rsidR="003B2A61" w:rsidRPr="003B2A61">
        <w:t>tai skaitā nepieciešamo uzlabojumu plāna izstrāde un ieviešana</w:t>
      </w:r>
      <w:r w:rsidR="003B2A61">
        <w:t>,</w:t>
      </w:r>
      <w:r w:rsidR="00174E32" w:rsidRPr="00432ACD">
        <w:t xml:space="preserve"> saskaņā ar IPCC metodoloģijām. SEG inventarizācija tiek pārbaudīta nacionālā līmenī, ES līmenī (pārbaudi veic Eiropas Vides aģentūra) un starptautiskā līmenī saskaņā ar Klimata konvencijas un tās Kioto protokola līgumslēdzēju pušu konferencēs apstiprinātām pārbaudes vadlīnijām. Turklāt ES pēc SEG inventarizācijas pārbaudes veikšanas apstiprina ne-ETS darbību SEG emisiju apjomu, </w:t>
      </w:r>
      <w:r w:rsidR="001E16CE" w:rsidRPr="00432ACD">
        <w:t xml:space="preserve">balstoties </w:t>
      </w:r>
      <w:r w:rsidR="00174E32" w:rsidRPr="00432ACD">
        <w:t>uz kuru Latvijai ir jānodrošina Saistību pārdales lēmumā</w:t>
      </w:r>
      <w:r w:rsidR="00021192">
        <w:t xml:space="preserve"> (ESD)</w:t>
      </w:r>
      <w:r w:rsidR="00174E32" w:rsidRPr="00432ACD">
        <w:t xml:space="preserve"> noteiktā izpilde.</w:t>
      </w:r>
    </w:p>
    <w:p w14:paraId="4EFDF142" w14:textId="2CFAEBC7" w:rsidR="00853616" w:rsidRPr="00432ACD" w:rsidRDefault="7961CD2B" w:rsidP="00853616">
      <w:pPr>
        <w:spacing w:before="120" w:after="120" w:line="240" w:lineRule="auto"/>
        <w:ind w:firstLine="567"/>
        <w:jc w:val="both"/>
      </w:pPr>
      <w:r w:rsidRPr="00432ACD">
        <w:rPr>
          <w:rFonts w:ascii="Times New Roman" w:eastAsia="Times New Roman" w:hAnsi="Times New Roman"/>
          <w:sz w:val="24"/>
          <w:szCs w:val="24"/>
        </w:rPr>
        <w:t xml:space="preserve">Ne-ETS darbībām, uz kurām attiecas Saistību pārdales </w:t>
      </w:r>
      <w:r w:rsidRPr="00432ACD" w:rsidDel="00EC47C5">
        <w:rPr>
          <w:rFonts w:ascii="Times New Roman" w:eastAsia="Times New Roman" w:hAnsi="Times New Roman"/>
          <w:sz w:val="24"/>
          <w:szCs w:val="24"/>
        </w:rPr>
        <w:t>lēmums</w:t>
      </w:r>
      <w:r w:rsidR="5F9E3E43" w:rsidDel="00EC47C5">
        <w:rPr>
          <w:rFonts w:ascii="Times New Roman" w:eastAsia="Times New Roman" w:hAnsi="Times New Roman"/>
          <w:sz w:val="24"/>
          <w:szCs w:val="24"/>
        </w:rPr>
        <w:t xml:space="preserve"> </w:t>
      </w:r>
      <w:r w:rsidR="5F9E3E43">
        <w:rPr>
          <w:rFonts w:ascii="Times New Roman" w:eastAsia="Times New Roman" w:hAnsi="Times New Roman"/>
          <w:sz w:val="24"/>
          <w:szCs w:val="24"/>
        </w:rPr>
        <w:t>(ESD)</w:t>
      </w:r>
      <w:r w:rsidRPr="00432ACD">
        <w:rPr>
          <w:rFonts w:ascii="Times New Roman" w:eastAsia="Times New Roman" w:hAnsi="Times New Roman"/>
          <w:sz w:val="24"/>
          <w:szCs w:val="24"/>
        </w:rPr>
        <w:t xml:space="preserve">, SEG emisiju aprēķins tiek veikts, izmantojot </w:t>
      </w:r>
      <w:r w:rsidR="001E2CA7">
        <w:rPr>
          <w:rFonts w:ascii="Times New Roman" w:eastAsia="Times New Roman" w:hAnsi="Times New Roman"/>
          <w:sz w:val="24"/>
          <w:szCs w:val="24"/>
        </w:rPr>
        <w:t>sekojošu</w:t>
      </w:r>
      <w:r w:rsidRPr="00432ACD">
        <w:rPr>
          <w:rFonts w:ascii="Times New Roman" w:eastAsia="Times New Roman" w:hAnsi="Times New Roman"/>
          <w:sz w:val="24"/>
          <w:szCs w:val="24"/>
        </w:rPr>
        <w:t xml:space="preserve"> formulu, kur no kopējā valsts SEG emisiju apjoma tiek atņemts ES ETS operatoru verificētais </w:t>
      </w:r>
      <w:r w:rsidRPr="00432ACD">
        <w:rPr>
          <w:rFonts w:ascii="Times New Roman" w:hAnsi="Times New Roman"/>
          <w:sz w:val="24"/>
          <w:szCs w:val="24"/>
        </w:rPr>
        <w:t>CO</w:t>
      </w:r>
      <w:r w:rsidRPr="00432ACD">
        <w:rPr>
          <w:rFonts w:ascii="Times New Roman" w:hAnsi="Times New Roman"/>
          <w:sz w:val="24"/>
          <w:szCs w:val="24"/>
          <w:vertAlign w:val="subscript"/>
        </w:rPr>
        <w:t>2</w:t>
      </w:r>
      <w:r w:rsidRPr="00432ACD">
        <w:rPr>
          <w:rFonts w:ascii="Times New Roman" w:hAnsi="Times New Roman"/>
          <w:sz w:val="24"/>
          <w:szCs w:val="24"/>
        </w:rPr>
        <w:t xml:space="preserve"> </w:t>
      </w:r>
      <w:r w:rsidRPr="00432ACD">
        <w:rPr>
          <w:rFonts w:ascii="Times New Roman" w:eastAsia="Times New Roman" w:hAnsi="Times New Roman"/>
          <w:sz w:val="24"/>
          <w:szCs w:val="24"/>
        </w:rPr>
        <w:t xml:space="preserve">emisiju apjoms, vietējās aviācijas </w:t>
      </w:r>
      <w:r w:rsidRPr="00432ACD">
        <w:rPr>
          <w:rFonts w:ascii="Times New Roman" w:hAnsi="Times New Roman"/>
          <w:sz w:val="24"/>
          <w:szCs w:val="24"/>
        </w:rPr>
        <w:t>CO</w:t>
      </w:r>
      <w:r w:rsidRPr="00432ACD">
        <w:rPr>
          <w:rFonts w:ascii="Times New Roman" w:hAnsi="Times New Roman"/>
          <w:sz w:val="24"/>
          <w:szCs w:val="24"/>
          <w:vertAlign w:val="subscript"/>
        </w:rPr>
        <w:t>2</w:t>
      </w:r>
      <w:r w:rsidRPr="00432ACD">
        <w:rPr>
          <w:rFonts w:ascii="Times New Roman" w:hAnsi="Times New Roman"/>
          <w:sz w:val="24"/>
          <w:szCs w:val="24"/>
        </w:rPr>
        <w:t xml:space="preserve"> </w:t>
      </w:r>
      <w:r w:rsidRPr="00432ACD">
        <w:rPr>
          <w:rFonts w:ascii="Times New Roman" w:eastAsia="Times New Roman" w:hAnsi="Times New Roman"/>
          <w:sz w:val="24"/>
          <w:szCs w:val="24"/>
        </w:rPr>
        <w:t xml:space="preserve">emisiju apjoms un slāpekļa </w:t>
      </w:r>
      <w:proofErr w:type="spellStart"/>
      <w:r w:rsidRPr="00432ACD">
        <w:rPr>
          <w:rFonts w:ascii="Times New Roman" w:eastAsia="Times New Roman" w:hAnsi="Times New Roman"/>
          <w:sz w:val="24"/>
          <w:szCs w:val="24"/>
        </w:rPr>
        <w:t>trifluorīd</w:t>
      </w:r>
      <w:r w:rsidR="75D8D7FD">
        <w:rPr>
          <w:rFonts w:ascii="Times New Roman" w:eastAsia="Times New Roman" w:hAnsi="Times New Roman"/>
          <w:sz w:val="24"/>
          <w:szCs w:val="24"/>
        </w:rPr>
        <w:t>a</w:t>
      </w:r>
      <w:proofErr w:type="spellEnd"/>
      <w:r w:rsidRPr="00432ACD">
        <w:rPr>
          <w:rFonts w:ascii="Times New Roman" w:eastAsia="Times New Roman" w:hAnsi="Times New Roman"/>
          <w:sz w:val="24"/>
          <w:szCs w:val="24"/>
        </w:rPr>
        <w:t xml:space="preserve"> (NF</w:t>
      </w:r>
      <w:r w:rsidRPr="00432ACD">
        <w:rPr>
          <w:rFonts w:ascii="Times New Roman" w:eastAsia="Times New Roman" w:hAnsi="Times New Roman"/>
          <w:sz w:val="24"/>
          <w:szCs w:val="24"/>
          <w:vertAlign w:val="subscript"/>
        </w:rPr>
        <w:t>3</w:t>
      </w:r>
      <w:r w:rsidRPr="00432ACD">
        <w:rPr>
          <w:rFonts w:ascii="Times New Roman" w:eastAsia="Times New Roman" w:hAnsi="Times New Roman"/>
          <w:sz w:val="24"/>
          <w:szCs w:val="24"/>
        </w:rPr>
        <w:t>)</w:t>
      </w:r>
      <w:r w:rsidRPr="00432ACD">
        <w:rPr>
          <w:rFonts w:ascii="Times New Roman" w:eastAsia="Times New Roman" w:hAnsi="Times New Roman"/>
          <w:sz w:val="24"/>
          <w:szCs w:val="24"/>
          <w:vertAlign w:val="subscript"/>
        </w:rPr>
        <w:t xml:space="preserve"> </w:t>
      </w:r>
      <w:r w:rsidRPr="00432ACD">
        <w:rPr>
          <w:rFonts w:ascii="Times New Roman" w:eastAsia="Times New Roman" w:hAnsi="Times New Roman"/>
          <w:sz w:val="24"/>
          <w:szCs w:val="24"/>
        </w:rPr>
        <w:t>emisijas (Latvijā šādu emisiju nav)</w:t>
      </w:r>
      <w:r w:rsidR="006F3604">
        <w:rPr>
          <w:rStyle w:val="FootnoteReference"/>
          <w:rFonts w:ascii="Times New Roman" w:eastAsia="Times New Roman" w:hAnsi="Times New Roman"/>
          <w:sz w:val="24"/>
          <w:szCs w:val="24"/>
        </w:rPr>
        <w:footnoteReference w:id="36"/>
      </w:r>
      <w:r w:rsidRPr="00432ACD">
        <w:rPr>
          <w:rFonts w:ascii="Times New Roman" w:eastAsia="Times New Roman" w:hAnsi="Times New Roman"/>
          <w:sz w:val="24"/>
          <w:szCs w:val="24"/>
        </w:rPr>
        <w:t>:</w:t>
      </w:r>
    </w:p>
    <w:p w14:paraId="7F1D4DA9" w14:textId="77777777" w:rsidR="00853616" w:rsidRPr="002A3615" w:rsidRDefault="2B9D9752" w:rsidP="00853616">
      <w:pPr>
        <w:spacing w:before="120" w:after="120" w:line="240" w:lineRule="auto"/>
        <w:ind w:firstLine="567"/>
        <w:jc w:val="both"/>
        <w:rPr>
          <w:color w:val="FF0000"/>
        </w:rPr>
      </w:pPr>
      <w:r>
        <w:rPr>
          <w:noProof/>
        </w:rPr>
        <w:drawing>
          <wp:inline distT="0" distB="0" distL="0" distR="0" wp14:anchorId="57417AA1" wp14:editId="7DB04499">
            <wp:extent cx="3123565" cy="21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10">
                      <a:extLst>
                        <a:ext uri="{28A0092B-C50C-407E-A947-70E740481C1C}">
                          <a14:useLocalDpi xmlns:a14="http://schemas.microsoft.com/office/drawing/2010/main" val="0"/>
                        </a:ext>
                      </a:extLst>
                    </a:blip>
                    <a:srcRect l="-12" t="-165" r="-12" b="-165"/>
                    <a:stretch>
                      <a:fillRect/>
                    </a:stretch>
                  </pic:blipFill>
                  <pic:spPr>
                    <a:xfrm>
                      <a:off x="0" y="0"/>
                      <a:ext cx="3123565" cy="219075"/>
                    </a:xfrm>
                    <a:prstGeom prst="rect">
                      <a:avLst/>
                    </a:prstGeom>
                  </pic:spPr>
                </pic:pic>
              </a:graphicData>
            </a:graphic>
          </wp:inline>
        </w:drawing>
      </w:r>
    </w:p>
    <w:p w14:paraId="223940AF" w14:textId="77777777" w:rsidR="00853616" w:rsidRPr="00432ACD" w:rsidRDefault="00853616" w:rsidP="00853616">
      <w:pPr>
        <w:spacing w:before="120" w:after="120" w:line="240" w:lineRule="auto"/>
        <w:jc w:val="both"/>
        <w:rPr>
          <w:rFonts w:ascii="Times New Roman" w:eastAsia="Times New Roman" w:hAnsi="Times New Roman"/>
          <w:sz w:val="24"/>
          <w:szCs w:val="24"/>
        </w:rPr>
      </w:pPr>
      <w:r w:rsidRPr="00432ACD">
        <w:rPr>
          <w:rFonts w:ascii="Times New Roman" w:eastAsia="Times New Roman" w:hAnsi="Times New Roman"/>
          <w:sz w:val="24"/>
          <w:szCs w:val="24"/>
        </w:rPr>
        <w:t>kur</w:t>
      </w:r>
    </w:p>
    <w:p w14:paraId="09734FD2" w14:textId="012C144A" w:rsidR="00853616" w:rsidRPr="00432ACD" w:rsidRDefault="7961CD2B" w:rsidP="00853616">
      <w:pPr>
        <w:spacing w:before="120" w:after="120" w:line="240" w:lineRule="auto"/>
        <w:ind w:firstLine="567"/>
        <w:jc w:val="both"/>
      </w:pPr>
      <w:r w:rsidRPr="00432ACD">
        <w:rPr>
          <w:rFonts w:ascii="Times New Roman" w:eastAsia="Times New Roman" w:hAnsi="Times New Roman"/>
          <w:sz w:val="24"/>
          <w:szCs w:val="24"/>
        </w:rPr>
        <w:t xml:space="preserve">ne-ETS – SEG emisijas Saistību pārdales </w:t>
      </w:r>
      <w:r w:rsidRPr="00432ACD" w:rsidDel="00742B83">
        <w:rPr>
          <w:rFonts w:ascii="Times New Roman" w:eastAsia="Times New Roman" w:hAnsi="Times New Roman"/>
          <w:sz w:val="24"/>
          <w:szCs w:val="24"/>
        </w:rPr>
        <w:t xml:space="preserve">lēmuma </w:t>
      </w:r>
      <w:r w:rsidRPr="00432ACD">
        <w:rPr>
          <w:rFonts w:ascii="Times New Roman" w:eastAsia="Times New Roman" w:hAnsi="Times New Roman"/>
          <w:sz w:val="24"/>
          <w:szCs w:val="24"/>
        </w:rPr>
        <w:t xml:space="preserve">ietvaros, </w:t>
      </w:r>
      <w:r>
        <w:rPr>
          <w:rFonts w:ascii="Times New Roman" w:eastAsia="Times New Roman" w:hAnsi="Times New Roman"/>
          <w:sz w:val="24"/>
          <w:szCs w:val="24"/>
        </w:rPr>
        <w:t>kilotonnas (</w:t>
      </w:r>
      <w:proofErr w:type="spellStart"/>
      <w:r w:rsidRPr="00432ACD">
        <w:rPr>
          <w:rFonts w:ascii="Times New Roman" w:eastAsia="Times New Roman" w:hAnsi="Times New Roman"/>
          <w:sz w:val="24"/>
          <w:szCs w:val="24"/>
        </w:rPr>
        <w:t>kt</w:t>
      </w:r>
      <w:proofErr w:type="spellEnd"/>
      <w:r w:rsidR="00853616">
        <w:rPr>
          <w:rStyle w:val="FootnoteReference"/>
          <w:rFonts w:ascii="Times New Roman" w:eastAsia="Times New Roman" w:hAnsi="Times New Roman"/>
          <w:sz w:val="24"/>
          <w:szCs w:val="24"/>
        </w:rPr>
        <w:footnoteReference w:id="37"/>
      </w:r>
      <w:r>
        <w:rPr>
          <w:rFonts w:ascii="Times New Roman" w:eastAsia="Times New Roman" w:hAnsi="Times New Roman"/>
          <w:sz w:val="24"/>
          <w:szCs w:val="24"/>
        </w:rPr>
        <w:t>)</w:t>
      </w:r>
      <w:r w:rsidRPr="00432ACD">
        <w:rPr>
          <w:rFonts w:ascii="Times New Roman" w:eastAsia="Times New Roman" w:hAnsi="Times New Roman"/>
          <w:sz w:val="24"/>
          <w:szCs w:val="24"/>
        </w:rPr>
        <w:t xml:space="preserve"> CO</w:t>
      </w:r>
      <w:r w:rsidRPr="00432ACD">
        <w:rPr>
          <w:rFonts w:ascii="Times New Roman" w:eastAsia="Times New Roman" w:hAnsi="Times New Roman"/>
          <w:sz w:val="24"/>
          <w:szCs w:val="24"/>
          <w:vertAlign w:val="subscript"/>
        </w:rPr>
        <w:t>2</w:t>
      </w:r>
      <w:r w:rsidRPr="00432ACD">
        <w:rPr>
          <w:rFonts w:ascii="Times New Roman" w:eastAsia="Times New Roman" w:hAnsi="Times New Roman"/>
          <w:sz w:val="24"/>
          <w:szCs w:val="24"/>
        </w:rPr>
        <w:t xml:space="preserve"> </w:t>
      </w:r>
      <w:proofErr w:type="spellStart"/>
      <w:r w:rsidRPr="00432ACD">
        <w:rPr>
          <w:rFonts w:ascii="Times New Roman" w:eastAsia="Times New Roman" w:hAnsi="Times New Roman"/>
          <w:sz w:val="24"/>
          <w:szCs w:val="24"/>
        </w:rPr>
        <w:t>ekv</w:t>
      </w:r>
      <w:proofErr w:type="spellEnd"/>
      <w:r w:rsidRPr="00432ACD">
        <w:rPr>
          <w:rFonts w:ascii="Times New Roman" w:eastAsia="Times New Roman" w:hAnsi="Times New Roman"/>
          <w:sz w:val="24"/>
          <w:szCs w:val="24"/>
        </w:rPr>
        <w:t>.;</w:t>
      </w:r>
    </w:p>
    <w:p w14:paraId="27C9E164" w14:textId="77777777" w:rsidR="00853616" w:rsidRPr="00432ACD" w:rsidRDefault="00853616" w:rsidP="00853616">
      <w:pPr>
        <w:spacing w:before="120" w:after="120" w:line="240" w:lineRule="auto"/>
        <w:ind w:firstLine="567"/>
        <w:jc w:val="both"/>
      </w:pPr>
      <w:proofErr w:type="spellStart"/>
      <w:r w:rsidRPr="00432ACD">
        <w:rPr>
          <w:rFonts w:ascii="Times New Roman" w:eastAsia="Times New Roman" w:hAnsi="Times New Roman"/>
          <w:sz w:val="24"/>
          <w:szCs w:val="24"/>
        </w:rPr>
        <w:t>E</w:t>
      </w:r>
      <w:r w:rsidRPr="00432ACD">
        <w:rPr>
          <w:rFonts w:ascii="Times New Roman" w:eastAsia="Times New Roman" w:hAnsi="Times New Roman"/>
          <w:sz w:val="24"/>
          <w:szCs w:val="24"/>
          <w:vertAlign w:val="subscript"/>
        </w:rPr>
        <w:t>kopējās</w:t>
      </w:r>
      <w:proofErr w:type="spellEnd"/>
      <w:r w:rsidRPr="00432ACD">
        <w:rPr>
          <w:rFonts w:ascii="Times New Roman" w:eastAsia="Times New Roman" w:hAnsi="Times New Roman"/>
          <w:sz w:val="24"/>
          <w:szCs w:val="24"/>
        </w:rPr>
        <w:t xml:space="preserve"> – Kopējās SEG emisijas bez zemes </w:t>
      </w:r>
      <w:r w:rsidRPr="00432ACD">
        <w:rPr>
          <w:rFonts w:ascii="Times New Roman" w:hAnsi="Times New Roman"/>
          <w:sz w:val="24"/>
          <w:szCs w:val="24"/>
        </w:rPr>
        <w:t>izmantošanas, zemes izmantošanas maiņas un mežsaimniecības (turpmāk – </w:t>
      </w:r>
      <w:r w:rsidRPr="00432ACD">
        <w:rPr>
          <w:rFonts w:ascii="Times New Roman" w:hAnsi="Times New Roman"/>
          <w:iCs/>
          <w:sz w:val="24"/>
          <w:szCs w:val="24"/>
        </w:rPr>
        <w:t xml:space="preserve">ZIZIMM) </w:t>
      </w:r>
      <w:r w:rsidRPr="00432ACD">
        <w:rPr>
          <w:rFonts w:ascii="Times New Roman" w:eastAsia="Times New Roman" w:hAnsi="Times New Roman"/>
          <w:sz w:val="24"/>
          <w:szCs w:val="24"/>
        </w:rPr>
        <w:t xml:space="preserve"> sektora, iekļaujot netiešās CO</w:t>
      </w:r>
      <w:r w:rsidRPr="00432ACD">
        <w:rPr>
          <w:rFonts w:ascii="Times New Roman" w:eastAsia="Times New Roman" w:hAnsi="Times New Roman"/>
          <w:sz w:val="24"/>
          <w:szCs w:val="24"/>
          <w:vertAlign w:val="subscript"/>
        </w:rPr>
        <w:t>2</w:t>
      </w:r>
      <w:r w:rsidRPr="00432ACD">
        <w:rPr>
          <w:rFonts w:ascii="Times New Roman" w:eastAsia="Times New Roman" w:hAnsi="Times New Roman"/>
          <w:sz w:val="24"/>
          <w:szCs w:val="24"/>
        </w:rPr>
        <w:t xml:space="preserve"> emisijas, </w:t>
      </w:r>
      <w:proofErr w:type="spellStart"/>
      <w:r w:rsidRPr="00432ACD">
        <w:rPr>
          <w:rFonts w:ascii="Times New Roman" w:eastAsia="Times New Roman" w:hAnsi="Times New Roman"/>
          <w:sz w:val="24"/>
          <w:szCs w:val="24"/>
        </w:rPr>
        <w:t>kt</w:t>
      </w:r>
      <w:proofErr w:type="spellEnd"/>
      <w:r w:rsidRPr="00432ACD">
        <w:rPr>
          <w:rFonts w:ascii="Times New Roman" w:eastAsia="Times New Roman" w:hAnsi="Times New Roman"/>
          <w:sz w:val="24"/>
          <w:szCs w:val="24"/>
        </w:rPr>
        <w:t xml:space="preserve"> CO</w:t>
      </w:r>
      <w:r w:rsidRPr="00432ACD">
        <w:rPr>
          <w:rFonts w:ascii="Times New Roman" w:eastAsia="Times New Roman" w:hAnsi="Times New Roman"/>
          <w:sz w:val="24"/>
          <w:szCs w:val="24"/>
          <w:vertAlign w:val="subscript"/>
        </w:rPr>
        <w:t>2</w:t>
      </w:r>
      <w:r w:rsidRPr="00432ACD">
        <w:rPr>
          <w:rFonts w:ascii="Times New Roman" w:eastAsia="Times New Roman" w:hAnsi="Times New Roman"/>
          <w:sz w:val="24"/>
          <w:szCs w:val="24"/>
        </w:rPr>
        <w:t xml:space="preserve"> </w:t>
      </w:r>
      <w:proofErr w:type="spellStart"/>
      <w:r w:rsidRPr="00432ACD">
        <w:rPr>
          <w:rFonts w:ascii="Times New Roman" w:eastAsia="Times New Roman" w:hAnsi="Times New Roman"/>
          <w:sz w:val="24"/>
          <w:szCs w:val="24"/>
        </w:rPr>
        <w:t>ekv</w:t>
      </w:r>
      <w:proofErr w:type="spellEnd"/>
      <w:r w:rsidRPr="00432ACD">
        <w:rPr>
          <w:rFonts w:ascii="Times New Roman" w:eastAsia="Times New Roman" w:hAnsi="Times New Roman"/>
          <w:sz w:val="24"/>
          <w:szCs w:val="24"/>
        </w:rPr>
        <w:t>.;</w:t>
      </w:r>
    </w:p>
    <w:p w14:paraId="06D8725A" w14:textId="77777777" w:rsidR="00853616" w:rsidRPr="00432ACD" w:rsidRDefault="00853616" w:rsidP="00853616">
      <w:pPr>
        <w:spacing w:before="120" w:after="120" w:line="240" w:lineRule="auto"/>
        <w:ind w:firstLine="567"/>
        <w:jc w:val="both"/>
      </w:pPr>
      <w:r w:rsidRPr="00432ACD">
        <w:rPr>
          <w:rFonts w:ascii="Times New Roman" w:eastAsia="Times New Roman" w:hAnsi="Times New Roman"/>
          <w:sz w:val="24"/>
          <w:szCs w:val="24"/>
        </w:rPr>
        <w:t xml:space="preserve">E </w:t>
      </w:r>
      <w:r w:rsidRPr="00432ACD">
        <w:rPr>
          <w:rFonts w:ascii="Times New Roman" w:eastAsia="Times New Roman" w:hAnsi="Times New Roman"/>
          <w:sz w:val="24"/>
          <w:szCs w:val="24"/>
          <w:vertAlign w:val="subscript"/>
        </w:rPr>
        <w:t>ES</w:t>
      </w:r>
      <w:r w:rsidRPr="00432ACD">
        <w:rPr>
          <w:rFonts w:ascii="Times New Roman" w:eastAsia="Times New Roman" w:hAnsi="Times New Roman"/>
          <w:sz w:val="24"/>
          <w:szCs w:val="24"/>
        </w:rPr>
        <w:t xml:space="preserve"> </w:t>
      </w:r>
      <w:r w:rsidRPr="00432ACD">
        <w:rPr>
          <w:rFonts w:ascii="Times New Roman" w:eastAsia="Times New Roman" w:hAnsi="Times New Roman"/>
          <w:sz w:val="24"/>
          <w:szCs w:val="24"/>
          <w:vertAlign w:val="subscript"/>
        </w:rPr>
        <w:t>ETS</w:t>
      </w:r>
      <w:r w:rsidRPr="00432ACD">
        <w:rPr>
          <w:rFonts w:ascii="Times New Roman" w:eastAsia="Times New Roman" w:hAnsi="Times New Roman"/>
          <w:sz w:val="24"/>
          <w:szCs w:val="24"/>
        </w:rPr>
        <w:t xml:space="preserve"> – ETS emisijas, </w:t>
      </w:r>
      <w:proofErr w:type="spellStart"/>
      <w:r w:rsidRPr="00432ACD">
        <w:rPr>
          <w:rFonts w:ascii="Times New Roman" w:eastAsia="Times New Roman" w:hAnsi="Times New Roman"/>
          <w:sz w:val="24"/>
          <w:szCs w:val="24"/>
        </w:rPr>
        <w:t>kt</w:t>
      </w:r>
      <w:proofErr w:type="spellEnd"/>
      <w:r w:rsidRPr="00432ACD">
        <w:rPr>
          <w:rFonts w:ascii="Times New Roman" w:eastAsia="Times New Roman" w:hAnsi="Times New Roman"/>
          <w:sz w:val="24"/>
          <w:szCs w:val="24"/>
        </w:rPr>
        <w:t xml:space="preserve"> CO</w:t>
      </w:r>
      <w:r w:rsidRPr="00432ACD">
        <w:rPr>
          <w:rFonts w:ascii="Times New Roman" w:eastAsia="Times New Roman" w:hAnsi="Times New Roman"/>
          <w:sz w:val="24"/>
          <w:szCs w:val="24"/>
          <w:vertAlign w:val="subscript"/>
        </w:rPr>
        <w:t>2</w:t>
      </w:r>
      <w:r w:rsidRPr="00432ACD">
        <w:rPr>
          <w:rFonts w:ascii="Times New Roman" w:eastAsia="Times New Roman" w:hAnsi="Times New Roman"/>
          <w:sz w:val="24"/>
          <w:szCs w:val="24"/>
        </w:rPr>
        <w:t xml:space="preserve"> </w:t>
      </w:r>
      <w:proofErr w:type="spellStart"/>
      <w:r w:rsidRPr="00432ACD">
        <w:rPr>
          <w:rFonts w:ascii="Times New Roman" w:eastAsia="Times New Roman" w:hAnsi="Times New Roman"/>
          <w:sz w:val="24"/>
          <w:szCs w:val="24"/>
        </w:rPr>
        <w:t>ekv</w:t>
      </w:r>
      <w:proofErr w:type="spellEnd"/>
      <w:r w:rsidRPr="00432ACD">
        <w:rPr>
          <w:rFonts w:ascii="Times New Roman" w:eastAsia="Times New Roman" w:hAnsi="Times New Roman"/>
          <w:sz w:val="24"/>
          <w:szCs w:val="24"/>
        </w:rPr>
        <w:t>.;</w:t>
      </w:r>
    </w:p>
    <w:p w14:paraId="38A7A2F0" w14:textId="77777777" w:rsidR="00853616" w:rsidRPr="00432ACD" w:rsidRDefault="00853616" w:rsidP="00853616">
      <w:pPr>
        <w:spacing w:before="120" w:after="120" w:line="240" w:lineRule="auto"/>
        <w:ind w:firstLine="567"/>
        <w:jc w:val="both"/>
      </w:pPr>
      <w:r w:rsidRPr="00432ACD">
        <w:rPr>
          <w:rFonts w:ascii="Times New Roman" w:eastAsia="Times New Roman" w:hAnsi="Times New Roman"/>
          <w:sz w:val="24"/>
          <w:szCs w:val="24"/>
        </w:rPr>
        <w:t>E</w:t>
      </w:r>
      <w:r w:rsidRPr="00432ACD">
        <w:rPr>
          <w:rFonts w:ascii="Times New Roman" w:eastAsia="Times New Roman" w:hAnsi="Times New Roman"/>
          <w:sz w:val="24"/>
          <w:szCs w:val="24"/>
          <w:vertAlign w:val="subscript"/>
        </w:rPr>
        <w:t xml:space="preserve">1A3,CO2 </w:t>
      </w:r>
      <w:r w:rsidRPr="00432ACD">
        <w:rPr>
          <w:rFonts w:ascii="Times New Roman" w:eastAsia="Times New Roman" w:hAnsi="Times New Roman"/>
          <w:sz w:val="24"/>
          <w:szCs w:val="24"/>
        </w:rPr>
        <w:t>– CO</w:t>
      </w:r>
      <w:r w:rsidRPr="00432ACD">
        <w:rPr>
          <w:rFonts w:ascii="Times New Roman" w:eastAsia="Times New Roman" w:hAnsi="Times New Roman"/>
          <w:sz w:val="24"/>
          <w:szCs w:val="24"/>
          <w:vertAlign w:val="subscript"/>
        </w:rPr>
        <w:t>2</w:t>
      </w:r>
      <w:r w:rsidRPr="00432ACD">
        <w:rPr>
          <w:rFonts w:ascii="Times New Roman" w:eastAsia="Times New Roman" w:hAnsi="Times New Roman"/>
          <w:sz w:val="24"/>
          <w:szCs w:val="24"/>
        </w:rPr>
        <w:t xml:space="preserve"> emisijas no vietējās aviācijas, </w:t>
      </w:r>
      <w:proofErr w:type="spellStart"/>
      <w:r w:rsidRPr="00432ACD">
        <w:rPr>
          <w:rFonts w:ascii="Times New Roman" w:eastAsia="Times New Roman" w:hAnsi="Times New Roman"/>
          <w:sz w:val="24"/>
          <w:szCs w:val="24"/>
        </w:rPr>
        <w:t>kt</w:t>
      </w:r>
      <w:proofErr w:type="spellEnd"/>
      <w:r w:rsidRPr="00432ACD">
        <w:rPr>
          <w:rFonts w:ascii="Times New Roman" w:eastAsia="Times New Roman" w:hAnsi="Times New Roman"/>
          <w:sz w:val="24"/>
          <w:szCs w:val="24"/>
        </w:rPr>
        <w:t xml:space="preserve"> CO</w:t>
      </w:r>
      <w:r w:rsidRPr="00432ACD">
        <w:rPr>
          <w:rFonts w:ascii="Times New Roman" w:eastAsia="Times New Roman" w:hAnsi="Times New Roman"/>
          <w:sz w:val="24"/>
          <w:szCs w:val="24"/>
          <w:vertAlign w:val="subscript"/>
        </w:rPr>
        <w:t xml:space="preserve">2 </w:t>
      </w:r>
      <w:proofErr w:type="spellStart"/>
      <w:r w:rsidRPr="00432ACD">
        <w:rPr>
          <w:rFonts w:ascii="Times New Roman" w:eastAsia="Times New Roman" w:hAnsi="Times New Roman"/>
          <w:sz w:val="24"/>
          <w:szCs w:val="24"/>
        </w:rPr>
        <w:t>ekv</w:t>
      </w:r>
      <w:proofErr w:type="spellEnd"/>
      <w:r w:rsidRPr="00432ACD">
        <w:rPr>
          <w:rFonts w:ascii="Times New Roman" w:eastAsia="Times New Roman" w:hAnsi="Times New Roman"/>
          <w:sz w:val="24"/>
          <w:szCs w:val="24"/>
        </w:rPr>
        <w:t>.;</w:t>
      </w:r>
    </w:p>
    <w:p w14:paraId="4E1321A1" w14:textId="2249B7FB" w:rsidR="00853616" w:rsidRPr="00432ACD" w:rsidRDefault="00853616" w:rsidP="00E4686D">
      <w:pPr>
        <w:spacing w:before="120" w:after="120" w:line="240" w:lineRule="auto"/>
        <w:ind w:firstLine="567"/>
        <w:jc w:val="both"/>
      </w:pPr>
      <w:r w:rsidRPr="00432ACD">
        <w:rPr>
          <w:rFonts w:ascii="Times New Roman" w:eastAsia="Times New Roman" w:hAnsi="Times New Roman"/>
          <w:sz w:val="24"/>
          <w:szCs w:val="24"/>
        </w:rPr>
        <w:t>E</w:t>
      </w:r>
      <w:r w:rsidRPr="00432ACD">
        <w:rPr>
          <w:rFonts w:ascii="Times New Roman" w:eastAsia="Times New Roman" w:hAnsi="Times New Roman"/>
          <w:sz w:val="24"/>
          <w:szCs w:val="24"/>
          <w:vertAlign w:val="subscript"/>
        </w:rPr>
        <w:t>NF3</w:t>
      </w:r>
      <w:r w:rsidRPr="00432ACD">
        <w:rPr>
          <w:rFonts w:ascii="Times New Roman" w:eastAsia="Times New Roman" w:hAnsi="Times New Roman"/>
          <w:sz w:val="24"/>
          <w:szCs w:val="24"/>
        </w:rPr>
        <w:t xml:space="preserve"> – NF</w:t>
      </w:r>
      <w:r w:rsidRPr="00432ACD">
        <w:rPr>
          <w:rFonts w:ascii="Times New Roman" w:eastAsia="Times New Roman" w:hAnsi="Times New Roman"/>
          <w:sz w:val="24"/>
          <w:szCs w:val="24"/>
          <w:vertAlign w:val="subscript"/>
        </w:rPr>
        <w:t>3</w:t>
      </w:r>
      <w:r w:rsidRPr="00432ACD">
        <w:rPr>
          <w:rFonts w:ascii="Times New Roman" w:eastAsia="Times New Roman" w:hAnsi="Times New Roman"/>
          <w:sz w:val="24"/>
          <w:szCs w:val="24"/>
        </w:rPr>
        <w:t xml:space="preserve"> emisijas, </w:t>
      </w:r>
      <w:proofErr w:type="spellStart"/>
      <w:r w:rsidRPr="00432ACD">
        <w:rPr>
          <w:rFonts w:ascii="Times New Roman" w:eastAsia="Times New Roman" w:hAnsi="Times New Roman"/>
          <w:sz w:val="24"/>
          <w:szCs w:val="24"/>
        </w:rPr>
        <w:t>kt</w:t>
      </w:r>
      <w:proofErr w:type="spellEnd"/>
      <w:r w:rsidRPr="00432ACD">
        <w:rPr>
          <w:rFonts w:ascii="Times New Roman" w:eastAsia="Times New Roman" w:hAnsi="Times New Roman"/>
          <w:sz w:val="24"/>
          <w:szCs w:val="24"/>
        </w:rPr>
        <w:t xml:space="preserve"> CO</w:t>
      </w:r>
      <w:r w:rsidRPr="00432ACD">
        <w:rPr>
          <w:rFonts w:ascii="Times New Roman" w:eastAsia="Times New Roman" w:hAnsi="Times New Roman"/>
          <w:sz w:val="24"/>
          <w:szCs w:val="24"/>
          <w:vertAlign w:val="subscript"/>
        </w:rPr>
        <w:t>2</w:t>
      </w:r>
      <w:r w:rsidRPr="00432ACD">
        <w:rPr>
          <w:rFonts w:ascii="Times New Roman" w:eastAsia="Times New Roman" w:hAnsi="Times New Roman"/>
          <w:sz w:val="24"/>
          <w:szCs w:val="24"/>
        </w:rPr>
        <w:t xml:space="preserve"> </w:t>
      </w:r>
      <w:proofErr w:type="spellStart"/>
      <w:r w:rsidRPr="00432ACD">
        <w:rPr>
          <w:rFonts w:ascii="Times New Roman" w:eastAsia="Times New Roman" w:hAnsi="Times New Roman"/>
          <w:sz w:val="24"/>
          <w:szCs w:val="24"/>
        </w:rPr>
        <w:t>ekv</w:t>
      </w:r>
      <w:proofErr w:type="spellEnd"/>
      <w:r w:rsidRPr="00432ACD">
        <w:rPr>
          <w:rFonts w:ascii="Times New Roman" w:eastAsia="Times New Roman" w:hAnsi="Times New Roman"/>
          <w:sz w:val="24"/>
          <w:szCs w:val="24"/>
        </w:rPr>
        <w:t>.</w:t>
      </w:r>
    </w:p>
    <w:p w14:paraId="669CAFA3" w14:textId="6B3FFD22" w:rsidR="00197A86" w:rsidRPr="00432ACD" w:rsidRDefault="00174E32">
      <w:pPr>
        <w:pStyle w:val="NormalWeb"/>
        <w:spacing w:before="120" w:after="120"/>
        <w:ind w:firstLine="567"/>
        <w:jc w:val="both"/>
      </w:pPr>
      <w:r w:rsidRPr="00432ACD">
        <w:t>Papildus</w:t>
      </w:r>
      <w:r w:rsidR="007B463C">
        <w:t xml:space="preserve"> augstāk minētajām </w:t>
      </w:r>
      <w:r w:rsidR="003617AB">
        <w:t>ziņošanas</w:t>
      </w:r>
      <w:r w:rsidR="007B463C">
        <w:t xml:space="preserve"> prasībām</w:t>
      </w:r>
      <w:r w:rsidR="003617AB">
        <w:t>,</w:t>
      </w:r>
      <w:r w:rsidRPr="00432ACD">
        <w:t xml:space="preserve"> </w:t>
      </w:r>
      <w:r w:rsidR="002360FF">
        <w:t>Latvija</w:t>
      </w:r>
      <w:r w:rsidRPr="00432ACD">
        <w:t xml:space="preserve"> </w:t>
      </w:r>
      <w:r w:rsidR="003617AB" w:rsidRPr="00432ACD">
        <w:t xml:space="preserve">ikgadēji </w:t>
      </w:r>
      <w:r w:rsidRPr="00432ACD">
        <w:t xml:space="preserve">sagatavo </w:t>
      </w:r>
      <w:r w:rsidR="00B63D19">
        <w:t xml:space="preserve">un iesniedz </w:t>
      </w:r>
      <w:r w:rsidR="00D80AC4">
        <w:t xml:space="preserve">EK </w:t>
      </w:r>
      <w:r w:rsidR="00432ACD" w:rsidRPr="00432ACD">
        <w:t>aptuveno SEG inventarizāciju</w:t>
      </w:r>
      <w:r w:rsidRPr="00432ACD">
        <w:t xml:space="preserve"> par iepriekšējo kalendāro gadu, tajā iekļaujot pēc iespējas precīzākus statistikas datus</w:t>
      </w:r>
      <w:r w:rsidR="00764AAA">
        <w:t>. S</w:t>
      </w:r>
      <w:r w:rsidRPr="00432ACD">
        <w:t xml:space="preserve">ektoros un </w:t>
      </w:r>
      <w:proofErr w:type="spellStart"/>
      <w:r w:rsidRPr="00432ACD">
        <w:t>apakšsektoros</w:t>
      </w:r>
      <w:proofErr w:type="spellEnd"/>
      <w:r w:rsidRPr="00432ACD">
        <w:t>, kuros dati SEG emisiju aprēķiniem uz aptuvenās SEG inventarizācijas sagatavošanas brīdi vēl nav pieejami, tiek veikta ekstrapolācija vai atstāts iepriekšējā gada SEG emisiju rādītājs.</w:t>
      </w:r>
      <w:r w:rsidR="00C05FFF">
        <w:t xml:space="preserve"> EK </w:t>
      </w:r>
      <w:r w:rsidR="0085380F">
        <w:t>šo informāciju izmanto, lai novērtētu indikatīvo progresu ES ietvaros noteikto mērķu sasniegšanā.</w:t>
      </w:r>
    </w:p>
    <w:p w14:paraId="240AEDC3" w14:textId="77777777" w:rsidR="00197A86" w:rsidRPr="005F4F51" w:rsidRDefault="00197A86">
      <w:pPr>
        <w:pStyle w:val="NormalWeb"/>
        <w:spacing w:before="120" w:after="120"/>
        <w:ind w:firstLine="567"/>
        <w:jc w:val="both"/>
      </w:pPr>
    </w:p>
    <w:p w14:paraId="52501ABF" w14:textId="007308B2" w:rsidR="00197A86" w:rsidRPr="005F4F51" w:rsidRDefault="00174E32" w:rsidP="00512AC5">
      <w:pPr>
        <w:pStyle w:val="Heading2"/>
        <w:ind w:left="431" w:hanging="431"/>
      </w:pPr>
      <w:bookmarkStart w:id="17" w:name="_Toc136950345"/>
      <w:r w:rsidRPr="005F4F51">
        <w:t>SEG mērķu izpildes prognožu sagatavošanas metodoloģija</w:t>
      </w:r>
      <w:bookmarkEnd w:id="17"/>
    </w:p>
    <w:p w14:paraId="661EE11C" w14:textId="3651D137" w:rsidR="00197A86" w:rsidRPr="00432ACD" w:rsidRDefault="5C623BE1">
      <w:pPr>
        <w:spacing w:before="120" w:after="120" w:line="240" w:lineRule="auto"/>
        <w:ind w:firstLine="567"/>
        <w:jc w:val="both"/>
      </w:pPr>
      <w:r w:rsidRPr="00432ACD">
        <w:rPr>
          <w:rFonts w:ascii="Times New Roman" w:hAnsi="Times New Roman"/>
          <w:sz w:val="24"/>
          <w:szCs w:val="24"/>
        </w:rPr>
        <w:t>Latvijas SEG emisiju samazināšanas un ZIZIMM sektorā noteiktu uzskaites kategoriju izpildes novērtējum</w:t>
      </w:r>
      <w:r w:rsidR="76975457">
        <w:rPr>
          <w:rFonts w:ascii="Times New Roman" w:hAnsi="Times New Roman"/>
          <w:sz w:val="24"/>
          <w:szCs w:val="24"/>
        </w:rPr>
        <w:t>s</w:t>
      </w:r>
      <w:r w:rsidRPr="00432ACD">
        <w:rPr>
          <w:rFonts w:ascii="Times New Roman" w:hAnsi="Times New Roman"/>
          <w:sz w:val="24"/>
          <w:szCs w:val="24"/>
        </w:rPr>
        <w:t xml:space="preserve"> </w:t>
      </w:r>
      <w:r w:rsidR="217972E9">
        <w:rPr>
          <w:rFonts w:ascii="Times New Roman" w:hAnsi="Times New Roman"/>
          <w:sz w:val="24"/>
          <w:szCs w:val="24"/>
        </w:rPr>
        <w:t xml:space="preserve">par periodu pēc 2021. gada </w:t>
      </w:r>
      <w:r w:rsidRPr="00432ACD">
        <w:rPr>
          <w:rFonts w:ascii="Times New Roman" w:hAnsi="Times New Roman"/>
          <w:sz w:val="24"/>
          <w:szCs w:val="24"/>
        </w:rPr>
        <w:t>ir sagatavots, balstoties uz 202</w:t>
      </w:r>
      <w:r w:rsidR="6D1E0917" w:rsidRPr="00432ACD">
        <w:rPr>
          <w:rFonts w:ascii="Times New Roman" w:hAnsi="Times New Roman"/>
          <w:sz w:val="24"/>
          <w:szCs w:val="24"/>
        </w:rPr>
        <w:t>2</w:t>
      </w:r>
      <w:r w:rsidRPr="00432ACD">
        <w:rPr>
          <w:rFonts w:ascii="Times New Roman" w:hAnsi="Times New Roman"/>
          <w:sz w:val="24"/>
          <w:szCs w:val="24"/>
        </w:rPr>
        <w:t xml:space="preserve">. gadā EK iesniegtā ziņojuma par </w:t>
      </w:r>
      <w:r w:rsidR="4CA7AD45" w:rsidRPr="00432ACD">
        <w:rPr>
          <w:rFonts w:ascii="Times New Roman" w:hAnsi="Times New Roman"/>
          <w:sz w:val="24"/>
          <w:szCs w:val="24"/>
        </w:rPr>
        <w:t>politiku un pasākumiem</w:t>
      </w:r>
      <w:r w:rsidR="4CA7AD45">
        <w:rPr>
          <w:rFonts w:ascii="Times New Roman" w:hAnsi="Times New Roman"/>
          <w:sz w:val="24"/>
          <w:szCs w:val="24"/>
        </w:rPr>
        <w:t xml:space="preserve"> un </w:t>
      </w:r>
      <w:r w:rsidRPr="00432ACD">
        <w:rPr>
          <w:rFonts w:ascii="Times New Roman" w:hAnsi="Times New Roman"/>
          <w:sz w:val="24"/>
          <w:szCs w:val="24"/>
        </w:rPr>
        <w:t>SEG prognozēm</w:t>
      </w:r>
      <w:r w:rsidR="00174E32" w:rsidRPr="00432ACD">
        <w:rPr>
          <w:rStyle w:val="FootnoteAnchor"/>
          <w:rFonts w:ascii="Times New Roman" w:hAnsi="Times New Roman"/>
          <w:sz w:val="24"/>
          <w:szCs w:val="24"/>
        </w:rPr>
        <w:footnoteReference w:id="38"/>
      </w:r>
      <w:r w:rsidR="4693E75D">
        <w:rPr>
          <w:rFonts w:ascii="Times New Roman" w:hAnsi="Times New Roman"/>
          <w:sz w:val="24"/>
          <w:szCs w:val="24"/>
        </w:rPr>
        <w:t>.</w:t>
      </w:r>
    </w:p>
    <w:p w14:paraId="49AED333" w14:textId="225051B1" w:rsidR="00197A86" w:rsidRPr="00AD7C87" w:rsidRDefault="5C623BE1" w:rsidP="003D3187">
      <w:pPr>
        <w:spacing w:before="120" w:after="120" w:line="240" w:lineRule="auto"/>
        <w:ind w:firstLine="567"/>
        <w:jc w:val="both"/>
      </w:pPr>
      <w:r w:rsidRPr="003D3187">
        <w:rPr>
          <w:rFonts w:ascii="Times New Roman" w:hAnsi="Times New Roman"/>
          <w:sz w:val="24"/>
          <w:szCs w:val="24"/>
        </w:rPr>
        <w:t>SEG prognozes sagatavo un koordinē atbilstoši MK noteikumu Nr. </w:t>
      </w:r>
      <w:r w:rsidR="49440B22" w:rsidRPr="003D3187">
        <w:rPr>
          <w:rFonts w:ascii="Times New Roman" w:hAnsi="Times New Roman"/>
          <w:sz w:val="24"/>
          <w:szCs w:val="24"/>
        </w:rPr>
        <w:t>675</w:t>
      </w:r>
      <w:r w:rsidRPr="003D3187">
        <w:rPr>
          <w:rFonts w:ascii="Times New Roman" w:hAnsi="Times New Roman"/>
          <w:sz w:val="24"/>
          <w:szCs w:val="24"/>
        </w:rPr>
        <w:t xml:space="preserve"> III. nodaļai “Siltumnīcefekta gāzu prognožu sagatavošanas nacionālā sistēma”, kā arī</w:t>
      </w:r>
      <w:r w:rsidRPr="003D3187">
        <w:rPr>
          <w:rFonts w:ascii="Times New Roman" w:hAnsi="Times New Roman"/>
        </w:rPr>
        <w:t xml:space="preserve"> </w:t>
      </w:r>
      <w:r w:rsidRPr="003D3187">
        <w:rPr>
          <w:rFonts w:ascii="Times New Roman" w:hAnsi="Times New Roman"/>
          <w:sz w:val="24"/>
          <w:szCs w:val="24"/>
        </w:rPr>
        <w:t>saskaņā ar Klimata konvencijas Līgumslēdzēju pušu</w:t>
      </w:r>
      <w:r w:rsidR="077420B9" w:rsidRPr="003D3187">
        <w:rPr>
          <w:rFonts w:ascii="Times New Roman" w:hAnsi="Times New Roman"/>
          <w:sz w:val="24"/>
          <w:szCs w:val="24"/>
        </w:rPr>
        <w:t xml:space="preserve"> </w:t>
      </w:r>
      <w:r w:rsidR="00C23778" w:rsidRPr="00103947">
        <w:rPr>
          <w:rFonts w:ascii="Times New Roman" w:hAnsi="Times New Roman"/>
          <w:i/>
          <w:iCs/>
          <w:sz w:val="24"/>
          <w:szCs w:val="24"/>
        </w:rPr>
        <w:t>lēmum</w:t>
      </w:r>
      <w:r w:rsidR="002821E5">
        <w:rPr>
          <w:rFonts w:ascii="Times New Roman" w:hAnsi="Times New Roman"/>
          <w:i/>
          <w:iCs/>
          <w:sz w:val="24"/>
          <w:szCs w:val="24"/>
        </w:rPr>
        <w:t>u</w:t>
      </w:r>
      <w:r w:rsidR="00C23778" w:rsidRPr="00103947">
        <w:rPr>
          <w:rFonts w:ascii="Times New Roman" w:hAnsi="Times New Roman"/>
          <w:i/>
          <w:iCs/>
          <w:sz w:val="24"/>
          <w:szCs w:val="24"/>
        </w:rPr>
        <w:t xml:space="preserve"> 2/CP.17</w:t>
      </w:r>
      <w:r w:rsidR="002821E5" w:rsidRPr="002821E5">
        <w:rPr>
          <w:rFonts w:ascii="Times New Roman" w:hAnsi="Times New Roman"/>
          <w:i/>
          <w:iCs/>
          <w:sz w:val="24"/>
          <w:szCs w:val="24"/>
        </w:rPr>
        <w:t xml:space="preserve"> par </w:t>
      </w:r>
      <w:proofErr w:type="spellStart"/>
      <w:r w:rsidR="3FDF0C59" w:rsidRPr="002821E5">
        <w:rPr>
          <w:rFonts w:ascii="Times New Roman" w:hAnsi="Times New Roman"/>
          <w:i/>
          <w:iCs/>
          <w:sz w:val="24"/>
          <w:szCs w:val="24"/>
        </w:rPr>
        <w:t>a</w:t>
      </w:r>
      <w:r w:rsidR="077420B9" w:rsidRPr="002821E5">
        <w:rPr>
          <w:rFonts w:ascii="Times New Roman" w:hAnsi="Times New Roman"/>
          <w:i/>
          <w:iCs/>
          <w:sz w:val="24"/>
          <w:szCs w:val="24"/>
        </w:rPr>
        <w:t>d</w:t>
      </w:r>
      <w:proofErr w:type="spellEnd"/>
      <w:r w:rsidR="077420B9" w:rsidRPr="002821E5">
        <w:rPr>
          <w:rFonts w:ascii="Times New Roman" w:hAnsi="Times New Roman"/>
          <w:i/>
          <w:iCs/>
          <w:sz w:val="24"/>
          <w:szCs w:val="24"/>
        </w:rPr>
        <w:t xml:space="preserve"> </w:t>
      </w:r>
      <w:proofErr w:type="spellStart"/>
      <w:r w:rsidR="077420B9" w:rsidRPr="002821E5">
        <w:rPr>
          <w:rFonts w:ascii="Times New Roman" w:hAnsi="Times New Roman"/>
          <w:i/>
          <w:iCs/>
          <w:sz w:val="24"/>
          <w:szCs w:val="24"/>
        </w:rPr>
        <w:t>hoc</w:t>
      </w:r>
      <w:proofErr w:type="spellEnd"/>
      <w:r w:rsidR="077420B9" w:rsidRPr="002821E5">
        <w:rPr>
          <w:rFonts w:ascii="Times New Roman" w:hAnsi="Times New Roman"/>
          <w:i/>
          <w:iCs/>
          <w:sz w:val="24"/>
          <w:szCs w:val="24"/>
        </w:rPr>
        <w:t xml:space="preserve"> darba grupas </w:t>
      </w:r>
      <w:r w:rsidR="580F9A1A" w:rsidRPr="002821E5">
        <w:rPr>
          <w:rFonts w:ascii="Times New Roman" w:hAnsi="Times New Roman"/>
          <w:i/>
          <w:iCs/>
          <w:sz w:val="24"/>
          <w:szCs w:val="24"/>
        </w:rPr>
        <w:t>ilgtermiņa sadarbīb</w:t>
      </w:r>
      <w:r w:rsidR="00C23778" w:rsidRPr="002821E5">
        <w:rPr>
          <w:rFonts w:ascii="Times New Roman" w:hAnsi="Times New Roman"/>
          <w:i/>
          <w:iCs/>
          <w:sz w:val="24"/>
          <w:szCs w:val="24"/>
        </w:rPr>
        <w:t>as</w:t>
      </w:r>
      <w:r w:rsidR="580F9A1A" w:rsidRPr="002821E5">
        <w:rPr>
          <w:rFonts w:ascii="Times New Roman" w:hAnsi="Times New Roman"/>
          <w:i/>
          <w:iCs/>
          <w:sz w:val="24"/>
          <w:szCs w:val="24"/>
        </w:rPr>
        <w:t xml:space="preserve"> iznākumi</w:t>
      </w:r>
      <w:r w:rsidR="002821E5" w:rsidRPr="002821E5">
        <w:rPr>
          <w:rFonts w:ascii="Times New Roman" w:hAnsi="Times New Roman"/>
          <w:i/>
          <w:iCs/>
          <w:sz w:val="24"/>
          <w:szCs w:val="24"/>
        </w:rPr>
        <w:t>em</w:t>
      </w:r>
      <w:r w:rsidRPr="002821E5">
        <w:rPr>
          <w:rFonts w:ascii="Times New Roman" w:hAnsi="Times New Roman"/>
          <w:i/>
          <w:iCs/>
          <w:sz w:val="24"/>
          <w:szCs w:val="24"/>
        </w:rPr>
        <w:t xml:space="preserve"> </w:t>
      </w:r>
      <w:r w:rsidR="00C23778" w:rsidRPr="002821E5">
        <w:rPr>
          <w:rFonts w:ascii="Times New Roman" w:hAnsi="Times New Roman"/>
          <w:i/>
          <w:iCs/>
          <w:sz w:val="24"/>
          <w:szCs w:val="24"/>
        </w:rPr>
        <w:t>atbilstoši konvencijai</w:t>
      </w:r>
      <w:r w:rsidR="00C1122A" w:rsidRPr="002821E5">
        <w:rPr>
          <w:rFonts w:ascii="Times New Roman" w:hAnsi="Times New Roman"/>
          <w:i/>
          <w:iCs/>
          <w:sz w:val="24"/>
          <w:szCs w:val="24"/>
        </w:rPr>
        <w:t>,</w:t>
      </w:r>
      <w:r w:rsidR="00C23778" w:rsidRPr="002821E5">
        <w:rPr>
          <w:rFonts w:ascii="Times New Roman" w:hAnsi="Times New Roman"/>
          <w:i/>
          <w:iCs/>
          <w:sz w:val="24"/>
          <w:szCs w:val="24"/>
        </w:rPr>
        <w:t xml:space="preserve"> </w:t>
      </w:r>
      <w:r w:rsidR="002821E5" w:rsidRPr="002821E5">
        <w:rPr>
          <w:rFonts w:ascii="Times New Roman" w:hAnsi="Times New Roman"/>
          <w:i/>
          <w:iCs/>
          <w:sz w:val="24"/>
          <w:szCs w:val="24"/>
        </w:rPr>
        <w:t xml:space="preserve">lēmumu </w:t>
      </w:r>
      <w:r w:rsidR="00C23778" w:rsidRPr="00103947">
        <w:rPr>
          <w:rFonts w:ascii="Times New Roman" w:hAnsi="Times New Roman"/>
          <w:i/>
          <w:iCs/>
          <w:sz w:val="24"/>
          <w:szCs w:val="24"/>
        </w:rPr>
        <w:t xml:space="preserve">19/CP.18 </w:t>
      </w:r>
      <w:r w:rsidR="002821E5" w:rsidRPr="002821E5">
        <w:rPr>
          <w:rFonts w:ascii="Times New Roman" w:hAnsi="Times New Roman"/>
          <w:i/>
          <w:iCs/>
          <w:sz w:val="24"/>
          <w:szCs w:val="24"/>
        </w:rPr>
        <w:t xml:space="preserve">par </w:t>
      </w:r>
      <w:r w:rsidR="7EC87290" w:rsidRPr="002821E5">
        <w:rPr>
          <w:rFonts w:ascii="Times New Roman" w:hAnsi="Times New Roman"/>
          <w:i/>
          <w:iCs/>
          <w:sz w:val="24"/>
          <w:szCs w:val="24"/>
        </w:rPr>
        <w:t xml:space="preserve">Klimata konvencijas divgadu ziņojumu sagatavošanas </w:t>
      </w:r>
      <w:r w:rsidR="00C23778" w:rsidRPr="002821E5">
        <w:rPr>
          <w:rFonts w:ascii="Times New Roman" w:hAnsi="Times New Roman"/>
          <w:i/>
          <w:iCs/>
          <w:sz w:val="24"/>
          <w:szCs w:val="24"/>
        </w:rPr>
        <w:t>vadlīnij</w:t>
      </w:r>
      <w:r w:rsidR="002821E5" w:rsidRPr="002821E5">
        <w:rPr>
          <w:rFonts w:ascii="Times New Roman" w:hAnsi="Times New Roman"/>
          <w:i/>
          <w:iCs/>
          <w:sz w:val="24"/>
          <w:szCs w:val="24"/>
        </w:rPr>
        <w:t>ām</w:t>
      </w:r>
      <w:r w:rsidR="00C23778" w:rsidRPr="002821E5">
        <w:rPr>
          <w:rFonts w:ascii="Times New Roman" w:hAnsi="Times New Roman"/>
          <w:i/>
          <w:iCs/>
          <w:sz w:val="24"/>
          <w:szCs w:val="24"/>
        </w:rPr>
        <w:t xml:space="preserve"> </w:t>
      </w:r>
      <w:r w:rsidR="7EC87290" w:rsidRPr="002821E5">
        <w:rPr>
          <w:rFonts w:ascii="Times New Roman" w:hAnsi="Times New Roman"/>
          <w:i/>
          <w:iCs/>
          <w:sz w:val="24"/>
          <w:szCs w:val="24"/>
        </w:rPr>
        <w:t>attīstītajām valstīm</w:t>
      </w:r>
      <w:r w:rsidR="2C63D3C9" w:rsidRPr="003D3187">
        <w:rPr>
          <w:rFonts w:ascii="Times New Roman" w:hAnsi="Times New Roman"/>
          <w:sz w:val="24"/>
          <w:szCs w:val="24"/>
        </w:rPr>
        <w:t>,</w:t>
      </w:r>
      <w:r w:rsidRPr="003D3187">
        <w:rPr>
          <w:rFonts w:ascii="Times New Roman" w:hAnsi="Times New Roman"/>
          <w:sz w:val="24"/>
          <w:szCs w:val="24"/>
        </w:rPr>
        <w:t xml:space="preserve"> Regulu Nr. </w:t>
      </w:r>
      <w:r w:rsidR="42C7F815" w:rsidRPr="003D3187">
        <w:rPr>
          <w:rFonts w:ascii="Times New Roman" w:hAnsi="Times New Roman"/>
          <w:sz w:val="24"/>
          <w:szCs w:val="24"/>
        </w:rPr>
        <w:t xml:space="preserve"> </w:t>
      </w:r>
      <w:r w:rsidR="722599F0" w:rsidRPr="003D3187">
        <w:rPr>
          <w:rFonts w:ascii="Times New Roman" w:hAnsi="Times New Roman"/>
          <w:sz w:val="24"/>
          <w:szCs w:val="24"/>
        </w:rPr>
        <w:t>2018/1999</w:t>
      </w:r>
      <w:r w:rsidR="5CEDB1FB" w:rsidRPr="003D3187">
        <w:rPr>
          <w:rFonts w:ascii="Times New Roman" w:hAnsi="Times New Roman"/>
          <w:sz w:val="24"/>
          <w:szCs w:val="24"/>
        </w:rPr>
        <w:t xml:space="preserve"> un</w:t>
      </w:r>
      <w:r w:rsidRPr="003D3187">
        <w:rPr>
          <w:rFonts w:ascii="Times New Roman" w:hAnsi="Times New Roman"/>
          <w:sz w:val="24"/>
          <w:szCs w:val="24"/>
        </w:rPr>
        <w:t xml:space="preserve"> Vides politikas pamatnostād</w:t>
      </w:r>
      <w:r w:rsidR="5F09F877" w:rsidRPr="003D3187">
        <w:rPr>
          <w:rFonts w:ascii="Times New Roman" w:hAnsi="Times New Roman"/>
          <w:sz w:val="24"/>
          <w:szCs w:val="24"/>
        </w:rPr>
        <w:t>nēm</w:t>
      </w:r>
      <w:r w:rsidRPr="003D3187">
        <w:rPr>
          <w:rFonts w:ascii="Times New Roman" w:hAnsi="Times New Roman"/>
          <w:sz w:val="24"/>
          <w:szCs w:val="24"/>
        </w:rPr>
        <w:t xml:space="preserve"> 20</w:t>
      </w:r>
      <w:r w:rsidR="7BC02189" w:rsidRPr="003D3187">
        <w:rPr>
          <w:rFonts w:ascii="Times New Roman" w:hAnsi="Times New Roman"/>
          <w:sz w:val="24"/>
          <w:szCs w:val="24"/>
        </w:rPr>
        <w:t>21</w:t>
      </w:r>
      <w:r w:rsidRPr="003D3187">
        <w:rPr>
          <w:rFonts w:ascii="Times New Roman" w:hAnsi="Times New Roman"/>
          <w:sz w:val="24"/>
          <w:szCs w:val="24"/>
        </w:rPr>
        <w:t>.-202</w:t>
      </w:r>
      <w:r w:rsidR="7BC02189" w:rsidRPr="003D3187">
        <w:rPr>
          <w:rFonts w:ascii="Times New Roman" w:hAnsi="Times New Roman"/>
          <w:sz w:val="24"/>
          <w:szCs w:val="24"/>
        </w:rPr>
        <w:t>7</w:t>
      </w:r>
      <w:r w:rsidRPr="003D3187">
        <w:rPr>
          <w:rFonts w:ascii="Times New Roman" w:hAnsi="Times New Roman"/>
          <w:sz w:val="24"/>
          <w:szCs w:val="24"/>
        </w:rPr>
        <w:t>. gadam.</w:t>
      </w:r>
      <w:r w:rsidR="5F09F877" w:rsidRPr="003D3187">
        <w:rPr>
          <w:rFonts w:ascii="Times New Roman" w:hAnsi="Times New Roman"/>
          <w:sz w:val="24"/>
          <w:szCs w:val="24"/>
        </w:rPr>
        <w:t xml:space="preserve"> </w:t>
      </w:r>
    </w:p>
    <w:p w14:paraId="52E9382C" w14:textId="77777777" w:rsidR="00197A86" w:rsidRPr="00AD7C87" w:rsidRDefault="00174E32">
      <w:pPr>
        <w:spacing w:before="120" w:after="120" w:line="240" w:lineRule="auto"/>
        <w:ind w:firstLine="567"/>
        <w:jc w:val="both"/>
        <w:rPr>
          <w:rFonts w:ascii="Times New Roman" w:hAnsi="Times New Roman"/>
          <w:sz w:val="24"/>
          <w:szCs w:val="24"/>
        </w:rPr>
      </w:pPr>
      <w:r w:rsidRPr="00AD7C87">
        <w:rPr>
          <w:rFonts w:ascii="Times New Roman" w:hAnsi="Times New Roman"/>
          <w:sz w:val="24"/>
          <w:szCs w:val="24"/>
        </w:rPr>
        <w:t>Prognozes sagatav</w:t>
      </w:r>
      <w:r w:rsidR="00E662F1" w:rsidRPr="00AD7C87">
        <w:rPr>
          <w:rFonts w:ascii="Times New Roman" w:hAnsi="Times New Roman"/>
          <w:sz w:val="24"/>
          <w:szCs w:val="24"/>
        </w:rPr>
        <w:t>o</w:t>
      </w:r>
      <w:r w:rsidRPr="00AD7C87">
        <w:rPr>
          <w:rFonts w:ascii="Times New Roman" w:hAnsi="Times New Roman"/>
          <w:sz w:val="24"/>
          <w:szCs w:val="24"/>
        </w:rPr>
        <w:t xml:space="preserve"> šādiem diviem scenārijiem:</w:t>
      </w:r>
    </w:p>
    <w:p w14:paraId="581CD85C" w14:textId="51E471F4" w:rsidR="00197A86" w:rsidRPr="00AD7C87" w:rsidRDefault="5C623BE1" w:rsidP="008F3FC5">
      <w:pPr>
        <w:pStyle w:val="ListParagraph"/>
        <w:numPr>
          <w:ilvl w:val="0"/>
          <w:numId w:val="13"/>
        </w:numPr>
        <w:tabs>
          <w:tab w:val="left" w:pos="993"/>
        </w:tabs>
        <w:spacing w:before="120" w:after="120" w:line="240" w:lineRule="auto"/>
        <w:jc w:val="both"/>
      </w:pPr>
      <w:r w:rsidRPr="003D3187">
        <w:rPr>
          <w:rFonts w:ascii="Times New Roman" w:hAnsi="Times New Roman"/>
          <w:sz w:val="24"/>
          <w:szCs w:val="24"/>
        </w:rPr>
        <w:t>ar esošiem pasākumiem (</w:t>
      </w:r>
      <w:proofErr w:type="spellStart"/>
      <w:r w:rsidRPr="003D3187">
        <w:rPr>
          <w:rFonts w:ascii="Times New Roman" w:hAnsi="Times New Roman"/>
          <w:i/>
          <w:iCs/>
          <w:sz w:val="24"/>
          <w:szCs w:val="24"/>
        </w:rPr>
        <w:t>with</w:t>
      </w:r>
      <w:proofErr w:type="spellEnd"/>
      <w:r w:rsidRPr="003D3187">
        <w:rPr>
          <w:rFonts w:ascii="Times New Roman" w:hAnsi="Times New Roman"/>
          <w:i/>
          <w:iCs/>
          <w:sz w:val="24"/>
          <w:szCs w:val="24"/>
        </w:rPr>
        <w:t xml:space="preserve"> </w:t>
      </w:r>
      <w:proofErr w:type="spellStart"/>
      <w:r w:rsidRPr="003D3187">
        <w:rPr>
          <w:rFonts w:ascii="Times New Roman" w:hAnsi="Times New Roman"/>
          <w:i/>
          <w:iCs/>
          <w:sz w:val="24"/>
          <w:szCs w:val="24"/>
        </w:rPr>
        <w:t>existing</w:t>
      </w:r>
      <w:proofErr w:type="spellEnd"/>
      <w:r w:rsidRPr="003D3187">
        <w:rPr>
          <w:rFonts w:ascii="Times New Roman" w:hAnsi="Times New Roman"/>
          <w:i/>
          <w:iCs/>
          <w:sz w:val="24"/>
          <w:szCs w:val="24"/>
        </w:rPr>
        <w:t xml:space="preserve"> </w:t>
      </w:r>
      <w:proofErr w:type="spellStart"/>
      <w:r w:rsidRPr="003D3187">
        <w:rPr>
          <w:rFonts w:ascii="Times New Roman" w:hAnsi="Times New Roman"/>
          <w:i/>
          <w:iCs/>
          <w:sz w:val="24"/>
          <w:szCs w:val="24"/>
        </w:rPr>
        <w:t>measures</w:t>
      </w:r>
      <w:proofErr w:type="spellEnd"/>
      <w:r w:rsidR="45EAD710" w:rsidRPr="003D3187">
        <w:rPr>
          <w:rFonts w:ascii="Times New Roman" w:hAnsi="Times New Roman"/>
          <w:i/>
          <w:iCs/>
          <w:sz w:val="24"/>
          <w:szCs w:val="24"/>
        </w:rPr>
        <w:t xml:space="preserve"> - turpmāk WEM</w:t>
      </w:r>
      <w:r w:rsidRPr="003D3187">
        <w:rPr>
          <w:rFonts w:ascii="Times New Roman" w:hAnsi="Times New Roman"/>
          <w:sz w:val="24"/>
          <w:szCs w:val="24"/>
        </w:rPr>
        <w:t xml:space="preserve">) – prognozējot SEG izmaiņas, </w:t>
      </w:r>
      <w:r w:rsidR="21DB6555" w:rsidRPr="003D3187">
        <w:rPr>
          <w:rFonts w:ascii="Times New Roman" w:hAnsi="Times New Roman"/>
          <w:sz w:val="24"/>
          <w:szCs w:val="24"/>
        </w:rPr>
        <w:t xml:space="preserve">tiek </w:t>
      </w:r>
      <w:r w:rsidRPr="003D3187">
        <w:rPr>
          <w:rFonts w:ascii="Times New Roman" w:hAnsi="Times New Roman"/>
          <w:sz w:val="24"/>
          <w:szCs w:val="24"/>
        </w:rPr>
        <w:t>ņemti vērā tie SEG emisijas samazinošie pasākumi (tiešā vai netiešā veidā), kas jau ir īstenoti, šobrīd tiek īstenoti vai kuru īstenošana ir ieplānota, un tiem ir noteikts finansējums;</w:t>
      </w:r>
    </w:p>
    <w:p w14:paraId="65A51C3C" w14:textId="43F483D8" w:rsidR="00197A86" w:rsidRPr="00AD7C87" w:rsidRDefault="5C623BE1" w:rsidP="000D0CFB">
      <w:pPr>
        <w:numPr>
          <w:ilvl w:val="0"/>
          <w:numId w:val="13"/>
        </w:numPr>
        <w:tabs>
          <w:tab w:val="left" w:pos="993"/>
        </w:tabs>
        <w:spacing w:before="120" w:after="120" w:line="240" w:lineRule="auto"/>
        <w:jc w:val="both"/>
      </w:pPr>
      <w:r w:rsidRPr="003D3187">
        <w:rPr>
          <w:rFonts w:ascii="Times New Roman" w:hAnsi="Times New Roman"/>
          <w:sz w:val="24"/>
          <w:szCs w:val="24"/>
        </w:rPr>
        <w:t>ar papildu pasākumiem (</w:t>
      </w:r>
      <w:proofErr w:type="spellStart"/>
      <w:r w:rsidRPr="003D3187">
        <w:rPr>
          <w:rFonts w:ascii="Times New Roman" w:hAnsi="Times New Roman"/>
          <w:i/>
          <w:iCs/>
          <w:sz w:val="24"/>
          <w:szCs w:val="24"/>
        </w:rPr>
        <w:t>with</w:t>
      </w:r>
      <w:proofErr w:type="spellEnd"/>
      <w:r w:rsidRPr="003D3187">
        <w:rPr>
          <w:rFonts w:ascii="Times New Roman" w:hAnsi="Times New Roman"/>
          <w:i/>
          <w:iCs/>
          <w:sz w:val="24"/>
          <w:szCs w:val="24"/>
        </w:rPr>
        <w:t xml:space="preserve"> </w:t>
      </w:r>
      <w:proofErr w:type="spellStart"/>
      <w:r w:rsidRPr="003D3187">
        <w:rPr>
          <w:rFonts w:ascii="Times New Roman" w:hAnsi="Times New Roman"/>
          <w:i/>
          <w:iCs/>
          <w:sz w:val="24"/>
          <w:szCs w:val="24"/>
        </w:rPr>
        <w:t>additional</w:t>
      </w:r>
      <w:proofErr w:type="spellEnd"/>
      <w:r w:rsidRPr="003D3187">
        <w:rPr>
          <w:rFonts w:ascii="Times New Roman" w:hAnsi="Times New Roman"/>
          <w:i/>
          <w:iCs/>
          <w:sz w:val="24"/>
          <w:szCs w:val="24"/>
        </w:rPr>
        <w:t xml:space="preserve"> </w:t>
      </w:r>
      <w:proofErr w:type="spellStart"/>
      <w:r w:rsidRPr="003D3187">
        <w:rPr>
          <w:rFonts w:ascii="Times New Roman" w:hAnsi="Times New Roman"/>
          <w:i/>
          <w:iCs/>
          <w:sz w:val="24"/>
          <w:szCs w:val="24"/>
        </w:rPr>
        <w:t>measures</w:t>
      </w:r>
      <w:proofErr w:type="spellEnd"/>
      <w:r w:rsidR="5ABD8E4C" w:rsidRPr="003D3187">
        <w:rPr>
          <w:rFonts w:ascii="Times New Roman" w:hAnsi="Times New Roman"/>
          <w:i/>
          <w:iCs/>
          <w:sz w:val="24"/>
          <w:szCs w:val="24"/>
        </w:rPr>
        <w:t xml:space="preserve"> - turpmāk WAM</w:t>
      </w:r>
      <w:r w:rsidRPr="003D3187">
        <w:rPr>
          <w:rFonts w:ascii="Times New Roman" w:hAnsi="Times New Roman"/>
          <w:sz w:val="24"/>
          <w:szCs w:val="24"/>
        </w:rPr>
        <w:t>) – prognozējot SEG izmaiņas, tiek ņemti vērā tie SEG emisijas samazinošie pasākumi (tiešā vai netiešā veidā), kuru īstenošana</w:t>
      </w:r>
      <w:r w:rsidR="23B7F8F8" w:rsidRPr="003D3187">
        <w:rPr>
          <w:rFonts w:ascii="Times New Roman" w:hAnsi="Times New Roman"/>
          <w:sz w:val="24"/>
          <w:szCs w:val="24"/>
        </w:rPr>
        <w:t xml:space="preserve"> </w:t>
      </w:r>
      <w:r w:rsidRPr="003D3187">
        <w:rPr>
          <w:rFonts w:ascii="Times New Roman" w:hAnsi="Times New Roman"/>
          <w:sz w:val="24"/>
          <w:szCs w:val="24"/>
        </w:rPr>
        <w:t>vēl nav uzsākta un ir ieplānota attīstības plānošanas dokumentos, t.sk. esošo pasākumu pastiprināšana, proti, īstenošana lielākā apmērā</w:t>
      </w:r>
      <w:r w:rsidR="00EA6068" w:rsidRPr="003D3187">
        <w:rPr>
          <w:rFonts w:ascii="Times New Roman" w:hAnsi="Times New Roman"/>
          <w:sz w:val="24"/>
          <w:szCs w:val="24"/>
        </w:rPr>
        <w:t>,</w:t>
      </w:r>
      <w:r w:rsidRPr="003D3187">
        <w:rPr>
          <w:rFonts w:ascii="Times New Roman" w:hAnsi="Times New Roman"/>
          <w:sz w:val="24"/>
          <w:szCs w:val="24"/>
        </w:rPr>
        <w:t xml:space="preserve"> nekā s</w:t>
      </w:r>
      <w:r w:rsidR="01CE74FA" w:rsidRPr="003D3187">
        <w:rPr>
          <w:rFonts w:ascii="Times New Roman" w:hAnsi="Times New Roman"/>
          <w:sz w:val="24"/>
          <w:szCs w:val="24"/>
        </w:rPr>
        <w:t>ā</w:t>
      </w:r>
      <w:r w:rsidRPr="003D3187">
        <w:rPr>
          <w:rFonts w:ascii="Times New Roman" w:hAnsi="Times New Roman"/>
          <w:sz w:val="24"/>
          <w:szCs w:val="24"/>
        </w:rPr>
        <w:t>kotnēji ieplānots.</w:t>
      </w:r>
    </w:p>
    <w:p w14:paraId="0A390956" w14:textId="16E2D632" w:rsidR="00197A86" w:rsidRPr="00AD7C87" w:rsidRDefault="00174E32">
      <w:pPr>
        <w:spacing w:before="120" w:after="120" w:line="240" w:lineRule="auto"/>
        <w:ind w:firstLine="567"/>
        <w:jc w:val="both"/>
        <w:rPr>
          <w:rFonts w:ascii="Times New Roman" w:hAnsi="Times New Roman"/>
          <w:sz w:val="24"/>
          <w:szCs w:val="24"/>
        </w:rPr>
      </w:pPr>
      <w:r w:rsidRPr="00AD7C87">
        <w:rPr>
          <w:rFonts w:ascii="Times New Roman" w:hAnsi="Times New Roman"/>
          <w:sz w:val="24"/>
          <w:szCs w:val="24"/>
        </w:rPr>
        <w:t>Eksperti, sagatavojot SEG prognozes, izmanto pieejamās ilgtermiņa Latvijas makroekonomiskās prognozes un starptautiskā tirgus attīstības prognozes (piemēram, energoresursu cen</w:t>
      </w:r>
      <w:r w:rsidR="00F811CC" w:rsidRPr="00AD7C87">
        <w:rPr>
          <w:rFonts w:ascii="Times New Roman" w:hAnsi="Times New Roman"/>
          <w:sz w:val="24"/>
          <w:szCs w:val="24"/>
        </w:rPr>
        <w:t>u</w:t>
      </w:r>
      <w:r w:rsidRPr="00AD7C87">
        <w:rPr>
          <w:rFonts w:ascii="Times New Roman" w:hAnsi="Times New Roman"/>
          <w:sz w:val="24"/>
          <w:szCs w:val="24"/>
        </w:rPr>
        <w:t xml:space="preserve"> prognozes, oglekļa cenas prognozes u.tml.), kā arī pieejamo informāciju par Latvijas nozaru politikām un pasākumiem. SEG emisiju prognozes balstās uz Latvijas makroekonomisko rādītāju – </w:t>
      </w:r>
      <w:r w:rsidR="00570600">
        <w:rPr>
          <w:rFonts w:ascii="Times New Roman" w:hAnsi="Times New Roman"/>
          <w:sz w:val="24"/>
          <w:szCs w:val="24"/>
        </w:rPr>
        <w:t>iekšzemes kopproduktu</w:t>
      </w:r>
      <w:r w:rsidRPr="00AD7C87">
        <w:rPr>
          <w:rFonts w:ascii="Times New Roman" w:hAnsi="Times New Roman"/>
          <w:sz w:val="24"/>
          <w:szCs w:val="24"/>
        </w:rPr>
        <w:t>, pievienotā</w:t>
      </w:r>
      <w:r w:rsidR="00F811CC" w:rsidRPr="00AD7C87">
        <w:rPr>
          <w:rFonts w:ascii="Times New Roman" w:hAnsi="Times New Roman"/>
          <w:sz w:val="24"/>
          <w:szCs w:val="24"/>
        </w:rPr>
        <w:t>s</w:t>
      </w:r>
      <w:r w:rsidRPr="00AD7C87">
        <w:rPr>
          <w:rFonts w:ascii="Times New Roman" w:hAnsi="Times New Roman"/>
          <w:sz w:val="24"/>
          <w:szCs w:val="24"/>
        </w:rPr>
        <w:t xml:space="preserve"> vērtība</w:t>
      </w:r>
      <w:r w:rsidR="00F811CC" w:rsidRPr="00AD7C87">
        <w:rPr>
          <w:rFonts w:ascii="Times New Roman" w:hAnsi="Times New Roman"/>
          <w:sz w:val="24"/>
          <w:szCs w:val="24"/>
        </w:rPr>
        <w:t>s</w:t>
      </w:r>
      <w:r w:rsidRPr="00AD7C87">
        <w:rPr>
          <w:rFonts w:ascii="Times New Roman" w:hAnsi="Times New Roman"/>
          <w:sz w:val="24"/>
          <w:szCs w:val="24"/>
        </w:rPr>
        <w:t xml:space="preserve"> tautsaimniecības nozarēs, iedzīvotāju skait</w:t>
      </w:r>
      <w:r w:rsidR="00F811CC" w:rsidRPr="00AD7C87">
        <w:rPr>
          <w:rFonts w:ascii="Times New Roman" w:hAnsi="Times New Roman"/>
          <w:sz w:val="24"/>
          <w:szCs w:val="24"/>
        </w:rPr>
        <w:t>a</w:t>
      </w:r>
      <w:r w:rsidRPr="00AD7C87">
        <w:rPr>
          <w:rFonts w:ascii="Times New Roman" w:hAnsi="Times New Roman"/>
          <w:sz w:val="24"/>
          <w:szCs w:val="24"/>
        </w:rPr>
        <w:t xml:space="preserve"> u.c. ilgtermiņa prognozēm, ko Latvijā ikgadēji sagatavo Ekonomikas ministrija.</w:t>
      </w:r>
    </w:p>
    <w:p w14:paraId="16CC2E8C" w14:textId="2504CBCE" w:rsidR="00197A86" w:rsidRDefault="00174E32" w:rsidP="009E6E27">
      <w:pPr>
        <w:spacing w:before="120" w:after="120" w:line="240" w:lineRule="auto"/>
        <w:ind w:firstLine="567"/>
        <w:jc w:val="both"/>
        <w:rPr>
          <w:rFonts w:ascii="Times New Roman" w:hAnsi="Times New Roman"/>
          <w:sz w:val="24"/>
          <w:szCs w:val="24"/>
        </w:rPr>
      </w:pPr>
      <w:r w:rsidRPr="00AD7C87">
        <w:rPr>
          <w:rFonts w:ascii="Times New Roman" w:hAnsi="Times New Roman"/>
          <w:sz w:val="24"/>
          <w:szCs w:val="24"/>
        </w:rPr>
        <w:t>Sagatavotās SEG prognozes un informāciju par to sagatavošanā izmantot</w:t>
      </w:r>
      <w:r w:rsidR="00F811CC" w:rsidRPr="00AD7C87">
        <w:rPr>
          <w:rFonts w:ascii="Times New Roman" w:hAnsi="Times New Roman"/>
          <w:sz w:val="24"/>
          <w:szCs w:val="24"/>
        </w:rPr>
        <w:t>aj</w:t>
      </w:r>
      <w:r w:rsidRPr="00AD7C87">
        <w:rPr>
          <w:rFonts w:ascii="Times New Roman" w:hAnsi="Times New Roman"/>
          <w:sz w:val="24"/>
          <w:szCs w:val="24"/>
        </w:rPr>
        <w:t>ām politikām un pasākumiem pārbauda nozaru ministrij</w:t>
      </w:r>
      <w:r w:rsidR="00D60500">
        <w:rPr>
          <w:rFonts w:ascii="Times New Roman" w:hAnsi="Times New Roman"/>
          <w:sz w:val="24"/>
          <w:szCs w:val="24"/>
        </w:rPr>
        <w:t>as</w:t>
      </w:r>
      <w:r w:rsidRPr="00AD7C87">
        <w:rPr>
          <w:rFonts w:ascii="Times New Roman" w:hAnsi="Times New Roman"/>
          <w:sz w:val="24"/>
          <w:szCs w:val="24"/>
        </w:rPr>
        <w:t>. Eksperti, sagatavojot SEG prognozes, veic kvalitātes kontroles un kvalitātes nodrošināšanas procedūras.</w:t>
      </w:r>
      <w:r w:rsidRPr="00AD7C87">
        <w:rPr>
          <w:rFonts w:ascii="DokChampa" w:hAnsi="DokChampa" w:cs="DokChampa"/>
          <w:sz w:val="24"/>
          <w:szCs w:val="24"/>
        </w:rPr>
        <w:t xml:space="preserve"> </w:t>
      </w:r>
      <w:r w:rsidRPr="00AD7C87">
        <w:rPr>
          <w:rFonts w:ascii="Times New Roman" w:hAnsi="Times New Roman"/>
          <w:sz w:val="24"/>
          <w:szCs w:val="24"/>
        </w:rPr>
        <w:t xml:space="preserve">Ziņojumus par </w:t>
      </w:r>
      <w:r w:rsidR="00112CDC" w:rsidRPr="00AD7C87">
        <w:rPr>
          <w:rFonts w:ascii="Times New Roman" w:hAnsi="Times New Roman"/>
          <w:sz w:val="24"/>
          <w:szCs w:val="24"/>
        </w:rPr>
        <w:t>politiku un pasākumiem</w:t>
      </w:r>
      <w:r w:rsidR="00112CDC">
        <w:rPr>
          <w:rFonts w:ascii="Times New Roman" w:hAnsi="Times New Roman"/>
          <w:sz w:val="24"/>
          <w:szCs w:val="24"/>
        </w:rPr>
        <w:t xml:space="preserve"> un</w:t>
      </w:r>
      <w:r w:rsidR="00112CDC" w:rsidRPr="00AD7C87">
        <w:rPr>
          <w:rFonts w:ascii="Times New Roman" w:hAnsi="Times New Roman"/>
          <w:sz w:val="24"/>
          <w:szCs w:val="24"/>
        </w:rPr>
        <w:t xml:space="preserve"> </w:t>
      </w:r>
      <w:r w:rsidRPr="00AD7C87">
        <w:rPr>
          <w:rFonts w:ascii="Times New Roman" w:hAnsi="Times New Roman"/>
          <w:sz w:val="24"/>
          <w:szCs w:val="24"/>
        </w:rPr>
        <w:t xml:space="preserve">SEG prognozēm, pārbauda gan ES līmenī (pārbaudi veic Eiropas Vides aģentūra), gan starptautiskā līmenī Klimata konvencijas ietvaros, kad pārbaudi veic starptautiskie auditori un Klimata konvencijas līgumslēdzējpuses divgadu </w:t>
      </w:r>
      <w:r w:rsidR="007F70F2">
        <w:rPr>
          <w:rFonts w:ascii="Times New Roman" w:hAnsi="Times New Roman"/>
          <w:sz w:val="24"/>
          <w:szCs w:val="24"/>
        </w:rPr>
        <w:t xml:space="preserve">pārskata </w:t>
      </w:r>
      <w:r w:rsidRPr="00AD7C87">
        <w:rPr>
          <w:rFonts w:ascii="Times New Roman" w:hAnsi="Times New Roman"/>
          <w:sz w:val="24"/>
          <w:szCs w:val="24"/>
        </w:rPr>
        <w:t>daudzpusējās izvērtēšanas laikā.</w:t>
      </w:r>
    </w:p>
    <w:p w14:paraId="440B5E59" w14:textId="77777777" w:rsidR="00D260BE" w:rsidRPr="00AD7C87" w:rsidRDefault="00D260BE" w:rsidP="009E6E27">
      <w:pPr>
        <w:spacing w:before="120" w:after="120" w:line="240" w:lineRule="auto"/>
        <w:ind w:firstLine="567"/>
        <w:jc w:val="both"/>
      </w:pPr>
    </w:p>
    <w:p w14:paraId="32227532" w14:textId="27F52542" w:rsidR="00197A86" w:rsidRPr="00EC7A22" w:rsidRDefault="00174E32">
      <w:pPr>
        <w:pStyle w:val="Heading1"/>
        <w:jc w:val="both"/>
        <w:rPr>
          <w:color w:val="006666"/>
        </w:rPr>
      </w:pPr>
      <w:bookmarkStart w:id="18" w:name="_Toc136950346"/>
      <w:r w:rsidRPr="00EC7A22">
        <w:rPr>
          <w:color w:val="006666"/>
        </w:rPr>
        <w:t>SEG EMISIJU SAMAZINĀŠANAS</w:t>
      </w:r>
      <w:r w:rsidR="000C73A6" w:rsidRPr="00EC7A22">
        <w:rPr>
          <w:color w:val="006666"/>
        </w:rPr>
        <w:t xml:space="preserve"> (izņemot ZIZIMM)</w:t>
      </w:r>
      <w:r w:rsidRPr="00EC7A22">
        <w:rPr>
          <w:color w:val="006666"/>
        </w:rPr>
        <w:t xml:space="preserve"> MĒRĶU IZPILDE</w:t>
      </w:r>
      <w:bookmarkEnd w:id="18"/>
      <w:r w:rsidRPr="00EC7A22">
        <w:rPr>
          <w:color w:val="006666"/>
        </w:rPr>
        <w:t xml:space="preserve"> </w:t>
      </w:r>
    </w:p>
    <w:p w14:paraId="6EF6CBD0" w14:textId="37471B42" w:rsidR="00197A86" w:rsidRPr="005F4F51" w:rsidRDefault="00174E32" w:rsidP="00512AC5">
      <w:pPr>
        <w:pStyle w:val="Heading2"/>
        <w:ind w:left="431" w:hanging="431"/>
        <w:jc w:val="both"/>
      </w:pPr>
      <w:bookmarkStart w:id="19" w:name="_Toc136950347"/>
      <w:r w:rsidRPr="005F4F51">
        <w:t>SEG mērķ</w:t>
      </w:r>
      <w:r w:rsidR="007E4099">
        <w:t>u</w:t>
      </w:r>
      <w:r w:rsidR="000C73A6" w:rsidRPr="000C73A6">
        <w:t xml:space="preserve"> </w:t>
      </w:r>
      <w:r w:rsidR="000C73A6">
        <w:t>līdz 2020.gadam</w:t>
      </w:r>
      <w:r w:rsidRPr="005F4F51">
        <w:t xml:space="preserve"> izpildes progresa novērtējums</w:t>
      </w:r>
      <w:bookmarkEnd w:id="19"/>
      <w:r w:rsidR="009457BC">
        <w:t xml:space="preserve"> </w:t>
      </w:r>
    </w:p>
    <w:p w14:paraId="1019EE3C" w14:textId="0FF068E4" w:rsidR="001E60FF" w:rsidRPr="0020359C" w:rsidRDefault="00174E32" w:rsidP="00BA6C81">
      <w:pPr>
        <w:spacing w:before="120" w:after="120" w:line="240" w:lineRule="auto"/>
        <w:ind w:firstLine="567"/>
        <w:jc w:val="both"/>
        <w:rPr>
          <w:rFonts w:ascii="Times New Roman" w:hAnsi="Times New Roman"/>
          <w:sz w:val="24"/>
          <w:szCs w:val="24"/>
        </w:rPr>
      </w:pPr>
      <w:r w:rsidRPr="00AD7C87">
        <w:rPr>
          <w:rFonts w:ascii="Times New Roman" w:hAnsi="Times New Roman"/>
          <w:sz w:val="24"/>
          <w:szCs w:val="24"/>
        </w:rPr>
        <w:t>Atbilstoši 202</w:t>
      </w:r>
      <w:r w:rsidR="00AD7C87" w:rsidRPr="00AD7C87">
        <w:rPr>
          <w:rFonts w:ascii="Times New Roman" w:hAnsi="Times New Roman"/>
          <w:sz w:val="24"/>
          <w:szCs w:val="24"/>
        </w:rPr>
        <w:t>2</w:t>
      </w:r>
      <w:r w:rsidRPr="00AD7C87">
        <w:rPr>
          <w:rFonts w:ascii="Times New Roman" w:hAnsi="Times New Roman"/>
          <w:sz w:val="24"/>
          <w:szCs w:val="24"/>
        </w:rPr>
        <w:t xml:space="preserve">. gada SEG </w:t>
      </w:r>
      <w:r w:rsidR="00AD7C87" w:rsidRPr="00AD7C87">
        <w:rPr>
          <w:rFonts w:ascii="Times New Roman" w:hAnsi="Times New Roman"/>
          <w:sz w:val="24"/>
          <w:szCs w:val="24"/>
        </w:rPr>
        <w:t>inventarizācijai par 1990. - 2020</w:t>
      </w:r>
      <w:r w:rsidRPr="00AD7C87">
        <w:rPr>
          <w:rFonts w:ascii="Times New Roman" w:hAnsi="Times New Roman"/>
          <w:sz w:val="24"/>
          <w:szCs w:val="24"/>
        </w:rPr>
        <w:t xml:space="preserve">. gadu (turpmāk – </w:t>
      </w:r>
      <w:bookmarkStart w:id="20" w:name="_Hlk81917374"/>
      <w:r w:rsidRPr="00AD7C87">
        <w:rPr>
          <w:rFonts w:ascii="Times New Roman" w:hAnsi="Times New Roman"/>
          <w:sz w:val="24"/>
          <w:szCs w:val="24"/>
        </w:rPr>
        <w:t>202</w:t>
      </w:r>
      <w:r w:rsidR="00AD7C87" w:rsidRPr="00AD7C87">
        <w:rPr>
          <w:rFonts w:ascii="Times New Roman" w:hAnsi="Times New Roman"/>
          <w:sz w:val="24"/>
          <w:szCs w:val="24"/>
        </w:rPr>
        <w:t>2</w:t>
      </w:r>
      <w:r w:rsidRPr="00AD7C87">
        <w:rPr>
          <w:rFonts w:ascii="Times New Roman" w:hAnsi="Times New Roman"/>
          <w:sz w:val="24"/>
          <w:szCs w:val="24"/>
        </w:rPr>
        <w:t>. gada SEG inventarizācija</w:t>
      </w:r>
      <w:bookmarkEnd w:id="20"/>
      <w:r w:rsidRPr="00AD7C87">
        <w:rPr>
          <w:rFonts w:ascii="Times New Roman" w:hAnsi="Times New Roman"/>
          <w:sz w:val="24"/>
          <w:szCs w:val="24"/>
        </w:rPr>
        <w:t>) un aptuvena</w:t>
      </w:r>
      <w:r w:rsidR="00961D56">
        <w:rPr>
          <w:rFonts w:ascii="Times New Roman" w:hAnsi="Times New Roman"/>
          <w:sz w:val="24"/>
          <w:szCs w:val="24"/>
        </w:rPr>
        <w:t>ja</w:t>
      </w:r>
      <w:r w:rsidRPr="00AD7C87">
        <w:rPr>
          <w:rFonts w:ascii="Times New Roman" w:hAnsi="Times New Roman"/>
          <w:sz w:val="24"/>
          <w:szCs w:val="24"/>
        </w:rPr>
        <w:t>i SEG inventarizācijai par 20</w:t>
      </w:r>
      <w:r w:rsidR="00AD7C87" w:rsidRPr="00AD7C87">
        <w:rPr>
          <w:rFonts w:ascii="Times New Roman" w:hAnsi="Times New Roman"/>
          <w:sz w:val="24"/>
          <w:szCs w:val="24"/>
        </w:rPr>
        <w:t>21</w:t>
      </w:r>
      <w:r w:rsidRPr="00AD7C87">
        <w:rPr>
          <w:rFonts w:ascii="Times New Roman" w:hAnsi="Times New Roman"/>
          <w:sz w:val="24"/>
          <w:szCs w:val="24"/>
        </w:rPr>
        <w:t>. gadu</w:t>
      </w:r>
      <w:r w:rsidR="00290A9B" w:rsidRPr="00AD7C87">
        <w:rPr>
          <w:rFonts w:ascii="Times New Roman" w:hAnsi="Times New Roman"/>
          <w:sz w:val="24"/>
          <w:szCs w:val="24"/>
        </w:rPr>
        <w:t>,</w:t>
      </w:r>
      <w:r w:rsidRPr="00AD7C87">
        <w:rPr>
          <w:rFonts w:ascii="Times New Roman" w:hAnsi="Times New Roman"/>
          <w:sz w:val="24"/>
          <w:szCs w:val="24"/>
        </w:rPr>
        <w:t xml:space="preserve"> Latvijas kopējās SEG</w:t>
      </w:r>
      <w:r w:rsidR="00AD7C87" w:rsidRPr="00AD7C87">
        <w:rPr>
          <w:rFonts w:ascii="Times New Roman" w:hAnsi="Times New Roman"/>
          <w:sz w:val="24"/>
          <w:szCs w:val="24"/>
        </w:rPr>
        <w:t xml:space="preserve"> emisijas no 1990. gada līdz 2020</w:t>
      </w:r>
      <w:r w:rsidRPr="00AD7C87">
        <w:rPr>
          <w:rFonts w:ascii="Times New Roman" w:hAnsi="Times New Roman"/>
          <w:sz w:val="24"/>
          <w:szCs w:val="24"/>
        </w:rPr>
        <w:t>. gadam un līdz 20</w:t>
      </w:r>
      <w:r w:rsidR="00AD7C87" w:rsidRPr="00AD7C87">
        <w:rPr>
          <w:rFonts w:ascii="Times New Roman" w:hAnsi="Times New Roman"/>
          <w:sz w:val="24"/>
          <w:szCs w:val="24"/>
        </w:rPr>
        <w:t>21</w:t>
      </w:r>
      <w:r w:rsidRPr="00AD7C87">
        <w:rPr>
          <w:rFonts w:ascii="Times New Roman" w:hAnsi="Times New Roman"/>
          <w:sz w:val="24"/>
          <w:szCs w:val="24"/>
        </w:rPr>
        <w:t>. gadam ir samazinā</w:t>
      </w:r>
      <w:r w:rsidR="00AA0070" w:rsidRPr="00AD7C87">
        <w:rPr>
          <w:rFonts w:ascii="Times New Roman" w:hAnsi="Times New Roman"/>
          <w:sz w:val="24"/>
          <w:szCs w:val="24"/>
        </w:rPr>
        <w:t>jušās</w:t>
      </w:r>
      <w:r w:rsidRPr="00AD7C87">
        <w:rPr>
          <w:rFonts w:ascii="Times New Roman" w:hAnsi="Times New Roman"/>
          <w:sz w:val="24"/>
          <w:szCs w:val="24"/>
        </w:rPr>
        <w:t xml:space="preserve"> </w:t>
      </w:r>
      <w:r w:rsidRPr="008A45A1">
        <w:rPr>
          <w:rFonts w:ascii="Times New Roman" w:hAnsi="Times New Roman"/>
          <w:sz w:val="24"/>
          <w:szCs w:val="24"/>
        </w:rPr>
        <w:t xml:space="preserve">attiecīgi par </w:t>
      </w:r>
      <w:r w:rsidR="008A45A1" w:rsidRPr="008A45A1">
        <w:rPr>
          <w:rFonts w:ascii="Times New Roman" w:hAnsi="Times New Roman"/>
          <w:sz w:val="24"/>
          <w:szCs w:val="24"/>
        </w:rPr>
        <w:t>59,6</w:t>
      </w:r>
      <w:r w:rsidRPr="008A45A1">
        <w:rPr>
          <w:rFonts w:ascii="Times New Roman" w:hAnsi="Times New Roman"/>
          <w:sz w:val="24"/>
          <w:szCs w:val="24"/>
        </w:rPr>
        <w:t xml:space="preserve"> % </w:t>
      </w:r>
      <w:r w:rsidRPr="00AD7C87">
        <w:rPr>
          <w:rFonts w:ascii="Times New Roman" w:hAnsi="Times New Roman"/>
          <w:sz w:val="24"/>
          <w:szCs w:val="24"/>
        </w:rPr>
        <w:t>un</w:t>
      </w:r>
      <w:r w:rsidRPr="002A3615">
        <w:rPr>
          <w:rFonts w:ascii="Times New Roman" w:hAnsi="Times New Roman"/>
          <w:color w:val="FF0000"/>
          <w:sz w:val="24"/>
          <w:szCs w:val="24"/>
        </w:rPr>
        <w:t xml:space="preserve"> </w:t>
      </w:r>
      <w:r w:rsidR="008A45A1" w:rsidRPr="008A45A1">
        <w:rPr>
          <w:rFonts w:ascii="Times New Roman" w:hAnsi="Times New Roman"/>
          <w:sz w:val="24"/>
          <w:szCs w:val="24"/>
        </w:rPr>
        <w:t>58,7</w:t>
      </w:r>
      <w:r w:rsidRPr="008A45A1">
        <w:rPr>
          <w:rFonts w:ascii="Times New Roman" w:hAnsi="Times New Roman"/>
          <w:sz w:val="24"/>
          <w:szCs w:val="24"/>
        </w:rPr>
        <w:t xml:space="preserve"> %, </w:t>
      </w:r>
      <w:r w:rsidRPr="00AD7C87">
        <w:rPr>
          <w:rFonts w:ascii="Times New Roman" w:hAnsi="Times New Roman"/>
          <w:sz w:val="24"/>
          <w:szCs w:val="24"/>
        </w:rPr>
        <w:t>savukārt la</w:t>
      </w:r>
      <w:r w:rsidR="00AD7C87" w:rsidRPr="00AD7C87">
        <w:rPr>
          <w:rFonts w:ascii="Times New Roman" w:hAnsi="Times New Roman"/>
          <w:sz w:val="24"/>
          <w:szCs w:val="24"/>
        </w:rPr>
        <w:t>ika posmā no 2005. gada līdz 2020</w:t>
      </w:r>
      <w:r w:rsidRPr="00AD7C87">
        <w:rPr>
          <w:rFonts w:ascii="Times New Roman" w:hAnsi="Times New Roman"/>
          <w:sz w:val="24"/>
          <w:szCs w:val="24"/>
        </w:rPr>
        <w:t xml:space="preserve">. gadam Latvijas kopējās SEG emisijas </w:t>
      </w:r>
      <w:r w:rsidRPr="008A45A1">
        <w:rPr>
          <w:rFonts w:ascii="Times New Roman" w:hAnsi="Times New Roman"/>
          <w:sz w:val="24"/>
          <w:szCs w:val="24"/>
        </w:rPr>
        <w:t xml:space="preserve">ir </w:t>
      </w:r>
      <w:r w:rsidR="008A45A1" w:rsidRPr="008A45A1">
        <w:rPr>
          <w:rFonts w:ascii="Times New Roman" w:hAnsi="Times New Roman"/>
          <w:sz w:val="24"/>
          <w:szCs w:val="24"/>
        </w:rPr>
        <w:t>samazinājušās</w:t>
      </w:r>
      <w:r w:rsidRPr="008A45A1">
        <w:rPr>
          <w:rFonts w:ascii="Times New Roman" w:hAnsi="Times New Roman"/>
          <w:sz w:val="24"/>
          <w:szCs w:val="24"/>
        </w:rPr>
        <w:t xml:space="preserve"> par </w:t>
      </w:r>
      <w:r w:rsidR="008A45A1" w:rsidRPr="008A45A1">
        <w:rPr>
          <w:rFonts w:ascii="Times New Roman" w:hAnsi="Times New Roman"/>
          <w:sz w:val="24"/>
          <w:szCs w:val="24"/>
        </w:rPr>
        <w:t>4,5</w:t>
      </w:r>
      <w:r w:rsidRPr="008A45A1">
        <w:rPr>
          <w:rFonts w:ascii="Times New Roman" w:hAnsi="Times New Roman"/>
          <w:sz w:val="24"/>
          <w:szCs w:val="24"/>
        </w:rPr>
        <w:t> %</w:t>
      </w:r>
      <w:r w:rsidR="00AD7C87" w:rsidRPr="008A45A1">
        <w:rPr>
          <w:rFonts w:ascii="Times New Roman" w:hAnsi="Times New Roman"/>
          <w:sz w:val="24"/>
          <w:szCs w:val="24"/>
        </w:rPr>
        <w:t>, bet no 2005. gada līdz 2021</w:t>
      </w:r>
      <w:r w:rsidR="006328A6" w:rsidRPr="008A45A1">
        <w:rPr>
          <w:rFonts w:ascii="Times New Roman" w:hAnsi="Times New Roman"/>
          <w:sz w:val="24"/>
          <w:szCs w:val="24"/>
        </w:rPr>
        <w:t>. gadam ir samazinā</w:t>
      </w:r>
      <w:r w:rsidR="00AA0070" w:rsidRPr="008A45A1">
        <w:rPr>
          <w:rFonts w:ascii="Times New Roman" w:hAnsi="Times New Roman"/>
          <w:sz w:val="24"/>
          <w:szCs w:val="24"/>
        </w:rPr>
        <w:t>jušās</w:t>
      </w:r>
      <w:r w:rsidR="006328A6" w:rsidRPr="008A45A1">
        <w:rPr>
          <w:rFonts w:ascii="Times New Roman" w:hAnsi="Times New Roman"/>
          <w:sz w:val="24"/>
          <w:szCs w:val="24"/>
        </w:rPr>
        <w:t xml:space="preserve"> par </w:t>
      </w:r>
      <w:r w:rsidR="008A45A1" w:rsidRPr="008A45A1">
        <w:rPr>
          <w:rFonts w:ascii="Times New Roman" w:hAnsi="Times New Roman"/>
          <w:sz w:val="24"/>
          <w:szCs w:val="24"/>
        </w:rPr>
        <w:t xml:space="preserve">2,2 </w:t>
      </w:r>
      <w:r w:rsidR="006328A6" w:rsidRPr="008A45A1">
        <w:rPr>
          <w:rFonts w:ascii="Times New Roman" w:hAnsi="Times New Roman"/>
          <w:sz w:val="24"/>
          <w:szCs w:val="24"/>
        </w:rPr>
        <w:t>%.</w:t>
      </w:r>
    </w:p>
    <w:p w14:paraId="5030DF0D" w14:textId="4C236B68" w:rsidR="00197A86" w:rsidRDefault="5C623BE1">
      <w:pPr>
        <w:spacing w:before="120" w:after="120" w:line="240" w:lineRule="auto"/>
        <w:ind w:firstLine="567"/>
        <w:jc w:val="both"/>
        <w:rPr>
          <w:rFonts w:ascii="Times New Roman" w:hAnsi="Times New Roman"/>
          <w:sz w:val="24"/>
          <w:szCs w:val="24"/>
        </w:rPr>
      </w:pPr>
      <w:r w:rsidRPr="003D3187">
        <w:rPr>
          <w:rFonts w:ascii="Times New Roman" w:hAnsi="Times New Roman"/>
          <w:sz w:val="24"/>
          <w:szCs w:val="24"/>
        </w:rPr>
        <w:t>Kopējās Latvijas S</w:t>
      </w:r>
      <w:r w:rsidR="5D777564" w:rsidRPr="003D3187">
        <w:rPr>
          <w:rFonts w:ascii="Times New Roman" w:hAnsi="Times New Roman"/>
          <w:sz w:val="24"/>
          <w:szCs w:val="24"/>
        </w:rPr>
        <w:t>EG emisijas 2020</w:t>
      </w:r>
      <w:r w:rsidRPr="003D3187">
        <w:rPr>
          <w:rFonts w:ascii="Times New Roman" w:hAnsi="Times New Roman"/>
          <w:sz w:val="24"/>
          <w:szCs w:val="24"/>
        </w:rPr>
        <w:t xml:space="preserve">. gadā bija </w:t>
      </w:r>
      <w:r w:rsidR="48DE79D3" w:rsidRPr="003D3187">
        <w:rPr>
          <w:rFonts w:ascii="Times New Roman" w:hAnsi="Times New Roman"/>
          <w:sz w:val="24"/>
          <w:szCs w:val="24"/>
        </w:rPr>
        <w:t>10 459,7</w:t>
      </w:r>
      <w:r w:rsidRPr="003D3187">
        <w:rPr>
          <w:rFonts w:ascii="Times New Roman" w:hAnsi="Times New Roman"/>
          <w:sz w:val="24"/>
          <w:szCs w:val="24"/>
        </w:rPr>
        <w:t xml:space="preserve"> </w:t>
      </w:r>
      <w:proofErr w:type="spellStart"/>
      <w:r w:rsidRPr="003D3187">
        <w:rPr>
          <w:rFonts w:ascii="Times New Roman" w:hAnsi="Times New Roman"/>
          <w:sz w:val="24"/>
          <w:szCs w:val="24"/>
        </w:rPr>
        <w:t>kt</w:t>
      </w:r>
      <w:proofErr w:type="spellEnd"/>
      <w:r w:rsidRPr="003D3187">
        <w:rPr>
          <w:rFonts w:ascii="Times New Roman" w:hAnsi="Times New Roman"/>
          <w:sz w:val="24"/>
          <w:szCs w:val="24"/>
        </w:rPr>
        <w:t xml:space="preserve"> CO</w:t>
      </w:r>
      <w:r w:rsidRPr="003D3187">
        <w:rPr>
          <w:rFonts w:ascii="Times New Roman" w:hAnsi="Times New Roman"/>
          <w:sz w:val="24"/>
          <w:szCs w:val="24"/>
          <w:vertAlign w:val="subscript"/>
        </w:rPr>
        <w:t>2</w:t>
      </w:r>
      <w:r w:rsidRPr="003D3187">
        <w:rPr>
          <w:rFonts w:ascii="Times New Roman" w:hAnsi="Times New Roman"/>
          <w:sz w:val="24"/>
          <w:szCs w:val="24"/>
        </w:rPr>
        <w:t xml:space="preserve"> </w:t>
      </w:r>
      <w:proofErr w:type="spellStart"/>
      <w:r w:rsidRPr="003D3187">
        <w:rPr>
          <w:rFonts w:ascii="Times New Roman" w:hAnsi="Times New Roman"/>
          <w:sz w:val="24"/>
          <w:szCs w:val="24"/>
        </w:rPr>
        <w:t>ekv</w:t>
      </w:r>
      <w:proofErr w:type="spellEnd"/>
      <w:r w:rsidR="1307F80E" w:rsidRPr="003D3187">
        <w:rPr>
          <w:rFonts w:ascii="Times New Roman" w:hAnsi="Times New Roman"/>
          <w:sz w:val="24"/>
          <w:szCs w:val="24"/>
        </w:rPr>
        <w:t>.</w:t>
      </w:r>
      <w:r w:rsidRPr="003D3187">
        <w:rPr>
          <w:rFonts w:ascii="Times New Roman" w:hAnsi="Times New Roman"/>
          <w:sz w:val="24"/>
          <w:szCs w:val="24"/>
        </w:rPr>
        <w:t>, bet aptuvenās 20</w:t>
      </w:r>
      <w:r w:rsidR="5D777564" w:rsidRPr="003D3187">
        <w:rPr>
          <w:rFonts w:ascii="Times New Roman" w:hAnsi="Times New Roman"/>
          <w:sz w:val="24"/>
          <w:szCs w:val="24"/>
        </w:rPr>
        <w:t>21</w:t>
      </w:r>
      <w:r w:rsidRPr="003D3187">
        <w:rPr>
          <w:rFonts w:ascii="Times New Roman" w:hAnsi="Times New Roman"/>
          <w:sz w:val="24"/>
          <w:szCs w:val="24"/>
        </w:rPr>
        <w:t xml:space="preserve">. gada SEG emisijas – </w:t>
      </w:r>
      <w:r w:rsidR="48DE79D3" w:rsidRPr="003D3187">
        <w:rPr>
          <w:rFonts w:ascii="Times New Roman" w:hAnsi="Times New Roman"/>
          <w:sz w:val="24"/>
          <w:szCs w:val="24"/>
        </w:rPr>
        <w:t>10 706,8</w:t>
      </w:r>
      <w:r w:rsidRPr="003D3187">
        <w:rPr>
          <w:rFonts w:ascii="Times New Roman" w:hAnsi="Times New Roman"/>
          <w:sz w:val="24"/>
          <w:szCs w:val="24"/>
        </w:rPr>
        <w:t xml:space="preserve"> </w:t>
      </w:r>
      <w:proofErr w:type="spellStart"/>
      <w:r w:rsidRPr="003D3187">
        <w:rPr>
          <w:rFonts w:ascii="Times New Roman" w:hAnsi="Times New Roman"/>
          <w:sz w:val="24"/>
          <w:szCs w:val="24"/>
        </w:rPr>
        <w:t>kt</w:t>
      </w:r>
      <w:proofErr w:type="spellEnd"/>
      <w:r w:rsidRPr="003D3187">
        <w:rPr>
          <w:rFonts w:ascii="Times New Roman" w:hAnsi="Times New Roman"/>
          <w:sz w:val="24"/>
          <w:szCs w:val="24"/>
        </w:rPr>
        <w:t xml:space="preserve"> CO</w:t>
      </w:r>
      <w:r w:rsidRPr="003D3187">
        <w:rPr>
          <w:rFonts w:ascii="Times New Roman" w:hAnsi="Times New Roman"/>
          <w:sz w:val="24"/>
          <w:szCs w:val="24"/>
          <w:vertAlign w:val="subscript"/>
        </w:rPr>
        <w:t>2</w:t>
      </w:r>
      <w:r w:rsidRPr="003D3187">
        <w:rPr>
          <w:rFonts w:ascii="Times New Roman" w:hAnsi="Times New Roman"/>
          <w:sz w:val="24"/>
          <w:szCs w:val="24"/>
        </w:rPr>
        <w:t xml:space="preserve"> </w:t>
      </w:r>
      <w:proofErr w:type="spellStart"/>
      <w:r w:rsidRPr="003D3187">
        <w:rPr>
          <w:rFonts w:ascii="Times New Roman" w:hAnsi="Times New Roman"/>
          <w:sz w:val="24"/>
          <w:szCs w:val="24"/>
        </w:rPr>
        <w:t>ekv</w:t>
      </w:r>
      <w:proofErr w:type="spellEnd"/>
      <w:r w:rsidRPr="003D3187">
        <w:rPr>
          <w:rFonts w:ascii="Times New Roman" w:hAnsi="Times New Roman"/>
          <w:sz w:val="24"/>
          <w:szCs w:val="24"/>
        </w:rPr>
        <w:t>. Kopējais SEG e</w:t>
      </w:r>
      <w:r w:rsidR="5D777564" w:rsidRPr="003D3187">
        <w:rPr>
          <w:rFonts w:ascii="Times New Roman" w:hAnsi="Times New Roman"/>
          <w:sz w:val="24"/>
          <w:szCs w:val="24"/>
        </w:rPr>
        <w:t>misiju sadalījums pa nozarēm 2020</w:t>
      </w:r>
      <w:r w:rsidRPr="003D3187">
        <w:rPr>
          <w:rFonts w:ascii="Times New Roman" w:hAnsi="Times New Roman"/>
          <w:sz w:val="24"/>
          <w:szCs w:val="24"/>
        </w:rPr>
        <w:t xml:space="preserve">. gadā (neskaitot ZIZIMM) ietverts 1. attēlā. </w:t>
      </w:r>
    </w:p>
    <w:p w14:paraId="055BA2A0" w14:textId="5CFF35A3" w:rsidR="00BA6C81" w:rsidRDefault="00BA6C81">
      <w:pPr>
        <w:spacing w:before="120" w:after="120" w:line="240" w:lineRule="auto"/>
        <w:ind w:firstLine="567"/>
        <w:jc w:val="center"/>
        <w:rPr>
          <w:rFonts w:ascii="Times New Roman" w:hAnsi="Times New Roman"/>
          <w:color w:val="FF0000"/>
          <w:sz w:val="24"/>
          <w:szCs w:val="24"/>
        </w:rPr>
      </w:pPr>
    </w:p>
    <w:p w14:paraId="61CE6816" w14:textId="32EE2931" w:rsidR="00163433" w:rsidRDefault="008B7AD9" w:rsidP="0020359C">
      <w:pPr>
        <w:spacing w:before="120" w:after="120" w:line="240" w:lineRule="auto"/>
        <w:ind w:firstLine="567"/>
        <w:jc w:val="center"/>
        <w:rPr>
          <w:rFonts w:ascii="Times New Roman" w:hAnsi="Times New Roman"/>
          <w:color w:val="FF0000"/>
          <w:sz w:val="24"/>
          <w:szCs w:val="24"/>
        </w:rPr>
      </w:pPr>
      <w:r w:rsidRPr="008B7AD9">
        <w:rPr>
          <w:rFonts w:ascii="Times New Roman" w:hAnsi="Times New Roman"/>
          <w:noProof/>
          <w:color w:val="FF0000"/>
          <w:sz w:val="24"/>
          <w:szCs w:val="24"/>
        </w:rPr>
        <w:drawing>
          <wp:inline distT="0" distB="0" distL="0" distR="0" wp14:anchorId="75AF0FBE" wp14:editId="4E3EE42A">
            <wp:extent cx="4076700" cy="2912591"/>
            <wp:effectExtent l="0" t="0" r="0" b="2540"/>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pic:nvPicPr>
                  <pic:blipFill>
                    <a:blip r:embed="rId11"/>
                    <a:stretch>
                      <a:fillRect/>
                    </a:stretch>
                  </pic:blipFill>
                  <pic:spPr>
                    <a:xfrm>
                      <a:off x="0" y="0"/>
                      <a:ext cx="4099800" cy="2929095"/>
                    </a:xfrm>
                    <a:prstGeom prst="rect">
                      <a:avLst/>
                    </a:prstGeom>
                  </pic:spPr>
                </pic:pic>
              </a:graphicData>
            </a:graphic>
          </wp:inline>
        </w:drawing>
      </w:r>
    </w:p>
    <w:p w14:paraId="518D5DA8" w14:textId="66D7864C" w:rsidR="008A45A1" w:rsidRPr="00EC45FC" w:rsidRDefault="00BA6C81" w:rsidP="0020359C">
      <w:pPr>
        <w:spacing w:before="120" w:after="120" w:line="240" w:lineRule="auto"/>
        <w:ind w:firstLine="567"/>
        <w:jc w:val="center"/>
        <w:rPr>
          <w:rFonts w:ascii="Times New Roman" w:hAnsi="Times New Roman"/>
          <w:b/>
          <w:bCs/>
          <w:noProof/>
          <w:sz w:val="24"/>
          <w:szCs w:val="24"/>
          <w:lang w:eastAsia="en-US"/>
        </w:rPr>
      </w:pPr>
      <w:r w:rsidRPr="00EC45FC">
        <w:rPr>
          <w:rFonts w:ascii="Times New Roman" w:hAnsi="Times New Roman"/>
          <w:b/>
          <w:bCs/>
          <w:sz w:val="24"/>
          <w:szCs w:val="24"/>
        </w:rPr>
        <w:t>1. attēls. Latvijas kopējais SEG emisiju sadalījums</w:t>
      </w:r>
      <w:r w:rsidRPr="00EC45FC">
        <w:rPr>
          <w:b/>
          <w:bCs/>
        </w:rPr>
        <w:t xml:space="preserve"> </w:t>
      </w:r>
      <w:r w:rsidRPr="00EC45FC">
        <w:rPr>
          <w:rFonts w:ascii="Times New Roman" w:hAnsi="Times New Roman"/>
          <w:b/>
          <w:bCs/>
          <w:sz w:val="24"/>
          <w:szCs w:val="24"/>
        </w:rPr>
        <w:t>pa nozarēm 2020. gadā (neskaitot ZIZIMM)</w:t>
      </w:r>
      <w:r w:rsidRPr="00EC45FC">
        <w:rPr>
          <w:rStyle w:val="FootnoteReference"/>
          <w:rFonts w:ascii="Times New Roman" w:hAnsi="Times New Roman"/>
          <w:b/>
          <w:bCs/>
          <w:sz w:val="24"/>
          <w:szCs w:val="24"/>
        </w:rPr>
        <w:footnoteReference w:id="39"/>
      </w:r>
    </w:p>
    <w:p w14:paraId="0FC3A25B" w14:textId="3F6047EE" w:rsidR="00197A86" w:rsidRPr="00510025" w:rsidRDefault="00174E32">
      <w:pPr>
        <w:spacing w:before="120" w:after="120" w:line="240" w:lineRule="auto"/>
        <w:ind w:firstLine="567"/>
        <w:jc w:val="both"/>
        <w:rPr>
          <w:color w:val="FF0000"/>
        </w:rPr>
      </w:pPr>
      <w:r w:rsidRPr="00510025">
        <w:rPr>
          <w:rFonts w:ascii="Times New Roman" w:hAnsi="Times New Roman"/>
          <w:iCs/>
          <w:sz w:val="24"/>
          <w:szCs w:val="24"/>
        </w:rPr>
        <w:t>Enerģētikas sektors</w:t>
      </w:r>
      <w:r w:rsidRPr="00510025">
        <w:rPr>
          <w:rFonts w:ascii="Times New Roman" w:hAnsi="Times New Roman"/>
          <w:i/>
          <w:sz w:val="24"/>
          <w:szCs w:val="24"/>
        </w:rPr>
        <w:t xml:space="preserve"> </w:t>
      </w:r>
      <w:r w:rsidRPr="00510025">
        <w:rPr>
          <w:rFonts w:ascii="Times New Roman" w:hAnsi="Times New Roman"/>
          <w:sz w:val="24"/>
          <w:szCs w:val="24"/>
        </w:rPr>
        <w:t>(neskaitot transportu)</w:t>
      </w:r>
      <w:r w:rsidRPr="00510025">
        <w:rPr>
          <w:rFonts w:ascii="Times New Roman" w:hAnsi="Times New Roman"/>
          <w:i/>
          <w:sz w:val="24"/>
          <w:szCs w:val="24"/>
        </w:rPr>
        <w:t xml:space="preserve"> </w:t>
      </w:r>
      <w:r w:rsidRPr="00510025">
        <w:rPr>
          <w:rFonts w:ascii="Times New Roman" w:hAnsi="Times New Roman"/>
          <w:sz w:val="24"/>
          <w:szCs w:val="24"/>
        </w:rPr>
        <w:t xml:space="preserve">ir lielākais SEG emisiju avots un radīja </w:t>
      </w:r>
      <w:r w:rsidR="00277F2B" w:rsidRPr="00510025">
        <w:rPr>
          <w:rFonts w:ascii="Times New Roman" w:hAnsi="Times New Roman"/>
          <w:sz w:val="24"/>
          <w:szCs w:val="24"/>
        </w:rPr>
        <w:t>35,1</w:t>
      </w:r>
      <w:r w:rsidR="00B84E6D" w:rsidRPr="00510025">
        <w:rPr>
          <w:rFonts w:ascii="Times New Roman" w:hAnsi="Times New Roman"/>
          <w:sz w:val="24"/>
          <w:szCs w:val="24"/>
        </w:rPr>
        <w:t xml:space="preserve"> </w:t>
      </w:r>
      <w:r w:rsidR="00277F2B" w:rsidRPr="00510025">
        <w:rPr>
          <w:rFonts w:ascii="Times New Roman" w:hAnsi="Times New Roman"/>
          <w:sz w:val="24"/>
          <w:szCs w:val="24"/>
        </w:rPr>
        <w:t>% no kopējām 2020</w:t>
      </w:r>
      <w:r w:rsidRPr="00510025">
        <w:rPr>
          <w:rFonts w:ascii="Times New Roman" w:hAnsi="Times New Roman"/>
          <w:sz w:val="24"/>
          <w:szCs w:val="24"/>
        </w:rPr>
        <w:t>. gada SEG emisijām,</w:t>
      </w:r>
      <w:r w:rsidRPr="00510025">
        <w:t xml:space="preserve"> </w:t>
      </w:r>
      <w:r w:rsidRPr="00510025">
        <w:rPr>
          <w:rFonts w:ascii="Times New Roman" w:hAnsi="Times New Roman"/>
          <w:sz w:val="24"/>
          <w:szCs w:val="24"/>
        </w:rPr>
        <w:t xml:space="preserve">neskaitot ZIZIMM. </w:t>
      </w:r>
      <w:r w:rsidR="00277F2B" w:rsidRPr="00510025">
        <w:rPr>
          <w:rFonts w:ascii="Times New Roman" w:hAnsi="Times New Roman"/>
          <w:sz w:val="24"/>
          <w:szCs w:val="24"/>
        </w:rPr>
        <w:t>Atrodoties mērenajā klimata joslā, siltumenerģijas ražošana, piemēram, telpu apsildei, ūdens sildīšanai, ražošanas procesu vajadzībām Latvijā ir būtisks SEG un gaisa piesārņojošo vielu avots</w:t>
      </w:r>
      <w:r w:rsidRPr="00510025">
        <w:rPr>
          <w:rFonts w:ascii="Times New Roman" w:hAnsi="Times New Roman"/>
          <w:sz w:val="24"/>
          <w:szCs w:val="24"/>
        </w:rPr>
        <w:t>. Enerģētikas sektorā tiek uzskaitītas SEG emisijas no sadedzināšanas procesiem visās tautsaimniecības nozarēs. Lielāko daļu no SEG emisijām rada</w:t>
      </w:r>
      <w:r w:rsidR="00277F2B" w:rsidRPr="00510025">
        <w:rPr>
          <w:rFonts w:ascii="Times New Roman" w:hAnsi="Times New Roman"/>
          <w:sz w:val="24"/>
          <w:szCs w:val="24"/>
        </w:rPr>
        <w:t xml:space="preserve"> komerciālais, </w:t>
      </w:r>
      <w:r w:rsidR="00232C91">
        <w:rPr>
          <w:rFonts w:ascii="Times New Roman" w:hAnsi="Times New Roman"/>
          <w:sz w:val="24"/>
          <w:szCs w:val="24"/>
        </w:rPr>
        <w:t>sabiedriskais</w:t>
      </w:r>
      <w:r w:rsidR="00277F2B" w:rsidRPr="00510025">
        <w:rPr>
          <w:rFonts w:ascii="Times New Roman" w:hAnsi="Times New Roman"/>
          <w:sz w:val="24"/>
          <w:szCs w:val="24"/>
        </w:rPr>
        <w:t>, mājsaimniecības, lauksaimniecības, mežsaimniecības un zivsaimniecības sektori (</w:t>
      </w:r>
      <w:r w:rsidR="00066B7B" w:rsidRPr="00510025">
        <w:rPr>
          <w:rFonts w:ascii="Times New Roman" w:hAnsi="Times New Roman"/>
          <w:sz w:val="24"/>
          <w:szCs w:val="24"/>
        </w:rPr>
        <w:t>41,6</w:t>
      </w:r>
      <w:r w:rsidR="00277F2B" w:rsidRPr="00510025">
        <w:rPr>
          <w:rFonts w:ascii="Times New Roman" w:hAnsi="Times New Roman"/>
          <w:sz w:val="24"/>
          <w:szCs w:val="24"/>
        </w:rPr>
        <w:t> %)</w:t>
      </w:r>
      <w:r w:rsidRPr="00510025">
        <w:rPr>
          <w:rFonts w:ascii="Times New Roman" w:hAnsi="Times New Roman"/>
          <w:sz w:val="24"/>
          <w:szCs w:val="24"/>
        </w:rPr>
        <w:t xml:space="preserve">, </w:t>
      </w:r>
      <w:r w:rsidR="00175200" w:rsidRPr="00510025">
        <w:rPr>
          <w:rFonts w:ascii="Times New Roman" w:hAnsi="Times New Roman"/>
          <w:sz w:val="24"/>
          <w:szCs w:val="24"/>
        </w:rPr>
        <w:t xml:space="preserve">kam </w:t>
      </w:r>
      <w:r w:rsidRPr="00510025">
        <w:rPr>
          <w:rFonts w:ascii="Times New Roman" w:hAnsi="Times New Roman"/>
          <w:sz w:val="24"/>
          <w:szCs w:val="24"/>
        </w:rPr>
        <w:t xml:space="preserve">seko </w:t>
      </w:r>
      <w:r w:rsidR="00277F2B" w:rsidRPr="00510025">
        <w:rPr>
          <w:rFonts w:ascii="Times New Roman" w:hAnsi="Times New Roman"/>
          <w:sz w:val="24"/>
          <w:szCs w:val="24"/>
        </w:rPr>
        <w:t>enerģētikas nozares (publiskā elektroenerģijas un siltumenerģijas ražošana – </w:t>
      </w:r>
      <w:r w:rsidR="00066B7B" w:rsidRPr="00510025">
        <w:rPr>
          <w:rFonts w:ascii="Times New Roman" w:hAnsi="Times New Roman"/>
          <w:sz w:val="24"/>
          <w:szCs w:val="24"/>
        </w:rPr>
        <w:t>37,3</w:t>
      </w:r>
      <w:r w:rsidR="00277F2B" w:rsidRPr="00510025">
        <w:rPr>
          <w:rFonts w:ascii="Times New Roman" w:hAnsi="Times New Roman"/>
          <w:sz w:val="24"/>
          <w:szCs w:val="24"/>
        </w:rPr>
        <w:t xml:space="preserve"> %)</w:t>
      </w:r>
      <w:r w:rsidRPr="00510025">
        <w:rPr>
          <w:rFonts w:ascii="Times New Roman" w:hAnsi="Times New Roman"/>
          <w:sz w:val="24"/>
          <w:szCs w:val="24"/>
        </w:rPr>
        <w:t xml:space="preserve">, </w:t>
      </w:r>
      <w:r w:rsidRPr="0085793F">
        <w:rPr>
          <w:rFonts w:ascii="Times New Roman" w:hAnsi="Times New Roman"/>
          <w:sz w:val="24"/>
          <w:szCs w:val="24"/>
        </w:rPr>
        <w:t>apstrādes rūpniecība un būvniecība</w:t>
      </w:r>
      <w:r w:rsidR="00232C91" w:rsidRPr="0085793F">
        <w:rPr>
          <w:rFonts w:ascii="Times New Roman" w:hAnsi="Times New Roman"/>
          <w:sz w:val="24"/>
          <w:szCs w:val="24"/>
        </w:rPr>
        <w:t xml:space="preserve"> (18,0%)</w:t>
      </w:r>
      <w:r w:rsidRPr="0085793F">
        <w:rPr>
          <w:rFonts w:ascii="Times New Roman" w:hAnsi="Times New Roman"/>
          <w:sz w:val="24"/>
          <w:szCs w:val="24"/>
        </w:rPr>
        <w:t xml:space="preserve">, </w:t>
      </w:r>
      <w:r w:rsidR="00232C91" w:rsidRPr="0085793F">
        <w:rPr>
          <w:rFonts w:ascii="Times New Roman" w:hAnsi="Times New Roman"/>
          <w:sz w:val="24"/>
          <w:szCs w:val="24"/>
        </w:rPr>
        <w:t xml:space="preserve">bet atlikušo daļu veido cits </w:t>
      </w:r>
      <w:proofErr w:type="spellStart"/>
      <w:r w:rsidR="00232C91" w:rsidRPr="0085793F">
        <w:rPr>
          <w:rFonts w:ascii="Times New Roman" w:hAnsi="Times New Roman"/>
          <w:sz w:val="24"/>
          <w:szCs w:val="24"/>
        </w:rPr>
        <w:t>bezceļa</w:t>
      </w:r>
      <w:proofErr w:type="spellEnd"/>
      <w:r w:rsidR="00232C91" w:rsidRPr="0085793F">
        <w:rPr>
          <w:rFonts w:ascii="Times New Roman" w:hAnsi="Times New Roman"/>
          <w:sz w:val="24"/>
          <w:szCs w:val="24"/>
        </w:rPr>
        <w:t xml:space="preserve">  </w:t>
      </w:r>
      <w:r w:rsidRPr="0085793F">
        <w:rPr>
          <w:rFonts w:ascii="Times New Roman" w:hAnsi="Times New Roman"/>
          <w:sz w:val="24"/>
          <w:szCs w:val="24"/>
        </w:rPr>
        <w:t xml:space="preserve">transports un </w:t>
      </w:r>
      <w:r w:rsidR="00FE7C4A">
        <w:rPr>
          <w:rFonts w:ascii="Times New Roman" w:hAnsi="Times New Roman"/>
          <w:sz w:val="24"/>
          <w:szCs w:val="24"/>
        </w:rPr>
        <w:t>gaistošās</w:t>
      </w:r>
      <w:r w:rsidRPr="0085793F">
        <w:rPr>
          <w:rFonts w:ascii="Times New Roman" w:hAnsi="Times New Roman"/>
          <w:sz w:val="24"/>
          <w:szCs w:val="24"/>
        </w:rPr>
        <w:t xml:space="preserve"> emisijas no naftas un dabasgāzes. Enerģētikas sektora SEG emisijas svārstās atkarībā no ekonomiskajām izmaiņām valstī</w:t>
      </w:r>
      <w:r w:rsidR="008A47F6" w:rsidRPr="0085793F">
        <w:rPr>
          <w:rFonts w:ascii="Times New Roman" w:hAnsi="Times New Roman"/>
          <w:sz w:val="24"/>
          <w:szCs w:val="24"/>
        </w:rPr>
        <w:t xml:space="preserve">, kā arī </w:t>
      </w:r>
      <w:r w:rsidRPr="0085793F">
        <w:rPr>
          <w:rFonts w:ascii="Times New Roman" w:hAnsi="Times New Roman"/>
          <w:sz w:val="24"/>
          <w:szCs w:val="24"/>
        </w:rPr>
        <w:t>būtiski atšķirīgām ziemas vidējām temperatūrām.</w:t>
      </w:r>
      <w:r w:rsidRPr="00510025">
        <w:rPr>
          <w:rFonts w:ascii="Times New Roman" w:hAnsi="Times New Roman"/>
          <w:sz w:val="24"/>
          <w:szCs w:val="24"/>
        </w:rPr>
        <w:t xml:space="preserve"> </w:t>
      </w:r>
    </w:p>
    <w:p w14:paraId="5F3837E0" w14:textId="2FE11DF4" w:rsidR="00197A86" w:rsidRPr="00510025" w:rsidRDefault="00174E32">
      <w:pPr>
        <w:spacing w:before="120" w:after="120" w:line="240" w:lineRule="auto"/>
        <w:ind w:firstLine="567"/>
        <w:jc w:val="both"/>
        <w:rPr>
          <w:rFonts w:ascii="Times New Roman" w:hAnsi="Times New Roman"/>
          <w:color w:val="FF0000"/>
          <w:sz w:val="24"/>
          <w:szCs w:val="24"/>
        </w:rPr>
      </w:pPr>
      <w:r w:rsidRPr="00510025">
        <w:rPr>
          <w:rFonts w:ascii="Times New Roman" w:hAnsi="Times New Roman"/>
          <w:sz w:val="24"/>
          <w:szCs w:val="24"/>
        </w:rPr>
        <w:t>Transporta sektors ir otrais lielākais SEG emisiju avots un radīja 2</w:t>
      </w:r>
      <w:r w:rsidR="005C7BDB" w:rsidRPr="00510025">
        <w:rPr>
          <w:rFonts w:ascii="Times New Roman" w:hAnsi="Times New Roman"/>
          <w:sz w:val="24"/>
          <w:szCs w:val="24"/>
        </w:rPr>
        <w:t>9,7</w:t>
      </w:r>
      <w:r w:rsidR="00066B7B" w:rsidRPr="00510025">
        <w:rPr>
          <w:rFonts w:ascii="Times New Roman" w:hAnsi="Times New Roman"/>
          <w:sz w:val="24"/>
          <w:szCs w:val="24"/>
        </w:rPr>
        <w:t> % no kopējām 2020</w:t>
      </w:r>
      <w:r w:rsidRPr="00510025">
        <w:rPr>
          <w:rFonts w:ascii="Times New Roman" w:hAnsi="Times New Roman"/>
          <w:sz w:val="24"/>
          <w:szCs w:val="24"/>
        </w:rPr>
        <w:t>. gada SEG emisijām. Lielākā daļa no tra</w:t>
      </w:r>
      <w:r w:rsidR="00066B7B" w:rsidRPr="00510025">
        <w:rPr>
          <w:rFonts w:ascii="Times New Roman" w:hAnsi="Times New Roman"/>
          <w:sz w:val="24"/>
          <w:szCs w:val="24"/>
        </w:rPr>
        <w:t>nsporta sektora SEG emisijām 2020</w:t>
      </w:r>
      <w:r w:rsidRPr="00510025">
        <w:rPr>
          <w:rFonts w:ascii="Times New Roman" w:hAnsi="Times New Roman"/>
          <w:sz w:val="24"/>
          <w:szCs w:val="24"/>
        </w:rPr>
        <w:t xml:space="preserve">. gadā ir radītas no autoceļa transporta </w:t>
      </w:r>
      <w:r w:rsidR="00136868" w:rsidRPr="00510025">
        <w:rPr>
          <w:rFonts w:ascii="Times New Roman" w:hAnsi="Times New Roman"/>
          <w:sz w:val="24"/>
          <w:szCs w:val="24"/>
        </w:rPr>
        <w:t>(</w:t>
      </w:r>
      <w:r w:rsidR="00066B7B" w:rsidRPr="00510025">
        <w:rPr>
          <w:rFonts w:ascii="Times New Roman" w:hAnsi="Times New Roman"/>
          <w:sz w:val="24"/>
          <w:szCs w:val="24"/>
        </w:rPr>
        <w:t>96,8</w:t>
      </w:r>
      <w:r w:rsidRPr="00510025">
        <w:rPr>
          <w:rFonts w:ascii="Times New Roman" w:hAnsi="Times New Roman"/>
          <w:sz w:val="24"/>
          <w:szCs w:val="24"/>
        </w:rPr>
        <w:t xml:space="preserve"> %), savukārt, autotransporta </w:t>
      </w:r>
      <w:proofErr w:type="spellStart"/>
      <w:r w:rsidRPr="00510025">
        <w:rPr>
          <w:rFonts w:ascii="Times New Roman" w:hAnsi="Times New Roman"/>
          <w:sz w:val="24"/>
          <w:szCs w:val="24"/>
        </w:rPr>
        <w:t>apakšsektorā</w:t>
      </w:r>
      <w:proofErr w:type="spellEnd"/>
      <w:r w:rsidRPr="00510025">
        <w:rPr>
          <w:rFonts w:ascii="Times New Roman" w:hAnsi="Times New Roman"/>
          <w:sz w:val="24"/>
          <w:szCs w:val="24"/>
        </w:rPr>
        <w:t xml:space="preserve"> lielākais SEG emisiju radītājs pa transportlīdzekļu grupām ir pasažieru automašīnas, kam seko kravas transportlīdzekļi un autobusi. Dzelzceļš rada </w:t>
      </w:r>
      <w:r w:rsidR="00066B7B" w:rsidRPr="00510025">
        <w:rPr>
          <w:rFonts w:ascii="Times New Roman" w:hAnsi="Times New Roman"/>
          <w:sz w:val="24"/>
          <w:szCs w:val="24"/>
        </w:rPr>
        <w:t>2,9</w:t>
      </w:r>
      <w:r w:rsidRPr="00510025">
        <w:rPr>
          <w:rFonts w:ascii="Times New Roman" w:hAnsi="Times New Roman"/>
          <w:sz w:val="24"/>
          <w:szCs w:val="24"/>
        </w:rPr>
        <w:t>% no kopējām transporta sektora SEG emisijām,</w:t>
      </w:r>
      <w:r w:rsidR="006B05F8" w:rsidRPr="00510025">
        <w:rPr>
          <w:rFonts w:ascii="Times New Roman" w:hAnsi="Times New Roman"/>
          <w:sz w:val="24"/>
          <w:szCs w:val="24"/>
        </w:rPr>
        <w:t xml:space="preserve"> iekšzemes</w:t>
      </w:r>
      <w:r w:rsidRPr="00510025">
        <w:rPr>
          <w:rFonts w:ascii="Times New Roman" w:hAnsi="Times New Roman"/>
          <w:sz w:val="24"/>
          <w:szCs w:val="24"/>
        </w:rPr>
        <w:t xml:space="preserve"> aviācija - 0,</w:t>
      </w:r>
      <w:r w:rsidR="00B84E6D" w:rsidRPr="00510025">
        <w:rPr>
          <w:rFonts w:ascii="Times New Roman" w:hAnsi="Times New Roman"/>
          <w:sz w:val="24"/>
          <w:szCs w:val="24"/>
        </w:rPr>
        <w:t>05</w:t>
      </w:r>
      <w:r w:rsidRPr="00510025">
        <w:rPr>
          <w:rFonts w:ascii="Times New Roman" w:hAnsi="Times New Roman"/>
          <w:sz w:val="24"/>
          <w:szCs w:val="24"/>
        </w:rPr>
        <w:t> % -, bet jūras transports - 0,</w:t>
      </w:r>
      <w:r w:rsidR="00B84E6D" w:rsidRPr="00510025">
        <w:rPr>
          <w:rFonts w:ascii="Times New Roman" w:hAnsi="Times New Roman"/>
          <w:sz w:val="24"/>
          <w:szCs w:val="24"/>
        </w:rPr>
        <w:t>3</w:t>
      </w:r>
      <w:r w:rsidRPr="00510025">
        <w:rPr>
          <w:rFonts w:ascii="Times New Roman" w:hAnsi="Times New Roman"/>
          <w:sz w:val="24"/>
          <w:szCs w:val="24"/>
        </w:rPr>
        <w:t xml:space="preserve"> %.</w:t>
      </w:r>
    </w:p>
    <w:p w14:paraId="0AC47CC5" w14:textId="237072C7" w:rsidR="00197A86" w:rsidRPr="00510025" w:rsidRDefault="00174E32">
      <w:pPr>
        <w:spacing w:before="120" w:after="120" w:line="240" w:lineRule="auto"/>
        <w:ind w:firstLine="567"/>
        <w:jc w:val="both"/>
        <w:rPr>
          <w:color w:val="FF0000"/>
        </w:rPr>
      </w:pPr>
      <w:r w:rsidRPr="00510025">
        <w:rPr>
          <w:rFonts w:ascii="Times New Roman" w:hAnsi="Times New Roman"/>
          <w:sz w:val="24"/>
          <w:szCs w:val="24"/>
        </w:rPr>
        <w:t xml:space="preserve">Lauksaimniecība ir trešais lielākais SEG emisiju avots, kas radīja </w:t>
      </w:r>
      <w:r w:rsidR="00066B7B" w:rsidRPr="00510025">
        <w:rPr>
          <w:rFonts w:ascii="Times New Roman" w:hAnsi="Times New Roman"/>
          <w:sz w:val="24"/>
          <w:szCs w:val="24"/>
        </w:rPr>
        <w:t xml:space="preserve">21,5 </w:t>
      </w:r>
      <w:r w:rsidRPr="00510025">
        <w:rPr>
          <w:rFonts w:ascii="Times New Roman" w:hAnsi="Times New Roman"/>
          <w:sz w:val="24"/>
          <w:szCs w:val="24"/>
        </w:rPr>
        <w:t>% no k</w:t>
      </w:r>
      <w:r w:rsidR="00066B7B" w:rsidRPr="00510025">
        <w:rPr>
          <w:rFonts w:ascii="Times New Roman" w:hAnsi="Times New Roman"/>
          <w:sz w:val="24"/>
          <w:szCs w:val="24"/>
        </w:rPr>
        <w:t>opējām Latvijas SEG emisijām 2020</w:t>
      </w:r>
      <w:r w:rsidRPr="00510025">
        <w:rPr>
          <w:rFonts w:ascii="Times New Roman" w:hAnsi="Times New Roman"/>
          <w:sz w:val="24"/>
          <w:szCs w:val="24"/>
        </w:rPr>
        <w:t>. gadā,</w:t>
      </w:r>
      <w:r w:rsidRPr="00510025">
        <w:t xml:space="preserve"> </w:t>
      </w:r>
      <w:r w:rsidRPr="00510025">
        <w:rPr>
          <w:rFonts w:ascii="Times New Roman" w:hAnsi="Times New Roman"/>
          <w:sz w:val="24"/>
          <w:szCs w:val="24"/>
        </w:rPr>
        <w:t>neskaitot ZIZIMM. Šajā sektorā būtiskākās SEG emisijas rada lauksaimniecības zemju apstrāde (</w:t>
      </w:r>
      <w:r w:rsidR="00066B7B" w:rsidRPr="00510025">
        <w:rPr>
          <w:rFonts w:ascii="Times New Roman" w:hAnsi="Times New Roman"/>
          <w:sz w:val="24"/>
          <w:szCs w:val="24"/>
        </w:rPr>
        <w:t>51,6</w:t>
      </w:r>
      <w:r w:rsidRPr="00510025">
        <w:rPr>
          <w:rFonts w:ascii="Times New Roman" w:hAnsi="Times New Roman"/>
          <w:sz w:val="24"/>
          <w:szCs w:val="24"/>
        </w:rPr>
        <w:t xml:space="preserve"> %) un </w:t>
      </w:r>
      <w:r w:rsidR="00066B7B" w:rsidRPr="00510025">
        <w:rPr>
          <w:rFonts w:ascii="Times New Roman" w:hAnsi="Times New Roman"/>
          <w:sz w:val="24"/>
          <w:szCs w:val="24"/>
        </w:rPr>
        <w:t>lauksaimniecības dzīvnieku zarnu fermentācijas procesi</w:t>
      </w:r>
      <w:r w:rsidRPr="00510025">
        <w:rPr>
          <w:rFonts w:ascii="Times New Roman" w:hAnsi="Times New Roman"/>
          <w:sz w:val="24"/>
          <w:szCs w:val="24"/>
        </w:rPr>
        <w:t xml:space="preserve"> (</w:t>
      </w:r>
      <w:r w:rsidR="00066B7B" w:rsidRPr="00510025">
        <w:rPr>
          <w:rFonts w:ascii="Times New Roman" w:hAnsi="Times New Roman"/>
          <w:sz w:val="24"/>
          <w:szCs w:val="24"/>
        </w:rPr>
        <w:t>38,0</w:t>
      </w:r>
      <w:r w:rsidRPr="00510025">
        <w:rPr>
          <w:rFonts w:ascii="Times New Roman" w:hAnsi="Times New Roman"/>
          <w:sz w:val="24"/>
          <w:szCs w:val="24"/>
        </w:rPr>
        <w:t> %). SEG emisiju daudzum</w:t>
      </w:r>
      <w:r w:rsidR="00FA5E79" w:rsidRPr="00510025">
        <w:rPr>
          <w:rFonts w:ascii="Times New Roman" w:hAnsi="Times New Roman"/>
          <w:sz w:val="24"/>
          <w:szCs w:val="24"/>
        </w:rPr>
        <w:t xml:space="preserve">a izmaiņas </w:t>
      </w:r>
      <w:r w:rsidRPr="00510025">
        <w:rPr>
          <w:rFonts w:ascii="Times New Roman" w:hAnsi="Times New Roman"/>
          <w:sz w:val="24"/>
          <w:szCs w:val="24"/>
        </w:rPr>
        <w:t xml:space="preserve">būtiski ietekmē lauksaimniecības dzīvnieku skaita svārstības un pielietotais slāpekļa minerālmēslu daudzums. </w:t>
      </w:r>
    </w:p>
    <w:p w14:paraId="2EF356BA" w14:textId="3613FCCA" w:rsidR="00197A86" w:rsidRPr="00510025" w:rsidRDefault="00066B7B">
      <w:pPr>
        <w:spacing w:before="120" w:after="120" w:line="240" w:lineRule="auto"/>
        <w:ind w:firstLine="567"/>
        <w:jc w:val="both"/>
        <w:rPr>
          <w:color w:val="FF0000"/>
        </w:rPr>
      </w:pPr>
      <w:r w:rsidRPr="00510025">
        <w:rPr>
          <w:rFonts w:ascii="Times New Roman" w:hAnsi="Times New Roman"/>
          <w:sz w:val="24"/>
          <w:szCs w:val="24"/>
        </w:rPr>
        <w:t>2020</w:t>
      </w:r>
      <w:r w:rsidR="00174E32" w:rsidRPr="00510025">
        <w:rPr>
          <w:rFonts w:ascii="Times New Roman" w:hAnsi="Times New Roman"/>
          <w:sz w:val="24"/>
          <w:szCs w:val="24"/>
        </w:rPr>
        <w:t xml:space="preserve">. gadā rūpniecisko procesu un produktu izmantošanas (turpmāk - RPPI) sektors veidoja </w:t>
      </w:r>
      <w:r w:rsidRPr="00510025">
        <w:rPr>
          <w:rFonts w:ascii="Times New Roman" w:hAnsi="Times New Roman"/>
          <w:sz w:val="24"/>
          <w:szCs w:val="24"/>
        </w:rPr>
        <w:t xml:space="preserve">8,3 </w:t>
      </w:r>
      <w:r w:rsidR="00174E32" w:rsidRPr="00510025">
        <w:rPr>
          <w:rFonts w:ascii="Times New Roman" w:hAnsi="Times New Roman"/>
          <w:sz w:val="24"/>
          <w:szCs w:val="24"/>
        </w:rPr>
        <w:t>% no kopējām Latvijas SEG emisijām, neskaitot ZIZIMM.</w:t>
      </w:r>
      <w:r w:rsidR="00174E32" w:rsidRPr="00510025">
        <w:t xml:space="preserve"> </w:t>
      </w:r>
      <w:r w:rsidR="00174E32" w:rsidRPr="00510025">
        <w:rPr>
          <w:rFonts w:ascii="Times New Roman" w:hAnsi="Times New Roman"/>
          <w:sz w:val="24"/>
          <w:szCs w:val="24"/>
        </w:rPr>
        <w:t xml:space="preserve">Lielāko apjomu no RPPI sektora emisijām rada </w:t>
      </w:r>
      <w:r w:rsidR="00940F7B" w:rsidRPr="00510025">
        <w:rPr>
          <w:rFonts w:ascii="Times New Roman" w:hAnsi="Times New Roman"/>
          <w:sz w:val="24"/>
          <w:szCs w:val="24"/>
        </w:rPr>
        <w:t>m</w:t>
      </w:r>
      <w:r w:rsidR="00174E32" w:rsidRPr="00510025">
        <w:rPr>
          <w:rFonts w:ascii="Times New Roman" w:hAnsi="Times New Roman"/>
          <w:sz w:val="24"/>
          <w:szCs w:val="24"/>
        </w:rPr>
        <w:t>inerālu rūpniecība (ietver cementa, stikla un ķieģeļu ražošanu), kas veido 6</w:t>
      </w:r>
      <w:r w:rsidR="00B84E6D" w:rsidRPr="00510025">
        <w:rPr>
          <w:rFonts w:ascii="Times New Roman" w:hAnsi="Times New Roman"/>
          <w:sz w:val="24"/>
          <w:szCs w:val="24"/>
        </w:rPr>
        <w:t>4</w:t>
      </w:r>
      <w:r w:rsidRPr="00510025">
        <w:rPr>
          <w:rFonts w:ascii="Times New Roman" w:hAnsi="Times New Roman"/>
          <w:sz w:val="24"/>
          <w:szCs w:val="24"/>
        </w:rPr>
        <w:t>,6</w:t>
      </w:r>
      <w:r w:rsidR="00174E32" w:rsidRPr="00510025">
        <w:rPr>
          <w:rFonts w:ascii="Times New Roman" w:hAnsi="Times New Roman"/>
          <w:sz w:val="24"/>
          <w:szCs w:val="24"/>
        </w:rPr>
        <w:t xml:space="preserve"> % no kopējām sektora emisijām. Otrs lielākais rūpniecības sektora </w:t>
      </w:r>
      <w:proofErr w:type="spellStart"/>
      <w:r w:rsidR="00174E32" w:rsidRPr="00510025">
        <w:rPr>
          <w:rFonts w:ascii="Times New Roman" w:hAnsi="Times New Roman"/>
          <w:sz w:val="24"/>
          <w:szCs w:val="24"/>
        </w:rPr>
        <w:t>apakšsektors</w:t>
      </w:r>
      <w:proofErr w:type="spellEnd"/>
      <w:r w:rsidR="00174E32" w:rsidRPr="00510025">
        <w:rPr>
          <w:rFonts w:ascii="Times New Roman" w:hAnsi="Times New Roman"/>
          <w:sz w:val="24"/>
          <w:szCs w:val="24"/>
        </w:rPr>
        <w:t xml:space="preserve"> ir ozona slāni noārdošo vielu (ONV) aizvietošanai izmantotie produkti (ietver </w:t>
      </w:r>
      <w:proofErr w:type="spellStart"/>
      <w:r w:rsidR="00174E32" w:rsidRPr="00510025">
        <w:rPr>
          <w:rFonts w:ascii="Times New Roman" w:hAnsi="Times New Roman"/>
          <w:sz w:val="24"/>
          <w:szCs w:val="24"/>
        </w:rPr>
        <w:t>fluorēto</w:t>
      </w:r>
      <w:proofErr w:type="spellEnd"/>
      <w:r w:rsidR="00174E32" w:rsidRPr="00510025">
        <w:rPr>
          <w:rFonts w:ascii="Times New Roman" w:hAnsi="Times New Roman"/>
          <w:sz w:val="24"/>
          <w:szCs w:val="24"/>
        </w:rPr>
        <w:t xml:space="preserve"> gāzu izmantošanu dzesēšanas iekārtās un gaisa kondicionieros, celtniecības putās, stacionārajā ugunsdrošības aprīkojumā un aerosolos), kas veido </w:t>
      </w:r>
      <w:r w:rsidRPr="00510025">
        <w:rPr>
          <w:rFonts w:ascii="Times New Roman" w:hAnsi="Times New Roman"/>
          <w:sz w:val="24"/>
          <w:szCs w:val="24"/>
        </w:rPr>
        <w:t>28,7</w:t>
      </w:r>
      <w:r w:rsidR="00174E32" w:rsidRPr="00510025">
        <w:rPr>
          <w:rFonts w:ascii="Times New Roman" w:hAnsi="Times New Roman"/>
          <w:sz w:val="24"/>
          <w:szCs w:val="24"/>
        </w:rPr>
        <w:t> % no kopējām sektora emisijām.</w:t>
      </w:r>
    </w:p>
    <w:p w14:paraId="4852EA26" w14:textId="30F4A12F" w:rsidR="00197A86" w:rsidRDefault="00174E32">
      <w:pPr>
        <w:spacing w:before="120" w:after="120" w:line="240" w:lineRule="auto"/>
        <w:ind w:firstLine="567"/>
        <w:jc w:val="both"/>
        <w:rPr>
          <w:rFonts w:ascii="Times New Roman" w:hAnsi="Times New Roman"/>
          <w:sz w:val="24"/>
          <w:szCs w:val="24"/>
        </w:rPr>
      </w:pPr>
      <w:r w:rsidRPr="00510025">
        <w:rPr>
          <w:rFonts w:ascii="Times New Roman" w:hAnsi="Times New Roman"/>
          <w:sz w:val="24"/>
          <w:szCs w:val="24"/>
        </w:rPr>
        <w:t xml:space="preserve">Atkritumu apsaimniekošana veidoja </w:t>
      </w:r>
      <w:r w:rsidR="00B84E6D" w:rsidRPr="00510025">
        <w:rPr>
          <w:rFonts w:ascii="Times New Roman" w:hAnsi="Times New Roman"/>
          <w:sz w:val="24"/>
          <w:szCs w:val="24"/>
        </w:rPr>
        <w:t>5,2</w:t>
      </w:r>
      <w:r w:rsidRPr="00510025">
        <w:rPr>
          <w:rFonts w:ascii="Times New Roman" w:hAnsi="Times New Roman"/>
          <w:sz w:val="24"/>
          <w:szCs w:val="24"/>
        </w:rPr>
        <w:t xml:space="preserve"> % no kopējām SE</w:t>
      </w:r>
      <w:r w:rsidR="00066B7B" w:rsidRPr="00510025">
        <w:rPr>
          <w:rFonts w:ascii="Times New Roman" w:hAnsi="Times New Roman"/>
          <w:sz w:val="24"/>
          <w:szCs w:val="24"/>
        </w:rPr>
        <w:t>G emisijām</w:t>
      </w:r>
      <w:r w:rsidR="00F52E25" w:rsidRPr="00510025">
        <w:rPr>
          <w:rFonts w:ascii="Times New Roman" w:hAnsi="Times New Roman"/>
          <w:sz w:val="24"/>
          <w:szCs w:val="24"/>
        </w:rPr>
        <w:t xml:space="preserve"> 2020. gadā</w:t>
      </w:r>
      <w:r w:rsidR="00066B7B" w:rsidRPr="00510025">
        <w:rPr>
          <w:rFonts w:ascii="Times New Roman" w:hAnsi="Times New Roman"/>
          <w:sz w:val="24"/>
          <w:szCs w:val="24"/>
        </w:rPr>
        <w:t>, neskaitot ZIZIMM</w:t>
      </w:r>
      <w:r w:rsidRPr="00510025">
        <w:rPr>
          <w:rFonts w:ascii="Times New Roman" w:hAnsi="Times New Roman"/>
          <w:sz w:val="24"/>
          <w:szCs w:val="24"/>
        </w:rPr>
        <w:t>.</w:t>
      </w:r>
      <w:r w:rsidRPr="00510025">
        <w:t xml:space="preserve"> </w:t>
      </w:r>
      <w:r w:rsidRPr="00510025">
        <w:rPr>
          <w:rFonts w:ascii="Times New Roman" w:hAnsi="Times New Roman"/>
          <w:sz w:val="24"/>
          <w:szCs w:val="24"/>
        </w:rPr>
        <w:t>Tās ietver CH</w:t>
      </w:r>
      <w:r w:rsidRPr="00510025">
        <w:rPr>
          <w:rFonts w:ascii="Times New Roman" w:hAnsi="Times New Roman"/>
          <w:sz w:val="24"/>
          <w:szCs w:val="24"/>
          <w:vertAlign w:val="subscript"/>
        </w:rPr>
        <w:t>4</w:t>
      </w:r>
      <w:r w:rsidRPr="00510025">
        <w:rPr>
          <w:rFonts w:ascii="Times New Roman" w:hAnsi="Times New Roman"/>
          <w:sz w:val="24"/>
          <w:szCs w:val="24"/>
        </w:rPr>
        <w:t xml:space="preserve"> emisijas no cieto atkritumu apglabāšanas, kas veido vairāk nekā pusi (</w:t>
      </w:r>
      <w:r w:rsidR="00066B7B" w:rsidRPr="00510025">
        <w:rPr>
          <w:rFonts w:ascii="Times New Roman" w:hAnsi="Times New Roman"/>
          <w:sz w:val="24"/>
          <w:szCs w:val="24"/>
        </w:rPr>
        <w:t>69,3</w:t>
      </w:r>
      <w:r w:rsidRPr="00510025">
        <w:rPr>
          <w:rFonts w:ascii="Times New Roman" w:hAnsi="Times New Roman"/>
          <w:sz w:val="24"/>
          <w:szCs w:val="24"/>
        </w:rPr>
        <w:t> %) no kopējām SEG emisijām atkritumu apsaimniekošanas sektorā, CH</w:t>
      </w:r>
      <w:r w:rsidRPr="00510025">
        <w:rPr>
          <w:rFonts w:ascii="Times New Roman" w:hAnsi="Times New Roman"/>
          <w:sz w:val="24"/>
          <w:szCs w:val="24"/>
          <w:vertAlign w:val="subscript"/>
        </w:rPr>
        <w:t>4</w:t>
      </w:r>
      <w:r w:rsidRPr="00510025">
        <w:rPr>
          <w:rFonts w:ascii="Times New Roman" w:hAnsi="Times New Roman"/>
          <w:sz w:val="24"/>
          <w:szCs w:val="24"/>
        </w:rPr>
        <w:t xml:space="preserve"> un N</w:t>
      </w:r>
      <w:r w:rsidRPr="00510025">
        <w:rPr>
          <w:rFonts w:ascii="Times New Roman" w:hAnsi="Times New Roman"/>
          <w:sz w:val="24"/>
          <w:szCs w:val="24"/>
          <w:vertAlign w:val="subscript"/>
        </w:rPr>
        <w:t>2</w:t>
      </w:r>
      <w:r w:rsidRPr="00510025">
        <w:rPr>
          <w:rFonts w:ascii="Times New Roman" w:hAnsi="Times New Roman"/>
          <w:sz w:val="24"/>
          <w:szCs w:val="24"/>
        </w:rPr>
        <w:t>O emisijas no cieto atkritumu bioloģiskās apstrādes (</w:t>
      </w:r>
      <w:r w:rsidR="00066B7B" w:rsidRPr="00510025">
        <w:rPr>
          <w:rFonts w:ascii="Times New Roman" w:hAnsi="Times New Roman"/>
          <w:sz w:val="24"/>
          <w:szCs w:val="24"/>
        </w:rPr>
        <w:t>11,6</w:t>
      </w:r>
      <w:r w:rsidRPr="00510025">
        <w:rPr>
          <w:rFonts w:ascii="Times New Roman" w:hAnsi="Times New Roman"/>
          <w:sz w:val="24"/>
          <w:szCs w:val="24"/>
        </w:rPr>
        <w:t> % no kopējām atkritu</w:t>
      </w:r>
      <w:r w:rsidR="00066B7B" w:rsidRPr="00510025">
        <w:rPr>
          <w:rFonts w:ascii="Times New Roman" w:hAnsi="Times New Roman"/>
          <w:sz w:val="24"/>
          <w:szCs w:val="24"/>
        </w:rPr>
        <w:t>mu apsaimniekošanas emisijām 2020</w:t>
      </w:r>
      <w:r w:rsidRPr="00510025">
        <w:rPr>
          <w:rFonts w:ascii="Times New Roman" w:hAnsi="Times New Roman"/>
          <w:sz w:val="24"/>
          <w:szCs w:val="24"/>
        </w:rPr>
        <w:t>. gadā), CH</w:t>
      </w:r>
      <w:r w:rsidRPr="00510025">
        <w:rPr>
          <w:rFonts w:ascii="Times New Roman" w:hAnsi="Times New Roman"/>
          <w:sz w:val="24"/>
          <w:szCs w:val="24"/>
          <w:vertAlign w:val="subscript"/>
        </w:rPr>
        <w:t>4</w:t>
      </w:r>
      <w:r w:rsidRPr="00510025">
        <w:rPr>
          <w:rFonts w:ascii="Times New Roman" w:hAnsi="Times New Roman"/>
          <w:sz w:val="24"/>
          <w:szCs w:val="24"/>
        </w:rPr>
        <w:t xml:space="preserve"> un N</w:t>
      </w:r>
      <w:r w:rsidRPr="00510025">
        <w:rPr>
          <w:rFonts w:ascii="Times New Roman" w:hAnsi="Times New Roman"/>
          <w:sz w:val="24"/>
          <w:szCs w:val="24"/>
          <w:vertAlign w:val="subscript"/>
        </w:rPr>
        <w:t>2</w:t>
      </w:r>
      <w:r w:rsidRPr="00510025">
        <w:rPr>
          <w:rFonts w:ascii="Times New Roman" w:hAnsi="Times New Roman"/>
          <w:sz w:val="24"/>
          <w:szCs w:val="24"/>
        </w:rPr>
        <w:t>O emisijas notekūdeņu attīrīšanas un novadīšanas (</w:t>
      </w:r>
      <w:r w:rsidR="00066B7B" w:rsidRPr="00510025">
        <w:rPr>
          <w:rFonts w:ascii="Times New Roman" w:hAnsi="Times New Roman"/>
          <w:sz w:val="24"/>
          <w:szCs w:val="24"/>
        </w:rPr>
        <w:t>19,1</w:t>
      </w:r>
      <w:r w:rsidRPr="00510025">
        <w:rPr>
          <w:rFonts w:ascii="Times New Roman" w:hAnsi="Times New Roman"/>
          <w:sz w:val="24"/>
          <w:szCs w:val="24"/>
        </w:rPr>
        <w:t> %), kā arī pavisam nelielu daļu (0,</w:t>
      </w:r>
      <w:r w:rsidR="00B84E6D" w:rsidRPr="00510025">
        <w:rPr>
          <w:rFonts w:ascii="Times New Roman" w:hAnsi="Times New Roman"/>
          <w:sz w:val="24"/>
          <w:szCs w:val="24"/>
        </w:rPr>
        <w:t>0</w:t>
      </w:r>
      <w:r w:rsidRPr="00510025">
        <w:rPr>
          <w:rFonts w:ascii="Times New Roman" w:hAnsi="Times New Roman"/>
          <w:sz w:val="24"/>
          <w:szCs w:val="24"/>
        </w:rPr>
        <w:t>1 %) veido CO</w:t>
      </w:r>
      <w:r w:rsidRPr="00510025">
        <w:rPr>
          <w:rFonts w:ascii="Times New Roman" w:hAnsi="Times New Roman"/>
          <w:sz w:val="24"/>
          <w:szCs w:val="24"/>
          <w:vertAlign w:val="subscript"/>
        </w:rPr>
        <w:t>2</w:t>
      </w:r>
      <w:r w:rsidRPr="00510025">
        <w:rPr>
          <w:rFonts w:ascii="Times New Roman" w:hAnsi="Times New Roman"/>
          <w:sz w:val="24"/>
          <w:szCs w:val="24"/>
        </w:rPr>
        <w:t xml:space="preserve"> un N</w:t>
      </w:r>
      <w:r w:rsidRPr="00510025">
        <w:rPr>
          <w:rFonts w:ascii="Times New Roman" w:hAnsi="Times New Roman"/>
          <w:sz w:val="24"/>
          <w:szCs w:val="24"/>
          <w:vertAlign w:val="subscript"/>
        </w:rPr>
        <w:t>2</w:t>
      </w:r>
      <w:r w:rsidRPr="00510025">
        <w:rPr>
          <w:rFonts w:ascii="Times New Roman" w:hAnsi="Times New Roman"/>
          <w:sz w:val="24"/>
          <w:szCs w:val="24"/>
        </w:rPr>
        <w:t>O emisijas no atkritumu sadedzināšanas.</w:t>
      </w:r>
    </w:p>
    <w:p w14:paraId="0253F262" w14:textId="77777777" w:rsidR="002823E5" w:rsidRDefault="008D6AA8" w:rsidP="005B03BB">
      <w:pPr>
        <w:spacing w:before="120" w:after="120" w:line="240" w:lineRule="auto"/>
        <w:ind w:firstLine="567"/>
        <w:jc w:val="both"/>
        <w:rPr>
          <w:rFonts w:ascii="Times New Roman" w:hAnsi="Times New Roman"/>
          <w:sz w:val="24"/>
          <w:szCs w:val="24"/>
        </w:rPr>
      </w:pPr>
      <w:r w:rsidRPr="0020359C">
        <w:rPr>
          <w:rFonts w:ascii="Times New Roman" w:hAnsi="Times New Roman"/>
          <w:sz w:val="24"/>
          <w:szCs w:val="24"/>
        </w:rPr>
        <w:t>Netiešās CO</w:t>
      </w:r>
      <w:r w:rsidRPr="0020359C">
        <w:rPr>
          <w:rFonts w:ascii="Times New Roman" w:hAnsi="Times New Roman"/>
          <w:sz w:val="24"/>
          <w:szCs w:val="24"/>
          <w:vertAlign w:val="subscript"/>
        </w:rPr>
        <w:t>2</w:t>
      </w:r>
      <w:r w:rsidRPr="0020359C">
        <w:rPr>
          <w:rFonts w:ascii="Times New Roman" w:hAnsi="Times New Roman"/>
          <w:sz w:val="24"/>
          <w:szCs w:val="24"/>
        </w:rPr>
        <w:t xml:space="preserve"> emisijas </w:t>
      </w:r>
      <w:r w:rsidR="004D1DD2">
        <w:rPr>
          <w:rFonts w:ascii="Times New Roman" w:hAnsi="Times New Roman"/>
          <w:sz w:val="24"/>
          <w:szCs w:val="24"/>
        </w:rPr>
        <w:t>tiek aprēķināta</w:t>
      </w:r>
      <w:r w:rsidRPr="0020359C">
        <w:rPr>
          <w:rFonts w:ascii="Times New Roman" w:hAnsi="Times New Roman"/>
          <w:sz w:val="24"/>
          <w:szCs w:val="24"/>
        </w:rPr>
        <w:t>s enerģētikas sektorā</w:t>
      </w:r>
      <w:r w:rsidR="00461627">
        <w:rPr>
          <w:rFonts w:ascii="Times New Roman" w:hAnsi="Times New Roman"/>
          <w:sz w:val="24"/>
          <w:szCs w:val="24"/>
        </w:rPr>
        <w:t>, t</w:t>
      </w:r>
      <w:r w:rsidRPr="0020359C">
        <w:rPr>
          <w:rFonts w:ascii="Times New Roman" w:hAnsi="Times New Roman"/>
          <w:sz w:val="24"/>
          <w:szCs w:val="24"/>
        </w:rPr>
        <w:t>ās ir</w:t>
      </w:r>
      <w:r w:rsidR="00461627">
        <w:rPr>
          <w:rFonts w:ascii="Times New Roman" w:hAnsi="Times New Roman"/>
          <w:sz w:val="24"/>
          <w:szCs w:val="24"/>
        </w:rPr>
        <w:t>,</w:t>
      </w:r>
      <w:r w:rsidRPr="0020359C">
        <w:rPr>
          <w:rFonts w:ascii="Times New Roman" w:hAnsi="Times New Roman"/>
          <w:sz w:val="24"/>
          <w:szCs w:val="24"/>
        </w:rPr>
        <w:t xml:space="preserve"> </w:t>
      </w:r>
      <w:proofErr w:type="spellStart"/>
      <w:r w:rsidR="0092663C" w:rsidRPr="0092663C">
        <w:rPr>
          <w:rFonts w:ascii="Times New Roman" w:hAnsi="Times New Roman"/>
          <w:sz w:val="24"/>
          <w:szCs w:val="24"/>
        </w:rPr>
        <w:t>nemetāna</w:t>
      </w:r>
      <w:proofErr w:type="spellEnd"/>
      <w:r w:rsidR="0092663C" w:rsidRPr="0092663C">
        <w:rPr>
          <w:rFonts w:ascii="Times New Roman" w:hAnsi="Times New Roman"/>
          <w:sz w:val="24"/>
          <w:szCs w:val="24"/>
        </w:rPr>
        <w:t xml:space="preserve"> gaistoš</w:t>
      </w:r>
      <w:r w:rsidR="00963B19">
        <w:rPr>
          <w:rFonts w:ascii="Times New Roman" w:hAnsi="Times New Roman"/>
          <w:sz w:val="24"/>
          <w:szCs w:val="24"/>
        </w:rPr>
        <w:t>o</w:t>
      </w:r>
      <w:r w:rsidR="0092663C" w:rsidRPr="0092663C">
        <w:rPr>
          <w:rFonts w:ascii="Times New Roman" w:hAnsi="Times New Roman"/>
          <w:sz w:val="24"/>
          <w:szCs w:val="24"/>
        </w:rPr>
        <w:t xml:space="preserve"> organisk</w:t>
      </w:r>
      <w:r w:rsidR="00963B19">
        <w:rPr>
          <w:rFonts w:ascii="Times New Roman" w:hAnsi="Times New Roman"/>
          <w:sz w:val="24"/>
          <w:szCs w:val="24"/>
        </w:rPr>
        <w:t>o</w:t>
      </w:r>
      <w:r w:rsidR="0092663C" w:rsidRPr="0092663C">
        <w:rPr>
          <w:rFonts w:ascii="Times New Roman" w:hAnsi="Times New Roman"/>
          <w:sz w:val="24"/>
          <w:szCs w:val="24"/>
        </w:rPr>
        <w:t xml:space="preserve"> savienojum</w:t>
      </w:r>
      <w:r w:rsidR="00963B19">
        <w:rPr>
          <w:rFonts w:ascii="Times New Roman" w:hAnsi="Times New Roman"/>
          <w:sz w:val="24"/>
          <w:szCs w:val="24"/>
        </w:rPr>
        <w:t xml:space="preserve">u (turpmāk – </w:t>
      </w:r>
      <w:r w:rsidRPr="0020359C">
        <w:rPr>
          <w:rFonts w:ascii="Times New Roman" w:hAnsi="Times New Roman"/>
          <w:sz w:val="24"/>
          <w:szCs w:val="24"/>
        </w:rPr>
        <w:t>NMGOS</w:t>
      </w:r>
      <w:r w:rsidR="00963B19">
        <w:rPr>
          <w:rFonts w:ascii="Times New Roman" w:hAnsi="Times New Roman"/>
          <w:sz w:val="24"/>
          <w:szCs w:val="24"/>
        </w:rPr>
        <w:t>)</w:t>
      </w:r>
      <w:r w:rsidRPr="0020359C">
        <w:rPr>
          <w:rFonts w:ascii="Times New Roman" w:hAnsi="Times New Roman"/>
          <w:sz w:val="24"/>
          <w:szCs w:val="24"/>
        </w:rPr>
        <w:t xml:space="preserve"> emisijas no benzīna iztvaikošanas ceļu transportā, CH</w:t>
      </w:r>
      <w:r w:rsidRPr="0020359C">
        <w:rPr>
          <w:rFonts w:ascii="Times New Roman" w:hAnsi="Times New Roman"/>
          <w:sz w:val="24"/>
          <w:szCs w:val="24"/>
          <w:vertAlign w:val="subscript"/>
        </w:rPr>
        <w:t>4</w:t>
      </w:r>
      <w:r w:rsidRPr="0020359C">
        <w:rPr>
          <w:rFonts w:ascii="Times New Roman" w:hAnsi="Times New Roman"/>
          <w:sz w:val="24"/>
          <w:szCs w:val="24"/>
        </w:rPr>
        <w:t xml:space="preserve"> un NMGOS emisijas no dabasgāzes noplūdēm, kā arī NMGOS emisijas no benzīna izplatīšanas. Kopā netiešās CO</w:t>
      </w:r>
      <w:r w:rsidRPr="0020359C">
        <w:rPr>
          <w:rFonts w:ascii="Times New Roman" w:hAnsi="Times New Roman"/>
          <w:sz w:val="24"/>
          <w:szCs w:val="24"/>
          <w:vertAlign w:val="subscript"/>
        </w:rPr>
        <w:t>2</w:t>
      </w:r>
      <w:r w:rsidRPr="0020359C">
        <w:rPr>
          <w:rFonts w:ascii="Times New Roman" w:hAnsi="Times New Roman"/>
          <w:sz w:val="24"/>
          <w:szCs w:val="24"/>
        </w:rPr>
        <w:t xml:space="preserve"> emisijas veidoja 13,10 </w:t>
      </w:r>
      <w:proofErr w:type="spellStart"/>
      <w:r w:rsidRPr="0020359C">
        <w:rPr>
          <w:rFonts w:ascii="Times New Roman" w:hAnsi="Times New Roman"/>
          <w:sz w:val="24"/>
          <w:szCs w:val="24"/>
        </w:rPr>
        <w:t>kt</w:t>
      </w:r>
      <w:proofErr w:type="spellEnd"/>
      <w:r w:rsidRPr="0020359C">
        <w:rPr>
          <w:rFonts w:ascii="Times New Roman" w:hAnsi="Times New Roman"/>
          <w:sz w:val="24"/>
          <w:szCs w:val="24"/>
        </w:rPr>
        <w:t xml:space="preserve"> CO</w:t>
      </w:r>
      <w:r w:rsidRPr="0020359C">
        <w:rPr>
          <w:rFonts w:ascii="Times New Roman" w:hAnsi="Times New Roman"/>
          <w:sz w:val="24"/>
          <w:szCs w:val="24"/>
          <w:vertAlign w:val="subscript"/>
        </w:rPr>
        <w:t>2</w:t>
      </w:r>
      <w:r w:rsidRPr="0020359C">
        <w:rPr>
          <w:rFonts w:ascii="Times New Roman" w:hAnsi="Times New Roman"/>
          <w:sz w:val="24"/>
          <w:szCs w:val="24"/>
        </w:rPr>
        <w:t xml:space="preserve"> </w:t>
      </w:r>
      <w:proofErr w:type="spellStart"/>
      <w:r w:rsidRPr="0020359C">
        <w:rPr>
          <w:rFonts w:ascii="Times New Roman" w:hAnsi="Times New Roman"/>
          <w:sz w:val="24"/>
          <w:szCs w:val="24"/>
        </w:rPr>
        <w:t>ekv</w:t>
      </w:r>
      <w:proofErr w:type="spellEnd"/>
      <w:r w:rsidRPr="0020359C">
        <w:rPr>
          <w:rFonts w:ascii="Times New Roman" w:hAnsi="Times New Roman"/>
          <w:sz w:val="24"/>
          <w:szCs w:val="24"/>
        </w:rPr>
        <w:t>. 2020.gadā, kas ir 0,1% no kopējām emisijām, neskaitot ZIZIMM</w:t>
      </w:r>
      <w:r w:rsidR="00783EA8">
        <w:rPr>
          <w:rFonts w:ascii="Times New Roman" w:hAnsi="Times New Roman"/>
          <w:sz w:val="24"/>
          <w:szCs w:val="24"/>
        </w:rPr>
        <w:t xml:space="preserve"> sektoru</w:t>
      </w:r>
      <w:r w:rsidRPr="0020359C">
        <w:rPr>
          <w:rFonts w:ascii="Times New Roman" w:hAnsi="Times New Roman"/>
          <w:sz w:val="24"/>
          <w:szCs w:val="24"/>
        </w:rPr>
        <w:t>.</w:t>
      </w:r>
      <w:r w:rsidR="00C1122A">
        <w:rPr>
          <w:rFonts w:ascii="Times New Roman" w:hAnsi="Times New Roman"/>
          <w:sz w:val="24"/>
          <w:szCs w:val="24"/>
        </w:rPr>
        <w:t xml:space="preserve"> </w:t>
      </w:r>
    </w:p>
    <w:p w14:paraId="2FED7FB5" w14:textId="4B93DB61" w:rsidR="00197A86" w:rsidRDefault="00174E32" w:rsidP="005B03BB">
      <w:pPr>
        <w:spacing w:before="120" w:after="120" w:line="240" w:lineRule="auto"/>
        <w:ind w:firstLine="567"/>
        <w:jc w:val="both"/>
        <w:rPr>
          <w:rFonts w:ascii="Times New Roman" w:hAnsi="Times New Roman"/>
          <w:sz w:val="24"/>
          <w:szCs w:val="24"/>
        </w:rPr>
      </w:pPr>
      <w:r w:rsidRPr="00510025">
        <w:rPr>
          <w:rFonts w:ascii="Times New Roman" w:hAnsi="Times New Roman"/>
          <w:sz w:val="24"/>
          <w:szCs w:val="24"/>
        </w:rPr>
        <w:t>Latvij</w:t>
      </w:r>
      <w:r w:rsidR="00066B7B" w:rsidRPr="00510025">
        <w:rPr>
          <w:rFonts w:ascii="Times New Roman" w:hAnsi="Times New Roman"/>
          <w:sz w:val="24"/>
          <w:szCs w:val="24"/>
        </w:rPr>
        <w:t>as kopējā SEG emisiju apjomā 2020</w:t>
      </w:r>
      <w:r w:rsidRPr="00510025">
        <w:rPr>
          <w:rFonts w:ascii="Times New Roman" w:hAnsi="Times New Roman"/>
          <w:sz w:val="24"/>
          <w:szCs w:val="24"/>
        </w:rPr>
        <w:t>. gadā</w:t>
      </w:r>
      <w:r w:rsidR="00054849">
        <w:rPr>
          <w:rFonts w:ascii="Times New Roman" w:hAnsi="Times New Roman"/>
          <w:sz w:val="24"/>
          <w:szCs w:val="24"/>
        </w:rPr>
        <w:t xml:space="preserve"> un 2021. gadā</w:t>
      </w:r>
      <w:r w:rsidRPr="00510025">
        <w:rPr>
          <w:rFonts w:ascii="Times New Roman" w:hAnsi="Times New Roman"/>
          <w:sz w:val="24"/>
          <w:szCs w:val="24"/>
        </w:rPr>
        <w:t xml:space="preserve"> dominēja ne-ETS darbību SEG emisiju apjoms – </w:t>
      </w:r>
      <w:r w:rsidR="00066B7B" w:rsidRPr="00510025">
        <w:rPr>
          <w:rFonts w:ascii="Times New Roman" w:hAnsi="Times New Roman"/>
          <w:sz w:val="24"/>
          <w:szCs w:val="24"/>
        </w:rPr>
        <w:t>80,7</w:t>
      </w:r>
      <w:r w:rsidRPr="00510025">
        <w:rPr>
          <w:rFonts w:ascii="Times New Roman" w:hAnsi="Times New Roman"/>
          <w:sz w:val="24"/>
          <w:szCs w:val="24"/>
        </w:rPr>
        <w:t> %</w:t>
      </w:r>
      <w:r w:rsidR="006F0735">
        <w:rPr>
          <w:rFonts w:ascii="Times New Roman" w:hAnsi="Times New Roman"/>
          <w:sz w:val="24"/>
          <w:szCs w:val="24"/>
        </w:rPr>
        <w:t>, savukārt ES ETS emisijas</w:t>
      </w:r>
      <w:r w:rsidR="00EB413F">
        <w:rPr>
          <w:rFonts w:ascii="Times New Roman" w:hAnsi="Times New Roman"/>
          <w:sz w:val="24"/>
          <w:szCs w:val="24"/>
        </w:rPr>
        <w:t xml:space="preserve"> 19</w:t>
      </w:r>
      <w:r w:rsidR="00344A8E">
        <w:rPr>
          <w:rFonts w:ascii="Times New Roman" w:hAnsi="Times New Roman"/>
          <w:sz w:val="24"/>
          <w:szCs w:val="24"/>
        </w:rPr>
        <w:t>,3</w:t>
      </w:r>
      <w:r w:rsidR="00EB413F">
        <w:rPr>
          <w:rFonts w:ascii="Times New Roman" w:hAnsi="Times New Roman"/>
          <w:sz w:val="24"/>
          <w:szCs w:val="24"/>
        </w:rPr>
        <w:t xml:space="preserve">% no kopējām SEG emisijām, skatīt </w:t>
      </w:r>
      <w:r w:rsidR="00E76997" w:rsidRPr="00E76997">
        <w:t xml:space="preserve"> </w:t>
      </w:r>
      <w:r w:rsidR="00E76997" w:rsidRPr="00E76997">
        <w:rPr>
          <w:rFonts w:ascii="Times New Roman" w:hAnsi="Times New Roman"/>
          <w:sz w:val="24"/>
          <w:szCs w:val="24"/>
        </w:rPr>
        <w:t xml:space="preserve"> 2</w:t>
      </w:r>
      <w:r w:rsidR="00312C85">
        <w:rPr>
          <w:rFonts w:ascii="Times New Roman" w:hAnsi="Times New Roman"/>
          <w:sz w:val="24"/>
          <w:szCs w:val="24"/>
        </w:rPr>
        <w:t>.</w:t>
      </w:r>
      <w:r w:rsidR="00E76997" w:rsidRPr="00E76997">
        <w:rPr>
          <w:rFonts w:ascii="Times New Roman" w:hAnsi="Times New Roman"/>
          <w:sz w:val="24"/>
          <w:szCs w:val="24"/>
        </w:rPr>
        <w:t xml:space="preserve"> attēl</w:t>
      </w:r>
      <w:r w:rsidR="00312C85">
        <w:rPr>
          <w:rFonts w:ascii="Times New Roman" w:hAnsi="Times New Roman"/>
          <w:sz w:val="24"/>
          <w:szCs w:val="24"/>
        </w:rPr>
        <w:t>u</w:t>
      </w:r>
      <w:r w:rsidR="00E76997" w:rsidRPr="00E76997">
        <w:rPr>
          <w:rFonts w:ascii="Times New Roman" w:hAnsi="Times New Roman"/>
          <w:sz w:val="24"/>
          <w:szCs w:val="24"/>
        </w:rPr>
        <w:t>.</w:t>
      </w:r>
    </w:p>
    <w:p w14:paraId="0AC4EDDD" w14:textId="5E176EFF" w:rsidR="00D81737" w:rsidRDefault="00D81737" w:rsidP="00585A34">
      <w:pPr>
        <w:spacing w:before="120" w:after="120" w:line="240" w:lineRule="auto"/>
        <w:rPr>
          <w:rFonts w:ascii="Times New Roman" w:hAnsi="Times New Roman"/>
          <w:sz w:val="24"/>
          <w:szCs w:val="24"/>
        </w:rPr>
      </w:pPr>
    </w:p>
    <w:p w14:paraId="443AA7A4" w14:textId="020EBBA3" w:rsidR="0085793F" w:rsidRPr="0085793F" w:rsidRDefault="00585A34" w:rsidP="00EC45FC">
      <w:pPr>
        <w:spacing w:before="120" w:after="120" w:line="240" w:lineRule="auto"/>
        <w:ind w:firstLine="567"/>
        <w:jc w:val="center"/>
        <w:rPr>
          <w:rFonts w:ascii="Times New Roman" w:hAnsi="Times New Roman"/>
          <w:sz w:val="24"/>
          <w:szCs w:val="24"/>
        </w:rPr>
      </w:pPr>
      <w:r>
        <w:rPr>
          <w:noProof/>
        </w:rPr>
        <w:drawing>
          <wp:inline distT="0" distB="0" distL="0" distR="0" wp14:anchorId="2536E750" wp14:editId="4654B217">
            <wp:extent cx="4572000" cy="2743200"/>
            <wp:effectExtent l="0" t="0" r="0" b="0"/>
            <wp:docPr id="8" name="Chart 8">
              <a:extLst xmlns:a="http://schemas.openxmlformats.org/drawingml/2006/main">
                <a:ext uri="{FF2B5EF4-FFF2-40B4-BE49-F238E27FC236}">
                  <a16:creationId xmlns:a16="http://schemas.microsoft.com/office/drawing/2014/main" id="{E091655D-2EDE-1A32-8224-34204D78BA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6646AD" w14:textId="476D3943" w:rsidR="00E64B94" w:rsidRPr="00EC45FC" w:rsidRDefault="00DE349E" w:rsidP="00EC45FC">
      <w:pPr>
        <w:spacing w:before="120" w:after="120" w:line="240" w:lineRule="auto"/>
        <w:ind w:firstLine="567"/>
        <w:jc w:val="center"/>
        <w:rPr>
          <w:rFonts w:ascii="Times New Roman" w:hAnsi="Times New Roman"/>
          <w:b/>
          <w:bCs/>
          <w:sz w:val="24"/>
          <w:szCs w:val="24"/>
        </w:rPr>
      </w:pPr>
      <w:r w:rsidRPr="00EC45FC">
        <w:rPr>
          <w:rFonts w:ascii="Times New Roman" w:hAnsi="Times New Roman"/>
          <w:b/>
          <w:bCs/>
          <w:sz w:val="24"/>
          <w:szCs w:val="24"/>
        </w:rPr>
        <w:t>2.attēls</w:t>
      </w:r>
      <w:r w:rsidR="00934E13" w:rsidRPr="00EC45FC">
        <w:rPr>
          <w:rFonts w:ascii="Times New Roman" w:hAnsi="Times New Roman"/>
          <w:b/>
          <w:bCs/>
          <w:sz w:val="24"/>
          <w:szCs w:val="24"/>
        </w:rPr>
        <w:t xml:space="preserve">. </w:t>
      </w:r>
      <w:r w:rsidR="00E64B94" w:rsidRPr="00EC45FC">
        <w:rPr>
          <w:rFonts w:ascii="Times New Roman" w:hAnsi="Times New Roman"/>
          <w:b/>
          <w:bCs/>
          <w:sz w:val="24"/>
          <w:szCs w:val="24"/>
        </w:rPr>
        <w:t>Latvijas SEG emisiju sadalījums ES ETS/ne-ETS griezumā 2020.gadā</w:t>
      </w:r>
    </w:p>
    <w:p w14:paraId="23BC27C1" w14:textId="77777777" w:rsidR="00EC45FC" w:rsidRDefault="00E64B94" w:rsidP="00EC45FC">
      <w:pPr>
        <w:spacing w:before="120" w:after="120" w:line="240" w:lineRule="auto"/>
        <w:ind w:firstLine="567"/>
        <w:jc w:val="center"/>
        <w:rPr>
          <w:rFonts w:ascii="Times New Roman" w:hAnsi="Times New Roman"/>
          <w:sz w:val="24"/>
          <w:szCs w:val="24"/>
        </w:rPr>
      </w:pPr>
      <w:r w:rsidRPr="00EC45FC">
        <w:rPr>
          <w:rFonts w:ascii="Times New Roman" w:hAnsi="Times New Roman"/>
          <w:b/>
          <w:bCs/>
          <w:sz w:val="24"/>
          <w:szCs w:val="24"/>
        </w:rPr>
        <w:t>(neskaitot ZIZIMM)</w:t>
      </w:r>
      <w:r w:rsidRPr="00E64B94">
        <w:rPr>
          <w:rFonts w:ascii="Times New Roman" w:hAnsi="Times New Roman"/>
          <w:sz w:val="24"/>
          <w:szCs w:val="24"/>
        </w:rPr>
        <w:cr/>
      </w:r>
    </w:p>
    <w:p w14:paraId="504268DB" w14:textId="21F3DEEE" w:rsidR="00401043" w:rsidRPr="00510025" w:rsidRDefault="000B2B56" w:rsidP="00EC45FC">
      <w:pPr>
        <w:spacing w:before="120" w:after="120" w:line="240" w:lineRule="auto"/>
        <w:ind w:firstLine="567"/>
        <w:rPr>
          <w:rFonts w:ascii="Times New Roman" w:hAnsi="Times New Roman"/>
          <w:i/>
          <w:iCs/>
          <w:color w:val="FF0000"/>
          <w:sz w:val="24"/>
          <w:szCs w:val="24"/>
        </w:rPr>
      </w:pPr>
      <w:r w:rsidRPr="00510025">
        <w:rPr>
          <w:rFonts w:ascii="Times New Roman" w:hAnsi="Times New Roman"/>
          <w:i/>
          <w:iCs/>
          <w:sz w:val="24"/>
          <w:szCs w:val="24"/>
        </w:rPr>
        <w:t xml:space="preserve">ES </w:t>
      </w:r>
      <w:r w:rsidR="00401043" w:rsidRPr="00510025">
        <w:rPr>
          <w:rFonts w:ascii="Times New Roman" w:hAnsi="Times New Roman"/>
          <w:i/>
          <w:iCs/>
          <w:sz w:val="24"/>
          <w:szCs w:val="24"/>
        </w:rPr>
        <w:t xml:space="preserve">ETS </w:t>
      </w:r>
      <w:r w:rsidR="007C33E4" w:rsidRPr="00510025">
        <w:rPr>
          <w:rFonts w:ascii="Times New Roman" w:hAnsi="Times New Roman"/>
          <w:i/>
          <w:iCs/>
          <w:sz w:val="24"/>
          <w:szCs w:val="24"/>
        </w:rPr>
        <w:t>Latvijā</w:t>
      </w:r>
    </w:p>
    <w:p w14:paraId="45491CAB" w14:textId="4CB8F879" w:rsidR="00197A86" w:rsidRPr="002A3615" w:rsidRDefault="5C623BE1">
      <w:pPr>
        <w:spacing w:before="120" w:after="120" w:line="240" w:lineRule="auto"/>
        <w:ind w:firstLine="567"/>
        <w:jc w:val="both"/>
        <w:rPr>
          <w:color w:val="FF0000"/>
        </w:rPr>
      </w:pPr>
      <w:r w:rsidRPr="003D3187">
        <w:rPr>
          <w:rFonts w:ascii="Times New Roman" w:hAnsi="Times New Roman"/>
          <w:sz w:val="24"/>
          <w:szCs w:val="24"/>
        </w:rPr>
        <w:t xml:space="preserve">Latvijas </w:t>
      </w:r>
      <w:r w:rsidR="22B8FEA7" w:rsidRPr="003D3187">
        <w:rPr>
          <w:rFonts w:ascii="Times New Roman" w:hAnsi="Times New Roman"/>
          <w:sz w:val="24"/>
          <w:szCs w:val="24"/>
        </w:rPr>
        <w:t xml:space="preserve">ES </w:t>
      </w:r>
      <w:r w:rsidRPr="003D3187">
        <w:rPr>
          <w:rFonts w:ascii="Times New Roman" w:hAnsi="Times New Roman"/>
          <w:sz w:val="24"/>
          <w:szCs w:val="24"/>
        </w:rPr>
        <w:t>ETS operatoru</w:t>
      </w:r>
      <w:r w:rsidR="4E4983B5" w:rsidRPr="003D3187">
        <w:rPr>
          <w:rFonts w:ascii="Times New Roman" w:hAnsi="Times New Roman"/>
          <w:sz w:val="24"/>
          <w:szCs w:val="24"/>
        </w:rPr>
        <w:t xml:space="preserve"> radītais SEG emisiju apjoms 2020</w:t>
      </w:r>
      <w:r w:rsidRPr="003D3187">
        <w:rPr>
          <w:rFonts w:ascii="Times New Roman" w:hAnsi="Times New Roman"/>
          <w:sz w:val="24"/>
          <w:szCs w:val="24"/>
        </w:rPr>
        <w:t xml:space="preserve">. gadā bija – </w:t>
      </w:r>
      <w:r w:rsidR="4E4983B5" w:rsidRPr="003D3187">
        <w:rPr>
          <w:rFonts w:ascii="Times New Roman" w:hAnsi="Times New Roman"/>
          <w:sz w:val="24"/>
          <w:szCs w:val="24"/>
        </w:rPr>
        <w:t xml:space="preserve">2022,0 </w:t>
      </w:r>
      <w:proofErr w:type="spellStart"/>
      <w:r w:rsidRPr="003D3187">
        <w:rPr>
          <w:rFonts w:ascii="Times New Roman" w:hAnsi="Times New Roman"/>
          <w:sz w:val="24"/>
          <w:szCs w:val="24"/>
        </w:rPr>
        <w:t>kt</w:t>
      </w:r>
      <w:proofErr w:type="spellEnd"/>
      <w:r w:rsidRPr="003D3187">
        <w:rPr>
          <w:rFonts w:ascii="Times New Roman" w:hAnsi="Times New Roman"/>
          <w:sz w:val="24"/>
          <w:szCs w:val="24"/>
        </w:rPr>
        <w:t xml:space="preserve"> CO</w:t>
      </w:r>
      <w:r w:rsidRPr="003D3187">
        <w:rPr>
          <w:rFonts w:ascii="Times New Roman" w:hAnsi="Times New Roman"/>
          <w:sz w:val="24"/>
          <w:szCs w:val="24"/>
          <w:vertAlign w:val="subscript"/>
        </w:rPr>
        <w:t>2</w:t>
      </w:r>
      <w:r w:rsidRPr="003D3187">
        <w:rPr>
          <w:rFonts w:ascii="Times New Roman" w:hAnsi="Times New Roman"/>
          <w:sz w:val="24"/>
          <w:szCs w:val="24"/>
        </w:rPr>
        <w:t xml:space="preserve"> </w:t>
      </w:r>
      <w:proofErr w:type="spellStart"/>
      <w:r w:rsidRPr="003D3187">
        <w:rPr>
          <w:rFonts w:ascii="Times New Roman" w:hAnsi="Times New Roman"/>
          <w:sz w:val="24"/>
          <w:szCs w:val="24"/>
        </w:rPr>
        <w:t>ekv</w:t>
      </w:r>
      <w:proofErr w:type="spellEnd"/>
      <w:r w:rsidR="67CE1448" w:rsidRPr="003D3187">
        <w:rPr>
          <w:rFonts w:ascii="Times New Roman" w:hAnsi="Times New Roman"/>
          <w:sz w:val="24"/>
          <w:szCs w:val="24"/>
        </w:rPr>
        <w:t>.</w:t>
      </w:r>
      <w:r w:rsidRPr="003D3187">
        <w:rPr>
          <w:rFonts w:ascii="Times New Roman" w:hAnsi="Times New Roman"/>
          <w:sz w:val="24"/>
          <w:szCs w:val="24"/>
        </w:rPr>
        <w:t>, bet 20</w:t>
      </w:r>
      <w:r w:rsidR="4E4983B5" w:rsidRPr="003D3187">
        <w:rPr>
          <w:rFonts w:ascii="Times New Roman" w:hAnsi="Times New Roman"/>
          <w:sz w:val="24"/>
          <w:szCs w:val="24"/>
        </w:rPr>
        <w:t>21</w:t>
      </w:r>
      <w:r w:rsidRPr="003D3187">
        <w:rPr>
          <w:rFonts w:ascii="Times New Roman" w:hAnsi="Times New Roman"/>
          <w:sz w:val="24"/>
          <w:szCs w:val="24"/>
        </w:rPr>
        <w:t>. gadā –</w:t>
      </w:r>
      <w:r w:rsidRPr="003D3187">
        <w:rPr>
          <w:rFonts w:ascii="Times New Roman" w:hAnsi="Times New Roman"/>
          <w:color w:val="FF0000"/>
          <w:sz w:val="24"/>
          <w:szCs w:val="24"/>
        </w:rPr>
        <w:t xml:space="preserve"> </w:t>
      </w:r>
      <w:r w:rsidR="4BA4962E" w:rsidRPr="003D3187">
        <w:rPr>
          <w:rFonts w:ascii="Times New Roman" w:hAnsi="Times New Roman"/>
          <w:sz w:val="24"/>
          <w:szCs w:val="24"/>
        </w:rPr>
        <w:t xml:space="preserve">2065,4 </w:t>
      </w:r>
      <w:proofErr w:type="spellStart"/>
      <w:r w:rsidRPr="003D3187">
        <w:rPr>
          <w:rFonts w:ascii="Times New Roman" w:hAnsi="Times New Roman"/>
          <w:sz w:val="24"/>
          <w:szCs w:val="24"/>
        </w:rPr>
        <w:t>kt</w:t>
      </w:r>
      <w:proofErr w:type="spellEnd"/>
      <w:r w:rsidRPr="003D3187">
        <w:rPr>
          <w:rFonts w:ascii="Times New Roman" w:hAnsi="Times New Roman"/>
          <w:sz w:val="24"/>
          <w:szCs w:val="24"/>
        </w:rPr>
        <w:t xml:space="preserve"> CO</w:t>
      </w:r>
      <w:r w:rsidRPr="003D3187">
        <w:rPr>
          <w:rFonts w:ascii="Times New Roman" w:hAnsi="Times New Roman"/>
          <w:sz w:val="24"/>
          <w:szCs w:val="24"/>
          <w:vertAlign w:val="subscript"/>
        </w:rPr>
        <w:t>2</w:t>
      </w:r>
      <w:r w:rsidRPr="003D3187">
        <w:rPr>
          <w:rFonts w:ascii="Times New Roman" w:hAnsi="Times New Roman"/>
          <w:sz w:val="24"/>
          <w:szCs w:val="24"/>
        </w:rPr>
        <w:t xml:space="preserve"> </w:t>
      </w:r>
      <w:proofErr w:type="spellStart"/>
      <w:r w:rsidRPr="003D3187">
        <w:rPr>
          <w:rFonts w:ascii="Times New Roman" w:hAnsi="Times New Roman"/>
          <w:sz w:val="24"/>
          <w:szCs w:val="24"/>
        </w:rPr>
        <w:t>ekv</w:t>
      </w:r>
      <w:proofErr w:type="spellEnd"/>
      <w:r w:rsidR="76C7D824" w:rsidRPr="003D3187">
        <w:rPr>
          <w:rFonts w:ascii="Times New Roman" w:hAnsi="Times New Roman"/>
          <w:sz w:val="24"/>
          <w:szCs w:val="24"/>
        </w:rPr>
        <w:t>.</w:t>
      </w:r>
      <w:r w:rsidRPr="003D3187">
        <w:rPr>
          <w:rFonts w:ascii="Times New Roman" w:hAnsi="Times New Roman"/>
          <w:sz w:val="24"/>
          <w:szCs w:val="24"/>
        </w:rPr>
        <w:t xml:space="preserve"> jeb </w:t>
      </w:r>
      <w:r w:rsidR="00CA18D1" w:rsidRPr="003D3187">
        <w:rPr>
          <w:rFonts w:ascii="Times New Roman" w:hAnsi="Times New Roman"/>
          <w:sz w:val="24"/>
          <w:szCs w:val="24"/>
        </w:rPr>
        <w:t>19</w:t>
      </w:r>
      <w:r w:rsidRPr="003D3187">
        <w:rPr>
          <w:rFonts w:ascii="Times New Roman" w:hAnsi="Times New Roman"/>
          <w:sz w:val="24"/>
          <w:szCs w:val="24"/>
        </w:rPr>
        <w:t> % no kopējā Latvijas SEG emisiju apjoma</w:t>
      </w:r>
      <w:r w:rsidR="00957598">
        <w:rPr>
          <w:rFonts w:ascii="Times New Roman" w:hAnsi="Times New Roman"/>
          <w:sz w:val="24"/>
          <w:szCs w:val="24"/>
        </w:rPr>
        <w:t xml:space="preserve"> (1</w:t>
      </w:r>
      <w:r w:rsidR="002E67D2">
        <w:rPr>
          <w:rFonts w:ascii="Times New Roman" w:hAnsi="Times New Roman"/>
          <w:sz w:val="24"/>
          <w:szCs w:val="24"/>
        </w:rPr>
        <w:t>3,7</w:t>
      </w:r>
      <w:r w:rsidR="00957598">
        <w:rPr>
          <w:rFonts w:ascii="Times New Roman" w:hAnsi="Times New Roman"/>
          <w:sz w:val="24"/>
          <w:szCs w:val="24"/>
        </w:rPr>
        <w:t xml:space="preserve">% </w:t>
      </w:r>
      <w:r w:rsidR="00C2102C">
        <w:rPr>
          <w:rFonts w:ascii="Times New Roman" w:hAnsi="Times New Roman"/>
          <w:sz w:val="24"/>
          <w:szCs w:val="24"/>
        </w:rPr>
        <w:t xml:space="preserve">enerģētikas </w:t>
      </w:r>
      <w:r w:rsidR="00EE0F2D">
        <w:rPr>
          <w:rFonts w:ascii="Times New Roman" w:hAnsi="Times New Roman"/>
          <w:sz w:val="24"/>
          <w:szCs w:val="24"/>
        </w:rPr>
        <w:t xml:space="preserve">sektors un </w:t>
      </w:r>
      <w:r w:rsidR="002E67D2">
        <w:rPr>
          <w:rFonts w:ascii="Times New Roman" w:hAnsi="Times New Roman"/>
          <w:sz w:val="24"/>
          <w:szCs w:val="24"/>
        </w:rPr>
        <w:t>5,</w:t>
      </w:r>
      <w:r w:rsidR="008B373E">
        <w:rPr>
          <w:rFonts w:ascii="Times New Roman" w:hAnsi="Times New Roman"/>
          <w:sz w:val="24"/>
          <w:szCs w:val="24"/>
        </w:rPr>
        <w:t>6% rūpnieciskie procesi un produktu izmantošana)</w:t>
      </w:r>
      <w:r w:rsidRPr="003D3187">
        <w:rPr>
          <w:rFonts w:ascii="Times New Roman" w:hAnsi="Times New Roman"/>
          <w:sz w:val="24"/>
          <w:szCs w:val="24"/>
        </w:rPr>
        <w:t>.</w:t>
      </w:r>
      <w:r>
        <w:t xml:space="preserve"> </w:t>
      </w:r>
      <w:r w:rsidRPr="003D3187">
        <w:rPr>
          <w:rFonts w:ascii="Times New Roman" w:hAnsi="Times New Roman"/>
          <w:sz w:val="24"/>
          <w:szCs w:val="24"/>
        </w:rPr>
        <w:t>Salīdzinot ar 2005. gadu,</w:t>
      </w:r>
      <w:r w:rsidR="4E4983B5" w:rsidRPr="003D3187">
        <w:rPr>
          <w:rFonts w:ascii="Times New Roman" w:hAnsi="Times New Roman"/>
          <w:sz w:val="24"/>
          <w:szCs w:val="24"/>
        </w:rPr>
        <w:t xml:space="preserve"> Latvijas ETS operatori līdz 2020</w:t>
      </w:r>
      <w:r w:rsidRPr="003D3187">
        <w:rPr>
          <w:rFonts w:ascii="Times New Roman" w:hAnsi="Times New Roman"/>
          <w:sz w:val="24"/>
          <w:szCs w:val="24"/>
        </w:rPr>
        <w:t xml:space="preserve">. gadam bija samazinājuši savas SEG emisijas par </w:t>
      </w:r>
      <w:r w:rsidR="4BA4962E" w:rsidRPr="003D3187">
        <w:rPr>
          <w:rFonts w:ascii="Times New Roman" w:hAnsi="Times New Roman"/>
          <w:sz w:val="24"/>
          <w:szCs w:val="24"/>
        </w:rPr>
        <w:t>29,2</w:t>
      </w:r>
      <w:r w:rsidRPr="003D3187">
        <w:rPr>
          <w:rFonts w:ascii="Times New Roman" w:hAnsi="Times New Roman"/>
          <w:sz w:val="24"/>
          <w:szCs w:val="24"/>
        </w:rPr>
        <w:t> % un līdz 20</w:t>
      </w:r>
      <w:r w:rsidR="4E4983B5" w:rsidRPr="003D3187">
        <w:rPr>
          <w:rFonts w:ascii="Times New Roman" w:hAnsi="Times New Roman"/>
          <w:sz w:val="24"/>
          <w:szCs w:val="24"/>
        </w:rPr>
        <w:t>21</w:t>
      </w:r>
      <w:r w:rsidRPr="003D3187">
        <w:rPr>
          <w:rFonts w:ascii="Times New Roman" w:hAnsi="Times New Roman"/>
          <w:sz w:val="24"/>
          <w:szCs w:val="24"/>
        </w:rPr>
        <w:t xml:space="preserve">. gadam par </w:t>
      </w:r>
      <w:r w:rsidR="4BA4962E" w:rsidRPr="003D3187">
        <w:rPr>
          <w:rFonts w:ascii="Times New Roman" w:hAnsi="Times New Roman"/>
          <w:sz w:val="24"/>
          <w:szCs w:val="24"/>
        </w:rPr>
        <w:t>27,6</w:t>
      </w:r>
      <w:r w:rsidRPr="003D3187">
        <w:rPr>
          <w:rFonts w:ascii="Times New Roman" w:hAnsi="Times New Roman"/>
          <w:sz w:val="24"/>
          <w:szCs w:val="24"/>
        </w:rPr>
        <w:t xml:space="preserve"> %, skatīt </w:t>
      </w:r>
      <w:r w:rsidR="00516B9D">
        <w:rPr>
          <w:rFonts w:ascii="Times New Roman" w:hAnsi="Times New Roman"/>
          <w:sz w:val="24"/>
          <w:szCs w:val="24"/>
        </w:rPr>
        <w:t>3</w:t>
      </w:r>
      <w:r w:rsidRPr="003D3187">
        <w:rPr>
          <w:rFonts w:ascii="Times New Roman" w:hAnsi="Times New Roman"/>
          <w:sz w:val="24"/>
          <w:szCs w:val="24"/>
        </w:rPr>
        <w:t>. attēlā.</w:t>
      </w:r>
    </w:p>
    <w:p w14:paraId="20DDA4C3" w14:textId="6F210E2D" w:rsidR="00197A86" w:rsidRDefault="00197A86">
      <w:pPr>
        <w:spacing w:before="80" w:after="80" w:line="240" w:lineRule="auto"/>
        <w:ind w:firstLine="720"/>
        <w:jc w:val="center"/>
        <w:rPr>
          <w:rFonts w:ascii="Times New Roman" w:hAnsi="Times New Roman"/>
          <w:sz w:val="24"/>
          <w:szCs w:val="24"/>
          <w:lang w:eastAsia="lv-LV"/>
        </w:rPr>
      </w:pPr>
    </w:p>
    <w:p w14:paraId="41774E4C" w14:textId="75542E30" w:rsidR="00EE2C46" w:rsidRPr="005F4F51" w:rsidRDefault="00F32F52">
      <w:pPr>
        <w:spacing w:before="80" w:after="80" w:line="240" w:lineRule="auto"/>
        <w:ind w:firstLine="720"/>
        <w:jc w:val="center"/>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5C7FF02B" wp14:editId="54FD3250">
            <wp:extent cx="4667250" cy="27106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0172" cy="2712371"/>
                    </a:xfrm>
                    <a:prstGeom prst="rect">
                      <a:avLst/>
                    </a:prstGeom>
                    <a:noFill/>
                  </pic:spPr>
                </pic:pic>
              </a:graphicData>
            </a:graphic>
          </wp:inline>
        </w:drawing>
      </w:r>
    </w:p>
    <w:p w14:paraId="7206A21B" w14:textId="2A2DC41F" w:rsidR="00197A86" w:rsidRPr="00510025" w:rsidRDefault="00516B9D">
      <w:pPr>
        <w:spacing w:before="120" w:after="120" w:line="240" w:lineRule="auto"/>
        <w:ind w:firstLine="720"/>
        <w:jc w:val="center"/>
      </w:pPr>
      <w:r>
        <w:rPr>
          <w:rFonts w:ascii="Times New Roman" w:hAnsi="Times New Roman"/>
          <w:b/>
          <w:sz w:val="24"/>
          <w:szCs w:val="24"/>
        </w:rPr>
        <w:t>3</w:t>
      </w:r>
      <w:r w:rsidR="00174E32" w:rsidRPr="005F4F51">
        <w:rPr>
          <w:rFonts w:ascii="Times New Roman" w:hAnsi="Times New Roman"/>
          <w:b/>
          <w:sz w:val="24"/>
          <w:szCs w:val="24"/>
        </w:rPr>
        <w:t>. </w:t>
      </w:r>
      <w:r w:rsidR="00174E32" w:rsidRPr="00510025">
        <w:rPr>
          <w:rFonts w:ascii="Times New Roman" w:hAnsi="Times New Roman"/>
          <w:b/>
          <w:sz w:val="24"/>
          <w:szCs w:val="24"/>
        </w:rPr>
        <w:t xml:space="preserve">attēls. </w:t>
      </w:r>
      <w:r w:rsidR="002A05E6" w:rsidRPr="00510025">
        <w:rPr>
          <w:rFonts w:ascii="Times New Roman" w:hAnsi="Times New Roman"/>
          <w:b/>
          <w:sz w:val="24"/>
          <w:szCs w:val="24"/>
        </w:rPr>
        <w:t xml:space="preserve"> Latvijas </w:t>
      </w:r>
      <w:r w:rsidR="000B2B56" w:rsidRPr="00510025">
        <w:rPr>
          <w:rFonts w:ascii="Times New Roman" w:hAnsi="Times New Roman"/>
          <w:b/>
          <w:sz w:val="24"/>
          <w:szCs w:val="24"/>
        </w:rPr>
        <w:t xml:space="preserve">ES </w:t>
      </w:r>
      <w:r w:rsidR="00535A6A" w:rsidRPr="00510025">
        <w:rPr>
          <w:rFonts w:ascii="Times New Roman" w:hAnsi="Times New Roman"/>
          <w:b/>
          <w:sz w:val="24"/>
          <w:szCs w:val="24"/>
        </w:rPr>
        <w:t xml:space="preserve">ETS </w:t>
      </w:r>
      <w:r w:rsidR="00174E32" w:rsidRPr="00510025">
        <w:rPr>
          <w:rFonts w:ascii="Times New Roman" w:hAnsi="Times New Roman"/>
          <w:b/>
          <w:sz w:val="24"/>
          <w:szCs w:val="24"/>
        </w:rPr>
        <w:t>SEG emisijas 2005. – 20</w:t>
      </w:r>
      <w:r w:rsidR="00F80E3A" w:rsidRPr="00510025">
        <w:rPr>
          <w:rFonts w:ascii="Times New Roman" w:hAnsi="Times New Roman"/>
          <w:b/>
          <w:sz w:val="24"/>
          <w:szCs w:val="24"/>
        </w:rPr>
        <w:t>21</w:t>
      </w:r>
      <w:r w:rsidR="00174E32" w:rsidRPr="00510025">
        <w:rPr>
          <w:rFonts w:ascii="Times New Roman" w:hAnsi="Times New Roman"/>
          <w:b/>
          <w:sz w:val="24"/>
          <w:szCs w:val="24"/>
        </w:rPr>
        <w:t>. gad</w:t>
      </w:r>
      <w:r w:rsidR="00535A6A" w:rsidRPr="00510025">
        <w:rPr>
          <w:rFonts w:ascii="Times New Roman" w:hAnsi="Times New Roman"/>
          <w:b/>
          <w:sz w:val="24"/>
          <w:szCs w:val="24"/>
        </w:rPr>
        <w:t>a periodā</w:t>
      </w:r>
      <w:r w:rsidR="00174E32" w:rsidRPr="00510025">
        <w:rPr>
          <w:rFonts w:ascii="Times New Roman" w:hAnsi="Times New Roman"/>
          <w:b/>
          <w:sz w:val="24"/>
          <w:szCs w:val="24"/>
        </w:rPr>
        <w:t xml:space="preserve"> (</w:t>
      </w:r>
      <w:proofErr w:type="spellStart"/>
      <w:r w:rsidR="00174E32" w:rsidRPr="00510025">
        <w:rPr>
          <w:rFonts w:ascii="Times New Roman" w:hAnsi="Times New Roman"/>
          <w:b/>
          <w:sz w:val="24"/>
          <w:szCs w:val="24"/>
        </w:rPr>
        <w:t>kt</w:t>
      </w:r>
      <w:proofErr w:type="spellEnd"/>
      <w:r w:rsidR="00174E32" w:rsidRPr="00510025">
        <w:rPr>
          <w:rFonts w:ascii="Times New Roman" w:hAnsi="Times New Roman"/>
          <w:b/>
          <w:sz w:val="24"/>
          <w:szCs w:val="24"/>
        </w:rPr>
        <w:t xml:space="preserve"> CO</w:t>
      </w:r>
      <w:r w:rsidR="00174E32" w:rsidRPr="00510025">
        <w:rPr>
          <w:rFonts w:ascii="Times New Roman" w:hAnsi="Times New Roman"/>
          <w:b/>
          <w:sz w:val="24"/>
          <w:szCs w:val="24"/>
          <w:vertAlign w:val="subscript"/>
        </w:rPr>
        <w:t>2</w:t>
      </w:r>
      <w:r w:rsidR="00174E32" w:rsidRPr="00510025">
        <w:rPr>
          <w:rFonts w:ascii="Times New Roman" w:hAnsi="Times New Roman"/>
          <w:b/>
          <w:sz w:val="24"/>
          <w:szCs w:val="24"/>
        </w:rPr>
        <w:t xml:space="preserve"> </w:t>
      </w:r>
      <w:proofErr w:type="spellStart"/>
      <w:r w:rsidR="00174E32" w:rsidRPr="00510025">
        <w:rPr>
          <w:rFonts w:ascii="Times New Roman" w:hAnsi="Times New Roman"/>
          <w:b/>
          <w:sz w:val="24"/>
          <w:szCs w:val="24"/>
        </w:rPr>
        <w:t>ekv</w:t>
      </w:r>
      <w:proofErr w:type="spellEnd"/>
      <w:r w:rsidR="00174E32" w:rsidRPr="00510025">
        <w:rPr>
          <w:rFonts w:ascii="Times New Roman" w:hAnsi="Times New Roman"/>
          <w:b/>
          <w:sz w:val="24"/>
          <w:szCs w:val="24"/>
        </w:rPr>
        <w:t>.)</w:t>
      </w:r>
    </w:p>
    <w:p w14:paraId="0385DAC7" w14:textId="5730C52F" w:rsidR="00197A86" w:rsidRPr="00510025" w:rsidRDefault="00174E32">
      <w:pPr>
        <w:spacing w:before="120" w:after="120" w:line="240" w:lineRule="auto"/>
        <w:ind w:firstLine="567"/>
        <w:jc w:val="both"/>
        <w:rPr>
          <w:rFonts w:ascii="Times New Roman" w:hAnsi="Times New Roman"/>
          <w:sz w:val="24"/>
          <w:szCs w:val="24"/>
        </w:rPr>
      </w:pPr>
      <w:r w:rsidRPr="00510025">
        <w:rPr>
          <w:rFonts w:ascii="Times New Roman" w:hAnsi="Times New Roman"/>
          <w:sz w:val="24"/>
          <w:szCs w:val="24"/>
        </w:rPr>
        <w:t xml:space="preserve">Lielākā daļa no kopējām </w:t>
      </w:r>
      <w:r w:rsidR="000B2B56" w:rsidRPr="00510025">
        <w:rPr>
          <w:rFonts w:ascii="Times New Roman" w:hAnsi="Times New Roman"/>
          <w:sz w:val="24"/>
          <w:szCs w:val="24"/>
        </w:rPr>
        <w:t xml:space="preserve">ES </w:t>
      </w:r>
      <w:r w:rsidRPr="00510025">
        <w:rPr>
          <w:rFonts w:ascii="Times New Roman" w:hAnsi="Times New Roman"/>
          <w:sz w:val="24"/>
          <w:szCs w:val="24"/>
        </w:rPr>
        <w:t>ETS</w:t>
      </w:r>
      <w:r w:rsidR="00263236" w:rsidRPr="00510025">
        <w:rPr>
          <w:rFonts w:ascii="Times New Roman" w:hAnsi="Times New Roman"/>
          <w:sz w:val="24"/>
          <w:szCs w:val="24"/>
        </w:rPr>
        <w:t xml:space="preserve"> </w:t>
      </w:r>
      <w:r w:rsidRPr="00510025">
        <w:rPr>
          <w:rFonts w:ascii="Times New Roman" w:hAnsi="Times New Roman"/>
          <w:sz w:val="24"/>
          <w:szCs w:val="24"/>
        </w:rPr>
        <w:t xml:space="preserve">emisijām </w:t>
      </w:r>
      <w:r w:rsidR="00ED76ED" w:rsidRPr="00510025">
        <w:rPr>
          <w:rFonts w:ascii="Times New Roman" w:hAnsi="Times New Roman"/>
          <w:sz w:val="24"/>
          <w:szCs w:val="24"/>
        </w:rPr>
        <w:t xml:space="preserve">Latvijā  </w:t>
      </w:r>
      <w:r w:rsidRPr="00510025">
        <w:rPr>
          <w:rFonts w:ascii="Times New Roman" w:hAnsi="Times New Roman"/>
          <w:sz w:val="24"/>
          <w:szCs w:val="24"/>
        </w:rPr>
        <w:t>tiek radīta</w:t>
      </w:r>
      <w:r w:rsidR="00ED76ED" w:rsidRPr="00510025">
        <w:rPr>
          <w:rFonts w:ascii="Times New Roman" w:hAnsi="Times New Roman"/>
          <w:sz w:val="24"/>
          <w:szCs w:val="24"/>
        </w:rPr>
        <w:t>s</w:t>
      </w:r>
      <w:r w:rsidRPr="00510025">
        <w:rPr>
          <w:rFonts w:ascii="Times New Roman" w:hAnsi="Times New Roman"/>
          <w:sz w:val="24"/>
          <w:szCs w:val="24"/>
        </w:rPr>
        <w:t xml:space="preserve"> enerģētikas sektorā, </w:t>
      </w:r>
      <w:r w:rsidR="004D6608" w:rsidRPr="00510025">
        <w:rPr>
          <w:rFonts w:ascii="Times New Roman" w:hAnsi="Times New Roman"/>
          <w:sz w:val="24"/>
          <w:szCs w:val="24"/>
        </w:rPr>
        <w:t xml:space="preserve">attiecīgi </w:t>
      </w:r>
      <w:r w:rsidR="00F80E3A" w:rsidRPr="00510025">
        <w:rPr>
          <w:rFonts w:ascii="Times New Roman" w:hAnsi="Times New Roman"/>
          <w:sz w:val="24"/>
          <w:szCs w:val="24"/>
        </w:rPr>
        <w:t>71,0 % 2020</w:t>
      </w:r>
      <w:r w:rsidRPr="00510025">
        <w:rPr>
          <w:rFonts w:ascii="Times New Roman" w:hAnsi="Times New Roman"/>
          <w:sz w:val="24"/>
          <w:szCs w:val="24"/>
        </w:rPr>
        <w:t xml:space="preserve">. gadā un </w:t>
      </w:r>
      <w:r w:rsidR="00F80E3A" w:rsidRPr="00510025">
        <w:rPr>
          <w:rFonts w:ascii="Times New Roman" w:hAnsi="Times New Roman"/>
          <w:sz w:val="24"/>
          <w:szCs w:val="24"/>
        </w:rPr>
        <w:t xml:space="preserve">72,3 </w:t>
      </w:r>
      <w:r w:rsidRPr="00510025">
        <w:rPr>
          <w:rFonts w:ascii="Times New Roman" w:hAnsi="Times New Roman"/>
          <w:sz w:val="24"/>
          <w:szCs w:val="24"/>
        </w:rPr>
        <w:t>% 20</w:t>
      </w:r>
      <w:r w:rsidR="00F80E3A" w:rsidRPr="00510025">
        <w:rPr>
          <w:rFonts w:ascii="Times New Roman" w:hAnsi="Times New Roman"/>
          <w:sz w:val="24"/>
          <w:szCs w:val="24"/>
        </w:rPr>
        <w:t>21</w:t>
      </w:r>
      <w:r w:rsidRPr="00510025">
        <w:rPr>
          <w:rFonts w:ascii="Times New Roman" w:hAnsi="Times New Roman"/>
          <w:sz w:val="24"/>
          <w:szCs w:val="24"/>
        </w:rPr>
        <w:t xml:space="preserve">. gadā. </w:t>
      </w:r>
      <w:r w:rsidR="000B2B56" w:rsidRPr="00510025">
        <w:rPr>
          <w:rFonts w:ascii="Times New Roman" w:hAnsi="Times New Roman"/>
          <w:sz w:val="24"/>
          <w:szCs w:val="24"/>
        </w:rPr>
        <w:t xml:space="preserve">ES </w:t>
      </w:r>
      <w:r w:rsidRPr="00510025">
        <w:rPr>
          <w:rFonts w:ascii="Times New Roman" w:hAnsi="Times New Roman"/>
          <w:sz w:val="24"/>
          <w:szCs w:val="24"/>
        </w:rPr>
        <w:t xml:space="preserve">ETS emisijas </w:t>
      </w:r>
      <w:r w:rsidR="000B2B56" w:rsidRPr="00510025">
        <w:rPr>
          <w:rFonts w:ascii="Times New Roman" w:hAnsi="Times New Roman"/>
          <w:sz w:val="24"/>
          <w:szCs w:val="24"/>
        </w:rPr>
        <w:t xml:space="preserve">Latvijā </w:t>
      </w:r>
      <w:r w:rsidRPr="00510025">
        <w:rPr>
          <w:rFonts w:ascii="Times New Roman" w:hAnsi="Times New Roman"/>
          <w:sz w:val="24"/>
          <w:szCs w:val="24"/>
        </w:rPr>
        <w:t>20</w:t>
      </w:r>
      <w:r w:rsidR="00F80E3A" w:rsidRPr="00510025">
        <w:rPr>
          <w:rFonts w:ascii="Times New Roman" w:hAnsi="Times New Roman"/>
          <w:sz w:val="24"/>
          <w:szCs w:val="24"/>
        </w:rPr>
        <w:t>21. gadā ir pieaugušas</w:t>
      </w:r>
      <w:r w:rsidRPr="00510025">
        <w:rPr>
          <w:rFonts w:ascii="Times New Roman" w:hAnsi="Times New Roman"/>
          <w:sz w:val="24"/>
          <w:szCs w:val="24"/>
        </w:rPr>
        <w:t xml:space="preserve"> par </w:t>
      </w:r>
      <w:r w:rsidR="00F80E3A" w:rsidRPr="00510025">
        <w:rPr>
          <w:rFonts w:ascii="Times New Roman" w:hAnsi="Times New Roman"/>
          <w:sz w:val="24"/>
          <w:szCs w:val="24"/>
        </w:rPr>
        <w:t>2,1 %, salīdzinot ar 2020</w:t>
      </w:r>
      <w:r w:rsidRPr="00510025">
        <w:rPr>
          <w:rFonts w:ascii="Times New Roman" w:hAnsi="Times New Roman"/>
          <w:sz w:val="24"/>
          <w:szCs w:val="24"/>
        </w:rPr>
        <w:t>. </w:t>
      </w:r>
      <w:r w:rsidR="0053081C" w:rsidRPr="00510025">
        <w:rPr>
          <w:rFonts w:ascii="Times New Roman" w:hAnsi="Times New Roman"/>
          <w:sz w:val="24"/>
          <w:szCs w:val="24"/>
        </w:rPr>
        <w:t>g</w:t>
      </w:r>
      <w:r w:rsidRPr="00510025">
        <w:rPr>
          <w:rFonts w:ascii="Times New Roman" w:hAnsi="Times New Roman"/>
          <w:sz w:val="24"/>
          <w:szCs w:val="24"/>
        </w:rPr>
        <w:t>adu.</w:t>
      </w:r>
    </w:p>
    <w:p w14:paraId="4126A63C" w14:textId="38C9ABD5" w:rsidR="00197A86" w:rsidRDefault="5C623BE1">
      <w:pPr>
        <w:spacing w:before="120" w:after="120" w:line="240" w:lineRule="auto"/>
        <w:ind w:firstLine="567"/>
        <w:jc w:val="both"/>
        <w:rPr>
          <w:rFonts w:ascii="Times New Roman" w:hAnsi="Times New Roman"/>
          <w:sz w:val="24"/>
          <w:szCs w:val="24"/>
        </w:rPr>
      </w:pPr>
      <w:r w:rsidRPr="00510025">
        <w:rPr>
          <w:rFonts w:ascii="Times New Roman" w:hAnsi="Times New Roman"/>
          <w:sz w:val="24"/>
          <w:szCs w:val="24"/>
        </w:rPr>
        <w:t xml:space="preserve">Latvijas ES ETS operatoru iesniegtie ikgadējie </w:t>
      </w:r>
      <w:r w:rsidR="7B397336" w:rsidRPr="00510025">
        <w:rPr>
          <w:rFonts w:ascii="Times New Roman" w:hAnsi="Times New Roman"/>
          <w:sz w:val="24"/>
          <w:szCs w:val="24"/>
        </w:rPr>
        <w:t xml:space="preserve">emisiju </w:t>
      </w:r>
      <w:r w:rsidRPr="00510025">
        <w:rPr>
          <w:rFonts w:ascii="Times New Roman" w:hAnsi="Times New Roman"/>
          <w:sz w:val="24"/>
          <w:szCs w:val="24"/>
        </w:rPr>
        <w:t xml:space="preserve">ziņojumi </w:t>
      </w:r>
      <w:r w:rsidR="64B4B4CD" w:rsidRPr="00510025">
        <w:rPr>
          <w:rFonts w:ascii="Times New Roman" w:hAnsi="Times New Roman"/>
          <w:sz w:val="24"/>
          <w:szCs w:val="24"/>
        </w:rPr>
        <w:t xml:space="preserve">par </w:t>
      </w:r>
      <w:r w:rsidRPr="00510025">
        <w:rPr>
          <w:rFonts w:ascii="Times New Roman" w:hAnsi="Times New Roman"/>
          <w:sz w:val="24"/>
          <w:szCs w:val="24"/>
        </w:rPr>
        <w:t xml:space="preserve"> 20</w:t>
      </w:r>
      <w:r w:rsidR="64B4B4CD" w:rsidRPr="00510025">
        <w:rPr>
          <w:rFonts w:ascii="Times New Roman" w:hAnsi="Times New Roman"/>
          <w:sz w:val="24"/>
          <w:szCs w:val="24"/>
        </w:rPr>
        <w:t>20</w:t>
      </w:r>
      <w:r w:rsidRPr="00510025">
        <w:rPr>
          <w:rFonts w:ascii="Times New Roman" w:hAnsi="Times New Roman"/>
          <w:sz w:val="24"/>
          <w:szCs w:val="24"/>
        </w:rPr>
        <w:t>. gad</w:t>
      </w:r>
      <w:r w:rsidR="64B4B4CD" w:rsidRPr="00510025">
        <w:rPr>
          <w:rFonts w:ascii="Times New Roman" w:hAnsi="Times New Roman"/>
          <w:sz w:val="24"/>
          <w:szCs w:val="24"/>
        </w:rPr>
        <w:t>u</w:t>
      </w:r>
      <w:r w:rsidRPr="00510025">
        <w:rPr>
          <w:rFonts w:ascii="Times New Roman" w:hAnsi="Times New Roman"/>
          <w:sz w:val="24"/>
          <w:szCs w:val="24"/>
        </w:rPr>
        <w:t xml:space="preserve"> liecina, ka</w:t>
      </w:r>
      <w:r w:rsidR="64B4B4CD" w:rsidRPr="00510025">
        <w:rPr>
          <w:rFonts w:ascii="Times New Roman" w:hAnsi="Times New Roman"/>
          <w:sz w:val="24"/>
          <w:szCs w:val="24"/>
        </w:rPr>
        <w:t xml:space="preserve"> sasniegts </w:t>
      </w:r>
      <w:r w:rsidRPr="00510025">
        <w:rPr>
          <w:rFonts w:ascii="Times New Roman" w:hAnsi="Times New Roman"/>
          <w:sz w:val="24"/>
          <w:szCs w:val="24"/>
        </w:rPr>
        <w:t>Vides politikas pamatnostādnēs</w:t>
      </w:r>
      <w:r w:rsidRPr="00066B7B">
        <w:rPr>
          <w:rFonts w:ascii="Times New Roman" w:hAnsi="Times New Roman"/>
          <w:sz w:val="24"/>
          <w:szCs w:val="24"/>
        </w:rPr>
        <w:t xml:space="preserve"> 2014.-2020. gadam</w:t>
      </w:r>
      <w:r w:rsidR="00174E32" w:rsidRPr="00066B7B">
        <w:rPr>
          <w:rStyle w:val="FootnoteAnchor"/>
          <w:rFonts w:ascii="Times New Roman" w:hAnsi="Times New Roman"/>
          <w:sz w:val="24"/>
          <w:szCs w:val="24"/>
        </w:rPr>
        <w:footnoteReference w:id="40"/>
      </w:r>
      <w:r w:rsidRPr="00066B7B">
        <w:rPr>
          <w:rFonts w:ascii="Times New Roman" w:hAnsi="Times New Roman"/>
          <w:sz w:val="24"/>
          <w:szCs w:val="24"/>
        </w:rPr>
        <w:t xml:space="preserve"> noteikt</w:t>
      </w:r>
      <w:r w:rsidR="64B4B4CD" w:rsidRPr="00066B7B">
        <w:rPr>
          <w:rFonts w:ascii="Times New Roman" w:hAnsi="Times New Roman"/>
          <w:sz w:val="24"/>
          <w:szCs w:val="24"/>
        </w:rPr>
        <w:t>ais</w:t>
      </w:r>
      <w:r w:rsidRPr="00066B7B">
        <w:rPr>
          <w:rFonts w:ascii="Times New Roman" w:hAnsi="Times New Roman"/>
          <w:sz w:val="24"/>
          <w:szCs w:val="24"/>
        </w:rPr>
        <w:t xml:space="preserve"> mērķ</w:t>
      </w:r>
      <w:r w:rsidR="64B4B4CD" w:rsidRPr="00066B7B">
        <w:rPr>
          <w:rFonts w:ascii="Times New Roman" w:hAnsi="Times New Roman"/>
          <w:sz w:val="24"/>
          <w:szCs w:val="24"/>
        </w:rPr>
        <w:t>is</w:t>
      </w:r>
      <w:r w:rsidRPr="00066B7B">
        <w:rPr>
          <w:rFonts w:ascii="Times New Roman" w:hAnsi="Times New Roman"/>
          <w:sz w:val="24"/>
          <w:szCs w:val="24"/>
        </w:rPr>
        <w:t xml:space="preserve"> 2020. gadam - 2,26 </w:t>
      </w:r>
      <w:proofErr w:type="spellStart"/>
      <w:r w:rsidRPr="00066B7B">
        <w:rPr>
          <w:rFonts w:ascii="Times New Roman" w:hAnsi="Times New Roman"/>
          <w:sz w:val="24"/>
          <w:szCs w:val="24"/>
        </w:rPr>
        <w:t>Mt</w:t>
      </w:r>
      <w:proofErr w:type="spellEnd"/>
      <w:r w:rsidRPr="00066B7B">
        <w:rPr>
          <w:rFonts w:ascii="Times New Roman" w:hAnsi="Times New Roman"/>
          <w:sz w:val="24"/>
          <w:szCs w:val="24"/>
        </w:rPr>
        <w:t xml:space="preserve"> CO</w:t>
      </w:r>
      <w:r w:rsidRPr="00066B7B">
        <w:rPr>
          <w:rFonts w:ascii="Times New Roman" w:hAnsi="Times New Roman"/>
          <w:sz w:val="24"/>
          <w:szCs w:val="24"/>
          <w:vertAlign w:val="subscript"/>
        </w:rPr>
        <w:t>2</w:t>
      </w:r>
      <w:r w:rsidRPr="00066B7B">
        <w:rPr>
          <w:rFonts w:ascii="Times New Roman" w:hAnsi="Times New Roman"/>
          <w:sz w:val="24"/>
          <w:szCs w:val="24"/>
        </w:rPr>
        <w:t xml:space="preserve"> </w:t>
      </w:r>
      <w:proofErr w:type="spellStart"/>
      <w:r w:rsidRPr="00066B7B">
        <w:rPr>
          <w:rFonts w:ascii="Times New Roman" w:hAnsi="Times New Roman"/>
          <w:sz w:val="24"/>
          <w:szCs w:val="24"/>
        </w:rPr>
        <w:t>ekv</w:t>
      </w:r>
      <w:proofErr w:type="spellEnd"/>
      <w:r w:rsidRPr="00066B7B">
        <w:rPr>
          <w:rFonts w:ascii="Times New Roman" w:hAnsi="Times New Roman"/>
          <w:sz w:val="24"/>
          <w:szCs w:val="24"/>
        </w:rPr>
        <w:t>.</w:t>
      </w:r>
    </w:p>
    <w:p w14:paraId="39A0070F" w14:textId="259CC9CF" w:rsidR="006F20C2" w:rsidRPr="00441569" w:rsidRDefault="006F20C2">
      <w:pPr>
        <w:spacing w:before="120" w:after="120" w:line="240" w:lineRule="auto"/>
        <w:ind w:firstLine="567"/>
        <w:jc w:val="both"/>
        <w:rPr>
          <w:i/>
          <w:iCs/>
        </w:rPr>
      </w:pPr>
      <w:r w:rsidRPr="00441569">
        <w:rPr>
          <w:rFonts w:ascii="Times New Roman" w:hAnsi="Times New Roman"/>
          <w:i/>
          <w:iCs/>
          <w:sz w:val="24"/>
          <w:szCs w:val="24"/>
        </w:rPr>
        <w:t>Ne – ETS darbības</w:t>
      </w:r>
    </w:p>
    <w:p w14:paraId="16AF79CF" w14:textId="768A8226" w:rsidR="00BC2C1D" w:rsidRDefault="00174E32" w:rsidP="0020359C">
      <w:pPr>
        <w:spacing w:before="120" w:after="120" w:line="240" w:lineRule="auto"/>
        <w:ind w:firstLine="567"/>
        <w:jc w:val="both"/>
        <w:rPr>
          <w:rFonts w:ascii="Times New Roman" w:hAnsi="Times New Roman"/>
          <w:sz w:val="24"/>
          <w:szCs w:val="24"/>
        </w:rPr>
      </w:pPr>
      <w:r w:rsidRPr="001D03C4">
        <w:rPr>
          <w:rFonts w:ascii="Times New Roman" w:hAnsi="Times New Roman"/>
          <w:sz w:val="24"/>
          <w:szCs w:val="24"/>
        </w:rPr>
        <w:t xml:space="preserve">Ne-ETS </w:t>
      </w:r>
      <w:r w:rsidRPr="00A478FD">
        <w:rPr>
          <w:rFonts w:ascii="Times New Roman" w:hAnsi="Times New Roman"/>
          <w:sz w:val="24"/>
          <w:szCs w:val="24"/>
        </w:rPr>
        <w:t>darbību SEG emisiju dinamika (</w:t>
      </w:r>
      <w:r w:rsidR="00A0689E">
        <w:rPr>
          <w:rFonts w:ascii="Times New Roman" w:hAnsi="Times New Roman"/>
          <w:sz w:val="24"/>
          <w:szCs w:val="24"/>
        </w:rPr>
        <w:t>4</w:t>
      </w:r>
      <w:r w:rsidRPr="00A478FD">
        <w:rPr>
          <w:rFonts w:ascii="Times New Roman" w:hAnsi="Times New Roman"/>
          <w:sz w:val="24"/>
          <w:szCs w:val="24"/>
        </w:rPr>
        <w:t xml:space="preserve">. attēls) liecina par </w:t>
      </w:r>
      <w:r w:rsidR="00A478FD" w:rsidRPr="00A478FD">
        <w:rPr>
          <w:rFonts w:ascii="Times New Roman" w:hAnsi="Times New Roman"/>
          <w:sz w:val="24"/>
          <w:szCs w:val="24"/>
        </w:rPr>
        <w:t>4,3</w:t>
      </w:r>
      <w:r w:rsidR="001D03C4" w:rsidRPr="00A478FD">
        <w:rPr>
          <w:rFonts w:ascii="Times New Roman" w:hAnsi="Times New Roman"/>
          <w:sz w:val="24"/>
          <w:szCs w:val="24"/>
        </w:rPr>
        <w:t xml:space="preserve"> % </w:t>
      </w:r>
      <w:r w:rsidR="0081574A">
        <w:rPr>
          <w:rFonts w:ascii="Times New Roman" w:hAnsi="Times New Roman"/>
          <w:sz w:val="24"/>
          <w:szCs w:val="24"/>
        </w:rPr>
        <w:t xml:space="preserve">SEG emisiju </w:t>
      </w:r>
      <w:r w:rsidR="001D03C4" w:rsidRPr="00A478FD">
        <w:rPr>
          <w:rFonts w:ascii="Times New Roman" w:hAnsi="Times New Roman"/>
          <w:sz w:val="24"/>
          <w:szCs w:val="24"/>
        </w:rPr>
        <w:t>palielinājumu 2005. -</w:t>
      </w:r>
      <w:r w:rsidR="008403DF">
        <w:rPr>
          <w:rFonts w:ascii="Times New Roman" w:hAnsi="Times New Roman"/>
          <w:sz w:val="24"/>
          <w:szCs w:val="24"/>
        </w:rPr>
        <w:t xml:space="preserve"> </w:t>
      </w:r>
      <w:r w:rsidR="001D03C4" w:rsidRPr="00A478FD">
        <w:rPr>
          <w:rFonts w:ascii="Times New Roman" w:hAnsi="Times New Roman"/>
          <w:sz w:val="24"/>
          <w:szCs w:val="24"/>
        </w:rPr>
        <w:t>2020</w:t>
      </w:r>
      <w:r w:rsidRPr="00A478FD">
        <w:rPr>
          <w:rFonts w:ascii="Times New Roman" w:hAnsi="Times New Roman"/>
          <w:sz w:val="24"/>
          <w:szCs w:val="24"/>
        </w:rPr>
        <w:t xml:space="preserve">. gadā un </w:t>
      </w:r>
      <w:r w:rsidR="00A478FD" w:rsidRPr="00A478FD">
        <w:rPr>
          <w:rFonts w:ascii="Times New Roman" w:hAnsi="Times New Roman"/>
          <w:sz w:val="24"/>
          <w:szCs w:val="24"/>
        </w:rPr>
        <w:t>6,8</w:t>
      </w:r>
      <w:r w:rsidRPr="00A478FD">
        <w:rPr>
          <w:rFonts w:ascii="Times New Roman" w:hAnsi="Times New Roman"/>
          <w:sz w:val="24"/>
          <w:szCs w:val="24"/>
        </w:rPr>
        <w:t> % palielinājumu 2005</w:t>
      </w:r>
      <w:r w:rsidRPr="001D03C4">
        <w:rPr>
          <w:rFonts w:ascii="Times New Roman" w:hAnsi="Times New Roman"/>
          <w:sz w:val="24"/>
          <w:szCs w:val="24"/>
        </w:rPr>
        <w:t>. - 20</w:t>
      </w:r>
      <w:r w:rsidR="001D03C4" w:rsidRPr="001D03C4">
        <w:rPr>
          <w:rFonts w:ascii="Times New Roman" w:hAnsi="Times New Roman"/>
          <w:sz w:val="24"/>
          <w:szCs w:val="24"/>
        </w:rPr>
        <w:t>21</w:t>
      </w:r>
      <w:r w:rsidRPr="001D03C4">
        <w:rPr>
          <w:rFonts w:ascii="Times New Roman" w:hAnsi="Times New Roman"/>
          <w:sz w:val="24"/>
          <w:szCs w:val="24"/>
        </w:rPr>
        <w:t>. gadā.</w:t>
      </w:r>
    </w:p>
    <w:p w14:paraId="63E44697" w14:textId="04BA61BB" w:rsidR="00C14D1A" w:rsidRDefault="005533E4" w:rsidP="003C57AC">
      <w:pPr>
        <w:keepNext/>
        <w:spacing w:before="120" w:after="120" w:line="240" w:lineRule="auto"/>
        <w:ind w:firstLine="567"/>
        <w:jc w:val="both"/>
        <w:rPr>
          <w:rFonts w:ascii="Times New Roman" w:hAnsi="Times New Roman"/>
          <w:sz w:val="24"/>
          <w:szCs w:val="24"/>
        </w:rPr>
      </w:pPr>
      <w:r>
        <w:rPr>
          <w:rFonts w:ascii="Times New Roman" w:hAnsi="Times New Roman"/>
          <w:noProof/>
          <w:sz w:val="24"/>
          <w:szCs w:val="24"/>
        </w:rPr>
        <w:drawing>
          <wp:inline distT="0" distB="0" distL="0" distR="0" wp14:anchorId="03F71A05" wp14:editId="3CFD33FD">
            <wp:extent cx="5124450" cy="334856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7137" cy="3350316"/>
                    </a:xfrm>
                    <a:prstGeom prst="rect">
                      <a:avLst/>
                    </a:prstGeom>
                    <a:noFill/>
                  </pic:spPr>
                </pic:pic>
              </a:graphicData>
            </a:graphic>
          </wp:inline>
        </w:drawing>
      </w:r>
    </w:p>
    <w:p w14:paraId="130E17A8" w14:textId="6D03AD98" w:rsidR="005E1E57" w:rsidRPr="002A3615" w:rsidRDefault="00A0689E" w:rsidP="005E1E57">
      <w:pPr>
        <w:spacing w:before="120" w:after="120" w:line="240" w:lineRule="auto"/>
        <w:jc w:val="center"/>
        <w:rPr>
          <w:color w:val="FF0000"/>
        </w:rPr>
      </w:pPr>
      <w:r>
        <w:rPr>
          <w:rFonts w:ascii="Times New Roman" w:eastAsia="Times New Roman" w:hAnsi="Times New Roman"/>
          <w:b/>
          <w:bCs/>
          <w:sz w:val="24"/>
          <w:szCs w:val="24"/>
        </w:rPr>
        <w:t>4</w:t>
      </w:r>
      <w:r w:rsidR="4AEC8B2F" w:rsidRPr="005F4F51">
        <w:rPr>
          <w:rFonts w:ascii="Times New Roman" w:eastAsia="Times New Roman" w:hAnsi="Times New Roman"/>
          <w:b/>
          <w:bCs/>
          <w:sz w:val="24"/>
          <w:szCs w:val="24"/>
        </w:rPr>
        <w:t xml:space="preserve">. attēls. </w:t>
      </w:r>
      <w:r w:rsidR="77BE6B2B">
        <w:rPr>
          <w:rFonts w:ascii="Times New Roman" w:eastAsia="Times New Roman" w:hAnsi="Times New Roman"/>
          <w:b/>
          <w:bCs/>
          <w:sz w:val="24"/>
          <w:szCs w:val="24"/>
        </w:rPr>
        <w:t>N</w:t>
      </w:r>
      <w:r w:rsidR="0A845D4E">
        <w:rPr>
          <w:rFonts w:ascii="Times New Roman" w:eastAsia="Times New Roman" w:hAnsi="Times New Roman"/>
          <w:b/>
          <w:bCs/>
          <w:sz w:val="24"/>
          <w:szCs w:val="24"/>
        </w:rPr>
        <w:t xml:space="preserve">e-ETS darbību </w:t>
      </w:r>
      <w:r w:rsidR="4AEC8B2F" w:rsidRPr="003D3187">
        <w:rPr>
          <w:rFonts w:ascii="Times New Roman" w:hAnsi="Times New Roman"/>
          <w:b/>
          <w:bCs/>
          <w:sz w:val="24"/>
          <w:szCs w:val="24"/>
        </w:rPr>
        <w:t>SEG emisijas 2005. – 20</w:t>
      </w:r>
      <w:r w:rsidR="00445119">
        <w:rPr>
          <w:rFonts w:ascii="Times New Roman" w:hAnsi="Times New Roman"/>
          <w:b/>
          <w:bCs/>
          <w:sz w:val="24"/>
          <w:szCs w:val="24"/>
        </w:rPr>
        <w:t>21</w:t>
      </w:r>
      <w:r w:rsidR="4AEC8B2F" w:rsidRPr="003D3187">
        <w:rPr>
          <w:rFonts w:ascii="Times New Roman" w:hAnsi="Times New Roman"/>
          <w:b/>
          <w:bCs/>
          <w:sz w:val="24"/>
          <w:szCs w:val="24"/>
        </w:rPr>
        <w:t>. gada</w:t>
      </w:r>
      <w:r w:rsidR="0A845D4E" w:rsidRPr="003D3187">
        <w:rPr>
          <w:rFonts w:ascii="Times New Roman" w:hAnsi="Times New Roman"/>
          <w:b/>
          <w:bCs/>
          <w:sz w:val="24"/>
          <w:szCs w:val="24"/>
        </w:rPr>
        <w:t xml:space="preserve"> periodā</w:t>
      </w:r>
      <w:r w:rsidR="4AEC8B2F" w:rsidRPr="003D3187">
        <w:rPr>
          <w:rFonts w:ascii="Times New Roman" w:hAnsi="Times New Roman"/>
          <w:b/>
          <w:bCs/>
          <w:sz w:val="24"/>
          <w:szCs w:val="24"/>
        </w:rPr>
        <w:t xml:space="preserve"> (</w:t>
      </w:r>
      <w:proofErr w:type="spellStart"/>
      <w:r w:rsidR="4AEC8B2F" w:rsidRPr="003D3187">
        <w:rPr>
          <w:rFonts w:ascii="Times New Roman" w:hAnsi="Times New Roman"/>
          <w:b/>
          <w:bCs/>
          <w:sz w:val="24"/>
          <w:szCs w:val="24"/>
        </w:rPr>
        <w:t>kt</w:t>
      </w:r>
      <w:proofErr w:type="spellEnd"/>
      <w:r w:rsidR="4AEC8B2F" w:rsidRPr="003D3187">
        <w:rPr>
          <w:rFonts w:ascii="Times New Roman" w:hAnsi="Times New Roman"/>
          <w:b/>
          <w:bCs/>
          <w:sz w:val="24"/>
          <w:szCs w:val="24"/>
        </w:rPr>
        <w:t xml:space="preserve"> CO</w:t>
      </w:r>
      <w:r w:rsidR="4AEC8B2F" w:rsidRPr="003D3187">
        <w:rPr>
          <w:rFonts w:ascii="Times New Roman" w:hAnsi="Times New Roman"/>
          <w:b/>
          <w:bCs/>
          <w:sz w:val="24"/>
          <w:szCs w:val="24"/>
          <w:vertAlign w:val="subscript"/>
        </w:rPr>
        <w:t>2</w:t>
      </w:r>
      <w:r w:rsidR="4AEC8B2F" w:rsidRPr="003D3187">
        <w:rPr>
          <w:rFonts w:ascii="Times New Roman" w:hAnsi="Times New Roman"/>
          <w:b/>
          <w:bCs/>
          <w:sz w:val="24"/>
          <w:szCs w:val="24"/>
        </w:rPr>
        <w:t xml:space="preserve"> </w:t>
      </w:r>
      <w:proofErr w:type="spellStart"/>
      <w:r w:rsidR="4AEC8B2F" w:rsidRPr="003D3187">
        <w:rPr>
          <w:rFonts w:ascii="Times New Roman" w:hAnsi="Times New Roman"/>
          <w:b/>
          <w:bCs/>
          <w:sz w:val="24"/>
          <w:szCs w:val="24"/>
        </w:rPr>
        <w:t>ekv</w:t>
      </w:r>
      <w:proofErr w:type="spellEnd"/>
      <w:r w:rsidR="4AEC8B2F" w:rsidRPr="003D3187">
        <w:rPr>
          <w:rFonts w:ascii="Times New Roman" w:hAnsi="Times New Roman"/>
          <w:b/>
          <w:bCs/>
          <w:sz w:val="24"/>
          <w:szCs w:val="24"/>
        </w:rPr>
        <w:t>.)</w:t>
      </w:r>
      <w:r w:rsidR="005E1E57" w:rsidRPr="003D3187">
        <w:rPr>
          <w:rStyle w:val="FootnoteAnchor"/>
          <w:rFonts w:ascii="Times New Roman" w:hAnsi="Times New Roman"/>
          <w:b/>
          <w:bCs/>
          <w:sz w:val="24"/>
          <w:szCs w:val="24"/>
        </w:rPr>
        <w:footnoteReference w:id="41"/>
      </w:r>
    </w:p>
    <w:p w14:paraId="4DAF5E42" w14:textId="427AEF38" w:rsidR="0089357F" w:rsidRPr="00DE267E" w:rsidRDefault="00174E32" w:rsidP="00441569">
      <w:pPr>
        <w:spacing w:before="120" w:after="120" w:line="240" w:lineRule="auto"/>
        <w:ind w:firstLine="567"/>
        <w:jc w:val="both"/>
        <w:rPr>
          <w:rFonts w:ascii="Times New Roman" w:hAnsi="Times New Roman"/>
          <w:sz w:val="24"/>
          <w:szCs w:val="24"/>
        </w:rPr>
      </w:pPr>
      <w:r w:rsidRPr="001D03C4">
        <w:rPr>
          <w:rFonts w:ascii="Times New Roman" w:hAnsi="Times New Roman"/>
          <w:sz w:val="24"/>
          <w:szCs w:val="24"/>
        </w:rPr>
        <w:t>Ne-ETS darbību</w:t>
      </w:r>
      <w:r w:rsidR="001D03C4" w:rsidRPr="001D03C4">
        <w:rPr>
          <w:rFonts w:ascii="Times New Roman" w:hAnsi="Times New Roman"/>
          <w:sz w:val="24"/>
          <w:szCs w:val="24"/>
        </w:rPr>
        <w:t xml:space="preserve"> SEG emisiju</w:t>
      </w:r>
      <w:r w:rsidR="008C311D">
        <w:rPr>
          <w:rFonts w:ascii="Times New Roman" w:hAnsi="Times New Roman"/>
          <w:sz w:val="24"/>
          <w:szCs w:val="24"/>
        </w:rPr>
        <w:t xml:space="preserve"> </w:t>
      </w:r>
      <w:r w:rsidR="0011648B">
        <w:rPr>
          <w:rFonts w:ascii="Times New Roman" w:hAnsi="Times New Roman"/>
          <w:sz w:val="24"/>
          <w:szCs w:val="24"/>
        </w:rPr>
        <w:t>īpatsvars</w:t>
      </w:r>
      <w:r w:rsidR="00E46CDE">
        <w:rPr>
          <w:rFonts w:ascii="Times New Roman" w:hAnsi="Times New Roman"/>
          <w:sz w:val="24"/>
          <w:szCs w:val="24"/>
        </w:rPr>
        <w:t xml:space="preserve"> 2020. gadā</w:t>
      </w:r>
      <w:r w:rsidR="0011648B">
        <w:rPr>
          <w:rFonts w:ascii="Times New Roman" w:hAnsi="Times New Roman"/>
          <w:sz w:val="24"/>
          <w:szCs w:val="24"/>
        </w:rPr>
        <w:t xml:space="preserve"> no </w:t>
      </w:r>
      <w:r w:rsidR="00CE63D2">
        <w:rPr>
          <w:rFonts w:ascii="Times New Roman" w:hAnsi="Times New Roman"/>
          <w:sz w:val="24"/>
          <w:szCs w:val="24"/>
        </w:rPr>
        <w:t>kopējām ne-ETS emisijām un</w:t>
      </w:r>
      <w:r w:rsidR="000607E1">
        <w:rPr>
          <w:rFonts w:ascii="Times New Roman" w:hAnsi="Times New Roman"/>
          <w:sz w:val="24"/>
          <w:szCs w:val="24"/>
        </w:rPr>
        <w:t xml:space="preserve"> SEG emisiju</w:t>
      </w:r>
      <w:r w:rsidR="001D03C4" w:rsidRPr="001D03C4">
        <w:rPr>
          <w:rFonts w:ascii="Times New Roman" w:hAnsi="Times New Roman"/>
          <w:sz w:val="24"/>
          <w:szCs w:val="24"/>
        </w:rPr>
        <w:t xml:space="preserve"> apjoma dinamika 2020</w:t>
      </w:r>
      <w:r w:rsidRPr="001D03C4">
        <w:rPr>
          <w:rFonts w:ascii="Times New Roman" w:hAnsi="Times New Roman"/>
          <w:sz w:val="24"/>
          <w:szCs w:val="24"/>
        </w:rPr>
        <w:t>. un 20</w:t>
      </w:r>
      <w:r w:rsidR="001D03C4" w:rsidRPr="001D03C4">
        <w:rPr>
          <w:rFonts w:ascii="Times New Roman" w:hAnsi="Times New Roman"/>
          <w:sz w:val="24"/>
          <w:szCs w:val="24"/>
        </w:rPr>
        <w:t>21</w:t>
      </w:r>
      <w:r w:rsidRPr="001D03C4">
        <w:rPr>
          <w:rFonts w:ascii="Times New Roman" w:hAnsi="Times New Roman"/>
          <w:sz w:val="24"/>
          <w:szCs w:val="24"/>
        </w:rPr>
        <w:t>. gadā</w:t>
      </w:r>
      <w:r w:rsidR="0089357F">
        <w:rPr>
          <w:rFonts w:ascii="Times New Roman" w:hAnsi="Times New Roman"/>
          <w:sz w:val="24"/>
          <w:szCs w:val="24"/>
        </w:rPr>
        <w:t xml:space="preserve"> ir apskatāma </w:t>
      </w:r>
      <w:r w:rsidR="00A550E2">
        <w:rPr>
          <w:rFonts w:ascii="Times New Roman" w:hAnsi="Times New Roman"/>
          <w:sz w:val="24"/>
          <w:szCs w:val="24"/>
        </w:rPr>
        <w:t>3</w:t>
      </w:r>
      <w:r w:rsidR="0089357F">
        <w:rPr>
          <w:rFonts w:ascii="Times New Roman" w:hAnsi="Times New Roman"/>
          <w:sz w:val="24"/>
          <w:szCs w:val="24"/>
        </w:rPr>
        <w:t xml:space="preserve">. tabulā. </w:t>
      </w:r>
      <w:r w:rsidR="0089357F" w:rsidRPr="00FD645F">
        <w:rPr>
          <w:rFonts w:ascii="Times New Roman" w:hAnsi="Times New Roman"/>
          <w:sz w:val="24"/>
          <w:szCs w:val="24"/>
        </w:rPr>
        <w:t xml:space="preserve">Izmaiņas </w:t>
      </w:r>
      <w:r w:rsidR="0089357F" w:rsidRPr="00DE267E">
        <w:rPr>
          <w:rFonts w:ascii="Times New Roman" w:hAnsi="Times New Roman"/>
          <w:sz w:val="24"/>
          <w:szCs w:val="24"/>
        </w:rPr>
        <w:t xml:space="preserve">ar </w:t>
      </w:r>
      <w:r w:rsidR="00154AC8">
        <w:rPr>
          <w:rFonts w:ascii="Times New Roman" w:hAnsi="Times New Roman"/>
          <w:sz w:val="24"/>
          <w:szCs w:val="24"/>
        </w:rPr>
        <w:t>“+”</w:t>
      </w:r>
      <w:r w:rsidR="0089357F" w:rsidRPr="00DE267E">
        <w:rPr>
          <w:rFonts w:ascii="Times New Roman" w:hAnsi="Times New Roman"/>
          <w:sz w:val="24"/>
          <w:szCs w:val="24"/>
        </w:rPr>
        <w:t xml:space="preserve"> zīmi apzīmē SEG emisiju pieaugumu, bet ar </w:t>
      </w:r>
      <w:r w:rsidR="00154AC8">
        <w:rPr>
          <w:rFonts w:ascii="Times New Roman" w:hAnsi="Times New Roman"/>
          <w:sz w:val="24"/>
          <w:szCs w:val="24"/>
        </w:rPr>
        <w:t>“-“</w:t>
      </w:r>
      <w:r w:rsidR="0089357F" w:rsidRPr="00DE267E">
        <w:rPr>
          <w:rFonts w:ascii="Times New Roman" w:hAnsi="Times New Roman"/>
          <w:sz w:val="24"/>
          <w:szCs w:val="24"/>
        </w:rPr>
        <w:t xml:space="preserve"> zīmi SEG emisiju samazinājumu.</w:t>
      </w:r>
    </w:p>
    <w:p w14:paraId="2EADC3EE" w14:textId="13DBEE25" w:rsidR="0089357F" w:rsidRPr="00A550E2" w:rsidRDefault="7A401E41" w:rsidP="00A550E2">
      <w:pPr>
        <w:spacing w:before="120" w:after="120" w:line="240" w:lineRule="auto"/>
        <w:jc w:val="center"/>
        <w:rPr>
          <w:rFonts w:ascii="Times New Roman" w:hAnsi="Times New Roman"/>
          <w:b/>
          <w:sz w:val="24"/>
          <w:szCs w:val="24"/>
        </w:rPr>
      </w:pPr>
      <w:r w:rsidRPr="003D3187">
        <w:rPr>
          <w:rFonts w:ascii="Times New Roman" w:hAnsi="Times New Roman"/>
          <w:b/>
          <w:bCs/>
          <w:sz w:val="24"/>
          <w:szCs w:val="24"/>
        </w:rPr>
        <w:t>3.</w:t>
      </w:r>
      <w:r w:rsidR="4B9646B3" w:rsidRPr="003D3187">
        <w:rPr>
          <w:rFonts w:ascii="Times New Roman" w:hAnsi="Times New Roman"/>
          <w:b/>
          <w:bCs/>
          <w:sz w:val="24"/>
          <w:szCs w:val="24"/>
        </w:rPr>
        <w:t>tabula. Ne-ETS darbību SEG emisiju apjoma dinamika 2020. un 2021. gadā</w:t>
      </w:r>
      <w:r w:rsidR="0089357F" w:rsidRPr="003D3187">
        <w:rPr>
          <w:rStyle w:val="FootnoteAnchor"/>
          <w:rFonts w:ascii="Times New Roman" w:hAnsi="Times New Roman"/>
          <w:b/>
          <w:bCs/>
          <w:sz w:val="24"/>
          <w:szCs w:val="24"/>
        </w:rPr>
        <w:footnoteReference w:id="42"/>
      </w:r>
    </w:p>
    <w:tbl>
      <w:tblPr>
        <w:tblStyle w:val="TableGrid"/>
        <w:tblW w:w="0" w:type="auto"/>
        <w:tblLook w:val="04A0" w:firstRow="1" w:lastRow="0" w:firstColumn="1" w:lastColumn="0" w:noHBand="0" w:noVBand="1"/>
      </w:tblPr>
      <w:tblGrid>
        <w:gridCol w:w="2336"/>
        <w:gridCol w:w="2336"/>
        <w:gridCol w:w="2336"/>
        <w:gridCol w:w="2337"/>
      </w:tblGrid>
      <w:tr w:rsidR="00FD645F" w:rsidRPr="00FD645F" w14:paraId="198C2EE8" w14:textId="77777777" w:rsidTr="003C6F0A">
        <w:tc>
          <w:tcPr>
            <w:tcW w:w="2336" w:type="dxa"/>
          </w:tcPr>
          <w:p w14:paraId="01AB3D90" w14:textId="77777777" w:rsidR="003C6F0A" w:rsidRPr="00DE267E" w:rsidRDefault="003C6F0A" w:rsidP="00DE267E">
            <w:pPr>
              <w:tabs>
                <w:tab w:val="left" w:pos="310"/>
              </w:tabs>
              <w:spacing w:before="120" w:after="120" w:line="240" w:lineRule="auto"/>
              <w:jc w:val="both"/>
              <w:rPr>
                <w:rFonts w:ascii="Times New Roman" w:hAnsi="Times New Roman"/>
                <w:sz w:val="20"/>
                <w:szCs w:val="20"/>
              </w:rPr>
            </w:pPr>
          </w:p>
        </w:tc>
        <w:tc>
          <w:tcPr>
            <w:tcW w:w="2336" w:type="dxa"/>
          </w:tcPr>
          <w:p w14:paraId="21656793" w14:textId="5CA3AF26" w:rsidR="003C6F0A" w:rsidRPr="00DE267E" w:rsidRDefault="003C6F0A"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2020. gada īpatsvars</w:t>
            </w:r>
            <w:r w:rsidR="0089357F" w:rsidRPr="00DE267E">
              <w:rPr>
                <w:rFonts w:ascii="Times New Roman" w:hAnsi="Times New Roman"/>
                <w:sz w:val="20"/>
                <w:szCs w:val="20"/>
              </w:rPr>
              <w:t xml:space="preserve"> no ne-ETS emisijām</w:t>
            </w:r>
          </w:p>
        </w:tc>
        <w:tc>
          <w:tcPr>
            <w:tcW w:w="2336" w:type="dxa"/>
          </w:tcPr>
          <w:p w14:paraId="4A4336F7" w14:textId="1EABC327" w:rsidR="003C6F0A" w:rsidRPr="00DE267E" w:rsidRDefault="003C6F0A"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Izmaiņas 2020./2005. gadu</w:t>
            </w:r>
          </w:p>
        </w:tc>
        <w:tc>
          <w:tcPr>
            <w:tcW w:w="2337" w:type="dxa"/>
          </w:tcPr>
          <w:p w14:paraId="0FA073EE" w14:textId="5FA7BC14"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 xml:space="preserve">Izmaiņas </w:t>
            </w:r>
            <w:r w:rsidR="003C6F0A" w:rsidRPr="00DE267E">
              <w:rPr>
                <w:rFonts w:ascii="Times New Roman" w:hAnsi="Times New Roman"/>
                <w:sz w:val="20"/>
                <w:szCs w:val="20"/>
              </w:rPr>
              <w:t>2021./2005. gadu</w:t>
            </w:r>
          </w:p>
        </w:tc>
      </w:tr>
      <w:tr w:rsidR="003C6F0A" w14:paraId="177B29C0" w14:textId="77777777" w:rsidTr="003C6F0A">
        <w:tc>
          <w:tcPr>
            <w:tcW w:w="2336" w:type="dxa"/>
          </w:tcPr>
          <w:p w14:paraId="31F02BA9" w14:textId="5EF0232A" w:rsidR="003C6F0A" w:rsidRPr="00DE267E" w:rsidRDefault="003C6F0A" w:rsidP="00DE267E">
            <w:pPr>
              <w:tabs>
                <w:tab w:val="left" w:pos="310"/>
              </w:tabs>
              <w:spacing w:before="120" w:after="120" w:line="240" w:lineRule="auto"/>
              <w:jc w:val="both"/>
              <w:rPr>
                <w:rFonts w:ascii="Times New Roman" w:hAnsi="Times New Roman"/>
                <w:color w:val="FF0000"/>
                <w:sz w:val="20"/>
                <w:szCs w:val="20"/>
              </w:rPr>
            </w:pPr>
            <w:r w:rsidRPr="00DE267E">
              <w:rPr>
                <w:rFonts w:ascii="Times New Roman" w:hAnsi="Times New Roman"/>
                <w:sz w:val="20"/>
                <w:szCs w:val="20"/>
              </w:rPr>
              <w:t>Transports</w:t>
            </w:r>
          </w:p>
        </w:tc>
        <w:tc>
          <w:tcPr>
            <w:tcW w:w="2336" w:type="dxa"/>
          </w:tcPr>
          <w:p w14:paraId="65C7C0C4" w14:textId="5DE8FD32"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36,8</w:t>
            </w:r>
            <w:r w:rsidR="00785AF4">
              <w:rPr>
                <w:rFonts w:ascii="Times New Roman" w:hAnsi="Times New Roman"/>
                <w:sz w:val="20"/>
                <w:szCs w:val="20"/>
              </w:rPr>
              <w:t>3</w:t>
            </w:r>
            <w:r w:rsidRPr="00DE267E">
              <w:rPr>
                <w:rFonts w:ascii="Times New Roman" w:hAnsi="Times New Roman"/>
                <w:sz w:val="20"/>
                <w:szCs w:val="20"/>
              </w:rPr>
              <w:t xml:space="preserve"> %</w:t>
            </w:r>
          </w:p>
        </w:tc>
        <w:tc>
          <w:tcPr>
            <w:tcW w:w="2336" w:type="dxa"/>
          </w:tcPr>
          <w:p w14:paraId="3B3B1F42" w14:textId="7FFF357D"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-0,1 %</w:t>
            </w:r>
          </w:p>
        </w:tc>
        <w:tc>
          <w:tcPr>
            <w:tcW w:w="2337" w:type="dxa"/>
          </w:tcPr>
          <w:p w14:paraId="662AEAB6" w14:textId="1D8A1619"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+3,3 %</w:t>
            </w:r>
          </w:p>
        </w:tc>
      </w:tr>
      <w:tr w:rsidR="003C6F0A" w14:paraId="28A1E8FC" w14:textId="77777777" w:rsidTr="003C6F0A">
        <w:tc>
          <w:tcPr>
            <w:tcW w:w="2336" w:type="dxa"/>
          </w:tcPr>
          <w:p w14:paraId="6AFD7839" w14:textId="77585670" w:rsidR="003C6F0A" w:rsidRPr="00DE267E" w:rsidRDefault="003C6F0A" w:rsidP="00DE267E">
            <w:pPr>
              <w:tabs>
                <w:tab w:val="left" w:pos="310"/>
              </w:tabs>
              <w:spacing w:before="120" w:after="120" w:line="240" w:lineRule="auto"/>
              <w:jc w:val="both"/>
              <w:rPr>
                <w:rFonts w:ascii="Times New Roman" w:hAnsi="Times New Roman"/>
                <w:color w:val="FF0000"/>
                <w:sz w:val="20"/>
                <w:szCs w:val="20"/>
              </w:rPr>
            </w:pPr>
            <w:r w:rsidRPr="00DE267E">
              <w:rPr>
                <w:rFonts w:ascii="Times New Roman" w:hAnsi="Times New Roman"/>
                <w:sz w:val="20"/>
                <w:szCs w:val="20"/>
              </w:rPr>
              <w:t>Lauksaimniecība</w:t>
            </w:r>
          </w:p>
        </w:tc>
        <w:tc>
          <w:tcPr>
            <w:tcW w:w="2336" w:type="dxa"/>
          </w:tcPr>
          <w:p w14:paraId="18FA1BDE" w14:textId="41278FF0"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26,</w:t>
            </w:r>
            <w:r w:rsidR="00B820EA">
              <w:rPr>
                <w:rFonts w:ascii="Times New Roman" w:hAnsi="Times New Roman"/>
                <w:sz w:val="20"/>
                <w:szCs w:val="20"/>
              </w:rPr>
              <w:t>68</w:t>
            </w:r>
            <w:r w:rsidRPr="00DE267E">
              <w:rPr>
                <w:rFonts w:ascii="Times New Roman" w:hAnsi="Times New Roman"/>
                <w:sz w:val="20"/>
                <w:szCs w:val="20"/>
              </w:rPr>
              <w:t xml:space="preserve"> %</w:t>
            </w:r>
          </w:p>
        </w:tc>
        <w:tc>
          <w:tcPr>
            <w:tcW w:w="2336" w:type="dxa"/>
          </w:tcPr>
          <w:p w14:paraId="4E0BE28C" w14:textId="06C3528A"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+25,5 %</w:t>
            </w:r>
          </w:p>
        </w:tc>
        <w:tc>
          <w:tcPr>
            <w:tcW w:w="2337" w:type="dxa"/>
          </w:tcPr>
          <w:p w14:paraId="38FEF8F7" w14:textId="002EF875"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+25,6 %</w:t>
            </w:r>
          </w:p>
        </w:tc>
      </w:tr>
      <w:tr w:rsidR="003C6F0A" w14:paraId="68B42D09" w14:textId="77777777" w:rsidTr="003C6F0A">
        <w:tc>
          <w:tcPr>
            <w:tcW w:w="2336" w:type="dxa"/>
          </w:tcPr>
          <w:p w14:paraId="4BF2D60C" w14:textId="3EF6BEF3" w:rsidR="003C6F0A" w:rsidRPr="00DE267E" w:rsidRDefault="003C6F0A" w:rsidP="00DE267E">
            <w:pPr>
              <w:tabs>
                <w:tab w:val="left" w:pos="310"/>
              </w:tabs>
              <w:spacing w:before="120" w:after="120" w:line="240" w:lineRule="auto"/>
              <w:jc w:val="both"/>
              <w:rPr>
                <w:rFonts w:ascii="Times New Roman" w:hAnsi="Times New Roman"/>
                <w:color w:val="FF0000"/>
                <w:sz w:val="20"/>
                <w:szCs w:val="20"/>
              </w:rPr>
            </w:pPr>
            <w:r w:rsidRPr="00DE267E">
              <w:rPr>
                <w:rFonts w:ascii="Times New Roman" w:hAnsi="Times New Roman"/>
                <w:sz w:val="20"/>
                <w:szCs w:val="20"/>
              </w:rPr>
              <w:t>Cita ne-ETS enerģētika</w:t>
            </w:r>
          </w:p>
        </w:tc>
        <w:tc>
          <w:tcPr>
            <w:tcW w:w="2336" w:type="dxa"/>
          </w:tcPr>
          <w:p w14:paraId="3E0A5FEE" w14:textId="0C5537D1"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20,1</w:t>
            </w:r>
            <w:r w:rsidR="00A85383">
              <w:rPr>
                <w:rFonts w:ascii="Times New Roman" w:hAnsi="Times New Roman"/>
                <w:sz w:val="20"/>
                <w:szCs w:val="20"/>
              </w:rPr>
              <w:t>1</w:t>
            </w:r>
            <w:r w:rsidRPr="00DE267E">
              <w:rPr>
                <w:rFonts w:ascii="Times New Roman" w:hAnsi="Times New Roman"/>
                <w:sz w:val="20"/>
                <w:szCs w:val="20"/>
              </w:rPr>
              <w:t xml:space="preserve"> %</w:t>
            </w:r>
          </w:p>
        </w:tc>
        <w:tc>
          <w:tcPr>
            <w:tcW w:w="2336" w:type="dxa"/>
          </w:tcPr>
          <w:p w14:paraId="2F0EF192" w14:textId="18325A73"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-2,7 %</w:t>
            </w:r>
          </w:p>
        </w:tc>
        <w:tc>
          <w:tcPr>
            <w:tcW w:w="2337" w:type="dxa"/>
          </w:tcPr>
          <w:p w14:paraId="6B564C26" w14:textId="2A6370AA"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+0,4 %</w:t>
            </w:r>
          </w:p>
        </w:tc>
      </w:tr>
      <w:tr w:rsidR="003C6F0A" w14:paraId="63C3B3E3" w14:textId="77777777" w:rsidTr="003C6F0A">
        <w:tc>
          <w:tcPr>
            <w:tcW w:w="2336" w:type="dxa"/>
          </w:tcPr>
          <w:p w14:paraId="6673C970" w14:textId="325CEC21" w:rsidR="003C6F0A" w:rsidRPr="00DE267E" w:rsidRDefault="003C6F0A" w:rsidP="00DE267E">
            <w:pPr>
              <w:tabs>
                <w:tab w:val="left" w:pos="310"/>
              </w:tabs>
              <w:spacing w:before="120" w:after="120" w:line="240" w:lineRule="auto"/>
              <w:jc w:val="both"/>
              <w:rPr>
                <w:rFonts w:ascii="Times New Roman" w:hAnsi="Times New Roman"/>
                <w:color w:val="FF0000"/>
                <w:sz w:val="20"/>
                <w:szCs w:val="20"/>
              </w:rPr>
            </w:pPr>
            <w:r w:rsidRPr="00DE267E">
              <w:rPr>
                <w:rFonts w:ascii="Times New Roman" w:hAnsi="Times New Roman"/>
                <w:sz w:val="20"/>
                <w:szCs w:val="20"/>
              </w:rPr>
              <w:t>Mājsaimniecības</w:t>
            </w:r>
          </w:p>
        </w:tc>
        <w:tc>
          <w:tcPr>
            <w:tcW w:w="2336" w:type="dxa"/>
          </w:tcPr>
          <w:p w14:paraId="0303A8E1" w14:textId="36271C7B"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6,5</w:t>
            </w:r>
            <w:r w:rsidR="00A85383">
              <w:rPr>
                <w:rFonts w:ascii="Times New Roman" w:hAnsi="Times New Roman"/>
                <w:sz w:val="20"/>
                <w:szCs w:val="20"/>
              </w:rPr>
              <w:t>4</w:t>
            </w:r>
            <w:r w:rsidRPr="00DE267E">
              <w:rPr>
                <w:rFonts w:ascii="Times New Roman" w:hAnsi="Times New Roman"/>
                <w:sz w:val="20"/>
                <w:szCs w:val="20"/>
              </w:rPr>
              <w:t xml:space="preserve"> %</w:t>
            </w:r>
          </w:p>
        </w:tc>
        <w:tc>
          <w:tcPr>
            <w:tcW w:w="2336" w:type="dxa"/>
          </w:tcPr>
          <w:p w14:paraId="3E727563" w14:textId="759F762D"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-18,0 %</w:t>
            </w:r>
          </w:p>
        </w:tc>
        <w:tc>
          <w:tcPr>
            <w:tcW w:w="2337" w:type="dxa"/>
          </w:tcPr>
          <w:p w14:paraId="480E32E7" w14:textId="1A8715A5"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-15,9 %</w:t>
            </w:r>
          </w:p>
        </w:tc>
      </w:tr>
      <w:tr w:rsidR="003C6F0A" w14:paraId="08CA6CF8" w14:textId="77777777" w:rsidTr="003C6F0A">
        <w:tc>
          <w:tcPr>
            <w:tcW w:w="2336" w:type="dxa"/>
          </w:tcPr>
          <w:p w14:paraId="65D901D9" w14:textId="3CE4E2B7" w:rsidR="003C6F0A" w:rsidRPr="00DE267E" w:rsidRDefault="003C6F0A" w:rsidP="00DE267E">
            <w:pPr>
              <w:tabs>
                <w:tab w:val="left" w:pos="310"/>
              </w:tabs>
              <w:spacing w:before="120" w:after="120" w:line="240" w:lineRule="auto"/>
              <w:jc w:val="both"/>
              <w:rPr>
                <w:rFonts w:ascii="Times New Roman" w:hAnsi="Times New Roman"/>
                <w:color w:val="FF0000"/>
                <w:sz w:val="20"/>
                <w:szCs w:val="20"/>
              </w:rPr>
            </w:pPr>
            <w:r w:rsidRPr="00DE267E">
              <w:rPr>
                <w:rFonts w:ascii="Times New Roman" w:hAnsi="Times New Roman"/>
                <w:sz w:val="20"/>
                <w:szCs w:val="20"/>
              </w:rPr>
              <w:t>Atkritumu apsaimniekošana</w:t>
            </w:r>
          </w:p>
        </w:tc>
        <w:tc>
          <w:tcPr>
            <w:tcW w:w="2336" w:type="dxa"/>
          </w:tcPr>
          <w:p w14:paraId="5128E1BC" w14:textId="25C9BD6F"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6,</w:t>
            </w:r>
            <w:r w:rsidR="00A85383">
              <w:rPr>
                <w:rFonts w:ascii="Times New Roman" w:hAnsi="Times New Roman"/>
                <w:sz w:val="20"/>
                <w:szCs w:val="20"/>
              </w:rPr>
              <w:t>49</w:t>
            </w:r>
            <w:r w:rsidRPr="00DE267E">
              <w:rPr>
                <w:rFonts w:ascii="Times New Roman" w:hAnsi="Times New Roman"/>
                <w:sz w:val="20"/>
                <w:szCs w:val="20"/>
              </w:rPr>
              <w:t xml:space="preserve"> %</w:t>
            </w:r>
          </w:p>
        </w:tc>
        <w:tc>
          <w:tcPr>
            <w:tcW w:w="2336" w:type="dxa"/>
          </w:tcPr>
          <w:p w14:paraId="2868C576" w14:textId="38F3CAC4"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-12,6 %</w:t>
            </w:r>
          </w:p>
        </w:tc>
        <w:tc>
          <w:tcPr>
            <w:tcW w:w="2337" w:type="dxa"/>
          </w:tcPr>
          <w:p w14:paraId="566C0360" w14:textId="3CC29E5F"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-11,2 %</w:t>
            </w:r>
          </w:p>
        </w:tc>
      </w:tr>
      <w:tr w:rsidR="003C6F0A" w14:paraId="4225ECE5" w14:textId="77777777" w:rsidTr="003C6F0A">
        <w:tc>
          <w:tcPr>
            <w:tcW w:w="2336" w:type="dxa"/>
          </w:tcPr>
          <w:p w14:paraId="58C31991" w14:textId="5EBC02D6" w:rsidR="003C6F0A" w:rsidRPr="00DE267E" w:rsidRDefault="003C6F0A" w:rsidP="00DE267E">
            <w:pPr>
              <w:tabs>
                <w:tab w:val="left" w:pos="310"/>
              </w:tabs>
              <w:spacing w:before="120" w:after="120" w:line="240" w:lineRule="auto"/>
              <w:jc w:val="both"/>
              <w:rPr>
                <w:rFonts w:ascii="Times New Roman" w:hAnsi="Times New Roman"/>
                <w:color w:val="FF0000"/>
                <w:sz w:val="20"/>
                <w:szCs w:val="20"/>
              </w:rPr>
            </w:pPr>
            <w:r w:rsidRPr="00DE267E">
              <w:rPr>
                <w:rFonts w:ascii="Times New Roman" w:hAnsi="Times New Roman"/>
                <w:sz w:val="20"/>
                <w:szCs w:val="20"/>
              </w:rPr>
              <w:t>Ne-ETS RPPI</w:t>
            </w:r>
          </w:p>
        </w:tc>
        <w:tc>
          <w:tcPr>
            <w:tcW w:w="2336" w:type="dxa"/>
          </w:tcPr>
          <w:p w14:paraId="4FB8C7B6" w14:textId="189CA8F5"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3,3</w:t>
            </w:r>
            <w:r w:rsidR="005461A1">
              <w:rPr>
                <w:rFonts w:ascii="Times New Roman" w:hAnsi="Times New Roman"/>
                <w:sz w:val="20"/>
                <w:szCs w:val="20"/>
              </w:rPr>
              <w:t>5</w:t>
            </w:r>
            <w:r w:rsidRPr="00DE267E">
              <w:rPr>
                <w:rFonts w:ascii="Times New Roman" w:hAnsi="Times New Roman"/>
                <w:sz w:val="20"/>
                <w:szCs w:val="20"/>
              </w:rPr>
              <w:t xml:space="preserve"> %</w:t>
            </w:r>
          </w:p>
        </w:tc>
        <w:tc>
          <w:tcPr>
            <w:tcW w:w="2336" w:type="dxa"/>
          </w:tcPr>
          <w:p w14:paraId="7ED26A81" w14:textId="1350C0E8"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+96,4 %</w:t>
            </w:r>
          </w:p>
        </w:tc>
        <w:tc>
          <w:tcPr>
            <w:tcW w:w="2337" w:type="dxa"/>
          </w:tcPr>
          <w:p w14:paraId="694CCB73" w14:textId="35AC634F" w:rsidR="003C6F0A" w:rsidRPr="00DE267E" w:rsidRDefault="0089357F" w:rsidP="00DE267E">
            <w:pPr>
              <w:tabs>
                <w:tab w:val="left" w:pos="310"/>
              </w:tabs>
              <w:spacing w:before="120" w:after="120" w:line="240" w:lineRule="auto"/>
              <w:jc w:val="center"/>
              <w:rPr>
                <w:rFonts w:ascii="Times New Roman" w:hAnsi="Times New Roman"/>
                <w:sz w:val="20"/>
                <w:szCs w:val="20"/>
              </w:rPr>
            </w:pPr>
            <w:r w:rsidRPr="00DE267E">
              <w:rPr>
                <w:rFonts w:ascii="Times New Roman" w:hAnsi="Times New Roman"/>
                <w:sz w:val="20"/>
                <w:szCs w:val="20"/>
              </w:rPr>
              <w:t>+107,7 %</w:t>
            </w:r>
          </w:p>
        </w:tc>
      </w:tr>
    </w:tbl>
    <w:p w14:paraId="2D4E13D2" w14:textId="77777777" w:rsidR="003C6F0A" w:rsidRPr="002A3615" w:rsidRDefault="003C6F0A" w:rsidP="00814686">
      <w:pPr>
        <w:spacing w:before="120" w:after="120" w:line="240" w:lineRule="auto"/>
        <w:jc w:val="both"/>
        <w:rPr>
          <w:rFonts w:ascii="Times New Roman" w:hAnsi="Times New Roman"/>
          <w:color w:val="FF0000"/>
          <w:sz w:val="24"/>
          <w:szCs w:val="24"/>
        </w:rPr>
      </w:pPr>
    </w:p>
    <w:p w14:paraId="0ADFBDB2" w14:textId="4C335365" w:rsidR="00132721" w:rsidRDefault="00132721">
      <w:pPr>
        <w:spacing w:before="120" w:after="120" w:line="240" w:lineRule="auto"/>
        <w:ind w:firstLine="567"/>
        <w:jc w:val="both"/>
        <w:rPr>
          <w:rFonts w:ascii="Times New Roman" w:hAnsi="Times New Roman"/>
          <w:sz w:val="24"/>
          <w:szCs w:val="24"/>
        </w:rPr>
      </w:pPr>
      <w:r w:rsidRPr="00973B67">
        <w:rPr>
          <w:rFonts w:ascii="Times New Roman" w:hAnsi="Times New Roman"/>
          <w:sz w:val="24"/>
          <w:szCs w:val="24"/>
        </w:rPr>
        <w:t>Ne-ETS darbībās lielākais</w:t>
      </w:r>
      <w:r w:rsidR="00BF380B">
        <w:rPr>
          <w:rFonts w:ascii="Times New Roman" w:hAnsi="Times New Roman"/>
          <w:sz w:val="24"/>
          <w:szCs w:val="24"/>
        </w:rPr>
        <w:t xml:space="preserve"> procentuālais</w:t>
      </w:r>
      <w:r w:rsidRPr="00973B67">
        <w:rPr>
          <w:rFonts w:ascii="Times New Roman" w:hAnsi="Times New Roman"/>
          <w:sz w:val="24"/>
          <w:szCs w:val="24"/>
        </w:rPr>
        <w:t xml:space="preserve"> SEG emisiju pieau</w:t>
      </w:r>
      <w:r w:rsidR="00973B67" w:rsidRPr="00973B67">
        <w:rPr>
          <w:rFonts w:ascii="Times New Roman" w:hAnsi="Times New Roman"/>
          <w:sz w:val="24"/>
          <w:szCs w:val="24"/>
        </w:rPr>
        <w:t>gums laika posmā no 2005. - 2021</w:t>
      </w:r>
      <w:r w:rsidRPr="00973B67">
        <w:rPr>
          <w:rFonts w:ascii="Times New Roman" w:hAnsi="Times New Roman"/>
          <w:sz w:val="24"/>
          <w:szCs w:val="24"/>
        </w:rPr>
        <w:t xml:space="preserve">. gadam ir </w:t>
      </w:r>
      <w:r w:rsidR="00CA04C1" w:rsidRPr="00973B67">
        <w:rPr>
          <w:rFonts w:ascii="Times New Roman" w:hAnsi="Times New Roman"/>
          <w:sz w:val="24"/>
          <w:szCs w:val="24"/>
        </w:rPr>
        <w:t xml:space="preserve">ne-ETS </w:t>
      </w:r>
      <w:r w:rsidR="00351DEB" w:rsidRPr="00066B7B">
        <w:rPr>
          <w:rFonts w:ascii="Times New Roman" w:hAnsi="Times New Roman"/>
          <w:sz w:val="24"/>
          <w:szCs w:val="24"/>
        </w:rPr>
        <w:t xml:space="preserve">rūpniecisko procesu un produktu izmantošanas </w:t>
      </w:r>
      <w:r w:rsidR="00351DEB">
        <w:rPr>
          <w:rFonts w:ascii="Times New Roman" w:hAnsi="Times New Roman"/>
          <w:sz w:val="24"/>
          <w:szCs w:val="24"/>
        </w:rPr>
        <w:t>(</w:t>
      </w:r>
      <w:r w:rsidR="00CA04C1" w:rsidRPr="00973B67">
        <w:rPr>
          <w:rFonts w:ascii="Times New Roman" w:hAnsi="Times New Roman"/>
          <w:sz w:val="24"/>
          <w:szCs w:val="24"/>
        </w:rPr>
        <w:t>RPPI</w:t>
      </w:r>
      <w:r w:rsidR="00351DEB">
        <w:rPr>
          <w:rFonts w:ascii="Times New Roman" w:hAnsi="Times New Roman"/>
          <w:sz w:val="24"/>
          <w:szCs w:val="24"/>
        </w:rPr>
        <w:t>)</w:t>
      </w:r>
      <w:r w:rsidR="00CA04C1">
        <w:rPr>
          <w:rFonts w:ascii="Times New Roman" w:hAnsi="Times New Roman"/>
          <w:sz w:val="24"/>
          <w:szCs w:val="24"/>
        </w:rPr>
        <w:t>,</w:t>
      </w:r>
      <w:r w:rsidR="00CA04C1" w:rsidRPr="00973B67">
        <w:rPr>
          <w:rFonts w:ascii="Times New Roman" w:hAnsi="Times New Roman"/>
          <w:sz w:val="24"/>
          <w:szCs w:val="24"/>
        </w:rPr>
        <w:t xml:space="preserve"> lauksaimniecības</w:t>
      </w:r>
      <w:r w:rsidR="00CA04C1">
        <w:rPr>
          <w:rFonts w:ascii="Times New Roman" w:hAnsi="Times New Roman"/>
          <w:sz w:val="24"/>
          <w:szCs w:val="24"/>
        </w:rPr>
        <w:t>,</w:t>
      </w:r>
      <w:r w:rsidR="00CA04C1" w:rsidRPr="00973B67">
        <w:rPr>
          <w:rFonts w:ascii="Times New Roman" w:hAnsi="Times New Roman"/>
          <w:sz w:val="24"/>
          <w:szCs w:val="24"/>
        </w:rPr>
        <w:t xml:space="preserve"> transporta</w:t>
      </w:r>
      <w:r w:rsidR="00CA04C1">
        <w:rPr>
          <w:rFonts w:ascii="Times New Roman" w:hAnsi="Times New Roman"/>
          <w:sz w:val="24"/>
          <w:szCs w:val="24"/>
        </w:rPr>
        <w:t xml:space="preserve"> un</w:t>
      </w:r>
      <w:r w:rsidR="00CA04C1" w:rsidRPr="00973B67">
        <w:rPr>
          <w:rFonts w:ascii="Times New Roman" w:hAnsi="Times New Roman"/>
          <w:sz w:val="24"/>
          <w:szCs w:val="24"/>
        </w:rPr>
        <w:t xml:space="preserve"> </w:t>
      </w:r>
      <w:r w:rsidR="00973B67" w:rsidRPr="00973B67">
        <w:rPr>
          <w:rFonts w:ascii="Times New Roman" w:hAnsi="Times New Roman"/>
          <w:sz w:val="24"/>
          <w:szCs w:val="24"/>
        </w:rPr>
        <w:t xml:space="preserve">citas ne-ETS enerģētikas </w:t>
      </w:r>
      <w:r w:rsidRPr="00973B67">
        <w:rPr>
          <w:rFonts w:ascii="Times New Roman" w:hAnsi="Times New Roman"/>
          <w:sz w:val="24"/>
          <w:szCs w:val="24"/>
        </w:rPr>
        <w:t>sektor</w:t>
      </w:r>
      <w:r w:rsidR="0012279D" w:rsidRPr="00973B67">
        <w:rPr>
          <w:rFonts w:ascii="Times New Roman" w:hAnsi="Times New Roman"/>
          <w:sz w:val="24"/>
          <w:szCs w:val="24"/>
        </w:rPr>
        <w:t>ā</w:t>
      </w:r>
      <w:r w:rsidR="00973B67" w:rsidRPr="00973B67">
        <w:rPr>
          <w:rFonts w:ascii="Times New Roman" w:hAnsi="Times New Roman"/>
          <w:sz w:val="24"/>
          <w:szCs w:val="24"/>
        </w:rPr>
        <w:t>. M</w:t>
      </w:r>
      <w:r w:rsidRPr="00973B67">
        <w:rPr>
          <w:rFonts w:ascii="Times New Roman" w:hAnsi="Times New Roman"/>
          <w:sz w:val="24"/>
          <w:szCs w:val="24"/>
        </w:rPr>
        <w:t>ājsaimniecību un atkritumu apsaimniekošanas sektoros tiek nov</w:t>
      </w:r>
      <w:r w:rsidR="00973B67" w:rsidRPr="00973B67">
        <w:rPr>
          <w:rFonts w:ascii="Times New Roman" w:hAnsi="Times New Roman"/>
          <w:sz w:val="24"/>
          <w:szCs w:val="24"/>
        </w:rPr>
        <w:t>ērots SEG emisiju samazinājums</w:t>
      </w:r>
      <w:r w:rsidRPr="00973B67">
        <w:rPr>
          <w:rFonts w:ascii="Times New Roman" w:hAnsi="Times New Roman"/>
          <w:sz w:val="24"/>
          <w:szCs w:val="24"/>
        </w:rPr>
        <w:t>.</w:t>
      </w:r>
    </w:p>
    <w:p w14:paraId="692DA3ED" w14:textId="5A8AE7F0" w:rsidR="00287F72" w:rsidRPr="00973B67" w:rsidRDefault="00287F72">
      <w:pPr>
        <w:spacing w:before="120" w:after="120" w:line="240" w:lineRule="auto"/>
        <w:ind w:firstLine="567"/>
        <w:jc w:val="both"/>
        <w:rPr>
          <w:rFonts w:ascii="Times New Roman" w:hAnsi="Times New Roman"/>
          <w:sz w:val="24"/>
          <w:szCs w:val="24"/>
        </w:rPr>
      </w:pPr>
      <w:r>
        <w:rPr>
          <w:rFonts w:ascii="Times New Roman" w:hAnsi="Times New Roman"/>
          <w:sz w:val="24"/>
          <w:szCs w:val="24"/>
        </w:rPr>
        <w:t>Transporta nozares dinamika no 2020. gada uz 2021. gad</w:t>
      </w:r>
      <w:r w:rsidR="00F9554F">
        <w:rPr>
          <w:rFonts w:ascii="Times New Roman" w:hAnsi="Times New Roman"/>
          <w:sz w:val="24"/>
          <w:szCs w:val="24"/>
        </w:rPr>
        <w:t>u</w:t>
      </w:r>
      <w:r>
        <w:rPr>
          <w:rFonts w:ascii="Times New Roman" w:hAnsi="Times New Roman"/>
          <w:sz w:val="24"/>
          <w:szCs w:val="24"/>
        </w:rPr>
        <w:t xml:space="preserve"> ir izskaidrojuma ar COVID-19 krīzes ietekmi uz transporta nozari. 2020. gadā, ņemot vērā pārvietošanās ierobežojumus saistībā ar COVID-19 izplatību, pārvietošanās ar transportlīdzekļiem kritās un attiecīgi samazinājās </w:t>
      </w:r>
      <w:r w:rsidR="007626E9">
        <w:rPr>
          <w:rFonts w:ascii="Times New Roman" w:hAnsi="Times New Roman"/>
          <w:sz w:val="24"/>
          <w:szCs w:val="24"/>
        </w:rPr>
        <w:t xml:space="preserve">nozares emitētais </w:t>
      </w:r>
      <w:r>
        <w:rPr>
          <w:rFonts w:ascii="Times New Roman" w:hAnsi="Times New Roman"/>
          <w:sz w:val="24"/>
          <w:szCs w:val="24"/>
        </w:rPr>
        <w:t>SEG emisiju apjoms. Vienlaikus 2021. gadā</w:t>
      </w:r>
      <w:r w:rsidR="00AF1DEC">
        <w:rPr>
          <w:rFonts w:ascii="Times New Roman" w:hAnsi="Times New Roman"/>
          <w:sz w:val="24"/>
          <w:szCs w:val="24"/>
        </w:rPr>
        <w:t>,</w:t>
      </w:r>
      <w:r>
        <w:rPr>
          <w:rFonts w:ascii="Times New Roman" w:hAnsi="Times New Roman"/>
          <w:sz w:val="24"/>
          <w:szCs w:val="24"/>
        </w:rPr>
        <w:t xml:space="preserve"> </w:t>
      </w:r>
      <w:r w:rsidR="00AE24D0">
        <w:rPr>
          <w:rFonts w:ascii="Times New Roman" w:hAnsi="Times New Roman"/>
          <w:sz w:val="24"/>
          <w:szCs w:val="24"/>
        </w:rPr>
        <w:t xml:space="preserve">atveseļojoties valsts </w:t>
      </w:r>
      <w:r w:rsidR="00153A1F">
        <w:rPr>
          <w:rFonts w:ascii="Times New Roman" w:hAnsi="Times New Roman"/>
          <w:sz w:val="24"/>
          <w:szCs w:val="24"/>
        </w:rPr>
        <w:t>ekonomikai nozarē</w:t>
      </w:r>
      <w:r>
        <w:rPr>
          <w:rFonts w:ascii="Times New Roman" w:hAnsi="Times New Roman"/>
          <w:sz w:val="24"/>
          <w:szCs w:val="24"/>
        </w:rPr>
        <w:t xml:space="preserve">, ir pieaudzis arī SEG emisiju apjoms. </w:t>
      </w:r>
    </w:p>
    <w:p w14:paraId="56410B3E" w14:textId="01E53677" w:rsidR="00CE73CC" w:rsidRPr="005C7BDB" w:rsidRDefault="00CE73CC" w:rsidP="00CE73CC">
      <w:pPr>
        <w:spacing w:before="120" w:after="120" w:line="240" w:lineRule="auto"/>
        <w:ind w:firstLine="567"/>
        <w:jc w:val="both"/>
        <w:rPr>
          <w:rFonts w:ascii="Times New Roman" w:hAnsi="Times New Roman"/>
          <w:sz w:val="24"/>
          <w:szCs w:val="24"/>
        </w:rPr>
      </w:pPr>
      <w:r w:rsidRPr="005C7BDB">
        <w:rPr>
          <w:rFonts w:ascii="Times New Roman" w:hAnsi="Times New Roman"/>
          <w:sz w:val="24"/>
          <w:szCs w:val="24"/>
        </w:rPr>
        <w:t xml:space="preserve">Saskaņā ar 2022. gada SEG inventarizāciju Latvija </w:t>
      </w:r>
      <w:r>
        <w:rPr>
          <w:rFonts w:ascii="Times New Roman" w:hAnsi="Times New Roman"/>
          <w:sz w:val="24"/>
          <w:szCs w:val="24"/>
        </w:rPr>
        <w:t>izpild</w:t>
      </w:r>
      <w:r w:rsidR="005D0D9F">
        <w:rPr>
          <w:rFonts w:ascii="Times New Roman" w:hAnsi="Times New Roman"/>
          <w:sz w:val="24"/>
          <w:szCs w:val="24"/>
        </w:rPr>
        <w:t>a</w:t>
      </w:r>
      <w:r w:rsidRPr="005C7BDB">
        <w:rPr>
          <w:rFonts w:ascii="Times New Roman" w:hAnsi="Times New Roman"/>
          <w:sz w:val="24"/>
          <w:szCs w:val="24"/>
        </w:rPr>
        <w:t xml:space="preserve"> Saistību pārdales lēmum</w:t>
      </w:r>
      <w:r w:rsidR="004F2B44">
        <w:rPr>
          <w:rFonts w:ascii="Times New Roman" w:hAnsi="Times New Roman"/>
          <w:sz w:val="24"/>
          <w:szCs w:val="24"/>
        </w:rPr>
        <w:t>ā</w:t>
      </w:r>
      <w:r w:rsidRPr="005C7BDB">
        <w:rPr>
          <w:rFonts w:ascii="Times New Roman" w:hAnsi="Times New Roman"/>
          <w:sz w:val="24"/>
          <w:szCs w:val="24"/>
        </w:rPr>
        <w:t xml:space="preserve"> noteiktos ikgadējos mērķus 2013.-2020.gada periodā</w:t>
      </w:r>
      <w:r>
        <w:rPr>
          <w:rFonts w:ascii="Times New Roman" w:hAnsi="Times New Roman"/>
          <w:sz w:val="24"/>
          <w:szCs w:val="24"/>
        </w:rPr>
        <w:t xml:space="preserve"> (</w:t>
      </w:r>
      <w:r w:rsidRPr="005C7BDB">
        <w:rPr>
          <w:rFonts w:ascii="Times New Roman" w:hAnsi="Times New Roman"/>
          <w:sz w:val="24"/>
          <w:szCs w:val="24"/>
        </w:rPr>
        <w:t xml:space="preserve">skatīt </w:t>
      </w:r>
      <w:r w:rsidR="002C318D">
        <w:rPr>
          <w:rFonts w:ascii="Times New Roman" w:hAnsi="Times New Roman"/>
          <w:sz w:val="24"/>
          <w:szCs w:val="24"/>
        </w:rPr>
        <w:t>4</w:t>
      </w:r>
      <w:r w:rsidRPr="005C7BDB">
        <w:rPr>
          <w:rFonts w:ascii="Times New Roman" w:hAnsi="Times New Roman"/>
          <w:sz w:val="24"/>
          <w:szCs w:val="24"/>
        </w:rPr>
        <w:t>. tabul</w:t>
      </w:r>
      <w:r w:rsidR="004F2B44">
        <w:rPr>
          <w:rFonts w:ascii="Times New Roman" w:hAnsi="Times New Roman"/>
          <w:sz w:val="24"/>
          <w:szCs w:val="24"/>
        </w:rPr>
        <w:t>u</w:t>
      </w:r>
      <w:r>
        <w:rPr>
          <w:rFonts w:ascii="Times New Roman" w:hAnsi="Times New Roman"/>
          <w:sz w:val="24"/>
          <w:szCs w:val="24"/>
        </w:rPr>
        <w:t>)</w:t>
      </w:r>
      <w:r w:rsidRPr="005C7BDB">
        <w:rPr>
          <w:rFonts w:ascii="Times New Roman" w:hAnsi="Times New Roman"/>
          <w:sz w:val="24"/>
          <w:szCs w:val="24"/>
        </w:rPr>
        <w:t xml:space="preserve">. Kopsavilkums par indikatīvo mērķu izpildi periodā no 2021. </w:t>
      </w:r>
      <w:r>
        <w:rPr>
          <w:rFonts w:ascii="Times New Roman" w:hAnsi="Times New Roman"/>
          <w:sz w:val="24"/>
          <w:szCs w:val="24"/>
        </w:rPr>
        <w:t>līdz</w:t>
      </w:r>
      <w:r w:rsidRPr="005C7BDB">
        <w:rPr>
          <w:rFonts w:ascii="Times New Roman" w:hAnsi="Times New Roman"/>
          <w:sz w:val="24"/>
          <w:szCs w:val="24"/>
        </w:rPr>
        <w:t xml:space="preserve"> 2030. gadam iekļauts </w:t>
      </w:r>
      <w:r w:rsidR="002C318D">
        <w:rPr>
          <w:rFonts w:ascii="Times New Roman" w:hAnsi="Times New Roman"/>
          <w:sz w:val="24"/>
          <w:szCs w:val="24"/>
        </w:rPr>
        <w:t>5</w:t>
      </w:r>
      <w:r w:rsidRPr="005C7BDB">
        <w:rPr>
          <w:rFonts w:ascii="Times New Roman" w:hAnsi="Times New Roman"/>
          <w:sz w:val="24"/>
          <w:szCs w:val="24"/>
        </w:rPr>
        <w:t>. tabulā.</w:t>
      </w:r>
    </w:p>
    <w:p w14:paraId="48CC49A3" w14:textId="3AD7D1E3" w:rsidR="00A55610" w:rsidRDefault="00A550E2" w:rsidP="00441569">
      <w:pPr>
        <w:spacing w:before="120" w:after="120" w:line="240" w:lineRule="auto"/>
        <w:jc w:val="center"/>
        <w:rPr>
          <w:rFonts w:ascii="Times New Roman" w:hAnsi="Times New Roman"/>
          <w:b/>
          <w:sz w:val="24"/>
          <w:szCs w:val="24"/>
        </w:rPr>
      </w:pPr>
      <w:r>
        <w:rPr>
          <w:rFonts w:ascii="Times New Roman" w:hAnsi="Times New Roman"/>
          <w:b/>
          <w:sz w:val="24"/>
          <w:szCs w:val="24"/>
        </w:rPr>
        <w:t>4</w:t>
      </w:r>
      <w:r w:rsidR="00174E32" w:rsidRPr="005F4F51">
        <w:rPr>
          <w:rFonts w:ascii="Times New Roman" w:hAnsi="Times New Roman"/>
          <w:b/>
          <w:sz w:val="24"/>
          <w:szCs w:val="24"/>
        </w:rPr>
        <w:t xml:space="preserve">. tabula. Kopsavilkums par </w:t>
      </w:r>
      <w:r w:rsidR="00174E32" w:rsidRPr="00D23B19">
        <w:rPr>
          <w:rFonts w:ascii="Times New Roman" w:hAnsi="Times New Roman"/>
          <w:b/>
          <w:sz w:val="24"/>
          <w:szCs w:val="24"/>
        </w:rPr>
        <w:t xml:space="preserve">Latvijas ne-ETS mērķu faktisko izpildi </w:t>
      </w:r>
    </w:p>
    <w:p w14:paraId="0EC879BE" w14:textId="1B52127C" w:rsidR="00197A86" w:rsidRPr="005F4F51" w:rsidRDefault="00174E32">
      <w:pPr>
        <w:spacing w:before="120" w:after="120" w:line="240" w:lineRule="auto"/>
        <w:ind w:firstLine="1134"/>
        <w:jc w:val="center"/>
        <w:rPr>
          <w:rFonts w:ascii="Times New Roman" w:hAnsi="Times New Roman"/>
          <w:b/>
          <w:sz w:val="24"/>
          <w:szCs w:val="24"/>
        </w:rPr>
      </w:pPr>
      <w:r w:rsidRPr="00D23B19">
        <w:rPr>
          <w:rFonts w:ascii="Times New Roman" w:hAnsi="Times New Roman"/>
          <w:b/>
          <w:sz w:val="24"/>
          <w:szCs w:val="24"/>
        </w:rPr>
        <w:t>2013. - 2020. gada</w:t>
      </w:r>
      <w:r w:rsidR="00884A02">
        <w:rPr>
          <w:rFonts w:ascii="Times New Roman" w:hAnsi="Times New Roman"/>
          <w:b/>
          <w:sz w:val="24"/>
          <w:szCs w:val="24"/>
        </w:rPr>
        <w:t xml:space="preserve"> periodā</w:t>
      </w:r>
      <w:r w:rsidR="0011284F">
        <w:rPr>
          <w:rFonts w:ascii="Times New Roman" w:hAnsi="Times New Roman"/>
          <w:b/>
          <w:sz w:val="24"/>
          <w:szCs w:val="24"/>
        </w:rPr>
        <w:t xml:space="preserve">, </w:t>
      </w:r>
      <w:proofErr w:type="spellStart"/>
      <w:r w:rsidR="00CD0CD0">
        <w:rPr>
          <w:rFonts w:ascii="Times New Roman" w:hAnsi="Times New Roman"/>
          <w:b/>
          <w:sz w:val="24"/>
          <w:szCs w:val="24"/>
        </w:rPr>
        <w:t>k</w:t>
      </w:r>
      <w:r w:rsidR="0011284F">
        <w:rPr>
          <w:rFonts w:ascii="Times New Roman" w:hAnsi="Times New Roman"/>
          <w:b/>
          <w:sz w:val="24"/>
          <w:szCs w:val="24"/>
        </w:rPr>
        <w:t>t</w:t>
      </w:r>
      <w:proofErr w:type="spellEnd"/>
      <w:r w:rsidR="0011284F">
        <w:rPr>
          <w:rFonts w:ascii="Times New Roman" w:hAnsi="Times New Roman"/>
          <w:b/>
          <w:sz w:val="24"/>
          <w:szCs w:val="24"/>
        </w:rPr>
        <w:t xml:space="preserve"> CO</w:t>
      </w:r>
      <w:r w:rsidR="0011284F" w:rsidRPr="00153A1F">
        <w:rPr>
          <w:rFonts w:ascii="Times New Roman" w:hAnsi="Times New Roman"/>
          <w:b/>
          <w:sz w:val="24"/>
          <w:szCs w:val="24"/>
          <w:vertAlign w:val="subscript"/>
        </w:rPr>
        <w:t>2</w:t>
      </w:r>
      <w:r w:rsidR="0011284F">
        <w:rPr>
          <w:rFonts w:ascii="Times New Roman" w:hAnsi="Times New Roman"/>
          <w:b/>
          <w:sz w:val="24"/>
          <w:szCs w:val="24"/>
        </w:rPr>
        <w:t xml:space="preserve"> </w:t>
      </w:r>
      <w:proofErr w:type="spellStart"/>
      <w:r w:rsidR="0011284F">
        <w:rPr>
          <w:rFonts w:ascii="Times New Roman" w:hAnsi="Times New Roman"/>
          <w:b/>
          <w:sz w:val="24"/>
          <w:szCs w:val="24"/>
        </w:rPr>
        <w:t>ekv</w:t>
      </w:r>
      <w:proofErr w:type="spellEnd"/>
      <w:r w:rsidR="00BB2BE5">
        <w:rPr>
          <w:rFonts w:ascii="Times New Roman" w:hAnsi="Times New Roman"/>
          <w:b/>
          <w:sz w:val="24"/>
          <w:szCs w:val="24"/>
        </w:rPr>
        <w:t>.</w:t>
      </w:r>
    </w:p>
    <w:tbl>
      <w:tblPr>
        <w:tblW w:w="9191"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8"/>
        <w:gridCol w:w="845"/>
        <w:gridCol w:w="851"/>
        <w:gridCol w:w="992"/>
        <w:gridCol w:w="851"/>
        <w:gridCol w:w="850"/>
        <w:gridCol w:w="851"/>
        <w:gridCol w:w="850"/>
        <w:gridCol w:w="851"/>
        <w:gridCol w:w="992"/>
      </w:tblGrid>
      <w:tr w:rsidR="00FD78DB" w:rsidRPr="005F4F51" w14:paraId="6D7A5C4D" w14:textId="0F81ED89" w:rsidTr="70E7302E">
        <w:trPr>
          <w:trHeight w:val="286"/>
          <w:tblHeader/>
        </w:trPr>
        <w:tc>
          <w:tcPr>
            <w:tcW w:w="1258" w:type="dxa"/>
            <w:vAlign w:val="bottom"/>
          </w:tcPr>
          <w:p w14:paraId="3BF31762" w14:textId="77777777" w:rsidR="003453EE" w:rsidRPr="005F4F51" w:rsidRDefault="003453EE">
            <w:pPr>
              <w:spacing w:after="0" w:line="240" w:lineRule="auto"/>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 </w:t>
            </w:r>
          </w:p>
        </w:tc>
        <w:tc>
          <w:tcPr>
            <w:tcW w:w="845" w:type="dxa"/>
            <w:vAlign w:val="bottom"/>
          </w:tcPr>
          <w:p w14:paraId="77D4EEA1"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2013</w:t>
            </w:r>
          </w:p>
        </w:tc>
        <w:tc>
          <w:tcPr>
            <w:tcW w:w="851" w:type="dxa"/>
            <w:vAlign w:val="bottom"/>
          </w:tcPr>
          <w:p w14:paraId="3ED38322"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2014</w:t>
            </w:r>
          </w:p>
        </w:tc>
        <w:tc>
          <w:tcPr>
            <w:tcW w:w="992" w:type="dxa"/>
            <w:vAlign w:val="bottom"/>
          </w:tcPr>
          <w:p w14:paraId="535A97E0"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2015</w:t>
            </w:r>
          </w:p>
        </w:tc>
        <w:tc>
          <w:tcPr>
            <w:tcW w:w="851" w:type="dxa"/>
            <w:vAlign w:val="bottom"/>
          </w:tcPr>
          <w:p w14:paraId="55815520"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2016</w:t>
            </w:r>
          </w:p>
        </w:tc>
        <w:tc>
          <w:tcPr>
            <w:tcW w:w="850" w:type="dxa"/>
            <w:vAlign w:val="bottom"/>
          </w:tcPr>
          <w:p w14:paraId="5DAB83EA"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2017</w:t>
            </w:r>
          </w:p>
        </w:tc>
        <w:tc>
          <w:tcPr>
            <w:tcW w:w="851" w:type="dxa"/>
            <w:vAlign w:val="center"/>
          </w:tcPr>
          <w:p w14:paraId="17F0994D"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2018</w:t>
            </w:r>
          </w:p>
        </w:tc>
        <w:tc>
          <w:tcPr>
            <w:tcW w:w="850" w:type="dxa"/>
            <w:vAlign w:val="bottom"/>
          </w:tcPr>
          <w:p w14:paraId="0435EB07"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2019</w:t>
            </w:r>
          </w:p>
        </w:tc>
        <w:tc>
          <w:tcPr>
            <w:tcW w:w="851" w:type="dxa"/>
            <w:vAlign w:val="bottom"/>
          </w:tcPr>
          <w:p w14:paraId="23862D08" w14:textId="77777777" w:rsidR="003453EE" w:rsidRPr="005F4F51" w:rsidRDefault="003453EE">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2020</w:t>
            </w:r>
          </w:p>
        </w:tc>
        <w:tc>
          <w:tcPr>
            <w:tcW w:w="992" w:type="dxa"/>
            <w:vAlign w:val="center"/>
          </w:tcPr>
          <w:p w14:paraId="06824DA8" w14:textId="7F2E18CA" w:rsidR="003453EE" w:rsidRPr="005F4F51" w:rsidRDefault="003453EE" w:rsidP="003453EE">
            <w:pPr>
              <w:spacing w:after="0" w:line="240" w:lineRule="auto"/>
              <w:jc w:val="center"/>
              <w:rPr>
                <w:rFonts w:ascii="Times New Roman" w:eastAsia="Times New Roman" w:hAnsi="Times New Roman"/>
                <w:b/>
                <w:color w:val="000000"/>
                <w:sz w:val="20"/>
                <w:szCs w:val="20"/>
                <w:lang w:eastAsia="lv-LV"/>
              </w:rPr>
            </w:pPr>
            <w:r>
              <w:rPr>
                <w:rFonts w:ascii="Times New Roman" w:eastAsia="Times New Roman" w:hAnsi="Times New Roman"/>
                <w:b/>
                <w:color w:val="000000"/>
                <w:sz w:val="20"/>
                <w:szCs w:val="20"/>
                <w:lang w:eastAsia="lv-LV"/>
              </w:rPr>
              <w:t>Kop</w:t>
            </w:r>
            <w:r w:rsidR="006217E1">
              <w:rPr>
                <w:rFonts w:ascii="Times New Roman" w:eastAsia="Times New Roman" w:hAnsi="Times New Roman"/>
                <w:b/>
                <w:color w:val="000000"/>
                <w:sz w:val="20"/>
                <w:szCs w:val="20"/>
                <w:lang w:eastAsia="lv-LV"/>
              </w:rPr>
              <w:t>ā</w:t>
            </w:r>
          </w:p>
        </w:tc>
      </w:tr>
      <w:tr w:rsidR="00FD78DB" w:rsidRPr="005F4F51" w14:paraId="198D8468" w14:textId="4FE9D1F0" w:rsidTr="70E7302E">
        <w:trPr>
          <w:trHeight w:val="515"/>
        </w:trPr>
        <w:tc>
          <w:tcPr>
            <w:tcW w:w="1258" w:type="dxa"/>
            <w:vAlign w:val="center"/>
          </w:tcPr>
          <w:p w14:paraId="7CCFAC58" w14:textId="77777777" w:rsidR="003453EE" w:rsidRPr="00290DF4" w:rsidRDefault="003453EE">
            <w:pPr>
              <w:spacing w:after="0" w:line="240" w:lineRule="auto"/>
              <w:jc w:val="center"/>
              <w:rPr>
                <w:rFonts w:ascii="Times New Roman" w:eastAsia="Times New Roman" w:hAnsi="Times New Roman"/>
                <w:color w:val="000000"/>
                <w:sz w:val="18"/>
                <w:szCs w:val="18"/>
                <w:lang w:eastAsia="lv-LV"/>
              </w:rPr>
            </w:pPr>
            <w:r w:rsidRPr="00290DF4">
              <w:rPr>
                <w:rFonts w:ascii="Times New Roman" w:eastAsia="Times New Roman" w:hAnsi="Times New Roman"/>
                <w:color w:val="000000"/>
                <w:sz w:val="18"/>
                <w:szCs w:val="18"/>
                <w:lang w:eastAsia="lv-LV"/>
              </w:rPr>
              <w:t>ne-ETS mērķis/</w:t>
            </w:r>
            <w:r w:rsidRPr="00290DF4">
              <w:rPr>
                <w:rFonts w:ascii="Times New Roman" w:hAnsi="Times New Roman"/>
                <w:sz w:val="16"/>
                <w:szCs w:val="16"/>
              </w:rPr>
              <w:t xml:space="preserve"> </w:t>
            </w:r>
            <w:r w:rsidRPr="00290DF4">
              <w:rPr>
                <w:rFonts w:ascii="Times New Roman" w:hAnsi="Times New Roman"/>
                <w:sz w:val="18"/>
                <w:szCs w:val="18"/>
              </w:rPr>
              <w:t>ikgadējo emisiju sadales apjomu</w:t>
            </w:r>
            <w:r w:rsidRPr="00290DF4">
              <w:rPr>
                <w:rFonts w:ascii="Times New Roman" w:eastAsia="Times New Roman" w:hAnsi="Times New Roman"/>
                <w:color w:val="000000"/>
                <w:sz w:val="18"/>
                <w:szCs w:val="18"/>
                <w:lang w:eastAsia="lv-LV"/>
              </w:rPr>
              <w:t xml:space="preserve">  </w:t>
            </w:r>
          </w:p>
          <w:p w14:paraId="0A33F25B" w14:textId="322B291C" w:rsidR="003453EE" w:rsidRPr="00290DF4" w:rsidRDefault="003453EE">
            <w:pPr>
              <w:spacing w:after="0" w:line="240" w:lineRule="auto"/>
              <w:jc w:val="center"/>
            </w:pPr>
            <w:r w:rsidRPr="00290DF4">
              <w:rPr>
                <w:rStyle w:val="FootnoteAnchor"/>
                <w:rFonts w:ascii="Times New Roman" w:eastAsia="Times New Roman" w:hAnsi="Times New Roman"/>
                <w:color w:val="000000"/>
                <w:sz w:val="18"/>
                <w:szCs w:val="18"/>
                <w:lang w:eastAsia="lv-LV"/>
              </w:rPr>
              <w:footnoteReference w:id="43"/>
            </w:r>
          </w:p>
        </w:tc>
        <w:tc>
          <w:tcPr>
            <w:tcW w:w="845" w:type="dxa"/>
            <w:vAlign w:val="center"/>
          </w:tcPr>
          <w:p w14:paraId="05E5549E" w14:textId="01AAF842"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9260</w:t>
            </w:r>
            <w:r w:rsidR="00CD0CD0">
              <w:rPr>
                <w:rFonts w:ascii="Times New Roman" w:eastAsia="Times New Roman" w:hAnsi="Times New Roman"/>
                <w:sz w:val="18"/>
                <w:szCs w:val="18"/>
                <w:lang w:eastAsia="lv-LV"/>
              </w:rPr>
              <w:t>,</w:t>
            </w:r>
            <w:r w:rsidR="00E2487B">
              <w:rPr>
                <w:rFonts w:ascii="Times New Roman" w:eastAsia="Times New Roman" w:hAnsi="Times New Roman"/>
                <w:sz w:val="18"/>
                <w:szCs w:val="18"/>
                <w:lang w:eastAsia="lv-LV"/>
              </w:rPr>
              <w:t>1</w:t>
            </w:r>
          </w:p>
        </w:tc>
        <w:tc>
          <w:tcPr>
            <w:tcW w:w="851" w:type="dxa"/>
            <w:vAlign w:val="center"/>
          </w:tcPr>
          <w:p w14:paraId="49EBF6C8" w14:textId="578F8B0B"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9351</w:t>
            </w:r>
            <w:r w:rsidR="00E254D8">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2</w:t>
            </w:r>
          </w:p>
        </w:tc>
        <w:tc>
          <w:tcPr>
            <w:tcW w:w="992" w:type="dxa"/>
            <w:vAlign w:val="center"/>
          </w:tcPr>
          <w:p w14:paraId="7C673822" w14:textId="4D31BC2C"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9442</w:t>
            </w:r>
            <w:r w:rsidR="00E254D8">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4</w:t>
            </w:r>
          </w:p>
        </w:tc>
        <w:tc>
          <w:tcPr>
            <w:tcW w:w="851" w:type="dxa"/>
            <w:vAlign w:val="center"/>
          </w:tcPr>
          <w:p w14:paraId="1EE17C9F" w14:textId="7D7D26A0"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9533</w:t>
            </w:r>
            <w:r w:rsidR="00E254D8">
              <w:rPr>
                <w:rFonts w:ascii="Times New Roman" w:eastAsia="Times New Roman" w:hAnsi="Times New Roman"/>
                <w:sz w:val="18"/>
                <w:szCs w:val="18"/>
                <w:lang w:eastAsia="lv-LV"/>
              </w:rPr>
              <w:t>,</w:t>
            </w:r>
            <w:r w:rsidR="00E2487B">
              <w:rPr>
                <w:rFonts w:ascii="Times New Roman" w:eastAsia="Times New Roman" w:hAnsi="Times New Roman"/>
                <w:sz w:val="18"/>
                <w:szCs w:val="18"/>
                <w:lang w:eastAsia="lv-LV"/>
              </w:rPr>
              <w:t>6</w:t>
            </w:r>
          </w:p>
        </w:tc>
        <w:tc>
          <w:tcPr>
            <w:tcW w:w="850" w:type="dxa"/>
            <w:vAlign w:val="center"/>
          </w:tcPr>
          <w:p w14:paraId="4B769470" w14:textId="6C7D46C6"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9729</w:t>
            </w:r>
            <w:r w:rsidR="00E254D8">
              <w:rPr>
                <w:rFonts w:ascii="Times New Roman" w:eastAsia="Times New Roman" w:hAnsi="Times New Roman"/>
                <w:sz w:val="18"/>
                <w:szCs w:val="18"/>
                <w:lang w:eastAsia="lv-LV"/>
              </w:rPr>
              <w:t>,</w:t>
            </w:r>
            <w:r w:rsidR="00E2487B">
              <w:rPr>
                <w:rFonts w:ascii="Times New Roman" w:eastAsia="Times New Roman" w:hAnsi="Times New Roman"/>
                <w:sz w:val="18"/>
                <w:szCs w:val="18"/>
                <w:lang w:eastAsia="lv-LV"/>
              </w:rPr>
              <w:t>4</w:t>
            </w:r>
          </w:p>
        </w:tc>
        <w:tc>
          <w:tcPr>
            <w:tcW w:w="851" w:type="dxa"/>
            <w:vAlign w:val="center"/>
          </w:tcPr>
          <w:p w14:paraId="1F295AC4" w14:textId="081813E9"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9816</w:t>
            </w:r>
            <w:r w:rsidR="00D03D74">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8</w:t>
            </w:r>
          </w:p>
        </w:tc>
        <w:tc>
          <w:tcPr>
            <w:tcW w:w="850" w:type="dxa"/>
            <w:vAlign w:val="center"/>
          </w:tcPr>
          <w:p w14:paraId="108BCF06" w14:textId="5D0C666D"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9904</w:t>
            </w:r>
            <w:r w:rsidR="00D03D74">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3</w:t>
            </w:r>
          </w:p>
        </w:tc>
        <w:tc>
          <w:tcPr>
            <w:tcW w:w="851" w:type="dxa"/>
            <w:vAlign w:val="center"/>
          </w:tcPr>
          <w:p w14:paraId="5E91C709" w14:textId="78A25D60"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9991</w:t>
            </w:r>
            <w:r w:rsidR="00D03D74">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8</w:t>
            </w:r>
          </w:p>
        </w:tc>
        <w:tc>
          <w:tcPr>
            <w:tcW w:w="992" w:type="dxa"/>
            <w:vAlign w:val="center"/>
          </w:tcPr>
          <w:p w14:paraId="5827CEF6" w14:textId="3485D9D1" w:rsidR="003453EE" w:rsidRPr="00290DF4" w:rsidRDefault="003453EE" w:rsidP="003453EE">
            <w:pPr>
              <w:spacing w:after="0" w:line="240" w:lineRule="auto"/>
              <w:jc w:val="center"/>
              <w:rPr>
                <w:rFonts w:ascii="Times New Roman" w:eastAsia="Times New Roman" w:hAnsi="Times New Roman"/>
                <w:sz w:val="18"/>
                <w:szCs w:val="18"/>
                <w:lang w:eastAsia="lv-LV"/>
              </w:rPr>
            </w:pPr>
            <w:r w:rsidRPr="003453EE">
              <w:rPr>
                <w:rFonts w:ascii="Times New Roman" w:eastAsia="Times New Roman" w:hAnsi="Times New Roman"/>
                <w:sz w:val="18"/>
                <w:szCs w:val="18"/>
                <w:lang w:eastAsia="lv-LV"/>
              </w:rPr>
              <w:t>77029</w:t>
            </w:r>
            <w:r w:rsidR="00661F86">
              <w:rPr>
                <w:rFonts w:ascii="Times New Roman" w:eastAsia="Times New Roman" w:hAnsi="Times New Roman"/>
                <w:sz w:val="18"/>
                <w:szCs w:val="18"/>
                <w:lang w:eastAsia="lv-LV"/>
              </w:rPr>
              <w:t>,</w:t>
            </w:r>
            <w:r w:rsidR="5A65FA31" w:rsidRPr="44E656B5">
              <w:rPr>
                <w:rFonts w:ascii="Times New Roman" w:eastAsia="Times New Roman" w:hAnsi="Times New Roman"/>
                <w:sz w:val="18"/>
                <w:szCs w:val="18"/>
                <w:lang w:eastAsia="lv-LV"/>
              </w:rPr>
              <w:t>67</w:t>
            </w:r>
          </w:p>
        </w:tc>
      </w:tr>
      <w:tr w:rsidR="00FD78DB" w:rsidRPr="005F4F51" w14:paraId="264AC946" w14:textId="0A3B86FE" w:rsidTr="70E7302E">
        <w:trPr>
          <w:trHeight w:val="1002"/>
        </w:trPr>
        <w:tc>
          <w:tcPr>
            <w:tcW w:w="1258" w:type="dxa"/>
            <w:vAlign w:val="center"/>
          </w:tcPr>
          <w:p w14:paraId="651D3EFA" w14:textId="722B726E" w:rsidR="003453EE" w:rsidRPr="00F06A95" w:rsidRDefault="003453EE">
            <w:pPr>
              <w:spacing w:after="0" w:line="240" w:lineRule="auto"/>
              <w:jc w:val="center"/>
              <w:rPr>
                <w:sz w:val="18"/>
                <w:szCs w:val="18"/>
              </w:rPr>
            </w:pPr>
            <w:r w:rsidRPr="00F06A95">
              <w:rPr>
                <w:rFonts w:ascii="Times New Roman" w:eastAsia="Times New Roman" w:hAnsi="Times New Roman"/>
                <w:color w:val="000000"/>
                <w:sz w:val="18"/>
                <w:szCs w:val="18"/>
                <w:lang w:eastAsia="lv-LV"/>
              </w:rPr>
              <w:t xml:space="preserve">ne-ETS darbību SEG emisijas         </w:t>
            </w:r>
          </w:p>
        </w:tc>
        <w:tc>
          <w:tcPr>
            <w:tcW w:w="845" w:type="dxa"/>
            <w:vAlign w:val="center"/>
          </w:tcPr>
          <w:p w14:paraId="2E05FBAD" w14:textId="6A30228F" w:rsidR="003453EE" w:rsidRPr="00F06A95" w:rsidRDefault="090BCA8F">
            <w:pPr>
              <w:spacing w:after="0" w:line="240" w:lineRule="auto"/>
              <w:jc w:val="center"/>
              <w:rPr>
                <w:sz w:val="18"/>
                <w:szCs w:val="18"/>
              </w:rPr>
            </w:pPr>
            <w:r w:rsidRPr="00F06A95">
              <w:rPr>
                <w:rFonts w:ascii="Times New Roman" w:eastAsia="Times New Roman" w:hAnsi="Times New Roman"/>
                <w:sz w:val="18"/>
                <w:szCs w:val="18"/>
                <w:lang w:eastAsia="lv-LV"/>
              </w:rPr>
              <w:t>8776</w:t>
            </w:r>
            <w:r w:rsidR="0005BF54" w:rsidRPr="00F06A95">
              <w:rPr>
                <w:rFonts w:ascii="Times New Roman" w:eastAsia="Times New Roman" w:hAnsi="Times New Roman"/>
                <w:sz w:val="18"/>
                <w:szCs w:val="18"/>
                <w:lang w:eastAsia="lv-LV"/>
              </w:rPr>
              <w:t>,</w:t>
            </w:r>
            <w:r w:rsidR="60AA8150" w:rsidRPr="00F06A95">
              <w:rPr>
                <w:rFonts w:ascii="Times New Roman" w:eastAsia="Times New Roman" w:hAnsi="Times New Roman"/>
                <w:sz w:val="18"/>
                <w:szCs w:val="18"/>
                <w:lang w:eastAsia="lv-LV"/>
              </w:rPr>
              <w:t>9</w:t>
            </w:r>
            <w:r w:rsidR="003453EE" w:rsidRPr="00F06A95">
              <w:rPr>
                <w:rStyle w:val="FootnoteAnchor"/>
                <w:rFonts w:ascii="Times New Roman" w:eastAsia="Times New Roman" w:hAnsi="Times New Roman"/>
                <w:sz w:val="18"/>
                <w:szCs w:val="18"/>
                <w:lang w:eastAsia="lv-LV"/>
              </w:rPr>
              <w:footnoteReference w:id="44"/>
            </w:r>
          </w:p>
        </w:tc>
        <w:tc>
          <w:tcPr>
            <w:tcW w:w="851" w:type="dxa"/>
            <w:vAlign w:val="center"/>
          </w:tcPr>
          <w:p w14:paraId="3694E32E" w14:textId="0107C2D8" w:rsidR="003453EE" w:rsidRPr="00F06A95" w:rsidRDefault="090BCA8F">
            <w:pPr>
              <w:spacing w:after="0" w:line="240" w:lineRule="auto"/>
              <w:jc w:val="center"/>
              <w:rPr>
                <w:sz w:val="18"/>
                <w:szCs w:val="18"/>
              </w:rPr>
            </w:pPr>
            <w:r w:rsidRPr="00F06A95">
              <w:rPr>
                <w:rFonts w:ascii="Times New Roman" w:eastAsia="Times New Roman" w:hAnsi="Times New Roman"/>
                <w:sz w:val="18"/>
                <w:szCs w:val="18"/>
                <w:lang w:eastAsia="lv-LV"/>
              </w:rPr>
              <w:t>9017</w:t>
            </w:r>
            <w:r w:rsidR="0005BF54" w:rsidRPr="00F06A95">
              <w:rPr>
                <w:rFonts w:ascii="Times New Roman" w:eastAsia="Times New Roman" w:hAnsi="Times New Roman"/>
                <w:sz w:val="18"/>
                <w:szCs w:val="18"/>
                <w:lang w:eastAsia="lv-LV"/>
              </w:rPr>
              <w:t>,</w:t>
            </w:r>
            <w:r w:rsidR="60AA8150" w:rsidRPr="00F06A95">
              <w:rPr>
                <w:rFonts w:ascii="Times New Roman" w:eastAsia="Times New Roman" w:hAnsi="Times New Roman"/>
                <w:sz w:val="18"/>
                <w:szCs w:val="18"/>
                <w:lang w:eastAsia="lv-LV"/>
              </w:rPr>
              <w:t>6</w:t>
            </w:r>
            <w:r w:rsidR="003453EE" w:rsidRPr="00F06A95">
              <w:rPr>
                <w:rStyle w:val="FootnoteAnchor"/>
                <w:rFonts w:ascii="Times New Roman" w:eastAsia="Times New Roman" w:hAnsi="Times New Roman"/>
                <w:sz w:val="18"/>
                <w:szCs w:val="18"/>
                <w:lang w:eastAsia="lv-LV"/>
              </w:rPr>
              <w:footnoteReference w:id="45"/>
            </w:r>
          </w:p>
        </w:tc>
        <w:tc>
          <w:tcPr>
            <w:tcW w:w="992" w:type="dxa"/>
            <w:vAlign w:val="center"/>
          </w:tcPr>
          <w:p w14:paraId="08DC328E" w14:textId="307DBB28" w:rsidR="003453EE" w:rsidRPr="00F06A95" w:rsidRDefault="090BCA8F">
            <w:pPr>
              <w:spacing w:after="0" w:line="240" w:lineRule="auto"/>
              <w:jc w:val="center"/>
              <w:rPr>
                <w:sz w:val="18"/>
                <w:szCs w:val="18"/>
              </w:rPr>
            </w:pPr>
            <w:r w:rsidRPr="00F06A95">
              <w:rPr>
                <w:rFonts w:ascii="Times New Roman" w:eastAsia="Times New Roman" w:hAnsi="Times New Roman"/>
                <w:sz w:val="18"/>
                <w:szCs w:val="18"/>
                <w:lang w:eastAsia="lv-LV"/>
              </w:rPr>
              <w:t>9005</w:t>
            </w:r>
            <w:r w:rsidR="0005BF54" w:rsidRPr="00F06A95">
              <w:rPr>
                <w:rFonts w:ascii="Times New Roman" w:eastAsia="Times New Roman" w:hAnsi="Times New Roman"/>
                <w:sz w:val="18"/>
                <w:szCs w:val="18"/>
                <w:lang w:eastAsia="lv-LV"/>
              </w:rPr>
              <w:t>,</w:t>
            </w:r>
            <w:r w:rsidRPr="00F06A95">
              <w:rPr>
                <w:rFonts w:ascii="Times New Roman" w:eastAsia="Times New Roman" w:hAnsi="Times New Roman"/>
                <w:sz w:val="18"/>
                <w:szCs w:val="18"/>
                <w:lang w:eastAsia="lv-LV"/>
              </w:rPr>
              <w:t>1</w:t>
            </w:r>
            <w:r w:rsidR="003453EE" w:rsidRPr="00F06A95">
              <w:rPr>
                <w:rStyle w:val="FootnoteAnchor"/>
                <w:rFonts w:ascii="Times New Roman" w:eastAsia="Times New Roman" w:hAnsi="Times New Roman"/>
                <w:sz w:val="18"/>
                <w:szCs w:val="18"/>
                <w:lang w:eastAsia="lv-LV"/>
              </w:rPr>
              <w:footnoteReference w:id="46"/>
            </w:r>
          </w:p>
        </w:tc>
        <w:tc>
          <w:tcPr>
            <w:tcW w:w="851" w:type="dxa"/>
            <w:vAlign w:val="center"/>
          </w:tcPr>
          <w:p w14:paraId="028C3912" w14:textId="6DBBA434" w:rsidR="003453EE" w:rsidRPr="00F06A95" w:rsidRDefault="090BCA8F">
            <w:pPr>
              <w:spacing w:after="0" w:line="240" w:lineRule="auto"/>
              <w:jc w:val="center"/>
              <w:rPr>
                <w:sz w:val="18"/>
                <w:szCs w:val="18"/>
              </w:rPr>
            </w:pPr>
            <w:r w:rsidRPr="00F06A95">
              <w:rPr>
                <w:rFonts w:ascii="Times New Roman" w:eastAsia="Times New Roman" w:hAnsi="Times New Roman"/>
                <w:sz w:val="18"/>
                <w:szCs w:val="18"/>
                <w:lang w:eastAsia="lv-LV"/>
              </w:rPr>
              <w:t>9107</w:t>
            </w:r>
            <w:r w:rsidR="0005BF54" w:rsidRPr="00F06A95">
              <w:rPr>
                <w:rFonts w:ascii="Times New Roman" w:eastAsia="Times New Roman" w:hAnsi="Times New Roman"/>
                <w:sz w:val="18"/>
                <w:szCs w:val="18"/>
                <w:lang w:eastAsia="lv-LV"/>
              </w:rPr>
              <w:t>,</w:t>
            </w:r>
            <w:r w:rsidRPr="00F06A95">
              <w:rPr>
                <w:rFonts w:ascii="Times New Roman" w:eastAsia="Times New Roman" w:hAnsi="Times New Roman"/>
                <w:sz w:val="18"/>
                <w:szCs w:val="18"/>
                <w:lang w:eastAsia="lv-LV"/>
              </w:rPr>
              <w:t>4</w:t>
            </w:r>
            <w:r w:rsidR="003453EE" w:rsidRPr="00F06A95">
              <w:rPr>
                <w:rStyle w:val="FootnoteAnchor"/>
                <w:rFonts w:ascii="Times New Roman" w:eastAsia="Times New Roman" w:hAnsi="Times New Roman"/>
                <w:sz w:val="18"/>
                <w:szCs w:val="18"/>
                <w:lang w:eastAsia="lv-LV"/>
              </w:rPr>
              <w:footnoteReference w:id="47"/>
            </w:r>
          </w:p>
        </w:tc>
        <w:tc>
          <w:tcPr>
            <w:tcW w:w="850" w:type="dxa"/>
            <w:vAlign w:val="center"/>
          </w:tcPr>
          <w:p w14:paraId="587625F4" w14:textId="6FF5F9FD" w:rsidR="003453EE" w:rsidRPr="00F06A95" w:rsidRDefault="090BCA8F">
            <w:pPr>
              <w:spacing w:after="0" w:line="240" w:lineRule="auto"/>
              <w:jc w:val="center"/>
              <w:rPr>
                <w:sz w:val="18"/>
                <w:szCs w:val="18"/>
              </w:rPr>
            </w:pPr>
            <w:r w:rsidRPr="00F06A95">
              <w:rPr>
                <w:rFonts w:ascii="Times New Roman" w:eastAsia="Times New Roman" w:hAnsi="Times New Roman"/>
                <w:sz w:val="18"/>
                <w:szCs w:val="18"/>
                <w:lang w:eastAsia="lv-LV"/>
              </w:rPr>
              <w:t>9243</w:t>
            </w:r>
            <w:r w:rsidR="0005BF54" w:rsidRPr="00F06A95">
              <w:rPr>
                <w:rFonts w:ascii="Times New Roman" w:eastAsia="Times New Roman" w:hAnsi="Times New Roman"/>
                <w:sz w:val="18"/>
                <w:szCs w:val="18"/>
                <w:lang w:eastAsia="lv-LV"/>
              </w:rPr>
              <w:t>,</w:t>
            </w:r>
            <w:r w:rsidR="60AA8150" w:rsidRPr="00F06A95">
              <w:rPr>
                <w:rFonts w:ascii="Times New Roman" w:eastAsia="Times New Roman" w:hAnsi="Times New Roman"/>
                <w:sz w:val="18"/>
                <w:szCs w:val="18"/>
                <w:lang w:eastAsia="lv-LV"/>
              </w:rPr>
              <w:t>1</w:t>
            </w:r>
            <w:r w:rsidR="003453EE" w:rsidRPr="00F06A95">
              <w:rPr>
                <w:rStyle w:val="FootnoteAnchor"/>
                <w:rFonts w:ascii="Times New Roman" w:eastAsia="Times New Roman" w:hAnsi="Times New Roman"/>
                <w:sz w:val="18"/>
                <w:szCs w:val="18"/>
                <w:lang w:eastAsia="lv-LV"/>
              </w:rPr>
              <w:footnoteReference w:id="48"/>
            </w:r>
          </w:p>
        </w:tc>
        <w:tc>
          <w:tcPr>
            <w:tcW w:w="851" w:type="dxa"/>
            <w:vAlign w:val="center"/>
          </w:tcPr>
          <w:p w14:paraId="479AE73F" w14:textId="12EFAD47" w:rsidR="003453EE" w:rsidRPr="00F06A95" w:rsidRDefault="090BCA8F">
            <w:pPr>
              <w:spacing w:after="0" w:line="240" w:lineRule="auto"/>
              <w:jc w:val="center"/>
              <w:rPr>
                <w:color w:val="4472C4" w:themeColor="accent1"/>
                <w:sz w:val="18"/>
                <w:szCs w:val="18"/>
              </w:rPr>
            </w:pPr>
            <w:r w:rsidRPr="00F06A95">
              <w:rPr>
                <w:rFonts w:ascii="Times New Roman" w:eastAsia="Times New Roman" w:hAnsi="Times New Roman"/>
                <w:sz w:val="18"/>
                <w:szCs w:val="18"/>
                <w:lang w:eastAsia="lv-LV"/>
              </w:rPr>
              <w:t>9126</w:t>
            </w:r>
            <w:r w:rsidR="0005BF54" w:rsidRPr="00F06A95">
              <w:rPr>
                <w:rFonts w:ascii="Times New Roman" w:eastAsia="Times New Roman" w:hAnsi="Times New Roman"/>
                <w:sz w:val="18"/>
                <w:szCs w:val="18"/>
                <w:lang w:eastAsia="lv-LV"/>
              </w:rPr>
              <w:t>,</w:t>
            </w:r>
            <w:r w:rsidRPr="00F06A95">
              <w:rPr>
                <w:rFonts w:ascii="Times New Roman" w:eastAsia="Times New Roman" w:hAnsi="Times New Roman"/>
                <w:sz w:val="18"/>
                <w:szCs w:val="18"/>
                <w:lang w:eastAsia="lv-LV"/>
              </w:rPr>
              <w:t>9</w:t>
            </w:r>
            <w:r w:rsidR="003453EE" w:rsidRPr="00F06A95">
              <w:rPr>
                <w:rStyle w:val="FootnoteAnchor"/>
                <w:rFonts w:ascii="Times New Roman" w:eastAsia="Times New Roman" w:hAnsi="Times New Roman"/>
                <w:sz w:val="18"/>
                <w:szCs w:val="18"/>
                <w:lang w:eastAsia="lv-LV"/>
              </w:rPr>
              <w:footnoteReference w:id="49"/>
            </w:r>
          </w:p>
        </w:tc>
        <w:tc>
          <w:tcPr>
            <w:tcW w:w="850" w:type="dxa"/>
            <w:vAlign w:val="center"/>
          </w:tcPr>
          <w:p w14:paraId="1CA6320F" w14:textId="6923BF92" w:rsidR="003453EE" w:rsidRPr="00F06A95" w:rsidRDefault="090BCA8F">
            <w:pPr>
              <w:spacing w:after="0" w:line="240" w:lineRule="auto"/>
              <w:jc w:val="center"/>
              <w:rPr>
                <w:color w:val="4472C4" w:themeColor="accent1"/>
                <w:sz w:val="18"/>
                <w:szCs w:val="18"/>
              </w:rPr>
            </w:pPr>
            <w:r w:rsidRPr="00F06A95">
              <w:rPr>
                <w:rFonts w:ascii="Times New Roman" w:eastAsia="Times New Roman" w:hAnsi="Times New Roman"/>
                <w:sz w:val="18"/>
                <w:szCs w:val="18"/>
                <w:lang w:eastAsia="lv-LV"/>
              </w:rPr>
              <w:t>8650</w:t>
            </w:r>
            <w:r w:rsidR="0005BF54" w:rsidRPr="00F06A95">
              <w:rPr>
                <w:rFonts w:ascii="Times New Roman" w:eastAsia="Times New Roman" w:hAnsi="Times New Roman"/>
                <w:sz w:val="18"/>
                <w:szCs w:val="18"/>
                <w:lang w:eastAsia="lv-LV"/>
              </w:rPr>
              <w:t>,</w:t>
            </w:r>
            <w:r w:rsidRPr="00F06A95">
              <w:rPr>
                <w:rFonts w:ascii="Times New Roman" w:eastAsia="Times New Roman" w:hAnsi="Times New Roman"/>
                <w:sz w:val="18"/>
                <w:szCs w:val="18"/>
                <w:lang w:eastAsia="lv-LV"/>
              </w:rPr>
              <w:t>1</w:t>
            </w:r>
            <w:r w:rsidR="003453EE" w:rsidRPr="00F06A95">
              <w:rPr>
                <w:rStyle w:val="FootnoteAnchor"/>
                <w:rFonts w:ascii="Times New Roman" w:eastAsia="Times New Roman" w:hAnsi="Times New Roman"/>
                <w:sz w:val="18"/>
                <w:szCs w:val="18"/>
                <w:lang w:eastAsia="lv-LV"/>
              </w:rPr>
              <w:footnoteReference w:id="50"/>
            </w:r>
          </w:p>
        </w:tc>
        <w:tc>
          <w:tcPr>
            <w:tcW w:w="851" w:type="dxa"/>
            <w:vAlign w:val="center"/>
          </w:tcPr>
          <w:p w14:paraId="2EDB1895" w14:textId="567E9D61" w:rsidR="003453EE" w:rsidRPr="00F06A95" w:rsidRDefault="090BCA8F">
            <w:pPr>
              <w:spacing w:after="0" w:line="240" w:lineRule="auto"/>
              <w:jc w:val="center"/>
              <w:rPr>
                <w:rFonts w:ascii="Times New Roman" w:eastAsia="Times New Roman" w:hAnsi="Times New Roman"/>
                <w:sz w:val="18"/>
                <w:szCs w:val="18"/>
                <w:lang w:eastAsia="lv-LV"/>
              </w:rPr>
            </w:pPr>
            <w:r w:rsidRPr="00F06A95">
              <w:rPr>
                <w:rFonts w:ascii="Times New Roman" w:eastAsia="Times New Roman" w:hAnsi="Times New Roman"/>
                <w:sz w:val="18"/>
                <w:szCs w:val="18"/>
                <w:lang w:eastAsia="lv-LV"/>
              </w:rPr>
              <w:t>8436</w:t>
            </w:r>
            <w:r w:rsidR="0005BF54" w:rsidRPr="00F06A95">
              <w:rPr>
                <w:rFonts w:ascii="Times New Roman" w:eastAsia="Times New Roman" w:hAnsi="Times New Roman"/>
                <w:sz w:val="18"/>
                <w:szCs w:val="18"/>
                <w:lang w:eastAsia="lv-LV"/>
              </w:rPr>
              <w:t>,</w:t>
            </w:r>
            <w:r w:rsidRPr="00F06A95">
              <w:rPr>
                <w:rFonts w:ascii="Times New Roman" w:eastAsia="Times New Roman" w:hAnsi="Times New Roman"/>
                <w:sz w:val="18"/>
                <w:szCs w:val="18"/>
                <w:lang w:eastAsia="lv-LV"/>
              </w:rPr>
              <w:t>2</w:t>
            </w:r>
            <w:r w:rsidR="003453EE" w:rsidRPr="00F06A95">
              <w:rPr>
                <w:rStyle w:val="FootnoteReference"/>
                <w:rFonts w:ascii="Times New Roman" w:eastAsia="Times New Roman" w:hAnsi="Times New Roman"/>
                <w:sz w:val="18"/>
                <w:szCs w:val="18"/>
                <w:lang w:eastAsia="lv-LV"/>
              </w:rPr>
              <w:footnoteReference w:id="51"/>
            </w:r>
          </w:p>
        </w:tc>
        <w:tc>
          <w:tcPr>
            <w:tcW w:w="992" w:type="dxa"/>
            <w:vAlign w:val="center"/>
          </w:tcPr>
          <w:p w14:paraId="28B666A9" w14:textId="02D01C85" w:rsidR="003453EE" w:rsidRPr="00F06A95" w:rsidRDefault="003453EE" w:rsidP="003453EE">
            <w:pPr>
              <w:spacing w:after="0" w:line="240" w:lineRule="auto"/>
              <w:jc w:val="center"/>
              <w:rPr>
                <w:rFonts w:ascii="Times New Roman" w:eastAsia="Times New Roman" w:hAnsi="Times New Roman"/>
                <w:sz w:val="18"/>
                <w:szCs w:val="18"/>
                <w:lang w:eastAsia="lv-LV"/>
              </w:rPr>
            </w:pPr>
            <w:r w:rsidRPr="00F06A95">
              <w:rPr>
                <w:rFonts w:ascii="Times New Roman" w:eastAsia="Times New Roman" w:hAnsi="Times New Roman"/>
                <w:sz w:val="18"/>
                <w:szCs w:val="18"/>
                <w:lang w:eastAsia="lv-LV"/>
              </w:rPr>
              <w:t>71363</w:t>
            </w:r>
          </w:p>
        </w:tc>
      </w:tr>
      <w:tr w:rsidR="00FD78DB" w:rsidRPr="005F4F51" w14:paraId="5713F334" w14:textId="788D378F" w:rsidTr="001D118A">
        <w:trPr>
          <w:trHeight w:val="758"/>
        </w:trPr>
        <w:tc>
          <w:tcPr>
            <w:tcW w:w="1258" w:type="dxa"/>
            <w:vAlign w:val="center"/>
          </w:tcPr>
          <w:p w14:paraId="51E7133C" w14:textId="77777777" w:rsidR="003453EE" w:rsidRPr="00290DF4" w:rsidRDefault="003453EE">
            <w:pPr>
              <w:spacing w:after="0" w:line="240" w:lineRule="auto"/>
              <w:jc w:val="center"/>
              <w:rPr>
                <w:rFonts w:ascii="Times New Roman" w:eastAsia="Times New Roman" w:hAnsi="Times New Roman"/>
                <w:color w:val="000000"/>
                <w:sz w:val="18"/>
                <w:szCs w:val="18"/>
                <w:lang w:eastAsia="lv-LV"/>
              </w:rPr>
            </w:pPr>
            <w:r w:rsidRPr="00290DF4">
              <w:rPr>
                <w:rFonts w:ascii="Times New Roman" w:eastAsia="Times New Roman" w:hAnsi="Times New Roman"/>
                <w:color w:val="000000"/>
                <w:sz w:val="18"/>
                <w:szCs w:val="18"/>
                <w:lang w:eastAsia="lv-LV"/>
              </w:rPr>
              <w:t xml:space="preserve">Mērķa </w:t>
            </w:r>
            <w:proofErr w:type="spellStart"/>
            <w:r w:rsidRPr="00290DF4">
              <w:rPr>
                <w:rFonts w:ascii="Times New Roman" w:eastAsia="Times New Roman" w:hAnsi="Times New Roman"/>
                <w:color w:val="000000"/>
                <w:sz w:val="18"/>
                <w:szCs w:val="18"/>
                <w:lang w:eastAsia="lv-LV"/>
              </w:rPr>
              <w:t>pārpilde</w:t>
            </w:r>
            <w:proofErr w:type="spellEnd"/>
            <w:r w:rsidRPr="00290DF4">
              <w:rPr>
                <w:rFonts w:ascii="Times New Roman" w:eastAsia="Times New Roman" w:hAnsi="Times New Roman"/>
                <w:color w:val="000000"/>
                <w:sz w:val="18"/>
                <w:szCs w:val="18"/>
                <w:lang w:eastAsia="lv-LV"/>
              </w:rPr>
              <w:t xml:space="preserve">   </w:t>
            </w:r>
          </w:p>
          <w:p w14:paraId="1E183E4D" w14:textId="062548B0" w:rsidR="003453EE" w:rsidRPr="00290DF4" w:rsidRDefault="003453EE">
            <w:pPr>
              <w:spacing w:after="0" w:line="240" w:lineRule="auto"/>
              <w:jc w:val="center"/>
            </w:pPr>
          </w:p>
        </w:tc>
        <w:tc>
          <w:tcPr>
            <w:tcW w:w="845" w:type="dxa"/>
            <w:vAlign w:val="center"/>
          </w:tcPr>
          <w:p w14:paraId="231AC878" w14:textId="52B9D8F4"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483</w:t>
            </w:r>
            <w:r w:rsidR="00FE5809">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2</w:t>
            </w:r>
          </w:p>
        </w:tc>
        <w:tc>
          <w:tcPr>
            <w:tcW w:w="851" w:type="dxa"/>
            <w:vAlign w:val="center"/>
          </w:tcPr>
          <w:p w14:paraId="55897BC9" w14:textId="2623F334"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333</w:t>
            </w:r>
            <w:r w:rsidR="00FE5809">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6</w:t>
            </w:r>
          </w:p>
        </w:tc>
        <w:tc>
          <w:tcPr>
            <w:tcW w:w="992" w:type="dxa"/>
            <w:vAlign w:val="center"/>
          </w:tcPr>
          <w:p w14:paraId="165E9FD8" w14:textId="45074A3E"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437</w:t>
            </w:r>
            <w:r w:rsidR="00FE5809">
              <w:rPr>
                <w:rFonts w:ascii="Times New Roman" w:eastAsia="Times New Roman" w:hAnsi="Times New Roman"/>
                <w:sz w:val="18"/>
                <w:szCs w:val="18"/>
                <w:lang w:eastAsia="lv-LV"/>
              </w:rPr>
              <w:t>,</w:t>
            </w:r>
            <w:r w:rsidR="00E2487B">
              <w:rPr>
                <w:rFonts w:ascii="Times New Roman" w:eastAsia="Times New Roman" w:hAnsi="Times New Roman"/>
                <w:sz w:val="18"/>
                <w:szCs w:val="18"/>
                <w:lang w:eastAsia="lv-LV"/>
              </w:rPr>
              <w:t>3</w:t>
            </w:r>
          </w:p>
        </w:tc>
        <w:tc>
          <w:tcPr>
            <w:tcW w:w="851" w:type="dxa"/>
            <w:vAlign w:val="center"/>
          </w:tcPr>
          <w:p w14:paraId="4726E26E" w14:textId="4174BA2F"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426</w:t>
            </w:r>
            <w:r w:rsidR="00FE5809">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1</w:t>
            </w:r>
          </w:p>
        </w:tc>
        <w:tc>
          <w:tcPr>
            <w:tcW w:w="850" w:type="dxa"/>
            <w:vAlign w:val="center"/>
          </w:tcPr>
          <w:p w14:paraId="39C9824F" w14:textId="7B763A5A"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486</w:t>
            </w:r>
            <w:r w:rsidR="00FE5809">
              <w:rPr>
                <w:rFonts w:ascii="Times New Roman" w:eastAsia="Times New Roman" w:hAnsi="Times New Roman"/>
                <w:sz w:val="18"/>
                <w:szCs w:val="18"/>
                <w:lang w:eastAsia="lv-LV"/>
              </w:rPr>
              <w:t>,</w:t>
            </w:r>
            <w:r w:rsidR="00E2487B">
              <w:rPr>
                <w:rFonts w:ascii="Times New Roman" w:eastAsia="Times New Roman" w:hAnsi="Times New Roman"/>
                <w:sz w:val="18"/>
                <w:szCs w:val="18"/>
                <w:lang w:eastAsia="lv-LV"/>
              </w:rPr>
              <w:t>3</w:t>
            </w:r>
          </w:p>
        </w:tc>
        <w:tc>
          <w:tcPr>
            <w:tcW w:w="851" w:type="dxa"/>
            <w:vAlign w:val="center"/>
          </w:tcPr>
          <w:p w14:paraId="0298DD35" w14:textId="5DA4FEBD" w:rsidR="003453EE" w:rsidRPr="00290DF4" w:rsidRDefault="003453EE">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689</w:t>
            </w:r>
            <w:r w:rsidR="00FE5809">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9</w:t>
            </w:r>
          </w:p>
        </w:tc>
        <w:tc>
          <w:tcPr>
            <w:tcW w:w="850" w:type="dxa"/>
            <w:vAlign w:val="center"/>
          </w:tcPr>
          <w:p w14:paraId="3D6AD8D3" w14:textId="7039FADA" w:rsidR="003453EE" w:rsidRPr="00290DF4" w:rsidRDefault="003453EE">
            <w:pPr>
              <w:spacing w:after="0" w:line="240" w:lineRule="auto"/>
              <w:jc w:val="center"/>
              <w:rPr>
                <w:rFonts w:ascii="Times New Roman" w:eastAsia="Times New Roman" w:hAnsi="Times New Roman"/>
                <w:color w:val="4472C4" w:themeColor="accent1"/>
                <w:sz w:val="18"/>
                <w:szCs w:val="18"/>
                <w:lang w:eastAsia="lv-LV"/>
              </w:rPr>
            </w:pPr>
            <w:r w:rsidRPr="00290DF4">
              <w:rPr>
                <w:rFonts w:ascii="Times New Roman" w:eastAsia="Times New Roman" w:hAnsi="Times New Roman"/>
                <w:sz w:val="18"/>
                <w:szCs w:val="18"/>
                <w:lang w:eastAsia="lv-LV"/>
              </w:rPr>
              <w:t>1254</w:t>
            </w:r>
            <w:r w:rsidR="00206B23">
              <w:rPr>
                <w:rFonts w:ascii="Times New Roman" w:eastAsia="Times New Roman" w:hAnsi="Times New Roman"/>
                <w:sz w:val="18"/>
                <w:szCs w:val="18"/>
                <w:lang w:eastAsia="lv-LV"/>
              </w:rPr>
              <w:t>,</w:t>
            </w:r>
            <w:r w:rsidRPr="00290DF4">
              <w:rPr>
                <w:rFonts w:ascii="Times New Roman" w:eastAsia="Times New Roman" w:hAnsi="Times New Roman"/>
                <w:sz w:val="18"/>
                <w:szCs w:val="18"/>
                <w:lang w:eastAsia="lv-LV"/>
              </w:rPr>
              <w:t>2</w:t>
            </w:r>
          </w:p>
        </w:tc>
        <w:tc>
          <w:tcPr>
            <w:tcW w:w="851" w:type="dxa"/>
            <w:vAlign w:val="center"/>
          </w:tcPr>
          <w:p w14:paraId="470CF4B1" w14:textId="5668B95A" w:rsidR="003453EE" w:rsidRPr="00290DF4" w:rsidRDefault="003453EE">
            <w:pPr>
              <w:spacing w:after="0" w:line="240" w:lineRule="auto"/>
              <w:jc w:val="center"/>
              <w:rPr>
                <w:rFonts w:ascii="Times New Roman" w:eastAsia="Times New Roman" w:hAnsi="Times New Roman"/>
                <w:sz w:val="18"/>
                <w:szCs w:val="18"/>
                <w:lang w:eastAsia="lv-LV"/>
              </w:rPr>
            </w:pPr>
            <w:r w:rsidRPr="00D23B19">
              <w:rPr>
                <w:rFonts w:ascii="Times New Roman" w:eastAsia="Times New Roman" w:hAnsi="Times New Roman"/>
                <w:sz w:val="18"/>
                <w:szCs w:val="18"/>
                <w:lang w:eastAsia="lv-LV"/>
              </w:rPr>
              <w:t>1555</w:t>
            </w:r>
            <w:r w:rsidR="00206B23">
              <w:rPr>
                <w:rFonts w:ascii="Times New Roman" w:eastAsia="Times New Roman" w:hAnsi="Times New Roman"/>
                <w:sz w:val="18"/>
                <w:szCs w:val="18"/>
                <w:lang w:eastAsia="lv-LV"/>
              </w:rPr>
              <w:t>,</w:t>
            </w:r>
            <w:r w:rsidR="00E2487B">
              <w:rPr>
                <w:rFonts w:ascii="Times New Roman" w:eastAsia="Times New Roman" w:hAnsi="Times New Roman"/>
                <w:sz w:val="18"/>
                <w:szCs w:val="18"/>
                <w:lang w:eastAsia="lv-LV"/>
              </w:rPr>
              <w:t>6</w:t>
            </w:r>
          </w:p>
        </w:tc>
        <w:tc>
          <w:tcPr>
            <w:tcW w:w="992" w:type="dxa"/>
            <w:vAlign w:val="center"/>
          </w:tcPr>
          <w:p w14:paraId="5C9964CE" w14:textId="369BEAA7" w:rsidR="003453EE" w:rsidRPr="00D23B19" w:rsidRDefault="003B7D57" w:rsidP="00BB2BE5">
            <w:pPr>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5666,3</w:t>
            </w:r>
          </w:p>
        </w:tc>
      </w:tr>
    </w:tbl>
    <w:p w14:paraId="24FEA871" w14:textId="77777777" w:rsidR="00197A86" w:rsidRPr="005F4F51" w:rsidRDefault="00197A86" w:rsidP="002770A8">
      <w:pPr>
        <w:spacing w:before="120" w:after="120" w:line="240" w:lineRule="auto"/>
        <w:jc w:val="both"/>
      </w:pPr>
    </w:p>
    <w:p w14:paraId="5890B65D" w14:textId="4DBD7DEA" w:rsidR="00197A86" w:rsidRPr="005F4F51" w:rsidRDefault="003C093B" w:rsidP="00441569">
      <w:pPr>
        <w:pStyle w:val="Heading2"/>
        <w:ind w:left="431" w:hanging="431"/>
        <w:jc w:val="both"/>
      </w:pPr>
      <w:bookmarkStart w:id="21" w:name="_Toc136950348"/>
      <w:r>
        <w:t>Ne-ETS sektora</w:t>
      </w:r>
      <w:r w:rsidRPr="005F4F51">
        <w:t xml:space="preserve"> </w:t>
      </w:r>
      <w:r w:rsidR="00174E32" w:rsidRPr="005F4F51">
        <w:t>SEG mērķ</w:t>
      </w:r>
      <w:r w:rsidR="00C366E4">
        <w:t>u</w:t>
      </w:r>
      <w:r w:rsidR="00174E32" w:rsidRPr="005F4F51">
        <w:t xml:space="preserve"> izpilde</w:t>
      </w:r>
      <w:r w:rsidR="00C12EB9">
        <w:t>s</w:t>
      </w:r>
      <w:r w:rsidR="00174E32" w:rsidRPr="005F4F51">
        <w:t xml:space="preserve"> </w:t>
      </w:r>
      <w:r w:rsidR="00323712">
        <w:t>prognoze</w:t>
      </w:r>
      <w:r w:rsidR="003A21D0">
        <w:t xml:space="preserve"> 2021.-2030.gada periodā</w:t>
      </w:r>
      <w:bookmarkEnd w:id="21"/>
      <w:r w:rsidR="00A0341B">
        <w:t xml:space="preserve"> </w:t>
      </w:r>
    </w:p>
    <w:p w14:paraId="0D86EAD0" w14:textId="2B384365" w:rsidR="00E44139" w:rsidRPr="005C7BDB" w:rsidRDefault="08DA82CF" w:rsidP="0034263C">
      <w:pPr>
        <w:spacing w:before="120" w:after="120" w:line="240" w:lineRule="auto"/>
        <w:ind w:firstLine="567"/>
        <w:jc w:val="both"/>
        <w:rPr>
          <w:rFonts w:ascii="Times New Roman" w:hAnsi="Times New Roman"/>
          <w:sz w:val="24"/>
          <w:szCs w:val="24"/>
        </w:rPr>
      </w:pPr>
      <w:r w:rsidRPr="005C7BDB">
        <w:rPr>
          <w:rFonts w:ascii="Times New Roman" w:hAnsi="Times New Roman"/>
          <w:sz w:val="24"/>
          <w:szCs w:val="24"/>
        </w:rPr>
        <w:t>Latvija</w:t>
      </w:r>
      <w:r>
        <w:rPr>
          <w:rFonts w:ascii="Times New Roman" w:hAnsi="Times New Roman"/>
          <w:sz w:val="24"/>
          <w:szCs w:val="24"/>
        </w:rPr>
        <w:t>s</w:t>
      </w:r>
      <w:r w:rsidRPr="005C7BDB">
        <w:rPr>
          <w:rFonts w:ascii="Times New Roman" w:hAnsi="Times New Roman"/>
          <w:sz w:val="24"/>
          <w:szCs w:val="24"/>
        </w:rPr>
        <w:t xml:space="preserve"> </w:t>
      </w:r>
      <w:r>
        <w:rPr>
          <w:rFonts w:ascii="Times New Roman" w:hAnsi="Times New Roman"/>
          <w:sz w:val="24"/>
          <w:szCs w:val="24"/>
        </w:rPr>
        <w:t>i</w:t>
      </w:r>
      <w:r w:rsidR="718155A6" w:rsidRPr="005C7BDB">
        <w:rPr>
          <w:rFonts w:ascii="Times New Roman" w:hAnsi="Times New Roman"/>
          <w:sz w:val="24"/>
          <w:szCs w:val="24"/>
        </w:rPr>
        <w:t xml:space="preserve">kgadējie emisiju sadales apjomi katram 2021.-2030.gada perioda gadam </w:t>
      </w:r>
      <w:r w:rsidR="002162A4">
        <w:rPr>
          <w:rFonts w:ascii="Times New Roman" w:hAnsi="Times New Roman"/>
          <w:sz w:val="24"/>
          <w:szCs w:val="24"/>
        </w:rPr>
        <w:t>tiks</w:t>
      </w:r>
      <w:r w:rsidR="002162A4" w:rsidRPr="005C7BDB">
        <w:rPr>
          <w:rFonts w:ascii="Times New Roman" w:hAnsi="Times New Roman"/>
          <w:sz w:val="24"/>
          <w:szCs w:val="24"/>
        </w:rPr>
        <w:t xml:space="preserve"> </w:t>
      </w:r>
      <w:r w:rsidR="718155A6" w:rsidRPr="005C7BDB">
        <w:rPr>
          <w:rFonts w:ascii="Times New Roman" w:hAnsi="Times New Roman"/>
          <w:sz w:val="24"/>
          <w:szCs w:val="24"/>
        </w:rPr>
        <w:t xml:space="preserve">noteikti saskaņā ar </w:t>
      </w:r>
      <w:r w:rsidR="00186881">
        <w:rPr>
          <w:rFonts w:ascii="Times New Roman" w:hAnsi="Times New Roman"/>
          <w:sz w:val="24"/>
          <w:szCs w:val="24"/>
        </w:rPr>
        <w:t>Saistību pārdales regulu (</w:t>
      </w:r>
      <w:r w:rsidR="00186881" w:rsidRPr="70E7302E">
        <w:rPr>
          <w:rFonts w:ascii="Times New Roman" w:hAnsi="Times New Roman"/>
          <w:sz w:val="24"/>
          <w:szCs w:val="24"/>
        </w:rPr>
        <w:t>ES</w:t>
      </w:r>
      <w:r w:rsidR="00AC4463" w:rsidRPr="70E7302E">
        <w:rPr>
          <w:rFonts w:ascii="Times New Roman" w:hAnsi="Times New Roman"/>
          <w:sz w:val="24"/>
          <w:szCs w:val="24"/>
        </w:rPr>
        <w:t>R</w:t>
      </w:r>
      <w:r w:rsidR="00186881" w:rsidRPr="70E7302E">
        <w:rPr>
          <w:rFonts w:ascii="Times New Roman" w:hAnsi="Times New Roman"/>
          <w:sz w:val="24"/>
          <w:szCs w:val="24"/>
        </w:rPr>
        <w:t>).</w:t>
      </w:r>
      <w:r w:rsidR="718155A6" w:rsidRPr="005C7BDB" w:rsidDel="00186881">
        <w:rPr>
          <w:rFonts w:ascii="Times New Roman" w:hAnsi="Times New Roman"/>
          <w:sz w:val="24"/>
          <w:szCs w:val="24"/>
        </w:rPr>
        <w:t xml:space="preserve"> </w:t>
      </w:r>
      <w:r w:rsidR="718155A6" w:rsidRPr="005C7BDB">
        <w:rPr>
          <w:rFonts w:ascii="Times New Roman" w:hAnsi="Times New Roman"/>
          <w:sz w:val="24"/>
          <w:szCs w:val="24"/>
        </w:rPr>
        <w:t>Lai nodrošinātu, ka noteiktie ikgadējie emisiju sadales apjomi būtu saskanīgi ar SEG emisijām (</w:t>
      </w:r>
      <w:r w:rsidR="39437403">
        <w:rPr>
          <w:rFonts w:ascii="Times New Roman" w:hAnsi="Times New Roman"/>
          <w:sz w:val="24"/>
          <w:szCs w:val="24"/>
        </w:rPr>
        <w:t>5</w:t>
      </w:r>
      <w:r w:rsidR="718155A6" w:rsidRPr="005C7BDB">
        <w:rPr>
          <w:rFonts w:ascii="Times New Roman" w:hAnsi="Times New Roman"/>
          <w:sz w:val="24"/>
          <w:szCs w:val="24"/>
        </w:rPr>
        <w:t>. tabula), kas tiks ziņotas par katru 2021.–2030. gada perioda gadu</w:t>
      </w:r>
      <w:r w:rsidR="00E44139" w:rsidRPr="005C7BDB">
        <w:rPr>
          <w:rStyle w:val="FootnoteReference"/>
          <w:rFonts w:ascii="Times New Roman" w:hAnsi="Times New Roman"/>
          <w:sz w:val="24"/>
          <w:szCs w:val="24"/>
        </w:rPr>
        <w:footnoteReference w:id="52"/>
      </w:r>
      <w:r w:rsidR="718155A6" w:rsidRPr="005C7BDB">
        <w:rPr>
          <w:rFonts w:ascii="Times New Roman" w:hAnsi="Times New Roman"/>
          <w:sz w:val="24"/>
          <w:szCs w:val="24"/>
        </w:rPr>
        <w:t xml:space="preserve">, dalībvalstu ikgadējie emisiju sadales apjomi </w:t>
      </w:r>
      <w:r w:rsidR="00CA45CD">
        <w:rPr>
          <w:rFonts w:ascii="Times New Roman" w:hAnsi="Times New Roman"/>
          <w:sz w:val="24"/>
          <w:szCs w:val="24"/>
        </w:rPr>
        <w:t>tiks</w:t>
      </w:r>
      <w:r w:rsidR="00CA45CD" w:rsidRPr="005C7BDB">
        <w:rPr>
          <w:rFonts w:ascii="Times New Roman" w:hAnsi="Times New Roman"/>
          <w:sz w:val="24"/>
          <w:szCs w:val="24"/>
        </w:rPr>
        <w:t xml:space="preserve"> </w:t>
      </w:r>
      <w:r w:rsidR="718155A6" w:rsidRPr="005C7BDB">
        <w:rPr>
          <w:rFonts w:ascii="Times New Roman" w:hAnsi="Times New Roman"/>
          <w:sz w:val="24"/>
          <w:szCs w:val="24"/>
        </w:rPr>
        <w:t>aprēķināti CO</w:t>
      </w:r>
      <w:r w:rsidR="718155A6" w:rsidRPr="005C7BDB">
        <w:rPr>
          <w:rFonts w:ascii="Times New Roman" w:hAnsi="Times New Roman"/>
          <w:sz w:val="24"/>
          <w:szCs w:val="24"/>
          <w:vertAlign w:val="subscript"/>
        </w:rPr>
        <w:t>2</w:t>
      </w:r>
      <w:r w:rsidR="718155A6" w:rsidRPr="005C7BDB">
        <w:rPr>
          <w:rFonts w:ascii="Times New Roman" w:hAnsi="Times New Roman"/>
          <w:sz w:val="24"/>
          <w:szCs w:val="24"/>
        </w:rPr>
        <w:t xml:space="preserve"> </w:t>
      </w:r>
      <w:proofErr w:type="spellStart"/>
      <w:r w:rsidR="718155A6" w:rsidRPr="005C7BDB">
        <w:rPr>
          <w:rFonts w:ascii="Times New Roman" w:hAnsi="Times New Roman"/>
          <w:sz w:val="24"/>
          <w:szCs w:val="24"/>
        </w:rPr>
        <w:t>ekv</w:t>
      </w:r>
      <w:proofErr w:type="spellEnd"/>
      <w:r w:rsidR="2612206A" w:rsidRPr="005C7BDB">
        <w:rPr>
          <w:rFonts w:ascii="Times New Roman" w:hAnsi="Times New Roman"/>
          <w:sz w:val="24"/>
          <w:szCs w:val="24"/>
        </w:rPr>
        <w:t>.</w:t>
      </w:r>
      <w:r w:rsidR="718155A6" w:rsidRPr="005C7BDB">
        <w:rPr>
          <w:rFonts w:ascii="Times New Roman" w:hAnsi="Times New Roman"/>
          <w:sz w:val="24"/>
          <w:szCs w:val="24"/>
        </w:rPr>
        <w:t xml:space="preserve"> izteiksmē, piemērojot tās globālās sasilšanas potenciāla vērtības, kas noteiktas Klimata pārmaiņu starpvaldību padomes 5. novērtējuma ziņojumā </w:t>
      </w:r>
      <w:r w:rsidR="003848E4">
        <w:rPr>
          <w:rFonts w:ascii="Times New Roman" w:hAnsi="Times New Roman"/>
          <w:sz w:val="24"/>
          <w:szCs w:val="24"/>
        </w:rPr>
        <w:t xml:space="preserve">saskaņā ar </w:t>
      </w:r>
      <w:r w:rsidR="003848E4" w:rsidRPr="00103947">
        <w:rPr>
          <w:rFonts w:ascii="Times New Roman" w:hAnsi="Times New Roman"/>
          <w:i/>
          <w:iCs/>
          <w:sz w:val="24"/>
          <w:szCs w:val="24"/>
        </w:rPr>
        <w:t>Komisijas</w:t>
      </w:r>
      <w:r w:rsidR="003848E4" w:rsidRPr="005C7BDB">
        <w:rPr>
          <w:rFonts w:ascii="Times New Roman" w:hAnsi="Times New Roman"/>
          <w:sz w:val="24"/>
          <w:szCs w:val="24"/>
        </w:rPr>
        <w:t xml:space="preserve"> </w:t>
      </w:r>
      <w:r w:rsidR="718155A6" w:rsidRPr="003D3187">
        <w:rPr>
          <w:rFonts w:ascii="Times New Roman" w:hAnsi="Times New Roman"/>
          <w:i/>
          <w:iCs/>
          <w:sz w:val="24"/>
          <w:szCs w:val="24"/>
        </w:rPr>
        <w:t xml:space="preserve">2020. gada 8. maija </w:t>
      </w:r>
      <w:r w:rsidR="3DBF139C" w:rsidRPr="003D3187">
        <w:rPr>
          <w:rFonts w:ascii="Times New Roman" w:hAnsi="Times New Roman"/>
          <w:i/>
          <w:iCs/>
          <w:sz w:val="24"/>
          <w:szCs w:val="24"/>
        </w:rPr>
        <w:t>d</w:t>
      </w:r>
      <w:r w:rsidR="718155A6" w:rsidRPr="003D3187">
        <w:rPr>
          <w:rFonts w:ascii="Times New Roman" w:hAnsi="Times New Roman"/>
          <w:i/>
          <w:iCs/>
          <w:sz w:val="24"/>
          <w:szCs w:val="24"/>
        </w:rPr>
        <w:t>eleģētās regulas (ES) 2020/1044</w:t>
      </w:r>
      <w:r w:rsidR="3DBF139C" w:rsidRPr="003D3187">
        <w:rPr>
          <w:rFonts w:ascii="Times New Roman" w:hAnsi="Times New Roman"/>
          <w:i/>
          <w:iCs/>
          <w:sz w:val="24"/>
          <w:szCs w:val="24"/>
        </w:rPr>
        <w:t>,</w:t>
      </w:r>
      <w:r w:rsidR="718155A6" w:rsidRPr="003D3187">
        <w:rPr>
          <w:rFonts w:ascii="Times New Roman" w:hAnsi="Times New Roman"/>
          <w:i/>
          <w:iCs/>
          <w:sz w:val="24"/>
          <w:szCs w:val="24"/>
        </w:rPr>
        <w:t xml:space="preserve"> ar ko Eiropas Parlamenta un Padomes Regulu (ES) 2018/1999 papildina attiecībā uz globālās sasilšanas potenciāla vērtībām un inventarizācijas vadlīnijām un attiecībā uz Savienības inventarizācijas sistēmu un atceļ Komisijas Deleģēto regulu (ES) Nr. 666/2014</w:t>
      </w:r>
      <w:r w:rsidR="3DBF139C" w:rsidRPr="003D3187">
        <w:rPr>
          <w:rFonts w:ascii="Times New Roman" w:hAnsi="Times New Roman"/>
          <w:i/>
          <w:iCs/>
          <w:sz w:val="24"/>
          <w:szCs w:val="24"/>
        </w:rPr>
        <w:t>,</w:t>
      </w:r>
      <w:r w:rsidR="718155A6" w:rsidRPr="003D3187">
        <w:rPr>
          <w:rFonts w:ascii="Times New Roman" w:hAnsi="Times New Roman"/>
          <w:i/>
          <w:iCs/>
          <w:sz w:val="24"/>
          <w:szCs w:val="24"/>
        </w:rPr>
        <w:t xml:space="preserve"> pielikum</w:t>
      </w:r>
      <w:r w:rsidR="003848E4">
        <w:rPr>
          <w:rFonts w:ascii="Times New Roman" w:hAnsi="Times New Roman"/>
          <w:i/>
          <w:iCs/>
          <w:sz w:val="24"/>
          <w:szCs w:val="24"/>
        </w:rPr>
        <w:t>u</w:t>
      </w:r>
      <w:r w:rsidR="718155A6" w:rsidRPr="003D3187">
        <w:rPr>
          <w:rFonts w:ascii="Times New Roman" w:hAnsi="Times New Roman"/>
          <w:i/>
          <w:iCs/>
          <w:sz w:val="24"/>
          <w:szCs w:val="24"/>
        </w:rPr>
        <w:t>.</w:t>
      </w:r>
    </w:p>
    <w:p w14:paraId="59F97DC0" w14:textId="75DAB5E8" w:rsidR="004D36A5" w:rsidRPr="003F32B8" w:rsidRDefault="39437403" w:rsidP="00923FE9">
      <w:pPr>
        <w:pStyle w:val="ListParagraph"/>
        <w:spacing w:before="120" w:after="120" w:line="240" w:lineRule="auto"/>
        <w:jc w:val="center"/>
        <w:rPr>
          <w:rFonts w:ascii="Times New Roman" w:hAnsi="Times New Roman"/>
          <w:b/>
          <w:sz w:val="24"/>
          <w:szCs w:val="24"/>
        </w:rPr>
      </w:pPr>
      <w:r w:rsidRPr="003D3187">
        <w:rPr>
          <w:rFonts w:ascii="Times New Roman" w:hAnsi="Times New Roman"/>
          <w:b/>
          <w:bCs/>
          <w:sz w:val="24"/>
          <w:szCs w:val="24"/>
        </w:rPr>
        <w:t>5</w:t>
      </w:r>
      <w:r w:rsidR="130C859B" w:rsidRPr="003D3187">
        <w:rPr>
          <w:rFonts w:ascii="Times New Roman" w:hAnsi="Times New Roman"/>
          <w:b/>
          <w:bCs/>
          <w:sz w:val="24"/>
          <w:szCs w:val="24"/>
        </w:rPr>
        <w:t>.</w:t>
      </w:r>
      <w:r w:rsidR="007C3B6E">
        <w:rPr>
          <w:rFonts w:ascii="Times New Roman" w:hAnsi="Times New Roman"/>
          <w:b/>
          <w:bCs/>
          <w:sz w:val="24"/>
          <w:szCs w:val="24"/>
        </w:rPr>
        <w:t xml:space="preserve"> </w:t>
      </w:r>
      <w:r w:rsidR="130C859B" w:rsidRPr="003D3187">
        <w:rPr>
          <w:rFonts w:ascii="Times New Roman" w:hAnsi="Times New Roman"/>
          <w:b/>
          <w:bCs/>
          <w:sz w:val="24"/>
          <w:szCs w:val="24"/>
        </w:rPr>
        <w:t>tabula Latvijas ne-ETS mērķu prognozēt</w:t>
      </w:r>
      <w:r w:rsidR="65C90B85" w:rsidRPr="003D3187">
        <w:rPr>
          <w:rFonts w:ascii="Times New Roman" w:hAnsi="Times New Roman"/>
          <w:b/>
          <w:bCs/>
          <w:sz w:val="24"/>
          <w:szCs w:val="24"/>
        </w:rPr>
        <w:t>ā</w:t>
      </w:r>
      <w:r w:rsidR="130C859B" w:rsidRPr="003D3187">
        <w:rPr>
          <w:rFonts w:ascii="Times New Roman" w:hAnsi="Times New Roman"/>
          <w:b/>
          <w:bCs/>
          <w:sz w:val="24"/>
          <w:szCs w:val="24"/>
        </w:rPr>
        <w:t xml:space="preserve"> izpild</w:t>
      </w:r>
      <w:r w:rsidR="65C90B85" w:rsidRPr="003D3187">
        <w:rPr>
          <w:rFonts w:ascii="Times New Roman" w:hAnsi="Times New Roman"/>
          <w:b/>
          <w:bCs/>
          <w:sz w:val="24"/>
          <w:szCs w:val="24"/>
        </w:rPr>
        <w:t>e</w:t>
      </w:r>
      <w:r w:rsidR="130C859B" w:rsidRPr="003D3187">
        <w:rPr>
          <w:rFonts w:ascii="Times New Roman" w:hAnsi="Times New Roman"/>
          <w:b/>
          <w:bCs/>
          <w:sz w:val="24"/>
          <w:szCs w:val="24"/>
        </w:rPr>
        <w:t xml:space="preserve"> 20</w:t>
      </w:r>
      <w:r w:rsidR="448BC0ED" w:rsidRPr="003D3187">
        <w:rPr>
          <w:rFonts w:ascii="Times New Roman" w:hAnsi="Times New Roman"/>
          <w:b/>
          <w:bCs/>
          <w:sz w:val="24"/>
          <w:szCs w:val="24"/>
        </w:rPr>
        <w:t>21</w:t>
      </w:r>
      <w:r w:rsidR="130C859B" w:rsidRPr="003D3187">
        <w:rPr>
          <w:rFonts w:ascii="Times New Roman" w:hAnsi="Times New Roman"/>
          <w:b/>
          <w:bCs/>
          <w:sz w:val="24"/>
          <w:szCs w:val="24"/>
        </w:rPr>
        <w:t>.-20</w:t>
      </w:r>
      <w:r w:rsidR="448BC0ED" w:rsidRPr="003D3187">
        <w:rPr>
          <w:rFonts w:ascii="Times New Roman" w:hAnsi="Times New Roman"/>
          <w:b/>
          <w:bCs/>
          <w:sz w:val="24"/>
          <w:szCs w:val="24"/>
        </w:rPr>
        <w:t>3</w:t>
      </w:r>
      <w:r w:rsidR="130C859B" w:rsidRPr="003D3187">
        <w:rPr>
          <w:rFonts w:ascii="Times New Roman" w:hAnsi="Times New Roman"/>
          <w:b/>
          <w:bCs/>
          <w:sz w:val="24"/>
          <w:szCs w:val="24"/>
        </w:rPr>
        <w:t>0.gada</w:t>
      </w:r>
      <w:r w:rsidR="65C90B85" w:rsidRPr="003D3187">
        <w:rPr>
          <w:rFonts w:ascii="Times New Roman" w:hAnsi="Times New Roman"/>
          <w:b/>
          <w:bCs/>
          <w:sz w:val="24"/>
          <w:szCs w:val="24"/>
        </w:rPr>
        <w:t xml:space="preserve"> periodā</w:t>
      </w:r>
      <w:r w:rsidR="46538BB9" w:rsidRPr="003D3187">
        <w:rPr>
          <w:rFonts w:ascii="Times New Roman" w:hAnsi="Times New Roman"/>
          <w:b/>
          <w:bCs/>
          <w:sz w:val="24"/>
          <w:szCs w:val="24"/>
        </w:rPr>
        <w:t xml:space="preserve">, </w:t>
      </w:r>
      <w:proofErr w:type="spellStart"/>
      <w:r w:rsidR="46538BB9" w:rsidRPr="003D3187">
        <w:rPr>
          <w:rFonts w:ascii="Times New Roman" w:hAnsi="Times New Roman"/>
          <w:b/>
          <w:bCs/>
          <w:sz w:val="24"/>
          <w:szCs w:val="24"/>
        </w:rPr>
        <w:t>kt</w:t>
      </w:r>
      <w:proofErr w:type="spellEnd"/>
      <w:r w:rsidR="46538BB9" w:rsidRPr="003D3187">
        <w:rPr>
          <w:rFonts w:ascii="Times New Roman" w:hAnsi="Times New Roman"/>
          <w:b/>
          <w:bCs/>
          <w:sz w:val="24"/>
          <w:szCs w:val="24"/>
        </w:rPr>
        <w:t xml:space="preserve"> CO</w:t>
      </w:r>
      <w:r w:rsidR="46538BB9" w:rsidRPr="003D3187">
        <w:rPr>
          <w:rFonts w:ascii="Times New Roman" w:hAnsi="Times New Roman"/>
          <w:b/>
          <w:bCs/>
          <w:sz w:val="24"/>
          <w:szCs w:val="24"/>
          <w:vertAlign w:val="subscript"/>
        </w:rPr>
        <w:t>2</w:t>
      </w:r>
      <w:r w:rsidR="46538BB9" w:rsidRPr="003D3187">
        <w:rPr>
          <w:rFonts w:ascii="Times New Roman" w:hAnsi="Times New Roman"/>
          <w:b/>
          <w:bCs/>
          <w:sz w:val="24"/>
          <w:szCs w:val="24"/>
        </w:rPr>
        <w:t xml:space="preserve"> </w:t>
      </w:r>
      <w:proofErr w:type="spellStart"/>
      <w:r w:rsidR="46538BB9" w:rsidRPr="003D3187">
        <w:rPr>
          <w:rFonts w:ascii="Times New Roman" w:hAnsi="Times New Roman"/>
          <w:b/>
          <w:bCs/>
          <w:sz w:val="24"/>
          <w:szCs w:val="24"/>
        </w:rPr>
        <w:t>ekv</w:t>
      </w:r>
      <w:proofErr w:type="spellEnd"/>
      <w:r w:rsidR="00FC28DA">
        <w:rPr>
          <w:rFonts w:ascii="Times New Roman" w:hAnsi="Times New Roman"/>
          <w:b/>
          <w:bCs/>
          <w:sz w:val="24"/>
          <w:szCs w:val="24"/>
        </w:rPr>
        <w:t>.</w:t>
      </w:r>
      <w:r w:rsidR="00CD26A0" w:rsidRPr="003D3187">
        <w:rPr>
          <w:rStyle w:val="FootnoteReference"/>
          <w:rFonts w:ascii="Times New Roman" w:hAnsi="Times New Roman"/>
          <w:b/>
          <w:bCs/>
          <w:sz w:val="24"/>
          <w:szCs w:val="24"/>
        </w:rPr>
        <w:footnoteReference w:id="53"/>
      </w:r>
      <w:r w:rsidR="3DC2D8EE" w:rsidRPr="003D3187">
        <w:rPr>
          <w:rFonts w:ascii="Times New Roman" w:hAnsi="Times New Roman"/>
          <w:b/>
          <w:bCs/>
          <w:sz w:val="24"/>
          <w:szCs w:val="24"/>
          <w:vertAlign w:val="superscript"/>
        </w:rPr>
        <w:t>,</w:t>
      </w:r>
      <w:r w:rsidR="00AD1972" w:rsidRPr="003D3187">
        <w:rPr>
          <w:rStyle w:val="FootnoteReference"/>
          <w:rFonts w:ascii="Times New Roman" w:hAnsi="Times New Roman"/>
          <w:b/>
          <w:bCs/>
          <w:sz w:val="24"/>
          <w:szCs w:val="24"/>
        </w:rPr>
        <w:footnoteReference w:id="54"/>
      </w:r>
      <w:r w:rsidR="65C90B85" w:rsidRPr="003D3187">
        <w:rPr>
          <w:rFonts w:ascii="Times New Roman" w:hAnsi="Times New Roman"/>
          <w:b/>
          <w:bCs/>
          <w:sz w:val="24"/>
          <w:szCs w:val="24"/>
        </w:rPr>
        <w:t xml:space="preserve"> (</w:t>
      </w:r>
      <w:r w:rsidR="1B1B49B1" w:rsidRPr="003D3187">
        <w:rPr>
          <w:rFonts w:ascii="Times New Roman" w:hAnsi="Times New Roman"/>
          <w:b/>
          <w:bCs/>
          <w:sz w:val="24"/>
          <w:szCs w:val="24"/>
        </w:rPr>
        <w:t xml:space="preserve">pie </w:t>
      </w:r>
      <w:r w:rsidR="65C90B85" w:rsidRPr="003D3187">
        <w:rPr>
          <w:rFonts w:ascii="Times New Roman" w:hAnsi="Times New Roman"/>
          <w:b/>
          <w:bCs/>
          <w:sz w:val="24"/>
          <w:szCs w:val="24"/>
        </w:rPr>
        <w:t>spēkā esošie mērķ</w:t>
      </w:r>
      <w:r w:rsidR="1B1B49B1" w:rsidRPr="003D3187">
        <w:rPr>
          <w:rFonts w:ascii="Times New Roman" w:hAnsi="Times New Roman"/>
          <w:b/>
          <w:bCs/>
          <w:sz w:val="24"/>
          <w:szCs w:val="24"/>
        </w:rPr>
        <w:t>a “-</w:t>
      </w:r>
      <w:r w:rsidR="088CF44F">
        <w:rPr>
          <w:rFonts w:ascii="Times New Roman" w:hAnsi="Times New Roman"/>
          <w:b/>
          <w:bCs/>
          <w:sz w:val="24"/>
          <w:szCs w:val="24"/>
        </w:rPr>
        <w:t>17</w:t>
      </w:r>
      <w:r w:rsidR="1B1B49B1" w:rsidRPr="003D3187">
        <w:rPr>
          <w:rFonts w:ascii="Times New Roman" w:hAnsi="Times New Roman"/>
          <w:b/>
          <w:bCs/>
          <w:sz w:val="24"/>
          <w:szCs w:val="24"/>
        </w:rPr>
        <w:t>%”</w:t>
      </w:r>
      <w:r w:rsidR="65C90B85" w:rsidRPr="003D3187">
        <w:rPr>
          <w:rFonts w:ascii="Times New Roman" w:hAnsi="Times New Roman"/>
          <w:b/>
          <w:bCs/>
          <w:sz w:val="24"/>
          <w:szCs w:val="24"/>
        </w:rPr>
        <w:t>)</w:t>
      </w:r>
    </w:p>
    <w:tbl>
      <w:tblPr>
        <w:tblW w:w="9644" w:type="dxa"/>
        <w:tblInd w:w="-45" w:type="dxa"/>
        <w:tblLook w:val="04A0" w:firstRow="1" w:lastRow="0" w:firstColumn="1" w:lastColumn="0" w:noHBand="0" w:noVBand="1"/>
      </w:tblPr>
      <w:tblGrid>
        <w:gridCol w:w="1984"/>
        <w:gridCol w:w="766"/>
        <w:gridCol w:w="766"/>
        <w:gridCol w:w="766"/>
        <w:gridCol w:w="766"/>
        <w:gridCol w:w="766"/>
        <w:gridCol w:w="766"/>
        <w:gridCol w:w="766"/>
        <w:gridCol w:w="766"/>
        <w:gridCol w:w="766"/>
        <w:gridCol w:w="766"/>
      </w:tblGrid>
      <w:tr w:rsidR="004F24C9" w14:paraId="0F3D76B0" w14:textId="77777777" w:rsidTr="12720D23">
        <w:trPr>
          <w:trHeight w:val="315"/>
        </w:trPr>
        <w:tc>
          <w:tcPr>
            <w:tcW w:w="198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5E7075" w14:textId="77777777" w:rsidR="00537225" w:rsidRDefault="00537225">
            <w:pPr>
              <w:spacing w:after="0" w:line="240" w:lineRule="auto"/>
              <w:rPr>
                <w:rFonts w:eastAsia="Times New Roman" w:cs="Calibri"/>
                <w:color w:val="000000"/>
              </w:rPr>
            </w:pPr>
            <w:r w:rsidRPr="40AEE936">
              <w:rPr>
                <w:rFonts w:cs="Calibri"/>
                <w:color w:val="000000" w:themeColor="text1"/>
              </w:rPr>
              <w:t> </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430D21EE"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2021</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69DB70D0"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2022</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2283D519"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2023</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3692EB63"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2024</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3D5CFD7F"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2025</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3375C462"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2026</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47FBB5DF"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2027</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1E7D16C9"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2028</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3FDFF0A4"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2029</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14:paraId="0D1F9255" w14:textId="77777777" w:rsidR="00537225" w:rsidRPr="006013E0" w:rsidRDefault="00537225" w:rsidP="12720D23">
            <w:pPr>
              <w:jc w:val="right"/>
              <w:rPr>
                <w:rFonts w:ascii="Times New Roman" w:hAnsi="Times New Roman"/>
                <w:b/>
                <w:bCs/>
                <w:color w:val="000000"/>
                <w:sz w:val="18"/>
                <w:szCs w:val="18"/>
              </w:rPr>
            </w:pPr>
            <w:r w:rsidRPr="12720D23">
              <w:rPr>
                <w:rFonts w:ascii="Times New Roman" w:hAnsi="Times New Roman"/>
                <w:b/>
                <w:bCs/>
                <w:color w:val="000000" w:themeColor="text1"/>
                <w:sz w:val="18"/>
                <w:szCs w:val="18"/>
              </w:rPr>
              <w:t>2030</w:t>
            </w:r>
          </w:p>
        </w:tc>
      </w:tr>
      <w:tr w:rsidR="004F24C9" w14:paraId="6441A9AC" w14:textId="77777777" w:rsidTr="12720D23">
        <w:trPr>
          <w:trHeight w:val="1515"/>
        </w:trPr>
        <w:tc>
          <w:tcPr>
            <w:tcW w:w="1984" w:type="dxa"/>
            <w:tcBorders>
              <w:top w:val="nil"/>
              <w:left w:val="single" w:sz="8" w:space="0" w:color="auto"/>
              <w:bottom w:val="single" w:sz="8" w:space="0" w:color="auto"/>
              <w:right w:val="single" w:sz="8" w:space="0" w:color="auto"/>
            </w:tcBorders>
            <w:shd w:val="clear" w:color="auto" w:fill="auto"/>
            <w:vAlign w:val="center"/>
            <w:hideMark/>
          </w:tcPr>
          <w:p w14:paraId="43FEED11" w14:textId="15787FF5" w:rsidR="00537225" w:rsidRPr="00C820E2" w:rsidRDefault="00F97187">
            <w:pPr>
              <w:rPr>
                <w:rFonts w:ascii="Times New Roman" w:hAnsi="Times New Roman"/>
                <w:color w:val="0563C1"/>
                <w:u w:val="single"/>
              </w:rPr>
            </w:pPr>
            <w:r w:rsidRPr="003F32B8">
              <w:rPr>
                <w:rFonts w:ascii="Times New Roman" w:eastAsia="Times New Roman" w:hAnsi="Times New Roman"/>
                <w:color w:val="000000"/>
                <w:sz w:val="20"/>
                <w:szCs w:val="20"/>
                <w:lang w:eastAsia="lv-LV"/>
              </w:rPr>
              <w:t>Ikgadējais emisiju sadales apjoms katram 2021.–2030. gada perioda gadam</w:t>
            </w:r>
            <w:r w:rsidRPr="00C820E2">
              <w:rPr>
                <w:rFonts w:ascii="Times New Roman" w:hAnsi="Times New Roman"/>
              </w:rPr>
              <w:t xml:space="preserve"> </w:t>
            </w:r>
            <w:r w:rsidR="00D75472" w:rsidRPr="00AB252E">
              <w:rPr>
                <w:rStyle w:val="FootnoteReference"/>
                <w:rFonts w:ascii="Times New Roman" w:hAnsi="Times New Roman"/>
                <w:color w:val="0563C1"/>
                <w:u w:val="single"/>
              </w:rPr>
              <w:footnoteReference w:id="55"/>
            </w:r>
            <w:r w:rsidR="002C508D" w:rsidRPr="00C820E2">
              <w:rPr>
                <w:rFonts w:ascii="Times New Roman" w:hAnsi="Times New Roman"/>
              </w:rPr>
              <w:t xml:space="preserve"> </w:t>
            </w:r>
            <w:r w:rsidR="002C508D" w:rsidRPr="00C820E2">
              <w:rPr>
                <w:rFonts w:ascii="Times New Roman" w:hAnsi="Times New Roman"/>
                <w:sz w:val="20"/>
                <w:szCs w:val="20"/>
              </w:rPr>
              <w:t>(</w:t>
            </w:r>
            <w:r w:rsidR="004D1395" w:rsidRPr="00C820E2">
              <w:rPr>
                <w:rFonts w:ascii="Times New Roman" w:hAnsi="Times New Roman"/>
                <w:sz w:val="20"/>
                <w:szCs w:val="20"/>
              </w:rPr>
              <w:t xml:space="preserve">ne-ETS </w:t>
            </w:r>
            <w:r w:rsidR="006905FD" w:rsidRPr="00C820E2">
              <w:rPr>
                <w:rFonts w:ascii="Times New Roman" w:hAnsi="Times New Roman"/>
                <w:sz w:val="20"/>
                <w:szCs w:val="20"/>
              </w:rPr>
              <w:t>mērķis)</w:t>
            </w:r>
          </w:p>
        </w:tc>
        <w:tc>
          <w:tcPr>
            <w:tcW w:w="766" w:type="dxa"/>
            <w:tcBorders>
              <w:top w:val="nil"/>
              <w:left w:val="nil"/>
              <w:bottom w:val="single" w:sz="8" w:space="0" w:color="auto"/>
              <w:right w:val="single" w:sz="8" w:space="0" w:color="auto"/>
            </w:tcBorders>
            <w:shd w:val="clear" w:color="auto" w:fill="auto"/>
            <w:noWrap/>
            <w:vAlign w:val="center"/>
            <w:hideMark/>
          </w:tcPr>
          <w:p w14:paraId="25D988AF"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10650</w:t>
            </w:r>
          </w:p>
        </w:tc>
        <w:tc>
          <w:tcPr>
            <w:tcW w:w="766" w:type="dxa"/>
            <w:tcBorders>
              <w:top w:val="nil"/>
              <w:left w:val="nil"/>
              <w:bottom w:val="single" w:sz="8" w:space="0" w:color="auto"/>
              <w:right w:val="single" w:sz="8" w:space="0" w:color="auto"/>
            </w:tcBorders>
            <w:shd w:val="clear" w:color="auto" w:fill="auto"/>
            <w:noWrap/>
            <w:vAlign w:val="center"/>
            <w:hideMark/>
          </w:tcPr>
          <w:p w14:paraId="255D5D72"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8855</w:t>
            </w:r>
          </w:p>
        </w:tc>
        <w:tc>
          <w:tcPr>
            <w:tcW w:w="766" w:type="dxa"/>
            <w:tcBorders>
              <w:top w:val="nil"/>
              <w:left w:val="nil"/>
              <w:bottom w:val="single" w:sz="8" w:space="0" w:color="auto"/>
              <w:right w:val="single" w:sz="8" w:space="0" w:color="auto"/>
            </w:tcBorders>
            <w:shd w:val="clear" w:color="auto" w:fill="auto"/>
            <w:noWrap/>
            <w:vAlign w:val="center"/>
            <w:hideMark/>
          </w:tcPr>
          <w:p w14:paraId="09D696EA"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8758</w:t>
            </w:r>
          </w:p>
        </w:tc>
        <w:tc>
          <w:tcPr>
            <w:tcW w:w="766" w:type="dxa"/>
            <w:tcBorders>
              <w:top w:val="nil"/>
              <w:left w:val="nil"/>
              <w:bottom w:val="single" w:sz="8" w:space="0" w:color="auto"/>
              <w:right w:val="single" w:sz="8" w:space="0" w:color="auto"/>
            </w:tcBorders>
            <w:shd w:val="clear" w:color="auto" w:fill="auto"/>
            <w:noWrap/>
            <w:vAlign w:val="center"/>
            <w:hideMark/>
          </w:tcPr>
          <w:p w14:paraId="086840D7"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8640</w:t>
            </w:r>
          </w:p>
        </w:tc>
        <w:tc>
          <w:tcPr>
            <w:tcW w:w="766" w:type="dxa"/>
            <w:tcBorders>
              <w:top w:val="nil"/>
              <w:left w:val="nil"/>
              <w:bottom w:val="single" w:sz="8" w:space="0" w:color="auto"/>
              <w:right w:val="single" w:sz="8" w:space="0" w:color="auto"/>
            </w:tcBorders>
            <w:shd w:val="clear" w:color="auto" w:fill="auto"/>
            <w:noWrap/>
            <w:vAlign w:val="center"/>
            <w:hideMark/>
          </w:tcPr>
          <w:p w14:paraId="228C2391"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8425</w:t>
            </w:r>
          </w:p>
        </w:tc>
        <w:tc>
          <w:tcPr>
            <w:tcW w:w="766" w:type="dxa"/>
            <w:tcBorders>
              <w:top w:val="nil"/>
              <w:left w:val="nil"/>
              <w:bottom w:val="single" w:sz="8" w:space="0" w:color="auto"/>
              <w:right w:val="single" w:sz="8" w:space="0" w:color="auto"/>
            </w:tcBorders>
            <w:shd w:val="clear" w:color="auto" w:fill="auto"/>
            <w:noWrap/>
            <w:vAlign w:val="center"/>
            <w:hideMark/>
          </w:tcPr>
          <w:p w14:paraId="753D32A3"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8467</w:t>
            </w:r>
          </w:p>
        </w:tc>
        <w:tc>
          <w:tcPr>
            <w:tcW w:w="766" w:type="dxa"/>
            <w:tcBorders>
              <w:top w:val="nil"/>
              <w:left w:val="nil"/>
              <w:bottom w:val="single" w:sz="8" w:space="0" w:color="auto"/>
              <w:right w:val="single" w:sz="8" w:space="0" w:color="auto"/>
            </w:tcBorders>
            <w:shd w:val="clear" w:color="auto" w:fill="auto"/>
            <w:noWrap/>
            <w:vAlign w:val="center"/>
            <w:hideMark/>
          </w:tcPr>
          <w:p w14:paraId="47CC8390"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8134</w:t>
            </w:r>
          </w:p>
        </w:tc>
        <w:tc>
          <w:tcPr>
            <w:tcW w:w="766" w:type="dxa"/>
            <w:tcBorders>
              <w:top w:val="nil"/>
              <w:left w:val="nil"/>
              <w:bottom w:val="single" w:sz="8" w:space="0" w:color="auto"/>
              <w:right w:val="single" w:sz="8" w:space="0" w:color="auto"/>
            </w:tcBorders>
            <w:shd w:val="clear" w:color="auto" w:fill="auto"/>
            <w:noWrap/>
            <w:vAlign w:val="center"/>
            <w:hideMark/>
          </w:tcPr>
          <w:p w14:paraId="0BDFF7F8"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7801</w:t>
            </w:r>
          </w:p>
        </w:tc>
        <w:tc>
          <w:tcPr>
            <w:tcW w:w="766" w:type="dxa"/>
            <w:tcBorders>
              <w:top w:val="nil"/>
              <w:left w:val="nil"/>
              <w:bottom w:val="single" w:sz="8" w:space="0" w:color="auto"/>
              <w:right w:val="single" w:sz="8" w:space="0" w:color="auto"/>
            </w:tcBorders>
            <w:shd w:val="clear" w:color="auto" w:fill="auto"/>
            <w:noWrap/>
            <w:vAlign w:val="center"/>
            <w:hideMark/>
          </w:tcPr>
          <w:p w14:paraId="2A38919A"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7469</w:t>
            </w:r>
          </w:p>
        </w:tc>
        <w:tc>
          <w:tcPr>
            <w:tcW w:w="766" w:type="dxa"/>
            <w:tcBorders>
              <w:top w:val="nil"/>
              <w:left w:val="nil"/>
              <w:bottom w:val="single" w:sz="8" w:space="0" w:color="auto"/>
              <w:right w:val="single" w:sz="8" w:space="0" w:color="auto"/>
            </w:tcBorders>
            <w:shd w:val="clear" w:color="auto" w:fill="auto"/>
            <w:noWrap/>
            <w:vAlign w:val="center"/>
            <w:hideMark/>
          </w:tcPr>
          <w:p w14:paraId="573696BD"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7136</w:t>
            </w:r>
          </w:p>
        </w:tc>
      </w:tr>
      <w:tr w:rsidR="004F24C9" w14:paraId="60ABEBAE" w14:textId="77777777" w:rsidTr="12720D23">
        <w:trPr>
          <w:trHeight w:val="315"/>
        </w:trPr>
        <w:tc>
          <w:tcPr>
            <w:tcW w:w="1984" w:type="dxa"/>
            <w:tcBorders>
              <w:top w:val="nil"/>
              <w:left w:val="single" w:sz="8" w:space="0" w:color="auto"/>
              <w:bottom w:val="single" w:sz="8" w:space="0" w:color="auto"/>
              <w:right w:val="single" w:sz="8" w:space="0" w:color="auto"/>
            </w:tcBorders>
            <w:shd w:val="clear" w:color="auto" w:fill="auto"/>
            <w:noWrap/>
            <w:vAlign w:val="center"/>
            <w:hideMark/>
          </w:tcPr>
          <w:p w14:paraId="46172398" w14:textId="77777777" w:rsidR="00537225" w:rsidRDefault="00537225">
            <w:pPr>
              <w:rPr>
                <w:rFonts w:ascii="Times New Roman" w:hAnsi="Times New Roman"/>
                <w:color w:val="000000"/>
                <w:sz w:val="20"/>
                <w:szCs w:val="20"/>
              </w:rPr>
            </w:pPr>
            <w:r w:rsidRPr="12720D23">
              <w:rPr>
                <w:rFonts w:ascii="Times New Roman" w:hAnsi="Times New Roman"/>
                <w:color w:val="000000" w:themeColor="text1"/>
                <w:sz w:val="20"/>
                <w:szCs w:val="20"/>
              </w:rPr>
              <w:t>Ne-ETS SEG emisijas WEM scenārijā</w:t>
            </w:r>
          </w:p>
        </w:tc>
        <w:tc>
          <w:tcPr>
            <w:tcW w:w="766" w:type="dxa"/>
            <w:tcBorders>
              <w:top w:val="nil"/>
              <w:left w:val="nil"/>
              <w:bottom w:val="single" w:sz="8" w:space="0" w:color="auto"/>
              <w:right w:val="single" w:sz="8" w:space="0" w:color="auto"/>
            </w:tcBorders>
            <w:shd w:val="clear" w:color="auto" w:fill="auto"/>
            <w:noWrap/>
            <w:vAlign w:val="center"/>
            <w:hideMark/>
          </w:tcPr>
          <w:p w14:paraId="00BD5E95"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8694</w:t>
            </w:r>
          </w:p>
        </w:tc>
        <w:tc>
          <w:tcPr>
            <w:tcW w:w="766" w:type="dxa"/>
            <w:tcBorders>
              <w:top w:val="nil"/>
              <w:left w:val="nil"/>
              <w:bottom w:val="single" w:sz="8" w:space="0" w:color="auto"/>
              <w:right w:val="single" w:sz="8" w:space="0" w:color="auto"/>
            </w:tcBorders>
            <w:shd w:val="clear" w:color="auto" w:fill="auto"/>
            <w:noWrap/>
            <w:vAlign w:val="center"/>
            <w:hideMark/>
          </w:tcPr>
          <w:p w14:paraId="7BE21DDE"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8720</w:t>
            </w:r>
          </w:p>
        </w:tc>
        <w:tc>
          <w:tcPr>
            <w:tcW w:w="766" w:type="dxa"/>
            <w:tcBorders>
              <w:top w:val="nil"/>
              <w:left w:val="nil"/>
              <w:bottom w:val="single" w:sz="8" w:space="0" w:color="auto"/>
              <w:right w:val="single" w:sz="8" w:space="0" w:color="auto"/>
            </w:tcBorders>
            <w:shd w:val="clear" w:color="auto" w:fill="auto"/>
            <w:noWrap/>
            <w:vAlign w:val="center"/>
            <w:hideMark/>
          </w:tcPr>
          <w:p w14:paraId="2CA0C024"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8691</w:t>
            </w:r>
          </w:p>
        </w:tc>
        <w:tc>
          <w:tcPr>
            <w:tcW w:w="766" w:type="dxa"/>
            <w:tcBorders>
              <w:top w:val="nil"/>
              <w:left w:val="nil"/>
              <w:bottom w:val="single" w:sz="8" w:space="0" w:color="auto"/>
              <w:right w:val="single" w:sz="8" w:space="0" w:color="auto"/>
            </w:tcBorders>
            <w:shd w:val="clear" w:color="auto" w:fill="auto"/>
            <w:noWrap/>
            <w:vAlign w:val="center"/>
            <w:hideMark/>
          </w:tcPr>
          <w:p w14:paraId="2DF7F913"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8667</w:t>
            </w:r>
          </w:p>
        </w:tc>
        <w:tc>
          <w:tcPr>
            <w:tcW w:w="766" w:type="dxa"/>
            <w:tcBorders>
              <w:top w:val="nil"/>
              <w:left w:val="nil"/>
              <w:bottom w:val="single" w:sz="8" w:space="0" w:color="auto"/>
              <w:right w:val="single" w:sz="8" w:space="0" w:color="auto"/>
            </w:tcBorders>
            <w:shd w:val="clear" w:color="auto" w:fill="auto"/>
            <w:noWrap/>
            <w:vAlign w:val="center"/>
            <w:hideMark/>
          </w:tcPr>
          <w:p w14:paraId="1D1B1922"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8545</w:t>
            </w:r>
          </w:p>
        </w:tc>
        <w:tc>
          <w:tcPr>
            <w:tcW w:w="766" w:type="dxa"/>
            <w:tcBorders>
              <w:top w:val="nil"/>
              <w:left w:val="nil"/>
              <w:bottom w:val="single" w:sz="8" w:space="0" w:color="auto"/>
              <w:right w:val="single" w:sz="8" w:space="0" w:color="auto"/>
            </w:tcBorders>
            <w:shd w:val="clear" w:color="auto" w:fill="auto"/>
            <w:noWrap/>
            <w:vAlign w:val="center"/>
            <w:hideMark/>
          </w:tcPr>
          <w:p w14:paraId="339FEEEA"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8463</w:t>
            </w:r>
          </w:p>
        </w:tc>
        <w:tc>
          <w:tcPr>
            <w:tcW w:w="766" w:type="dxa"/>
            <w:tcBorders>
              <w:top w:val="nil"/>
              <w:left w:val="nil"/>
              <w:bottom w:val="single" w:sz="8" w:space="0" w:color="auto"/>
              <w:right w:val="single" w:sz="8" w:space="0" w:color="auto"/>
            </w:tcBorders>
            <w:shd w:val="clear" w:color="auto" w:fill="auto"/>
            <w:noWrap/>
            <w:vAlign w:val="center"/>
            <w:hideMark/>
          </w:tcPr>
          <w:p w14:paraId="199D5E60"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8427</w:t>
            </w:r>
          </w:p>
        </w:tc>
        <w:tc>
          <w:tcPr>
            <w:tcW w:w="766" w:type="dxa"/>
            <w:tcBorders>
              <w:top w:val="nil"/>
              <w:left w:val="nil"/>
              <w:bottom w:val="single" w:sz="8" w:space="0" w:color="auto"/>
              <w:right w:val="single" w:sz="8" w:space="0" w:color="auto"/>
            </w:tcBorders>
            <w:shd w:val="clear" w:color="auto" w:fill="auto"/>
            <w:noWrap/>
            <w:vAlign w:val="center"/>
            <w:hideMark/>
          </w:tcPr>
          <w:p w14:paraId="453A5AC6"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8384</w:t>
            </w:r>
          </w:p>
        </w:tc>
        <w:tc>
          <w:tcPr>
            <w:tcW w:w="766" w:type="dxa"/>
            <w:tcBorders>
              <w:top w:val="nil"/>
              <w:left w:val="nil"/>
              <w:bottom w:val="single" w:sz="8" w:space="0" w:color="auto"/>
              <w:right w:val="single" w:sz="8" w:space="0" w:color="auto"/>
            </w:tcBorders>
            <w:shd w:val="clear" w:color="auto" w:fill="auto"/>
            <w:noWrap/>
            <w:vAlign w:val="center"/>
            <w:hideMark/>
          </w:tcPr>
          <w:p w14:paraId="6AB925DC"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8272</w:t>
            </w:r>
          </w:p>
        </w:tc>
        <w:tc>
          <w:tcPr>
            <w:tcW w:w="766" w:type="dxa"/>
            <w:tcBorders>
              <w:top w:val="nil"/>
              <w:left w:val="nil"/>
              <w:bottom w:val="single" w:sz="8" w:space="0" w:color="auto"/>
              <w:right w:val="single" w:sz="8" w:space="0" w:color="auto"/>
            </w:tcBorders>
            <w:shd w:val="clear" w:color="auto" w:fill="auto"/>
            <w:noWrap/>
            <w:vAlign w:val="center"/>
            <w:hideMark/>
          </w:tcPr>
          <w:p w14:paraId="5BEE5125"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8032</w:t>
            </w:r>
          </w:p>
        </w:tc>
      </w:tr>
      <w:tr w:rsidR="004F24C9" w14:paraId="07808D3F" w14:textId="77777777" w:rsidTr="12720D23">
        <w:trPr>
          <w:trHeight w:val="315"/>
        </w:trPr>
        <w:tc>
          <w:tcPr>
            <w:tcW w:w="1984" w:type="dxa"/>
            <w:tcBorders>
              <w:top w:val="nil"/>
              <w:left w:val="single" w:sz="8" w:space="0" w:color="auto"/>
              <w:bottom w:val="single" w:sz="8" w:space="0" w:color="auto"/>
              <w:right w:val="single" w:sz="8" w:space="0" w:color="auto"/>
            </w:tcBorders>
            <w:shd w:val="clear" w:color="auto" w:fill="auto"/>
            <w:noWrap/>
            <w:vAlign w:val="center"/>
            <w:hideMark/>
          </w:tcPr>
          <w:p w14:paraId="3E7D59FD" w14:textId="77777777" w:rsidR="00537225" w:rsidRDefault="00537225">
            <w:pPr>
              <w:rPr>
                <w:rFonts w:ascii="Times New Roman" w:hAnsi="Times New Roman"/>
                <w:color w:val="000000"/>
                <w:sz w:val="20"/>
                <w:szCs w:val="20"/>
              </w:rPr>
            </w:pPr>
            <w:r w:rsidRPr="12720D23">
              <w:rPr>
                <w:rFonts w:ascii="Times New Roman" w:hAnsi="Times New Roman"/>
                <w:color w:val="000000" w:themeColor="text1"/>
                <w:sz w:val="20"/>
                <w:szCs w:val="20"/>
              </w:rPr>
              <w:t>Ne-ETS SEG emisijas WAM scenārijā</w:t>
            </w:r>
          </w:p>
        </w:tc>
        <w:tc>
          <w:tcPr>
            <w:tcW w:w="766" w:type="dxa"/>
            <w:tcBorders>
              <w:top w:val="nil"/>
              <w:left w:val="nil"/>
              <w:bottom w:val="single" w:sz="8" w:space="0" w:color="auto"/>
              <w:right w:val="single" w:sz="8" w:space="0" w:color="auto"/>
            </w:tcBorders>
            <w:shd w:val="clear" w:color="auto" w:fill="auto"/>
            <w:noWrap/>
            <w:vAlign w:val="center"/>
            <w:hideMark/>
          </w:tcPr>
          <w:p w14:paraId="69F20856"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8694</w:t>
            </w:r>
          </w:p>
        </w:tc>
        <w:tc>
          <w:tcPr>
            <w:tcW w:w="766" w:type="dxa"/>
            <w:tcBorders>
              <w:top w:val="nil"/>
              <w:left w:val="nil"/>
              <w:bottom w:val="single" w:sz="8" w:space="0" w:color="auto"/>
              <w:right w:val="single" w:sz="8" w:space="0" w:color="auto"/>
            </w:tcBorders>
            <w:shd w:val="clear" w:color="auto" w:fill="auto"/>
            <w:noWrap/>
            <w:vAlign w:val="center"/>
            <w:hideMark/>
          </w:tcPr>
          <w:p w14:paraId="0536CBC0"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8715</w:t>
            </w:r>
          </w:p>
        </w:tc>
        <w:tc>
          <w:tcPr>
            <w:tcW w:w="766" w:type="dxa"/>
            <w:tcBorders>
              <w:top w:val="nil"/>
              <w:left w:val="nil"/>
              <w:bottom w:val="single" w:sz="8" w:space="0" w:color="auto"/>
              <w:right w:val="single" w:sz="8" w:space="0" w:color="auto"/>
            </w:tcBorders>
            <w:shd w:val="clear" w:color="auto" w:fill="auto"/>
            <w:noWrap/>
            <w:vAlign w:val="center"/>
            <w:hideMark/>
          </w:tcPr>
          <w:p w14:paraId="22332592"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8632</w:t>
            </w:r>
          </w:p>
        </w:tc>
        <w:tc>
          <w:tcPr>
            <w:tcW w:w="766" w:type="dxa"/>
            <w:tcBorders>
              <w:top w:val="nil"/>
              <w:left w:val="nil"/>
              <w:bottom w:val="single" w:sz="8" w:space="0" w:color="auto"/>
              <w:right w:val="single" w:sz="8" w:space="0" w:color="auto"/>
            </w:tcBorders>
            <w:shd w:val="clear" w:color="auto" w:fill="auto"/>
            <w:noWrap/>
            <w:vAlign w:val="center"/>
            <w:hideMark/>
          </w:tcPr>
          <w:p w14:paraId="1F351AF2"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8587</w:t>
            </w:r>
          </w:p>
        </w:tc>
        <w:tc>
          <w:tcPr>
            <w:tcW w:w="766" w:type="dxa"/>
            <w:tcBorders>
              <w:top w:val="nil"/>
              <w:left w:val="nil"/>
              <w:bottom w:val="single" w:sz="8" w:space="0" w:color="auto"/>
              <w:right w:val="single" w:sz="8" w:space="0" w:color="auto"/>
            </w:tcBorders>
            <w:shd w:val="clear" w:color="auto" w:fill="auto"/>
            <w:noWrap/>
            <w:vAlign w:val="center"/>
            <w:hideMark/>
          </w:tcPr>
          <w:p w14:paraId="535785A3"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8448</w:t>
            </w:r>
          </w:p>
        </w:tc>
        <w:tc>
          <w:tcPr>
            <w:tcW w:w="766" w:type="dxa"/>
            <w:tcBorders>
              <w:top w:val="nil"/>
              <w:left w:val="nil"/>
              <w:bottom w:val="single" w:sz="8" w:space="0" w:color="auto"/>
              <w:right w:val="single" w:sz="8" w:space="0" w:color="auto"/>
            </w:tcBorders>
            <w:shd w:val="clear" w:color="auto" w:fill="auto"/>
            <w:noWrap/>
            <w:vAlign w:val="center"/>
            <w:hideMark/>
          </w:tcPr>
          <w:p w14:paraId="5FAEA23E"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8366</w:t>
            </w:r>
          </w:p>
        </w:tc>
        <w:tc>
          <w:tcPr>
            <w:tcW w:w="766" w:type="dxa"/>
            <w:tcBorders>
              <w:top w:val="nil"/>
              <w:left w:val="nil"/>
              <w:bottom w:val="single" w:sz="8" w:space="0" w:color="auto"/>
              <w:right w:val="single" w:sz="8" w:space="0" w:color="auto"/>
            </w:tcBorders>
            <w:shd w:val="clear" w:color="auto" w:fill="auto"/>
            <w:noWrap/>
            <w:vAlign w:val="center"/>
            <w:hideMark/>
          </w:tcPr>
          <w:p w14:paraId="4993112B"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8323</w:t>
            </w:r>
          </w:p>
        </w:tc>
        <w:tc>
          <w:tcPr>
            <w:tcW w:w="766" w:type="dxa"/>
            <w:tcBorders>
              <w:top w:val="nil"/>
              <w:left w:val="nil"/>
              <w:bottom w:val="single" w:sz="8" w:space="0" w:color="auto"/>
              <w:right w:val="single" w:sz="8" w:space="0" w:color="auto"/>
            </w:tcBorders>
            <w:shd w:val="clear" w:color="auto" w:fill="auto"/>
            <w:noWrap/>
            <w:vAlign w:val="center"/>
            <w:hideMark/>
          </w:tcPr>
          <w:p w14:paraId="2A0686FF"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8253</w:t>
            </w:r>
          </w:p>
        </w:tc>
        <w:tc>
          <w:tcPr>
            <w:tcW w:w="766" w:type="dxa"/>
            <w:tcBorders>
              <w:top w:val="nil"/>
              <w:left w:val="nil"/>
              <w:bottom w:val="single" w:sz="8" w:space="0" w:color="auto"/>
              <w:right w:val="single" w:sz="8" w:space="0" w:color="auto"/>
            </w:tcBorders>
            <w:shd w:val="clear" w:color="auto" w:fill="auto"/>
            <w:noWrap/>
            <w:vAlign w:val="center"/>
            <w:hideMark/>
          </w:tcPr>
          <w:p w14:paraId="5775BF73"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8133</w:t>
            </w:r>
          </w:p>
        </w:tc>
        <w:tc>
          <w:tcPr>
            <w:tcW w:w="766" w:type="dxa"/>
            <w:tcBorders>
              <w:top w:val="nil"/>
              <w:left w:val="nil"/>
              <w:bottom w:val="single" w:sz="8" w:space="0" w:color="auto"/>
              <w:right w:val="single" w:sz="8" w:space="0" w:color="auto"/>
            </w:tcBorders>
            <w:shd w:val="clear" w:color="auto" w:fill="auto"/>
            <w:noWrap/>
            <w:vAlign w:val="center"/>
            <w:hideMark/>
          </w:tcPr>
          <w:p w14:paraId="5B3E7E4F"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7878</w:t>
            </w:r>
          </w:p>
        </w:tc>
      </w:tr>
      <w:tr w:rsidR="004F24C9" w14:paraId="5B486025" w14:textId="77777777" w:rsidTr="12720D23">
        <w:trPr>
          <w:trHeight w:val="315"/>
        </w:trPr>
        <w:tc>
          <w:tcPr>
            <w:tcW w:w="1984" w:type="dxa"/>
            <w:tcBorders>
              <w:top w:val="nil"/>
              <w:left w:val="single" w:sz="8" w:space="0" w:color="auto"/>
              <w:bottom w:val="single" w:sz="8" w:space="0" w:color="auto"/>
              <w:right w:val="single" w:sz="8" w:space="0" w:color="auto"/>
            </w:tcBorders>
            <w:shd w:val="clear" w:color="auto" w:fill="auto"/>
            <w:noWrap/>
            <w:vAlign w:val="center"/>
            <w:hideMark/>
          </w:tcPr>
          <w:p w14:paraId="69B7569E" w14:textId="77777777" w:rsidR="00537225" w:rsidRDefault="00537225">
            <w:pPr>
              <w:rPr>
                <w:rFonts w:ascii="Times New Roman" w:hAnsi="Times New Roman"/>
                <w:color w:val="000000"/>
                <w:sz w:val="20"/>
                <w:szCs w:val="20"/>
              </w:rPr>
            </w:pPr>
            <w:r w:rsidRPr="12720D23">
              <w:rPr>
                <w:rFonts w:ascii="Times New Roman" w:hAnsi="Times New Roman"/>
                <w:color w:val="000000" w:themeColor="text1"/>
                <w:sz w:val="20"/>
                <w:szCs w:val="20"/>
              </w:rPr>
              <w:t xml:space="preserve">Ne-ETS mērķa/ ikgadējo emisiju sadales apjomu </w:t>
            </w:r>
            <w:proofErr w:type="spellStart"/>
            <w:r w:rsidRPr="12720D23">
              <w:rPr>
                <w:rFonts w:ascii="Times New Roman" w:hAnsi="Times New Roman"/>
                <w:color w:val="000000" w:themeColor="text1"/>
                <w:sz w:val="20"/>
                <w:szCs w:val="20"/>
              </w:rPr>
              <w:t>pārpilde</w:t>
            </w:r>
            <w:proofErr w:type="spellEnd"/>
            <w:r w:rsidRPr="12720D23">
              <w:rPr>
                <w:rFonts w:ascii="Times New Roman" w:hAnsi="Times New Roman"/>
                <w:color w:val="000000" w:themeColor="text1"/>
                <w:sz w:val="20"/>
                <w:szCs w:val="20"/>
              </w:rPr>
              <w:t xml:space="preserve"> WEM scenārijā</w:t>
            </w:r>
          </w:p>
        </w:tc>
        <w:tc>
          <w:tcPr>
            <w:tcW w:w="766" w:type="dxa"/>
            <w:tcBorders>
              <w:top w:val="nil"/>
              <w:left w:val="nil"/>
              <w:bottom w:val="single" w:sz="8" w:space="0" w:color="auto"/>
              <w:right w:val="single" w:sz="8" w:space="0" w:color="auto"/>
            </w:tcBorders>
            <w:shd w:val="clear" w:color="auto" w:fill="auto"/>
            <w:noWrap/>
            <w:vAlign w:val="center"/>
            <w:hideMark/>
          </w:tcPr>
          <w:p w14:paraId="3982D619"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1956</w:t>
            </w:r>
          </w:p>
        </w:tc>
        <w:tc>
          <w:tcPr>
            <w:tcW w:w="766" w:type="dxa"/>
            <w:tcBorders>
              <w:top w:val="nil"/>
              <w:left w:val="nil"/>
              <w:bottom w:val="single" w:sz="8" w:space="0" w:color="auto"/>
              <w:right w:val="single" w:sz="8" w:space="0" w:color="auto"/>
            </w:tcBorders>
            <w:shd w:val="clear" w:color="auto" w:fill="auto"/>
            <w:noWrap/>
            <w:vAlign w:val="center"/>
            <w:hideMark/>
          </w:tcPr>
          <w:p w14:paraId="6B5C49BB"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135</w:t>
            </w:r>
          </w:p>
        </w:tc>
        <w:tc>
          <w:tcPr>
            <w:tcW w:w="766" w:type="dxa"/>
            <w:tcBorders>
              <w:top w:val="nil"/>
              <w:left w:val="nil"/>
              <w:bottom w:val="single" w:sz="8" w:space="0" w:color="auto"/>
              <w:right w:val="single" w:sz="8" w:space="0" w:color="auto"/>
            </w:tcBorders>
            <w:shd w:val="clear" w:color="auto" w:fill="auto"/>
            <w:noWrap/>
            <w:vAlign w:val="center"/>
            <w:hideMark/>
          </w:tcPr>
          <w:p w14:paraId="4E85842B"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67</w:t>
            </w:r>
          </w:p>
        </w:tc>
        <w:tc>
          <w:tcPr>
            <w:tcW w:w="766" w:type="dxa"/>
            <w:tcBorders>
              <w:top w:val="nil"/>
              <w:left w:val="nil"/>
              <w:bottom w:val="single" w:sz="8" w:space="0" w:color="auto"/>
              <w:right w:val="single" w:sz="8" w:space="0" w:color="auto"/>
            </w:tcBorders>
            <w:shd w:val="clear" w:color="auto" w:fill="auto"/>
            <w:noWrap/>
            <w:vAlign w:val="center"/>
            <w:hideMark/>
          </w:tcPr>
          <w:p w14:paraId="732C3B90"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-27</w:t>
            </w:r>
          </w:p>
        </w:tc>
        <w:tc>
          <w:tcPr>
            <w:tcW w:w="766" w:type="dxa"/>
            <w:tcBorders>
              <w:top w:val="nil"/>
              <w:left w:val="nil"/>
              <w:bottom w:val="single" w:sz="8" w:space="0" w:color="auto"/>
              <w:right w:val="single" w:sz="8" w:space="0" w:color="auto"/>
            </w:tcBorders>
            <w:shd w:val="clear" w:color="auto" w:fill="auto"/>
            <w:noWrap/>
            <w:vAlign w:val="center"/>
            <w:hideMark/>
          </w:tcPr>
          <w:p w14:paraId="02F5EA45"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-120</w:t>
            </w:r>
          </w:p>
        </w:tc>
        <w:tc>
          <w:tcPr>
            <w:tcW w:w="766" w:type="dxa"/>
            <w:tcBorders>
              <w:top w:val="nil"/>
              <w:left w:val="nil"/>
              <w:bottom w:val="single" w:sz="8" w:space="0" w:color="auto"/>
              <w:right w:val="single" w:sz="8" w:space="0" w:color="auto"/>
            </w:tcBorders>
            <w:shd w:val="clear" w:color="auto" w:fill="auto"/>
            <w:noWrap/>
            <w:vAlign w:val="center"/>
            <w:hideMark/>
          </w:tcPr>
          <w:p w14:paraId="2F28FC5C"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4</w:t>
            </w:r>
          </w:p>
        </w:tc>
        <w:tc>
          <w:tcPr>
            <w:tcW w:w="766" w:type="dxa"/>
            <w:tcBorders>
              <w:top w:val="nil"/>
              <w:left w:val="nil"/>
              <w:bottom w:val="single" w:sz="8" w:space="0" w:color="auto"/>
              <w:right w:val="single" w:sz="8" w:space="0" w:color="auto"/>
            </w:tcBorders>
            <w:shd w:val="clear" w:color="auto" w:fill="auto"/>
            <w:noWrap/>
            <w:vAlign w:val="center"/>
            <w:hideMark/>
          </w:tcPr>
          <w:p w14:paraId="52661E1B"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-293</w:t>
            </w:r>
          </w:p>
        </w:tc>
        <w:tc>
          <w:tcPr>
            <w:tcW w:w="766" w:type="dxa"/>
            <w:tcBorders>
              <w:top w:val="nil"/>
              <w:left w:val="nil"/>
              <w:bottom w:val="single" w:sz="8" w:space="0" w:color="auto"/>
              <w:right w:val="single" w:sz="8" w:space="0" w:color="auto"/>
            </w:tcBorders>
            <w:shd w:val="clear" w:color="auto" w:fill="auto"/>
            <w:noWrap/>
            <w:vAlign w:val="center"/>
            <w:hideMark/>
          </w:tcPr>
          <w:p w14:paraId="329DC3A2"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-583</w:t>
            </w:r>
          </w:p>
        </w:tc>
        <w:tc>
          <w:tcPr>
            <w:tcW w:w="766" w:type="dxa"/>
            <w:tcBorders>
              <w:top w:val="nil"/>
              <w:left w:val="nil"/>
              <w:bottom w:val="single" w:sz="8" w:space="0" w:color="auto"/>
              <w:right w:val="single" w:sz="8" w:space="0" w:color="auto"/>
            </w:tcBorders>
            <w:shd w:val="clear" w:color="auto" w:fill="auto"/>
            <w:noWrap/>
            <w:vAlign w:val="center"/>
            <w:hideMark/>
          </w:tcPr>
          <w:p w14:paraId="6966DED0"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-803</w:t>
            </w:r>
          </w:p>
        </w:tc>
        <w:tc>
          <w:tcPr>
            <w:tcW w:w="766" w:type="dxa"/>
            <w:tcBorders>
              <w:top w:val="nil"/>
              <w:left w:val="nil"/>
              <w:bottom w:val="single" w:sz="8" w:space="0" w:color="auto"/>
              <w:right w:val="single" w:sz="8" w:space="0" w:color="auto"/>
            </w:tcBorders>
            <w:shd w:val="clear" w:color="auto" w:fill="auto"/>
            <w:noWrap/>
            <w:vAlign w:val="center"/>
            <w:hideMark/>
          </w:tcPr>
          <w:p w14:paraId="2A7EBDE9"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-896</w:t>
            </w:r>
          </w:p>
        </w:tc>
      </w:tr>
      <w:tr w:rsidR="004F24C9" w14:paraId="5126859D" w14:textId="77777777" w:rsidTr="12720D23">
        <w:trPr>
          <w:trHeight w:val="315"/>
        </w:trPr>
        <w:tc>
          <w:tcPr>
            <w:tcW w:w="1984" w:type="dxa"/>
            <w:tcBorders>
              <w:top w:val="nil"/>
              <w:left w:val="single" w:sz="8" w:space="0" w:color="auto"/>
              <w:bottom w:val="single" w:sz="8" w:space="0" w:color="auto"/>
              <w:right w:val="single" w:sz="8" w:space="0" w:color="auto"/>
            </w:tcBorders>
            <w:shd w:val="clear" w:color="auto" w:fill="auto"/>
            <w:noWrap/>
            <w:vAlign w:val="center"/>
            <w:hideMark/>
          </w:tcPr>
          <w:p w14:paraId="029D56BE" w14:textId="77777777" w:rsidR="00537225" w:rsidRPr="00C820E2" w:rsidRDefault="00537225">
            <w:pPr>
              <w:rPr>
                <w:rFonts w:ascii="Times New Roman" w:hAnsi="Times New Roman"/>
                <w:color w:val="000000"/>
                <w:sz w:val="20"/>
                <w:szCs w:val="20"/>
              </w:rPr>
            </w:pPr>
            <w:r w:rsidRPr="12720D23">
              <w:rPr>
                <w:rFonts w:ascii="Times New Roman" w:hAnsi="Times New Roman"/>
                <w:color w:val="000000" w:themeColor="text1"/>
                <w:sz w:val="20"/>
                <w:szCs w:val="20"/>
              </w:rPr>
              <w:t xml:space="preserve">Ne-ETS mērķa/ ikgadējo emisiju sadales apjomu </w:t>
            </w:r>
            <w:proofErr w:type="spellStart"/>
            <w:r w:rsidRPr="12720D23">
              <w:rPr>
                <w:rFonts w:ascii="Times New Roman" w:hAnsi="Times New Roman"/>
                <w:color w:val="000000" w:themeColor="text1"/>
                <w:sz w:val="20"/>
                <w:szCs w:val="20"/>
              </w:rPr>
              <w:t>pārpilde</w:t>
            </w:r>
            <w:proofErr w:type="spellEnd"/>
            <w:r w:rsidRPr="12720D23">
              <w:rPr>
                <w:rFonts w:ascii="Times New Roman" w:hAnsi="Times New Roman"/>
                <w:color w:val="000000" w:themeColor="text1"/>
                <w:sz w:val="20"/>
                <w:szCs w:val="20"/>
              </w:rPr>
              <w:t xml:space="preserve"> WAM scenārijā</w:t>
            </w:r>
          </w:p>
        </w:tc>
        <w:tc>
          <w:tcPr>
            <w:tcW w:w="766" w:type="dxa"/>
            <w:tcBorders>
              <w:top w:val="nil"/>
              <w:left w:val="nil"/>
              <w:bottom w:val="single" w:sz="8" w:space="0" w:color="auto"/>
              <w:right w:val="single" w:sz="8" w:space="0" w:color="auto"/>
            </w:tcBorders>
            <w:shd w:val="clear" w:color="auto" w:fill="auto"/>
            <w:noWrap/>
            <w:vAlign w:val="center"/>
            <w:hideMark/>
          </w:tcPr>
          <w:p w14:paraId="69156EB1"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1956</w:t>
            </w:r>
          </w:p>
        </w:tc>
        <w:tc>
          <w:tcPr>
            <w:tcW w:w="766" w:type="dxa"/>
            <w:tcBorders>
              <w:top w:val="nil"/>
              <w:left w:val="nil"/>
              <w:bottom w:val="single" w:sz="8" w:space="0" w:color="auto"/>
              <w:right w:val="single" w:sz="8" w:space="0" w:color="auto"/>
            </w:tcBorders>
            <w:shd w:val="clear" w:color="auto" w:fill="auto"/>
            <w:noWrap/>
            <w:vAlign w:val="center"/>
            <w:hideMark/>
          </w:tcPr>
          <w:p w14:paraId="76447AEE"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140</w:t>
            </w:r>
          </w:p>
        </w:tc>
        <w:tc>
          <w:tcPr>
            <w:tcW w:w="766" w:type="dxa"/>
            <w:tcBorders>
              <w:top w:val="nil"/>
              <w:left w:val="nil"/>
              <w:bottom w:val="single" w:sz="8" w:space="0" w:color="auto"/>
              <w:right w:val="single" w:sz="8" w:space="0" w:color="auto"/>
            </w:tcBorders>
            <w:shd w:val="clear" w:color="auto" w:fill="auto"/>
            <w:noWrap/>
            <w:vAlign w:val="center"/>
            <w:hideMark/>
          </w:tcPr>
          <w:p w14:paraId="3C2CEC41"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126</w:t>
            </w:r>
          </w:p>
        </w:tc>
        <w:tc>
          <w:tcPr>
            <w:tcW w:w="766" w:type="dxa"/>
            <w:tcBorders>
              <w:top w:val="nil"/>
              <w:left w:val="nil"/>
              <w:bottom w:val="single" w:sz="8" w:space="0" w:color="auto"/>
              <w:right w:val="single" w:sz="8" w:space="0" w:color="auto"/>
            </w:tcBorders>
            <w:shd w:val="clear" w:color="auto" w:fill="auto"/>
            <w:noWrap/>
            <w:vAlign w:val="center"/>
            <w:hideMark/>
          </w:tcPr>
          <w:p w14:paraId="227053C1"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53</w:t>
            </w:r>
          </w:p>
        </w:tc>
        <w:tc>
          <w:tcPr>
            <w:tcW w:w="766" w:type="dxa"/>
            <w:tcBorders>
              <w:top w:val="nil"/>
              <w:left w:val="nil"/>
              <w:bottom w:val="single" w:sz="8" w:space="0" w:color="auto"/>
              <w:right w:val="single" w:sz="8" w:space="0" w:color="auto"/>
            </w:tcBorders>
            <w:shd w:val="clear" w:color="auto" w:fill="auto"/>
            <w:noWrap/>
            <w:vAlign w:val="center"/>
            <w:hideMark/>
          </w:tcPr>
          <w:p w14:paraId="4A49DA4B"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-23</w:t>
            </w:r>
          </w:p>
        </w:tc>
        <w:tc>
          <w:tcPr>
            <w:tcW w:w="766" w:type="dxa"/>
            <w:tcBorders>
              <w:top w:val="nil"/>
              <w:left w:val="nil"/>
              <w:bottom w:val="single" w:sz="8" w:space="0" w:color="auto"/>
              <w:right w:val="single" w:sz="8" w:space="0" w:color="auto"/>
            </w:tcBorders>
            <w:shd w:val="clear" w:color="auto" w:fill="auto"/>
            <w:noWrap/>
            <w:vAlign w:val="center"/>
            <w:hideMark/>
          </w:tcPr>
          <w:p w14:paraId="0E485E85"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101</w:t>
            </w:r>
          </w:p>
        </w:tc>
        <w:tc>
          <w:tcPr>
            <w:tcW w:w="766" w:type="dxa"/>
            <w:tcBorders>
              <w:top w:val="nil"/>
              <w:left w:val="nil"/>
              <w:bottom w:val="single" w:sz="8" w:space="0" w:color="auto"/>
              <w:right w:val="single" w:sz="8" w:space="0" w:color="auto"/>
            </w:tcBorders>
            <w:shd w:val="clear" w:color="auto" w:fill="auto"/>
            <w:noWrap/>
            <w:vAlign w:val="center"/>
            <w:hideMark/>
          </w:tcPr>
          <w:p w14:paraId="095EBDAE"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-189</w:t>
            </w:r>
          </w:p>
        </w:tc>
        <w:tc>
          <w:tcPr>
            <w:tcW w:w="766" w:type="dxa"/>
            <w:tcBorders>
              <w:top w:val="nil"/>
              <w:left w:val="nil"/>
              <w:bottom w:val="single" w:sz="8" w:space="0" w:color="auto"/>
              <w:right w:val="single" w:sz="8" w:space="0" w:color="auto"/>
            </w:tcBorders>
            <w:shd w:val="clear" w:color="auto" w:fill="auto"/>
            <w:noWrap/>
            <w:vAlign w:val="center"/>
            <w:hideMark/>
          </w:tcPr>
          <w:p w14:paraId="129F79E1"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-452</w:t>
            </w:r>
          </w:p>
        </w:tc>
        <w:tc>
          <w:tcPr>
            <w:tcW w:w="766" w:type="dxa"/>
            <w:tcBorders>
              <w:top w:val="nil"/>
              <w:left w:val="nil"/>
              <w:bottom w:val="single" w:sz="8" w:space="0" w:color="auto"/>
              <w:right w:val="single" w:sz="8" w:space="0" w:color="auto"/>
            </w:tcBorders>
            <w:shd w:val="clear" w:color="auto" w:fill="auto"/>
            <w:noWrap/>
            <w:vAlign w:val="center"/>
            <w:hideMark/>
          </w:tcPr>
          <w:p w14:paraId="0B137306"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-664</w:t>
            </w:r>
          </w:p>
        </w:tc>
        <w:tc>
          <w:tcPr>
            <w:tcW w:w="766" w:type="dxa"/>
            <w:tcBorders>
              <w:top w:val="nil"/>
              <w:left w:val="nil"/>
              <w:bottom w:val="single" w:sz="8" w:space="0" w:color="auto"/>
              <w:right w:val="single" w:sz="8" w:space="0" w:color="auto"/>
            </w:tcBorders>
            <w:shd w:val="clear" w:color="auto" w:fill="auto"/>
            <w:noWrap/>
            <w:vAlign w:val="center"/>
            <w:hideMark/>
          </w:tcPr>
          <w:p w14:paraId="04306F32" w14:textId="77777777" w:rsidR="00537225" w:rsidRPr="006013E0" w:rsidRDefault="00537225">
            <w:pPr>
              <w:jc w:val="center"/>
              <w:rPr>
                <w:rFonts w:ascii="Times New Roman" w:hAnsi="Times New Roman"/>
                <w:color w:val="000000"/>
                <w:sz w:val="18"/>
                <w:szCs w:val="18"/>
              </w:rPr>
            </w:pPr>
            <w:r w:rsidRPr="12720D23">
              <w:rPr>
                <w:rFonts w:ascii="Times New Roman" w:hAnsi="Times New Roman"/>
                <w:color w:val="000000" w:themeColor="text1"/>
                <w:sz w:val="18"/>
                <w:szCs w:val="18"/>
              </w:rPr>
              <w:t>-742</w:t>
            </w:r>
          </w:p>
        </w:tc>
      </w:tr>
    </w:tbl>
    <w:p w14:paraId="3A5188F6" w14:textId="31214D2E" w:rsidR="00923FE9" w:rsidRPr="008E6753" w:rsidRDefault="00923FE9" w:rsidP="3BF20FBF">
      <w:pPr>
        <w:spacing w:before="120" w:after="120" w:line="240" w:lineRule="auto"/>
      </w:pPr>
    </w:p>
    <w:p w14:paraId="60CD6ED0" w14:textId="1DE22643" w:rsidR="00AE0914" w:rsidRPr="002A3615" w:rsidRDefault="191FDEF3" w:rsidP="00AE0914">
      <w:pPr>
        <w:spacing w:before="120" w:after="120" w:line="240" w:lineRule="auto"/>
        <w:ind w:firstLine="567"/>
        <w:jc w:val="both"/>
        <w:rPr>
          <w:rFonts w:ascii="Times New Roman" w:hAnsi="Times New Roman"/>
          <w:color w:val="FF0000"/>
          <w:sz w:val="24"/>
          <w:szCs w:val="24"/>
        </w:rPr>
      </w:pPr>
      <w:r>
        <w:rPr>
          <w:rFonts w:ascii="Times New Roman" w:hAnsi="Times New Roman"/>
          <w:sz w:val="24"/>
          <w:szCs w:val="24"/>
        </w:rPr>
        <w:t>Atbilstoši</w:t>
      </w:r>
      <w:r w:rsidR="5C623BE1" w:rsidRPr="00BF5A47">
        <w:rPr>
          <w:rFonts w:ascii="Times New Roman" w:hAnsi="Times New Roman"/>
          <w:sz w:val="24"/>
          <w:szCs w:val="24"/>
        </w:rPr>
        <w:t xml:space="preserve"> </w:t>
      </w:r>
      <w:r w:rsidR="25EBF167" w:rsidRPr="00BF5A47">
        <w:rPr>
          <w:rFonts w:ascii="Times New Roman" w:hAnsi="Times New Roman"/>
          <w:sz w:val="24"/>
          <w:szCs w:val="24"/>
        </w:rPr>
        <w:t>202</w:t>
      </w:r>
      <w:r w:rsidR="352F16F5">
        <w:rPr>
          <w:rFonts w:ascii="Times New Roman" w:hAnsi="Times New Roman"/>
          <w:sz w:val="24"/>
          <w:szCs w:val="24"/>
        </w:rPr>
        <w:t>3</w:t>
      </w:r>
      <w:r w:rsidR="35255703" w:rsidRPr="00BF5A47">
        <w:rPr>
          <w:rFonts w:ascii="Times New Roman" w:hAnsi="Times New Roman"/>
          <w:sz w:val="24"/>
          <w:szCs w:val="24"/>
        </w:rPr>
        <w:t>.</w:t>
      </w:r>
      <w:r w:rsidR="03C93372" w:rsidRPr="00BF5A47">
        <w:rPr>
          <w:rFonts w:ascii="Times New Roman" w:hAnsi="Times New Roman"/>
          <w:sz w:val="24"/>
          <w:szCs w:val="24"/>
        </w:rPr>
        <w:t xml:space="preserve"> gada ziņojum</w:t>
      </w:r>
      <w:r>
        <w:rPr>
          <w:rFonts w:ascii="Times New Roman" w:hAnsi="Times New Roman"/>
          <w:sz w:val="24"/>
          <w:szCs w:val="24"/>
        </w:rPr>
        <w:t>am</w:t>
      </w:r>
      <w:r w:rsidR="03C93372" w:rsidRPr="00BF5A47">
        <w:rPr>
          <w:rFonts w:ascii="Times New Roman" w:hAnsi="Times New Roman"/>
          <w:sz w:val="24"/>
          <w:szCs w:val="24"/>
        </w:rPr>
        <w:t xml:space="preserve"> par </w:t>
      </w:r>
      <w:r w:rsidR="338BEF4F" w:rsidRPr="00BF5A47">
        <w:rPr>
          <w:rFonts w:ascii="Times New Roman" w:hAnsi="Times New Roman"/>
          <w:sz w:val="24"/>
          <w:szCs w:val="24"/>
        </w:rPr>
        <w:t xml:space="preserve">politikām, pasākumiem un </w:t>
      </w:r>
      <w:r w:rsidR="03C93372" w:rsidRPr="00BF5A47">
        <w:rPr>
          <w:rFonts w:ascii="Times New Roman" w:hAnsi="Times New Roman"/>
          <w:sz w:val="24"/>
          <w:szCs w:val="24"/>
        </w:rPr>
        <w:t>SEG prognozē</w:t>
      </w:r>
      <w:r w:rsidR="07BC9F26" w:rsidRPr="00BF5A47">
        <w:rPr>
          <w:rFonts w:ascii="Times New Roman" w:hAnsi="Times New Roman"/>
          <w:sz w:val="24"/>
          <w:szCs w:val="24"/>
        </w:rPr>
        <w:t>m</w:t>
      </w:r>
      <w:r w:rsidR="00574321" w:rsidRPr="00BF5A47">
        <w:rPr>
          <w:rStyle w:val="FootnoteReference"/>
          <w:rFonts w:ascii="Times New Roman" w:hAnsi="Times New Roman"/>
          <w:sz w:val="24"/>
          <w:szCs w:val="24"/>
        </w:rPr>
        <w:footnoteReference w:id="56"/>
      </w:r>
      <w:r w:rsidR="03C93372" w:rsidRPr="00BF5A47">
        <w:rPr>
          <w:rFonts w:ascii="Times New Roman" w:hAnsi="Times New Roman"/>
          <w:sz w:val="24"/>
          <w:szCs w:val="24"/>
        </w:rPr>
        <w:t xml:space="preserve"> </w:t>
      </w:r>
      <w:r w:rsidR="64AF6862">
        <w:rPr>
          <w:rFonts w:ascii="Times New Roman" w:hAnsi="Times New Roman"/>
          <w:sz w:val="24"/>
          <w:szCs w:val="24"/>
        </w:rPr>
        <w:t xml:space="preserve">Latvija </w:t>
      </w:r>
      <w:r w:rsidR="699EACD8" w:rsidRPr="00BF5A47">
        <w:rPr>
          <w:rFonts w:ascii="Times New Roman" w:hAnsi="Times New Roman"/>
          <w:sz w:val="24"/>
          <w:szCs w:val="24"/>
        </w:rPr>
        <w:t xml:space="preserve">2030. </w:t>
      </w:r>
      <w:r w:rsidR="5C623BE1" w:rsidRPr="00BF5A47">
        <w:rPr>
          <w:rFonts w:ascii="Times New Roman" w:hAnsi="Times New Roman"/>
          <w:sz w:val="24"/>
          <w:szCs w:val="24"/>
        </w:rPr>
        <w:t>gada ne-ETS SEG emisiju samazinājuma mērķi -</w:t>
      </w:r>
      <w:r w:rsidR="66981CDC">
        <w:rPr>
          <w:rFonts w:ascii="Times New Roman" w:hAnsi="Times New Roman"/>
          <w:sz w:val="24"/>
          <w:szCs w:val="24"/>
        </w:rPr>
        <w:t>17</w:t>
      </w:r>
      <w:r w:rsidR="49127EDF" w:rsidRPr="00BF5A47">
        <w:rPr>
          <w:rFonts w:ascii="Times New Roman" w:hAnsi="Times New Roman"/>
          <w:sz w:val="24"/>
          <w:szCs w:val="24"/>
        </w:rPr>
        <w:t xml:space="preserve"> </w:t>
      </w:r>
      <w:r w:rsidR="5C623BE1" w:rsidRPr="00BF5A47">
        <w:rPr>
          <w:rFonts w:ascii="Times New Roman" w:hAnsi="Times New Roman"/>
          <w:sz w:val="24"/>
          <w:szCs w:val="24"/>
        </w:rPr>
        <w:t xml:space="preserve">% salīdzinājumā ar 2005. gadu </w:t>
      </w:r>
      <w:r w:rsidR="00504D32">
        <w:rPr>
          <w:rFonts w:ascii="Times New Roman" w:hAnsi="Times New Roman"/>
          <w:sz w:val="24"/>
          <w:szCs w:val="24"/>
        </w:rPr>
        <w:t>ne</w:t>
      </w:r>
      <w:r w:rsidR="038EFF5A">
        <w:rPr>
          <w:rFonts w:ascii="Times New Roman" w:hAnsi="Times New Roman"/>
          <w:sz w:val="24"/>
          <w:szCs w:val="24"/>
        </w:rPr>
        <w:t>varēs</w:t>
      </w:r>
      <w:r w:rsidR="038EFF5A" w:rsidRPr="00BF5A47">
        <w:rPr>
          <w:rFonts w:ascii="Times New Roman" w:hAnsi="Times New Roman"/>
          <w:sz w:val="24"/>
          <w:szCs w:val="24"/>
        </w:rPr>
        <w:t xml:space="preserve"> </w:t>
      </w:r>
      <w:r w:rsidR="5C623BE1" w:rsidRPr="00BF5A47">
        <w:rPr>
          <w:rFonts w:ascii="Times New Roman" w:hAnsi="Times New Roman"/>
          <w:sz w:val="24"/>
          <w:szCs w:val="24"/>
        </w:rPr>
        <w:t xml:space="preserve">sasniegt </w:t>
      </w:r>
      <w:r w:rsidR="00504D32">
        <w:rPr>
          <w:rFonts w:ascii="Times New Roman" w:hAnsi="Times New Roman"/>
          <w:sz w:val="24"/>
          <w:szCs w:val="24"/>
        </w:rPr>
        <w:t xml:space="preserve">ne </w:t>
      </w:r>
      <w:r w:rsidR="5C623BE1" w:rsidRPr="00BF5A47">
        <w:rPr>
          <w:rFonts w:ascii="Times New Roman" w:hAnsi="Times New Roman"/>
          <w:sz w:val="24"/>
          <w:szCs w:val="24"/>
        </w:rPr>
        <w:t xml:space="preserve">scenārijā ar esošajiem </w:t>
      </w:r>
      <w:r w:rsidR="5C623BE1" w:rsidRPr="00F01A9C">
        <w:rPr>
          <w:rFonts w:ascii="Times New Roman" w:hAnsi="Times New Roman"/>
          <w:sz w:val="24"/>
          <w:szCs w:val="24"/>
        </w:rPr>
        <w:t>pasākumiem (</w:t>
      </w:r>
      <w:r w:rsidR="3F4BFC71" w:rsidRPr="00F01A9C">
        <w:rPr>
          <w:rFonts w:ascii="Times New Roman" w:hAnsi="Times New Roman"/>
          <w:sz w:val="24"/>
          <w:szCs w:val="24"/>
        </w:rPr>
        <w:t>2030. gadā prognozēts -</w:t>
      </w:r>
      <w:r w:rsidR="3F50B568">
        <w:rPr>
          <w:rFonts w:ascii="Times New Roman" w:hAnsi="Times New Roman"/>
          <w:sz w:val="24"/>
          <w:szCs w:val="24"/>
        </w:rPr>
        <w:t>7</w:t>
      </w:r>
      <w:r w:rsidR="01EFE1A1" w:rsidRPr="00F01A9C">
        <w:rPr>
          <w:rFonts w:ascii="Times New Roman" w:hAnsi="Times New Roman"/>
          <w:sz w:val="24"/>
          <w:szCs w:val="24"/>
        </w:rPr>
        <w:t xml:space="preserve">% samazinājums pret 2005. gadu), </w:t>
      </w:r>
      <w:r w:rsidR="00504D32">
        <w:rPr>
          <w:rFonts w:ascii="Times New Roman" w:hAnsi="Times New Roman"/>
          <w:sz w:val="24"/>
          <w:szCs w:val="24"/>
        </w:rPr>
        <w:t>ne arī</w:t>
      </w:r>
      <w:r w:rsidR="00504D32" w:rsidRPr="00F01A9C">
        <w:rPr>
          <w:rFonts w:ascii="Times New Roman" w:hAnsi="Times New Roman"/>
          <w:sz w:val="24"/>
          <w:szCs w:val="24"/>
        </w:rPr>
        <w:t xml:space="preserve"> </w:t>
      </w:r>
      <w:r w:rsidR="5C623BE1" w:rsidRPr="00F01A9C">
        <w:rPr>
          <w:rFonts w:ascii="Times New Roman" w:hAnsi="Times New Roman"/>
          <w:sz w:val="24"/>
          <w:szCs w:val="24"/>
        </w:rPr>
        <w:t>scenārijā ar papildus pasākumiem</w:t>
      </w:r>
      <w:r w:rsidR="61774899" w:rsidRPr="00F01A9C">
        <w:rPr>
          <w:rFonts w:ascii="Times New Roman" w:hAnsi="Times New Roman"/>
          <w:sz w:val="24"/>
          <w:szCs w:val="24"/>
        </w:rPr>
        <w:t xml:space="preserve"> </w:t>
      </w:r>
      <w:r w:rsidR="5C623BE1" w:rsidRPr="00F01A9C">
        <w:rPr>
          <w:rFonts w:ascii="Times New Roman" w:hAnsi="Times New Roman"/>
          <w:sz w:val="24"/>
          <w:szCs w:val="24"/>
        </w:rPr>
        <w:t>(</w:t>
      </w:r>
      <w:r w:rsidR="3F4BFC71" w:rsidRPr="00F01A9C">
        <w:rPr>
          <w:rFonts w:ascii="Times New Roman" w:hAnsi="Times New Roman"/>
          <w:sz w:val="24"/>
          <w:szCs w:val="24"/>
        </w:rPr>
        <w:t xml:space="preserve">2030. gadā prognozēts </w:t>
      </w:r>
      <w:r w:rsidR="427D4AC9">
        <w:rPr>
          <w:rFonts w:ascii="Times New Roman" w:hAnsi="Times New Roman"/>
          <w:sz w:val="24"/>
          <w:szCs w:val="24"/>
        </w:rPr>
        <w:t>8</w:t>
      </w:r>
      <w:r w:rsidR="01EFE1A1" w:rsidRPr="00F01A9C">
        <w:rPr>
          <w:rFonts w:ascii="Times New Roman" w:hAnsi="Times New Roman"/>
          <w:sz w:val="24"/>
          <w:szCs w:val="24"/>
        </w:rPr>
        <w:t>% samazinājums pret 2005. gadu</w:t>
      </w:r>
      <w:r w:rsidR="01EFE1A1" w:rsidRPr="00872699">
        <w:rPr>
          <w:rFonts w:ascii="Times New Roman" w:hAnsi="Times New Roman"/>
          <w:sz w:val="24"/>
          <w:szCs w:val="24"/>
        </w:rPr>
        <w:t>).</w:t>
      </w:r>
      <w:r w:rsidR="5C623BE1" w:rsidRPr="00872699">
        <w:rPr>
          <w:rFonts w:ascii="Times New Roman" w:hAnsi="Times New Roman"/>
          <w:sz w:val="24"/>
          <w:szCs w:val="24"/>
        </w:rPr>
        <w:t xml:space="preserve"> </w:t>
      </w:r>
      <w:r w:rsidR="62AD93B9" w:rsidRPr="00872699">
        <w:rPr>
          <w:rFonts w:ascii="Times New Roman" w:hAnsi="Times New Roman"/>
          <w:sz w:val="24"/>
          <w:szCs w:val="24"/>
        </w:rPr>
        <w:t xml:space="preserve">Latvijai </w:t>
      </w:r>
      <w:r w:rsidR="1373B1C4">
        <w:rPr>
          <w:rFonts w:ascii="Times New Roman" w:hAnsi="Times New Roman"/>
          <w:sz w:val="24"/>
          <w:szCs w:val="24"/>
        </w:rPr>
        <w:t xml:space="preserve">ir </w:t>
      </w:r>
      <w:r w:rsidR="62AD93B9" w:rsidRPr="00872699">
        <w:rPr>
          <w:rFonts w:ascii="Times New Roman" w:hAnsi="Times New Roman"/>
          <w:sz w:val="24"/>
          <w:szCs w:val="24"/>
        </w:rPr>
        <w:t>s</w:t>
      </w:r>
      <w:r w:rsidR="5C623BE1" w:rsidRPr="00872699">
        <w:rPr>
          <w:rFonts w:ascii="Times New Roman" w:hAnsi="Times New Roman"/>
          <w:sz w:val="24"/>
          <w:szCs w:val="24"/>
        </w:rPr>
        <w:t>varīgi nodrošināt, ka netiek uzsākti tādi pasākumi, kas ne-ETS darbību SEG emisiju samazināšanas mērķa izpildi varētu negatīvi ietekmēt vai kādu no SEG emisiju samazināšanas īstenošanas pasākumiem pārtrauktu īstenot. Latvijas SEG prognozes ir sagatavotas ar pieņēmumu, ka esošie SEG emisiju samazinošie pasākumi tiek īstenoti visā periodā, kā arī ar pieņēmumu, ka politikās ieplānotie pasākumi tiek īstenoti.</w:t>
      </w:r>
      <w:r w:rsidR="72B456FA" w:rsidRPr="00872699">
        <w:rPr>
          <w:rFonts w:ascii="Times New Roman" w:hAnsi="Times New Roman"/>
          <w:sz w:val="24"/>
          <w:szCs w:val="24"/>
        </w:rPr>
        <w:t xml:space="preserve"> </w:t>
      </w:r>
    </w:p>
    <w:p w14:paraId="209F458D" w14:textId="10E6496F" w:rsidR="003531ED" w:rsidRDefault="5C623BE1" w:rsidP="00B85CC6">
      <w:pPr>
        <w:spacing w:before="120" w:after="120" w:line="240" w:lineRule="auto"/>
        <w:ind w:firstLine="567"/>
        <w:jc w:val="both"/>
        <w:rPr>
          <w:rFonts w:ascii="Times New Roman" w:hAnsi="Times New Roman"/>
          <w:sz w:val="24"/>
          <w:szCs w:val="24"/>
        </w:rPr>
      </w:pPr>
      <w:r w:rsidRPr="005C7BDB">
        <w:rPr>
          <w:rFonts w:ascii="Times New Roman" w:hAnsi="Times New Roman"/>
          <w:sz w:val="24"/>
          <w:szCs w:val="24"/>
        </w:rPr>
        <w:t xml:space="preserve">Latvija ir izvirzījusi mērķi līdz 2050. gadam sasniegt </w:t>
      </w:r>
      <w:proofErr w:type="spellStart"/>
      <w:r w:rsidRPr="005C7BDB">
        <w:rPr>
          <w:rFonts w:ascii="Times New Roman" w:hAnsi="Times New Roman"/>
          <w:sz w:val="24"/>
          <w:szCs w:val="24"/>
        </w:rPr>
        <w:t>klimatneitralitāti</w:t>
      </w:r>
      <w:proofErr w:type="spellEnd"/>
      <w:r w:rsidRPr="005C7BDB">
        <w:rPr>
          <w:rFonts w:ascii="Times New Roman" w:hAnsi="Times New Roman"/>
          <w:sz w:val="24"/>
          <w:szCs w:val="24"/>
        </w:rPr>
        <w:t>, ko paredzēts īstenot caur secīgiem</w:t>
      </w:r>
      <w:r w:rsidR="5913153A">
        <w:rPr>
          <w:rFonts w:ascii="Times New Roman" w:hAnsi="Times New Roman"/>
          <w:sz w:val="24"/>
          <w:szCs w:val="24"/>
        </w:rPr>
        <w:t xml:space="preserve"> Latvijas</w:t>
      </w:r>
      <w:r w:rsidRPr="005C7BDB">
        <w:rPr>
          <w:rFonts w:ascii="Times New Roman" w:hAnsi="Times New Roman"/>
          <w:sz w:val="24"/>
          <w:szCs w:val="24"/>
        </w:rPr>
        <w:t xml:space="preserve"> </w:t>
      </w:r>
      <w:r w:rsidR="2817B178">
        <w:rPr>
          <w:rFonts w:ascii="Times New Roman" w:hAnsi="Times New Roman"/>
          <w:sz w:val="24"/>
          <w:szCs w:val="24"/>
        </w:rPr>
        <w:t>nacionālaj</w:t>
      </w:r>
      <w:r w:rsidR="5913153A">
        <w:rPr>
          <w:rFonts w:ascii="Times New Roman" w:hAnsi="Times New Roman"/>
          <w:sz w:val="24"/>
          <w:szCs w:val="24"/>
        </w:rPr>
        <w:t>ā enerģētikas un klimata plānā</w:t>
      </w:r>
      <w:r w:rsidR="2D68BECB">
        <w:rPr>
          <w:rFonts w:ascii="Times New Roman" w:hAnsi="Times New Roman"/>
          <w:sz w:val="24"/>
          <w:szCs w:val="24"/>
        </w:rPr>
        <w:t xml:space="preserve"> 2021.-20</w:t>
      </w:r>
      <w:r w:rsidR="48E62E18">
        <w:rPr>
          <w:rFonts w:ascii="Times New Roman" w:hAnsi="Times New Roman"/>
          <w:sz w:val="24"/>
          <w:szCs w:val="24"/>
        </w:rPr>
        <w:t>30</w:t>
      </w:r>
      <w:r w:rsidR="2D68BECB">
        <w:rPr>
          <w:rFonts w:ascii="Times New Roman" w:hAnsi="Times New Roman"/>
          <w:sz w:val="24"/>
          <w:szCs w:val="24"/>
        </w:rPr>
        <w:t>.gadam</w:t>
      </w:r>
      <w:r w:rsidR="5913153A">
        <w:rPr>
          <w:rFonts w:ascii="Times New Roman" w:hAnsi="Times New Roman"/>
          <w:sz w:val="24"/>
          <w:szCs w:val="24"/>
        </w:rPr>
        <w:t xml:space="preserve"> (</w:t>
      </w:r>
      <w:r w:rsidR="54AB1D82">
        <w:rPr>
          <w:rFonts w:ascii="Times New Roman" w:hAnsi="Times New Roman"/>
          <w:sz w:val="24"/>
          <w:szCs w:val="24"/>
        </w:rPr>
        <w:t xml:space="preserve">turpmāk - </w:t>
      </w:r>
      <w:r w:rsidRPr="005C7BDB">
        <w:rPr>
          <w:rFonts w:ascii="Times New Roman" w:hAnsi="Times New Roman"/>
          <w:sz w:val="24"/>
          <w:szCs w:val="24"/>
        </w:rPr>
        <w:t>NEKP</w:t>
      </w:r>
      <w:r w:rsidR="5913153A">
        <w:rPr>
          <w:rFonts w:ascii="Times New Roman" w:hAnsi="Times New Roman"/>
          <w:sz w:val="24"/>
          <w:szCs w:val="24"/>
        </w:rPr>
        <w:t>)</w:t>
      </w:r>
      <w:r w:rsidRPr="005C7BDB">
        <w:rPr>
          <w:rFonts w:ascii="Times New Roman" w:hAnsi="Times New Roman"/>
          <w:sz w:val="24"/>
          <w:szCs w:val="24"/>
        </w:rPr>
        <w:t xml:space="preserve"> noteiktiem pasākumiem. Pasākumu saraksts SEG emisiju samazināšanai 2021. - 2030. gada mērķu sasniegšanai ir noteikts NEKP 4. pielikumā</w:t>
      </w:r>
      <w:r w:rsidR="00174E32" w:rsidRPr="005C7BDB">
        <w:rPr>
          <w:rStyle w:val="FootnoteAnchor"/>
          <w:rFonts w:ascii="Times New Roman" w:hAnsi="Times New Roman"/>
          <w:sz w:val="24"/>
          <w:szCs w:val="24"/>
        </w:rPr>
        <w:footnoteReference w:id="57"/>
      </w:r>
      <w:r w:rsidRPr="005C7BDB">
        <w:rPr>
          <w:rFonts w:ascii="Times New Roman" w:hAnsi="Times New Roman"/>
          <w:sz w:val="24"/>
          <w:szCs w:val="24"/>
        </w:rPr>
        <w:t>.</w:t>
      </w:r>
    </w:p>
    <w:p w14:paraId="13911F08" w14:textId="20FCBEC8" w:rsidR="003531ED" w:rsidRPr="00EF3B11" w:rsidRDefault="00BF413E" w:rsidP="00EF3B11">
      <w:pPr>
        <w:pStyle w:val="pf0"/>
        <w:rPr>
          <w:rFonts w:ascii="Arial" w:hAnsi="Arial" w:cs="Arial"/>
          <w:sz w:val="20"/>
          <w:szCs w:val="20"/>
        </w:rPr>
      </w:pPr>
      <w:r>
        <w:rPr>
          <w:b/>
        </w:rPr>
        <w:t>NEKP atjauninājuma projekts ar i</w:t>
      </w:r>
      <w:r w:rsidR="003531ED" w:rsidRPr="004547B3">
        <w:rPr>
          <w:b/>
        </w:rPr>
        <w:t>espējami</w:t>
      </w:r>
      <w:r>
        <w:rPr>
          <w:b/>
        </w:rPr>
        <w:t>em</w:t>
      </w:r>
      <w:r w:rsidR="003531ED" w:rsidRPr="004547B3">
        <w:rPr>
          <w:b/>
        </w:rPr>
        <w:t xml:space="preserve"> pasākumi</w:t>
      </w:r>
      <w:r w:rsidRPr="00EF3B11">
        <w:rPr>
          <w:b/>
        </w:rPr>
        <w:t>em</w:t>
      </w:r>
      <w:r w:rsidR="003531ED" w:rsidRPr="00EF3B11">
        <w:rPr>
          <w:b/>
        </w:rPr>
        <w:t xml:space="preserve">, lai sasniegtu </w:t>
      </w:r>
      <w:r w:rsidR="002B6458">
        <w:rPr>
          <w:b/>
        </w:rPr>
        <w:t xml:space="preserve">ne-ETS </w:t>
      </w:r>
      <w:r w:rsidR="00E57888">
        <w:rPr>
          <w:b/>
          <w:bCs/>
        </w:rPr>
        <w:t>sektorā</w:t>
      </w:r>
      <w:r w:rsidR="003531ED" w:rsidRPr="00EF3B11">
        <w:rPr>
          <w:b/>
        </w:rPr>
        <w:t xml:space="preserve"> izvirzīto 2030.gada mērķi</w:t>
      </w:r>
      <w:r w:rsidR="004A5BF1">
        <w:rPr>
          <w:b/>
        </w:rPr>
        <w:t xml:space="preserve"> (-17%)</w:t>
      </w:r>
    </w:p>
    <w:p w14:paraId="6ABE1603" w14:textId="7E774846" w:rsidR="00B77ED2" w:rsidRPr="007F467F" w:rsidRDefault="00B77ED2">
      <w:pPr>
        <w:spacing w:before="120" w:after="120" w:line="240" w:lineRule="auto"/>
        <w:ind w:firstLine="567"/>
        <w:jc w:val="both"/>
        <w:rPr>
          <w:rFonts w:ascii="Times New Roman" w:hAnsi="Times New Roman"/>
          <w:sz w:val="24"/>
          <w:szCs w:val="24"/>
        </w:rPr>
      </w:pPr>
      <w:r w:rsidRPr="007F467F">
        <w:rPr>
          <w:rFonts w:ascii="Times New Roman" w:hAnsi="Times New Roman"/>
          <w:sz w:val="24"/>
          <w:szCs w:val="24"/>
        </w:rPr>
        <w:t xml:space="preserve">Saskaņā ar Regulas Nr. 2018/1999 </w:t>
      </w:r>
      <w:r w:rsidR="007F467F" w:rsidRPr="007F467F">
        <w:rPr>
          <w:rFonts w:ascii="Times New Roman" w:hAnsi="Times New Roman"/>
          <w:sz w:val="24"/>
          <w:szCs w:val="24"/>
        </w:rPr>
        <w:t xml:space="preserve">14. pantu </w:t>
      </w:r>
      <w:r w:rsidR="007F467F" w:rsidRPr="007F467F">
        <w:rPr>
          <w:rFonts w:ascii="Times New Roman" w:hAnsi="Times New Roman"/>
          <w:color w:val="000000"/>
          <w:sz w:val="24"/>
          <w:szCs w:val="24"/>
          <w:shd w:val="clear" w:color="auto" w:fill="FFFFFF"/>
        </w:rPr>
        <w:t>dalībvalst</w:t>
      </w:r>
      <w:r w:rsidR="00BF413E">
        <w:rPr>
          <w:rFonts w:ascii="Times New Roman" w:hAnsi="Times New Roman"/>
          <w:color w:val="000000"/>
          <w:sz w:val="24"/>
          <w:szCs w:val="24"/>
          <w:shd w:val="clear" w:color="auto" w:fill="FFFFFF"/>
        </w:rPr>
        <w:t>i</w:t>
      </w:r>
      <w:r w:rsidR="007F467F" w:rsidRPr="007F467F">
        <w:rPr>
          <w:rFonts w:ascii="Times New Roman" w:hAnsi="Times New Roman"/>
          <w:color w:val="000000"/>
          <w:sz w:val="24"/>
          <w:szCs w:val="24"/>
          <w:shd w:val="clear" w:color="auto" w:fill="FFFFFF"/>
        </w:rPr>
        <w:t xml:space="preserve">s līdz 2023. gada 30. jūnijam </w:t>
      </w:r>
      <w:r w:rsidR="007F467F">
        <w:rPr>
          <w:rFonts w:ascii="Times New Roman" w:hAnsi="Times New Roman"/>
          <w:color w:val="000000"/>
          <w:sz w:val="24"/>
          <w:szCs w:val="24"/>
          <w:shd w:val="clear" w:color="auto" w:fill="FFFFFF"/>
        </w:rPr>
        <w:t>EK</w:t>
      </w:r>
      <w:r w:rsidR="007F467F" w:rsidRPr="007F467F">
        <w:rPr>
          <w:rFonts w:ascii="Times New Roman" w:hAnsi="Times New Roman"/>
          <w:color w:val="000000"/>
          <w:sz w:val="24"/>
          <w:szCs w:val="24"/>
          <w:shd w:val="clear" w:color="auto" w:fill="FFFFFF"/>
        </w:rPr>
        <w:t xml:space="preserve"> iesniedz integrētā NEKP atjauninājuma projektu, kurā iekļauj mērķus un pasākumus </w:t>
      </w:r>
      <w:r w:rsidR="00491922">
        <w:rPr>
          <w:rFonts w:ascii="Times New Roman" w:hAnsi="Times New Roman"/>
          <w:color w:val="000000"/>
          <w:sz w:val="24"/>
          <w:szCs w:val="24"/>
          <w:shd w:val="clear" w:color="auto" w:fill="FFFFFF"/>
        </w:rPr>
        <w:t>mērķu</w:t>
      </w:r>
      <w:r w:rsidR="00491922" w:rsidRPr="007F467F">
        <w:rPr>
          <w:rFonts w:ascii="Times New Roman" w:hAnsi="Times New Roman"/>
          <w:color w:val="000000"/>
          <w:sz w:val="24"/>
          <w:szCs w:val="24"/>
          <w:shd w:val="clear" w:color="auto" w:fill="FFFFFF"/>
        </w:rPr>
        <w:t xml:space="preserve"> </w:t>
      </w:r>
      <w:r w:rsidR="007F467F" w:rsidRPr="007F467F">
        <w:rPr>
          <w:rFonts w:ascii="Times New Roman" w:hAnsi="Times New Roman"/>
          <w:color w:val="000000"/>
          <w:sz w:val="24"/>
          <w:szCs w:val="24"/>
          <w:shd w:val="clear" w:color="auto" w:fill="FFFFFF"/>
        </w:rPr>
        <w:t>sasniegšana</w:t>
      </w:r>
      <w:r w:rsidR="00491922">
        <w:rPr>
          <w:rFonts w:ascii="Times New Roman" w:hAnsi="Times New Roman"/>
          <w:color w:val="000000"/>
          <w:sz w:val="24"/>
          <w:szCs w:val="24"/>
          <w:shd w:val="clear" w:color="auto" w:fill="FFFFFF"/>
        </w:rPr>
        <w:t>i</w:t>
      </w:r>
      <w:r w:rsidR="007F467F" w:rsidRPr="007F467F">
        <w:rPr>
          <w:rFonts w:ascii="Times New Roman" w:hAnsi="Times New Roman"/>
          <w:color w:val="000000"/>
          <w:sz w:val="24"/>
          <w:szCs w:val="24"/>
          <w:shd w:val="clear" w:color="auto" w:fill="FFFFFF"/>
        </w:rPr>
        <w:t xml:space="preserve">. Ņemot vērā </w:t>
      </w:r>
      <w:r w:rsidR="00491922">
        <w:rPr>
          <w:rFonts w:ascii="Times New Roman" w:hAnsi="Times New Roman"/>
          <w:color w:val="000000"/>
          <w:sz w:val="24"/>
          <w:szCs w:val="24"/>
          <w:shd w:val="clear" w:color="auto" w:fill="FFFFFF"/>
        </w:rPr>
        <w:t xml:space="preserve">Eiropas Klimata likumā noteiktos paaugstinātos mērķus un </w:t>
      </w:r>
      <w:r w:rsidR="008824D4" w:rsidRPr="00510BEC">
        <w:rPr>
          <w:rFonts w:ascii="Times New Roman" w:hAnsi="Times New Roman"/>
          <w:sz w:val="24"/>
          <w:szCs w:val="24"/>
        </w:rPr>
        <w:t>“</w:t>
      </w:r>
      <w:r w:rsidR="008824D4">
        <w:rPr>
          <w:rFonts w:ascii="Times New Roman" w:hAnsi="Times New Roman"/>
          <w:sz w:val="24"/>
          <w:szCs w:val="24"/>
        </w:rPr>
        <w:t xml:space="preserve">Gatavi </w:t>
      </w:r>
      <w:proofErr w:type="spellStart"/>
      <w:r w:rsidR="008824D4">
        <w:rPr>
          <w:rFonts w:ascii="Times New Roman" w:hAnsi="Times New Roman"/>
          <w:sz w:val="24"/>
          <w:szCs w:val="24"/>
        </w:rPr>
        <w:t>mērķrādītājam</w:t>
      </w:r>
      <w:proofErr w:type="spellEnd"/>
      <w:r w:rsidR="008824D4">
        <w:rPr>
          <w:rFonts w:ascii="Times New Roman" w:hAnsi="Times New Roman"/>
          <w:sz w:val="24"/>
          <w:szCs w:val="24"/>
        </w:rPr>
        <w:t xml:space="preserve"> 55</w:t>
      </w:r>
      <w:r w:rsidR="008824D4" w:rsidRPr="00510BEC">
        <w:rPr>
          <w:rFonts w:ascii="Times New Roman" w:hAnsi="Times New Roman"/>
          <w:sz w:val="24"/>
          <w:szCs w:val="24"/>
        </w:rPr>
        <w:t>”</w:t>
      </w:r>
      <w:r w:rsidR="00491922">
        <w:rPr>
          <w:rFonts w:ascii="Times New Roman" w:hAnsi="Times New Roman"/>
          <w:color w:val="000000"/>
          <w:sz w:val="24"/>
          <w:szCs w:val="24"/>
          <w:shd w:val="clear" w:color="auto" w:fill="FFFFFF"/>
        </w:rPr>
        <w:t xml:space="preserve"> </w:t>
      </w:r>
      <w:r w:rsidR="0008353A">
        <w:rPr>
          <w:rFonts w:ascii="Times New Roman" w:hAnsi="Times New Roman"/>
          <w:color w:val="000000"/>
          <w:sz w:val="24"/>
          <w:szCs w:val="24"/>
          <w:shd w:val="clear" w:color="auto" w:fill="FFFFFF"/>
        </w:rPr>
        <w:t>tiesību</w:t>
      </w:r>
      <w:r w:rsidR="00B72FF7">
        <w:rPr>
          <w:rFonts w:ascii="Times New Roman" w:hAnsi="Times New Roman"/>
          <w:color w:val="000000"/>
          <w:sz w:val="24"/>
          <w:szCs w:val="24"/>
          <w:shd w:val="clear" w:color="auto" w:fill="FFFFFF"/>
        </w:rPr>
        <w:t xml:space="preserve"> aktus</w:t>
      </w:r>
      <w:r w:rsidR="008824D4">
        <w:rPr>
          <w:rFonts w:ascii="Times New Roman" w:hAnsi="Times New Roman"/>
          <w:color w:val="000000"/>
          <w:sz w:val="24"/>
          <w:szCs w:val="24"/>
          <w:shd w:val="clear" w:color="auto" w:fill="FFFFFF"/>
        </w:rPr>
        <w:t>,</w:t>
      </w:r>
      <w:r w:rsidR="00491922">
        <w:rPr>
          <w:rFonts w:ascii="Times New Roman" w:hAnsi="Times New Roman"/>
          <w:color w:val="000000"/>
          <w:sz w:val="24"/>
          <w:szCs w:val="24"/>
          <w:shd w:val="clear" w:color="auto" w:fill="FFFFFF"/>
        </w:rPr>
        <w:t xml:space="preserve"> </w:t>
      </w:r>
      <w:r w:rsidR="007F467F" w:rsidRPr="007F467F">
        <w:rPr>
          <w:rFonts w:ascii="Times New Roman" w:hAnsi="Times New Roman"/>
          <w:color w:val="000000"/>
          <w:sz w:val="24"/>
          <w:szCs w:val="24"/>
          <w:shd w:val="clear" w:color="auto" w:fill="FFFFFF"/>
        </w:rPr>
        <w:t>Latvijai</w:t>
      </w:r>
      <w:r w:rsidR="008824D4">
        <w:rPr>
          <w:rFonts w:ascii="Times New Roman" w:hAnsi="Times New Roman"/>
          <w:color w:val="000000"/>
          <w:sz w:val="24"/>
          <w:szCs w:val="24"/>
          <w:shd w:val="clear" w:color="auto" w:fill="FFFFFF"/>
        </w:rPr>
        <w:t>,</w:t>
      </w:r>
      <w:r w:rsidR="007F467F" w:rsidRPr="007F467F">
        <w:rPr>
          <w:rFonts w:ascii="Times New Roman" w:hAnsi="Times New Roman"/>
          <w:color w:val="000000"/>
          <w:sz w:val="24"/>
          <w:szCs w:val="24"/>
          <w:shd w:val="clear" w:color="auto" w:fill="FFFFFF"/>
        </w:rPr>
        <w:t xml:space="preserve"> sagatavojot atjaunināto NEKP</w:t>
      </w:r>
      <w:r w:rsidR="00210A05">
        <w:rPr>
          <w:rFonts w:ascii="Times New Roman" w:hAnsi="Times New Roman"/>
          <w:color w:val="000000"/>
          <w:sz w:val="24"/>
          <w:szCs w:val="24"/>
          <w:shd w:val="clear" w:color="auto" w:fill="FFFFFF"/>
        </w:rPr>
        <w:t>,</w:t>
      </w:r>
      <w:r w:rsidR="007F467F" w:rsidRPr="007F467F">
        <w:rPr>
          <w:rFonts w:ascii="Times New Roman" w:hAnsi="Times New Roman"/>
          <w:color w:val="000000"/>
          <w:sz w:val="24"/>
          <w:szCs w:val="24"/>
          <w:shd w:val="clear" w:color="auto" w:fill="FFFFFF"/>
        </w:rPr>
        <w:t xml:space="preserve"> jāņem vērā </w:t>
      </w:r>
      <w:r w:rsidR="003E0B28" w:rsidRPr="00C53D0E">
        <w:rPr>
          <w:rFonts w:ascii="Times New Roman" w:hAnsi="Times New Roman"/>
          <w:color w:val="000000"/>
          <w:sz w:val="24"/>
          <w:szCs w:val="24"/>
          <w:shd w:val="clear" w:color="auto" w:fill="FFFFFF"/>
        </w:rPr>
        <w:t xml:space="preserve">paaugstinātais nacionālais </w:t>
      </w:r>
      <w:r w:rsidR="007F467F" w:rsidRPr="00C53D0E">
        <w:rPr>
          <w:rFonts w:ascii="Times New Roman" w:hAnsi="Times New Roman"/>
          <w:color w:val="000000"/>
          <w:sz w:val="24"/>
          <w:szCs w:val="24"/>
          <w:shd w:val="clear" w:color="auto" w:fill="FFFFFF"/>
        </w:rPr>
        <w:t>ne-ETS mērķi</w:t>
      </w:r>
      <w:r w:rsidR="003E0B28" w:rsidRPr="00C53D0E">
        <w:rPr>
          <w:rFonts w:ascii="Times New Roman" w:hAnsi="Times New Roman"/>
          <w:color w:val="000000"/>
          <w:sz w:val="24"/>
          <w:szCs w:val="24"/>
          <w:shd w:val="clear" w:color="auto" w:fill="FFFFFF"/>
        </w:rPr>
        <w:t>s</w:t>
      </w:r>
      <w:r w:rsidR="003900BA">
        <w:rPr>
          <w:rFonts w:ascii="Times New Roman" w:hAnsi="Times New Roman"/>
          <w:color w:val="000000"/>
          <w:sz w:val="24"/>
          <w:szCs w:val="24"/>
          <w:shd w:val="clear" w:color="auto" w:fill="FFFFFF"/>
        </w:rPr>
        <w:t xml:space="preserve"> (-17%)</w:t>
      </w:r>
      <w:r w:rsidR="00491922" w:rsidRPr="00C53D0E">
        <w:rPr>
          <w:rFonts w:ascii="Times New Roman" w:hAnsi="Times New Roman"/>
          <w:color w:val="000000"/>
          <w:sz w:val="24"/>
          <w:szCs w:val="24"/>
          <w:shd w:val="clear" w:color="auto" w:fill="FFFFFF"/>
        </w:rPr>
        <w:t>, kas noteikt</w:t>
      </w:r>
      <w:r w:rsidR="003E0B28" w:rsidRPr="00C53D0E">
        <w:rPr>
          <w:rFonts w:ascii="Times New Roman" w:hAnsi="Times New Roman"/>
          <w:color w:val="000000"/>
          <w:sz w:val="24"/>
          <w:szCs w:val="24"/>
          <w:shd w:val="clear" w:color="auto" w:fill="FFFFFF"/>
        </w:rPr>
        <w:t>s</w:t>
      </w:r>
      <w:r w:rsidR="00491922" w:rsidRPr="00C53D0E">
        <w:rPr>
          <w:rFonts w:ascii="Times New Roman" w:hAnsi="Times New Roman"/>
          <w:color w:val="000000"/>
          <w:sz w:val="24"/>
          <w:szCs w:val="24"/>
          <w:shd w:val="clear" w:color="auto" w:fill="FFFFFF"/>
        </w:rPr>
        <w:t xml:space="preserve"> </w:t>
      </w:r>
      <w:r w:rsidR="0072185B" w:rsidRPr="00C53D0E">
        <w:rPr>
          <w:rFonts w:ascii="Times New Roman" w:hAnsi="Times New Roman"/>
          <w:color w:val="000000"/>
          <w:sz w:val="24"/>
          <w:szCs w:val="24"/>
          <w:shd w:val="clear" w:color="auto" w:fill="FFFFFF"/>
        </w:rPr>
        <w:t>Saistību pārdales regul</w:t>
      </w:r>
      <w:r w:rsidR="001526CE">
        <w:rPr>
          <w:rFonts w:ascii="Times New Roman" w:hAnsi="Times New Roman"/>
          <w:color w:val="000000"/>
          <w:sz w:val="24"/>
          <w:szCs w:val="24"/>
          <w:shd w:val="clear" w:color="auto" w:fill="FFFFFF"/>
        </w:rPr>
        <w:t>ā</w:t>
      </w:r>
      <w:r w:rsidR="00C53D0E">
        <w:rPr>
          <w:rFonts w:ascii="Times New Roman" w:hAnsi="Times New Roman"/>
          <w:color w:val="000000"/>
          <w:sz w:val="24"/>
          <w:szCs w:val="24"/>
          <w:shd w:val="clear" w:color="auto" w:fill="FFFFFF"/>
        </w:rPr>
        <w:t xml:space="preserve"> (ESR)</w:t>
      </w:r>
      <w:r w:rsidR="001C184A" w:rsidRPr="00C53D0E">
        <w:rPr>
          <w:rFonts w:ascii="Times New Roman" w:hAnsi="Times New Roman"/>
          <w:color w:val="000000"/>
          <w:sz w:val="24"/>
          <w:szCs w:val="24"/>
          <w:shd w:val="clear" w:color="auto" w:fill="FFFFFF"/>
        </w:rPr>
        <w:t>, lai izpildītu Parīzes nolīgumā noteiktās saistības</w:t>
      </w:r>
      <w:r w:rsidR="007F467F" w:rsidRPr="00C53D0E">
        <w:rPr>
          <w:rFonts w:ascii="Times New Roman" w:hAnsi="Times New Roman"/>
          <w:color w:val="000000"/>
          <w:sz w:val="24"/>
          <w:szCs w:val="24"/>
          <w:shd w:val="clear" w:color="auto" w:fill="FFFFFF"/>
        </w:rPr>
        <w:t xml:space="preserve"> un</w:t>
      </w:r>
      <w:r w:rsidR="0000592C" w:rsidRPr="00C53D0E">
        <w:rPr>
          <w:rFonts w:ascii="Times New Roman" w:hAnsi="Times New Roman"/>
          <w:color w:val="000000"/>
          <w:sz w:val="24"/>
          <w:szCs w:val="24"/>
          <w:shd w:val="clear" w:color="auto" w:fill="FFFFFF"/>
        </w:rPr>
        <w:t xml:space="preserve"> </w:t>
      </w:r>
      <w:r w:rsidR="00DE267E" w:rsidRPr="00C53D0E">
        <w:rPr>
          <w:rFonts w:ascii="Times New Roman" w:hAnsi="Times New Roman"/>
          <w:color w:val="000000"/>
          <w:sz w:val="24"/>
          <w:szCs w:val="24"/>
          <w:shd w:val="clear" w:color="auto" w:fill="FFFFFF"/>
        </w:rPr>
        <w:t xml:space="preserve">noteiktais </w:t>
      </w:r>
      <w:r w:rsidR="001C184A" w:rsidRPr="00C53D0E">
        <w:rPr>
          <w:rFonts w:ascii="Times New Roman" w:hAnsi="Times New Roman"/>
          <w:color w:val="000000"/>
          <w:sz w:val="24"/>
          <w:szCs w:val="24"/>
          <w:shd w:val="clear" w:color="auto" w:fill="FFFFFF"/>
        </w:rPr>
        <w:t xml:space="preserve">ZIZIMM </w:t>
      </w:r>
      <w:r w:rsidR="00DE267E" w:rsidRPr="00C53D0E">
        <w:rPr>
          <w:rFonts w:ascii="Times New Roman" w:hAnsi="Times New Roman"/>
          <w:color w:val="000000"/>
          <w:sz w:val="24"/>
          <w:szCs w:val="24"/>
          <w:shd w:val="clear" w:color="auto" w:fill="FFFFFF"/>
        </w:rPr>
        <w:t xml:space="preserve">uzskaites/ziņošanas kategoriju </w:t>
      </w:r>
      <w:r w:rsidR="001C184A" w:rsidRPr="00C53D0E">
        <w:rPr>
          <w:rFonts w:ascii="Times New Roman" w:hAnsi="Times New Roman"/>
          <w:color w:val="000000"/>
          <w:sz w:val="24"/>
          <w:szCs w:val="24"/>
          <w:shd w:val="clear" w:color="auto" w:fill="FFFFFF"/>
        </w:rPr>
        <w:t xml:space="preserve">mērķis, kas noteikts </w:t>
      </w:r>
      <w:r w:rsidR="008B4CF0" w:rsidRPr="00C53D0E">
        <w:rPr>
          <w:rFonts w:ascii="Times New Roman" w:hAnsi="Times New Roman"/>
          <w:color w:val="000000"/>
          <w:sz w:val="24"/>
          <w:szCs w:val="24"/>
          <w:shd w:val="clear" w:color="auto" w:fill="FFFFFF"/>
        </w:rPr>
        <w:t>ZIZIMM</w:t>
      </w:r>
      <w:r w:rsidR="001C184A" w:rsidRPr="00C53D0E">
        <w:rPr>
          <w:rFonts w:ascii="Times New Roman" w:hAnsi="Times New Roman"/>
          <w:color w:val="000000"/>
          <w:sz w:val="24"/>
          <w:szCs w:val="24"/>
          <w:shd w:val="clear" w:color="auto" w:fill="FFFFFF"/>
        </w:rPr>
        <w:t xml:space="preserve"> </w:t>
      </w:r>
      <w:r w:rsidR="008E1365">
        <w:rPr>
          <w:rFonts w:ascii="Times New Roman" w:hAnsi="Times New Roman"/>
          <w:color w:val="000000"/>
          <w:sz w:val="24"/>
          <w:szCs w:val="24"/>
          <w:shd w:val="clear" w:color="auto" w:fill="FFFFFF"/>
        </w:rPr>
        <w:t>r</w:t>
      </w:r>
      <w:r w:rsidR="001C184A" w:rsidRPr="00C53D0E">
        <w:rPr>
          <w:rFonts w:ascii="Times New Roman" w:hAnsi="Times New Roman"/>
          <w:color w:val="000000"/>
          <w:sz w:val="24"/>
          <w:szCs w:val="24"/>
          <w:shd w:val="clear" w:color="auto" w:fill="FFFFFF"/>
        </w:rPr>
        <w:t>egul</w:t>
      </w:r>
      <w:r w:rsidR="008E1365">
        <w:rPr>
          <w:rFonts w:ascii="Times New Roman" w:hAnsi="Times New Roman"/>
          <w:color w:val="000000"/>
          <w:sz w:val="24"/>
          <w:szCs w:val="24"/>
          <w:shd w:val="clear" w:color="auto" w:fill="FFFFFF"/>
        </w:rPr>
        <w:t>ā</w:t>
      </w:r>
      <w:r w:rsidR="00DE267E" w:rsidRPr="00C53D0E">
        <w:rPr>
          <w:rFonts w:ascii="Times New Roman" w:hAnsi="Times New Roman"/>
          <w:color w:val="000000"/>
          <w:sz w:val="24"/>
          <w:szCs w:val="24"/>
          <w:shd w:val="clear" w:color="auto" w:fill="FFFFFF"/>
        </w:rPr>
        <w:t>,</w:t>
      </w:r>
      <w:r w:rsidR="002F1104" w:rsidRPr="00C53D0E">
        <w:rPr>
          <w:rFonts w:ascii="Times New Roman" w:hAnsi="Times New Roman"/>
          <w:color w:val="000000"/>
          <w:sz w:val="24"/>
          <w:szCs w:val="24"/>
          <w:shd w:val="clear" w:color="auto" w:fill="FFFFFF"/>
        </w:rPr>
        <w:t xml:space="preserve"> </w:t>
      </w:r>
      <w:r w:rsidR="00DE267E" w:rsidRPr="00C53D0E">
        <w:rPr>
          <w:rFonts w:ascii="Times New Roman" w:hAnsi="Times New Roman"/>
          <w:color w:val="000000"/>
          <w:sz w:val="24"/>
          <w:szCs w:val="24"/>
          <w:shd w:val="clear" w:color="auto" w:fill="FFFFFF"/>
        </w:rPr>
        <w:t>tādejādi iekļaujot</w:t>
      </w:r>
      <w:r w:rsidR="00424F6D" w:rsidRPr="00C53D0E">
        <w:rPr>
          <w:rFonts w:ascii="Times New Roman" w:hAnsi="Times New Roman"/>
          <w:color w:val="000000"/>
          <w:sz w:val="24"/>
          <w:szCs w:val="24"/>
          <w:shd w:val="clear" w:color="auto" w:fill="FFFFFF"/>
        </w:rPr>
        <w:t xml:space="preserve"> papildu</w:t>
      </w:r>
      <w:r w:rsidR="00DE267E" w:rsidRPr="00C53D0E">
        <w:rPr>
          <w:rFonts w:ascii="Times New Roman" w:hAnsi="Times New Roman"/>
          <w:color w:val="000000"/>
          <w:sz w:val="24"/>
          <w:szCs w:val="24"/>
          <w:shd w:val="clear" w:color="auto" w:fill="FFFFFF"/>
        </w:rPr>
        <w:t xml:space="preserve"> pasākumus mērķu sasniegšanai.</w:t>
      </w:r>
      <w:r w:rsidR="00B90CE4">
        <w:rPr>
          <w:rFonts w:ascii="Times New Roman" w:hAnsi="Times New Roman"/>
          <w:color w:val="000000"/>
          <w:sz w:val="24"/>
          <w:szCs w:val="24"/>
          <w:shd w:val="clear" w:color="auto" w:fill="FFFFFF"/>
        </w:rPr>
        <w:t xml:space="preserve"> </w:t>
      </w:r>
    </w:p>
    <w:p w14:paraId="75242F7B" w14:textId="77777777" w:rsidR="00BF7AD4" w:rsidRPr="005F4F51" w:rsidRDefault="00BF7AD4">
      <w:pPr>
        <w:spacing w:before="120" w:after="120" w:line="240" w:lineRule="auto"/>
        <w:ind w:firstLine="567"/>
        <w:jc w:val="both"/>
      </w:pPr>
    </w:p>
    <w:p w14:paraId="7F73035E" w14:textId="49FED361" w:rsidR="00197A86" w:rsidRPr="007725CF" w:rsidRDefault="008407FB" w:rsidP="00EB13B3">
      <w:pPr>
        <w:pStyle w:val="Heading1"/>
        <w:jc w:val="both"/>
        <w:rPr>
          <w:color w:val="006666"/>
        </w:rPr>
      </w:pPr>
      <w:bookmarkStart w:id="22" w:name="_Toc136950349"/>
      <w:r w:rsidRPr="007725CF">
        <w:rPr>
          <w:color w:val="006666"/>
        </w:rPr>
        <w:t>ZEMES IZMANTOŠANAS, ZEMES IZMANTOŠANAS MAIŅAS UN MEŽSAIMNIECĪBAS</w:t>
      </w:r>
      <w:r w:rsidR="00174E32" w:rsidRPr="007725CF">
        <w:rPr>
          <w:color w:val="006666"/>
        </w:rPr>
        <w:t xml:space="preserve"> SEKTORĀ NOTEIKTO </w:t>
      </w:r>
      <w:r w:rsidR="00EB13B3" w:rsidRPr="007725CF">
        <w:rPr>
          <w:color w:val="006666"/>
        </w:rPr>
        <w:t xml:space="preserve">uzskaites </w:t>
      </w:r>
      <w:r w:rsidR="00174E32" w:rsidRPr="007725CF">
        <w:rPr>
          <w:color w:val="006666"/>
        </w:rPr>
        <w:t>KATEGORIJU MĒRĶU IZPILDE</w:t>
      </w:r>
      <w:bookmarkEnd w:id="22"/>
      <w:r w:rsidR="00174E32" w:rsidRPr="007725CF">
        <w:rPr>
          <w:color w:val="006666"/>
        </w:rPr>
        <w:t xml:space="preserve"> </w:t>
      </w:r>
    </w:p>
    <w:p w14:paraId="7A55397C" w14:textId="5D9A5EE2" w:rsidR="00197A86" w:rsidRPr="005F4F51" w:rsidRDefault="00174E32" w:rsidP="00217AE1">
      <w:pPr>
        <w:pStyle w:val="Heading2"/>
        <w:ind w:left="0" w:firstLine="0"/>
        <w:jc w:val="both"/>
      </w:pPr>
      <w:bookmarkStart w:id="23" w:name="_Toc136950350"/>
      <w:r w:rsidRPr="005F4F51">
        <w:t xml:space="preserve">ZIZIMM sektorā noteikto uzskaites kategoriju mērķu izpildes progresa novērtējums </w:t>
      </w:r>
      <w:r w:rsidR="003513DE">
        <w:t>2013.-</w:t>
      </w:r>
      <w:r w:rsidR="003513DE" w:rsidRPr="005F4F51">
        <w:t xml:space="preserve"> </w:t>
      </w:r>
      <w:r w:rsidRPr="005F4F51">
        <w:t>2020. gada</w:t>
      </w:r>
      <w:r w:rsidR="003513DE">
        <w:t xml:space="preserve"> periodā</w:t>
      </w:r>
      <w:bookmarkEnd w:id="23"/>
    </w:p>
    <w:p w14:paraId="61FBB8BE" w14:textId="6854C833" w:rsidR="00B0507F" w:rsidRDefault="00174E32" w:rsidP="00FA6F24">
      <w:pPr>
        <w:spacing w:before="120" w:after="120" w:line="240" w:lineRule="auto"/>
        <w:ind w:firstLine="567"/>
        <w:jc w:val="both"/>
      </w:pPr>
      <w:bookmarkStart w:id="24" w:name="_Hlk137456142"/>
      <w:r w:rsidRPr="0024075C">
        <w:rPr>
          <w:rFonts w:ascii="Times New Roman" w:hAnsi="Times New Roman"/>
          <w:sz w:val="24"/>
          <w:szCs w:val="24"/>
        </w:rPr>
        <w:t>Tehniskā saistību izpilde attiecībā uz ZIZIMM</w:t>
      </w:r>
      <w:r w:rsidR="00D46820">
        <w:rPr>
          <w:rFonts w:ascii="Times New Roman" w:hAnsi="Times New Roman"/>
          <w:sz w:val="24"/>
          <w:szCs w:val="24"/>
        </w:rPr>
        <w:t xml:space="preserve"> Kioto protokola otrā saistību perioda</w:t>
      </w:r>
      <w:r w:rsidRPr="0024075C">
        <w:rPr>
          <w:rFonts w:ascii="Times New Roman" w:hAnsi="Times New Roman"/>
          <w:sz w:val="24"/>
          <w:szCs w:val="24"/>
        </w:rPr>
        <w:t xml:space="preserve"> mērķiem (skat. </w:t>
      </w:r>
      <w:r w:rsidR="005602BB">
        <w:rPr>
          <w:rFonts w:ascii="Times New Roman" w:hAnsi="Times New Roman"/>
          <w:sz w:val="24"/>
          <w:szCs w:val="24"/>
        </w:rPr>
        <w:t>2</w:t>
      </w:r>
      <w:r w:rsidR="0024075C" w:rsidRPr="0024075C">
        <w:rPr>
          <w:rFonts w:ascii="Times New Roman" w:hAnsi="Times New Roman"/>
          <w:sz w:val="24"/>
          <w:szCs w:val="24"/>
        </w:rPr>
        <w:t xml:space="preserve">. tabulā) </w:t>
      </w:r>
      <w:r w:rsidR="008407FB">
        <w:rPr>
          <w:rFonts w:ascii="Times New Roman" w:hAnsi="Times New Roman"/>
          <w:sz w:val="24"/>
          <w:szCs w:val="24"/>
        </w:rPr>
        <w:t>saskaņā ar</w:t>
      </w:r>
      <w:r w:rsidR="0024075C" w:rsidRPr="0024075C">
        <w:rPr>
          <w:rFonts w:ascii="Times New Roman" w:hAnsi="Times New Roman"/>
          <w:sz w:val="24"/>
          <w:szCs w:val="24"/>
        </w:rPr>
        <w:t xml:space="preserve"> 2022</w:t>
      </w:r>
      <w:r w:rsidRPr="0024075C">
        <w:rPr>
          <w:rFonts w:ascii="Times New Roman" w:hAnsi="Times New Roman"/>
          <w:sz w:val="24"/>
          <w:szCs w:val="24"/>
        </w:rPr>
        <w:t>. gada</w:t>
      </w:r>
      <w:r w:rsidR="00916DB8" w:rsidRPr="0024075C">
        <w:rPr>
          <w:rFonts w:ascii="Times New Roman" w:hAnsi="Times New Roman"/>
          <w:sz w:val="24"/>
          <w:szCs w:val="24"/>
        </w:rPr>
        <w:t xml:space="preserve"> SEG inventarizācijas </w:t>
      </w:r>
      <w:r w:rsidR="00E850D4">
        <w:rPr>
          <w:rFonts w:ascii="Times New Roman" w:hAnsi="Times New Roman"/>
          <w:sz w:val="24"/>
          <w:szCs w:val="24"/>
        </w:rPr>
        <w:t>pārbaudes</w:t>
      </w:r>
      <w:r w:rsidR="008407FB">
        <w:rPr>
          <w:rFonts w:ascii="Times New Roman" w:hAnsi="Times New Roman"/>
          <w:sz w:val="24"/>
          <w:szCs w:val="24"/>
        </w:rPr>
        <w:t xml:space="preserve"> rezultātiem</w:t>
      </w:r>
      <w:r w:rsidRPr="0024075C">
        <w:rPr>
          <w:rFonts w:ascii="Times New Roman" w:hAnsi="Times New Roman"/>
          <w:sz w:val="24"/>
          <w:szCs w:val="24"/>
        </w:rPr>
        <w:t xml:space="preserve">, kad Latvijai </w:t>
      </w:r>
      <w:r w:rsidR="0084188F">
        <w:rPr>
          <w:rFonts w:ascii="Times New Roman" w:hAnsi="Times New Roman"/>
          <w:sz w:val="24"/>
          <w:szCs w:val="24"/>
        </w:rPr>
        <w:t>jā</w:t>
      </w:r>
      <w:r w:rsidRPr="0024075C">
        <w:rPr>
          <w:rFonts w:ascii="Times New Roman" w:hAnsi="Times New Roman"/>
          <w:sz w:val="24"/>
          <w:szCs w:val="24"/>
        </w:rPr>
        <w:t>nodrošin</w:t>
      </w:r>
      <w:r w:rsidR="0084188F">
        <w:rPr>
          <w:rFonts w:ascii="Times New Roman" w:hAnsi="Times New Roman"/>
          <w:sz w:val="24"/>
          <w:szCs w:val="24"/>
        </w:rPr>
        <w:t>a</w:t>
      </w:r>
      <w:r w:rsidRPr="0024075C">
        <w:rPr>
          <w:rFonts w:ascii="Times New Roman" w:hAnsi="Times New Roman"/>
          <w:sz w:val="24"/>
          <w:szCs w:val="24"/>
        </w:rPr>
        <w:t xml:space="preserve">, ka katra gada mērķis 2013. </w:t>
      </w:r>
      <w:r w:rsidR="008407FB">
        <w:rPr>
          <w:rFonts w:ascii="Times New Roman" w:hAnsi="Times New Roman"/>
          <w:sz w:val="24"/>
          <w:szCs w:val="24"/>
        </w:rPr>
        <w:t xml:space="preserve">līdz </w:t>
      </w:r>
      <w:r w:rsidRPr="0024075C">
        <w:rPr>
          <w:rFonts w:ascii="Times New Roman" w:hAnsi="Times New Roman"/>
          <w:sz w:val="24"/>
          <w:szCs w:val="24"/>
        </w:rPr>
        <w:t xml:space="preserve">2020. gada periodā </w:t>
      </w:r>
      <w:r w:rsidR="007456AC" w:rsidRPr="0024075C">
        <w:rPr>
          <w:rFonts w:ascii="Times New Roman" w:hAnsi="Times New Roman"/>
          <w:sz w:val="24"/>
          <w:szCs w:val="24"/>
        </w:rPr>
        <w:t>ir sasniegts</w:t>
      </w:r>
      <w:r w:rsidR="0049431C">
        <w:rPr>
          <w:rFonts w:ascii="Times New Roman" w:hAnsi="Times New Roman"/>
          <w:sz w:val="24"/>
          <w:szCs w:val="24"/>
        </w:rPr>
        <w:t xml:space="preserve"> </w:t>
      </w:r>
      <w:r w:rsidR="0010440B">
        <w:rPr>
          <w:rFonts w:ascii="Times New Roman" w:hAnsi="Times New Roman"/>
          <w:sz w:val="24"/>
          <w:szCs w:val="24"/>
        </w:rPr>
        <w:t>tiek veikts</w:t>
      </w:r>
      <w:r w:rsidR="0049431C">
        <w:rPr>
          <w:rFonts w:ascii="Times New Roman" w:hAnsi="Times New Roman"/>
          <w:sz w:val="24"/>
          <w:szCs w:val="24"/>
        </w:rPr>
        <w:t xml:space="preserve"> 2023. gad</w:t>
      </w:r>
      <w:r w:rsidR="001A5E03">
        <w:rPr>
          <w:rFonts w:ascii="Times New Roman" w:hAnsi="Times New Roman"/>
          <w:sz w:val="24"/>
          <w:szCs w:val="24"/>
        </w:rPr>
        <w:t>ā.</w:t>
      </w:r>
      <w:r w:rsidRPr="0024075C">
        <w:t xml:space="preserve"> </w:t>
      </w:r>
    </w:p>
    <w:bookmarkEnd w:id="24"/>
    <w:p w14:paraId="5DB434E3" w14:textId="21A6C1A1" w:rsidR="000807BA" w:rsidRPr="001954E4" w:rsidRDefault="00A200FF" w:rsidP="001954E4">
      <w:pPr>
        <w:spacing w:before="120" w:after="120" w:line="240" w:lineRule="auto"/>
        <w:jc w:val="both"/>
        <w:rPr>
          <w:rFonts w:ascii="Times New Roman" w:hAnsi="Times New Roman"/>
          <w:sz w:val="24"/>
          <w:szCs w:val="24"/>
        </w:rPr>
      </w:pPr>
      <w:r>
        <w:rPr>
          <w:rFonts w:ascii="Times New Roman" w:hAnsi="Times New Roman"/>
          <w:sz w:val="24"/>
          <w:szCs w:val="24"/>
        </w:rPr>
        <w:t>5</w:t>
      </w:r>
      <w:r w:rsidR="00B0507F" w:rsidRPr="00872699">
        <w:rPr>
          <w:rFonts w:ascii="Times New Roman" w:hAnsi="Times New Roman"/>
          <w:sz w:val="24"/>
          <w:szCs w:val="24"/>
        </w:rPr>
        <w:t>. attēlā</w:t>
      </w:r>
      <w:r w:rsidR="00B0507F">
        <w:rPr>
          <w:rFonts w:ascii="Times New Roman" w:hAnsi="Times New Roman"/>
          <w:sz w:val="24"/>
          <w:szCs w:val="24"/>
        </w:rPr>
        <w:t xml:space="preserve"> </w:t>
      </w:r>
      <w:r w:rsidR="00F54995">
        <w:rPr>
          <w:rFonts w:ascii="Times New Roman" w:hAnsi="Times New Roman"/>
          <w:sz w:val="24"/>
          <w:szCs w:val="24"/>
        </w:rPr>
        <w:t xml:space="preserve">atspoguļota </w:t>
      </w:r>
      <w:r w:rsidR="00174E32" w:rsidRPr="00872699">
        <w:rPr>
          <w:rFonts w:ascii="Times New Roman" w:hAnsi="Times New Roman"/>
          <w:sz w:val="24"/>
          <w:szCs w:val="24"/>
        </w:rPr>
        <w:t xml:space="preserve">ZIZIMM </w:t>
      </w:r>
      <w:r w:rsidR="00B0507F">
        <w:rPr>
          <w:rFonts w:ascii="Times New Roman" w:hAnsi="Times New Roman"/>
          <w:sz w:val="24"/>
          <w:szCs w:val="24"/>
        </w:rPr>
        <w:t xml:space="preserve">uzskaites kategoriju </w:t>
      </w:r>
      <w:r w:rsidR="00174E32" w:rsidRPr="00872699">
        <w:rPr>
          <w:rFonts w:ascii="Times New Roman" w:hAnsi="Times New Roman"/>
          <w:sz w:val="24"/>
          <w:szCs w:val="24"/>
        </w:rPr>
        <w:t>mērķu izpild</w:t>
      </w:r>
      <w:r w:rsidR="00B0507F">
        <w:rPr>
          <w:rFonts w:ascii="Times New Roman" w:hAnsi="Times New Roman"/>
          <w:sz w:val="24"/>
          <w:szCs w:val="24"/>
        </w:rPr>
        <w:t>e a</w:t>
      </w:r>
      <w:r w:rsidR="00B0507F" w:rsidRPr="00B0507F">
        <w:rPr>
          <w:rFonts w:ascii="Times New Roman" w:hAnsi="Times New Roman"/>
          <w:sz w:val="24"/>
          <w:szCs w:val="24"/>
        </w:rPr>
        <w:t>tmežošanas un apmežošanas</w:t>
      </w:r>
      <w:r w:rsidR="00B0507F">
        <w:rPr>
          <w:rFonts w:ascii="Times New Roman" w:hAnsi="Times New Roman"/>
          <w:sz w:val="24"/>
          <w:szCs w:val="24"/>
        </w:rPr>
        <w:t xml:space="preserve"> kategorijās</w:t>
      </w:r>
      <w:r w:rsidR="00174E32" w:rsidRPr="00872699">
        <w:rPr>
          <w:rFonts w:ascii="Times New Roman" w:hAnsi="Times New Roman"/>
          <w:sz w:val="24"/>
          <w:szCs w:val="24"/>
        </w:rPr>
        <w:t xml:space="preserve"> saskaņā ar 202</w:t>
      </w:r>
      <w:r w:rsidR="00A43169">
        <w:rPr>
          <w:rFonts w:ascii="Times New Roman" w:hAnsi="Times New Roman"/>
          <w:sz w:val="24"/>
          <w:szCs w:val="24"/>
        </w:rPr>
        <w:t>2</w:t>
      </w:r>
      <w:r w:rsidR="00174E32" w:rsidRPr="00872699">
        <w:rPr>
          <w:rFonts w:ascii="Times New Roman" w:hAnsi="Times New Roman"/>
          <w:sz w:val="24"/>
          <w:szCs w:val="24"/>
        </w:rPr>
        <w:t xml:space="preserve">. gada SEG inventarizāciju laika posmam no 2013. </w:t>
      </w:r>
      <w:r w:rsidR="00AD492B">
        <w:rPr>
          <w:rFonts w:ascii="Times New Roman" w:hAnsi="Times New Roman"/>
          <w:sz w:val="24"/>
          <w:szCs w:val="24"/>
        </w:rPr>
        <w:t>līdz</w:t>
      </w:r>
      <w:r w:rsidR="00174E32" w:rsidRPr="00872699">
        <w:rPr>
          <w:rFonts w:ascii="Times New Roman" w:hAnsi="Times New Roman"/>
          <w:sz w:val="24"/>
          <w:szCs w:val="24"/>
        </w:rPr>
        <w:t xml:space="preserve"> 20</w:t>
      </w:r>
      <w:r w:rsidR="00A43169">
        <w:rPr>
          <w:rFonts w:ascii="Times New Roman" w:hAnsi="Times New Roman"/>
          <w:sz w:val="24"/>
          <w:szCs w:val="24"/>
        </w:rPr>
        <w:t>20</w:t>
      </w:r>
      <w:r w:rsidR="00174E32" w:rsidRPr="00872699">
        <w:rPr>
          <w:rFonts w:ascii="Times New Roman" w:hAnsi="Times New Roman"/>
          <w:sz w:val="24"/>
          <w:szCs w:val="24"/>
        </w:rPr>
        <w:t>. gadam</w:t>
      </w:r>
      <w:r w:rsidR="00F54995">
        <w:rPr>
          <w:rFonts w:ascii="Times New Roman" w:hAnsi="Times New Roman"/>
          <w:sz w:val="24"/>
          <w:szCs w:val="24"/>
        </w:rPr>
        <w:t>.</w:t>
      </w:r>
    </w:p>
    <w:p w14:paraId="518BC106" w14:textId="73ACBE72" w:rsidR="000807BA" w:rsidRPr="00510025" w:rsidRDefault="001954E4" w:rsidP="00C53D0E">
      <w:pPr>
        <w:spacing w:before="120" w:after="120" w:line="240" w:lineRule="auto"/>
        <w:ind w:firstLine="567"/>
        <w:jc w:val="center"/>
        <w:rPr>
          <w:rFonts w:ascii="Times New Roman" w:hAnsi="Times New Roman"/>
          <w:b/>
          <w:sz w:val="24"/>
          <w:szCs w:val="24"/>
        </w:rPr>
      </w:pPr>
      <w:r w:rsidRPr="00510025">
        <w:rPr>
          <w:noProof/>
          <w:lang w:eastAsia="lv-LV"/>
        </w:rPr>
        <w:drawing>
          <wp:inline distT="0" distB="0" distL="0" distR="0" wp14:anchorId="4512FEB2" wp14:editId="03AE4DA2">
            <wp:extent cx="5705475" cy="3105150"/>
            <wp:effectExtent l="0" t="0" r="0" b="0"/>
            <wp:docPr id="4" name="Chart 4">
              <a:extLst xmlns:a="http://schemas.openxmlformats.org/drawingml/2006/main">
                <a:ext uri="{FF2B5EF4-FFF2-40B4-BE49-F238E27FC236}">
                  <a16:creationId xmlns:a16="http://schemas.microsoft.com/office/drawing/2014/main" id="{B574A2DD-DE0D-ED18-6EB6-873F97AE2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9BB519" w14:textId="0F9EE23F" w:rsidR="00452B13" w:rsidRPr="00872699" w:rsidRDefault="06643625" w:rsidP="00452B13">
      <w:pPr>
        <w:spacing w:before="120" w:after="120" w:line="240" w:lineRule="auto"/>
        <w:ind w:firstLine="567"/>
        <w:jc w:val="center"/>
      </w:pPr>
      <w:r>
        <w:rPr>
          <w:rFonts w:ascii="Times New Roman" w:hAnsi="Times New Roman"/>
          <w:b/>
          <w:bCs/>
          <w:sz w:val="24"/>
          <w:szCs w:val="24"/>
        </w:rPr>
        <w:t>5</w:t>
      </w:r>
      <w:r w:rsidR="60A20751" w:rsidRPr="003D3187">
        <w:rPr>
          <w:rFonts w:ascii="Times New Roman" w:hAnsi="Times New Roman"/>
          <w:b/>
          <w:bCs/>
          <w:sz w:val="24"/>
          <w:szCs w:val="24"/>
        </w:rPr>
        <w:t>.</w:t>
      </w:r>
      <w:r w:rsidR="007C3B6E">
        <w:rPr>
          <w:rFonts w:ascii="Times New Roman" w:hAnsi="Times New Roman"/>
          <w:b/>
          <w:bCs/>
          <w:sz w:val="24"/>
          <w:szCs w:val="24"/>
        </w:rPr>
        <w:t xml:space="preserve"> </w:t>
      </w:r>
      <w:r w:rsidR="60A20751" w:rsidRPr="003D3187">
        <w:rPr>
          <w:rFonts w:ascii="Times New Roman" w:hAnsi="Times New Roman"/>
          <w:b/>
          <w:bCs/>
          <w:sz w:val="24"/>
          <w:szCs w:val="24"/>
        </w:rPr>
        <w:t>attēls.</w:t>
      </w:r>
      <w:r w:rsidR="60A20751" w:rsidRPr="00510025">
        <w:rPr>
          <w:rFonts w:ascii="Times New Roman" w:hAnsi="Times New Roman"/>
          <w:sz w:val="24"/>
          <w:szCs w:val="24"/>
        </w:rPr>
        <w:t xml:space="preserve"> </w:t>
      </w:r>
      <w:r w:rsidR="60A20751" w:rsidRPr="003D3187">
        <w:rPr>
          <w:rFonts w:ascii="Times New Roman" w:hAnsi="Times New Roman"/>
          <w:b/>
          <w:bCs/>
          <w:sz w:val="24"/>
          <w:szCs w:val="24"/>
        </w:rPr>
        <w:t>Atmežošanas un apmežošanas radītās SEG emisijas un CO</w:t>
      </w:r>
      <w:r w:rsidR="60A20751" w:rsidRPr="003D3187">
        <w:rPr>
          <w:rFonts w:ascii="Times New Roman" w:hAnsi="Times New Roman"/>
          <w:b/>
          <w:bCs/>
          <w:sz w:val="24"/>
          <w:szCs w:val="24"/>
          <w:vertAlign w:val="subscript"/>
        </w:rPr>
        <w:t>2</w:t>
      </w:r>
      <w:r w:rsidR="60A20751" w:rsidRPr="003D3187">
        <w:rPr>
          <w:rFonts w:ascii="Times New Roman" w:hAnsi="Times New Roman"/>
          <w:b/>
          <w:bCs/>
          <w:sz w:val="24"/>
          <w:szCs w:val="24"/>
        </w:rPr>
        <w:t xml:space="preserve"> piesaiste, to bilance 2013. - 2020. gada</w:t>
      </w:r>
      <w:r w:rsidR="1E5562AA" w:rsidRPr="003D3187">
        <w:rPr>
          <w:rFonts w:ascii="Times New Roman" w:hAnsi="Times New Roman"/>
          <w:b/>
          <w:bCs/>
          <w:sz w:val="24"/>
          <w:szCs w:val="24"/>
        </w:rPr>
        <w:t xml:space="preserve"> periodā</w:t>
      </w:r>
      <w:r w:rsidR="60A20751" w:rsidRPr="003D3187">
        <w:rPr>
          <w:rFonts w:ascii="Times New Roman" w:hAnsi="Times New Roman"/>
          <w:b/>
          <w:bCs/>
          <w:sz w:val="24"/>
          <w:szCs w:val="24"/>
        </w:rPr>
        <w:t xml:space="preserve"> (</w:t>
      </w:r>
      <w:proofErr w:type="spellStart"/>
      <w:r w:rsidR="60A20751" w:rsidRPr="003D3187">
        <w:rPr>
          <w:rFonts w:ascii="Times New Roman" w:hAnsi="Times New Roman"/>
          <w:b/>
          <w:bCs/>
          <w:sz w:val="24"/>
          <w:szCs w:val="24"/>
        </w:rPr>
        <w:t>kt</w:t>
      </w:r>
      <w:proofErr w:type="spellEnd"/>
      <w:r w:rsidR="60A20751" w:rsidRPr="003D3187">
        <w:rPr>
          <w:rFonts w:ascii="Times New Roman" w:hAnsi="Times New Roman"/>
          <w:b/>
          <w:bCs/>
          <w:sz w:val="24"/>
          <w:szCs w:val="24"/>
        </w:rPr>
        <w:t xml:space="preserve"> CO</w:t>
      </w:r>
      <w:r w:rsidR="60A20751" w:rsidRPr="003D3187">
        <w:rPr>
          <w:rFonts w:ascii="Times New Roman" w:hAnsi="Times New Roman"/>
          <w:b/>
          <w:bCs/>
          <w:sz w:val="24"/>
          <w:szCs w:val="24"/>
          <w:vertAlign w:val="subscript"/>
        </w:rPr>
        <w:t>2</w:t>
      </w:r>
      <w:r w:rsidR="60A20751" w:rsidRPr="003D3187">
        <w:rPr>
          <w:rFonts w:ascii="Times New Roman" w:hAnsi="Times New Roman"/>
          <w:b/>
          <w:bCs/>
          <w:sz w:val="24"/>
          <w:szCs w:val="24"/>
        </w:rPr>
        <w:t xml:space="preserve"> </w:t>
      </w:r>
      <w:proofErr w:type="spellStart"/>
      <w:r w:rsidR="60A20751" w:rsidRPr="003D3187">
        <w:rPr>
          <w:rFonts w:ascii="Times New Roman" w:hAnsi="Times New Roman"/>
          <w:b/>
          <w:bCs/>
          <w:sz w:val="24"/>
          <w:szCs w:val="24"/>
        </w:rPr>
        <w:t>ekv</w:t>
      </w:r>
      <w:proofErr w:type="spellEnd"/>
      <w:r w:rsidR="60A20751" w:rsidRPr="003D3187">
        <w:rPr>
          <w:rFonts w:ascii="Times New Roman" w:hAnsi="Times New Roman"/>
          <w:b/>
          <w:bCs/>
          <w:sz w:val="24"/>
          <w:szCs w:val="24"/>
        </w:rPr>
        <w:t>.)</w:t>
      </w:r>
      <w:r w:rsidR="00452B13" w:rsidRPr="003D3187">
        <w:rPr>
          <w:rStyle w:val="FootnoteAnchor"/>
          <w:rFonts w:ascii="Times New Roman" w:hAnsi="Times New Roman"/>
          <w:b/>
          <w:bCs/>
          <w:sz w:val="24"/>
          <w:szCs w:val="24"/>
        </w:rPr>
        <w:footnoteReference w:id="58"/>
      </w:r>
      <w:r w:rsidR="60A20751" w:rsidRPr="003D3187">
        <w:rPr>
          <w:rFonts w:ascii="Times New Roman" w:hAnsi="Times New Roman"/>
          <w:b/>
          <w:bCs/>
          <w:sz w:val="24"/>
          <w:szCs w:val="24"/>
        </w:rPr>
        <w:t xml:space="preserve"> </w:t>
      </w:r>
    </w:p>
    <w:p w14:paraId="68AE3B07" w14:textId="6BB2924D" w:rsidR="008A3BEB" w:rsidRPr="00D93DD2" w:rsidRDefault="00A200FF" w:rsidP="00D93DD2">
      <w:pPr>
        <w:spacing w:before="120" w:after="120" w:line="240" w:lineRule="auto"/>
        <w:ind w:firstLine="567"/>
        <w:jc w:val="both"/>
      </w:pPr>
      <w:r>
        <w:rPr>
          <w:rFonts w:ascii="Times New Roman" w:hAnsi="Times New Roman"/>
          <w:sz w:val="24"/>
          <w:szCs w:val="24"/>
        </w:rPr>
        <w:t>5</w:t>
      </w:r>
      <w:r w:rsidR="0F9B05D0" w:rsidRPr="003D3187">
        <w:rPr>
          <w:rFonts w:ascii="Times New Roman" w:hAnsi="Times New Roman"/>
          <w:sz w:val="24"/>
          <w:szCs w:val="24"/>
        </w:rPr>
        <w:t xml:space="preserve">. attēlā apkopotā informācija </w:t>
      </w:r>
      <w:r w:rsidR="41F86DF6" w:rsidRPr="003D3187">
        <w:rPr>
          <w:rFonts w:ascii="Times New Roman" w:hAnsi="Times New Roman"/>
          <w:sz w:val="24"/>
          <w:szCs w:val="24"/>
        </w:rPr>
        <w:t>ilustrē</w:t>
      </w:r>
      <w:r w:rsidR="0F9B05D0" w:rsidRPr="003D3187">
        <w:rPr>
          <w:rFonts w:ascii="Times New Roman" w:hAnsi="Times New Roman"/>
          <w:sz w:val="24"/>
          <w:szCs w:val="24"/>
        </w:rPr>
        <w:t xml:space="preserve">, ka Klimata konvencijas Kioto protokola </w:t>
      </w:r>
      <w:r w:rsidR="0F9B05D0" w:rsidRPr="00DD5050">
        <w:rPr>
          <w:rFonts w:ascii="Times New Roman" w:hAnsi="Times New Roman"/>
          <w:sz w:val="24"/>
          <w:szCs w:val="24"/>
        </w:rPr>
        <w:t xml:space="preserve">3. panta </w:t>
      </w:r>
      <w:r w:rsidR="00DD5050">
        <w:rPr>
          <w:rFonts w:ascii="Times New Roman" w:hAnsi="Times New Roman"/>
          <w:sz w:val="24"/>
          <w:szCs w:val="24"/>
        </w:rPr>
        <w:t>trešajā daļā</w:t>
      </w:r>
      <w:r w:rsidR="0F9B05D0" w:rsidRPr="003D3187">
        <w:rPr>
          <w:rFonts w:ascii="Times New Roman" w:hAnsi="Times New Roman"/>
          <w:sz w:val="24"/>
          <w:szCs w:val="24"/>
        </w:rPr>
        <w:t xml:space="preserve"> noteiktais nosacījums, ka jānodrošina, lai atmežošanas rezultātā radušās CO</w:t>
      </w:r>
      <w:r w:rsidR="0F9B05D0" w:rsidRPr="003D3187">
        <w:rPr>
          <w:rFonts w:ascii="Times New Roman" w:hAnsi="Times New Roman"/>
          <w:sz w:val="24"/>
          <w:szCs w:val="24"/>
          <w:vertAlign w:val="subscript"/>
        </w:rPr>
        <w:t>2</w:t>
      </w:r>
      <w:r w:rsidR="0F9B05D0" w:rsidRPr="003D3187">
        <w:rPr>
          <w:rFonts w:ascii="Times New Roman" w:hAnsi="Times New Roman"/>
          <w:sz w:val="24"/>
          <w:szCs w:val="24"/>
        </w:rPr>
        <w:t xml:space="preserve"> emisijas nepārsniedz apmežošanas un atkārtotas apmežošanas rezultātā radušos CO</w:t>
      </w:r>
      <w:r w:rsidR="0F9B05D0" w:rsidRPr="003D3187">
        <w:rPr>
          <w:rFonts w:ascii="Times New Roman" w:hAnsi="Times New Roman"/>
          <w:sz w:val="24"/>
          <w:szCs w:val="24"/>
          <w:vertAlign w:val="subscript"/>
        </w:rPr>
        <w:t>2</w:t>
      </w:r>
      <w:r w:rsidR="0F9B05D0" w:rsidRPr="003D3187">
        <w:rPr>
          <w:rFonts w:ascii="Times New Roman" w:hAnsi="Times New Roman"/>
          <w:sz w:val="24"/>
          <w:szCs w:val="24"/>
        </w:rPr>
        <w:t xml:space="preserve"> piesaisti, faktiski netiek nodrošināts nevienā no gadiem laika posmā no 2013. - 2020. gadam. </w:t>
      </w:r>
      <w:r w:rsidR="3B3CFE1A" w:rsidRPr="003D3187">
        <w:rPr>
          <w:rFonts w:ascii="Times New Roman" w:hAnsi="Times New Roman"/>
          <w:sz w:val="24"/>
          <w:szCs w:val="24"/>
        </w:rPr>
        <w:t>Saskaņā ar 2022. gada SEG inventarizācij</w:t>
      </w:r>
      <w:r w:rsidR="020508C3" w:rsidRPr="003D3187">
        <w:rPr>
          <w:rFonts w:ascii="Times New Roman" w:hAnsi="Times New Roman"/>
          <w:sz w:val="24"/>
          <w:szCs w:val="24"/>
        </w:rPr>
        <w:t>as</w:t>
      </w:r>
      <w:r w:rsidR="3B3CFE1A" w:rsidRPr="003D3187">
        <w:rPr>
          <w:rFonts w:ascii="Times New Roman" w:hAnsi="Times New Roman"/>
          <w:sz w:val="24"/>
          <w:szCs w:val="24"/>
        </w:rPr>
        <w:t xml:space="preserve"> rezultātiem</w:t>
      </w:r>
      <w:r w:rsidR="0F9B05D0" w:rsidRPr="003D3187">
        <w:rPr>
          <w:rFonts w:ascii="Times New Roman" w:hAnsi="Times New Roman"/>
          <w:sz w:val="24"/>
          <w:szCs w:val="24"/>
        </w:rPr>
        <w:t xml:space="preserve"> </w:t>
      </w:r>
      <w:r w:rsidR="020508C3" w:rsidRPr="003D3187">
        <w:rPr>
          <w:rFonts w:ascii="Times New Roman" w:hAnsi="Times New Roman"/>
          <w:sz w:val="24"/>
          <w:szCs w:val="24"/>
        </w:rPr>
        <w:t xml:space="preserve">Kioto protokola </w:t>
      </w:r>
      <w:r w:rsidR="020508C3" w:rsidRPr="00DD5050">
        <w:rPr>
          <w:rFonts w:ascii="Times New Roman" w:hAnsi="Times New Roman"/>
          <w:sz w:val="24"/>
          <w:szCs w:val="24"/>
        </w:rPr>
        <w:t xml:space="preserve">3. panta </w:t>
      </w:r>
      <w:r w:rsidR="00DD5050" w:rsidRPr="00DD5050">
        <w:rPr>
          <w:rFonts w:ascii="Times New Roman" w:hAnsi="Times New Roman"/>
          <w:sz w:val="24"/>
          <w:szCs w:val="24"/>
        </w:rPr>
        <w:t>trešajā</w:t>
      </w:r>
      <w:r w:rsidR="00DD5050">
        <w:rPr>
          <w:rFonts w:ascii="Times New Roman" w:hAnsi="Times New Roman"/>
          <w:sz w:val="24"/>
          <w:szCs w:val="24"/>
        </w:rPr>
        <w:t xml:space="preserve"> daļā</w:t>
      </w:r>
      <w:r w:rsidR="020508C3" w:rsidRPr="003D3187">
        <w:rPr>
          <w:rFonts w:ascii="Times New Roman" w:hAnsi="Times New Roman"/>
          <w:sz w:val="24"/>
          <w:szCs w:val="24"/>
        </w:rPr>
        <w:t xml:space="preserve"> uzskaitītajās darbībās SEG emisijas </w:t>
      </w:r>
      <w:r w:rsidR="0718D541" w:rsidRPr="003D3187">
        <w:rPr>
          <w:rFonts w:ascii="Times New Roman" w:hAnsi="Times New Roman"/>
          <w:sz w:val="24"/>
          <w:szCs w:val="24"/>
        </w:rPr>
        <w:t xml:space="preserve">kopumā </w:t>
      </w:r>
      <w:r w:rsidR="020508C3" w:rsidRPr="003D3187">
        <w:rPr>
          <w:rFonts w:ascii="Times New Roman" w:hAnsi="Times New Roman"/>
          <w:sz w:val="24"/>
          <w:szCs w:val="24"/>
        </w:rPr>
        <w:t>pārsniedz CO</w:t>
      </w:r>
      <w:r w:rsidR="020508C3" w:rsidRPr="003D3187">
        <w:rPr>
          <w:rFonts w:ascii="Times New Roman" w:hAnsi="Times New Roman"/>
          <w:sz w:val="24"/>
          <w:szCs w:val="24"/>
          <w:vertAlign w:val="subscript"/>
        </w:rPr>
        <w:t>2</w:t>
      </w:r>
      <w:r w:rsidR="020508C3" w:rsidRPr="003D3187">
        <w:rPr>
          <w:rFonts w:ascii="Times New Roman" w:hAnsi="Times New Roman"/>
          <w:sz w:val="24"/>
          <w:szCs w:val="24"/>
        </w:rPr>
        <w:t xml:space="preserve"> piesaisti par  </w:t>
      </w:r>
      <w:r w:rsidR="0F9B05D0" w:rsidRPr="003D3187">
        <w:rPr>
          <w:rFonts w:ascii="Times New Roman" w:hAnsi="Times New Roman"/>
          <w:sz w:val="24"/>
          <w:szCs w:val="24"/>
        </w:rPr>
        <w:t>5873</w:t>
      </w:r>
      <w:r w:rsidR="03559D9F" w:rsidRPr="003D3187">
        <w:rPr>
          <w:rFonts w:ascii="Times New Roman" w:hAnsi="Times New Roman"/>
          <w:sz w:val="24"/>
          <w:szCs w:val="24"/>
        </w:rPr>
        <w:t>,03</w:t>
      </w:r>
      <w:r w:rsidR="0F9B05D0" w:rsidRPr="003D3187">
        <w:rPr>
          <w:rFonts w:ascii="Times New Roman" w:hAnsi="Times New Roman"/>
          <w:sz w:val="24"/>
          <w:szCs w:val="24"/>
        </w:rPr>
        <w:t xml:space="preserve"> </w:t>
      </w:r>
      <w:proofErr w:type="spellStart"/>
      <w:r w:rsidR="0F9B05D0" w:rsidRPr="003D3187">
        <w:rPr>
          <w:rFonts w:ascii="Times New Roman" w:hAnsi="Times New Roman"/>
          <w:sz w:val="24"/>
          <w:szCs w:val="24"/>
        </w:rPr>
        <w:t>kt</w:t>
      </w:r>
      <w:proofErr w:type="spellEnd"/>
      <w:r w:rsidR="0F9B05D0" w:rsidRPr="003D3187">
        <w:rPr>
          <w:rFonts w:ascii="Times New Roman" w:hAnsi="Times New Roman"/>
          <w:sz w:val="24"/>
          <w:szCs w:val="24"/>
        </w:rPr>
        <w:t xml:space="preserve"> CO</w:t>
      </w:r>
      <w:r w:rsidR="0F9B05D0" w:rsidRPr="003D3187">
        <w:rPr>
          <w:rFonts w:ascii="Times New Roman" w:hAnsi="Times New Roman"/>
          <w:sz w:val="24"/>
          <w:szCs w:val="24"/>
          <w:vertAlign w:val="subscript"/>
        </w:rPr>
        <w:t>2</w:t>
      </w:r>
      <w:r w:rsidR="0F9B05D0" w:rsidRPr="003D3187">
        <w:rPr>
          <w:rFonts w:ascii="Times New Roman" w:hAnsi="Times New Roman"/>
          <w:sz w:val="24"/>
          <w:szCs w:val="24"/>
        </w:rPr>
        <w:t xml:space="preserve"> </w:t>
      </w:r>
      <w:proofErr w:type="spellStart"/>
      <w:r w:rsidR="0F9B05D0" w:rsidRPr="003D3187">
        <w:rPr>
          <w:rFonts w:ascii="Times New Roman" w:hAnsi="Times New Roman"/>
          <w:sz w:val="24"/>
          <w:szCs w:val="24"/>
        </w:rPr>
        <w:t>ekv</w:t>
      </w:r>
      <w:proofErr w:type="spellEnd"/>
      <w:r w:rsidR="3A768D17" w:rsidRPr="003D3187">
        <w:rPr>
          <w:rFonts w:ascii="Times New Roman" w:hAnsi="Times New Roman"/>
          <w:sz w:val="24"/>
          <w:szCs w:val="24"/>
        </w:rPr>
        <w:t>.</w:t>
      </w:r>
      <w:r w:rsidR="47C27D1B" w:rsidRPr="003D3187">
        <w:rPr>
          <w:rFonts w:ascii="Times New Roman" w:hAnsi="Times New Roman"/>
          <w:sz w:val="24"/>
          <w:szCs w:val="24"/>
        </w:rPr>
        <w:t xml:space="preserve"> </w:t>
      </w:r>
      <w:r w:rsidR="26F1DBDF" w:rsidRPr="003D3187">
        <w:rPr>
          <w:rFonts w:ascii="Times New Roman" w:hAnsi="Times New Roman"/>
          <w:sz w:val="24"/>
          <w:szCs w:val="24"/>
        </w:rPr>
        <w:t>laika posmā no 2013. - 2020. gadam</w:t>
      </w:r>
      <w:r w:rsidR="2FD1417E" w:rsidRPr="003D3187">
        <w:rPr>
          <w:rFonts w:ascii="Times New Roman" w:hAnsi="Times New Roman"/>
          <w:sz w:val="24"/>
          <w:szCs w:val="24"/>
        </w:rPr>
        <w:t>.</w:t>
      </w:r>
      <w:r w:rsidR="0F9B05D0" w:rsidRPr="003D3187">
        <w:rPr>
          <w:rFonts w:ascii="Times New Roman" w:hAnsi="Times New Roman"/>
          <w:sz w:val="24"/>
          <w:szCs w:val="24"/>
        </w:rPr>
        <w:t xml:space="preserve"> </w:t>
      </w:r>
    </w:p>
    <w:p w14:paraId="31C65805" w14:textId="7BB68DC7" w:rsidR="00197A86" w:rsidRPr="00B63809" w:rsidRDefault="00174E32" w:rsidP="00B63809">
      <w:pPr>
        <w:spacing w:before="120" w:after="120" w:line="240" w:lineRule="auto"/>
        <w:ind w:firstLine="567"/>
        <w:jc w:val="both"/>
        <w:rPr>
          <w:rFonts w:ascii="Times New Roman" w:hAnsi="Times New Roman"/>
          <w:sz w:val="24"/>
          <w:szCs w:val="24"/>
        </w:rPr>
      </w:pPr>
      <w:r w:rsidRPr="12720D23">
        <w:rPr>
          <w:rFonts w:ascii="Times New Roman" w:hAnsi="Times New Roman"/>
          <w:sz w:val="24"/>
          <w:szCs w:val="24"/>
        </w:rPr>
        <w:t xml:space="preserve"> </w:t>
      </w:r>
      <w:r w:rsidR="66C2E9DA" w:rsidRPr="12720D23">
        <w:rPr>
          <w:rFonts w:ascii="Times New Roman" w:hAnsi="Times New Roman"/>
          <w:sz w:val="24"/>
          <w:szCs w:val="24"/>
        </w:rPr>
        <w:t>201</w:t>
      </w:r>
      <w:r w:rsidR="28859B06" w:rsidRPr="12720D23">
        <w:rPr>
          <w:rFonts w:ascii="Times New Roman" w:hAnsi="Times New Roman"/>
          <w:sz w:val="24"/>
          <w:szCs w:val="24"/>
        </w:rPr>
        <w:t>1</w:t>
      </w:r>
      <w:r w:rsidR="66C2E9DA" w:rsidRPr="12720D23">
        <w:rPr>
          <w:rFonts w:ascii="Times New Roman" w:hAnsi="Times New Roman"/>
          <w:sz w:val="24"/>
          <w:szCs w:val="24"/>
        </w:rPr>
        <w:t>. gadā</w:t>
      </w:r>
      <w:r w:rsidRPr="12720D23">
        <w:rPr>
          <w:rFonts w:ascii="Times New Roman" w:hAnsi="Times New Roman"/>
          <w:sz w:val="24"/>
          <w:szCs w:val="24"/>
        </w:rPr>
        <w:t xml:space="preserve"> </w:t>
      </w:r>
      <w:r w:rsidR="6789D03C" w:rsidRPr="12720D23">
        <w:rPr>
          <w:rFonts w:ascii="Times New Roman" w:hAnsi="Times New Roman"/>
          <w:sz w:val="24"/>
          <w:szCs w:val="24"/>
        </w:rPr>
        <w:t xml:space="preserve">Latvijai </w:t>
      </w:r>
      <w:r w:rsidRPr="12720D23">
        <w:rPr>
          <w:rFonts w:ascii="Times New Roman" w:hAnsi="Times New Roman"/>
          <w:sz w:val="24"/>
          <w:szCs w:val="24"/>
        </w:rPr>
        <w:t>noteikts meža apsaimniekošanas CO</w:t>
      </w:r>
      <w:r w:rsidRPr="12720D23">
        <w:rPr>
          <w:rFonts w:ascii="Times New Roman" w:hAnsi="Times New Roman"/>
          <w:sz w:val="24"/>
          <w:szCs w:val="24"/>
          <w:vertAlign w:val="subscript"/>
        </w:rPr>
        <w:t>2</w:t>
      </w:r>
      <w:r w:rsidRPr="12720D23">
        <w:rPr>
          <w:rFonts w:ascii="Times New Roman" w:hAnsi="Times New Roman"/>
          <w:sz w:val="24"/>
          <w:szCs w:val="24"/>
        </w:rPr>
        <w:t xml:space="preserve"> bilances mērķis </w:t>
      </w:r>
      <w:r w:rsidR="6789D03C" w:rsidRPr="12720D23">
        <w:rPr>
          <w:rFonts w:ascii="Times New Roman" w:hAnsi="Times New Roman"/>
          <w:sz w:val="24"/>
          <w:szCs w:val="24"/>
        </w:rPr>
        <w:t>16302</w:t>
      </w:r>
      <w:r w:rsidR="6789D03C">
        <w:t xml:space="preserve"> </w:t>
      </w:r>
      <w:proofErr w:type="spellStart"/>
      <w:r w:rsidR="6789D03C" w:rsidRPr="12720D23">
        <w:rPr>
          <w:rFonts w:ascii="Times New Roman" w:hAnsi="Times New Roman"/>
          <w:sz w:val="24"/>
          <w:szCs w:val="24"/>
        </w:rPr>
        <w:t>kt</w:t>
      </w:r>
      <w:proofErr w:type="spellEnd"/>
      <w:r w:rsidR="6789D03C" w:rsidRPr="12720D23">
        <w:rPr>
          <w:rFonts w:ascii="Times New Roman" w:hAnsi="Times New Roman"/>
          <w:sz w:val="24"/>
          <w:szCs w:val="24"/>
        </w:rPr>
        <w:t xml:space="preserve"> CO</w:t>
      </w:r>
      <w:r w:rsidR="6789D03C" w:rsidRPr="12720D23">
        <w:rPr>
          <w:rFonts w:ascii="Times New Roman" w:hAnsi="Times New Roman"/>
          <w:sz w:val="24"/>
          <w:szCs w:val="24"/>
          <w:vertAlign w:val="subscript"/>
        </w:rPr>
        <w:t xml:space="preserve">2 </w:t>
      </w:r>
      <w:proofErr w:type="spellStart"/>
      <w:r w:rsidR="6789D03C" w:rsidRPr="12720D23">
        <w:rPr>
          <w:rFonts w:ascii="Times New Roman" w:hAnsi="Times New Roman"/>
          <w:sz w:val="24"/>
          <w:szCs w:val="24"/>
        </w:rPr>
        <w:t>ekv</w:t>
      </w:r>
      <w:proofErr w:type="spellEnd"/>
      <w:r w:rsidR="6789D03C" w:rsidRPr="12720D23">
        <w:rPr>
          <w:rFonts w:ascii="Times New Roman" w:hAnsi="Times New Roman"/>
          <w:sz w:val="24"/>
          <w:szCs w:val="24"/>
        </w:rPr>
        <w:t>.</w:t>
      </w:r>
      <w:r w:rsidR="2EB222B7" w:rsidRPr="12720D23">
        <w:rPr>
          <w:rFonts w:ascii="Times New Roman" w:hAnsi="Times New Roman"/>
          <w:sz w:val="24"/>
          <w:szCs w:val="24"/>
        </w:rPr>
        <w:t>,</w:t>
      </w:r>
      <w:r w:rsidR="6789D03C" w:rsidRPr="12720D23">
        <w:rPr>
          <w:rFonts w:ascii="Times New Roman" w:hAnsi="Times New Roman"/>
          <w:sz w:val="24"/>
          <w:szCs w:val="24"/>
        </w:rPr>
        <w:t xml:space="preserve"> </w:t>
      </w:r>
      <w:r w:rsidR="2EB222B7" w:rsidRPr="12720D23">
        <w:rPr>
          <w:rFonts w:ascii="Times New Roman" w:hAnsi="Times New Roman"/>
          <w:sz w:val="24"/>
          <w:szCs w:val="24"/>
        </w:rPr>
        <w:t>bet</w:t>
      </w:r>
      <w:r w:rsidR="171C0768" w:rsidRPr="12720D23">
        <w:rPr>
          <w:rFonts w:ascii="Times New Roman" w:hAnsi="Times New Roman"/>
          <w:sz w:val="24"/>
          <w:szCs w:val="24"/>
        </w:rPr>
        <w:t>,</w:t>
      </w:r>
      <w:r w:rsidR="2EB222B7" w:rsidRPr="12720D23">
        <w:rPr>
          <w:rFonts w:ascii="Times New Roman" w:hAnsi="Times New Roman"/>
          <w:sz w:val="24"/>
          <w:szCs w:val="24"/>
        </w:rPr>
        <w:t xml:space="preserve"> ņemot vērā nozīmīgās datu un aprēķinu metožu izmaiņas kopš sākotnēji aprēķinātā MARL 2011.gadā, Latvija ir veikusi MARL pārrēķinu 2022.gadā, piemērojot tehnisko korekciju 14829</w:t>
      </w:r>
      <w:r w:rsidR="171C0768" w:rsidRPr="12720D23">
        <w:rPr>
          <w:rFonts w:ascii="Times New Roman" w:hAnsi="Times New Roman"/>
          <w:sz w:val="24"/>
          <w:szCs w:val="24"/>
        </w:rPr>
        <w:t>,</w:t>
      </w:r>
      <w:r w:rsidR="2EB222B7" w:rsidRPr="12720D23">
        <w:rPr>
          <w:rFonts w:ascii="Times New Roman" w:hAnsi="Times New Roman"/>
          <w:sz w:val="24"/>
          <w:szCs w:val="24"/>
        </w:rPr>
        <w:t xml:space="preserve">11 </w:t>
      </w:r>
      <w:proofErr w:type="spellStart"/>
      <w:r w:rsidR="2EB222B7" w:rsidRPr="12720D23">
        <w:rPr>
          <w:rFonts w:ascii="Times New Roman" w:hAnsi="Times New Roman"/>
          <w:sz w:val="24"/>
          <w:szCs w:val="24"/>
        </w:rPr>
        <w:t>kt</w:t>
      </w:r>
      <w:proofErr w:type="spellEnd"/>
      <w:r w:rsidR="2EB222B7" w:rsidRPr="12720D23">
        <w:rPr>
          <w:rFonts w:ascii="Times New Roman" w:hAnsi="Times New Roman"/>
          <w:sz w:val="24"/>
          <w:szCs w:val="24"/>
        </w:rPr>
        <w:t xml:space="preserve"> CO</w:t>
      </w:r>
      <w:r w:rsidR="2EB222B7" w:rsidRPr="12720D23">
        <w:rPr>
          <w:rFonts w:ascii="Times New Roman" w:hAnsi="Times New Roman"/>
          <w:sz w:val="24"/>
          <w:szCs w:val="24"/>
          <w:vertAlign w:val="subscript"/>
        </w:rPr>
        <w:t>2</w:t>
      </w:r>
      <w:r w:rsidR="2EB222B7" w:rsidRPr="12720D23">
        <w:rPr>
          <w:rFonts w:ascii="Times New Roman" w:hAnsi="Times New Roman"/>
          <w:sz w:val="24"/>
          <w:szCs w:val="24"/>
        </w:rPr>
        <w:t xml:space="preserve"> </w:t>
      </w:r>
      <w:proofErr w:type="spellStart"/>
      <w:r w:rsidR="2EB222B7" w:rsidRPr="12720D23">
        <w:rPr>
          <w:rFonts w:ascii="Times New Roman" w:hAnsi="Times New Roman"/>
          <w:sz w:val="24"/>
          <w:szCs w:val="24"/>
        </w:rPr>
        <w:t>ekv</w:t>
      </w:r>
      <w:proofErr w:type="spellEnd"/>
      <w:r w:rsidR="2EB222B7" w:rsidRPr="12720D23">
        <w:rPr>
          <w:rFonts w:ascii="Times New Roman" w:hAnsi="Times New Roman"/>
          <w:sz w:val="24"/>
          <w:szCs w:val="24"/>
        </w:rPr>
        <w:t xml:space="preserve">. Tādējādi pārrēķinātais MARL ir -1472,89 </w:t>
      </w:r>
      <w:proofErr w:type="spellStart"/>
      <w:r w:rsidR="2EB222B7" w:rsidRPr="12720D23">
        <w:rPr>
          <w:rFonts w:ascii="Times New Roman" w:hAnsi="Times New Roman"/>
          <w:sz w:val="24"/>
          <w:szCs w:val="24"/>
        </w:rPr>
        <w:t>kt</w:t>
      </w:r>
      <w:proofErr w:type="spellEnd"/>
      <w:r w:rsidR="2EB222B7" w:rsidRPr="12720D23">
        <w:rPr>
          <w:rFonts w:ascii="Times New Roman" w:hAnsi="Times New Roman"/>
          <w:sz w:val="24"/>
          <w:szCs w:val="24"/>
        </w:rPr>
        <w:t xml:space="preserve"> CO</w:t>
      </w:r>
      <w:r w:rsidR="2EB222B7" w:rsidRPr="12720D23">
        <w:rPr>
          <w:rFonts w:ascii="Times New Roman" w:hAnsi="Times New Roman"/>
          <w:sz w:val="24"/>
          <w:szCs w:val="24"/>
          <w:vertAlign w:val="subscript"/>
        </w:rPr>
        <w:t>2</w:t>
      </w:r>
      <w:r w:rsidR="2EB222B7" w:rsidRPr="12720D23">
        <w:rPr>
          <w:rFonts w:ascii="Times New Roman" w:hAnsi="Times New Roman"/>
          <w:sz w:val="24"/>
          <w:szCs w:val="24"/>
        </w:rPr>
        <w:t xml:space="preserve"> </w:t>
      </w:r>
      <w:proofErr w:type="spellStart"/>
      <w:r w:rsidR="2EB222B7" w:rsidRPr="12720D23">
        <w:rPr>
          <w:rFonts w:ascii="Times New Roman" w:hAnsi="Times New Roman"/>
          <w:sz w:val="24"/>
          <w:szCs w:val="24"/>
        </w:rPr>
        <w:t>ekv</w:t>
      </w:r>
      <w:proofErr w:type="spellEnd"/>
      <w:r w:rsidR="2EB222B7" w:rsidRPr="12720D23">
        <w:rPr>
          <w:rFonts w:ascii="Times New Roman" w:hAnsi="Times New Roman"/>
          <w:sz w:val="24"/>
          <w:szCs w:val="24"/>
        </w:rPr>
        <w:t>.</w:t>
      </w:r>
      <w:r w:rsidR="2C969182" w:rsidRPr="12720D23">
        <w:rPr>
          <w:rFonts w:ascii="Times New Roman" w:hAnsi="Times New Roman"/>
          <w:sz w:val="24"/>
          <w:szCs w:val="24"/>
        </w:rPr>
        <w:t xml:space="preserve"> </w:t>
      </w:r>
      <w:r w:rsidR="2EB222B7" w:rsidRPr="12720D23">
        <w:rPr>
          <w:rFonts w:ascii="Times New Roman" w:hAnsi="Times New Roman"/>
          <w:sz w:val="24"/>
          <w:szCs w:val="24"/>
        </w:rPr>
        <w:t>gadā, kas tiek sasniegts visos perioda gados, izņemot 2014.gadu.</w:t>
      </w:r>
      <w:r w:rsidRPr="12720D23">
        <w:rPr>
          <w:rFonts w:ascii="Times New Roman" w:hAnsi="Times New Roman"/>
          <w:sz w:val="24"/>
          <w:szCs w:val="24"/>
        </w:rPr>
        <w:t xml:space="preserve"> Attiecīgi </w:t>
      </w:r>
      <w:r w:rsidR="52071F3A" w:rsidRPr="12720D23">
        <w:rPr>
          <w:rFonts w:ascii="Times New Roman" w:hAnsi="Times New Roman"/>
          <w:sz w:val="24"/>
          <w:szCs w:val="24"/>
        </w:rPr>
        <w:t>saskaņā ar 2022. gada SEG inventarizācijas pārbaudes rezultātiem</w:t>
      </w:r>
      <w:r w:rsidR="497E7783" w:rsidRPr="12720D23">
        <w:rPr>
          <w:rFonts w:ascii="Times New Roman" w:hAnsi="Times New Roman"/>
          <w:sz w:val="24"/>
          <w:szCs w:val="24"/>
        </w:rPr>
        <w:t xml:space="preserve"> </w:t>
      </w:r>
      <w:r w:rsidRPr="12720D23">
        <w:rPr>
          <w:rFonts w:ascii="Times New Roman" w:hAnsi="Times New Roman"/>
          <w:b/>
          <w:bCs/>
          <w:sz w:val="24"/>
          <w:szCs w:val="24"/>
        </w:rPr>
        <w:t>MARL izpilde</w:t>
      </w:r>
      <w:r w:rsidR="15F8AA2D" w:rsidRPr="12720D23">
        <w:rPr>
          <w:rFonts w:ascii="Times New Roman" w:hAnsi="Times New Roman"/>
          <w:b/>
          <w:bCs/>
          <w:sz w:val="24"/>
          <w:szCs w:val="24"/>
        </w:rPr>
        <w:t xml:space="preserve"> tiek nodrošināta</w:t>
      </w:r>
      <w:r w:rsidRPr="12720D23">
        <w:rPr>
          <w:rFonts w:ascii="Times New Roman" w:hAnsi="Times New Roman"/>
          <w:b/>
          <w:bCs/>
          <w:sz w:val="24"/>
          <w:szCs w:val="24"/>
        </w:rPr>
        <w:t>, ja piemēro tehnisko korekciju</w:t>
      </w:r>
      <w:r w:rsidR="3A1D27E5" w:rsidRPr="12720D23">
        <w:rPr>
          <w:rFonts w:ascii="Times New Roman" w:hAnsi="Times New Roman"/>
          <w:b/>
          <w:bCs/>
          <w:sz w:val="24"/>
          <w:szCs w:val="24"/>
        </w:rPr>
        <w:t>,</w:t>
      </w:r>
      <w:r w:rsidR="6F075517" w:rsidRPr="12720D23">
        <w:rPr>
          <w:rFonts w:ascii="Times New Roman" w:hAnsi="Times New Roman"/>
          <w:b/>
          <w:bCs/>
          <w:sz w:val="24"/>
          <w:szCs w:val="24"/>
        </w:rPr>
        <w:t xml:space="preserve"> </w:t>
      </w:r>
      <w:r w:rsidR="3A627D84" w:rsidRPr="12720D23">
        <w:rPr>
          <w:rFonts w:ascii="Times New Roman" w:hAnsi="Times New Roman"/>
          <w:b/>
          <w:bCs/>
          <w:sz w:val="24"/>
          <w:szCs w:val="24"/>
        </w:rPr>
        <w:t>kuras ietvaros M</w:t>
      </w:r>
      <w:r w:rsidR="25F3DCB5" w:rsidRPr="12720D23">
        <w:rPr>
          <w:rFonts w:ascii="Times New Roman" w:hAnsi="Times New Roman"/>
          <w:b/>
          <w:bCs/>
          <w:sz w:val="24"/>
          <w:szCs w:val="24"/>
        </w:rPr>
        <w:t>ARL ir -1472,89</w:t>
      </w:r>
      <w:r w:rsidR="25F3DCB5">
        <w:t xml:space="preserve"> </w:t>
      </w:r>
      <w:proofErr w:type="spellStart"/>
      <w:r w:rsidR="25F3DCB5" w:rsidRPr="12720D23">
        <w:rPr>
          <w:rFonts w:ascii="Times New Roman" w:hAnsi="Times New Roman"/>
          <w:b/>
          <w:bCs/>
          <w:sz w:val="24"/>
          <w:szCs w:val="24"/>
        </w:rPr>
        <w:t>kt</w:t>
      </w:r>
      <w:proofErr w:type="spellEnd"/>
      <w:r w:rsidR="25F3DCB5" w:rsidRPr="12720D23">
        <w:rPr>
          <w:rFonts w:ascii="Times New Roman" w:hAnsi="Times New Roman"/>
          <w:b/>
          <w:bCs/>
          <w:sz w:val="24"/>
          <w:szCs w:val="24"/>
        </w:rPr>
        <w:t xml:space="preserve"> CO</w:t>
      </w:r>
      <w:r w:rsidR="25F3DCB5" w:rsidRPr="12720D23">
        <w:rPr>
          <w:rFonts w:ascii="Times New Roman" w:hAnsi="Times New Roman"/>
          <w:b/>
          <w:bCs/>
          <w:sz w:val="24"/>
          <w:szCs w:val="24"/>
          <w:vertAlign w:val="subscript"/>
        </w:rPr>
        <w:t xml:space="preserve">2 </w:t>
      </w:r>
      <w:proofErr w:type="spellStart"/>
      <w:r w:rsidR="25F3DCB5" w:rsidRPr="12720D23">
        <w:rPr>
          <w:rFonts w:ascii="Times New Roman" w:hAnsi="Times New Roman"/>
          <w:b/>
          <w:bCs/>
          <w:sz w:val="24"/>
          <w:szCs w:val="24"/>
        </w:rPr>
        <w:t>ekv</w:t>
      </w:r>
      <w:proofErr w:type="spellEnd"/>
      <w:r w:rsidR="25F3DCB5" w:rsidRPr="12720D23">
        <w:rPr>
          <w:rFonts w:ascii="Times New Roman" w:hAnsi="Times New Roman"/>
          <w:b/>
          <w:bCs/>
          <w:sz w:val="24"/>
          <w:szCs w:val="24"/>
        </w:rPr>
        <w:t>.</w:t>
      </w:r>
      <w:r w:rsidR="2C969182" w:rsidRPr="12720D23">
        <w:rPr>
          <w:rFonts w:ascii="Times New Roman" w:hAnsi="Times New Roman"/>
          <w:b/>
          <w:bCs/>
          <w:sz w:val="24"/>
          <w:szCs w:val="24"/>
        </w:rPr>
        <w:t xml:space="preserve"> </w:t>
      </w:r>
      <w:r w:rsidR="25F3DCB5" w:rsidRPr="12720D23">
        <w:rPr>
          <w:rFonts w:ascii="Times New Roman" w:hAnsi="Times New Roman"/>
          <w:b/>
          <w:bCs/>
          <w:sz w:val="24"/>
          <w:szCs w:val="24"/>
        </w:rPr>
        <w:t xml:space="preserve">gadā, </w:t>
      </w:r>
      <w:r w:rsidR="3A1D27E5" w:rsidRPr="12720D23">
        <w:rPr>
          <w:rFonts w:ascii="Times New Roman" w:hAnsi="Times New Roman"/>
          <w:b/>
          <w:bCs/>
          <w:sz w:val="24"/>
          <w:szCs w:val="24"/>
        </w:rPr>
        <w:t>tas ir,</w:t>
      </w:r>
      <w:r w:rsidR="3395D99E" w:rsidRPr="12720D23">
        <w:rPr>
          <w:rFonts w:ascii="Times New Roman" w:hAnsi="Times New Roman"/>
          <w:b/>
          <w:bCs/>
          <w:sz w:val="24"/>
          <w:szCs w:val="24"/>
        </w:rPr>
        <w:t xml:space="preserve"> </w:t>
      </w:r>
      <w:r w:rsidR="6AB61BD8" w:rsidRPr="12720D23">
        <w:rPr>
          <w:rFonts w:ascii="Times New Roman" w:hAnsi="Times New Roman"/>
          <w:b/>
          <w:bCs/>
          <w:sz w:val="24"/>
          <w:szCs w:val="24"/>
        </w:rPr>
        <w:t>-</w:t>
      </w:r>
      <w:r w:rsidR="3395D99E" w:rsidRPr="12720D23">
        <w:rPr>
          <w:rFonts w:ascii="Times New Roman" w:hAnsi="Times New Roman"/>
          <w:b/>
          <w:bCs/>
          <w:sz w:val="24"/>
          <w:szCs w:val="24"/>
        </w:rPr>
        <w:t>11783,12</w:t>
      </w:r>
      <w:r w:rsidR="3A1D27E5" w:rsidRPr="12720D23">
        <w:rPr>
          <w:rFonts w:ascii="Times New Roman" w:hAnsi="Times New Roman"/>
          <w:b/>
          <w:bCs/>
          <w:sz w:val="24"/>
          <w:szCs w:val="24"/>
        </w:rPr>
        <w:t xml:space="preserve"> </w:t>
      </w:r>
      <w:r w:rsidR="6F075517" w:rsidRPr="12720D23">
        <w:rPr>
          <w:rFonts w:ascii="Times New Roman" w:hAnsi="Times New Roman"/>
          <w:b/>
          <w:bCs/>
          <w:sz w:val="24"/>
          <w:szCs w:val="24"/>
        </w:rPr>
        <w:t xml:space="preserve"> </w:t>
      </w:r>
      <w:proofErr w:type="spellStart"/>
      <w:r w:rsidR="6F075517" w:rsidRPr="12720D23">
        <w:rPr>
          <w:rFonts w:ascii="Times New Roman" w:hAnsi="Times New Roman"/>
          <w:b/>
          <w:bCs/>
          <w:sz w:val="24"/>
          <w:szCs w:val="24"/>
        </w:rPr>
        <w:t>kt</w:t>
      </w:r>
      <w:proofErr w:type="spellEnd"/>
      <w:r w:rsidR="6F075517" w:rsidRPr="12720D23">
        <w:rPr>
          <w:rFonts w:ascii="Times New Roman" w:hAnsi="Times New Roman"/>
          <w:b/>
          <w:bCs/>
          <w:sz w:val="24"/>
          <w:szCs w:val="24"/>
        </w:rPr>
        <w:t xml:space="preserve"> CO</w:t>
      </w:r>
      <w:r w:rsidR="6F075517" w:rsidRPr="12720D23">
        <w:rPr>
          <w:rFonts w:ascii="Times New Roman" w:hAnsi="Times New Roman"/>
          <w:b/>
          <w:bCs/>
          <w:sz w:val="24"/>
          <w:szCs w:val="24"/>
          <w:vertAlign w:val="subscript"/>
        </w:rPr>
        <w:t>2</w:t>
      </w:r>
      <w:r w:rsidR="6F075517" w:rsidRPr="12720D23">
        <w:rPr>
          <w:rFonts w:ascii="Times New Roman" w:hAnsi="Times New Roman"/>
          <w:b/>
          <w:bCs/>
          <w:sz w:val="24"/>
          <w:szCs w:val="24"/>
        </w:rPr>
        <w:t xml:space="preserve"> </w:t>
      </w:r>
      <w:proofErr w:type="spellStart"/>
      <w:r w:rsidR="6F075517" w:rsidRPr="12720D23">
        <w:rPr>
          <w:rFonts w:ascii="Times New Roman" w:hAnsi="Times New Roman"/>
          <w:b/>
          <w:bCs/>
          <w:sz w:val="24"/>
          <w:szCs w:val="24"/>
        </w:rPr>
        <w:t>ekv</w:t>
      </w:r>
      <w:proofErr w:type="spellEnd"/>
      <w:r w:rsidR="6F075517" w:rsidRPr="12720D23">
        <w:rPr>
          <w:rFonts w:ascii="Times New Roman" w:hAnsi="Times New Roman"/>
          <w:b/>
          <w:bCs/>
          <w:sz w:val="24"/>
          <w:szCs w:val="24"/>
        </w:rPr>
        <w:t>.</w:t>
      </w:r>
      <w:r w:rsidR="3395D99E" w:rsidRPr="12720D23">
        <w:rPr>
          <w:rFonts w:ascii="Times New Roman" w:hAnsi="Times New Roman"/>
          <w:b/>
          <w:bCs/>
          <w:sz w:val="24"/>
          <w:szCs w:val="24"/>
        </w:rPr>
        <w:t xml:space="preserve"> visā periodā.</w:t>
      </w:r>
      <w:r w:rsidR="3FE7431B" w:rsidRPr="12720D23">
        <w:rPr>
          <w:rFonts w:ascii="Times New Roman" w:hAnsi="Times New Roman"/>
          <w:sz w:val="24"/>
          <w:szCs w:val="24"/>
        </w:rPr>
        <w:t xml:space="preserve"> </w:t>
      </w:r>
      <w:r w:rsidRPr="12720D23">
        <w:rPr>
          <w:rFonts w:ascii="Times New Roman" w:hAnsi="Times New Roman"/>
          <w:sz w:val="24"/>
          <w:szCs w:val="24"/>
        </w:rPr>
        <w:t xml:space="preserve">Lai novērtētu </w:t>
      </w:r>
      <w:r w:rsidR="52C7834E" w:rsidRPr="12720D23">
        <w:rPr>
          <w:rFonts w:ascii="Times New Roman" w:hAnsi="Times New Roman"/>
          <w:sz w:val="24"/>
          <w:szCs w:val="24"/>
        </w:rPr>
        <w:t xml:space="preserve">kopējo </w:t>
      </w:r>
      <w:r w:rsidRPr="12720D23">
        <w:rPr>
          <w:rFonts w:ascii="Times New Roman" w:hAnsi="Times New Roman"/>
          <w:sz w:val="24"/>
          <w:szCs w:val="24"/>
        </w:rPr>
        <w:t>Latvijas SEG mērķu izpildi periodā no 2013. līdz 2020. gadam, ZIZIMM sektorā noteiktām uzskaites kategorijām</w:t>
      </w:r>
      <w:r w:rsidR="6ADD3B9C" w:rsidRPr="12720D23">
        <w:rPr>
          <w:rFonts w:ascii="Times New Roman" w:hAnsi="Times New Roman"/>
          <w:sz w:val="24"/>
          <w:szCs w:val="24"/>
        </w:rPr>
        <w:t xml:space="preserve"> Kioto protokola 2</w:t>
      </w:r>
      <w:r w:rsidR="6DDB43F6" w:rsidRPr="12720D23">
        <w:rPr>
          <w:rFonts w:ascii="Times New Roman" w:hAnsi="Times New Roman"/>
          <w:sz w:val="24"/>
          <w:szCs w:val="24"/>
        </w:rPr>
        <w:t>.</w:t>
      </w:r>
      <w:r w:rsidR="50BC915B" w:rsidRPr="12720D23">
        <w:rPr>
          <w:rFonts w:ascii="Times New Roman" w:hAnsi="Times New Roman"/>
          <w:sz w:val="24"/>
          <w:szCs w:val="24"/>
        </w:rPr>
        <w:t> </w:t>
      </w:r>
      <w:r w:rsidR="6ADD3B9C" w:rsidRPr="12720D23">
        <w:rPr>
          <w:rFonts w:ascii="Times New Roman" w:hAnsi="Times New Roman"/>
          <w:sz w:val="24"/>
          <w:szCs w:val="24"/>
        </w:rPr>
        <w:t>saistību perioda ietvaros detalizētāka skaitliskā informācija at</w:t>
      </w:r>
      <w:r w:rsidR="68D305E0" w:rsidRPr="12720D23">
        <w:rPr>
          <w:rFonts w:ascii="Times New Roman" w:hAnsi="Times New Roman"/>
          <w:sz w:val="24"/>
          <w:szCs w:val="24"/>
        </w:rPr>
        <w:t xml:space="preserve">spoguļota </w:t>
      </w:r>
      <w:r w:rsidR="002C318D" w:rsidRPr="12720D23">
        <w:rPr>
          <w:rFonts w:ascii="Times New Roman" w:hAnsi="Times New Roman"/>
          <w:sz w:val="24"/>
          <w:szCs w:val="24"/>
        </w:rPr>
        <w:t>6</w:t>
      </w:r>
      <w:r w:rsidR="68D305E0" w:rsidRPr="12720D23">
        <w:rPr>
          <w:rFonts w:ascii="Times New Roman" w:hAnsi="Times New Roman"/>
          <w:sz w:val="24"/>
          <w:szCs w:val="24"/>
        </w:rPr>
        <w:t>. tabulā.</w:t>
      </w:r>
      <w:r w:rsidRPr="12720D23">
        <w:rPr>
          <w:rFonts w:ascii="Times New Roman" w:hAnsi="Times New Roman"/>
          <w:sz w:val="24"/>
          <w:szCs w:val="24"/>
        </w:rPr>
        <w:t xml:space="preserve"> </w:t>
      </w:r>
    </w:p>
    <w:p w14:paraId="102F1566" w14:textId="77777777" w:rsidR="007725CF" w:rsidRDefault="007725CF">
      <w:pPr>
        <w:spacing w:after="0" w:line="240" w:lineRule="auto"/>
        <w:rPr>
          <w:rFonts w:ascii="Times New Roman" w:hAnsi="Times New Roman"/>
          <w:b/>
          <w:bCs/>
          <w:sz w:val="24"/>
          <w:szCs w:val="24"/>
        </w:rPr>
      </w:pPr>
      <w:r>
        <w:rPr>
          <w:rFonts w:ascii="Times New Roman" w:hAnsi="Times New Roman"/>
          <w:b/>
          <w:bCs/>
          <w:sz w:val="24"/>
          <w:szCs w:val="24"/>
        </w:rPr>
        <w:br w:type="page"/>
      </w:r>
    </w:p>
    <w:p w14:paraId="57C0A701" w14:textId="7956C0CB" w:rsidR="00964578" w:rsidRDefault="39437403" w:rsidP="00B63809">
      <w:pPr>
        <w:pStyle w:val="ListParagraph"/>
        <w:jc w:val="center"/>
        <w:rPr>
          <w:rFonts w:ascii="Times New Roman" w:hAnsi="Times New Roman" w:cs="Times New Roman"/>
          <w:b/>
          <w:bCs/>
          <w:sz w:val="24"/>
          <w:szCs w:val="24"/>
        </w:rPr>
      </w:pPr>
      <w:r w:rsidRPr="00B63809">
        <w:rPr>
          <w:rFonts w:ascii="Times New Roman" w:hAnsi="Times New Roman" w:cs="Times New Roman"/>
          <w:b/>
          <w:bCs/>
          <w:sz w:val="24"/>
          <w:szCs w:val="24"/>
        </w:rPr>
        <w:t>6</w:t>
      </w:r>
      <w:r w:rsidR="5C623BE1" w:rsidRPr="00B63809">
        <w:rPr>
          <w:rFonts w:ascii="Times New Roman" w:hAnsi="Times New Roman" w:cs="Times New Roman"/>
          <w:b/>
          <w:bCs/>
          <w:sz w:val="24"/>
          <w:szCs w:val="24"/>
        </w:rPr>
        <w:t>. tabula. ZIZIMM mērķu izpilde K</w:t>
      </w:r>
      <w:r w:rsidR="38726EBA" w:rsidRPr="00B63809">
        <w:rPr>
          <w:rFonts w:ascii="Times New Roman" w:hAnsi="Times New Roman" w:cs="Times New Roman"/>
          <w:b/>
          <w:bCs/>
          <w:sz w:val="24"/>
          <w:szCs w:val="24"/>
        </w:rPr>
        <w:t>ioto protokola</w:t>
      </w:r>
      <w:r w:rsidR="5C623BE1" w:rsidRPr="00B63809">
        <w:rPr>
          <w:rFonts w:ascii="Times New Roman" w:hAnsi="Times New Roman" w:cs="Times New Roman"/>
          <w:b/>
          <w:bCs/>
          <w:sz w:val="24"/>
          <w:szCs w:val="24"/>
        </w:rPr>
        <w:t xml:space="preserve"> 2. saistību periodā </w:t>
      </w:r>
    </w:p>
    <w:p w14:paraId="212B8A3D" w14:textId="49DDA99C" w:rsidR="00197A86" w:rsidRPr="00B63809" w:rsidRDefault="5C623BE1" w:rsidP="00B63809">
      <w:pPr>
        <w:pStyle w:val="ListParagraph"/>
        <w:jc w:val="center"/>
      </w:pPr>
      <w:r w:rsidRPr="00B63809">
        <w:rPr>
          <w:rFonts w:ascii="Times New Roman" w:hAnsi="Times New Roman" w:cs="Times New Roman"/>
          <w:b/>
          <w:bCs/>
          <w:sz w:val="24"/>
          <w:szCs w:val="24"/>
        </w:rPr>
        <w:t>(2013. - 2020. gad</w:t>
      </w:r>
      <w:r w:rsidR="1E5562AA" w:rsidRPr="00B63809">
        <w:rPr>
          <w:rFonts w:ascii="Times New Roman" w:hAnsi="Times New Roman" w:cs="Times New Roman"/>
          <w:b/>
          <w:bCs/>
          <w:sz w:val="24"/>
          <w:szCs w:val="24"/>
        </w:rPr>
        <w:t>s</w:t>
      </w:r>
      <w:r w:rsidRPr="00B63809">
        <w:rPr>
          <w:rFonts w:ascii="Times New Roman" w:hAnsi="Times New Roman" w:cs="Times New Roman"/>
          <w:b/>
          <w:bCs/>
          <w:sz w:val="24"/>
          <w:szCs w:val="24"/>
        </w:rPr>
        <w:t>)</w:t>
      </w:r>
      <w:r w:rsidR="00174E32" w:rsidRPr="00B63809">
        <w:rPr>
          <w:rStyle w:val="FootnoteAnchor"/>
          <w:rFonts w:ascii="Times New Roman" w:hAnsi="Times New Roman" w:cs="Times New Roman"/>
          <w:b/>
          <w:bCs/>
          <w:sz w:val="24"/>
          <w:szCs w:val="24"/>
        </w:rPr>
        <w:footnoteReference w:id="59"/>
      </w:r>
    </w:p>
    <w:tbl>
      <w:tblPr>
        <w:tblW w:w="9856" w:type="dxa"/>
        <w:tblInd w:w="-647" w:type="dxa"/>
        <w:tblLayout w:type="fixed"/>
        <w:tblCellMar>
          <w:top w:w="55" w:type="dxa"/>
          <w:left w:w="55" w:type="dxa"/>
          <w:bottom w:w="55" w:type="dxa"/>
          <w:right w:w="55" w:type="dxa"/>
        </w:tblCellMar>
        <w:tblLook w:val="0000" w:firstRow="0" w:lastRow="0" w:firstColumn="0" w:lastColumn="0" w:noHBand="0" w:noVBand="0"/>
      </w:tblPr>
      <w:tblGrid>
        <w:gridCol w:w="1776"/>
        <w:gridCol w:w="709"/>
        <w:gridCol w:w="567"/>
        <w:gridCol w:w="709"/>
        <w:gridCol w:w="709"/>
        <w:gridCol w:w="708"/>
        <w:gridCol w:w="709"/>
        <w:gridCol w:w="709"/>
        <w:gridCol w:w="709"/>
        <w:gridCol w:w="708"/>
        <w:gridCol w:w="851"/>
        <w:gridCol w:w="992"/>
      </w:tblGrid>
      <w:tr w:rsidR="00F76988" w:rsidRPr="00B63809" w14:paraId="3A4D4DCD" w14:textId="77777777" w:rsidTr="12720D23">
        <w:trPr>
          <w:trHeight w:val="374"/>
          <w:tblHeader/>
        </w:trPr>
        <w:tc>
          <w:tcPr>
            <w:tcW w:w="1776" w:type="dxa"/>
            <w:vMerge w:val="restart"/>
            <w:tcBorders>
              <w:top w:val="single" w:sz="4" w:space="0" w:color="auto"/>
              <w:left w:val="single" w:sz="4" w:space="0" w:color="auto"/>
              <w:bottom w:val="single" w:sz="4" w:space="0" w:color="auto"/>
              <w:right w:val="single" w:sz="4" w:space="0" w:color="auto"/>
            </w:tcBorders>
            <w:shd w:val="clear" w:color="auto" w:fill="auto"/>
          </w:tcPr>
          <w:p w14:paraId="1E631882" w14:textId="77777777" w:rsidR="005E435F" w:rsidRPr="00B63809" w:rsidRDefault="005E435F" w:rsidP="00B63809">
            <w:pPr>
              <w:spacing w:after="0" w:line="240" w:lineRule="auto"/>
              <w:rPr>
                <w:rFonts w:ascii="Times New Roman" w:hAnsi="Times New Roman"/>
                <w:b/>
                <w:bCs/>
                <w:sz w:val="20"/>
                <w:szCs w:val="20"/>
              </w:rPr>
            </w:pPr>
            <w:bookmarkStart w:id="25" w:name="_Hlk132873670"/>
            <w:r w:rsidRPr="00B63809">
              <w:rPr>
                <w:rFonts w:ascii="Times New Roman" w:hAnsi="Times New Roman"/>
                <w:b/>
                <w:bCs/>
                <w:sz w:val="20"/>
                <w:szCs w:val="20"/>
              </w:rPr>
              <w:t>Ziņotā Kioto protokola darbība un uzskaites kategorija</w:t>
            </w:r>
          </w:p>
        </w:tc>
        <w:tc>
          <w:tcPr>
            <w:tcW w:w="6237" w:type="dxa"/>
            <w:gridSpan w:val="9"/>
            <w:tcBorders>
              <w:top w:val="single" w:sz="4" w:space="0" w:color="auto"/>
              <w:left w:val="single" w:sz="4" w:space="0" w:color="auto"/>
              <w:bottom w:val="single" w:sz="4" w:space="0" w:color="auto"/>
              <w:right w:val="single" w:sz="4" w:space="0" w:color="auto"/>
            </w:tcBorders>
            <w:shd w:val="clear" w:color="auto" w:fill="auto"/>
          </w:tcPr>
          <w:p w14:paraId="5AAFFE9A" w14:textId="61F54404" w:rsidR="005E435F" w:rsidRPr="00B63809" w:rsidRDefault="71647E5A" w:rsidP="00B63809">
            <w:pPr>
              <w:spacing w:after="0" w:line="240" w:lineRule="auto"/>
              <w:jc w:val="center"/>
            </w:pPr>
            <w:r w:rsidRPr="003D3187">
              <w:rPr>
                <w:rFonts w:ascii="Times New Roman" w:hAnsi="Times New Roman"/>
                <w:b/>
                <w:bCs/>
                <w:sz w:val="20"/>
                <w:szCs w:val="20"/>
              </w:rPr>
              <w:t>Neto emisijas</w:t>
            </w:r>
            <w:r w:rsidR="7676EACF" w:rsidRPr="003D3187">
              <w:rPr>
                <w:rFonts w:ascii="Times New Roman" w:hAnsi="Times New Roman"/>
                <w:b/>
                <w:bCs/>
                <w:sz w:val="20"/>
                <w:szCs w:val="20"/>
              </w:rPr>
              <w:t>/piesaiste</w:t>
            </w:r>
            <w:r w:rsidRPr="003D3187">
              <w:rPr>
                <w:rFonts w:ascii="Times New Roman" w:hAnsi="Times New Roman"/>
                <w:b/>
                <w:bCs/>
                <w:sz w:val="20"/>
                <w:szCs w:val="20"/>
              </w:rPr>
              <w:t xml:space="preserve"> (</w:t>
            </w:r>
            <w:proofErr w:type="spellStart"/>
            <w:r w:rsidRPr="003D3187">
              <w:rPr>
                <w:rFonts w:ascii="Times New Roman" w:hAnsi="Times New Roman"/>
                <w:b/>
                <w:bCs/>
                <w:sz w:val="20"/>
                <w:szCs w:val="20"/>
              </w:rPr>
              <w:t>kt</w:t>
            </w:r>
            <w:proofErr w:type="spellEnd"/>
            <w:r w:rsidRPr="003D3187">
              <w:rPr>
                <w:rFonts w:ascii="Times New Roman" w:hAnsi="Times New Roman"/>
                <w:b/>
                <w:bCs/>
                <w:sz w:val="20"/>
                <w:szCs w:val="20"/>
              </w:rPr>
              <w:t xml:space="preserve"> CO</w:t>
            </w:r>
            <w:r w:rsidRPr="003D3187">
              <w:rPr>
                <w:rFonts w:ascii="Times New Roman" w:hAnsi="Times New Roman"/>
                <w:b/>
                <w:bCs/>
                <w:sz w:val="20"/>
                <w:szCs w:val="20"/>
                <w:vertAlign w:val="subscript"/>
              </w:rPr>
              <w:t>2</w:t>
            </w:r>
            <w:r w:rsidRPr="003D3187">
              <w:rPr>
                <w:rFonts w:ascii="Times New Roman" w:hAnsi="Times New Roman"/>
                <w:b/>
                <w:bCs/>
                <w:sz w:val="20"/>
                <w:szCs w:val="20"/>
              </w:rPr>
              <w:t xml:space="preserve"> </w:t>
            </w:r>
            <w:proofErr w:type="spellStart"/>
            <w:r w:rsidRPr="003D3187">
              <w:rPr>
                <w:rFonts w:ascii="Times New Roman" w:hAnsi="Times New Roman"/>
                <w:b/>
                <w:bCs/>
                <w:sz w:val="20"/>
                <w:szCs w:val="20"/>
              </w:rPr>
              <w:t>ekv</w:t>
            </w:r>
            <w:proofErr w:type="spellEnd"/>
            <w:r w:rsidR="180A5764" w:rsidRPr="003D3187">
              <w:rPr>
                <w:rFonts w:ascii="Times New Roman" w:hAnsi="Times New Roman"/>
                <w:b/>
                <w:bCs/>
                <w:sz w:val="20"/>
                <w:szCs w:val="20"/>
              </w:rPr>
              <w:t>.</w:t>
            </w:r>
            <w:r w:rsidRPr="003D3187">
              <w:rPr>
                <w:rFonts w:ascii="Times New Roman" w:hAnsi="Times New Roman"/>
                <w:b/>
                <w:bCs/>
                <w:sz w:val="20"/>
                <w:szCs w:val="20"/>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17AA03CB" w14:textId="77777777" w:rsidR="005E435F" w:rsidRPr="00B63809" w:rsidRDefault="005E435F" w:rsidP="00B63809">
            <w:pPr>
              <w:spacing w:after="0" w:line="240" w:lineRule="auto"/>
              <w:jc w:val="center"/>
              <w:rPr>
                <w:rFonts w:ascii="Times New Roman" w:hAnsi="Times New Roman"/>
                <w:b/>
                <w:bCs/>
                <w:sz w:val="16"/>
                <w:szCs w:val="16"/>
              </w:rPr>
            </w:pPr>
            <w:r w:rsidRPr="00B63809">
              <w:rPr>
                <w:rFonts w:ascii="Times New Roman" w:hAnsi="Times New Roman"/>
                <w:b/>
                <w:bCs/>
                <w:sz w:val="16"/>
                <w:szCs w:val="16"/>
              </w:rPr>
              <w:t>Uzskaites parametri</w:t>
            </w:r>
          </w:p>
          <w:p w14:paraId="0FD6F6EA" w14:textId="2B9E4023" w:rsidR="004018C8" w:rsidRDefault="004018C8" w:rsidP="00B63809">
            <w:pPr>
              <w:spacing w:after="0" w:line="240" w:lineRule="auto"/>
              <w:jc w:val="center"/>
              <w:rPr>
                <w:rFonts w:ascii="Times New Roman" w:hAnsi="Times New Roman"/>
                <w:b/>
                <w:bCs/>
                <w:sz w:val="16"/>
                <w:szCs w:val="16"/>
              </w:rPr>
            </w:pPr>
            <w:r w:rsidRPr="00B63809">
              <w:rPr>
                <w:rFonts w:ascii="Times New Roman" w:hAnsi="Times New Roman"/>
                <w:b/>
                <w:bCs/>
                <w:sz w:val="16"/>
                <w:szCs w:val="16"/>
              </w:rPr>
              <w:t>gadā (periodā)</w:t>
            </w:r>
            <w:r w:rsidR="00964578">
              <w:rPr>
                <w:rFonts w:ascii="Times New Roman" w:hAnsi="Times New Roman"/>
                <w:b/>
                <w:bCs/>
                <w:sz w:val="16"/>
                <w:szCs w:val="16"/>
              </w:rPr>
              <w:t>,</w:t>
            </w:r>
          </w:p>
          <w:p w14:paraId="2CC74FCF" w14:textId="4BDDCC08" w:rsidR="00964578" w:rsidRPr="00B63809" w:rsidRDefault="00964578" w:rsidP="00B63809">
            <w:pPr>
              <w:spacing w:after="0" w:line="240" w:lineRule="auto"/>
              <w:jc w:val="center"/>
              <w:rPr>
                <w:rFonts w:ascii="Times New Roman" w:hAnsi="Times New Roman"/>
                <w:b/>
                <w:bCs/>
                <w:sz w:val="16"/>
                <w:szCs w:val="16"/>
              </w:rPr>
            </w:pPr>
            <w:proofErr w:type="spellStart"/>
            <w:r w:rsidRPr="00964578">
              <w:rPr>
                <w:rFonts w:ascii="Times New Roman" w:hAnsi="Times New Roman"/>
                <w:b/>
                <w:bCs/>
                <w:sz w:val="16"/>
                <w:szCs w:val="16"/>
              </w:rPr>
              <w:t>kt</w:t>
            </w:r>
            <w:proofErr w:type="spellEnd"/>
            <w:r w:rsidRPr="00964578">
              <w:rPr>
                <w:rFonts w:ascii="Times New Roman" w:hAnsi="Times New Roman"/>
                <w:b/>
                <w:bCs/>
                <w:sz w:val="16"/>
                <w:szCs w:val="16"/>
              </w:rPr>
              <w:t xml:space="preserve"> CO</w:t>
            </w:r>
            <w:r w:rsidRPr="007D469A">
              <w:rPr>
                <w:rFonts w:ascii="Times New Roman" w:hAnsi="Times New Roman"/>
                <w:b/>
                <w:bCs/>
                <w:sz w:val="16"/>
                <w:szCs w:val="16"/>
                <w:vertAlign w:val="subscript"/>
              </w:rPr>
              <w:t xml:space="preserve">2 </w:t>
            </w:r>
            <w:proofErr w:type="spellStart"/>
            <w:r w:rsidRPr="00964578">
              <w:rPr>
                <w:rFonts w:ascii="Times New Roman" w:hAnsi="Times New Roman"/>
                <w:b/>
                <w:bCs/>
                <w:sz w:val="16"/>
                <w:szCs w:val="16"/>
              </w:rPr>
              <w:t>ekv</w:t>
            </w:r>
            <w:proofErr w:type="spellEnd"/>
            <w:r>
              <w:rPr>
                <w:rFonts w:ascii="Times New Roman" w:hAnsi="Times New Roman"/>
                <w:b/>
                <w:bCs/>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754D8752" w14:textId="5D0F002A" w:rsidR="005E435F" w:rsidRPr="00B63809" w:rsidRDefault="005E435F" w:rsidP="00B63809">
            <w:pPr>
              <w:spacing w:after="0" w:line="240" w:lineRule="auto"/>
              <w:jc w:val="center"/>
              <w:rPr>
                <w:rFonts w:ascii="Times New Roman" w:hAnsi="Times New Roman"/>
                <w:b/>
                <w:bCs/>
                <w:sz w:val="16"/>
                <w:szCs w:val="16"/>
              </w:rPr>
            </w:pPr>
            <w:r w:rsidRPr="00B63809">
              <w:rPr>
                <w:rFonts w:ascii="Times New Roman" w:hAnsi="Times New Roman"/>
                <w:b/>
                <w:bCs/>
                <w:sz w:val="16"/>
                <w:szCs w:val="16"/>
              </w:rPr>
              <w:t xml:space="preserve">Uzskaites </w:t>
            </w:r>
            <w:r w:rsidR="00D54A11" w:rsidRPr="00B63809">
              <w:rPr>
                <w:rFonts w:ascii="Times New Roman" w:hAnsi="Times New Roman"/>
                <w:b/>
                <w:bCs/>
                <w:sz w:val="16"/>
                <w:szCs w:val="16"/>
              </w:rPr>
              <w:t>daudzums</w:t>
            </w:r>
            <w:r w:rsidR="00551CB2" w:rsidRPr="00B63809">
              <w:rPr>
                <w:rFonts w:ascii="Times New Roman" w:hAnsi="Times New Roman"/>
                <w:b/>
                <w:bCs/>
                <w:sz w:val="16"/>
                <w:szCs w:val="16"/>
              </w:rPr>
              <w:t xml:space="preserve"> periodā</w:t>
            </w:r>
            <w:r w:rsidR="00964578">
              <w:rPr>
                <w:rFonts w:ascii="Times New Roman" w:hAnsi="Times New Roman"/>
                <w:b/>
                <w:bCs/>
                <w:sz w:val="16"/>
                <w:szCs w:val="16"/>
              </w:rPr>
              <w:t xml:space="preserve">, </w:t>
            </w:r>
            <w:proofErr w:type="spellStart"/>
            <w:r w:rsidR="00964578">
              <w:rPr>
                <w:rFonts w:ascii="Times New Roman" w:hAnsi="Times New Roman"/>
                <w:b/>
                <w:bCs/>
                <w:sz w:val="16"/>
                <w:szCs w:val="16"/>
              </w:rPr>
              <w:t>kt</w:t>
            </w:r>
            <w:proofErr w:type="spellEnd"/>
            <w:r w:rsidR="00964578">
              <w:rPr>
                <w:rFonts w:ascii="Times New Roman" w:hAnsi="Times New Roman"/>
                <w:b/>
                <w:bCs/>
                <w:sz w:val="16"/>
                <w:szCs w:val="16"/>
              </w:rPr>
              <w:t xml:space="preserve"> CO</w:t>
            </w:r>
            <w:r w:rsidR="00964578" w:rsidRPr="007D469A">
              <w:rPr>
                <w:rFonts w:ascii="Times New Roman" w:hAnsi="Times New Roman"/>
                <w:b/>
                <w:bCs/>
                <w:sz w:val="16"/>
                <w:szCs w:val="16"/>
                <w:vertAlign w:val="subscript"/>
              </w:rPr>
              <w:t>2</w:t>
            </w:r>
            <w:r w:rsidR="00964578">
              <w:rPr>
                <w:rFonts w:ascii="Times New Roman" w:hAnsi="Times New Roman"/>
                <w:b/>
                <w:bCs/>
                <w:sz w:val="16"/>
                <w:szCs w:val="16"/>
              </w:rPr>
              <w:t xml:space="preserve"> </w:t>
            </w:r>
            <w:proofErr w:type="spellStart"/>
            <w:r w:rsidR="00964578">
              <w:rPr>
                <w:rFonts w:ascii="Times New Roman" w:hAnsi="Times New Roman"/>
                <w:b/>
                <w:bCs/>
                <w:sz w:val="16"/>
                <w:szCs w:val="16"/>
              </w:rPr>
              <w:t>ekv</w:t>
            </w:r>
            <w:proofErr w:type="spellEnd"/>
            <w:r w:rsidR="00964578">
              <w:rPr>
                <w:rFonts w:ascii="Times New Roman" w:hAnsi="Times New Roman"/>
                <w:b/>
                <w:bCs/>
                <w:sz w:val="16"/>
                <w:szCs w:val="16"/>
              </w:rPr>
              <w:t>.</w:t>
            </w:r>
          </w:p>
        </w:tc>
      </w:tr>
      <w:tr w:rsidR="00316078" w:rsidRPr="00B63809" w14:paraId="59D5F91C" w14:textId="77777777" w:rsidTr="004E0FC0">
        <w:trPr>
          <w:trHeight w:val="387"/>
          <w:tblHeader/>
        </w:trPr>
        <w:tc>
          <w:tcPr>
            <w:tcW w:w="1776" w:type="dxa"/>
            <w:vMerge/>
            <w:tcBorders>
              <w:top w:val="single" w:sz="4" w:space="0" w:color="auto"/>
              <w:left w:val="single" w:sz="4" w:space="0" w:color="auto"/>
              <w:bottom w:val="single" w:sz="4" w:space="0" w:color="auto"/>
            </w:tcBorders>
          </w:tcPr>
          <w:p w14:paraId="42AE7270" w14:textId="77777777" w:rsidR="005E435F" w:rsidRPr="00B63809" w:rsidRDefault="005E435F" w:rsidP="00B63809">
            <w:pPr>
              <w:spacing w:after="0" w:line="240" w:lineRule="auto"/>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68F8AC"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18AAFD"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2014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6470D8"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2015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49EC81"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2016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02E921"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2017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B66FC8"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2018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EEB087F"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2019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B1DCDD" w14:textId="77777777" w:rsidR="005E435F" w:rsidRPr="00B63809" w:rsidRDefault="005E435F" w:rsidP="007D469A">
            <w:pPr>
              <w:spacing w:after="0" w:line="240" w:lineRule="auto"/>
              <w:jc w:val="center"/>
              <w:rPr>
                <w:rFonts w:ascii="Times New Roman" w:hAnsi="Times New Roman"/>
                <w:b/>
                <w:bCs/>
                <w:sz w:val="16"/>
                <w:szCs w:val="16"/>
              </w:rPr>
            </w:pPr>
            <w:r w:rsidRPr="00B63809">
              <w:rPr>
                <w:rFonts w:ascii="Times New Roman" w:hAnsi="Times New Roman"/>
                <w:b/>
                <w:bCs/>
                <w:sz w:val="16"/>
                <w:szCs w:val="16"/>
              </w:rPr>
              <w:t>2020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72C3E8" w14:textId="77777777" w:rsidR="005E435F" w:rsidRPr="00B63809" w:rsidRDefault="005E435F" w:rsidP="00B63809">
            <w:pPr>
              <w:spacing w:after="0" w:line="240" w:lineRule="auto"/>
              <w:rPr>
                <w:rFonts w:ascii="Times New Roman" w:hAnsi="Times New Roman"/>
                <w:b/>
                <w:bCs/>
                <w:sz w:val="16"/>
                <w:szCs w:val="16"/>
              </w:rPr>
            </w:pPr>
            <w:r w:rsidRPr="00B63809">
              <w:rPr>
                <w:rFonts w:ascii="Times New Roman" w:hAnsi="Times New Roman"/>
                <w:b/>
                <w:bCs/>
                <w:sz w:val="16"/>
                <w:szCs w:val="16"/>
              </w:rPr>
              <w:t>Kopā</w:t>
            </w:r>
          </w:p>
        </w:tc>
        <w:tc>
          <w:tcPr>
            <w:tcW w:w="851" w:type="dxa"/>
            <w:vMerge/>
            <w:tcBorders>
              <w:right w:val="single" w:sz="4" w:space="0" w:color="auto"/>
            </w:tcBorders>
          </w:tcPr>
          <w:p w14:paraId="78D268E7" w14:textId="77777777" w:rsidR="005E435F" w:rsidRPr="00B63809" w:rsidRDefault="005E435F" w:rsidP="00B63809">
            <w:pPr>
              <w:snapToGrid w:val="0"/>
              <w:spacing w:after="0" w:line="240" w:lineRule="auto"/>
              <w:rPr>
                <w:rFonts w:ascii="Times New Roman" w:hAnsi="Times New Roman"/>
                <w:b/>
                <w:bCs/>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3B0F6D04" w14:textId="77777777" w:rsidR="005E435F" w:rsidRPr="00B63809" w:rsidRDefault="005E435F" w:rsidP="00B63809">
            <w:pPr>
              <w:snapToGrid w:val="0"/>
              <w:spacing w:after="0" w:line="240" w:lineRule="auto"/>
              <w:rPr>
                <w:rFonts w:ascii="Times New Roman" w:hAnsi="Times New Roman"/>
                <w:sz w:val="16"/>
                <w:szCs w:val="16"/>
              </w:rPr>
            </w:pPr>
          </w:p>
        </w:tc>
      </w:tr>
      <w:tr w:rsidR="00F76988" w:rsidRPr="00B63809" w14:paraId="4282AEC0" w14:textId="77777777" w:rsidTr="12720D23">
        <w:trPr>
          <w:trHeight w:val="455"/>
        </w:trPr>
        <w:tc>
          <w:tcPr>
            <w:tcW w:w="9856" w:type="dxa"/>
            <w:gridSpan w:val="12"/>
            <w:tcBorders>
              <w:top w:val="single" w:sz="4" w:space="0" w:color="auto"/>
              <w:left w:val="single" w:sz="4" w:space="0" w:color="auto"/>
              <w:bottom w:val="single" w:sz="4" w:space="0" w:color="auto"/>
              <w:right w:val="single" w:sz="4" w:space="0" w:color="auto"/>
            </w:tcBorders>
            <w:shd w:val="clear" w:color="auto" w:fill="auto"/>
          </w:tcPr>
          <w:p w14:paraId="00C28C08" w14:textId="0E90114A" w:rsidR="00197A86" w:rsidRPr="00B63809" w:rsidRDefault="5C623BE1" w:rsidP="00B63809">
            <w:pPr>
              <w:spacing w:after="0" w:line="240" w:lineRule="auto"/>
              <w:rPr>
                <w:rFonts w:ascii="Times New Roman" w:hAnsi="Times New Roman"/>
                <w:b/>
                <w:bCs/>
                <w:sz w:val="20"/>
                <w:szCs w:val="20"/>
              </w:rPr>
            </w:pPr>
            <w:r w:rsidRPr="003D3187">
              <w:rPr>
                <w:rFonts w:ascii="Times New Roman" w:hAnsi="Times New Roman"/>
                <w:b/>
                <w:bCs/>
                <w:sz w:val="20"/>
                <w:szCs w:val="20"/>
              </w:rPr>
              <w:t>A.</w:t>
            </w:r>
            <w:r w:rsidR="00D80549">
              <w:rPr>
                <w:rFonts w:ascii="Times New Roman" w:hAnsi="Times New Roman"/>
                <w:b/>
                <w:bCs/>
                <w:sz w:val="20"/>
                <w:szCs w:val="20"/>
              </w:rPr>
              <w:t xml:space="preserve"> </w:t>
            </w:r>
            <w:r w:rsidRPr="003D3187">
              <w:rPr>
                <w:rFonts w:ascii="Times New Roman" w:hAnsi="Times New Roman"/>
                <w:b/>
                <w:bCs/>
                <w:sz w:val="20"/>
                <w:szCs w:val="20"/>
              </w:rPr>
              <w:t>Kioto protokola 3.</w:t>
            </w:r>
            <w:r w:rsidR="014F2B69" w:rsidRPr="003D3187">
              <w:rPr>
                <w:rFonts w:ascii="Times New Roman" w:hAnsi="Times New Roman"/>
                <w:b/>
                <w:bCs/>
                <w:sz w:val="20"/>
                <w:szCs w:val="20"/>
              </w:rPr>
              <w:t xml:space="preserve"> panta</w:t>
            </w:r>
            <w:r w:rsidR="0D9109FE" w:rsidRPr="003D3187">
              <w:rPr>
                <w:rFonts w:ascii="Times New Roman" w:hAnsi="Times New Roman"/>
                <w:b/>
                <w:bCs/>
                <w:sz w:val="20"/>
                <w:szCs w:val="20"/>
              </w:rPr>
              <w:t xml:space="preserve"> trešās </w:t>
            </w:r>
            <w:r w:rsidR="7068FB7E" w:rsidRPr="003D3187">
              <w:rPr>
                <w:rFonts w:ascii="Times New Roman" w:hAnsi="Times New Roman"/>
                <w:b/>
                <w:bCs/>
                <w:sz w:val="20"/>
                <w:szCs w:val="20"/>
              </w:rPr>
              <w:t xml:space="preserve">daļas </w:t>
            </w:r>
            <w:r w:rsidRPr="003D3187">
              <w:rPr>
                <w:rFonts w:ascii="Times New Roman" w:hAnsi="Times New Roman"/>
                <w:b/>
                <w:bCs/>
                <w:sz w:val="20"/>
                <w:szCs w:val="20"/>
              </w:rPr>
              <w:t>uzskaitītās kategorijas darbības</w:t>
            </w:r>
          </w:p>
        </w:tc>
      </w:tr>
      <w:tr w:rsidR="00CE375F" w:rsidRPr="00B63809" w14:paraId="386A5079" w14:textId="77777777" w:rsidTr="12720D23">
        <w:trPr>
          <w:trHeight w:val="325"/>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2A76DD29" w14:textId="77777777" w:rsidR="00872699" w:rsidRPr="00B63809" w:rsidRDefault="00872699" w:rsidP="00B63809">
            <w:pPr>
              <w:spacing w:after="0" w:line="240" w:lineRule="auto"/>
              <w:rPr>
                <w:rFonts w:ascii="Times New Roman" w:hAnsi="Times New Roman"/>
                <w:sz w:val="20"/>
                <w:szCs w:val="20"/>
              </w:rPr>
            </w:pPr>
            <w:r w:rsidRPr="00B63809">
              <w:rPr>
                <w:rFonts w:ascii="Times New Roman" w:hAnsi="Times New Roman"/>
                <w:sz w:val="20"/>
                <w:szCs w:val="20"/>
              </w:rPr>
              <w:t>A.1. Apmežošana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0F31EE" w14:textId="6F35E895"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-179,8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FB4E9A" w14:textId="6A19652C"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-194,1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034D4D" w14:textId="42913B9F"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-208,6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B95744" w14:textId="69E09B72"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-222,7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C55B2CD" w14:textId="00194B34"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-240,7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B96046" w14:textId="2F3CAAB0"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-254,6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F5CBC" w14:textId="0006DE5A"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-273,2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856326" w14:textId="0CCB0CA6"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-293,3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A399441" w14:textId="734D58EE"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-1866,9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F94739" w14:textId="12ED547D" w:rsidR="00872699" w:rsidRPr="00B63809" w:rsidRDefault="00872699" w:rsidP="00B63809">
            <w:pPr>
              <w:snapToGrid w:val="0"/>
              <w:spacing w:after="0" w:line="240" w:lineRule="auto"/>
              <w:jc w:val="center"/>
              <w:rPr>
                <w:rFonts w:ascii="Times New Roman" w:hAnsi="Times New Roman"/>
                <w:color w:val="000000"/>
                <w:sz w:val="14"/>
                <w:szCs w:val="14"/>
              </w:rPr>
            </w:pPr>
            <w:r w:rsidRPr="00B63809">
              <w:rPr>
                <w:rFonts w:ascii="Times New Roman" w:hAnsi="Times New Roman"/>
                <w:color w:val="000000"/>
                <w:sz w:val="14"/>
                <w:szCs w:val="14"/>
              </w:rPr>
              <w:t> </w:t>
            </w:r>
          </w:p>
        </w:tc>
        <w:tc>
          <w:tcPr>
            <w:tcW w:w="992" w:type="dxa"/>
            <w:tcBorders>
              <w:top w:val="nil"/>
              <w:left w:val="single" w:sz="4" w:space="0" w:color="auto"/>
              <w:bottom w:val="single" w:sz="4" w:space="0" w:color="auto"/>
              <w:right w:val="single" w:sz="8" w:space="0" w:color="000000" w:themeColor="text1"/>
            </w:tcBorders>
            <w:shd w:val="clear" w:color="auto" w:fill="auto"/>
            <w:vAlign w:val="center"/>
          </w:tcPr>
          <w:p w14:paraId="4F2E25BB" w14:textId="389EE039" w:rsidR="00872699" w:rsidRPr="00B63809" w:rsidRDefault="00872699" w:rsidP="00B63809">
            <w:pPr>
              <w:spacing w:after="0" w:line="240" w:lineRule="auto"/>
              <w:jc w:val="center"/>
              <w:rPr>
                <w:rFonts w:ascii="Times New Roman" w:hAnsi="Times New Roman"/>
                <w:sz w:val="16"/>
                <w:szCs w:val="16"/>
              </w:rPr>
            </w:pPr>
            <w:r w:rsidRPr="00B63809">
              <w:rPr>
                <w:rFonts w:ascii="Times New Roman" w:hAnsi="Times New Roman"/>
                <w:color w:val="000000"/>
                <w:sz w:val="16"/>
                <w:szCs w:val="16"/>
              </w:rPr>
              <w:t>-1866,</w:t>
            </w:r>
            <w:r w:rsidR="00D7229F" w:rsidRPr="00B63809">
              <w:rPr>
                <w:rFonts w:ascii="Times New Roman" w:hAnsi="Times New Roman"/>
                <w:color w:val="000000"/>
                <w:sz w:val="16"/>
                <w:szCs w:val="16"/>
              </w:rPr>
              <w:t>8</w:t>
            </w:r>
            <w:r w:rsidR="00B9296D" w:rsidRPr="00B63809">
              <w:rPr>
                <w:rFonts w:ascii="Times New Roman" w:hAnsi="Times New Roman"/>
                <w:color w:val="000000"/>
                <w:sz w:val="16"/>
                <w:szCs w:val="16"/>
              </w:rPr>
              <w:t>7</w:t>
            </w:r>
          </w:p>
        </w:tc>
      </w:tr>
      <w:tr w:rsidR="00CE375F" w:rsidRPr="00B63809" w14:paraId="258EEF75" w14:textId="77777777" w:rsidTr="12720D23">
        <w:trPr>
          <w:trHeight w:val="337"/>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619E0E1E" w14:textId="77777777" w:rsidR="00872699" w:rsidRPr="00B63809" w:rsidRDefault="00872699" w:rsidP="00B63809">
            <w:pPr>
              <w:spacing w:after="0" w:line="240" w:lineRule="auto"/>
              <w:rPr>
                <w:rFonts w:ascii="Times New Roman" w:hAnsi="Times New Roman"/>
                <w:sz w:val="20"/>
                <w:szCs w:val="20"/>
              </w:rPr>
            </w:pPr>
            <w:r w:rsidRPr="00B63809">
              <w:rPr>
                <w:rFonts w:ascii="Times New Roman" w:hAnsi="Times New Roman"/>
                <w:sz w:val="20"/>
                <w:szCs w:val="20"/>
              </w:rPr>
              <w:t>A.2. Atmežošana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907EC7" w14:textId="530EFDD1"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1066,4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5C3EA8" w14:textId="12BB19AA"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820,2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DC8CDE" w14:textId="1FC7376E"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850,6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1518AF" w14:textId="5C13F123"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880,9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260CAF6" w14:textId="7324F267"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911,2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5733F5" w14:textId="6837AABF"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941,3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7109C2" w14:textId="67D0BE02"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1118,6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902374" w14:textId="499504D7"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1150,7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DACFA06" w14:textId="708BEC46"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7739,9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008CC7" w14:textId="2352BDAC" w:rsidR="00872699" w:rsidRPr="00B63809" w:rsidRDefault="00872699" w:rsidP="00B63809">
            <w:pPr>
              <w:snapToGrid w:val="0"/>
              <w:spacing w:after="0" w:line="240" w:lineRule="auto"/>
              <w:jc w:val="center"/>
              <w:rPr>
                <w:rFonts w:ascii="Times New Roman" w:hAnsi="Times New Roman"/>
                <w:sz w:val="14"/>
                <w:szCs w:val="14"/>
                <w:shd w:val="clear" w:color="auto" w:fill="FFFF00"/>
              </w:rPr>
            </w:pPr>
            <w:r w:rsidRPr="00B63809">
              <w:rPr>
                <w:rFonts w:ascii="Times New Roman" w:hAnsi="Times New Roman"/>
                <w:color w:val="000000"/>
                <w:sz w:val="14"/>
                <w:szCs w:val="14"/>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25648B" w14:textId="1F28CE42" w:rsidR="00872699" w:rsidRPr="00B63809" w:rsidRDefault="00872699" w:rsidP="00B63809">
            <w:pPr>
              <w:spacing w:after="0" w:line="240" w:lineRule="auto"/>
              <w:jc w:val="center"/>
              <w:rPr>
                <w:rFonts w:ascii="Times New Roman" w:hAnsi="Times New Roman"/>
                <w:sz w:val="16"/>
                <w:szCs w:val="16"/>
              </w:rPr>
            </w:pPr>
            <w:r w:rsidRPr="00B63809">
              <w:rPr>
                <w:rFonts w:ascii="Times New Roman" w:hAnsi="Times New Roman"/>
                <w:color w:val="000000"/>
                <w:sz w:val="16"/>
                <w:szCs w:val="16"/>
              </w:rPr>
              <w:t>7739,9</w:t>
            </w:r>
            <w:r w:rsidR="00A9180B" w:rsidRPr="00B63809">
              <w:rPr>
                <w:rFonts w:ascii="Times New Roman" w:hAnsi="Times New Roman"/>
                <w:color w:val="000000"/>
                <w:sz w:val="16"/>
                <w:szCs w:val="16"/>
              </w:rPr>
              <w:t>0</w:t>
            </w:r>
          </w:p>
        </w:tc>
      </w:tr>
      <w:tr w:rsidR="00AF0938" w:rsidRPr="00B63809" w14:paraId="3DA9D217" w14:textId="77777777" w:rsidTr="12720D23">
        <w:trPr>
          <w:trHeight w:val="337"/>
        </w:trPr>
        <w:tc>
          <w:tcPr>
            <w:tcW w:w="8864" w:type="dxa"/>
            <w:gridSpan w:val="11"/>
            <w:tcBorders>
              <w:top w:val="single" w:sz="4" w:space="0" w:color="auto"/>
              <w:left w:val="single" w:sz="4" w:space="0" w:color="auto"/>
              <w:bottom w:val="single" w:sz="4" w:space="0" w:color="auto"/>
              <w:right w:val="single" w:sz="4" w:space="0" w:color="auto"/>
            </w:tcBorders>
            <w:shd w:val="clear" w:color="auto" w:fill="auto"/>
          </w:tcPr>
          <w:p w14:paraId="48958AF7" w14:textId="4A2DF57E" w:rsidR="00B4735C" w:rsidRPr="00B63809" w:rsidRDefault="7A06AE8C" w:rsidP="00B63809">
            <w:pPr>
              <w:snapToGrid w:val="0"/>
              <w:spacing w:after="0" w:line="240" w:lineRule="auto"/>
              <w:jc w:val="right"/>
              <w:rPr>
                <w:rFonts w:ascii="Times New Roman" w:hAnsi="Times New Roman"/>
                <w:b/>
                <w:bCs/>
                <w:color w:val="000000"/>
                <w:sz w:val="20"/>
                <w:szCs w:val="20"/>
              </w:rPr>
            </w:pPr>
            <w:r w:rsidRPr="003D3187">
              <w:rPr>
                <w:rFonts w:ascii="Times New Roman" w:hAnsi="Times New Roman"/>
                <w:b/>
                <w:bCs/>
                <w:color w:val="000000" w:themeColor="text1"/>
                <w:sz w:val="20"/>
                <w:szCs w:val="20"/>
              </w:rPr>
              <w:t>Kopēj</w:t>
            </w:r>
            <w:r w:rsidR="7CC5FEFB" w:rsidRPr="003D3187">
              <w:rPr>
                <w:rFonts w:ascii="Times New Roman" w:hAnsi="Times New Roman"/>
                <w:b/>
                <w:bCs/>
                <w:color w:val="000000" w:themeColor="text1"/>
                <w:sz w:val="20"/>
                <w:szCs w:val="20"/>
              </w:rPr>
              <w:t>ais uzskaites daudzums 3.</w:t>
            </w:r>
            <w:r w:rsidR="667A98EE" w:rsidRPr="003D3187">
              <w:rPr>
                <w:rFonts w:ascii="Times New Roman" w:hAnsi="Times New Roman"/>
                <w:b/>
                <w:bCs/>
                <w:color w:val="000000" w:themeColor="text1"/>
                <w:sz w:val="20"/>
                <w:szCs w:val="20"/>
              </w:rPr>
              <w:t xml:space="preserve"> panta </w:t>
            </w:r>
            <w:r w:rsidR="244C14D4" w:rsidRPr="003D3187">
              <w:rPr>
                <w:rFonts w:ascii="Times New Roman" w:hAnsi="Times New Roman"/>
                <w:b/>
                <w:bCs/>
                <w:color w:val="000000" w:themeColor="text1"/>
                <w:sz w:val="20"/>
                <w:szCs w:val="20"/>
              </w:rPr>
              <w:t xml:space="preserve">trešās </w:t>
            </w:r>
            <w:r w:rsidR="35B474A9" w:rsidRPr="003D3187">
              <w:rPr>
                <w:rFonts w:ascii="Times New Roman" w:hAnsi="Times New Roman"/>
                <w:b/>
                <w:bCs/>
                <w:color w:val="000000" w:themeColor="text1"/>
                <w:sz w:val="20"/>
                <w:szCs w:val="20"/>
              </w:rPr>
              <w:t xml:space="preserve">daļas </w:t>
            </w:r>
            <w:r w:rsidR="7CC5FEFB" w:rsidRPr="003D3187">
              <w:rPr>
                <w:rFonts w:ascii="Times New Roman" w:hAnsi="Times New Roman"/>
                <w:b/>
                <w:bCs/>
                <w:color w:val="000000" w:themeColor="text1"/>
                <w:sz w:val="20"/>
                <w:szCs w:val="20"/>
              </w:rPr>
              <w:t>kategoriju darbībās</w:t>
            </w:r>
            <w:r w:rsidR="24223EC9" w:rsidRPr="003D3187">
              <w:rPr>
                <w:rFonts w:ascii="Times New Roman" w:hAnsi="Times New Roman"/>
                <w:b/>
                <w:bCs/>
                <w:color w:val="000000" w:themeColor="text1"/>
                <w:sz w:val="20"/>
                <w:szCs w:val="20"/>
              </w:rPr>
              <w:t>, periodā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0101AB" w14:textId="479FC7AC" w:rsidR="00B4735C" w:rsidRPr="00B63809" w:rsidRDefault="00B4735C" w:rsidP="00B63809">
            <w:pPr>
              <w:spacing w:after="0" w:line="240" w:lineRule="auto"/>
              <w:jc w:val="center"/>
              <w:rPr>
                <w:rFonts w:ascii="Times New Roman" w:hAnsi="Times New Roman"/>
                <w:b/>
                <w:bCs/>
                <w:color w:val="000000"/>
                <w:sz w:val="20"/>
                <w:szCs w:val="20"/>
              </w:rPr>
            </w:pPr>
            <w:r w:rsidRPr="00B63809">
              <w:rPr>
                <w:rFonts w:ascii="Times New Roman" w:hAnsi="Times New Roman"/>
                <w:b/>
                <w:bCs/>
                <w:color w:val="000000"/>
                <w:sz w:val="20"/>
                <w:szCs w:val="20"/>
              </w:rPr>
              <w:t>5873,03</w:t>
            </w:r>
          </w:p>
        </w:tc>
      </w:tr>
      <w:tr w:rsidR="00F76988" w:rsidRPr="00B63809" w14:paraId="48C18C27" w14:textId="77777777" w:rsidTr="12720D23">
        <w:trPr>
          <w:trHeight w:val="168"/>
        </w:trPr>
        <w:tc>
          <w:tcPr>
            <w:tcW w:w="9856" w:type="dxa"/>
            <w:gridSpan w:val="12"/>
            <w:tcBorders>
              <w:top w:val="single" w:sz="4" w:space="0" w:color="auto"/>
              <w:left w:val="single" w:sz="4" w:space="0" w:color="auto"/>
              <w:bottom w:val="single" w:sz="4" w:space="0" w:color="auto"/>
              <w:right w:val="single" w:sz="4" w:space="0" w:color="auto"/>
            </w:tcBorders>
            <w:shd w:val="clear" w:color="auto" w:fill="auto"/>
          </w:tcPr>
          <w:p w14:paraId="77851D4A" w14:textId="5AA16BBC" w:rsidR="00197A86" w:rsidRPr="00B63809" w:rsidRDefault="5C623BE1" w:rsidP="00B63809">
            <w:pPr>
              <w:spacing w:after="0" w:line="240" w:lineRule="auto"/>
              <w:rPr>
                <w:rFonts w:ascii="Times New Roman" w:hAnsi="Times New Roman"/>
                <w:b/>
                <w:bCs/>
                <w:sz w:val="16"/>
                <w:szCs w:val="16"/>
              </w:rPr>
            </w:pPr>
            <w:proofErr w:type="spellStart"/>
            <w:r w:rsidRPr="003D3187">
              <w:rPr>
                <w:rFonts w:ascii="Times New Roman" w:hAnsi="Times New Roman"/>
                <w:b/>
                <w:bCs/>
                <w:sz w:val="16"/>
                <w:szCs w:val="16"/>
              </w:rPr>
              <w:t>B.Kioto</w:t>
            </w:r>
            <w:proofErr w:type="spellEnd"/>
            <w:r w:rsidRPr="003D3187">
              <w:rPr>
                <w:rFonts w:ascii="Times New Roman" w:hAnsi="Times New Roman"/>
                <w:b/>
                <w:bCs/>
                <w:sz w:val="16"/>
                <w:szCs w:val="16"/>
              </w:rPr>
              <w:t xml:space="preserve"> protokola 3.</w:t>
            </w:r>
            <w:r w:rsidR="6594A022" w:rsidRPr="003D3187">
              <w:rPr>
                <w:rFonts w:ascii="Times New Roman" w:hAnsi="Times New Roman"/>
                <w:b/>
                <w:bCs/>
                <w:sz w:val="16"/>
                <w:szCs w:val="16"/>
              </w:rPr>
              <w:t xml:space="preserve"> panta </w:t>
            </w:r>
            <w:r w:rsidR="4405C879" w:rsidRPr="003D3187">
              <w:rPr>
                <w:rFonts w:ascii="Times New Roman" w:hAnsi="Times New Roman"/>
                <w:b/>
                <w:bCs/>
                <w:sz w:val="16"/>
                <w:szCs w:val="16"/>
              </w:rPr>
              <w:t xml:space="preserve">ceturtās </w:t>
            </w:r>
            <w:r w:rsidR="08D1AC7E" w:rsidRPr="003D3187">
              <w:rPr>
                <w:rFonts w:ascii="Times New Roman" w:hAnsi="Times New Roman"/>
                <w:b/>
                <w:bCs/>
                <w:sz w:val="16"/>
                <w:szCs w:val="16"/>
              </w:rPr>
              <w:t xml:space="preserve">daļas </w:t>
            </w:r>
            <w:r w:rsidRPr="003D3187">
              <w:rPr>
                <w:rFonts w:ascii="Times New Roman" w:hAnsi="Times New Roman"/>
                <w:b/>
                <w:bCs/>
                <w:sz w:val="16"/>
                <w:szCs w:val="16"/>
              </w:rPr>
              <w:t>uzskaitītās kategorijas darbības</w:t>
            </w:r>
          </w:p>
        </w:tc>
      </w:tr>
      <w:tr w:rsidR="00CE375F" w:rsidRPr="00B63809" w14:paraId="4FBC4F25" w14:textId="77777777" w:rsidTr="12720D23">
        <w:trPr>
          <w:trHeight w:val="424"/>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442AA024" w14:textId="77777777" w:rsidR="00872699" w:rsidRPr="00B63809" w:rsidRDefault="00872699" w:rsidP="00B63809">
            <w:pPr>
              <w:spacing w:after="0" w:line="240" w:lineRule="auto"/>
              <w:rPr>
                <w:rFonts w:ascii="Times New Roman" w:hAnsi="Times New Roman"/>
                <w:sz w:val="20"/>
                <w:szCs w:val="20"/>
              </w:rPr>
            </w:pPr>
            <w:r w:rsidRPr="00B63809">
              <w:rPr>
                <w:rFonts w:ascii="Times New Roman" w:hAnsi="Times New Roman"/>
                <w:sz w:val="20"/>
                <w:szCs w:val="20"/>
              </w:rPr>
              <w:t>B.1. Meža apsaimniekošana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4E551A" w14:textId="2D6E392A"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-6625,0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239FFD" w14:textId="5A4B4374"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-938,5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BD62B6" w14:textId="692A430E"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-2723,1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80A3A2" w14:textId="6BEA86DA"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-1826,0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1123B38" w14:textId="18F61488"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-3064,0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76A41E" w14:textId="150A1AE6"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-2295,2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82E566" w14:textId="5FCC3E5F"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-3069,9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A72D01" w14:textId="40D2E6C4" w:rsidR="00872699" w:rsidRPr="00B63809" w:rsidRDefault="00872699" w:rsidP="00B6380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-1558,8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1766CFC" w14:textId="71FA9A42" w:rsidR="00872699" w:rsidRPr="00C36892" w:rsidRDefault="00872699" w:rsidP="00B63809">
            <w:pPr>
              <w:spacing w:after="0" w:line="240" w:lineRule="auto"/>
              <w:jc w:val="center"/>
              <w:rPr>
                <w:rFonts w:ascii="Times New Roman" w:hAnsi="Times New Roman"/>
                <w:sz w:val="16"/>
                <w:szCs w:val="16"/>
              </w:rPr>
            </w:pPr>
            <w:r w:rsidRPr="00C36892">
              <w:rPr>
                <w:rFonts w:ascii="Times New Roman" w:hAnsi="Times New Roman"/>
                <w:color w:val="000000"/>
                <w:sz w:val="16"/>
                <w:szCs w:val="16"/>
              </w:rPr>
              <w:t>-22100,4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3FCF6B" w14:textId="6846D271" w:rsidR="00872699" w:rsidRPr="00B63809" w:rsidRDefault="00872699" w:rsidP="00B63809">
            <w:pPr>
              <w:snapToGrid w:val="0"/>
              <w:spacing w:after="0" w:line="240" w:lineRule="auto"/>
              <w:jc w:val="center"/>
              <w:rPr>
                <w:rFonts w:ascii="Times New Roman" w:hAnsi="Times New Roman"/>
                <w:sz w:val="16"/>
                <w:szCs w:val="16"/>
                <w:shd w:val="clear" w:color="auto" w:fill="FFFF00"/>
              </w:rPr>
            </w:pPr>
            <w:r w:rsidRPr="00B63809">
              <w:rPr>
                <w:rFonts w:ascii="Times New Roman" w:hAnsi="Times New Roman"/>
                <w:color w:val="000000"/>
                <w:sz w:val="16"/>
                <w:szCs w:val="16"/>
              </w:rPr>
              <w:t> </w:t>
            </w:r>
          </w:p>
        </w:tc>
        <w:tc>
          <w:tcPr>
            <w:tcW w:w="992" w:type="dxa"/>
            <w:tcBorders>
              <w:top w:val="nil"/>
              <w:left w:val="single" w:sz="4" w:space="0" w:color="auto"/>
              <w:bottom w:val="single" w:sz="8" w:space="0" w:color="000000" w:themeColor="text1"/>
              <w:right w:val="single" w:sz="8" w:space="0" w:color="000000" w:themeColor="text1"/>
            </w:tcBorders>
            <w:shd w:val="clear" w:color="auto" w:fill="auto"/>
            <w:vAlign w:val="center"/>
          </w:tcPr>
          <w:p w14:paraId="46052DD6" w14:textId="5B96D642" w:rsidR="00872699" w:rsidRPr="00B63809" w:rsidRDefault="00872699" w:rsidP="00B63809">
            <w:pPr>
              <w:spacing w:after="0" w:line="240" w:lineRule="auto"/>
              <w:rPr>
                <w:rFonts w:ascii="Times New Roman" w:hAnsi="Times New Roman"/>
                <w:sz w:val="16"/>
                <w:szCs w:val="16"/>
              </w:rPr>
            </w:pPr>
          </w:p>
        </w:tc>
      </w:tr>
      <w:tr w:rsidR="00316078" w:rsidRPr="00B63809" w14:paraId="2CB99706" w14:textId="77777777" w:rsidTr="12720D23">
        <w:trPr>
          <w:trHeight w:val="325"/>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06352792" w14:textId="6EC5D463" w:rsidR="00197A86" w:rsidRPr="00B63809" w:rsidRDefault="5C623BE1" w:rsidP="00B63809">
            <w:pPr>
              <w:spacing w:after="0" w:line="240" w:lineRule="auto"/>
            </w:pPr>
            <w:r w:rsidRPr="00B63809">
              <w:rPr>
                <w:rFonts w:ascii="Times New Roman" w:hAnsi="Times New Roman"/>
                <w:sz w:val="20"/>
                <w:szCs w:val="20"/>
              </w:rPr>
              <w:t>Meža apsaimniekošanas references līmenis (MARL)</w:t>
            </w:r>
            <w:r w:rsidR="00174E32" w:rsidRPr="00B63809">
              <w:rPr>
                <w:rStyle w:val="FootnoteAnchor"/>
                <w:rFonts w:ascii="Times New Roman" w:hAnsi="Times New Roman"/>
                <w:sz w:val="20"/>
                <w:szCs w:val="20"/>
              </w:rPr>
              <w:footnoteReference w:id="60"/>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3BB972" w14:textId="77777777" w:rsidR="00197A86" w:rsidRPr="00B63809" w:rsidRDefault="00197A86" w:rsidP="00B63809">
            <w:pPr>
              <w:snapToGrid w:val="0"/>
              <w:spacing w:after="0" w:line="240" w:lineRule="auto"/>
              <w:rPr>
                <w:rFonts w:ascii="Times New Roman" w:hAnsi="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46271A" w14:textId="77777777" w:rsidR="00197A86" w:rsidRPr="00B63809" w:rsidRDefault="00197A86" w:rsidP="00B6380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456DE5E" w14:textId="77777777" w:rsidR="00197A86" w:rsidRPr="00B63809" w:rsidRDefault="00197A86" w:rsidP="00B6380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9DB8C1" w14:textId="77777777" w:rsidR="00197A86" w:rsidRPr="00B63809" w:rsidRDefault="00197A86" w:rsidP="00B63809">
            <w:pPr>
              <w:snapToGrid w:val="0"/>
              <w:spacing w:after="0" w:line="240" w:lineRule="auto"/>
              <w:rPr>
                <w:rFonts w:ascii="Times New Roman" w:hAnsi="Times New Roman"/>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C5A0A7" w14:textId="77777777" w:rsidR="00197A86" w:rsidRPr="00B63809" w:rsidRDefault="00197A86" w:rsidP="00B6380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CB0E6A7" w14:textId="77777777" w:rsidR="00197A86" w:rsidRPr="00B63809" w:rsidRDefault="00197A86" w:rsidP="00B6380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8D9984" w14:textId="77777777" w:rsidR="00197A86" w:rsidRPr="00B63809" w:rsidRDefault="00197A86" w:rsidP="00B6380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84738BE" w14:textId="77777777" w:rsidR="00197A86" w:rsidRPr="00B63809" w:rsidRDefault="00197A86" w:rsidP="00B63809">
            <w:pPr>
              <w:snapToGrid w:val="0"/>
              <w:spacing w:after="0" w:line="240" w:lineRule="auto"/>
              <w:rPr>
                <w:rFonts w:ascii="Times New Roman" w:hAnsi="Times New Roman"/>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58980F" w14:textId="77777777" w:rsidR="00197A86" w:rsidRPr="00B63809" w:rsidRDefault="00197A86" w:rsidP="00B63809">
            <w:pPr>
              <w:snapToGrid w:val="0"/>
              <w:spacing w:after="0" w:line="240" w:lineRule="auto"/>
              <w:rPr>
                <w:rFonts w:ascii="Times New Roman" w:hAnsi="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0990F0" w14:textId="77777777" w:rsidR="00197A86" w:rsidRPr="00B63809" w:rsidRDefault="00174E32" w:rsidP="00B63809">
            <w:pPr>
              <w:spacing w:after="0" w:line="240" w:lineRule="auto"/>
              <w:jc w:val="center"/>
              <w:rPr>
                <w:rFonts w:ascii="Times New Roman" w:hAnsi="Times New Roman"/>
                <w:sz w:val="16"/>
                <w:szCs w:val="16"/>
              </w:rPr>
            </w:pPr>
            <w:r w:rsidRPr="00B63809">
              <w:rPr>
                <w:rFonts w:ascii="Times New Roman" w:hAnsi="Times New Roman"/>
                <w:sz w:val="16"/>
                <w:szCs w:val="16"/>
              </w:rPr>
              <w:t>-16302,00</w:t>
            </w:r>
          </w:p>
          <w:p w14:paraId="24CE326B" w14:textId="5671C146" w:rsidR="008768D9" w:rsidRPr="00B63809" w:rsidRDefault="008768D9" w:rsidP="00B63809">
            <w:pPr>
              <w:spacing w:after="0" w:line="240" w:lineRule="auto"/>
              <w:jc w:val="center"/>
              <w:rPr>
                <w:rFonts w:ascii="Times New Roman" w:hAnsi="Times New Roman"/>
                <w:sz w:val="16"/>
                <w:szCs w:val="16"/>
              </w:rPr>
            </w:pPr>
            <w:r w:rsidRPr="00B63809">
              <w:rPr>
                <w:rFonts w:ascii="Times New Roman" w:hAnsi="Times New Roman"/>
                <w:sz w:val="16"/>
                <w:szCs w:val="16"/>
              </w:rPr>
              <w:t>(</w:t>
            </w:r>
            <w:r w:rsidR="007D5833" w:rsidRPr="00B63809">
              <w:rPr>
                <w:rFonts w:ascii="Times New Roman" w:hAnsi="Times New Roman"/>
                <w:sz w:val="16"/>
                <w:szCs w:val="16"/>
              </w:rPr>
              <w:t>-</w:t>
            </w:r>
            <w:r w:rsidRPr="00B63809">
              <w:rPr>
                <w:rFonts w:ascii="Times New Roman" w:hAnsi="Times New Roman"/>
                <w:sz w:val="16"/>
                <w:szCs w:val="16"/>
              </w:rPr>
              <w:t>130416)</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Pr>
          <w:p w14:paraId="15710AD7" w14:textId="77777777" w:rsidR="00197A86" w:rsidRPr="00B63809" w:rsidRDefault="00197A86" w:rsidP="00B63809">
            <w:pPr>
              <w:snapToGrid w:val="0"/>
              <w:spacing w:after="0" w:line="240" w:lineRule="auto"/>
              <w:rPr>
                <w:rFonts w:ascii="Times New Roman" w:hAnsi="Times New Roman"/>
                <w:sz w:val="14"/>
                <w:szCs w:val="14"/>
              </w:rPr>
            </w:pPr>
          </w:p>
        </w:tc>
      </w:tr>
      <w:tr w:rsidR="00316078" w:rsidRPr="00B63809" w14:paraId="044ED4A5" w14:textId="77777777" w:rsidTr="12720D23">
        <w:trPr>
          <w:trHeight w:val="693"/>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66E38E81" w14:textId="77777777" w:rsidR="00872699" w:rsidRPr="00B63809" w:rsidRDefault="6609707F" w:rsidP="00872699">
            <w:pPr>
              <w:spacing w:after="0" w:line="240" w:lineRule="auto"/>
            </w:pPr>
            <w:r w:rsidRPr="00B63809">
              <w:rPr>
                <w:rFonts w:ascii="Times New Roman" w:hAnsi="Times New Roman"/>
                <w:sz w:val="20"/>
                <w:szCs w:val="20"/>
              </w:rPr>
              <w:t>Meža apsaimniekošanas references līmeņa tehniskā korekcija</w:t>
            </w:r>
            <w:r w:rsidR="00872699" w:rsidRPr="00B63809">
              <w:rPr>
                <w:rStyle w:val="FootnoteAnchor"/>
                <w:rFonts w:ascii="Times New Roman" w:hAnsi="Times New Roman"/>
                <w:sz w:val="20"/>
                <w:szCs w:val="20"/>
              </w:rPr>
              <w:footnoteReference w:id="61"/>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DED616" w14:textId="77777777" w:rsidR="00872699" w:rsidRPr="00B63809" w:rsidRDefault="00872699" w:rsidP="00872699">
            <w:pPr>
              <w:snapToGrid w:val="0"/>
              <w:spacing w:after="0" w:line="240" w:lineRule="auto"/>
              <w:rPr>
                <w:rFonts w:ascii="Times New Roman" w:hAnsi="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C7E10E" w14:textId="77777777" w:rsidR="00872699" w:rsidRPr="00B63809" w:rsidRDefault="0087269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411D8D7" w14:textId="77777777" w:rsidR="00872699" w:rsidRPr="00B63809" w:rsidRDefault="0087269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B8623C" w14:textId="77777777" w:rsidR="00872699" w:rsidRPr="00B63809" w:rsidRDefault="00872699" w:rsidP="00872699">
            <w:pPr>
              <w:snapToGrid w:val="0"/>
              <w:spacing w:after="0" w:line="240" w:lineRule="auto"/>
              <w:rPr>
                <w:rFonts w:ascii="Times New Roman" w:hAnsi="Times New Roman"/>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B9D5F21" w14:textId="77777777" w:rsidR="00872699" w:rsidRPr="00B63809" w:rsidRDefault="0087269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574BD4" w14:textId="77777777" w:rsidR="00872699" w:rsidRPr="00B63809" w:rsidRDefault="0087269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304F1DC" w14:textId="77777777" w:rsidR="00872699" w:rsidRPr="00B63809" w:rsidRDefault="0087269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BF69B3" w14:textId="77777777" w:rsidR="00872699" w:rsidRPr="00B63809" w:rsidRDefault="00872699" w:rsidP="00872699">
            <w:pPr>
              <w:snapToGrid w:val="0"/>
              <w:spacing w:after="0" w:line="240" w:lineRule="auto"/>
              <w:rPr>
                <w:rFonts w:ascii="Times New Roman" w:hAnsi="Times New Roman"/>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46DDA0" w14:textId="77777777" w:rsidR="00872699" w:rsidRPr="00B63809" w:rsidRDefault="00872699" w:rsidP="00872699">
            <w:pPr>
              <w:snapToGrid w:val="0"/>
              <w:spacing w:after="0" w:line="240" w:lineRule="auto"/>
              <w:rPr>
                <w:rFonts w:ascii="Times New Roman" w:hAnsi="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83B032" w14:textId="77777777" w:rsidR="00872699" w:rsidRPr="00B63809" w:rsidRDefault="00872699" w:rsidP="00872699">
            <w:pPr>
              <w:spacing w:after="0" w:line="240" w:lineRule="auto"/>
              <w:jc w:val="center"/>
              <w:rPr>
                <w:rFonts w:ascii="Times New Roman" w:hAnsi="Times New Roman"/>
                <w:color w:val="000000"/>
                <w:sz w:val="16"/>
                <w:szCs w:val="16"/>
              </w:rPr>
            </w:pPr>
            <w:r w:rsidRPr="00B63809">
              <w:rPr>
                <w:rFonts w:ascii="Times New Roman" w:hAnsi="Times New Roman"/>
                <w:color w:val="000000"/>
                <w:sz w:val="16"/>
                <w:szCs w:val="16"/>
              </w:rPr>
              <w:t>14829,11</w:t>
            </w:r>
          </w:p>
          <w:p w14:paraId="22B14F05" w14:textId="28C44C23" w:rsidR="00AD311B" w:rsidRPr="00B63809" w:rsidRDefault="00AD311B" w:rsidP="00872699">
            <w:pPr>
              <w:spacing w:after="0" w:line="240" w:lineRule="auto"/>
              <w:jc w:val="center"/>
              <w:rPr>
                <w:rFonts w:ascii="Times New Roman" w:hAnsi="Times New Roman"/>
                <w:sz w:val="16"/>
                <w:szCs w:val="16"/>
              </w:rPr>
            </w:pPr>
            <w:r w:rsidRPr="00B63809">
              <w:rPr>
                <w:rFonts w:ascii="Times New Roman" w:hAnsi="Times New Roman"/>
                <w:color w:val="000000"/>
                <w:sz w:val="16"/>
                <w:szCs w:val="16"/>
              </w:rPr>
              <w:t>(</w:t>
            </w:r>
            <w:r w:rsidR="00053D37" w:rsidRPr="00B63809">
              <w:rPr>
                <w:rFonts w:ascii="Times New Roman" w:hAnsi="Times New Roman"/>
                <w:color w:val="000000"/>
                <w:sz w:val="16"/>
                <w:szCs w:val="16"/>
              </w:rPr>
              <w:t>11863</w:t>
            </w:r>
            <w:r w:rsidR="00341AB5" w:rsidRPr="00B63809">
              <w:rPr>
                <w:rFonts w:ascii="Times New Roman" w:hAnsi="Times New Roman"/>
                <w:color w:val="000000"/>
                <w:sz w:val="16"/>
                <w:szCs w:val="16"/>
              </w:rPr>
              <w:t>3)</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Pr>
          <w:p w14:paraId="07312B17" w14:textId="77777777" w:rsidR="00872699" w:rsidRPr="00B63809" w:rsidRDefault="00872699" w:rsidP="00872699">
            <w:pPr>
              <w:snapToGrid w:val="0"/>
              <w:spacing w:after="0" w:line="240" w:lineRule="auto"/>
              <w:rPr>
                <w:rFonts w:ascii="Times New Roman" w:hAnsi="Times New Roman"/>
                <w:sz w:val="14"/>
                <w:szCs w:val="14"/>
              </w:rPr>
            </w:pPr>
          </w:p>
        </w:tc>
      </w:tr>
      <w:tr w:rsidR="00316078" w:rsidRPr="00B63809" w14:paraId="3AF0E44F" w14:textId="77777777" w:rsidTr="12720D23">
        <w:trPr>
          <w:trHeight w:val="693"/>
        </w:trPr>
        <w:tc>
          <w:tcPr>
            <w:tcW w:w="1776" w:type="dxa"/>
            <w:tcBorders>
              <w:top w:val="single" w:sz="4" w:space="0" w:color="auto"/>
              <w:left w:val="single" w:sz="4" w:space="0" w:color="auto"/>
              <w:bottom w:val="single" w:sz="4" w:space="0" w:color="auto"/>
              <w:right w:val="single" w:sz="4" w:space="0" w:color="auto"/>
            </w:tcBorders>
            <w:shd w:val="clear" w:color="auto" w:fill="auto"/>
          </w:tcPr>
          <w:p w14:paraId="0D10C2B5" w14:textId="150CAA63" w:rsidR="001016D9" w:rsidRPr="00B63809" w:rsidRDefault="00123E52" w:rsidP="00872699">
            <w:pPr>
              <w:spacing w:after="0" w:line="240" w:lineRule="auto"/>
              <w:rPr>
                <w:rFonts w:ascii="Times New Roman" w:hAnsi="Times New Roman"/>
                <w:sz w:val="20"/>
                <w:szCs w:val="20"/>
              </w:rPr>
            </w:pPr>
            <w:r w:rsidRPr="00B63809">
              <w:rPr>
                <w:rFonts w:ascii="Times New Roman" w:hAnsi="Times New Roman"/>
                <w:sz w:val="20"/>
                <w:szCs w:val="20"/>
              </w:rPr>
              <w:t xml:space="preserve">Atjaunotais </w:t>
            </w:r>
            <w:r w:rsidR="001016D9" w:rsidRPr="00B63809">
              <w:rPr>
                <w:rFonts w:ascii="Times New Roman" w:hAnsi="Times New Roman"/>
                <w:sz w:val="20"/>
                <w:szCs w:val="20"/>
              </w:rPr>
              <w:t>Meža apsaimniekošanas references līme</w:t>
            </w:r>
            <w:r w:rsidRPr="00B63809">
              <w:rPr>
                <w:rFonts w:ascii="Times New Roman" w:hAnsi="Times New Roman"/>
                <w:sz w:val="20"/>
                <w:szCs w:val="20"/>
              </w:rPr>
              <w:t>nis</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0A62F5" w14:textId="77777777" w:rsidR="001016D9" w:rsidRPr="00B63809" w:rsidRDefault="001016D9" w:rsidP="00872699">
            <w:pPr>
              <w:snapToGrid w:val="0"/>
              <w:spacing w:after="0" w:line="240" w:lineRule="auto"/>
              <w:rPr>
                <w:rFonts w:ascii="Times New Roman" w:hAnsi="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833C9A" w14:textId="77777777" w:rsidR="001016D9" w:rsidRPr="00B63809" w:rsidRDefault="001016D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B8B37D" w14:textId="77777777" w:rsidR="001016D9" w:rsidRPr="00B63809" w:rsidRDefault="001016D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CAB08E" w14:textId="77777777" w:rsidR="001016D9" w:rsidRPr="00B63809" w:rsidRDefault="001016D9" w:rsidP="00872699">
            <w:pPr>
              <w:snapToGrid w:val="0"/>
              <w:spacing w:after="0" w:line="240" w:lineRule="auto"/>
              <w:rPr>
                <w:rFonts w:ascii="Times New Roman" w:hAnsi="Times New Roman"/>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3E41207" w14:textId="77777777" w:rsidR="001016D9" w:rsidRPr="00B63809" w:rsidRDefault="001016D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94533B" w14:textId="77777777" w:rsidR="001016D9" w:rsidRPr="00B63809" w:rsidRDefault="001016D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4A0394" w14:textId="77777777" w:rsidR="001016D9" w:rsidRPr="00B63809" w:rsidRDefault="001016D9" w:rsidP="00872699">
            <w:pPr>
              <w:snapToGrid w:val="0"/>
              <w:spacing w:after="0" w:line="240" w:lineRule="auto"/>
              <w:rPr>
                <w:rFonts w:ascii="Times New Roman" w:hAnsi="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783C6D" w14:textId="77777777" w:rsidR="001016D9" w:rsidRPr="00B63809" w:rsidRDefault="001016D9" w:rsidP="00872699">
            <w:pPr>
              <w:snapToGrid w:val="0"/>
              <w:spacing w:after="0" w:line="240" w:lineRule="auto"/>
              <w:rPr>
                <w:rFonts w:ascii="Times New Roman" w:hAnsi="Times New Roman"/>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1B2FE96" w14:textId="77777777" w:rsidR="001016D9" w:rsidRPr="00B63809" w:rsidRDefault="001016D9" w:rsidP="00872699">
            <w:pPr>
              <w:snapToGrid w:val="0"/>
              <w:spacing w:after="0" w:line="240" w:lineRule="auto"/>
              <w:rPr>
                <w:rFonts w:ascii="Times New Roman" w:hAnsi="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74DEED" w14:textId="77777777" w:rsidR="001016D9" w:rsidRPr="00B63809" w:rsidRDefault="00123E52" w:rsidP="00872699">
            <w:pPr>
              <w:spacing w:after="0" w:line="240" w:lineRule="auto"/>
              <w:jc w:val="center"/>
              <w:rPr>
                <w:rFonts w:ascii="Times New Roman" w:hAnsi="Times New Roman"/>
                <w:sz w:val="16"/>
                <w:szCs w:val="16"/>
              </w:rPr>
            </w:pPr>
            <w:r w:rsidRPr="00B63809">
              <w:rPr>
                <w:rFonts w:ascii="Times New Roman" w:hAnsi="Times New Roman"/>
                <w:sz w:val="16"/>
                <w:szCs w:val="16"/>
              </w:rPr>
              <w:t>-1472,89</w:t>
            </w:r>
          </w:p>
          <w:p w14:paraId="6F773C6F" w14:textId="77777777" w:rsidR="00A20597" w:rsidRDefault="00A20597" w:rsidP="00872699">
            <w:pPr>
              <w:spacing w:after="0" w:line="240" w:lineRule="auto"/>
              <w:jc w:val="center"/>
              <w:rPr>
                <w:rFonts w:ascii="Times New Roman" w:hAnsi="Times New Roman"/>
                <w:sz w:val="16"/>
                <w:szCs w:val="16"/>
              </w:rPr>
            </w:pPr>
          </w:p>
          <w:p w14:paraId="4ADD83ED" w14:textId="130CDC97" w:rsidR="00D85BAC" w:rsidRPr="002946F2" w:rsidRDefault="00D85BAC" w:rsidP="00872699">
            <w:pPr>
              <w:spacing w:after="0" w:line="240" w:lineRule="auto"/>
              <w:jc w:val="center"/>
              <w:rPr>
                <w:rFonts w:ascii="Times New Roman" w:hAnsi="Times New Roman"/>
                <w:sz w:val="14"/>
                <w:szCs w:val="14"/>
              </w:rPr>
            </w:pPr>
            <w:r w:rsidRPr="002946F2">
              <w:rPr>
                <w:rFonts w:ascii="Times New Roman" w:hAnsi="Times New Roman"/>
                <w:sz w:val="14"/>
                <w:szCs w:val="14"/>
              </w:rPr>
              <w:t>(</w:t>
            </w:r>
            <w:r w:rsidR="0028239B" w:rsidRPr="002946F2">
              <w:rPr>
                <w:rFonts w:ascii="Times New Roman" w:hAnsi="Times New Roman"/>
                <w:sz w:val="14"/>
                <w:szCs w:val="14"/>
              </w:rPr>
              <w:t>-</w:t>
            </w:r>
            <w:r w:rsidR="005A50BE" w:rsidRPr="002946F2">
              <w:rPr>
                <w:rFonts w:ascii="Times New Roman" w:hAnsi="Times New Roman"/>
                <w:sz w:val="14"/>
                <w:szCs w:val="14"/>
              </w:rPr>
              <w:t>11783,12)</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Pr>
          <w:p w14:paraId="2F1B0739" w14:textId="77777777" w:rsidR="001016D9" w:rsidRPr="00B63809" w:rsidRDefault="001016D9" w:rsidP="00872699">
            <w:pPr>
              <w:snapToGrid w:val="0"/>
              <w:spacing w:after="0" w:line="240" w:lineRule="auto"/>
              <w:rPr>
                <w:rFonts w:ascii="Times New Roman" w:hAnsi="Times New Roman"/>
                <w:sz w:val="14"/>
                <w:szCs w:val="14"/>
              </w:rPr>
            </w:pPr>
          </w:p>
        </w:tc>
      </w:tr>
      <w:tr w:rsidR="00F76988" w:rsidRPr="00B63809" w14:paraId="0F19957F" w14:textId="77777777" w:rsidTr="12720D23">
        <w:trPr>
          <w:trHeight w:val="412"/>
        </w:trPr>
        <w:tc>
          <w:tcPr>
            <w:tcW w:w="8864" w:type="dxa"/>
            <w:gridSpan w:val="11"/>
            <w:tcBorders>
              <w:top w:val="single" w:sz="4" w:space="0" w:color="auto"/>
              <w:left w:val="single" w:sz="4" w:space="0" w:color="auto"/>
              <w:bottom w:val="single" w:sz="4" w:space="0" w:color="auto"/>
              <w:right w:val="single" w:sz="4" w:space="0" w:color="auto"/>
            </w:tcBorders>
            <w:shd w:val="clear" w:color="auto" w:fill="auto"/>
          </w:tcPr>
          <w:p w14:paraId="58F2B549" w14:textId="23BCE613" w:rsidR="005856AE" w:rsidRPr="00B63809" w:rsidRDefault="21655122" w:rsidP="005856AE">
            <w:pPr>
              <w:spacing w:after="0" w:line="240" w:lineRule="auto"/>
              <w:jc w:val="right"/>
              <w:rPr>
                <w:rFonts w:ascii="Times New Roman" w:hAnsi="Times New Roman"/>
                <w:b/>
                <w:bCs/>
                <w:sz w:val="20"/>
                <w:szCs w:val="20"/>
              </w:rPr>
            </w:pPr>
            <w:r w:rsidRPr="003D3187">
              <w:rPr>
                <w:rFonts w:ascii="Times New Roman" w:hAnsi="Times New Roman"/>
                <w:b/>
                <w:bCs/>
                <w:sz w:val="20"/>
                <w:szCs w:val="20"/>
              </w:rPr>
              <w:t>Kopējais uzskaites daudzums 3.</w:t>
            </w:r>
            <w:r w:rsidR="1B504AAC" w:rsidRPr="003D3187">
              <w:rPr>
                <w:rFonts w:ascii="Times New Roman" w:hAnsi="Times New Roman"/>
                <w:b/>
                <w:bCs/>
                <w:sz w:val="20"/>
                <w:szCs w:val="20"/>
              </w:rPr>
              <w:t xml:space="preserve"> panta </w:t>
            </w:r>
            <w:r w:rsidR="45CF58CB" w:rsidRPr="003D3187">
              <w:rPr>
                <w:rFonts w:ascii="Times New Roman" w:hAnsi="Times New Roman"/>
                <w:b/>
                <w:bCs/>
                <w:sz w:val="20"/>
                <w:szCs w:val="20"/>
              </w:rPr>
              <w:t xml:space="preserve">ceturtās </w:t>
            </w:r>
            <w:r w:rsidR="73674804" w:rsidRPr="003D3187">
              <w:rPr>
                <w:rFonts w:ascii="Times New Roman" w:hAnsi="Times New Roman"/>
                <w:b/>
                <w:bCs/>
                <w:sz w:val="20"/>
                <w:szCs w:val="20"/>
              </w:rPr>
              <w:t xml:space="preserve">daļas </w:t>
            </w:r>
            <w:r w:rsidRPr="003D3187">
              <w:rPr>
                <w:rFonts w:ascii="Times New Roman" w:hAnsi="Times New Roman"/>
                <w:b/>
                <w:bCs/>
                <w:sz w:val="20"/>
                <w:szCs w:val="20"/>
              </w:rPr>
              <w:t>kategoriju darbībās</w:t>
            </w:r>
            <w:r w:rsidR="6B1F99C0" w:rsidRPr="003D3187">
              <w:rPr>
                <w:rFonts w:ascii="Times New Roman" w:hAnsi="Times New Roman"/>
                <w:b/>
                <w:bCs/>
                <w:sz w:val="20"/>
                <w:szCs w:val="20"/>
              </w:rPr>
              <w:t>, periodā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Pr>
          <w:p w14:paraId="7221A08F" w14:textId="55694E25" w:rsidR="005856AE" w:rsidRPr="00B63809" w:rsidRDefault="00E26EDB" w:rsidP="00E26EDB">
            <w:pPr>
              <w:snapToGrid w:val="0"/>
              <w:spacing w:after="0" w:line="240" w:lineRule="auto"/>
              <w:jc w:val="center"/>
              <w:rPr>
                <w:rFonts w:ascii="Times New Roman" w:hAnsi="Times New Roman"/>
                <w:b/>
                <w:bCs/>
                <w:sz w:val="18"/>
                <w:szCs w:val="18"/>
              </w:rPr>
            </w:pPr>
            <w:r w:rsidRPr="00B63809">
              <w:rPr>
                <w:rFonts w:ascii="Times New Roman" w:hAnsi="Times New Roman"/>
                <w:b/>
                <w:bCs/>
                <w:sz w:val="18"/>
                <w:szCs w:val="18"/>
              </w:rPr>
              <w:t>-10317,30</w:t>
            </w:r>
          </w:p>
        </w:tc>
      </w:tr>
      <w:tr w:rsidR="00255F39" w:rsidRPr="00F1615A" w14:paraId="7951D8D5" w14:textId="77777777" w:rsidTr="12720D23">
        <w:trPr>
          <w:trHeight w:val="412"/>
        </w:trPr>
        <w:tc>
          <w:tcPr>
            <w:tcW w:w="8864" w:type="dxa"/>
            <w:gridSpan w:val="11"/>
            <w:tcBorders>
              <w:top w:val="single" w:sz="4" w:space="0" w:color="auto"/>
              <w:left w:val="single" w:sz="4" w:space="0" w:color="auto"/>
              <w:bottom w:val="single" w:sz="4" w:space="0" w:color="auto"/>
              <w:right w:val="single" w:sz="4" w:space="0" w:color="auto"/>
            </w:tcBorders>
            <w:shd w:val="clear" w:color="auto" w:fill="auto"/>
          </w:tcPr>
          <w:p w14:paraId="6E7B6CC9" w14:textId="77777777" w:rsidR="00255F39" w:rsidRDefault="00255F39" w:rsidP="00255F39">
            <w:pPr>
              <w:spacing w:after="0" w:line="240" w:lineRule="auto"/>
              <w:jc w:val="right"/>
              <w:rPr>
                <w:rFonts w:ascii="Times New Roman" w:hAnsi="Times New Roman"/>
                <w:b/>
                <w:bCs/>
                <w:sz w:val="20"/>
                <w:szCs w:val="20"/>
              </w:rPr>
            </w:pPr>
            <w:r>
              <w:rPr>
                <w:rFonts w:ascii="Times New Roman" w:hAnsi="Times New Roman"/>
                <w:b/>
                <w:bCs/>
                <w:sz w:val="20"/>
                <w:szCs w:val="20"/>
              </w:rPr>
              <w:t xml:space="preserve"> </w:t>
            </w:r>
          </w:p>
          <w:p w14:paraId="01BBECDE" w14:textId="100940B3" w:rsidR="00255F39" w:rsidRPr="003D3187" w:rsidRDefault="00255F39" w:rsidP="00255F39">
            <w:pPr>
              <w:spacing w:after="0" w:line="240" w:lineRule="auto"/>
              <w:jc w:val="right"/>
              <w:rPr>
                <w:rFonts w:ascii="Times New Roman" w:hAnsi="Times New Roman"/>
                <w:b/>
                <w:bCs/>
                <w:sz w:val="20"/>
                <w:szCs w:val="20"/>
              </w:rPr>
            </w:pPr>
            <w:r>
              <w:rPr>
                <w:rFonts w:ascii="Times New Roman" w:hAnsi="Times New Roman"/>
                <w:b/>
                <w:bCs/>
                <w:sz w:val="20"/>
                <w:szCs w:val="20"/>
              </w:rPr>
              <w:t>Meža apsaimniekošanas ierobežojums (</w:t>
            </w:r>
            <w:proofErr w:type="spellStart"/>
            <w:r w:rsidRPr="12720D23">
              <w:rPr>
                <w:rFonts w:ascii="Times New Roman" w:hAnsi="Times New Roman"/>
                <w:b/>
                <w:bCs/>
                <w:i/>
                <w:iCs/>
                <w:sz w:val="20"/>
                <w:szCs w:val="20"/>
              </w:rPr>
              <w:t>Forest</w:t>
            </w:r>
            <w:proofErr w:type="spellEnd"/>
            <w:r w:rsidRPr="12720D23">
              <w:rPr>
                <w:rFonts w:ascii="Times New Roman" w:hAnsi="Times New Roman"/>
                <w:b/>
                <w:bCs/>
                <w:i/>
                <w:iCs/>
                <w:sz w:val="20"/>
                <w:szCs w:val="20"/>
              </w:rPr>
              <w:t xml:space="preserve"> </w:t>
            </w:r>
            <w:proofErr w:type="spellStart"/>
            <w:r w:rsidRPr="12720D23">
              <w:rPr>
                <w:rFonts w:ascii="Times New Roman" w:hAnsi="Times New Roman"/>
                <w:b/>
                <w:bCs/>
                <w:i/>
                <w:iCs/>
                <w:sz w:val="20"/>
                <w:szCs w:val="20"/>
              </w:rPr>
              <w:t>management</w:t>
            </w:r>
            <w:proofErr w:type="spellEnd"/>
            <w:r w:rsidRPr="12720D23">
              <w:rPr>
                <w:rFonts w:ascii="Times New Roman" w:hAnsi="Times New Roman"/>
                <w:b/>
                <w:bCs/>
                <w:i/>
                <w:iCs/>
                <w:sz w:val="20"/>
                <w:szCs w:val="20"/>
              </w:rPr>
              <w:t xml:space="preserve"> </w:t>
            </w:r>
            <w:proofErr w:type="spellStart"/>
            <w:r w:rsidRPr="12720D23">
              <w:rPr>
                <w:rFonts w:ascii="Times New Roman" w:hAnsi="Times New Roman"/>
                <w:b/>
                <w:bCs/>
                <w:i/>
                <w:iCs/>
                <w:sz w:val="20"/>
                <w:szCs w:val="20"/>
              </w:rPr>
              <w:t>cap</w:t>
            </w:r>
            <w:proofErr w:type="spellEnd"/>
            <w:r w:rsidRPr="12720D23">
              <w:rPr>
                <w:rFonts w:ascii="Times New Roman" w:hAnsi="Times New Roman"/>
                <w:b/>
                <w:bCs/>
                <w:i/>
                <w:iCs/>
                <w:sz w:val="20"/>
                <w:szCs w:val="20"/>
              </w:rPr>
              <w:t>)</w:t>
            </w:r>
            <w:r w:rsidRPr="12720D23">
              <w:rPr>
                <w:rStyle w:val="FootnoteReference"/>
                <w:rFonts w:ascii="Times New Roman" w:hAnsi="Times New Roman"/>
                <w:b/>
                <w:bCs/>
                <w:i/>
                <w:iCs/>
                <w:sz w:val="20"/>
                <w:szCs w:val="20"/>
              </w:rPr>
              <w:footnoteReference w:id="62"/>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vAlign w:val="center"/>
          </w:tcPr>
          <w:p w14:paraId="217AA67D" w14:textId="04B1B435" w:rsidR="00255F39" w:rsidRPr="00F1615A" w:rsidRDefault="00255F39" w:rsidP="00255F39">
            <w:pPr>
              <w:snapToGrid w:val="0"/>
              <w:spacing w:after="0" w:line="240" w:lineRule="auto"/>
              <w:jc w:val="center"/>
              <w:rPr>
                <w:rFonts w:ascii="Times New Roman" w:hAnsi="Times New Roman"/>
                <w:b/>
                <w:bCs/>
                <w:sz w:val="18"/>
                <w:szCs w:val="18"/>
              </w:rPr>
            </w:pPr>
            <w:r w:rsidRPr="00F1615A">
              <w:rPr>
                <w:rFonts w:ascii="Times New Roman" w:hAnsi="Times New Roman"/>
                <w:b/>
                <w:bCs/>
                <w:sz w:val="18"/>
                <w:szCs w:val="18"/>
              </w:rPr>
              <w:t>-7394,541</w:t>
            </w:r>
            <w:r w:rsidRPr="00F1615A">
              <w:rPr>
                <w:rStyle w:val="FootnoteReference"/>
                <w:rFonts w:ascii="Times New Roman" w:hAnsi="Times New Roman"/>
                <w:b/>
                <w:bCs/>
                <w:sz w:val="18"/>
                <w:szCs w:val="18"/>
              </w:rPr>
              <w:footnoteReference w:id="63"/>
            </w:r>
          </w:p>
        </w:tc>
      </w:tr>
      <w:tr w:rsidR="00255F39" w:rsidRPr="00B63809" w14:paraId="4676F869" w14:textId="77777777" w:rsidTr="12720D23">
        <w:trPr>
          <w:trHeight w:val="412"/>
        </w:trPr>
        <w:tc>
          <w:tcPr>
            <w:tcW w:w="8864" w:type="dxa"/>
            <w:gridSpan w:val="11"/>
            <w:tcBorders>
              <w:top w:val="single" w:sz="4" w:space="0" w:color="auto"/>
              <w:left w:val="single" w:sz="4" w:space="0" w:color="auto"/>
              <w:bottom w:val="single" w:sz="4" w:space="0" w:color="auto"/>
              <w:right w:val="single" w:sz="4" w:space="0" w:color="auto"/>
            </w:tcBorders>
            <w:shd w:val="clear" w:color="auto" w:fill="auto"/>
          </w:tcPr>
          <w:p w14:paraId="24478D85" w14:textId="77777777" w:rsidR="00255F39" w:rsidRPr="005E2E44" w:rsidRDefault="00255F39" w:rsidP="00255F39">
            <w:pPr>
              <w:spacing w:after="0" w:line="240" w:lineRule="auto"/>
              <w:jc w:val="both"/>
              <w:rPr>
                <w:rFonts w:ascii="Times New Roman" w:hAnsi="Times New Roman"/>
                <w:b/>
                <w:bCs/>
                <w:sz w:val="20"/>
                <w:szCs w:val="20"/>
              </w:rPr>
            </w:pPr>
          </w:p>
          <w:p w14:paraId="53257A2B" w14:textId="680CFAC9" w:rsidR="00255F39" w:rsidRPr="003D3187" w:rsidRDefault="00255F39" w:rsidP="00255F39">
            <w:pPr>
              <w:spacing w:after="0" w:line="240" w:lineRule="auto"/>
              <w:jc w:val="right"/>
              <w:rPr>
                <w:rFonts w:ascii="Times New Roman" w:hAnsi="Times New Roman"/>
                <w:b/>
                <w:bCs/>
                <w:sz w:val="20"/>
                <w:szCs w:val="20"/>
              </w:rPr>
            </w:pPr>
            <w:r w:rsidRPr="005E2E44">
              <w:rPr>
                <w:rFonts w:ascii="Times New Roman" w:hAnsi="Times New Roman"/>
                <w:b/>
                <w:bCs/>
                <w:sz w:val="20"/>
                <w:szCs w:val="20"/>
              </w:rPr>
              <w:t xml:space="preserve">Kopā </w:t>
            </w:r>
            <w:r>
              <w:rPr>
                <w:rFonts w:ascii="Times New Roman" w:hAnsi="Times New Roman"/>
                <w:b/>
                <w:bCs/>
                <w:sz w:val="20"/>
                <w:szCs w:val="20"/>
              </w:rPr>
              <w:t xml:space="preserve">iegūstamās piesaistes vienības </w:t>
            </w:r>
            <w:r w:rsidRPr="005E2E44">
              <w:rPr>
                <w:rFonts w:ascii="Times New Roman" w:hAnsi="Times New Roman"/>
                <w:b/>
                <w:bCs/>
                <w:sz w:val="20"/>
                <w:szCs w:val="20"/>
              </w:rPr>
              <w:t>pa Kioto protokola 3. panta trešās daļas un 3. panta ceturtās daļas aktivitātēm, period</w:t>
            </w:r>
            <w:r>
              <w:rPr>
                <w:rFonts w:ascii="Times New Roman" w:hAnsi="Times New Roman"/>
                <w:b/>
                <w:bCs/>
                <w:sz w:val="20"/>
                <w:szCs w:val="20"/>
              </w:rPr>
              <w:t>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vAlign w:val="center"/>
          </w:tcPr>
          <w:p w14:paraId="5FCC94D7" w14:textId="54FDD832" w:rsidR="00255F39" w:rsidRPr="00B63809" w:rsidRDefault="00255F39" w:rsidP="00255F39">
            <w:pPr>
              <w:snapToGrid w:val="0"/>
              <w:spacing w:after="0" w:line="240" w:lineRule="auto"/>
              <w:jc w:val="center"/>
              <w:rPr>
                <w:rFonts w:ascii="Times New Roman" w:hAnsi="Times New Roman"/>
                <w:b/>
                <w:bCs/>
                <w:sz w:val="18"/>
                <w:szCs w:val="18"/>
              </w:rPr>
            </w:pPr>
            <w:r w:rsidRPr="00F1615A">
              <w:rPr>
                <w:rFonts w:ascii="Times New Roman" w:hAnsi="Times New Roman"/>
                <w:b/>
                <w:bCs/>
                <w:sz w:val="18"/>
                <w:szCs w:val="18"/>
              </w:rPr>
              <w:t>-1 521,508</w:t>
            </w:r>
          </w:p>
        </w:tc>
      </w:tr>
      <w:bookmarkEnd w:id="25"/>
    </w:tbl>
    <w:p w14:paraId="10E131E4" w14:textId="77777777" w:rsidR="00CD02D6" w:rsidRDefault="00CD02D6" w:rsidP="00CD02D6">
      <w:pPr>
        <w:spacing w:before="120" w:after="120" w:line="240" w:lineRule="auto"/>
        <w:ind w:firstLine="567"/>
        <w:jc w:val="both"/>
        <w:rPr>
          <w:rFonts w:ascii="Times New Roman" w:hAnsi="Times New Roman"/>
          <w:b/>
          <w:bCs/>
          <w:sz w:val="24"/>
          <w:szCs w:val="24"/>
        </w:rPr>
      </w:pPr>
    </w:p>
    <w:p w14:paraId="69689945" w14:textId="2911A747" w:rsidR="001C1E0A" w:rsidRPr="00523237" w:rsidRDefault="453F93EE" w:rsidP="12720D23">
      <w:pPr>
        <w:spacing w:before="120" w:after="120" w:line="240" w:lineRule="auto"/>
        <w:ind w:firstLine="567"/>
        <w:jc w:val="both"/>
        <w:rPr>
          <w:rFonts w:ascii="Times New Roman" w:hAnsi="Times New Roman"/>
          <w:b/>
          <w:bCs/>
          <w:sz w:val="24"/>
          <w:szCs w:val="24"/>
        </w:rPr>
      </w:pPr>
      <w:r w:rsidRPr="12720D23">
        <w:rPr>
          <w:rFonts w:ascii="Times New Roman" w:hAnsi="Times New Roman"/>
          <w:sz w:val="24"/>
          <w:szCs w:val="24"/>
        </w:rPr>
        <w:t>Saskaņā ar</w:t>
      </w:r>
      <w:r w:rsidR="016E2496" w:rsidRPr="12720D23">
        <w:rPr>
          <w:rFonts w:ascii="Times New Roman" w:hAnsi="Times New Roman"/>
          <w:sz w:val="24"/>
          <w:szCs w:val="24"/>
        </w:rPr>
        <w:t xml:space="preserve"> </w:t>
      </w:r>
      <w:r w:rsidR="00F33691">
        <w:rPr>
          <w:rFonts w:ascii="Times New Roman" w:hAnsi="Times New Roman"/>
          <w:sz w:val="24"/>
          <w:szCs w:val="24"/>
        </w:rPr>
        <w:t xml:space="preserve">Klimata konvencijas </w:t>
      </w:r>
      <w:r w:rsidR="4FE87E9B" w:rsidRPr="12720D23">
        <w:rPr>
          <w:rFonts w:ascii="Times New Roman" w:hAnsi="Times New Roman"/>
          <w:sz w:val="24"/>
          <w:szCs w:val="24"/>
        </w:rPr>
        <w:t>lēmum</w:t>
      </w:r>
      <w:r w:rsidR="5054698D" w:rsidRPr="12720D23">
        <w:rPr>
          <w:rFonts w:ascii="Times New Roman" w:hAnsi="Times New Roman"/>
          <w:sz w:val="24"/>
          <w:szCs w:val="24"/>
        </w:rPr>
        <w:t>os</w:t>
      </w:r>
      <w:r w:rsidR="4FE87E9B" w:rsidRPr="12720D23">
        <w:rPr>
          <w:rFonts w:ascii="Times New Roman" w:hAnsi="Times New Roman"/>
          <w:sz w:val="24"/>
          <w:szCs w:val="24"/>
        </w:rPr>
        <w:t xml:space="preserve"> noteikt</w:t>
      </w:r>
      <w:r w:rsidR="617EA1A6" w:rsidRPr="12720D23">
        <w:rPr>
          <w:rFonts w:ascii="Times New Roman" w:hAnsi="Times New Roman"/>
          <w:sz w:val="24"/>
          <w:szCs w:val="24"/>
        </w:rPr>
        <w:t>o ir</w:t>
      </w:r>
      <w:r w:rsidR="4FE87E9B" w:rsidRPr="12720D23">
        <w:rPr>
          <w:rFonts w:ascii="Times New Roman" w:hAnsi="Times New Roman"/>
          <w:sz w:val="24"/>
          <w:szCs w:val="24"/>
        </w:rPr>
        <w:t xml:space="preserve"> ierobežojumi</w:t>
      </w:r>
      <w:r w:rsidR="5054698D" w:rsidRPr="12720D23">
        <w:rPr>
          <w:rFonts w:ascii="Times New Roman" w:hAnsi="Times New Roman"/>
          <w:sz w:val="24"/>
          <w:szCs w:val="24"/>
          <w:vertAlign w:val="superscript"/>
        </w:rPr>
        <w:t>61</w:t>
      </w:r>
      <w:r w:rsidR="00020E69">
        <w:rPr>
          <w:rFonts w:ascii="Times New Roman" w:hAnsi="Times New Roman"/>
          <w:sz w:val="24"/>
          <w:szCs w:val="24"/>
          <w:vertAlign w:val="superscript"/>
        </w:rPr>
        <w:t xml:space="preserve"> </w:t>
      </w:r>
      <w:r w:rsidR="617EA1A6" w:rsidRPr="12720D23">
        <w:rPr>
          <w:rFonts w:ascii="Times New Roman" w:hAnsi="Times New Roman"/>
          <w:sz w:val="24"/>
          <w:szCs w:val="24"/>
        </w:rPr>
        <w:t>piesaistes vienību ieguvei</w:t>
      </w:r>
      <w:r w:rsidR="696E7185" w:rsidRPr="12720D23">
        <w:rPr>
          <w:rFonts w:ascii="Times New Roman" w:hAnsi="Times New Roman"/>
          <w:sz w:val="24"/>
          <w:szCs w:val="24"/>
        </w:rPr>
        <w:t>, tas ir</w:t>
      </w:r>
      <w:r w:rsidR="43BB5367" w:rsidRPr="12720D23">
        <w:rPr>
          <w:rFonts w:ascii="Times New Roman" w:hAnsi="Times New Roman"/>
          <w:sz w:val="24"/>
          <w:szCs w:val="24"/>
        </w:rPr>
        <w:t>,</w:t>
      </w:r>
      <w:r w:rsidR="696E7185" w:rsidRPr="12720D23">
        <w:rPr>
          <w:rFonts w:ascii="Times New Roman" w:hAnsi="Times New Roman"/>
          <w:sz w:val="24"/>
          <w:szCs w:val="24"/>
        </w:rPr>
        <w:t xml:space="preserve"> ja kopējā piesaiste no </w:t>
      </w:r>
      <w:r w:rsidR="696E7185" w:rsidRPr="00DD5050">
        <w:rPr>
          <w:rFonts w:ascii="Times New Roman" w:hAnsi="Times New Roman"/>
          <w:sz w:val="24"/>
          <w:szCs w:val="24"/>
        </w:rPr>
        <w:t>3.</w:t>
      </w:r>
      <w:r w:rsidR="00EF6EBC" w:rsidRPr="00DD5050">
        <w:rPr>
          <w:rFonts w:ascii="Times New Roman" w:hAnsi="Times New Roman"/>
          <w:sz w:val="24"/>
          <w:szCs w:val="24"/>
        </w:rPr>
        <w:t xml:space="preserve"> panta </w:t>
      </w:r>
      <w:r w:rsidR="00DD5050">
        <w:rPr>
          <w:rFonts w:ascii="Times New Roman" w:hAnsi="Times New Roman"/>
          <w:sz w:val="24"/>
          <w:szCs w:val="24"/>
        </w:rPr>
        <w:t>ceturtās daļas</w:t>
      </w:r>
      <w:r w:rsidR="00F32260">
        <w:rPr>
          <w:rFonts w:ascii="Times New Roman" w:hAnsi="Times New Roman"/>
          <w:sz w:val="24"/>
          <w:szCs w:val="24"/>
        </w:rPr>
        <w:t xml:space="preserve"> </w:t>
      </w:r>
      <w:r w:rsidR="696E7185" w:rsidRPr="12720D23">
        <w:rPr>
          <w:rFonts w:ascii="Times New Roman" w:hAnsi="Times New Roman"/>
          <w:sz w:val="24"/>
          <w:szCs w:val="24"/>
        </w:rPr>
        <w:t xml:space="preserve">aktivitātes pārsniedz </w:t>
      </w:r>
      <w:r w:rsidR="54B9923C" w:rsidRPr="12720D23">
        <w:rPr>
          <w:rFonts w:ascii="Times New Roman" w:hAnsi="Times New Roman"/>
          <w:sz w:val="24"/>
          <w:szCs w:val="24"/>
        </w:rPr>
        <w:t>Meža apsaimniekošanas ierobežojumu (</w:t>
      </w:r>
      <w:proofErr w:type="spellStart"/>
      <w:r w:rsidR="54B9923C" w:rsidRPr="12720D23">
        <w:rPr>
          <w:rFonts w:ascii="Times New Roman" w:hAnsi="Times New Roman"/>
          <w:i/>
          <w:iCs/>
          <w:sz w:val="24"/>
          <w:szCs w:val="24"/>
        </w:rPr>
        <w:t>Forest</w:t>
      </w:r>
      <w:proofErr w:type="spellEnd"/>
      <w:r w:rsidR="54B9923C" w:rsidRPr="12720D23">
        <w:rPr>
          <w:rFonts w:ascii="Times New Roman" w:hAnsi="Times New Roman"/>
          <w:i/>
          <w:iCs/>
          <w:sz w:val="24"/>
          <w:szCs w:val="24"/>
        </w:rPr>
        <w:t xml:space="preserve"> </w:t>
      </w:r>
      <w:proofErr w:type="spellStart"/>
      <w:r w:rsidR="54B9923C" w:rsidRPr="12720D23">
        <w:rPr>
          <w:rFonts w:ascii="Times New Roman" w:hAnsi="Times New Roman"/>
          <w:i/>
          <w:iCs/>
          <w:sz w:val="24"/>
          <w:szCs w:val="24"/>
        </w:rPr>
        <w:t>management</w:t>
      </w:r>
      <w:proofErr w:type="spellEnd"/>
      <w:r w:rsidR="54B9923C" w:rsidRPr="12720D23">
        <w:rPr>
          <w:rFonts w:ascii="Times New Roman" w:hAnsi="Times New Roman"/>
          <w:i/>
          <w:iCs/>
          <w:sz w:val="24"/>
          <w:szCs w:val="24"/>
        </w:rPr>
        <w:t xml:space="preserve"> </w:t>
      </w:r>
      <w:proofErr w:type="spellStart"/>
      <w:r w:rsidR="54B9923C" w:rsidRPr="12720D23">
        <w:rPr>
          <w:rFonts w:ascii="Times New Roman" w:hAnsi="Times New Roman"/>
          <w:i/>
          <w:iCs/>
          <w:sz w:val="24"/>
          <w:szCs w:val="24"/>
        </w:rPr>
        <w:t>cap</w:t>
      </w:r>
      <w:proofErr w:type="spellEnd"/>
      <w:r w:rsidR="54B9923C" w:rsidRPr="12720D23">
        <w:rPr>
          <w:rFonts w:ascii="Times New Roman" w:hAnsi="Times New Roman"/>
          <w:sz w:val="24"/>
          <w:szCs w:val="24"/>
        </w:rPr>
        <w:t>), tad saistību se</w:t>
      </w:r>
      <w:r w:rsidR="756244D4" w:rsidRPr="12720D23">
        <w:rPr>
          <w:rFonts w:ascii="Times New Roman" w:hAnsi="Times New Roman"/>
          <w:sz w:val="24"/>
          <w:szCs w:val="24"/>
        </w:rPr>
        <w:t>g</w:t>
      </w:r>
      <w:r w:rsidR="54B9923C" w:rsidRPr="12720D23">
        <w:rPr>
          <w:rFonts w:ascii="Times New Roman" w:hAnsi="Times New Roman"/>
          <w:sz w:val="24"/>
          <w:szCs w:val="24"/>
        </w:rPr>
        <w:t>šanai var izmantot t</w:t>
      </w:r>
      <w:r w:rsidR="24BC8BA5" w:rsidRPr="12720D23">
        <w:rPr>
          <w:rFonts w:ascii="Times New Roman" w:hAnsi="Times New Roman"/>
          <w:sz w:val="24"/>
          <w:szCs w:val="24"/>
        </w:rPr>
        <w:t>ikai noteikt</w:t>
      </w:r>
      <w:r w:rsidR="06A2F911" w:rsidRPr="12720D23">
        <w:rPr>
          <w:rFonts w:ascii="Times New Roman" w:hAnsi="Times New Roman"/>
          <w:sz w:val="24"/>
          <w:szCs w:val="24"/>
        </w:rPr>
        <w:t>o</w:t>
      </w:r>
      <w:r w:rsidR="24BC8BA5" w:rsidRPr="12720D23">
        <w:rPr>
          <w:rFonts w:ascii="Times New Roman" w:hAnsi="Times New Roman"/>
          <w:sz w:val="24"/>
          <w:szCs w:val="24"/>
        </w:rPr>
        <w:t xml:space="preserve"> dau</w:t>
      </w:r>
      <w:r w:rsidR="06A2F911" w:rsidRPr="12720D23">
        <w:rPr>
          <w:rFonts w:ascii="Times New Roman" w:hAnsi="Times New Roman"/>
          <w:sz w:val="24"/>
          <w:szCs w:val="24"/>
        </w:rPr>
        <w:t>d</w:t>
      </w:r>
      <w:r w:rsidR="24BC8BA5" w:rsidRPr="12720D23">
        <w:rPr>
          <w:rFonts w:ascii="Times New Roman" w:hAnsi="Times New Roman"/>
          <w:sz w:val="24"/>
          <w:szCs w:val="24"/>
        </w:rPr>
        <w:t>zumu,</w:t>
      </w:r>
      <w:r w:rsidR="06A2F911" w:rsidRPr="12720D23">
        <w:rPr>
          <w:rFonts w:ascii="Times New Roman" w:hAnsi="Times New Roman"/>
          <w:sz w:val="24"/>
          <w:szCs w:val="24"/>
        </w:rPr>
        <w:t xml:space="preserve"> saskaņā ar Latvijas sākotnējo ziņojumu Kioto protokola otrā perioda ietvaros “ </w:t>
      </w:r>
      <w:proofErr w:type="spellStart"/>
      <w:r w:rsidR="06A2F911" w:rsidRPr="12720D23">
        <w:rPr>
          <w:rFonts w:ascii="Times New Roman" w:hAnsi="Times New Roman"/>
          <w:i/>
          <w:iCs/>
          <w:sz w:val="24"/>
          <w:szCs w:val="24"/>
        </w:rPr>
        <w:t>Report</w:t>
      </w:r>
      <w:proofErr w:type="spellEnd"/>
      <w:r w:rsidR="06A2F911" w:rsidRPr="12720D23">
        <w:rPr>
          <w:rFonts w:ascii="Times New Roman" w:hAnsi="Times New Roman"/>
          <w:i/>
          <w:iCs/>
          <w:sz w:val="24"/>
          <w:szCs w:val="24"/>
        </w:rPr>
        <w:t xml:space="preserve"> </w:t>
      </w:r>
      <w:proofErr w:type="spellStart"/>
      <w:r w:rsidR="06A2F911" w:rsidRPr="12720D23">
        <w:rPr>
          <w:rFonts w:ascii="Times New Roman" w:hAnsi="Times New Roman"/>
          <w:i/>
          <w:iCs/>
          <w:sz w:val="24"/>
          <w:szCs w:val="24"/>
        </w:rPr>
        <w:t>on</w:t>
      </w:r>
      <w:proofErr w:type="spellEnd"/>
      <w:r w:rsidR="06A2F911" w:rsidRPr="12720D23">
        <w:rPr>
          <w:rFonts w:ascii="Times New Roman" w:hAnsi="Times New Roman"/>
          <w:i/>
          <w:iCs/>
          <w:sz w:val="24"/>
          <w:szCs w:val="24"/>
        </w:rPr>
        <w:t xml:space="preserve"> the </w:t>
      </w:r>
      <w:proofErr w:type="spellStart"/>
      <w:r w:rsidR="06A2F911" w:rsidRPr="12720D23">
        <w:rPr>
          <w:rFonts w:ascii="Times New Roman" w:hAnsi="Times New Roman"/>
          <w:i/>
          <w:iCs/>
          <w:sz w:val="24"/>
          <w:szCs w:val="24"/>
        </w:rPr>
        <w:t>review</w:t>
      </w:r>
      <w:proofErr w:type="spellEnd"/>
      <w:r w:rsidR="06A2F911" w:rsidRPr="12720D23">
        <w:rPr>
          <w:rFonts w:ascii="Times New Roman" w:hAnsi="Times New Roman"/>
          <w:i/>
          <w:iCs/>
          <w:sz w:val="24"/>
          <w:szCs w:val="24"/>
        </w:rPr>
        <w:t xml:space="preserve"> of the </w:t>
      </w:r>
      <w:proofErr w:type="spellStart"/>
      <w:r w:rsidR="06A2F911" w:rsidRPr="12720D23">
        <w:rPr>
          <w:rFonts w:ascii="Times New Roman" w:hAnsi="Times New Roman"/>
          <w:i/>
          <w:iCs/>
          <w:sz w:val="24"/>
          <w:szCs w:val="24"/>
        </w:rPr>
        <w:t>report</w:t>
      </w:r>
      <w:proofErr w:type="spellEnd"/>
      <w:r w:rsidR="06A2F911" w:rsidRPr="12720D23">
        <w:rPr>
          <w:rFonts w:ascii="Times New Roman" w:hAnsi="Times New Roman"/>
          <w:i/>
          <w:iCs/>
          <w:sz w:val="24"/>
          <w:szCs w:val="24"/>
        </w:rPr>
        <w:t xml:space="preserve"> to </w:t>
      </w:r>
      <w:proofErr w:type="spellStart"/>
      <w:r w:rsidR="06A2F911" w:rsidRPr="12720D23">
        <w:rPr>
          <w:rFonts w:ascii="Times New Roman" w:hAnsi="Times New Roman"/>
          <w:i/>
          <w:iCs/>
          <w:sz w:val="24"/>
          <w:szCs w:val="24"/>
        </w:rPr>
        <w:t>facilitate</w:t>
      </w:r>
      <w:proofErr w:type="spellEnd"/>
      <w:r w:rsidR="06A2F911" w:rsidRPr="12720D23">
        <w:rPr>
          <w:rFonts w:ascii="Times New Roman" w:hAnsi="Times New Roman"/>
          <w:i/>
          <w:iCs/>
          <w:sz w:val="24"/>
          <w:szCs w:val="24"/>
        </w:rPr>
        <w:t xml:space="preserve"> the </w:t>
      </w:r>
      <w:proofErr w:type="spellStart"/>
      <w:r w:rsidR="06A2F911" w:rsidRPr="12720D23">
        <w:rPr>
          <w:rFonts w:ascii="Times New Roman" w:hAnsi="Times New Roman"/>
          <w:i/>
          <w:iCs/>
          <w:sz w:val="24"/>
          <w:szCs w:val="24"/>
        </w:rPr>
        <w:t>calculation</w:t>
      </w:r>
      <w:proofErr w:type="spellEnd"/>
      <w:r w:rsidR="06A2F911" w:rsidRPr="12720D23">
        <w:rPr>
          <w:rFonts w:ascii="Times New Roman" w:hAnsi="Times New Roman"/>
          <w:i/>
          <w:iCs/>
          <w:sz w:val="24"/>
          <w:szCs w:val="24"/>
        </w:rPr>
        <w:t xml:space="preserve"> of the </w:t>
      </w:r>
      <w:proofErr w:type="spellStart"/>
      <w:r w:rsidR="06A2F911" w:rsidRPr="12720D23">
        <w:rPr>
          <w:rFonts w:ascii="Times New Roman" w:hAnsi="Times New Roman"/>
          <w:i/>
          <w:iCs/>
          <w:sz w:val="24"/>
          <w:szCs w:val="24"/>
        </w:rPr>
        <w:t>assigned</w:t>
      </w:r>
      <w:proofErr w:type="spellEnd"/>
      <w:r w:rsidR="06A2F911" w:rsidRPr="12720D23">
        <w:rPr>
          <w:rFonts w:ascii="Times New Roman" w:hAnsi="Times New Roman"/>
          <w:i/>
          <w:iCs/>
          <w:sz w:val="24"/>
          <w:szCs w:val="24"/>
        </w:rPr>
        <w:t xml:space="preserve"> </w:t>
      </w:r>
      <w:proofErr w:type="spellStart"/>
      <w:r w:rsidR="06A2F911" w:rsidRPr="12720D23">
        <w:rPr>
          <w:rFonts w:ascii="Times New Roman" w:hAnsi="Times New Roman"/>
          <w:i/>
          <w:iCs/>
          <w:sz w:val="24"/>
          <w:szCs w:val="24"/>
        </w:rPr>
        <w:t>amount</w:t>
      </w:r>
      <w:proofErr w:type="spellEnd"/>
      <w:r w:rsidR="06A2F911" w:rsidRPr="12720D23">
        <w:rPr>
          <w:rFonts w:ascii="Times New Roman" w:hAnsi="Times New Roman"/>
          <w:i/>
          <w:iCs/>
          <w:sz w:val="24"/>
          <w:szCs w:val="24"/>
        </w:rPr>
        <w:t xml:space="preserve"> for the </w:t>
      </w:r>
      <w:proofErr w:type="spellStart"/>
      <w:r w:rsidR="06A2F911" w:rsidRPr="12720D23">
        <w:rPr>
          <w:rFonts w:ascii="Times New Roman" w:hAnsi="Times New Roman"/>
          <w:i/>
          <w:iCs/>
          <w:sz w:val="24"/>
          <w:szCs w:val="24"/>
        </w:rPr>
        <w:t>second</w:t>
      </w:r>
      <w:proofErr w:type="spellEnd"/>
      <w:r w:rsidR="06A2F911" w:rsidRPr="12720D23">
        <w:rPr>
          <w:rFonts w:ascii="Times New Roman" w:hAnsi="Times New Roman"/>
          <w:i/>
          <w:iCs/>
          <w:sz w:val="24"/>
          <w:szCs w:val="24"/>
        </w:rPr>
        <w:t xml:space="preserve"> </w:t>
      </w:r>
      <w:proofErr w:type="spellStart"/>
      <w:r w:rsidR="06A2F911" w:rsidRPr="12720D23">
        <w:rPr>
          <w:rFonts w:ascii="Times New Roman" w:hAnsi="Times New Roman"/>
          <w:i/>
          <w:iCs/>
          <w:sz w:val="24"/>
          <w:szCs w:val="24"/>
        </w:rPr>
        <w:t>commitment</w:t>
      </w:r>
      <w:proofErr w:type="spellEnd"/>
      <w:r w:rsidR="06A2F911" w:rsidRPr="12720D23">
        <w:rPr>
          <w:rFonts w:ascii="Times New Roman" w:hAnsi="Times New Roman"/>
          <w:i/>
          <w:iCs/>
          <w:sz w:val="24"/>
          <w:szCs w:val="24"/>
        </w:rPr>
        <w:t xml:space="preserve"> period of the </w:t>
      </w:r>
      <w:proofErr w:type="spellStart"/>
      <w:r w:rsidR="06A2F911" w:rsidRPr="12720D23">
        <w:rPr>
          <w:rFonts w:ascii="Times New Roman" w:hAnsi="Times New Roman"/>
          <w:i/>
          <w:iCs/>
          <w:sz w:val="24"/>
          <w:szCs w:val="24"/>
        </w:rPr>
        <w:t>Kyoto</w:t>
      </w:r>
      <w:proofErr w:type="spellEnd"/>
      <w:r w:rsidR="06A2F911" w:rsidRPr="12720D23">
        <w:rPr>
          <w:rFonts w:ascii="Times New Roman" w:hAnsi="Times New Roman"/>
          <w:i/>
          <w:iCs/>
          <w:sz w:val="24"/>
          <w:szCs w:val="24"/>
        </w:rPr>
        <w:t xml:space="preserve"> </w:t>
      </w:r>
      <w:proofErr w:type="spellStart"/>
      <w:r w:rsidR="06A2F911" w:rsidRPr="12720D23">
        <w:rPr>
          <w:rFonts w:ascii="Times New Roman" w:hAnsi="Times New Roman"/>
          <w:i/>
          <w:iCs/>
          <w:sz w:val="24"/>
          <w:szCs w:val="24"/>
        </w:rPr>
        <w:t>Protocol</w:t>
      </w:r>
      <w:proofErr w:type="spellEnd"/>
      <w:r w:rsidR="06A2F911" w:rsidRPr="12720D23">
        <w:rPr>
          <w:rFonts w:ascii="Times New Roman" w:hAnsi="Times New Roman"/>
          <w:i/>
          <w:iCs/>
          <w:sz w:val="24"/>
          <w:szCs w:val="24"/>
        </w:rPr>
        <w:t xml:space="preserve"> of Latvia</w:t>
      </w:r>
      <w:r w:rsidR="06A2F911" w:rsidRPr="12720D23">
        <w:rPr>
          <w:rFonts w:ascii="Times New Roman" w:hAnsi="Times New Roman"/>
          <w:sz w:val="24"/>
          <w:szCs w:val="24"/>
        </w:rPr>
        <w:t xml:space="preserve"> (FCCC/IRR/2016/LVA</w:t>
      </w:r>
      <w:r w:rsidR="34BF581D" w:rsidRPr="12720D23">
        <w:rPr>
          <w:rFonts w:ascii="Times New Roman" w:hAnsi="Times New Roman"/>
          <w:sz w:val="24"/>
          <w:szCs w:val="24"/>
        </w:rPr>
        <w:t>):</w:t>
      </w:r>
      <w:r w:rsidR="24BC8BA5" w:rsidRPr="12720D23">
        <w:rPr>
          <w:rFonts w:ascii="Times New Roman" w:hAnsi="Times New Roman"/>
          <w:sz w:val="24"/>
          <w:szCs w:val="24"/>
        </w:rPr>
        <w:t xml:space="preserve"> </w:t>
      </w:r>
      <w:r w:rsidR="43BB5367" w:rsidRPr="12720D23">
        <w:rPr>
          <w:rFonts w:ascii="Times New Roman" w:hAnsi="Times New Roman"/>
          <w:sz w:val="24"/>
          <w:szCs w:val="24"/>
        </w:rPr>
        <w:t>-</w:t>
      </w:r>
      <w:r w:rsidR="24BC8BA5" w:rsidRPr="12720D23">
        <w:rPr>
          <w:rFonts w:ascii="Times New Roman" w:hAnsi="Times New Roman"/>
          <w:sz w:val="24"/>
          <w:szCs w:val="24"/>
        </w:rPr>
        <w:t>7394</w:t>
      </w:r>
      <w:r w:rsidR="43BB5367" w:rsidRPr="12720D23">
        <w:rPr>
          <w:rFonts w:ascii="Times New Roman" w:hAnsi="Times New Roman"/>
          <w:sz w:val="24"/>
          <w:szCs w:val="24"/>
        </w:rPr>
        <w:t>,541 ktCO</w:t>
      </w:r>
      <w:r w:rsidR="43BB5367" w:rsidRPr="12720D23">
        <w:rPr>
          <w:rFonts w:ascii="Times New Roman" w:hAnsi="Times New Roman"/>
          <w:sz w:val="24"/>
          <w:szCs w:val="24"/>
          <w:vertAlign w:val="subscript"/>
        </w:rPr>
        <w:t xml:space="preserve">2  </w:t>
      </w:r>
      <w:proofErr w:type="spellStart"/>
      <w:r w:rsidR="43BB5367" w:rsidRPr="12720D23">
        <w:rPr>
          <w:rFonts w:ascii="Times New Roman" w:hAnsi="Times New Roman"/>
          <w:sz w:val="24"/>
          <w:szCs w:val="24"/>
        </w:rPr>
        <w:t>ekv</w:t>
      </w:r>
      <w:proofErr w:type="spellEnd"/>
      <w:r w:rsidR="43BB5367" w:rsidRPr="12720D23">
        <w:rPr>
          <w:rFonts w:ascii="Times New Roman" w:hAnsi="Times New Roman"/>
          <w:sz w:val="24"/>
          <w:szCs w:val="24"/>
        </w:rPr>
        <w:t>.</w:t>
      </w:r>
      <w:r w:rsidR="56A07B21" w:rsidRPr="12720D23">
        <w:rPr>
          <w:rFonts w:ascii="Times New Roman" w:hAnsi="Times New Roman"/>
          <w:sz w:val="24"/>
          <w:szCs w:val="24"/>
        </w:rPr>
        <w:t xml:space="preserve"> Līdz ar to, secināms, ka </w:t>
      </w:r>
      <w:r w:rsidR="73BA2B4A" w:rsidRPr="12720D23">
        <w:rPr>
          <w:rFonts w:ascii="Times New Roman" w:hAnsi="Times New Roman"/>
          <w:sz w:val="24"/>
          <w:szCs w:val="24"/>
        </w:rPr>
        <w:t>Latvijai no</w:t>
      </w:r>
      <w:r w:rsidR="3B40CA3B" w:rsidRPr="12720D23">
        <w:rPr>
          <w:rFonts w:ascii="Times New Roman" w:hAnsi="Times New Roman"/>
          <w:sz w:val="24"/>
          <w:szCs w:val="24"/>
        </w:rPr>
        <w:t xml:space="preserve"> me</w:t>
      </w:r>
      <w:r w:rsidR="73BA2B4A" w:rsidRPr="12720D23">
        <w:rPr>
          <w:rFonts w:ascii="Times New Roman" w:hAnsi="Times New Roman"/>
          <w:sz w:val="24"/>
          <w:szCs w:val="24"/>
        </w:rPr>
        <w:t xml:space="preserve">ža apsaimniekošanas </w:t>
      </w:r>
      <w:r w:rsidR="3B40CA3B" w:rsidRPr="12720D23">
        <w:rPr>
          <w:rFonts w:ascii="Times New Roman" w:hAnsi="Times New Roman"/>
          <w:sz w:val="24"/>
          <w:szCs w:val="24"/>
        </w:rPr>
        <w:t>aprēķinātā piesaiste ir</w:t>
      </w:r>
      <w:r w:rsidR="46121880" w:rsidRPr="12720D23">
        <w:rPr>
          <w:rFonts w:ascii="Times New Roman" w:hAnsi="Times New Roman"/>
          <w:sz w:val="24"/>
          <w:szCs w:val="24"/>
        </w:rPr>
        <w:t xml:space="preserve"> lielāka (-10317,30 </w:t>
      </w:r>
      <w:proofErr w:type="spellStart"/>
      <w:r w:rsidR="46121880" w:rsidRPr="12720D23">
        <w:rPr>
          <w:rFonts w:ascii="Times New Roman" w:hAnsi="Times New Roman"/>
          <w:sz w:val="24"/>
          <w:szCs w:val="24"/>
        </w:rPr>
        <w:t>kt</w:t>
      </w:r>
      <w:proofErr w:type="spellEnd"/>
      <w:r w:rsidR="46121880" w:rsidRPr="12720D23">
        <w:rPr>
          <w:rFonts w:ascii="Times New Roman" w:hAnsi="Times New Roman"/>
          <w:sz w:val="24"/>
          <w:szCs w:val="24"/>
        </w:rPr>
        <w:t xml:space="preserve"> CO</w:t>
      </w:r>
      <w:r w:rsidR="46121880" w:rsidRPr="12720D23">
        <w:rPr>
          <w:rFonts w:ascii="Times New Roman" w:hAnsi="Times New Roman"/>
          <w:sz w:val="24"/>
          <w:szCs w:val="24"/>
          <w:vertAlign w:val="subscript"/>
        </w:rPr>
        <w:t>2</w:t>
      </w:r>
      <w:r w:rsidR="46121880" w:rsidRPr="12720D23">
        <w:rPr>
          <w:rFonts w:ascii="Times New Roman" w:hAnsi="Times New Roman"/>
          <w:sz w:val="24"/>
          <w:szCs w:val="24"/>
        </w:rPr>
        <w:t xml:space="preserve"> </w:t>
      </w:r>
      <w:proofErr w:type="spellStart"/>
      <w:r w:rsidR="46121880" w:rsidRPr="12720D23">
        <w:rPr>
          <w:rFonts w:ascii="Times New Roman" w:hAnsi="Times New Roman"/>
          <w:sz w:val="24"/>
          <w:szCs w:val="24"/>
        </w:rPr>
        <w:t>ekv</w:t>
      </w:r>
      <w:proofErr w:type="spellEnd"/>
      <w:r w:rsidR="038ED791" w:rsidRPr="12720D23">
        <w:rPr>
          <w:rFonts w:ascii="Times New Roman" w:hAnsi="Times New Roman"/>
          <w:sz w:val="24"/>
          <w:szCs w:val="24"/>
        </w:rPr>
        <w:t>.</w:t>
      </w:r>
      <w:r w:rsidR="46121880" w:rsidRPr="12720D23">
        <w:rPr>
          <w:rFonts w:ascii="Times New Roman" w:hAnsi="Times New Roman"/>
          <w:sz w:val="24"/>
          <w:szCs w:val="24"/>
        </w:rPr>
        <w:t xml:space="preserve">) tāpēc  Kioto protokola </w:t>
      </w:r>
      <w:r w:rsidR="542CDE58" w:rsidRPr="12720D23">
        <w:rPr>
          <w:rFonts w:ascii="Times New Roman" w:hAnsi="Times New Roman"/>
          <w:sz w:val="24"/>
          <w:szCs w:val="24"/>
        </w:rPr>
        <w:t xml:space="preserve">otrā </w:t>
      </w:r>
      <w:r w:rsidR="46121880" w:rsidRPr="12720D23">
        <w:rPr>
          <w:rFonts w:ascii="Times New Roman" w:hAnsi="Times New Roman"/>
          <w:sz w:val="24"/>
          <w:szCs w:val="24"/>
        </w:rPr>
        <w:t xml:space="preserve">perioda saistību </w:t>
      </w:r>
      <w:r w:rsidR="56FF7878" w:rsidRPr="12720D23">
        <w:rPr>
          <w:rFonts w:ascii="Times New Roman" w:hAnsi="Times New Roman"/>
          <w:sz w:val="24"/>
          <w:szCs w:val="24"/>
        </w:rPr>
        <w:t>izpildei var izmantot tikai</w:t>
      </w:r>
      <w:r w:rsidR="56FF7878" w:rsidRPr="12720D23">
        <w:rPr>
          <w:rFonts w:ascii="Times New Roman" w:hAnsi="Times New Roman"/>
          <w:b/>
          <w:bCs/>
          <w:sz w:val="24"/>
          <w:szCs w:val="24"/>
        </w:rPr>
        <w:t xml:space="preserve"> </w:t>
      </w:r>
      <w:r w:rsidR="0D64560B" w:rsidRPr="12720D23">
        <w:rPr>
          <w:rFonts w:ascii="Times New Roman" w:hAnsi="Times New Roman"/>
          <w:b/>
          <w:bCs/>
          <w:sz w:val="24"/>
          <w:szCs w:val="24"/>
        </w:rPr>
        <w:t>iepriekš no</w:t>
      </w:r>
      <w:r w:rsidR="3F8B0175" w:rsidRPr="12720D23">
        <w:rPr>
          <w:rFonts w:ascii="Times New Roman" w:hAnsi="Times New Roman"/>
          <w:b/>
          <w:bCs/>
          <w:sz w:val="24"/>
          <w:szCs w:val="24"/>
        </w:rPr>
        <w:t>t</w:t>
      </w:r>
      <w:r w:rsidR="0D64560B" w:rsidRPr="12720D23">
        <w:rPr>
          <w:rFonts w:ascii="Times New Roman" w:hAnsi="Times New Roman"/>
          <w:b/>
          <w:bCs/>
          <w:sz w:val="24"/>
          <w:szCs w:val="24"/>
        </w:rPr>
        <w:t xml:space="preserve">eikto </w:t>
      </w:r>
      <w:r w:rsidR="56FF7878" w:rsidRPr="12720D23">
        <w:rPr>
          <w:rFonts w:ascii="Times New Roman" w:hAnsi="Times New Roman"/>
          <w:sz w:val="24"/>
          <w:szCs w:val="24"/>
        </w:rPr>
        <w:t xml:space="preserve">-7394,541 </w:t>
      </w:r>
      <w:proofErr w:type="spellStart"/>
      <w:r w:rsidR="56FF7878" w:rsidRPr="12720D23">
        <w:rPr>
          <w:rFonts w:ascii="Times New Roman" w:hAnsi="Times New Roman"/>
          <w:sz w:val="24"/>
          <w:szCs w:val="24"/>
        </w:rPr>
        <w:t>kt</w:t>
      </w:r>
      <w:proofErr w:type="spellEnd"/>
      <w:r w:rsidR="56FF7878" w:rsidRPr="12720D23">
        <w:rPr>
          <w:rFonts w:ascii="Times New Roman" w:hAnsi="Times New Roman"/>
          <w:sz w:val="24"/>
          <w:szCs w:val="24"/>
        </w:rPr>
        <w:t xml:space="preserve"> CO</w:t>
      </w:r>
      <w:r w:rsidR="56FF7878" w:rsidRPr="12720D23">
        <w:rPr>
          <w:rFonts w:ascii="Times New Roman" w:hAnsi="Times New Roman"/>
          <w:sz w:val="24"/>
          <w:szCs w:val="24"/>
          <w:vertAlign w:val="subscript"/>
        </w:rPr>
        <w:t xml:space="preserve">2  </w:t>
      </w:r>
      <w:proofErr w:type="spellStart"/>
      <w:r w:rsidR="56FF7878" w:rsidRPr="12720D23">
        <w:rPr>
          <w:rFonts w:ascii="Times New Roman" w:hAnsi="Times New Roman"/>
          <w:sz w:val="24"/>
          <w:szCs w:val="24"/>
        </w:rPr>
        <w:t>ekv</w:t>
      </w:r>
      <w:proofErr w:type="spellEnd"/>
      <w:r w:rsidR="56FF7878" w:rsidRPr="12720D23">
        <w:rPr>
          <w:rFonts w:ascii="Times New Roman" w:hAnsi="Times New Roman"/>
          <w:sz w:val="24"/>
          <w:szCs w:val="24"/>
        </w:rPr>
        <w:t>.</w:t>
      </w:r>
      <w:r w:rsidR="3F8B0175" w:rsidRPr="12720D23">
        <w:rPr>
          <w:rFonts w:ascii="Times New Roman" w:hAnsi="Times New Roman"/>
          <w:sz w:val="24"/>
          <w:szCs w:val="24"/>
        </w:rPr>
        <w:t xml:space="preserve"> piesaistes apjomu</w:t>
      </w:r>
      <w:r w:rsidR="6003E57F" w:rsidRPr="12720D23">
        <w:rPr>
          <w:rFonts w:ascii="Times New Roman" w:hAnsi="Times New Roman"/>
          <w:sz w:val="24"/>
          <w:szCs w:val="24"/>
        </w:rPr>
        <w:t xml:space="preserve">, kurš kopā ar </w:t>
      </w:r>
      <w:r w:rsidR="66A60D4B" w:rsidRPr="12720D23">
        <w:rPr>
          <w:rFonts w:ascii="Times New Roman" w:hAnsi="Times New Roman"/>
          <w:sz w:val="24"/>
          <w:szCs w:val="24"/>
        </w:rPr>
        <w:t>Kioto protokola 3. panta trešā</w:t>
      </w:r>
      <w:r w:rsidR="5C85C347" w:rsidRPr="12720D23">
        <w:rPr>
          <w:rFonts w:ascii="Times New Roman" w:hAnsi="Times New Roman"/>
          <w:sz w:val="24"/>
          <w:szCs w:val="24"/>
        </w:rPr>
        <w:t xml:space="preserve">s daļas aktivitātes “apmežošana” </w:t>
      </w:r>
      <w:r w:rsidR="51FF3D4D" w:rsidRPr="12720D23">
        <w:rPr>
          <w:rFonts w:ascii="Times New Roman" w:hAnsi="Times New Roman"/>
          <w:sz w:val="24"/>
          <w:szCs w:val="24"/>
        </w:rPr>
        <w:t>lielumu (</w:t>
      </w:r>
      <w:r w:rsidR="51FF3D4D" w:rsidRPr="12720D23">
        <w:rPr>
          <w:rFonts w:ascii="Times New Roman" w:hAnsi="Times New Roman"/>
          <w:color w:val="000000" w:themeColor="text1"/>
          <w:sz w:val="24"/>
          <w:szCs w:val="24"/>
        </w:rPr>
        <w:t>-1866,87</w:t>
      </w:r>
      <w:r w:rsidR="3E4C5797" w:rsidRPr="12720D23">
        <w:rPr>
          <w:rFonts w:ascii="Times New Roman" w:hAnsi="Times New Roman"/>
          <w:color w:val="000000" w:themeColor="text1"/>
          <w:sz w:val="24"/>
          <w:szCs w:val="24"/>
        </w:rPr>
        <w:t xml:space="preserve"> ktCO</w:t>
      </w:r>
      <w:r w:rsidR="3E4C5797" w:rsidRPr="12720D23">
        <w:rPr>
          <w:rFonts w:ascii="Times New Roman" w:hAnsi="Times New Roman"/>
          <w:color w:val="000000" w:themeColor="text1"/>
          <w:sz w:val="24"/>
          <w:szCs w:val="24"/>
          <w:vertAlign w:val="subscript"/>
        </w:rPr>
        <w:t>2</w:t>
      </w:r>
      <w:r w:rsidR="3E4C5797" w:rsidRPr="12720D23">
        <w:rPr>
          <w:rFonts w:ascii="Times New Roman" w:hAnsi="Times New Roman"/>
          <w:color w:val="000000" w:themeColor="text1"/>
          <w:sz w:val="24"/>
          <w:szCs w:val="24"/>
        </w:rPr>
        <w:t xml:space="preserve"> </w:t>
      </w:r>
      <w:proofErr w:type="spellStart"/>
      <w:r w:rsidR="3E4C5797" w:rsidRPr="12720D23">
        <w:rPr>
          <w:rFonts w:ascii="Times New Roman" w:hAnsi="Times New Roman"/>
          <w:color w:val="000000" w:themeColor="text1"/>
          <w:sz w:val="24"/>
          <w:szCs w:val="24"/>
        </w:rPr>
        <w:t>ekv</w:t>
      </w:r>
      <w:proofErr w:type="spellEnd"/>
      <w:r w:rsidR="3E4C5797" w:rsidRPr="12720D23">
        <w:rPr>
          <w:rFonts w:ascii="Times New Roman" w:hAnsi="Times New Roman"/>
          <w:color w:val="000000" w:themeColor="text1"/>
          <w:sz w:val="24"/>
          <w:szCs w:val="24"/>
        </w:rPr>
        <w:t xml:space="preserve">.) </w:t>
      </w:r>
      <w:r w:rsidR="51FF3D4D" w:rsidRPr="12720D23">
        <w:rPr>
          <w:rFonts w:ascii="Times New Roman" w:hAnsi="Times New Roman"/>
          <w:sz w:val="24"/>
          <w:szCs w:val="24"/>
        </w:rPr>
        <w:t xml:space="preserve"> </w:t>
      </w:r>
      <w:r w:rsidR="6003E57F" w:rsidRPr="12720D23">
        <w:rPr>
          <w:rFonts w:ascii="Times New Roman" w:hAnsi="Times New Roman"/>
          <w:sz w:val="24"/>
          <w:szCs w:val="24"/>
        </w:rPr>
        <w:t xml:space="preserve">nodrošina </w:t>
      </w:r>
      <w:r w:rsidR="3E4C5797" w:rsidRPr="12720D23">
        <w:rPr>
          <w:rFonts w:ascii="Times New Roman" w:hAnsi="Times New Roman"/>
          <w:sz w:val="24"/>
          <w:szCs w:val="24"/>
        </w:rPr>
        <w:t>Kioto protokola 3. panta trešās daļas aktivitātes “atmežošana” radīto emisiju (</w:t>
      </w:r>
      <w:r w:rsidR="3E4C5797" w:rsidRPr="12720D23">
        <w:rPr>
          <w:rFonts w:ascii="Times New Roman" w:hAnsi="Times New Roman"/>
          <w:color w:val="000000" w:themeColor="text1"/>
          <w:sz w:val="24"/>
          <w:szCs w:val="24"/>
        </w:rPr>
        <w:t>7739,90 ktCO</w:t>
      </w:r>
      <w:r w:rsidR="3E4C5797" w:rsidRPr="12720D23">
        <w:rPr>
          <w:rFonts w:ascii="Times New Roman" w:hAnsi="Times New Roman"/>
          <w:color w:val="000000" w:themeColor="text1"/>
          <w:sz w:val="24"/>
          <w:szCs w:val="24"/>
          <w:vertAlign w:val="subscript"/>
        </w:rPr>
        <w:t>2</w:t>
      </w:r>
      <w:r w:rsidR="3E4C5797" w:rsidRPr="12720D23">
        <w:rPr>
          <w:rFonts w:ascii="Times New Roman" w:hAnsi="Times New Roman"/>
          <w:color w:val="000000" w:themeColor="text1"/>
          <w:sz w:val="24"/>
          <w:szCs w:val="24"/>
        </w:rPr>
        <w:t xml:space="preserve"> </w:t>
      </w:r>
      <w:proofErr w:type="spellStart"/>
      <w:r w:rsidR="3E4C5797" w:rsidRPr="12720D23">
        <w:rPr>
          <w:rFonts w:ascii="Times New Roman" w:hAnsi="Times New Roman"/>
          <w:color w:val="000000" w:themeColor="text1"/>
          <w:sz w:val="24"/>
          <w:szCs w:val="24"/>
        </w:rPr>
        <w:t>ekv</w:t>
      </w:r>
      <w:proofErr w:type="spellEnd"/>
      <w:r w:rsidR="68F36A81" w:rsidRPr="12720D23">
        <w:rPr>
          <w:rFonts w:ascii="Times New Roman" w:hAnsi="Times New Roman"/>
          <w:color w:val="000000" w:themeColor="text1"/>
          <w:sz w:val="24"/>
          <w:szCs w:val="24"/>
        </w:rPr>
        <w:t>.</w:t>
      </w:r>
      <w:r w:rsidR="3E4C5797" w:rsidRPr="12720D23">
        <w:rPr>
          <w:rFonts w:ascii="Times New Roman" w:hAnsi="Times New Roman"/>
          <w:color w:val="000000" w:themeColor="text1"/>
          <w:sz w:val="24"/>
          <w:szCs w:val="24"/>
        </w:rPr>
        <w:t xml:space="preserve">) </w:t>
      </w:r>
      <w:r w:rsidR="3E4C5797" w:rsidRPr="12720D23">
        <w:rPr>
          <w:rFonts w:ascii="Times New Roman" w:hAnsi="Times New Roman"/>
          <w:b/>
          <w:bCs/>
          <w:color w:val="000000" w:themeColor="text1"/>
          <w:sz w:val="24"/>
          <w:szCs w:val="24"/>
        </w:rPr>
        <w:t>nosegšan</w:t>
      </w:r>
      <w:r w:rsidR="68F36A81" w:rsidRPr="12720D23">
        <w:rPr>
          <w:rFonts w:ascii="Times New Roman" w:hAnsi="Times New Roman"/>
          <w:b/>
          <w:bCs/>
          <w:color w:val="000000" w:themeColor="text1"/>
          <w:sz w:val="24"/>
          <w:szCs w:val="24"/>
        </w:rPr>
        <w:t>u</w:t>
      </w:r>
      <w:r w:rsidR="4B84C259" w:rsidRPr="12720D23">
        <w:rPr>
          <w:rFonts w:ascii="Times New Roman" w:hAnsi="Times New Roman"/>
          <w:b/>
          <w:bCs/>
          <w:color w:val="000000" w:themeColor="text1"/>
          <w:sz w:val="24"/>
          <w:szCs w:val="24"/>
        </w:rPr>
        <w:t xml:space="preserve"> un</w:t>
      </w:r>
      <w:r w:rsidR="4034B60A" w:rsidRPr="12720D23">
        <w:rPr>
          <w:rFonts w:ascii="Times New Roman" w:hAnsi="Times New Roman"/>
          <w:b/>
          <w:bCs/>
          <w:color w:val="000000" w:themeColor="text1"/>
          <w:sz w:val="24"/>
          <w:szCs w:val="24"/>
        </w:rPr>
        <w:t xml:space="preserve"> veidojot </w:t>
      </w:r>
      <w:r w:rsidR="4B84C259" w:rsidRPr="12720D23">
        <w:rPr>
          <w:rFonts w:ascii="Times New Roman" w:hAnsi="Times New Roman"/>
          <w:b/>
          <w:bCs/>
          <w:color w:val="000000" w:themeColor="text1"/>
          <w:sz w:val="24"/>
          <w:szCs w:val="24"/>
        </w:rPr>
        <w:t>CO</w:t>
      </w:r>
      <w:r w:rsidR="4B84C259" w:rsidRPr="12720D23">
        <w:rPr>
          <w:rFonts w:ascii="Times New Roman" w:hAnsi="Times New Roman"/>
          <w:b/>
          <w:bCs/>
          <w:color w:val="000000" w:themeColor="text1"/>
          <w:sz w:val="24"/>
          <w:szCs w:val="24"/>
          <w:vertAlign w:val="subscript"/>
        </w:rPr>
        <w:t>2</w:t>
      </w:r>
      <w:r w:rsidR="4B84C259" w:rsidRPr="12720D23">
        <w:rPr>
          <w:rFonts w:ascii="Times New Roman" w:hAnsi="Times New Roman"/>
          <w:b/>
          <w:bCs/>
          <w:color w:val="000000" w:themeColor="text1"/>
          <w:sz w:val="24"/>
          <w:szCs w:val="24"/>
        </w:rPr>
        <w:t xml:space="preserve"> piesaistes </w:t>
      </w:r>
      <w:r w:rsidR="4034B60A" w:rsidRPr="12720D23">
        <w:rPr>
          <w:rFonts w:ascii="Times New Roman" w:hAnsi="Times New Roman"/>
          <w:b/>
          <w:bCs/>
          <w:color w:val="000000" w:themeColor="text1"/>
          <w:sz w:val="24"/>
          <w:szCs w:val="24"/>
        </w:rPr>
        <w:t xml:space="preserve">pārpalikumu: </w:t>
      </w:r>
      <w:r w:rsidR="1B04608B" w:rsidRPr="12720D23">
        <w:rPr>
          <w:rFonts w:ascii="Times New Roman" w:hAnsi="Times New Roman"/>
          <w:b/>
          <w:bCs/>
          <w:color w:val="000000" w:themeColor="text1"/>
          <w:sz w:val="24"/>
          <w:szCs w:val="24"/>
        </w:rPr>
        <w:t>-1</w:t>
      </w:r>
      <w:r w:rsidR="56F55B23" w:rsidRPr="12720D23">
        <w:rPr>
          <w:rFonts w:ascii="Times New Roman" w:hAnsi="Times New Roman"/>
          <w:b/>
          <w:bCs/>
          <w:color w:val="000000" w:themeColor="text1"/>
          <w:sz w:val="24"/>
          <w:szCs w:val="24"/>
        </w:rPr>
        <w:t> </w:t>
      </w:r>
      <w:r w:rsidR="1B04608B" w:rsidRPr="12720D23">
        <w:rPr>
          <w:rFonts w:ascii="Times New Roman" w:hAnsi="Times New Roman"/>
          <w:b/>
          <w:bCs/>
          <w:color w:val="000000" w:themeColor="text1"/>
          <w:sz w:val="24"/>
          <w:szCs w:val="24"/>
        </w:rPr>
        <w:t>521</w:t>
      </w:r>
      <w:r w:rsidR="56F55B23" w:rsidRPr="12720D23">
        <w:rPr>
          <w:rFonts w:ascii="Times New Roman" w:hAnsi="Times New Roman"/>
          <w:b/>
          <w:bCs/>
          <w:color w:val="000000" w:themeColor="text1"/>
          <w:sz w:val="24"/>
          <w:szCs w:val="24"/>
        </w:rPr>
        <w:t>,</w:t>
      </w:r>
      <w:r w:rsidR="1B04608B" w:rsidRPr="12720D23">
        <w:rPr>
          <w:rFonts w:ascii="Times New Roman" w:hAnsi="Times New Roman"/>
          <w:b/>
          <w:bCs/>
          <w:color w:val="000000" w:themeColor="text1"/>
          <w:sz w:val="24"/>
          <w:szCs w:val="24"/>
        </w:rPr>
        <w:t>508</w:t>
      </w:r>
      <w:r w:rsidR="56F55B23" w:rsidRPr="12720D23">
        <w:rPr>
          <w:rFonts w:ascii="Times New Roman" w:hAnsi="Times New Roman"/>
          <w:b/>
          <w:bCs/>
          <w:color w:val="000000" w:themeColor="text1"/>
          <w:sz w:val="24"/>
          <w:szCs w:val="24"/>
        </w:rPr>
        <w:t xml:space="preserve"> ktCO</w:t>
      </w:r>
      <w:r w:rsidR="56F55B23" w:rsidRPr="12720D23">
        <w:rPr>
          <w:rFonts w:ascii="Times New Roman" w:hAnsi="Times New Roman"/>
          <w:b/>
          <w:bCs/>
          <w:color w:val="000000" w:themeColor="text1"/>
          <w:sz w:val="24"/>
          <w:szCs w:val="24"/>
          <w:vertAlign w:val="subscript"/>
        </w:rPr>
        <w:t>2</w:t>
      </w:r>
      <w:r w:rsidR="56F55B23" w:rsidRPr="12720D23">
        <w:rPr>
          <w:rFonts w:ascii="Times New Roman" w:hAnsi="Times New Roman"/>
          <w:b/>
          <w:bCs/>
          <w:color w:val="000000" w:themeColor="text1"/>
          <w:sz w:val="24"/>
          <w:szCs w:val="24"/>
        </w:rPr>
        <w:t xml:space="preserve"> </w:t>
      </w:r>
      <w:proofErr w:type="spellStart"/>
      <w:r w:rsidR="56F55B23" w:rsidRPr="12720D23">
        <w:rPr>
          <w:rFonts w:ascii="Times New Roman" w:hAnsi="Times New Roman"/>
          <w:b/>
          <w:bCs/>
          <w:color w:val="000000" w:themeColor="text1"/>
          <w:sz w:val="24"/>
          <w:szCs w:val="24"/>
        </w:rPr>
        <w:t>ek</w:t>
      </w:r>
      <w:r w:rsidR="68F36A81" w:rsidRPr="12720D23">
        <w:rPr>
          <w:rFonts w:ascii="Times New Roman" w:hAnsi="Times New Roman"/>
          <w:b/>
          <w:bCs/>
          <w:color w:val="000000" w:themeColor="text1"/>
          <w:sz w:val="24"/>
          <w:szCs w:val="24"/>
        </w:rPr>
        <w:t>v</w:t>
      </w:r>
      <w:proofErr w:type="spellEnd"/>
      <w:r w:rsidR="04F1806C" w:rsidRPr="12720D23">
        <w:rPr>
          <w:rFonts w:ascii="Times New Roman" w:hAnsi="Times New Roman"/>
          <w:b/>
          <w:bCs/>
          <w:color w:val="000000" w:themeColor="text1"/>
          <w:sz w:val="24"/>
          <w:szCs w:val="24"/>
        </w:rPr>
        <w:t xml:space="preserve">. </w:t>
      </w:r>
      <w:r w:rsidR="5CD021D3" w:rsidRPr="12720D23">
        <w:rPr>
          <w:rFonts w:ascii="Times New Roman" w:hAnsi="Times New Roman"/>
          <w:b/>
          <w:bCs/>
          <w:color w:val="000000" w:themeColor="text1"/>
          <w:sz w:val="24"/>
          <w:szCs w:val="24"/>
        </w:rPr>
        <w:t>a</w:t>
      </w:r>
      <w:r w:rsidR="56F55B23" w:rsidRPr="12720D23">
        <w:rPr>
          <w:rFonts w:ascii="Times New Roman" w:hAnsi="Times New Roman"/>
          <w:b/>
          <w:bCs/>
          <w:color w:val="000000" w:themeColor="text1"/>
          <w:sz w:val="24"/>
          <w:szCs w:val="24"/>
        </w:rPr>
        <w:t>pmērā</w:t>
      </w:r>
      <w:r w:rsidR="565D201B" w:rsidRPr="12720D23">
        <w:rPr>
          <w:rFonts w:ascii="Times New Roman" w:hAnsi="Times New Roman"/>
          <w:b/>
          <w:bCs/>
          <w:color w:val="000000" w:themeColor="text1"/>
          <w:sz w:val="24"/>
          <w:szCs w:val="24"/>
        </w:rPr>
        <w:t xml:space="preserve">, </w:t>
      </w:r>
      <w:r w:rsidR="007E0960">
        <w:rPr>
          <w:rFonts w:ascii="Times New Roman" w:hAnsi="Times New Roman"/>
          <w:b/>
          <w:bCs/>
          <w:color w:val="000000" w:themeColor="text1"/>
          <w:sz w:val="24"/>
          <w:szCs w:val="24"/>
        </w:rPr>
        <w:t>līdz ar to</w:t>
      </w:r>
      <w:r w:rsidR="565D201B" w:rsidRPr="12720D23">
        <w:rPr>
          <w:rFonts w:ascii="Times New Roman" w:hAnsi="Times New Roman"/>
          <w:b/>
          <w:bCs/>
          <w:color w:val="000000" w:themeColor="text1"/>
          <w:sz w:val="24"/>
          <w:szCs w:val="24"/>
        </w:rPr>
        <w:t xml:space="preserve"> nodrošin</w:t>
      </w:r>
      <w:r w:rsidR="007E0960">
        <w:rPr>
          <w:rFonts w:ascii="Times New Roman" w:hAnsi="Times New Roman"/>
          <w:b/>
          <w:bCs/>
          <w:color w:val="000000" w:themeColor="text1"/>
          <w:sz w:val="24"/>
          <w:szCs w:val="24"/>
        </w:rPr>
        <w:t>ot</w:t>
      </w:r>
      <w:r w:rsidR="565D201B" w:rsidRPr="12720D23">
        <w:rPr>
          <w:rFonts w:ascii="Times New Roman" w:hAnsi="Times New Roman"/>
          <w:b/>
          <w:bCs/>
          <w:color w:val="000000" w:themeColor="text1"/>
          <w:sz w:val="24"/>
          <w:szCs w:val="24"/>
        </w:rPr>
        <w:t xml:space="preserve"> kopējo s</w:t>
      </w:r>
      <w:r w:rsidR="46B45265" w:rsidRPr="12720D23">
        <w:rPr>
          <w:rFonts w:ascii="Times New Roman" w:hAnsi="Times New Roman"/>
          <w:b/>
          <w:bCs/>
          <w:color w:val="000000" w:themeColor="text1"/>
          <w:sz w:val="24"/>
          <w:szCs w:val="24"/>
        </w:rPr>
        <w:t>a</w:t>
      </w:r>
      <w:r w:rsidR="565D201B" w:rsidRPr="12720D23">
        <w:rPr>
          <w:rFonts w:ascii="Times New Roman" w:hAnsi="Times New Roman"/>
          <w:b/>
          <w:bCs/>
          <w:color w:val="000000" w:themeColor="text1"/>
          <w:sz w:val="24"/>
          <w:szCs w:val="24"/>
        </w:rPr>
        <w:t>istību izpildi.</w:t>
      </w:r>
    </w:p>
    <w:p w14:paraId="3AF68D70" w14:textId="77777777" w:rsidR="00197A86" w:rsidRPr="005F4F51" w:rsidRDefault="00197A86">
      <w:pPr>
        <w:spacing w:before="120" w:after="120" w:line="240" w:lineRule="auto"/>
        <w:ind w:firstLine="567"/>
        <w:jc w:val="both"/>
        <w:rPr>
          <w:rFonts w:ascii="Times New Roman" w:hAnsi="Times New Roman"/>
          <w:sz w:val="24"/>
          <w:szCs w:val="24"/>
        </w:rPr>
      </w:pPr>
    </w:p>
    <w:p w14:paraId="1F9CCC8B" w14:textId="62A6BEDD" w:rsidR="00197A86" w:rsidRPr="00510025" w:rsidRDefault="00174E32" w:rsidP="00FD3435">
      <w:pPr>
        <w:pStyle w:val="Heading2"/>
        <w:ind w:left="0" w:firstLine="0"/>
        <w:jc w:val="both"/>
      </w:pPr>
      <w:bookmarkStart w:id="26" w:name="_Toc136950351"/>
      <w:r w:rsidRPr="005F4F51">
        <w:t xml:space="preserve">ZIZIMM sektorā noteikto kategoriju mērķu izpildes </w:t>
      </w:r>
      <w:r w:rsidR="00734F68">
        <w:t xml:space="preserve">2013. </w:t>
      </w:r>
      <w:r w:rsidRPr="005F4F51">
        <w:t xml:space="preserve">līdz 2020. gadam </w:t>
      </w:r>
      <w:r w:rsidRPr="00510025">
        <w:t>nodrošināšana</w:t>
      </w:r>
      <w:bookmarkEnd w:id="26"/>
    </w:p>
    <w:p w14:paraId="5D5FB594" w14:textId="0E116DF5" w:rsidR="00197A86" w:rsidRPr="005F4137" w:rsidRDefault="669B085D">
      <w:pPr>
        <w:spacing w:before="120" w:after="120" w:line="240" w:lineRule="auto"/>
        <w:ind w:firstLine="567"/>
        <w:jc w:val="both"/>
      </w:pPr>
      <w:r w:rsidRPr="00510025">
        <w:rPr>
          <w:rFonts w:ascii="Times New Roman" w:hAnsi="Times New Roman"/>
          <w:sz w:val="24"/>
          <w:szCs w:val="24"/>
        </w:rPr>
        <w:t>S</w:t>
      </w:r>
      <w:r w:rsidR="5C623BE1" w:rsidRPr="00510025">
        <w:rPr>
          <w:rFonts w:ascii="Times New Roman" w:hAnsi="Times New Roman"/>
          <w:sz w:val="24"/>
          <w:szCs w:val="24"/>
        </w:rPr>
        <w:t>askaņā ar ZIZIMM lēmuma</w:t>
      </w:r>
      <w:r w:rsidR="00174E32" w:rsidRPr="00510025">
        <w:rPr>
          <w:rStyle w:val="FootnoteAnchor"/>
          <w:rFonts w:ascii="Times New Roman" w:hAnsi="Times New Roman"/>
          <w:sz w:val="24"/>
          <w:szCs w:val="24"/>
        </w:rPr>
        <w:footnoteReference w:id="64"/>
      </w:r>
      <w:r w:rsidR="5C623BE1" w:rsidRPr="00510025">
        <w:rPr>
          <w:rFonts w:ascii="Times New Roman" w:hAnsi="Times New Roman"/>
          <w:sz w:val="24"/>
          <w:szCs w:val="24"/>
        </w:rPr>
        <w:t xml:space="preserve"> 6. panta 6. punktu, ja ES dalībvalstij kļūst pieejama labāka metodika, kas saistīta ar datiem, kurus izmanto, lai noteiktu MARL, vai, ja ievērojami uzlabojas pieejamo datu kvalitāte, tā var veikt atbilstošas tehniskās korekcijas, lai mežu apsaimniekošanai izveidotajā uzskaitē ņemtu vērā pārrēķinu ietekmi</w:t>
      </w:r>
      <w:r w:rsidR="72794087" w:rsidRPr="00510025">
        <w:rPr>
          <w:rFonts w:ascii="Times New Roman" w:hAnsi="Times New Roman"/>
          <w:sz w:val="24"/>
          <w:szCs w:val="24"/>
        </w:rPr>
        <w:t xml:space="preserve"> (skatīt 2.</w:t>
      </w:r>
      <w:r w:rsidR="1060EBD3">
        <w:rPr>
          <w:rFonts w:ascii="Times New Roman" w:hAnsi="Times New Roman"/>
          <w:sz w:val="24"/>
          <w:szCs w:val="24"/>
        </w:rPr>
        <w:t> </w:t>
      </w:r>
      <w:r w:rsidR="72794087" w:rsidRPr="00510025">
        <w:rPr>
          <w:rFonts w:ascii="Times New Roman" w:hAnsi="Times New Roman"/>
          <w:sz w:val="24"/>
          <w:szCs w:val="24"/>
        </w:rPr>
        <w:t>pielikumu)</w:t>
      </w:r>
      <w:r w:rsidR="5C623BE1" w:rsidRPr="00510025">
        <w:rPr>
          <w:rFonts w:ascii="Times New Roman" w:hAnsi="Times New Roman"/>
          <w:sz w:val="24"/>
          <w:szCs w:val="24"/>
        </w:rPr>
        <w:t xml:space="preserve">. </w:t>
      </w:r>
      <w:r w:rsidR="4A6D4CA7" w:rsidRPr="00510025">
        <w:rPr>
          <w:rFonts w:ascii="Times New Roman" w:hAnsi="Times New Roman"/>
          <w:sz w:val="24"/>
          <w:szCs w:val="24"/>
        </w:rPr>
        <w:t>Saskaņā ar 2022. gada SEG inventarizācij</w:t>
      </w:r>
      <w:r w:rsidR="530EB13F" w:rsidRPr="00510025">
        <w:rPr>
          <w:rFonts w:ascii="Times New Roman" w:hAnsi="Times New Roman"/>
          <w:sz w:val="24"/>
          <w:szCs w:val="24"/>
        </w:rPr>
        <w:t>as pārbaud</w:t>
      </w:r>
      <w:r w:rsidR="00862071">
        <w:rPr>
          <w:rFonts w:ascii="Times New Roman" w:hAnsi="Times New Roman"/>
          <w:sz w:val="24"/>
          <w:szCs w:val="24"/>
        </w:rPr>
        <w:t xml:space="preserve">i </w:t>
      </w:r>
      <w:r w:rsidR="200B331B" w:rsidRPr="00510025">
        <w:rPr>
          <w:rFonts w:ascii="Times New Roman" w:hAnsi="Times New Roman"/>
          <w:sz w:val="24"/>
          <w:szCs w:val="24"/>
        </w:rPr>
        <w:t>Latvijas iesniegtās tehniskās</w:t>
      </w:r>
      <w:r w:rsidR="200B331B">
        <w:rPr>
          <w:rFonts w:ascii="Times New Roman" w:hAnsi="Times New Roman"/>
          <w:sz w:val="24"/>
          <w:szCs w:val="24"/>
        </w:rPr>
        <w:t xml:space="preserve"> korekcijas MARL</w:t>
      </w:r>
      <w:r w:rsidR="31F04DE4">
        <w:rPr>
          <w:rFonts w:ascii="Times New Roman" w:hAnsi="Times New Roman"/>
          <w:sz w:val="24"/>
          <w:szCs w:val="24"/>
        </w:rPr>
        <w:t xml:space="preserve"> ir apstiprinātas</w:t>
      </w:r>
      <w:r w:rsidR="00617A53">
        <w:rPr>
          <w:rStyle w:val="FootnoteReference"/>
          <w:rFonts w:ascii="Times New Roman" w:hAnsi="Times New Roman"/>
          <w:sz w:val="24"/>
          <w:szCs w:val="24"/>
        </w:rPr>
        <w:footnoteReference w:id="65"/>
      </w:r>
      <w:r w:rsidR="00FB8A89">
        <w:rPr>
          <w:rFonts w:ascii="Times New Roman" w:hAnsi="Times New Roman"/>
          <w:sz w:val="24"/>
          <w:szCs w:val="24"/>
        </w:rPr>
        <w:t>.</w:t>
      </w:r>
    </w:p>
    <w:p w14:paraId="1B7873C7" w14:textId="0C94E843" w:rsidR="00197A86" w:rsidRPr="00144E32" w:rsidRDefault="00174E32">
      <w:pPr>
        <w:spacing w:before="120" w:after="120" w:line="240" w:lineRule="auto"/>
        <w:ind w:firstLine="567"/>
        <w:jc w:val="both"/>
      </w:pPr>
      <w:r w:rsidRPr="12720D23">
        <w:rPr>
          <w:rFonts w:ascii="Times New Roman" w:hAnsi="Times New Roman"/>
          <w:sz w:val="24"/>
          <w:szCs w:val="24"/>
        </w:rPr>
        <w:t>Papildus jāatzīmē, ka pēc Kioto protokola pirmā</w:t>
      </w:r>
      <w:r w:rsidR="2ED54561" w:rsidRPr="12720D23">
        <w:rPr>
          <w:rFonts w:ascii="Times New Roman" w:hAnsi="Times New Roman"/>
          <w:sz w:val="24"/>
          <w:szCs w:val="24"/>
        </w:rPr>
        <w:t xml:space="preserve"> saistību</w:t>
      </w:r>
      <w:r w:rsidRPr="12720D23">
        <w:rPr>
          <w:rFonts w:ascii="Times New Roman" w:hAnsi="Times New Roman"/>
          <w:sz w:val="24"/>
          <w:szCs w:val="24"/>
        </w:rPr>
        <w:t xml:space="preserve"> perioda </w:t>
      </w:r>
      <w:r w:rsidR="2ED54561" w:rsidRPr="12720D23">
        <w:rPr>
          <w:rFonts w:ascii="Times New Roman" w:hAnsi="Times New Roman"/>
          <w:sz w:val="24"/>
          <w:szCs w:val="24"/>
        </w:rPr>
        <w:t xml:space="preserve">(2008.-2012.gads) </w:t>
      </w:r>
      <w:r w:rsidRPr="12720D23">
        <w:rPr>
          <w:rFonts w:ascii="Times New Roman" w:hAnsi="Times New Roman"/>
          <w:sz w:val="24"/>
          <w:szCs w:val="24"/>
        </w:rPr>
        <w:t>saistību izpildes</w:t>
      </w:r>
      <w:r w:rsidR="64AF36B0" w:rsidRPr="12720D23">
        <w:rPr>
          <w:rFonts w:ascii="Times New Roman" w:hAnsi="Times New Roman"/>
          <w:sz w:val="24"/>
          <w:szCs w:val="24"/>
        </w:rPr>
        <w:t>,</w:t>
      </w:r>
      <w:r w:rsidRPr="12720D23">
        <w:rPr>
          <w:rFonts w:ascii="Times New Roman" w:hAnsi="Times New Roman"/>
          <w:sz w:val="24"/>
          <w:szCs w:val="24"/>
        </w:rPr>
        <w:t xml:space="preserve"> Latvijai pāri palikušas 28 249 726 noteiktā daudzuma vienības (turpmāk - NDV), kas pašlaik atrodas Kioto reģistra Latvijas valsts kontā ES iepriekšējā perioda pārpalikuma rezervē (</w:t>
      </w:r>
      <w:proofErr w:type="spellStart"/>
      <w:r w:rsidRPr="12720D23">
        <w:rPr>
          <w:rFonts w:ascii="Times New Roman" w:hAnsi="Times New Roman"/>
          <w:i/>
          <w:iCs/>
          <w:sz w:val="24"/>
          <w:szCs w:val="24"/>
        </w:rPr>
        <w:t>previous</w:t>
      </w:r>
      <w:proofErr w:type="spellEnd"/>
      <w:r w:rsidRPr="12720D23">
        <w:rPr>
          <w:rFonts w:ascii="Times New Roman" w:hAnsi="Times New Roman"/>
          <w:i/>
          <w:iCs/>
          <w:sz w:val="24"/>
          <w:szCs w:val="24"/>
        </w:rPr>
        <w:t xml:space="preserve"> period </w:t>
      </w:r>
      <w:proofErr w:type="spellStart"/>
      <w:r w:rsidRPr="12720D23">
        <w:rPr>
          <w:rFonts w:ascii="Times New Roman" w:hAnsi="Times New Roman"/>
          <w:i/>
          <w:iCs/>
          <w:sz w:val="24"/>
          <w:szCs w:val="24"/>
        </w:rPr>
        <w:t>surplus</w:t>
      </w:r>
      <w:proofErr w:type="spellEnd"/>
      <w:r w:rsidRPr="12720D23">
        <w:rPr>
          <w:rFonts w:ascii="Times New Roman" w:hAnsi="Times New Roman"/>
          <w:i/>
          <w:iCs/>
          <w:sz w:val="24"/>
          <w:szCs w:val="24"/>
        </w:rPr>
        <w:t xml:space="preserve"> </w:t>
      </w:r>
      <w:proofErr w:type="spellStart"/>
      <w:r w:rsidRPr="12720D23">
        <w:rPr>
          <w:rFonts w:ascii="Times New Roman" w:hAnsi="Times New Roman"/>
          <w:i/>
          <w:iCs/>
          <w:sz w:val="24"/>
          <w:szCs w:val="24"/>
        </w:rPr>
        <w:t>reserve</w:t>
      </w:r>
      <w:proofErr w:type="spellEnd"/>
      <w:r w:rsidRPr="12720D23">
        <w:rPr>
          <w:rFonts w:ascii="Times New Roman" w:hAnsi="Times New Roman"/>
          <w:i/>
          <w:iCs/>
          <w:sz w:val="24"/>
          <w:szCs w:val="24"/>
        </w:rPr>
        <w:t xml:space="preserve">, </w:t>
      </w:r>
      <w:r w:rsidRPr="12720D23">
        <w:rPr>
          <w:rFonts w:ascii="Times New Roman" w:hAnsi="Times New Roman"/>
          <w:sz w:val="24"/>
          <w:szCs w:val="24"/>
        </w:rPr>
        <w:t>turpmāk – PPSR). Kioto protokola pirmā perioda Kioto vienības, kas tiek pārnestas uz Kioto protokola otro periodu, sākotnēji ir ieskaitītas PPSR. PPSR tiek izveidota visām līgumslēdzējpusēm, kuras apņēmušās pildīt Kioto protokola otrā perioda saistības. Ņemot vērā, ka 2020. gada 2. oktobrī tika sasniegts nepieciešamais Kioto protokola Dohas grozījuma līgumslēdzējpušu ratifikācijas slieksnis, saskaņā ar Kioto protokola 20. panta 4. punktu, tas stā</w:t>
      </w:r>
      <w:r w:rsidR="54719CA8" w:rsidRPr="12720D23">
        <w:rPr>
          <w:rFonts w:ascii="Times New Roman" w:hAnsi="Times New Roman"/>
          <w:sz w:val="24"/>
          <w:szCs w:val="24"/>
        </w:rPr>
        <w:t>jās</w:t>
      </w:r>
      <w:r w:rsidRPr="12720D23">
        <w:rPr>
          <w:rFonts w:ascii="Times New Roman" w:hAnsi="Times New Roman"/>
          <w:sz w:val="24"/>
          <w:szCs w:val="24"/>
        </w:rPr>
        <w:t xml:space="preserve"> spēkā 2020. gada 31. decembrī, kā rezultātā Kioto protokola pirmā perioda pārpalikušās NDV ti</w:t>
      </w:r>
      <w:r w:rsidR="003829CD">
        <w:rPr>
          <w:rFonts w:ascii="Times New Roman" w:hAnsi="Times New Roman"/>
          <w:sz w:val="24"/>
          <w:szCs w:val="24"/>
        </w:rPr>
        <w:t>ek</w:t>
      </w:r>
      <w:r w:rsidRPr="12720D23">
        <w:rPr>
          <w:rFonts w:ascii="Times New Roman" w:hAnsi="Times New Roman"/>
          <w:sz w:val="24"/>
          <w:szCs w:val="24"/>
        </w:rPr>
        <w:t xml:space="preserve"> pārnestas uz Kioto protokola otro periodu. Saskaņā ar Kioto protokola Dohas grozījuma I. pielikumu, ar kuru ES paziņo nodomu par ES, ES dalībvalstu un Islandes vienošanos 2013. – 2020.gada periodā kopīgi īstenot </w:t>
      </w:r>
      <w:r w:rsidR="453C8084" w:rsidRPr="12720D23">
        <w:rPr>
          <w:rFonts w:ascii="Times New Roman" w:hAnsi="Times New Roman"/>
          <w:sz w:val="24"/>
          <w:szCs w:val="24"/>
        </w:rPr>
        <w:t xml:space="preserve">SEG </w:t>
      </w:r>
      <w:r w:rsidRPr="12720D23">
        <w:rPr>
          <w:rFonts w:ascii="Times New Roman" w:hAnsi="Times New Roman"/>
          <w:sz w:val="24"/>
          <w:szCs w:val="24"/>
        </w:rPr>
        <w:t xml:space="preserve">emisiju samazināšanas saistības, Kioto protokola pirmā perioda NDV ES dalībvalstis un Islande nevarēs izmantot savu ES ietvaros noteikto saistību izpildei, lai nosegtu ar Klimata un enerģētikas </w:t>
      </w:r>
      <w:proofErr w:type="spellStart"/>
      <w:r w:rsidRPr="12720D23">
        <w:rPr>
          <w:rFonts w:ascii="Times New Roman" w:hAnsi="Times New Roman"/>
          <w:sz w:val="24"/>
          <w:szCs w:val="24"/>
        </w:rPr>
        <w:t>pakotnes</w:t>
      </w:r>
      <w:proofErr w:type="spellEnd"/>
      <w:r w:rsidRPr="12720D23">
        <w:rPr>
          <w:rFonts w:ascii="Times New Roman" w:hAnsi="Times New Roman"/>
          <w:sz w:val="24"/>
          <w:szCs w:val="24"/>
        </w:rPr>
        <w:t xml:space="preserve"> 2020. gadam noteikto SEG emisiju samazināšanas mērķi. ES dalībvalsts varēs izmantot PPSR esošās Kioto protokola pirmā perioda NDV, lai nosegtu tikai ārpus ES mērķiem noteiktās saistības attiecībā uz SEG emisijām/piesaisti no ZIZIMM darbībām un NF</w:t>
      </w:r>
      <w:r w:rsidRPr="12720D23">
        <w:rPr>
          <w:rFonts w:ascii="Times New Roman" w:hAnsi="Times New Roman"/>
          <w:sz w:val="24"/>
          <w:szCs w:val="24"/>
          <w:vertAlign w:val="subscript"/>
        </w:rPr>
        <w:t>3</w:t>
      </w:r>
      <w:r w:rsidRPr="12720D23">
        <w:rPr>
          <w:rFonts w:ascii="Times New Roman" w:hAnsi="Times New Roman"/>
          <w:sz w:val="24"/>
          <w:szCs w:val="24"/>
        </w:rPr>
        <w:t xml:space="preserve"> emisijas. Turklāt PPSR esošās Kioto vienības varēs izmantot tikai</w:t>
      </w:r>
      <w:r w:rsidR="6614672C" w:rsidRPr="12720D23">
        <w:rPr>
          <w:rFonts w:ascii="Times New Roman" w:hAnsi="Times New Roman"/>
          <w:sz w:val="24"/>
          <w:szCs w:val="24"/>
        </w:rPr>
        <w:t xml:space="preserve"> tajā gadījumā, ja netiek izpildītas saistības Kioto protokola </w:t>
      </w:r>
      <w:r w:rsidR="6614672C" w:rsidRPr="009B0DA9">
        <w:rPr>
          <w:rFonts w:ascii="Times New Roman" w:hAnsi="Times New Roman"/>
          <w:sz w:val="24"/>
          <w:szCs w:val="24"/>
        </w:rPr>
        <w:t xml:space="preserve">3. panta </w:t>
      </w:r>
      <w:r w:rsidR="009B0DA9" w:rsidRPr="009B0DA9">
        <w:rPr>
          <w:rFonts w:ascii="Times New Roman" w:hAnsi="Times New Roman"/>
          <w:sz w:val="24"/>
          <w:szCs w:val="24"/>
        </w:rPr>
        <w:t>trešās un ceturtās daļas</w:t>
      </w:r>
      <w:r w:rsidR="6614672C" w:rsidRPr="12720D23">
        <w:rPr>
          <w:rFonts w:ascii="Times New Roman" w:hAnsi="Times New Roman"/>
          <w:sz w:val="24"/>
          <w:szCs w:val="24"/>
        </w:rPr>
        <w:t xml:space="preserve"> ietvaros mežsaimnieciskām darbību uzskaites kategorijās</w:t>
      </w:r>
      <w:r w:rsidRPr="12720D23">
        <w:rPr>
          <w:rFonts w:ascii="Times New Roman" w:hAnsi="Times New Roman"/>
          <w:sz w:val="24"/>
          <w:szCs w:val="24"/>
        </w:rPr>
        <w:t>.</w:t>
      </w:r>
    </w:p>
    <w:p w14:paraId="76FE51B6" w14:textId="5000B02B" w:rsidR="00197A86" w:rsidRDefault="5C623BE1" w:rsidP="12720D23">
      <w:pPr>
        <w:spacing w:before="120" w:after="120" w:line="240" w:lineRule="auto"/>
        <w:ind w:firstLine="567"/>
        <w:jc w:val="both"/>
        <w:rPr>
          <w:rFonts w:ascii="Times New Roman" w:hAnsi="Times New Roman"/>
          <w:sz w:val="24"/>
          <w:szCs w:val="24"/>
        </w:rPr>
      </w:pPr>
      <w:r w:rsidRPr="12720D23">
        <w:rPr>
          <w:rFonts w:ascii="Times New Roman" w:hAnsi="Times New Roman"/>
          <w:sz w:val="24"/>
          <w:szCs w:val="24"/>
        </w:rPr>
        <w:t xml:space="preserve">Saskaņā ar </w:t>
      </w:r>
      <w:r w:rsidR="1060EBD3" w:rsidRPr="12720D23">
        <w:rPr>
          <w:rFonts w:ascii="Times New Roman" w:hAnsi="Times New Roman"/>
          <w:sz w:val="24"/>
          <w:szCs w:val="24"/>
        </w:rPr>
        <w:t xml:space="preserve">šī informatīvā ziņojuma </w:t>
      </w:r>
      <w:r w:rsidRPr="12720D23">
        <w:rPr>
          <w:rFonts w:ascii="Times New Roman" w:hAnsi="Times New Roman"/>
          <w:sz w:val="24"/>
          <w:szCs w:val="24"/>
        </w:rPr>
        <w:t>5.1.</w:t>
      </w:r>
      <w:r w:rsidR="0EEA4C89" w:rsidRPr="12720D23">
        <w:rPr>
          <w:rFonts w:ascii="Times New Roman" w:hAnsi="Times New Roman"/>
          <w:sz w:val="24"/>
          <w:szCs w:val="24"/>
        </w:rPr>
        <w:t xml:space="preserve"> apakš</w:t>
      </w:r>
      <w:r w:rsidRPr="12720D23">
        <w:rPr>
          <w:rFonts w:ascii="Times New Roman" w:hAnsi="Times New Roman"/>
          <w:sz w:val="24"/>
          <w:szCs w:val="24"/>
        </w:rPr>
        <w:t>nodaļā iekļauto informāciju Latvija</w:t>
      </w:r>
      <w:r w:rsidR="0E4AE994" w:rsidRPr="12720D23">
        <w:rPr>
          <w:rFonts w:ascii="Times New Roman" w:hAnsi="Times New Roman"/>
          <w:sz w:val="24"/>
          <w:szCs w:val="24"/>
        </w:rPr>
        <w:t>i</w:t>
      </w:r>
      <w:r w:rsidRPr="12720D23">
        <w:rPr>
          <w:rFonts w:ascii="Times New Roman" w:hAnsi="Times New Roman"/>
          <w:sz w:val="24"/>
          <w:szCs w:val="24"/>
        </w:rPr>
        <w:t xml:space="preserve"> kopumā periodā 2013. - 2020. gad</w:t>
      </w:r>
      <w:r w:rsidR="61184AF7" w:rsidRPr="12720D23">
        <w:rPr>
          <w:rFonts w:ascii="Times New Roman" w:hAnsi="Times New Roman"/>
          <w:sz w:val="24"/>
          <w:szCs w:val="24"/>
        </w:rPr>
        <w:t>ā</w:t>
      </w:r>
      <w:r w:rsidRPr="12720D23">
        <w:rPr>
          <w:rFonts w:ascii="Times New Roman" w:hAnsi="Times New Roman"/>
          <w:sz w:val="24"/>
          <w:szCs w:val="24"/>
        </w:rPr>
        <w:t xml:space="preserve"> ZIZIMM mērķu (a</w:t>
      </w:r>
      <w:r w:rsidR="355C0B93" w:rsidRPr="12720D23">
        <w:rPr>
          <w:rFonts w:ascii="Times New Roman" w:hAnsi="Times New Roman"/>
          <w:sz w:val="24"/>
          <w:szCs w:val="24"/>
        </w:rPr>
        <w:t>p</w:t>
      </w:r>
      <w:r w:rsidRPr="12720D23">
        <w:rPr>
          <w:rFonts w:ascii="Times New Roman" w:hAnsi="Times New Roman"/>
          <w:sz w:val="24"/>
          <w:szCs w:val="24"/>
        </w:rPr>
        <w:t xml:space="preserve">mežošanas/atmežošanas </w:t>
      </w:r>
      <w:r w:rsidR="355C0B93" w:rsidRPr="12720D23">
        <w:rPr>
          <w:rFonts w:ascii="Times New Roman" w:hAnsi="Times New Roman"/>
          <w:sz w:val="24"/>
          <w:szCs w:val="24"/>
        </w:rPr>
        <w:t xml:space="preserve">un MARL </w:t>
      </w:r>
      <w:r w:rsidRPr="12720D23">
        <w:rPr>
          <w:rFonts w:ascii="Times New Roman" w:hAnsi="Times New Roman"/>
          <w:sz w:val="24"/>
          <w:szCs w:val="24"/>
        </w:rPr>
        <w:t>kategorijās kopā)</w:t>
      </w:r>
      <w:r w:rsidRPr="12720D23">
        <w:rPr>
          <w:rFonts w:ascii="Times New Roman" w:hAnsi="Times New Roman"/>
          <w:b/>
          <w:bCs/>
          <w:sz w:val="24"/>
          <w:szCs w:val="24"/>
        </w:rPr>
        <w:t xml:space="preserve"> </w:t>
      </w:r>
      <w:r w:rsidR="4F13F01E" w:rsidRPr="12720D23">
        <w:rPr>
          <w:rFonts w:ascii="Times New Roman" w:hAnsi="Times New Roman"/>
          <w:b/>
          <w:bCs/>
          <w:sz w:val="24"/>
          <w:szCs w:val="24"/>
        </w:rPr>
        <w:t xml:space="preserve">ir </w:t>
      </w:r>
      <w:proofErr w:type="spellStart"/>
      <w:r w:rsidR="6E1A97A4" w:rsidRPr="12720D23">
        <w:rPr>
          <w:rFonts w:ascii="Times New Roman" w:hAnsi="Times New Roman"/>
          <w:b/>
          <w:bCs/>
          <w:sz w:val="24"/>
          <w:szCs w:val="24"/>
        </w:rPr>
        <w:t>pārpilde</w:t>
      </w:r>
      <w:proofErr w:type="spellEnd"/>
      <w:r w:rsidRPr="12720D23">
        <w:rPr>
          <w:rFonts w:ascii="Times New Roman" w:hAnsi="Times New Roman"/>
          <w:b/>
          <w:bCs/>
          <w:sz w:val="24"/>
          <w:szCs w:val="24"/>
        </w:rPr>
        <w:t xml:space="preserve"> </w:t>
      </w:r>
      <w:r w:rsidR="75967FBD" w:rsidRPr="12720D23">
        <w:rPr>
          <w:rFonts w:ascii="Times New Roman" w:hAnsi="Times New Roman"/>
          <w:b/>
          <w:bCs/>
          <w:sz w:val="24"/>
          <w:szCs w:val="24"/>
        </w:rPr>
        <w:t xml:space="preserve"> </w:t>
      </w:r>
      <w:r w:rsidR="00CEB244" w:rsidRPr="12720D23">
        <w:rPr>
          <w:rFonts w:ascii="Times New Roman" w:hAnsi="Times New Roman"/>
          <w:b/>
          <w:bCs/>
          <w:sz w:val="24"/>
          <w:szCs w:val="24"/>
        </w:rPr>
        <w:t xml:space="preserve">-1 521,508 </w:t>
      </w:r>
      <w:proofErr w:type="spellStart"/>
      <w:r w:rsidRPr="12720D23">
        <w:rPr>
          <w:rFonts w:ascii="Times New Roman" w:hAnsi="Times New Roman"/>
          <w:b/>
          <w:bCs/>
          <w:sz w:val="24"/>
          <w:szCs w:val="24"/>
        </w:rPr>
        <w:t>kt</w:t>
      </w:r>
      <w:proofErr w:type="spellEnd"/>
      <w:r w:rsidRPr="12720D23">
        <w:rPr>
          <w:rFonts w:ascii="Times New Roman" w:hAnsi="Times New Roman"/>
          <w:b/>
          <w:bCs/>
          <w:sz w:val="24"/>
          <w:szCs w:val="24"/>
        </w:rPr>
        <w:t xml:space="preserve"> CO</w:t>
      </w:r>
      <w:r w:rsidRPr="12720D23">
        <w:rPr>
          <w:rFonts w:ascii="Times New Roman" w:hAnsi="Times New Roman"/>
          <w:b/>
          <w:bCs/>
          <w:sz w:val="24"/>
          <w:szCs w:val="24"/>
          <w:vertAlign w:val="subscript"/>
        </w:rPr>
        <w:t>2</w:t>
      </w:r>
      <w:r w:rsidRPr="12720D23">
        <w:rPr>
          <w:rFonts w:ascii="Times New Roman" w:hAnsi="Times New Roman"/>
          <w:b/>
          <w:bCs/>
          <w:sz w:val="24"/>
          <w:szCs w:val="24"/>
        </w:rPr>
        <w:t xml:space="preserve"> </w:t>
      </w:r>
      <w:proofErr w:type="spellStart"/>
      <w:r w:rsidRPr="12720D23">
        <w:rPr>
          <w:rFonts w:ascii="Times New Roman" w:hAnsi="Times New Roman"/>
          <w:b/>
          <w:bCs/>
          <w:sz w:val="24"/>
          <w:szCs w:val="24"/>
        </w:rPr>
        <w:t>ekv</w:t>
      </w:r>
      <w:proofErr w:type="spellEnd"/>
      <w:r w:rsidR="76C914C5" w:rsidRPr="12720D23">
        <w:rPr>
          <w:rFonts w:ascii="Times New Roman" w:hAnsi="Times New Roman"/>
          <w:b/>
          <w:bCs/>
          <w:sz w:val="24"/>
          <w:szCs w:val="24"/>
        </w:rPr>
        <w:t>.</w:t>
      </w:r>
      <w:r w:rsidRPr="12720D23">
        <w:rPr>
          <w:rFonts w:ascii="Times New Roman" w:hAnsi="Times New Roman"/>
          <w:b/>
          <w:bCs/>
          <w:sz w:val="24"/>
          <w:szCs w:val="24"/>
        </w:rPr>
        <w:t xml:space="preserve"> apmērā</w:t>
      </w:r>
      <w:r w:rsidR="641E4995" w:rsidRPr="12720D23">
        <w:rPr>
          <w:rFonts w:ascii="Times New Roman" w:hAnsi="Times New Roman"/>
          <w:sz w:val="24"/>
          <w:szCs w:val="24"/>
        </w:rPr>
        <w:t xml:space="preserve">, līdz ar to noteiktās saistības Kioto protokola </w:t>
      </w:r>
      <w:r w:rsidR="641E4995" w:rsidRPr="009B0DA9">
        <w:rPr>
          <w:rFonts w:ascii="Times New Roman" w:hAnsi="Times New Roman"/>
          <w:sz w:val="24"/>
          <w:szCs w:val="24"/>
        </w:rPr>
        <w:t xml:space="preserve">3. panta </w:t>
      </w:r>
      <w:r w:rsidR="009B0DA9" w:rsidRPr="009B0DA9">
        <w:rPr>
          <w:rFonts w:ascii="Times New Roman" w:hAnsi="Times New Roman"/>
          <w:sz w:val="24"/>
          <w:szCs w:val="24"/>
        </w:rPr>
        <w:t xml:space="preserve">trešās un ceturtās daļas </w:t>
      </w:r>
      <w:r w:rsidR="2469A81C" w:rsidRPr="12720D23">
        <w:rPr>
          <w:rFonts w:ascii="Times New Roman" w:hAnsi="Times New Roman"/>
          <w:sz w:val="24"/>
          <w:szCs w:val="24"/>
        </w:rPr>
        <w:t xml:space="preserve">ietvaros </w:t>
      </w:r>
      <w:r w:rsidR="641E4995" w:rsidRPr="12720D23">
        <w:rPr>
          <w:rFonts w:ascii="Times New Roman" w:hAnsi="Times New Roman"/>
          <w:sz w:val="24"/>
          <w:szCs w:val="24"/>
        </w:rPr>
        <w:t>izpildām</w:t>
      </w:r>
      <w:r w:rsidR="26B7DD32" w:rsidRPr="12720D23">
        <w:rPr>
          <w:rFonts w:ascii="Times New Roman" w:hAnsi="Times New Roman"/>
          <w:sz w:val="24"/>
          <w:szCs w:val="24"/>
        </w:rPr>
        <w:t>.</w:t>
      </w:r>
    </w:p>
    <w:p w14:paraId="4487E1AC" w14:textId="77777777" w:rsidR="001E3578" w:rsidRPr="00C12A4F" w:rsidRDefault="001E3578">
      <w:pPr>
        <w:spacing w:before="120" w:after="120" w:line="240" w:lineRule="auto"/>
        <w:ind w:firstLine="567"/>
        <w:jc w:val="both"/>
      </w:pPr>
    </w:p>
    <w:p w14:paraId="312A50D5" w14:textId="2CED5F23" w:rsidR="00197A86" w:rsidRPr="005F4F51" w:rsidRDefault="00174E32" w:rsidP="00FD3435">
      <w:pPr>
        <w:pStyle w:val="Heading2"/>
        <w:ind w:left="0" w:firstLine="0"/>
        <w:jc w:val="both"/>
      </w:pPr>
      <w:bookmarkStart w:id="27" w:name="_Toc136950352"/>
      <w:r w:rsidRPr="005F4F51">
        <w:t xml:space="preserve">ZIZIMM sektorā noteikto mērķu </w:t>
      </w:r>
      <w:r w:rsidR="005815BD" w:rsidRPr="005F4F51">
        <w:t xml:space="preserve">izpildes prognoze </w:t>
      </w:r>
      <w:r w:rsidRPr="005F4F51">
        <w:t>2021. - 20</w:t>
      </w:r>
      <w:r w:rsidR="005815BD">
        <w:t>30</w:t>
      </w:r>
      <w:r w:rsidRPr="005F4F51">
        <w:t>.gad</w:t>
      </w:r>
      <w:r w:rsidR="00ED02D5">
        <w:t>a periodā</w:t>
      </w:r>
      <w:bookmarkEnd w:id="27"/>
      <w:r w:rsidRPr="005F4F51">
        <w:t xml:space="preserve"> </w:t>
      </w:r>
    </w:p>
    <w:p w14:paraId="3F6BC4E2" w14:textId="37A5378B" w:rsidR="00197A86" w:rsidRPr="004F286E" w:rsidRDefault="00174E32" w:rsidP="008A7684">
      <w:pPr>
        <w:spacing w:before="120" w:after="120" w:line="240" w:lineRule="auto"/>
        <w:jc w:val="both"/>
        <w:rPr>
          <w:rFonts w:ascii="Times New Roman" w:hAnsi="Times New Roman"/>
          <w:i/>
          <w:sz w:val="24"/>
          <w:szCs w:val="24"/>
        </w:rPr>
      </w:pPr>
      <w:r w:rsidRPr="005C7BDB">
        <w:rPr>
          <w:rFonts w:ascii="Times New Roman" w:hAnsi="Times New Roman"/>
          <w:sz w:val="24"/>
          <w:szCs w:val="24"/>
        </w:rPr>
        <w:tab/>
      </w:r>
      <w:r w:rsidR="0D165C5C" w:rsidRPr="005C7BDB">
        <w:rPr>
          <w:rFonts w:ascii="Times New Roman" w:hAnsi="Times New Roman"/>
          <w:sz w:val="24"/>
          <w:szCs w:val="24"/>
        </w:rPr>
        <w:t>Sākot no 2021. gada</w:t>
      </w:r>
      <w:r w:rsidR="00D31867">
        <w:rPr>
          <w:rFonts w:ascii="Times New Roman" w:hAnsi="Times New Roman"/>
          <w:sz w:val="24"/>
          <w:szCs w:val="24"/>
        </w:rPr>
        <w:t xml:space="preserve"> līdz 2025.gadam</w:t>
      </w:r>
      <w:r w:rsidR="41091EB3" w:rsidRPr="005C7BDB">
        <w:rPr>
          <w:rFonts w:ascii="Times New Roman" w:hAnsi="Times New Roman"/>
          <w:sz w:val="24"/>
          <w:szCs w:val="24"/>
        </w:rPr>
        <w:t>,</w:t>
      </w:r>
      <w:r w:rsidR="0D165C5C" w:rsidRPr="005C7BDB">
        <w:rPr>
          <w:rFonts w:ascii="Times New Roman" w:hAnsi="Times New Roman"/>
          <w:sz w:val="24"/>
          <w:szCs w:val="24"/>
        </w:rPr>
        <w:t xml:space="preserve"> Latvijai ir jānodrošina SEG emisiju un CO</w:t>
      </w:r>
      <w:r w:rsidR="0D165C5C" w:rsidRPr="005C7BDB">
        <w:rPr>
          <w:rFonts w:ascii="Times New Roman" w:hAnsi="Times New Roman"/>
          <w:sz w:val="24"/>
          <w:szCs w:val="24"/>
          <w:vertAlign w:val="subscript"/>
        </w:rPr>
        <w:t>2</w:t>
      </w:r>
      <w:r w:rsidR="0D165C5C" w:rsidRPr="005C7BDB">
        <w:rPr>
          <w:rFonts w:ascii="Times New Roman" w:hAnsi="Times New Roman"/>
          <w:sz w:val="24"/>
          <w:szCs w:val="24"/>
        </w:rPr>
        <w:t xml:space="preserve"> piesaistes uzskaite </w:t>
      </w:r>
      <w:r w:rsidR="003D43F9">
        <w:rPr>
          <w:rFonts w:ascii="Times New Roman" w:hAnsi="Times New Roman"/>
          <w:sz w:val="24"/>
          <w:szCs w:val="24"/>
        </w:rPr>
        <w:t>saskaņā ar</w:t>
      </w:r>
      <w:r w:rsidR="00D31867">
        <w:rPr>
          <w:rFonts w:ascii="Times New Roman" w:hAnsi="Times New Roman"/>
          <w:sz w:val="24"/>
          <w:szCs w:val="24"/>
        </w:rPr>
        <w:t xml:space="preserve"> ZIZIMM regulas</w:t>
      </w:r>
      <w:r w:rsidR="003D43F9">
        <w:rPr>
          <w:rFonts w:ascii="Times New Roman" w:hAnsi="Times New Roman"/>
          <w:sz w:val="24"/>
          <w:szCs w:val="24"/>
        </w:rPr>
        <w:t xml:space="preserve"> </w:t>
      </w:r>
      <w:r w:rsidR="0D165C5C" w:rsidRPr="005C7BDB">
        <w:rPr>
          <w:rFonts w:ascii="Times New Roman" w:hAnsi="Times New Roman"/>
          <w:sz w:val="24"/>
          <w:szCs w:val="24"/>
        </w:rPr>
        <w:t xml:space="preserve">noteiktajām prasībām šādās uzskaites kategorijās: </w:t>
      </w:r>
    </w:p>
    <w:p w14:paraId="246CF336" w14:textId="77777777" w:rsidR="00197A86" w:rsidRPr="005C7BDB" w:rsidRDefault="00174E32">
      <w:pPr>
        <w:pStyle w:val="ListParagraph"/>
        <w:numPr>
          <w:ilvl w:val="0"/>
          <w:numId w:val="4"/>
        </w:numPr>
        <w:rPr>
          <w:rFonts w:ascii="Times New Roman" w:hAnsi="Times New Roman" w:cs="Times New Roman"/>
          <w:sz w:val="24"/>
          <w:szCs w:val="24"/>
          <w:lang w:eastAsia="lv-LV"/>
        </w:rPr>
      </w:pPr>
      <w:r w:rsidRPr="005C7BDB">
        <w:rPr>
          <w:rFonts w:ascii="Times New Roman" w:hAnsi="Times New Roman" w:cs="Times New Roman"/>
          <w:sz w:val="24"/>
          <w:szCs w:val="24"/>
          <w:lang w:eastAsia="lv-LV"/>
        </w:rPr>
        <w:t>Apmežota zeme;</w:t>
      </w:r>
    </w:p>
    <w:p w14:paraId="02BB21AF" w14:textId="77777777" w:rsidR="00197A86" w:rsidRPr="005C7BDB" w:rsidRDefault="00174E32">
      <w:pPr>
        <w:pStyle w:val="ListParagraph"/>
        <w:numPr>
          <w:ilvl w:val="0"/>
          <w:numId w:val="4"/>
        </w:numPr>
        <w:rPr>
          <w:rFonts w:ascii="Times New Roman" w:hAnsi="Times New Roman" w:cs="Times New Roman"/>
          <w:sz w:val="24"/>
          <w:szCs w:val="24"/>
          <w:lang w:eastAsia="lv-LV"/>
        </w:rPr>
      </w:pPr>
      <w:r w:rsidRPr="005C7BDB">
        <w:rPr>
          <w:rFonts w:ascii="Times New Roman" w:hAnsi="Times New Roman" w:cs="Times New Roman"/>
          <w:sz w:val="24"/>
          <w:szCs w:val="24"/>
          <w:lang w:eastAsia="lv-LV"/>
        </w:rPr>
        <w:t>Atmežota zeme;</w:t>
      </w:r>
    </w:p>
    <w:p w14:paraId="6007D97D" w14:textId="77777777" w:rsidR="00197A86" w:rsidRPr="005C7BDB" w:rsidRDefault="00174E32">
      <w:pPr>
        <w:pStyle w:val="ListParagraph"/>
        <w:numPr>
          <w:ilvl w:val="0"/>
          <w:numId w:val="4"/>
        </w:numPr>
        <w:rPr>
          <w:rFonts w:ascii="Times New Roman" w:hAnsi="Times New Roman" w:cs="Times New Roman"/>
          <w:sz w:val="24"/>
          <w:szCs w:val="24"/>
          <w:lang w:eastAsia="lv-LV"/>
        </w:rPr>
      </w:pPr>
      <w:r w:rsidRPr="005C7BDB">
        <w:rPr>
          <w:rFonts w:ascii="Times New Roman" w:hAnsi="Times New Roman" w:cs="Times New Roman"/>
          <w:sz w:val="24"/>
          <w:szCs w:val="24"/>
          <w:lang w:eastAsia="lv-LV"/>
        </w:rPr>
        <w:t>Apsaimniekota meža zeme;</w:t>
      </w:r>
    </w:p>
    <w:p w14:paraId="282F82FB" w14:textId="77777777" w:rsidR="00197A86" w:rsidRPr="005C7BDB" w:rsidRDefault="00174E32">
      <w:pPr>
        <w:pStyle w:val="ListParagraph"/>
        <w:numPr>
          <w:ilvl w:val="0"/>
          <w:numId w:val="4"/>
        </w:numPr>
        <w:rPr>
          <w:rFonts w:ascii="Times New Roman" w:hAnsi="Times New Roman" w:cs="Times New Roman"/>
          <w:sz w:val="24"/>
          <w:szCs w:val="24"/>
          <w:lang w:eastAsia="lv-LV"/>
        </w:rPr>
      </w:pPr>
      <w:r w:rsidRPr="005C7BDB">
        <w:rPr>
          <w:rFonts w:ascii="Times New Roman" w:hAnsi="Times New Roman" w:cs="Times New Roman"/>
          <w:sz w:val="24"/>
          <w:szCs w:val="24"/>
          <w:lang w:eastAsia="lv-LV"/>
        </w:rPr>
        <w:t>Apsaimniekoti zālāji;</w:t>
      </w:r>
    </w:p>
    <w:p w14:paraId="41C0973F" w14:textId="77777777" w:rsidR="00197A86" w:rsidRPr="005C7BDB" w:rsidRDefault="00174E32">
      <w:pPr>
        <w:pStyle w:val="ListParagraph"/>
        <w:numPr>
          <w:ilvl w:val="0"/>
          <w:numId w:val="4"/>
        </w:numPr>
        <w:rPr>
          <w:rFonts w:ascii="Times New Roman" w:hAnsi="Times New Roman" w:cs="Times New Roman"/>
          <w:sz w:val="24"/>
          <w:szCs w:val="24"/>
          <w:lang w:eastAsia="lv-LV"/>
        </w:rPr>
      </w:pPr>
      <w:r w:rsidRPr="005C7BDB">
        <w:rPr>
          <w:rFonts w:ascii="Times New Roman" w:hAnsi="Times New Roman" w:cs="Times New Roman"/>
          <w:sz w:val="24"/>
          <w:szCs w:val="24"/>
          <w:lang w:eastAsia="lv-LV"/>
        </w:rPr>
        <w:t>Apsaimniekota aramzeme;</w:t>
      </w:r>
    </w:p>
    <w:p w14:paraId="3BACAE32" w14:textId="055DB2E5" w:rsidR="00197A86" w:rsidRPr="002A3615" w:rsidRDefault="00197A86" w:rsidP="007E6CC4">
      <w:pPr>
        <w:pStyle w:val="ListParagraph"/>
        <w:spacing w:after="0"/>
        <w:rPr>
          <w:rFonts w:ascii="Times New Roman" w:hAnsi="Times New Roman" w:cs="Times New Roman"/>
          <w:sz w:val="24"/>
          <w:szCs w:val="24"/>
          <w:lang w:eastAsia="lv-LV"/>
        </w:rPr>
      </w:pPr>
    </w:p>
    <w:p w14:paraId="1469D7D4" w14:textId="538051BF" w:rsidR="009A4CF7" w:rsidRDefault="26296C3D" w:rsidP="0094405E">
      <w:pPr>
        <w:pStyle w:val="ListParagraph"/>
        <w:spacing w:after="0" w:line="240" w:lineRule="auto"/>
        <w:ind w:left="0" w:firstLine="720"/>
        <w:jc w:val="both"/>
        <w:rPr>
          <w:rFonts w:ascii="Times New Roman" w:hAnsi="Times New Roman" w:cs="Times New Roman"/>
          <w:sz w:val="24"/>
          <w:szCs w:val="24"/>
          <w:lang w:eastAsia="lv-LV"/>
        </w:rPr>
      </w:pPr>
      <w:r w:rsidRPr="0B6AC264">
        <w:rPr>
          <w:rFonts w:ascii="Times New Roman" w:hAnsi="Times New Roman" w:cs="Times New Roman"/>
          <w:sz w:val="24"/>
          <w:szCs w:val="24"/>
          <w:lang w:eastAsia="lv-LV"/>
        </w:rPr>
        <w:t>6</w:t>
      </w:r>
      <w:r w:rsidR="00174E32" w:rsidRPr="005C7BDB">
        <w:rPr>
          <w:rFonts w:ascii="Times New Roman" w:hAnsi="Times New Roman" w:cs="Times New Roman"/>
          <w:sz w:val="24"/>
          <w:szCs w:val="24"/>
          <w:lang w:eastAsia="lv-LV"/>
        </w:rPr>
        <w:t xml:space="preserve">. attēlā </w:t>
      </w:r>
      <w:r w:rsidR="00297B64" w:rsidRPr="005C7BDB">
        <w:rPr>
          <w:rFonts w:ascii="Times New Roman" w:hAnsi="Times New Roman" w:cs="Times New Roman"/>
          <w:sz w:val="24"/>
          <w:szCs w:val="24"/>
          <w:lang w:eastAsia="lv-LV"/>
        </w:rPr>
        <w:t>ilustrēt</w:t>
      </w:r>
      <w:r w:rsidR="00C854FF">
        <w:rPr>
          <w:rFonts w:ascii="Times New Roman" w:hAnsi="Times New Roman" w:cs="Times New Roman"/>
          <w:sz w:val="24"/>
          <w:szCs w:val="24"/>
          <w:lang w:eastAsia="lv-LV"/>
        </w:rPr>
        <w:t>s</w:t>
      </w:r>
      <w:r w:rsidR="00174E32" w:rsidRPr="005C7BDB">
        <w:rPr>
          <w:rFonts w:ascii="Times New Roman" w:hAnsi="Times New Roman" w:cs="Times New Roman"/>
          <w:sz w:val="24"/>
          <w:szCs w:val="24"/>
          <w:lang w:eastAsia="lv-LV"/>
        </w:rPr>
        <w:t xml:space="preserve"> jaun</w:t>
      </w:r>
      <w:r w:rsidR="00C854FF">
        <w:rPr>
          <w:rFonts w:ascii="Times New Roman" w:hAnsi="Times New Roman" w:cs="Times New Roman"/>
          <w:sz w:val="24"/>
          <w:szCs w:val="24"/>
          <w:lang w:eastAsia="lv-LV"/>
        </w:rPr>
        <w:t>ais</w:t>
      </w:r>
      <w:r w:rsidR="00174E32" w:rsidRPr="005C7BDB">
        <w:rPr>
          <w:rFonts w:ascii="Times New Roman" w:hAnsi="Times New Roman" w:cs="Times New Roman"/>
          <w:sz w:val="24"/>
          <w:szCs w:val="24"/>
          <w:lang w:eastAsia="lv-LV"/>
        </w:rPr>
        <w:t xml:space="preserve"> ZIZIMM kategoriju uzskaites </w:t>
      </w:r>
      <w:r w:rsidR="00C854FF">
        <w:rPr>
          <w:rFonts w:ascii="Times New Roman" w:hAnsi="Times New Roman" w:cs="Times New Roman"/>
          <w:sz w:val="24"/>
          <w:szCs w:val="24"/>
          <w:lang w:eastAsia="lv-LV"/>
        </w:rPr>
        <w:t>princips (</w:t>
      </w:r>
      <w:r w:rsidR="00E34938" w:rsidRPr="00E34938">
        <w:rPr>
          <w:rFonts w:ascii="Times New Roman" w:hAnsi="Times New Roman" w:cs="Times New Roman"/>
          <w:sz w:val="24"/>
          <w:szCs w:val="24"/>
          <w:lang w:eastAsia="lv-LV"/>
        </w:rPr>
        <w:t>zemes veidu maiņas matrica)</w:t>
      </w:r>
      <w:r w:rsidR="00174E32" w:rsidRPr="005C7BDB">
        <w:rPr>
          <w:rFonts w:ascii="Times New Roman" w:hAnsi="Times New Roman" w:cs="Times New Roman"/>
          <w:sz w:val="24"/>
          <w:szCs w:val="24"/>
          <w:lang w:eastAsia="lv-LV"/>
        </w:rPr>
        <w:t xml:space="preserve">, </w:t>
      </w:r>
      <w:r w:rsidR="00297B64" w:rsidRPr="005C7BDB">
        <w:rPr>
          <w:rFonts w:ascii="Times New Roman" w:hAnsi="Times New Roman" w:cs="Times New Roman"/>
          <w:sz w:val="24"/>
          <w:szCs w:val="24"/>
          <w:lang w:eastAsia="lv-LV"/>
        </w:rPr>
        <w:t>ar ko</w:t>
      </w:r>
      <w:r w:rsidR="00174E32" w:rsidRPr="005C7BDB">
        <w:rPr>
          <w:rFonts w:ascii="Times New Roman" w:hAnsi="Times New Roman" w:cs="Times New Roman"/>
          <w:sz w:val="24"/>
          <w:szCs w:val="24"/>
          <w:lang w:eastAsia="lv-LV"/>
        </w:rPr>
        <w:t xml:space="preserve"> tiek uzskaitītas radušās SEG emisijas un CO</w:t>
      </w:r>
      <w:r w:rsidR="00174E32" w:rsidRPr="005C7BDB">
        <w:rPr>
          <w:rFonts w:ascii="Times New Roman" w:hAnsi="Times New Roman" w:cs="Times New Roman"/>
          <w:sz w:val="24"/>
          <w:szCs w:val="24"/>
          <w:vertAlign w:val="subscript"/>
          <w:lang w:eastAsia="lv-LV"/>
        </w:rPr>
        <w:t>2</w:t>
      </w:r>
      <w:r w:rsidR="00174E32" w:rsidRPr="005C7BDB">
        <w:rPr>
          <w:rFonts w:ascii="Times New Roman" w:hAnsi="Times New Roman" w:cs="Times New Roman"/>
          <w:sz w:val="24"/>
          <w:szCs w:val="24"/>
          <w:lang w:eastAsia="lv-LV"/>
        </w:rPr>
        <w:t xml:space="preserve"> piesaiste, veicot zemes transformāciju no viena zemes izmantošanas veida uz citu zemes izmantošanas veidu.</w:t>
      </w:r>
    </w:p>
    <w:p w14:paraId="33F189D4" w14:textId="77777777" w:rsidR="009A4CF7" w:rsidRDefault="009A4CF7" w:rsidP="0094405E">
      <w:pPr>
        <w:pStyle w:val="ListParagraph"/>
        <w:spacing w:after="0" w:line="240" w:lineRule="auto"/>
        <w:ind w:left="0" w:firstLine="720"/>
        <w:jc w:val="both"/>
        <w:rPr>
          <w:rFonts w:ascii="Times New Roman" w:hAnsi="Times New Roman" w:cs="Times New Roman"/>
          <w:sz w:val="24"/>
          <w:szCs w:val="24"/>
          <w:lang w:eastAsia="lv-LV"/>
        </w:rPr>
      </w:pPr>
    </w:p>
    <w:p w14:paraId="217CD7AA" w14:textId="4E2C8622" w:rsidR="00197A86" w:rsidRPr="0094405E" w:rsidRDefault="009A4CF7" w:rsidP="007725CF">
      <w:pPr>
        <w:pStyle w:val="ListParagraph"/>
        <w:spacing w:after="0" w:line="240" w:lineRule="auto"/>
        <w:ind w:left="0"/>
        <w:jc w:val="center"/>
      </w:pPr>
      <w:r w:rsidRPr="009A4CF7">
        <w:rPr>
          <w:noProof/>
        </w:rPr>
        <w:drawing>
          <wp:inline distT="0" distB="0" distL="0" distR="0" wp14:anchorId="7499BADE" wp14:editId="2CF94925">
            <wp:extent cx="5756910" cy="4214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6424"/>
                    <a:stretch/>
                  </pic:blipFill>
                  <pic:spPr bwMode="auto">
                    <a:xfrm>
                      <a:off x="0" y="0"/>
                      <a:ext cx="5758771" cy="421555"/>
                    </a:xfrm>
                    <a:prstGeom prst="rect">
                      <a:avLst/>
                    </a:prstGeom>
                    <a:noFill/>
                    <a:ln>
                      <a:noFill/>
                    </a:ln>
                    <a:extLst>
                      <a:ext uri="{53640926-AAD7-44D8-BBD7-CCE9431645EC}">
                        <a14:shadowObscured xmlns:a14="http://schemas.microsoft.com/office/drawing/2010/main"/>
                      </a:ext>
                    </a:extLst>
                  </pic:spPr>
                </pic:pic>
              </a:graphicData>
            </a:graphic>
          </wp:inline>
        </w:drawing>
      </w:r>
    </w:p>
    <w:p w14:paraId="03B4FCB4" w14:textId="440EF75B" w:rsidR="00197A86" w:rsidRPr="0094405E" w:rsidRDefault="7AEC239A" w:rsidP="0094405E">
      <w:pPr>
        <w:jc w:val="center"/>
      </w:pPr>
      <w:r>
        <w:rPr>
          <w:noProof/>
        </w:rPr>
        <w:drawing>
          <wp:inline distT="0" distB="0" distL="0" distR="0" wp14:anchorId="6951B6C9" wp14:editId="302C58B5">
            <wp:extent cx="5940427" cy="1711325"/>
            <wp:effectExtent l="0" t="0" r="3175" b="317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940427" cy="1711325"/>
                    </a:xfrm>
                    <a:prstGeom prst="rect">
                      <a:avLst/>
                    </a:prstGeom>
                  </pic:spPr>
                </pic:pic>
              </a:graphicData>
            </a:graphic>
          </wp:inline>
        </w:drawing>
      </w:r>
      <w:r w:rsidR="5733AFA9" w:rsidRPr="0B6AC264">
        <w:rPr>
          <w:rFonts w:ascii="Times New Roman" w:hAnsi="Times New Roman"/>
          <w:b/>
          <w:bCs/>
          <w:lang w:eastAsia="lv-LV"/>
        </w:rPr>
        <w:t>6</w:t>
      </w:r>
      <w:r w:rsidR="00174E32" w:rsidRPr="001614FC">
        <w:rPr>
          <w:rFonts w:ascii="Times New Roman" w:hAnsi="Times New Roman"/>
          <w:b/>
          <w:bCs/>
          <w:lang w:eastAsia="lv-LV"/>
        </w:rPr>
        <w:t>.attēls. Zemes</w:t>
      </w:r>
      <w:r w:rsidR="009D2BBE" w:rsidRPr="001614FC">
        <w:rPr>
          <w:rFonts w:ascii="Times New Roman" w:hAnsi="Times New Roman"/>
          <w:b/>
          <w:bCs/>
          <w:lang w:eastAsia="lv-LV"/>
        </w:rPr>
        <w:t xml:space="preserve"> veidu</w:t>
      </w:r>
      <w:r w:rsidR="00174E32" w:rsidRPr="001614FC">
        <w:rPr>
          <w:rFonts w:ascii="Times New Roman" w:hAnsi="Times New Roman"/>
          <w:b/>
          <w:bCs/>
          <w:lang w:eastAsia="lv-LV"/>
        </w:rPr>
        <w:t xml:space="preserve"> maiņas matrica ZIZIMM uzskaites kategoriju ietvaros periodā 2021. - 2030. gadam</w:t>
      </w:r>
    </w:p>
    <w:p w14:paraId="7853CE45" w14:textId="3239D43B" w:rsidR="00F44221" w:rsidRDefault="000722BD" w:rsidP="00C36892">
      <w:pPr>
        <w:spacing w:line="240" w:lineRule="auto"/>
        <w:ind w:firstLine="720"/>
        <w:jc w:val="both"/>
        <w:rPr>
          <w:rFonts w:ascii="Times New Roman" w:hAnsi="Times New Roman"/>
          <w:sz w:val="24"/>
          <w:szCs w:val="24"/>
        </w:rPr>
      </w:pPr>
      <w:r w:rsidRPr="12720D23">
        <w:rPr>
          <w:rFonts w:ascii="Times New Roman" w:hAnsi="Times New Roman"/>
          <w:sz w:val="24"/>
          <w:szCs w:val="24"/>
          <w:lang w:eastAsia="lv-LV"/>
        </w:rPr>
        <w:t xml:space="preserve">Saskaņā ar </w:t>
      </w:r>
      <w:r w:rsidR="71E2DBD0" w:rsidRPr="12720D23">
        <w:rPr>
          <w:rFonts w:ascii="Times New Roman" w:hAnsi="Times New Roman"/>
          <w:sz w:val="24"/>
          <w:szCs w:val="24"/>
          <w:lang w:eastAsia="lv-LV"/>
        </w:rPr>
        <w:t>202</w:t>
      </w:r>
      <w:r w:rsidR="0148D529" w:rsidRPr="12720D23">
        <w:rPr>
          <w:rFonts w:ascii="Times New Roman" w:hAnsi="Times New Roman"/>
          <w:sz w:val="24"/>
          <w:szCs w:val="24"/>
          <w:lang w:eastAsia="lv-LV"/>
        </w:rPr>
        <w:t>3</w:t>
      </w:r>
      <w:r w:rsidR="71E2DBD0" w:rsidRPr="12720D23">
        <w:rPr>
          <w:rFonts w:ascii="Times New Roman" w:hAnsi="Times New Roman"/>
          <w:sz w:val="24"/>
          <w:szCs w:val="24"/>
          <w:lang w:eastAsia="lv-LV"/>
        </w:rPr>
        <w:t>.</w:t>
      </w:r>
      <w:r w:rsidR="008618DF" w:rsidRPr="12720D23">
        <w:rPr>
          <w:rFonts w:ascii="Times New Roman" w:hAnsi="Times New Roman"/>
          <w:sz w:val="24"/>
          <w:szCs w:val="24"/>
          <w:lang w:eastAsia="lv-LV"/>
        </w:rPr>
        <w:t xml:space="preserve"> gada ziņojumu par politikām, pasākumiem un SEG prognozēm</w:t>
      </w:r>
      <w:r w:rsidR="00F5311B" w:rsidRPr="12720D23">
        <w:rPr>
          <w:rFonts w:ascii="Times New Roman" w:hAnsi="Times New Roman"/>
          <w:sz w:val="24"/>
          <w:szCs w:val="24"/>
          <w:lang w:eastAsia="lv-LV"/>
        </w:rPr>
        <w:t xml:space="preserve"> </w:t>
      </w:r>
      <w:r w:rsidR="00CE7ABA" w:rsidRPr="12720D23">
        <w:rPr>
          <w:rFonts w:ascii="Times New Roman" w:hAnsi="Times New Roman"/>
          <w:sz w:val="24"/>
          <w:szCs w:val="24"/>
        </w:rPr>
        <w:t xml:space="preserve">periodā 2021. - 2025. gads </w:t>
      </w:r>
      <w:r w:rsidR="000E1F7E" w:rsidRPr="12720D23">
        <w:rPr>
          <w:rFonts w:ascii="Times New Roman" w:hAnsi="Times New Roman"/>
          <w:sz w:val="24"/>
          <w:szCs w:val="24"/>
        </w:rPr>
        <w:t xml:space="preserve">un 2023.gada SEG inventarizāciju </w:t>
      </w:r>
      <w:r w:rsidR="00CE7ABA" w:rsidRPr="12720D23">
        <w:rPr>
          <w:rFonts w:ascii="Times New Roman" w:hAnsi="Times New Roman"/>
          <w:sz w:val="24"/>
          <w:szCs w:val="24"/>
        </w:rPr>
        <w:t>Latvija izpilda ZIZIMM sektoram noteikto mērķi – visās uzskaites kategorijās kopumā netiek radītas net</w:t>
      </w:r>
      <w:r w:rsidR="00C813BC" w:rsidRPr="12720D23">
        <w:rPr>
          <w:rFonts w:ascii="Times New Roman" w:hAnsi="Times New Roman"/>
          <w:sz w:val="24"/>
          <w:szCs w:val="24"/>
        </w:rPr>
        <w:t>o</w:t>
      </w:r>
      <w:r w:rsidR="00CE7ABA" w:rsidRPr="12720D23">
        <w:rPr>
          <w:rFonts w:ascii="Times New Roman" w:hAnsi="Times New Roman"/>
          <w:sz w:val="24"/>
          <w:szCs w:val="24"/>
        </w:rPr>
        <w:t xml:space="preserve"> SEG emisijas</w:t>
      </w:r>
      <w:r w:rsidR="00B47764" w:rsidRPr="12720D23">
        <w:rPr>
          <w:rFonts w:ascii="Times New Roman" w:hAnsi="Times New Roman"/>
          <w:sz w:val="24"/>
          <w:szCs w:val="24"/>
        </w:rPr>
        <w:t xml:space="preserve"> (</w:t>
      </w:r>
      <w:r w:rsidR="002C318D" w:rsidRPr="12720D23">
        <w:rPr>
          <w:rFonts w:ascii="Times New Roman" w:hAnsi="Times New Roman"/>
          <w:sz w:val="24"/>
          <w:szCs w:val="24"/>
        </w:rPr>
        <w:t>7</w:t>
      </w:r>
      <w:r w:rsidR="00B47764" w:rsidRPr="12720D23">
        <w:rPr>
          <w:rFonts w:ascii="Times New Roman" w:hAnsi="Times New Roman"/>
          <w:sz w:val="24"/>
          <w:szCs w:val="24"/>
        </w:rPr>
        <w:t>.</w:t>
      </w:r>
      <w:r w:rsidR="007824B0" w:rsidRPr="12720D23">
        <w:rPr>
          <w:rFonts w:ascii="Times New Roman" w:hAnsi="Times New Roman"/>
          <w:sz w:val="24"/>
          <w:szCs w:val="24"/>
        </w:rPr>
        <w:t> </w:t>
      </w:r>
      <w:r w:rsidR="00B47764" w:rsidRPr="12720D23">
        <w:rPr>
          <w:rFonts w:ascii="Times New Roman" w:hAnsi="Times New Roman"/>
          <w:sz w:val="24"/>
          <w:szCs w:val="24"/>
        </w:rPr>
        <w:t>tabula)</w:t>
      </w:r>
      <w:r w:rsidR="00CE7ABA" w:rsidRPr="12720D23">
        <w:rPr>
          <w:rFonts w:ascii="Times New Roman" w:hAnsi="Times New Roman"/>
          <w:sz w:val="24"/>
          <w:szCs w:val="24"/>
        </w:rPr>
        <w:t xml:space="preserve">. </w:t>
      </w:r>
      <w:r w:rsidR="000B109A" w:rsidRPr="12720D23">
        <w:rPr>
          <w:rFonts w:ascii="Times New Roman" w:hAnsi="Times New Roman"/>
          <w:sz w:val="24"/>
          <w:szCs w:val="24"/>
        </w:rPr>
        <w:t xml:space="preserve">Vērtējot </w:t>
      </w:r>
      <w:r w:rsidR="00CE7ABA" w:rsidRPr="12720D23">
        <w:rPr>
          <w:rFonts w:ascii="Times New Roman" w:hAnsi="Times New Roman"/>
          <w:sz w:val="24"/>
          <w:szCs w:val="24"/>
        </w:rPr>
        <w:t>katru uzskaites kategoriju atsevišķi, prognozēts, ka SEG emisijas pret bāzes vērtību radīs zālāju (pļavu un ganību) apsaimniekošana</w:t>
      </w:r>
      <w:r w:rsidR="00C970F3" w:rsidRPr="12720D23">
        <w:rPr>
          <w:rFonts w:ascii="Times New Roman" w:hAnsi="Times New Roman"/>
          <w:sz w:val="24"/>
          <w:szCs w:val="24"/>
        </w:rPr>
        <w:t>,</w:t>
      </w:r>
      <w:r w:rsidR="000A16E0" w:rsidRPr="12720D23">
        <w:rPr>
          <w:rFonts w:ascii="Times New Roman" w:hAnsi="Times New Roman"/>
          <w:sz w:val="24"/>
          <w:szCs w:val="24"/>
        </w:rPr>
        <w:t xml:space="preserve"> aramzemes apsaimniekošan</w:t>
      </w:r>
      <w:r w:rsidR="00B226F2" w:rsidRPr="12720D23">
        <w:rPr>
          <w:rFonts w:ascii="Times New Roman" w:hAnsi="Times New Roman"/>
          <w:sz w:val="24"/>
          <w:szCs w:val="24"/>
        </w:rPr>
        <w:t>ā</w:t>
      </w:r>
      <w:r w:rsidR="00A61B19" w:rsidRPr="12720D23">
        <w:rPr>
          <w:rFonts w:ascii="Times New Roman" w:hAnsi="Times New Roman"/>
          <w:sz w:val="24"/>
          <w:szCs w:val="24"/>
        </w:rPr>
        <w:t xml:space="preserve"> SEG emisijas pārsniegs bāzes vērtību, bet</w:t>
      </w:r>
      <w:r w:rsidR="00CE7ABA" w:rsidRPr="12720D23">
        <w:rPr>
          <w:rFonts w:ascii="Times New Roman" w:hAnsi="Times New Roman"/>
          <w:sz w:val="24"/>
          <w:szCs w:val="24"/>
        </w:rPr>
        <w:t xml:space="preserve"> apmežošana</w:t>
      </w:r>
      <w:r w:rsidR="009D568B" w:rsidRPr="12720D23">
        <w:rPr>
          <w:rFonts w:ascii="Times New Roman" w:hAnsi="Times New Roman"/>
          <w:sz w:val="24"/>
          <w:szCs w:val="24"/>
        </w:rPr>
        <w:t>s</w:t>
      </w:r>
      <w:r w:rsidR="00CE7ABA" w:rsidRPr="12720D23">
        <w:rPr>
          <w:rFonts w:ascii="Times New Roman" w:hAnsi="Times New Roman"/>
          <w:sz w:val="24"/>
          <w:szCs w:val="24"/>
        </w:rPr>
        <w:t xml:space="preserve"> </w:t>
      </w:r>
      <w:r w:rsidR="00B76A14" w:rsidRPr="12720D23">
        <w:rPr>
          <w:rFonts w:ascii="Times New Roman" w:hAnsi="Times New Roman"/>
          <w:sz w:val="24"/>
          <w:szCs w:val="24"/>
        </w:rPr>
        <w:t xml:space="preserve">radītais SEG emisiju samazinājums </w:t>
      </w:r>
      <w:r w:rsidR="00CE7ABA" w:rsidRPr="12720D23">
        <w:rPr>
          <w:rFonts w:ascii="Times New Roman" w:hAnsi="Times New Roman"/>
          <w:sz w:val="24"/>
          <w:szCs w:val="24"/>
        </w:rPr>
        <w:t xml:space="preserve">nenosegs atmežošanas radītās SEG emisijas. </w:t>
      </w:r>
      <w:r w:rsidR="00874DD7" w:rsidRPr="12720D23">
        <w:rPr>
          <w:rFonts w:ascii="Times New Roman" w:hAnsi="Times New Roman"/>
          <w:sz w:val="24"/>
          <w:szCs w:val="24"/>
        </w:rPr>
        <w:t xml:space="preserve">Aramzemes apsaimniekošanā prognozētais </w:t>
      </w:r>
      <w:r w:rsidR="00CE7ABA" w:rsidRPr="12720D23">
        <w:rPr>
          <w:rFonts w:ascii="Times New Roman" w:hAnsi="Times New Roman"/>
          <w:sz w:val="24"/>
          <w:szCs w:val="24"/>
        </w:rPr>
        <w:t>SEG emisiju pieaugums lielā mērā saistīts ar</w:t>
      </w:r>
      <w:r w:rsidR="009A048B" w:rsidRPr="12720D23">
        <w:rPr>
          <w:rFonts w:ascii="Times New Roman" w:hAnsi="Times New Roman"/>
          <w:sz w:val="24"/>
          <w:szCs w:val="24"/>
        </w:rPr>
        <w:t xml:space="preserve"> </w:t>
      </w:r>
      <w:r w:rsidR="00CE7ABA" w:rsidRPr="12720D23">
        <w:rPr>
          <w:rFonts w:ascii="Times New Roman" w:hAnsi="Times New Roman"/>
          <w:sz w:val="24"/>
          <w:szCs w:val="24"/>
        </w:rPr>
        <w:t xml:space="preserve">organisko augšņu </w:t>
      </w:r>
      <w:r w:rsidR="00B41CD3" w:rsidRPr="12720D23">
        <w:rPr>
          <w:rFonts w:ascii="Times New Roman" w:hAnsi="Times New Roman"/>
          <w:sz w:val="24"/>
          <w:szCs w:val="24"/>
        </w:rPr>
        <w:t>radītajām emisijām</w:t>
      </w:r>
      <w:r w:rsidR="00A241B6" w:rsidRPr="12720D23">
        <w:rPr>
          <w:rFonts w:ascii="Times New Roman" w:hAnsi="Times New Roman"/>
          <w:sz w:val="24"/>
          <w:szCs w:val="24"/>
        </w:rPr>
        <w:t xml:space="preserve"> platībās</w:t>
      </w:r>
      <w:r w:rsidR="00CE7ABA" w:rsidRPr="12720D23">
        <w:rPr>
          <w:rFonts w:ascii="Times New Roman" w:hAnsi="Times New Roman"/>
          <w:sz w:val="24"/>
          <w:szCs w:val="24"/>
        </w:rPr>
        <w:t>, kas mainījušas zemes izmantošanas veidu.</w:t>
      </w:r>
      <w:r w:rsidR="00762B46" w:rsidRPr="12720D23">
        <w:rPr>
          <w:rFonts w:ascii="Times New Roman" w:hAnsi="Times New Roman"/>
          <w:sz w:val="24"/>
          <w:szCs w:val="24"/>
        </w:rPr>
        <w:t xml:space="preserve"> </w:t>
      </w:r>
      <w:r w:rsidR="00A241B6" w:rsidRPr="12720D23">
        <w:rPr>
          <w:rFonts w:ascii="Times New Roman" w:hAnsi="Times New Roman"/>
          <w:sz w:val="24"/>
          <w:szCs w:val="24"/>
        </w:rPr>
        <w:t xml:space="preserve">Arī </w:t>
      </w:r>
      <w:r w:rsidR="009E6A7C" w:rsidRPr="12720D23">
        <w:rPr>
          <w:rFonts w:ascii="Times New Roman" w:hAnsi="Times New Roman"/>
          <w:sz w:val="24"/>
          <w:szCs w:val="24"/>
        </w:rPr>
        <w:t>zālāju apsaimniekošanas</w:t>
      </w:r>
      <w:r w:rsidR="00762B46" w:rsidRPr="12720D23">
        <w:rPr>
          <w:rFonts w:ascii="Times New Roman" w:hAnsi="Times New Roman"/>
          <w:sz w:val="24"/>
          <w:szCs w:val="24"/>
        </w:rPr>
        <w:t xml:space="preserve"> gadījumā SEG emisiju pieaugums saistīts arī ar kopējās zālāju platības palielināšanos</w:t>
      </w:r>
      <w:r w:rsidR="00465C63" w:rsidRPr="12720D23">
        <w:rPr>
          <w:rFonts w:ascii="Times New Roman" w:hAnsi="Times New Roman"/>
          <w:sz w:val="24"/>
          <w:szCs w:val="24"/>
        </w:rPr>
        <w:t>, vienlaicīgi pieaugot SEG emisijām no organisk</w:t>
      </w:r>
      <w:r w:rsidR="003263E3" w:rsidRPr="12720D23">
        <w:rPr>
          <w:rFonts w:ascii="Times New Roman" w:hAnsi="Times New Roman"/>
          <w:sz w:val="24"/>
          <w:szCs w:val="24"/>
        </w:rPr>
        <w:t>aj</w:t>
      </w:r>
      <w:r w:rsidR="00465C63" w:rsidRPr="12720D23">
        <w:rPr>
          <w:rFonts w:ascii="Times New Roman" w:hAnsi="Times New Roman"/>
          <w:sz w:val="24"/>
          <w:szCs w:val="24"/>
        </w:rPr>
        <w:t>ām augsnēm zālājos un samazinoties SEG emisijām no organisk</w:t>
      </w:r>
      <w:r w:rsidR="003263E3" w:rsidRPr="12720D23">
        <w:rPr>
          <w:rFonts w:ascii="Times New Roman" w:hAnsi="Times New Roman"/>
          <w:sz w:val="24"/>
          <w:szCs w:val="24"/>
        </w:rPr>
        <w:t>aj</w:t>
      </w:r>
      <w:r w:rsidR="00465C63" w:rsidRPr="12720D23">
        <w:rPr>
          <w:rFonts w:ascii="Times New Roman" w:hAnsi="Times New Roman"/>
          <w:sz w:val="24"/>
          <w:szCs w:val="24"/>
        </w:rPr>
        <w:t>ām augsnēm aramzemēs</w:t>
      </w:r>
      <w:r w:rsidR="417D5E57" w:rsidRPr="12720D23">
        <w:rPr>
          <w:rFonts w:ascii="Times New Roman" w:hAnsi="Times New Roman"/>
          <w:sz w:val="24"/>
          <w:szCs w:val="24"/>
        </w:rPr>
        <w:t>.</w:t>
      </w:r>
      <w:r w:rsidR="00C36892">
        <w:rPr>
          <w:rFonts w:ascii="Times New Roman" w:hAnsi="Times New Roman"/>
          <w:sz w:val="24"/>
          <w:szCs w:val="24"/>
        </w:rPr>
        <w:t xml:space="preserve"> </w:t>
      </w:r>
    </w:p>
    <w:p w14:paraId="3ED8B452" w14:textId="77777777" w:rsidR="007725CF" w:rsidRDefault="007725CF">
      <w:pPr>
        <w:spacing w:after="0" w:line="240" w:lineRule="auto"/>
        <w:rPr>
          <w:rFonts w:ascii="Times New Roman" w:hAnsi="Times New Roman"/>
          <w:b/>
          <w:bCs/>
          <w:sz w:val="24"/>
          <w:szCs w:val="24"/>
        </w:rPr>
      </w:pPr>
      <w:r>
        <w:rPr>
          <w:rFonts w:ascii="Times New Roman" w:hAnsi="Times New Roman"/>
          <w:b/>
          <w:bCs/>
          <w:sz w:val="24"/>
          <w:szCs w:val="24"/>
        </w:rPr>
        <w:br w:type="page"/>
      </w:r>
    </w:p>
    <w:p w14:paraId="334A4E4B" w14:textId="7954A206" w:rsidR="00C36892" w:rsidRPr="00C36892" w:rsidRDefault="00C36892" w:rsidP="00C36892">
      <w:pPr>
        <w:spacing w:line="240" w:lineRule="auto"/>
        <w:ind w:firstLine="720"/>
        <w:jc w:val="center"/>
        <w:rPr>
          <w:rFonts w:ascii="Times New Roman" w:hAnsi="Times New Roman"/>
          <w:b/>
          <w:bCs/>
          <w:sz w:val="24"/>
          <w:szCs w:val="24"/>
        </w:rPr>
      </w:pPr>
      <w:r w:rsidRPr="00C36892">
        <w:rPr>
          <w:rFonts w:ascii="Times New Roman" w:hAnsi="Times New Roman"/>
          <w:b/>
          <w:bCs/>
          <w:sz w:val="24"/>
          <w:szCs w:val="24"/>
        </w:rPr>
        <w:t>7.</w:t>
      </w:r>
      <w:r>
        <w:rPr>
          <w:rFonts w:ascii="Times New Roman" w:hAnsi="Times New Roman"/>
          <w:b/>
          <w:bCs/>
          <w:sz w:val="24"/>
          <w:szCs w:val="24"/>
        </w:rPr>
        <w:t xml:space="preserve"> </w:t>
      </w:r>
      <w:r w:rsidRPr="00C36892">
        <w:rPr>
          <w:rFonts w:ascii="Times New Roman" w:hAnsi="Times New Roman"/>
          <w:b/>
          <w:bCs/>
          <w:sz w:val="24"/>
          <w:szCs w:val="24"/>
        </w:rPr>
        <w:t xml:space="preserve">tabula. SEG emisiju un CO2 piesaistes indikatīvā prognoze ZIZIMM uzskaites kategorijās 2021. - 2025. gada periodā, </w:t>
      </w:r>
      <w:proofErr w:type="spellStart"/>
      <w:r w:rsidRPr="00C36892">
        <w:rPr>
          <w:rFonts w:ascii="Times New Roman" w:hAnsi="Times New Roman"/>
          <w:b/>
          <w:bCs/>
          <w:sz w:val="24"/>
          <w:szCs w:val="24"/>
        </w:rPr>
        <w:t>kt</w:t>
      </w:r>
      <w:proofErr w:type="spellEnd"/>
      <w:r w:rsidRPr="00C36892">
        <w:rPr>
          <w:rFonts w:ascii="Times New Roman" w:hAnsi="Times New Roman"/>
          <w:b/>
          <w:bCs/>
          <w:sz w:val="24"/>
          <w:szCs w:val="24"/>
        </w:rPr>
        <w:t xml:space="preserve"> CO2 </w:t>
      </w:r>
      <w:proofErr w:type="spellStart"/>
      <w:r w:rsidRPr="00C36892">
        <w:rPr>
          <w:rFonts w:ascii="Times New Roman" w:hAnsi="Times New Roman"/>
          <w:b/>
          <w:bCs/>
          <w:sz w:val="24"/>
          <w:szCs w:val="24"/>
        </w:rPr>
        <w:t>ekv</w:t>
      </w:r>
      <w:proofErr w:type="spellEnd"/>
      <w:r w:rsidRPr="00C36892">
        <w:rPr>
          <w:rFonts w:ascii="Times New Roman" w:hAnsi="Times New Roman"/>
          <w:b/>
          <w:bCs/>
          <w:sz w:val="24"/>
          <w:szCs w:val="24"/>
        </w:rPr>
        <w:t>. gadā</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134"/>
        <w:gridCol w:w="992"/>
        <w:gridCol w:w="992"/>
        <w:gridCol w:w="993"/>
        <w:gridCol w:w="992"/>
        <w:gridCol w:w="992"/>
        <w:gridCol w:w="1134"/>
        <w:gridCol w:w="1843"/>
      </w:tblGrid>
      <w:tr w:rsidR="00C3766B" w:rsidRPr="005F4F51" w14:paraId="683A217A" w14:textId="77777777" w:rsidTr="004F4093">
        <w:trPr>
          <w:trHeight w:val="362"/>
          <w:jc w:val="center"/>
        </w:trPr>
        <w:tc>
          <w:tcPr>
            <w:tcW w:w="1413" w:type="dxa"/>
            <w:vMerge w:val="restart"/>
            <w:vAlign w:val="center"/>
          </w:tcPr>
          <w:p w14:paraId="38B79111" w14:textId="77777777" w:rsidR="00C3766B" w:rsidRPr="00A00EEF" w:rsidRDefault="2C30F4DE" w:rsidP="12720D23">
            <w:pPr>
              <w:spacing w:after="0" w:line="240" w:lineRule="auto"/>
              <w:jc w:val="center"/>
              <w:rPr>
                <w:rFonts w:ascii="Times New Roman" w:eastAsia="Times New Roman" w:hAnsi="Times New Roman"/>
                <w:color w:val="000000"/>
                <w:sz w:val="16"/>
                <w:szCs w:val="16"/>
                <w:lang w:eastAsia="lv-LV"/>
              </w:rPr>
            </w:pPr>
            <w:bookmarkStart w:id="28" w:name="OLE_LINK1"/>
            <w:bookmarkEnd w:id="28"/>
            <w:r w:rsidRPr="12720D23">
              <w:rPr>
                <w:rFonts w:ascii="Times New Roman" w:eastAsia="Times New Roman" w:hAnsi="Times New Roman"/>
                <w:color w:val="000000" w:themeColor="text1"/>
                <w:sz w:val="16"/>
                <w:szCs w:val="16"/>
                <w:lang w:eastAsia="lv-LV"/>
              </w:rPr>
              <w:t>ZIZIMM uzskaites kategorija</w:t>
            </w:r>
          </w:p>
        </w:tc>
        <w:tc>
          <w:tcPr>
            <w:tcW w:w="1134" w:type="dxa"/>
            <w:vMerge w:val="restart"/>
            <w:vAlign w:val="center"/>
          </w:tcPr>
          <w:p w14:paraId="7544FE2F" w14:textId="77777777" w:rsidR="00CF5E3F" w:rsidRPr="00A00EEF" w:rsidRDefault="7ACC32F5" w:rsidP="12720D23">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b/>
                <w:bCs/>
                <w:color w:val="000000"/>
                <w:sz w:val="16"/>
                <w:szCs w:val="16"/>
                <w:lang w:eastAsia="lv-LV"/>
              </w:rPr>
              <w:t>Provizoriskā</w:t>
            </w:r>
            <w:r w:rsidRPr="12720D23">
              <w:rPr>
                <w:rFonts w:ascii="Times New Roman" w:eastAsia="Times New Roman" w:hAnsi="Times New Roman"/>
                <w:color w:val="000000"/>
                <w:sz w:val="16"/>
                <w:szCs w:val="16"/>
                <w:lang w:eastAsia="lv-LV"/>
              </w:rPr>
              <w:t xml:space="preserve"> bāzes vērtība</w:t>
            </w:r>
            <w:r w:rsidR="00C3766B" w:rsidRPr="12720D23">
              <w:rPr>
                <w:rStyle w:val="FootnoteAnchor"/>
                <w:rFonts w:ascii="Times New Roman" w:eastAsia="Times New Roman" w:hAnsi="Times New Roman"/>
                <w:color w:val="000000"/>
                <w:sz w:val="16"/>
                <w:szCs w:val="16"/>
                <w:lang w:eastAsia="lv-LV"/>
              </w:rPr>
              <w:footnoteReference w:id="66"/>
            </w:r>
            <w:r w:rsidRPr="12720D23">
              <w:rPr>
                <w:rFonts w:ascii="Times New Roman" w:eastAsia="Times New Roman" w:hAnsi="Times New Roman"/>
                <w:color w:val="000000"/>
                <w:sz w:val="16"/>
                <w:szCs w:val="16"/>
                <w:lang w:eastAsia="lv-LV"/>
              </w:rPr>
              <w:t xml:space="preserve"> </w:t>
            </w:r>
          </w:p>
          <w:p w14:paraId="72D83613" w14:textId="77777777" w:rsidR="00C3766B" w:rsidRPr="00A00EEF" w:rsidRDefault="2C30F4DE" w:rsidP="12720D23">
            <w:pPr>
              <w:spacing w:after="0" w:line="240" w:lineRule="auto"/>
              <w:jc w:val="center"/>
              <w:rPr>
                <w:rFonts w:ascii="Times New Roman" w:eastAsia="Times New Roman" w:hAnsi="Times New Roman"/>
                <w:sz w:val="16"/>
                <w:szCs w:val="16"/>
              </w:rPr>
            </w:pPr>
            <w:proofErr w:type="spellStart"/>
            <w:r w:rsidRPr="12720D23">
              <w:rPr>
                <w:rFonts w:ascii="Times New Roman" w:eastAsia="Times New Roman" w:hAnsi="Times New Roman"/>
                <w:color w:val="000000" w:themeColor="text1"/>
                <w:sz w:val="16"/>
                <w:szCs w:val="16"/>
                <w:lang w:eastAsia="lv-LV"/>
              </w:rPr>
              <w:t>kt</w:t>
            </w:r>
            <w:proofErr w:type="spellEnd"/>
            <w:r w:rsidRPr="12720D23">
              <w:rPr>
                <w:rFonts w:ascii="Times New Roman" w:eastAsia="Times New Roman" w:hAnsi="Times New Roman"/>
                <w:color w:val="000000" w:themeColor="text1"/>
                <w:sz w:val="16"/>
                <w:szCs w:val="16"/>
                <w:lang w:eastAsia="lv-LV"/>
              </w:rPr>
              <w:t xml:space="preserve"> CO</w:t>
            </w:r>
            <w:r w:rsidRPr="12720D23">
              <w:rPr>
                <w:rFonts w:ascii="Times New Roman" w:eastAsia="Times New Roman" w:hAnsi="Times New Roman"/>
                <w:color w:val="000000" w:themeColor="text1"/>
                <w:sz w:val="16"/>
                <w:szCs w:val="16"/>
                <w:vertAlign w:val="subscript"/>
                <w:lang w:eastAsia="lv-LV"/>
              </w:rPr>
              <w:t>2</w:t>
            </w:r>
            <w:r w:rsidRPr="12720D23">
              <w:rPr>
                <w:rFonts w:ascii="Times New Roman" w:eastAsia="Times New Roman" w:hAnsi="Times New Roman"/>
                <w:color w:val="000000" w:themeColor="text1"/>
                <w:sz w:val="16"/>
                <w:szCs w:val="16"/>
                <w:lang w:eastAsia="lv-LV"/>
              </w:rPr>
              <w:t xml:space="preserve"> </w:t>
            </w:r>
            <w:proofErr w:type="spellStart"/>
            <w:r w:rsidRPr="12720D23">
              <w:rPr>
                <w:rFonts w:ascii="Times New Roman" w:eastAsia="Times New Roman" w:hAnsi="Times New Roman"/>
                <w:color w:val="000000" w:themeColor="text1"/>
                <w:sz w:val="16"/>
                <w:szCs w:val="16"/>
                <w:lang w:eastAsia="lv-LV"/>
              </w:rPr>
              <w:t>ekv</w:t>
            </w:r>
            <w:proofErr w:type="spellEnd"/>
            <w:r w:rsidRPr="12720D23">
              <w:rPr>
                <w:rFonts w:ascii="Times New Roman" w:eastAsia="Times New Roman" w:hAnsi="Times New Roman"/>
                <w:color w:val="000000" w:themeColor="text1"/>
                <w:sz w:val="16"/>
                <w:szCs w:val="16"/>
                <w:lang w:eastAsia="lv-LV"/>
              </w:rPr>
              <w:t>. gadā</w:t>
            </w:r>
          </w:p>
        </w:tc>
        <w:tc>
          <w:tcPr>
            <w:tcW w:w="6095" w:type="dxa"/>
            <w:gridSpan w:val="6"/>
            <w:vAlign w:val="center"/>
          </w:tcPr>
          <w:p w14:paraId="6B9F7168" w14:textId="48AC379B" w:rsidR="00C3766B" w:rsidRPr="00A00EEF" w:rsidRDefault="7103B638" w:rsidP="12720D23">
            <w:pPr>
              <w:spacing w:after="0" w:line="240" w:lineRule="auto"/>
              <w:jc w:val="center"/>
              <w:rPr>
                <w:rFonts w:ascii="Times New Roman" w:eastAsia="Times New Roman" w:hAnsi="Times New Roman"/>
                <w:b/>
                <w:bCs/>
                <w:color w:val="000000"/>
                <w:sz w:val="16"/>
                <w:szCs w:val="16"/>
                <w:lang w:eastAsia="lv-LV"/>
              </w:rPr>
            </w:pPr>
            <w:r w:rsidRPr="12720D23">
              <w:rPr>
                <w:rFonts w:ascii="Times New Roman" w:eastAsia="Times New Roman" w:hAnsi="Times New Roman"/>
                <w:color w:val="000000"/>
                <w:sz w:val="16"/>
                <w:szCs w:val="16"/>
                <w:lang w:eastAsia="lv-LV"/>
              </w:rPr>
              <w:t>Neto emisiju/piesaistes prognoze</w:t>
            </w:r>
            <w:r w:rsidR="1E480D04" w:rsidRPr="12720D23">
              <w:rPr>
                <w:rFonts w:ascii="Times New Roman" w:eastAsia="Times New Roman" w:hAnsi="Times New Roman"/>
                <w:color w:val="000000"/>
                <w:sz w:val="16"/>
                <w:szCs w:val="16"/>
                <w:lang w:eastAsia="lv-LV"/>
              </w:rPr>
              <w:t xml:space="preserve">, </w:t>
            </w:r>
            <w:proofErr w:type="spellStart"/>
            <w:r w:rsidR="1E480D04" w:rsidRPr="12720D23">
              <w:rPr>
                <w:rFonts w:ascii="Times New Roman" w:eastAsia="Times New Roman" w:hAnsi="Times New Roman"/>
                <w:color w:val="000000"/>
                <w:sz w:val="16"/>
                <w:szCs w:val="16"/>
                <w:lang w:eastAsia="lv-LV"/>
              </w:rPr>
              <w:t>kt</w:t>
            </w:r>
            <w:proofErr w:type="spellEnd"/>
            <w:r w:rsidR="1E480D04" w:rsidRPr="12720D23">
              <w:rPr>
                <w:rFonts w:ascii="Times New Roman" w:eastAsia="Times New Roman" w:hAnsi="Times New Roman"/>
                <w:color w:val="000000"/>
                <w:sz w:val="16"/>
                <w:szCs w:val="16"/>
                <w:lang w:eastAsia="lv-LV"/>
              </w:rPr>
              <w:t xml:space="preserve"> CO</w:t>
            </w:r>
            <w:r w:rsidR="1E480D04" w:rsidRPr="12720D23">
              <w:rPr>
                <w:rFonts w:ascii="Times New Roman" w:eastAsia="Times New Roman" w:hAnsi="Times New Roman"/>
                <w:color w:val="000000"/>
                <w:sz w:val="16"/>
                <w:szCs w:val="16"/>
                <w:vertAlign w:val="subscript"/>
                <w:lang w:eastAsia="lv-LV"/>
              </w:rPr>
              <w:t>2</w:t>
            </w:r>
            <w:r w:rsidR="1E480D04" w:rsidRPr="12720D23">
              <w:rPr>
                <w:rFonts w:ascii="Times New Roman" w:eastAsia="Times New Roman" w:hAnsi="Times New Roman"/>
                <w:color w:val="000000"/>
                <w:sz w:val="16"/>
                <w:szCs w:val="16"/>
                <w:lang w:eastAsia="lv-LV"/>
              </w:rPr>
              <w:t xml:space="preserve"> </w:t>
            </w:r>
            <w:proofErr w:type="spellStart"/>
            <w:r w:rsidR="1E480D04" w:rsidRPr="12720D23">
              <w:rPr>
                <w:rFonts w:ascii="Times New Roman" w:eastAsia="Times New Roman" w:hAnsi="Times New Roman"/>
                <w:color w:val="000000"/>
                <w:sz w:val="16"/>
                <w:szCs w:val="16"/>
                <w:lang w:eastAsia="lv-LV"/>
              </w:rPr>
              <w:t>ekv</w:t>
            </w:r>
            <w:proofErr w:type="spellEnd"/>
            <w:r w:rsidR="1E480D04" w:rsidRPr="12720D23">
              <w:rPr>
                <w:rFonts w:ascii="Times New Roman" w:eastAsia="Times New Roman" w:hAnsi="Times New Roman"/>
                <w:color w:val="000000"/>
                <w:sz w:val="16"/>
                <w:szCs w:val="16"/>
                <w:lang w:eastAsia="lv-LV"/>
              </w:rPr>
              <w:t>.</w:t>
            </w:r>
            <w:r w:rsidR="0094658D" w:rsidRPr="12720D23">
              <w:rPr>
                <w:rStyle w:val="FootnoteReference"/>
                <w:rFonts w:ascii="Times New Roman" w:eastAsia="Times New Roman" w:hAnsi="Times New Roman"/>
                <w:color w:val="000000"/>
                <w:sz w:val="16"/>
                <w:szCs w:val="16"/>
                <w:lang w:eastAsia="lv-LV"/>
              </w:rPr>
              <w:footnoteReference w:id="67"/>
            </w:r>
          </w:p>
        </w:tc>
        <w:tc>
          <w:tcPr>
            <w:tcW w:w="1843" w:type="dxa"/>
            <w:vAlign w:val="center"/>
          </w:tcPr>
          <w:p w14:paraId="5ECEA262" w14:textId="303189D3" w:rsidR="00C3766B" w:rsidRPr="00A00EEF" w:rsidRDefault="477948B9" w:rsidP="12720D23">
            <w:pPr>
              <w:spacing w:after="0" w:line="240" w:lineRule="auto"/>
              <w:jc w:val="center"/>
              <w:rPr>
                <w:rFonts w:ascii="Times New Roman" w:eastAsia="Times New Roman" w:hAnsi="Times New Roman"/>
                <w:sz w:val="16"/>
                <w:szCs w:val="16"/>
              </w:rPr>
            </w:pPr>
            <w:r w:rsidRPr="12720D23">
              <w:rPr>
                <w:rFonts w:ascii="Times New Roman" w:eastAsia="Times New Roman" w:hAnsi="Times New Roman"/>
                <w:b/>
                <w:bCs/>
                <w:color w:val="000000"/>
                <w:sz w:val="16"/>
                <w:szCs w:val="16"/>
                <w:lang w:eastAsia="lv-LV"/>
              </w:rPr>
              <w:t>Provizoriski u</w:t>
            </w:r>
            <w:r w:rsidR="7ACC32F5" w:rsidRPr="12720D23">
              <w:rPr>
                <w:rFonts w:ascii="Times New Roman" w:eastAsia="Times New Roman" w:hAnsi="Times New Roman"/>
                <w:b/>
                <w:bCs/>
                <w:color w:val="000000"/>
                <w:sz w:val="16"/>
                <w:szCs w:val="16"/>
                <w:lang w:eastAsia="lv-LV"/>
              </w:rPr>
              <w:t>zskaitītais daudzums</w:t>
            </w:r>
            <w:r w:rsidR="00C3766B" w:rsidRPr="12720D23">
              <w:rPr>
                <w:rStyle w:val="FootnoteAnchor"/>
                <w:rFonts w:ascii="Times New Roman" w:eastAsia="Times New Roman" w:hAnsi="Times New Roman"/>
                <w:color w:val="000000"/>
                <w:sz w:val="16"/>
                <w:szCs w:val="16"/>
                <w:lang w:eastAsia="lv-LV"/>
              </w:rPr>
              <w:footnoteReference w:id="68"/>
            </w:r>
            <w:r w:rsidR="7ACC32F5" w:rsidRPr="12720D23">
              <w:rPr>
                <w:rFonts w:ascii="Times New Roman" w:eastAsia="Times New Roman" w:hAnsi="Times New Roman"/>
                <w:color w:val="000000"/>
                <w:sz w:val="16"/>
                <w:szCs w:val="16"/>
                <w:lang w:eastAsia="lv-LV"/>
              </w:rPr>
              <w:t xml:space="preserve"> </w:t>
            </w:r>
          </w:p>
          <w:p w14:paraId="38387054" w14:textId="7FE014B6" w:rsidR="00C3766B" w:rsidRPr="00AB252E" w:rsidRDefault="2C30F4DE" w:rsidP="12720D23">
            <w:pPr>
              <w:spacing w:after="0" w:line="240" w:lineRule="auto"/>
              <w:jc w:val="center"/>
              <w:rPr>
                <w:rFonts w:ascii="Times New Roman" w:eastAsia="Times New Roman" w:hAnsi="Times New Roman"/>
                <w:sz w:val="16"/>
                <w:szCs w:val="16"/>
              </w:rPr>
            </w:pPr>
            <w:r w:rsidRPr="12720D23">
              <w:rPr>
                <w:rFonts w:ascii="Times New Roman" w:eastAsia="Times New Roman" w:hAnsi="Times New Roman"/>
                <w:color w:val="000000" w:themeColor="text1"/>
                <w:sz w:val="16"/>
                <w:szCs w:val="16"/>
                <w:lang w:eastAsia="lv-LV"/>
              </w:rPr>
              <w:t>(</w:t>
            </w:r>
            <w:proofErr w:type="spellStart"/>
            <w:r w:rsidRPr="12720D23">
              <w:rPr>
                <w:rFonts w:ascii="Times New Roman" w:eastAsia="Times New Roman" w:hAnsi="Times New Roman"/>
                <w:color w:val="000000" w:themeColor="text1"/>
                <w:sz w:val="16"/>
                <w:szCs w:val="16"/>
                <w:lang w:eastAsia="lv-LV"/>
              </w:rPr>
              <w:t>k</w:t>
            </w:r>
            <w:r w:rsidR="2C729AC4" w:rsidRPr="12720D23">
              <w:rPr>
                <w:rFonts w:ascii="Times New Roman" w:eastAsia="Times New Roman" w:hAnsi="Times New Roman"/>
                <w:color w:val="000000" w:themeColor="text1"/>
                <w:sz w:val="16"/>
                <w:szCs w:val="16"/>
                <w:lang w:eastAsia="lv-LV"/>
              </w:rPr>
              <w:t>t</w:t>
            </w:r>
            <w:proofErr w:type="spellEnd"/>
            <w:r w:rsidR="2C729AC4" w:rsidRPr="12720D23">
              <w:rPr>
                <w:rFonts w:ascii="Times New Roman" w:eastAsia="Times New Roman" w:hAnsi="Times New Roman"/>
              </w:rPr>
              <w:t xml:space="preserve"> </w:t>
            </w:r>
            <w:r w:rsidR="2C729AC4" w:rsidRPr="12720D23">
              <w:rPr>
                <w:rFonts w:ascii="Times New Roman" w:eastAsia="Times New Roman" w:hAnsi="Times New Roman"/>
                <w:color w:val="000000" w:themeColor="text1"/>
                <w:sz w:val="16"/>
                <w:szCs w:val="16"/>
                <w:lang w:eastAsia="lv-LV"/>
              </w:rPr>
              <w:t>CO</w:t>
            </w:r>
            <w:r w:rsidR="2C729AC4" w:rsidRPr="12720D23">
              <w:rPr>
                <w:rFonts w:ascii="Times New Roman" w:eastAsia="Times New Roman" w:hAnsi="Times New Roman"/>
                <w:color w:val="000000" w:themeColor="text1"/>
                <w:sz w:val="16"/>
                <w:szCs w:val="16"/>
                <w:vertAlign w:val="subscript"/>
                <w:lang w:eastAsia="lv-LV"/>
              </w:rPr>
              <w:t>2</w:t>
            </w:r>
            <w:r w:rsidR="2C729AC4" w:rsidRPr="12720D23">
              <w:rPr>
                <w:rFonts w:ascii="Times New Roman" w:eastAsia="Times New Roman" w:hAnsi="Times New Roman"/>
                <w:color w:val="000000" w:themeColor="text1"/>
                <w:sz w:val="16"/>
                <w:szCs w:val="16"/>
                <w:lang w:eastAsia="lv-LV"/>
              </w:rPr>
              <w:t xml:space="preserve"> </w:t>
            </w:r>
            <w:proofErr w:type="spellStart"/>
            <w:r w:rsidR="2C729AC4" w:rsidRPr="12720D23">
              <w:rPr>
                <w:rFonts w:ascii="Times New Roman" w:eastAsia="Times New Roman" w:hAnsi="Times New Roman"/>
                <w:color w:val="000000" w:themeColor="text1"/>
                <w:sz w:val="16"/>
                <w:szCs w:val="16"/>
                <w:lang w:eastAsia="lv-LV"/>
              </w:rPr>
              <w:t>ekv</w:t>
            </w:r>
            <w:proofErr w:type="spellEnd"/>
            <w:r w:rsidR="2C729AC4" w:rsidRPr="12720D23">
              <w:rPr>
                <w:rFonts w:ascii="Times New Roman" w:eastAsia="Times New Roman" w:hAnsi="Times New Roman"/>
                <w:color w:val="000000" w:themeColor="text1"/>
                <w:sz w:val="16"/>
                <w:szCs w:val="16"/>
                <w:lang w:eastAsia="lv-LV"/>
              </w:rPr>
              <w:t>.</w:t>
            </w:r>
            <w:r w:rsidRPr="12720D23">
              <w:rPr>
                <w:rFonts w:ascii="Times New Roman" w:eastAsia="Times New Roman" w:hAnsi="Times New Roman"/>
                <w:color w:val="000000" w:themeColor="text1"/>
                <w:sz w:val="16"/>
                <w:szCs w:val="16"/>
                <w:lang w:eastAsia="lv-LV"/>
              </w:rPr>
              <w:t>)</w:t>
            </w:r>
          </w:p>
        </w:tc>
      </w:tr>
      <w:tr w:rsidR="004F4093" w:rsidRPr="005F4F51" w14:paraId="534FF6CB" w14:textId="77777777" w:rsidTr="00F44221">
        <w:trPr>
          <w:trHeight w:val="422"/>
          <w:jc w:val="center"/>
        </w:trPr>
        <w:tc>
          <w:tcPr>
            <w:tcW w:w="1413" w:type="dxa"/>
            <w:vMerge/>
            <w:vAlign w:val="bottom"/>
          </w:tcPr>
          <w:p w14:paraId="192332CB" w14:textId="77777777" w:rsidR="00C3766B" w:rsidRPr="00A00EEF" w:rsidRDefault="00C3766B">
            <w:pPr>
              <w:rPr>
                <w:sz w:val="16"/>
                <w:szCs w:val="16"/>
              </w:rPr>
            </w:pPr>
          </w:p>
        </w:tc>
        <w:tc>
          <w:tcPr>
            <w:tcW w:w="1134" w:type="dxa"/>
            <w:vMerge/>
            <w:vAlign w:val="bottom"/>
          </w:tcPr>
          <w:p w14:paraId="766057AE" w14:textId="77777777" w:rsidR="00C3766B" w:rsidRPr="00A00EEF" w:rsidRDefault="00C3766B">
            <w:pPr>
              <w:rPr>
                <w:sz w:val="16"/>
                <w:szCs w:val="16"/>
              </w:rPr>
            </w:pPr>
          </w:p>
        </w:tc>
        <w:tc>
          <w:tcPr>
            <w:tcW w:w="992" w:type="dxa"/>
            <w:vAlign w:val="center"/>
          </w:tcPr>
          <w:p w14:paraId="6910A86B" w14:textId="6425426B" w:rsidR="00C3766B" w:rsidRPr="00A00EEF" w:rsidRDefault="2C30F4DE" w:rsidP="12720D23">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sz w:val="16"/>
                <w:szCs w:val="16"/>
                <w:lang w:eastAsia="lv-LV"/>
              </w:rPr>
              <w:t>2021</w:t>
            </w:r>
            <w:r w:rsidR="003D7705">
              <w:rPr>
                <w:rStyle w:val="FootnoteReference"/>
                <w:rFonts w:ascii="Times New Roman" w:eastAsia="Times New Roman" w:hAnsi="Times New Roman"/>
                <w:color w:val="000000"/>
                <w:sz w:val="16"/>
                <w:szCs w:val="16"/>
                <w:lang w:eastAsia="lv-LV"/>
              </w:rPr>
              <w:footnoteReference w:id="69"/>
            </w:r>
          </w:p>
        </w:tc>
        <w:tc>
          <w:tcPr>
            <w:tcW w:w="992" w:type="dxa"/>
            <w:vAlign w:val="center"/>
          </w:tcPr>
          <w:p w14:paraId="3F19F49A" w14:textId="74888397" w:rsidR="00C3766B" w:rsidRPr="00A00EEF" w:rsidRDefault="2C30F4DE" w:rsidP="12720D23">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sz w:val="16"/>
                <w:szCs w:val="16"/>
                <w:lang w:eastAsia="lv-LV"/>
              </w:rPr>
              <w:t>2022</w:t>
            </w:r>
            <w:r w:rsidR="003E221D">
              <w:rPr>
                <w:rStyle w:val="FootnoteReference"/>
                <w:rFonts w:ascii="Times New Roman" w:eastAsia="Times New Roman" w:hAnsi="Times New Roman"/>
                <w:color w:val="000000"/>
                <w:sz w:val="16"/>
                <w:szCs w:val="16"/>
                <w:lang w:eastAsia="lv-LV"/>
              </w:rPr>
              <w:footnoteReference w:id="70"/>
            </w:r>
          </w:p>
        </w:tc>
        <w:tc>
          <w:tcPr>
            <w:tcW w:w="993" w:type="dxa"/>
            <w:vAlign w:val="center"/>
          </w:tcPr>
          <w:p w14:paraId="61C988B7" w14:textId="77777777" w:rsidR="00C3766B" w:rsidRPr="00A00EEF" w:rsidRDefault="2C30F4DE" w:rsidP="12720D23">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themeColor="text1"/>
                <w:sz w:val="16"/>
                <w:szCs w:val="16"/>
                <w:lang w:eastAsia="lv-LV"/>
              </w:rPr>
              <w:t>2023</w:t>
            </w:r>
          </w:p>
        </w:tc>
        <w:tc>
          <w:tcPr>
            <w:tcW w:w="992" w:type="dxa"/>
            <w:vAlign w:val="center"/>
          </w:tcPr>
          <w:p w14:paraId="0B8ECD58" w14:textId="77777777" w:rsidR="00C3766B" w:rsidRPr="00A00EEF" w:rsidRDefault="2C30F4DE" w:rsidP="12720D23">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themeColor="text1"/>
                <w:sz w:val="16"/>
                <w:szCs w:val="16"/>
                <w:lang w:eastAsia="lv-LV"/>
              </w:rPr>
              <w:t>2024</w:t>
            </w:r>
          </w:p>
        </w:tc>
        <w:tc>
          <w:tcPr>
            <w:tcW w:w="992" w:type="dxa"/>
            <w:vAlign w:val="center"/>
          </w:tcPr>
          <w:p w14:paraId="00685BED" w14:textId="77777777" w:rsidR="00C3766B" w:rsidRPr="00A00EEF" w:rsidRDefault="2C30F4DE" w:rsidP="12720D23">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themeColor="text1"/>
                <w:sz w:val="16"/>
                <w:szCs w:val="16"/>
                <w:lang w:eastAsia="lv-LV"/>
              </w:rPr>
              <w:t>2025</w:t>
            </w:r>
          </w:p>
        </w:tc>
        <w:tc>
          <w:tcPr>
            <w:tcW w:w="1134" w:type="dxa"/>
            <w:vAlign w:val="center"/>
          </w:tcPr>
          <w:p w14:paraId="3E9B33FE" w14:textId="434F1E3D" w:rsidR="00C3766B" w:rsidRPr="00A00EEF" w:rsidRDefault="00996FC8" w:rsidP="004F4093">
            <w:pPr>
              <w:rPr>
                <w:rFonts w:ascii="Times New Roman" w:eastAsia="Times New Roman" w:hAnsi="Times New Roman"/>
                <w:sz w:val="16"/>
                <w:szCs w:val="16"/>
              </w:rPr>
            </w:pPr>
            <w:r>
              <w:rPr>
                <w:rFonts w:ascii="Times New Roman" w:eastAsia="Times New Roman" w:hAnsi="Times New Roman"/>
                <w:sz w:val="16"/>
                <w:szCs w:val="16"/>
              </w:rPr>
              <w:t xml:space="preserve">       </w:t>
            </w:r>
            <w:r w:rsidR="7ACC32F5" w:rsidRPr="12720D23">
              <w:rPr>
                <w:rFonts w:ascii="Times New Roman" w:eastAsia="Times New Roman" w:hAnsi="Times New Roman"/>
                <w:sz w:val="16"/>
                <w:szCs w:val="16"/>
              </w:rPr>
              <w:t>Kop</w:t>
            </w:r>
            <w:r w:rsidR="282DCEB7" w:rsidRPr="12720D23">
              <w:rPr>
                <w:rFonts w:ascii="Times New Roman" w:eastAsia="Times New Roman" w:hAnsi="Times New Roman"/>
                <w:sz w:val="16"/>
                <w:szCs w:val="16"/>
              </w:rPr>
              <w:t>ā</w:t>
            </w:r>
            <w:r w:rsidR="00865A49" w:rsidRPr="12720D23">
              <w:rPr>
                <w:rStyle w:val="FootnoteReference"/>
                <w:rFonts w:ascii="Times New Roman" w:eastAsia="Times New Roman" w:hAnsi="Times New Roman"/>
                <w:sz w:val="16"/>
                <w:szCs w:val="16"/>
              </w:rPr>
              <w:footnoteReference w:id="71"/>
            </w:r>
          </w:p>
        </w:tc>
        <w:tc>
          <w:tcPr>
            <w:tcW w:w="1843" w:type="dxa"/>
            <w:vAlign w:val="center"/>
          </w:tcPr>
          <w:p w14:paraId="63266726" w14:textId="77777777" w:rsidR="00C3766B" w:rsidRPr="00AB252E" w:rsidRDefault="00C3766B" w:rsidP="00AB252E">
            <w:pPr>
              <w:jc w:val="center"/>
              <w:rPr>
                <w:rFonts w:ascii="Times New Roman" w:eastAsia="Times New Roman" w:hAnsi="Times New Roman"/>
                <w:sz w:val="16"/>
                <w:szCs w:val="16"/>
              </w:rPr>
            </w:pPr>
          </w:p>
        </w:tc>
      </w:tr>
      <w:tr w:rsidR="00D06D74" w:rsidRPr="005F4F51" w14:paraId="7C05953A" w14:textId="77777777" w:rsidTr="004F4093">
        <w:trPr>
          <w:trHeight w:val="296"/>
          <w:jc w:val="center"/>
        </w:trPr>
        <w:tc>
          <w:tcPr>
            <w:tcW w:w="8642" w:type="dxa"/>
            <w:gridSpan w:val="8"/>
            <w:vAlign w:val="center"/>
          </w:tcPr>
          <w:p w14:paraId="3DBBA95B" w14:textId="77777777" w:rsidR="00D06D74" w:rsidRPr="00AB252E" w:rsidRDefault="78E61CF4" w:rsidP="00AB252E">
            <w:pPr>
              <w:spacing w:after="0" w:line="240" w:lineRule="auto"/>
              <w:jc w:val="center"/>
              <w:rPr>
                <w:rFonts w:ascii="Times New Roman" w:eastAsia="Times New Roman" w:hAnsi="Times New Roman"/>
                <w:sz w:val="16"/>
                <w:szCs w:val="16"/>
              </w:rPr>
            </w:pPr>
            <w:r w:rsidRPr="12720D23">
              <w:rPr>
                <w:rFonts w:ascii="Times New Roman" w:eastAsia="Times New Roman" w:hAnsi="Times New Roman"/>
                <w:sz w:val="16"/>
                <w:szCs w:val="16"/>
                <w:lang w:eastAsia="lv-LV"/>
              </w:rPr>
              <w:t>Obligātās uzskaites kategorijas</w:t>
            </w:r>
          </w:p>
        </w:tc>
        <w:tc>
          <w:tcPr>
            <w:tcW w:w="1843" w:type="dxa"/>
            <w:vAlign w:val="center"/>
          </w:tcPr>
          <w:p w14:paraId="635CD934" w14:textId="77777777" w:rsidR="00D06D74" w:rsidRPr="00AB252E" w:rsidRDefault="00D06D74" w:rsidP="12720D23">
            <w:pPr>
              <w:spacing w:after="0" w:line="240" w:lineRule="auto"/>
              <w:jc w:val="center"/>
              <w:rPr>
                <w:rFonts w:ascii="Times New Roman" w:eastAsia="Times New Roman" w:hAnsi="Times New Roman"/>
                <w:sz w:val="16"/>
                <w:szCs w:val="16"/>
              </w:rPr>
            </w:pPr>
          </w:p>
        </w:tc>
      </w:tr>
      <w:tr w:rsidR="004F4093" w:rsidRPr="005F4F51" w14:paraId="65C92F45" w14:textId="77777777" w:rsidTr="00F44221">
        <w:trPr>
          <w:trHeight w:val="296"/>
          <w:jc w:val="center"/>
        </w:trPr>
        <w:tc>
          <w:tcPr>
            <w:tcW w:w="1413" w:type="dxa"/>
            <w:vAlign w:val="center"/>
          </w:tcPr>
          <w:p w14:paraId="7D3ABD24" w14:textId="77777777" w:rsidR="00692A27" w:rsidRPr="00AB252E" w:rsidRDefault="2F597783" w:rsidP="00AB252E">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themeColor="text1"/>
                <w:sz w:val="16"/>
                <w:szCs w:val="16"/>
                <w:lang w:eastAsia="lv-LV"/>
              </w:rPr>
              <w:t>Apsaimniekota meža zeme:</w:t>
            </w:r>
          </w:p>
        </w:tc>
        <w:tc>
          <w:tcPr>
            <w:tcW w:w="1134" w:type="dxa"/>
            <w:shd w:val="clear" w:color="auto" w:fill="D9D9D9" w:themeFill="background1" w:themeFillShade="D9"/>
            <w:vAlign w:val="center"/>
          </w:tcPr>
          <w:p w14:paraId="5176FDA5" w14:textId="77777777" w:rsidR="00692A27" w:rsidRPr="00A00EEF" w:rsidRDefault="00692A27" w:rsidP="00AB252E">
            <w:pPr>
              <w:spacing w:after="0" w:line="240" w:lineRule="auto"/>
              <w:jc w:val="center"/>
              <w:rPr>
                <w:rFonts w:ascii="Times New Roman" w:eastAsia="Times New Roman" w:hAnsi="Times New Roman"/>
                <w:sz w:val="16"/>
                <w:szCs w:val="16"/>
                <w:lang w:eastAsia="lv-LV"/>
              </w:rPr>
            </w:pPr>
          </w:p>
        </w:tc>
        <w:tc>
          <w:tcPr>
            <w:tcW w:w="992" w:type="dxa"/>
            <w:shd w:val="clear" w:color="auto" w:fill="auto"/>
            <w:vAlign w:val="center"/>
          </w:tcPr>
          <w:p w14:paraId="5CED8E9D" w14:textId="09433CB6" w:rsidR="00692A27" w:rsidRPr="00F44221" w:rsidRDefault="2F597783" w:rsidP="12720D23">
            <w:pPr>
              <w:spacing w:after="0" w:line="240" w:lineRule="auto"/>
              <w:jc w:val="center"/>
              <w:rPr>
                <w:rFonts w:ascii="Times New Roman" w:eastAsia="Times New Roman" w:hAnsi="Times New Roman"/>
                <w:sz w:val="18"/>
                <w:szCs w:val="18"/>
              </w:rPr>
            </w:pPr>
            <w:r w:rsidRPr="00F44221">
              <w:rPr>
                <w:rFonts w:ascii="Times New Roman" w:eastAsia="Times New Roman" w:hAnsi="Times New Roman"/>
                <w:sz w:val="18"/>
                <w:szCs w:val="18"/>
                <w:lang w:eastAsia="lv-LV"/>
              </w:rPr>
              <w:t>-3988,31 </w:t>
            </w:r>
          </w:p>
        </w:tc>
        <w:tc>
          <w:tcPr>
            <w:tcW w:w="992" w:type="dxa"/>
            <w:shd w:val="clear" w:color="auto" w:fill="auto"/>
            <w:vAlign w:val="center"/>
          </w:tcPr>
          <w:p w14:paraId="2084F78D" w14:textId="53E6870B" w:rsidR="00692A27" w:rsidRPr="00F44221" w:rsidRDefault="2F597783" w:rsidP="12720D23">
            <w:pPr>
              <w:spacing w:after="0" w:line="240" w:lineRule="auto"/>
              <w:jc w:val="center"/>
              <w:rPr>
                <w:rFonts w:ascii="Times New Roman" w:eastAsia="Times New Roman" w:hAnsi="Times New Roman"/>
                <w:sz w:val="18"/>
                <w:szCs w:val="18"/>
              </w:rPr>
            </w:pPr>
            <w:r w:rsidRPr="00F44221">
              <w:rPr>
                <w:rFonts w:ascii="Times New Roman" w:eastAsia="Times New Roman" w:hAnsi="Times New Roman"/>
                <w:sz w:val="18"/>
                <w:szCs w:val="18"/>
                <w:lang w:eastAsia="lv-LV"/>
              </w:rPr>
              <w:t>-3779,42 </w:t>
            </w:r>
          </w:p>
        </w:tc>
        <w:tc>
          <w:tcPr>
            <w:tcW w:w="993" w:type="dxa"/>
            <w:shd w:val="clear" w:color="auto" w:fill="auto"/>
            <w:vAlign w:val="center"/>
          </w:tcPr>
          <w:p w14:paraId="28199FE2" w14:textId="2FAC36D5" w:rsidR="00692A27" w:rsidRPr="00F44221" w:rsidRDefault="2F597783" w:rsidP="12720D23">
            <w:pPr>
              <w:spacing w:after="0" w:line="240" w:lineRule="auto"/>
              <w:jc w:val="center"/>
              <w:rPr>
                <w:rFonts w:ascii="Times New Roman" w:eastAsia="Times New Roman" w:hAnsi="Times New Roman"/>
                <w:sz w:val="18"/>
                <w:szCs w:val="18"/>
              </w:rPr>
            </w:pPr>
            <w:r w:rsidRPr="00F44221">
              <w:rPr>
                <w:rFonts w:ascii="Times New Roman" w:eastAsia="Times New Roman" w:hAnsi="Times New Roman"/>
                <w:sz w:val="18"/>
                <w:szCs w:val="18"/>
                <w:lang w:eastAsia="lv-LV"/>
              </w:rPr>
              <w:t>-3490,26 </w:t>
            </w:r>
          </w:p>
        </w:tc>
        <w:tc>
          <w:tcPr>
            <w:tcW w:w="992" w:type="dxa"/>
            <w:shd w:val="clear" w:color="auto" w:fill="auto"/>
            <w:vAlign w:val="center"/>
          </w:tcPr>
          <w:p w14:paraId="7A177BC3" w14:textId="5F14D64B" w:rsidR="00692A27" w:rsidRPr="00F44221" w:rsidRDefault="2F597783" w:rsidP="12720D23">
            <w:pPr>
              <w:spacing w:after="0" w:line="240" w:lineRule="auto"/>
              <w:jc w:val="center"/>
              <w:rPr>
                <w:rFonts w:ascii="Times New Roman" w:eastAsia="Times New Roman" w:hAnsi="Times New Roman"/>
                <w:sz w:val="18"/>
                <w:szCs w:val="18"/>
              </w:rPr>
            </w:pPr>
            <w:r w:rsidRPr="00F44221">
              <w:rPr>
                <w:rFonts w:ascii="Times New Roman" w:eastAsia="Times New Roman" w:hAnsi="Times New Roman"/>
                <w:sz w:val="18"/>
                <w:szCs w:val="18"/>
                <w:lang w:eastAsia="lv-LV"/>
              </w:rPr>
              <w:t>-3266,14 </w:t>
            </w:r>
          </w:p>
        </w:tc>
        <w:tc>
          <w:tcPr>
            <w:tcW w:w="992" w:type="dxa"/>
            <w:shd w:val="clear" w:color="auto" w:fill="auto"/>
            <w:vAlign w:val="center"/>
          </w:tcPr>
          <w:p w14:paraId="71F3DFCC" w14:textId="4AE8D4F1" w:rsidR="00692A27" w:rsidRPr="00F44221" w:rsidRDefault="2F597783" w:rsidP="12720D23">
            <w:pPr>
              <w:spacing w:after="0" w:line="240" w:lineRule="auto"/>
              <w:jc w:val="center"/>
              <w:rPr>
                <w:rFonts w:ascii="Times New Roman" w:eastAsia="Times New Roman" w:hAnsi="Times New Roman"/>
                <w:sz w:val="18"/>
                <w:szCs w:val="18"/>
              </w:rPr>
            </w:pPr>
            <w:r w:rsidRPr="00F44221">
              <w:rPr>
                <w:rFonts w:ascii="Times New Roman" w:eastAsia="Times New Roman" w:hAnsi="Times New Roman"/>
                <w:sz w:val="18"/>
                <w:szCs w:val="18"/>
                <w:lang w:eastAsia="lv-LV"/>
              </w:rPr>
              <w:t>-3031,59 </w:t>
            </w:r>
          </w:p>
        </w:tc>
        <w:tc>
          <w:tcPr>
            <w:tcW w:w="1134" w:type="dxa"/>
            <w:vAlign w:val="center"/>
          </w:tcPr>
          <w:p w14:paraId="33DD8DF8" w14:textId="12BE1070" w:rsidR="00692A27" w:rsidRPr="00F44221" w:rsidRDefault="2F597783" w:rsidP="12720D23">
            <w:pPr>
              <w:spacing w:after="0" w:line="240" w:lineRule="auto"/>
              <w:jc w:val="center"/>
              <w:rPr>
                <w:rFonts w:ascii="Times New Roman" w:eastAsia="Times New Roman" w:hAnsi="Times New Roman"/>
                <w:sz w:val="18"/>
                <w:szCs w:val="18"/>
              </w:rPr>
            </w:pPr>
            <w:r w:rsidRPr="00F44221">
              <w:rPr>
                <w:rFonts w:ascii="Times New Roman" w:eastAsia="Times New Roman" w:hAnsi="Times New Roman"/>
                <w:sz w:val="18"/>
                <w:szCs w:val="18"/>
                <w:lang w:eastAsia="lv-LV"/>
              </w:rPr>
              <w:t>-17555,72 </w:t>
            </w:r>
          </w:p>
        </w:tc>
        <w:tc>
          <w:tcPr>
            <w:tcW w:w="1843" w:type="dxa"/>
            <w:vAlign w:val="center"/>
          </w:tcPr>
          <w:p w14:paraId="2DC89428" w14:textId="331B1A85" w:rsidR="00692A27" w:rsidRPr="00730032" w:rsidRDefault="2F597783" w:rsidP="12720D23">
            <w:pPr>
              <w:spacing w:line="240" w:lineRule="auto"/>
              <w:jc w:val="center"/>
              <w:textAlignment w:val="baseline"/>
              <w:rPr>
                <w:rFonts w:ascii="Times New Roman" w:eastAsia="Times New Roman" w:hAnsi="Times New Roman"/>
                <w:sz w:val="18"/>
                <w:szCs w:val="18"/>
                <w:lang w:eastAsia="lv-LV"/>
              </w:rPr>
            </w:pPr>
            <w:r w:rsidRPr="00730032">
              <w:rPr>
                <w:rFonts w:ascii="Times New Roman" w:eastAsia="Times New Roman" w:hAnsi="Times New Roman"/>
                <w:sz w:val="18"/>
                <w:szCs w:val="18"/>
                <w:lang w:eastAsia="lv-LV"/>
              </w:rPr>
              <w:t>-9010,728 (bez CAP)</w:t>
            </w:r>
          </w:p>
          <w:p w14:paraId="559C3C7B" w14:textId="60309FD7" w:rsidR="00692A27" w:rsidRPr="00730032" w:rsidRDefault="2F597783" w:rsidP="12720D23">
            <w:pPr>
              <w:spacing w:after="0" w:line="240" w:lineRule="auto"/>
              <w:jc w:val="center"/>
              <w:rPr>
                <w:rFonts w:ascii="Times New Roman" w:eastAsia="Times New Roman" w:hAnsi="Times New Roman"/>
                <w:sz w:val="15"/>
                <w:szCs w:val="15"/>
              </w:rPr>
            </w:pPr>
            <w:r w:rsidRPr="00730032">
              <w:rPr>
                <w:rFonts w:ascii="Times New Roman" w:eastAsia="Times New Roman" w:hAnsi="Times New Roman"/>
                <w:sz w:val="18"/>
                <w:szCs w:val="18"/>
                <w:lang w:eastAsia="lv-LV"/>
              </w:rPr>
              <w:t>-4561,04 (ar CAP) </w:t>
            </w:r>
          </w:p>
        </w:tc>
      </w:tr>
      <w:tr w:rsidR="00692A27" w:rsidRPr="005F4F51" w14:paraId="42D210A5" w14:textId="77777777" w:rsidTr="004F4093">
        <w:trPr>
          <w:trHeight w:val="296"/>
          <w:jc w:val="center"/>
        </w:trPr>
        <w:tc>
          <w:tcPr>
            <w:tcW w:w="1413" w:type="dxa"/>
            <w:vAlign w:val="center"/>
          </w:tcPr>
          <w:p w14:paraId="72275C2E" w14:textId="59217DC9" w:rsidR="00692A27" w:rsidRPr="00730032" w:rsidRDefault="2F597783" w:rsidP="00730032">
            <w:pPr>
              <w:spacing w:after="0" w:line="240" w:lineRule="auto"/>
              <w:jc w:val="center"/>
              <w:rPr>
                <w:rFonts w:ascii="Times New Roman" w:eastAsia="Times New Roman" w:hAnsi="Times New Roman"/>
                <w:color w:val="000000"/>
                <w:sz w:val="16"/>
                <w:szCs w:val="16"/>
                <w:lang w:eastAsia="lv-LV"/>
              </w:rPr>
            </w:pPr>
            <w:r w:rsidRPr="00730032">
              <w:rPr>
                <w:rFonts w:ascii="Times New Roman" w:eastAsia="Times New Roman" w:hAnsi="Times New Roman"/>
                <w:color w:val="000000"/>
                <w:sz w:val="16"/>
                <w:szCs w:val="16"/>
                <w:lang w:eastAsia="lv-LV"/>
              </w:rPr>
              <w:t>Meža references līmenis (MRL)</w:t>
            </w:r>
            <w:r w:rsidR="00692A27" w:rsidRPr="00730032">
              <w:rPr>
                <w:rStyle w:val="FootnoteReference"/>
                <w:rFonts w:ascii="Times New Roman" w:eastAsia="Times New Roman" w:hAnsi="Times New Roman"/>
                <w:color w:val="000000"/>
                <w:sz w:val="16"/>
                <w:szCs w:val="16"/>
                <w:lang w:eastAsia="lv-LV"/>
              </w:rPr>
              <w:footnoteReference w:id="72"/>
            </w:r>
            <w:r w:rsidRPr="00730032">
              <w:rPr>
                <w:rStyle w:val="FootnoteAnchor"/>
                <w:rFonts w:ascii="Times New Roman" w:eastAsia="Times New Roman" w:hAnsi="Times New Roman"/>
                <w:color w:val="000000"/>
                <w:sz w:val="16"/>
                <w:szCs w:val="16"/>
                <w:lang w:eastAsia="lv-LV"/>
              </w:rPr>
              <w:t xml:space="preserve"> </w:t>
            </w:r>
          </w:p>
        </w:tc>
        <w:tc>
          <w:tcPr>
            <w:tcW w:w="7229" w:type="dxa"/>
            <w:gridSpan w:val="7"/>
            <w:vAlign w:val="center"/>
          </w:tcPr>
          <w:p w14:paraId="6B08430D" w14:textId="77777777" w:rsidR="00692A27" w:rsidRPr="00730032" w:rsidRDefault="2F597783" w:rsidP="12720D23">
            <w:pPr>
              <w:spacing w:after="0" w:line="240" w:lineRule="auto"/>
              <w:jc w:val="center"/>
              <w:rPr>
                <w:rFonts w:ascii="Times New Roman" w:eastAsia="Times New Roman" w:hAnsi="Times New Roman"/>
                <w:sz w:val="16"/>
                <w:szCs w:val="16"/>
              </w:rPr>
            </w:pPr>
            <w:r w:rsidRPr="00996FC8">
              <w:rPr>
                <w:rFonts w:ascii="Times New Roman" w:eastAsia="Times New Roman" w:hAnsi="Times New Roman"/>
                <w:sz w:val="18"/>
                <w:szCs w:val="18"/>
              </w:rPr>
              <w:t>-1709</w:t>
            </w:r>
          </w:p>
        </w:tc>
        <w:tc>
          <w:tcPr>
            <w:tcW w:w="1843" w:type="dxa"/>
            <w:vAlign w:val="center"/>
          </w:tcPr>
          <w:p w14:paraId="37012AC1" w14:textId="77777777" w:rsidR="00692A27" w:rsidRPr="00730032" w:rsidRDefault="00692A27" w:rsidP="12720D23">
            <w:pPr>
              <w:spacing w:after="0" w:line="240" w:lineRule="auto"/>
              <w:jc w:val="center"/>
              <w:rPr>
                <w:rFonts w:ascii="Times New Roman" w:eastAsia="Times New Roman" w:hAnsi="Times New Roman"/>
                <w:sz w:val="16"/>
                <w:szCs w:val="16"/>
              </w:rPr>
            </w:pPr>
          </w:p>
        </w:tc>
      </w:tr>
      <w:tr w:rsidR="00C52C28" w:rsidRPr="005F4F51" w14:paraId="030865F6" w14:textId="77777777" w:rsidTr="00F44221">
        <w:trPr>
          <w:trHeight w:val="296"/>
          <w:jc w:val="center"/>
        </w:trPr>
        <w:tc>
          <w:tcPr>
            <w:tcW w:w="1413" w:type="dxa"/>
            <w:vAlign w:val="center"/>
          </w:tcPr>
          <w:p w14:paraId="110B7EC3" w14:textId="650771A0" w:rsidR="00692A27" w:rsidRPr="006828F7" w:rsidRDefault="2F597783" w:rsidP="00730032">
            <w:pPr>
              <w:spacing w:after="0" w:line="240" w:lineRule="auto"/>
              <w:jc w:val="center"/>
              <w:rPr>
                <w:rFonts w:ascii="Times New Roman" w:eastAsia="Times New Roman" w:hAnsi="Times New Roman"/>
                <w:color w:val="FF0000"/>
                <w:sz w:val="16"/>
                <w:szCs w:val="16"/>
                <w:lang w:eastAsia="lv-LV"/>
              </w:rPr>
            </w:pPr>
            <w:r w:rsidRPr="12720D23">
              <w:rPr>
                <w:rFonts w:ascii="Times New Roman" w:eastAsia="Times New Roman" w:hAnsi="Times New Roman"/>
                <w:sz w:val="16"/>
                <w:szCs w:val="16"/>
                <w:lang w:eastAsia="lv-LV"/>
              </w:rPr>
              <w:t>Maksimālais izmantojamais piesaistes apjoms no apsaimniekotas meža zemes (CAP)</w:t>
            </w:r>
            <w:r w:rsidR="00692A27" w:rsidRPr="12720D23">
              <w:rPr>
                <w:rStyle w:val="FootnoteReference"/>
                <w:rFonts w:ascii="Times New Roman" w:eastAsia="Times New Roman" w:hAnsi="Times New Roman"/>
                <w:sz w:val="16"/>
                <w:szCs w:val="16"/>
                <w:lang w:eastAsia="lv-LV"/>
              </w:rPr>
              <w:footnoteReference w:id="73"/>
            </w:r>
          </w:p>
        </w:tc>
        <w:tc>
          <w:tcPr>
            <w:tcW w:w="6095" w:type="dxa"/>
            <w:gridSpan w:val="6"/>
            <w:shd w:val="clear" w:color="auto" w:fill="D9D9D9" w:themeFill="background1" w:themeFillShade="D9"/>
            <w:vAlign w:val="center"/>
          </w:tcPr>
          <w:p w14:paraId="5D4C54CF" w14:textId="77777777" w:rsidR="00692A27" w:rsidRPr="00730032" w:rsidRDefault="00692A27" w:rsidP="12720D23">
            <w:pPr>
              <w:spacing w:after="0" w:line="240" w:lineRule="auto"/>
              <w:jc w:val="center"/>
              <w:rPr>
                <w:rFonts w:ascii="Times New Roman" w:eastAsia="Times New Roman" w:hAnsi="Times New Roman"/>
                <w:sz w:val="14"/>
                <w:szCs w:val="14"/>
              </w:rPr>
            </w:pPr>
          </w:p>
        </w:tc>
        <w:tc>
          <w:tcPr>
            <w:tcW w:w="1134" w:type="dxa"/>
            <w:vAlign w:val="center"/>
          </w:tcPr>
          <w:p w14:paraId="010AAF3F" w14:textId="6980A352" w:rsidR="00692A27" w:rsidRPr="00F44221" w:rsidRDefault="651158F8" w:rsidP="004F4093">
            <w:pPr>
              <w:spacing w:after="0" w:line="240" w:lineRule="auto"/>
              <w:jc w:val="center"/>
              <w:rPr>
                <w:rFonts w:ascii="Times New Roman" w:eastAsia="Times New Roman" w:hAnsi="Times New Roman"/>
                <w:sz w:val="15"/>
                <w:szCs w:val="15"/>
              </w:rPr>
            </w:pPr>
            <w:r w:rsidRPr="00F44221">
              <w:rPr>
                <w:rFonts w:ascii="Times New Roman" w:eastAsia="Times New Roman" w:hAnsi="Times New Roman"/>
                <w:sz w:val="18"/>
                <w:szCs w:val="18"/>
                <w:lang w:eastAsia="lv-LV"/>
              </w:rPr>
              <w:t>4561,04</w:t>
            </w:r>
            <w:r w:rsidR="00692A27" w:rsidRPr="00F44221">
              <w:rPr>
                <w:rStyle w:val="FootnoteReference"/>
                <w:rFonts w:ascii="Times New Roman" w:eastAsia="Times New Roman" w:hAnsi="Times New Roman"/>
                <w:sz w:val="14"/>
                <w:szCs w:val="14"/>
              </w:rPr>
              <w:footnoteReference w:id="74"/>
            </w:r>
          </w:p>
        </w:tc>
        <w:tc>
          <w:tcPr>
            <w:tcW w:w="1843" w:type="dxa"/>
            <w:vAlign w:val="center"/>
          </w:tcPr>
          <w:p w14:paraId="11F1C467" w14:textId="77777777" w:rsidR="00692A27" w:rsidRPr="00730032" w:rsidRDefault="00692A27" w:rsidP="12720D23">
            <w:pPr>
              <w:spacing w:after="0" w:line="240" w:lineRule="auto"/>
              <w:jc w:val="center"/>
              <w:rPr>
                <w:rFonts w:ascii="Times New Roman" w:eastAsia="Times New Roman" w:hAnsi="Times New Roman"/>
                <w:sz w:val="16"/>
                <w:szCs w:val="16"/>
              </w:rPr>
            </w:pPr>
          </w:p>
        </w:tc>
      </w:tr>
      <w:tr w:rsidR="004F4093" w:rsidRPr="005F4F51" w14:paraId="0A797EA1" w14:textId="77777777" w:rsidTr="00F44221">
        <w:trPr>
          <w:trHeight w:val="296"/>
          <w:jc w:val="center"/>
        </w:trPr>
        <w:tc>
          <w:tcPr>
            <w:tcW w:w="1413" w:type="dxa"/>
            <w:vAlign w:val="center"/>
          </w:tcPr>
          <w:p w14:paraId="0FD55E50" w14:textId="77777777" w:rsidR="0084173A" w:rsidRPr="00730032" w:rsidRDefault="52D96521" w:rsidP="00730032">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themeColor="text1"/>
                <w:sz w:val="16"/>
                <w:szCs w:val="16"/>
                <w:lang w:eastAsia="lv-LV"/>
              </w:rPr>
              <w:t>Apmežota zeme</w:t>
            </w:r>
          </w:p>
        </w:tc>
        <w:tc>
          <w:tcPr>
            <w:tcW w:w="1134" w:type="dxa"/>
            <w:shd w:val="clear" w:color="auto" w:fill="D9D9D9" w:themeFill="background1" w:themeFillShade="D9"/>
            <w:vAlign w:val="center"/>
          </w:tcPr>
          <w:p w14:paraId="078FEAC6" w14:textId="77777777" w:rsidR="0084173A" w:rsidRPr="00A00EEF" w:rsidRDefault="0084173A" w:rsidP="00730032">
            <w:pPr>
              <w:spacing w:after="0" w:line="240" w:lineRule="auto"/>
              <w:jc w:val="center"/>
              <w:rPr>
                <w:rFonts w:ascii="Times New Roman" w:eastAsia="Times New Roman" w:hAnsi="Times New Roman"/>
                <w:sz w:val="16"/>
                <w:szCs w:val="16"/>
                <w:lang w:eastAsia="lv-LV"/>
              </w:rPr>
            </w:pPr>
          </w:p>
        </w:tc>
        <w:tc>
          <w:tcPr>
            <w:tcW w:w="992" w:type="dxa"/>
            <w:vAlign w:val="center"/>
          </w:tcPr>
          <w:p w14:paraId="372E5AE3" w14:textId="05D0AB94" w:rsidR="0084173A" w:rsidRPr="00730032" w:rsidRDefault="52D96521" w:rsidP="12720D23">
            <w:pPr>
              <w:spacing w:after="0" w:line="240" w:lineRule="auto"/>
              <w:jc w:val="center"/>
              <w:rPr>
                <w:rFonts w:ascii="Times New Roman" w:eastAsia="Times New Roman" w:hAnsi="Times New Roman"/>
                <w:sz w:val="16"/>
                <w:szCs w:val="16"/>
              </w:rPr>
            </w:pPr>
            <w:r w:rsidRPr="00730032">
              <w:rPr>
                <w:rFonts w:ascii="Times New Roman" w:eastAsia="Times New Roman" w:hAnsi="Times New Roman"/>
                <w:sz w:val="18"/>
                <w:szCs w:val="18"/>
                <w:lang w:eastAsia="lv-LV"/>
              </w:rPr>
              <w:t>-183,41 </w:t>
            </w:r>
          </w:p>
        </w:tc>
        <w:tc>
          <w:tcPr>
            <w:tcW w:w="992" w:type="dxa"/>
            <w:vAlign w:val="center"/>
          </w:tcPr>
          <w:p w14:paraId="08618FB5" w14:textId="302EDECC" w:rsidR="0084173A" w:rsidRPr="00730032" w:rsidRDefault="52D96521" w:rsidP="12720D23">
            <w:pPr>
              <w:spacing w:after="0" w:line="240" w:lineRule="auto"/>
              <w:jc w:val="center"/>
              <w:rPr>
                <w:rFonts w:ascii="Times New Roman" w:eastAsia="Times New Roman" w:hAnsi="Times New Roman"/>
                <w:sz w:val="14"/>
                <w:szCs w:val="14"/>
              </w:rPr>
            </w:pPr>
            <w:r w:rsidRPr="00730032">
              <w:rPr>
                <w:rFonts w:ascii="Times New Roman" w:eastAsia="Times New Roman" w:hAnsi="Times New Roman"/>
                <w:sz w:val="18"/>
                <w:szCs w:val="18"/>
                <w:lang w:eastAsia="lv-LV"/>
              </w:rPr>
              <w:t>-182,46 </w:t>
            </w:r>
          </w:p>
        </w:tc>
        <w:tc>
          <w:tcPr>
            <w:tcW w:w="993" w:type="dxa"/>
            <w:vAlign w:val="center"/>
          </w:tcPr>
          <w:p w14:paraId="21D2D30B" w14:textId="655ED7F3" w:rsidR="0084173A" w:rsidRPr="00730032" w:rsidRDefault="52D96521" w:rsidP="12720D23">
            <w:pPr>
              <w:spacing w:after="0" w:line="240" w:lineRule="auto"/>
              <w:jc w:val="center"/>
              <w:rPr>
                <w:rFonts w:ascii="Times New Roman" w:eastAsia="Times New Roman" w:hAnsi="Times New Roman"/>
                <w:sz w:val="14"/>
                <w:szCs w:val="14"/>
              </w:rPr>
            </w:pPr>
            <w:r w:rsidRPr="00730032">
              <w:rPr>
                <w:rFonts w:ascii="Times New Roman" w:eastAsia="Times New Roman" w:hAnsi="Times New Roman"/>
                <w:sz w:val="18"/>
                <w:szCs w:val="18"/>
                <w:lang w:eastAsia="lv-LV"/>
              </w:rPr>
              <w:t>-196,59 </w:t>
            </w:r>
          </w:p>
        </w:tc>
        <w:tc>
          <w:tcPr>
            <w:tcW w:w="992" w:type="dxa"/>
            <w:vAlign w:val="center"/>
          </w:tcPr>
          <w:p w14:paraId="2FF720FE" w14:textId="02D9019B" w:rsidR="0084173A" w:rsidRPr="00730032" w:rsidRDefault="52D96521" w:rsidP="12720D23">
            <w:pPr>
              <w:spacing w:after="0" w:line="240" w:lineRule="auto"/>
              <w:jc w:val="center"/>
              <w:rPr>
                <w:rFonts w:ascii="Times New Roman" w:eastAsia="Times New Roman" w:hAnsi="Times New Roman"/>
                <w:sz w:val="14"/>
                <w:szCs w:val="14"/>
              </w:rPr>
            </w:pPr>
            <w:r w:rsidRPr="00730032">
              <w:rPr>
                <w:rFonts w:ascii="Times New Roman" w:eastAsia="Times New Roman" w:hAnsi="Times New Roman"/>
                <w:sz w:val="18"/>
                <w:szCs w:val="18"/>
                <w:lang w:eastAsia="lv-LV"/>
              </w:rPr>
              <w:t>-211,56 </w:t>
            </w:r>
          </w:p>
        </w:tc>
        <w:tc>
          <w:tcPr>
            <w:tcW w:w="992" w:type="dxa"/>
            <w:vAlign w:val="center"/>
          </w:tcPr>
          <w:p w14:paraId="36B97B81" w14:textId="3E3BB7BD" w:rsidR="0084173A" w:rsidRPr="00730032" w:rsidRDefault="52D96521" w:rsidP="12720D23">
            <w:pPr>
              <w:spacing w:after="0" w:line="240" w:lineRule="auto"/>
              <w:jc w:val="center"/>
              <w:rPr>
                <w:rFonts w:ascii="Times New Roman" w:eastAsia="Times New Roman" w:hAnsi="Times New Roman"/>
                <w:sz w:val="14"/>
                <w:szCs w:val="14"/>
              </w:rPr>
            </w:pPr>
            <w:r w:rsidRPr="00730032">
              <w:rPr>
                <w:rFonts w:ascii="Times New Roman" w:eastAsia="Times New Roman" w:hAnsi="Times New Roman"/>
                <w:sz w:val="18"/>
                <w:szCs w:val="18"/>
                <w:lang w:eastAsia="lv-LV"/>
              </w:rPr>
              <w:t>-225,14 </w:t>
            </w:r>
          </w:p>
        </w:tc>
        <w:tc>
          <w:tcPr>
            <w:tcW w:w="1134" w:type="dxa"/>
            <w:vAlign w:val="center"/>
          </w:tcPr>
          <w:p w14:paraId="04C3C56E" w14:textId="255E6633" w:rsidR="0084173A" w:rsidRPr="00730032" w:rsidRDefault="52D96521" w:rsidP="12720D23">
            <w:pPr>
              <w:spacing w:after="0" w:line="240" w:lineRule="auto"/>
              <w:jc w:val="center"/>
              <w:rPr>
                <w:rFonts w:ascii="Times New Roman" w:eastAsia="Times New Roman" w:hAnsi="Times New Roman"/>
                <w:sz w:val="16"/>
                <w:szCs w:val="16"/>
              </w:rPr>
            </w:pPr>
            <w:r w:rsidRPr="00730032">
              <w:rPr>
                <w:rFonts w:ascii="Times New Roman" w:eastAsia="Times New Roman" w:hAnsi="Times New Roman"/>
                <w:color w:val="000000" w:themeColor="text1"/>
                <w:sz w:val="18"/>
                <w:szCs w:val="18"/>
                <w:lang w:eastAsia="lv-LV"/>
              </w:rPr>
              <w:t>-999,17 </w:t>
            </w:r>
          </w:p>
        </w:tc>
        <w:tc>
          <w:tcPr>
            <w:tcW w:w="1843" w:type="dxa"/>
            <w:vAlign w:val="center"/>
          </w:tcPr>
          <w:p w14:paraId="6579BDF6" w14:textId="00F4C6C8" w:rsidR="0084173A" w:rsidRPr="00841455" w:rsidRDefault="52D96521" w:rsidP="12720D23">
            <w:pPr>
              <w:spacing w:after="0" w:line="240" w:lineRule="auto"/>
              <w:jc w:val="center"/>
              <w:rPr>
                <w:rFonts w:ascii="Times New Roman" w:eastAsia="Times New Roman" w:hAnsi="Times New Roman"/>
                <w:sz w:val="16"/>
                <w:szCs w:val="16"/>
              </w:rPr>
            </w:pPr>
            <w:r w:rsidRPr="00730032">
              <w:rPr>
                <w:rFonts w:ascii="Times New Roman" w:eastAsia="Times New Roman" w:hAnsi="Times New Roman"/>
                <w:color w:val="000000" w:themeColor="text1"/>
                <w:sz w:val="18"/>
                <w:szCs w:val="18"/>
                <w:lang w:eastAsia="lv-LV"/>
              </w:rPr>
              <w:t>-999,17 </w:t>
            </w:r>
          </w:p>
        </w:tc>
      </w:tr>
      <w:tr w:rsidR="004F4093" w:rsidRPr="005F4F51" w14:paraId="57B4E4FE" w14:textId="77777777" w:rsidTr="00F44221">
        <w:trPr>
          <w:trHeight w:val="296"/>
          <w:jc w:val="center"/>
        </w:trPr>
        <w:tc>
          <w:tcPr>
            <w:tcW w:w="1413" w:type="dxa"/>
            <w:vAlign w:val="center"/>
          </w:tcPr>
          <w:p w14:paraId="71FBAE6B" w14:textId="77777777" w:rsidR="0084173A" w:rsidRPr="00841455" w:rsidRDefault="52D96521" w:rsidP="00841455">
            <w:pPr>
              <w:spacing w:after="0" w:line="240" w:lineRule="auto"/>
              <w:jc w:val="center"/>
              <w:rPr>
                <w:rFonts w:ascii="Times New Roman" w:eastAsia="Times New Roman" w:hAnsi="Times New Roman"/>
                <w:color w:val="000000"/>
                <w:sz w:val="16"/>
                <w:szCs w:val="16"/>
                <w:lang w:eastAsia="lv-LV"/>
              </w:rPr>
            </w:pPr>
            <w:r w:rsidRPr="12720D23">
              <w:rPr>
                <w:rFonts w:ascii="Times New Roman" w:eastAsia="Times New Roman" w:hAnsi="Times New Roman"/>
                <w:color w:val="000000" w:themeColor="text1"/>
                <w:sz w:val="16"/>
                <w:szCs w:val="16"/>
                <w:lang w:eastAsia="lv-LV"/>
              </w:rPr>
              <w:t>Atmežota zeme</w:t>
            </w:r>
          </w:p>
        </w:tc>
        <w:tc>
          <w:tcPr>
            <w:tcW w:w="1134" w:type="dxa"/>
            <w:shd w:val="clear" w:color="auto" w:fill="D9D9D9" w:themeFill="background1" w:themeFillShade="D9"/>
            <w:vAlign w:val="center"/>
          </w:tcPr>
          <w:p w14:paraId="5F5F2718" w14:textId="77777777" w:rsidR="0084173A" w:rsidRPr="00A00EEF" w:rsidRDefault="0084173A" w:rsidP="00841455">
            <w:pPr>
              <w:spacing w:after="0" w:line="240" w:lineRule="auto"/>
              <w:jc w:val="center"/>
              <w:rPr>
                <w:rFonts w:ascii="Times New Roman" w:eastAsia="Times New Roman" w:hAnsi="Times New Roman"/>
                <w:sz w:val="16"/>
                <w:szCs w:val="16"/>
                <w:lang w:eastAsia="lv-LV"/>
              </w:rPr>
            </w:pPr>
          </w:p>
        </w:tc>
        <w:tc>
          <w:tcPr>
            <w:tcW w:w="992" w:type="dxa"/>
            <w:vAlign w:val="center"/>
          </w:tcPr>
          <w:p w14:paraId="606BB708" w14:textId="67858C93" w:rsidR="0084173A" w:rsidRPr="00841455" w:rsidRDefault="52D96521" w:rsidP="12720D23">
            <w:pPr>
              <w:spacing w:after="0" w:line="240" w:lineRule="auto"/>
              <w:jc w:val="center"/>
              <w:rPr>
                <w:rFonts w:ascii="Times New Roman" w:eastAsia="Times New Roman" w:hAnsi="Times New Roman"/>
                <w:sz w:val="16"/>
                <w:szCs w:val="16"/>
              </w:rPr>
            </w:pPr>
            <w:r w:rsidRPr="00841455">
              <w:rPr>
                <w:rFonts w:ascii="Times New Roman" w:eastAsia="Times New Roman" w:hAnsi="Times New Roman"/>
                <w:sz w:val="18"/>
                <w:szCs w:val="18"/>
                <w:lang w:eastAsia="lv-LV"/>
              </w:rPr>
              <w:t>1012,05 </w:t>
            </w:r>
          </w:p>
        </w:tc>
        <w:tc>
          <w:tcPr>
            <w:tcW w:w="992" w:type="dxa"/>
            <w:vAlign w:val="center"/>
          </w:tcPr>
          <w:p w14:paraId="1F599CA7" w14:textId="3DEDA6F1" w:rsidR="0084173A" w:rsidRPr="00841455" w:rsidRDefault="52D96521" w:rsidP="12720D23">
            <w:pPr>
              <w:spacing w:after="0" w:line="240" w:lineRule="auto"/>
              <w:jc w:val="center"/>
              <w:rPr>
                <w:rFonts w:ascii="Times New Roman" w:eastAsia="Times New Roman" w:hAnsi="Times New Roman"/>
                <w:sz w:val="14"/>
                <w:szCs w:val="14"/>
              </w:rPr>
            </w:pPr>
            <w:r w:rsidRPr="00841455">
              <w:rPr>
                <w:rFonts w:ascii="Times New Roman" w:eastAsia="Times New Roman" w:hAnsi="Times New Roman"/>
                <w:sz w:val="18"/>
                <w:szCs w:val="18"/>
                <w:lang w:eastAsia="lv-LV"/>
              </w:rPr>
              <w:t>938,59 </w:t>
            </w:r>
          </w:p>
        </w:tc>
        <w:tc>
          <w:tcPr>
            <w:tcW w:w="993" w:type="dxa"/>
            <w:vAlign w:val="center"/>
          </w:tcPr>
          <w:p w14:paraId="4BDB77FA" w14:textId="191326E3" w:rsidR="0084173A" w:rsidRPr="00841455" w:rsidRDefault="52D96521" w:rsidP="12720D23">
            <w:pPr>
              <w:spacing w:after="0" w:line="240" w:lineRule="auto"/>
              <w:jc w:val="center"/>
              <w:rPr>
                <w:rFonts w:ascii="Times New Roman" w:eastAsia="Times New Roman" w:hAnsi="Times New Roman"/>
                <w:sz w:val="14"/>
                <w:szCs w:val="14"/>
              </w:rPr>
            </w:pPr>
            <w:r w:rsidRPr="00841455">
              <w:rPr>
                <w:rFonts w:ascii="Times New Roman" w:eastAsia="Times New Roman" w:hAnsi="Times New Roman"/>
                <w:sz w:val="18"/>
                <w:szCs w:val="18"/>
                <w:lang w:eastAsia="lv-LV"/>
              </w:rPr>
              <w:t>865,91 </w:t>
            </w:r>
          </w:p>
        </w:tc>
        <w:tc>
          <w:tcPr>
            <w:tcW w:w="992" w:type="dxa"/>
            <w:vAlign w:val="center"/>
          </w:tcPr>
          <w:p w14:paraId="3D968C56" w14:textId="1DA9613A" w:rsidR="0084173A" w:rsidRPr="00841455" w:rsidRDefault="52D96521" w:rsidP="12720D23">
            <w:pPr>
              <w:spacing w:after="0" w:line="240" w:lineRule="auto"/>
              <w:jc w:val="center"/>
              <w:rPr>
                <w:rFonts w:ascii="Times New Roman" w:eastAsia="Times New Roman" w:hAnsi="Times New Roman"/>
                <w:sz w:val="14"/>
                <w:szCs w:val="14"/>
              </w:rPr>
            </w:pPr>
            <w:r w:rsidRPr="00841455">
              <w:rPr>
                <w:rFonts w:ascii="Times New Roman" w:eastAsia="Times New Roman" w:hAnsi="Times New Roman"/>
                <w:sz w:val="18"/>
                <w:szCs w:val="18"/>
                <w:lang w:eastAsia="lv-LV"/>
              </w:rPr>
              <w:t>793,99 </w:t>
            </w:r>
          </w:p>
        </w:tc>
        <w:tc>
          <w:tcPr>
            <w:tcW w:w="992" w:type="dxa"/>
            <w:vAlign w:val="center"/>
          </w:tcPr>
          <w:p w14:paraId="539282E7" w14:textId="6C45D59D" w:rsidR="0084173A" w:rsidRPr="00841455" w:rsidRDefault="52D96521" w:rsidP="12720D23">
            <w:pPr>
              <w:spacing w:after="0" w:line="240" w:lineRule="auto"/>
              <w:jc w:val="center"/>
              <w:rPr>
                <w:rFonts w:ascii="Times New Roman" w:eastAsia="Times New Roman" w:hAnsi="Times New Roman"/>
                <w:sz w:val="14"/>
                <w:szCs w:val="14"/>
              </w:rPr>
            </w:pPr>
            <w:r w:rsidRPr="00841455">
              <w:rPr>
                <w:rFonts w:ascii="Times New Roman" w:eastAsia="Times New Roman" w:hAnsi="Times New Roman"/>
                <w:sz w:val="18"/>
                <w:szCs w:val="18"/>
                <w:lang w:eastAsia="lv-LV"/>
              </w:rPr>
              <w:t>722,83 </w:t>
            </w:r>
          </w:p>
        </w:tc>
        <w:tc>
          <w:tcPr>
            <w:tcW w:w="1134" w:type="dxa"/>
            <w:vAlign w:val="center"/>
          </w:tcPr>
          <w:p w14:paraId="36B4B295" w14:textId="5440404D" w:rsidR="0084173A" w:rsidRPr="00841455" w:rsidRDefault="52D96521" w:rsidP="12720D23">
            <w:pPr>
              <w:spacing w:after="0" w:line="240" w:lineRule="auto"/>
              <w:jc w:val="center"/>
              <w:rPr>
                <w:rFonts w:ascii="Times New Roman" w:eastAsia="Times New Roman" w:hAnsi="Times New Roman"/>
                <w:sz w:val="16"/>
                <w:szCs w:val="16"/>
              </w:rPr>
            </w:pPr>
            <w:r w:rsidRPr="00841455">
              <w:rPr>
                <w:rFonts w:ascii="Times New Roman" w:eastAsia="Times New Roman" w:hAnsi="Times New Roman"/>
                <w:sz w:val="18"/>
                <w:szCs w:val="18"/>
                <w:lang w:eastAsia="lv-LV"/>
              </w:rPr>
              <w:t>4333,37 </w:t>
            </w:r>
          </w:p>
        </w:tc>
        <w:tc>
          <w:tcPr>
            <w:tcW w:w="1843" w:type="dxa"/>
            <w:vAlign w:val="center"/>
          </w:tcPr>
          <w:p w14:paraId="4D33CFBA" w14:textId="335C4E4D" w:rsidR="0084173A" w:rsidRPr="00841455" w:rsidRDefault="52D96521" w:rsidP="12720D23">
            <w:pPr>
              <w:spacing w:after="0" w:line="240" w:lineRule="auto"/>
              <w:jc w:val="center"/>
              <w:rPr>
                <w:rFonts w:ascii="Times New Roman" w:eastAsia="Times New Roman" w:hAnsi="Times New Roman"/>
                <w:sz w:val="16"/>
                <w:szCs w:val="16"/>
              </w:rPr>
            </w:pPr>
            <w:r w:rsidRPr="00841455">
              <w:rPr>
                <w:rFonts w:ascii="Times New Roman" w:eastAsia="Times New Roman" w:hAnsi="Times New Roman"/>
                <w:sz w:val="18"/>
                <w:szCs w:val="18"/>
                <w:lang w:eastAsia="lv-LV"/>
              </w:rPr>
              <w:t>4333,37 </w:t>
            </w:r>
          </w:p>
        </w:tc>
      </w:tr>
      <w:tr w:rsidR="00FC5A27" w:rsidRPr="005F4F51" w14:paraId="063D5E02" w14:textId="77777777" w:rsidTr="00FC5A27">
        <w:trPr>
          <w:trHeight w:val="296"/>
          <w:jc w:val="center"/>
        </w:trPr>
        <w:tc>
          <w:tcPr>
            <w:tcW w:w="1413" w:type="dxa"/>
            <w:vAlign w:val="center"/>
          </w:tcPr>
          <w:p w14:paraId="43F450A1" w14:textId="16197EDA" w:rsidR="00FC5A27" w:rsidRPr="12720D23" w:rsidRDefault="00FC5A27" w:rsidP="00841455">
            <w:pPr>
              <w:spacing w:after="0" w:line="240" w:lineRule="auto"/>
              <w:jc w:val="center"/>
              <w:rPr>
                <w:rFonts w:ascii="Times New Roman" w:eastAsia="Times New Roman" w:hAnsi="Times New Roman"/>
                <w:color w:val="000000" w:themeColor="text1"/>
                <w:sz w:val="16"/>
                <w:szCs w:val="16"/>
                <w:lang w:eastAsia="lv-LV"/>
              </w:rPr>
            </w:pPr>
            <w:r w:rsidRPr="12720D23">
              <w:rPr>
                <w:rFonts w:ascii="Times New Roman" w:eastAsia="Times New Roman" w:hAnsi="Times New Roman"/>
                <w:color w:val="000000" w:themeColor="text1"/>
                <w:sz w:val="16"/>
                <w:szCs w:val="16"/>
                <w:lang w:eastAsia="lv-LV"/>
              </w:rPr>
              <w:t>Apsaimniekota aramzeme</w:t>
            </w:r>
          </w:p>
        </w:tc>
        <w:tc>
          <w:tcPr>
            <w:tcW w:w="1134" w:type="dxa"/>
            <w:shd w:val="clear" w:color="auto" w:fill="auto"/>
            <w:vAlign w:val="center"/>
          </w:tcPr>
          <w:p w14:paraId="0EC612F3" w14:textId="43EBB6F1" w:rsidR="00FC5A27" w:rsidRPr="00A00EEF" w:rsidRDefault="00FC5A27" w:rsidP="00841455">
            <w:pPr>
              <w:spacing w:after="0" w:line="240" w:lineRule="auto"/>
              <w:jc w:val="center"/>
              <w:rPr>
                <w:rFonts w:ascii="Times New Roman" w:eastAsia="Times New Roman" w:hAnsi="Times New Roman"/>
                <w:sz w:val="16"/>
                <w:szCs w:val="16"/>
                <w:lang w:eastAsia="lv-LV"/>
              </w:rPr>
            </w:pPr>
            <w:r w:rsidRPr="00841455">
              <w:rPr>
                <w:rFonts w:ascii="Times New Roman" w:eastAsia="Times New Roman" w:hAnsi="Times New Roman"/>
                <w:sz w:val="18"/>
                <w:szCs w:val="18"/>
              </w:rPr>
              <w:t>2090,67</w:t>
            </w:r>
          </w:p>
        </w:tc>
        <w:tc>
          <w:tcPr>
            <w:tcW w:w="992" w:type="dxa"/>
            <w:vAlign w:val="center"/>
          </w:tcPr>
          <w:p w14:paraId="5FD19B50" w14:textId="1030916F" w:rsidR="00FC5A27" w:rsidRPr="00841455" w:rsidRDefault="00FC5A27" w:rsidP="12720D23">
            <w:pPr>
              <w:spacing w:after="0" w:line="240" w:lineRule="auto"/>
              <w:jc w:val="center"/>
              <w:rPr>
                <w:rFonts w:ascii="Times New Roman" w:eastAsia="Times New Roman" w:hAnsi="Times New Roman"/>
                <w:sz w:val="18"/>
                <w:szCs w:val="18"/>
                <w:lang w:eastAsia="lv-LV"/>
              </w:rPr>
            </w:pPr>
            <w:r w:rsidRPr="00841455">
              <w:rPr>
                <w:rFonts w:ascii="Times New Roman" w:eastAsia="Times New Roman" w:hAnsi="Times New Roman"/>
                <w:sz w:val="18"/>
                <w:szCs w:val="18"/>
                <w:lang w:eastAsia="lv-LV"/>
              </w:rPr>
              <w:t xml:space="preserve">1796,38 </w:t>
            </w:r>
          </w:p>
        </w:tc>
        <w:tc>
          <w:tcPr>
            <w:tcW w:w="992" w:type="dxa"/>
            <w:vAlign w:val="center"/>
          </w:tcPr>
          <w:p w14:paraId="07403E42" w14:textId="6CA3B2A1" w:rsidR="00FC5A27" w:rsidRPr="00841455" w:rsidRDefault="00FC5A27" w:rsidP="12720D23">
            <w:pPr>
              <w:spacing w:after="0" w:line="240" w:lineRule="auto"/>
              <w:jc w:val="center"/>
              <w:rPr>
                <w:rFonts w:ascii="Times New Roman" w:eastAsia="Times New Roman" w:hAnsi="Times New Roman"/>
                <w:sz w:val="18"/>
                <w:szCs w:val="18"/>
                <w:lang w:eastAsia="lv-LV"/>
              </w:rPr>
            </w:pPr>
            <w:r w:rsidRPr="00841455">
              <w:rPr>
                <w:rFonts w:ascii="Times New Roman" w:eastAsia="Times New Roman" w:hAnsi="Times New Roman"/>
                <w:sz w:val="18"/>
                <w:szCs w:val="18"/>
                <w:lang w:eastAsia="lv-LV"/>
              </w:rPr>
              <w:t>1294,94</w:t>
            </w:r>
          </w:p>
        </w:tc>
        <w:tc>
          <w:tcPr>
            <w:tcW w:w="993" w:type="dxa"/>
            <w:vAlign w:val="center"/>
          </w:tcPr>
          <w:p w14:paraId="46A1168F" w14:textId="78118D0B" w:rsidR="00FC5A27" w:rsidRPr="00841455" w:rsidRDefault="00FC5A27" w:rsidP="12720D23">
            <w:pPr>
              <w:spacing w:after="0" w:line="240" w:lineRule="auto"/>
              <w:jc w:val="center"/>
              <w:rPr>
                <w:rFonts w:ascii="Times New Roman" w:eastAsia="Times New Roman" w:hAnsi="Times New Roman"/>
                <w:sz w:val="18"/>
                <w:szCs w:val="18"/>
                <w:lang w:eastAsia="lv-LV"/>
              </w:rPr>
            </w:pPr>
            <w:r w:rsidRPr="00841455">
              <w:rPr>
                <w:rFonts w:ascii="Times New Roman" w:eastAsia="Times New Roman" w:hAnsi="Times New Roman"/>
                <w:sz w:val="18"/>
                <w:szCs w:val="18"/>
                <w:lang w:eastAsia="lv-LV"/>
              </w:rPr>
              <w:t>1197,90</w:t>
            </w:r>
          </w:p>
        </w:tc>
        <w:tc>
          <w:tcPr>
            <w:tcW w:w="992" w:type="dxa"/>
            <w:vAlign w:val="center"/>
          </w:tcPr>
          <w:p w14:paraId="2CEB48B6" w14:textId="099BBC5D" w:rsidR="00FC5A27" w:rsidRPr="00841455" w:rsidRDefault="00FC5A27" w:rsidP="12720D23">
            <w:pPr>
              <w:spacing w:after="0" w:line="240" w:lineRule="auto"/>
              <w:jc w:val="center"/>
              <w:rPr>
                <w:rFonts w:ascii="Times New Roman" w:eastAsia="Times New Roman" w:hAnsi="Times New Roman"/>
                <w:sz w:val="18"/>
                <w:szCs w:val="18"/>
                <w:lang w:eastAsia="lv-LV"/>
              </w:rPr>
            </w:pPr>
            <w:r w:rsidRPr="00841455">
              <w:rPr>
                <w:rFonts w:ascii="Times New Roman" w:eastAsia="Times New Roman" w:hAnsi="Times New Roman"/>
                <w:sz w:val="18"/>
                <w:szCs w:val="18"/>
                <w:lang w:eastAsia="lv-LV"/>
              </w:rPr>
              <w:t>1189,08</w:t>
            </w:r>
          </w:p>
        </w:tc>
        <w:tc>
          <w:tcPr>
            <w:tcW w:w="992" w:type="dxa"/>
            <w:vAlign w:val="center"/>
          </w:tcPr>
          <w:p w14:paraId="59514302" w14:textId="1F5CD1C3" w:rsidR="00FC5A27" w:rsidRPr="00841455" w:rsidRDefault="00FC5A27" w:rsidP="12720D23">
            <w:pPr>
              <w:spacing w:after="0" w:line="240" w:lineRule="auto"/>
              <w:jc w:val="center"/>
              <w:rPr>
                <w:rFonts w:ascii="Times New Roman" w:eastAsia="Times New Roman" w:hAnsi="Times New Roman"/>
                <w:sz w:val="18"/>
                <w:szCs w:val="18"/>
                <w:lang w:eastAsia="lv-LV"/>
              </w:rPr>
            </w:pPr>
            <w:r w:rsidRPr="00841455">
              <w:rPr>
                <w:rFonts w:ascii="Times New Roman" w:eastAsia="Times New Roman" w:hAnsi="Times New Roman"/>
                <w:sz w:val="18"/>
                <w:szCs w:val="18"/>
                <w:lang w:eastAsia="lv-LV"/>
              </w:rPr>
              <w:t>1180,26</w:t>
            </w:r>
          </w:p>
        </w:tc>
        <w:tc>
          <w:tcPr>
            <w:tcW w:w="1134" w:type="dxa"/>
            <w:vAlign w:val="center"/>
          </w:tcPr>
          <w:p w14:paraId="1D849C37" w14:textId="1CDCC4B2" w:rsidR="00FC5A27" w:rsidRPr="00841455" w:rsidRDefault="00FC5A27" w:rsidP="12720D23">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6658,56</w:t>
            </w:r>
          </w:p>
        </w:tc>
        <w:tc>
          <w:tcPr>
            <w:tcW w:w="1843" w:type="dxa"/>
            <w:vAlign w:val="center"/>
          </w:tcPr>
          <w:p w14:paraId="0369A075" w14:textId="6BCDDF16" w:rsidR="00FC5A27" w:rsidRPr="00841455" w:rsidRDefault="00FC5A27" w:rsidP="12720D23">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-3794,79</w:t>
            </w:r>
            <w:r>
              <w:rPr>
                <w:rStyle w:val="FootnoteReference"/>
                <w:rFonts w:ascii="Times New Roman" w:eastAsia="Times New Roman" w:hAnsi="Times New Roman"/>
                <w:sz w:val="18"/>
                <w:szCs w:val="18"/>
                <w:lang w:eastAsia="lv-LV"/>
              </w:rPr>
              <w:footnoteReference w:id="75"/>
            </w:r>
          </w:p>
        </w:tc>
      </w:tr>
      <w:tr w:rsidR="0072555B" w:rsidRPr="005F4F51" w14:paraId="21D3E96C" w14:textId="77777777" w:rsidTr="00FC5A27">
        <w:trPr>
          <w:trHeight w:val="296"/>
          <w:jc w:val="center"/>
        </w:trPr>
        <w:tc>
          <w:tcPr>
            <w:tcW w:w="1413" w:type="dxa"/>
            <w:vAlign w:val="center"/>
          </w:tcPr>
          <w:p w14:paraId="7E42C6B7" w14:textId="2D067601" w:rsidR="0072555B" w:rsidRPr="12720D23" w:rsidRDefault="0072555B" w:rsidP="0072555B">
            <w:pPr>
              <w:spacing w:after="0" w:line="240" w:lineRule="auto"/>
              <w:jc w:val="center"/>
              <w:rPr>
                <w:rFonts w:ascii="Times New Roman" w:eastAsia="Times New Roman" w:hAnsi="Times New Roman"/>
                <w:color w:val="000000" w:themeColor="text1"/>
                <w:sz w:val="16"/>
                <w:szCs w:val="16"/>
                <w:lang w:eastAsia="lv-LV"/>
              </w:rPr>
            </w:pPr>
            <w:r w:rsidRPr="12720D23">
              <w:rPr>
                <w:rFonts w:ascii="Times New Roman" w:eastAsia="Times New Roman" w:hAnsi="Times New Roman"/>
                <w:color w:val="000000" w:themeColor="text1"/>
                <w:sz w:val="16"/>
                <w:szCs w:val="16"/>
                <w:lang w:eastAsia="lv-LV"/>
              </w:rPr>
              <w:t>Apsaimniekoti zālāji</w:t>
            </w:r>
          </w:p>
        </w:tc>
        <w:tc>
          <w:tcPr>
            <w:tcW w:w="1134" w:type="dxa"/>
            <w:shd w:val="clear" w:color="auto" w:fill="auto"/>
            <w:vAlign w:val="center"/>
          </w:tcPr>
          <w:p w14:paraId="62CE6805" w14:textId="6BE9C686" w:rsidR="0072555B" w:rsidRPr="00841455" w:rsidRDefault="0072555B" w:rsidP="0072555B">
            <w:pPr>
              <w:spacing w:after="0" w:line="240" w:lineRule="auto"/>
              <w:jc w:val="center"/>
              <w:rPr>
                <w:rFonts w:ascii="Times New Roman" w:eastAsia="Times New Roman" w:hAnsi="Times New Roman"/>
                <w:sz w:val="18"/>
                <w:szCs w:val="18"/>
              </w:rPr>
            </w:pPr>
            <w:r w:rsidRPr="00841455">
              <w:rPr>
                <w:rFonts w:ascii="Times New Roman" w:eastAsia="Times New Roman" w:hAnsi="Times New Roman"/>
                <w:sz w:val="18"/>
                <w:szCs w:val="18"/>
              </w:rPr>
              <w:t xml:space="preserve">860,64 </w:t>
            </w:r>
          </w:p>
        </w:tc>
        <w:tc>
          <w:tcPr>
            <w:tcW w:w="992" w:type="dxa"/>
            <w:vAlign w:val="center"/>
          </w:tcPr>
          <w:p w14:paraId="2379664E" w14:textId="6B87643B" w:rsidR="0072555B" w:rsidRPr="00841455" w:rsidRDefault="0072555B" w:rsidP="0072555B">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1135,24</w:t>
            </w:r>
          </w:p>
        </w:tc>
        <w:tc>
          <w:tcPr>
            <w:tcW w:w="992" w:type="dxa"/>
            <w:vAlign w:val="center"/>
          </w:tcPr>
          <w:p w14:paraId="035673B0" w14:textId="14D59435" w:rsidR="0072555B" w:rsidRPr="00841455" w:rsidRDefault="0072555B" w:rsidP="0072555B">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68</w:t>
            </w:r>
            <w:r w:rsidR="00A55CCB">
              <w:rPr>
                <w:rFonts w:ascii="Times New Roman" w:eastAsia="Times New Roman" w:hAnsi="Times New Roman"/>
                <w:sz w:val="18"/>
                <w:szCs w:val="18"/>
                <w:lang w:eastAsia="lv-LV"/>
              </w:rPr>
              <w:t>6,54</w:t>
            </w:r>
          </w:p>
        </w:tc>
        <w:tc>
          <w:tcPr>
            <w:tcW w:w="993" w:type="dxa"/>
            <w:vAlign w:val="center"/>
          </w:tcPr>
          <w:p w14:paraId="26A0E701" w14:textId="26B767F6" w:rsidR="0072555B" w:rsidRPr="00841455" w:rsidRDefault="00A55CCB" w:rsidP="0072555B">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758,41</w:t>
            </w:r>
          </w:p>
        </w:tc>
        <w:tc>
          <w:tcPr>
            <w:tcW w:w="992" w:type="dxa"/>
            <w:vAlign w:val="center"/>
          </w:tcPr>
          <w:p w14:paraId="05CAD075" w14:textId="254D5DF0" w:rsidR="0072555B" w:rsidRPr="00841455" w:rsidRDefault="00A55CCB" w:rsidP="0072555B">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829,57</w:t>
            </w:r>
          </w:p>
        </w:tc>
        <w:tc>
          <w:tcPr>
            <w:tcW w:w="992" w:type="dxa"/>
            <w:vAlign w:val="center"/>
          </w:tcPr>
          <w:p w14:paraId="50ABC9BB" w14:textId="7FF9317F" w:rsidR="0072555B" w:rsidRPr="00841455" w:rsidRDefault="00A55CCB" w:rsidP="0072555B">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900,02</w:t>
            </w:r>
          </w:p>
        </w:tc>
        <w:tc>
          <w:tcPr>
            <w:tcW w:w="1134" w:type="dxa"/>
            <w:vAlign w:val="center"/>
          </w:tcPr>
          <w:p w14:paraId="6966F1BC" w14:textId="4660596E" w:rsidR="0072555B" w:rsidRDefault="00A55CCB" w:rsidP="0072555B">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4309,78</w:t>
            </w:r>
          </w:p>
        </w:tc>
        <w:tc>
          <w:tcPr>
            <w:tcW w:w="1843" w:type="dxa"/>
            <w:vAlign w:val="center"/>
          </w:tcPr>
          <w:p w14:paraId="2D549B3B" w14:textId="727F9071" w:rsidR="0072555B" w:rsidRDefault="00A55CCB" w:rsidP="0072555B">
            <w:pPr>
              <w:spacing w:after="0" w:line="240" w:lineRule="auto"/>
              <w:jc w:val="center"/>
              <w:rPr>
                <w:rFonts w:ascii="Times New Roman" w:eastAsia="Times New Roman" w:hAnsi="Times New Roman"/>
                <w:sz w:val="18"/>
                <w:szCs w:val="18"/>
                <w:lang w:eastAsia="lv-LV"/>
              </w:rPr>
            </w:pPr>
            <w:r>
              <w:rPr>
                <w:rFonts w:ascii="Times New Roman" w:eastAsia="Times New Roman" w:hAnsi="Times New Roman"/>
                <w:sz w:val="18"/>
                <w:szCs w:val="18"/>
                <w:lang w:eastAsia="lv-LV"/>
              </w:rPr>
              <w:t>6,58</w:t>
            </w:r>
            <w:r>
              <w:rPr>
                <w:rStyle w:val="FootnoteReference"/>
                <w:rFonts w:ascii="Times New Roman" w:eastAsia="Times New Roman" w:hAnsi="Times New Roman"/>
                <w:sz w:val="18"/>
                <w:szCs w:val="18"/>
                <w:lang w:eastAsia="lv-LV"/>
              </w:rPr>
              <w:footnoteReference w:id="76"/>
            </w:r>
          </w:p>
        </w:tc>
      </w:tr>
      <w:tr w:rsidR="0039697E" w:rsidRPr="00FC44D1" w14:paraId="3D60722A" w14:textId="77777777" w:rsidTr="004F4093">
        <w:trPr>
          <w:trHeight w:val="296"/>
          <w:jc w:val="center"/>
        </w:trPr>
        <w:tc>
          <w:tcPr>
            <w:tcW w:w="8642" w:type="dxa"/>
            <w:gridSpan w:val="8"/>
            <w:shd w:val="clear" w:color="auto" w:fill="D9D9D9" w:themeFill="background1" w:themeFillShade="D9"/>
            <w:vAlign w:val="center"/>
          </w:tcPr>
          <w:p w14:paraId="3DBC9F45" w14:textId="597F9D78" w:rsidR="0039697E" w:rsidRPr="00841455" w:rsidRDefault="7A6E3721" w:rsidP="00841455">
            <w:pPr>
              <w:spacing w:after="0" w:line="240" w:lineRule="auto"/>
              <w:jc w:val="center"/>
              <w:rPr>
                <w:rFonts w:ascii="Times New Roman" w:eastAsia="Times New Roman" w:hAnsi="Times New Roman"/>
                <w:sz w:val="16"/>
                <w:szCs w:val="16"/>
              </w:rPr>
            </w:pPr>
            <w:r w:rsidRPr="12720D23">
              <w:rPr>
                <w:rFonts w:ascii="Times New Roman" w:eastAsia="Times New Roman" w:hAnsi="Times New Roman"/>
                <w:sz w:val="16"/>
                <w:szCs w:val="16"/>
                <w:lang w:eastAsia="lv-LV"/>
              </w:rPr>
              <w:t>Kopā</w:t>
            </w:r>
          </w:p>
        </w:tc>
        <w:tc>
          <w:tcPr>
            <w:tcW w:w="1843" w:type="dxa"/>
            <w:shd w:val="clear" w:color="auto" w:fill="D9D9D9" w:themeFill="background1" w:themeFillShade="D9"/>
            <w:vAlign w:val="center"/>
          </w:tcPr>
          <w:p w14:paraId="0836E79F" w14:textId="5EAAA4C8" w:rsidR="0039697E" w:rsidRPr="00A00EEF" w:rsidRDefault="48821A6E" w:rsidP="12720D23">
            <w:pPr>
              <w:spacing w:after="0" w:line="240" w:lineRule="auto"/>
              <w:jc w:val="center"/>
              <w:rPr>
                <w:rFonts w:ascii="Times New Roman" w:eastAsia="Times New Roman" w:hAnsi="Times New Roman"/>
                <w:sz w:val="16"/>
                <w:szCs w:val="16"/>
              </w:rPr>
            </w:pPr>
            <w:r w:rsidRPr="00841455">
              <w:rPr>
                <w:rFonts w:ascii="Times New Roman" w:eastAsia="Times New Roman" w:hAnsi="Times New Roman"/>
                <w:b/>
                <w:bCs/>
                <w:sz w:val="18"/>
                <w:szCs w:val="18"/>
                <w:lang w:eastAsia="lv-LV"/>
              </w:rPr>
              <w:t>-5015,05</w:t>
            </w:r>
          </w:p>
        </w:tc>
      </w:tr>
    </w:tbl>
    <w:p w14:paraId="07A269D9" w14:textId="77777777" w:rsidR="003023D1" w:rsidRDefault="003023D1" w:rsidP="003023D1">
      <w:pPr>
        <w:spacing w:after="120"/>
        <w:jc w:val="both"/>
        <w:rPr>
          <w:rFonts w:ascii="Times New Roman" w:hAnsi="Times New Roman"/>
          <w:b/>
          <w:sz w:val="24"/>
          <w:szCs w:val="24"/>
          <w:lang w:eastAsia="lv-LV"/>
        </w:rPr>
      </w:pPr>
    </w:p>
    <w:p w14:paraId="28FA0721" w14:textId="2C461D03" w:rsidR="00CB324B" w:rsidRDefault="48D398DA" w:rsidP="12720D23">
      <w:pPr>
        <w:spacing w:before="120" w:after="120" w:line="240" w:lineRule="auto"/>
        <w:ind w:firstLine="567"/>
        <w:jc w:val="both"/>
        <w:rPr>
          <w:rFonts w:ascii="Times New Roman" w:hAnsi="Times New Roman"/>
          <w:b/>
          <w:bCs/>
          <w:sz w:val="24"/>
          <w:szCs w:val="24"/>
          <w:lang w:eastAsia="lv-LV"/>
        </w:rPr>
      </w:pPr>
      <w:r w:rsidRPr="12720D23">
        <w:rPr>
          <w:rFonts w:ascii="Times New Roman" w:hAnsi="Times New Roman"/>
          <w:b/>
          <w:bCs/>
          <w:sz w:val="24"/>
          <w:szCs w:val="24"/>
          <w:lang w:eastAsia="lv-LV"/>
        </w:rPr>
        <w:t xml:space="preserve">Kopumā </w:t>
      </w:r>
      <w:r w:rsidRPr="12720D23">
        <w:rPr>
          <w:rFonts w:ascii="Times New Roman" w:hAnsi="Times New Roman"/>
          <w:sz w:val="24"/>
          <w:szCs w:val="24"/>
          <w:lang w:eastAsia="lv-LV"/>
        </w:rPr>
        <w:t>saskaņā ar 202</w:t>
      </w:r>
      <w:r w:rsidR="67D5CFE3" w:rsidRPr="12720D23">
        <w:rPr>
          <w:rFonts w:ascii="Times New Roman" w:hAnsi="Times New Roman"/>
          <w:sz w:val="24"/>
          <w:szCs w:val="24"/>
          <w:lang w:eastAsia="lv-LV"/>
        </w:rPr>
        <w:t>3</w:t>
      </w:r>
      <w:r w:rsidRPr="12720D23">
        <w:rPr>
          <w:rFonts w:ascii="Times New Roman" w:hAnsi="Times New Roman"/>
          <w:sz w:val="24"/>
          <w:szCs w:val="24"/>
          <w:lang w:eastAsia="lv-LV"/>
        </w:rPr>
        <w:t xml:space="preserve">. gada ziņojumu par politikām, pasākumiem un SEG prognozēm  2021. - 2025. gada periodā ZIZIMM uzskaites kategorijās </w:t>
      </w:r>
      <w:r w:rsidRPr="12720D23">
        <w:rPr>
          <w:rFonts w:ascii="Times New Roman" w:hAnsi="Times New Roman"/>
          <w:b/>
          <w:bCs/>
          <w:sz w:val="24"/>
          <w:szCs w:val="24"/>
          <w:lang w:eastAsia="lv-LV"/>
        </w:rPr>
        <w:t xml:space="preserve">prognozēta saistību </w:t>
      </w:r>
      <w:proofErr w:type="spellStart"/>
      <w:r w:rsidRPr="12720D23">
        <w:rPr>
          <w:rFonts w:ascii="Times New Roman" w:hAnsi="Times New Roman"/>
          <w:b/>
          <w:bCs/>
          <w:sz w:val="24"/>
          <w:szCs w:val="24"/>
          <w:lang w:eastAsia="lv-LV"/>
        </w:rPr>
        <w:t>pārpilde</w:t>
      </w:r>
      <w:proofErr w:type="spellEnd"/>
      <w:r w:rsidRPr="12720D23">
        <w:rPr>
          <w:rFonts w:ascii="Times New Roman" w:hAnsi="Times New Roman"/>
          <w:b/>
          <w:bCs/>
          <w:sz w:val="24"/>
          <w:szCs w:val="24"/>
          <w:lang w:eastAsia="lv-LV"/>
        </w:rPr>
        <w:t xml:space="preserve"> par -</w:t>
      </w:r>
      <w:r w:rsidR="14C510E0" w:rsidRPr="12720D23">
        <w:rPr>
          <w:rFonts w:ascii="Times New Roman" w:hAnsi="Times New Roman"/>
          <w:b/>
          <w:bCs/>
          <w:sz w:val="24"/>
          <w:szCs w:val="24"/>
          <w:lang w:eastAsia="lv-LV"/>
        </w:rPr>
        <w:t>5015</w:t>
      </w:r>
      <w:r w:rsidR="0077333C" w:rsidRPr="12720D23">
        <w:rPr>
          <w:rFonts w:ascii="Times New Roman" w:hAnsi="Times New Roman"/>
          <w:b/>
          <w:bCs/>
          <w:sz w:val="24"/>
          <w:szCs w:val="24"/>
          <w:lang w:eastAsia="lv-LV"/>
        </w:rPr>
        <w:t>,05</w:t>
      </w:r>
      <w:r w:rsidRPr="12720D23">
        <w:rPr>
          <w:rFonts w:ascii="Times New Roman" w:hAnsi="Times New Roman"/>
          <w:b/>
          <w:bCs/>
          <w:sz w:val="24"/>
          <w:szCs w:val="24"/>
          <w:lang w:eastAsia="lv-LV"/>
        </w:rPr>
        <w:t> </w:t>
      </w:r>
      <w:proofErr w:type="spellStart"/>
      <w:r w:rsidRPr="12720D23">
        <w:rPr>
          <w:rFonts w:ascii="Times New Roman" w:hAnsi="Times New Roman"/>
          <w:b/>
          <w:bCs/>
          <w:sz w:val="24"/>
          <w:szCs w:val="24"/>
          <w:lang w:eastAsia="lv-LV"/>
        </w:rPr>
        <w:t>kt</w:t>
      </w:r>
      <w:proofErr w:type="spellEnd"/>
      <w:r w:rsidRPr="12720D23">
        <w:rPr>
          <w:rFonts w:ascii="Times New Roman" w:hAnsi="Times New Roman"/>
          <w:b/>
          <w:bCs/>
          <w:sz w:val="24"/>
          <w:szCs w:val="24"/>
          <w:lang w:eastAsia="lv-LV"/>
        </w:rPr>
        <w:t> CO</w:t>
      </w:r>
      <w:r w:rsidRPr="12720D23">
        <w:rPr>
          <w:rFonts w:ascii="Times New Roman" w:hAnsi="Times New Roman"/>
          <w:b/>
          <w:bCs/>
          <w:sz w:val="24"/>
          <w:szCs w:val="24"/>
          <w:vertAlign w:val="subscript"/>
          <w:lang w:eastAsia="lv-LV"/>
        </w:rPr>
        <w:t>2</w:t>
      </w:r>
      <w:r w:rsidRPr="12720D23">
        <w:rPr>
          <w:rFonts w:ascii="Times New Roman" w:hAnsi="Times New Roman"/>
          <w:b/>
          <w:bCs/>
          <w:sz w:val="24"/>
          <w:szCs w:val="24"/>
          <w:lang w:eastAsia="lv-LV"/>
        </w:rPr>
        <w:t> </w:t>
      </w:r>
      <w:proofErr w:type="spellStart"/>
      <w:r w:rsidRPr="12720D23">
        <w:rPr>
          <w:rFonts w:ascii="Times New Roman" w:hAnsi="Times New Roman"/>
          <w:b/>
          <w:bCs/>
          <w:sz w:val="24"/>
          <w:szCs w:val="24"/>
          <w:lang w:eastAsia="lv-LV"/>
        </w:rPr>
        <w:t>ekv</w:t>
      </w:r>
      <w:proofErr w:type="spellEnd"/>
      <w:r w:rsidR="65B0A2F3" w:rsidRPr="12720D23">
        <w:rPr>
          <w:rFonts w:ascii="Times New Roman" w:hAnsi="Times New Roman"/>
          <w:b/>
          <w:bCs/>
          <w:sz w:val="24"/>
          <w:szCs w:val="24"/>
          <w:lang w:eastAsia="lv-LV"/>
        </w:rPr>
        <w:t>.</w:t>
      </w:r>
      <w:r w:rsidRPr="12720D23">
        <w:rPr>
          <w:rFonts w:ascii="Times New Roman" w:hAnsi="Times New Roman"/>
          <w:b/>
          <w:bCs/>
          <w:sz w:val="24"/>
          <w:szCs w:val="24"/>
          <w:lang w:eastAsia="lv-LV"/>
        </w:rPr>
        <w:t xml:space="preserve"> vienībām.</w:t>
      </w:r>
    </w:p>
    <w:p w14:paraId="6E623C84" w14:textId="5F13DE21" w:rsidR="004311E7" w:rsidRPr="001C6BED" w:rsidRDefault="610F52BF" w:rsidP="00F736F1">
      <w:pPr>
        <w:spacing w:before="120" w:after="120" w:line="240" w:lineRule="auto"/>
        <w:ind w:firstLine="567"/>
        <w:jc w:val="both"/>
        <w:rPr>
          <w:rFonts w:ascii="Times New Roman" w:hAnsi="Times New Roman"/>
          <w:sz w:val="24"/>
          <w:szCs w:val="24"/>
        </w:rPr>
      </w:pPr>
      <w:r w:rsidRPr="12720D23">
        <w:rPr>
          <w:rFonts w:ascii="Times New Roman" w:hAnsi="Times New Roman"/>
          <w:sz w:val="24"/>
          <w:szCs w:val="24"/>
        </w:rPr>
        <w:t>Kā jau iepriekš</w:t>
      </w:r>
      <w:r w:rsidR="34B10766" w:rsidRPr="12720D23">
        <w:rPr>
          <w:rFonts w:ascii="Times New Roman" w:hAnsi="Times New Roman"/>
          <w:sz w:val="24"/>
          <w:szCs w:val="24"/>
        </w:rPr>
        <w:t xml:space="preserve"> </w:t>
      </w:r>
      <w:r w:rsidR="77F4FD05" w:rsidRPr="12720D23">
        <w:rPr>
          <w:rFonts w:ascii="Times New Roman" w:hAnsi="Times New Roman"/>
          <w:sz w:val="24"/>
          <w:szCs w:val="24"/>
        </w:rPr>
        <w:t xml:space="preserve">tika minēts </w:t>
      </w:r>
      <w:r w:rsidR="6903799A" w:rsidRPr="12720D23">
        <w:rPr>
          <w:rFonts w:ascii="Times New Roman" w:hAnsi="Times New Roman"/>
          <w:sz w:val="24"/>
          <w:szCs w:val="24"/>
        </w:rPr>
        <w:t>š</w:t>
      </w:r>
      <w:r w:rsidR="77F4FD05" w:rsidRPr="12720D23">
        <w:rPr>
          <w:rFonts w:ascii="Times New Roman" w:hAnsi="Times New Roman"/>
          <w:sz w:val="24"/>
          <w:szCs w:val="24"/>
        </w:rPr>
        <w:t>ī</w:t>
      </w:r>
      <w:r w:rsidR="6903799A" w:rsidRPr="12720D23">
        <w:rPr>
          <w:rFonts w:ascii="Times New Roman" w:hAnsi="Times New Roman"/>
          <w:sz w:val="24"/>
          <w:szCs w:val="24"/>
        </w:rPr>
        <w:t xml:space="preserve"> </w:t>
      </w:r>
      <w:r w:rsidR="3E84D8DF" w:rsidRPr="12720D23">
        <w:rPr>
          <w:rFonts w:ascii="Times New Roman" w:hAnsi="Times New Roman"/>
          <w:sz w:val="24"/>
          <w:szCs w:val="24"/>
        </w:rPr>
        <w:t>ziņojum</w:t>
      </w:r>
      <w:r w:rsidR="6903799A" w:rsidRPr="12720D23">
        <w:rPr>
          <w:rFonts w:ascii="Times New Roman" w:hAnsi="Times New Roman"/>
          <w:sz w:val="24"/>
          <w:szCs w:val="24"/>
        </w:rPr>
        <w:t>a 2.nodaļā,</w:t>
      </w:r>
      <w:r w:rsidR="092B4DBE" w:rsidRPr="12720D23">
        <w:rPr>
          <w:rFonts w:ascii="Times New Roman" w:hAnsi="Times New Roman"/>
          <w:sz w:val="24"/>
          <w:szCs w:val="24"/>
        </w:rPr>
        <w:t xml:space="preserve"> </w:t>
      </w:r>
      <w:r w:rsidR="00943447" w:rsidRPr="12720D23">
        <w:rPr>
          <w:rFonts w:ascii="Times New Roman" w:hAnsi="Times New Roman"/>
          <w:sz w:val="24"/>
          <w:szCs w:val="24"/>
        </w:rPr>
        <w:t xml:space="preserve">balstoties uz </w:t>
      </w:r>
      <w:r w:rsidR="00593198" w:rsidRPr="00A81B7E">
        <w:rPr>
          <w:rFonts w:ascii="Times New Roman" w:hAnsi="Times New Roman"/>
          <w:sz w:val="24"/>
          <w:szCs w:val="24"/>
        </w:rPr>
        <w:t xml:space="preserve">2023. gada </w:t>
      </w:r>
      <w:r w:rsidR="0028547A">
        <w:rPr>
          <w:rFonts w:ascii="Times New Roman" w:hAnsi="Times New Roman"/>
          <w:sz w:val="24"/>
          <w:szCs w:val="24"/>
        </w:rPr>
        <w:t>19. aprīļa</w:t>
      </w:r>
      <w:r w:rsidR="00593198" w:rsidRPr="00A81B7E">
        <w:rPr>
          <w:rFonts w:ascii="Times New Roman" w:hAnsi="Times New Roman"/>
          <w:sz w:val="24"/>
          <w:szCs w:val="24"/>
        </w:rPr>
        <w:t xml:space="preserve"> </w:t>
      </w:r>
      <w:r w:rsidR="0028547A">
        <w:rPr>
          <w:rFonts w:ascii="Times New Roman" w:hAnsi="Times New Roman"/>
          <w:sz w:val="24"/>
          <w:szCs w:val="24"/>
        </w:rPr>
        <w:t>grozījumiem</w:t>
      </w:r>
      <w:r w:rsidR="00593198" w:rsidRPr="00A81B7E">
        <w:rPr>
          <w:rFonts w:ascii="Times New Roman" w:hAnsi="Times New Roman"/>
          <w:sz w:val="24"/>
          <w:szCs w:val="24"/>
        </w:rPr>
        <w:t xml:space="preserve"> ZIZIMM regul</w:t>
      </w:r>
      <w:r w:rsidR="0028547A">
        <w:rPr>
          <w:rFonts w:ascii="Times New Roman" w:hAnsi="Times New Roman"/>
          <w:sz w:val="24"/>
          <w:szCs w:val="24"/>
        </w:rPr>
        <w:t>ā</w:t>
      </w:r>
      <w:r w:rsidR="00943447" w:rsidRPr="12720D23">
        <w:rPr>
          <w:rFonts w:ascii="Times New Roman" w:hAnsi="Times New Roman"/>
          <w:sz w:val="24"/>
          <w:szCs w:val="24"/>
        </w:rPr>
        <w:t xml:space="preserve"> </w:t>
      </w:r>
      <w:r w:rsidR="092B4DBE" w:rsidRPr="12720D23">
        <w:rPr>
          <w:rFonts w:ascii="Times New Roman" w:hAnsi="Times New Roman"/>
          <w:sz w:val="24"/>
          <w:szCs w:val="24"/>
        </w:rPr>
        <w:t>periodā no</w:t>
      </w:r>
      <w:r w:rsidR="7034EDA7" w:rsidRPr="12720D23">
        <w:rPr>
          <w:rFonts w:ascii="Times New Roman" w:hAnsi="Times New Roman"/>
          <w:sz w:val="24"/>
          <w:szCs w:val="24"/>
        </w:rPr>
        <w:t xml:space="preserve"> 2026. </w:t>
      </w:r>
      <w:r w:rsidR="1B4E3C07" w:rsidRPr="12720D23">
        <w:rPr>
          <w:rFonts w:ascii="Times New Roman" w:hAnsi="Times New Roman"/>
          <w:sz w:val="24"/>
          <w:szCs w:val="24"/>
        </w:rPr>
        <w:t>gada</w:t>
      </w:r>
      <w:r w:rsidR="7034EDA7" w:rsidRPr="12720D23">
        <w:rPr>
          <w:rFonts w:ascii="Times New Roman" w:hAnsi="Times New Roman"/>
          <w:sz w:val="24"/>
          <w:szCs w:val="24"/>
        </w:rPr>
        <w:t xml:space="preserve"> Latvijai noteiktais</w:t>
      </w:r>
      <w:r w:rsidR="1B4E3C07" w:rsidRPr="12720D23">
        <w:rPr>
          <w:rFonts w:ascii="Times New Roman" w:hAnsi="Times New Roman"/>
          <w:sz w:val="24"/>
          <w:szCs w:val="24"/>
        </w:rPr>
        <w:t xml:space="preserve"> </w:t>
      </w:r>
      <w:r w:rsidR="7034EDA7" w:rsidRPr="12720D23">
        <w:rPr>
          <w:rFonts w:ascii="Times New Roman" w:hAnsi="Times New Roman"/>
          <w:sz w:val="24"/>
          <w:szCs w:val="24"/>
        </w:rPr>
        <w:t xml:space="preserve">mērķis (piesaiste ZIZIMM </w:t>
      </w:r>
      <w:r w:rsidR="729CB447" w:rsidRPr="12720D23">
        <w:rPr>
          <w:rFonts w:ascii="Times New Roman" w:hAnsi="Times New Roman"/>
          <w:b/>
          <w:bCs/>
          <w:sz w:val="24"/>
          <w:szCs w:val="24"/>
        </w:rPr>
        <w:t>ziņošanas</w:t>
      </w:r>
      <w:r w:rsidR="729CB447" w:rsidRPr="12720D23">
        <w:rPr>
          <w:rFonts w:ascii="Times New Roman" w:hAnsi="Times New Roman"/>
          <w:sz w:val="24"/>
          <w:szCs w:val="24"/>
        </w:rPr>
        <w:t xml:space="preserve"> kategorijās - meža zeme, aramzeme, zālājs, mitrāji, infrastruktūra, nocirstas koksnes produkti.</w:t>
      </w:r>
      <w:r w:rsidR="7034EDA7" w:rsidRPr="12720D23">
        <w:rPr>
          <w:rFonts w:ascii="Times New Roman" w:hAnsi="Times New Roman"/>
          <w:sz w:val="24"/>
          <w:szCs w:val="24"/>
        </w:rPr>
        <w:t>)</w:t>
      </w:r>
      <w:r w:rsidR="00047E10" w:rsidRPr="12720D23">
        <w:rPr>
          <w:rFonts w:ascii="Times New Roman" w:hAnsi="Times New Roman"/>
          <w:sz w:val="24"/>
          <w:szCs w:val="24"/>
        </w:rPr>
        <w:t xml:space="preserve"> </w:t>
      </w:r>
      <w:r w:rsidR="7034EDA7" w:rsidRPr="12720D23">
        <w:rPr>
          <w:rFonts w:ascii="Times New Roman" w:hAnsi="Times New Roman"/>
          <w:sz w:val="24"/>
          <w:szCs w:val="24"/>
        </w:rPr>
        <w:t xml:space="preserve">būs </w:t>
      </w:r>
      <w:r w:rsidR="00943447" w:rsidRPr="12720D23">
        <w:rPr>
          <w:rFonts w:ascii="Times New Roman" w:hAnsi="Times New Roman"/>
          <w:sz w:val="24"/>
          <w:szCs w:val="24"/>
        </w:rPr>
        <w:t xml:space="preserve">– 639 </w:t>
      </w:r>
      <w:proofErr w:type="spellStart"/>
      <w:r w:rsidR="00943447" w:rsidRPr="12720D23">
        <w:rPr>
          <w:rFonts w:ascii="Times New Roman" w:hAnsi="Times New Roman"/>
          <w:sz w:val="24"/>
          <w:szCs w:val="24"/>
        </w:rPr>
        <w:t>kt</w:t>
      </w:r>
      <w:proofErr w:type="spellEnd"/>
      <w:r w:rsidR="00943447" w:rsidRPr="12720D23">
        <w:rPr>
          <w:rFonts w:ascii="Times New Roman" w:hAnsi="Times New Roman"/>
          <w:sz w:val="24"/>
          <w:szCs w:val="24"/>
        </w:rPr>
        <w:t xml:space="preserve"> CO</w:t>
      </w:r>
      <w:r w:rsidR="00943447" w:rsidRPr="12720D23">
        <w:rPr>
          <w:rFonts w:ascii="Times New Roman" w:hAnsi="Times New Roman"/>
          <w:sz w:val="24"/>
          <w:szCs w:val="24"/>
          <w:vertAlign w:val="subscript"/>
        </w:rPr>
        <w:t>2</w:t>
      </w:r>
      <w:r w:rsidR="00943447" w:rsidRPr="12720D23">
        <w:rPr>
          <w:rFonts w:ascii="Times New Roman" w:hAnsi="Times New Roman"/>
          <w:sz w:val="24"/>
          <w:szCs w:val="24"/>
        </w:rPr>
        <w:t xml:space="preserve"> </w:t>
      </w:r>
      <w:proofErr w:type="spellStart"/>
      <w:r w:rsidR="00943447" w:rsidRPr="12720D23">
        <w:rPr>
          <w:rFonts w:ascii="Times New Roman" w:hAnsi="Times New Roman"/>
          <w:sz w:val="24"/>
          <w:szCs w:val="24"/>
        </w:rPr>
        <w:t>ekv</w:t>
      </w:r>
      <w:proofErr w:type="spellEnd"/>
      <w:r w:rsidR="00943447" w:rsidRPr="12720D23">
        <w:rPr>
          <w:rFonts w:ascii="Times New Roman" w:hAnsi="Times New Roman"/>
          <w:sz w:val="24"/>
          <w:szCs w:val="24"/>
        </w:rPr>
        <w:t>.+ 2016.-2018. gada vidējās emisijas 2032.gada SEG inventarizācijā.</w:t>
      </w:r>
      <w:r w:rsidR="00E601B7" w:rsidRPr="12720D23">
        <w:rPr>
          <w:rFonts w:ascii="Times New Roman" w:hAnsi="Times New Roman"/>
          <w:sz w:val="24"/>
          <w:szCs w:val="24"/>
        </w:rPr>
        <w:t xml:space="preserve"> </w:t>
      </w:r>
      <w:r w:rsidR="00943447" w:rsidRPr="12720D23">
        <w:rPr>
          <w:rFonts w:ascii="Times New Roman" w:hAnsi="Times New Roman"/>
          <w:sz w:val="24"/>
          <w:szCs w:val="24"/>
        </w:rPr>
        <w:t>Ņ</w:t>
      </w:r>
      <w:r w:rsidR="009C1FA2" w:rsidRPr="12720D23">
        <w:rPr>
          <w:rFonts w:ascii="Times New Roman" w:hAnsi="Times New Roman"/>
          <w:sz w:val="24"/>
          <w:szCs w:val="24"/>
        </w:rPr>
        <w:t xml:space="preserve">emot par pamatu </w:t>
      </w:r>
      <w:r w:rsidR="000E4A6E" w:rsidRPr="12720D23">
        <w:rPr>
          <w:rFonts w:ascii="Times New Roman" w:hAnsi="Times New Roman"/>
          <w:sz w:val="24"/>
          <w:szCs w:val="24"/>
        </w:rPr>
        <w:t>jaunākos datus (</w:t>
      </w:r>
      <w:r w:rsidR="009C1FA2" w:rsidRPr="12720D23">
        <w:rPr>
          <w:rFonts w:ascii="Times New Roman" w:hAnsi="Times New Roman"/>
          <w:sz w:val="24"/>
          <w:szCs w:val="24"/>
        </w:rPr>
        <w:t>2023.gada SEG inventarizācij</w:t>
      </w:r>
      <w:r w:rsidR="009D4A65" w:rsidRPr="12720D23">
        <w:rPr>
          <w:rFonts w:ascii="Times New Roman" w:hAnsi="Times New Roman"/>
          <w:sz w:val="24"/>
          <w:szCs w:val="24"/>
        </w:rPr>
        <w:t>u</w:t>
      </w:r>
      <w:r w:rsidR="000E4A6E" w:rsidRPr="12720D23">
        <w:rPr>
          <w:rFonts w:ascii="Times New Roman" w:hAnsi="Times New Roman"/>
          <w:sz w:val="24"/>
          <w:szCs w:val="24"/>
        </w:rPr>
        <w:t>)</w:t>
      </w:r>
      <w:r w:rsidR="009C1FA2" w:rsidRPr="12720D23">
        <w:rPr>
          <w:rFonts w:ascii="Times New Roman" w:hAnsi="Times New Roman"/>
          <w:sz w:val="24"/>
          <w:szCs w:val="24"/>
        </w:rPr>
        <w:t>,</w:t>
      </w:r>
      <w:r w:rsidR="000E4A6E" w:rsidRPr="12720D23">
        <w:rPr>
          <w:rFonts w:ascii="Times New Roman" w:hAnsi="Times New Roman"/>
          <w:sz w:val="24"/>
          <w:szCs w:val="24"/>
        </w:rPr>
        <w:t xml:space="preserve"> redzams, ka</w:t>
      </w:r>
      <w:r w:rsidR="009C1FA2" w:rsidRPr="12720D23">
        <w:rPr>
          <w:rFonts w:ascii="Times New Roman" w:hAnsi="Times New Roman"/>
          <w:sz w:val="24"/>
          <w:szCs w:val="24"/>
        </w:rPr>
        <w:t xml:space="preserve"> Latvijai 2030.gada </w:t>
      </w:r>
      <w:proofErr w:type="spellStart"/>
      <w:r w:rsidR="009C1FA2" w:rsidRPr="12720D23">
        <w:rPr>
          <w:rFonts w:ascii="Times New Roman" w:hAnsi="Times New Roman"/>
          <w:sz w:val="24"/>
          <w:szCs w:val="24"/>
        </w:rPr>
        <w:t>mērķrādītājs</w:t>
      </w:r>
      <w:proofErr w:type="spellEnd"/>
      <w:r w:rsidR="009C1FA2" w:rsidRPr="12720D23">
        <w:rPr>
          <w:rFonts w:ascii="Times New Roman" w:hAnsi="Times New Roman"/>
          <w:sz w:val="24"/>
          <w:szCs w:val="24"/>
        </w:rPr>
        <w:t xml:space="preserve"> būtu</w:t>
      </w:r>
      <w:r w:rsidR="000E4A6E" w:rsidRPr="12720D23">
        <w:rPr>
          <w:rFonts w:ascii="Times New Roman" w:hAnsi="Times New Roman"/>
          <w:sz w:val="24"/>
          <w:szCs w:val="24"/>
        </w:rPr>
        <w:t xml:space="preserve"> jau</w:t>
      </w:r>
      <w:r w:rsidR="009C1FA2" w:rsidRPr="12720D23">
        <w:rPr>
          <w:rFonts w:ascii="Times New Roman" w:hAnsi="Times New Roman"/>
          <w:sz w:val="24"/>
          <w:szCs w:val="24"/>
        </w:rPr>
        <w:t xml:space="preserve"> -639 + -1794,7 (vidējās neto SEG emisijas 2016.-2018.gadā) = -2433,7 </w:t>
      </w:r>
      <w:proofErr w:type="spellStart"/>
      <w:r w:rsidR="009C1FA2" w:rsidRPr="12720D23">
        <w:rPr>
          <w:rFonts w:ascii="Times New Roman" w:hAnsi="Times New Roman"/>
          <w:sz w:val="24"/>
          <w:szCs w:val="24"/>
        </w:rPr>
        <w:t>kt</w:t>
      </w:r>
      <w:proofErr w:type="spellEnd"/>
      <w:r w:rsidR="009C1FA2" w:rsidRPr="12720D23">
        <w:rPr>
          <w:rFonts w:ascii="Times New Roman" w:hAnsi="Times New Roman"/>
          <w:sz w:val="24"/>
          <w:szCs w:val="24"/>
        </w:rPr>
        <w:t xml:space="preserve"> CO</w:t>
      </w:r>
      <w:r w:rsidR="009C1FA2" w:rsidRPr="12720D23">
        <w:rPr>
          <w:rFonts w:ascii="Times New Roman" w:hAnsi="Times New Roman"/>
          <w:sz w:val="24"/>
          <w:szCs w:val="24"/>
          <w:vertAlign w:val="subscript"/>
        </w:rPr>
        <w:t>2</w:t>
      </w:r>
      <w:r w:rsidR="009C1FA2" w:rsidRPr="12720D23">
        <w:rPr>
          <w:rFonts w:ascii="Times New Roman" w:hAnsi="Times New Roman"/>
          <w:sz w:val="24"/>
          <w:szCs w:val="24"/>
        </w:rPr>
        <w:t xml:space="preserve"> </w:t>
      </w:r>
      <w:proofErr w:type="spellStart"/>
      <w:r w:rsidR="009C1FA2" w:rsidRPr="12720D23">
        <w:rPr>
          <w:rFonts w:ascii="Times New Roman" w:hAnsi="Times New Roman"/>
          <w:sz w:val="24"/>
          <w:szCs w:val="24"/>
        </w:rPr>
        <w:t>ekv</w:t>
      </w:r>
      <w:proofErr w:type="spellEnd"/>
      <w:r w:rsidR="00CE213F" w:rsidRPr="12720D23">
        <w:rPr>
          <w:rFonts w:ascii="Times New Roman" w:hAnsi="Times New Roman"/>
          <w:sz w:val="24"/>
          <w:szCs w:val="24"/>
        </w:rPr>
        <w:t>.</w:t>
      </w:r>
    </w:p>
    <w:p w14:paraId="3BFE70B6" w14:textId="3CF3B44F" w:rsidR="00D14577" w:rsidRPr="00A368D9" w:rsidRDefault="6E7EB765" w:rsidP="00F736F1">
      <w:pPr>
        <w:spacing w:before="120" w:after="120" w:line="240" w:lineRule="auto"/>
        <w:ind w:firstLine="567"/>
        <w:jc w:val="both"/>
        <w:rPr>
          <w:rFonts w:ascii="Times New Roman" w:hAnsi="Times New Roman"/>
          <w:sz w:val="24"/>
          <w:szCs w:val="24"/>
        </w:rPr>
      </w:pPr>
      <w:r w:rsidRPr="12720D23">
        <w:rPr>
          <w:rFonts w:ascii="Times New Roman" w:hAnsi="Times New Roman"/>
          <w:b/>
          <w:bCs/>
          <w:sz w:val="24"/>
          <w:szCs w:val="24"/>
        </w:rPr>
        <w:t xml:space="preserve">Saskaņā ar </w:t>
      </w:r>
      <w:r w:rsidR="1A16E959" w:rsidRPr="12720D23">
        <w:rPr>
          <w:rFonts w:ascii="Times New Roman" w:hAnsi="Times New Roman"/>
          <w:b/>
          <w:bCs/>
          <w:sz w:val="24"/>
          <w:szCs w:val="24"/>
        </w:rPr>
        <w:t>202</w:t>
      </w:r>
      <w:r w:rsidR="728DEE21" w:rsidRPr="12720D23">
        <w:rPr>
          <w:rFonts w:ascii="Times New Roman" w:hAnsi="Times New Roman"/>
          <w:b/>
          <w:bCs/>
          <w:sz w:val="24"/>
          <w:szCs w:val="24"/>
        </w:rPr>
        <w:t>3</w:t>
      </w:r>
      <w:r w:rsidR="1A16E959" w:rsidRPr="12720D23">
        <w:rPr>
          <w:rFonts w:ascii="Times New Roman" w:hAnsi="Times New Roman"/>
          <w:b/>
          <w:bCs/>
          <w:sz w:val="24"/>
          <w:szCs w:val="24"/>
        </w:rPr>
        <w:t>.</w:t>
      </w:r>
      <w:r w:rsidRPr="12720D23">
        <w:rPr>
          <w:rFonts w:ascii="Times New Roman" w:hAnsi="Times New Roman"/>
          <w:b/>
          <w:bCs/>
          <w:sz w:val="24"/>
          <w:szCs w:val="24"/>
        </w:rPr>
        <w:t xml:space="preserve"> gada ziņojumu  par politikām, pasākumiem un SEG prognozēm periodā 202</w:t>
      </w:r>
      <w:r w:rsidR="10802D5D" w:rsidRPr="12720D23">
        <w:rPr>
          <w:rFonts w:ascii="Times New Roman" w:hAnsi="Times New Roman"/>
          <w:b/>
          <w:bCs/>
          <w:sz w:val="24"/>
          <w:szCs w:val="24"/>
        </w:rPr>
        <w:t>6</w:t>
      </w:r>
      <w:r w:rsidRPr="12720D23">
        <w:rPr>
          <w:rFonts w:ascii="Times New Roman" w:hAnsi="Times New Roman"/>
          <w:b/>
          <w:bCs/>
          <w:sz w:val="24"/>
          <w:szCs w:val="24"/>
        </w:rPr>
        <w:t>. - 20</w:t>
      </w:r>
      <w:r w:rsidR="10802D5D" w:rsidRPr="12720D23">
        <w:rPr>
          <w:rFonts w:ascii="Times New Roman" w:hAnsi="Times New Roman"/>
          <w:b/>
          <w:bCs/>
          <w:sz w:val="24"/>
          <w:szCs w:val="24"/>
        </w:rPr>
        <w:t>30</w:t>
      </w:r>
      <w:r w:rsidRPr="12720D23">
        <w:rPr>
          <w:rFonts w:ascii="Times New Roman" w:hAnsi="Times New Roman"/>
          <w:b/>
          <w:bCs/>
          <w:sz w:val="24"/>
          <w:szCs w:val="24"/>
        </w:rPr>
        <w:t xml:space="preserve">. gads Latvija </w:t>
      </w:r>
      <w:r w:rsidR="10802D5D" w:rsidRPr="12720D23">
        <w:rPr>
          <w:rFonts w:ascii="Times New Roman" w:hAnsi="Times New Roman"/>
          <w:b/>
          <w:bCs/>
          <w:sz w:val="24"/>
          <w:szCs w:val="24"/>
        </w:rPr>
        <w:t>ne</w:t>
      </w:r>
      <w:r w:rsidRPr="12720D23">
        <w:rPr>
          <w:rFonts w:ascii="Times New Roman" w:hAnsi="Times New Roman"/>
          <w:b/>
          <w:bCs/>
          <w:sz w:val="24"/>
          <w:szCs w:val="24"/>
        </w:rPr>
        <w:t>izpilda ZIZIMM sektoram noteikto mērķi</w:t>
      </w:r>
      <w:r w:rsidR="19EE048A" w:rsidRPr="12720D23">
        <w:rPr>
          <w:rFonts w:ascii="Times New Roman" w:hAnsi="Times New Roman"/>
          <w:sz w:val="24"/>
          <w:szCs w:val="24"/>
        </w:rPr>
        <w:t xml:space="preserve">, </w:t>
      </w:r>
      <w:r w:rsidR="009D74AE" w:rsidRPr="12720D23">
        <w:rPr>
          <w:rFonts w:ascii="Times New Roman" w:hAnsi="Times New Roman"/>
          <w:sz w:val="24"/>
          <w:szCs w:val="24"/>
        </w:rPr>
        <w:t xml:space="preserve">jo ZIZIMM sektora neto SEG emisijas 2030. gadā prognozētas 3294,60 </w:t>
      </w:r>
      <w:proofErr w:type="spellStart"/>
      <w:r w:rsidR="009D74AE" w:rsidRPr="12720D23">
        <w:rPr>
          <w:rFonts w:ascii="Times New Roman" w:hAnsi="Times New Roman"/>
          <w:sz w:val="24"/>
          <w:szCs w:val="24"/>
        </w:rPr>
        <w:t>kt</w:t>
      </w:r>
      <w:proofErr w:type="spellEnd"/>
      <w:r w:rsidR="009D74AE" w:rsidRPr="12720D23">
        <w:rPr>
          <w:rFonts w:ascii="Times New Roman" w:hAnsi="Times New Roman"/>
          <w:sz w:val="24"/>
          <w:szCs w:val="24"/>
        </w:rPr>
        <w:t xml:space="preserve"> CO</w:t>
      </w:r>
      <w:r w:rsidR="009D74AE" w:rsidRPr="12720D23">
        <w:rPr>
          <w:rFonts w:ascii="Times New Roman" w:hAnsi="Times New Roman"/>
          <w:sz w:val="24"/>
          <w:szCs w:val="24"/>
          <w:vertAlign w:val="subscript"/>
        </w:rPr>
        <w:t>2</w:t>
      </w:r>
      <w:r w:rsidR="009D74AE" w:rsidRPr="12720D23">
        <w:rPr>
          <w:rFonts w:ascii="Times New Roman" w:hAnsi="Times New Roman"/>
          <w:sz w:val="24"/>
          <w:szCs w:val="24"/>
        </w:rPr>
        <w:t xml:space="preserve"> </w:t>
      </w:r>
      <w:proofErr w:type="spellStart"/>
      <w:r w:rsidR="009D74AE" w:rsidRPr="12720D23">
        <w:rPr>
          <w:rFonts w:ascii="Times New Roman" w:hAnsi="Times New Roman"/>
          <w:sz w:val="24"/>
          <w:szCs w:val="24"/>
        </w:rPr>
        <w:t>ekv</w:t>
      </w:r>
      <w:proofErr w:type="spellEnd"/>
      <w:r w:rsidR="009D74AE" w:rsidRPr="12720D23">
        <w:rPr>
          <w:rFonts w:ascii="Times New Roman" w:hAnsi="Times New Roman"/>
          <w:sz w:val="24"/>
          <w:szCs w:val="24"/>
        </w:rPr>
        <w:t xml:space="preserve">. ar esošajiem pasākumiem (WEM) un 2563,90 </w:t>
      </w:r>
      <w:proofErr w:type="spellStart"/>
      <w:r w:rsidR="009D74AE" w:rsidRPr="12720D23">
        <w:rPr>
          <w:rFonts w:ascii="Times New Roman" w:hAnsi="Times New Roman"/>
          <w:sz w:val="24"/>
          <w:szCs w:val="24"/>
        </w:rPr>
        <w:t>kt</w:t>
      </w:r>
      <w:proofErr w:type="spellEnd"/>
      <w:r w:rsidR="009D74AE" w:rsidRPr="12720D23">
        <w:rPr>
          <w:rFonts w:ascii="Times New Roman" w:hAnsi="Times New Roman"/>
          <w:sz w:val="24"/>
          <w:szCs w:val="24"/>
        </w:rPr>
        <w:t xml:space="preserve"> CO</w:t>
      </w:r>
      <w:r w:rsidR="009D74AE" w:rsidRPr="12720D23">
        <w:rPr>
          <w:rFonts w:ascii="Times New Roman" w:hAnsi="Times New Roman"/>
          <w:sz w:val="24"/>
          <w:szCs w:val="24"/>
          <w:vertAlign w:val="subscript"/>
        </w:rPr>
        <w:t>2</w:t>
      </w:r>
      <w:r w:rsidR="009D74AE" w:rsidRPr="12720D23">
        <w:rPr>
          <w:rFonts w:ascii="Times New Roman" w:hAnsi="Times New Roman"/>
          <w:sz w:val="24"/>
          <w:szCs w:val="24"/>
        </w:rPr>
        <w:t xml:space="preserve"> </w:t>
      </w:r>
      <w:proofErr w:type="spellStart"/>
      <w:r w:rsidR="009D74AE" w:rsidRPr="12720D23">
        <w:rPr>
          <w:rFonts w:ascii="Times New Roman" w:hAnsi="Times New Roman"/>
          <w:sz w:val="24"/>
          <w:szCs w:val="24"/>
        </w:rPr>
        <w:t>ekv</w:t>
      </w:r>
      <w:proofErr w:type="spellEnd"/>
      <w:r w:rsidR="009D74AE" w:rsidRPr="12720D23">
        <w:rPr>
          <w:rFonts w:ascii="Times New Roman" w:hAnsi="Times New Roman"/>
          <w:sz w:val="24"/>
          <w:szCs w:val="24"/>
        </w:rPr>
        <w:t>. ar papildus pasākumiem (WAM</w:t>
      </w:r>
      <w:r w:rsidR="63089FD5" w:rsidRPr="12720D23">
        <w:rPr>
          <w:rFonts w:ascii="Times New Roman" w:hAnsi="Times New Roman"/>
          <w:sz w:val="24"/>
          <w:szCs w:val="24"/>
        </w:rPr>
        <w:t>)</w:t>
      </w:r>
      <w:r w:rsidR="00281665">
        <w:rPr>
          <w:rFonts w:ascii="Times New Roman" w:hAnsi="Times New Roman"/>
          <w:sz w:val="24"/>
          <w:szCs w:val="24"/>
        </w:rPr>
        <w:t>(</w:t>
      </w:r>
      <w:r w:rsidR="3E34F57A" w:rsidRPr="12720D23">
        <w:rPr>
          <w:rFonts w:ascii="Times New Roman" w:hAnsi="Times New Roman"/>
          <w:sz w:val="24"/>
          <w:szCs w:val="24"/>
        </w:rPr>
        <w:t>skat</w:t>
      </w:r>
      <w:r w:rsidR="00281665">
        <w:rPr>
          <w:rFonts w:ascii="Times New Roman" w:hAnsi="Times New Roman"/>
          <w:sz w:val="24"/>
          <w:szCs w:val="24"/>
        </w:rPr>
        <w:t>.</w:t>
      </w:r>
      <w:r w:rsidR="3E34F57A" w:rsidRPr="12720D23">
        <w:rPr>
          <w:rFonts w:ascii="Times New Roman" w:hAnsi="Times New Roman"/>
          <w:sz w:val="24"/>
          <w:szCs w:val="24"/>
        </w:rPr>
        <w:t xml:space="preserve"> </w:t>
      </w:r>
      <w:r w:rsidR="002D3743">
        <w:rPr>
          <w:rFonts w:ascii="Times New Roman" w:hAnsi="Times New Roman"/>
          <w:sz w:val="24"/>
          <w:szCs w:val="24"/>
        </w:rPr>
        <w:t>8</w:t>
      </w:r>
      <w:r w:rsidR="61A93B88" w:rsidRPr="12720D23">
        <w:rPr>
          <w:rFonts w:ascii="Times New Roman" w:hAnsi="Times New Roman"/>
          <w:sz w:val="24"/>
          <w:szCs w:val="24"/>
        </w:rPr>
        <w:t>.tabul</w:t>
      </w:r>
      <w:r w:rsidR="3E34F57A" w:rsidRPr="12720D23">
        <w:rPr>
          <w:rFonts w:ascii="Times New Roman" w:hAnsi="Times New Roman"/>
          <w:sz w:val="24"/>
          <w:szCs w:val="24"/>
        </w:rPr>
        <w:t>ā</w:t>
      </w:r>
      <w:r w:rsidR="00281665">
        <w:rPr>
          <w:rFonts w:ascii="Times New Roman" w:hAnsi="Times New Roman"/>
          <w:sz w:val="24"/>
          <w:szCs w:val="24"/>
        </w:rPr>
        <w:t>)</w:t>
      </w:r>
      <w:r w:rsidR="61A93B88" w:rsidRPr="12720D23">
        <w:rPr>
          <w:rFonts w:ascii="Times New Roman" w:hAnsi="Times New Roman"/>
          <w:sz w:val="24"/>
          <w:szCs w:val="24"/>
        </w:rPr>
        <w:t>.</w:t>
      </w:r>
    </w:p>
    <w:p w14:paraId="4F7C82CA" w14:textId="6F8FA5D6" w:rsidR="00CC6CA1" w:rsidRPr="00C36892" w:rsidRDefault="4C747339" w:rsidP="00C36892">
      <w:pPr>
        <w:spacing w:before="120" w:after="120" w:line="240" w:lineRule="auto"/>
        <w:jc w:val="center"/>
        <w:rPr>
          <w:rFonts w:ascii="Times New Roman" w:hAnsi="Times New Roman"/>
          <w:b/>
          <w:bCs/>
          <w:sz w:val="24"/>
          <w:szCs w:val="24"/>
        </w:rPr>
      </w:pPr>
      <w:r w:rsidRPr="003D3187">
        <w:rPr>
          <w:rFonts w:ascii="Times New Roman" w:hAnsi="Times New Roman"/>
          <w:b/>
          <w:bCs/>
          <w:sz w:val="24"/>
          <w:szCs w:val="24"/>
        </w:rPr>
        <w:t>8</w:t>
      </w:r>
      <w:r w:rsidR="78DE1A8B" w:rsidRPr="003D3187">
        <w:rPr>
          <w:rFonts w:ascii="Times New Roman" w:hAnsi="Times New Roman"/>
          <w:b/>
          <w:bCs/>
          <w:sz w:val="24"/>
          <w:szCs w:val="24"/>
        </w:rPr>
        <w:t>. tabula.</w:t>
      </w:r>
      <w:r w:rsidR="1E995388" w:rsidRPr="003D3187">
        <w:rPr>
          <w:rFonts w:ascii="Times New Roman" w:hAnsi="Times New Roman"/>
          <w:b/>
          <w:bCs/>
          <w:sz w:val="24"/>
          <w:szCs w:val="24"/>
        </w:rPr>
        <w:t xml:space="preserve"> </w:t>
      </w:r>
      <w:r w:rsidR="7D77AA9E" w:rsidRPr="003D3187">
        <w:rPr>
          <w:rFonts w:ascii="Times New Roman" w:hAnsi="Times New Roman"/>
          <w:b/>
          <w:bCs/>
          <w:sz w:val="24"/>
          <w:szCs w:val="24"/>
        </w:rPr>
        <w:t xml:space="preserve">Neto </w:t>
      </w:r>
      <w:r w:rsidR="1E995388" w:rsidRPr="003D3187">
        <w:rPr>
          <w:rFonts w:ascii="Times New Roman" w:hAnsi="Times New Roman"/>
          <w:b/>
          <w:bCs/>
          <w:sz w:val="24"/>
          <w:szCs w:val="24"/>
        </w:rPr>
        <w:t xml:space="preserve">SEG emisijas </w:t>
      </w:r>
      <w:r w:rsidR="545FA3F0" w:rsidRPr="003D3187">
        <w:rPr>
          <w:rFonts w:ascii="Times New Roman" w:hAnsi="Times New Roman"/>
          <w:b/>
          <w:bCs/>
          <w:sz w:val="24"/>
          <w:szCs w:val="24"/>
        </w:rPr>
        <w:t xml:space="preserve">ZIZIMM sektorā </w:t>
      </w:r>
      <w:r w:rsidR="1E995388" w:rsidRPr="003D3187">
        <w:rPr>
          <w:rFonts w:ascii="Times New Roman" w:hAnsi="Times New Roman"/>
          <w:b/>
          <w:bCs/>
          <w:sz w:val="24"/>
          <w:szCs w:val="24"/>
        </w:rPr>
        <w:t>2026. – 2030. gadā</w:t>
      </w:r>
      <w:r w:rsidR="55E29B46" w:rsidRPr="003D3187">
        <w:rPr>
          <w:rFonts w:ascii="Times New Roman" w:hAnsi="Times New Roman"/>
          <w:b/>
          <w:bCs/>
          <w:sz w:val="24"/>
          <w:szCs w:val="24"/>
        </w:rPr>
        <w:t xml:space="preserve"> WEM un WAM scenārijā, </w:t>
      </w:r>
      <w:proofErr w:type="spellStart"/>
      <w:r w:rsidR="55E29B46" w:rsidRPr="003D3187">
        <w:rPr>
          <w:rFonts w:ascii="Times New Roman" w:hAnsi="Times New Roman"/>
          <w:b/>
          <w:bCs/>
          <w:sz w:val="24"/>
          <w:szCs w:val="24"/>
        </w:rPr>
        <w:t>kt</w:t>
      </w:r>
      <w:proofErr w:type="spellEnd"/>
      <w:r w:rsidR="55E29B46" w:rsidRPr="003D3187">
        <w:rPr>
          <w:rFonts w:ascii="Times New Roman" w:hAnsi="Times New Roman"/>
          <w:b/>
          <w:bCs/>
          <w:sz w:val="24"/>
          <w:szCs w:val="24"/>
        </w:rPr>
        <w:t xml:space="preserve"> CO</w:t>
      </w:r>
      <w:r w:rsidR="55E29B46" w:rsidRPr="0020359C">
        <w:rPr>
          <w:rFonts w:ascii="Times New Roman" w:hAnsi="Times New Roman"/>
          <w:b/>
          <w:bCs/>
          <w:sz w:val="24"/>
          <w:szCs w:val="24"/>
          <w:vertAlign w:val="subscript"/>
        </w:rPr>
        <w:t>2</w:t>
      </w:r>
      <w:r w:rsidR="55E29B46" w:rsidRPr="003D3187">
        <w:rPr>
          <w:rFonts w:ascii="Times New Roman" w:hAnsi="Times New Roman"/>
          <w:b/>
          <w:bCs/>
          <w:sz w:val="24"/>
          <w:szCs w:val="24"/>
        </w:rPr>
        <w:t xml:space="preserve"> </w:t>
      </w:r>
      <w:proofErr w:type="spellStart"/>
      <w:r w:rsidR="55E29B46" w:rsidRPr="003D3187">
        <w:rPr>
          <w:rFonts w:ascii="Times New Roman" w:hAnsi="Times New Roman"/>
          <w:b/>
          <w:bCs/>
          <w:sz w:val="24"/>
          <w:szCs w:val="24"/>
        </w:rPr>
        <w:t>ekv</w:t>
      </w:r>
      <w:proofErr w:type="spellEnd"/>
      <w:r w:rsidR="55E29B46" w:rsidRPr="003D3187">
        <w:rPr>
          <w:rFonts w:ascii="Times New Roman" w:hAnsi="Times New Roman"/>
          <w:b/>
          <w:bCs/>
          <w:sz w:val="24"/>
          <w:szCs w:val="24"/>
        </w:rPr>
        <w:t>.</w:t>
      </w:r>
      <w:r w:rsidR="00FE1B4F" w:rsidRPr="003D3187">
        <w:rPr>
          <w:rStyle w:val="FootnoteReference"/>
          <w:rFonts w:ascii="Times New Roman" w:hAnsi="Times New Roman"/>
          <w:b/>
          <w:bCs/>
          <w:sz w:val="24"/>
          <w:szCs w:val="24"/>
        </w:rPr>
        <w:footnoteReference w:id="77"/>
      </w:r>
    </w:p>
    <w:tbl>
      <w:tblPr>
        <w:tblW w:w="9923" w:type="dxa"/>
        <w:tblInd w:w="-289" w:type="dxa"/>
        <w:tblLook w:val="04A0" w:firstRow="1" w:lastRow="0" w:firstColumn="1" w:lastColumn="0" w:noHBand="0" w:noVBand="1"/>
      </w:tblPr>
      <w:tblGrid>
        <w:gridCol w:w="1218"/>
        <w:gridCol w:w="829"/>
        <w:gridCol w:w="829"/>
        <w:gridCol w:w="829"/>
        <w:gridCol w:w="829"/>
        <w:gridCol w:w="829"/>
        <w:gridCol w:w="829"/>
        <w:gridCol w:w="829"/>
        <w:gridCol w:w="829"/>
        <w:gridCol w:w="829"/>
        <w:gridCol w:w="1244"/>
      </w:tblGrid>
      <w:tr w:rsidR="004E2EF6" w:rsidRPr="004E2EF6" w14:paraId="55354568" w14:textId="77777777" w:rsidTr="00587F6D">
        <w:trPr>
          <w:trHeight w:val="266"/>
        </w:trPr>
        <w:tc>
          <w:tcPr>
            <w:tcW w:w="1218"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1CCEF3E" w14:textId="4A642364" w:rsidR="002503AB" w:rsidRPr="004E2EF6" w:rsidRDefault="75B0C1B7"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ZIZIMM ziņošanas kategorijās (se</w:t>
            </w:r>
            <w:r w:rsidR="4D0437C5" w:rsidRPr="004E2EF6">
              <w:rPr>
                <w:rFonts w:ascii="Times New Roman" w:eastAsia="Times New Roman" w:hAnsi="Times New Roman"/>
                <w:sz w:val="18"/>
                <w:szCs w:val="18"/>
                <w:lang w:eastAsia="lv-LV"/>
              </w:rPr>
              <w:t>k</w:t>
            </w:r>
            <w:r w:rsidRPr="004E2EF6">
              <w:rPr>
                <w:rFonts w:ascii="Times New Roman" w:eastAsia="Times New Roman" w:hAnsi="Times New Roman"/>
                <w:sz w:val="18"/>
                <w:szCs w:val="18"/>
                <w:lang w:eastAsia="lv-LV"/>
              </w:rPr>
              <w:t>tors)</w:t>
            </w:r>
          </w:p>
        </w:tc>
        <w:tc>
          <w:tcPr>
            <w:tcW w:w="1658" w:type="dxa"/>
            <w:gridSpan w:val="2"/>
            <w:tcBorders>
              <w:top w:val="single" w:sz="4" w:space="0" w:color="auto"/>
              <w:left w:val="nil"/>
              <w:bottom w:val="single" w:sz="4" w:space="0" w:color="auto"/>
              <w:right w:val="single" w:sz="4" w:space="0" w:color="000000" w:themeColor="text1"/>
            </w:tcBorders>
            <w:shd w:val="clear" w:color="auto" w:fill="auto"/>
            <w:noWrap/>
            <w:vAlign w:val="center"/>
            <w:hideMark/>
          </w:tcPr>
          <w:p w14:paraId="7E02C8D4"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2026</w:t>
            </w:r>
          </w:p>
        </w:tc>
        <w:tc>
          <w:tcPr>
            <w:tcW w:w="1658" w:type="dxa"/>
            <w:gridSpan w:val="2"/>
            <w:tcBorders>
              <w:top w:val="single" w:sz="4" w:space="0" w:color="auto"/>
              <w:left w:val="nil"/>
              <w:bottom w:val="single" w:sz="4" w:space="0" w:color="auto"/>
              <w:right w:val="single" w:sz="4" w:space="0" w:color="000000" w:themeColor="text1"/>
            </w:tcBorders>
            <w:shd w:val="clear" w:color="auto" w:fill="auto"/>
            <w:noWrap/>
            <w:vAlign w:val="center"/>
            <w:hideMark/>
          </w:tcPr>
          <w:p w14:paraId="4BDF6CC5"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2027</w:t>
            </w:r>
          </w:p>
        </w:tc>
        <w:tc>
          <w:tcPr>
            <w:tcW w:w="1658" w:type="dxa"/>
            <w:gridSpan w:val="2"/>
            <w:tcBorders>
              <w:top w:val="single" w:sz="4" w:space="0" w:color="auto"/>
              <w:left w:val="nil"/>
              <w:bottom w:val="single" w:sz="4" w:space="0" w:color="auto"/>
              <w:right w:val="single" w:sz="4" w:space="0" w:color="000000" w:themeColor="text1"/>
            </w:tcBorders>
            <w:shd w:val="clear" w:color="auto" w:fill="auto"/>
            <w:noWrap/>
            <w:vAlign w:val="center"/>
            <w:hideMark/>
          </w:tcPr>
          <w:p w14:paraId="555C8FDE"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2028</w:t>
            </w:r>
          </w:p>
        </w:tc>
        <w:tc>
          <w:tcPr>
            <w:tcW w:w="1658" w:type="dxa"/>
            <w:gridSpan w:val="2"/>
            <w:tcBorders>
              <w:top w:val="single" w:sz="4" w:space="0" w:color="auto"/>
              <w:left w:val="nil"/>
              <w:bottom w:val="single" w:sz="4" w:space="0" w:color="auto"/>
              <w:right w:val="single" w:sz="4" w:space="0" w:color="000000" w:themeColor="text1"/>
            </w:tcBorders>
            <w:shd w:val="clear" w:color="auto" w:fill="auto"/>
            <w:noWrap/>
            <w:vAlign w:val="center"/>
            <w:hideMark/>
          </w:tcPr>
          <w:p w14:paraId="5B080A5E"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2029</w:t>
            </w:r>
          </w:p>
        </w:tc>
        <w:tc>
          <w:tcPr>
            <w:tcW w:w="2073" w:type="dxa"/>
            <w:gridSpan w:val="2"/>
            <w:tcBorders>
              <w:top w:val="single" w:sz="4" w:space="0" w:color="auto"/>
              <w:left w:val="nil"/>
              <w:bottom w:val="single" w:sz="4" w:space="0" w:color="auto"/>
              <w:right w:val="single" w:sz="4" w:space="0" w:color="000000" w:themeColor="text1"/>
            </w:tcBorders>
            <w:shd w:val="clear" w:color="auto" w:fill="auto"/>
            <w:noWrap/>
            <w:vAlign w:val="center"/>
            <w:hideMark/>
          </w:tcPr>
          <w:p w14:paraId="5E82A65E"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2030</w:t>
            </w:r>
          </w:p>
        </w:tc>
      </w:tr>
      <w:tr w:rsidR="004E2EF6" w:rsidRPr="004E2EF6" w14:paraId="64804BE4" w14:textId="77777777" w:rsidTr="00587F6D">
        <w:trPr>
          <w:trHeight w:val="266"/>
        </w:trPr>
        <w:tc>
          <w:tcPr>
            <w:tcW w:w="1218" w:type="dxa"/>
            <w:vMerge/>
            <w:tcBorders>
              <w:right w:val="single" w:sz="4" w:space="0" w:color="auto"/>
            </w:tcBorders>
            <w:vAlign w:val="center"/>
            <w:hideMark/>
          </w:tcPr>
          <w:p w14:paraId="77B477C7" w14:textId="77777777" w:rsidR="002503AB" w:rsidRPr="004E2EF6" w:rsidRDefault="002503AB" w:rsidP="002503AB">
            <w:pPr>
              <w:suppressAutoHyphens w:val="0"/>
              <w:spacing w:after="0" w:line="240" w:lineRule="auto"/>
              <w:rPr>
                <w:rFonts w:ascii="Times New Roman" w:eastAsia="Times New Roman" w:hAnsi="Times New Roman"/>
                <w:sz w:val="18"/>
                <w:szCs w:val="18"/>
                <w:lang w:eastAsia="lv-LV"/>
              </w:rPr>
            </w:pP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3F4B1"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WEM</w:t>
            </w:r>
          </w:p>
        </w:tc>
        <w:tc>
          <w:tcPr>
            <w:tcW w:w="829" w:type="dxa"/>
            <w:tcBorders>
              <w:top w:val="nil"/>
              <w:left w:val="nil"/>
              <w:bottom w:val="single" w:sz="4" w:space="0" w:color="auto"/>
              <w:right w:val="single" w:sz="4" w:space="0" w:color="auto"/>
            </w:tcBorders>
            <w:shd w:val="clear" w:color="auto" w:fill="auto"/>
            <w:noWrap/>
            <w:vAlign w:val="center"/>
            <w:hideMark/>
          </w:tcPr>
          <w:p w14:paraId="52AF1D9D"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WAM</w:t>
            </w:r>
          </w:p>
        </w:tc>
        <w:tc>
          <w:tcPr>
            <w:tcW w:w="829" w:type="dxa"/>
            <w:tcBorders>
              <w:top w:val="nil"/>
              <w:left w:val="nil"/>
              <w:bottom w:val="single" w:sz="4" w:space="0" w:color="auto"/>
              <w:right w:val="single" w:sz="4" w:space="0" w:color="auto"/>
            </w:tcBorders>
            <w:shd w:val="clear" w:color="auto" w:fill="auto"/>
            <w:noWrap/>
            <w:vAlign w:val="center"/>
            <w:hideMark/>
          </w:tcPr>
          <w:p w14:paraId="230FFEC8"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WEM</w:t>
            </w:r>
          </w:p>
        </w:tc>
        <w:tc>
          <w:tcPr>
            <w:tcW w:w="829" w:type="dxa"/>
            <w:tcBorders>
              <w:top w:val="nil"/>
              <w:left w:val="nil"/>
              <w:bottom w:val="single" w:sz="4" w:space="0" w:color="auto"/>
              <w:right w:val="single" w:sz="4" w:space="0" w:color="auto"/>
            </w:tcBorders>
            <w:shd w:val="clear" w:color="auto" w:fill="auto"/>
            <w:noWrap/>
            <w:vAlign w:val="center"/>
            <w:hideMark/>
          </w:tcPr>
          <w:p w14:paraId="37AE03F7"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WAM</w:t>
            </w:r>
          </w:p>
        </w:tc>
        <w:tc>
          <w:tcPr>
            <w:tcW w:w="829" w:type="dxa"/>
            <w:tcBorders>
              <w:top w:val="nil"/>
              <w:left w:val="nil"/>
              <w:bottom w:val="single" w:sz="4" w:space="0" w:color="auto"/>
              <w:right w:val="single" w:sz="4" w:space="0" w:color="auto"/>
            </w:tcBorders>
            <w:shd w:val="clear" w:color="auto" w:fill="auto"/>
            <w:noWrap/>
            <w:vAlign w:val="center"/>
            <w:hideMark/>
          </w:tcPr>
          <w:p w14:paraId="29DAF53F"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WEM</w:t>
            </w:r>
          </w:p>
        </w:tc>
        <w:tc>
          <w:tcPr>
            <w:tcW w:w="829" w:type="dxa"/>
            <w:tcBorders>
              <w:top w:val="nil"/>
              <w:left w:val="nil"/>
              <w:bottom w:val="single" w:sz="4" w:space="0" w:color="auto"/>
              <w:right w:val="single" w:sz="4" w:space="0" w:color="auto"/>
            </w:tcBorders>
            <w:shd w:val="clear" w:color="auto" w:fill="auto"/>
            <w:noWrap/>
            <w:vAlign w:val="center"/>
            <w:hideMark/>
          </w:tcPr>
          <w:p w14:paraId="4FFF358C"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WAM</w:t>
            </w:r>
          </w:p>
        </w:tc>
        <w:tc>
          <w:tcPr>
            <w:tcW w:w="829" w:type="dxa"/>
            <w:tcBorders>
              <w:top w:val="nil"/>
              <w:left w:val="nil"/>
              <w:bottom w:val="single" w:sz="4" w:space="0" w:color="auto"/>
              <w:right w:val="single" w:sz="4" w:space="0" w:color="auto"/>
            </w:tcBorders>
            <w:shd w:val="clear" w:color="auto" w:fill="auto"/>
            <w:noWrap/>
            <w:vAlign w:val="center"/>
            <w:hideMark/>
          </w:tcPr>
          <w:p w14:paraId="0CB61687"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WEM</w:t>
            </w:r>
          </w:p>
        </w:tc>
        <w:tc>
          <w:tcPr>
            <w:tcW w:w="829" w:type="dxa"/>
            <w:tcBorders>
              <w:top w:val="nil"/>
              <w:left w:val="nil"/>
              <w:bottom w:val="single" w:sz="4" w:space="0" w:color="auto"/>
              <w:right w:val="single" w:sz="4" w:space="0" w:color="auto"/>
            </w:tcBorders>
            <w:shd w:val="clear" w:color="auto" w:fill="auto"/>
            <w:noWrap/>
            <w:vAlign w:val="center"/>
            <w:hideMark/>
          </w:tcPr>
          <w:p w14:paraId="408AE447"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WAM</w:t>
            </w:r>
          </w:p>
        </w:tc>
        <w:tc>
          <w:tcPr>
            <w:tcW w:w="829" w:type="dxa"/>
            <w:tcBorders>
              <w:top w:val="nil"/>
              <w:left w:val="nil"/>
              <w:bottom w:val="single" w:sz="4" w:space="0" w:color="auto"/>
              <w:right w:val="single" w:sz="4" w:space="0" w:color="auto"/>
            </w:tcBorders>
            <w:shd w:val="clear" w:color="auto" w:fill="auto"/>
            <w:noWrap/>
            <w:vAlign w:val="center"/>
            <w:hideMark/>
          </w:tcPr>
          <w:p w14:paraId="2B644A37"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WEM</w:t>
            </w:r>
          </w:p>
        </w:tc>
        <w:tc>
          <w:tcPr>
            <w:tcW w:w="1244" w:type="dxa"/>
            <w:tcBorders>
              <w:top w:val="nil"/>
              <w:left w:val="nil"/>
              <w:bottom w:val="single" w:sz="4" w:space="0" w:color="auto"/>
              <w:right w:val="single" w:sz="4" w:space="0" w:color="auto"/>
            </w:tcBorders>
            <w:shd w:val="clear" w:color="auto" w:fill="auto"/>
            <w:noWrap/>
            <w:vAlign w:val="center"/>
            <w:hideMark/>
          </w:tcPr>
          <w:p w14:paraId="417FF254" w14:textId="77777777" w:rsidR="002503AB" w:rsidRPr="004E2EF6" w:rsidRDefault="378934FD"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WAM</w:t>
            </w:r>
          </w:p>
        </w:tc>
      </w:tr>
      <w:tr w:rsidR="004E2EF6" w:rsidRPr="004E2EF6" w14:paraId="77B29203" w14:textId="77777777" w:rsidTr="00587F6D">
        <w:trPr>
          <w:trHeight w:val="266"/>
        </w:trPr>
        <w:tc>
          <w:tcPr>
            <w:tcW w:w="1218" w:type="dxa"/>
            <w:tcBorders>
              <w:top w:val="nil"/>
              <w:left w:val="single" w:sz="4" w:space="0" w:color="auto"/>
              <w:bottom w:val="single" w:sz="4" w:space="0" w:color="auto"/>
              <w:right w:val="single" w:sz="4" w:space="0" w:color="auto"/>
            </w:tcBorders>
            <w:shd w:val="clear" w:color="auto" w:fill="auto"/>
            <w:vAlign w:val="center"/>
            <w:hideMark/>
          </w:tcPr>
          <w:p w14:paraId="45088A3D" w14:textId="0DC501ED" w:rsidR="00062894" w:rsidRPr="004E2EF6" w:rsidRDefault="25CF1D3C" w:rsidP="00841455">
            <w:pPr>
              <w:suppressAutoHyphens w:val="0"/>
              <w:spacing w:after="0" w:line="240" w:lineRule="auto"/>
              <w:jc w:val="center"/>
              <w:rPr>
                <w:rFonts w:ascii="Times New Roman" w:eastAsia="Times New Roman" w:hAnsi="Times New Roman"/>
                <w:sz w:val="18"/>
                <w:szCs w:val="18"/>
                <w:lang w:eastAsia="lv-LV"/>
              </w:rPr>
            </w:pPr>
            <w:bookmarkStart w:id="29" w:name="_Hlk117779906"/>
            <w:r w:rsidRPr="004E2EF6">
              <w:rPr>
                <w:rFonts w:ascii="Times New Roman" w:eastAsia="Times New Roman" w:hAnsi="Times New Roman"/>
                <w:sz w:val="18"/>
                <w:szCs w:val="18"/>
                <w:lang w:eastAsia="lv-LV"/>
              </w:rPr>
              <w:t>Meža zeme</w:t>
            </w:r>
            <w:bookmarkEnd w:id="29"/>
          </w:p>
        </w:tc>
        <w:tc>
          <w:tcPr>
            <w:tcW w:w="829" w:type="dxa"/>
            <w:tcBorders>
              <w:top w:val="nil"/>
              <w:left w:val="nil"/>
              <w:bottom w:val="single" w:sz="4" w:space="0" w:color="auto"/>
              <w:right w:val="single" w:sz="4" w:space="0" w:color="auto"/>
            </w:tcBorders>
            <w:shd w:val="clear" w:color="auto" w:fill="auto"/>
            <w:noWrap/>
            <w:vAlign w:val="center"/>
            <w:hideMark/>
          </w:tcPr>
          <w:p w14:paraId="73AC1AE7" w14:textId="37DB5748"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-205,20</w:t>
            </w:r>
          </w:p>
        </w:tc>
        <w:tc>
          <w:tcPr>
            <w:tcW w:w="829" w:type="dxa"/>
            <w:tcBorders>
              <w:top w:val="nil"/>
              <w:left w:val="nil"/>
              <w:bottom w:val="single" w:sz="4" w:space="0" w:color="auto"/>
              <w:right w:val="single" w:sz="4" w:space="0" w:color="auto"/>
            </w:tcBorders>
            <w:shd w:val="clear" w:color="auto" w:fill="auto"/>
            <w:noWrap/>
            <w:vAlign w:val="center"/>
          </w:tcPr>
          <w:p w14:paraId="2C90FA78" w14:textId="6A049F3C"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-469,04</w:t>
            </w:r>
          </w:p>
        </w:tc>
        <w:tc>
          <w:tcPr>
            <w:tcW w:w="829" w:type="dxa"/>
            <w:tcBorders>
              <w:top w:val="nil"/>
              <w:left w:val="nil"/>
              <w:bottom w:val="single" w:sz="4" w:space="0" w:color="auto"/>
              <w:right w:val="single" w:sz="4" w:space="0" w:color="auto"/>
            </w:tcBorders>
            <w:shd w:val="clear" w:color="auto" w:fill="auto"/>
            <w:noWrap/>
            <w:vAlign w:val="center"/>
          </w:tcPr>
          <w:p w14:paraId="50E58C75" w14:textId="27B7B8DF"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80,62</w:t>
            </w:r>
          </w:p>
        </w:tc>
        <w:tc>
          <w:tcPr>
            <w:tcW w:w="829" w:type="dxa"/>
            <w:tcBorders>
              <w:top w:val="nil"/>
              <w:left w:val="nil"/>
              <w:bottom w:val="single" w:sz="4" w:space="0" w:color="auto"/>
              <w:right w:val="single" w:sz="4" w:space="0" w:color="auto"/>
            </w:tcBorders>
            <w:shd w:val="clear" w:color="auto" w:fill="auto"/>
            <w:noWrap/>
            <w:vAlign w:val="center"/>
          </w:tcPr>
          <w:p w14:paraId="114A4D8E" w14:textId="20576B82"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-249,18</w:t>
            </w:r>
          </w:p>
        </w:tc>
        <w:tc>
          <w:tcPr>
            <w:tcW w:w="829" w:type="dxa"/>
            <w:tcBorders>
              <w:top w:val="nil"/>
              <w:left w:val="nil"/>
              <w:bottom w:val="single" w:sz="4" w:space="0" w:color="auto"/>
              <w:right w:val="single" w:sz="4" w:space="0" w:color="auto"/>
            </w:tcBorders>
            <w:shd w:val="clear" w:color="auto" w:fill="auto"/>
            <w:noWrap/>
            <w:vAlign w:val="center"/>
          </w:tcPr>
          <w:p w14:paraId="6A8E0D63" w14:textId="00B9BD52"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360,59</w:t>
            </w:r>
          </w:p>
        </w:tc>
        <w:tc>
          <w:tcPr>
            <w:tcW w:w="829" w:type="dxa"/>
            <w:tcBorders>
              <w:top w:val="nil"/>
              <w:left w:val="nil"/>
              <w:bottom w:val="single" w:sz="4" w:space="0" w:color="auto"/>
              <w:right w:val="single" w:sz="4" w:space="0" w:color="auto"/>
            </w:tcBorders>
            <w:shd w:val="clear" w:color="auto" w:fill="auto"/>
            <w:noWrap/>
            <w:vAlign w:val="center"/>
          </w:tcPr>
          <w:p w14:paraId="66A46FC5" w14:textId="58A9610F"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30,79</w:t>
            </w:r>
          </w:p>
        </w:tc>
        <w:tc>
          <w:tcPr>
            <w:tcW w:w="829" w:type="dxa"/>
            <w:tcBorders>
              <w:top w:val="nil"/>
              <w:left w:val="nil"/>
              <w:bottom w:val="single" w:sz="4" w:space="0" w:color="auto"/>
              <w:right w:val="single" w:sz="4" w:space="0" w:color="auto"/>
            </w:tcBorders>
            <w:shd w:val="clear" w:color="auto" w:fill="auto"/>
            <w:noWrap/>
            <w:vAlign w:val="center"/>
          </w:tcPr>
          <w:p w14:paraId="4D60CC7B" w14:textId="31666DCD"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387,48</w:t>
            </w:r>
          </w:p>
        </w:tc>
        <w:tc>
          <w:tcPr>
            <w:tcW w:w="829" w:type="dxa"/>
            <w:tcBorders>
              <w:top w:val="nil"/>
              <w:left w:val="nil"/>
              <w:bottom w:val="single" w:sz="4" w:space="0" w:color="auto"/>
              <w:right w:val="single" w:sz="4" w:space="0" w:color="auto"/>
            </w:tcBorders>
            <w:shd w:val="clear" w:color="auto" w:fill="auto"/>
            <w:noWrap/>
            <w:vAlign w:val="center"/>
          </w:tcPr>
          <w:p w14:paraId="15916473" w14:textId="32435321"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57,68</w:t>
            </w:r>
          </w:p>
        </w:tc>
        <w:tc>
          <w:tcPr>
            <w:tcW w:w="829" w:type="dxa"/>
            <w:tcBorders>
              <w:top w:val="nil"/>
              <w:left w:val="nil"/>
              <w:bottom w:val="single" w:sz="4" w:space="0" w:color="auto"/>
              <w:right w:val="single" w:sz="4" w:space="0" w:color="auto"/>
            </w:tcBorders>
            <w:shd w:val="clear" w:color="auto" w:fill="auto"/>
            <w:noWrap/>
            <w:vAlign w:val="center"/>
          </w:tcPr>
          <w:p w14:paraId="05C75A7C" w14:textId="5D417A89"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346,70</w:t>
            </w:r>
          </w:p>
        </w:tc>
        <w:tc>
          <w:tcPr>
            <w:tcW w:w="1244" w:type="dxa"/>
            <w:tcBorders>
              <w:top w:val="nil"/>
              <w:left w:val="nil"/>
              <w:bottom w:val="single" w:sz="4" w:space="0" w:color="auto"/>
              <w:right w:val="single" w:sz="4" w:space="0" w:color="auto"/>
            </w:tcBorders>
            <w:shd w:val="clear" w:color="auto" w:fill="auto"/>
            <w:noWrap/>
            <w:vAlign w:val="center"/>
          </w:tcPr>
          <w:p w14:paraId="4BE6FE32" w14:textId="3A21BF6C"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16,90</w:t>
            </w:r>
          </w:p>
        </w:tc>
      </w:tr>
      <w:tr w:rsidR="004E2EF6" w:rsidRPr="004E2EF6" w14:paraId="5130FCC2" w14:textId="77777777" w:rsidTr="00587F6D">
        <w:trPr>
          <w:trHeight w:val="266"/>
        </w:trPr>
        <w:tc>
          <w:tcPr>
            <w:tcW w:w="1218" w:type="dxa"/>
            <w:tcBorders>
              <w:top w:val="nil"/>
              <w:left w:val="single" w:sz="4" w:space="0" w:color="auto"/>
              <w:bottom w:val="single" w:sz="4" w:space="0" w:color="auto"/>
              <w:right w:val="single" w:sz="4" w:space="0" w:color="auto"/>
            </w:tcBorders>
            <w:shd w:val="clear" w:color="auto" w:fill="auto"/>
            <w:vAlign w:val="center"/>
            <w:hideMark/>
          </w:tcPr>
          <w:p w14:paraId="189872BB" w14:textId="18E44CBB" w:rsidR="00062894" w:rsidRPr="004E2EF6" w:rsidRDefault="25CF1D3C" w:rsidP="00841455">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Aramzeme</w:t>
            </w:r>
          </w:p>
        </w:tc>
        <w:tc>
          <w:tcPr>
            <w:tcW w:w="829" w:type="dxa"/>
            <w:tcBorders>
              <w:top w:val="nil"/>
              <w:left w:val="nil"/>
              <w:bottom w:val="single" w:sz="4" w:space="0" w:color="auto"/>
              <w:right w:val="single" w:sz="4" w:space="0" w:color="auto"/>
            </w:tcBorders>
            <w:shd w:val="clear" w:color="auto" w:fill="auto"/>
            <w:noWrap/>
            <w:vAlign w:val="center"/>
            <w:hideMark/>
          </w:tcPr>
          <w:p w14:paraId="12078206" w14:textId="77777777" w:rsidR="00062894" w:rsidRPr="004E2EF6" w:rsidRDefault="25CF1D3C" w:rsidP="12720D23">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1615,37</w:t>
            </w:r>
          </w:p>
          <w:p w14:paraId="2B762A4E" w14:textId="4D4C064B"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6F41B8EA" w14:textId="5FAC36F9"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1314,75</w:t>
            </w:r>
          </w:p>
        </w:tc>
        <w:tc>
          <w:tcPr>
            <w:tcW w:w="829" w:type="dxa"/>
            <w:tcBorders>
              <w:top w:val="nil"/>
              <w:left w:val="nil"/>
              <w:bottom w:val="single" w:sz="4" w:space="0" w:color="auto"/>
              <w:right w:val="single" w:sz="4" w:space="0" w:color="auto"/>
            </w:tcBorders>
            <w:shd w:val="clear" w:color="auto" w:fill="auto"/>
            <w:noWrap/>
            <w:vAlign w:val="center"/>
          </w:tcPr>
          <w:p w14:paraId="475FED42" w14:textId="402E4884"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1677,05</w:t>
            </w:r>
          </w:p>
        </w:tc>
        <w:tc>
          <w:tcPr>
            <w:tcW w:w="829" w:type="dxa"/>
            <w:tcBorders>
              <w:top w:val="nil"/>
              <w:left w:val="nil"/>
              <w:bottom w:val="single" w:sz="4" w:space="0" w:color="auto"/>
              <w:right w:val="single" w:sz="4" w:space="0" w:color="auto"/>
            </w:tcBorders>
            <w:shd w:val="clear" w:color="auto" w:fill="auto"/>
            <w:noWrap/>
            <w:vAlign w:val="center"/>
          </w:tcPr>
          <w:p w14:paraId="461DC761" w14:textId="2C50A464"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1301,28</w:t>
            </w:r>
          </w:p>
        </w:tc>
        <w:tc>
          <w:tcPr>
            <w:tcW w:w="829" w:type="dxa"/>
            <w:tcBorders>
              <w:top w:val="nil"/>
              <w:left w:val="nil"/>
              <w:bottom w:val="single" w:sz="4" w:space="0" w:color="auto"/>
              <w:right w:val="single" w:sz="4" w:space="0" w:color="auto"/>
            </w:tcBorders>
            <w:shd w:val="clear" w:color="auto" w:fill="auto"/>
            <w:noWrap/>
            <w:vAlign w:val="center"/>
          </w:tcPr>
          <w:p w14:paraId="7F76BC3C" w14:textId="1824AB34"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1672,44</w:t>
            </w:r>
          </w:p>
        </w:tc>
        <w:tc>
          <w:tcPr>
            <w:tcW w:w="829" w:type="dxa"/>
            <w:tcBorders>
              <w:top w:val="nil"/>
              <w:left w:val="nil"/>
              <w:bottom w:val="single" w:sz="4" w:space="0" w:color="auto"/>
              <w:right w:val="single" w:sz="4" w:space="0" w:color="auto"/>
            </w:tcBorders>
            <w:shd w:val="clear" w:color="auto" w:fill="auto"/>
            <w:noWrap/>
            <w:vAlign w:val="center"/>
          </w:tcPr>
          <w:p w14:paraId="09204E80" w14:textId="1E20968A"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1296,66</w:t>
            </w:r>
          </w:p>
        </w:tc>
        <w:tc>
          <w:tcPr>
            <w:tcW w:w="829" w:type="dxa"/>
            <w:tcBorders>
              <w:top w:val="nil"/>
              <w:left w:val="nil"/>
              <w:bottom w:val="single" w:sz="4" w:space="0" w:color="auto"/>
              <w:right w:val="single" w:sz="4" w:space="0" w:color="auto"/>
            </w:tcBorders>
            <w:shd w:val="clear" w:color="auto" w:fill="auto"/>
            <w:noWrap/>
            <w:vAlign w:val="center"/>
          </w:tcPr>
          <w:p w14:paraId="37702BFD" w14:textId="7A8C3D88"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1668,31</w:t>
            </w:r>
          </w:p>
        </w:tc>
        <w:tc>
          <w:tcPr>
            <w:tcW w:w="829" w:type="dxa"/>
            <w:tcBorders>
              <w:top w:val="nil"/>
              <w:left w:val="nil"/>
              <w:bottom w:val="single" w:sz="4" w:space="0" w:color="auto"/>
              <w:right w:val="single" w:sz="4" w:space="0" w:color="auto"/>
            </w:tcBorders>
            <w:shd w:val="clear" w:color="auto" w:fill="auto"/>
            <w:noWrap/>
            <w:vAlign w:val="center"/>
          </w:tcPr>
          <w:p w14:paraId="6554582F" w14:textId="4B97481C"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1292,54</w:t>
            </w:r>
          </w:p>
        </w:tc>
        <w:tc>
          <w:tcPr>
            <w:tcW w:w="829" w:type="dxa"/>
            <w:tcBorders>
              <w:top w:val="nil"/>
              <w:left w:val="nil"/>
              <w:bottom w:val="single" w:sz="4" w:space="0" w:color="auto"/>
              <w:right w:val="single" w:sz="4" w:space="0" w:color="auto"/>
            </w:tcBorders>
            <w:shd w:val="clear" w:color="auto" w:fill="auto"/>
            <w:noWrap/>
            <w:vAlign w:val="center"/>
          </w:tcPr>
          <w:p w14:paraId="6FC7E3A7" w14:textId="72740B16"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1662,30</w:t>
            </w:r>
          </w:p>
        </w:tc>
        <w:tc>
          <w:tcPr>
            <w:tcW w:w="1244" w:type="dxa"/>
            <w:tcBorders>
              <w:top w:val="nil"/>
              <w:left w:val="nil"/>
              <w:bottom w:val="single" w:sz="4" w:space="0" w:color="auto"/>
              <w:right w:val="single" w:sz="4" w:space="0" w:color="auto"/>
            </w:tcBorders>
            <w:shd w:val="clear" w:color="auto" w:fill="auto"/>
            <w:noWrap/>
            <w:vAlign w:val="center"/>
          </w:tcPr>
          <w:p w14:paraId="6275830A" w14:textId="5D0F7841"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1286,53</w:t>
            </w:r>
          </w:p>
        </w:tc>
      </w:tr>
      <w:tr w:rsidR="004E2EF6" w:rsidRPr="004E2EF6" w14:paraId="4BA66945" w14:textId="77777777" w:rsidTr="00587F6D">
        <w:trPr>
          <w:trHeight w:val="266"/>
        </w:trPr>
        <w:tc>
          <w:tcPr>
            <w:tcW w:w="1218" w:type="dxa"/>
            <w:tcBorders>
              <w:top w:val="nil"/>
              <w:left w:val="single" w:sz="4" w:space="0" w:color="auto"/>
              <w:bottom w:val="single" w:sz="4" w:space="0" w:color="auto"/>
              <w:right w:val="single" w:sz="4" w:space="0" w:color="auto"/>
            </w:tcBorders>
            <w:shd w:val="clear" w:color="auto" w:fill="auto"/>
            <w:vAlign w:val="center"/>
            <w:hideMark/>
          </w:tcPr>
          <w:p w14:paraId="5F5D8E6B" w14:textId="096069A5" w:rsidR="00062894" w:rsidRPr="004E2EF6" w:rsidRDefault="25CF1D3C" w:rsidP="00841455">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Zālājs</w:t>
            </w:r>
          </w:p>
        </w:tc>
        <w:tc>
          <w:tcPr>
            <w:tcW w:w="829" w:type="dxa"/>
            <w:tcBorders>
              <w:top w:val="nil"/>
              <w:left w:val="nil"/>
              <w:bottom w:val="single" w:sz="4" w:space="0" w:color="auto"/>
              <w:right w:val="single" w:sz="4" w:space="0" w:color="auto"/>
            </w:tcBorders>
            <w:shd w:val="clear" w:color="auto" w:fill="auto"/>
            <w:noWrap/>
            <w:vAlign w:val="center"/>
            <w:hideMark/>
          </w:tcPr>
          <w:p w14:paraId="176EA8D5" w14:textId="77777777" w:rsidR="00062894" w:rsidRPr="004E2EF6" w:rsidRDefault="25CF1D3C" w:rsidP="12720D23">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1151,91</w:t>
            </w:r>
          </w:p>
          <w:p w14:paraId="232D86F3" w14:textId="275EAF3B"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249ED738" w14:textId="333E0A2E"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1151,91</w:t>
            </w:r>
          </w:p>
        </w:tc>
        <w:tc>
          <w:tcPr>
            <w:tcW w:w="829" w:type="dxa"/>
            <w:tcBorders>
              <w:top w:val="nil"/>
              <w:left w:val="nil"/>
              <w:bottom w:val="single" w:sz="4" w:space="0" w:color="auto"/>
              <w:right w:val="single" w:sz="4" w:space="0" w:color="auto"/>
            </w:tcBorders>
            <w:shd w:val="clear" w:color="auto" w:fill="auto"/>
            <w:noWrap/>
            <w:vAlign w:val="center"/>
          </w:tcPr>
          <w:p w14:paraId="7CB348FF" w14:textId="293FBBB2"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1163,65</w:t>
            </w:r>
          </w:p>
        </w:tc>
        <w:tc>
          <w:tcPr>
            <w:tcW w:w="829" w:type="dxa"/>
            <w:tcBorders>
              <w:top w:val="nil"/>
              <w:left w:val="nil"/>
              <w:bottom w:val="single" w:sz="4" w:space="0" w:color="auto"/>
              <w:right w:val="single" w:sz="4" w:space="0" w:color="auto"/>
            </w:tcBorders>
            <w:shd w:val="clear" w:color="auto" w:fill="auto"/>
            <w:noWrap/>
            <w:vAlign w:val="center"/>
          </w:tcPr>
          <w:p w14:paraId="05044DAF" w14:textId="1A6A5A2C"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1163,65</w:t>
            </w:r>
          </w:p>
        </w:tc>
        <w:tc>
          <w:tcPr>
            <w:tcW w:w="829" w:type="dxa"/>
            <w:tcBorders>
              <w:top w:val="nil"/>
              <w:left w:val="nil"/>
              <w:bottom w:val="single" w:sz="4" w:space="0" w:color="auto"/>
              <w:right w:val="single" w:sz="4" w:space="0" w:color="auto"/>
            </w:tcBorders>
            <w:shd w:val="clear" w:color="auto" w:fill="auto"/>
            <w:noWrap/>
            <w:vAlign w:val="center"/>
          </w:tcPr>
          <w:p w14:paraId="1124ED8C" w14:textId="6977A58D"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1175,39</w:t>
            </w:r>
          </w:p>
        </w:tc>
        <w:tc>
          <w:tcPr>
            <w:tcW w:w="829" w:type="dxa"/>
            <w:tcBorders>
              <w:top w:val="nil"/>
              <w:left w:val="nil"/>
              <w:bottom w:val="single" w:sz="4" w:space="0" w:color="auto"/>
              <w:right w:val="single" w:sz="4" w:space="0" w:color="auto"/>
            </w:tcBorders>
            <w:shd w:val="clear" w:color="auto" w:fill="auto"/>
            <w:noWrap/>
            <w:vAlign w:val="center"/>
          </w:tcPr>
          <w:p w14:paraId="50B9C576" w14:textId="16FA3D8E"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1175,39</w:t>
            </w:r>
          </w:p>
        </w:tc>
        <w:tc>
          <w:tcPr>
            <w:tcW w:w="829" w:type="dxa"/>
            <w:tcBorders>
              <w:top w:val="nil"/>
              <w:left w:val="nil"/>
              <w:bottom w:val="single" w:sz="4" w:space="0" w:color="auto"/>
              <w:right w:val="single" w:sz="4" w:space="0" w:color="auto"/>
            </w:tcBorders>
            <w:shd w:val="clear" w:color="auto" w:fill="auto"/>
            <w:noWrap/>
            <w:vAlign w:val="center"/>
          </w:tcPr>
          <w:p w14:paraId="01D92327" w14:textId="4B8B70EF"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1185,60</w:t>
            </w:r>
          </w:p>
        </w:tc>
        <w:tc>
          <w:tcPr>
            <w:tcW w:w="829" w:type="dxa"/>
            <w:tcBorders>
              <w:top w:val="nil"/>
              <w:left w:val="nil"/>
              <w:bottom w:val="single" w:sz="4" w:space="0" w:color="auto"/>
              <w:right w:val="single" w:sz="4" w:space="0" w:color="auto"/>
            </w:tcBorders>
            <w:shd w:val="clear" w:color="auto" w:fill="auto"/>
            <w:noWrap/>
            <w:vAlign w:val="center"/>
          </w:tcPr>
          <w:p w14:paraId="02263623" w14:textId="5948BACF"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1185,60</w:t>
            </w:r>
          </w:p>
        </w:tc>
        <w:tc>
          <w:tcPr>
            <w:tcW w:w="829" w:type="dxa"/>
            <w:tcBorders>
              <w:top w:val="nil"/>
              <w:left w:val="nil"/>
              <w:bottom w:val="single" w:sz="4" w:space="0" w:color="auto"/>
              <w:right w:val="single" w:sz="4" w:space="0" w:color="auto"/>
            </w:tcBorders>
            <w:shd w:val="clear" w:color="auto" w:fill="auto"/>
            <w:noWrap/>
            <w:vAlign w:val="center"/>
          </w:tcPr>
          <w:p w14:paraId="0EF77B37" w14:textId="029A38F6"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1195,81</w:t>
            </w:r>
          </w:p>
        </w:tc>
        <w:tc>
          <w:tcPr>
            <w:tcW w:w="1244" w:type="dxa"/>
            <w:tcBorders>
              <w:top w:val="nil"/>
              <w:left w:val="nil"/>
              <w:bottom w:val="single" w:sz="4" w:space="0" w:color="auto"/>
              <w:right w:val="single" w:sz="4" w:space="0" w:color="auto"/>
            </w:tcBorders>
            <w:shd w:val="clear" w:color="auto" w:fill="auto"/>
            <w:noWrap/>
            <w:vAlign w:val="center"/>
          </w:tcPr>
          <w:p w14:paraId="473EB4AF" w14:textId="3FD22684"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1195,81</w:t>
            </w:r>
          </w:p>
        </w:tc>
      </w:tr>
      <w:tr w:rsidR="004E2EF6" w:rsidRPr="004E2EF6" w14:paraId="4200DB5A" w14:textId="77777777" w:rsidTr="00587F6D">
        <w:trPr>
          <w:trHeight w:val="266"/>
        </w:trPr>
        <w:tc>
          <w:tcPr>
            <w:tcW w:w="1218" w:type="dxa"/>
            <w:tcBorders>
              <w:top w:val="nil"/>
              <w:left w:val="single" w:sz="4" w:space="0" w:color="auto"/>
              <w:bottom w:val="single" w:sz="4" w:space="0" w:color="auto"/>
              <w:right w:val="single" w:sz="4" w:space="0" w:color="auto"/>
            </w:tcBorders>
            <w:shd w:val="clear" w:color="auto" w:fill="auto"/>
            <w:vAlign w:val="center"/>
            <w:hideMark/>
          </w:tcPr>
          <w:p w14:paraId="4A215F92" w14:textId="52C18BE6" w:rsidR="00062894" w:rsidRPr="004E2EF6" w:rsidRDefault="25CF1D3C" w:rsidP="00841455">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Mitrāji</w:t>
            </w:r>
          </w:p>
        </w:tc>
        <w:tc>
          <w:tcPr>
            <w:tcW w:w="829" w:type="dxa"/>
            <w:tcBorders>
              <w:top w:val="nil"/>
              <w:left w:val="nil"/>
              <w:bottom w:val="single" w:sz="4" w:space="0" w:color="auto"/>
              <w:right w:val="single" w:sz="4" w:space="0" w:color="auto"/>
            </w:tcBorders>
            <w:shd w:val="clear" w:color="auto" w:fill="auto"/>
            <w:noWrap/>
            <w:vAlign w:val="center"/>
            <w:hideMark/>
          </w:tcPr>
          <w:p w14:paraId="19F70AC2" w14:textId="77777777" w:rsidR="00062894" w:rsidRPr="004E2EF6" w:rsidRDefault="25CF1D3C" w:rsidP="12720D23">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1509,31</w:t>
            </w:r>
          </w:p>
          <w:p w14:paraId="7D5C4644" w14:textId="12FD033A"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5800A3ED" w14:textId="4628EDBF"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1476,97</w:t>
            </w:r>
          </w:p>
        </w:tc>
        <w:tc>
          <w:tcPr>
            <w:tcW w:w="829" w:type="dxa"/>
            <w:tcBorders>
              <w:top w:val="nil"/>
              <w:left w:val="nil"/>
              <w:bottom w:val="single" w:sz="4" w:space="0" w:color="auto"/>
              <w:right w:val="single" w:sz="4" w:space="0" w:color="auto"/>
            </w:tcBorders>
            <w:shd w:val="clear" w:color="auto" w:fill="auto"/>
            <w:noWrap/>
            <w:vAlign w:val="center"/>
          </w:tcPr>
          <w:p w14:paraId="2B9D9371" w14:textId="1C9A8A50"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1508,16</w:t>
            </w:r>
          </w:p>
        </w:tc>
        <w:tc>
          <w:tcPr>
            <w:tcW w:w="829" w:type="dxa"/>
            <w:tcBorders>
              <w:top w:val="nil"/>
              <w:left w:val="nil"/>
              <w:bottom w:val="single" w:sz="4" w:space="0" w:color="auto"/>
              <w:right w:val="single" w:sz="4" w:space="0" w:color="auto"/>
            </w:tcBorders>
            <w:shd w:val="clear" w:color="auto" w:fill="auto"/>
            <w:noWrap/>
            <w:vAlign w:val="center"/>
          </w:tcPr>
          <w:p w14:paraId="572E0F72" w14:textId="4E4AA3A1"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1476,97</w:t>
            </w:r>
          </w:p>
        </w:tc>
        <w:tc>
          <w:tcPr>
            <w:tcW w:w="829" w:type="dxa"/>
            <w:tcBorders>
              <w:top w:val="nil"/>
              <w:left w:val="nil"/>
              <w:bottom w:val="single" w:sz="4" w:space="0" w:color="auto"/>
              <w:right w:val="single" w:sz="4" w:space="0" w:color="auto"/>
            </w:tcBorders>
            <w:shd w:val="clear" w:color="auto" w:fill="auto"/>
            <w:noWrap/>
            <w:vAlign w:val="center"/>
          </w:tcPr>
          <w:p w14:paraId="1D136780" w14:textId="711676D1"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1507,00</w:t>
            </w:r>
          </w:p>
        </w:tc>
        <w:tc>
          <w:tcPr>
            <w:tcW w:w="829" w:type="dxa"/>
            <w:tcBorders>
              <w:top w:val="nil"/>
              <w:left w:val="nil"/>
              <w:bottom w:val="single" w:sz="4" w:space="0" w:color="auto"/>
              <w:right w:val="single" w:sz="4" w:space="0" w:color="auto"/>
            </w:tcBorders>
            <w:shd w:val="clear" w:color="auto" w:fill="auto"/>
            <w:noWrap/>
            <w:vAlign w:val="center"/>
          </w:tcPr>
          <w:p w14:paraId="0C76603C" w14:textId="72ECBD87"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1476,97</w:t>
            </w:r>
          </w:p>
        </w:tc>
        <w:tc>
          <w:tcPr>
            <w:tcW w:w="829" w:type="dxa"/>
            <w:tcBorders>
              <w:top w:val="nil"/>
              <w:left w:val="nil"/>
              <w:bottom w:val="single" w:sz="4" w:space="0" w:color="auto"/>
              <w:right w:val="single" w:sz="4" w:space="0" w:color="auto"/>
            </w:tcBorders>
            <w:shd w:val="clear" w:color="auto" w:fill="auto"/>
            <w:noWrap/>
            <w:vAlign w:val="center"/>
          </w:tcPr>
          <w:p w14:paraId="3456A342" w14:textId="17C2ED6A"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1504,42</w:t>
            </w:r>
          </w:p>
        </w:tc>
        <w:tc>
          <w:tcPr>
            <w:tcW w:w="829" w:type="dxa"/>
            <w:tcBorders>
              <w:top w:val="nil"/>
              <w:left w:val="nil"/>
              <w:bottom w:val="single" w:sz="4" w:space="0" w:color="auto"/>
              <w:right w:val="single" w:sz="4" w:space="0" w:color="auto"/>
            </w:tcBorders>
            <w:shd w:val="clear" w:color="auto" w:fill="auto"/>
            <w:noWrap/>
            <w:vAlign w:val="center"/>
          </w:tcPr>
          <w:p w14:paraId="7AC1DD0F" w14:textId="3F18EA0E"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1476,95</w:t>
            </w:r>
          </w:p>
        </w:tc>
        <w:tc>
          <w:tcPr>
            <w:tcW w:w="829" w:type="dxa"/>
            <w:tcBorders>
              <w:top w:val="nil"/>
              <w:left w:val="nil"/>
              <w:bottom w:val="single" w:sz="4" w:space="0" w:color="auto"/>
              <w:right w:val="single" w:sz="4" w:space="0" w:color="auto"/>
            </w:tcBorders>
            <w:shd w:val="clear" w:color="auto" w:fill="auto"/>
            <w:noWrap/>
            <w:vAlign w:val="center"/>
          </w:tcPr>
          <w:p w14:paraId="7A4A9097" w14:textId="3750C979"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1502,08</w:t>
            </w:r>
          </w:p>
        </w:tc>
        <w:tc>
          <w:tcPr>
            <w:tcW w:w="1244" w:type="dxa"/>
            <w:tcBorders>
              <w:top w:val="nil"/>
              <w:left w:val="nil"/>
              <w:bottom w:val="single" w:sz="4" w:space="0" w:color="auto"/>
              <w:right w:val="single" w:sz="4" w:space="0" w:color="auto"/>
            </w:tcBorders>
            <w:shd w:val="clear" w:color="auto" w:fill="auto"/>
            <w:noWrap/>
            <w:vAlign w:val="center"/>
          </w:tcPr>
          <w:p w14:paraId="1999F2B5" w14:textId="1F0F2C6C"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1476,95</w:t>
            </w:r>
          </w:p>
        </w:tc>
      </w:tr>
      <w:tr w:rsidR="004E2EF6" w:rsidRPr="004E2EF6" w14:paraId="5722B8F2" w14:textId="77777777" w:rsidTr="00587F6D">
        <w:trPr>
          <w:trHeight w:val="266"/>
        </w:trPr>
        <w:tc>
          <w:tcPr>
            <w:tcW w:w="1218" w:type="dxa"/>
            <w:tcBorders>
              <w:top w:val="nil"/>
              <w:left w:val="single" w:sz="4" w:space="0" w:color="auto"/>
              <w:bottom w:val="single" w:sz="4" w:space="0" w:color="auto"/>
              <w:right w:val="single" w:sz="4" w:space="0" w:color="auto"/>
            </w:tcBorders>
            <w:shd w:val="clear" w:color="auto" w:fill="auto"/>
            <w:vAlign w:val="center"/>
            <w:hideMark/>
          </w:tcPr>
          <w:p w14:paraId="35EBDE1E" w14:textId="6620CFCB" w:rsidR="00062894" w:rsidRPr="004E2EF6" w:rsidRDefault="25CF1D3C" w:rsidP="00841455">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lang w:eastAsia="lv-LV"/>
              </w:rPr>
              <w:t>Infrastruktūra</w:t>
            </w:r>
          </w:p>
        </w:tc>
        <w:tc>
          <w:tcPr>
            <w:tcW w:w="829" w:type="dxa"/>
            <w:tcBorders>
              <w:top w:val="nil"/>
              <w:left w:val="nil"/>
              <w:bottom w:val="single" w:sz="4" w:space="0" w:color="auto"/>
              <w:right w:val="single" w:sz="4" w:space="0" w:color="auto"/>
            </w:tcBorders>
            <w:shd w:val="clear" w:color="auto" w:fill="auto"/>
            <w:noWrap/>
            <w:vAlign w:val="center"/>
            <w:hideMark/>
          </w:tcPr>
          <w:p w14:paraId="787790EA" w14:textId="77777777" w:rsidR="00062894" w:rsidRPr="004E2EF6" w:rsidRDefault="25CF1D3C" w:rsidP="12720D23">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204,51</w:t>
            </w:r>
          </w:p>
          <w:p w14:paraId="34B4F73F" w14:textId="646409D4"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1D7DF744" w14:textId="2A7156CE"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204,51</w:t>
            </w:r>
          </w:p>
        </w:tc>
        <w:tc>
          <w:tcPr>
            <w:tcW w:w="829" w:type="dxa"/>
            <w:tcBorders>
              <w:top w:val="nil"/>
              <w:left w:val="nil"/>
              <w:bottom w:val="single" w:sz="4" w:space="0" w:color="auto"/>
              <w:right w:val="single" w:sz="4" w:space="0" w:color="auto"/>
            </w:tcBorders>
            <w:shd w:val="clear" w:color="auto" w:fill="auto"/>
            <w:noWrap/>
            <w:vAlign w:val="center"/>
          </w:tcPr>
          <w:p w14:paraId="0483BB35" w14:textId="588381BA"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205,88</w:t>
            </w:r>
          </w:p>
        </w:tc>
        <w:tc>
          <w:tcPr>
            <w:tcW w:w="829" w:type="dxa"/>
            <w:tcBorders>
              <w:top w:val="nil"/>
              <w:left w:val="nil"/>
              <w:bottom w:val="single" w:sz="4" w:space="0" w:color="auto"/>
              <w:right w:val="single" w:sz="4" w:space="0" w:color="auto"/>
            </w:tcBorders>
            <w:shd w:val="clear" w:color="auto" w:fill="auto"/>
            <w:noWrap/>
            <w:vAlign w:val="center"/>
          </w:tcPr>
          <w:p w14:paraId="4CB18904" w14:textId="2CEA2B6F"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205,88</w:t>
            </w:r>
          </w:p>
        </w:tc>
        <w:tc>
          <w:tcPr>
            <w:tcW w:w="829" w:type="dxa"/>
            <w:tcBorders>
              <w:top w:val="nil"/>
              <w:left w:val="nil"/>
              <w:bottom w:val="single" w:sz="4" w:space="0" w:color="auto"/>
              <w:right w:val="single" w:sz="4" w:space="0" w:color="auto"/>
            </w:tcBorders>
            <w:shd w:val="clear" w:color="auto" w:fill="auto"/>
            <w:noWrap/>
            <w:vAlign w:val="center"/>
          </w:tcPr>
          <w:p w14:paraId="51E23119" w14:textId="1F8A3B58"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207,25</w:t>
            </w:r>
          </w:p>
        </w:tc>
        <w:tc>
          <w:tcPr>
            <w:tcW w:w="829" w:type="dxa"/>
            <w:tcBorders>
              <w:top w:val="nil"/>
              <w:left w:val="nil"/>
              <w:bottom w:val="single" w:sz="4" w:space="0" w:color="auto"/>
              <w:right w:val="single" w:sz="4" w:space="0" w:color="auto"/>
            </w:tcBorders>
            <w:shd w:val="clear" w:color="auto" w:fill="auto"/>
            <w:noWrap/>
            <w:vAlign w:val="center"/>
          </w:tcPr>
          <w:p w14:paraId="6D827355" w14:textId="50B667D8"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207,25</w:t>
            </w:r>
          </w:p>
        </w:tc>
        <w:tc>
          <w:tcPr>
            <w:tcW w:w="829" w:type="dxa"/>
            <w:tcBorders>
              <w:top w:val="nil"/>
              <w:left w:val="nil"/>
              <w:bottom w:val="single" w:sz="4" w:space="0" w:color="auto"/>
              <w:right w:val="single" w:sz="4" w:space="0" w:color="auto"/>
            </w:tcBorders>
            <w:shd w:val="clear" w:color="auto" w:fill="auto"/>
            <w:noWrap/>
            <w:vAlign w:val="center"/>
          </w:tcPr>
          <w:p w14:paraId="408F6942" w14:textId="5C893720"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203,45</w:t>
            </w:r>
          </w:p>
        </w:tc>
        <w:tc>
          <w:tcPr>
            <w:tcW w:w="829" w:type="dxa"/>
            <w:tcBorders>
              <w:top w:val="nil"/>
              <w:left w:val="nil"/>
              <w:bottom w:val="single" w:sz="4" w:space="0" w:color="auto"/>
              <w:right w:val="single" w:sz="4" w:space="0" w:color="auto"/>
            </w:tcBorders>
            <w:shd w:val="clear" w:color="auto" w:fill="auto"/>
            <w:noWrap/>
            <w:vAlign w:val="center"/>
          </w:tcPr>
          <w:p w14:paraId="58C5D9AC" w14:textId="6A5125A2"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203,45</w:t>
            </w:r>
          </w:p>
        </w:tc>
        <w:tc>
          <w:tcPr>
            <w:tcW w:w="829" w:type="dxa"/>
            <w:tcBorders>
              <w:top w:val="nil"/>
              <w:left w:val="nil"/>
              <w:bottom w:val="single" w:sz="4" w:space="0" w:color="auto"/>
              <w:right w:val="single" w:sz="4" w:space="0" w:color="auto"/>
            </w:tcBorders>
            <w:shd w:val="clear" w:color="auto" w:fill="auto"/>
            <w:noWrap/>
            <w:vAlign w:val="center"/>
          </w:tcPr>
          <w:p w14:paraId="393C8D60" w14:textId="1866EE17" w:rsidR="00062894" w:rsidRPr="004E2EF6" w:rsidRDefault="25CF1D3C" w:rsidP="0071295D">
            <w:pPr>
              <w:suppressAutoHyphens w:val="0"/>
              <w:spacing w:after="0" w:line="240" w:lineRule="auto"/>
              <w:jc w:val="center"/>
              <w:rPr>
                <w:rFonts w:ascii="Times New Roman" w:eastAsia="Times New Roman" w:hAnsi="Times New Roman"/>
                <w:b/>
                <w:bCs/>
                <w:sz w:val="16"/>
                <w:szCs w:val="16"/>
                <w:lang w:eastAsia="lv-LV"/>
              </w:rPr>
            </w:pPr>
            <w:r w:rsidRPr="004E2EF6">
              <w:rPr>
                <w:rFonts w:ascii="Times New Roman" w:eastAsia="Times New Roman" w:hAnsi="Times New Roman"/>
                <w:b/>
                <w:bCs/>
                <w:sz w:val="16"/>
                <w:szCs w:val="16"/>
                <w:lang w:eastAsia="lv-LV"/>
              </w:rPr>
              <w:t>199,65</w:t>
            </w:r>
          </w:p>
        </w:tc>
        <w:tc>
          <w:tcPr>
            <w:tcW w:w="1244" w:type="dxa"/>
            <w:tcBorders>
              <w:top w:val="nil"/>
              <w:left w:val="nil"/>
              <w:bottom w:val="single" w:sz="4" w:space="0" w:color="auto"/>
              <w:right w:val="single" w:sz="4" w:space="0" w:color="auto"/>
            </w:tcBorders>
            <w:shd w:val="clear" w:color="auto" w:fill="auto"/>
            <w:noWrap/>
            <w:vAlign w:val="center"/>
          </w:tcPr>
          <w:p w14:paraId="6308794F" w14:textId="587B9F8E"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b/>
                <w:bCs/>
                <w:sz w:val="16"/>
                <w:szCs w:val="16"/>
                <w:lang w:eastAsia="lv-LV"/>
              </w:rPr>
              <w:t>199,</w:t>
            </w:r>
            <w:r w:rsidR="092357D3" w:rsidRPr="004E2EF6">
              <w:rPr>
                <w:rFonts w:ascii="Times New Roman" w:eastAsia="Times New Roman" w:hAnsi="Times New Roman"/>
                <w:b/>
                <w:bCs/>
                <w:sz w:val="16"/>
                <w:szCs w:val="16"/>
                <w:lang w:eastAsia="lv-LV"/>
              </w:rPr>
              <w:t>65</w:t>
            </w:r>
          </w:p>
        </w:tc>
      </w:tr>
      <w:tr w:rsidR="004E2EF6" w:rsidRPr="004E2EF6" w14:paraId="2B89133C" w14:textId="77777777" w:rsidTr="00587F6D">
        <w:trPr>
          <w:trHeight w:val="532"/>
        </w:trPr>
        <w:tc>
          <w:tcPr>
            <w:tcW w:w="1218" w:type="dxa"/>
            <w:tcBorders>
              <w:top w:val="nil"/>
              <w:left w:val="single" w:sz="4" w:space="0" w:color="auto"/>
              <w:bottom w:val="single" w:sz="4" w:space="0" w:color="auto"/>
              <w:right w:val="single" w:sz="4" w:space="0" w:color="auto"/>
            </w:tcBorders>
            <w:shd w:val="clear" w:color="auto" w:fill="auto"/>
            <w:vAlign w:val="center"/>
            <w:hideMark/>
          </w:tcPr>
          <w:p w14:paraId="6A1DEF4F" w14:textId="7CA9ACAE" w:rsidR="00062894" w:rsidRPr="004E2EF6" w:rsidRDefault="25CF1D3C" w:rsidP="00841455">
            <w:pPr>
              <w:suppressAutoHyphens w:val="0"/>
              <w:spacing w:after="0" w:line="240" w:lineRule="auto"/>
              <w:jc w:val="center"/>
              <w:rPr>
                <w:rFonts w:ascii="Times New Roman" w:eastAsia="Times New Roman" w:hAnsi="Times New Roman"/>
                <w:sz w:val="18"/>
                <w:szCs w:val="18"/>
                <w:lang w:eastAsia="lv-LV"/>
              </w:rPr>
            </w:pPr>
            <w:bookmarkStart w:id="30" w:name="_Hlk117779958"/>
            <w:r w:rsidRPr="004E2EF6">
              <w:rPr>
                <w:rFonts w:ascii="Times New Roman" w:eastAsia="Times New Roman" w:hAnsi="Times New Roman"/>
                <w:sz w:val="18"/>
                <w:szCs w:val="18"/>
                <w:lang w:eastAsia="lv-LV"/>
              </w:rPr>
              <w:t>Nocirstas koksnes produkti</w:t>
            </w:r>
            <w:bookmarkEnd w:id="30"/>
          </w:p>
        </w:tc>
        <w:tc>
          <w:tcPr>
            <w:tcW w:w="829" w:type="dxa"/>
            <w:tcBorders>
              <w:top w:val="nil"/>
              <w:left w:val="nil"/>
              <w:bottom w:val="single" w:sz="4" w:space="0" w:color="auto"/>
              <w:right w:val="single" w:sz="4" w:space="0" w:color="auto"/>
            </w:tcBorders>
            <w:shd w:val="clear" w:color="auto" w:fill="auto"/>
            <w:noWrap/>
            <w:vAlign w:val="center"/>
            <w:hideMark/>
          </w:tcPr>
          <w:p w14:paraId="67F2A9AC" w14:textId="3537358D"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-1783,76</w:t>
            </w:r>
          </w:p>
          <w:p w14:paraId="197289E9" w14:textId="42B8806F"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5A216BD0" w14:textId="338D2CB0"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-1783,76</w:t>
            </w:r>
          </w:p>
        </w:tc>
        <w:tc>
          <w:tcPr>
            <w:tcW w:w="829" w:type="dxa"/>
            <w:tcBorders>
              <w:top w:val="nil"/>
              <w:left w:val="nil"/>
              <w:bottom w:val="single" w:sz="4" w:space="0" w:color="auto"/>
              <w:right w:val="single" w:sz="4" w:space="0" w:color="auto"/>
            </w:tcBorders>
            <w:shd w:val="clear" w:color="auto" w:fill="auto"/>
            <w:noWrap/>
            <w:vAlign w:val="center"/>
            <w:hideMark/>
          </w:tcPr>
          <w:p w14:paraId="2072BB6C" w14:textId="688792D5"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1742,76</w:t>
            </w:r>
          </w:p>
          <w:p w14:paraId="4F31DEEE" w14:textId="4EBA8535"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47423E88" w14:textId="3C85D440" w:rsidR="00062894" w:rsidRPr="004E2EF6" w:rsidRDefault="25CF1D3C" w:rsidP="0071295D">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-1742,76</w:t>
            </w:r>
          </w:p>
        </w:tc>
        <w:tc>
          <w:tcPr>
            <w:tcW w:w="829" w:type="dxa"/>
            <w:tcBorders>
              <w:top w:val="nil"/>
              <w:left w:val="nil"/>
              <w:bottom w:val="single" w:sz="4" w:space="0" w:color="auto"/>
              <w:right w:val="single" w:sz="4" w:space="0" w:color="auto"/>
            </w:tcBorders>
            <w:shd w:val="clear" w:color="auto" w:fill="auto"/>
            <w:noWrap/>
            <w:vAlign w:val="center"/>
            <w:hideMark/>
          </w:tcPr>
          <w:p w14:paraId="3406F7E7" w14:textId="1AC46740"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-1702,41</w:t>
            </w:r>
          </w:p>
          <w:p w14:paraId="5365BABA" w14:textId="76D62E8A"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00B94AD0" w14:textId="7F505E94" w:rsidR="00062894" w:rsidRPr="004E2EF6" w:rsidRDefault="25CF1D3C" w:rsidP="0071295D">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-1702,41</w:t>
            </w:r>
          </w:p>
        </w:tc>
        <w:tc>
          <w:tcPr>
            <w:tcW w:w="829" w:type="dxa"/>
            <w:tcBorders>
              <w:top w:val="nil"/>
              <w:left w:val="nil"/>
              <w:bottom w:val="single" w:sz="4" w:space="0" w:color="auto"/>
              <w:right w:val="single" w:sz="4" w:space="0" w:color="auto"/>
            </w:tcBorders>
            <w:shd w:val="clear" w:color="auto" w:fill="auto"/>
            <w:noWrap/>
            <w:vAlign w:val="center"/>
            <w:hideMark/>
          </w:tcPr>
          <w:p w14:paraId="0B1CACD9" w14:textId="75ED5B35"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-1662,95</w:t>
            </w:r>
          </w:p>
          <w:p w14:paraId="5F77CDD9" w14:textId="5113A2B3"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829" w:type="dxa"/>
            <w:tcBorders>
              <w:top w:val="nil"/>
              <w:left w:val="nil"/>
              <w:bottom w:val="single" w:sz="4" w:space="0" w:color="auto"/>
              <w:right w:val="single" w:sz="4" w:space="0" w:color="auto"/>
            </w:tcBorders>
            <w:shd w:val="clear" w:color="auto" w:fill="auto"/>
            <w:noWrap/>
            <w:vAlign w:val="center"/>
          </w:tcPr>
          <w:p w14:paraId="1220F832" w14:textId="0115FB04" w:rsidR="00062894" w:rsidRPr="004E2EF6" w:rsidRDefault="25CF1D3C" w:rsidP="0071295D">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-1662,95</w:t>
            </w:r>
          </w:p>
        </w:tc>
        <w:tc>
          <w:tcPr>
            <w:tcW w:w="829" w:type="dxa"/>
            <w:tcBorders>
              <w:top w:val="nil"/>
              <w:left w:val="nil"/>
              <w:bottom w:val="single" w:sz="4" w:space="0" w:color="auto"/>
              <w:right w:val="single" w:sz="4" w:space="0" w:color="auto"/>
            </w:tcBorders>
            <w:shd w:val="clear" w:color="auto" w:fill="auto"/>
            <w:noWrap/>
            <w:vAlign w:val="center"/>
            <w:hideMark/>
          </w:tcPr>
          <w:p w14:paraId="147B6F98" w14:textId="1EFCCE06"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b/>
                <w:bCs/>
                <w:sz w:val="16"/>
                <w:szCs w:val="16"/>
                <w:lang w:eastAsia="lv-LV"/>
              </w:rPr>
              <w:t>-1611,95</w:t>
            </w:r>
          </w:p>
          <w:p w14:paraId="15DE467F" w14:textId="66C0679F" w:rsidR="00062894" w:rsidRPr="004E2EF6" w:rsidRDefault="00062894" w:rsidP="12720D23">
            <w:pPr>
              <w:suppressAutoHyphens w:val="0"/>
              <w:spacing w:after="0" w:line="240" w:lineRule="auto"/>
              <w:jc w:val="center"/>
              <w:rPr>
                <w:rFonts w:ascii="Times New Roman" w:eastAsia="Times New Roman" w:hAnsi="Times New Roman"/>
                <w:sz w:val="18"/>
                <w:szCs w:val="18"/>
                <w:lang w:eastAsia="lv-LV"/>
              </w:rPr>
            </w:pPr>
          </w:p>
        </w:tc>
        <w:tc>
          <w:tcPr>
            <w:tcW w:w="1244" w:type="dxa"/>
            <w:tcBorders>
              <w:top w:val="nil"/>
              <w:left w:val="nil"/>
              <w:bottom w:val="single" w:sz="4" w:space="0" w:color="auto"/>
              <w:right w:val="single" w:sz="4" w:space="0" w:color="auto"/>
            </w:tcBorders>
            <w:shd w:val="clear" w:color="auto" w:fill="auto"/>
            <w:noWrap/>
            <w:vAlign w:val="center"/>
          </w:tcPr>
          <w:p w14:paraId="0B432FAF" w14:textId="3D0D1A56" w:rsidR="00062894" w:rsidRPr="004E2EF6" w:rsidRDefault="25CF1D3C" w:rsidP="0071295D">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b/>
                <w:bCs/>
                <w:sz w:val="16"/>
                <w:szCs w:val="16"/>
                <w:lang w:eastAsia="lv-LV"/>
              </w:rPr>
              <w:t>-1611,95</w:t>
            </w:r>
          </w:p>
        </w:tc>
      </w:tr>
      <w:tr w:rsidR="004E2EF6" w:rsidRPr="004E2EF6" w14:paraId="18F1D2A1" w14:textId="77777777" w:rsidTr="00587F6D">
        <w:trPr>
          <w:trHeight w:val="532"/>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62DA5EE3" w14:textId="77777777" w:rsidR="00062894" w:rsidRPr="004E2EF6" w:rsidRDefault="00062894" w:rsidP="0071295D">
            <w:pPr>
              <w:suppressAutoHyphens w:val="0"/>
              <w:spacing w:after="0" w:line="240" w:lineRule="auto"/>
              <w:jc w:val="center"/>
              <w:rPr>
                <w:rFonts w:ascii="Times New Roman" w:eastAsia="Times New Roman" w:hAnsi="Times New Roman"/>
                <w:sz w:val="18"/>
                <w:szCs w:val="18"/>
              </w:rPr>
            </w:pPr>
          </w:p>
          <w:p w14:paraId="1750FCAA" w14:textId="7DDEAE87" w:rsidR="00062894" w:rsidRPr="004E2EF6" w:rsidRDefault="25CF1D3C" w:rsidP="0071295D">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8"/>
                <w:szCs w:val="18"/>
              </w:rPr>
              <w:t xml:space="preserve">Neto SEG emisijas </w:t>
            </w:r>
            <w:proofErr w:type="spellStart"/>
            <w:r w:rsidRPr="004E2EF6">
              <w:rPr>
                <w:rFonts w:ascii="Times New Roman" w:eastAsia="Times New Roman" w:hAnsi="Times New Roman"/>
                <w:sz w:val="18"/>
                <w:szCs w:val="18"/>
              </w:rPr>
              <w:t>kt</w:t>
            </w:r>
            <w:proofErr w:type="spellEnd"/>
            <w:r w:rsidRPr="004E2EF6">
              <w:rPr>
                <w:rFonts w:ascii="Times New Roman" w:eastAsia="Times New Roman" w:hAnsi="Times New Roman"/>
                <w:sz w:val="18"/>
                <w:szCs w:val="18"/>
              </w:rPr>
              <w:t xml:space="preserve"> CO</w:t>
            </w:r>
            <w:r w:rsidRPr="004E2EF6">
              <w:rPr>
                <w:rFonts w:ascii="Times New Roman" w:eastAsia="Times New Roman" w:hAnsi="Times New Roman"/>
                <w:sz w:val="18"/>
                <w:szCs w:val="18"/>
                <w:vertAlign w:val="subscript"/>
              </w:rPr>
              <w:t>2</w:t>
            </w:r>
            <w:r w:rsidRPr="004E2EF6">
              <w:rPr>
                <w:rFonts w:ascii="Times New Roman" w:eastAsia="Times New Roman" w:hAnsi="Times New Roman"/>
                <w:sz w:val="18"/>
                <w:szCs w:val="18"/>
              </w:rPr>
              <w:t xml:space="preserve"> </w:t>
            </w:r>
            <w:proofErr w:type="spellStart"/>
            <w:r w:rsidRPr="004E2EF6">
              <w:rPr>
                <w:rFonts w:ascii="Times New Roman" w:eastAsia="Times New Roman" w:hAnsi="Times New Roman"/>
                <w:sz w:val="18"/>
                <w:szCs w:val="18"/>
              </w:rPr>
              <w:t>ekv</w:t>
            </w:r>
            <w:proofErr w:type="spellEnd"/>
            <w:r w:rsidRPr="004E2EF6">
              <w:rPr>
                <w:rFonts w:ascii="Times New Roman" w:eastAsia="Times New Roman" w:hAnsi="Times New Roman"/>
                <w:sz w:val="18"/>
                <w:szCs w:val="18"/>
              </w:rPr>
              <w:t>.</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18F9D569" w14:textId="6F2A592B" w:rsidR="00062894" w:rsidRPr="004E2EF6" w:rsidRDefault="25CF1D3C" w:rsidP="0071295D">
            <w:pPr>
              <w:suppressAutoHyphens w:val="0"/>
              <w:spacing w:after="0" w:line="240" w:lineRule="auto"/>
              <w:jc w:val="center"/>
              <w:rPr>
                <w:rFonts w:ascii="Times New Roman" w:eastAsia="Times New Roman" w:hAnsi="Times New Roman"/>
                <w:sz w:val="16"/>
                <w:szCs w:val="16"/>
                <w:lang w:eastAsia="lv-LV"/>
              </w:rPr>
            </w:pPr>
            <w:r w:rsidRPr="004E2EF6">
              <w:rPr>
                <w:rFonts w:ascii="Times New Roman" w:eastAsia="Times New Roman" w:hAnsi="Times New Roman"/>
                <w:sz w:val="16"/>
                <w:szCs w:val="16"/>
                <w:lang w:eastAsia="lv-LV"/>
              </w:rPr>
              <w:t>2492,16</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437CD3D8" w14:textId="3E76916F" w:rsidR="00062894" w:rsidRPr="004E2EF6" w:rsidRDefault="25CF1D3C" w:rsidP="0071295D">
            <w:pPr>
              <w:suppressAutoHyphens w:val="0"/>
              <w:spacing w:after="0" w:line="240" w:lineRule="auto"/>
              <w:jc w:val="center"/>
              <w:rPr>
                <w:rFonts w:ascii="Times New Roman" w:eastAsia="Times New Roman" w:hAnsi="Times New Roman"/>
                <w:sz w:val="18"/>
                <w:szCs w:val="18"/>
              </w:rPr>
            </w:pPr>
            <w:r w:rsidRPr="004E2EF6">
              <w:rPr>
                <w:rFonts w:ascii="Times New Roman" w:eastAsia="Times New Roman" w:hAnsi="Times New Roman"/>
                <w:sz w:val="16"/>
                <w:szCs w:val="16"/>
                <w:lang w:eastAsia="lv-LV"/>
              </w:rPr>
              <w:t>1895,36</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26D7CFE0" w14:textId="34ADFCCA" w:rsidR="00062894" w:rsidRPr="004E2EF6" w:rsidRDefault="25CF1D3C" w:rsidP="0071295D">
            <w:pPr>
              <w:suppressAutoHyphens w:val="0"/>
              <w:spacing w:after="0" w:line="240" w:lineRule="auto"/>
              <w:jc w:val="center"/>
              <w:rPr>
                <w:rFonts w:ascii="Times New Roman" w:eastAsia="Times New Roman" w:hAnsi="Times New Roman"/>
                <w:sz w:val="18"/>
                <w:szCs w:val="18"/>
              </w:rPr>
            </w:pPr>
            <w:r w:rsidRPr="004E2EF6">
              <w:rPr>
                <w:rFonts w:ascii="Times New Roman" w:eastAsia="Times New Roman" w:hAnsi="Times New Roman"/>
                <w:sz w:val="16"/>
                <w:szCs w:val="16"/>
                <w:lang w:eastAsia="lv-LV"/>
              </w:rPr>
              <w:t>2892,60</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404E8603" w14:textId="21D2C614"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2155,84</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1F77FF6D" w14:textId="2961329F" w:rsidR="00062894" w:rsidRPr="004E2EF6" w:rsidRDefault="25CF1D3C" w:rsidP="0071295D">
            <w:pPr>
              <w:suppressAutoHyphens w:val="0"/>
              <w:spacing w:after="0" w:line="240" w:lineRule="auto"/>
              <w:jc w:val="center"/>
              <w:rPr>
                <w:rFonts w:ascii="Times New Roman" w:eastAsia="Times New Roman" w:hAnsi="Times New Roman"/>
                <w:sz w:val="18"/>
                <w:szCs w:val="18"/>
              </w:rPr>
            </w:pPr>
            <w:r w:rsidRPr="004E2EF6">
              <w:rPr>
                <w:rFonts w:ascii="Times New Roman" w:eastAsia="Times New Roman" w:hAnsi="Times New Roman"/>
                <w:sz w:val="16"/>
                <w:szCs w:val="16"/>
                <w:lang w:eastAsia="lv-LV"/>
              </w:rPr>
              <w:t>3220,25</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598EC65F" w14:textId="6D551C19"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2484,65</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555D192E" w14:textId="0435A797" w:rsidR="00062894" w:rsidRPr="004E2EF6" w:rsidRDefault="25CF1D3C" w:rsidP="0071295D">
            <w:pPr>
              <w:suppressAutoHyphens w:val="0"/>
              <w:spacing w:after="0" w:line="240" w:lineRule="auto"/>
              <w:jc w:val="center"/>
              <w:rPr>
                <w:rFonts w:ascii="Times New Roman" w:eastAsia="Times New Roman" w:hAnsi="Times New Roman"/>
                <w:sz w:val="18"/>
                <w:szCs w:val="18"/>
              </w:rPr>
            </w:pPr>
            <w:r w:rsidRPr="004E2EF6">
              <w:rPr>
                <w:rFonts w:ascii="Times New Roman" w:eastAsia="Times New Roman" w:hAnsi="Times New Roman"/>
                <w:sz w:val="16"/>
                <w:szCs w:val="16"/>
                <w:lang w:eastAsia="lv-LV"/>
              </w:rPr>
              <w:t>3286,31</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6F9BDE69" w14:textId="3C52A8A1" w:rsidR="00062894" w:rsidRPr="004E2EF6" w:rsidRDefault="25CF1D3C" w:rsidP="12720D23">
            <w:pPr>
              <w:suppressAutoHyphens w:val="0"/>
              <w:spacing w:after="0" w:line="240" w:lineRule="auto"/>
              <w:jc w:val="center"/>
              <w:rPr>
                <w:rFonts w:ascii="Times New Roman" w:eastAsia="Times New Roman" w:hAnsi="Times New Roman"/>
                <w:sz w:val="18"/>
                <w:szCs w:val="18"/>
                <w:lang w:eastAsia="lv-LV"/>
              </w:rPr>
            </w:pPr>
            <w:r w:rsidRPr="004E2EF6">
              <w:rPr>
                <w:rFonts w:ascii="Times New Roman" w:eastAsia="Times New Roman" w:hAnsi="Times New Roman"/>
                <w:sz w:val="16"/>
                <w:szCs w:val="16"/>
                <w:lang w:eastAsia="lv-LV"/>
              </w:rPr>
              <w:t>2553,27</w:t>
            </w: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49B06724" w14:textId="07235558" w:rsidR="00062894" w:rsidRPr="004E2EF6" w:rsidRDefault="25CF1D3C" w:rsidP="0071295D">
            <w:pPr>
              <w:suppressAutoHyphens w:val="0"/>
              <w:spacing w:after="0" w:line="240" w:lineRule="auto"/>
              <w:jc w:val="center"/>
              <w:rPr>
                <w:rFonts w:ascii="Times New Roman" w:eastAsia="Times New Roman" w:hAnsi="Times New Roman"/>
                <w:sz w:val="18"/>
                <w:szCs w:val="18"/>
              </w:rPr>
            </w:pPr>
            <w:r w:rsidRPr="004E2EF6">
              <w:rPr>
                <w:rFonts w:ascii="Times New Roman" w:eastAsia="Times New Roman" w:hAnsi="Times New Roman"/>
                <w:b/>
                <w:bCs/>
                <w:sz w:val="16"/>
                <w:szCs w:val="16"/>
                <w:lang w:eastAsia="lv-LV"/>
              </w:rPr>
              <w:t>3294,60</w:t>
            </w:r>
          </w:p>
        </w:tc>
        <w:tc>
          <w:tcPr>
            <w:tcW w:w="1244" w:type="dxa"/>
            <w:tcBorders>
              <w:top w:val="single" w:sz="4" w:space="0" w:color="auto"/>
              <w:left w:val="nil"/>
              <w:bottom w:val="single" w:sz="4" w:space="0" w:color="auto"/>
              <w:right w:val="single" w:sz="4" w:space="0" w:color="auto"/>
            </w:tcBorders>
            <w:shd w:val="clear" w:color="auto" w:fill="auto"/>
            <w:noWrap/>
            <w:vAlign w:val="center"/>
          </w:tcPr>
          <w:p w14:paraId="0F71B9CE" w14:textId="3E4A0719" w:rsidR="00062894" w:rsidRPr="004E2EF6" w:rsidRDefault="25CF1D3C" w:rsidP="0071295D">
            <w:pPr>
              <w:suppressAutoHyphens w:val="0"/>
              <w:spacing w:after="0" w:line="240" w:lineRule="auto"/>
              <w:jc w:val="center"/>
              <w:rPr>
                <w:rFonts w:ascii="Times New Roman" w:eastAsia="Times New Roman" w:hAnsi="Times New Roman"/>
                <w:sz w:val="18"/>
                <w:szCs w:val="18"/>
              </w:rPr>
            </w:pPr>
            <w:r w:rsidRPr="004E2EF6">
              <w:rPr>
                <w:rFonts w:ascii="Times New Roman" w:eastAsia="Times New Roman" w:hAnsi="Times New Roman"/>
                <w:b/>
                <w:bCs/>
                <w:sz w:val="16"/>
                <w:szCs w:val="16"/>
                <w:lang w:eastAsia="lv-LV"/>
              </w:rPr>
              <w:t>2563,90</w:t>
            </w:r>
          </w:p>
        </w:tc>
      </w:tr>
    </w:tbl>
    <w:p w14:paraId="032362EF" w14:textId="20217021" w:rsidR="00CC6CA1" w:rsidRDefault="60CE55BB" w:rsidP="001E3578">
      <w:pPr>
        <w:spacing w:before="120" w:after="120" w:line="240" w:lineRule="auto"/>
        <w:ind w:firstLine="567"/>
        <w:jc w:val="both"/>
        <w:rPr>
          <w:rFonts w:ascii="Times New Roman" w:hAnsi="Times New Roman"/>
          <w:bCs/>
          <w:sz w:val="24"/>
          <w:szCs w:val="24"/>
        </w:rPr>
      </w:pPr>
      <w:r w:rsidRPr="5CD078A7">
        <w:rPr>
          <w:rFonts w:ascii="Times New Roman" w:hAnsi="Times New Roman"/>
          <w:sz w:val="24"/>
          <w:szCs w:val="24"/>
        </w:rPr>
        <w:t>8</w:t>
      </w:r>
      <w:r w:rsidR="00A668ED" w:rsidRPr="12720D23">
        <w:rPr>
          <w:rFonts w:ascii="Times New Roman" w:hAnsi="Times New Roman"/>
          <w:sz w:val="24"/>
          <w:szCs w:val="24"/>
        </w:rPr>
        <w:t>. tabulā attēloto ikgadējo neto</w:t>
      </w:r>
      <w:r w:rsidR="001B3063">
        <w:rPr>
          <w:rStyle w:val="FootnoteReference"/>
          <w:rFonts w:ascii="Times New Roman" w:hAnsi="Times New Roman"/>
          <w:bCs/>
          <w:sz w:val="24"/>
          <w:szCs w:val="24"/>
        </w:rPr>
        <w:footnoteReference w:id="78"/>
      </w:r>
      <w:r w:rsidR="00A668ED" w:rsidRPr="12720D23">
        <w:rPr>
          <w:rFonts w:ascii="Times New Roman" w:hAnsi="Times New Roman"/>
          <w:sz w:val="24"/>
          <w:szCs w:val="24"/>
        </w:rPr>
        <w:t xml:space="preserve"> SEG emisiju svārstību </w:t>
      </w:r>
      <w:r w:rsidR="0015584E" w:rsidRPr="12720D23">
        <w:rPr>
          <w:rFonts w:ascii="Times New Roman" w:hAnsi="Times New Roman"/>
          <w:sz w:val="24"/>
          <w:szCs w:val="24"/>
        </w:rPr>
        <w:t xml:space="preserve">galvenais </w:t>
      </w:r>
      <w:r w:rsidR="00A668ED" w:rsidRPr="12720D23">
        <w:rPr>
          <w:rFonts w:ascii="Times New Roman" w:hAnsi="Times New Roman"/>
          <w:sz w:val="24"/>
          <w:szCs w:val="24"/>
        </w:rPr>
        <w:t>iemesls ir mežizstrādes apjoma izmaiņas, bet konstanta CO</w:t>
      </w:r>
      <w:r w:rsidR="00A668ED" w:rsidRPr="12720D23">
        <w:rPr>
          <w:rFonts w:ascii="Times New Roman" w:hAnsi="Times New Roman"/>
          <w:sz w:val="24"/>
          <w:szCs w:val="24"/>
          <w:vertAlign w:val="subscript"/>
        </w:rPr>
        <w:t>2</w:t>
      </w:r>
      <w:r w:rsidR="00A668ED" w:rsidRPr="12720D23">
        <w:rPr>
          <w:rFonts w:ascii="Times New Roman" w:hAnsi="Times New Roman"/>
          <w:sz w:val="24"/>
          <w:szCs w:val="24"/>
        </w:rPr>
        <w:t xml:space="preserve"> piesaistes samazinājuma iemesls</w:t>
      </w:r>
      <w:r w:rsidR="00277ED1" w:rsidRPr="12720D23">
        <w:rPr>
          <w:rFonts w:ascii="Times New Roman" w:hAnsi="Times New Roman"/>
          <w:sz w:val="24"/>
          <w:szCs w:val="24"/>
        </w:rPr>
        <w:t xml:space="preserve"> ir</w:t>
      </w:r>
      <w:r w:rsidR="00A668ED" w:rsidRPr="12720D23">
        <w:rPr>
          <w:rFonts w:ascii="Times New Roman" w:hAnsi="Times New Roman"/>
          <w:sz w:val="24"/>
          <w:szCs w:val="24"/>
        </w:rPr>
        <w:t xml:space="preserve"> CO</w:t>
      </w:r>
      <w:r w:rsidR="00A668ED" w:rsidRPr="12720D23">
        <w:rPr>
          <w:rFonts w:ascii="Times New Roman" w:hAnsi="Times New Roman"/>
          <w:sz w:val="24"/>
          <w:szCs w:val="24"/>
          <w:vertAlign w:val="subscript"/>
        </w:rPr>
        <w:t>2</w:t>
      </w:r>
      <w:r w:rsidR="00A668ED" w:rsidRPr="12720D23">
        <w:rPr>
          <w:rFonts w:ascii="Times New Roman" w:hAnsi="Times New Roman"/>
          <w:sz w:val="24"/>
          <w:szCs w:val="24"/>
        </w:rPr>
        <w:t xml:space="preserve"> piesaistes samazinājums koksnes produktos, stabilizējoties mežizstrādes apjomam.</w:t>
      </w:r>
    </w:p>
    <w:p w14:paraId="57283D30" w14:textId="74672116" w:rsidR="006F3B0C" w:rsidRDefault="008B2E22" w:rsidP="12720D23">
      <w:pPr>
        <w:spacing w:before="120" w:after="120" w:line="240" w:lineRule="auto"/>
        <w:ind w:firstLine="567"/>
        <w:jc w:val="both"/>
        <w:rPr>
          <w:rFonts w:ascii="Times New Roman" w:hAnsi="Times New Roman"/>
          <w:sz w:val="24"/>
          <w:szCs w:val="24"/>
        </w:rPr>
      </w:pPr>
      <w:r>
        <w:rPr>
          <w:rFonts w:ascii="Times New Roman" w:hAnsi="Times New Roman"/>
          <w:sz w:val="24"/>
          <w:szCs w:val="24"/>
        </w:rPr>
        <w:t>KEM</w:t>
      </w:r>
      <w:r w:rsidRPr="003D3187">
        <w:rPr>
          <w:rFonts w:ascii="Times New Roman" w:hAnsi="Times New Roman"/>
          <w:sz w:val="24"/>
          <w:szCs w:val="24"/>
        </w:rPr>
        <w:t xml:space="preserve"> </w:t>
      </w:r>
      <w:r w:rsidR="6E64ED67" w:rsidRPr="003D3187">
        <w:rPr>
          <w:rFonts w:ascii="Times New Roman" w:hAnsi="Times New Roman"/>
          <w:sz w:val="24"/>
          <w:szCs w:val="24"/>
        </w:rPr>
        <w:t xml:space="preserve">kopā ar </w:t>
      </w:r>
      <w:r w:rsidR="2292F2B5" w:rsidRPr="003D3187">
        <w:rPr>
          <w:rFonts w:ascii="Times New Roman" w:hAnsi="Times New Roman"/>
          <w:sz w:val="24"/>
          <w:szCs w:val="24"/>
        </w:rPr>
        <w:t>ZM</w:t>
      </w:r>
      <w:r w:rsidR="07900DD1" w:rsidRPr="003D3187">
        <w:rPr>
          <w:rFonts w:ascii="Times New Roman" w:hAnsi="Times New Roman"/>
          <w:sz w:val="24"/>
          <w:szCs w:val="24"/>
        </w:rPr>
        <w:t xml:space="preserve"> </w:t>
      </w:r>
      <w:r w:rsidR="6E64ED67" w:rsidRPr="003D3187">
        <w:rPr>
          <w:rFonts w:ascii="Times New Roman" w:hAnsi="Times New Roman"/>
          <w:sz w:val="24"/>
          <w:szCs w:val="24"/>
        </w:rPr>
        <w:t xml:space="preserve">ir noteikts izstrādāt un iesniegt izskatīšanai Ministru kabinetā informatīvo ziņojumu par ZIZIMM sektora virzību uz </w:t>
      </w:r>
      <w:proofErr w:type="spellStart"/>
      <w:r w:rsidR="6E64ED67" w:rsidRPr="003D3187">
        <w:rPr>
          <w:rFonts w:ascii="Times New Roman" w:hAnsi="Times New Roman"/>
          <w:sz w:val="24"/>
          <w:szCs w:val="24"/>
        </w:rPr>
        <w:t>klimatneitralitāti</w:t>
      </w:r>
      <w:proofErr w:type="spellEnd"/>
      <w:r w:rsidR="6E64ED67" w:rsidRPr="003D3187">
        <w:rPr>
          <w:rFonts w:ascii="Times New Roman" w:hAnsi="Times New Roman"/>
          <w:sz w:val="24"/>
          <w:szCs w:val="24"/>
        </w:rPr>
        <w:t xml:space="preserve"> (27.04.2021. MK sēdes protokols Nr.36. §28)</w:t>
      </w:r>
      <w:r w:rsidR="0474108F" w:rsidRPr="003D3187">
        <w:rPr>
          <w:rFonts w:ascii="Times New Roman" w:hAnsi="Times New Roman"/>
          <w:sz w:val="24"/>
          <w:szCs w:val="24"/>
        </w:rPr>
        <w:t xml:space="preserve">, </w:t>
      </w:r>
      <w:r w:rsidR="3997067F" w:rsidRPr="003D3187">
        <w:rPr>
          <w:rFonts w:ascii="Times New Roman" w:hAnsi="Times New Roman"/>
          <w:sz w:val="24"/>
          <w:szCs w:val="24"/>
        </w:rPr>
        <w:t>tai skaitā</w:t>
      </w:r>
      <w:r w:rsidR="385D5BF4" w:rsidRPr="003D3187">
        <w:rPr>
          <w:rFonts w:ascii="Times New Roman" w:hAnsi="Times New Roman"/>
          <w:sz w:val="24"/>
          <w:szCs w:val="24"/>
        </w:rPr>
        <w:t xml:space="preserve"> jādefinē </w:t>
      </w:r>
      <w:r w:rsidR="04164C19" w:rsidRPr="003D3187">
        <w:rPr>
          <w:rFonts w:ascii="Times New Roman" w:hAnsi="Times New Roman"/>
          <w:sz w:val="24"/>
          <w:szCs w:val="24"/>
        </w:rPr>
        <w:t>pasākumi un politikas</w:t>
      </w:r>
      <w:r w:rsidR="3997067F" w:rsidRPr="003D3187">
        <w:rPr>
          <w:rFonts w:ascii="Times New Roman" w:hAnsi="Times New Roman"/>
          <w:sz w:val="24"/>
          <w:szCs w:val="24"/>
        </w:rPr>
        <w:t xml:space="preserve"> </w:t>
      </w:r>
      <w:r w:rsidR="5FAFD3CE" w:rsidRPr="003D3187">
        <w:rPr>
          <w:rFonts w:ascii="Times New Roman" w:hAnsi="Times New Roman"/>
          <w:sz w:val="24"/>
          <w:szCs w:val="24"/>
        </w:rPr>
        <w:t>arī 2030.</w:t>
      </w:r>
      <w:r w:rsidR="0619729E" w:rsidRPr="003D3187">
        <w:rPr>
          <w:rFonts w:ascii="Times New Roman" w:hAnsi="Times New Roman"/>
          <w:sz w:val="24"/>
          <w:szCs w:val="24"/>
        </w:rPr>
        <w:t> </w:t>
      </w:r>
      <w:r w:rsidR="5FAFD3CE" w:rsidRPr="003D3187">
        <w:rPr>
          <w:rFonts w:ascii="Times New Roman" w:hAnsi="Times New Roman"/>
          <w:sz w:val="24"/>
          <w:szCs w:val="24"/>
        </w:rPr>
        <w:t>gada mērķa izpildei</w:t>
      </w:r>
      <w:r w:rsidR="000111B5">
        <w:rPr>
          <w:rFonts w:ascii="Times New Roman" w:hAnsi="Times New Roman"/>
          <w:sz w:val="24"/>
          <w:szCs w:val="24"/>
        </w:rPr>
        <w:t xml:space="preserve"> </w:t>
      </w:r>
      <w:r w:rsidR="41B18B1E" w:rsidRPr="003D3187">
        <w:rPr>
          <w:rFonts w:ascii="Times New Roman" w:hAnsi="Times New Roman"/>
          <w:sz w:val="24"/>
          <w:szCs w:val="24"/>
        </w:rPr>
        <w:t xml:space="preserve">- </w:t>
      </w:r>
      <w:r w:rsidR="385D5BF4" w:rsidRPr="003D3187">
        <w:rPr>
          <w:rFonts w:ascii="Times New Roman" w:hAnsi="Times New Roman"/>
          <w:sz w:val="24"/>
          <w:szCs w:val="24"/>
        </w:rPr>
        <w:t>“Mērķa scenārijs”</w:t>
      </w:r>
      <w:r w:rsidR="41B18B1E" w:rsidRPr="003D3187">
        <w:rPr>
          <w:rFonts w:ascii="Times New Roman" w:hAnsi="Times New Roman"/>
          <w:sz w:val="24"/>
          <w:szCs w:val="24"/>
        </w:rPr>
        <w:t>.</w:t>
      </w:r>
      <w:r w:rsidR="0EC89C46" w:rsidRPr="003D3187">
        <w:rPr>
          <w:rFonts w:ascii="Times New Roman" w:hAnsi="Times New Roman"/>
          <w:sz w:val="24"/>
          <w:szCs w:val="24"/>
        </w:rPr>
        <w:t xml:space="preserve"> </w:t>
      </w:r>
      <w:r w:rsidR="41B18B1E" w:rsidRPr="003D3187">
        <w:rPr>
          <w:rFonts w:ascii="Times New Roman" w:hAnsi="Times New Roman"/>
          <w:sz w:val="24"/>
          <w:szCs w:val="24"/>
        </w:rPr>
        <w:t xml:space="preserve">Papildus </w:t>
      </w:r>
      <w:r w:rsidR="0C4D19B7" w:rsidRPr="003D3187">
        <w:rPr>
          <w:rFonts w:ascii="Times New Roman" w:hAnsi="Times New Roman"/>
          <w:sz w:val="24"/>
          <w:szCs w:val="24"/>
        </w:rPr>
        <w:t xml:space="preserve">Latvijai </w:t>
      </w:r>
      <w:r w:rsidR="405A4045" w:rsidRPr="003D3187">
        <w:rPr>
          <w:rFonts w:ascii="Times New Roman" w:hAnsi="Times New Roman"/>
          <w:sz w:val="24"/>
          <w:szCs w:val="24"/>
        </w:rPr>
        <w:t>ir jānodrošina</w:t>
      </w:r>
      <w:r w:rsidR="014C639E" w:rsidRPr="003D3187">
        <w:rPr>
          <w:rFonts w:ascii="Times New Roman" w:hAnsi="Times New Roman"/>
          <w:sz w:val="24"/>
          <w:szCs w:val="24"/>
        </w:rPr>
        <w:t xml:space="preserve"> 2023.</w:t>
      </w:r>
      <w:r w:rsidR="0619729E" w:rsidRPr="003D3187">
        <w:rPr>
          <w:rFonts w:ascii="Times New Roman" w:hAnsi="Times New Roman"/>
          <w:sz w:val="24"/>
          <w:szCs w:val="24"/>
        </w:rPr>
        <w:t> </w:t>
      </w:r>
      <w:r w:rsidR="014C639E" w:rsidRPr="003D3187">
        <w:rPr>
          <w:rFonts w:ascii="Times New Roman" w:hAnsi="Times New Roman"/>
          <w:sz w:val="24"/>
          <w:szCs w:val="24"/>
        </w:rPr>
        <w:t>gada</w:t>
      </w:r>
      <w:r w:rsidR="014C639E" w:rsidRPr="00A7773B">
        <w:t xml:space="preserve"> </w:t>
      </w:r>
      <w:r w:rsidR="014C639E" w:rsidRPr="003D3187">
        <w:rPr>
          <w:rFonts w:ascii="Times New Roman" w:hAnsi="Times New Roman"/>
          <w:sz w:val="24"/>
          <w:szCs w:val="24"/>
        </w:rPr>
        <w:t>Nacionālā enerģētikas un klimata plān</w:t>
      </w:r>
      <w:r w:rsidR="312B1804" w:rsidRPr="003D3187">
        <w:rPr>
          <w:rFonts w:ascii="Times New Roman" w:hAnsi="Times New Roman"/>
          <w:sz w:val="24"/>
          <w:szCs w:val="24"/>
        </w:rPr>
        <w:t>a pr</w:t>
      </w:r>
      <w:r w:rsidR="5064AEBF" w:rsidRPr="003D3187">
        <w:rPr>
          <w:rFonts w:ascii="Times New Roman" w:hAnsi="Times New Roman"/>
          <w:sz w:val="24"/>
          <w:szCs w:val="24"/>
        </w:rPr>
        <w:t>o</w:t>
      </w:r>
      <w:r w:rsidR="312B1804" w:rsidRPr="003D3187">
        <w:rPr>
          <w:rFonts w:ascii="Times New Roman" w:hAnsi="Times New Roman"/>
          <w:sz w:val="24"/>
          <w:szCs w:val="24"/>
        </w:rPr>
        <w:t>jektā</w:t>
      </w:r>
      <w:r w:rsidR="014C639E" w:rsidRPr="003D3187">
        <w:rPr>
          <w:rFonts w:ascii="Times New Roman" w:hAnsi="Times New Roman"/>
          <w:sz w:val="24"/>
          <w:szCs w:val="24"/>
        </w:rPr>
        <w:t xml:space="preserve"> </w:t>
      </w:r>
      <w:r w:rsidR="41B18B1E" w:rsidRPr="003D3187">
        <w:rPr>
          <w:rFonts w:ascii="Times New Roman" w:hAnsi="Times New Roman"/>
          <w:sz w:val="24"/>
          <w:szCs w:val="24"/>
        </w:rPr>
        <w:t xml:space="preserve"> </w:t>
      </w:r>
      <w:r w:rsidR="6E64ED67" w:rsidRPr="003D3187">
        <w:rPr>
          <w:rFonts w:ascii="Times New Roman" w:hAnsi="Times New Roman"/>
          <w:sz w:val="24"/>
          <w:szCs w:val="24"/>
        </w:rPr>
        <w:t xml:space="preserve">EK </w:t>
      </w:r>
      <w:r w:rsidR="38B19229" w:rsidRPr="003D3187">
        <w:rPr>
          <w:rFonts w:ascii="Times New Roman" w:hAnsi="Times New Roman"/>
          <w:sz w:val="24"/>
          <w:szCs w:val="24"/>
        </w:rPr>
        <w:t>sniegt</w:t>
      </w:r>
      <w:r w:rsidR="5064AEBF" w:rsidRPr="003D3187">
        <w:rPr>
          <w:rFonts w:ascii="Times New Roman" w:hAnsi="Times New Roman"/>
          <w:sz w:val="24"/>
          <w:szCs w:val="24"/>
        </w:rPr>
        <w:t>o</w:t>
      </w:r>
      <w:r w:rsidR="38B19229" w:rsidRPr="003D3187">
        <w:rPr>
          <w:rFonts w:ascii="Times New Roman" w:hAnsi="Times New Roman"/>
          <w:sz w:val="24"/>
          <w:szCs w:val="24"/>
        </w:rPr>
        <w:t xml:space="preserve"> rekomendācij</w:t>
      </w:r>
      <w:r w:rsidR="5064AEBF" w:rsidRPr="003D3187">
        <w:rPr>
          <w:rFonts w:ascii="Times New Roman" w:hAnsi="Times New Roman"/>
          <w:sz w:val="24"/>
          <w:szCs w:val="24"/>
        </w:rPr>
        <w:t>u</w:t>
      </w:r>
      <w:r w:rsidR="17E219A2" w:rsidRPr="003D3187">
        <w:rPr>
          <w:rFonts w:ascii="Times New Roman" w:hAnsi="Times New Roman"/>
          <w:sz w:val="24"/>
          <w:szCs w:val="24"/>
        </w:rPr>
        <w:t xml:space="preserve"> izpilde</w:t>
      </w:r>
      <w:r w:rsidR="38B19229" w:rsidRPr="003D3187">
        <w:rPr>
          <w:rFonts w:ascii="Times New Roman" w:hAnsi="Times New Roman"/>
          <w:sz w:val="24"/>
          <w:szCs w:val="24"/>
        </w:rPr>
        <w:t xml:space="preserve"> </w:t>
      </w:r>
      <w:r w:rsidR="71075B6E" w:rsidRPr="003D3187">
        <w:rPr>
          <w:rFonts w:ascii="Times New Roman" w:hAnsi="Times New Roman"/>
          <w:sz w:val="24"/>
          <w:szCs w:val="24"/>
        </w:rPr>
        <w:t>par</w:t>
      </w:r>
      <w:r w:rsidR="0C4D19B7" w:rsidRPr="003D3187">
        <w:rPr>
          <w:rFonts w:ascii="Times New Roman" w:hAnsi="Times New Roman"/>
          <w:sz w:val="24"/>
          <w:szCs w:val="24"/>
        </w:rPr>
        <w:t xml:space="preserve"> </w:t>
      </w:r>
      <w:r w:rsidR="5A66B042" w:rsidRPr="003D3187">
        <w:rPr>
          <w:rFonts w:ascii="Times New Roman" w:hAnsi="Times New Roman"/>
          <w:sz w:val="24"/>
          <w:szCs w:val="24"/>
        </w:rPr>
        <w:t>ZIZIMM sektora lomas izpēt</w:t>
      </w:r>
      <w:r w:rsidR="71075B6E" w:rsidRPr="003D3187">
        <w:rPr>
          <w:rFonts w:ascii="Times New Roman" w:hAnsi="Times New Roman"/>
          <w:sz w:val="24"/>
          <w:szCs w:val="24"/>
        </w:rPr>
        <w:t>i</w:t>
      </w:r>
      <w:r w:rsidR="5A66B042" w:rsidRPr="003D3187">
        <w:rPr>
          <w:rFonts w:ascii="Times New Roman" w:hAnsi="Times New Roman"/>
          <w:sz w:val="24"/>
          <w:szCs w:val="24"/>
        </w:rPr>
        <w:t xml:space="preserve"> 2030. gada mērķu sasniegšanā</w:t>
      </w:r>
      <w:r w:rsidR="71075B6E" w:rsidRPr="003D3187">
        <w:rPr>
          <w:rFonts w:ascii="Times New Roman" w:hAnsi="Times New Roman"/>
          <w:sz w:val="24"/>
          <w:szCs w:val="24"/>
        </w:rPr>
        <w:t>.</w:t>
      </w:r>
      <w:r w:rsidR="00E106A3" w:rsidRPr="003D3187">
        <w:rPr>
          <w:rStyle w:val="FootnoteReference"/>
          <w:rFonts w:ascii="Times New Roman" w:hAnsi="Times New Roman"/>
          <w:sz w:val="24"/>
          <w:szCs w:val="24"/>
        </w:rPr>
        <w:footnoteReference w:id="79"/>
      </w:r>
      <w:r w:rsidR="5A66B042" w:rsidRPr="003D3187">
        <w:rPr>
          <w:rFonts w:ascii="Times New Roman" w:hAnsi="Times New Roman"/>
          <w:sz w:val="24"/>
          <w:szCs w:val="24"/>
        </w:rPr>
        <w:t xml:space="preserve"> </w:t>
      </w:r>
    </w:p>
    <w:p w14:paraId="070EA1B4" w14:textId="184C3CA6" w:rsidR="005816BE" w:rsidRPr="005816BE" w:rsidRDefault="00812383" w:rsidP="00913C95">
      <w:pPr>
        <w:spacing w:before="120" w:after="120" w:line="240" w:lineRule="auto"/>
        <w:ind w:firstLine="567"/>
        <w:jc w:val="both"/>
        <w:rPr>
          <w:rFonts w:ascii="Times New Roman" w:hAnsi="Times New Roman"/>
          <w:bCs/>
          <w:sz w:val="24"/>
          <w:szCs w:val="24"/>
        </w:rPr>
      </w:pPr>
      <w:r w:rsidRPr="00913C95">
        <w:rPr>
          <w:rFonts w:ascii="Times New Roman" w:hAnsi="Times New Roman"/>
          <w:b/>
          <w:sz w:val="24"/>
          <w:szCs w:val="24"/>
        </w:rPr>
        <w:t>I</w:t>
      </w:r>
      <w:r w:rsidR="005816BE" w:rsidRPr="00913C95">
        <w:rPr>
          <w:rFonts w:ascii="Times New Roman" w:hAnsi="Times New Roman"/>
          <w:b/>
          <w:sz w:val="24"/>
          <w:szCs w:val="24"/>
        </w:rPr>
        <w:t xml:space="preserve">espējamie pasākumi, lai sasniegtu </w:t>
      </w:r>
      <w:r w:rsidR="00AB5F9D">
        <w:rPr>
          <w:rFonts w:ascii="Times New Roman" w:hAnsi="Times New Roman"/>
          <w:b/>
          <w:sz w:val="24"/>
          <w:szCs w:val="24"/>
        </w:rPr>
        <w:t xml:space="preserve">ZIZIMM </w:t>
      </w:r>
      <w:r w:rsidR="00FF3A3F">
        <w:rPr>
          <w:rFonts w:ascii="Times New Roman" w:hAnsi="Times New Roman"/>
          <w:b/>
          <w:sz w:val="24"/>
          <w:szCs w:val="24"/>
        </w:rPr>
        <w:t>r</w:t>
      </w:r>
      <w:r w:rsidR="005816BE" w:rsidRPr="00913C95">
        <w:rPr>
          <w:rFonts w:ascii="Times New Roman" w:hAnsi="Times New Roman"/>
          <w:b/>
          <w:sz w:val="24"/>
          <w:szCs w:val="24"/>
        </w:rPr>
        <w:t>egul</w:t>
      </w:r>
      <w:r w:rsidR="00FF3A3F">
        <w:rPr>
          <w:rFonts w:ascii="Times New Roman" w:hAnsi="Times New Roman"/>
          <w:b/>
          <w:sz w:val="24"/>
          <w:szCs w:val="24"/>
        </w:rPr>
        <w:t>ā</w:t>
      </w:r>
      <w:r w:rsidR="00662B06" w:rsidDel="00FF3A3F">
        <w:rPr>
          <w:rFonts w:ascii="Times New Roman" w:hAnsi="Times New Roman"/>
          <w:b/>
          <w:sz w:val="24"/>
          <w:szCs w:val="24"/>
        </w:rPr>
        <w:t xml:space="preserve"> </w:t>
      </w:r>
      <w:r w:rsidR="005816BE" w:rsidRPr="00913C95">
        <w:rPr>
          <w:rFonts w:ascii="Times New Roman" w:hAnsi="Times New Roman"/>
          <w:b/>
          <w:sz w:val="24"/>
          <w:szCs w:val="24"/>
        </w:rPr>
        <w:t>izvirzīto 2030. gada mērķrādītāju</w:t>
      </w:r>
      <w:r>
        <w:rPr>
          <w:rFonts w:ascii="Times New Roman" w:hAnsi="Times New Roman"/>
          <w:bCs/>
          <w:sz w:val="24"/>
          <w:szCs w:val="24"/>
        </w:rPr>
        <w:t>:</w:t>
      </w:r>
    </w:p>
    <w:p w14:paraId="575E3614" w14:textId="7FB4FC7A" w:rsidR="005816BE" w:rsidRPr="00A87305" w:rsidRDefault="08F922AB" w:rsidP="005816BE">
      <w:pPr>
        <w:spacing w:before="120" w:after="120" w:line="240" w:lineRule="auto"/>
        <w:ind w:firstLine="567"/>
        <w:jc w:val="both"/>
        <w:rPr>
          <w:rFonts w:ascii="Times New Roman" w:hAnsi="Times New Roman"/>
          <w:bCs/>
          <w:sz w:val="24"/>
          <w:szCs w:val="24"/>
        </w:rPr>
      </w:pPr>
      <w:r w:rsidRPr="003D3187">
        <w:rPr>
          <w:rFonts w:ascii="Times New Roman" w:hAnsi="Times New Roman"/>
          <w:sz w:val="24"/>
          <w:szCs w:val="24"/>
        </w:rPr>
        <w:t xml:space="preserve">Lielāko daļu SEG emisiju ZIZIMM sektorā rada organiskās augsnes ārpus meža zemēm, līdz ar to </w:t>
      </w:r>
      <w:r w:rsidR="5375C3A1" w:rsidRPr="003D3187">
        <w:rPr>
          <w:rFonts w:ascii="Times New Roman" w:hAnsi="Times New Roman"/>
          <w:sz w:val="24"/>
          <w:szCs w:val="24"/>
        </w:rPr>
        <w:t>viens no</w:t>
      </w:r>
      <w:r w:rsidRPr="003D3187">
        <w:rPr>
          <w:rFonts w:ascii="Times New Roman" w:hAnsi="Times New Roman"/>
          <w:sz w:val="24"/>
          <w:szCs w:val="24"/>
        </w:rPr>
        <w:t xml:space="preserve"> risinājums klimata neitralitātes mērķu sasniegšanai ir SEG emisiju samazināšana no organiskajām augsnēm. Saskaņā ar LIFE </w:t>
      </w:r>
      <w:proofErr w:type="spellStart"/>
      <w:r w:rsidRPr="003D3187">
        <w:rPr>
          <w:rFonts w:ascii="Times New Roman" w:hAnsi="Times New Roman"/>
          <w:sz w:val="24"/>
          <w:szCs w:val="24"/>
        </w:rPr>
        <w:t>REstore</w:t>
      </w:r>
      <w:proofErr w:type="spellEnd"/>
      <w:r w:rsidRPr="003D3187">
        <w:rPr>
          <w:rFonts w:ascii="Times New Roman" w:hAnsi="Times New Roman"/>
          <w:sz w:val="24"/>
          <w:szCs w:val="24"/>
        </w:rPr>
        <w:t xml:space="preserve"> pētījuma rezultātie</w:t>
      </w:r>
      <w:r w:rsidR="2FF77498" w:rsidRPr="003D3187">
        <w:rPr>
          <w:rFonts w:ascii="Times New Roman" w:hAnsi="Times New Roman"/>
          <w:sz w:val="24"/>
          <w:szCs w:val="24"/>
        </w:rPr>
        <w:t>m</w:t>
      </w:r>
      <w:r w:rsidR="00585506" w:rsidRPr="003D3187">
        <w:rPr>
          <w:rStyle w:val="FootnoteReference"/>
          <w:rFonts w:ascii="Times New Roman" w:hAnsi="Times New Roman"/>
          <w:sz w:val="24"/>
          <w:szCs w:val="24"/>
        </w:rPr>
        <w:footnoteReference w:id="80"/>
      </w:r>
      <w:r w:rsidRPr="003D3187">
        <w:rPr>
          <w:rFonts w:ascii="Times New Roman" w:hAnsi="Times New Roman"/>
          <w:sz w:val="24"/>
          <w:szCs w:val="24"/>
        </w:rPr>
        <w:t xml:space="preserve"> pasākums, kas var būtiski samazināt SEG emisijas no organisk</w:t>
      </w:r>
      <w:r w:rsidR="5E1460E1" w:rsidRPr="003D3187">
        <w:rPr>
          <w:rFonts w:ascii="Times New Roman" w:hAnsi="Times New Roman"/>
          <w:sz w:val="24"/>
          <w:szCs w:val="24"/>
        </w:rPr>
        <w:t>aj</w:t>
      </w:r>
      <w:r w:rsidRPr="003D3187">
        <w:rPr>
          <w:rFonts w:ascii="Times New Roman" w:hAnsi="Times New Roman"/>
          <w:sz w:val="24"/>
          <w:szCs w:val="24"/>
        </w:rPr>
        <w:t xml:space="preserve">ām augsnēm, ir to apmežošana vai ātraudzīgu kokaugu stādījumu ierīkošana. Vidējais ikgadējais SEG emisiju samazinājums, apmežojot visas organiskās augsnes, 30 gadu laikā sasniegtu </w:t>
      </w:r>
      <w:r w:rsidR="0619729E" w:rsidRPr="003D3187">
        <w:rPr>
          <w:rFonts w:ascii="Times New Roman" w:hAnsi="Times New Roman"/>
          <w:sz w:val="24"/>
          <w:szCs w:val="24"/>
        </w:rPr>
        <w:t>trīs</w:t>
      </w:r>
      <w:r w:rsidRPr="003D3187">
        <w:rPr>
          <w:rFonts w:ascii="Times New Roman" w:hAnsi="Times New Roman"/>
          <w:sz w:val="24"/>
          <w:szCs w:val="24"/>
        </w:rPr>
        <w:t xml:space="preserve"> milj. tonnas CO</w:t>
      </w:r>
      <w:r w:rsidRPr="003D3187">
        <w:rPr>
          <w:rFonts w:ascii="Times New Roman" w:hAnsi="Times New Roman"/>
          <w:sz w:val="24"/>
          <w:szCs w:val="24"/>
          <w:vertAlign w:val="subscript"/>
        </w:rPr>
        <w:t>2</w:t>
      </w:r>
      <w:r w:rsidR="535F2CBF" w:rsidRPr="003D3187">
        <w:rPr>
          <w:rFonts w:ascii="Times New Roman" w:hAnsi="Times New Roman"/>
          <w:sz w:val="24"/>
          <w:szCs w:val="24"/>
        </w:rPr>
        <w:t> </w:t>
      </w:r>
      <w:proofErr w:type="spellStart"/>
      <w:r w:rsidRPr="003D3187">
        <w:rPr>
          <w:rFonts w:ascii="Times New Roman" w:hAnsi="Times New Roman"/>
          <w:sz w:val="24"/>
          <w:szCs w:val="24"/>
        </w:rPr>
        <w:t>ekv</w:t>
      </w:r>
      <w:proofErr w:type="spellEnd"/>
      <w:r w:rsidRPr="003D3187">
        <w:rPr>
          <w:rFonts w:ascii="Times New Roman" w:hAnsi="Times New Roman"/>
          <w:sz w:val="24"/>
          <w:szCs w:val="24"/>
        </w:rPr>
        <w:t>. gadā, lai arī lielākā daļa emisiju samazinājuma attiektos uz laiku, kad mežaudžu vecums apmežotajās platībās pārsniedz 20 gadus, tātad pēc 2030. gada, pat, ja apmežošana sāktos jau šobrīd. Organisko augšņu apmežošana būtiski samazinātu SEG emisijas ne tikai aramzemēs un zālājos, bet arī radītu emisiju samazinājumu lauksaimniecības sektorā, pateicoties N</w:t>
      </w:r>
      <w:r w:rsidRPr="003D3187">
        <w:rPr>
          <w:rFonts w:ascii="Times New Roman" w:hAnsi="Times New Roman"/>
          <w:sz w:val="24"/>
          <w:szCs w:val="24"/>
          <w:vertAlign w:val="subscript"/>
        </w:rPr>
        <w:t>2</w:t>
      </w:r>
      <w:r w:rsidRPr="003D3187">
        <w:rPr>
          <w:rFonts w:ascii="Times New Roman" w:hAnsi="Times New Roman"/>
          <w:sz w:val="24"/>
          <w:szCs w:val="24"/>
        </w:rPr>
        <w:t xml:space="preserve">O emisiju samazinājumam. </w:t>
      </w:r>
    </w:p>
    <w:p w14:paraId="544D863D" w14:textId="304153DE" w:rsidR="005816BE" w:rsidRPr="005816BE" w:rsidRDefault="005816BE" w:rsidP="005816BE">
      <w:pPr>
        <w:spacing w:before="120" w:after="120" w:line="240" w:lineRule="auto"/>
        <w:ind w:firstLine="567"/>
        <w:jc w:val="both"/>
        <w:rPr>
          <w:rFonts w:ascii="Times New Roman" w:hAnsi="Times New Roman"/>
          <w:bCs/>
          <w:sz w:val="24"/>
          <w:szCs w:val="24"/>
        </w:rPr>
      </w:pPr>
      <w:r w:rsidRPr="00770200">
        <w:rPr>
          <w:rFonts w:ascii="Times New Roman" w:hAnsi="Times New Roman"/>
          <w:bCs/>
          <w:sz w:val="24"/>
          <w:szCs w:val="24"/>
        </w:rPr>
        <w:t>Meža zemēs var īstenot arī citus pasākumus, kas var nodrošināt ātru CO</w:t>
      </w:r>
      <w:r w:rsidRPr="00770200">
        <w:rPr>
          <w:rFonts w:ascii="Times New Roman" w:hAnsi="Times New Roman"/>
          <w:bCs/>
          <w:sz w:val="24"/>
          <w:szCs w:val="24"/>
          <w:vertAlign w:val="subscript"/>
        </w:rPr>
        <w:t>2</w:t>
      </w:r>
      <w:r w:rsidRPr="00770200">
        <w:rPr>
          <w:rFonts w:ascii="Times New Roman" w:hAnsi="Times New Roman"/>
          <w:bCs/>
          <w:sz w:val="24"/>
          <w:szCs w:val="24"/>
        </w:rPr>
        <w:t xml:space="preserve"> piesaistes palielināšanas efektu</w:t>
      </w:r>
      <w:r w:rsidRPr="005816BE">
        <w:rPr>
          <w:rFonts w:ascii="Times New Roman" w:hAnsi="Times New Roman"/>
          <w:bCs/>
          <w:sz w:val="24"/>
          <w:szCs w:val="24"/>
        </w:rPr>
        <w:t>, piemēram, augsnes ielabošana ar minerālmēslojumu vai koksnes pelniem, taču šiem pasākumiem nav tik liela ietekme. Atbilstoši kopšanas ciršu platībai</w:t>
      </w:r>
      <w:r w:rsidR="0082409D">
        <w:rPr>
          <w:rFonts w:ascii="Times New Roman" w:hAnsi="Times New Roman"/>
          <w:bCs/>
          <w:sz w:val="24"/>
          <w:szCs w:val="24"/>
        </w:rPr>
        <w:t xml:space="preserve"> (</w:t>
      </w:r>
      <w:r w:rsidR="00864407" w:rsidRPr="00864407">
        <w:rPr>
          <w:rFonts w:ascii="Times New Roman" w:hAnsi="Times New Roman"/>
          <w:bCs/>
          <w:sz w:val="24"/>
          <w:szCs w:val="24"/>
        </w:rPr>
        <w:t>25000 ha gadā</w:t>
      </w:r>
      <w:r w:rsidR="0082409D">
        <w:rPr>
          <w:rFonts w:ascii="Times New Roman" w:hAnsi="Times New Roman"/>
          <w:bCs/>
          <w:sz w:val="24"/>
          <w:szCs w:val="24"/>
        </w:rPr>
        <w:t>)</w:t>
      </w:r>
      <w:r w:rsidRPr="005816BE">
        <w:rPr>
          <w:rFonts w:ascii="Times New Roman" w:hAnsi="Times New Roman"/>
          <w:bCs/>
          <w:sz w:val="24"/>
          <w:szCs w:val="24"/>
        </w:rPr>
        <w:t>, minerālmēslu pielietošana mežā var nodrošināt papildus līdz 0,5 milj. tonnas CO</w:t>
      </w:r>
      <w:r w:rsidRPr="003C1541">
        <w:rPr>
          <w:rFonts w:ascii="Times New Roman" w:hAnsi="Times New Roman"/>
          <w:bCs/>
          <w:sz w:val="24"/>
          <w:szCs w:val="24"/>
          <w:vertAlign w:val="subscript"/>
        </w:rPr>
        <w:t>2</w:t>
      </w:r>
      <w:r w:rsidRPr="005816BE">
        <w:rPr>
          <w:rFonts w:ascii="Times New Roman" w:hAnsi="Times New Roman"/>
          <w:bCs/>
          <w:sz w:val="24"/>
          <w:szCs w:val="24"/>
        </w:rPr>
        <w:t xml:space="preserve"> piesaisti gadā līdz 2030. gadam. Hidroloģiskā režīma uzlabošana arī var dot būtisku un ātru efektu, taču pirmajos gados pēc īstenošanas šis pasākums var būt saistīts arī ar īslaicīgu SEG emisiju pieaugumu. </w:t>
      </w:r>
    </w:p>
    <w:p w14:paraId="3D23BE5B" w14:textId="77777777" w:rsidR="005816BE" w:rsidRPr="005816BE" w:rsidRDefault="005816BE" w:rsidP="005816BE">
      <w:pPr>
        <w:spacing w:before="120" w:after="120" w:line="240" w:lineRule="auto"/>
        <w:ind w:firstLine="567"/>
        <w:jc w:val="both"/>
        <w:rPr>
          <w:rFonts w:ascii="Times New Roman" w:hAnsi="Times New Roman"/>
          <w:bCs/>
          <w:sz w:val="24"/>
          <w:szCs w:val="24"/>
        </w:rPr>
      </w:pPr>
      <w:r w:rsidRPr="005816BE">
        <w:rPr>
          <w:rFonts w:ascii="Times New Roman" w:hAnsi="Times New Roman"/>
          <w:bCs/>
          <w:sz w:val="24"/>
          <w:szCs w:val="24"/>
        </w:rPr>
        <w:t>Papildus vērtējama meža apsaimniekošanas paņēmienu maiņa – kailciršu vietā izvēloties izlases cirtes un veicot lapu koku sugu nomaiņu uz skuju koku mežaudzēm.</w:t>
      </w:r>
    </w:p>
    <w:p w14:paraId="1F4A8DFD" w14:textId="2FC26E73" w:rsidR="005816BE" w:rsidRPr="005816BE" w:rsidRDefault="005816BE" w:rsidP="005816BE">
      <w:pPr>
        <w:spacing w:before="120" w:after="120" w:line="240" w:lineRule="auto"/>
        <w:ind w:firstLine="567"/>
        <w:jc w:val="both"/>
        <w:rPr>
          <w:rFonts w:ascii="Times New Roman" w:hAnsi="Times New Roman"/>
          <w:bCs/>
          <w:sz w:val="24"/>
          <w:szCs w:val="24"/>
        </w:rPr>
      </w:pPr>
      <w:r w:rsidRPr="005816BE">
        <w:rPr>
          <w:rFonts w:ascii="Times New Roman" w:hAnsi="Times New Roman"/>
          <w:bCs/>
          <w:sz w:val="24"/>
          <w:szCs w:val="24"/>
        </w:rPr>
        <w:t>Īstermiņā SEG emisijas</w:t>
      </w:r>
      <w:r w:rsidR="006157B6">
        <w:rPr>
          <w:rFonts w:ascii="Times New Roman" w:hAnsi="Times New Roman"/>
          <w:bCs/>
          <w:sz w:val="24"/>
          <w:szCs w:val="24"/>
        </w:rPr>
        <w:t xml:space="preserve"> ZIZIMM sektorā</w:t>
      </w:r>
      <w:r w:rsidRPr="005816BE">
        <w:rPr>
          <w:rFonts w:ascii="Times New Roman" w:hAnsi="Times New Roman"/>
          <w:bCs/>
          <w:sz w:val="24"/>
          <w:szCs w:val="24"/>
        </w:rPr>
        <w:t xml:space="preserve"> iespējams samazināt, ja mežistrādes produkcijā palielina apjomu nocirstās koksnes produktiem ar ilgāku izmantošanas termiņu un samazina enerģētiskās koksnes īpatsvaru. </w:t>
      </w:r>
    </w:p>
    <w:p w14:paraId="0A35F017" w14:textId="77777777" w:rsidR="005816BE" w:rsidRPr="005816BE" w:rsidRDefault="005816BE" w:rsidP="005816BE">
      <w:pPr>
        <w:spacing w:before="120" w:after="120" w:line="240" w:lineRule="auto"/>
        <w:ind w:firstLine="567"/>
        <w:jc w:val="both"/>
        <w:rPr>
          <w:rFonts w:ascii="Times New Roman" w:hAnsi="Times New Roman"/>
          <w:bCs/>
          <w:sz w:val="24"/>
          <w:szCs w:val="24"/>
        </w:rPr>
      </w:pPr>
      <w:r w:rsidRPr="005816BE">
        <w:rPr>
          <w:rFonts w:ascii="Times New Roman" w:hAnsi="Times New Roman"/>
          <w:bCs/>
          <w:sz w:val="24"/>
          <w:szCs w:val="24"/>
        </w:rPr>
        <w:t>Īstermiņā rezultātu dotu arī dabas aizsardzības platību palielinājums un mežizstrādes samazinājums tādās mežaudzēs, kuras neapdraud ar optimālā meža vecuma pārsniegšanu saistītās problēmas (kaitēkļi, trupe, pieauguma strauja samazināšanās).</w:t>
      </w:r>
    </w:p>
    <w:p w14:paraId="5D8BF4F0" w14:textId="322077E2" w:rsidR="00284CA4" w:rsidRPr="00284CA4" w:rsidRDefault="005816BE" w:rsidP="00103947">
      <w:pPr>
        <w:spacing w:before="120" w:after="120" w:line="240" w:lineRule="auto"/>
        <w:ind w:firstLine="567"/>
        <w:jc w:val="both"/>
        <w:rPr>
          <w:rFonts w:ascii="Times New Roman" w:hAnsi="Times New Roman"/>
          <w:bCs/>
          <w:sz w:val="24"/>
          <w:szCs w:val="24"/>
        </w:rPr>
      </w:pPr>
      <w:r w:rsidRPr="005816BE">
        <w:rPr>
          <w:rFonts w:ascii="Times New Roman" w:hAnsi="Times New Roman"/>
          <w:bCs/>
          <w:sz w:val="24"/>
          <w:szCs w:val="24"/>
        </w:rPr>
        <w:t>Sākot ar 2026. gadu</w:t>
      </w:r>
      <w:r w:rsidR="00D82C1E">
        <w:rPr>
          <w:rFonts w:ascii="Times New Roman" w:hAnsi="Times New Roman"/>
          <w:bCs/>
          <w:sz w:val="24"/>
          <w:szCs w:val="24"/>
        </w:rPr>
        <w:t>,</w:t>
      </w:r>
      <w:r w:rsidRPr="005816BE">
        <w:rPr>
          <w:rFonts w:ascii="Times New Roman" w:hAnsi="Times New Roman"/>
          <w:bCs/>
          <w:sz w:val="24"/>
          <w:szCs w:val="24"/>
        </w:rPr>
        <w:t xml:space="preserve"> Latvijas noteiktā SEG piesaistes </w:t>
      </w:r>
      <w:proofErr w:type="spellStart"/>
      <w:r w:rsidRPr="005816BE">
        <w:rPr>
          <w:rFonts w:ascii="Times New Roman" w:hAnsi="Times New Roman"/>
          <w:bCs/>
          <w:sz w:val="24"/>
          <w:szCs w:val="24"/>
        </w:rPr>
        <w:t>mērķrādītāja</w:t>
      </w:r>
      <w:proofErr w:type="spellEnd"/>
      <w:r w:rsidRPr="005816BE">
        <w:rPr>
          <w:rFonts w:ascii="Times New Roman" w:hAnsi="Times New Roman"/>
          <w:bCs/>
          <w:sz w:val="24"/>
          <w:szCs w:val="24"/>
        </w:rPr>
        <w:t xml:space="preserve"> izpildei izaicinājumu radīs kūdras ieguve un tās apjoms, jo mitrāji iekļausies ZIZIMM sektora saistību aprēķinā</w:t>
      </w:r>
      <w:r w:rsidR="00DA21AC">
        <w:rPr>
          <w:rFonts w:ascii="Times New Roman" w:hAnsi="Times New Roman"/>
          <w:bCs/>
          <w:sz w:val="24"/>
          <w:szCs w:val="24"/>
        </w:rPr>
        <w:t>, līdz ar to</w:t>
      </w:r>
      <w:r w:rsidR="00F31944">
        <w:rPr>
          <w:rFonts w:ascii="Times New Roman" w:hAnsi="Times New Roman"/>
          <w:bCs/>
          <w:sz w:val="24"/>
          <w:szCs w:val="24"/>
        </w:rPr>
        <w:t xml:space="preserve"> </w:t>
      </w:r>
      <w:r w:rsidR="006D6C0A">
        <w:rPr>
          <w:rFonts w:ascii="Times New Roman" w:hAnsi="Times New Roman"/>
          <w:bCs/>
          <w:sz w:val="24"/>
          <w:szCs w:val="24"/>
        </w:rPr>
        <w:t xml:space="preserve">nepieciešams strādāt pie datu precizitātes uzlabošanas SEG </w:t>
      </w:r>
      <w:r w:rsidR="00413996">
        <w:rPr>
          <w:rFonts w:ascii="Times New Roman" w:hAnsi="Times New Roman"/>
          <w:bCs/>
          <w:sz w:val="24"/>
          <w:szCs w:val="24"/>
        </w:rPr>
        <w:t xml:space="preserve">emisiju aprēķinos, </w:t>
      </w:r>
      <w:r w:rsidR="008A7541">
        <w:rPr>
          <w:rFonts w:ascii="Times New Roman" w:hAnsi="Times New Roman"/>
          <w:bCs/>
          <w:sz w:val="24"/>
          <w:szCs w:val="24"/>
        </w:rPr>
        <w:t>iz</w:t>
      </w:r>
      <w:r w:rsidR="002B26E8">
        <w:rPr>
          <w:rFonts w:ascii="Times New Roman" w:hAnsi="Times New Roman"/>
          <w:bCs/>
          <w:sz w:val="24"/>
          <w:szCs w:val="24"/>
        </w:rPr>
        <w:t xml:space="preserve">mantojot </w:t>
      </w:r>
      <w:r w:rsidR="00284CA4" w:rsidRPr="00284CA4">
        <w:rPr>
          <w:rFonts w:ascii="Times New Roman" w:hAnsi="Times New Roman"/>
          <w:bCs/>
          <w:sz w:val="24"/>
          <w:szCs w:val="24"/>
        </w:rPr>
        <w:t>augstāku</w:t>
      </w:r>
      <w:r w:rsidR="001B34CC">
        <w:rPr>
          <w:rFonts w:ascii="Times New Roman" w:hAnsi="Times New Roman"/>
          <w:bCs/>
          <w:sz w:val="24"/>
          <w:szCs w:val="24"/>
        </w:rPr>
        <w:t xml:space="preserve"> līmeņa </w:t>
      </w:r>
      <w:r w:rsidR="006F20F8">
        <w:rPr>
          <w:rFonts w:ascii="Times New Roman" w:hAnsi="Times New Roman"/>
          <w:bCs/>
          <w:sz w:val="24"/>
          <w:szCs w:val="24"/>
        </w:rPr>
        <w:t>(</w:t>
      </w:r>
      <w:proofErr w:type="spellStart"/>
      <w:r w:rsidR="006F20F8" w:rsidRPr="002B26E8">
        <w:rPr>
          <w:rFonts w:ascii="Times New Roman" w:hAnsi="Times New Roman"/>
          <w:bCs/>
          <w:i/>
          <w:iCs/>
          <w:sz w:val="24"/>
          <w:szCs w:val="24"/>
        </w:rPr>
        <w:t>Tier</w:t>
      </w:r>
      <w:proofErr w:type="spellEnd"/>
      <w:r w:rsidR="006F20F8">
        <w:rPr>
          <w:rFonts w:ascii="Times New Roman" w:hAnsi="Times New Roman"/>
          <w:bCs/>
          <w:i/>
          <w:iCs/>
          <w:sz w:val="24"/>
          <w:szCs w:val="24"/>
        </w:rPr>
        <w:t>)</w:t>
      </w:r>
      <w:r w:rsidR="006F20F8" w:rsidRPr="002B26E8">
        <w:rPr>
          <w:rFonts w:ascii="Times New Roman" w:hAnsi="Times New Roman"/>
          <w:bCs/>
          <w:i/>
          <w:iCs/>
          <w:sz w:val="24"/>
          <w:szCs w:val="24"/>
        </w:rPr>
        <w:t xml:space="preserve"> </w:t>
      </w:r>
      <w:r w:rsidR="006F20F8">
        <w:rPr>
          <w:rFonts w:ascii="Times New Roman" w:hAnsi="Times New Roman"/>
          <w:bCs/>
          <w:sz w:val="24"/>
          <w:szCs w:val="24"/>
        </w:rPr>
        <w:t xml:space="preserve">metodi </w:t>
      </w:r>
      <w:r w:rsidR="00651364">
        <w:rPr>
          <w:rFonts w:ascii="Times New Roman" w:hAnsi="Times New Roman"/>
          <w:bCs/>
          <w:sz w:val="24"/>
          <w:szCs w:val="24"/>
        </w:rPr>
        <w:t xml:space="preserve">atbilstoši </w:t>
      </w:r>
      <w:r w:rsidR="00651364" w:rsidRPr="00651364">
        <w:rPr>
          <w:rFonts w:ascii="Times New Roman" w:hAnsi="Times New Roman"/>
          <w:bCs/>
          <w:sz w:val="24"/>
          <w:szCs w:val="24"/>
        </w:rPr>
        <w:t>2006. gada IPCC vadlīnij</w:t>
      </w:r>
      <w:r w:rsidR="00651364">
        <w:rPr>
          <w:rFonts w:ascii="Times New Roman" w:hAnsi="Times New Roman"/>
          <w:bCs/>
          <w:sz w:val="24"/>
          <w:szCs w:val="24"/>
        </w:rPr>
        <w:t>ām</w:t>
      </w:r>
      <w:r w:rsidR="00651364" w:rsidRPr="00651364">
        <w:rPr>
          <w:rFonts w:ascii="Times New Roman" w:hAnsi="Times New Roman"/>
          <w:bCs/>
          <w:sz w:val="24"/>
          <w:szCs w:val="24"/>
        </w:rPr>
        <w:t xml:space="preserve"> nacionālo SEG inventarizāciju sagatavošanai</w:t>
      </w:r>
      <w:r w:rsidR="00284CA4" w:rsidRPr="00284CA4">
        <w:rPr>
          <w:rFonts w:ascii="Times New Roman" w:hAnsi="Times New Roman"/>
          <w:bCs/>
          <w:sz w:val="24"/>
          <w:szCs w:val="24"/>
        </w:rPr>
        <w:t>, kur</w:t>
      </w:r>
      <w:r w:rsidR="00651364">
        <w:rPr>
          <w:rFonts w:ascii="Times New Roman" w:hAnsi="Times New Roman"/>
          <w:bCs/>
          <w:sz w:val="24"/>
          <w:szCs w:val="24"/>
        </w:rPr>
        <w:t>ā</w:t>
      </w:r>
      <w:r w:rsidR="00284CA4" w:rsidRPr="00284CA4">
        <w:rPr>
          <w:rFonts w:ascii="Times New Roman" w:hAnsi="Times New Roman"/>
          <w:bCs/>
          <w:sz w:val="24"/>
          <w:szCs w:val="24"/>
        </w:rPr>
        <w:t xml:space="preserve">s rekomendē valstīm samazināt nenoteiktību emisiju aprēķinos, tādejādi tuvinot emisiju uzskaiti faktiskajiem apstākļiem atbilstoši Latvijas situācijai. Citu valstu piemēri ir pierādījuši, ka aprēķinos izmantojot nacionālos faktorus un zinātnisko pētījumu rezultātus, panākams </w:t>
      </w:r>
      <w:r w:rsidR="00366DF2">
        <w:rPr>
          <w:rFonts w:ascii="Times New Roman" w:hAnsi="Times New Roman"/>
          <w:bCs/>
          <w:sz w:val="24"/>
          <w:szCs w:val="24"/>
        </w:rPr>
        <w:t>precīzāks SEG emisiju apjoma aprēķins, daļā gadījumu ar</w:t>
      </w:r>
      <w:r w:rsidR="008E41C9">
        <w:rPr>
          <w:rFonts w:ascii="Times New Roman" w:hAnsi="Times New Roman"/>
          <w:bCs/>
          <w:sz w:val="24"/>
          <w:szCs w:val="24"/>
        </w:rPr>
        <w:t>ī</w:t>
      </w:r>
      <w:r w:rsidR="00366DF2">
        <w:rPr>
          <w:rFonts w:ascii="Times New Roman" w:hAnsi="Times New Roman"/>
          <w:bCs/>
          <w:sz w:val="24"/>
          <w:szCs w:val="24"/>
        </w:rPr>
        <w:t xml:space="preserve"> SEG emisiju</w:t>
      </w:r>
      <w:r w:rsidR="00284CA4" w:rsidRPr="00284CA4">
        <w:rPr>
          <w:rFonts w:ascii="Times New Roman" w:hAnsi="Times New Roman"/>
          <w:bCs/>
          <w:sz w:val="24"/>
          <w:szCs w:val="24"/>
        </w:rPr>
        <w:t xml:space="preserve"> samazinājums</w:t>
      </w:r>
      <w:r w:rsidR="001F2BC0">
        <w:rPr>
          <w:rFonts w:ascii="Times New Roman" w:hAnsi="Times New Roman"/>
          <w:bCs/>
          <w:sz w:val="24"/>
          <w:szCs w:val="24"/>
        </w:rPr>
        <w:t>.</w:t>
      </w:r>
      <w:r w:rsidR="00284CA4" w:rsidRPr="00284CA4">
        <w:rPr>
          <w:rFonts w:ascii="Times New Roman" w:hAnsi="Times New Roman"/>
          <w:bCs/>
          <w:sz w:val="24"/>
          <w:szCs w:val="24"/>
        </w:rPr>
        <w:t xml:space="preserve"> </w:t>
      </w:r>
    </w:p>
    <w:p w14:paraId="01EF4994" w14:textId="1D1298A9" w:rsidR="005816BE" w:rsidRDefault="005816BE" w:rsidP="00B516F4">
      <w:pPr>
        <w:spacing w:before="120" w:after="120" w:line="240" w:lineRule="auto"/>
        <w:ind w:firstLine="567"/>
        <w:jc w:val="both"/>
        <w:rPr>
          <w:rFonts w:ascii="Times New Roman" w:hAnsi="Times New Roman"/>
          <w:bCs/>
          <w:sz w:val="24"/>
          <w:szCs w:val="24"/>
        </w:rPr>
      </w:pPr>
      <w:r w:rsidRPr="005816BE">
        <w:rPr>
          <w:rFonts w:ascii="Times New Roman" w:hAnsi="Times New Roman"/>
          <w:bCs/>
          <w:sz w:val="24"/>
          <w:szCs w:val="24"/>
        </w:rPr>
        <w:t>Jāņem vērā, ka SEG emisiju samazinājuma un piesaistes palielinājuma pasākumi prasa lielus finansiālus ieguldījumus vai atsevišķu tautsaimniecības nozaru ienākumu samazinājumu, tāpēc tas būs jāņem vērā</w:t>
      </w:r>
      <w:r w:rsidR="00DE1108">
        <w:rPr>
          <w:rFonts w:ascii="Times New Roman" w:hAnsi="Times New Roman"/>
          <w:bCs/>
          <w:sz w:val="24"/>
          <w:szCs w:val="24"/>
        </w:rPr>
        <w:t>,</w:t>
      </w:r>
      <w:r w:rsidRPr="005816BE">
        <w:rPr>
          <w:rFonts w:ascii="Times New Roman" w:hAnsi="Times New Roman"/>
          <w:bCs/>
          <w:sz w:val="24"/>
          <w:szCs w:val="24"/>
        </w:rPr>
        <w:t xml:space="preserve"> pieņemot lēmumus par veicamajiem pasākumiem SEG emisiju mazināšanā ZIZIMM sektorā. </w:t>
      </w:r>
      <w:r w:rsidR="00C17B44">
        <w:rPr>
          <w:rFonts w:ascii="Times New Roman" w:hAnsi="Times New Roman"/>
          <w:bCs/>
          <w:sz w:val="24"/>
          <w:szCs w:val="24"/>
        </w:rPr>
        <w:t xml:space="preserve"> </w:t>
      </w:r>
    </w:p>
    <w:p w14:paraId="44DD0DAB" w14:textId="5C2F028C" w:rsidR="005747A3" w:rsidRPr="007725CF" w:rsidRDefault="00DC0F03" w:rsidP="00C17B44">
      <w:pPr>
        <w:pStyle w:val="Heading1"/>
        <w:rPr>
          <w:color w:val="006666"/>
        </w:rPr>
      </w:pPr>
      <w:bookmarkStart w:id="31" w:name="_Toc136950353"/>
      <w:r w:rsidRPr="007725CF">
        <w:rPr>
          <w:color w:val="006666"/>
        </w:rPr>
        <w:t>KIOTO PROTOKOLA</w:t>
      </w:r>
      <w:r w:rsidR="00E71800" w:rsidRPr="007725CF">
        <w:rPr>
          <w:color w:val="006666"/>
        </w:rPr>
        <w:t xml:space="preserve"> 2.PERIODA</w:t>
      </w:r>
      <w:r w:rsidRPr="007725CF">
        <w:rPr>
          <w:color w:val="006666"/>
        </w:rPr>
        <w:t xml:space="preserve"> </w:t>
      </w:r>
      <w:r w:rsidR="003E6775" w:rsidRPr="007725CF">
        <w:rPr>
          <w:color w:val="006666"/>
        </w:rPr>
        <w:t>Mērķu izpildes atbilstības novērtējums</w:t>
      </w:r>
      <w:bookmarkEnd w:id="31"/>
    </w:p>
    <w:p w14:paraId="4D11B2C8" w14:textId="569DE1E3" w:rsidR="004C35CA" w:rsidRDefault="6590AD64" w:rsidP="00CB1CB0">
      <w:pPr>
        <w:spacing w:before="120" w:after="120" w:line="240" w:lineRule="auto"/>
        <w:ind w:firstLine="567"/>
        <w:jc w:val="both"/>
        <w:rPr>
          <w:rFonts w:ascii="Times New Roman" w:hAnsi="Times New Roman"/>
          <w:sz w:val="24"/>
          <w:szCs w:val="24"/>
        </w:rPr>
      </w:pPr>
      <w:r w:rsidRPr="12720D23">
        <w:rPr>
          <w:rFonts w:ascii="Times New Roman" w:hAnsi="Times New Roman"/>
          <w:sz w:val="24"/>
          <w:szCs w:val="24"/>
        </w:rPr>
        <w:t xml:space="preserve">Kioto protokola otrā perioda </w:t>
      </w:r>
      <w:r w:rsidR="2A105E65" w:rsidRPr="12720D23">
        <w:rPr>
          <w:rFonts w:ascii="Times New Roman" w:hAnsi="Times New Roman"/>
          <w:sz w:val="24"/>
          <w:szCs w:val="24"/>
        </w:rPr>
        <w:t>(2013.</w:t>
      </w:r>
      <w:r w:rsidR="00E44C94" w:rsidRPr="12720D23">
        <w:rPr>
          <w:rFonts w:ascii="Times New Roman" w:hAnsi="Times New Roman"/>
          <w:sz w:val="24"/>
          <w:szCs w:val="24"/>
        </w:rPr>
        <w:t xml:space="preserve"> </w:t>
      </w:r>
      <w:r w:rsidR="2A105E65" w:rsidRPr="12720D23">
        <w:rPr>
          <w:rFonts w:ascii="Times New Roman" w:hAnsi="Times New Roman"/>
          <w:sz w:val="24"/>
          <w:szCs w:val="24"/>
        </w:rPr>
        <w:t>-2020.</w:t>
      </w:r>
      <w:r w:rsidR="00E44C94" w:rsidRPr="12720D23">
        <w:rPr>
          <w:rFonts w:ascii="Times New Roman" w:hAnsi="Times New Roman"/>
          <w:sz w:val="24"/>
          <w:szCs w:val="24"/>
        </w:rPr>
        <w:t xml:space="preserve"> </w:t>
      </w:r>
      <w:r w:rsidR="2A105E65" w:rsidRPr="12720D23">
        <w:rPr>
          <w:rFonts w:ascii="Times New Roman" w:hAnsi="Times New Roman"/>
          <w:sz w:val="24"/>
          <w:szCs w:val="24"/>
        </w:rPr>
        <w:t xml:space="preserve">gads) </w:t>
      </w:r>
      <w:r w:rsidRPr="12720D23">
        <w:rPr>
          <w:rFonts w:ascii="Times New Roman" w:hAnsi="Times New Roman"/>
          <w:sz w:val="24"/>
          <w:szCs w:val="24"/>
        </w:rPr>
        <w:t>a</w:t>
      </w:r>
      <w:r w:rsidR="6F911D80" w:rsidRPr="12720D23">
        <w:rPr>
          <w:rFonts w:ascii="Times New Roman" w:hAnsi="Times New Roman"/>
          <w:sz w:val="24"/>
          <w:szCs w:val="24"/>
        </w:rPr>
        <w:t>tbilstības</w:t>
      </w:r>
      <w:r w:rsidRPr="12720D23">
        <w:rPr>
          <w:rFonts w:ascii="Times New Roman" w:hAnsi="Times New Roman"/>
          <w:sz w:val="24"/>
          <w:szCs w:val="24"/>
        </w:rPr>
        <w:t xml:space="preserve"> novērtējums </w:t>
      </w:r>
      <w:r w:rsidR="5FFE9EBB" w:rsidRPr="12720D23">
        <w:rPr>
          <w:rFonts w:ascii="Times New Roman" w:hAnsi="Times New Roman"/>
          <w:sz w:val="24"/>
          <w:szCs w:val="24"/>
        </w:rPr>
        <w:t xml:space="preserve">tiks balstīts uz </w:t>
      </w:r>
      <w:r w:rsidR="7FAF5FD2" w:rsidRPr="12720D23">
        <w:rPr>
          <w:rFonts w:ascii="Times New Roman" w:hAnsi="Times New Roman"/>
          <w:sz w:val="24"/>
          <w:szCs w:val="24"/>
        </w:rPr>
        <w:t>ES</w:t>
      </w:r>
      <w:r w:rsidR="5FFE9EBB" w:rsidRPr="12720D23">
        <w:rPr>
          <w:rFonts w:ascii="Times New Roman" w:hAnsi="Times New Roman"/>
          <w:sz w:val="24"/>
          <w:szCs w:val="24"/>
        </w:rPr>
        <w:t xml:space="preserve"> </w:t>
      </w:r>
      <w:r w:rsidR="00A61755" w:rsidRPr="12720D23">
        <w:rPr>
          <w:rFonts w:ascii="Times New Roman" w:hAnsi="Times New Roman"/>
          <w:sz w:val="24"/>
          <w:szCs w:val="24"/>
        </w:rPr>
        <w:t xml:space="preserve">2022. gada </w:t>
      </w:r>
      <w:r w:rsidR="5FFE9EBB" w:rsidRPr="12720D23">
        <w:rPr>
          <w:rFonts w:ascii="Times New Roman" w:hAnsi="Times New Roman"/>
          <w:sz w:val="24"/>
          <w:szCs w:val="24"/>
        </w:rPr>
        <w:t>SEG inventarizācij</w:t>
      </w:r>
      <w:r w:rsidR="3B0EDF0C" w:rsidRPr="12720D23">
        <w:rPr>
          <w:rFonts w:ascii="Times New Roman" w:hAnsi="Times New Roman"/>
          <w:sz w:val="24"/>
          <w:szCs w:val="24"/>
        </w:rPr>
        <w:t xml:space="preserve">u, </w:t>
      </w:r>
      <w:r w:rsidR="3DCE2AE6" w:rsidRPr="12720D23">
        <w:rPr>
          <w:rFonts w:ascii="Times New Roman" w:hAnsi="Times New Roman"/>
          <w:sz w:val="24"/>
          <w:szCs w:val="24"/>
        </w:rPr>
        <w:t>K</w:t>
      </w:r>
      <w:r w:rsidR="3B0EDF0C" w:rsidRPr="12720D23">
        <w:rPr>
          <w:rFonts w:ascii="Times New Roman" w:hAnsi="Times New Roman"/>
          <w:sz w:val="24"/>
          <w:szCs w:val="24"/>
        </w:rPr>
        <w:t>limata</w:t>
      </w:r>
      <w:r w:rsidR="3DCE2AE6" w:rsidRPr="12720D23">
        <w:rPr>
          <w:rFonts w:ascii="Times New Roman" w:hAnsi="Times New Roman"/>
          <w:sz w:val="24"/>
          <w:szCs w:val="24"/>
        </w:rPr>
        <w:t xml:space="preserve"> </w:t>
      </w:r>
      <w:r w:rsidR="3B0EDF0C" w:rsidRPr="12720D23">
        <w:rPr>
          <w:rFonts w:ascii="Times New Roman" w:hAnsi="Times New Roman"/>
          <w:sz w:val="24"/>
          <w:szCs w:val="24"/>
        </w:rPr>
        <w:t xml:space="preserve">konvencijas </w:t>
      </w:r>
      <w:r w:rsidR="7BF22944" w:rsidRPr="12720D23">
        <w:rPr>
          <w:rFonts w:ascii="Times New Roman" w:hAnsi="Times New Roman"/>
          <w:sz w:val="24"/>
          <w:szCs w:val="24"/>
        </w:rPr>
        <w:t>“</w:t>
      </w:r>
      <w:proofErr w:type="spellStart"/>
      <w:r w:rsidR="2F9323C3" w:rsidRPr="12720D23">
        <w:rPr>
          <w:rFonts w:ascii="Times New Roman" w:hAnsi="Times New Roman"/>
          <w:i/>
          <w:iCs/>
          <w:sz w:val="24"/>
          <w:szCs w:val="24"/>
        </w:rPr>
        <w:t>True</w:t>
      </w:r>
      <w:proofErr w:type="spellEnd"/>
      <w:r w:rsidR="2F9323C3" w:rsidRPr="12720D23">
        <w:rPr>
          <w:rFonts w:ascii="Times New Roman" w:hAnsi="Times New Roman"/>
          <w:i/>
          <w:iCs/>
          <w:sz w:val="24"/>
          <w:szCs w:val="24"/>
        </w:rPr>
        <w:t xml:space="preserve"> </w:t>
      </w:r>
      <w:proofErr w:type="spellStart"/>
      <w:r w:rsidR="2F9323C3" w:rsidRPr="12720D23">
        <w:rPr>
          <w:rFonts w:ascii="Times New Roman" w:hAnsi="Times New Roman"/>
          <w:i/>
          <w:iCs/>
          <w:sz w:val="24"/>
          <w:szCs w:val="24"/>
        </w:rPr>
        <w:t>up</w:t>
      </w:r>
      <w:proofErr w:type="spellEnd"/>
      <w:r w:rsidR="7BF22944" w:rsidRPr="12720D23">
        <w:rPr>
          <w:rFonts w:ascii="Times New Roman" w:hAnsi="Times New Roman"/>
          <w:i/>
          <w:iCs/>
          <w:sz w:val="24"/>
          <w:szCs w:val="24"/>
        </w:rPr>
        <w:t>”</w:t>
      </w:r>
      <w:r w:rsidR="2F9323C3" w:rsidRPr="12720D23">
        <w:rPr>
          <w:rFonts w:ascii="Times New Roman" w:hAnsi="Times New Roman"/>
          <w:sz w:val="24"/>
          <w:szCs w:val="24"/>
        </w:rPr>
        <w:t xml:space="preserve"> perioda </w:t>
      </w:r>
      <w:r w:rsidR="3EC1E67B" w:rsidRPr="12720D23">
        <w:rPr>
          <w:rFonts w:ascii="Times New Roman" w:hAnsi="Times New Roman"/>
          <w:sz w:val="24"/>
          <w:szCs w:val="24"/>
        </w:rPr>
        <w:t xml:space="preserve">ziņojumu </w:t>
      </w:r>
      <w:r w:rsidR="2F9323C3" w:rsidRPr="12720D23">
        <w:rPr>
          <w:rFonts w:ascii="Times New Roman" w:hAnsi="Times New Roman"/>
          <w:sz w:val="24"/>
          <w:szCs w:val="24"/>
        </w:rPr>
        <w:t>pārbau</w:t>
      </w:r>
      <w:r w:rsidR="3EC1E67B" w:rsidRPr="12720D23">
        <w:rPr>
          <w:rFonts w:ascii="Times New Roman" w:hAnsi="Times New Roman"/>
          <w:sz w:val="24"/>
          <w:szCs w:val="24"/>
        </w:rPr>
        <w:t>di ES, tās Dalībvalstīm (tai skaitā Latvijai)</w:t>
      </w:r>
      <w:r w:rsidR="00B05E1C" w:rsidRPr="12720D23">
        <w:rPr>
          <w:rFonts w:ascii="Times New Roman" w:hAnsi="Times New Roman"/>
          <w:sz w:val="24"/>
          <w:szCs w:val="24"/>
        </w:rPr>
        <w:t>,</w:t>
      </w:r>
      <w:r w:rsidR="3EC1E67B" w:rsidRPr="12720D23">
        <w:rPr>
          <w:rFonts w:ascii="Times New Roman" w:hAnsi="Times New Roman"/>
          <w:sz w:val="24"/>
          <w:szCs w:val="24"/>
        </w:rPr>
        <w:t xml:space="preserve"> </w:t>
      </w:r>
      <w:r w:rsidR="049D4F2C" w:rsidRPr="12720D23">
        <w:rPr>
          <w:rFonts w:ascii="Times New Roman" w:hAnsi="Times New Roman"/>
          <w:sz w:val="24"/>
          <w:szCs w:val="24"/>
        </w:rPr>
        <w:t>Apvienota</w:t>
      </w:r>
      <w:r w:rsidR="2413A16A" w:rsidRPr="12720D23">
        <w:rPr>
          <w:rFonts w:ascii="Times New Roman" w:hAnsi="Times New Roman"/>
          <w:sz w:val="24"/>
          <w:szCs w:val="24"/>
        </w:rPr>
        <w:t>ja</w:t>
      </w:r>
      <w:r w:rsidR="049D4F2C" w:rsidRPr="12720D23">
        <w:rPr>
          <w:rFonts w:ascii="Times New Roman" w:hAnsi="Times New Roman"/>
          <w:sz w:val="24"/>
          <w:szCs w:val="24"/>
        </w:rPr>
        <w:t>i Karalistei un Islandei.</w:t>
      </w:r>
      <w:r w:rsidR="6F911D80" w:rsidRPr="12720D23">
        <w:rPr>
          <w:rFonts w:ascii="Times New Roman" w:hAnsi="Times New Roman"/>
          <w:sz w:val="24"/>
          <w:szCs w:val="24"/>
        </w:rPr>
        <w:t xml:space="preserve"> </w:t>
      </w:r>
      <w:r w:rsidR="7E95DA90" w:rsidRPr="12720D23">
        <w:rPr>
          <w:rFonts w:ascii="Times New Roman" w:hAnsi="Times New Roman"/>
          <w:sz w:val="24"/>
          <w:szCs w:val="24"/>
        </w:rPr>
        <w:t xml:space="preserve">Pārskats par </w:t>
      </w:r>
      <w:r w:rsidR="753D2207" w:rsidRPr="12720D23">
        <w:rPr>
          <w:rFonts w:ascii="Times New Roman" w:hAnsi="Times New Roman"/>
          <w:sz w:val="24"/>
          <w:szCs w:val="24"/>
        </w:rPr>
        <w:t>galvenajām darbībām</w:t>
      </w:r>
      <w:r w:rsidR="53B860CF" w:rsidRPr="12720D23">
        <w:rPr>
          <w:rFonts w:ascii="Times New Roman" w:hAnsi="Times New Roman"/>
          <w:sz w:val="24"/>
          <w:szCs w:val="24"/>
        </w:rPr>
        <w:t xml:space="preserve"> </w:t>
      </w:r>
      <w:r w:rsidR="62694048" w:rsidRPr="12720D23">
        <w:rPr>
          <w:rFonts w:ascii="Times New Roman" w:hAnsi="Times New Roman"/>
          <w:sz w:val="24"/>
          <w:szCs w:val="24"/>
        </w:rPr>
        <w:t xml:space="preserve">mērķu izpildes </w:t>
      </w:r>
      <w:r w:rsidR="53B860CF" w:rsidRPr="12720D23">
        <w:rPr>
          <w:rFonts w:ascii="Times New Roman" w:hAnsi="Times New Roman"/>
          <w:sz w:val="24"/>
          <w:szCs w:val="24"/>
        </w:rPr>
        <w:t>atbilstības novērtējumam starptautisk</w:t>
      </w:r>
      <w:r w:rsidR="62694048" w:rsidRPr="12720D23">
        <w:rPr>
          <w:rFonts w:ascii="Times New Roman" w:hAnsi="Times New Roman"/>
          <w:sz w:val="24"/>
          <w:szCs w:val="24"/>
        </w:rPr>
        <w:t>ā mērogā ir apkopots</w:t>
      </w:r>
      <w:r w:rsidR="680120B2" w:rsidRPr="12720D23">
        <w:rPr>
          <w:rFonts w:ascii="Times New Roman" w:hAnsi="Times New Roman"/>
          <w:sz w:val="24"/>
          <w:szCs w:val="24"/>
        </w:rPr>
        <w:t xml:space="preserve"> </w:t>
      </w:r>
      <w:r w:rsidR="16A828B2" w:rsidRPr="12720D23">
        <w:rPr>
          <w:rFonts w:ascii="Times New Roman" w:hAnsi="Times New Roman"/>
          <w:sz w:val="24"/>
          <w:szCs w:val="24"/>
        </w:rPr>
        <w:t>7. attē</w:t>
      </w:r>
      <w:r w:rsidR="6A11FE48" w:rsidRPr="12720D23">
        <w:rPr>
          <w:rFonts w:ascii="Times New Roman" w:hAnsi="Times New Roman"/>
          <w:sz w:val="24"/>
          <w:szCs w:val="24"/>
        </w:rPr>
        <w:t>lā.</w:t>
      </w:r>
      <w:r w:rsidR="3EF1D66F" w:rsidRPr="12720D23">
        <w:rPr>
          <w:rFonts w:ascii="Times New Roman" w:hAnsi="Times New Roman"/>
          <w:sz w:val="24"/>
          <w:szCs w:val="24"/>
        </w:rPr>
        <w:t xml:space="preserve"> </w:t>
      </w:r>
    </w:p>
    <w:p w14:paraId="42772361" w14:textId="51C18232" w:rsidR="00945A88" w:rsidRDefault="10BEEA29" w:rsidP="0B6AC264">
      <w:pPr>
        <w:spacing w:before="120" w:after="120" w:line="240" w:lineRule="auto"/>
        <w:jc w:val="center"/>
      </w:pPr>
      <w:r>
        <w:rPr>
          <w:noProof/>
        </w:rPr>
        <w:drawing>
          <wp:inline distT="0" distB="0" distL="0" distR="0" wp14:anchorId="3585FDC9" wp14:editId="2E4D42E3">
            <wp:extent cx="4277802" cy="2771658"/>
            <wp:effectExtent l="0" t="0" r="8890" b="0"/>
            <wp:docPr id="1315674678" name="Picture 131567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674678"/>
                    <pic:cNvPicPr/>
                  </pic:nvPicPr>
                  <pic:blipFill>
                    <a:blip r:embed="rId18">
                      <a:extLst>
                        <a:ext uri="{28A0092B-C50C-407E-A947-70E740481C1C}">
                          <a14:useLocalDpi xmlns:a14="http://schemas.microsoft.com/office/drawing/2010/main" val="0"/>
                        </a:ext>
                      </a:extLst>
                    </a:blip>
                    <a:stretch>
                      <a:fillRect/>
                    </a:stretch>
                  </pic:blipFill>
                  <pic:spPr>
                    <a:xfrm>
                      <a:off x="0" y="0"/>
                      <a:ext cx="4297040" cy="2784122"/>
                    </a:xfrm>
                    <a:prstGeom prst="rect">
                      <a:avLst/>
                    </a:prstGeom>
                  </pic:spPr>
                </pic:pic>
              </a:graphicData>
            </a:graphic>
          </wp:inline>
        </w:drawing>
      </w:r>
    </w:p>
    <w:p w14:paraId="2F12E27F" w14:textId="15540B43" w:rsidR="00945A88" w:rsidRDefault="5ACBFE4E" w:rsidP="0B6AC264">
      <w:pPr>
        <w:spacing w:before="120" w:after="120" w:line="240" w:lineRule="auto"/>
        <w:jc w:val="both"/>
        <w:rPr>
          <w:rFonts w:ascii="Times New Roman" w:eastAsia="Times New Roman" w:hAnsi="Times New Roman"/>
          <w:sz w:val="20"/>
          <w:szCs w:val="20"/>
        </w:rPr>
      </w:pPr>
      <w:r w:rsidRPr="64CD7310">
        <w:rPr>
          <w:rFonts w:ascii="Times New Roman" w:eastAsia="Times New Roman" w:hAnsi="Times New Roman"/>
          <w:sz w:val="20"/>
          <w:szCs w:val="20"/>
        </w:rPr>
        <w:t xml:space="preserve">* </w:t>
      </w:r>
      <w:proofErr w:type="spellStart"/>
      <w:r w:rsidRPr="64CD7310">
        <w:rPr>
          <w:rFonts w:ascii="Times New Roman" w:eastAsia="Times New Roman" w:hAnsi="Times New Roman"/>
          <w:i/>
          <w:iCs/>
          <w:sz w:val="20"/>
          <w:szCs w:val="20"/>
        </w:rPr>
        <w:t>True-up</w:t>
      </w:r>
      <w:proofErr w:type="spellEnd"/>
      <w:r w:rsidRPr="64CD7310">
        <w:rPr>
          <w:rFonts w:ascii="Times New Roman" w:eastAsia="Times New Roman" w:hAnsi="Times New Roman"/>
          <w:sz w:val="20"/>
          <w:szCs w:val="20"/>
        </w:rPr>
        <w:t xml:space="preserve"> periods – atbilstības novērtējums, kas ilgs 100 dienas un dos Pusēm (tai skaitā Latvijai) papildu laika periodu savu saistību izpildei.</w:t>
      </w:r>
    </w:p>
    <w:p w14:paraId="09EF1489" w14:textId="77777777" w:rsidR="00203916" w:rsidRDefault="00203916" w:rsidP="00203916">
      <w:pPr>
        <w:spacing w:before="120" w:after="120" w:line="240" w:lineRule="auto"/>
        <w:jc w:val="center"/>
        <w:rPr>
          <w:b/>
          <w:bCs/>
        </w:rPr>
      </w:pPr>
      <w:r w:rsidRPr="0B6AC264">
        <w:rPr>
          <w:rFonts w:ascii="Times New Roman" w:hAnsi="Times New Roman"/>
          <w:b/>
          <w:bCs/>
          <w:sz w:val="24"/>
          <w:szCs w:val="24"/>
        </w:rPr>
        <w:t>7</w:t>
      </w:r>
      <w:r w:rsidRPr="64CD7310">
        <w:rPr>
          <w:rFonts w:ascii="Times New Roman" w:hAnsi="Times New Roman"/>
          <w:b/>
          <w:bCs/>
          <w:sz w:val="24"/>
          <w:szCs w:val="24"/>
        </w:rPr>
        <w:t xml:space="preserve">. attēls. Pārskats par galvenajām darbībām, kas īstenojamas Latvijai, lai veiktu saistību izpildi Kioto protokola otrā saistību perioda mērķu izpildes nodrošināšanai starptautiskā mērogā </w:t>
      </w:r>
    </w:p>
    <w:p w14:paraId="21874622" w14:textId="6BDA7A7D" w:rsidR="00197A86" w:rsidRPr="007725CF" w:rsidRDefault="00C17B44" w:rsidP="00C36892">
      <w:pPr>
        <w:pStyle w:val="Heading1"/>
        <w:numPr>
          <w:ilvl w:val="0"/>
          <w:numId w:val="0"/>
        </w:numPr>
        <w:ind w:left="360"/>
        <w:rPr>
          <w:color w:val="006666"/>
        </w:rPr>
      </w:pPr>
      <w:bookmarkStart w:id="32" w:name="_Toc136950354"/>
      <w:bookmarkStart w:id="33" w:name="_Hlk117807146"/>
      <w:r w:rsidRPr="007725CF">
        <w:rPr>
          <w:color w:val="006666"/>
        </w:rPr>
        <w:t xml:space="preserve">7. </w:t>
      </w:r>
      <w:r w:rsidR="00174E32" w:rsidRPr="007725CF">
        <w:rPr>
          <w:color w:val="006666"/>
        </w:rPr>
        <w:t>SECINĀJUMI</w:t>
      </w:r>
      <w:bookmarkEnd w:id="32"/>
    </w:p>
    <w:p w14:paraId="1DB82C72" w14:textId="61DA36E6" w:rsidR="00162184" w:rsidRPr="00F221C0" w:rsidRDefault="00162184" w:rsidP="00F221C0">
      <w:pPr>
        <w:keepNext/>
        <w:spacing w:before="240" w:after="120" w:line="240" w:lineRule="auto"/>
        <w:jc w:val="both"/>
        <w:rPr>
          <w:rFonts w:ascii="Times New Roman" w:hAnsi="Times New Roman"/>
          <w:bCs/>
          <w:i/>
          <w:iCs/>
          <w:sz w:val="24"/>
          <w:szCs w:val="24"/>
        </w:rPr>
      </w:pPr>
      <w:r w:rsidRPr="00F221C0">
        <w:rPr>
          <w:rFonts w:ascii="Times New Roman" w:hAnsi="Times New Roman"/>
          <w:bCs/>
          <w:i/>
          <w:iCs/>
          <w:sz w:val="24"/>
          <w:szCs w:val="24"/>
        </w:rPr>
        <w:t>2013.-2020.gada periods</w:t>
      </w:r>
    </w:p>
    <w:bookmarkEnd w:id="33"/>
    <w:p w14:paraId="5D9A4092" w14:textId="7A9A9A1F" w:rsidR="00197A86" w:rsidRDefault="00174E32" w:rsidP="002D34E6">
      <w:pPr>
        <w:pStyle w:val="ListParagraph"/>
        <w:numPr>
          <w:ilvl w:val="0"/>
          <w:numId w:val="19"/>
        </w:numPr>
        <w:jc w:val="both"/>
        <w:rPr>
          <w:rFonts w:ascii="Times New Roman" w:hAnsi="Times New Roman" w:cs="Times New Roman"/>
          <w:sz w:val="24"/>
          <w:szCs w:val="24"/>
        </w:rPr>
      </w:pPr>
      <w:r w:rsidRPr="00A35B0A">
        <w:rPr>
          <w:rFonts w:ascii="Times New Roman" w:hAnsi="Times New Roman" w:cs="Times New Roman"/>
          <w:sz w:val="24"/>
          <w:szCs w:val="24"/>
        </w:rPr>
        <w:t>Saskaņā ar Eiropas Vides aģentūras 202</w:t>
      </w:r>
      <w:r w:rsidR="005F4137" w:rsidRPr="00A35B0A">
        <w:rPr>
          <w:rFonts w:ascii="Times New Roman" w:hAnsi="Times New Roman" w:cs="Times New Roman"/>
          <w:sz w:val="24"/>
          <w:szCs w:val="24"/>
        </w:rPr>
        <w:t>2. gada 20</w:t>
      </w:r>
      <w:r w:rsidRPr="00A35B0A">
        <w:rPr>
          <w:rFonts w:ascii="Times New Roman" w:hAnsi="Times New Roman" w:cs="Times New Roman"/>
          <w:sz w:val="24"/>
          <w:szCs w:val="24"/>
        </w:rPr>
        <w:t xml:space="preserve">. </w:t>
      </w:r>
      <w:r w:rsidR="005F4137" w:rsidRPr="00A35B0A">
        <w:rPr>
          <w:rFonts w:ascii="Times New Roman" w:hAnsi="Times New Roman" w:cs="Times New Roman"/>
          <w:sz w:val="24"/>
          <w:szCs w:val="24"/>
        </w:rPr>
        <w:t xml:space="preserve">aprīļa </w:t>
      </w:r>
      <w:r w:rsidRPr="00A35B0A">
        <w:rPr>
          <w:rFonts w:ascii="Times New Roman" w:hAnsi="Times New Roman" w:cs="Times New Roman"/>
          <w:sz w:val="24"/>
          <w:szCs w:val="24"/>
        </w:rPr>
        <w:t xml:space="preserve">sagatavoto gala pārbaudes </w:t>
      </w:r>
      <w:r w:rsidRPr="00CD0795">
        <w:rPr>
          <w:rFonts w:ascii="Times New Roman" w:hAnsi="Times New Roman" w:cs="Times New Roman"/>
          <w:sz w:val="24"/>
          <w:szCs w:val="24"/>
        </w:rPr>
        <w:t>ziņojumu par Latvijas 202</w:t>
      </w:r>
      <w:r w:rsidR="005F4137" w:rsidRPr="00CD0795">
        <w:rPr>
          <w:rFonts w:ascii="Times New Roman" w:hAnsi="Times New Roman" w:cs="Times New Roman"/>
          <w:sz w:val="24"/>
          <w:szCs w:val="24"/>
        </w:rPr>
        <w:t>2</w:t>
      </w:r>
      <w:r w:rsidRPr="00CD0795">
        <w:rPr>
          <w:rFonts w:ascii="Times New Roman" w:hAnsi="Times New Roman" w:cs="Times New Roman"/>
          <w:sz w:val="24"/>
          <w:szCs w:val="24"/>
        </w:rPr>
        <w:t xml:space="preserve">. gada SEG inventarizāciju, </w:t>
      </w:r>
      <w:r w:rsidRPr="00CD0795">
        <w:rPr>
          <w:rFonts w:ascii="Times New Roman" w:hAnsi="Times New Roman" w:cs="Times New Roman"/>
          <w:sz w:val="24"/>
          <w:szCs w:val="24"/>
          <w:u w:val="single"/>
        </w:rPr>
        <w:t>Latvija ir i</w:t>
      </w:r>
      <w:r w:rsidR="005F4137" w:rsidRPr="00CD0795">
        <w:rPr>
          <w:rFonts w:ascii="Times New Roman" w:hAnsi="Times New Roman" w:cs="Times New Roman"/>
          <w:sz w:val="24"/>
          <w:szCs w:val="24"/>
          <w:u w:val="single"/>
        </w:rPr>
        <w:t>zpildījusi Latvijai noteikto</w:t>
      </w:r>
      <w:r w:rsidR="00264EC2" w:rsidRPr="00CD0795">
        <w:rPr>
          <w:rFonts w:ascii="Times New Roman" w:hAnsi="Times New Roman" w:cs="Times New Roman"/>
          <w:sz w:val="24"/>
          <w:szCs w:val="24"/>
          <w:u w:val="single"/>
        </w:rPr>
        <w:t>s</w:t>
      </w:r>
      <w:r w:rsidR="005F4137" w:rsidRPr="00CD0795">
        <w:rPr>
          <w:rFonts w:ascii="Times New Roman" w:hAnsi="Times New Roman" w:cs="Times New Roman"/>
          <w:sz w:val="24"/>
          <w:szCs w:val="24"/>
          <w:u w:val="single"/>
        </w:rPr>
        <w:t xml:space="preserve"> </w:t>
      </w:r>
      <w:r w:rsidR="00264EC2" w:rsidRPr="00CD0795">
        <w:rPr>
          <w:rFonts w:ascii="Times New Roman" w:hAnsi="Times New Roman" w:cs="Times New Roman"/>
          <w:sz w:val="24"/>
          <w:szCs w:val="24"/>
          <w:u w:val="single"/>
        </w:rPr>
        <w:t>2013.-</w:t>
      </w:r>
      <w:r w:rsidR="005F4137" w:rsidRPr="00CD0795">
        <w:rPr>
          <w:rFonts w:ascii="Times New Roman" w:hAnsi="Times New Roman" w:cs="Times New Roman"/>
          <w:sz w:val="24"/>
          <w:szCs w:val="24"/>
          <w:u w:val="single"/>
        </w:rPr>
        <w:t>2020</w:t>
      </w:r>
      <w:r w:rsidRPr="00CD0795">
        <w:rPr>
          <w:rFonts w:ascii="Times New Roman" w:hAnsi="Times New Roman" w:cs="Times New Roman"/>
          <w:sz w:val="24"/>
          <w:szCs w:val="24"/>
          <w:u w:val="single"/>
        </w:rPr>
        <w:t>. gada ne-ETS darbību SEG emisiju mērķ</w:t>
      </w:r>
      <w:r w:rsidR="00264EC2" w:rsidRPr="00CD0795">
        <w:rPr>
          <w:rFonts w:ascii="Times New Roman" w:hAnsi="Times New Roman" w:cs="Times New Roman"/>
          <w:sz w:val="24"/>
          <w:szCs w:val="24"/>
          <w:u w:val="single"/>
        </w:rPr>
        <w:t>us</w:t>
      </w:r>
      <w:r w:rsidRPr="00CD0795">
        <w:rPr>
          <w:rFonts w:ascii="Times New Roman" w:hAnsi="Times New Roman" w:cs="Times New Roman"/>
          <w:sz w:val="24"/>
          <w:szCs w:val="24"/>
        </w:rPr>
        <w:t>.</w:t>
      </w:r>
    </w:p>
    <w:p w14:paraId="5F791F05" w14:textId="77777777" w:rsidR="006166D6" w:rsidRPr="00CD0795" w:rsidRDefault="006166D6" w:rsidP="006166D6">
      <w:pPr>
        <w:pStyle w:val="ListParagraph"/>
        <w:jc w:val="both"/>
        <w:rPr>
          <w:rFonts w:ascii="Times New Roman" w:hAnsi="Times New Roman" w:cs="Times New Roman"/>
          <w:sz w:val="24"/>
          <w:szCs w:val="24"/>
        </w:rPr>
      </w:pPr>
    </w:p>
    <w:p w14:paraId="2E151A31" w14:textId="03D017A8" w:rsidR="002D34E6" w:rsidRDefault="0FCB5898" w:rsidP="002D34E6">
      <w:pPr>
        <w:pStyle w:val="ListParagraph"/>
        <w:numPr>
          <w:ilvl w:val="0"/>
          <w:numId w:val="19"/>
        </w:numPr>
        <w:jc w:val="both"/>
        <w:rPr>
          <w:rFonts w:ascii="Times New Roman" w:hAnsi="Times New Roman" w:cs="Times New Roman"/>
          <w:sz w:val="24"/>
          <w:szCs w:val="24"/>
          <w:u w:val="single"/>
        </w:rPr>
      </w:pPr>
      <w:r w:rsidRPr="003D3187">
        <w:rPr>
          <w:rFonts w:ascii="Times New Roman" w:hAnsi="Times New Roman" w:cs="Times New Roman"/>
          <w:sz w:val="24"/>
          <w:szCs w:val="24"/>
          <w:u w:val="single"/>
        </w:rPr>
        <w:t xml:space="preserve">Latvijas </w:t>
      </w:r>
      <w:r w:rsidR="22B8FEA7" w:rsidRPr="003D3187">
        <w:rPr>
          <w:rFonts w:ascii="Times New Roman" w:hAnsi="Times New Roman" w:cs="Times New Roman"/>
          <w:sz w:val="24"/>
          <w:szCs w:val="24"/>
          <w:u w:val="single"/>
        </w:rPr>
        <w:t xml:space="preserve">ES </w:t>
      </w:r>
      <w:r w:rsidRPr="003D3187">
        <w:rPr>
          <w:rFonts w:ascii="Times New Roman" w:hAnsi="Times New Roman" w:cs="Times New Roman"/>
          <w:sz w:val="24"/>
          <w:szCs w:val="24"/>
          <w:u w:val="single"/>
        </w:rPr>
        <w:t>ETS operatoru iesniegtie ikgadējie SEG emisiju ziņojumi</w:t>
      </w:r>
      <w:r w:rsidRPr="003D3187">
        <w:rPr>
          <w:rFonts w:ascii="Times New Roman" w:hAnsi="Times New Roman" w:cs="Times New Roman"/>
          <w:sz w:val="24"/>
          <w:szCs w:val="24"/>
        </w:rPr>
        <w:t xml:space="preserve"> 2020. gadā liecina, ka </w:t>
      </w:r>
      <w:r w:rsidRPr="003D3187">
        <w:rPr>
          <w:rFonts w:ascii="Times New Roman" w:hAnsi="Times New Roman" w:cs="Times New Roman"/>
          <w:sz w:val="24"/>
          <w:szCs w:val="24"/>
          <w:u w:val="single"/>
        </w:rPr>
        <w:t>ir sasniegts Vides politikas pamatnostādnēs 2014. - 202</w:t>
      </w:r>
      <w:r w:rsidR="5AFE05C1" w:rsidRPr="003D3187">
        <w:rPr>
          <w:rFonts w:ascii="Times New Roman" w:hAnsi="Times New Roman" w:cs="Times New Roman"/>
          <w:sz w:val="24"/>
          <w:szCs w:val="24"/>
          <w:u w:val="single"/>
        </w:rPr>
        <w:t>0. gadam noteiktais mērķis 2,26 </w:t>
      </w:r>
      <w:proofErr w:type="spellStart"/>
      <w:r w:rsidRPr="003D3187">
        <w:rPr>
          <w:rFonts w:ascii="Times New Roman" w:hAnsi="Times New Roman" w:cs="Times New Roman"/>
          <w:sz w:val="24"/>
          <w:szCs w:val="24"/>
          <w:u w:val="single"/>
        </w:rPr>
        <w:t>Mt</w:t>
      </w:r>
      <w:proofErr w:type="spellEnd"/>
      <w:r w:rsidRPr="003D3187">
        <w:rPr>
          <w:rFonts w:ascii="Times New Roman" w:hAnsi="Times New Roman" w:cs="Times New Roman"/>
          <w:sz w:val="24"/>
          <w:szCs w:val="24"/>
          <w:u w:val="single"/>
        </w:rPr>
        <w:t xml:space="preserve"> CO</w:t>
      </w:r>
      <w:r w:rsidRPr="003D3187">
        <w:rPr>
          <w:rFonts w:ascii="Times New Roman" w:hAnsi="Times New Roman" w:cs="Times New Roman"/>
          <w:sz w:val="24"/>
          <w:szCs w:val="24"/>
          <w:u w:val="single"/>
          <w:vertAlign w:val="subscript"/>
        </w:rPr>
        <w:t>2</w:t>
      </w:r>
      <w:r w:rsidRPr="003D3187">
        <w:rPr>
          <w:rFonts w:ascii="Times New Roman" w:hAnsi="Times New Roman" w:cs="Times New Roman"/>
          <w:sz w:val="24"/>
          <w:szCs w:val="24"/>
          <w:u w:val="single"/>
        </w:rPr>
        <w:t xml:space="preserve"> </w:t>
      </w:r>
      <w:proofErr w:type="spellStart"/>
      <w:r w:rsidRPr="003D3187">
        <w:rPr>
          <w:rFonts w:ascii="Times New Roman" w:hAnsi="Times New Roman" w:cs="Times New Roman"/>
          <w:sz w:val="24"/>
          <w:szCs w:val="24"/>
          <w:u w:val="single"/>
        </w:rPr>
        <w:t>ekv</w:t>
      </w:r>
      <w:proofErr w:type="spellEnd"/>
      <w:r w:rsidR="3D51A1C1" w:rsidRPr="003D3187">
        <w:rPr>
          <w:rFonts w:ascii="Times New Roman" w:hAnsi="Times New Roman" w:cs="Times New Roman"/>
          <w:sz w:val="24"/>
          <w:szCs w:val="24"/>
          <w:u w:val="single"/>
        </w:rPr>
        <w:t>.</w:t>
      </w:r>
      <w:r w:rsidRPr="003D3187">
        <w:rPr>
          <w:rFonts w:ascii="Times New Roman" w:hAnsi="Times New Roman" w:cs="Times New Roman"/>
          <w:sz w:val="24"/>
          <w:szCs w:val="24"/>
          <w:u w:val="single"/>
        </w:rPr>
        <w:t xml:space="preserve"> 2020. gadā.</w:t>
      </w:r>
    </w:p>
    <w:p w14:paraId="710A9471" w14:textId="77777777" w:rsidR="006166D6" w:rsidRPr="00A35B0A" w:rsidRDefault="006166D6" w:rsidP="006166D6">
      <w:pPr>
        <w:pStyle w:val="ListParagraph"/>
        <w:jc w:val="both"/>
        <w:rPr>
          <w:rFonts w:ascii="Times New Roman" w:hAnsi="Times New Roman" w:cs="Times New Roman"/>
          <w:sz w:val="24"/>
          <w:szCs w:val="24"/>
          <w:u w:val="single"/>
        </w:rPr>
      </w:pPr>
    </w:p>
    <w:p w14:paraId="7053E380" w14:textId="2F86072F" w:rsidR="00BF1BF3" w:rsidRDefault="00BF1BF3" w:rsidP="002D34E6">
      <w:pPr>
        <w:pStyle w:val="ListParagraph"/>
        <w:numPr>
          <w:ilvl w:val="0"/>
          <w:numId w:val="19"/>
        </w:numPr>
        <w:jc w:val="both"/>
        <w:rPr>
          <w:rFonts w:ascii="Times New Roman" w:hAnsi="Times New Roman" w:cs="Times New Roman"/>
          <w:sz w:val="24"/>
          <w:szCs w:val="24"/>
        </w:rPr>
      </w:pPr>
      <w:r w:rsidRPr="00A35B0A">
        <w:rPr>
          <w:rFonts w:ascii="Times New Roman" w:hAnsi="Times New Roman" w:cs="Times New Roman"/>
          <w:sz w:val="24"/>
          <w:szCs w:val="24"/>
          <w:u w:val="single"/>
        </w:rPr>
        <w:t xml:space="preserve">Balstoties uz Latvijas 2022. gada SEG inventarizāciju un </w:t>
      </w:r>
      <w:r w:rsidR="001B5E02">
        <w:rPr>
          <w:rFonts w:ascii="Times New Roman" w:hAnsi="Times New Roman" w:cs="Times New Roman"/>
          <w:sz w:val="24"/>
          <w:szCs w:val="24"/>
          <w:u w:val="single"/>
        </w:rPr>
        <w:t>tās</w:t>
      </w:r>
      <w:r w:rsidR="001B5E02" w:rsidRPr="00A35B0A">
        <w:rPr>
          <w:rFonts w:ascii="Times New Roman" w:hAnsi="Times New Roman" w:cs="Times New Roman"/>
          <w:sz w:val="24"/>
          <w:szCs w:val="24"/>
          <w:u w:val="single"/>
        </w:rPr>
        <w:t xml:space="preserve"> </w:t>
      </w:r>
      <w:r w:rsidRPr="00A35B0A">
        <w:rPr>
          <w:rFonts w:ascii="Times New Roman" w:hAnsi="Times New Roman" w:cs="Times New Roman"/>
          <w:sz w:val="24"/>
          <w:szCs w:val="24"/>
          <w:u w:val="single"/>
        </w:rPr>
        <w:t>pārbaudes rezultātiem, ir secināms, ka Latvija  izpilda Kioto protokola otrā saistību periodā ZIZIMM sektorā noteikto kategoriju (apmežota zeme, atmežota zeme un apsaimniekota meža zeme (MARL) mērķi 2013. - 2020. gada periodā</w:t>
      </w:r>
      <w:r w:rsidRPr="00A35B0A">
        <w:rPr>
          <w:rFonts w:ascii="Times New Roman" w:hAnsi="Times New Roman" w:cs="Times New Roman"/>
          <w:sz w:val="24"/>
          <w:szCs w:val="24"/>
        </w:rPr>
        <w:t>, jo uzskaitītā SEG emisiju summa nepārsniedz uzskaitīto CO</w:t>
      </w:r>
      <w:r w:rsidRPr="00A35B0A">
        <w:rPr>
          <w:rFonts w:ascii="Times New Roman" w:hAnsi="Times New Roman" w:cs="Times New Roman"/>
          <w:sz w:val="24"/>
          <w:szCs w:val="24"/>
          <w:vertAlign w:val="subscript"/>
        </w:rPr>
        <w:t>2</w:t>
      </w:r>
      <w:r w:rsidRPr="00A35B0A">
        <w:rPr>
          <w:rFonts w:ascii="Times New Roman" w:hAnsi="Times New Roman" w:cs="Times New Roman"/>
          <w:sz w:val="24"/>
          <w:szCs w:val="24"/>
        </w:rPr>
        <w:t xml:space="preserve"> piesaisti</w:t>
      </w:r>
      <w:r w:rsidR="002477DE">
        <w:rPr>
          <w:rFonts w:ascii="Times New Roman" w:hAnsi="Times New Roman" w:cs="Times New Roman"/>
          <w:sz w:val="24"/>
          <w:szCs w:val="24"/>
        </w:rPr>
        <w:t>.</w:t>
      </w:r>
      <w:r w:rsidRPr="00A35B0A">
        <w:rPr>
          <w:rFonts w:ascii="Times New Roman" w:hAnsi="Times New Roman" w:cs="Times New Roman"/>
          <w:sz w:val="24"/>
          <w:szCs w:val="24"/>
        </w:rPr>
        <w:t xml:space="preserve"> </w:t>
      </w:r>
    </w:p>
    <w:p w14:paraId="301FC21C" w14:textId="77777777" w:rsidR="006166D6" w:rsidRPr="00A35B0A" w:rsidRDefault="006166D6" w:rsidP="006166D6">
      <w:pPr>
        <w:pStyle w:val="ListParagraph"/>
        <w:jc w:val="both"/>
        <w:rPr>
          <w:rFonts w:ascii="Times New Roman" w:hAnsi="Times New Roman" w:cs="Times New Roman"/>
          <w:sz w:val="24"/>
          <w:szCs w:val="24"/>
        </w:rPr>
      </w:pPr>
    </w:p>
    <w:p w14:paraId="57D41BBD" w14:textId="53A4FB8C" w:rsidR="00BF1BF3" w:rsidRPr="00CD0795" w:rsidRDefault="1C0DCE41" w:rsidP="002D34E6">
      <w:pPr>
        <w:pStyle w:val="ListParagraph"/>
        <w:numPr>
          <w:ilvl w:val="0"/>
          <w:numId w:val="19"/>
        </w:numPr>
        <w:jc w:val="both"/>
        <w:rPr>
          <w:rFonts w:ascii="Times New Roman" w:hAnsi="Times New Roman" w:cs="Times New Roman"/>
          <w:sz w:val="24"/>
          <w:szCs w:val="24"/>
        </w:rPr>
      </w:pPr>
      <w:r w:rsidRPr="12720D23">
        <w:rPr>
          <w:rFonts w:ascii="Times New Roman" w:hAnsi="Times New Roman" w:cs="Times New Roman"/>
          <w:sz w:val="24"/>
          <w:szCs w:val="24"/>
          <w:u w:val="single"/>
        </w:rPr>
        <w:t xml:space="preserve">Kioto protokola otrā saistību perioda </w:t>
      </w:r>
      <w:r w:rsidR="766A0E1A" w:rsidRPr="12720D23">
        <w:rPr>
          <w:rFonts w:ascii="Times New Roman" w:hAnsi="Times New Roman" w:cs="Times New Roman"/>
          <w:sz w:val="24"/>
          <w:szCs w:val="24"/>
          <w:u w:val="single"/>
        </w:rPr>
        <w:t>(2013.</w:t>
      </w:r>
      <w:r w:rsidR="0EFAD541" w:rsidRPr="12720D23">
        <w:rPr>
          <w:rFonts w:ascii="Times New Roman" w:hAnsi="Times New Roman" w:cs="Times New Roman"/>
          <w:sz w:val="24"/>
          <w:szCs w:val="24"/>
          <w:u w:val="single"/>
        </w:rPr>
        <w:t xml:space="preserve"> </w:t>
      </w:r>
      <w:r w:rsidR="766A0E1A" w:rsidRPr="12720D23">
        <w:rPr>
          <w:rFonts w:ascii="Times New Roman" w:hAnsi="Times New Roman" w:cs="Times New Roman"/>
          <w:sz w:val="24"/>
          <w:szCs w:val="24"/>
          <w:u w:val="single"/>
        </w:rPr>
        <w:t>-</w:t>
      </w:r>
      <w:r w:rsidR="35976906" w:rsidRPr="12720D23">
        <w:rPr>
          <w:rFonts w:ascii="Times New Roman" w:hAnsi="Times New Roman" w:cs="Times New Roman"/>
          <w:sz w:val="24"/>
          <w:szCs w:val="24"/>
          <w:u w:val="single"/>
        </w:rPr>
        <w:t xml:space="preserve"> </w:t>
      </w:r>
      <w:r w:rsidR="766A0E1A" w:rsidRPr="12720D23">
        <w:rPr>
          <w:rFonts w:ascii="Times New Roman" w:hAnsi="Times New Roman" w:cs="Times New Roman"/>
          <w:sz w:val="24"/>
          <w:szCs w:val="24"/>
          <w:u w:val="single"/>
        </w:rPr>
        <w:t xml:space="preserve">2020.gads) </w:t>
      </w:r>
      <w:r w:rsidRPr="12720D23">
        <w:rPr>
          <w:rFonts w:ascii="Times New Roman" w:hAnsi="Times New Roman" w:cs="Times New Roman"/>
          <w:sz w:val="24"/>
          <w:szCs w:val="24"/>
          <w:u w:val="single"/>
        </w:rPr>
        <w:t xml:space="preserve">atbilstības pārbaudes ziņojums būs pieejams indikatīvi 2024. gada </w:t>
      </w:r>
      <w:r w:rsidR="39406087" w:rsidRPr="12720D23">
        <w:rPr>
          <w:rFonts w:ascii="Times New Roman" w:hAnsi="Times New Roman" w:cs="Times New Roman"/>
          <w:sz w:val="24"/>
          <w:szCs w:val="24"/>
          <w:u w:val="single"/>
        </w:rPr>
        <w:t>aprīļa</w:t>
      </w:r>
      <w:r w:rsidRPr="12720D23">
        <w:rPr>
          <w:rFonts w:ascii="Times New Roman" w:hAnsi="Times New Roman" w:cs="Times New Roman"/>
          <w:sz w:val="24"/>
          <w:szCs w:val="24"/>
          <w:u w:val="single"/>
        </w:rPr>
        <w:t xml:space="preserve"> beigās</w:t>
      </w:r>
      <w:r w:rsidRPr="12720D23">
        <w:rPr>
          <w:rFonts w:ascii="Times New Roman" w:hAnsi="Times New Roman" w:cs="Times New Roman"/>
          <w:sz w:val="24"/>
          <w:szCs w:val="24"/>
        </w:rPr>
        <w:t xml:space="preserve">, kad gala </w:t>
      </w:r>
      <w:r w:rsidR="00FB12DC">
        <w:rPr>
          <w:rFonts w:ascii="Times New Roman" w:hAnsi="Times New Roman" w:cs="Times New Roman"/>
          <w:sz w:val="24"/>
          <w:szCs w:val="24"/>
        </w:rPr>
        <w:t>skaitļi</w:t>
      </w:r>
      <w:r w:rsidRPr="12720D23">
        <w:rPr>
          <w:rFonts w:ascii="Times New Roman" w:hAnsi="Times New Roman" w:cs="Times New Roman"/>
          <w:sz w:val="24"/>
          <w:szCs w:val="24"/>
        </w:rPr>
        <w:t xml:space="preserve"> tiks ierakstīti Klimata konvencijas Kioto protokola otrā saistību perioda atbilstības novērtēšanas datu bāzē.</w:t>
      </w:r>
    </w:p>
    <w:p w14:paraId="7E8ABBE8" w14:textId="70CD814D" w:rsidR="0070064E" w:rsidRPr="00CD0795" w:rsidRDefault="00B325A0" w:rsidP="00F221C0">
      <w:pPr>
        <w:keepNext/>
        <w:spacing w:before="240" w:after="120" w:line="240" w:lineRule="auto"/>
        <w:jc w:val="both"/>
        <w:rPr>
          <w:rFonts w:ascii="Times New Roman" w:hAnsi="Times New Roman"/>
          <w:bCs/>
          <w:i/>
          <w:iCs/>
          <w:sz w:val="24"/>
          <w:szCs w:val="24"/>
        </w:rPr>
      </w:pPr>
      <w:r w:rsidRPr="00CD0795" w:rsidDel="0094430B">
        <w:rPr>
          <w:rFonts w:ascii="Times New Roman" w:hAnsi="Times New Roman"/>
          <w:bCs/>
          <w:i/>
          <w:iCs/>
          <w:sz w:val="24"/>
          <w:szCs w:val="24"/>
        </w:rPr>
        <w:t xml:space="preserve">2021.-2030.gads </w:t>
      </w:r>
      <w:r w:rsidR="0070064E" w:rsidRPr="00CD0795">
        <w:rPr>
          <w:rFonts w:ascii="Times New Roman" w:hAnsi="Times New Roman"/>
          <w:bCs/>
          <w:i/>
          <w:iCs/>
          <w:sz w:val="24"/>
          <w:szCs w:val="24"/>
        </w:rPr>
        <w:t>(</w:t>
      </w:r>
      <w:r w:rsidR="00623A49" w:rsidRPr="00CD0795">
        <w:rPr>
          <w:rFonts w:ascii="Times New Roman" w:hAnsi="Times New Roman"/>
          <w:bCs/>
          <w:i/>
          <w:iCs/>
          <w:sz w:val="24"/>
          <w:szCs w:val="24"/>
        </w:rPr>
        <w:t xml:space="preserve">“Gatavi </w:t>
      </w:r>
      <w:proofErr w:type="spellStart"/>
      <w:r w:rsidR="00623A49" w:rsidRPr="00CD0795">
        <w:rPr>
          <w:rFonts w:ascii="Times New Roman" w:hAnsi="Times New Roman"/>
          <w:bCs/>
          <w:i/>
          <w:iCs/>
          <w:sz w:val="24"/>
          <w:szCs w:val="24"/>
        </w:rPr>
        <w:t>mērķrādītājam</w:t>
      </w:r>
      <w:proofErr w:type="spellEnd"/>
      <w:r w:rsidR="00623A49" w:rsidRPr="00CD0795">
        <w:rPr>
          <w:rFonts w:ascii="Times New Roman" w:hAnsi="Times New Roman"/>
          <w:bCs/>
          <w:i/>
          <w:iCs/>
          <w:sz w:val="24"/>
          <w:szCs w:val="24"/>
        </w:rPr>
        <w:t xml:space="preserve"> 55”</w:t>
      </w:r>
      <w:r w:rsidR="0070064E" w:rsidRPr="00CD0795">
        <w:rPr>
          <w:rFonts w:ascii="Times New Roman" w:hAnsi="Times New Roman"/>
          <w:bCs/>
          <w:i/>
          <w:iCs/>
          <w:sz w:val="24"/>
          <w:szCs w:val="24"/>
        </w:rPr>
        <w:t xml:space="preserve"> </w:t>
      </w:r>
      <w:r w:rsidR="00C20715">
        <w:rPr>
          <w:rFonts w:ascii="Times New Roman" w:hAnsi="Times New Roman"/>
          <w:bCs/>
          <w:i/>
          <w:iCs/>
          <w:sz w:val="24"/>
          <w:szCs w:val="24"/>
        </w:rPr>
        <w:t xml:space="preserve">pieņemto </w:t>
      </w:r>
      <w:r w:rsidR="0070064E" w:rsidRPr="00CD0795">
        <w:rPr>
          <w:rFonts w:ascii="Times New Roman" w:hAnsi="Times New Roman"/>
          <w:bCs/>
          <w:i/>
          <w:iCs/>
          <w:sz w:val="24"/>
          <w:szCs w:val="24"/>
        </w:rPr>
        <w:t>mērķu izpilde)</w:t>
      </w:r>
    </w:p>
    <w:p w14:paraId="1DBF785C" w14:textId="19FCFA1D" w:rsidR="00197A86" w:rsidRPr="00A35B0A" w:rsidRDefault="3E948BAC" w:rsidP="00CC1630">
      <w:pPr>
        <w:pStyle w:val="ListParagraph"/>
        <w:numPr>
          <w:ilvl w:val="0"/>
          <w:numId w:val="19"/>
        </w:numPr>
        <w:jc w:val="both"/>
        <w:rPr>
          <w:rFonts w:ascii="Times New Roman" w:hAnsi="Times New Roman" w:cs="Times New Roman"/>
          <w:sz w:val="24"/>
          <w:szCs w:val="24"/>
        </w:rPr>
      </w:pPr>
      <w:r w:rsidRPr="12720D23">
        <w:rPr>
          <w:rFonts w:ascii="Times New Roman" w:hAnsi="Times New Roman" w:cs="Times New Roman"/>
          <w:sz w:val="24"/>
          <w:szCs w:val="24"/>
        </w:rPr>
        <w:t xml:space="preserve">Saskaņā ar </w:t>
      </w:r>
      <w:r w:rsidR="43CDBA24" w:rsidRPr="12720D23">
        <w:rPr>
          <w:rFonts w:ascii="Times New Roman" w:hAnsi="Times New Roman" w:cs="Times New Roman"/>
          <w:sz w:val="24"/>
          <w:szCs w:val="24"/>
        </w:rPr>
        <w:t xml:space="preserve">2023. gada </w:t>
      </w:r>
      <w:r w:rsidR="0028547A">
        <w:rPr>
          <w:rFonts w:ascii="Times New Roman" w:hAnsi="Times New Roman" w:cs="Times New Roman"/>
          <w:sz w:val="24"/>
          <w:szCs w:val="24"/>
        </w:rPr>
        <w:t>19. aprīļa grozījumiem</w:t>
      </w:r>
      <w:r w:rsidR="43CDBA24" w:rsidRPr="12720D23">
        <w:rPr>
          <w:rFonts w:ascii="Times New Roman" w:hAnsi="Times New Roman" w:cs="Times New Roman"/>
          <w:sz w:val="24"/>
          <w:szCs w:val="24"/>
        </w:rPr>
        <w:t xml:space="preserve"> </w:t>
      </w:r>
      <w:r w:rsidR="17F5C214" w:rsidRPr="12720D23">
        <w:rPr>
          <w:rFonts w:ascii="Times New Roman" w:hAnsi="Times New Roman" w:cs="Times New Roman"/>
          <w:sz w:val="24"/>
          <w:szCs w:val="24"/>
        </w:rPr>
        <w:t>S</w:t>
      </w:r>
      <w:r w:rsidR="5CAD218F" w:rsidRPr="12720D23">
        <w:rPr>
          <w:rFonts w:ascii="Times New Roman" w:hAnsi="Times New Roman" w:cs="Times New Roman"/>
          <w:sz w:val="24"/>
          <w:szCs w:val="24"/>
        </w:rPr>
        <w:t>aistību pārdales regul</w:t>
      </w:r>
      <w:r w:rsidR="0028547A">
        <w:rPr>
          <w:rFonts w:ascii="Times New Roman" w:hAnsi="Times New Roman" w:cs="Times New Roman"/>
          <w:sz w:val="24"/>
          <w:szCs w:val="24"/>
        </w:rPr>
        <w:t>ā</w:t>
      </w:r>
      <w:r w:rsidR="5CAD218F" w:rsidRPr="12720D23">
        <w:rPr>
          <w:rFonts w:ascii="Times New Roman" w:hAnsi="Times New Roman" w:cs="Times New Roman"/>
          <w:sz w:val="24"/>
          <w:szCs w:val="24"/>
        </w:rPr>
        <w:t xml:space="preserve"> (ESR) un ZIZIMM regul</w:t>
      </w:r>
      <w:r w:rsidR="0028547A">
        <w:rPr>
          <w:rFonts w:ascii="Times New Roman" w:hAnsi="Times New Roman" w:cs="Times New Roman"/>
          <w:sz w:val="24"/>
          <w:szCs w:val="24"/>
        </w:rPr>
        <w:t>ā</w:t>
      </w:r>
      <w:r w:rsidR="5CAD218F" w:rsidRPr="12720D23">
        <w:rPr>
          <w:rFonts w:ascii="Times New Roman" w:hAnsi="Times New Roman" w:cs="Times New Roman"/>
          <w:sz w:val="24"/>
          <w:szCs w:val="24"/>
        </w:rPr>
        <w:t xml:space="preserve"> </w:t>
      </w:r>
      <w:r w:rsidR="35CBEFE4" w:rsidRPr="12720D23">
        <w:rPr>
          <w:rFonts w:ascii="Times New Roman" w:hAnsi="Times New Roman" w:cs="Times New Roman"/>
          <w:sz w:val="24"/>
          <w:szCs w:val="24"/>
        </w:rPr>
        <w:t>Latvijai</w:t>
      </w:r>
      <w:r w:rsidR="5C623BE1" w:rsidRPr="12720D23">
        <w:rPr>
          <w:rFonts w:ascii="Times New Roman" w:hAnsi="Times New Roman" w:cs="Times New Roman"/>
          <w:sz w:val="24"/>
          <w:szCs w:val="24"/>
        </w:rPr>
        <w:t xml:space="preserve"> noteikt</w:t>
      </w:r>
      <w:r w:rsidR="35CBEFE4" w:rsidRPr="12720D23">
        <w:rPr>
          <w:rFonts w:ascii="Times New Roman" w:hAnsi="Times New Roman" w:cs="Times New Roman"/>
          <w:sz w:val="24"/>
          <w:szCs w:val="24"/>
        </w:rPr>
        <w:t>ais</w:t>
      </w:r>
      <w:r w:rsidR="003A7D50">
        <w:rPr>
          <w:rFonts w:ascii="Times New Roman" w:hAnsi="Times New Roman" w:cs="Times New Roman"/>
          <w:sz w:val="24"/>
          <w:szCs w:val="24"/>
        </w:rPr>
        <w:t xml:space="preserve"> paaugstinātais</w:t>
      </w:r>
      <w:r w:rsidR="5C623BE1" w:rsidRPr="12720D23">
        <w:rPr>
          <w:rFonts w:ascii="Times New Roman" w:hAnsi="Times New Roman" w:cs="Times New Roman"/>
          <w:sz w:val="24"/>
          <w:szCs w:val="24"/>
        </w:rPr>
        <w:t xml:space="preserve"> mērķi</w:t>
      </w:r>
      <w:r w:rsidR="35CBEFE4" w:rsidRPr="12720D23">
        <w:rPr>
          <w:rFonts w:ascii="Times New Roman" w:hAnsi="Times New Roman" w:cs="Times New Roman"/>
          <w:sz w:val="24"/>
          <w:szCs w:val="24"/>
        </w:rPr>
        <w:t>s</w:t>
      </w:r>
      <w:r w:rsidR="40C9763E" w:rsidRPr="12720D23">
        <w:rPr>
          <w:rFonts w:ascii="Times New Roman" w:hAnsi="Times New Roman" w:cs="Times New Roman"/>
          <w:sz w:val="24"/>
          <w:szCs w:val="24"/>
        </w:rPr>
        <w:t xml:space="preserve"> ne-ETS sektorā</w:t>
      </w:r>
      <w:r w:rsidR="5C623BE1" w:rsidRPr="12720D23">
        <w:rPr>
          <w:rFonts w:ascii="Times New Roman" w:hAnsi="Times New Roman" w:cs="Times New Roman"/>
          <w:sz w:val="24"/>
          <w:szCs w:val="24"/>
        </w:rPr>
        <w:t xml:space="preserve"> </w:t>
      </w:r>
      <w:r w:rsidR="460549C2" w:rsidRPr="12720D23">
        <w:rPr>
          <w:rFonts w:ascii="Times New Roman" w:hAnsi="Times New Roman" w:cs="Times New Roman"/>
          <w:sz w:val="24"/>
          <w:szCs w:val="24"/>
        </w:rPr>
        <w:t xml:space="preserve">ir </w:t>
      </w:r>
      <w:r w:rsidR="35CBEFE4" w:rsidRPr="12720D23">
        <w:rPr>
          <w:rFonts w:ascii="Times New Roman" w:hAnsi="Times New Roman" w:cs="Times New Roman"/>
          <w:sz w:val="24"/>
          <w:szCs w:val="24"/>
        </w:rPr>
        <w:t>-17%</w:t>
      </w:r>
      <w:r w:rsidR="23966566" w:rsidRPr="12720D23">
        <w:rPr>
          <w:rFonts w:ascii="Times New Roman" w:hAnsi="Times New Roman" w:cs="Times New Roman"/>
          <w:sz w:val="24"/>
          <w:szCs w:val="24"/>
        </w:rPr>
        <w:t xml:space="preserve"> 2030.gadā</w:t>
      </w:r>
      <w:r w:rsidR="576D8775" w:rsidRPr="12720D23">
        <w:rPr>
          <w:rFonts w:ascii="Times New Roman" w:hAnsi="Times New Roman" w:cs="Times New Roman"/>
          <w:sz w:val="24"/>
          <w:szCs w:val="24"/>
        </w:rPr>
        <w:t xml:space="preserve">, ZIZIMM sektora ziņošanas </w:t>
      </w:r>
      <w:r w:rsidR="73D1BE1A" w:rsidRPr="12720D23">
        <w:rPr>
          <w:rFonts w:ascii="Times New Roman" w:hAnsi="Times New Roman" w:cs="Times New Roman"/>
          <w:sz w:val="24"/>
          <w:szCs w:val="24"/>
        </w:rPr>
        <w:t>kategorijās</w:t>
      </w:r>
      <w:r w:rsidR="7809F325" w:rsidRPr="12720D23">
        <w:rPr>
          <w:rFonts w:ascii="Times New Roman" w:hAnsi="Times New Roman" w:cs="Times New Roman"/>
          <w:sz w:val="24"/>
          <w:szCs w:val="24"/>
        </w:rPr>
        <w:t xml:space="preserve"> indikatīvi</w:t>
      </w:r>
      <w:r w:rsidR="73D1BE1A" w:rsidRPr="12720D23">
        <w:rPr>
          <w:rFonts w:ascii="Times New Roman" w:hAnsi="Times New Roman" w:cs="Times New Roman"/>
          <w:sz w:val="24"/>
          <w:szCs w:val="24"/>
        </w:rPr>
        <w:t xml:space="preserve"> -644 </w:t>
      </w:r>
      <w:proofErr w:type="spellStart"/>
      <w:r w:rsidR="73D1BE1A" w:rsidRPr="12720D23">
        <w:rPr>
          <w:rFonts w:ascii="Times New Roman" w:hAnsi="Times New Roman" w:cs="Times New Roman"/>
          <w:sz w:val="24"/>
          <w:szCs w:val="24"/>
        </w:rPr>
        <w:t>kt</w:t>
      </w:r>
      <w:proofErr w:type="spellEnd"/>
      <w:r w:rsidR="1A9C866D" w:rsidRPr="12720D23">
        <w:rPr>
          <w:rFonts w:ascii="Times New Roman" w:hAnsi="Times New Roman" w:cs="Times New Roman"/>
          <w:sz w:val="24"/>
          <w:szCs w:val="24"/>
        </w:rPr>
        <w:t xml:space="preserve"> </w:t>
      </w:r>
      <w:r w:rsidR="73D1BE1A" w:rsidRPr="12720D23">
        <w:rPr>
          <w:rFonts w:ascii="Times New Roman" w:hAnsi="Times New Roman" w:cs="Times New Roman"/>
          <w:sz w:val="24"/>
          <w:szCs w:val="24"/>
        </w:rPr>
        <w:t>CO</w:t>
      </w:r>
      <w:r w:rsidR="73D1BE1A" w:rsidRPr="12720D23">
        <w:rPr>
          <w:rFonts w:ascii="Times New Roman" w:hAnsi="Times New Roman" w:cs="Times New Roman"/>
          <w:sz w:val="24"/>
          <w:szCs w:val="24"/>
          <w:vertAlign w:val="subscript"/>
        </w:rPr>
        <w:t>2</w:t>
      </w:r>
      <w:r w:rsidR="73D1BE1A" w:rsidRPr="12720D23">
        <w:rPr>
          <w:rFonts w:ascii="Times New Roman" w:hAnsi="Times New Roman" w:cs="Times New Roman"/>
          <w:sz w:val="24"/>
          <w:szCs w:val="24"/>
        </w:rPr>
        <w:t xml:space="preserve"> </w:t>
      </w:r>
      <w:proofErr w:type="spellStart"/>
      <w:r w:rsidR="73D1BE1A" w:rsidRPr="12720D23">
        <w:rPr>
          <w:rFonts w:ascii="Times New Roman" w:hAnsi="Times New Roman" w:cs="Times New Roman"/>
          <w:sz w:val="24"/>
          <w:szCs w:val="24"/>
        </w:rPr>
        <w:t>ekv</w:t>
      </w:r>
      <w:proofErr w:type="spellEnd"/>
      <w:r w:rsidR="5C623BE1" w:rsidRPr="12720D23">
        <w:rPr>
          <w:rFonts w:ascii="Times New Roman" w:hAnsi="Times New Roman" w:cs="Times New Roman"/>
          <w:sz w:val="24"/>
          <w:szCs w:val="24"/>
        </w:rPr>
        <w:t>.</w:t>
      </w:r>
      <w:r w:rsidR="73D1BE1A" w:rsidRPr="12720D23">
        <w:rPr>
          <w:rFonts w:ascii="Times New Roman" w:hAnsi="Times New Roman" w:cs="Times New Roman"/>
          <w:sz w:val="24"/>
          <w:szCs w:val="24"/>
        </w:rPr>
        <w:t xml:space="preserve"> 2030.gadā.</w:t>
      </w:r>
      <w:r w:rsidR="69868BEE">
        <w:t xml:space="preserve"> </w:t>
      </w:r>
      <w:r w:rsidR="534C61CA" w:rsidRPr="12720D23">
        <w:rPr>
          <w:rFonts w:ascii="Times New Roman" w:hAnsi="Times New Roman" w:cs="Times New Roman"/>
          <w:sz w:val="24"/>
          <w:szCs w:val="24"/>
        </w:rPr>
        <w:t xml:space="preserve">Savukārt ES ETS pārskatīšanā </w:t>
      </w:r>
      <w:r w:rsidR="5D1D0A45" w:rsidRPr="12720D23">
        <w:rPr>
          <w:rFonts w:ascii="Times New Roman" w:hAnsi="Times New Roman" w:cs="Times New Roman"/>
          <w:sz w:val="24"/>
          <w:szCs w:val="24"/>
        </w:rPr>
        <w:t xml:space="preserve">ietvertās esošās </w:t>
      </w:r>
      <w:r w:rsidR="4998D445" w:rsidRPr="12720D23">
        <w:rPr>
          <w:rFonts w:ascii="Times New Roman" w:hAnsi="Times New Roman" w:cs="Times New Roman"/>
          <w:sz w:val="24"/>
          <w:szCs w:val="24"/>
        </w:rPr>
        <w:t>sistēmas</w:t>
      </w:r>
      <w:r w:rsidR="5D1D0A45" w:rsidRPr="12720D23">
        <w:rPr>
          <w:rFonts w:ascii="Times New Roman" w:hAnsi="Times New Roman" w:cs="Times New Roman"/>
          <w:sz w:val="24"/>
          <w:szCs w:val="24"/>
        </w:rPr>
        <w:t xml:space="preserve"> </w:t>
      </w:r>
      <w:r w:rsidR="4998D445" w:rsidRPr="12720D23">
        <w:rPr>
          <w:rFonts w:ascii="Times New Roman" w:hAnsi="Times New Roman" w:cs="Times New Roman"/>
          <w:sz w:val="24"/>
          <w:szCs w:val="24"/>
        </w:rPr>
        <w:t>stiprināšanas</w:t>
      </w:r>
      <w:r w:rsidR="72F7EDDC" w:rsidRPr="12720D23">
        <w:rPr>
          <w:rFonts w:ascii="Times New Roman" w:hAnsi="Times New Roman" w:cs="Times New Roman"/>
          <w:sz w:val="24"/>
          <w:szCs w:val="24"/>
        </w:rPr>
        <w:t>, tās attiec</w:t>
      </w:r>
      <w:r w:rsidR="53BDF4FA" w:rsidRPr="12720D23">
        <w:rPr>
          <w:rFonts w:ascii="Times New Roman" w:hAnsi="Times New Roman" w:cs="Times New Roman"/>
          <w:sz w:val="24"/>
          <w:szCs w:val="24"/>
        </w:rPr>
        <w:t xml:space="preserve">ināšanas uz kuģniecību un atsevišķas emisijas kvotu tirdzniecības sistēmas izveides </w:t>
      </w:r>
      <w:r w:rsidR="4998D445" w:rsidRPr="12720D23">
        <w:rPr>
          <w:rFonts w:ascii="Times New Roman" w:hAnsi="Times New Roman" w:cs="Times New Roman"/>
          <w:sz w:val="24"/>
          <w:szCs w:val="24"/>
        </w:rPr>
        <w:t>autotransportam</w:t>
      </w:r>
      <w:r w:rsidR="53BDF4FA" w:rsidRPr="12720D23">
        <w:rPr>
          <w:rFonts w:ascii="Times New Roman" w:hAnsi="Times New Roman" w:cs="Times New Roman"/>
          <w:sz w:val="24"/>
          <w:szCs w:val="24"/>
        </w:rPr>
        <w:t xml:space="preserve"> un ēkām rezultātā </w:t>
      </w:r>
      <w:r w:rsidR="69868BEE" w:rsidRPr="12720D23">
        <w:rPr>
          <w:rFonts w:ascii="Times New Roman" w:hAnsi="Times New Roman" w:cs="Times New Roman"/>
          <w:sz w:val="24"/>
          <w:szCs w:val="24"/>
        </w:rPr>
        <w:t xml:space="preserve">kopumā </w:t>
      </w:r>
      <w:r w:rsidR="63C0F642" w:rsidRPr="12720D23">
        <w:rPr>
          <w:rFonts w:ascii="Times New Roman" w:hAnsi="Times New Roman" w:cs="Times New Roman"/>
          <w:sz w:val="24"/>
          <w:szCs w:val="24"/>
        </w:rPr>
        <w:t>paaugstināt</w:t>
      </w:r>
      <w:r w:rsidR="53BDF4FA" w:rsidRPr="12720D23">
        <w:rPr>
          <w:rFonts w:ascii="Times New Roman" w:hAnsi="Times New Roman" w:cs="Times New Roman"/>
          <w:sz w:val="24"/>
          <w:szCs w:val="24"/>
        </w:rPr>
        <w:t>s</w:t>
      </w:r>
      <w:r w:rsidR="63C0F642" w:rsidRPr="12720D23">
        <w:rPr>
          <w:rFonts w:ascii="Times New Roman" w:hAnsi="Times New Roman" w:cs="Times New Roman"/>
          <w:sz w:val="24"/>
          <w:szCs w:val="24"/>
        </w:rPr>
        <w:t xml:space="preserve"> </w:t>
      </w:r>
      <w:r w:rsidR="69868BEE" w:rsidRPr="12720D23">
        <w:rPr>
          <w:rFonts w:ascii="Times New Roman" w:hAnsi="Times New Roman" w:cs="Times New Roman"/>
          <w:sz w:val="24"/>
          <w:szCs w:val="24"/>
        </w:rPr>
        <w:t>SEG emisiju samazināšanas mērķi</w:t>
      </w:r>
      <w:r w:rsidR="5911D2C1" w:rsidRPr="12720D23">
        <w:rPr>
          <w:rFonts w:ascii="Times New Roman" w:hAnsi="Times New Roman" w:cs="Times New Roman"/>
          <w:sz w:val="24"/>
          <w:szCs w:val="24"/>
        </w:rPr>
        <w:t>s</w:t>
      </w:r>
      <w:r w:rsidR="63C0F642" w:rsidRPr="12720D23">
        <w:rPr>
          <w:rFonts w:ascii="Times New Roman" w:hAnsi="Times New Roman" w:cs="Times New Roman"/>
          <w:sz w:val="24"/>
          <w:szCs w:val="24"/>
        </w:rPr>
        <w:t xml:space="preserve"> 2030.gadā, salīdzinot ar 2005.gada līmeni, no -4</w:t>
      </w:r>
      <w:r w:rsidR="14FB8BF1" w:rsidRPr="12720D23">
        <w:rPr>
          <w:rFonts w:ascii="Times New Roman" w:hAnsi="Times New Roman" w:cs="Times New Roman"/>
          <w:sz w:val="24"/>
          <w:szCs w:val="24"/>
        </w:rPr>
        <w:t>3</w:t>
      </w:r>
      <w:r w:rsidR="63C0F642" w:rsidRPr="12720D23">
        <w:rPr>
          <w:rFonts w:ascii="Times New Roman" w:hAnsi="Times New Roman" w:cs="Times New Roman"/>
          <w:sz w:val="24"/>
          <w:szCs w:val="24"/>
        </w:rPr>
        <w:t xml:space="preserve">% uz </w:t>
      </w:r>
      <w:r w:rsidR="69868BEE" w:rsidRPr="12720D23">
        <w:rPr>
          <w:rFonts w:ascii="Times New Roman" w:hAnsi="Times New Roman" w:cs="Times New Roman"/>
          <w:sz w:val="24"/>
          <w:szCs w:val="24"/>
        </w:rPr>
        <w:t xml:space="preserve"> –6</w:t>
      </w:r>
      <w:r w:rsidR="43011C97" w:rsidRPr="12720D23">
        <w:rPr>
          <w:rFonts w:ascii="Times New Roman" w:hAnsi="Times New Roman" w:cs="Times New Roman"/>
          <w:sz w:val="24"/>
          <w:szCs w:val="24"/>
        </w:rPr>
        <w:t>2</w:t>
      </w:r>
      <w:r w:rsidR="69868BEE" w:rsidRPr="12720D23">
        <w:rPr>
          <w:rFonts w:ascii="Times New Roman" w:hAnsi="Times New Roman" w:cs="Times New Roman"/>
          <w:sz w:val="24"/>
          <w:szCs w:val="24"/>
        </w:rPr>
        <w:t>%.</w:t>
      </w:r>
      <w:r w:rsidR="0265D359" w:rsidRPr="12720D23">
        <w:rPr>
          <w:rFonts w:ascii="Times New Roman" w:hAnsi="Times New Roman" w:cs="Times New Roman"/>
          <w:sz w:val="24"/>
          <w:szCs w:val="24"/>
        </w:rPr>
        <w:t xml:space="preserve"> </w:t>
      </w:r>
      <w:r w:rsidR="5C623BE1" w:rsidRPr="12720D23">
        <w:rPr>
          <w:rFonts w:ascii="Times New Roman" w:hAnsi="Times New Roman" w:cs="Times New Roman"/>
          <w:sz w:val="24"/>
          <w:szCs w:val="24"/>
        </w:rPr>
        <w:t xml:space="preserve"> </w:t>
      </w:r>
      <w:r w:rsidR="4B31B21C" w:rsidRPr="12720D23">
        <w:rPr>
          <w:rFonts w:ascii="Times New Roman" w:hAnsi="Times New Roman" w:cs="Times New Roman"/>
          <w:sz w:val="24"/>
          <w:szCs w:val="24"/>
        </w:rPr>
        <w:t xml:space="preserve"> </w:t>
      </w:r>
    </w:p>
    <w:p w14:paraId="663AE75C" w14:textId="1B5656B5" w:rsidR="003D3187" w:rsidRDefault="003D3187" w:rsidP="003D3187">
      <w:pPr>
        <w:pStyle w:val="ListParagraph"/>
        <w:keepNext/>
        <w:spacing w:before="240" w:after="120" w:line="240" w:lineRule="auto"/>
        <w:jc w:val="both"/>
        <w:rPr>
          <w:rFonts w:ascii="Times New Roman" w:hAnsi="Times New Roman" w:cs="Times New Roman"/>
          <w:sz w:val="24"/>
          <w:szCs w:val="24"/>
        </w:rPr>
      </w:pPr>
    </w:p>
    <w:p w14:paraId="5E82C0E3" w14:textId="4C6442A7" w:rsidR="00C1122A" w:rsidRDefault="0F82139C" w:rsidP="00C1122A">
      <w:pPr>
        <w:pStyle w:val="ListParagraph"/>
        <w:jc w:val="both"/>
        <w:rPr>
          <w:rFonts w:ascii="Times New Roman" w:hAnsi="Times New Roman" w:cs="Times New Roman"/>
          <w:sz w:val="24"/>
          <w:szCs w:val="24"/>
        </w:rPr>
      </w:pPr>
      <w:r w:rsidRPr="3388198F">
        <w:rPr>
          <w:rFonts w:ascii="Times New Roman" w:hAnsi="Times New Roman" w:cs="Times New Roman"/>
          <w:sz w:val="24"/>
          <w:szCs w:val="24"/>
        </w:rPr>
        <w:t xml:space="preserve">Lai </w:t>
      </w:r>
      <w:r w:rsidR="007A0499" w:rsidRPr="00E4317C">
        <w:rPr>
          <w:rFonts w:ascii="Times New Roman" w:hAnsi="Times New Roman" w:cs="Times New Roman"/>
          <w:sz w:val="24"/>
          <w:szCs w:val="24"/>
        </w:rPr>
        <w:t>iz</w:t>
      </w:r>
      <w:r w:rsidRPr="00E4317C">
        <w:rPr>
          <w:rFonts w:ascii="Times New Roman" w:hAnsi="Times New Roman" w:cs="Times New Roman"/>
          <w:sz w:val="24"/>
          <w:szCs w:val="24"/>
        </w:rPr>
        <w:t>vērtētu</w:t>
      </w:r>
      <w:r w:rsidR="22F9B7DB" w:rsidRPr="3388198F" w:rsidDel="008B67A3">
        <w:rPr>
          <w:rFonts w:ascii="Times New Roman" w:hAnsi="Times New Roman" w:cs="Times New Roman"/>
          <w:sz w:val="24"/>
          <w:szCs w:val="24"/>
        </w:rPr>
        <w:t xml:space="preserve"> </w:t>
      </w:r>
      <w:r w:rsidR="22F9B7DB" w:rsidRPr="3388198F">
        <w:rPr>
          <w:rFonts w:ascii="Times New Roman" w:hAnsi="Times New Roman" w:cs="Times New Roman"/>
          <w:sz w:val="24"/>
          <w:szCs w:val="24"/>
        </w:rPr>
        <w:t xml:space="preserve">“Gatavi </w:t>
      </w:r>
      <w:proofErr w:type="spellStart"/>
      <w:r w:rsidR="22F9B7DB" w:rsidRPr="3388198F">
        <w:rPr>
          <w:rFonts w:ascii="Times New Roman" w:hAnsi="Times New Roman" w:cs="Times New Roman"/>
          <w:sz w:val="24"/>
          <w:szCs w:val="24"/>
        </w:rPr>
        <w:t>mērķrādītājam</w:t>
      </w:r>
      <w:proofErr w:type="spellEnd"/>
      <w:r w:rsidR="22F9B7DB" w:rsidRPr="3388198F">
        <w:rPr>
          <w:rFonts w:ascii="Times New Roman" w:hAnsi="Times New Roman" w:cs="Times New Roman"/>
          <w:sz w:val="24"/>
          <w:szCs w:val="24"/>
        </w:rPr>
        <w:t xml:space="preserve"> 55”</w:t>
      </w:r>
      <w:r w:rsidRPr="3388198F">
        <w:rPr>
          <w:rFonts w:ascii="Times New Roman" w:hAnsi="Times New Roman" w:cs="Times New Roman"/>
          <w:sz w:val="24"/>
          <w:szCs w:val="24"/>
        </w:rPr>
        <w:t xml:space="preserve"> </w:t>
      </w:r>
      <w:r w:rsidR="00E4317C">
        <w:rPr>
          <w:rFonts w:ascii="Times New Roman" w:hAnsi="Times New Roman" w:cs="Times New Roman"/>
          <w:sz w:val="24"/>
          <w:szCs w:val="24"/>
        </w:rPr>
        <w:t>tiesību aktu</w:t>
      </w:r>
      <w:r w:rsidRPr="3388198F" w:rsidDel="008B67A3">
        <w:rPr>
          <w:rFonts w:ascii="Times New Roman" w:hAnsi="Times New Roman" w:cs="Times New Roman"/>
          <w:sz w:val="24"/>
          <w:szCs w:val="24"/>
        </w:rPr>
        <w:t xml:space="preserve"> </w:t>
      </w:r>
      <w:r w:rsidRPr="3388198F">
        <w:rPr>
          <w:rFonts w:ascii="Times New Roman" w:hAnsi="Times New Roman" w:cs="Times New Roman"/>
          <w:sz w:val="24"/>
          <w:szCs w:val="24"/>
        </w:rPr>
        <w:t xml:space="preserve">ietekmi uz Latvijas tautsaimniecības attīstību, 2021.gadā </w:t>
      </w:r>
      <w:r w:rsidR="68313833" w:rsidRPr="3388198F">
        <w:rPr>
          <w:rFonts w:ascii="Times New Roman" w:hAnsi="Times New Roman" w:cs="Times New Roman"/>
          <w:sz w:val="24"/>
          <w:szCs w:val="24"/>
        </w:rPr>
        <w:t>tika veikts pētījums</w:t>
      </w:r>
      <w:r w:rsidR="55C554CC" w:rsidRPr="0020359C">
        <w:rPr>
          <w:rFonts w:ascii="Times New Roman" w:hAnsi="Times New Roman"/>
          <w:sz w:val="24"/>
          <w:szCs w:val="24"/>
          <w:vertAlign w:val="superscript"/>
        </w:rPr>
        <w:footnoteReference w:id="81"/>
      </w:r>
      <w:r w:rsidR="68313833" w:rsidRPr="3388198F">
        <w:rPr>
          <w:rFonts w:ascii="Times New Roman" w:hAnsi="Times New Roman" w:cs="Times New Roman"/>
          <w:sz w:val="24"/>
          <w:szCs w:val="24"/>
        </w:rPr>
        <w:t xml:space="preserve">, </w:t>
      </w:r>
      <w:r w:rsidR="1617B3DE" w:rsidRPr="3388198F">
        <w:rPr>
          <w:rFonts w:ascii="Times New Roman" w:hAnsi="Times New Roman" w:cs="Times New Roman"/>
          <w:sz w:val="24"/>
          <w:szCs w:val="24"/>
        </w:rPr>
        <w:t>kurā izskatīt</w:t>
      </w:r>
      <w:r w:rsidR="7A7D5266" w:rsidRPr="3388198F">
        <w:rPr>
          <w:rFonts w:ascii="Times New Roman" w:hAnsi="Times New Roman" w:cs="Times New Roman"/>
          <w:sz w:val="24"/>
          <w:szCs w:val="24"/>
        </w:rPr>
        <w:t>i</w:t>
      </w:r>
      <w:r w:rsidR="14A3D5AA" w:rsidRPr="3388198F">
        <w:rPr>
          <w:rFonts w:ascii="Times New Roman" w:hAnsi="Times New Roman" w:cs="Times New Roman"/>
          <w:sz w:val="24"/>
          <w:szCs w:val="24"/>
        </w:rPr>
        <w:t xml:space="preserve"> dažādi politik</w:t>
      </w:r>
      <w:r w:rsidR="00DD79D7">
        <w:rPr>
          <w:rFonts w:ascii="Times New Roman" w:hAnsi="Times New Roman" w:cs="Times New Roman"/>
          <w:sz w:val="24"/>
          <w:szCs w:val="24"/>
        </w:rPr>
        <w:t>u un pasākumu</w:t>
      </w:r>
      <w:r w:rsidR="14A3D5AA" w:rsidRPr="3388198F">
        <w:rPr>
          <w:rFonts w:ascii="Times New Roman" w:hAnsi="Times New Roman" w:cs="Times New Roman"/>
          <w:sz w:val="24"/>
          <w:szCs w:val="24"/>
        </w:rPr>
        <w:t xml:space="preserve"> scenāriji</w:t>
      </w:r>
      <w:r w:rsidR="1617B3DE" w:rsidRPr="3388198F">
        <w:rPr>
          <w:rFonts w:ascii="Times New Roman" w:hAnsi="Times New Roman" w:cs="Times New Roman"/>
          <w:sz w:val="24"/>
          <w:szCs w:val="24"/>
        </w:rPr>
        <w:t xml:space="preserve"> ne-ETS sektora 2030. </w:t>
      </w:r>
      <w:r w:rsidR="68A23D98" w:rsidRPr="3388198F">
        <w:rPr>
          <w:rFonts w:ascii="Times New Roman" w:hAnsi="Times New Roman" w:cs="Times New Roman"/>
          <w:sz w:val="24"/>
          <w:szCs w:val="24"/>
        </w:rPr>
        <w:t>g</w:t>
      </w:r>
      <w:r w:rsidR="1617B3DE" w:rsidRPr="3388198F">
        <w:rPr>
          <w:rFonts w:ascii="Times New Roman" w:hAnsi="Times New Roman" w:cs="Times New Roman"/>
          <w:sz w:val="24"/>
          <w:szCs w:val="24"/>
        </w:rPr>
        <w:t xml:space="preserve">ada SEG emisiju samazināšanas mērķa </w:t>
      </w:r>
      <w:r w:rsidR="60BE7F51" w:rsidRPr="3388198F">
        <w:rPr>
          <w:rFonts w:ascii="Times New Roman" w:hAnsi="Times New Roman" w:cs="Times New Roman"/>
          <w:sz w:val="24"/>
          <w:szCs w:val="24"/>
        </w:rPr>
        <w:t>sasniegšanai.</w:t>
      </w:r>
      <w:r w:rsidR="01D00040" w:rsidRPr="3388198F">
        <w:rPr>
          <w:rFonts w:ascii="Times New Roman" w:hAnsi="Times New Roman" w:cs="Times New Roman"/>
          <w:sz w:val="24"/>
          <w:szCs w:val="24"/>
        </w:rPr>
        <w:t xml:space="preserve"> Pētījum</w:t>
      </w:r>
      <w:r w:rsidR="00150080">
        <w:rPr>
          <w:rFonts w:ascii="Times New Roman" w:hAnsi="Times New Roman" w:cs="Times New Roman"/>
          <w:sz w:val="24"/>
          <w:szCs w:val="24"/>
        </w:rPr>
        <w:t>ā</w:t>
      </w:r>
      <w:r w:rsidR="01D00040" w:rsidRPr="3388198F">
        <w:rPr>
          <w:rFonts w:ascii="Times New Roman" w:hAnsi="Times New Roman" w:cs="Times New Roman"/>
          <w:sz w:val="24"/>
          <w:szCs w:val="24"/>
        </w:rPr>
        <w:t xml:space="preserve"> secinā</w:t>
      </w:r>
      <w:r w:rsidR="4E7D62B3" w:rsidRPr="58BE21CD">
        <w:rPr>
          <w:rFonts w:ascii="Times New Roman" w:hAnsi="Times New Roman" w:cs="Times New Roman"/>
          <w:sz w:val="24"/>
          <w:szCs w:val="24"/>
        </w:rPr>
        <w:t>ts</w:t>
      </w:r>
      <w:r w:rsidR="01D00040" w:rsidRPr="3388198F">
        <w:rPr>
          <w:rFonts w:ascii="Times New Roman" w:hAnsi="Times New Roman" w:cs="Times New Roman"/>
          <w:sz w:val="24"/>
          <w:szCs w:val="24"/>
        </w:rPr>
        <w:t>, ka scenārijā ar esoš</w:t>
      </w:r>
      <w:r w:rsidR="2269E6DF" w:rsidRPr="58BE21CD">
        <w:rPr>
          <w:rFonts w:ascii="Times New Roman" w:hAnsi="Times New Roman" w:cs="Times New Roman"/>
          <w:sz w:val="24"/>
          <w:szCs w:val="24"/>
        </w:rPr>
        <w:t>ajiem pasākumiem</w:t>
      </w:r>
      <w:r w:rsidR="00D24EFC">
        <w:rPr>
          <w:rFonts w:ascii="Times New Roman" w:hAnsi="Times New Roman" w:cs="Times New Roman"/>
          <w:sz w:val="24"/>
          <w:szCs w:val="24"/>
        </w:rPr>
        <w:t xml:space="preserve"> </w:t>
      </w:r>
      <w:r w:rsidR="78BB4951" w:rsidRPr="3388198F">
        <w:rPr>
          <w:rFonts w:ascii="Times New Roman" w:hAnsi="Times New Roman" w:cs="Times New Roman"/>
          <w:sz w:val="24"/>
          <w:szCs w:val="24"/>
        </w:rPr>
        <w:t>(WEM)</w:t>
      </w:r>
      <w:r w:rsidR="01D00040" w:rsidRPr="3388198F">
        <w:rPr>
          <w:rFonts w:ascii="Times New Roman" w:hAnsi="Times New Roman" w:cs="Times New Roman"/>
          <w:sz w:val="24"/>
          <w:szCs w:val="24"/>
        </w:rPr>
        <w:t xml:space="preserve"> un scenārijā ar papildus </w:t>
      </w:r>
      <w:r w:rsidR="501242A8" w:rsidRPr="58BE21CD">
        <w:rPr>
          <w:rFonts w:ascii="Times New Roman" w:hAnsi="Times New Roman" w:cs="Times New Roman"/>
          <w:sz w:val="24"/>
          <w:szCs w:val="24"/>
        </w:rPr>
        <w:t>pasākumiem</w:t>
      </w:r>
      <w:r w:rsidR="6B0CA676" w:rsidRPr="3388198F">
        <w:rPr>
          <w:rFonts w:ascii="Times New Roman" w:hAnsi="Times New Roman" w:cs="Times New Roman"/>
          <w:sz w:val="24"/>
          <w:szCs w:val="24"/>
        </w:rPr>
        <w:t xml:space="preserve"> (WAM)</w:t>
      </w:r>
      <w:r w:rsidR="01D00040" w:rsidRPr="3388198F">
        <w:rPr>
          <w:rFonts w:ascii="Times New Roman" w:hAnsi="Times New Roman" w:cs="Times New Roman"/>
          <w:sz w:val="24"/>
          <w:szCs w:val="24"/>
        </w:rPr>
        <w:t xml:space="preserve"> netiek sasniegts </w:t>
      </w:r>
      <w:r w:rsidR="00033418" w:rsidRPr="70E7302E">
        <w:rPr>
          <w:rFonts w:ascii="Times New Roman" w:hAnsi="Times New Roman" w:cs="Times New Roman"/>
          <w:sz w:val="24"/>
          <w:szCs w:val="24"/>
        </w:rPr>
        <w:t>ESR</w:t>
      </w:r>
      <w:r w:rsidR="01D00040" w:rsidRPr="3388198F" w:rsidDel="007A0499">
        <w:rPr>
          <w:rFonts w:ascii="Times New Roman" w:hAnsi="Times New Roman" w:cs="Times New Roman"/>
          <w:sz w:val="24"/>
          <w:szCs w:val="24"/>
        </w:rPr>
        <w:t xml:space="preserve"> </w:t>
      </w:r>
      <w:r w:rsidR="01D00040" w:rsidRPr="3388198F">
        <w:rPr>
          <w:rFonts w:ascii="Times New Roman" w:hAnsi="Times New Roman" w:cs="Times New Roman"/>
          <w:sz w:val="24"/>
          <w:szCs w:val="24"/>
        </w:rPr>
        <w:t xml:space="preserve">noteiktais paaugstinātais SEG emisiju samazināšanas mērķis Latvijai (17%) uz 2030.gadu. </w:t>
      </w:r>
      <w:r w:rsidR="01D00040" w:rsidRPr="003A7D50">
        <w:rPr>
          <w:rFonts w:ascii="Times New Roman" w:hAnsi="Times New Roman" w:cs="Times New Roman"/>
          <w:sz w:val="24"/>
          <w:szCs w:val="24"/>
          <w:u w:val="single"/>
        </w:rPr>
        <w:t>Līdz ar to ir nepieciešams īstenot papildus politikas un pasākum</w:t>
      </w:r>
      <w:r w:rsidR="039EC328" w:rsidRPr="003A7D50">
        <w:rPr>
          <w:rFonts w:ascii="Times New Roman" w:hAnsi="Times New Roman" w:cs="Times New Roman"/>
          <w:sz w:val="24"/>
          <w:szCs w:val="24"/>
          <w:u w:val="single"/>
        </w:rPr>
        <w:t>us</w:t>
      </w:r>
      <w:r w:rsidR="002F3F68" w:rsidRPr="003A7D50">
        <w:rPr>
          <w:rFonts w:ascii="Times New Roman" w:hAnsi="Times New Roman" w:cs="Times New Roman"/>
          <w:sz w:val="24"/>
          <w:szCs w:val="24"/>
          <w:u w:val="single"/>
        </w:rPr>
        <w:t xml:space="preserve">, kas </w:t>
      </w:r>
      <w:r w:rsidR="007704D4" w:rsidRPr="003A7D50">
        <w:rPr>
          <w:rFonts w:ascii="Times New Roman" w:hAnsi="Times New Roman" w:cs="Times New Roman"/>
          <w:sz w:val="24"/>
          <w:szCs w:val="24"/>
          <w:u w:val="single"/>
        </w:rPr>
        <w:t>tiks</w:t>
      </w:r>
      <w:r w:rsidR="002F3F68" w:rsidRPr="003A7D50">
        <w:rPr>
          <w:rFonts w:ascii="Times New Roman" w:hAnsi="Times New Roman" w:cs="Times New Roman"/>
          <w:sz w:val="24"/>
          <w:szCs w:val="24"/>
          <w:u w:val="single"/>
        </w:rPr>
        <w:t xml:space="preserve"> iekļauti </w:t>
      </w:r>
      <w:r w:rsidR="007704D4" w:rsidRPr="003A7D50">
        <w:rPr>
          <w:rFonts w:ascii="Times New Roman" w:hAnsi="Times New Roman" w:cs="Times New Roman"/>
          <w:sz w:val="24"/>
          <w:szCs w:val="24"/>
          <w:u w:val="single"/>
        </w:rPr>
        <w:t xml:space="preserve">NEKP </w:t>
      </w:r>
      <w:r w:rsidR="00F83F61" w:rsidRPr="003A7D50">
        <w:rPr>
          <w:rFonts w:ascii="Times New Roman" w:hAnsi="Times New Roman" w:cs="Times New Roman"/>
          <w:sz w:val="24"/>
          <w:szCs w:val="24"/>
          <w:u w:val="single"/>
        </w:rPr>
        <w:t>mērķ</w:t>
      </w:r>
      <w:r w:rsidR="00924FB2" w:rsidRPr="003A7D50">
        <w:rPr>
          <w:rFonts w:ascii="Times New Roman" w:hAnsi="Times New Roman" w:cs="Times New Roman"/>
          <w:sz w:val="24"/>
          <w:szCs w:val="24"/>
          <w:u w:val="single"/>
        </w:rPr>
        <w:t xml:space="preserve">a </w:t>
      </w:r>
      <w:r w:rsidR="002F3F68" w:rsidRPr="003A7D50">
        <w:rPr>
          <w:rFonts w:ascii="Times New Roman" w:hAnsi="Times New Roman" w:cs="Times New Roman"/>
          <w:sz w:val="24"/>
          <w:szCs w:val="24"/>
          <w:u w:val="single"/>
        </w:rPr>
        <w:t>scenārijā</w:t>
      </w:r>
      <w:r w:rsidR="00CA4662" w:rsidRPr="003A7D50">
        <w:rPr>
          <w:rFonts w:ascii="Times New Roman" w:hAnsi="Times New Roman" w:cs="Times New Roman"/>
          <w:sz w:val="24"/>
          <w:szCs w:val="24"/>
          <w:u w:val="single"/>
        </w:rPr>
        <w:t xml:space="preserve">, lai īstenotu </w:t>
      </w:r>
      <w:r w:rsidR="00F71CD4" w:rsidRPr="003A7D50">
        <w:rPr>
          <w:rFonts w:ascii="Times New Roman" w:hAnsi="Times New Roman" w:cs="Times New Roman"/>
          <w:sz w:val="24"/>
          <w:szCs w:val="24"/>
          <w:u w:val="single"/>
        </w:rPr>
        <w:t xml:space="preserve">“Gatavi </w:t>
      </w:r>
      <w:proofErr w:type="spellStart"/>
      <w:r w:rsidR="00F71CD4" w:rsidRPr="003A7D50">
        <w:rPr>
          <w:rFonts w:ascii="Times New Roman" w:hAnsi="Times New Roman" w:cs="Times New Roman"/>
          <w:sz w:val="24"/>
          <w:szCs w:val="24"/>
          <w:u w:val="single"/>
        </w:rPr>
        <w:t>mērķrādītājam</w:t>
      </w:r>
      <w:proofErr w:type="spellEnd"/>
      <w:r w:rsidR="00F71CD4" w:rsidRPr="003A7D50">
        <w:rPr>
          <w:rFonts w:ascii="Times New Roman" w:hAnsi="Times New Roman" w:cs="Times New Roman"/>
          <w:sz w:val="24"/>
          <w:szCs w:val="24"/>
          <w:u w:val="single"/>
        </w:rPr>
        <w:t xml:space="preserve"> 55” paaugstinātos mērķus.</w:t>
      </w:r>
      <w:r w:rsidR="002F3F68" w:rsidRPr="003A7D50">
        <w:rPr>
          <w:rFonts w:ascii="Times New Roman" w:hAnsi="Times New Roman" w:cs="Times New Roman"/>
          <w:sz w:val="24"/>
          <w:szCs w:val="24"/>
          <w:u w:val="single"/>
        </w:rPr>
        <w:t xml:space="preserve"> </w:t>
      </w:r>
      <w:r w:rsidR="60BE7F51" w:rsidRPr="003A7D50">
        <w:rPr>
          <w:rFonts w:ascii="Times New Roman" w:hAnsi="Times New Roman" w:cs="Times New Roman"/>
          <w:sz w:val="24"/>
          <w:szCs w:val="24"/>
          <w:u w:val="single"/>
        </w:rPr>
        <w:t xml:space="preserve"> </w:t>
      </w:r>
    </w:p>
    <w:p w14:paraId="78117B9B" w14:textId="77777777" w:rsidR="00F60C8E" w:rsidRDefault="00F60C8E" w:rsidP="00C1122A">
      <w:pPr>
        <w:pStyle w:val="ListParagraph"/>
        <w:jc w:val="both"/>
        <w:rPr>
          <w:rFonts w:ascii="Times New Roman" w:hAnsi="Times New Roman" w:cs="Times New Roman"/>
          <w:sz w:val="24"/>
          <w:szCs w:val="24"/>
        </w:rPr>
      </w:pPr>
    </w:p>
    <w:p w14:paraId="7EA9E028" w14:textId="7EA1ED4D" w:rsidR="00F60C8E" w:rsidRPr="00F60C8E" w:rsidRDefault="6BD4F306" w:rsidP="00F60C8E">
      <w:pPr>
        <w:pStyle w:val="ListParagraph"/>
        <w:numPr>
          <w:ilvl w:val="0"/>
          <w:numId w:val="19"/>
        </w:numPr>
        <w:jc w:val="both"/>
        <w:rPr>
          <w:rFonts w:ascii="Times New Roman" w:hAnsi="Times New Roman" w:cs="Times New Roman"/>
          <w:sz w:val="24"/>
          <w:szCs w:val="24"/>
        </w:rPr>
      </w:pPr>
      <w:r w:rsidRPr="12720D23">
        <w:rPr>
          <w:rFonts w:ascii="Times New Roman" w:hAnsi="Times New Roman" w:cs="Times New Roman"/>
          <w:sz w:val="24"/>
          <w:szCs w:val="24"/>
        </w:rPr>
        <w:t xml:space="preserve">Saskaņā ar </w:t>
      </w:r>
      <w:r w:rsidR="760BE209" w:rsidRPr="12720D23">
        <w:rPr>
          <w:rFonts w:ascii="Times New Roman" w:hAnsi="Times New Roman" w:cs="Times New Roman"/>
          <w:sz w:val="24"/>
          <w:szCs w:val="24"/>
        </w:rPr>
        <w:t>202</w:t>
      </w:r>
      <w:r w:rsidR="040623CB" w:rsidRPr="12720D23">
        <w:rPr>
          <w:rFonts w:ascii="Times New Roman" w:hAnsi="Times New Roman" w:cs="Times New Roman"/>
          <w:sz w:val="24"/>
          <w:szCs w:val="24"/>
        </w:rPr>
        <w:t>3</w:t>
      </w:r>
      <w:r w:rsidR="760BE209" w:rsidRPr="12720D23">
        <w:rPr>
          <w:rFonts w:ascii="Times New Roman" w:hAnsi="Times New Roman" w:cs="Times New Roman"/>
          <w:sz w:val="24"/>
          <w:szCs w:val="24"/>
        </w:rPr>
        <w:t>.</w:t>
      </w:r>
      <w:r w:rsidRPr="12720D23">
        <w:rPr>
          <w:rFonts w:ascii="Times New Roman" w:hAnsi="Times New Roman" w:cs="Times New Roman"/>
          <w:sz w:val="24"/>
          <w:szCs w:val="24"/>
        </w:rPr>
        <w:t xml:space="preserve"> gada ziņojumu par politikām, pasākumiem un SEG prognozēm </w:t>
      </w:r>
      <w:r w:rsidRPr="12720D23">
        <w:rPr>
          <w:rFonts w:ascii="Times New Roman" w:hAnsi="Times New Roman" w:cs="Times New Roman"/>
          <w:sz w:val="24"/>
          <w:szCs w:val="24"/>
          <w:u w:val="single"/>
        </w:rPr>
        <w:t xml:space="preserve">2021. - 2025. gadā Latvija kopumā izpildīs ZIZIMM </w:t>
      </w:r>
      <w:r w:rsidR="3808379B" w:rsidRPr="12720D23">
        <w:rPr>
          <w:rFonts w:ascii="Times New Roman" w:hAnsi="Times New Roman" w:cs="Times New Roman"/>
          <w:sz w:val="24"/>
          <w:szCs w:val="24"/>
          <w:u w:val="single"/>
        </w:rPr>
        <w:t xml:space="preserve">uzskaites kategoriju </w:t>
      </w:r>
      <w:r w:rsidRPr="12720D23">
        <w:rPr>
          <w:rFonts w:ascii="Times New Roman" w:hAnsi="Times New Roman" w:cs="Times New Roman"/>
          <w:sz w:val="24"/>
          <w:szCs w:val="24"/>
          <w:u w:val="single"/>
        </w:rPr>
        <w:t>mērķi,</w:t>
      </w:r>
      <w:r w:rsidRPr="12720D23">
        <w:rPr>
          <w:rFonts w:ascii="Times New Roman" w:hAnsi="Times New Roman" w:cs="Times New Roman"/>
          <w:sz w:val="24"/>
          <w:szCs w:val="24"/>
        </w:rPr>
        <w:t xml:space="preserve"> galvenokārt tādēļ, ka SEG emisijas aramzemēs samazināsies un plānots, ka pieaugs CO</w:t>
      </w:r>
      <w:r w:rsidRPr="12720D23">
        <w:rPr>
          <w:rFonts w:ascii="Times New Roman" w:hAnsi="Times New Roman" w:cs="Times New Roman"/>
          <w:sz w:val="24"/>
          <w:szCs w:val="24"/>
          <w:vertAlign w:val="subscript"/>
        </w:rPr>
        <w:t>2</w:t>
      </w:r>
      <w:r w:rsidRPr="12720D23">
        <w:rPr>
          <w:rFonts w:ascii="Times New Roman" w:hAnsi="Times New Roman" w:cs="Times New Roman"/>
          <w:sz w:val="24"/>
          <w:szCs w:val="24"/>
        </w:rPr>
        <w:t xml:space="preserve"> piesaiste meža zemēs pret prognozēto mežsaimniecības references līmeni. </w:t>
      </w:r>
    </w:p>
    <w:p w14:paraId="59AF1BBA" w14:textId="77777777" w:rsidR="00C1122A" w:rsidRDefault="00C1122A" w:rsidP="0020359C">
      <w:pPr>
        <w:pStyle w:val="ListParagraph"/>
        <w:jc w:val="both"/>
        <w:rPr>
          <w:rFonts w:ascii="Times New Roman" w:hAnsi="Times New Roman" w:cs="Times New Roman"/>
          <w:sz w:val="24"/>
          <w:szCs w:val="24"/>
        </w:rPr>
      </w:pPr>
    </w:p>
    <w:p w14:paraId="72437CDE" w14:textId="647C5036" w:rsidR="003645EC" w:rsidRPr="00283410" w:rsidRDefault="0FA8CCCC" w:rsidP="00283410">
      <w:pPr>
        <w:pStyle w:val="ListParagraph"/>
        <w:jc w:val="both"/>
        <w:rPr>
          <w:rFonts w:ascii="Times New Roman" w:hAnsi="Times New Roman" w:cs="Times New Roman"/>
          <w:sz w:val="24"/>
          <w:szCs w:val="24"/>
        </w:rPr>
      </w:pPr>
      <w:r w:rsidRPr="12720D23">
        <w:rPr>
          <w:rFonts w:ascii="Times New Roman" w:hAnsi="Times New Roman" w:cs="Times New Roman"/>
          <w:sz w:val="24"/>
          <w:szCs w:val="24"/>
        </w:rPr>
        <w:t>Papildus,</w:t>
      </w:r>
      <w:r w:rsidR="00283410" w:rsidRPr="12720D23">
        <w:rPr>
          <w:rFonts w:ascii="Times New Roman" w:hAnsi="Times New Roman" w:cs="Times New Roman"/>
          <w:sz w:val="24"/>
          <w:szCs w:val="24"/>
        </w:rPr>
        <w:t xml:space="preserve"> pēc jaunākajām </w:t>
      </w:r>
      <w:r w:rsidR="00B455CA" w:rsidRPr="12720D23">
        <w:rPr>
          <w:rFonts w:ascii="Times New Roman" w:hAnsi="Times New Roman" w:cs="Times New Roman"/>
          <w:sz w:val="24"/>
          <w:szCs w:val="24"/>
        </w:rPr>
        <w:t>prognozēm</w:t>
      </w:r>
      <w:r w:rsidRPr="12720D23">
        <w:rPr>
          <w:rFonts w:ascii="Times New Roman" w:hAnsi="Times New Roman" w:cs="Times New Roman"/>
          <w:sz w:val="24"/>
          <w:szCs w:val="24"/>
        </w:rPr>
        <w:t xml:space="preserve"> </w:t>
      </w:r>
      <w:r w:rsidR="4D53D8FD" w:rsidRPr="12720D23">
        <w:rPr>
          <w:rFonts w:ascii="Times New Roman" w:hAnsi="Times New Roman" w:cs="Times New Roman"/>
          <w:sz w:val="24"/>
          <w:szCs w:val="24"/>
          <w:u w:val="single"/>
        </w:rPr>
        <w:t>2026. - 2030. gad</w:t>
      </w:r>
      <w:r w:rsidR="21673842" w:rsidRPr="12720D23">
        <w:rPr>
          <w:rFonts w:ascii="Times New Roman" w:hAnsi="Times New Roman" w:cs="Times New Roman"/>
          <w:sz w:val="24"/>
          <w:szCs w:val="24"/>
          <w:u w:val="single"/>
        </w:rPr>
        <w:t>a periodā</w:t>
      </w:r>
      <w:r w:rsidR="4D53D8FD" w:rsidRPr="12720D23">
        <w:rPr>
          <w:rFonts w:ascii="Times New Roman" w:hAnsi="Times New Roman" w:cs="Times New Roman"/>
          <w:sz w:val="24"/>
          <w:szCs w:val="24"/>
          <w:u w:val="single"/>
        </w:rPr>
        <w:t xml:space="preserve"> Latvija </w:t>
      </w:r>
      <w:r w:rsidR="29602157" w:rsidRPr="12720D23">
        <w:rPr>
          <w:rFonts w:ascii="Times New Roman" w:hAnsi="Times New Roman" w:cs="Times New Roman"/>
          <w:sz w:val="24"/>
          <w:szCs w:val="24"/>
          <w:u w:val="single"/>
        </w:rPr>
        <w:t>ne</w:t>
      </w:r>
      <w:r w:rsidR="4D53D8FD" w:rsidRPr="12720D23">
        <w:rPr>
          <w:rFonts w:ascii="Times New Roman" w:hAnsi="Times New Roman" w:cs="Times New Roman"/>
          <w:sz w:val="24"/>
          <w:szCs w:val="24"/>
          <w:u w:val="single"/>
        </w:rPr>
        <w:t xml:space="preserve">izpildīs </w:t>
      </w:r>
      <w:r w:rsidR="00937765" w:rsidRPr="12720D23">
        <w:rPr>
          <w:rFonts w:ascii="Times New Roman" w:hAnsi="Times New Roman" w:cs="Times New Roman"/>
          <w:sz w:val="24"/>
          <w:szCs w:val="24"/>
          <w:u w:val="single"/>
        </w:rPr>
        <w:t xml:space="preserve">indikatīvo </w:t>
      </w:r>
      <w:r w:rsidR="4D53D8FD" w:rsidRPr="12720D23">
        <w:rPr>
          <w:rFonts w:ascii="Times New Roman" w:hAnsi="Times New Roman" w:cs="Times New Roman"/>
          <w:sz w:val="24"/>
          <w:szCs w:val="24"/>
          <w:u w:val="single"/>
        </w:rPr>
        <w:t>ZIZIMM</w:t>
      </w:r>
      <w:r w:rsidR="29602157" w:rsidRPr="12720D23">
        <w:rPr>
          <w:rFonts w:ascii="Times New Roman" w:hAnsi="Times New Roman" w:cs="Times New Roman"/>
          <w:sz w:val="24"/>
          <w:szCs w:val="24"/>
          <w:u w:val="single"/>
        </w:rPr>
        <w:t xml:space="preserve"> ziņošanas kategoriju mērķi</w:t>
      </w:r>
      <w:r w:rsidR="5CDE2567" w:rsidRPr="12720D23">
        <w:rPr>
          <w:rFonts w:ascii="Times New Roman" w:hAnsi="Times New Roman" w:cs="Times New Roman"/>
          <w:sz w:val="24"/>
          <w:szCs w:val="24"/>
          <w:u w:val="single"/>
        </w:rPr>
        <w:t xml:space="preserve"> -644 </w:t>
      </w:r>
      <w:proofErr w:type="spellStart"/>
      <w:r w:rsidR="5CDE2567" w:rsidRPr="12720D23">
        <w:rPr>
          <w:rFonts w:ascii="Times New Roman" w:hAnsi="Times New Roman" w:cs="Times New Roman"/>
          <w:sz w:val="24"/>
          <w:szCs w:val="24"/>
          <w:u w:val="single"/>
        </w:rPr>
        <w:t>kt</w:t>
      </w:r>
      <w:proofErr w:type="spellEnd"/>
      <w:r w:rsidR="5CDE2567" w:rsidRPr="12720D23">
        <w:rPr>
          <w:rFonts w:ascii="Times New Roman" w:hAnsi="Times New Roman" w:cs="Times New Roman"/>
          <w:sz w:val="24"/>
          <w:szCs w:val="24"/>
          <w:u w:val="single"/>
        </w:rPr>
        <w:t xml:space="preserve"> CO</w:t>
      </w:r>
      <w:r w:rsidR="5CDE2567" w:rsidRPr="12720D23">
        <w:rPr>
          <w:rFonts w:ascii="Times New Roman" w:hAnsi="Times New Roman" w:cs="Times New Roman"/>
          <w:sz w:val="24"/>
          <w:szCs w:val="24"/>
          <w:u w:val="single"/>
          <w:vertAlign w:val="subscript"/>
        </w:rPr>
        <w:t>2</w:t>
      </w:r>
      <w:r w:rsidR="5CDE2567" w:rsidRPr="12720D23">
        <w:rPr>
          <w:rFonts w:ascii="Times New Roman" w:hAnsi="Times New Roman" w:cs="Times New Roman"/>
          <w:sz w:val="24"/>
          <w:szCs w:val="24"/>
          <w:u w:val="single"/>
        </w:rPr>
        <w:t xml:space="preserve"> </w:t>
      </w:r>
      <w:proofErr w:type="spellStart"/>
      <w:r w:rsidR="5CDE2567" w:rsidRPr="12720D23">
        <w:rPr>
          <w:rFonts w:ascii="Times New Roman" w:hAnsi="Times New Roman" w:cs="Times New Roman"/>
          <w:sz w:val="24"/>
          <w:szCs w:val="24"/>
          <w:u w:val="single"/>
        </w:rPr>
        <w:t>ekv</w:t>
      </w:r>
      <w:proofErr w:type="spellEnd"/>
      <w:r w:rsidR="29602157" w:rsidRPr="12720D23">
        <w:rPr>
          <w:rFonts w:ascii="Times New Roman" w:hAnsi="Times New Roman" w:cs="Times New Roman"/>
          <w:sz w:val="24"/>
          <w:szCs w:val="24"/>
          <w:u w:val="single"/>
        </w:rPr>
        <w:t>.</w:t>
      </w:r>
      <w:r w:rsidR="4D53D8FD" w:rsidRPr="12720D23">
        <w:rPr>
          <w:sz w:val="24"/>
          <w:szCs w:val="24"/>
        </w:rPr>
        <w:t xml:space="preserve"> </w:t>
      </w:r>
      <w:r w:rsidR="5C623BE1" w:rsidRPr="12720D23">
        <w:rPr>
          <w:rFonts w:ascii="Times New Roman" w:hAnsi="Times New Roman" w:cs="Times New Roman"/>
          <w:sz w:val="24"/>
          <w:szCs w:val="24"/>
        </w:rPr>
        <w:t xml:space="preserve">Lai nodrošinātu noteikto ZIZIMM </w:t>
      </w:r>
      <w:r w:rsidR="2E04E40E" w:rsidRPr="12720D23">
        <w:rPr>
          <w:rFonts w:ascii="Times New Roman" w:hAnsi="Times New Roman" w:cs="Times New Roman"/>
          <w:sz w:val="24"/>
          <w:szCs w:val="24"/>
        </w:rPr>
        <w:t>ziņošanas</w:t>
      </w:r>
      <w:r w:rsidR="5C623BE1" w:rsidRPr="12720D23">
        <w:rPr>
          <w:rFonts w:ascii="Times New Roman" w:hAnsi="Times New Roman" w:cs="Times New Roman"/>
          <w:sz w:val="24"/>
          <w:szCs w:val="24"/>
        </w:rPr>
        <w:t xml:space="preserve"> kategoriju mērķu izpildi </w:t>
      </w:r>
      <w:r w:rsidR="0CF2C374" w:rsidRPr="12720D23">
        <w:rPr>
          <w:rFonts w:ascii="Times New Roman" w:hAnsi="Times New Roman" w:cs="Times New Roman"/>
          <w:sz w:val="24"/>
          <w:szCs w:val="24"/>
        </w:rPr>
        <w:t xml:space="preserve">2026. </w:t>
      </w:r>
      <w:r w:rsidR="5C623BE1" w:rsidRPr="12720D23">
        <w:rPr>
          <w:rFonts w:ascii="Times New Roman" w:hAnsi="Times New Roman" w:cs="Times New Roman"/>
          <w:sz w:val="24"/>
          <w:szCs w:val="24"/>
        </w:rPr>
        <w:t>līdz 2030. gada</w:t>
      </w:r>
      <w:r w:rsidR="0CF2C374" w:rsidRPr="12720D23">
        <w:rPr>
          <w:rFonts w:ascii="Times New Roman" w:hAnsi="Times New Roman" w:cs="Times New Roman"/>
          <w:sz w:val="24"/>
          <w:szCs w:val="24"/>
        </w:rPr>
        <w:t xml:space="preserve"> periodā</w:t>
      </w:r>
      <w:r w:rsidR="5C623BE1" w:rsidRPr="12720D23">
        <w:rPr>
          <w:rFonts w:ascii="Times New Roman" w:hAnsi="Times New Roman" w:cs="Times New Roman"/>
          <w:sz w:val="24"/>
          <w:szCs w:val="24"/>
        </w:rPr>
        <w:t>, nepieciešams ieplānot un īstenot papildus pasākumus SEG emisiju samazināšanai un CO</w:t>
      </w:r>
      <w:r w:rsidR="5C623BE1" w:rsidRPr="12720D23">
        <w:rPr>
          <w:rFonts w:ascii="Times New Roman" w:hAnsi="Times New Roman" w:cs="Times New Roman"/>
          <w:sz w:val="24"/>
          <w:szCs w:val="24"/>
          <w:vertAlign w:val="subscript"/>
        </w:rPr>
        <w:t>2</w:t>
      </w:r>
      <w:r w:rsidR="5C623BE1" w:rsidRPr="12720D23">
        <w:rPr>
          <w:rFonts w:ascii="Times New Roman" w:hAnsi="Times New Roman" w:cs="Times New Roman"/>
          <w:sz w:val="24"/>
          <w:szCs w:val="24"/>
        </w:rPr>
        <w:t xml:space="preserve"> piesaistes palielināšanai. </w:t>
      </w:r>
    </w:p>
    <w:p w14:paraId="457C7F14" w14:textId="77777777" w:rsidR="00EE6C37" w:rsidRPr="0020359C" w:rsidRDefault="00EE6C37" w:rsidP="0020359C">
      <w:pPr>
        <w:pStyle w:val="ListParagraph"/>
        <w:jc w:val="both"/>
        <w:rPr>
          <w:rFonts w:ascii="Times New Roman" w:hAnsi="Times New Roman" w:cs="Times New Roman"/>
          <w:sz w:val="24"/>
          <w:szCs w:val="24"/>
        </w:rPr>
      </w:pPr>
    </w:p>
    <w:p w14:paraId="7075E45A" w14:textId="0E0757BA" w:rsidR="00735F56" w:rsidRPr="00CD0795" w:rsidRDefault="00735F56" w:rsidP="001B2E94">
      <w:pPr>
        <w:keepNext/>
        <w:spacing w:before="240" w:after="120" w:line="240" w:lineRule="auto"/>
        <w:jc w:val="both"/>
        <w:rPr>
          <w:rFonts w:ascii="Times New Roman" w:hAnsi="Times New Roman"/>
          <w:bCs/>
          <w:i/>
          <w:iCs/>
          <w:sz w:val="24"/>
          <w:szCs w:val="24"/>
        </w:rPr>
      </w:pPr>
      <w:r w:rsidRPr="00CD0795">
        <w:rPr>
          <w:rFonts w:ascii="Times New Roman" w:hAnsi="Times New Roman"/>
          <w:bCs/>
          <w:i/>
          <w:iCs/>
          <w:sz w:val="24"/>
          <w:szCs w:val="24"/>
        </w:rPr>
        <w:t>Turpmākie darbi</w:t>
      </w:r>
    </w:p>
    <w:p w14:paraId="383D18F6" w14:textId="0168DC8C" w:rsidR="003645EC" w:rsidRPr="006166D6" w:rsidRDefault="24C2A09C" w:rsidP="00AF34D9">
      <w:pPr>
        <w:pStyle w:val="ListParagraph"/>
        <w:numPr>
          <w:ilvl w:val="0"/>
          <w:numId w:val="19"/>
        </w:numPr>
        <w:jc w:val="both"/>
        <w:rPr>
          <w:rFonts w:ascii="Times New Roman" w:hAnsi="Times New Roman"/>
          <w:sz w:val="24"/>
          <w:szCs w:val="24"/>
        </w:rPr>
      </w:pPr>
      <w:r w:rsidRPr="12720D23">
        <w:rPr>
          <w:rFonts w:ascii="Times New Roman" w:hAnsi="Times New Roman" w:cs="Times New Roman"/>
          <w:sz w:val="24"/>
          <w:szCs w:val="24"/>
        </w:rPr>
        <w:t>Lai sasniegtu Latvijai noteiktos paaugstinātos mērķus ne-ETS sektorā, Klimata un enerģētikas ministrijai sadarbībā ar nozaru ministrijām ir nepieciešams noteikt papildu politikas un pasākumus Nacionālā enerģētikas un klimata plāna 2021.-2030. gadam atjaunošanas ietvaros (</w:t>
      </w:r>
      <w:r w:rsidR="24943B67" w:rsidRPr="12720D23">
        <w:rPr>
          <w:rFonts w:ascii="Times New Roman" w:hAnsi="Times New Roman" w:cs="Times New Roman"/>
          <w:sz w:val="24"/>
          <w:szCs w:val="24"/>
        </w:rPr>
        <w:t xml:space="preserve">ņemot vērā </w:t>
      </w:r>
      <w:r w:rsidR="00A13C16">
        <w:rPr>
          <w:rFonts w:ascii="Times New Roman" w:hAnsi="Times New Roman" w:cs="Times New Roman"/>
          <w:sz w:val="24"/>
          <w:szCs w:val="24"/>
        </w:rPr>
        <w:t xml:space="preserve">nobīdi </w:t>
      </w:r>
      <w:r w:rsidR="16C44AEA" w:rsidRPr="12720D23">
        <w:rPr>
          <w:rFonts w:ascii="Times New Roman" w:hAnsi="Times New Roman" w:cs="Times New Roman"/>
          <w:sz w:val="24"/>
          <w:szCs w:val="24"/>
        </w:rPr>
        <w:t>Nacionālā enerģētikas un klimata plāna</w:t>
      </w:r>
      <w:r w:rsidR="6ABE2B1D" w:rsidRPr="12720D23">
        <w:rPr>
          <w:rFonts w:ascii="Times New Roman" w:hAnsi="Times New Roman" w:cs="Times New Roman"/>
          <w:sz w:val="24"/>
          <w:szCs w:val="24"/>
        </w:rPr>
        <w:t xml:space="preserve"> atjauninājuma projekta</w:t>
      </w:r>
      <w:r w:rsidR="00CC3187">
        <w:rPr>
          <w:rFonts w:ascii="Times New Roman" w:hAnsi="Times New Roman" w:cs="Times New Roman"/>
          <w:sz w:val="24"/>
          <w:szCs w:val="24"/>
        </w:rPr>
        <w:t xml:space="preserve"> </w:t>
      </w:r>
      <w:r w:rsidR="00FE1EA7">
        <w:rPr>
          <w:rFonts w:ascii="Times New Roman" w:hAnsi="Times New Roman" w:cs="Times New Roman"/>
          <w:sz w:val="24"/>
          <w:szCs w:val="24"/>
        </w:rPr>
        <w:t xml:space="preserve">izstrādes laika grafikā, </w:t>
      </w:r>
      <w:r w:rsidR="6ABE2B1D" w:rsidRPr="12720D23">
        <w:rPr>
          <w:rFonts w:ascii="Times New Roman" w:hAnsi="Times New Roman" w:cs="Times New Roman"/>
          <w:sz w:val="24"/>
          <w:szCs w:val="24"/>
        </w:rPr>
        <w:t>tas</w:t>
      </w:r>
      <w:r w:rsidRPr="12720D23">
        <w:rPr>
          <w:rFonts w:ascii="Times New Roman" w:hAnsi="Times New Roman" w:cs="Times New Roman"/>
          <w:sz w:val="24"/>
          <w:szCs w:val="24"/>
        </w:rPr>
        <w:t xml:space="preserve"> EK </w:t>
      </w:r>
      <w:r w:rsidR="04598019" w:rsidRPr="12720D23">
        <w:rPr>
          <w:rFonts w:ascii="Times New Roman" w:hAnsi="Times New Roman" w:cs="Times New Roman"/>
          <w:sz w:val="24"/>
          <w:szCs w:val="24"/>
        </w:rPr>
        <w:t xml:space="preserve">tiks </w:t>
      </w:r>
      <w:r w:rsidR="146FD104" w:rsidRPr="12720D23">
        <w:rPr>
          <w:rFonts w:ascii="Times New Roman" w:hAnsi="Times New Roman" w:cs="Times New Roman"/>
          <w:sz w:val="24"/>
          <w:szCs w:val="24"/>
        </w:rPr>
        <w:t xml:space="preserve">indikatīvi </w:t>
      </w:r>
      <w:r w:rsidR="04598019" w:rsidRPr="12720D23">
        <w:rPr>
          <w:rFonts w:ascii="Times New Roman" w:hAnsi="Times New Roman" w:cs="Times New Roman"/>
          <w:sz w:val="24"/>
          <w:szCs w:val="24"/>
        </w:rPr>
        <w:t xml:space="preserve">iesniegts </w:t>
      </w:r>
      <w:r w:rsidRPr="12720D23">
        <w:rPr>
          <w:rFonts w:ascii="Times New Roman" w:hAnsi="Times New Roman" w:cs="Times New Roman"/>
          <w:sz w:val="24"/>
          <w:szCs w:val="24"/>
        </w:rPr>
        <w:t xml:space="preserve">2023. gada </w:t>
      </w:r>
      <w:r w:rsidR="04598019" w:rsidRPr="12720D23">
        <w:rPr>
          <w:rFonts w:ascii="Times New Roman" w:hAnsi="Times New Roman" w:cs="Times New Roman"/>
          <w:sz w:val="24"/>
          <w:szCs w:val="24"/>
        </w:rPr>
        <w:t>septembr</w:t>
      </w:r>
      <w:r w:rsidR="146FD104" w:rsidRPr="12720D23">
        <w:rPr>
          <w:rFonts w:ascii="Times New Roman" w:hAnsi="Times New Roman" w:cs="Times New Roman"/>
          <w:sz w:val="24"/>
          <w:szCs w:val="24"/>
        </w:rPr>
        <w:t>ī</w:t>
      </w:r>
      <w:r w:rsidRPr="12720D23">
        <w:rPr>
          <w:rFonts w:ascii="Times New Roman" w:hAnsi="Times New Roman" w:cs="Times New Roman"/>
          <w:sz w:val="24"/>
          <w:szCs w:val="24"/>
        </w:rPr>
        <w:t>)</w:t>
      </w:r>
      <w:r w:rsidR="2D6C29A3" w:rsidRPr="12720D23">
        <w:rPr>
          <w:rFonts w:ascii="Times New Roman" w:hAnsi="Times New Roman" w:cs="Times New Roman"/>
          <w:sz w:val="24"/>
          <w:szCs w:val="24"/>
        </w:rPr>
        <w:t xml:space="preserve">, pēc iespējas </w:t>
      </w:r>
      <w:r w:rsidR="321B6EAD" w:rsidRPr="12720D23">
        <w:rPr>
          <w:rFonts w:ascii="Times New Roman" w:hAnsi="Times New Roman" w:cs="Times New Roman"/>
          <w:sz w:val="24"/>
          <w:szCs w:val="24"/>
        </w:rPr>
        <w:t>izvērtējot šo politiku un pasākumu sociāli ekonomiskās ietekmes.</w:t>
      </w:r>
      <w:r w:rsidR="46F1FED1" w:rsidRPr="12720D23">
        <w:rPr>
          <w:rFonts w:ascii="Times New Roman" w:hAnsi="Times New Roman" w:cs="Times New Roman"/>
          <w:sz w:val="24"/>
          <w:szCs w:val="24"/>
        </w:rPr>
        <w:t xml:space="preserve"> </w:t>
      </w:r>
    </w:p>
    <w:p w14:paraId="7B88D3FF" w14:textId="77777777" w:rsidR="006166D6" w:rsidRPr="00747F0A" w:rsidRDefault="006166D6" w:rsidP="006166D6">
      <w:pPr>
        <w:pStyle w:val="ListParagraph"/>
        <w:jc w:val="both"/>
        <w:rPr>
          <w:rFonts w:ascii="Times New Roman" w:hAnsi="Times New Roman"/>
          <w:sz w:val="24"/>
          <w:szCs w:val="24"/>
        </w:rPr>
      </w:pPr>
    </w:p>
    <w:p w14:paraId="0AD646F2" w14:textId="24282B7E" w:rsidR="006166D6" w:rsidRDefault="5C623BE1" w:rsidP="00F1537A">
      <w:pPr>
        <w:pStyle w:val="ListParagraph"/>
        <w:numPr>
          <w:ilvl w:val="0"/>
          <w:numId w:val="19"/>
        </w:numPr>
        <w:jc w:val="both"/>
        <w:rPr>
          <w:rFonts w:ascii="Times New Roman" w:hAnsi="Times New Roman" w:cs="Times New Roman"/>
          <w:sz w:val="24"/>
          <w:szCs w:val="24"/>
        </w:rPr>
      </w:pPr>
      <w:r w:rsidRPr="12720D23">
        <w:rPr>
          <w:rFonts w:ascii="Times New Roman" w:hAnsi="Times New Roman" w:cs="Times New Roman"/>
          <w:sz w:val="24"/>
          <w:szCs w:val="24"/>
        </w:rPr>
        <w:t xml:space="preserve">Lai nodrošinātu 2030. gada ZIZIMM sektorā noteikto </w:t>
      </w:r>
      <w:r w:rsidR="2A6199D5" w:rsidRPr="12720D23">
        <w:rPr>
          <w:rFonts w:ascii="Times New Roman" w:hAnsi="Times New Roman" w:cs="Times New Roman"/>
          <w:sz w:val="24"/>
          <w:szCs w:val="24"/>
        </w:rPr>
        <w:t>ziņošanas</w:t>
      </w:r>
      <w:r w:rsidRPr="12720D23">
        <w:rPr>
          <w:rFonts w:ascii="Times New Roman" w:hAnsi="Times New Roman" w:cs="Times New Roman"/>
          <w:sz w:val="24"/>
          <w:szCs w:val="24"/>
        </w:rPr>
        <w:t xml:space="preserve"> kategoriju mērķu izpildi, kā arī </w:t>
      </w:r>
      <w:r w:rsidR="53CC6D8A" w:rsidRPr="12720D23">
        <w:rPr>
          <w:rFonts w:ascii="Times New Roman" w:hAnsi="Times New Roman" w:cs="Times New Roman"/>
          <w:sz w:val="24"/>
          <w:szCs w:val="24"/>
        </w:rPr>
        <w:t xml:space="preserve">nodrošinātu </w:t>
      </w:r>
      <w:r w:rsidR="3BEC2F0F" w:rsidRPr="12720D23">
        <w:rPr>
          <w:rFonts w:ascii="Times New Roman" w:hAnsi="Times New Roman" w:cs="Times New Roman"/>
          <w:sz w:val="24"/>
          <w:szCs w:val="24"/>
        </w:rPr>
        <w:t xml:space="preserve">virzību </w:t>
      </w:r>
      <w:r w:rsidRPr="12720D23">
        <w:rPr>
          <w:rFonts w:ascii="Times New Roman" w:hAnsi="Times New Roman" w:cs="Times New Roman"/>
          <w:sz w:val="24"/>
          <w:szCs w:val="24"/>
        </w:rPr>
        <w:t xml:space="preserve">uz </w:t>
      </w:r>
      <w:proofErr w:type="spellStart"/>
      <w:r w:rsidRPr="12720D23">
        <w:rPr>
          <w:rFonts w:ascii="Times New Roman" w:hAnsi="Times New Roman" w:cs="Times New Roman"/>
          <w:sz w:val="24"/>
          <w:szCs w:val="24"/>
        </w:rPr>
        <w:t>klimatneitralitāti</w:t>
      </w:r>
      <w:proofErr w:type="spellEnd"/>
      <w:r w:rsidRPr="12720D23">
        <w:rPr>
          <w:rFonts w:ascii="Times New Roman" w:hAnsi="Times New Roman" w:cs="Times New Roman"/>
          <w:sz w:val="24"/>
          <w:szCs w:val="24"/>
        </w:rPr>
        <w:t xml:space="preserve"> 2050. gadā, </w:t>
      </w:r>
      <w:r w:rsidR="35C5EBD8" w:rsidRPr="12720D23">
        <w:rPr>
          <w:rFonts w:ascii="Times New Roman" w:hAnsi="Times New Roman" w:cs="Times New Roman"/>
          <w:sz w:val="24"/>
          <w:szCs w:val="24"/>
        </w:rPr>
        <w:t>Klimata un Enerģētikas ministrijai</w:t>
      </w:r>
      <w:r w:rsidRPr="12720D23">
        <w:rPr>
          <w:rFonts w:ascii="Times New Roman" w:hAnsi="Times New Roman" w:cs="Times New Roman"/>
          <w:sz w:val="24"/>
          <w:szCs w:val="24"/>
        </w:rPr>
        <w:t xml:space="preserve"> </w:t>
      </w:r>
      <w:r w:rsidR="133EB5F7" w:rsidRPr="12720D23">
        <w:rPr>
          <w:rFonts w:ascii="Times New Roman" w:hAnsi="Times New Roman" w:cs="Times New Roman"/>
          <w:sz w:val="24"/>
          <w:szCs w:val="24"/>
        </w:rPr>
        <w:t xml:space="preserve">kopā ar ZM </w:t>
      </w:r>
      <w:r w:rsidR="0EAA9E7F" w:rsidRPr="12720D23">
        <w:rPr>
          <w:rFonts w:ascii="Times New Roman" w:hAnsi="Times New Roman" w:cs="Times New Roman"/>
          <w:sz w:val="24"/>
          <w:szCs w:val="24"/>
        </w:rPr>
        <w:t>jā</w:t>
      </w:r>
      <w:r w:rsidRPr="12720D23">
        <w:rPr>
          <w:rFonts w:ascii="Times New Roman" w:hAnsi="Times New Roman" w:cs="Times New Roman"/>
          <w:sz w:val="24"/>
          <w:szCs w:val="24"/>
        </w:rPr>
        <w:t>izstrādā</w:t>
      </w:r>
      <w:r w:rsidR="56020D66" w:rsidRPr="12720D23">
        <w:rPr>
          <w:rFonts w:ascii="Times New Roman" w:hAnsi="Times New Roman" w:cs="Times New Roman"/>
          <w:sz w:val="24"/>
          <w:szCs w:val="24"/>
        </w:rPr>
        <w:t xml:space="preserve"> un</w:t>
      </w:r>
      <w:r w:rsidRPr="12720D23">
        <w:rPr>
          <w:rFonts w:ascii="Times New Roman" w:hAnsi="Times New Roman" w:cs="Times New Roman"/>
          <w:sz w:val="24"/>
          <w:szCs w:val="24"/>
        </w:rPr>
        <w:t xml:space="preserve"> </w:t>
      </w:r>
      <w:r w:rsidR="0EAA9E7F" w:rsidRPr="12720D23">
        <w:rPr>
          <w:rFonts w:ascii="Times New Roman" w:hAnsi="Times New Roman" w:cs="Times New Roman"/>
          <w:sz w:val="24"/>
          <w:szCs w:val="24"/>
        </w:rPr>
        <w:t>jā</w:t>
      </w:r>
      <w:r w:rsidR="133EB5F7" w:rsidRPr="12720D23">
        <w:rPr>
          <w:rFonts w:ascii="Times New Roman" w:hAnsi="Times New Roman" w:cs="Times New Roman"/>
          <w:sz w:val="24"/>
          <w:szCs w:val="24"/>
        </w:rPr>
        <w:t>iesnie</w:t>
      </w:r>
      <w:r w:rsidR="0EAA9E7F" w:rsidRPr="12720D23">
        <w:rPr>
          <w:rFonts w:ascii="Times New Roman" w:hAnsi="Times New Roman" w:cs="Times New Roman"/>
          <w:sz w:val="24"/>
          <w:szCs w:val="24"/>
        </w:rPr>
        <w:t>dz</w:t>
      </w:r>
      <w:r w:rsidR="133EB5F7" w:rsidRPr="12720D23">
        <w:rPr>
          <w:rFonts w:ascii="Times New Roman" w:hAnsi="Times New Roman" w:cs="Times New Roman"/>
          <w:sz w:val="24"/>
          <w:szCs w:val="24"/>
        </w:rPr>
        <w:t xml:space="preserve"> izskatīšanai Ministru kabinetā informatīv</w:t>
      </w:r>
      <w:r w:rsidR="2E20017B" w:rsidRPr="12720D23">
        <w:rPr>
          <w:rFonts w:ascii="Times New Roman" w:hAnsi="Times New Roman" w:cs="Times New Roman"/>
          <w:sz w:val="24"/>
          <w:szCs w:val="24"/>
        </w:rPr>
        <w:t>ais</w:t>
      </w:r>
      <w:r w:rsidR="133EB5F7" w:rsidRPr="12720D23">
        <w:rPr>
          <w:rFonts w:ascii="Times New Roman" w:hAnsi="Times New Roman" w:cs="Times New Roman"/>
          <w:sz w:val="24"/>
          <w:szCs w:val="24"/>
        </w:rPr>
        <w:t xml:space="preserve"> ziņojum</w:t>
      </w:r>
      <w:r w:rsidR="2E20017B" w:rsidRPr="12720D23">
        <w:rPr>
          <w:rFonts w:ascii="Times New Roman" w:hAnsi="Times New Roman" w:cs="Times New Roman"/>
          <w:sz w:val="24"/>
          <w:szCs w:val="24"/>
        </w:rPr>
        <w:t>s</w:t>
      </w:r>
      <w:r w:rsidR="133EB5F7" w:rsidRPr="12720D23">
        <w:rPr>
          <w:rFonts w:ascii="Times New Roman" w:hAnsi="Times New Roman" w:cs="Times New Roman"/>
          <w:sz w:val="24"/>
          <w:szCs w:val="24"/>
        </w:rPr>
        <w:t xml:space="preserve"> par ZIZIM</w:t>
      </w:r>
      <w:r w:rsidR="56020D66" w:rsidRPr="12720D23">
        <w:rPr>
          <w:rFonts w:ascii="Times New Roman" w:hAnsi="Times New Roman" w:cs="Times New Roman"/>
          <w:sz w:val="24"/>
          <w:szCs w:val="24"/>
        </w:rPr>
        <w:t>M</w:t>
      </w:r>
      <w:r w:rsidR="133EB5F7" w:rsidRPr="12720D23">
        <w:rPr>
          <w:rFonts w:ascii="Times New Roman" w:hAnsi="Times New Roman" w:cs="Times New Roman"/>
          <w:sz w:val="24"/>
          <w:szCs w:val="24"/>
        </w:rPr>
        <w:t xml:space="preserve"> sektora virzību uz </w:t>
      </w:r>
      <w:proofErr w:type="spellStart"/>
      <w:r w:rsidR="133EB5F7" w:rsidRPr="12720D23">
        <w:rPr>
          <w:rFonts w:ascii="Times New Roman" w:hAnsi="Times New Roman" w:cs="Times New Roman"/>
          <w:sz w:val="24"/>
          <w:szCs w:val="24"/>
        </w:rPr>
        <w:t>klimatneitralitāti</w:t>
      </w:r>
      <w:proofErr w:type="spellEnd"/>
      <w:r w:rsidR="531609D2" w:rsidRPr="12720D23">
        <w:rPr>
          <w:rFonts w:ascii="Times New Roman" w:hAnsi="Times New Roman" w:cs="Times New Roman"/>
          <w:sz w:val="24"/>
          <w:szCs w:val="24"/>
        </w:rPr>
        <w:t xml:space="preserve"> (</w:t>
      </w:r>
      <w:r w:rsidR="259882FE" w:rsidRPr="12720D23">
        <w:rPr>
          <w:rFonts w:ascii="Times New Roman" w:hAnsi="Times New Roman" w:cs="Times New Roman"/>
          <w:sz w:val="24"/>
          <w:szCs w:val="24"/>
        </w:rPr>
        <w:t>27.04.2021. MK sēde</w:t>
      </w:r>
      <w:r w:rsidR="1BD6958B" w:rsidRPr="12720D23">
        <w:rPr>
          <w:rFonts w:ascii="Times New Roman" w:hAnsi="Times New Roman" w:cs="Times New Roman"/>
          <w:sz w:val="24"/>
          <w:szCs w:val="24"/>
        </w:rPr>
        <w:t>s protokols</w:t>
      </w:r>
      <w:r w:rsidR="259882FE" w:rsidRPr="12720D23">
        <w:rPr>
          <w:rFonts w:ascii="Times New Roman" w:hAnsi="Times New Roman" w:cs="Times New Roman"/>
          <w:sz w:val="24"/>
          <w:szCs w:val="24"/>
        </w:rPr>
        <w:t xml:space="preserve"> </w:t>
      </w:r>
      <w:r w:rsidR="1BD6958B" w:rsidRPr="12720D23">
        <w:rPr>
          <w:rFonts w:ascii="Times New Roman" w:hAnsi="Times New Roman" w:cs="Times New Roman"/>
          <w:sz w:val="24"/>
          <w:szCs w:val="24"/>
        </w:rPr>
        <w:t>N</w:t>
      </w:r>
      <w:r w:rsidR="259882FE" w:rsidRPr="12720D23">
        <w:rPr>
          <w:rFonts w:ascii="Times New Roman" w:hAnsi="Times New Roman" w:cs="Times New Roman"/>
          <w:sz w:val="24"/>
          <w:szCs w:val="24"/>
        </w:rPr>
        <w:t>r.36</w:t>
      </w:r>
      <w:r w:rsidR="133EB5F7" w:rsidRPr="12720D23">
        <w:rPr>
          <w:rFonts w:ascii="Times New Roman" w:hAnsi="Times New Roman" w:cs="Times New Roman"/>
          <w:sz w:val="24"/>
          <w:szCs w:val="24"/>
        </w:rPr>
        <w:t>.</w:t>
      </w:r>
      <w:r w:rsidR="1BD6958B" w:rsidRPr="12720D23">
        <w:rPr>
          <w:rFonts w:ascii="Times New Roman" w:hAnsi="Times New Roman" w:cs="Times New Roman"/>
          <w:sz w:val="24"/>
          <w:szCs w:val="24"/>
        </w:rPr>
        <w:t xml:space="preserve"> §28)</w:t>
      </w:r>
      <w:r w:rsidR="006166D6">
        <w:rPr>
          <w:rFonts w:ascii="Times New Roman" w:hAnsi="Times New Roman" w:cs="Times New Roman"/>
          <w:sz w:val="24"/>
          <w:szCs w:val="24"/>
        </w:rPr>
        <w:t>.</w:t>
      </w:r>
    </w:p>
    <w:p w14:paraId="679EDB43" w14:textId="77777777" w:rsidR="00F1537A" w:rsidRPr="00F1537A" w:rsidRDefault="00F1537A" w:rsidP="00F1537A">
      <w:pPr>
        <w:pStyle w:val="ListParagraph"/>
        <w:rPr>
          <w:rFonts w:ascii="Times New Roman" w:hAnsi="Times New Roman" w:cs="Times New Roman"/>
          <w:sz w:val="24"/>
          <w:szCs w:val="24"/>
        </w:rPr>
      </w:pPr>
    </w:p>
    <w:p w14:paraId="63FE293A" w14:textId="37A30097" w:rsidR="00747F0A" w:rsidRDefault="4C64A7B3" w:rsidP="00AF34D9">
      <w:pPr>
        <w:pStyle w:val="ListParagraph"/>
        <w:numPr>
          <w:ilvl w:val="0"/>
          <w:numId w:val="19"/>
        </w:numPr>
        <w:jc w:val="both"/>
        <w:rPr>
          <w:rFonts w:ascii="Times New Roman" w:hAnsi="Times New Roman" w:cs="Times New Roman"/>
          <w:sz w:val="24"/>
          <w:szCs w:val="24"/>
        </w:rPr>
      </w:pPr>
      <w:r w:rsidRPr="12720D23">
        <w:rPr>
          <w:rFonts w:ascii="Times New Roman" w:hAnsi="Times New Roman" w:cs="Times New Roman"/>
          <w:sz w:val="24"/>
          <w:szCs w:val="24"/>
        </w:rPr>
        <w:t>Turpināms darbs pie SEG emisiju aprēķinu datu precizēšanas, nenoteiktības samazināšanas un augstāku</w:t>
      </w:r>
      <w:r w:rsidR="00DA1568">
        <w:rPr>
          <w:rFonts w:ascii="Times New Roman" w:hAnsi="Times New Roman" w:cs="Times New Roman"/>
          <w:sz w:val="24"/>
          <w:szCs w:val="24"/>
        </w:rPr>
        <w:t xml:space="preserve"> līmeņa</w:t>
      </w:r>
      <w:r w:rsidRPr="12720D23">
        <w:rPr>
          <w:rFonts w:ascii="Times New Roman" w:hAnsi="Times New Roman" w:cs="Times New Roman"/>
          <w:sz w:val="24"/>
          <w:szCs w:val="24"/>
        </w:rPr>
        <w:t xml:space="preserve"> </w:t>
      </w:r>
      <w:r w:rsidR="00DA1568">
        <w:rPr>
          <w:rFonts w:ascii="Times New Roman" w:hAnsi="Times New Roman" w:cs="Times New Roman"/>
          <w:sz w:val="24"/>
          <w:szCs w:val="24"/>
        </w:rPr>
        <w:t>(</w:t>
      </w:r>
      <w:proofErr w:type="spellStart"/>
      <w:r w:rsidRPr="00E5212D">
        <w:rPr>
          <w:rFonts w:ascii="Times New Roman" w:hAnsi="Times New Roman" w:cs="Times New Roman"/>
          <w:i/>
          <w:iCs/>
          <w:sz w:val="24"/>
          <w:szCs w:val="24"/>
        </w:rPr>
        <w:t>Tier</w:t>
      </w:r>
      <w:proofErr w:type="spellEnd"/>
      <w:r w:rsidR="00DA1568">
        <w:rPr>
          <w:rFonts w:ascii="Times New Roman" w:hAnsi="Times New Roman" w:cs="Times New Roman"/>
          <w:sz w:val="24"/>
          <w:szCs w:val="24"/>
        </w:rPr>
        <w:t xml:space="preserve">) </w:t>
      </w:r>
      <w:r w:rsidR="00C050D9">
        <w:rPr>
          <w:rFonts w:ascii="Times New Roman" w:hAnsi="Times New Roman" w:cs="Times New Roman"/>
          <w:sz w:val="24"/>
          <w:szCs w:val="24"/>
        </w:rPr>
        <w:t>metodoloģiju</w:t>
      </w:r>
      <w:r w:rsidRPr="12720D23">
        <w:rPr>
          <w:rFonts w:ascii="Times New Roman" w:hAnsi="Times New Roman" w:cs="Times New Roman"/>
          <w:sz w:val="24"/>
          <w:szCs w:val="24"/>
        </w:rPr>
        <w:t xml:space="preserve"> piemērošanu – īpaši galvenajos SEG emisiju avotos/sektoros (</w:t>
      </w:r>
      <w:proofErr w:type="spellStart"/>
      <w:r w:rsidRPr="12720D23">
        <w:rPr>
          <w:rFonts w:ascii="Times New Roman" w:hAnsi="Times New Roman" w:cs="Times New Roman"/>
          <w:i/>
          <w:iCs/>
          <w:sz w:val="24"/>
          <w:szCs w:val="24"/>
        </w:rPr>
        <w:t>key</w:t>
      </w:r>
      <w:proofErr w:type="spellEnd"/>
      <w:r w:rsidRPr="12720D23">
        <w:rPr>
          <w:rFonts w:ascii="Times New Roman" w:hAnsi="Times New Roman" w:cs="Times New Roman"/>
          <w:i/>
          <w:iCs/>
          <w:sz w:val="24"/>
          <w:szCs w:val="24"/>
        </w:rPr>
        <w:t xml:space="preserve"> </w:t>
      </w:r>
      <w:proofErr w:type="spellStart"/>
      <w:r w:rsidRPr="12720D23">
        <w:rPr>
          <w:rFonts w:ascii="Times New Roman" w:hAnsi="Times New Roman" w:cs="Times New Roman"/>
          <w:i/>
          <w:iCs/>
          <w:sz w:val="24"/>
          <w:szCs w:val="24"/>
        </w:rPr>
        <w:t>categories</w:t>
      </w:r>
      <w:proofErr w:type="spellEnd"/>
      <w:r w:rsidRPr="12720D23">
        <w:rPr>
          <w:rFonts w:ascii="Times New Roman" w:hAnsi="Times New Roman" w:cs="Times New Roman"/>
          <w:sz w:val="24"/>
          <w:szCs w:val="24"/>
        </w:rPr>
        <w:t xml:space="preserve">).  </w:t>
      </w:r>
    </w:p>
    <w:p w14:paraId="6966F629" w14:textId="77777777" w:rsidR="006166D6" w:rsidRPr="00747F0A" w:rsidRDefault="006166D6" w:rsidP="006166D6">
      <w:pPr>
        <w:pStyle w:val="ListParagraph"/>
        <w:jc w:val="both"/>
        <w:rPr>
          <w:rFonts w:ascii="Times New Roman" w:hAnsi="Times New Roman" w:cs="Times New Roman"/>
          <w:sz w:val="24"/>
          <w:szCs w:val="24"/>
        </w:rPr>
      </w:pPr>
    </w:p>
    <w:p w14:paraId="42CDB677" w14:textId="152A3BC9" w:rsidR="00197A86" w:rsidRPr="00A35B0A" w:rsidRDefault="5C623BE1" w:rsidP="00AF34D9">
      <w:pPr>
        <w:pStyle w:val="ListParagraph"/>
        <w:numPr>
          <w:ilvl w:val="0"/>
          <w:numId w:val="19"/>
        </w:numPr>
        <w:jc w:val="both"/>
        <w:rPr>
          <w:rFonts w:ascii="Times New Roman" w:hAnsi="Times New Roman" w:cs="Times New Roman"/>
          <w:sz w:val="24"/>
          <w:szCs w:val="24"/>
        </w:rPr>
      </w:pPr>
      <w:r w:rsidRPr="003D3187">
        <w:rPr>
          <w:rFonts w:ascii="Times New Roman" w:hAnsi="Times New Roman" w:cs="Times New Roman"/>
          <w:sz w:val="24"/>
          <w:szCs w:val="24"/>
        </w:rPr>
        <w:t>Ņemot vērā pastāvošo sinerģiju starp SEG emisiju samazināšanu/CO</w:t>
      </w:r>
      <w:r w:rsidRPr="003D3187">
        <w:rPr>
          <w:rFonts w:ascii="Times New Roman" w:hAnsi="Times New Roman" w:cs="Times New Roman"/>
          <w:sz w:val="24"/>
          <w:szCs w:val="24"/>
          <w:vertAlign w:val="subscript"/>
        </w:rPr>
        <w:t>2</w:t>
      </w:r>
      <w:r w:rsidRPr="003D3187">
        <w:rPr>
          <w:rFonts w:ascii="Times New Roman" w:hAnsi="Times New Roman" w:cs="Times New Roman"/>
          <w:sz w:val="24"/>
          <w:szCs w:val="24"/>
        </w:rPr>
        <w:t xml:space="preserve"> piesaistes palielināšanu un </w:t>
      </w:r>
      <w:proofErr w:type="spellStart"/>
      <w:r w:rsidRPr="003D3187">
        <w:rPr>
          <w:rFonts w:ascii="Times New Roman" w:hAnsi="Times New Roman" w:cs="Times New Roman"/>
          <w:sz w:val="24"/>
          <w:szCs w:val="24"/>
        </w:rPr>
        <w:t>klimatnoturības</w:t>
      </w:r>
      <w:proofErr w:type="spellEnd"/>
      <w:r w:rsidRPr="003D3187">
        <w:rPr>
          <w:rFonts w:ascii="Times New Roman" w:hAnsi="Times New Roman" w:cs="Times New Roman"/>
          <w:sz w:val="24"/>
          <w:szCs w:val="24"/>
        </w:rPr>
        <w:t xml:space="preserve"> veicināšanu, ir būtiski </w:t>
      </w:r>
      <w:r w:rsidR="16E9D966" w:rsidRPr="003D3187">
        <w:rPr>
          <w:rFonts w:ascii="Times New Roman" w:hAnsi="Times New Roman" w:cs="Times New Roman"/>
          <w:sz w:val="24"/>
          <w:szCs w:val="24"/>
        </w:rPr>
        <w:t>turpināt darbu</w:t>
      </w:r>
      <w:r w:rsidRPr="003D3187">
        <w:rPr>
          <w:rFonts w:ascii="Times New Roman" w:hAnsi="Times New Roman" w:cs="Times New Roman"/>
          <w:sz w:val="24"/>
          <w:szCs w:val="24"/>
        </w:rPr>
        <w:t xml:space="preserve"> arī pie klimata risku mazināšanas.</w:t>
      </w:r>
    </w:p>
    <w:p w14:paraId="68DDC666" w14:textId="77777777" w:rsidR="00197A86" w:rsidRPr="005F4F51" w:rsidRDefault="00197A86">
      <w:pPr>
        <w:spacing w:after="0" w:line="240" w:lineRule="auto"/>
        <w:jc w:val="both"/>
        <w:rPr>
          <w:rFonts w:ascii="Times New Roman" w:hAnsi="Times New Roman"/>
          <w:sz w:val="24"/>
          <w:szCs w:val="24"/>
        </w:rPr>
      </w:pPr>
    </w:p>
    <w:p w14:paraId="1F1128B9" w14:textId="77777777" w:rsidR="00197A86" w:rsidRPr="005F4F51" w:rsidRDefault="00197A86">
      <w:pPr>
        <w:spacing w:after="0" w:line="240" w:lineRule="auto"/>
        <w:jc w:val="both"/>
        <w:rPr>
          <w:rFonts w:ascii="Times New Roman" w:hAnsi="Times New Roman"/>
          <w:sz w:val="24"/>
          <w:szCs w:val="24"/>
        </w:rPr>
      </w:pPr>
    </w:p>
    <w:p w14:paraId="705409BC" w14:textId="77777777" w:rsidR="00197A86" w:rsidRPr="005F4F51" w:rsidRDefault="00197A86">
      <w:pPr>
        <w:spacing w:after="0" w:line="240" w:lineRule="auto"/>
        <w:jc w:val="both"/>
        <w:rPr>
          <w:rFonts w:ascii="Times New Roman" w:hAnsi="Times New Roman"/>
          <w:sz w:val="24"/>
          <w:szCs w:val="24"/>
        </w:rPr>
      </w:pPr>
    </w:p>
    <w:p w14:paraId="6B845A86" w14:textId="69FC7629" w:rsidR="004456E1" w:rsidRDefault="13D651F2" w:rsidP="3388198F">
      <w:pPr>
        <w:spacing w:after="0" w:line="240" w:lineRule="auto"/>
        <w:rPr>
          <w:rFonts w:ascii="Times New Roman" w:hAnsi="Times New Roman"/>
          <w:sz w:val="24"/>
          <w:szCs w:val="24"/>
        </w:rPr>
      </w:pPr>
      <w:r w:rsidRPr="3388198F">
        <w:rPr>
          <w:rFonts w:ascii="Times New Roman" w:hAnsi="Times New Roman"/>
          <w:sz w:val="24"/>
          <w:szCs w:val="24"/>
        </w:rPr>
        <w:t>Klimata un enerģētikas ministrs                                                                       Raimonds Čudars</w:t>
      </w:r>
    </w:p>
    <w:p w14:paraId="25C426A5" w14:textId="77777777" w:rsidR="004456E1" w:rsidRDefault="004456E1">
      <w:pPr>
        <w:spacing w:after="0" w:line="240" w:lineRule="auto"/>
        <w:rPr>
          <w:rFonts w:ascii="Times New Roman" w:hAnsi="Times New Roman"/>
          <w:sz w:val="24"/>
          <w:szCs w:val="24"/>
        </w:rPr>
      </w:pPr>
    </w:p>
    <w:p w14:paraId="20F65C24" w14:textId="62C19777" w:rsidR="00197A86" w:rsidRPr="00255F39" w:rsidRDefault="00197A86" w:rsidP="00255F39">
      <w:pPr>
        <w:spacing w:after="0" w:line="240" w:lineRule="auto"/>
        <w:rPr>
          <w:rFonts w:ascii="Times New Roman" w:hAnsi="Times New Roman"/>
          <w:sz w:val="24"/>
          <w:szCs w:val="24"/>
        </w:rPr>
        <w:sectPr w:rsidR="00197A86" w:rsidRPr="00255F39" w:rsidSect="007725CF">
          <w:footerReference w:type="default" r:id="rId19"/>
          <w:headerReference w:type="first" r:id="rId20"/>
          <w:footerReference w:type="first" r:id="rId21"/>
          <w:pgSz w:w="11906" w:h="16838"/>
          <w:pgMar w:top="1134" w:right="850" w:bottom="851" w:left="1701" w:header="567" w:footer="567" w:gutter="0"/>
          <w:cols w:space="720"/>
          <w:formProt w:val="0"/>
          <w:titlePg/>
          <w:docGrid w:linePitch="360"/>
        </w:sectPr>
      </w:pPr>
    </w:p>
    <w:p w14:paraId="26398C46" w14:textId="1DD6CE06" w:rsidR="00197A86" w:rsidRPr="00902A6B" w:rsidRDefault="1E54A75D" w:rsidP="00411C7C">
      <w:pPr>
        <w:pStyle w:val="ListParagraph"/>
        <w:numPr>
          <w:ilvl w:val="0"/>
          <w:numId w:val="20"/>
        </w:numPr>
        <w:jc w:val="center"/>
      </w:pPr>
      <w:bookmarkStart w:id="34" w:name="_Hlk121243282"/>
      <w:r w:rsidRPr="12720D23">
        <w:rPr>
          <w:rFonts w:ascii="Times New Roman" w:hAnsi="Times New Roman" w:cs="Times New Roman"/>
          <w:b/>
          <w:bCs/>
          <w:i/>
          <w:iCs/>
          <w:sz w:val="24"/>
          <w:szCs w:val="24"/>
          <w:lang w:eastAsia="lv-LV"/>
        </w:rPr>
        <w:t>p</w:t>
      </w:r>
      <w:r w:rsidR="0D165C5C" w:rsidRPr="12720D23">
        <w:rPr>
          <w:rFonts w:ascii="Times New Roman" w:hAnsi="Times New Roman" w:cs="Times New Roman"/>
          <w:b/>
          <w:bCs/>
          <w:i/>
          <w:iCs/>
          <w:sz w:val="24"/>
          <w:szCs w:val="24"/>
          <w:lang w:eastAsia="lv-LV"/>
        </w:rPr>
        <w:t xml:space="preserve">ielikums. </w:t>
      </w:r>
      <w:r w:rsidR="464BB017" w:rsidRPr="12720D23">
        <w:rPr>
          <w:rFonts w:ascii="Times New Roman" w:hAnsi="Times New Roman" w:cs="Times New Roman"/>
          <w:b/>
          <w:bCs/>
          <w:i/>
          <w:iCs/>
          <w:sz w:val="24"/>
          <w:szCs w:val="24"/>
          <w:lang w:eastAsia="lv-LV"/>
        </w:rPr>
        <w:t xml:space="preserve">Pārskats par </w:t>
      </w:r>
      <w:r w:rsidR="285FDC5D" w:rsidRPr="12720D23">
        <w:rPr>
          <w:rFonts w:ascii="Times New Roman" w:hAnsi="Times New Roman" w:cs="Times New Roman"/>
          <w:b/>
          <w:bCs/>
          <w:i/>
          <w:iCs/>
          <w:sz w:val="24"/>
          <w:szCs w:val="24"/>
          <w:lang w:eastAsia="lv-LV"/>
        </w:rPr>
        <w:t xml:space="preserve">ES </w:t>
      </w:r>
      <w:r w:rsidR="004E2386" w:rsidRPr="12720D23">
        <w:rPr>
          <w:rFonts w:ascii="Times New Roman" w:hAnsi="Times New Roman" w:cs="Times New Roman"/>
          <w:b/>
          <w:bCs/>
          <w:i/>
          <w:iCs/>
          <w:sz w:val="24"/>
          <w:szCs w:val="24"/>
          <w:lang w:eastAsia="lv-LV"/>
        </w:rPr>
        <w:t xml:space="preserve">vēsturiskajiem un </w:t>
      </w:r>
      <w:r w:rsidR="4156ECDF" w:rsidRPr="12720D23" w:rsidDel="004E2386">
        <w:rPr>
          <w:rFonts w:ascii="Times New Roman" w:hAnsi="Times New Roman" w:cs="Times New Roman"/>
          <w:b/>
          <w:bCs/>
          <w:i/>
          <w:iCs/>
          <w:sz w:val="24"/>
          <w:szCs w:val="24"/>
          <w:lang w:eastAsia="lv-LV"/>
        </w:rPr>
        <w:t xml:space="preserve">esošajiem </w:t>
      </w:r>
      <w:r w:rsidR="4156ECDF" w:rsidRPr="12720D23">
        <w:rPr>
          <w:rFonts w:ascii="Times New Roman" w:hAnsi="Times New Roman" w:cs="Times New Roman"/>
          <w:b/>
          <w:bCs/>
          <w:i/>
          <w:iCs/>
          <w:sz w:val="24"/>
          <w:szCs w:val="24"/>
          <w:lang w:eastAsia="lv-LV"/>
        </w:rPr>
        <w:t xml:space="preserve">klimata mērķiem (“Eiropas </w:t>
      </w:r>
      <w:r w:rsidR="5CD4CDCC" w:rsidRPr="12720D23">
        <w:rPr>
          <w:rFonts w:ascii="Times New Roman" w:hAnsi="Times New Roman" w:cs="Times New Roman"/>
          <w:b/>
          <w:bCs/>
          <w:i/>
          <w:iCs/>
          <w:sz w:val="24"/>
          <w:szCs w:val="24"/>
          <w:lang w:eastAsia="lv-LV"/>
        </w:rPr>
        <w:t>Z</w:t>
      </w:r>
      <w:r w:rsidR="4156ECDF" w:rsidRPr="12720D23">
        <w:rPr>
          <w:rFonts w:ascii="Times New Roman" w:hAnsi="Times New Roman" w:cs="Times New Roman"/>
          <w:b/>
          <w:bCs/>
          <w:i/>
          <w:iCs/>
          <w:sz w:val="24"/>
          <w:szCs w:val="24"/>
          <w:lang w:eastAsia="lv-LV"/>
        </w:rPr>
        <w:t xml:space="preserve">aļā kursa īstenošana” — </w:t>
      </w:r>
      <w:r w:rsidR="043313A6" w:rsidRPr="12720D23">
        <w:rPr>
          <w:rFonts w:ascii="Times New Roman" w:hAnsi="Times New Roman" w:cs="Times New Roman"/>
          <w:b/>
          <w:bCs/>
          <w:i/>
          <w:iCs/>
          <w:sz w:val="24"/>
          <w:szCs w:val="24"/>
          <w:lang w:eastAsia="lv-LV"/>
        </w:rPr>
        <w:t xml:space="preserve">“Gatavi </w:t>
      </w:r>
      <w:proofErr w:type="spellStart"/>
      <w:r w:rsidR="043313A6" w:rsidRPr="12720D23">
        <w:rPr>
          <w:rFonts w:ascii="Times New Roman" w:hAnsi="Times New Roman" w:cs="Times New Roman"/>
          <w:b/>
          <w:bCs/>
          <w:i/>
          <w:iCs/>
          <w:sz w:val="24"/>
          <w:szCs w:val="24"/>
          <w:lang w:eastAsia="lv-LV"/>
        </w:rPr>
        <w:t>mērķrādītājam</w:t>
      </w:r>
      <w:proofErr w:type="spellEnd"/>
      <w:r w:rsidR="043313A6" w:rsidRPr="12720D23">
        <w:rPr>
          <w:rFonts w:ascii="Times New Roman" w:hAnsi="Times New Roman" w:cs="Times New Roman"/>
          <w:b/>
          <w:bCs/>
          <w:i/>
          <w:iCs/>
          <w:sz w:val="24"/>
          <w:szCs w:val="24"/>
          <w:lang w:eastAsia="lv-LV"/>
        </w:rPr>
        <w:t xml:space="preserve"> 55%” </w:t>
      </w:r>
      <w:r w:rsidR="000F4340" w:rsidRPr="12720D23">
        <w:rPr>
          <w:rFonts w:ascii="Times New Roman" w:hAnsi="Times New Roman" w:cs="Times New Roman"/>
          <w:b/>
          <w:bCs/>
          <w:i/>
          <w:iCs/>
          <w:sz w:val="24"/>
          <w:szCs w:val="24"/>
          <w:lang w:eastAsia="lv-LV"/>
        </w:rPr>
        <w:t>tiesību</w:t>
      </w:r>
      <w:r w:rsidR="00207D93" w:rsidRPr="12720D23">
        <w:rPr>
          <w:rFonts w:ascii="Times New Roman" w:hAnsi="Times New Roman" w:cs="Times New Roman"/>
          <w:b/>
          <w:bCs/>
          <w:i/>
          <w:iCs/>
          <w:sz w:val="24"/>
          <w:szCs w:val="24"/>
          <w:lang w:eastAsia="lv-LV"/>
        </w:rPr>
        <w:t xml:space="preserve"> akti</w:t>
      </w:r>
      <w:r w:rsidR="4156ECDF" w:rsidRPr="12720D23">
        <w:rPr>
          <w:rFonts w:ascii="Times New Roman" w:hAnsi="Times New Roman" w:cs="Times New Roman"/>
          <w:b/>
          <w:bCs/>
          <w:i/>
          <w:iCs/>
          <w:sz w:val="24"/>
          <w:szCs w:val="24"/>
          <w:lang w:eastAsia="lv-LV"/>
        </w:rPr>
        <w:t>)</w:t>
      </w:r>
      <w:r w:rsidR="00174E32" w:rsidRPr="12720D23">
        <w:rPr>
          <w:rStyle w:val="FootnoteAnchor"/>
          <w:rFonts w:ascii="Times New Roman" w:hAnsi="Times New Roman" w:cs="Times New Roman"/>
          <w:b/>
          <w:bCs/>
          <w:i/>
          <w:iCs/>
          <w:sz w:val="24"/>
          <w:szCs w:val="24"/>
          <w:lang w:eastAsia="lv-LV"/>
        </w:rPr>
        <w:footnoteReference w:id="82"/>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5"/>
        <w:gridCol w:w="1394"/>
        <w:gridCol w:w="1313"/>
        <w:gridCol w:w="2506"/>
        <w:gridCol w:w="1933"/>
        <w:gridCol w:w="1969"/>
        <w:gridCol w:w="1235"/>
        <w:gridCol w:w="189"/>
        <w:gridCol w:w="1395"/>
        <w:gridCol w:w="1273"/>
      </w:tblGrid>
      <w:tr w:rsidR="00197A86" w:rsidRPr="00902A6B" w14:paraId="4D154FA2" w14:textId="77777777" w:rsidTr="00FB12DC">
        <w:trPr>
          <w:trHeight w:val="507"/>
          <w:tblHeader/>
        </w:trPr>
        <w:tc>
          <w:tcPr>
            <w:tcW w:w="1499" w:type="dxa"/>
            <w:shd w:val="clear" w:color="auto" w:fill="auto"/>
            <w:vAlign w:val="center"/>
          </w:tcPr>
          <w:bookmarkEnd w:id="34"/>
          <w:p w14:paraId="08C71FF1" w14:textId="77777777" w:rsidR="00197A86" w:rsidRPr="00FB12DC" w:rsidRDefault="00174E32" w:rsidP="00337F89">
            <w:pPr>
              <w:spacing w:after="0"/>
              <w:jc w:val="center"/>
              <w:rPr>
                <w:b/>
                <w:bCs/>
                <w:sz w:val="20"/>
                <w:szCs w:val="20"/>
                <w:lang w:eastAsia="lv-LV"/>
              </w:rPr>
            </w:pPr>
            <w:r w:rsidRPr="00FB12DC">
              <w:rPr>
                <w:b/>
                <w:bCs/>
                <w:sz w:val="20"/>
                <w:szCs w:val="20"/>
                <w:lang w:eastAsia="lv-LV"/>
              </w:rPr>
              <w:t> </w:t>
            </w:r>
          </w:p>
        </w:tc>
        <w:tc>
          <w:tcPr>
            <w:tcW w:w="5224" w:type="dxa"/>
            <w:gridSpan w:val="3"/>
            <w:shd w:val="clear" w:color="auto" w:fill="auto"/>
            <w:vAlign w:val="center"/>
          </w:tcPr>
          <w:p w14:paraId="5A21111A" w14:textId="77777777"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Starptautiskās saistības</w:t>
            </w:r>
          </w:p>
        </w:tc>
        <w:tc>
          <w:tcPr>
            <w:tcW w:w="8009" w:type="dxa"/>
            <w:gridSpan w:val="6"/>
            <w:shd w:val="clear" w:color="auto" w:fill="auto"/>
            <w:vAlign w:val="center"/>
          </w:tcPr>
          <w:p w14:paraId="419A0742" w14:textId="7D1D85C9"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ES normatīvie akti</w:t>
            </w:r>
          </w:p>
        </w:tc>
      </w:tr>
      <w:tr w:rsidR="00345E5F" w:rsidRPr="00902A6B" w14:paraId="2AC6F156" w14:textId="77777777" w:rsidTr="00FB12DC">
        <w:trPr>
          <w:trHeight w:val="507"/>
          <w:tblHeader/>
        </w:trPr>
        <w:tc>
          <w:tcPr>
            <w:tcW w:w="1499" w:type="dxa"/>
            <w:vMerge w:val="restart"/>
            <w:shd w:val="clear" w:color="auto" w:fill="auto"/>
            <w:vAlign w:val="center"/>
          </w:tcPr>
          <w:p w14:paraId="459CDFD4" w14:textId="77777777" w:rsidR="00197A86" w:rsidRPr="00FB12DC" w:rsidRDefault="00174E32" w:rsidP="00337F89">
            <w:pPr>
              <w:spacing w:after="0"/>
              <w:jc w:val="center"/>
              <w:rPr>
                <w:rFonts w:ascii="Times New Roman" w:hAnsi="Times New Roman"/>
                <w:b/>
                <w:bCs/>
                <w:sz w:val="20"/>
                <w:szCs w:val="20"/>
                <w:lang w:val="en-GB" w:eastAsia="lv-LV"/>
              </w:rPr>
            </w:pPr>
            <w:r w:rsidRPr="00FB12DC">
              <w:rPr>
                <w:rFonts w:ascii="Times New Roman" w:hAnsi="Times New Roman"/>
                <w:b/>
                <w:bCs/>
                <w:sz w:val="20"/>
                <w:szCs w:val="20"/>
                <w:lang w:val="en-GB" w:eastAsia="lv-LV"/>
              </w:rPr>
              <w:t> </w:t>
            </w:r>
          </w:p>
        </w:tc>
        <w:tc>
          <w:tcPr>
            <w:tcW w:w="2713" w:type="dxa"/>
            <w:gridSpan w:val="2"/>
            <w:vMerge w:val="restart"/>
            <w:shd w:val="clear" w:color="auto" w:fill="auto"/>
            <w:vAlign w:val="center"/>
          </w:tcPr>
          <w:p w14:paraId="2E43AA06" w14:textId="77777777" w:rsidR="00197A86" w:rsidRPr="00FB12DC" w:rsidRDefault="00197A86" w:rsidP="00337F89">
            <w:pPr>
              <w:snapToGrid w:val="0"/>
              <w:spacing w:after="0"/>
              <w:jc w:val="center"/>
              <w:rPr>
                <w:rFonts w:ascii="Times New Roman" w:hAnsi="Times New Roman"/>
                <w:b/>
                <w:bCs/>
                <w:sz w:val="20"/>
                <w:szCs w:val="20"/>
                <w:lang w:eastAsia="lv-LV"/>
              </w:rPr>
            </w:pPr>
          </w:p>
          <w:p w14:paraId="74DE7222" w14:textId="70005EB0"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ES saistības Kioto protokola</w:t>
            </w:r>
            <w:r w:rsidR="008A3F70" w:rsidRPr="00FB12DC">
              <w:rPr>
                <w:rFonts w:ascii="Times New Roman" w:hAnsi="Times New Roman"/>
                <w:b/>
                <w:bCs/>
                <w:sz w:val="20"/>
                <w:szCs w:val="20"/>
                <w:lang w:eastAsia="lv-LV"/>
              </w:rPr>
              <w:t xml:space="preserve"> (KP)</w:t>
            </w:r>
            <w:r w:rsidRPr="00FB12DC">
              <w:rPr>
                <w:rFonts w:ascii="Times New Roman" w:hAnsi="Times New Roman"/>
                <w:b/>
                <w:bCs/>
                <w:sz w:val="20"/>
                <w:szCs w:val="20"/>
                <w:lang w:eastAsia="lv-LV"/>
              </w:rPr>
              <w:t xml:space="preserve"> ietvaros</w:t>
            </w:r>
          </w:p>
        </w:tc>
        <w:tc>
          <w:tcPr>
            <w:tcW w:w="2511" w:type="dxa"/>
            <w:vMerge w:val="restart"/>
            <w:shd w:val="clear" w:color="auto" w:fill="auto"/>
            <w:vAlign w:val="center"/>
          </w:tcPr>
          <w:p w14:paraId="14CD66E9" w14:textId="77777777"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ES saistības Parīzes nolīguma ietvaros</w:t>
            </w:r>
          </w:p>
        </w:tc>
        <w:tc>
          <w:tcPr>
            <w:tcW w:w="3910" w:type="dxa"/>
            <w:gridSpan w:val="2"/>
            <w:shd w:val="clear" w:color="auto" w:fill="auto"/>
            <w:vAlign w:val="center"/>
          </w:tcPr>
          <w:p w14:paraId="26F1A321" w14:textId="70A2643B"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 xml:space="preserve">Klimata un </w:t>
            </w:r>
            <w:r w:rsidR="0045191D" w:rsidRPr="00FB12DC">
              <w:rPr>
                <w:rFonts w:ascii="Times New Roman" w:hAnsi="Times New Roman"/>
                <w:b/>
                <w:bCs/>
                <w:sz w:val="20"/>
                <w:szCs w:val="20"/>
                <w:lang w:eastAsia="lv-LV"/>
              </w:rPr>
              <w:t>e</w:t>
            </w:r>
            <w:r w:rsidRPr="00FB12DC">
              <w:rPr>
                <w:rFonts w:ascii="Times New Roman" w:hAnsi="Times New Roman"/>
                <w:b/>
                <w:bCs/>
                <w:sz w:val="20"/>
                <w:szCs w:val="20"/>
                <w:lang w:eastAsia="lv-LV"/>
              </w:rPr>
              <w:t xml:space="preserve">nerģētikas </w:t>
            </w:r>
            <w:proofErr w:type="spellStart"/>
            <w:r w:rsidRPr="00FB12DC">
              <w:rPr>
                <w:rFonts w:ascii="Times New Roman" w:hAnsi="Times New Roman"/>
                <w:b/>
                <w:bCs/>
                <w:sz w:val="20"/>
                <w:szCs w:val="20"/>
                <w:lang w:eastAsia="lv-LV"/>
              </w:rPr>
              <w:t>pakotne</w:t>
            </w:r>
            <w:proofErr w:type="spellEnd"/>
            <w:r w:rsidRPr="00FB12DC">
              <w:rPr>
                <w:rFonts w:ascii="Times New Roman" w:hAnsi="Times New Roman"/>
                <w:b/>
                <w:bCs/>
                <w:sz w:val="20"/>
                <w:szCs w:val="20"/>
                <w:lang w:eastAsia="lv-LV"/>
              </w:rPr>
              <w:t xml:space="preserve"> 2020</w:t>
            </w:r>
          </w:p>
        </w:tc>
        <w:tc>
          <w:tcPr>
            <w:tcW w:w="4099" w:type="dxa"/>
            <w:gridSpan w:val="4"/>
            <w:shd w:val="clear" w:color="auto" w:fill="auto"/>
            <w:vAlign w:val="center"/>
          </w:tcPr>
          <w:p w14:paraId="1F0C0274" w14:textId="05050F95" w:rsidR="00197A86" w:rsidRPr="00FB12DC" w:rsidRDefault="00174E32" w:rsidP="00337F89">
            <w:pPr>
              <w:spacing w:after="0"/>
              <w:jc w:val="center"/>
            </w:pPr>
            <w:r w:rsidRPr="00FB12DC">
              <w:rPr>
                <w:rFonts w:ascii="Times New Roman" w:hAnsi="Times New Roman"/>
                <w:b/>
                <w:bCs/>
                <w:sz w:val="20"/>
                <w:szCs w:val="20"/>
                <w:lang w:eastAsia="lv-LV"/>
              </w:rPr>
              <w:t>Klimata un enerģētikas satvars 2030</w:t>
            </w:r>
          </w:p>
        </w:tc>
      </w:tr>
      <w:tr w:rsidR="00B33B64" w:rsidRPr="00902A6B" w14:paraId="4457FDD2" w14:textId="77777777" w:rsidTr="00FB12DC">
        <w:trPr>
          <w:trHeight w:val="521"/>
          <w:tblHeader/>
        </w:trPr>
        <w:tc>
          <w:tcPr>
            <w:tcW w:w="1499" w:type="dxa"/>
            <w:vMerge/>
            <w:shd w:val="clear" w:color="auto" w:fill="auto"/>
            <w:vAlign w:val="center"/>
          </w:tcPr>
          <w:p w14:paraId="2D2537E0" w14:textId="77777777" w:rsidR="00197A86" w:rsidRPr="00FB12DC" w:rsidRDefault="00197A86" w:rsidP="00337F89"/>
        </w:tc>
        <w:tc>
          <w:tcPr>
            <w:tcW w:w="2713" w:type="dxa"/>
            <w:gridSpan w:val="2"/>
            <w:vMerge/>
            <w:shd w:val="clear" w:color="auto" w:fill="auto"/>
            <w:vAlign w:val="center"/>
          </w:tcPr>
          <w:p w14:paraId="07DD58BB" w14:textId="77777777" w:rsidR="00197A86" w:rsidRPr="00FB12DC" w:rsidRDefault="00197A86" w:rsidP="00337F89"/>
        </w:tc>
        <w:tc>
          <w:tcPr>
            <w:tcW w:w="2511" w:type="dxa"/>
            <w:vMerge/>
            <w:shd w:val="clear" w:color="auto" w:fill="auto"/>
            <w:vAlign w:val="center"/>
          </w:tcPr>
          <w:p w14:paraId="51A1B4EE" w14:textId="77777777" w:rsidR="00197A86" w:rsidRPr="00FB12DC" w:rsidRDefault="00197A86" w:rsidP="00337F89"/>
        </w:tc>
        <w:tc>
          <w:tcPr>
            <w:tcW w:w="1937" w:type="dxa"/>
            <w:shd w:val="clear" w:color="auto" w:fill="auto"/>
            <w:vAlign w:val="center"/>
          </w:tcPr>
          <w:p w14:paraId="43A6F4BD" w14:textId="7CDBE4E2"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ES emisij</w:t>
            </w:r>
            <w:r w:rsidR="00FE233D" w:rsidRPr="00FB12DC">
              <w:rPr>
                <w:rFonts w:ascii="Times New Roman" w:hAnsi="Times New Roman"/>
                <w:b/>
                <w:bCs/>
                <w:sz w:val="20"/>
                <w:szCs w:val="20"/>
                <w:lang w:eastAsia="lv-LV"/>
              </w:rPr>
              <w:t>as</w:t>
            </w:r>
            <w:r w:rsidR="00007A09" w:rsidRPr="00FB12DC">
              <w:rPr>
                <w:rFonts w:ascii="Times New Roman" w:hAnsi="Times New Roman"/>
                <w:b/>
                <w:bCs/>
                <w:sz w:val="20"/>
                <w:szCs w:val="20"/>
                <w:lang w:eastAsia="lv-LV"/>
              </w:rPr>
              <w:t xml:space="preserve"> kvotu</w:t>
            </w:r>
            <w:r w:rsidRPr="00FB12DC">
              <w:rPr>
                <w:rFonts w:ascii="Times New Roman" w:hAnsi="Times New Roman"/>
                <w:b/>
                <w:bCs/>
                <w:sz w:val="20"/>
                <w:szCs w:val="20"/>
                <w:lang w:eastAsia="lv-LV"/>
              </w:rPr>
              <w:t xml:space="preserve"> tirdzniecības</w:t>
            </w:r>
          </w:p>
          <w:p w14:paraId="7707CE2C" w14:textId="4CBC2442"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eastAsia="Times New Roman" w:hAnsi="Times New Roman"/>
                <w:b/>
                <w:bCs/>
                <w:sz w:val="20"/>
                <w:szCs w:val="20"/>
                <w:lang w:eastAsia="lv-LV"/>
              </w:rPr>
              <w:t xml:space="preserve"> </w:t>
            </w:r>
            <w:r w:rsidRPr="00FB12DC">
              <w:rPr>
                <w:rFonts w:ascii="Times New Roman" w:hAnsi="Times New Roman"/>
                <w:b/>
                <w:bCs/>
                <w:sz w:val="20"/>
                <w:szCs w:val="20"/>
                <w:lang w:eastAsia="lv-LV"/>
              </w:rPr>
              <w:t>sistēma (</w:t>
            </w:r>
            <w:r w:rsidR="006708DF" w:rsidRPr="00FB12DC">
              <w:rPr>
                <w:rFonts w:ascii="Times New Roman" w:hAnsi="Times New Roman"/>
                <w:b/>
                <w:bCs/>
                <w:sz w:val="20"/>
                <w:szCs w:val="20"/>
                <w:lang w:eastAsia="lv-LV"/>
              </w:rPr>
              <w:t xml:space="preserve">ES </w:t>
            </w:r>
            <w:r w:rsidRPr="00FB12DC">
              <w:rPr>
                <w:rFonts w:ascii="Times New Roman" w:hAnsi="Times New Roman"/>
                <w:b/>
                <w:bCs/>
                <w:sz w:val="20"/>
                <w:szCs w:val="20"/>
                <w:lang w:eastAsia="lv-LV"/>
              </w:rPr>
              <w:t>ETS)</w:t>
            </w:r>
          </w:p>
        </w:tc>
        <w:tc>
          <w:tcPr>
            <w:tcW w:w="1973" w:type="dxa"/>
            <w:shd w:val="clear" w:color="auto" w:fill="auto"/>
            <w:vAlign w:val="center"/>
          </w:tcPr>
          <w:p w14:paraId="017D742F" w14:textId="73F8C144"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Saistību pārdales lēmums (</w:t>
            </w:r>
            <w:r w:rsidR="00C966B5" w:rsidRPr="00FB12DC">
              <w:rPr>
                <w:rFonts w:ascii="Times New Roman" w:hAnsi="Times New Roman"/>
                <w:b/>
                <w:bCs/>
                <w:sz w:val="20"/>
                <w:szCs w:val="20"/>
                <w:lang w:eastAsia="lv-LV"/>
              </w:rPr>
              <w:t>ESD</w:t>
            </w:r>
            <w:r w:rsidRPr="00FB12DC">
              <w:rPr>
                <w:rFonts w:ascii="Times New Roman" w:hAnsi="Times New Roman"/>
                <w:b/>
                <w:bCs/>
                <w:sz w:val="20"/>
                <w:szCs w:val="20"/>
                <w:lang w:eastAsia="lv-LV"/>
              </w:rPr>
              <w:t>)</w:t>
            </w:r>
          </w:p>
        </w:tc>
        <w:tc>
          <w:tcPr>
            <w:tcW w:w="1426" w:type="dxa"/>
            <w:gridSpan w:val="2"/>
            <w:shd w:val="clear" w:color="auto" w:fill="auto"/>
            <w:vAlign w:val="center"/>
          </w:tcPr>
          <w:p w14:paraId="44DEEED7" w14:textId="6898C67F"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ES emisij</w:t>
            </w:r>
            <w:r w:rsidR="0045191D" w:rsidRPr="00FB12DC">
              <w:rPr>
                <w:rFonts w:ascii="Times New Roman" w:hAnsi="Times New Roman"/>
                <w:b/>
                <w:bCs/>
                <w:sz w:val="20"/>
                <w:szCs w:val="20"/>
                <w:lang w:eastAsia="lv-LV"/>
              </w:rPr>
              <w:t>as</w:t>
            </w:r>
            <w:r w:rsidR="00007A09" w:rsidRPr="00FB12DC">
              <w:rPr>
                <w:rFonts w:ascii="Times New Roman" w:hAnsi="Times New Roman"/>
                <w:b/>
                <w:bCs/>
                <w:sz w:val="20"/>
                <w:szCs w:val="20"/>
                <w:lang w:eastAsia="lv-LV"/>
              </w:rPr>
              <w:t xml:space="preserve"> kvot</w:t>
            </w:r>
            <w:r w:rsidRPr="00FB12DC">
              <w:rPr>
                <w:rFonts w:ascii="Times New Roman" w:hAnsi="Times New Roman"/>
                <w:b/>
                <w:bCs/>
                <w:sz w:val="20"/>
                <w:szCs w:val="20"/>
                <w:lang w:eastAsia="lv-LV"/>
              </w:rPr>
              <w:t>u tirdzniecības sistēma (</w:t>
            </w:r>
            <w:r w:rsidR="006011A3" w:rsidRPr="00FB12DC">
              <w:rPr>
                <w:rFonts w:ascii="Times New Roman" w:hAnsi="Times New Roman"/>
                <w:b/>
                <w:bCs/>
                <w:sz w:val="20"/>
                <w:szCs w:val="20"/>
                <w:lang w:eastAsia="lv-LV"/>
              </w:rPr>
              <w:t xml:space="preserve">ES </w:t>
            </w:r>
            <w:r w:rsidRPr="00FB12DC">
              <w:rPr>
                <w:rFonts w:ascii="Times New Roman" w:hAnsi="Times New Roman"/>
                <w:b/>
                <w:bCs/>
                <w:sz w:val="20"/>
                <w:szCs w:val="20"/>
                <w:lang w:eastAsia="lv-LV"/>
              </w:rPr>
              <w:t>ETS)</w:t>
            </w:r>
          </w:p>
        </w:tc>
        <w:tc>
          <w:tcPr>
            <w:tcW w:w="1398" w:type="dxa"/>
            <w:shd w:val="clear" w:color="auto" w:fill="auto"/>
            <w:vAlign w:val="center"/>
          </w:tcPr>
          <w:p w14:paraId="377D77B0" w14:textId="4C20820F" w:rsidR="00197A86" w:rsidRPr="00FB12DC" w:rsidRDefault="00174E32" w:rsidP="00337F89">
            <w:pPr>
              <w:spacing w:after="0"/>
              <w:jc w:val="center"/>
              <w:rPr>
                <w:rFonts w:ascii="Times New Roman" w:hAnsi="Times New Roman"/>
                <w:b/>
                <w:bCs/>
                <w:sz w:val="20"/>
                <w:szCs w:val="20"/>
                <w:lang w:eastAsia="lv-LV"/>
              </w:rPr>
            </w:pPr>
            <w:r w:rsidRPr="00FB12DC">
              <w:rPr>
                <w:rFonts w:ascii="Times New Roman" w:hAnsi="Times New Roman"/>
                <w:b/>
                <w:bCs/>
                <w:sz w:val="20"/>
                <w:szCs w:val="20"/>
                <w:lang w:eastAsia="lv-LV"/>
              </w:rPr>
              <w:t>Saistību pārdales regula (</w:t>
            </w:r>
            <w:r w:rsidR="00D26FA6" w:rsidRPr="00FB12DC">
              <w:rPr>
                <w:rFonts w:ascii="Times New Roman" w:hAnsi="Times New Roman"/>
                <w:b/>
                <w:bCs/>
                <w:sz w:val="20"/>
                <w:szCs w:val="20"/>
                <w:lang w:eastAsia="lv-LV"/>
              </w:rPr>
              <w:t>ESR</w:t>
            </w:r>
            <w:r w:rsidRPr="00FB12DC">
              <w:rPr>
                <w:rFonts w:ascii="Times New Roman" w:hAnsi="Times New Roman"/>
                <w:b/>
                <w:bCs/>
                <w:sz w:val="20"/>
                <w:szCs w:val="20"/>
                <w:lang w:eastAsia="lv-LV"/>
              </w:rPr>
              <w:t>)</w:t>
            </w:r>
          </w:p>
        </w:tc>
        <w:tc>
          <w:tcPr>
            <w:tcW w:w="1275" w:type="dxa"/>
            <w:shd w:val="clear" w:color="auto" w:fill="auto"/>
            <w:vAlign w:val="center"/>
          </w:tcPr>
          <w:p w14:paraId="6365681D" w14:textId="77777777" w:rsidR="00197A86" w:rsidRPr="00FB12DC" w:rsidRDefault="0D165C5C" w:rsidP="00337F89">
            <w:pPr>
              <w:spacing w:after="0"/>
              <w:jc w:val="center"/>
            </w:pPr>
            <w:r w:rsidRPr="00FB12DC">
              <w:rPr>
                <w:rFonts w:ascii="Times New Roman" w:hAnsi="Times New Roman"/>
                <w:b/>
                <w:bCs/>
                <w:sz w:val="20"/>
                <w:szCs w:val="20"/>
                <w:lang w:eastAsia="lv-LV"/>
              </w:rPr>
              <w:t>ZIZIMM</w:t>
            </w:r>
            <w:r w:rsidR="00174E32" w:rsidRPr="00FB12DC">
              <w:rPr>
                <w:rStyle w:val="FootnoteAnchor"/>
                <w:rFonts w:ascii="Times New Roman" w:hAnsi="Times New Roman"/>
                <w:b/>
                <w:bCs/>
                <w:sz w:val="20"/>
                <w:szCs w:val="20"/>
                <w:lang w:eastAsia="lv-LV"/>
              </w:rPr>
              <w:footnoteReference w:id="83"/>
            </w:r>
          </w:p>
        </w:tc>
      </w:tr>
      <w:tr w:rsidR="00146009" w:rsidRPr="00902A6B" w14:paraId="33DC187A" w14:textId="77777777" w:rsidTr="00FB12DC">
        <w:trPr>
          <w:trHeight w:val="31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7EB14098" w14:textId="44CDCFD5" w:rsidR="00197A86" w:rsidRPr="00902A6B" w:rsidRDefault="00CD103F"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Mērķu s</w:t>
            </w:r>
            <w:r w:rsidR="00174E32" w:rsidRPr="00902A6B">
              <w:rPr>
                <w:rFonts w:ascii="Times New Roman" w:hAnsi="Times New Roman"/>
                <w:b/>
                <w:bCs/>
                <w:color w:val="000000"/>
                <w:sz w:val="20"/>
                <w:szCs w:val="20"/>
                <w:lang w:eastAsia="lv-LV"/>
              </w:rPr>
              <w:t>aistību periodi</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71080937" w14:textId="77777777" w:rsidR="00197A86" w:rsidRPr="00902A6B" w:rsidRDefault="00197A86" w:rsidP="00337F89">
            <w:pPr>
              <w:snapToGrid w:val="0"/>
              <w:spacing w:after="0"/>
              <w:jc w:val="center"/>
              <w:rPr>
                <w:rFonts w:ascii="Times New Roman" w:hAnsi="Times New Roman"/>
                <w:b/>
                <w:bCs/>
                <w:color w:val="000000"/>
                <w:sz w:val="16"/>
                <w:szCs w:val="16"/>
                <w:lang w:eastAsia="lv-LV"/>
              </w:rPr>
            </w:pPr>
          </w:p>
          <w:p w14:paraId="7ECDE9FD" w14:textId="77E90C63"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2013.-2020.</w:t>
            </w:r>
            <w:r w:rsidR="00CD103F" w:rsidRPr="00902A6B">
              <w:rPr>
                <w:rFonts w:ascii="Times New Roman" w:hAnsi="Times New Roman"/>
                <w:color w:val="000000"/>
                <w:sz w:val="16"/>
                <w:szCs w:val="16"/>
                <w:lang w:eastAsia="lv-LV"/>
              </w:rPr>
              <w:t>g.</w:t>
            </w:r>
            <w:r w:rsidR="004B4402">
              <w:rPr>
                <w:rFonts w:ascii="Times New Roman" w:hAnsi="Times New Roman"/>
                <w:color w:val="000000"/>
                <w:sz w:val="16"/>
                <w:szCs w:val="16"/>
                <w:lang w:eastAsia="lv-LV"/>
              </w:rPr>
              <w:t xml:space="preserve"> (</w:t>
            </w:r>
            <w:r w:rsidR="00A82EA4">
              <w:rPr>
                <w:rFonts w:ascii="Times New Roman" w:hAnsi="Times New Roman"/>
                <w:color w:val="000000"/>
                <w:sz w:val="16"/>
                <w:szCs w:val="16"/>
                <w:lang w:eastAsia="lv-LV"/>
              </w:rPr>
              <w:t>Kioto protokola 2.saistību periods</w:t>
            </w:r>
            <w:r w:rsidRPr="00902A6B">
              <w:rPr>
                <w:rFonts w:ascii="Times New Roman" w:hAnsi="Times New Roman"/>
                <w:color w:val="000000"/>
                <w:sz w:val="16"/>
                <w:szCs w:val="16"/>
                <w:lang w:eastAsia="lv-LV"/>
              </w:rPr>
              <w:t>)</w:t>
            </w:r>
          </w:p>
          <w:p w14:paraId="7705BCF7" w14:textId="77777777" w:rsidR="00197A86" w:rsidRPr="00902A6B" w:rsidRDefault="00197A86" w:rsidP="00337F89">
            <w:pPr>
              <w:spacing w:after="0"/>
              <w:jc w:val="center"/>
              <w:rPr>
                <w:rFonts w:ascii="Times New Roman" w:hAnsi="Times New Roman"/>
                <w:color w:val="000000"/>
                <w:sz w:val="16"/>
                <w:szCs w:val="16"/>
                <w:lang w:eastAsia="lv-LV"/>
              </w:rPr>
            </w:pP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F510F" w14:textId="428D2F3F" w:rsidR="00197A86" w:rsidRPr="00902A6B" w:rsidRDefault="0046777D" w:rsidP="00337F89">
            <w:pPr>
              <w:spacing w:after="0"/>
              <w:jc w:val="center"/>
              <w:rPr>
                <w:rFonts w:ascii="Times New Roman" w:hAnsi="Times New Roman"/>
                <w:color w:val="000000"/>
                <w:sz w:val="16"/>
                <w:szCs w:val="16"/>
                <w:lang w:eastAsia="lv-LV"/>
              </w:rPr>
            </w:pPr>
            <w:r>
              <w:rPr>
                <w:rFonts w:ascii="Times New Roman" w:hAnsi="Times New Roman"/>
                <w:color w:val="000000"/>
                <w:sz w:val="16"/>
                <w:szCs w:val="16"/>
                <w:lang w:eastAsia="lv-LV"/>
              </w:rPr>
              <w:t>A</w:t>
            </w:r>
            <w:r w:rsidR="00174E32" w:rsidRPr="00902A6B">
              <w:rPr>
                <w:rFonts w:ascii="Times New Roman" w:hAnsi="Times New Roman"/>
                <w:color w:val="000000"/>
                <w:sz w:val="16"/>
                <w:szCs w:val="16"/>
                <w:lang w:eastAsia="lv-LV"/>
              </w:rPr>
              <w:t>ptver periodu pēc 2020.gada</w:t>
            </w:r>
          </w:p>
        </w:tc>
        <w:tc>
          <w:tcPr>
            <w:tcW w:w="1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573B4" w14:textId="44A01D0B"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2013.-2020.</w:t>
            </w:r>
            <w:r w:rsidR="002C6769" w:rsidRPr="00902A6B">
              <w:rPr>
                <w:rFonts w:ascii="Times New Roman" w:hAnsi="Times New Roman"/>
                <w:color w:val="000000"/>
                <w:sz w:val="16"/>
                <w:szCs w:val="16"/>
                <w:lang w:eastAsia="lv-LV"/>
              </w:rPr>
              <w:t>g.</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4B6A0" w14:textId="504FDD9B"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2013.-2020.</w:t>
            </w:r>
            <w:r w:rsidR="002C6769" w:rsidRPr="00902A6B">
              <w:rPr>
                <w:rFonts w:ascii="Times New Roman" w:hAnsi="Times New Roman"/>
                <w:color w:val="000000"/>
                <w:sz w:val="16"/>
                <w:szCs w:val="16"/>
                <w:lang w:eastAsia="lv-LV"/>
              </w:rPr>
              <w:t>g.</w:t>
            </w:r>
          </w:p>
        </w:tc>
        <w:tc>
          <w:tcPr>
            <w:tcW w:w="1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F0A17" w14:textId="35D7ECA1"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2021.-2030.</w:t>
            </w:r>
            <w:r w:rsidR="002C6769" w:rsidRPr="00902A6B">
              <w:rPr>
                <w:rFonts w:ascii="Times New Roman" w:hAnsi="Times New Roman"/>
                <w:color w:val="000000"/>
                <w:sz w:val="16"/>
                <w:szCs w:val="16"/>
                <w:lang w:eastAsia="lv-LV"/>
              </w:rPr>
              <w:t>g.</w:t>
            </w:r>
          </w:p>
        </w:tc>
        <w:tc>
          <w:tcPr>
            <w:tcW w:w="13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2F8D5" w14:textId="4E096306"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2021.-2030.</w:t>
            </w:r>
            <w:r w:rsidR="002C6769" w:rsidRPr="00902A6B">
              <w:rPr>
                <w:rFonts w:ascii="Times New Roman" w:hAnsi="Times New Roman"/>
                <w:color w:val="000000"/>
                <w:sz w:val="16"/>
                <w:szCs w:val="16"/>
                <w:lang w:eastAsia="lv-LV"/>
              </w:rPr>
              <w:t>g.</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0F38B" w14:textId="14C6B9EC"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2021.-2030.</w:t>
            </w:r>
            <w:r w:rsidR="002C6769" w:rsidRPr="00902A6B">
              <w:rPr>
                <w:rFonts w:ascii="Times New Roman" w:hAnsi="Times New Roman"/>
                <w:color w:val="000000"/>
                <w:sz w:val="16"/>
                <w:szCs w:val="16"/>
                <w:lang w:eastAsia="lv-LV"/>
              </w:rPr>
              <w:t>g.</w:t>
            </w:r>
          </w:p>
        </w:tc>
      </w:tr>
      <w:tr w:rsidR="00345E5F" w:rsidRPr="005F4F51" w14:paraId="3A8969C9" w14:textId="77777777" w:rsidTr="00FB12DC">
        <w:trPr>
          <w:trHeight w:val="521"/>
        </w:trPr>
        <w:tc>
          <w:tcPr>
            <w:tcW w:w="1499" w:type="dxa"/>
            <w:vMerge w:val="restart"/>
            <w:shd w:val="clear" w:color="auto" w:fill="auto"/>
            <w:vAlign w:val="center"/>
          </w:tcPr>
          <w:p w14:paraId="1DA3D943" w14:textId="77777777" w:rsidR="00197A86" w:rsidRPr="00902A6B" w:rsidRDefault="00174E32"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SEG emisiju samazinājuma mērķi</w:t>
            </w:r>
          </w:p>
        </w:tc>
        <w:tc>
          <w:tcPr>
            <w:tcW w:w="2713" w:type="dxa"/>
            <w:gridSpan w:val="2"/>
            <w:vMerge w:val="restart"/>
            <w:vAlign w:val="center"/>
          </w:tcPr>
          <w:p w14:paraId="31D2AA1F" w14:textId="77777777" w:rsidR="00197A86" w:rsidRPr="00902A6B" w:rsidRDefault="00197A86" w:rsidP="00337F89">
            <w:pPr>
              <w:snapToGrid w:val="0"/>
              <w:spacing w:after="0"/>
              <w:jc w:val="center"/>
              <w:rPr>
                <w:rFonts w:ascii="Times New Roman" w:hAnsi="Times New Roman"/>
                <w:b/>
                <w:bCs/>
                <w:color w:val="000000"/>
                <w:sz w:val="16"/>
                <w:szCs w:val="16"/>
                <w:lang w:eastAsia="lv-LV"/>
              </w:rPr>
            </w:pPr>
          </w:p>
          <w:p w14:paraId="79D52560"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-20 %</w:t>
            </w:r>
          </w:p>
        </w:tc>
        <w:tc>
          <w:tcPr>
            <w:tcW w:w="2511" w:type="dxa"/>
            <w:vMerge w:val="restart"/>
            <w:shd w:val="clear" w:color="auto" w:fill="FFFFFF" w:themeFill="background1"/>
            <w:vAlign w:val="center"/>
          </w:tcPr>
          <w:p w14:paraId="0107C3F9" w14:textId="74659F2F" w:rsidR="00197A86" w:rsidRPr="00902A6B" w:rsidRDefault="00174E32" w:rsidP="00337F89">
            <w:pPr>
              <w:spacing w:after="0"/>
              <w:jc w:val="center"/>
            </w:pPr>
            <w:r w:rsidRPr="00902A6B">
              <w:rPr>
                <w:rFonts w:ascii="Times New Roman" w:hAnsi="Times New Roman"/>
                <w:color w:val="000000"/>
                <w:sz w:val="16"/>
                <w:szCs w:val="16"/>
                <w:lang w:eastAsia="lv-LV"/>
              </w:rPr>
              <w:t>vismaz -</w:t>
            </w:r>
            <w:r w:rsidR="001251FB" w:rsidRPr="00902A6B">
              <w:rPr>
                <w:rFonts w:ascii="Times New Roman" w:hAnsi="Times New Roman"/>
                <w:color w:val="000000"/>
                <w:sz w:val="16"/>
                <w:szCs w:val="16"/>
                <w:lang w:eastAsia="lv-LV"/>
              </w:rPr>
              <w:t xml:space="preserve"> 55</w:t>
            </w:r>
            <w:r w:rsidRPr="00902A6B">
              <w:rPr>
                <w:rFonts w:ascii="Times New Roman" w:hAnsi="Times New Roman"/>
                <w:color w:val="000000"/>
                <w:sz w:val="16"/>
                <w:szCs w:val="16"/>
                <w:lang w:eastAsia="lv-LV"/>
              </w:rPr>
              <w:t xml:space="preserve">% </w:t>
            </w:r>
            <w:r w:rsidR="00277329">
              <w:rPr>
                <w:rFonts w:ascii="Times New Roman" w:hAnsi="Times New Roman"/>
                <w:color w:val="000000"/>
                <w:sz w:val="16"/>
                <w:szCs w:val="16"/>
                <w:lang w:eastAsia="lv-LV"/>
              </w:rPr>
              <w:t xml:space="preserve">samazinājums </w:t>
            </w:r>
            <w:r w:rsidRPr="00902A6B">
              <w:rPr>
                <w:rFonts w:ascii="Times New Roman" w:hAnsi="Times New Roman"/>
                <w:color w:val="000000"/>
                <w:sz w:val="16"/>
                <w:szCs w:val="16"/>
                <w:lang w:eastAsia="lv-LV"/>
              </w:rPr>
              <w:t>2030.gadā</w:t>
            </w:r>
          </w:p>
        </w:tc>
        <w:tc>
          <w:tcPr>
            <w:tcW w:w="1937" w:type="dxa"/>
            <w:shd w:val="clear" w:color="auto" w:fill="FFFFFF" w:themeFill="background1"/>
            <w:vAlign w:val="center"/>
          </w:tcPr>
          <w:p w14:paraId="21F5D0BF" w14:textId="3D5A5256"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-21 %</w:t>
            </w:r>
            <w:r w:rsidR="00AD55EE">
              <w:rPr>
                <w:rFonts w:ascii="Times New Roman" w:hAnsi="Times New Roman"/>
                <w:color w:val="000000"/>
                <w:sz w:val="16"/>
                <w:szCs w:val="16"/>
                <w:lang w:eastAsia="lv-LV"/>
              </w:rPr>
              <w:t xml:space="preserve"> samazinājums 2020.gadā</w:t>
            </w:r>
            <w:r w:rsidRPr="00902A6B">
              <w:rPr>
                <w:rFonts w:ascii="Times New Roman" w:hAnsi="Times New Roman"/>
                <w:color w:val="000000"/>
                <w:sz w:val="16"/>
                <w:szCs w:val="16"/>
                <w:lang w:eastAsia="lv-LV"/>
              </w:rPr>
              <w:t>, salīdzinot ar 2005.gad</w:t>
            </w:r>
            <w:r w:rsidR="00CF05AB" w:rsidRPr="00902A6B">
              <w:rPr>
                <w:rFonts w:ascii="Times New Roman" w:hAnsi="Times New Roman"/>
                <w:color w:val="000000"/>
                <w:sz w:val="16"/>
                <w:szCs w:val="16"/>
                <w:lang w:eastAsia="lv-LV"/>
              </w:rPr>
              <w:t>a</w:t>
            </w:r>
            <w:r w:rsidRPr="00902A6B">
              <w:rPr>
                <w:rFonts w:ascii="Times New Roman" w:hAnsi="Times New Roman"/>
                <w:color w:val="000000"/>
                <w:sz w:val="16"/>
                <w:szCs w:val="16"/>
                <w:lang w:eastAsia="lv-LV"/>
              </w:rPr>
              <w:t xml:space="preserve"> </w:t>
            </w:r>
            <w:r w:rsidR="006708DF" w:rsidRPr="00902A6B">
              <w:rPr>
                <w:rFonts w:ascii="Times New Roman" w:hAnsi="Times New Roman"/>
                <w:color w:val="000000"/>
                <w:sz w:val="16"/>
                <w:szCs w:val="16"/>
                <w:lang w:eastAsia="lv-LV"/>
              </w:rPr>
              <w:t xml:space="preserve">ES </w:t>
            </w:r>
            <w:r w:rsidRPr="00902A6B">
              <w:rPr>
                <w:rFonts w:ascii="Times New Roman" w:hAnsi="Times New Roman"/>
                <w:color w:val="000000"/>
                <w:sz w:val="16"/>
                <w:szCs w:val="16"/>
                <w:lang w:eastAsia="lv-LV"/>
              </w:rPr>
              <w:t>ETS SEG emisiju līmeni</w:t>
            </w:r>
          </w:p>
        </w:tc>
        <w:tc>
          <w:tcPr>
            <w:tcW w:w="1973" w:type="dxa"/>
            <w:shd w:val="clear" w:color="auto" w:fill="FFFFFF" w:themeFill="background1"/>
            <w:vAlign w:val="center"/>
          </w:tcPr>
          <w:p w14:paraId="0AAB50E3" w14:textId="15990BAA" w:rsidR="000E5F3B" w:rsidRDefault="50A7F903"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DV ikgadējie mērķi</w:t>
            </w:r>
            <w:r>
              <w:rPr>
                <w:rFonts w:ascii="Times New Roman" w:hAnsi="Times New Roman"/>
                <w:color w:val="000000"/>
                <w:sz w:val="16"/>
                <w:szCs w:val="16"/>
                <w:lang w:eastAsia="lv-LV"/>
              </w:rPr>
              <w:t xml:space="preserve"> 2013.-2020.gada periodā</w:t>
            </w:r>
            <w:r w:rsidR="00EC6D37">
              <w:rPr>
                <w:rStyle w:val="FootnoteReference"/>
                <w:rFonts w:ascii="Times New Roman" w:hAnsi="Times New Roman"/>
                <w:color w:val="000000"/>
                <w:sz w:val="16"/>
                <w:szCs w:val="16"/>
                <w:lang w:eastAsia="lv-LV"/>
              </w:rPr>
              <w:footnoteReference w:id="84"/>
            </w:r>
            <w:r w:rsidRPr="00902A6B" w:rsidDel="00AD55EE">
              <w:rPr>
                <w:rFonts w:ascii="Times New Roman" w:hAnsi="Times New Roman"/>
                <w:color w:val="000000"/>
                <w:sz w:val="16"/>
                <w:szCs w:val="16"/>
                <w:lang w:eastAsia="lv-LV"/>
              </w:rPr>
              <w:t xml:space="preserve"> </w:t>
            </w:r>
          </w:p>
          <w:p w14:paraId="3BF1E488" w14:textId="77777777" w:rsidR="000E5F3B" w:rsidRDefault="000E5F3B" w:rsidP="00337F89">
            <w:pPr>
              <w:spacing w:after="0"/>
              <w:jc w:val="center"/>
              <w:rPr>
                <w:rFonts w:ascii="Times New Roman" w:hAnsi="Times New Roman"/>
                <w:color w:val="000000"/>
                <w:sz w:val="16"/>
                <w:szCs w:val="16"/>
                <w:lang w:eastAsia="lv-LV"/>
              </w:rPr>
            </w:pPr>
          </w:p>
          <w:p w14:paraId="0E5DAD65" w14:textId="4D158DE6"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-10% </w:t>
            </w:r>
            <w:r w:rsidR="00AD55EE">
              <w:rPr>
                <w:rFonts w:ascii="Times New Roman" w:hAnsi="Times New Roman"/>
                <w:color w:val="000000"/>
                <w:sz w:val="16"/>
                <w:szCs w:val="16"/>
                <w:lang w:eastAsia="lv-LV"/>
              </w:rPr>
              <w:t xml:space="preserve">samazinājums 2020.gadā, </w:t>
            </w:r>
            <w:r w:rsidRPr="00902A6B">
              <w:rPr>
                <w:rFonts w:ascii="Times New Roman" w:hAnsi="Times New Roman"/>
                <w:color w:val="000000"/>
                <w:sz w:val="16"/>
                <w:szCs w:val="16"/>
                <w:lang w:eastAsia="lv-LV"/>
              </w:rPr>
              <w:t>salīdzinājumā ar 2005.gada SEG emisiju līmeni ne-ETS sektoros</w:t>
            </w:r>
            <w:r w:rsidR="00D85DE0" w:rsidRPr="00902A6B">
              <w:rPr>
                <w:rFonts w:ascii="Times New Roman" w:hAnsi="Times New Roman"/>
                <w:color w:val="000000"/>
                <w:sz w:val="16"/>
                <w:szCs w:val="16"/>
                <w:lang w:eastAsia="lv-LV"/>
              </w:rPr>
              <w:t>.</w:t>
            </w:r>
          </w:p>
          <w:p w14:paraId="296E1DD7" w14:textId="77777777" w:rsidR="00A17908" w:rsidRPr="00902A6B" w:rsidRDefault="00A17908" w:rsidP="00337F89">
            <w:pPr>
              <w:spacing w:after="0"/>
              <w:jc w:val="center"/>
              <w:rPr>
                <w:rFonts w:ascii="Times New Roman" w:hAnsi="Times New Roman"/>
                <w:color w:val="000000"/>
                <w:sz w:val="16"/>
                <w:szCs w:val="16"/>
                <w:lang w:eastAsia="lv-LV"/>
              </w:rPr>
            </w:pPr>
          </w:p>
          <w:p w14:paraId="7068AFE5" w14:textId="2528C16A" w:rsidR="00D85DE0" w:rsidRPr="00902A6B" w:rsidRDefault="00D85DE0" w:rsidP="00337F89">
            <w:pPr>
              <w:spacing w:after="0"/>
              <w:jc w:val="center"/>
              <w:rPr>
                <w:rFonts w:ascii="Times New Roman" w:hAnsi="Times New Roman"/>
                <w:color w:val="000000"/>
                <w:sz w:val="16"/>
                <w:szCs w:val="16"/>
                <w:lang w:eastAsia="lv-LV"/>
              </w:rPr>
            </w:pPr>
          </w:p>
        </w:tc>
        <w:tc>
          <w:tcPr>
            <w:tcW w:w="1426" w:type="dxa"/>
            <w:gridSpan w:val="2"/>
            <w:shd w:val="clear" w:color="auto" w:fill="FFFFFF" w:themeFill="background1"/>
            <w:vAlign w:val="center"/>
          </w:tcPr>
          <w:p w14:paraId="7B30DAF3" w14:textId="075269DE" w:rsidR="00A17908" w:rsidRPr="00902A6B" w:rsidRDefault="08B21D55" w:rsidP="00337F89">
            <w:pPr>
              <w:spacing w:after="0"/>
              <w:jc w:val="center"/>
              <w:rPr>
                <w:rFonts w:ascii="Times New Roman" w:hAnsi="Times New Roman"/>
                <w:color w:val="000000"/>
                <w:sz w:val="16"/>
                <w:szCs w:val="16"/>
                <w:lang w:eastAsia="lv-LV"/>
              </w:rPr>
            </w:pPr>
            <w:r w:rsidRPr="12720D23">
              <w:rPr>
                <w:rFonts w:ascii="Times New Roman" w:hAnsi="Times New Roman"/>
                <w:color w:val="000000" w:themeColor="text1"/>
                <w:sz w:val="16"/>
                <w:szCs w:val="16"/>
                <w:lang w:eastAsia="lv-LV"/>
              </w:rPr>
              <w:t>-6</w:t>
            </w:r>
            <w:r w:rsidR="2B0FD369" w:rsidRPr="12720D23">
              <w:rPr>
                <w:rFonts w:ascii="Times New Roman" w:hAnsi="Times New Roman"/>
                <w:color w:val="000000" w:themeColor="text1"/>
                <w:sz w:val="16"/>
                <w:szCs w:val="16"/>
                <w:lang w:eastAsia="lv-LV"/>
              </w:rPr>
              <w:t>2</w:t>
            </w:r>
            <w:r w:rsidRPr="12720D23">
              <w:rPr>
                <w:rFonts w:ascii="Times New Roman" w:hAnsi="Times New Roman"/>
                <w:color w:val="000000" w:themeColor="text1"/>
                <w:sz w:val="16"/>
                <w:szCs w:val="16"/>
                <w:lang w:eastAsia="lv-LV"/>
              </w:rPr>
              <w:t>%</w:t>
            </w:r>
            <w:r w:rsidR="24F9A3BB" w:rsidRPr="12720D23">
              <w:rPr>
                <w:rFonts w:ascii="Times New Roman" w:hAnsi="Times New Roman"/>
                <w:color w:val="000000" w:themeColor="text1"/>
                <w:sz w:val="16"/>
                <w:szCs w:val="16"/>
                <w:lang w:eastAsia="lv-LV"/>
              </w:rPr>
              <w:t xml:space="preserve"> samazinājum</w:t>
            </w:r>
            <w:r w:rsidR="1BC75700" w:rsidRPr="12720D23">
              <w:rPr>
                <w:rFonts w:ascii="Times New Roman" w:hAnsi="Times New Roman"/>
                <w:color w:val="000000" w:themeColor="text1"/>
                <w:sz w:val="16"/>
                <w:szCs w:val="16"/>
                <w:lang w:eastAsia="lv-LV"/>
              </w:rPr>
              <w:t xml:space="preserve">ā ar </w:t>
            </w:r>
            <w:r w:rsidR="65E47A91" w:rsidRPr="12720D23">
              <w:rPr>
                <w:rFonts w:ascii="Times New Roman" w:hAnsi="Times New Roman"/>
                <w:color w:val="000000" w:themeColor="text1"/>
                <w:sz w:val="16"/>
                <w:szCs w:val="16"/>
                <w:lang w:eastAsia="lv-LV"/>
              </w:rPr>
              <w:t>2030.gadā</w:t>
            </w:r>
            <w:r w:rsidR="29DF481C" w:rsidRPr="12720D23">
              <w:rPr>
                <w:rFonts w:ascii="Times New Roman" w:hAnsi="Times New Roman"/>
                <w:color w:val="000000" w:themeColor="text1"/>
                <w:sz w:val="16"/>
                <w:szCs w:val="16"/>
                <w:lang w:eastAsia="lv-LV"/>
              </w:rPr>
              <w:t xml:space="preserve">, </w:t>
            </w:r>
            <w:r w:rsidR="00174E32" w:rsidRPr="12720D23">
              <w:rPr>
                <w:rFonts w:ascii="Times New Roman" w:hAnsi="Times New Roman"/>
                <w:color w:val="000000" w:themeColor="text1"/>
                <w:sz w:val="16"/>
                <w:szCs w:val="16"/>
                <w:lang w:eastAsia="lv-LV"/>
              </w:rPr>
              <w:t>salīdzinājumā ar 2005.gada ETS SEG emisiju līmeni</w:t>
            </w:r>
          </w:p>
        </w:tc>
        <w:tc>
          <w:tcPr>
            <w:tcW w:w="1398" w:type="dxa"/>
            <w:shd w:val="clear" w:color="auto" w:fill="FFFFFF" w:themeFill="background1"/>
            <w:vAlign w:val="center"/>
          </w:tcPr>
          <w:p w14:paraId="16B353FC" w14:textId="5535C370" w:rsidR="00197A86" w:rsidRDefault="0D165C5C" w:rsidP="12720D23">
            <w:pPr>
              <w:spacing w:after="0"/>
              <w:jc w:val="center"/>
              <w:rPr>
                <w:rFonts w:ascii="Times New Roman" w:hAnsi="Times New Roman"/>
                <w:color w:val="000000" w:themeColor="text1"/>
                <w:sz w:val="16"/>
                <w:szCs w:val="16"/>
                <w:lang w:eastAsia="lv-LV"/>
              </w:rPr>
            </w:pPr>
            <w:r w:rsidRPr="00902A6B">
              <w:rPr>
                <w:rFonts w:ascii="Times New Roman" w:hAnsi="Times New Roman"/>
                <w:color w:val="000000"/>
                <w:sz w:val="16"/>
                <w:szCs w:val="16"/>
                <w:lang w:eastAsia="lv-LV"/>
              </w:rPr>
              <w:t>DV ikgadējie mērķi.</w:t>
            </w:r>
          </w:p>
          <w:p w14:paraId="56F8471B" w14:textId="5535C370" w:rsidR="00197A86" w:rsidRDefault="0D165C5C"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w:t>
            </w:r>
            <w:r w:rsidR="03002BB6" w:rsidRPr="70E7302E">
              <w:rPr>
                <w:rFonts w:ascii="Times New Roman" w:hAnsi="Times New Roman"/>
                <w:color w:val="000000" w:themeColor="text1"/>
                <w:sz w:val="16"/>
                <w:szCs w:val="16"/>
                <w:lang w:eastAsia="lv-LV"/>
              </w:rPr>
              <w:t>4</w:t>
            </w:r>
            <w:r w:rsidRPr="00902A6B">
              <w:rPr>
                <w:rFonts w:ascii="Times New Roman" w:hAnsi="Times New Roman"/>
                <w:color w:val="000000"/>
                <w:sz w:val="16"/>
                <w:szCs w:val="16"/>
                <w:lang w:eastAsia="lv-LV"/>
              </w:rPr>
              <w:t xml:space="preserve">0% </w:t>
            </w:r>
            <w:r w:rsidR="6FE275CD">
              <w:rPr>
                <w:rFonts w:ascii="Times New Roman" w:hAnsi="Times New Roman"/>
                <w:color w:val="000000"/>
                <w:sz w:val="16"/>
                <w:szCs w:val="16"/>
                <w:lang w:eastAsia="lv-LV"/>
              </w:rPr>
              <w:t xml:space="preserve">samazinājums 2030.gadā, </w:t>
            </w:r>
            <w:r w:rsidRPr="00902A6B">
              <w:rPr>
                <w:rFonts w:ascii="Times New Roman" w:hAnsi="Times New Roman"/>
                <w:color w:val="000000"/>
                <w:sz w:val="16"/>
                <w:szCs w:val="16"/>
                <w:lang w:eastAsia="lv-LV"/>
              </w:rPr>
              <w:t>salīdzinājumā ar 2005.gada SEG emisiju līmeni ne-ETS sektoros</w:t>
            </w:r>
            <w:r w:rsidR="4724AFE0" w:rsidRPr="00902A6B">
              <w:rPr>
                <w:rFonts w:ascii="Times New Roman" w:hAnsi="Times New Roman"/>
                <w:color w:val="000000"/>
                <w:sz w:val="16"/>
                <w:szCs w:val="16"/>
                <w:lang w:eastAsia="lv-LV"/>
              </w:rPr>
              <w:t>.</w:t>
            </w:r>
          </w:p>
          <w:p w14:paraId="02F4DB64" w14:textId="77777777" w:rsidR="00922843" w:rsidRPr="00902A6B" w:rsidRDefault="00922843" w:rsidP="00337F89">
            <w:pPr>
              <w:spacing w:after="0"/>
              <w:jc w:val="center"/>
              <w:rPr>
                <w:rFonts w:ascii="Times New Roman" w:hAnsi="Times New Roman"/>
                <w:color w:val="000000"/>
                <w:sz w:val="16"/>
                <w:szCs w:val="16"/>
                <w:lang w:eastAsia="lv-LV"/>
              </w:rPr>
            </w:pPr>
          </w:p>
          <w:p w14:paraId="1C4C98BC" w14:textId="6DD82402" w:rsidR="00731D46" w:rsidRPr="00902A6B" w:rsidRDefault="00731D46" w:rsidP="00337F89">
            <w:pPr>
              <w:spacing w:after="0"/>
              <w:jc w:val="center"/>
              <w:rPr>
                <w:rFonts w:ascii="Times New Roman" w:hAnsi="Times New Roman"/>
                <w:color w:val="000000"/>
                <w:sz w:val="16"/>
                <w:szCs w:val="16"/>
                <w:lang w:eastAsia="lv-LV"/>
              </w:rPr>
            </w:pPr>
          </w:p>
        </w:tc>
        <w:tc>
          <w:tcPr>
            <w:tcW w:w="1275" w:type="dxa"/>
            <w:shd w:val="clear" w:color="auto" w:fill="FFFFFF" w:themeFill="background1"/>
            <w:vAlign w:val="center"/>
          </w:tcPr>
          <w:p w14:paraId="3632A329" w14:textId="6CE1E282" w:rsidR="00054045" w:rsidRPr="00902A6B" w:rsidRDefault="00F52805"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ES </w:t>
            </w:r>
            <w:r w:rsidR="00943A84">
              <w:rPr>
                <w:rFonts w:ascii="Times New Roman" w:hAnsi="Times New Roman"/>
                <w:color w:val="000000"/>
                <w:sz w:val="16"/>
                <w:szCs w:val="16"/>
                <w:lang w:eastAsia="lv-LV"/>
              </w:rPr>
              <w:t xml:space="preserve">līmeņa </w:t>
            </w:r>
            <w:r w:rsidRPr="00902A6B">
              <w:rPr>
                <w:rFonts w:ascii="Times New Roman" w:hAnsi="Times New Roman"/>
                <w:color w:val="000000"/>
                <w:sz w:val="16"/>
                <w:szCs w:val="16"/>
                <w:lang w:eastAsia="lv-LV"/>
              </w:rPr>
              <w:t xml:space="preserve">mērķis -310 </w:t>
            </w:r>
            <w:r w:rsidR="002E5453" w:rsidRPr="00902A6B">
              <w:rPr>
                <w:rFonts w:ascii="Times New Roman" w:hAnsi="Times New Roman"/>
                <w:color w:val="000000"/>
                <w:sz w:val="16"/>
                <w:szCs w:val="16"/>
                <w:lang w:eastAsia="lv-LV"/>
              </w:rPr>
              <w:t xml:space="preserve">MT </w:t>
            </w:r>
            <w:r w:rsidRPr="00902A6B">
              <w:rPr>
                <w:rFonts w:ascii="Times New Roman" w:hAnsi="Times New Roman"/>
                <w:color w:val="000000"/>
                <w:sz w:val="16"/>
                <w:szCs w:val="16"/>
                <w:lang w:eastAsia="lv-LV"/>
              </w:rPr>
              <w:t>CO</w:t>
            </w:r>
            <w:r w:rsidRPr="00176AEE">
              <w:rPr>
                <w:rFonts w:ascii="Times New Roman" w:hAnsi="Times New Roman"/>
                <w:color w:val="000000"/>
                <w:sz w:val="16"/>
                <w:szCs w:val="16"/>
                <w:vertAlign w:val="subscript"/>
                <w:lang w:eastAsia="lv-LV"/>
              </w:rPr>
              <w:t>2</w:t>
            </w:r>
            <w:r w:rsidR="002E5453" w:rsidRPr="00902A6B">
              <w:rPr>
                <w:rFonts w:ascii="Times New Roman" w:hAnsi="Times New Roman"/>
                <w:color w:val="000000"/>
                <w:sz w:val="16"/>
                <w:szCs w:val="16"/>
                <w:lang w:eastAsia="lv-LV"/>
              </w:rPr>
              <w:t>ekv</w:t>
            </w:r>
            <w:r w:rsidR="006B4BB2">
              <w:rPr>
                <w:rFonts w:ascii="Times New Roman" w:hAnsi="Times New Roman"/>
                <w:color w:val="000000"/>
                <w:sz w:val="16"/>
                <w:szCs w:val="16"/>
                <w:lang w:eastAsia="lv-LV"/>
              </w:rPr>
              <w:t xml:space="preserve"> </w:t>
            </w:r>
            <w:r w:rsidR="00606501">
              <w:rPr>
                <w:rFonts w:ascii="Times New Roman" w:hAnsi="Times New Roman"/>
                <w:color w:val="000000"/>
                <w:sz w:val="16"/>
                <w:szCs w:val="16"/>
                <w:lang w:eastAsia="lv-LV"/>
              </w:rPr>
              <w:t>2030.gadā</w:t>
            </w:r>
            <w:r w:rsidR="002E5453" w:rsidRPr="00902A6B">
              <w:rPr>
                <w:rFonts w:ascii="Times New Roman" w:hAnsi="Times New Roman"/>
                <w:color w:val="000000"/>
                <w:sz w:val="16"/>
                <w:szCs w:val="16"/>
                <w:lang w:eastAsia="lv-LV"/>
              </w:rPr>
              <w:t>;</w:t>
            </w:r>
          </w:p>
          <w:p w14:paraId="524FC746" w14:textId="32745C22" w:rsidR="002E5453" w:rsidRDefault="00463AEE" w:rsidP="00337F89">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ES </w:t>
            </w:r>
            <w:r w:rsidR="00AC6322">
              <w:rPr>
                <w:rFonts w:ascii="Times New Roman" w:hAnsi="Times New Roman"/>
                <w:color w:val="000000"/>
                <w:sz w:val="16"/>
                <w:szCs w:val="16"/>
                <w:lang w:eastAsia="lv-LV"/>
              </w:rPr>
              <w:t xml:space="preserve">līmeņa </w:t>
            </w:r>
            <w:r w:rsidRPr="00902A6B">
              <w:rPr>
                <w:rFonts w:ascii="Times New Roman" w:hAnsi="Times New Roman"/>
                <w:color w:val="000000"/>
                <w:sz w:val="16"/>
                <w:szCs w:val="16"/>
                <w:lang w:eastAsia="lv-LV"/>
              </w:rPr>
              <w:t xml:space="preserve">mērķis </w:t>
            </w:r>
            <w:proofErr w:type="spellStart"/>
            <w:r w:rsidRPr="00902A6B">
              <w:rPr>
                <w:rFonts w:ascii="Times New Roman" w:hAnsi="Times New Roman"/>
                <w:color w:val="000000"/>
                <w:sz w:val="16"/>
                <w:szCs w:val="16"/>
                <w:lang w:eastAsia="lv-LV"/>
              </w:rPr>
              <w:t>klimatneitrāls</w:t>
            </w:r>
            <w:proofErr w:type="spellEnd"/>
            <w:r w:rsidRPr="00902A6B">
              <w:rPr>
                <w:rFonts w:ascii="Times New Roman" w:hAnsi="Times New Roman"/>
                <w:color w:val="000000"/>
                <w:sz w:val="16"/>
                <w:szCs w:val="16"/>
                <w:lang w:eastAsia="lv-LV"/>
              </w:rPr>
              <w:t xml:space="preserve"> </w:t>
            </w:r>
            <w:r w:rsidR="00E36910" w:rsidRPr="00902A6B">
              <w:rPr>
                <w:rFonts w:ascii="Times New Roman" w:hAnsi="Times New Roman"/>
                <w:color w:val="000000"/>
                <w:sz w:val="16"/>
                <w:szCs w:val="16"/>
                <w:lang w:eastAsia="lv-LV"/>
              </w:rPr>
              <w:t xml:space="preserve">zemes sektors </w:t>
            </w:r>
            <w:r w:rsidR="00AC6322">
              <w:rPr>
                <w:rFonts w:ascii="Times New Roman" w:hAnsi="Times New Roman"/>
                <w:color w:val="000000"/>
                <w:sz w:val="16"/>
                <w:szCs w:val="16"/>
                <w:lang w:eastAsia="lv-LV"/>
              </w:rPr>
              <w:t xml:space="preserve">2035.gadā </w:t>
            </w:r>
            <w:r w:rsidR="00E36910" w:rsidRPr="00902A6B">
              <w:rPr>
                <w:rFonts w:ascii="Times New Roman" w:hAnsi="Times New Roman"/>
                <w:color w:val="000000"/>
                <w:sz w:val="16"/>
                <w:szCs w:val="16"/>
                <w:lang w:eastAsia="lv-LV"/>
              </w:rPr>
              <w:t>(ZIZIMM</w:t>
            </w:r>
            <w:r w:rsidR="00F623E8" w:rsidRPr="00902A6B">
              <w:rPr>
                <w:rFonts w:ascii="Times New Roman" w:hAnsi="Times New Roman"/>
                <w:color w:val="000000"/>
                <w:sz w:val="16"/>
                <w:szCs w:val="16"/>
                <w:lang w:eastAsia="lv-LV"/>
              </w:rPr>
              <w:t xml:space="preserve"> un</w:t>
            </w:r>
            <w:r w:rsidR="00AF7A0D" w:rsidRPr="00902A6B">
              <w:rPr>
                <w:rFonts w:ascii="Times New Roman" w:hAnsi="Times New Roman"/>
                <w:color w:val="000000"/>
                <w:sz w:val="16"/>
                <w:szCs w:val="16"/>
                <w:lang w:eastAsia="lv-LV"/>
              </w:rPr>
              <w:t xml:space="preserve"> ne-CO</w:t>
            </w:r>
            <w:r w:rsidR="00AF7A0D" w:rsidRPr="00176AEE">
              <w:rPr>
                <w:rFonts w:ascii="Times New Roman" w:hAnsi="Times New Roman"/>
                <w:color w:val="000000"/>
                <w:sz w:val="16"/>
                <w:szCs w:val="16"/>
                <w:vertAlign w:val="subscript"/>
                <w:lang w:eastAsia="lv-LV"/>
              </w:rPr>
              <w:t>2</w:t>
            </w:r>
            <w:r w:rsidR="00AF7A0D" w:rsidRPr="00902A6B">
              <w:rPr>
                <w:rFonts w:ascii="Times New Roman" w:hAnsi="Times New Roman"/>
                <w:color w:val="000000"/>
                <w:sz w:val="16"/>
                <w:szCs w:val="16"/>
                <w:lang w:eastAsia="lv-LV"/>
              </w:rPr>
              <w:t xml:space="preserve"> emisiju</w:t>
            </w:r>
            <w:r w:rsidR="00F623E8" w:rsidRPr="00902A6B">
              <w:rPr>
                <w:rFonts w:ascii="Times New Roman" w:hAnsi="Times New Roman"/>
                <w:color w:val="000000"/>
                <w:sz w:val="16"/>
                <w:szCs w:val="16"/>
                <w:lang w:eastAsia="lv-LV"/>
              </w:rPr>
              <w:t xml:space="preserve"> lauksaimniecības sektoru </w:t>
            </w:r>
            <w:r w:rsidR="00AF7A0D" w:rsidRPr="00902A6B">
              <w:rPr>
                <w:rFonts w:ascii="Times New Roman" w:hAnsi="Times New Roman"/>
                <w:color w:val="000000"/>
                <w:sz w:val="16"/>
                <w:szCs w:val="16"/>
                <w:lang w:eastAsia="lv-LV"/>
              </w:rPr>
              <w:t>kombinācija)</w:t>
            </w:r>
          </w:p>
          <w:p w14:paraId="418C32E6" w14:textId="4887CF1E" w:rsidR="003426B5" w:rsidRPr="005F4F51" w:rsidRDefault="003426B5" w:rsidP="00337F89">
            <w:pPr>
              <w:spacing w:after="0"/>
              <w:rPr>
                <w:rFonts w:ascii="Times New Roman" w:hAnsi="Times New Roman"/>
                <w:color w:val="000000"/>
                <w:sz w:val="16"/>
                <w:szCs w:val="16"/>
                <w:lang w:eastAsia="lv-LV"/>
              </w:rPr>
            </w:pPr>
          </w:p>
        </w:tc>
      </w:tr>
      <w:tr w:rsidR="00197A86" w:rsidRPr="005F4F51" w14:paraId="32EEC0D0" w14:textId="77777777" w:rsidTr="00FB12DC">
        <w:trPr>
          <w:trHeight w:val="312"/>
        </w:trPr>
        <w:tc>
          <w:tcPr>
            <w:tcW w:w="1499" w:type="dxa"/>
            <w:vMerge/>
            <w:shd w:val="clear" w:color="auto" w:fill="auto"/>
            <w:vAlign w:val="center"/>
          </w:tcPr>
          <w:p w14:paraId="44AC21C1" w14:textId="77777777" w:rsidR="00197A86" w:rsidRPr="005F4F51" w:rsidRDefault="00197A86" w:rsidP="00337F89"/>
        </w:tc>
        <w:tc>
          <w:tcPr>
            <w:tcW w:w="2713" w:type="dxa"/>
            <w:gridSpan w:val="2"/>
            <w:vMerge/>
            <w:vAlign w:val="center"/>
          </w:tcPr>
          <w:p w14:paraId="1A97CBDF" w14:textId="77777777" w:rsidR="00197A86" w:rsidRPr="005F4F51" w:rsidRDefault="00197A86" w:rsidP="00337F89"/>
        </w:tc>
        <w:tc>
          <w:tcPr>
            <w:tcW w:w="2511" w:type="dxa"/>
            <w:vMerge/>
            <w:vAlign w:val="center"/>
          </w:tcPr>
          <w:p w14:paraId="4C74ECEC" w14:textId="77777777" w:rsidR="00197A86" w:rsidRPr="005F4F51" w:rsidRDefault="00197A86" w:rsidP="00337F89"/>
        </w:tc>
        <w:tc>
          <w:tcPr>
            <w:tcW w:w="3910" w:type="dxa"/>
            <w:gridSpan w:val="2"/>
            <w:tcBorders>
              <w:top w:val="single" w:sz="4" w:space="0" w:color="auto"/>
              <w:left w:val="single" w:sz="4" w:space="0" w:color="auto"/>
              <w:bottom w:val="single" w:sz="4" w:space="0" w:color="auto"/>
              <w:right w:val="single" w:sz="4" w:space="0" w:color="auto"/>
            </w:tcBorders>
            <w:vAlign w:val="center"/>
          </w:tcPr>
          <w:p w14:paraId="3CB1FB71" w14:textId="77777777" w:rsidR="00197A86" w:rsidRPr="00902A6B" w:rsidRDefault="00174E32" w:rsidP="00337F89">
            <w:pPr>
              <w:spacing w:after="0"/>
              <w:jc w:val="center"/>
              <w:rPr>
                <w:rFonts w:ascii="Times New Roman" w:hAnsi="Times New Roman"/>
                <w:color w:val="000000"/>
                <w:sz w:val="16"/>
                <w:szCs w:val="16"/>
                <w:lang w:eastAsia="lv-LV"/>
              </w:rPr>
            </w:pPr>
            <w:proofErr w:type="spellStart"/>
            <w:r w:rsidRPr="00902A6B">
              <w:rPr>
                <w:rFonts w:ascii="Times New Roman" w:hAnsi="Times New Roman"/>
                <w:color w:val="000000"/>
                <w:sz w:val="16"/>
                <w:szCs w:val="16"/>
                <w:lang w:eastAsia="lv-LV"/>
              </w:rPr>
              <w:t>Virsmēŗkis</w:t>
            </w:r>
            <w:proofErr w:type="spellEnd"/>
            <w:r w:rsidRPr="00902A6B">
              <w:rPr>
                <w:rFonts w:ascii="Times New Roman" w:hAnsi="Times New Roman"/>
                <w:color w:val="000000"/>
                <w:sz w:val="16"/>
                <w:szCs w:val="16"/>
                <w:lang w:eastAsia="lv-LV"/>
              </w:rPr>
              <w:t>: -20 % SEG  emisiju samazinājums, salīdzinot ar 1990.gadu</w:t>
            </w:r>
          </w:p>
        </w:tc>
        <w:tc>
          <w:tcPr>
            <w:tcW w:w="409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7F27F" w14:textId="1DCFD52E" w:rsidR="00197A86" w:rsidRPr="00902A6B" w:rsidRDefault="00174E32" w:rsidP="004827AB">
            <w:pPr>
              <w:spacing w:after="0"/>
              <w:jc w:val="center"/>
              <w:rPr>
                <w:rFonts w:ascii="Times New Roman" w:hAnsi="Times New Roman"/>
                <w:color w:val="000000"/>
                <w:sz w:val="16"/>
                <w:szCs w:val="16"/>
                <w:lang w:eastAsia="lv-LV"/>
              </w:rPr>
            </w:pPr>
            <w:proofErr w:type="spellStart"/>
            <w:r w:rsidRPr="66FA91F5">
              <w:rPr>
                <w:rFonts w:ascii="Times New Roman" w:hAnsi="Times New Roman"/>
                <w:color w:val="000000" w:themeColor="text1"/>
                <w:sz w:val="16"/>
                <w:szCs w:val="16"/>
                <w:lang w:eastAsia="lv-LV"/>
              </w:rPr>
              <w:t>Virsmērķis</w:t>
            </w:r>
            <w:proofErr w:type="spellEnd"/>
            <w:r w:rsidRPr="66FA91F5">
              <w:rPr>
                <w:rFonts w:ascii="Times New Roman" w:hAnsi="Times New Roman"/>
                <w:color w:val="000000" w:themeColor="text1"/>
                <w:sz w:val="16"/>
                <w:szCs w:val="16"/>
                <w:lang w:eastAsia="lv-LV"/>
              </w:rPr>
              <w:t>:</w:t>
            </w:r>
            <w:r w:rsidRPr="62A8BC83">
              <w:rPr>
                <w:rFonts w:ascii="Times New Roman" w:hAnsi="Times New Roman"/>
                <w:color w:val="000000" w:themeColor="text1"/>
                <w:sz w:val="16"/>
                <w:szCs w:val="16"/>
                <w:u w:val="single"/>
                <w:lang w:eastAsia="lv-LV"/>
              </w:rPr>
              <w:t xml:space="preserve"> </w:t>
            </w:r>
            <w:r w:rsidRPr="66FA91F5">
              <w:rPr>
                <w:rFonts w:ascii="Times New Roman" w:hAnsi="Times New Roman"/>
                <w:color w:val="000000" w:themeColor="text1"/>
                <w:sz w:val="16"/>
                <w:szCs w:val="16"/>
                <w:lang w:eastAsia="lv-LV"/>
              </w:rPr>
              <w:t>vismaz -</w:t>
            </w:r>
            <w:r w:rsidR="00697F54" w:rsidRPr="66FA91F5">
              <w:rPr>
                <w:rFonts w:ascii="Times New Roman" w:hAnsi="Times New Roman"/>
                <w:color w:val="000000" w:themeColor="text1"/>
                <w:sz w:val="16"/>
                <w:szCs w:val="16"/>
                <w:lang w:eastAsia="lv-LV"/>
              </w:rPr>
              <w:t>55</w:t>
            </w:r>
            <w:r w:rsidRPr="66FA91F5">
              <w:rPr>
                <w:rFonts w:ascii="Times New Roman" w:hAnsi="Times New Roman"/>
                <w:color w:val="000000" w:themeColor="text1"/>
                <w:sz w:val="16"/>
                <w:szCs w:val="16"/>
                <w:lang w:eastAsia="lv-LV"/>
              </w:rPr>
              <w:t xml:space="preserve"> % iekšējs </w:t>
            </w:r>
            <w:r w:rsidR="002665DF" w:rsidRPr="66FA91F5">
              <w:rPr>
                <w:rFonts w:ascii="Times New Roman" w:hAnsi="Times New Roman"/>
                <w:color w:val="000000" w:themeColor="text1"/>
                <w:sz w:val="16"/>
                <w:szCs w:val="16"/>
                <w:lang w:eastAsia="lv-LV"/>
              </w:rPr>
              <w:t xml:space="preserve">neto </w:t>
            </w:r>
            <w:r w:rsidRPr="66FA91F5">
              <w:rPr>
                <w:rFonts w:ascii="Times New Roman" w:hAnsi="Times New Roman"/>
                <w:color w:val="000000" w:themeColor="text1"/>
                <w:sz w:val="16"/>
                <w:szCs w:val="16"/>
                <w:lang w:eastAsia="lv-LV"/>
              </w:rPr>
              <w:t>SEG emisiju samazinājums, salīdzinot ar 1990.gadu</w:t>
            </w:r>
          </w:p>
        </w:tc>
      </w:tr>
      <w:tr w:rsidR="00966C27" w:rsidRPr="005F4F51" w14:paraId="5306A131" w14:textId="77777777" w:rsidTr="00FB12DC">
        <w:trPr>
          <w:trHeight w:val="296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0C67BAC4" w14:textId="20D17FB1" w:rsidR="00966C27" w:rsidRPr="00902A6B" w:rsidRDefault="00966C27"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T</w:t>
            </w:r>
            <w:r w:rsidR="00AD49F4" w:rsidRPr="00902A6B">
              <w:rPr>
                <w:rFonts w:ascii="Times New Roman" w:hAnsi="Times New Roman"/>
                <w:b/>
                <w:bCs/>
                <w:color w:val="000000"/>
                <w:sz w:val="20"/>
                <w:szCs w:val="20"/>
                <w:lang w:eastAsia="lv-LV"/>
              </w:rPr>
              <w:t>ālākie</w:t>
            </w:r>
            <w:r w:rsidRPr="00902A6B">
              <w:rPr>
                <w:rFonts w:ascii="Times New Roman" w:hAnsi="Times New Roman"/>
                <w:b/>
                <w:bCs/>
                <w:color w:val="000000"/>
                <w:sz w:val="20"/>
                <w:szCs w:val="20"/>
                <w:lang w:eastAsia="lv-LV"/>
              </w:rPr>
              <w:t xml:space="preserve"> mērķi</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0274A475" w14:textId="77777777" w:rsidR="00966C27" w:rsidRPr="00902A6B" w:rsidRDefault="00966C27"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5D945" w14:textId="616AAA52" w:rsidR="00966C27" w:rsidRPr="00902A6B" w:rsidRDefault="00966C27" w:rsidP="00337F89">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globālās sasilšanas ierobežošana līdz 2 °C</w:t>
            </w:r>
            <w:r w:rsidR="00B0030C" w:rsidRPr="00902A6B">
              <w:rPr>
                <w:rFonts w:ascii="Times New Roman" w:hAnsi="Times New Roman"/>
                <w:color w:val="000000"/>
                <w:sz w:val="16"/>
                <w:szCs w:val="16"/>
                <w:lang w:eastAsia="lv-LV"/>
              </w:rPr>
              <w:t>;</w:t>
            </w:r>
          </w:p>
          <w:p w14:paraId="59FD11D2" w14:textId="77777777" w:rsidR="00966C27" w:rsidRPr="00902A6B" w:rsidRDefault="00966C27" w:rsidP="00337F89">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ik pēc 5 gadiem izvirzīt ambiciozākus mērķus, ņemot vērā zinātnes jaunākās atziņas;</w:t>
            </w:r>
          </w:p>
          <w:p w14:paraId="5CA18964" w14:textId="77777777" w:rsidR="00966C27" w:rsidRPr="00902A6B" w:rsidRDefault="00966C27" w:rsidP="00337F89">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ziņot par progresu ilgtermiņa mērķa sasniegšanā, izmantojot robustu caurredzamības un pārskatāmības sistēmu.</w:t>
            </w:r>
          </w:p>
          <w:p w14:paraId="3C20B4F1" w14:textId="77777777" w:rsidR="00966C27" w:rsidRPr="00902A6B" w:rsidRDefault="00966C27" w:rsidP="00337F89">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 xml:space="preserve">gadsimta otrajā pusē panākt līdzsvaru starp SEG antropogēnajām emisijām no dažādiem avotiem un to piesaisti dažādās </w:t>
            </w:r>
            <w:proofErr w:type="spellStart"/>
            <w:r w:rsidRPr="00902A6B">
              <w:rPr>
                <w:rFonts w:ascii="Times New Roman" w:hAnsi="Times New Roman"/>
                <w:color w:val="000000"/>
                <w:sz w:val="16"/>
                <w:szCs w:val="16"/>
                <w:lang w:eastAsia="lv-LV"/>
              </w:rPr>
              <w:t>piesaistītājsistēmās</w:t>
            </w:r>
            <w:proofErr w:type="spellEnd"/>
          </w:p>
        </w:tc>
        <w:tc>
          <w:tcPr>
            <w:tcW w:w="39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A65CE" w14:textId="19323314" w:rsidR="00966C27" w:rsidRPr="00902A6B" w:rsidRDefault="00966C27" w:rsidP="00337F89">
            <w:pPr>
              <w:spacing w:after="0"/>
              <w:rPr>
                <w:rFonts w:ascii="Times New Roman" w:hAnsi="Times New Roman"/>
                <w:color w:val="000000"/>
                <w:sz w:val="16"/>
                <w:szCs w:val="16"/>
              </w:rPr>
            </w:pPr>
          </w:p>
        </w:tc>
        <w:tc>
          <w:tcPr>
            <w:tcW w:w="409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06B06" w14:textId="7588B91B" w:rsidR="00966C27" w:rsidRPr="00902A6B" w:rsidRDefault="00966C27" w:rsidP="00337F89">
            <w:pPr>
              <w:spacing w:after="160" w:line="256" w:lineRule="auto"/>
              <w:jc w:val="center"/>
              <w:rPr>
                <w:rFonts w:ascii="Times New Roman" w:hAnsi="Times New Roman"/>
                <w:sz w:val="16"/>
                <w:szCs w:val="16"/>
              </w:rPr>
            </w:pPr>
          </w:p>
        </w:tc>
      </w:tr>
      <w:tr w:rsidR="00345E5F" w:rsidRPr="005F4F51" w14:paraId="5AD642BC" w14:textId="77777777" w:rsidTr="00FB12DC">
        <w:trPr>
          <w:trHeight w:val="528"/>
        </w:trPr>
        <w:tc>
          <w:tcPr>
            <w:tcW w:w="1499" w:type="dxa"/>
            <w:vMerge w:val="restart"/>
            <w:shd w:val="clear" w:color="auto" w:fill="auto"/>
            <w:vAlign w:val="center"/>
          </w:tcPr>
          <w:p w14:paraId="61A406B4" w14:textId="77777777" w:rsidR="00197A86" w:rsidRPr="00902A6B" w:rsidRDefault="00174E32"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Bāzes gads</w:t>
            </w:r>
          </w:p>
        </w:tc>
        <w:tc>
          <w:tcPr>
            <w:tcW w:w="2713" w:type="dxa"/>
            <w:gridSpan w:val="2"/>
            <w:vMerge w:val="restart"/>
            <w:vAlign w:val="center"/>
          </w:tcPr>
          <w:p w14:paraId="6CA21BE7" w14:textId="77777777" w:rsidR="00197A86" w:rsidRPr="00902A6B" w:rsidRDefault="00197A86" w:rsidP="00337F89">
            <w:pPr>
              <w:snapToGrid w:val="0"/>
              <w:spacing w:after="0"/>
              <w:jc w:val="center"/>
              <w:rPr>
                <w:rFonts w:ascii="Times New Roman" w:hAnsi="Times New Roman"/>
                <w:b/>
                <w:bCs/>
                <w:color w:val="000000"/>
                <w:sz w:val="16"/>
                <w:szCs w:val="16"/>
                <w:lang w:eastAsia="lv-LV"/>
              </w:rPr>
            </w:pPr>
          </w:p>
          <w:p w14:paraId="22155811" w14:textId="54E115D5" w:rsidR="00197A86" w:rsidRPr="00902A6B" w:rsidRDefault="00174E32" w:rsidP="00337F89">
            <w:pPr>
              <w:spacing w:after="0"/>
              <w:jc w:val="center"/>
            </w:pPr>
            <w:r w:rsidRPr="00902A6B">
              <w:rPr>
                <w:rFonts w:ascii="Times New Roman" w:hAnsi="Times New Roman"/>
                <w:color w:val="000000"/>
                <w:sz w:val="16"/>
                <w:szCs w:val="16"/>
                <w:lang w:eastAsia="lv-LV"/>
              </w:rPr>
              <w:t>1990.gads, elastības iespēja</w:t>
            </w:r>
            <w:r w:rsidR="007B58A3">
              <w:rPr>
                <w:rFonts w:ascii="Times New Roman" w:hAnsi="Times New Roman"/>
                <w:color w:val="000000"/>
                <w:sz w:val="16"/>
                <w:szCs w:val="16"/>
                <w:lang w:eastAsia="lv-LV"/>
              </w:rPr>
              <w:t xml:space="preserve"> izvēlēties bāzes gadu</w:t>
            </w:r>
            <w:r w:rsidRPr="00902A6B">
              <w:rPr>
                <w:rFonts w:ascii="Times New Roman" w:hAnsi="Times New Roman"/>
                <w:color w:val="000000"/>
                <w:sz w:val="16"/>
                <w:szCs w:val="16"/>
                <w:lang w:eastAsia="lv-LV"/>
              </w:rPr>
              <w:t xml:space="preserve"> (1995. vai 2000.gads</w:t>
            </w:r>
            <w:r w:rsidR="007B58A3">
              <w:rPr>
                <w:rFonts w:ascii="Times New Roman" w:hAnsi="Times New Roman"/>
                <w:color w:val="000000"/>
                <w:sz w:val="16"/>
                <w:szCs w:val="16"/>
                <w:lang w:eastAsia="lv-LV"/>
              </w:rPr>
              <w:t>)</w:t>
            </w:r>
            <w:r w:rsidRPr="00902A6B">
              <w:rPr>
                <w:rFonts w:ascii="Times New Roman" w:hAnsi="Times New Roman"/>
                <w:color w:val="000000"/>
                <w:sz w:val="16"/>
                <w:szCs w:val="16"/>
                <w:lang w:eastAsia="lv-LV"/>
              </w:rPr>
              <w:t xml:space="preserve"> </w:t>
            </w:r>
            <w:r w:rsidR="007247FE" w:rsidRPr="00902A6B">
              <w:rPr>
                <w:rFonts w:ascii="Times New Roman" w:hAnsi="Times New Roman"/>
                <w:color w:val="000000"/>
                <w:sz w:val="16"/>
                <w:szCs w:val="16"/>
                <w:lang w:eastAsia="lv-LV"/>
              </w:rPr>
              <w:t xml:space="preserve">slāpekļa </w:t>
            </w:r>
            <w:proofErr w:type="spellStart"/>
            <w:r w:rsidR="007247FE" w:rsidRPr="00902A6B">
              <w:rPr>
                <w:rFonts w:ascii="Times New Roman" w:hAnsi="Times New Roman"/>
                <w:color w:val="000000"/>
                <w:sz w:val="16"/>
                <w:szCs w:val="16"/>
                <w:lang w:eastAsia="lv-LV"/>
              </w:rPr>
              <w:t>trifluorīdam</w:t>
            </w:r>
            <w:proofErr w:type="spellEnd"/>
            <w:r w:rsidRPr="00902A6B">
              <w:rPr>
                <w:rFonts w:ascii="Times New Roman" w:hAnsi="Times New Roman"/>
                <w:color w:val="000000"/>
                <w:sz w:val="16"/>
                <w:szCs w:val="16"/>
                <w:lang w:eastAsia="lv-LV"/>
              </w:rPr>
              <w:t xml:space="preserve"> </w:t>
            </w:r>
            <w:r w:rsidR="007247FE" w:rsidRPr="00902A6B">
              <w:rPr>
                <w:rFonts w:ascii="Times New Roman" w:hAnsi="Times New Roman"/>
                <w:color w:val="000000"/>
                <w:sz w:val="16"/>
                <w:szCs w:val="16"/>
                <w:lang w:eastAsia="lv-LV"/>
              </w:rPr>
              <w:t>(</w:t>
            </w:r>
            <w:r w:rsidRPr="00902A6B">
              <w:rPr>
                <w:rFonts w:ascii="Times New Roman" w:hAnsi="Times New Roman"/>
                <w:color w:val="000000"/>
                <w:sz w:val="16"/>
                <w:szCs w:val="16"/>
                <w:lang w:eastAsia="lv-LV"/>
              </w:rPr>
              <w:t>NF</w:t>
            </w:r>
            <w:r w:rsidRPr="00902A6B">
              <w:rPr>
                <w:rFonts w:ascii="Times New Roman" w:hAnsi="Times New Roman"/>
                <w:color w:val="000000"/>
                <w:sz w:val="16"/>
                <w:szCs w:val="16"/>
                <w:vertAlign w:val="subscript"/>
                <w:lang w:eastAsia="lv-LV"/>
              </w:rPr>
              <w:t>3</w:t>
            </w:r>
            <w:r w:rsidRPr="00902A6B">
              <w:rPr>
                <w:rFonts w:ascii="Times New Roman" w:hAnsi="Times New Roman"/>
                <w:color w:val="000000"/>
                <w:sz w:val="16"/>
                <w:szCs w:val="16"/>
                <w:lang w:eastAsia="lv-LV"/>
              </w:rPr>
              <w:t>)</w:t>
            </w:r>
          </w:p>
        </w:tc>
        <w:tc>
          <w:tcPr>
            <w:tcW w:w="2511" w:type="dxa"/>
            <w:vMerge w:val="restart"/>
            <w:shd w:val="clear" w:color="auto" w:fill="FFFFFF" w:themeFill="background1"/>
            <w:vAlign w:val="center"/>
          </w:tcPr>
          <w:p w14:paraId="27E0546D" w14:textId="505D5AC1"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1990.</w:t>
            </w:r>
            <w:r w:rsidR="00FD54AD" w:rsidRPr="00902A6B">
              <w:rPr>
                <w:rFonts w:ascii="Times New Roman" w:hAnsi="Times New Roman"/>
                <w:color w:val="000000"/>
                <w:sz w:val="16"/>
                <w:szCs w:val="16"/>
                <w:lang w:eastAsia="lv-LV"/>
              </w:rPr>
              <w:t>g.</w:t>
            </w:r>
          </w:p>
        </w:tc>
        <w:tc>
          <w:tcPr>
            <w:tcW w:w="1937" w:type="dxa"/>
            <w:shd w:val="clear" w:color="auto" w:fill="FFFFFF" w:themeFill="background1"/>
            <w:vAlign w:val="center"/>
          </w:tcPr>
          <w:p w14:paraId="6413A1AD" w14:textId="2E581AC8"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r w:rsidR="00FD54AD" w:rsidRPr="00902A6B">
              <w:rPr>
                <w:rFonts w:ascii="Times New Roman" w:hAnsi="Times New Roman"/>
                <w:color w:val="000000"/>
                <w:sz w:val="16"/>
                <w:szCs w:val="16"/>
                <w:lang w:eastAsia="lv-LV"/>
              </w:rPr>
              <w:t>g.</w:t>
            </w:r>
          </w:p>
        </w:tc>
        <w:tc>
          <w:tcPr>
            <w:tcW w:w="1973" w:type="dxa"/>
            <w:shd w:val="clear" w:color="auto" w:fill="FFFFFF" w:themeFill="background1"/>
            <w:vAlign w:val="center"/>
          </w:tcPr>
          <w:p w14:paraId="602E6002" w14:textId="1F9F7D21"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r w:rsidR="005012CF" w:rsidRPr="00902A6B">
              <w:rPr>
                <w:rFonts w:ascii="Times New Roman" w:hAnsi="Times New Roman"/>
                <w:color w:val="000000"/>
                <w:sz w:val="16"/>
                <w:szCs w:val="16"/>
                <w:lang w:eastAsia="lv-LV"/>
              </w:rPr>
              <w:t>g.</w:t>
            </w:r>
          </w:p>
        </w:tc>
        <w:tc>
          <w:tcPr>
            <w:tcW w:w="1237" w:type="dxa"/>
            <w:shd w:val="clear" w:color="auto" w:fill="FFFFFF" w:themeFill="background1"/>
            <w:vAlign w:val="center"/>
          </w:tcPr>
          <w:p w14:paraId="72236CF6" w14:textId="77777777" w:rsidR="00197A86"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p>
          <w:p w14:paraId="6E2617B9" w14:textId="76A34F3A" w:rsidR="0064680E" w:rsidRPr="00902A6B" w:rsidRDefault="0064680E" w:rsidP="00337F89">
            <w:pPr>
              <w:spacing w:after="0"/>
              <w:jc w:val="center"/>
              <w:rPr>
                <w:rFonts w:ascii="Times New Roman" w:hAnsi="Times New Roman"/>
                <w:color w:val="000000"/>
                <w:sz w:val="16"/>
                <w:szCs w:val="16"/>
                <w:lang w:eastAsia="lv-LV"/>
              </w:rPr>
            </w:pPr>
          </w:p>
        </w:tc>
        <w:tc>
          <w:tcPr>
            <w:tcW w:w="1587" w:type="dxa"/>
            <w:gridSpan w:val="2"/>
            <w:shd w:val="clear" w:color="auto" w:fill="FFFFFF" w:themeFill="background1"/>
            <w:vAlign w:val="center"/>
          </w:tcPr>
          <w:p w14:paraId="4668FCBB"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p>
        </w:tc>
        <w:tc>
          <w:tcPr>
            <w:tcW w:w="1275" w:type="dxa"/>
            <w:shd w:val="clear" w:color="auto" w:fill="FFFFFF" w:themeFill="background1"/>
          </w:tcPr>
          <w:p w14:paraId="44B47AC2" w14:textId="77777777" w:rsidR="00197A86" w:rsidRPr="00902A6B" w:rsidRDefault="00174E32" w:rsidP="00337F89">
            <w:pPr>
              <w:spacing w:after="0"/>
              <w:jc w:val="center"/>
              <w:rPr>
                <w:rFonts w:ascii="Times New Roman" w:hAnsi="Times New Roman"/>
                <w:sz w:val="16"/>
                <w:szCs w:val="16"/>
              </w:rPr>
            </w:pPr>
            <w:r w:rsidRPr="00902A6B">
              <w:rPr>
                <w:rFonts w:ascii="Times New Roman" w:hAnsi="Times New Roman"/>
                <w:sz w:val="16"/>
                <w:szCs w:val="16"/>
              </w:rPr>
              <w:t>atkarībā no uzskaites kategorijas</w:t>
            </w:r>
          </w:p>
        </w:tc>
      </w:tr>
      <w:tr w:rsidR="00197A86" w:rsidRPr="005F4F51" w14:paraId="673E3744" w14:textId="77777777" w:rsidTr="00FB12DC">
        <w:trPr>
          <w:trHeight w:val="528"/>
        </w:trPr>
        <w:tc>
          <w:tcPr>
            <w:tcW w:w="1499" w:type="dxa"/>
            <w:vMerge/>
            <w:shd w:val="clear" w:color="auto" w:fill="auto"/>
            <w:vAlign w:val="center"/>
          </w:tcPr>
          <w:p w14:paraId="68CB1377" w14:textId="77777777" w:rsidR="00197A86" w:rsidRPr="00902A6B" w:rsidRDefault="00197A86" w:rsidP="00337F89"/>
        </w:tc>
        <w:tc>
          <w:tcPr>
            <w:tcW w:w="2713" w:type="dxa"/>
            <w:gridSpan w:val="2"/>
            <w:vMerge/>
            <w:vAlign w:val="center"/>
          </w:tcPr>
          <w:p w14:paraId="51B6AF05" w14:textId="77777777" w:rsidR="00197A86" w:rsidRPr="00902A6B" w:rsidRDefault="00197A86" w:rsidP="00337F89"/>
        </w:tc>
        <w:tc>
          <w:tcPr>
            <w:tcW w:w="2511" w:type="dxa"/>
            <w:vMerge/>
            <w:vAlign w:val="center"/>
          </w:tcPr>
          <w:p w14:paraId="68653725" w14:textId="77777777" w:rsidR="00197A86" w:rsidRPr="00902A6B" w:rsidRDefault="00197A86" w:rsidP="00337F89"/>
        </w:tc>
        <w:tc>
          <w:tcPr>
            <w:tcW w:w="3910" w:type="dxa"/>
            <w:gridSpan w:val="2"/>
            <w:tcBorders>
              <w:top w:val="single" w:sz="4" w:space="0" w:color="auto"/>
              <w:left w:val="single" w:sz="4" w:space="0" w:color="auto"/>
              <w:bottom w:val="single" w:sz="4" w:space="0" w:color="auto"/>
              <w:right w:val="single" w:sz="4" w:space="0" w:color="auto"/>
            </w:tcBorders>
            <w:vAlign w:val="center"/>
          </w:tcPr>
          <w:p w14:paraId="0E01689A"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1990.gads vispārīgajam SEG </w:t>
            </w:r>
            <w:r w:rsidR="00BC338A" w:rsidRPr="00902A6B">
              <w:rPr>
                <w:rFonts w:ascii="Times New Roman" w:hAnsi="Times New Roman"/>
                <w:color w:val="000000"/>
                <w:sz w:val="16"/>
                <w:szCs w:val="16"/>
                <w:lang w:eastAsia="lv-LV"/>
              </w:rPr>
              <w:t>emisiju</w:t>
            </w:r>
            <w:r w:rsidRPr="00902A6B">
              <w:rPr>
                <w:rFonts w:ascii="Times New Roman" w:hAnsi="Times New Roman"/>
                <w:color w:val="000000"/>
                <w:sz w:val="16"/>
                <w:szCs w:val="16"/>
                <w:lang w:eastAsia="lv-LV"/>
              </w:rPr>
              <w:t xml:space="preserve"> samazināšanas mērķim.</w:t>
            </w:r>
          </w:p>
        </w:tc>
        <w:tc>
          <w:tcPr>
            <w:tcW w:w="409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68D79"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1990.gads vispārīgajam SEG emisiju samazinājuma mērķim</w:t>
            </w:r>
          </w:p>
        </w:tc>
      </w:tr>
      <w:tr w:rsidR="00197A86" w:rsidRPr="005F4F51" w14:paraId="79E221F0" w14:textId="77777777" w:rsidTr="00FB12DC">
        <w:trPr>
          <w:trHeight w:val="1645"/>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58DB2383" w14:textId="77777777" w:rsidR="00197A86" w:rsidRPr="00902A6B" w:rsidRDefault="00174E32"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ZIZIMM</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69EE436F" w14:textId="77777777" w:rsidR="00197A86" w:rsidRPr="00902A6B" w:rsidRDefault="00197A86" w:rsidP="00337F89">
            <w:pPr>
              <w:snapToGrid w:val="0"/>
              <w:spacing w:after="0"/>
              <w:jc w:val="center"/>
              <w:rPr>
                <w:rFonts w:ascii="Times New Roman" w:hAnsi="Times New Roman"/>
                <w:b/>
                <w:bCs/>
                <w:color w:val="000000"/>
                <w:sz w:val="16"/>
                <w:szCs w:val="16"/>
                <w:lang w:eastAsia="lv-LV"/>
              </w:rPr>
            </w:pPr>
          </w:p>
          <w:p w14:paraId="2375A27C"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Iekļauts:</w:t>
            </w:r>
            <w:r w:rsidRPr="00902A6B">
              <w:rPr>
                <w:rFonts w:ascii="Times New Roman" w:hAnsi="Times New Roman"/>
                <w:sz w:val="16"/>
                <w:szCs w:val="16"/>
              </w:rPr>
              <w:t xml:space="preserve"> </w:t>
            </w:r>
            <w:r w:rsidRPr="00902A6B">
              <w:rPr>
                <w:rFonts w:ascii="Times New Roman" w:hAnsi="Times New Roman"/>
                <w:color w:val="000000"/>
                <w:sz w:val="16"/>
                <w:szCs w:val="16"/>
                <w:lang w:eastAsia="lv-LV"/>
              </w:rPr>
              <w:t xml:space="preserve">apmežošana, </w:t>
            </w:r>
            <w:r w:rsidR="00713275" w:rsidRPr="00902A6B">
              <w:rPr>
                <w:rFonts w:ascii="Times New Roman" w:hAnsi="Times New Roman"/>
                <w:color w:val="000000"/>
                <w:sz w:val="16"/>
                <w:szCs w:val="16"/>
                <w:lang w:eastAsia="lv-LV"/>
              </w:rPr>
              <w:t>atkārtota apmežošana, atmežošana un meža</w:t>
            </w:r>
            <w:r w:rsidRPr="00902A6B">
              <w:rPr>
                <w:rFonts w:ascii="Times New Roman" w:hAnsi="Times New Roman"/>
                <w:color w:val="000000"/>
                <w:sz w:val="16"/>
                <w:szCs w:val="16"/>
                <w:lang w:eastAsia="lv-LV"/>
              </w:rPr>
              <w:t xml:space="preserve"> apsaimniekošana, citas darbības, ja </w:t>
            </w:r>
            <w:r w:rsidR="00713275" w:rsidRPr="00902A6B">
              <w:rPr>
                <w:rFonts w:ascii="Times New Roman" w:hAnsi="Times New Roman"/>
                <w:color w:val="000000"/>
                <w:sz w:val="16"/>
                <w:szCs w:val="16"/>
                <w:lang w:eastAsia="lv-LV"/>
              </w:rPr>
              <w:t>izvēlētas</w:t>
            </w:r>
          </w:p>
          <w:p w14:paraId="749DFA46" w14:textId="3C119D3D" w:rsidR="003B2ACB" w:rsidRPr="00902A6B" w:rsidRDefault="003B2ACB" w:rsidP="00337F89">
            <w:pPr>
              <w:spacing w:after="0"/>
              <w:jc w:val="center"/>
            </w:pPr>
            <w:r w:rsidRPr="00902A6B">
              <w:rPr>
                <w:rFonts w:ascii="Times New Roman" w:hAnsi="Times New Roman"/>
                <w:color w:val="000000"/>
                <w:sz w:val="16"/>
                <w:szCs w:val="16"/>
                <w:lang w:eastAsia="lv-LV"/>
              </w:rPr>
              <w:t xml:space="preserve">(jauni uzskaites </w:t>
            </w:r>
            <w:r w:rsidR="00F865BC" w:rsidRPr="00902A6B">
              <w:rPr>
                <w:rFonts w:ascii="Times New Roman" w:hAnsi="Times New Roman"/>
                <w:color w:val="000000"/>
                <w:sz w:val="16"/>
                <w:szCs w:val="16"/>
                <w:lang w:eastAsia="lv-LV"/>
              </w:rPr>
              <w:t>noteikumi)</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7406B" w14:textId="5A0F7D12" w:rsidR="00197A86" w:rsidRPr="00902A6B" w:rsidRDefault="00174E32" w:rsidP="00337F89">
            <w:pPr>
              <w:spacing w:after="0"/>
              <w:jc w:val="center"/>
            </w:pPr>
            <w:r w:rsidRPr="00902A6B">
              <w:rPr>
                <w:rFonts w:ascii="Times New Roman" w:hAnsi="Times New Roman"/>
                <w:color w:val="000000"/>
                <w:sz w:val="16"/>
                <w:szCs w:val="16"/>
                <w:lang w:eastAsia="lv-LV"/>
              </w:rPr>
              <w:t>Iekļauts</w:t>
            </w:r>
            <w:r w:rsidRPr="00902A6B">
              <w:rPr>
                <w:rFonts w:ascii="Times New Roman" w:hAnsi="Times New Roman"/>
                <w:sz w:val="16"/>
                <w:szCs w:val="16"/>
              </w:rPr>
              <w:t xml:space="preserve">: </w:t>
            </w:r>
            <w:r w:rsidR="00266D31">
              <w:rPr>
                <w:rFonts w:ascii="Times New Roman" w:hAnsi="Times New Roman"/>
                <w:sz w:val="16"/>
                <w:szCs w:val="16"/>
              </w:rPr>
              <w:t>s</w:t>
            </w:r>
            <w:r w:rsidRPr="00902A6B">
              <w:rPr>
                <w:rFonts w:ascii="Times New Roman" w:hAnsi="Times New Roman"/>
                <w:sz w:val="16"/>
                <w:szCs w:val="16"/>
              </w:rPr>
              <w:t>niedz ieguldījumu vismaz -</w:t>
            </w:r>
            <w:r w:rsidR="00B41DD8" w:rsidRPr="00902A6B">
              <w:rPr>
                <w:rFonts w:ascii="Times New Roman" w:hAnsi="Times New Roman"/>
                <w:sz w:val="16"/>
                <w:szCs w:val="16"/>
              </w:rPr>
              <w:t>55</w:t>
            </w:r>
            <w:r w:rsidRPr="00902A6B">
              <w:rPr>
                <w:rFonts w:ascii="Times New Roman" w:hAnsi="Times New Roman"/>
                <w:sz w:val="16"/>
                <w:szCs w:val="16"/>
              </w:rPr>
              <w:t>% SEG emisiju samazinājuma sasniegšanā</w:t>
            </w:r>
          </w:p>
        </w:tc>
        <w:tc>
          <w:tcPr>
            <w:tcW w:w="39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F45C7" w14:textId="55081D95"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Nav iekļauts</w:t>
            </w:r>
            <w:r w:rsidR="0027567F">
              <w:rPr>
                <w:rFonts w:ascii="Times New Roman" w:hAnsi="Times New Roman"/>
                <w:color w:val="000000"/>
                <w:sz w:val="16"/>
                <w:szCs w:val="16"/>
                <w:lang w:eastAsia="lv-LV"/>
              </w:rPr>
              <w:t xml:space="preserve"> SEG emisiju samazināšanas</w:t>
            </w:r>
            <w:r w:rsidRPr="00902A6B">
              <w:rPr>
                <w:rFonts w:ascii="Times New Roman" w:hAnsi="Times New Roman"/>
                <w:color w:val="000000"/>
                <w:sz w:val="16"/>
                <w:szCs w:val="16"/>
                <w:lang w:eastAsia="lv-LV"/>
              </w:rPr>
              <w:t xml:space="preserve"> mērķī, bet tiek iekļauts </w:t>
            </w:r>
            <w:r w:rsidR="00787848" w:rsidRPr="00902A6B">
              <w:rPr>
                <w:rFonts w:ascii="Times New Roman" w:hAnsi="Times New Roman"/>
                <w:color w:val="000000"/>
                <w:sz w:val="16"/>
                <w:szCs w:val="16"/>
                <w:lang w:eastAsia="lv-LV"/>
              </w:rPr>
              <w:t xml:space="preserve">SEG </w:t>
            </w:r>
            <w:r w:rsidR="00BC338A" w:rsidRPr="00902A6B">
              <w:rPr>
                <w:rFonts w:ascii="Times New Roman" w:hAnsi="Times New Roman"/>
                <w:color w:val="000000"/>
                <w:sz w:val="16"/>
                <w:szCs w:val="16"/>
                <w:lang w:eastAsia="lv-LV"/>
              </w:rPr>
              <w:t>inventarizācij</w:t>
            </w:r>
            <w:r w:rsidR="00787848" w:rsidRPr="00902A6B">
              <w:rPr>
                <w:rFonts w:ascii="Times New Roman" w:hAnsi="Times New Roman"/>
                <w:color w:val="000000"/>
                <w:sz w:val="16"/>
                <w:szCs w:val="16"/>
                <w:lang w:eastAsia="lv-LV"/>
              </w:rPr>
              <w:t>ā.</w:t>
            </w:r>
          </w:p>
        </w:tc>
        <w:tc>
          <w:tcPr>
            <w:tcW w:w="409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4B557" w14:textId="77777777" w:rsidR="00197A86" w:rsidRPr="00902A6B" w:rsidRDefault="00197A86" w:rsidP="00337F89">
            <w:pPr>
              <w:snapToGrid w:val="0"/>
              <w:spacing w:after="0"/>
              <w:rPr>
                <w:rFonts w:ascii="Times New Roman" w:hAnsi="Times New Roman"/>
                <w:color w:val="000000"/>
                <w:sz w:val="16"/>
                <w:szCs w:val="16"/>
                <w:lang w:eastAsia="lv-LV"/>
              </w:rPr>
            </w:pPr>
          </w:p>
          <w:p w14:paraId="5BD2435C" w14:textId="77777777" w:rsidR="00197A86" w:rsidRPr="00902A6B" w:rsidRDefault="00174E32" w:rsidP="00337F89">
            <w:pPr>
              <w:spacing w:after="0"/>
              <w:jc w:val="center"/>
              <w:rPr>
                <w:rFonts w:ascii="Times New Roman" w:hAnsi="Times New Roman"/>
                <w:sz w:val="16"/>
                <w:szCs w:val="16"/>
              </w:rPr>
            </w:pPr>
            <w:r w:rsidRPr="00902A6B">
              <w:rPr>
                <w:rFonts w:ascii="Times New Roman" w:hAnsi="Times New Roman"/>
                <w:color w:val="000000"/>
                <w:sz w:val="16"/>
                <w:szCs w:val="16"/>
                <w:lang w:eastAsia="lv-LV"/>
              </w:rPr>
              <w:t>Iekļauts</w:t>
            </w:r>
            <w:r w:rsidRPr="00902A6B">
              <w:rPr>
                <w:rFonts w:ascii="Times New Roman" w:hAnsi="Times New Roman"/>
                <w:sz w:val="16"/>
                <w:szCs w:val="16"/>
              </w:rPr>
              <w:t xml:space="preserve">: </w:t>
            </w:r>
            <w:r w:rsidR="00621BBF" w:rsidRPr="00902A6B">
              <w:rPr>
                <w:rFonts w:ascii="Times New Roman" w:hAnsi="Times New Roman"/>
                <w:sz w:val="16"/>
                <w:szCs w:val="16"/>
              </w:rPr>
              <w:t>veicina apņemšanos samazināt emisijas vismaz par</w:t>
            </w:r>
            <w:r w:rsidR="0059205E" w:rsidRPr="00902A6B">
              <w:rPr>
                <w:rFonts w:ascii="Times New Roman" w:hAnsi="Times New Roman"/>
                <w:sz w:val="16"/>
                <w:szCs w:val="16"/>
              </w:rPr>
              <w:t xml:space="preserve"> -55%.</w:t>
            </w:r>
          </w:p>
          <w:p w14:paraId="1D394E42" w14:textId="77777777" w:rsidR="0059205E" w:rsidRPr="00902A6B" w:rsidRDefault="0059205E" w:rsidP="00337F89">
            <w:pPr>
              <w:spacing w:after="0"/>
              <w:jc w:val="center"/>
              <w:rPr>
                <w:rFonts w:ascii="Times New Roman" w:hAnsi="Times New Roman"/>
                <w:sz w:val="16"/>
                <w:szCs w:val="16"/>
              </w:rPr>
            </w:pPr>
          </w:p>
          <w:p w14:paraId="435DA079" w14:textId="1F3E1394" w:rsidR="0059205E" w:rsidRPr="00902A6B" w:rsidRDefault="00266D31" w:rsidP="00337F89">
            <w:pPr>
              <w:spacing w:after="0"/>
              <w:jc w:val="center"/>
            </w:pPr>
            <w:r>
              <w:rPr>
                <w:rFonts w:ascii="Times New Roman" w:hAnsi="Times New Roman"/>
                <w:sz w:val="16"/>
                <w:szCs w:val="16"/>
              </w:rPr>
              <w:t xml:space="preserve">Eiropas </w:t>
            </w:r>
            <w:r w:rsidR="006D478C" w:rsidRPr="00902A6B">
              <w:rPr>
                <w:rFonts w:ascii="Times New Roman" w:hAnsi="Times New Roman"/>
                <w:sz w:val="16"/>
                <w:szCs w:val="16"/>
              </w:rPr>
              <w:t>Klimata likums</w:t>
            </w:r>
            <w:r w:rsidR="004C0047" w:rsidRPr="00902A6B">
              <w:rPr>
                <w:rFonts w:ascii="Times New Roman" w:hAnsi="Times New Roman"/>
                <w:sz w:val="16"/>
                <w:szCs w:val="16"/>
              </w:rPr>
              <w:t xml:space="preserve"> </w:t>
            </w:r>
            <w:r w:rsidR="003E6613" w:rsidRPr="00902A6B">
              <w:rPr>
                <w:rFonts w:ascii="Times New Roman" w:hAnsi="Times New Roman"/>
                <w:sz w:val="16"/>
                <w:szCs w:val="16"/>
              </w:rPr>
              <w:t xml:space="preserve">ierobežo </w:t>
            </w:r>
            <w:r w:rsidR="007A2684" w:rsidRPr="00902A6B">
              <w:rPr>
                <w:rFonts w:ascii="Times New Roman" w:hAnsi="Times New Roman"/>
                <w:sz w:val="16"/>
                <w:szCs w:val="16"/>
              </w:rPr>
              <w:t xml:space="preserve">neto </w:t>
            </w:r>
            <w:r w:rsidR="003E6613" w:rsidRPr="00902A6B">
              <w:rPr>
                <w:rFonts w:ascii="Times New Roman" w:hAnsi="Times New Roman"/>
                <w:sz w:val="16"/>
                <w:szCs w:val="16"/>
              </w:rPr>
              <w:t>piesaistes ieguldījumu</w:t>
            </w:r>
            <w:r w:rsidR="00394B1E" w:rsidRPr="00902A6B">
              <w:rPr>
                <w:rFonts w:ascii="Times New Roman" w:hAnsi="Times New Roman"/>
                <w:sz w:val="16"/>
                <w:szCs w:val="16"/>
              </w:rPr>
              <w:t xml:space="preserve"> </w:t>
            </w:r>
            <w:r w:rsidR="002B4CC0">
              <w:rPr>
                <w:rFonts w:ascii="Times New Roman" w:hAnsi="Times New Roman"/>
                <w:sz w:val="16"/>
                <w:szCs w:val="16"/>
              </w:rPr>
              <w:t xml:space="preserve">ES </w:t>
            </w:r>
            <w:r w:rsidR="00CB743B" w:rsidRPr="00902A6B">
              <w:rPr>
                <w:rFonts w:ascii="Times New Roman" w:hAnsi="Times New Roman"/>
                <w:sz w:val="16"/>
                <w:szCs w:val="16"/>
              </w:rPr>
              <w:t>mērķa sasniegšanā vismaz 225 miljonu tonnu</w:t>
            </w:r>
            <w:r w:rsidR="00C11682" w:rsidRPr="00902A6B">
              <w:rPr>
                <w:rFonts w:ascii="Times New Roman" w:hAnsi="Times New Roman"/>
                <w:sz w:val="16"/>
                <w:szCs w:val="16"/>
              </w:rPr>
              <w:t xml:space="preserve"> CO</w:t>
            </w:r>
            <w:r w:rsidR="00C11682" w:rsidRPr="00902A6B">
              <w:rPr>
                <w:rFonts w:ascii="Times New Roman" w:hAnsi="Times New Roman"/>
                <w:sz w:val="16"/>
                <w:szCs w:val="16"/>
                <w:vertAlign w:val="subscript"/>
              </w:rPr>
              <w:t>2</w:t>
            </w:r>
            <w:r w:rsidR="00C11682" w:rsidRPr="00902A6B">
              <w:rPr>
                <w:rFonts w:ascii="Times New Roman" w:hAnsi="Times New Roman"/>
                <w:sz w:val="16"/>
                <w:szCs w:val="16"/>
              </w:rPr>
              <w:t xml:space="preserve"> </w:t>
            </w:r>
            <w:proofErr w:type="spellStart"/>
            <w:r w:rsidR="00C11682" w:rsidRPr="00902A6B">
              <w:rPr>
                <w:rFonts w:ascii="Times New Roman" w:hAnsi="Times New Roman"/>
                <w:sz w:val="16"/>
                <w:szCs w:val="16"/>
              </w:rPr>
              <w:t>ekv</w:t>
            </w:r>
            <w:proofErr w:type="spellEnd"/>
            <w:r w:rsidR="00CB743B" w:rsidRPr="00902A6B">
              <w:rPr>
                <w:rFonts w:ascii="Times New Roman" w:hAnsi="Times New Roman"/>
                <w:sz w:val="16"/>
                <w:szCs w:val="16"/>
              </w:rPr>
              <w:t xml:space="preserve"> apmērā</w:t>
            </w:r>
            <w:r w:rsidR="00F35371">
              <w:rPr>
                <w:rFonts w:ascii="Times New Roman" w:hAnsi="Times New Roman"/>
                <w:sz w:val="16"/>
                <w:szCs w:val="16"/>
              </w:rPr>
              <w:t xml:space="preserve"> un paredz, ka ES mērķis </w:t>
            </w:r>
            <w:r w:rsidR="00FA2533">
              <w:rPr>
                <w:rFonts w:ascii="Times New Roman" w:hAnsi="Times New Roman"/>
                <w:sz w:val="16"/>
                <w:szCs w:val="16"/>
              </w:rPr>
              <w:t>ir</w:t>
            </w:r>
            <w:r w:rsidR="00F35371">
              <w:rPr>
                <w:rFonts w:ascii="Times New Roman" w:hAnsi="Times New Roman"/>
                <w:sz w:val="16"/>
                <w:szCs w:val="16"/>
              </w:rPr>
              <w:t xml:space="preserve"> </w:t>
            </w:r>
            <w:r w:rsidR="00FA2533">
              <w:rPr>
                <w:rFonts w:ascii="Times New Roman" w:hAnsi="Times New Roman"/>
                <w:sz w:val="16"/>
                <w:szCs w:val="16"/>
              </w:rPr>
              <w:t xml:space="preserve">sasniegt </w:t>
            </w:r>
            <w:r w:rsidR="0086345D">
              <w:rPr>
                <w:rFonts w:ascii="Times New Roman" w:hAnsi="Times New Roman"/>
                <w:sz w:val="16"/>
                <w:szCs w:val="16"/>
              </w:rPr>
              <w:t xml:space="preserve">2030.g </w:t>
            </w:r>
            <w:r w:rsidR="00FA2533">
              <w:rPr>
                <w:rFonts w:ascii="Times New Roman" w:hAnsi="Times New Roman"/>
                <w:sz w:val="16"/>
                <w:szCs w:val="16"/>
              </w:rPr>
              <w:t xml:space="preserve">lielāku tās neto </w:t>
            </w:r>
            <w:r w:rsidR="00FF0F72">
              <w:rPr>
                <w:rFonts w:ascii="Times New Roman" w:hAnsi="Times New Roman"/>
                <w:sz w:val="16"/>
                <w:szCs w:val="16"/>
              </w:rPr>
              <w:t>o</w:t>
            </w:r>
            <w:r w:rsidR="004879AC">
              <w:rPr>
                <w:rFonts w:ascii="Times New Roman" w:hAnsi="Times New Roman"/>
                <w:sz w:val="16"/>
                <w:szCs w:val="16"/>
              </w:rPr>
              <w:t>glekļa</w:t>
            </w:r>
            <w:r w:rsidR="00FA2533">
              <w:rPr>
                <w:rFonts w:ascii="Times New Roman" w:hAnsi="Times New Roman"/>
                <w:sz w:val="16"/>
                <w:szCs w:val="16"/>
              </w:rPr>
              <w:t xml:space="preserve"> piesaist</w:t>
            </w:r>
            <w:r w:rsidR="004879AC">
              <w:rPr>
                <w:rFonts w:ascii="Times New Roman" w:hAnsi="Times New Roman"/>
                <w:sz w:val="16"/>
                <w:szCs w:val="16"/>
              </w:rPr>
              <w:t>es apjomu</w:t>
            </w:r>
            <w:r w:rsidR="00191D0F">
              <w:rPr>
                <w:rFonts w:ascii="Times New Roman" w:hAnsi="Times New Roman"/>
                <w:sz w:val="16"/>
                <w:szCs w:val="16"/>
              </w:rPr>
              <w:t>.</w:t>
            </w:r>
          </w:p>
        </w:tc>
      </w:tr>
      <w:tr w:rsidR="00146009" w:rsidRPr="005F4F51" w14:paraId="7C07D836" w14:textId="77777777" w:rsidTr="00FB12DC">
        <w:trPr>
          <w:trHeight w:val="521"/>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733CE82C" w14:textId="77777777" w:rsidR="00197A86" w:rsidRPr="00902A6B" w:rsidRDefault="0D165C5C" w:rsidP="00337F89">
            <w:pPr>
              <w:spacing w:after="0"/>
            </w:pPr>
            <w:r w:rsidRPr="00902A6B">
              <w:rPr>
                <w:rFonts w:ascii="Times New Roman" w:hAnsi="Times New Roman"/>
                <w:b/>
                <w:bCs/>
                <w:color w:val="000000"/>
                <w:sz w:val="20"/>
                <w:szCs w:val="20"/>
                <w:lang w:eastAsia="lv-LV"/>
              </w:rPr>
              <w:t>Aviācija</w:t>
            </w:r>
            <w:r w:rsidR="00174E32" w:rsidRPr="00902A6B">
              <w:rPr>
                <w:rStyle w:val="FootnoteAnchor"/>
                <w:rFonts w:ascii="Times New Roman" w:hAnsi="Times New Roman"/>
                <w:b/>
                <w:bCs/>
                <w:color w:val="000000"/>
                <w:sz w:val="20"/>
                <w:szCs w:val="20"/>
                <w:lang w:eastAsia="lv-LV"/>
              </w:rPr>
              <w:footnoteReference w:id="85"/>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02A3E716" w14:textId="18F1959C"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Iekšzemes aviācija iekļauta</w:t>
            </w:r>
            <w:r w:rsidR="00E42683" w:rsidRPr="00902A6B">
              <w:rPr>
                <w:rFonts w:ascii="Times New Roman" w:hAnsi="Times New Roman"/>
                <w:color w:val="000000"/>
                <w:sz w:val="16"/>
                <w:szCs w:val="16"/>
                <w:lang w:eastAsia="lv-LV"/>
              </w:rPr>
              <w:t xml:space="preserve">. </w:t>
            </w:r>
            <w:r w:rsidR="003D488A" w:rsidRPr="00902A6B">
              <w:rPr>
                <w:rFonts w:ascii="Times New Roman" w:hAnsi="Times New Roman"/>
                <w:color w:val="000000"/>
                <w:sz w:val="16"/>
                <w:szCs w:val="16"/>
                <w:lang w:eastAsia="lv-LV"/>
              </w:rPr>
              <w:t>S</w:t>
            </w:r>
            <w:r w:rsidRPr="00902A6B">
              <w:rPr>
                <w:rFonts w:ascii="Times New Roman" w:hAnsi="Times New Roman"/>
                <w:color w:val="000000"/>
                <w:sz w:val="16"/>
                <w:szCs w:val="16"/>
                <w:lang w:eastAsia="lv-LV"/>
              </w:rPr>
              <w:t xml:space="preserve">tarptautiskā </w:t>
            </w:r>
            <w:r w:rsidR="00E42683" w:rsidRPr="00902A6B">
              <w:rPr>
                <w:rFonts w:ascii="Times New Roman" w:hAnsi="Times New Roman"/>
                <w:color w:val="000000"/>
                <w:sz w:val="16"/>
                <w:szCs w:val="16"/>
                <w:lang w:eastAsia="lv-LV"/>
              </w:rPr>
              <w:t xml:space="preserve">aviācija </w:t>
            </w:r>
            <w:r w:rsidRPr="00902A6B">
              <w:rPr>
                <w:rFonts w:ascii="Times New Roman" w:hAnsi="Times New Roman"/>
                <w:color w:val="000000"/>
                <w:sz w:val="16"/>
                <w:szCs w:val="16"/>
                <w:lang w:eastAsia="lv-LV"/>
              </w:rPr>
              <w:t>nav</w:t>
            </w:r>
            <w:r w:rsidR="003D488A" w:rsidRPr="00902A6B">
              <w:rPr>
                <w:rFonts w:ascii="Times New Roman" w:hAnsi="Times New Roman"/>
                <w:color w:val="000000"/>
                <w:sz w:val="16"/>
                <w:szCs w:val="16"/>
                <w:lang w:eastAsia="lv-LV"/>
              </w:rPr>
              <w:t xml:space="preserve"> iekļauta.</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10F2E" w14:textId="553A5B4E" w:rsidR="003A6A9F" w:rsidRPr="00902A6B" w:rsidRDefault="003A6A9F"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Civilā aviācija ietver:</w:t>
            </w:r>
          </w:p>
          <w:p w14:paraId="64E4D749" w14:textId="4590DDA4" w:rsidR="00197A86" w:rsidRPr="00902A6B" w:rsidRDefault="003A6A9F"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izejošos lidojumus, kas sākas ES</w:t>
            </w:r>
            <w:r w:rsidR="004C3178" w:rsidRPr="00902A6B">
              <w:rPr>
                <w:rFonts w:ascii="Times New Roman" w:hAnsi="Times New Roman"/>
                <w:color w:val="000000"/>
                <w:sz w:val="16"/>
                <w:szCs w:val="16"/>
                <w:lang w:eastAsia="lv-LV"/>
              </w:rPr>
              <w:t xml:space="preserve"> (emisijas aprēķinātas </w:t>
            </w:r>
            <w:r w:rsidR="00A310E0" w:rsidRPr="00902A6B">
              <w:rPr>
                <w:rFonts w:ascii="Times New Roman" w:hAnsi="Times New Roman"/>
                <w:color w:val="000000"/>
                <w:sz w:val="16"/>
                <w:szCs w:val="16"/>
                <w:lang w:eastAsia="lv-LV"/>
              </w:rPr>
              <w:t xml:space="preserve">pamatojoties </w:t>
            </w:r>
            <w:r w:rsidR="00DA4FDD" w:rsidRPr="00902A6B">
              <w:rPr>
                <w:rFonts w:ascii="Times New Roman" w:hAnsi="Times New Roman"/>
                <w:color w:val="000000"/>
                <w:sz w:val="16"/>
                <w:szCs w:val="16"/>
                <w:lang w:eastAsia="lv-LV"/>
              </w:rPr>
              <w:t>uz pārdoto degvielu ES)</w:t>
            </w:r>
          </w:p>
        </w:tc>
        <w:tc>
          <w:tcPr>
            <w:tcW w:w="1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3F060"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Iekļauta iekšzemes (nacionālā) un daļa starptautiskās aviācijas </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97017" w14:textId="14B151B2" w:rsidR="00197A86" w:rsidRPr="00902A6B" w:rsidRDefault="00A57DD4"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 emisijas</w:t>
            </w:r>
            <w:r w:rsidR="00322201" w:rsidRPr="00902A6B">
              <w:rPr>
                <w:rFonts w:ascii="Times New Roman" w:hAnsi="Times New Roman"/>
                <w:color w:val="000000"/>
                <w:sz w:val="16"/>
                <w:szCs w:val="16"/>
                <w:lang w:eastAsia="lv-LV"/>
              </w:rPr>
              <w:t xml:space="preserve"> no a</w:t>
            </w:r>
            <w:r w:rsidR="00174E32" w:rsidRPr="00902A6B">
              <w:rPr>
                <w:rFonts w:ascii="Times New Roman" w:hAnsi="Times New Roman"/>
                <w:color w:val="000000"/>
                <w:sz w:val="16"/>
                <w:szCs w:val="16"/>
                <w:lang w:eastAsia="lv-LV"/>
              </w:rPr>
              <w:t>viācija</w:t>
            </w:r>
            <w:r w:rsidR="00322201" w:rsidRPr="00902A6B">
              <w:rPr>
                <w:rFonts w:ascii="Times New Roman" w:hAnsi="Times New Roman"/>
                <w:color w:val="000000"/>
                <w:sz w:val="16"/>
                <w:szCs w:val="16"/>
                <w:lang w:eastAsia="lv-LV"/>
              </w:rPr>
              <w:t>s</w:t>
            </w:r>
            <w:r w:rsidR="00174E32" w:rsidRPr="00902A6B">
              <w:rPr>
                <w:rFonts w:ascii="Times New Roman" w:hAnsi="Times New Roman"/>
                <w:color w:val="000000"/>
                <w:sz w:val="16"/>
                <w:szCs w:val="16"/>
                <w:lang w:eastAsia="lv-LV"/>
              </w:rPr>
              <w:t xml:space="preserve"> nav iekļauta</w:t>
            </w:r>
            <w:r w:rsidR="009F5282" w:rsidRPr="00902A6B">
              <w:rPr>
                <w:rFonts w:ascii="Times New Roman" w:hAnsi="Times New Roman"/>
                <w:color w:val="000000"/>
                <w:sz w:val="16"/>
                <w:szCs w:val="16"/>
                <w:lang w:eastAsia="lv-LV"/>
              </w:rPr>
              <w:t>s</w:t>
            </w:r>
          </w:p>
        </w:tc>
        <w:tc>
          <w:tcPr>
            <w:tcW w:w="1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DD455" w14:textId="39E897D0"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Iekļauta iekšzemes un daļa no starptautiskās aviācijas</w:t>
            </w:r>
            <w:r w:rsidR="005C0F9D" w:rsidRPr="00902A6B">
              <w:rPr>
                <w:rFonts w:ascii="Times New Roman" w:hAnsi="Times New Roman"/>
                <w:color w:val="000000"/>
                <w:sz w:val="16"/>
                <w:szCs w:val="16"/>
                <w:lang w:eastAsia="lv-LV"/>
              </w:rPr>
              <w:t xml:space="preserve"> un izlidojošie lidojumi uz </w:t>
            </w:r>
            <w:r w:rsidR="00354B4C" w:rsidRPr="00902A6B">
              <w:rPr>
                <w:rFonts w:ascii="Times New Roman" w:hAnsi="Times New Roman"/>
                <w:color w:val="000000"/>
                <w:sz w:val="16"/>
                <w:szCs w:val="16"/>
                <w:lang w:eastAsia="lv-LV"/>
              </w:rPr>
              <w:t xml:space="preserve">Apvienoto karalisti </w:t>
            </w:r>
            <w:r w:rsidR="007E316E" w:rsidRPr="00902A6B">
              <w:rPr>
                <w:rFonts w:ascii="Times New Roman" w:hAnsi="Times New Roman"/>
                <w:color w:val="000000"/>
                <w:sz w:val="16"/>
                <w:szCs w:val="16"/>
                <w:lang w:eastAsia="lv-LV"/>
              </w:rPr>
              <w:t xml:space="preserve">un </w:t>
            </w:r>
            <w:r w:rsidR="006E0E14" w:rsidRPr="00902A6B">
              <w:rPr>
                <w:rFonts w:ascii="Times New Roman" w:hAnsi="Times New Roman"/>
                <w:color w:val="000000"/>
                <w:sz w:val="16"/>
                <w:szCs w:val="16"/>
                <w:lang w:eastAsia="lv-LV"/>
              </w:rPr>
              <w:t>Šveici</w:t>
            </w:r>
          </w:p>
        </w:tc>
        <w:tc>
          <w:tcPr>
            <w:tcW w:w="13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7A0A4" w14:textId="654BC9AA"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eastAsia="Times New Roman" w:hAnsi="Times New Roman"/>
                <w:color w:val="000000"/>
                <w:sz w:val="16"/>
                <w:szCs w:val="16"/>
                <w:lang w:eastAsia="lv-LV"/>
              </w:rPr>
              <w:t xml:space="preserve"> </w:t>
            </w:r>
            <w:r w:rsidR="00191E65">
              <w:rPr>
                <w:rFonts w:ascii="Times New Roman" w:eastAsia="Times New Roman" w:hAnsi="Times New Roman"/>
                <w:color w:val="000000"/>
                <w:sz w:val="16"/>
                <w:szCs w:val="16"/>
                <w:lang w:eastAsia="lv-LV"/>
              </w:rPr>
              <w:t xml:space="preserve">Neaptver </w:t>
            </w:r>
            <w:r w:rsidR="0027546A" w:rsidRPr="00902A6B">
              <w:rPr>
                <w:rFonts w:ascii="Times New Roman" w:eastAsia="Times New Roman" w:hAnsi="Times New Roman"/>
                <w:color w:val="000000"/>
                <w:sz w:val="16"/>
                <w:szCs w:val="16"/>
                <w:lang w:eastAsia="lv-LV"/>
              </w:rPr>
              <w:t>CO</w:t>
            </w:r>
            <w:r w:rsidR="0027546A" w:rsidRPr="00902A6B">
              <w:rPr>
                <w:rFonts w:ascii="Times New Roman" w:eastAsia="Times New Roman" w:hAnsi="Times New Roman"/>
                <w:color w:val="000000"/>
                <w:sz w:val="16"/>
                <w:szCs w:val="16"/>
                <w:vertAlign w:val="subscript"/>
                <w:lang w:eastAsia="lv-LV"/>
              </w:rPr>
              <w:t>2</w:t>
            </w:r>
            <w:r w:rsidR="0027546A" w:rsidRPr="00902A6B">
              <w:rPr>
                <w:rFonts w:ascii="Times New Roman" w:eastAsia="Times New Roman" w:hAnsi="Times New Roman"/>
                <w:color w:val="000000"/>
                <w:sz w:val="16"/>
                <w:szCs w:val="16"/>
                <w:lang w:eastAsia="lv-LV"/>
              </w:rPr>
              <w:t xml:space="preserve"> emisijas no </w:t>
            </w:r>
            <w:r w:rsidR="00053249">
              <w:rPr>
                <w:rFonts w:ascii="Times New Roman" w:eastAsia="Times New Roman" w:hAnsi="Times New Roman"/>
                <w:color w:val="000000"/>
                <w:sz w:val="16"/>
                <w:szCs w:val="16"/>
                <w:lang w:eastAsia="lv-LV"/>
              </w:rPr>
              <w:t>iekšzem</w:t>
            </w:r>
            <w:r w:rsidR="0064680E">
              <w:rPr>
                <w:rFonts w:ascii="Times New Roman" w:eastAsia="Times New Roman" w:hAnsi="Times New Roman"/>
                <w:color w:val="000000"/>
                <w:sz w:val="16"/>
                <w:szCs w:val="16"/>
                <w:lang w:eastAsia="lv-LV"/>
              </w:rPr>
              <w:t xml:space="preserve">es </w:t>
            </w:r>
            <w:r w:rsidR="0027546A" w:rsidRPr="00902A6B">
              <w:rPr>
                <w:rFonts w:ascii="Times New Roman" w:eastAsia="Times New Roman" w:hAnsi="Times New Roman"/>
                <w:color w:val="000000"/>
                <w:sz w:val="16"/>
                <w:szCs w:val="16"/>
                <w:lang w:eastAsia="lv-LV"/>
              </w:rPr>
              <w:t xml:space="preserve">aviācijas </w:t>
            </w:r>
            <w:r w:rsidR="00191E65">
              <w:rPr>
                <w:rFonts w:ascii="Times New Roman" w:hAnsi="Times New Roman"/>
                <w:color w:val="000000"/>
                <w:sz w:val="16"/>
                <w:szCs w:val="16"/>
                <w:lang w:eastAsia="lv-LV"/>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A6C4D"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p w14:paraId="53298CB5" w14:textId="77777777" w:rsidR="00197A86" w:rsidRPr="005F4F51" w:rsidRDefault="00197A86" w:rsidP="00337F89">
            <w:pPr>
              <w:spacing w:after="0"/>
              <w:jc w:val="center"/>
              <w:rPr>
                <w:rFonts w:ascii="Times New Roman" w:hAnsi="Times New Roman"/>
                <w:color w:val="000000"/>
                <w:sz w:val="16"/>
                <w:szCs w:val="16"/>
                <w:lang w:eastAsia="lv-LV"/>
              </w:rPr>
            </w:pPr>
          </w:p>
        </w:tc>
      </w:tr>
      <w:tr w:rsidR="00146009" w:rsidRPr="005F4F51" w14:paraId="13AC6256" w14:textId="77777777" w:rsidTr="00FB12DC">
        <w:trPr>
          <w:trHeight w:val="253"/>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53FE955D" w14:textId="77777777" w:rsidR="00197A86" w:rsidRPr="00902A6B" w:rsidRDefault="00174E32"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Starptautisko kredītu lietojums</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68B4F377" w14:textId="77777777" w:rsidR="00197A86" w:rsidRPr="00902A6B" w:rsidRDefault="00197A86" w:rsidP="00337F89">
            <w:pPr>
              <w:snapToGrid w:val="0"/>
              <w:spacing w:after="0"/>
              <w:jc w:val="center"/>
              <w:rPr>
                <w:rFonts w:ascii="Times New Roman" w:hAnsi="Times New Roman"/>
                <w:b/>
                <w:bCs/>
                <w:color w:val="000000"/>
                <w:sz w:val="16"/>
                <w:szCs w:val="16"/>
                <w:lang w:eastAsia="lv-LV"/>
              </w:rPr>
            </w:pPr>
          </w:p>
          <w:p w14:paraId="00ECFE8A"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KP elastības mehānismus lietošanai tiek piemēroti KP noteikumi</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DB399" w14:textId="06972925"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ES neizmantos starptautiskos kredītus (saskaņā ar </w:t>
            </w:r>
            <w:r w:rsidR="00E53829" w:rsidRPr="00902A6B">
              <w:rPr>
                <w:rFonts w:ascii="Times New Roman" w:hAnsi="Times New Roman"/>
                <w:color w:val="000000"/>
                <w:sz w:val="16"/>
                <w:szCs w:val="16"/>
                <w:lang w:eastAsia="lv-LV"/>
              </w:rPr>
              <w:t xml:space="preserve">ES </w:t>
            </w:r>
            <w:r w:rsidRPr="00902A6B">
              <w:rPr>
                <w:rFonts w:ascii="Times New Roman" w:hAnsi="Times New Roman"/>
                <w:color w:val="000000"/>
                <w:sz w:val="16"/>
                <w:szCs w:val="16"/>
                <w:lang w:eastAsia="lv-LV"/>
              </w:rPr>
              <w:t>NDC)</w:t>
            </w:r>
          </w:p>
        </w:tc>
        <w:tc>
          <w:tcPr>
            <w:tcW w:w="1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FC8A8"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Kredītu izmantošanas maksimālais apjoms 2008. –2020.gadam ne vairāk kā 50% apmērā no samazinājuma devuma zem 2005.gada līmeņa</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18C5E" w14:textId="6F5BE827" w:rsidR="00197A86" w:rsidRPr="00902A6B" w:rsidRDefault="00174E32" w:rsidP="00337F89">
            <w:pPr>
              <w:spacing w:after="0"/>
              <w:jc w:val="center"/>
            </w:pPr>
            <w:r w:rsidRPr="00902A6B">
              <w:rPr>
                <w:rFonts w:ascii="Times New Roman" w:hAnsi="Times New Roman"/>
                <w:sz w:val="16"/>
                <w:szCs w:val="16"/>
              </w:rPr>
              <w:t xml:space="preserve">Oglekļa kredītu ikgadēja izmantošana ir ierobežota līdz 3% no katras dalībvalsts </w:t>
            </w:r>
            <w:r w:rsidR="009D76FE">
              <w:rPr>
                <w:rFonts w:ascii="Times New Roman" w:hAnsi="Times New Roman"/>
                <w:sz w:val="16"/>
                <w:szCs w:val="16"/>
              </w:rPr>
              <w:t>ESD</w:t>
            </w:r>
            <w:r w:rsidR="009D76FE" w:rsidRPr="00902A6B">
              <w:rPr>
                <w:rFonts w:ascii="Times New Roman" w:hAnsi="Times New Roman"/>
                <w:sz w:val="16"/>
                <w:szCs w:val="16"/>
              </w:rPr>
              <w:t xml:space="preserve"> </w:t>
            </w:r>
            <w:r w:rsidRPr="00902A6B">
              <w:rPr>
                <w:rFonts w:ascii="Times New Roman" w:hAnsi="Times New Roman"/>
                <w:sz w:val="16"/>
                <w:szCs w:val="16"/>
              </w:rPr>
              <w:t>emisijām 2005. gadā</w:t>
            </w:r>
          </w:p>
        </w:tc>
        <w:tc>
          <w:tcPr>
            <w:tcW w:w="1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2BE3D" w14:textId="77777777" w:rsidR="00197A86" w:rsidRPr="00902A6B" w:rsidRDefault="0D165C5C" w:rsidP="00337F89">
            <w:pPr>
              <w:spacing w:after="0"/>
              <w:jc w:val="center"/>
            </w:pPr>
            <w:r w:rsidRPr="00902A6B">
              <w:rPr>
                <w:rFonts w:ascii="Times New Roman" w:hAnsi="Times New Roman"/>
                <w:color w:val="000000"/>
                <w:sz w:val="16"/>
                <w:szCs w:val="16"/>
                <w:lang w:eastAsia="lv-LV"/>
              </w:rPr>
              <w:t>Nav</w:t>
            </w:r>
            <w:r w:rsidR="00174E32" w:rsidRPr="00902A6B">
              <w:rPr>
                <w:rStyle w:val="FootnoteAnchor"/>
                <w:rFonts w:ascii="Times New Roman" w:hAnsi="Times New Roman"/>
                <w:color w:val="000000"/>
                <w:sz w:val="16"/>
                <w:szCs w:val="16"/>
                <w:lang w:eastAsia="lv-LV"/>
              </w:rPr>
              <w:footnoteReference w:id="86"/>
            </w:r>
            <w:r w:rsidRPr="00902A6B">
              <w:rPr>
                <w:rFonts w:ascii="Times New Roman" w:hAnsi="Times New Roman"/>
                <w:color w:val="000000"/>
                <w:sz w:val="16"/>
                <w:szCs w:val="16"/>
                <w:lang w:eastAsia="lv-LV"/>
              </w:rPr>
              <w:t xml:space="preserve">  </w:t>
            </w:r>
          </w:p>
        </w:tc>
        <w:tc>
          <w:tcPr>
            <w:tcW w:w="13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90251"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Nav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A9896"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tc>
      </w:tr>
      <w:tr w:rsidR="00146009" w:rsidRPr="005F4F51" w14:paraId="61FD4F6C" w14:textId="77777777" w:rsidTr="00FB12DC">
        <w:trPr>
          <w:trHeight w:val="77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57454309" w14:textId="6839DD06" w:rsidR="00197A86" w:rsidRPr="005F4F51" w:rsidRDefault="0D165C5C" w:rsidP="00337F89">
            <w:pPr>
              <w:spacing w:after="0"/>
            </w:pPr>
            <w:r w:rsidRPr="005F4F51">
              <w:rPr>
                <w:rFonts w:ascii="Times New Roman" w:hAnsi="Times New Roman"/>
                <w:b/>
                <w:bCs/>
                <w:color w:val="000000"/>
                <w:sz w:val="20"/>
                <w:szCs w:val="20"/>
                <w:lang w:eastAsia="lv-LV"/>
              </w:rPr>
              <w:t>Pārnestās vienības no iepriekšējiem periodiem</w:t>
            </w:r>
            <w:r w:rsidR="00174E32" w:rsidRPr="005F4F51">
              <w:rPr>
                <w:rStyle w:val="FootnoteAnchor"/>
                <w:rFonts w:ascii="Times New Roman" w:hAnsi="Times New Roman"/>
                <w:b/>
                <w:bCs/>
                <w:color w:val="000000"/>
                <w:sz w:val="20"/>
                <w:szCs w:val="20"/>
                <w:lang w:eastAsia="lv-LV"/>
              </w:rPr>
              <w:footnoteReference w:id="87"/>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1729A4E6" w14:textId="77777777" w:rsidR="00197A86" w:rsidRPr="005F4F51" w:rsidRDefault="00197A86" w:rsidP="00337F89">
            <w:pPr>
              <w:snapToGrid w:val="0"/>
              <w:spacing w:after="0"/>
              <w:jc w:val="center"/>
              <w:rPr>
                <w:rFonts w:ascii="Times New Roman" w:hAnsi="Times New Roman"/>
                <w:b/>
                <w:bCs/>
                <w:color w:val="000000"/>
                <w:sz w:val="16"/>
                <w:szCs w:val="16"/>
                <w:lang w:eastAsia="lv-LV"/>
              </w:rPr>
            </w:pPr>
          </w:p>
          <w:p w14:paraId="33A7C7A6" w14:textId="6E990325"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Attiecas uz KP noteikumiem, tostarp Dohas grozījum</w:t>
            </w:r>
            <w:r w:rsidR="00B04609">
              <w:rPr>
                <w:rFonts w:ascii="Times New Roman" w:hAnsi="Times New Roman"/>
                <w:color w:val="000000"/>
                <w:sz w:val="16"/>
                <w:szCs w:val="16"/>
                <w:lang w:eastAsia="lv-LV"/>
              </w:rPr>
              <w:t>u ietvaros</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2F8B5" w14:textId="77777777" w:rsidR="00197A86" w:rsidRPr="005F4F51" w:rsidRDefault="00174E32" w:rsidP="00337F89">
            <w:pPr>
              <w:spacing w:after="0"/>
              <w:jc w:val="center"/>
              <w:rPr>
                <w:rFonts w:ascii="Times New Roman" w:hAnsi="Times New Roman"/>
                <w:color w:val="000000"/>
                <w:sz w:val="16"/>
                <w:szCs w:val="16"/>
                <w:lang w:val="en-GB" w:eastAsia="lv-LV"/>
              </w:rPr>
            </w:pPr>
            <w:r w:rsidRPr="005F4F51">
              <w:rPr>
                <w:rFonts w:ascii="Times New Roman" w:hAnsi="Times New Roman"/>
                <w:color w:val="000000"/>
                <w:sz w:val="16"/>
                <w:szCs w:val="16"/>
                <w:lang w:val="en-GB" w:eastAsia="lv-LV"/>
              </w:rPr>
              <w:t>Nav</w:t>
            </w:r>
          </w:p>
        </w:tc>
        <w:tc>
          <w:tcPr>
            <w:tcW w:w="1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C0394" w14:textId="05A0D6A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 xml:space="preserve">ES ETS </w:t>
            </w:r>
            <w:r w:rsidR="00276811" w:rsidRPr="005F4F51">
              <w:rPr>
                <w:rFonts w:ascii="Times New Roman" w:hAnsi="Times New Roman"/>
                <w:color w:val="000000"/>
                <w:sz w:val="16"/>
                <w:szCs w:val="16"/>
                <w:lang w:eastAsia="lv-LV"/>
              </w:rPr>
              <w:t xml:space="preserve">emisijas </w:t>
            </w:r>
            <w:r w:rsidRPr="005F4F51">
              <w:rPr>
                <w:rFonts w:ascii="Times New Roman" w:hAnsi="Times New Roman"/>
                <w:color w:val="000000"/>
                <w:sz w:val="16"/>
                <w:szCs w:val="16"/>
                <w:lang w:eastAsia="lv-LV"/>
              </w:rPr>
              <w:t>kvotas var tikt glabātas turpmākiem ETS tirdzniecības periodiem kopš 2. perioda</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23E13"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Pārpalikumi netiek pārnesti no iepriekšējā perioda</w:t>
            </w:r>
          </w:p>
        </w:tc>
        <w:tc>
          <w:tcPr>
            <w:tcW w:w="1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43BBC" w14:textId="650A6A2B" w:rsidR="00197A86" w:rsidRPr="005F4F51" w:rsidRDefault="00276811" w:rsidP="00337F89">
            <w:pPr>
              <w:spacing w:after="0" w:line="256" w:lineRule="auto"/>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Emisijas k</w:t>
            </w:r>
            <w:r w:rsidR="00174E32" w:rsidRPr="005F4F51">
              <w:rPr>
                <w:rFonts w:ascii="Times New Roman" w:hAnsi="Times New Roman"/>
                <w:color w:val="000000"/>
                <w:sz w:val="16"/>
                <w:szCs w:val="16"/>
                <w:lang w:eastAsia="lv-LV"/>
              </w:rPr>
              <w:t>votu derīguma termiņš nav saistīts</w:t>
            </w:r>
            <w:r w:rsidRPr="005F4F51">
              <w:rPr>
                <w:rFonts w:ascii="Times New Roman" w:hAnsi="Times New Roman"/>
                <w:color w:val="000000"/>
                <w:sz w:val="16"/>
                <w:szCs w:val="16"/>
                <w:lang w:eastAsia="lv-LV"/>
              </w:rPr>
              <w:t xml:space="preserve"> ar</w:t>
            </w:r>
            <w:r w:rsidR="00174E32" w:rsidRPr="005F4F51">
              <w:rPr>
                <w:rFonts w:ascii="Times New Roman" w:hAnsi="Times New Roman"/>
                <w:color w:val="000000"/>
                <w:sz w:val="16"/>
                <w:szCs w:val="16"/>
                <w:lang w:eastAsia="lv-LV"/>
              </w:rPr>
              <w:t xml:space="preserve"> tirdzniecības periodiem.  Nav vajadzības tās pārnest no iepriekšējā perioda</w:t>
            </w:r>
          </w:p>
        </w:tc>
        <w:tc>
          <w:tcPr>
            <w:tcW w:w="13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49D86"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BEBAE"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tc>
      </w:tr>
      <w:tr w:rsidR="00146009" w:rsidRPr="005F4F51" w14:paraId="4658BEBA" w14:textId="77777777" w:rsidTr="00FB12DC">
        <w:trPr>
          <w:trHeight w:val="31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4DDCBA93" w14:textId="77777777" w:rsidR="00197A86" w:rsidRPr="005F4F51" w:rsidRDefault="00174E32" w:rsidP="00337F89">
            <w:pPr>
              <w:spacing w:after="0"/>
              <w:rPr>
                <w:rFonts w:ascii="Times New Roman" w:hAnsi="Times New Roman"/>
                <w:b/>
                <w:bCs/>
                <w:color w:val="000000"/>
                <w:sz w:val="20"/>
                <w:szCs w:val="20"/>
                <w:lang w:eastAsia="lv-LV"/>
              </w:rPr>
            </w:pPr>
            <w:r w:rsidRPr="005F4F51">
              <w:rPr>
                <w:rFonts w:ascii="Times New Roman" w:hAnsi="Times New Roman"/>
                <w:b/>
                <w:bCs/>
                <w:color w:val="000000"/>
                <w:sz w:val="20"/>
                <w:szCs w:val="20"/>
                <w:lang w:eastAsia="lv-LV"/>
              </w:rPr>
              <w:t>Iekļautās gāzes</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27EE792A" w14:textId="77777777" w:rsidR="00197A86" w:rsidRPr="005F4F51" w:rsidRDefault="00197A86" w:rsidP="00337F89">
            <w:pPr>
              <w:snapToGrid w:val="0"/>
              <w:spacing w:after="0"/>
              <w:jc w:val="center"/>
              <w:rPr>
                <w:rFonts w:ascii="Times New Roman" w:hAnsi="Times New Roman"/>
                <w:b/>
                <w:bCs/>
                <w:color w:val="000000"/>
                <w:sz w:val="16"/>
                <w:szCs w:val="16"/>
                <w:lang w:eastAsia="lv-LV"/>
              </w:rPr>
            </w:pPr>
          </w:p>
          <w:p w14:paraId="02AAF8FC" w14:textId="77777777" w:rsidR="00197A86" w:rsidRPr="005F4F51" w:rsidRDefault="0D165C5C" w:rsidP="00337F89">
            <w:pPr>
              <w:spacing w:after="0"/>
              <w:jc w:val="center"/>
            </w:pPr>
            <w:r w:rsidRPr="005F4F51">
              <w:rPr>
                <w:rFonts w:ascii="Times New Roman" w:hAnsi="Times New Roman"/>
                <w:color w:val="000000"/>
                <w:sz w:val="16"/>
                <w:szCs w:val="16"/>
                <w:lang w:eastAsia="lv-LV"/>
              </w:rPr>
              <w:t>CO</w:t>
            </w:r>
            <w:r w:rsidRPr="005F4F51">
              <w:rPr>
                <w:rFonts w:ascii="Times New Roman" w:hAnsi="Times New Roman"/>
                <w:color w:val="000000"/>
                <w:sz w:val="16"/>
                <w:szCs w:val="16"/>
                <w:vertAlign w:val="subscript"/>
                <w:lang w:eastAsia="lv-LV"/>
              </w:rPr>
              <w:t>2</w:t>
            </w:r>
            <w:r w:rsidRPr="005F4F51">
              <w:rPr>
                <w:rFonts w:ascii="Times New Roman" w:hAnsi="Times New Roman"/>
                <w:color w:val="000000"/>
                <w:sz w:val="16"/>
                <w:szCs w:val="16"/>
                <w:lang w:eastAsia="lv-LV"/>
              </w:rPr>
              <w:t>, CH</w:t>
            </w:r>
            <w:r w:rsidRPr="005F4F51">
              <w:rPr>
                <w:rFonts w:ascii="Times New Roman" w:hAnsi="Times New Roman"/>
                <w:color w:val="000000"/>
                <w:sz w:val="16"/>
                <w:szCs w:val="16"/>
                <w:vertAlign w:val="subscript"/>
                <w:lang w:eastAsia="lv-LV"/>
              </w:rPr>
              <w:t>4</w:t>
            </w:r>
            <w:r w:rsidRPr="005F4F51">
              <w:rPr>
                <w:rFonts w:ascii="Times New Roman" w:hAnsi="Times New Roman"/>
                <w:color w:val="000000"/>
                <w:sz w:val="16"/>
                <w:szCs w:val="16"/>
                <w:lang w:eastAsia="lv-LV"/>
              </w:rPr>
              <w:t>, N</w:t>
            </w:r>
            <w:r w:rsidRPr="005F4F51">
              <w:rPr>
                <w:rFonts w:ascii="Times New Roman" w:hAnsi="Times New Roman"/>
                <w:color w:val="000000"/>
                <w:sz w:val="16"/>
                <w:szCs w:val="16"/>
                <w:vertAlign w:val="subscript"/>
                <w:lang w:eastAsia="lv-LV"/>
              </w:rPr>
              <w:t>2</w:t>
            </w:r>
            <w:r w:rsidRPr="005F4F51">
              <w:rPr>
                <w:rFonts w:ascii="Times New Roman" w:hAnsi="Times New Roman"/>
                <w:color w:val="000000"/>
                <w:sz w:val="16"/>
                <w:szCs w:val="16"/>
                <w:lang w:eastAsia="lv-LV"/>
              </w:rPr>
              <w:t xml:space="preserve">O, </w:t>
            </w:r>
            <w:proofErr w:type="spellStart"/>
            <w:r w:rsidRPr="005F4F51">
              <w:rPr>
                <w:rFonts w:ascii="Times New Roman" w:hAnsi="Times New Roman"/>
                <w:color w:val="000000"/>
                <w:sz w:val="16"/>
                <w:szCs w:val="16"/>
                <w:lang w:eastAsia="lv-LV"/>
              </w:rPr>
              <w:t>HFCs</w:t>
            </w:r>
            <w:proofErr w:type="spellEnd"/>
            <w:r w:rsidR="00174E32" w:rsidRPr="005F4F51">
              <w:rPr>
                <w:rStyle w:val="FootnoteAnchor"/>
                <w:rFonts w:ascii="Times New Roman" w:hAnsi="Times New Roman"/>
                <w:color w:val="000000"/>
                <w:sz w:val="16"/>
                <w:szCs w:val="16"/>
                <w:lang w:eastAsia="lv-LV"/>
              </w:rPr>
              <w:footnoteReference w:id="88"/>
            </w:r>
            <w:r w:rsidRPr="005F4F51">
              <w:rPr>
                <w:rFonts w:ascii="Times New Roman" w:hAnsi="Times New Roman"/>
                <w:color w:val="000000"/>
                <w:sz w:val="16"/>
                <w:szCs w:val="16"/>
                <w:lang w:eastAsia="lv-LV"/>
              </w:rPr>
              <w:t xml:space="preserve">, </w:t>
            </w:r>
            <w:proofErr w:type="spellStart"/>
            <w:r w:rsidRPr="005F4F51">
              <w:rPr>
                <w:rFonts w:ascii="Times New Roman" w:hAnsi="Times New Roman"/>
                <w:color w:val="000000"/>
                <w:sz w:val="16"/>
                <w:szCs w:val="16"/>
                <w:lang w:eastAsia="lv-LV"/>
              </w:rPr>
              <w:t>PFCs</w:t>
            </w:r>
            <w:proofErr w:type="spellEnd"/>
            <w:r w:rsidRPr="005F4F51">
              <w:rPr>
                <w:rFonts w:ascii="Times New Roman" w:hAnsi="Times New Roman"/>
                <w:color w:val="000000"/>
                <w:sz w:val="16"/>
                <w:szCs w:val="16"/>
                <w:lang w:eastAsia="lv-LV"/>
              </w:rPr>
              <w:t>, SF</w:t>
            </w:r>
            <w:r w:rsidRPr="005F4F51">
              <w:rPr>
                <w:rFonts w:ascii="Times New Roman" w:hAnsi="Times New Roman"/>
                <w:color w:val="000000"/>
                <w:sz w:val="16"/>
                <w:szCs w:val="16"/>
                <w:vertAlign w:val="subscript"/>
                <w:lang w:eastAsia="lv-LV"/>
              </w:rPr>
              <w:t>6</w:t>
            </w:r>
            <w:r w:rsidRPr="005F4F51">
              <w:rPr>
                <w:rFonts w:ascii="Times New Roman" w:hAnsi="Times New Roman"/>
                <w:color w:val="000000"/>
                <w:sz w:val="16"/>
                <w:szCs w:val="16"/>
                <w:lang w:eastAsia="lv-LV"/>
              </w:rPr>
              <w:t>, NF</w:t>
            </w:r>
            <w:r w:rsidRPr="005F4F51">
              <w:rPr>
                <w:rFonts w:ascii="Times New Roman" w:hAnsi="Times New Roman"/>
                <w:color w:val="000000"/>
                <w:sz w:val="16"/>
                <w:szCs w:val="16"/>
                <w:vertAlign w:val="subscript"/>
                <w:lang w:eastAsia="lv-LV"/>
              </w:rPr>
              <w:t>3</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E7BEA" w14:textId="77777777" w:rsidR="00197A86" w:rsidRPr="00902A6B" w:rsidRDefault="00174E32" w:rsidP="00337F89">
            <w:pPr>
              <w:spacing w:after="0"/>
              <w:jc w:val="center"/>
            </w:pPr>
            <w:r w:rsidRPr="00902A6B">
              <w:rPr>
                <w:rFonts w:ascii="Times New Roman" w:hAnsi="Times New Roman"/>
                <w:color w:val="000000"/>
                <w:sz w:val="16"/>
                <w:szCs w:val="16"/>
                <w:lang w:val="pt-PT" w:eastAsia="lv-LV"/>
              </w:rPr>
              <w:t>CO</w:t>
            </w:r>
            <w:r w:rsidRPr="00902A6B">
              <w:rPr>
                <w:rFonts w:ascii="Times New Roman" w:hAnsi="Times New Roman"/>
                <w:color w:val="000000"/>
                <w:sz w:val="16"/>
                <w:szCs w:val="16"/>
                <w:vertAlign w:val="subscript"/>
                <w:lang w:val="pt-PT" w:eastAsia="lv-LV"/>
              </w:rPr>
              <w:t>2</w:t>
            </w:r>
            <w:r w:rsidRPr="00902A6B">
              <w:rPr>
                <w:rFonts w:ascii="Times New Roman" w:hAnsi="Times New Roman"/>
                <w:color w:val="000000"/>
                <w:sz w:val="16"/>
                <w:szCs w:val="16"/>
                <w:lang w:val="pt-PT" w:eastAsia="lv-LV"/>
              </w:rPr>
              <w:t>, CH</w:t>
            </w:r>
            <w:r w:rsidRPr="00902A6B">
              <w:rPr>
                <w:rFonts w:ascii="Times New Roman" w:hAnsi="Times New Roman"/>
                <w:color w:val="000000"/>
                <w:sz w:val="16"/>
                <w:szCs w:val="16"/>
                <w:vertAlign w:val="subscript"/>
                <w:lang w:val="pt-PT" w:eastAsia="lv-LV"/>
              </w:rPr>
              <w:t>4</w:t>
            </w:r>
            <w:r w:rsidRPr="00902A6B">
              <w:rPr>
                <w:rFonts w:ascii="Times New Roman" w:hAnsi="Times New Roman"/>
                <w:color w:val="000000"/>
                <w:sz w:val="16"/>
                <w:szCs w:val="16"/>
                <w:lang w:val="pt-PT" w:eastAsia="lv-LV"/>
              </w:rPr>
              <w:t>, N</w:t>
            </w:r>
            <w:r w:rsidRPr="00902A6B">
              <w:rPr>
                <w:rFonts w:ascii="Times New Roman" w:hAnsi="Times New Roman"/>
                <w:color w:val="000000"/>
                <w:sz w:val="16"/>
                <w:szCs w:val="16"/>
                <w:vertAlign w:val="subscript"/>
                <w:lang w:val="pt-PT" w:eastAsia="lv-LV"/>
              </w:rPr>
              <w:t>2</w:t>
            </w:r>
            <w:r w:rsidRPr="00902A6B">
              <w:rPr>
                <w:rFonts w:ascii="Times New Roman" w:hAnsi="Times New Roman"/>
                <w:color w:val="000000"/>
                <w:sz w:val="16"/>
                <w:szCs w:val="16"/>
                <w:lang w:val="pt-PT" w:eastAsia="lv-LV"/>
              </w:rPr>
              <w:t>O, HFCs, PFCs, SF</w:t>
            </w:r>
            <w:r w:rsidRPr="00902A6B">
              <w:rPr>
                <w:rFonts w:ascii="Times New Roman" w:hAnsi="Times New Roman"/>
                <w:color w:val="000000"/>
                <w:sz w:val="16"/>
                <w:szCs w:val="16"/>
                <w:vertAlign w:val="subscript"/>
                <w:lang w:val="pt-PT" w:eastAsia="lv-LV"/>
              </w:rPr>
              <w:t>6</w:t>
            </w:r>
            <w:r w:rsidRPr="00902A6B">
              <w:rPr>
                <w:rFonts w:ascii="Times New Roman" w:hAnsi="Times New Roman"/>
                <w:color w:val="000000"/>
                <w:sz w:val="16"/>
                <w:szCs w:val="16"/>
                <w:lang w:val="pt-PT" w:eastAsia="lv-LV"/>
              </w:rPr>
              <w:t>, NF</w:t>
            </w:r>
            <w:r w:rsidRPr="00902A6B">
              <w:rPr>
                <w:rFonts w:ascii="Times New Roman" w:hAnsi="Times New Roman"/>
                <w:color w:val="000000"/>
                <w:sz w:val="16"/>
                <w:szCs w:val="16"/>
                <w:vertAlign w:val="subscript"/>
                <w:lang w:val="pt-PT" w:eastAsia="lv-LV"/>
              </w:rPr>
              <w:t>3</w:t>
            </w:r>
          </w:p>
        </w:tc>
        <w:tc>
          <w:tcPr>
            <w:tcW w:w="1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4ABD5" w14:textId="77777777" w:rsidR="00197A86" w:rsidRPr="00902A6B" w:rsidRDefault="00174E32" w:rsidP="00337F89">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xml:space="preserve">, </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0E379" w14:textId="77777777" w:rsidR="00197A86" w:rsidRPr="00902A6B" w:rsidRDefault="00174E32" w:rsidP="00337F89">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CH</w:t>
            </w:r>
            <w:r w:rsidRPr="00902A6B">
              <w:rPr>
                <w:rFonts w:ascii="Times New Roman" w:hAnsi="Times New Roman"/>
                <w:color w:val="000000"/>
                <w:sz w:val="16"/>
                <w:szCs w:val="16"/>
                <w:vertAlign w:val="subscript"/>
                <w:lang w:eastAsia="lv-LV"/>
              </w:rPr>
              <w:t>4</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HFCs</w:t>
            </w:r>
            <w:proofErr w:type="spellEnd"/>
            <w:r w:rsidRPr="00902A6B">
              <w:rPr>
                <w:rFonts w:ascii="Times New Roman" w:hAnsi="Times New Roman"/>
                <w:color w:val="000000"/>
                <w:sz w:val="16"/>
                <w:szCs w:val="16"/>
                <w:lang w:eastAsia="lv-LV"/>
              </w:rPr>
              <w:t xml:space="preserve">,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SF</w:t>
            </w:r>
            <w:r w:rsidRPr="00902A6B">
              <w:rPr>
                <w:rFonts w:ascii="Times New Roman" w:hAnsi="Times New Roman"/>
                <w:color w:val="000000"/>
                <w:sz w:val="16"/>
                <w:szCs w:val="16"/>
                <w:vertAlign w:val="subscript"/>
                <w:lang w:eastAsia="lv-LV"/>
              </w:rPr>
              <w:t>6</w:t>
            </w:r>
          </w:p>
        </w:tc>
        <w:tc>
          <w:tcPr>
            <w:tcW w:w="1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34B4F" w14:textId="77777777" w:rsidR="00197A86" w:rsidRPr="00902A6B" w:rsidRDefault="00174E32" w:rsidP="00337F89">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xml:space="preserve">, </w:t>
            </w:r>
          </w:p>
        </w:tc>
        <w:tc>
          <w:tcPr>
            <w:tcW w:w="13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CF1EF" w14:textId="77777777" w:rsidR="00197A86" w:rsidRPr="00902A6B" w:rsidRDefault="00174E32" w:rsidP="00337F89">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CH</w:t>
            </w:r>
            <w:r w:rsidRPr="00902A6B">
              <w:rPr>
                <w:rFonts w:ascii="Times New Roman" w:hAnsi="Times New Roman"/>
                <w:color w:val="000000"/>
                <w:sz w:val="16"/>
                <w:szCs w:val="16"/>
                <w:vertAlign w:val="subscript"/>
                <w:lang w:eastAsia="lv-LV"/>
              </w:rPr>
              <w:t>4</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HFCs</w:t>
            </w:r>
            <w:proofErr w:type="spellEnd"/>
            <w:r w:rsidRPr="00902A6B">
              <w:rPr>
                <w:rFonts w:ascii="Times New Roman" w:hAnsi="Times New Roman"/>
                <w:color w:val="000000"/>
                <w:sz w:val="16"/>
                <w:szCs w:val="16"/>
                <w:lang w:eastAsia="lv-LV"/>
              </w:rPr>
              <w:t xml:space="preserve">,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SF</w:t>
            </w:r>
            <w:r w:rsidRPr="00902A6B">
              <w:rPr>
                <w:rFonts w:ascii="Times New Roman" w:hAnsi="Times New Roman"/>
                <w:color w:val="000000"/>
                <w:sz w:val="16"/>
                <w:szCs w:val="16"/>
                <w:vertAlign w:val="subscript"/>
                <w:lang w:eastAsia="lv-LV"/>
              </w:rPr>
              <w:t>6</w:t>
            </w:r>
            <w:r w:rsidRPr="00902A6B">
              <w:rPr>
                <w:rFonts w:ascii="Times New Roman" w:hAnsi="Times New Roman"/>
                <w:color w:val="000000"/>
                <w:sz w:val="16"/>
                <w:szCs w:val="16"/>
                <w:lang w:eastAsia="lv-LV"/>
              </w:rPr>
              <w:t>, NF</w:t>
            </w:r>
            <w:r w:rsidRPr="00902A6B">
              <w:rPr>
                <w:rFonts w:ascii="Times New Roman" w:hAnsi="Times New Roman"/>
                <w:color w:val="000000"/>
                <w:sz w:val="16"/>
                <w:szCs w:val="16"/>
                <w:vertAlign w:val="subscript"/>
                <w:lang w:eastAsia="lv-LV"/>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A4EAA" w14:textId="7FE76D27" w:rsidR="00197A86" w:rsidRPr="00902A6B" w:rsidRDefault="00174E32" w:rsidP="00337F89">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00137506" w:rsidRPr="00902A6B">
              <w:rPr>
                <w:rFonts w:ascii="Times New Roman" w:hAnsi="Times New Roman"/>
                <w:color w:val="000000"/>
                <w:sz w:val="16"/>
                <w:szCs w:val="16"/>
                <w:vertAlign w:val="subscript"/>
                <w:lang w:eastAsia="lv-LV"/>
              </w:rPr>
              <w:t>,</w:t>
            </w:r>
            <w:r w:rsidR="00137506" w:rsidRPr="00902A6B">
              <w:rPr>
                <w:rFonts w:ascii="Times New Roman" w:hAnsi="Times New Roman"/>
                <w:color w:val="000000"/>
                <w:sz w:val="16"/>
                <w:szCs w:val="16"/>
                <w:lang w:eastAsia="lv-LV"/>
              </w:rPr>
              <w:t xml:space="preserve"> CH</w:t>
            </w:r>
            <w:r w:rsidR="00137506" w:rsidRPr="00902A6B">
              <w:rPr>
                <w:rFonts w:ascii="Times New Roman" w:hAnsi="Times New Roman"/>
                <w:color w:val="000000"/>
                <w:sz w:val="16"/>
                <w:szCs w:val="16"/>
                <w:vertAlign w:val="subscript"/>
                <w:lang w:eastAsia="lv-LV"/>
              </w:rPr>
              <w:t>4</w:t>
            </w:r>
            <w:r w:rsidR="00137506" w:rsidRPr="00902A6B">
              <w:rPr>
                <w:rFonts w:ascii="Times New Roman" w:hAnsi="Times New Roman"/>
                <w:color w:val="000000"/>
                <w:sz w:val="16"/>
                <w:szCs w:val="16"/>
                <w:lang w:eastAsia="lv-LV"/>
              </w:rPr>
              <w:t>, N</w:t>
            </w:r>
            <w:r w:rsidR="00137506" w:rsidRPr="00902A6B">
              <w:rPr>
                <w:rFonts w:ascii="Times New Roman" w:hAnsi="Times New Roman"/>
                <w:color w:val="000000"/>
                <w:sz w:val="16"/>
                <w:szCs w:val="16"/>
                <w:vertAlign w:val="subscript"/>
                <w:lang w:eastAsia="lv-LV"/>
              </w:rPr>
              <w:t>2</w:t>
            </w:r>
            <w:r w:rsidR="00137506" w:rsidRPr="00902A6B">
              <w:rPr>
                <w:rFonts w:ascii="Times New Roman" w:hAnsi="Times New Roman"/>
                <w:color w:val="000000"/>
                <w:sz w:val="16"/>
                <w:szCs w:val="16"/>
                <w:lang w:eastAsia="lv-LV"/>
              </w:rPr>
              <w:t>O</w:t>
            </w:r>
          </w:p>
        </w:tc>
      </w:tr>
      <w:tr w:rsidR="00146009" w:rsidRPr="005F4F51" w14:paraId="23B73145" w14:textId="77777777" w:rsidTr="00FB12DC">
        <w:trPr>
          <w:trHeight w:val="77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5599BFC8" w14:textId="77777777" w:rsidR="00197A86" w:rsidRPr="005F4F51" w:rsidRDefault="00174E32" w:rsidP="00337F89">
            <w:pPr>
              <w:spacing w:after="0"/>
              <w:rPr>
                <w:rFonts w:ascii="Times New Roman" w:hAnsi="Times New Roman"/>
                <w:b/>
                <w:bCs/>
                <w:color w:val="000000"/>
                <w:sz w:val="20"/>
                <w:szCs w:val="20"/>
                <w:lang w:eastAsia="lv-LV"/>
              </w:rPr>
            </w:pPr>
            <w:r w:rsidRPr="005F4F51">
              <w:rPr>
                <w:rFonts w:ascii="Times New Roman" w:hAnsi="Times New Roman"/>
                <w:b/>
                <w:bCs/>
                <w:color w:val="000000"/>
                <w:sz w:val="20"/>
                <w:szCs w:val="20"/>
                <w:lang w:eastAsia="lv-LV"/>
              </w:rPr>
              <w:t>Iekļautie sektori</w:t>
            </w:r>
          </w:p>
        </w:tc>
        <w:tc>
          <w:tcPr>
            <w:tcW w:w="1397" w:type="dxa"/>
            <w:tcBorders>
              <w:top w:val="single" w:sz="4" w:space="0" w:color="auto"/>
              <w:left w:val="single" w:sz="4" w:space="0" w:color="auto"/>
              <w:bottom w:val="single" w:sz="4" w:space="0" w:color="auto"/>
              <w:right w:val="single" w:sz="4" w:space="0" w:color="auto"/>
            </w:tcBorders>
            <w:vAlign w:val="center"/>
          </w:tcPr>
          <w:p w14:paraId="065F502C"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Enerģētika, IPPU, lauksaimniecība, atkritumu apsaimniekošana, ZIZIMM</w:t>
            </w:r>
          </w:p>
        </w:tc>
        <w:tc>
          <w:tcPr>
            <w:tcW w:w="1316" w:type="dxa"/>
            <w:tcBorders>
              <w:top w:val="single" w:sz="4" w:space="0" w:color="auto"/>
              <w:left w:val="single" w:sz="4" w:space="0" w:color="auto"/>
              <w:bottom w:val="single" w:sz="4" w:space="0" w:color="auto"/>
              <w:right w:val="single" w:sz="4" w:space="0" w:color="auto"/>
            </w:tcBorders>
            <w:vAlign w:val="center"/>
          </w:tcPr>
          <w:p w14:paraId="11936CC6"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Enerģētika, IPPU, lauksaimniecība, atkritumu apsaimniekošana, ZIZIMM</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091AA"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Enerģētika, IPPU, lauksaimniecība, atkritumu apsaimniekošana, ZIZIMM</w:t>
            </w:r>
          </w:p>
        </w:tc>
        <w:tc>
          <w:tcPr>
            <w:tcW w:w="1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10743"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Enerģētikas un siltuma ražošanas sektors, </w:t>
            </w:r>
            <w:proofErr w:type="spellStart"/>
            <w:r w:rsidRPr="00902A6B">
              <w:rPr>
                <w:rFonts w:ascii="Times New Roman" w:hAnsi="Times New Roman"/>
                <w:color w:val="000000"/>
                <w:sz w:val="16"/>
                <w:szCs w:val="16"/>
                <w:lang w:eastAsia="lv-LV"/>
              </w:rPr>
              <w:t>energo</w:t>
            </w:r>
            <w:proofErr w:type="spellEnd"/>
            <w:r w:rsidRPr="00902A6B">
              <w:rPr>
                <w:rFonts w:ascii="Times New Roman" w:hAnsi="Times New Roman"/>
                <w:color w:val="000000"/>
                <w:sz w:val="16"/>
                <w:szCs w:val="16"/>
                <w:lang w:eastAsia="lv-LV"/>
              </w:rPr>
              <w:t>-intensīvi rūpniecības sektori, aviācija</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093BF" w14:textId="77777777" w:rsidR="00197A86" w:rsidRPr="00902A6B" w:rsidRDefault="00174E32" w:rsidP="00337F89">
            <w:pPr>
              <w:spacing w:after="0"/>
              <w:jc w:val="center"/>
            </w:pPr>
            <w:r w:rsidRPr="00902A6B">
              <w:rPr>
                <w:rFonts w:ascii="Times New Roman" w:hAnsi="Times New Roman"/>
                <w:color w:val="000000"/>
                <w:sz w:val="16"/>
                <w:szCs w:val="16"/>
                <w:lang w:eastAsia="lv-LV"/>
              </w:rPr>
              <w:t>Transports (izņemot aviāciju), ēkas, ne-ETS rūpniecība, lauksaimniecība (ne-CO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un atkritumu apsaimniekošana</w:t>
            </w:r>
          </w:p>
        </w:tc>
        <w:tc>
          <w:tcPr>
            <w:tcW w:w="1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0CA58" w14:textId="73FD12DD"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 xml:space="preserve">Enerģētikas sektors, </w:t>
            </w:r>
            <w:proofErr w:type="spellStart"/>
            <w:r w:rsidRPr="00902A6B">
              <w:rPr>
                <w:rFonts w:ascii="Times New Roman" w:hAnsi="Times New Roman"/>
                <w:color w:val="000000"/>
                <w:sz w:val="16"/>
                <w:szCs w:val="16"/>
                <w:lang w:eastAsia="lv-LV"/>
              </w:rPr>
              <w:t>energointensīvi</w:t>
            </w:r>
            <w:proofErr w:type="spellEnd"/>
            <w:r w:rsidRPr="00902A6B">
              <w:rPr>
                <w:rFonts w:ascii="Times New Roman" w:hAnsi="Times New Roman"/>
                <w:color w:val="000000"/>
                <w:sz w:val="16"/>
                <w:szCs w:val="16"/>
                <w:lang w:eastAsia="lv-LV"/>
              </w:rPr>
              <w:t xml:space="preserve"> rūpniecības sektori, aviācija</w:t>
            </w:r>
          </w:p>
        </w:tc>
        <w:tc>
          <w:tcPr>
            <w:tcW w:w="13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F8881" w14:textId="77777777" w:rsidR="00197A86" w:rsidRPr="00902A6B" w:rsidRDefault="00174E32" w:rsidP="00337F89">
            <w:pPr>
              <w:spacing w:after="0"/>
              <w:jc w:val="center"/>
            </w:pPr>
            <w:r w:rsidRPr="00902A6B">
              <w:rPr>
                <w:rFonts w:ascii="Times New Roman" w:hAnsi="Times New Roman"/>
                <w:color w:val="000000"/>
                <w:sz w:val="16"/>
                <w:szCs w:val="16"/>
                <w:lang w:eastAsia="lv-LV"/>
              </w:rPr>
              <w:t>Transports (izņemot aviāciju), ēkas, ne-ETS rūpniecība, lauksaimniecība (ne-CO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un atkritumu apsaimniekošana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4A47E"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Noteiktas uzskaites kategorijas</w:t>
            </w:r>
          </w:p>
        </w:tc>
      </w:tr>
      <w:tr w:rsidR="00197A86" w:rsidRPr="005F4F51" w14:paraId="0EF7D29E" w14:textId="77777777" w:rsidTr="00FB12DC">
        <w:trPr>
          <w:trHeight w:val="31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45E9E015" w14:textId="77777777" w:rsidR="00197A86" w:rsidRPr="00902A6B" w:rsidRDefault="00174E32"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Globālie sasilšanas potenciāli</w:t>
            </w:r>
          </w:p>
        </w:tc>
        <w:tc>
          <w:tcPr>
            <w:tcW w:w="1397" w:type="dxa"/>
            <w:tcBorders>
              <w:top w:val="single" w:sz="4" w:space="0" w:color="auto"/>
              <w:left w:val="single" w:sz="4" w:space="0" w:color="auto"/>
              <w:bottom w:val="single" w:sz="4" w:space="0" w:color="auto"/>
              <w:right w:val="single" w:sz="4" w:space="0" w:color="auto"/>
            </w:tcBorders>
            <w:vAlign w:val="center"/>
          </w:tcPr>
          <w:p w14:paraId="3846726D" w14:textId="045F9C6B" w:rsidR="00197A86" w:rsidRPr="005F4F51" w:rsidRDefault="00A4B7D6" w:rsidP="00337F89">
            <w:pPr>
              <w:spacing w:after="0"/>
              <w:jc w:val="center"/>
              <w:rPr>
                <w:rFonts w:ascii="Times New Roman" w:hAnsi="Times New Roman"/>
                <w:color w:val="000000"/>
                <w:sz w:val="16"/>
                <w:szCs w:val="16"/>
                <w:lang w:eastAsia="lv-LV"/>
              </w:rPr>
            </w:pPr>
            <w:r w:rsidRPr="003D3187">
              <w:rPr>
                <w:rFonts w:ascii="Times New Roman" w:hAnsi="Times New Roman"/>
                <w:color w:val="000000" w:themeColor="text1"/>
                <w:sz w:val="16"/>
                <w:szCs w:val="16"/>
                <w:lang w:eastAsia="lv-LV"/>
              </w:rPr>
              <w:t>Klimata pārmaiņu starpvaldību padomes otrais novērtējuma ziņojums (</w:t>
            </w:r>
            <w:r w:rsidR="5C623BE1" w:rsidRPr="003D3187">
              <w:rPr>
                <w:rFonts w:ascii="Times New Roman" w:hAnsi="Times New Roman"/>
                <w:color w:val="000000" w:themeColor="text1"/>
                <w:sz w:val="16"/>
                <w:szCs w:val="16"/>
                <w:lang w:eastAsia="lv-LV"/>
              </w:rPr>
              <w:t>IPCC SAR</w:t>
            </w:r>
            <w:r w:rsidR="23F0088C" w:rsidRPr="003D3187">
              <w:rPr>
                <w:rFonts w:ascii="Times New Roman" w:hAnsi="Times New Roman"/>
                <w:color w:val="000000" w:themeColor="text1"/>
                <w:sz w:val="16"/>
                <w:szCs w:val="16"/>
                <w:lang w:eastAsia="lv-LV"/>
              </w:rPr>
              <w:t>)</w:t>
            </w:r>
          </w:p>
        </w:tc>
        <w:tc>
          <w:tcPr>
            <w:tcW w:w="1316" w:type="dxa"/>
            <w:tcBorders>
              <w:top w:val="single" w:sz="4" w:space="0" w:color="auto"/>
              <w:left w:val="single" w:sz="4" w:space="0" w:color="auto"/>
              <w:bottom w:val="single" w:sz="4" w:space="0" w:color="auto"/>
              <w:right w:val="single" w:sz="4" w:space="0" w:color="auto"/>
            </w:tcBorders>
            <w:vAlign w:val="center"/>
          </w:tcPr>
          <w:p w14:paraId="01A08F8D" w14:textId="7F06662D" w:rsidR="00197A86" w:rsidRPr="005F4F51" w:rsidRDefault="23F0088C" w:rsidP="00337F89">
            <w:pPr>
              <w:spacing w:after="0"/>
              <w:jc w:val="center"/>
              <w:rPr>
                <w:rFonts w:ascii="Times New Roman" w:hAnsi="Times New Roman"/>
                <w:color w:val="000000"/>
                <w:sz w:val="16"/>
                <w:szCs w:val="16"/>
                <w:lang w:eastAsia="lv-LV"/>
              </w:rPr>
            </w:pPr>
            <w:r w:rsidRPr="003D3187">
              <w:rPr>
                <w:rFonts w:ascii="Times New Roman" w:hAnsi="Times New Roman"/>
                <w:color w:val="000000" w:themeColor="text1"/>
                <w:sz w:val="16"/>
                <w:szCs w:val="16"/>
                <w:lang w:eastAsia="lv-LV"/>
              </w:rPr>
              <w:t>Klimata pārmaiņu starpvaldību padomes ceturtais novērtējuma ziņojums (</w:t>
            </w:r>
            <w:r w:rsidR="3ABB4113" w:rsidRPr="003D3187">
              <w:rPr>
                <w:rFonts w:ascii="Times New Roman" w:hAnsi="Times New Roman"/>
                <w:color w:val="000000" w:themeColor="text1"/>
                <w:sz w:val="16"/>
                <w:szCs w:val="16"/>
                <w:lang w:eastAsia="lv-LV"/>
              </w:rPr>
              <w:t xml:space="preserve">turpmāk - </w:t>
            </w:r>
            <w:r w:rsidR="5C623BE1" w:rsidRPr="003D3187">
              <w:rPr>
                <w:rFonts w:ascii="Times New Roman" w:hAnsi="Times New Roman"/>
                <w:color w:val="000000" w:themeColor="text1"/>
                <w:sz w:val="16"/>
                <w:szCs w:val="16"/>
                <w:lang w:eastAsia="lv-LV"/>
              </w:rPr>
              <w:t>IPCC AR4</w:t>
            </w:r>
            <w:r w:rsidR="0D6E0D7D" w:rsidRPr="003D3187">
              <w:rPr>
                <w:rFonts w:ascii="Times New Roman" w:hAnsi="Times New Roman"/>
                <w:color w:val="000000" w:themeColor="text1"/>
                <w:sz w:val="16"/>
                <w:szCs w:val="16"/>
                <w:lang w:eastAsia="lv-LV"/>
              </w:rPr>
              <w:t>)</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FC06F" w14:textId="508B9B18" w:rsidR="00197A86" w:rsidRPr="00902A6B" w:rsidRDefault="78E72F64" w:rsidP="00337F89">
            <w:pPr>
              <w:spacing w:after="0"/>
              <w:jc w:val="center"/>
              <w:rPr>
                <w:rFonts w:ascii="Times New Roman" w:hAnsi="Times New Roman"/>
                <w:color w:val="000000"/>
                <w:sz w:val="16"/>
                <w:szCs w:val="16"/>
                <w:lang w:eastAsia="lv-LV"/>
              </w:rPr>
            </w:pPr>
            <w:r w:rsidRPr="003D3187">
              <w:rPr>
                <w:rFonts w:ascii="Times New Roman" w:hAnsi="Times New Roman"/>
                <w:color w:val="000000" w:themeColor="text1"/>
                <w:sz w:val="16"/>
                <w:szCs w:val="16"/>
                <w:lang w:eastAsia="lv-LV"/>
              </w:rPr>
              <w:t xml:space="preserve">Klimata pārmaiņu starpvaldību padomes piektais novērtējuma ziņojums </w:t>
            </w:r>
            <w:r w:rsidR="0D6E0D7D" w:rsidRPr="003D3187">
              <w:rPr>
                <w:rFonts w:ascii="Times New Roman" w:hAnsi="Times New Roman"/>
                <w:color w:val="000000" w:themeColor="text1"/>
                <w:sz w:val="16"/>
                <w:szCs w:val="16"/>
                <w:lang w:eastAsia="lv-LV"/>
              </w:rPr>
              <w:t>(</w:t>
            </w:r>
            <w:r w:rsidR="3EB9D895" w:rsidRPr="003D3187">
              <w:rPr>
                <w:rFonts w:ascii="Times New Roman" w:hAnsi="Times New Roman"/>
                <w:color w:val="000000" w:themeColor="text1"/>
                <w:sz w:val="16"/>
                <w:szCs w:val="16"/>
                <w:lang w:eastAsia="lv-LV"/>
              </w:rPr>
              <w:t xml:space="preserve">turpmāk - </w:t>
            </w:r>
            <w:r w:rsidR="5C623BE1" w:rsidRPr="003D3187">
              <w:rPr>
                <w:rFonts w:ascii="Times New Roman" w:hAnsi="Times New Roman"/>
                <w:color w:val="000000" w:themeColor="text1"/>
                <w:sz w:val="16"/>
                <w:szCs w:val="16"/>
                <w:lang w:eastAsia="lv-LV"/>
              </w:rPr>
              <w:t>IPCC AR5</w:t>
            </w:r>
            <w:r w:rsidR="32844C55" w:rsidRPr="003D3187">
              <w:rPr>
                <w:rFonts w:ascii="Times New Roman" w:hAnsi="Times New Roman"/>
                <w:color w:val="000000" w:themeColor="text1"/>
                <w:sz w:val="16"/>
                <w:szCs w:val="16"/>
                <w:lang w:eastAsia="lv-LV"/>
              </w:rPr>
              <w:t>)</w:t>
            </w:r>
          </w:p>
        </w:tc>
        <w:tc>
          <w:tcPr>
            <w:tcW w:w="39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61C3E" w14:textId="77777777" w:rsidR="00197A86" w:rsidRPr="00902A6B" w:rsidRDefault="00174E32"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IPCC AR4</w:t>
            </w:r>
          </w:p>
        </w:tc>
        <w:tc>
          <w:tcPr>
            <w:tcW w:w="409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66B86" w14:textId="77777777" w:rsidR="00197A86" w:rsidRPr="00902A6B" w:rsidRDefault="00174E32" w:rsidP="00337F89">
            <w:pPr>
              <w:spacing w:after="0"/>
              <w:jc w:val="center"/>
              <w:rPr>
                <w:rFonts w:ascii="Times New Roman" w:hAnsi="Times New Roman"/>
                <w:color w:val="000000"/>
                <w:sz w:val="16"/>
                <w:szCs w:val="16"/>
                <w:lang w:val="en-GB" w:eastAsia="lv-LV"/>
              </w:rPr>
            </w:pPr>
            <w:r w:rsidRPr="00902A6B">
              <w:rPr>
                <w:rFonts w:ascii="Times New Roman" w:hAnsi="Times New Roman"/>
                <w:color w:val="000000"/>
                <w:sz w:val="16"/>
                <w:szCs w:val="16"/>
                <w:lang w:val="en-GB" w:eastAsia="lv-LV"/>
              </w:rPr>
              <w:t>IPCC AR5</w:t>
            </w:r>
          </w:p>
        </w:tc>
      </w:tr>
      <w:tr w:rsidR="00197A86" w14:paraId="0C5A0317" w14:textId="77777777" w:rsidTr="00FB12DC">
        <w:trPr>
          <w:trHeight w:val="858"/>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5457B031" w14:textId="61299481" w:rsidR="00197A86" w:rsidRPr="00902A6B" w:rsidRDefault="003A4947" w:rsidP="00337F89">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D</w:t>
            </w:r>
            <w:r w:rsidR="00174E32" w:rsidRPr="00902A6B">
              <w:rPr>
                <w:rFonts w:ascii="Times New Roman" w:hAnsi="Times New Roman"/>
                <w:b/>
                <w:bCs/>
                <w:color w:val="000000"/>
                <w:sz w:val="20"/>
                <w:szCs w:val="20"/>
                <w:lang w:eastAsia="lv-LV"/>
              </w:rPr>
              <w:t>alībvalst</w:t>
            </w:r>
            <w:r w:rsidR="005D383A" w:rsidRPr="00902A6B">
              <w:rPr>
                <w:rFonts w:ascii="Times New Roman" w:hAnsi="Times New Roman"/>
                <w:b/>
                <w:bCs/>
                <w:color w:val="000000"/>
                <w:sz w:val="20"/>
                <w:szCs w:val="20"/>
                <w:lang w:eastAsia="lv-LV"/>
              </w:rPr>
              <w:t xml:space="preserve">u skaits, kam </w:t>
            </w:r>
            <w:r w:rsidR="000811A4" w:rsidRPr="00902A6B">
              <w:rPr>
                <w:rFonts w:ascii="Times New Roman" w:hAnsi="Times New Roman"/>
                <w:b/>
                <w:bCs/>
                <w:color w:val="000000"/>
                <w:sz w:val="20"/>
                <w:szCs w:val="20"/>
                <w:lang w:eastAsia="lv-LV"/>
              </w:rPr>
              <w:t xml:space="preserve">mērķis </w:t>
            </w:r>
            <w:r w:rsidR="005D383A" w:rsidRPr="00902A6B">
              <w:rPr>
                <w:rFonts w:ascii="Times New Roman" w:hAnsi="Times New Roman"/>
                <w:b/>
                <w:bCs/>
                <w:color w:val="000000"/>
                <w:sz w:val="20"/>
                <w:szCs w:val="20"/>
                <w:lang w:eastAsia="lv-LV"/>
              </w:rPr>
              <w:t>piemērots</w:t>
            </w:r>
          </w:p>
        </w:tc>
        <w:tc>
          <w:tcPr>
            <w:tcW w:w="1397" w:type="dxa"/>
            <w:tcBorders>
              <w:top w:val="single" w:sz="4" w:space="0" w:color="auto"/>
              <w:left w:val="single" w:sz="4" w:space="0" w:color="auto"/>
              <w:bottom w:val="single" w:sz="4" w:space="0" w:color="auto"/>
              <w:right w:val="single" w:sz="4" w:space="0" w:color="auto"/>
            </w:tcBorders>
            <w:vAlign w:val="center"/>
          </w:tcPr>
          <w:p w14:paraId="430F3BDD" w14:textId="77777777"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15 (papildus KP mērķi katrai dalībvalstij)</w:t>
            </w:r>
          </w:p>
        </w:tc>
        <w:tc>
          <w:tcPr>
            <w:tcW w:w="1316" w:type="dxa"/>
            <w:tcBorders>
              <w:top w:val="single" w:sz="4" w:space="0" w:color="auto"/>
              <w:left w:val="single" w:sz="4" w:space="0" w:color="auto"/>
              <w:bottom w:val="single" w:sz="4" w:space="0" w:color="auto"/>
              <w:right w:val="single" w:sz="4" w:space="0" w:color="auto"/>
            </w:tcBorders>
            <w:vAlign w:val="center"/>
          </w:tcPr>
          <w:p w14:paraId="3A7874FD" w14:textId="543B8A95" w:rsidR="00197A86" w:rsidRPr="005F4F51" w:rsidRDefault="00174E32" w:rsidP="00337F89">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w:t>
            </w:r>
            <w:r w:rsidR="00E00DC6">
              <w:rPr>
                <w:rFonts w:ascii="Times New Roman" w:hAnsi="Times New Roman"/>
                <w:color w:val="000000"/>
                <w:sz w:val="16"/>
                <w:szCs w:val="16"/>
                <w:lang w:eastAsia="lv-LV"/>
              </w:rPr>
              <w:t>S</w:t>
            </w:r>
            <w:r w:rsidRPr="005F4F51">
              <w:rPr>
                <w:rFonts w:ascii="Times New Roman" w:hAnsi="Times New Roman"/>
                <w:color w:val="000000"/>
                <w:sz w:val="16"/>
                <w:szCs w:val="16"/>
                <w:lang w:eastAsia="lv-LV"/>
              </w:rPr>
              <w:t xml:space="preserve">-27, </w:t>
            </w:r>
            <w:r w:rsidR="00E00DC6" w:rsidRPr="005F4F51">
              <w:rPr>
                <w:rFonts w:ascii="Times New Roman" w:hAnsi="Times New Roman"/>
                <w:color w:val="000000"/>
                <w:sz w:val="16"/>
                <w:szCs w:val="16"/>
                <w:lang w:eastAsia="lv-LV"/>
              </w:rPr>
              <w:t xml:space="preserve">Apvienotā Karaliste </w:t>
            </w:r>
            <w:r w:rsidR="00E00DC6">
              <w:rPr>
                <w:rFonts w:ascii="Times New Roman" w:hAnsi="Times New Roman"/>
                <w:color w:val="000000"/>
                <w:sz w:val="16"/>
                <w:szCs w:val="16"/>
                <w:lang w:eastAsia="lv-LV"/>
              </w:rPr>
              <w:t xml:space="preserve">un </w:t>
            </w:r>
            <w:r w:rsidRPr="005F4F51">
              <w:rPr>
                <w:rFonts w:ascii="Times New Roman" w:hAnsi="Times New Roman"/>
                <w:color w:val="000000"/>
                <w:sz w:val="16"/>
                <w:szCs w:val="16"/>
                <w:lang w:eastAsia="lv-LV"/>
              </w:rPr>
              <w:t>Islande</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CD05F" w14:textId="6A0D2E35" w:rsidR="00197A86" w:rsidRPr="00902A6B" w:rsidRDefault="00E00DC6" w:rsidP="00337F89">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ES-27</w:t>
            </w:r>
          </w:p>
        </w:tc>
        <w:tc>
          <w:tcPr>
            <w:tcW w:w="39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2AAC5" w14:textId="2862F574" w:rsidR="00197A86" w:rsidRPr="00902A6B" w:rsidRDefault="6EBC3704" w:rsidP="00337F89">
            <w:pPr>
              <w:spacing w:after="0"/>
              <w:jc w:val="center"/>
            </w:pPr>
            <w:r w:rsidRPr="00902A6B">
              <w:rPr>
                <w:rFonts w:ascii="Times New Roman" w:hAnsi="Times New Roman"/>
                <w:color w:val="000000"/>
                <w:sz w:val="16"/>
                <w:szCs w:val="16"/>
                <w:lang w:eastAsia="lv-LV"/>
              </w:rPr>
              <w:t xml:space="preserve">ES - </w:t>
            </w:r>
            <w:r w:rsidR="0D165C5C" w:rsidRPr="00902A6B">
              <w:rPr>
                <w:rFonts w:ascii="Times New Roman" w:hAnsi="Times New Roman"/>
                <w:color w:val="000000"/>
                <w:sz w:val="16"/>
                <w:szCs w:val="16"/>
                <w:lang w:eastAsia="lv-LV"/>
              </w:rPr>
              <w:t>27</w:t>
            </w:r>
            <w:r w:rsidR="00174E32" w:rsidRPr="00902A6B">
              <w:rPr>
                <w:rStyle w:val="FootnoteAnchor"/>
                <w:rFonts w:ascii="Times New Roman" w:hAnsi="Times New Roman"/>
                <w:color w:val="000000"/>
                <w:sz w:val="16"/>
                <w:szCs w:val="16"/>
                <w:lang w:eastAsia="lv-LV"/>
              </w:rPr>
              <w:footnoteReference w:id="89"/>
            </w:r>
          </w:p>
        </w:tc>
        <w:tc>
          <w:tcPr>
            <w:tcW w:w="409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E34BC" w14:textId="6621ACB3" w:rsidR="00197A86" w:rsidRPr="00902A6B" w:rsidRDefault="001B40BB" w:rsidP="00337F89">
            <w:pPr>
              <w:spacing w:after="0"/>
              <w:jc w:val="center"/>
              <w:rPr>
                <w:rFonts w:ascii="Times New Roman" w:hAnsi="Times New Roman"/>
                <w:color w:val="000000"/>
                <w:sz w:val="16"/>
                <w:szCs w:val="16"/>
                <w:lang w:val="en-GB" w:eastAsia="lv-LV"/>
              </w:rPr>
            </w:pPr>
            <w:r w:rsidRPr="00902A6B">
              <w:rPr>
                <w:rFonts w:ascii="Times New Roman" w:hAnsi="Times New Roman"/>
                <w:color w:val="000000"/>
                <w:sz w:val="16"/>
                <w:szCs w:val="16"/>
                <w:lang w:val="en-GB" w:eastAsia="lv-LV"/>
              </w:rPr>
              <w:t>ES-</w:t>
            </w:r>
            <w:r w:rsidR="00174E32" w:rsidRPr="00902A6B">
              <w:rPr>
                <w:rFonts w:ascii="Times New Roman" w:hAnsi="Times New Roman"/>
                <w:color w:val="000000"/>
                <w:sz w:val="16"/>
                <w:szCs w:val="16"/>
                <w:lang w:val="en-GB" w:eastAsia="lv-LV"/>
              </w:rPr>
              <w:t xml:space="preserve">27 </w:t>
            </w:r>
          </w:p>
        </w:tc>
      </w:tr>
    </w:tbl>
    <w:p w14:paraId="74354751" w14:textId="65B39644" w:rsidR="00974361" w:rsidRDefault="00337F89">
      <w:pPr>
        <w:spacing w:after="0" w:line="240" w:lineRule="auto"/>
        <w:jc w:val="both"/>
        <w:rPr>
          <w:rFonts w:ascii="Times New Roman" w:hAnsi="Times New Roman"/>
          <w:sz w:val="24"/>
          <w:szCs w:val="24"/>
        </w:rPr>
      </w:pPr>
      <w:r>
        <w:rPr>
          <w:rFonts w:ascii="Times New Roman" w:hAnsi="Times New Roman"/>
          <w:sz w:val="24"/>
          <w:szCs w:val="24"/>
        </w:rPr>
        <w:br w:type="textWrapping" w:clear="all"/>
      </w:r>
    </w:p>
    <w:p w14:paraId="6D78BED5" w14:textId="77777777" w:rsidR="00974361" w:rsidRDefault="00974361">
      <w:pPr>
        <w:spacing w:after="0" w:line="240" w:lineRule="auto"/>
        <w:rPr>
          <w:rFonts w:ascii="Times New Roman" w:hAnsi="Times New Roman"/>
          <w:sz w:val="24"/>
          <w:szCs w:val="24"/>
        </w:rPr>
      </w:pPr>
      <w:r>
        <w:rPr>
          <w:rFonts w:ascii="Times New Roman" w:hAnsi="Times New Roman"/>
          <w:sz w:val="24"/>
          <w:szCs w:val="24"/>
        </w:rPr>
        <w:br w:type="page"/>
      </w:r>
    </w:p>
    <w:p w14:paraId="5583867B" w14:textId="51E42897" w:rsidR="00974361" w:rsidRPr="00983CD3" w:rsidRDefault="001665D5" w:rsidP="00411C7C">
      <w:pPr>
        <w:pStyle w:val="ListParagraph"/>
        <w:numPr>
          <w:ilvl w:val="0"/>
          <w:numId w:val="20"/>
        </w:numPr>
        <w:jc w:val="center"/>
      </w:pPr>
      <w:r w:rsidRPr="00983CD3">
        <w:rPr>
          <w:rFonts w:ascii="Times New Roman" w:hAnsi="Times New Roman" w:cs="Times New Roman"/>
          <w:b/>
          <w:i/>
          <w:sz w:val="24"/>
          <w:szCs w:val="24"/>
          <w:lang w:eastAsia="lv-LV"/>
        </w:rPr>
        <w:t>p</w:t>
      </w:r>
      <w:r w:rsidR="00974361" w:rsidRPr="00983CD3">
        <w:rPr>
          <w:rFonts w:ascii="Times New Roman" w:hAnsi="Times New Roman" w:cs="Times New Roman"/>
          <w:b/>
          <w:i/>
          <w:sz w:val="24"/>
          <w:szCs w:val="24"/>
          <w:lang w:eastAsia="lv-LV"/>
        </w:rPr>
        <w:t xml:space="preserve">ielikums. </w:t>
      </w:r>
      <w:r w:rsidR="00411C7C" w:rsidRPr="00983CD3">
        <w:rPr>
          <w:rFonts w:ascii="Times New Roman" w:hAnsi="Times New Roman" w:cs="Times New Roman"/>
          <w:b/>
          <w:i/>
          <w:sz w:val="24"/>
          <w:szCs w:val="24"/>
          <w:lang w:eastAsia="lv-LV"/>
        </w:rPr>
        <w:t>Galvenie MARL tehnisk</w:t>
      </w:r>
      <w:r w:rsidR="00564B7D" w:rsidRPr="00983CD3">
        <w:rPr>
          <w:rFonts w:ascii="Times New Roman" w:hAnsi="Times New Roman" w:cs="Times New Roman"/>
          <w:b/>
          <w:i/>
          <w:sz w:val="24"/>
          <w:szCs w:val="24"/>
          <w:lang w:eastAsia="lv-LV"/>
        </w:rPr>
        <w:t>ās</w:t>
      </w:r>
      <w:r w:rsidR="00411C7C" w:rsidRPr="00983CD3">
        <w:rPr>
          <w:rFonts w:ascii="Times New Roman" w:hAnsi="Times New Roman" w:cs="Times New Roman"/>
          <w:b/>
          <w:i/>
          <w:sz w:val="24"/>
          <w:szCs w:val="24"/>
          <w:lang w:eastAsia="lv-LV"/>
        </w:rPr>
        <w:t xml:space="preserve"> korekcija</w:t>
      </w:r>
      <w:r w:rsidR="003E34A6" w:rsidRPr="00983CD3">
        <w:rPr>
          <w:rFonts w:ascii="Times New Roman" w:hAnsi="Times New Roman" w:cs="Times New Roman"/>
          <w:b/>
          <w:i/>
          <w:sz w:val="24"/>
          <w:szCs w:val="24"/>
          <w:lang w:eastAsia="lv-LV"/>
        </w:rPr>
        <w:t>s parametri</w:t>
      </w:r>
    </w:p>
    <w:tbl>
      <w:tblPr>
        <w:tblW w:w="5000" w:type="pct"/>
        <w:tblLayout w:type="fixed"/>
        <w:tblCellMar>
          <w:top w:w="57" w:type="dxa"/>
          <w:left w:w="57" w:type="dxa"/>
          <w:bottom w:w="57" w:type="dxa"/>
          <w:right w:w="57" w:type="dxa"/>
        </w:tblCellMar>
        <w:tblLook w:val="04A0" w:firstRow="1" w:lastRow="0" w:firstColumn="1" w:lastColumn="0" w:noHBand="0" w:noVBand="1"/>
      </w:tblPr>
      <w:tblGrid>
        <w:gridCol w:w="1862"/>
        <w:gridCol w:w="2599"/>
        <w:gridCol w:w="1886"/>
        <w:gridCol w:w="1607"/>
        <w:gridCol w:w="2056"/>
        <w:gridCol w:w="1897"/>
        <w:gridCol w:w="1765"/>
        <w:gridCol w:w="1032"/>
      </w:tblGrid>
      <w:tr w:rsidR="00A1396B" w:rsidRPr="00731A44" w14:paraId="38646D12" w14:textId="77777777" w:rsidTr="009C5D9D">
        <w:trPr>
          <w:tblHeader/>
        </w:trPr>
        <w:tc>
          <w:tcPr>
            <w:tcW w:w="1845" w:type="dxa"/>
            <w:vMerge w:val="restart"/>
            <w:tcBorders>
              <w:top w:val="single" w:sz="4" w:space="0" w:color="auto"/>
              <w:left w:val="single" w:sz="4" w:space="0" w:color="auto"/>
              <w:bottom w:val="single" w:sz="4" w:space="0" w:color="auto"/>
              <w:right w:val="single" w:sz="4" w:space="0" w:color="auto"/>
            </w:tcBorders>
          </w:tcPr>
          <w:p w14:paraId="10C7BD9D"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Elements/</w:t>
            </w:r>
          </w:p>
          <w:p w14:paraId="59C1EB9A" w14:textId="71EC24AB"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metode</w:t>
            </w:r>
          </w:p>
        </w:tc>
        <w:tc>
          <w:tcPr>
            <w:tcW w:w="2575" w:type="dxa"/>
            <w:vMerge w:val="restart"/>
            <w:tcBorders>
              <w:top w:val="single" w:sz="4" w:space="0" w:color="auto"/>
              <w:left w:val="single" w:sz="4" w:space="0" w:color="auto"/>
              <w:bottom w:val="single" w:sz="4" w:space="0" w:color="auto"/>
              <w:right w:val="single" w:sz="4" w:space="0" w:color="auto"/>
            </w:tcBorders>
          </w:tcPr>
          <w:p w14:paraId="7F785C4A"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SEG inventarizācijas uzlabojums</w:t>
            </w:r>
          </w:p>
        </w:tc>
        <w:tc>
          <w:tcPr>
            <w:tcW w:w="1869" w:type="dxa"/>
            <w:vMerge w:val="restart"/>
            <w:tcBorders>
              <w:top w:val="single" w:sz="4" w:space="0" w:color="auto"/>
              <w:left w:val="single" w:sz="4" w:space="0" w:color="auto"/>
              <w:bottom w:val="single" w:sz="4" w:space="0" w:color="auto"/>
              <w:right w:val="single" w:sz="4" w:space="0" w:color="auto"/>
            </w:tcBorders>
          </w:tcPr>
          <w:p w14:paraId="477991EC"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MARL tehniskā korekcija</w:t>
            </w:r>
          </w:p>
        </w:tc>
        <w:tc>
          <w:tcPr>
            <w:tcW w:w="1592" w:type="dxa"/>
            <w:vMerge w:val="restart"/>
            <w:tcBorders>
              <w:top w:val="single" w:sz="4" w:space="0" w:color="auto"/>
              <w:left w:val="single" w:sz="4" w:space="0" w:color="auto"/>
              <w:bottom w:val="single" w:sz="4" w:space="0" w:color="auto"/>
              <w:right w:val="single" w:sz="4" w:space="0" w:color="auto"/>
            </w:tcBorders>
          </w:tcPr>
          <w:p w14:paraId="1DDFDB23"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Uzlabojuma ieviešanas gads</w:t>
            </w:r>
          </w:p>
        </w:tc>
        <w:tc>
          <w:tcPr>
            <w:tcW w:w="6689" w:type="dxa"/>
            <w:gridSpan w:val="4"/>
            <w:tcBorders>
              <w:top w:val="single" w:sz="2" w:space="0" w:color="000000" w:themeColor="text1"/>
              <w:left w:val="single" w:sz="4" w:space="0" w:color="auto"/>
              <w:bottom w:val="single" w:sz="2" w:space="0" w:color="000000" w:themeColor="text1"/>
              <w:right w:val="single" w:sz="2" w:space="0" w:color="000000" w:themeColor="text1"/>
            </w:tcBorders>
          </w:tcPr>
          <w:p w14:paraId="2FE67D5F"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Elementa vidējo vērtību atšķirības 2000.-2008. gada periodam</w:t>
            </w:r>
          </w:p>
        </w:tc>
      </w:tr>
      <w:tr w:rsidR="00A1396B" w:rsidRPr="00731A44" w14:paraId="05C8EA0F" w14:textId="77777777" w:rsidTr="009C5D9D">
        <w:trPr>
          <w:tblHeader/>
        </w:trPr>
        <w:tc>
          <w:tcPr>
            <w:tcW w:w="1845" w:type="dxa"/>
            <w:vMerge/>
            <w:tcBorders>
              <w:top w:val="single" w:sz="4" w:space="0" w:color="auto"/>
              <w:left w:val="single" w:sz="4" w:space="0" w:color="auto"/>
              <w:bottom w:val="single" w:sz="4" w:space="0" w:color="auto"/>
              <w:right w:val="single" w:sz="4" w:space="0" w:color="auto"/>
            </w:tcBorders>
          </w:tcPr>
          <w:p w14:paraId="7FB910EB" w14:textId="77777777" w:rsidR="00A1396B" w:rsidRPr="00731A44" w:rsidRDefault="00A1396B" w:rsidP="00ED2CF4">
            <w:pPr>
              <w:rPr>
                <w:rFonts w:ascii="Times New Roman" w:hAnsi="Times New Roman"/>
                <w:sz w:val="16"/>
                <w:szCs w:val="16"/>
              </w:rPr>
            </w:pPr>
          </w:p>
        </w:tc>
        <w:tc>
          <w:tcPr>
            <w:tcW w:w="2575" w:type="dxa"/>
            <w:vMerge/>
            <w:tcBorders>
              <w:top w:val="single" w:sz="4" w:space="0" w:color="auto"/>
              <w:left w:val="single" w:sz="4" w:space="0" w:color="auto"/>
              <w:bottom w:val="single" w:sz="4" w:space="0" w:color="auto"/>
              <w:right w:val="single" w:sz="4" w:space="0" w:color="auto"/>
            </w:tcBorders>
          </w:tcPr>
          <w:p w14:paraId="79CB0F36" w14:textId="77777777" w:rsidR="00A1396B" w:rsidRPr="00731A44" w:rsidRDefault="00A1396B" w:rsidP="00ED2CF4">
            <w:pPr>
              <w:rPr>
                <w:rFonts w:ascii="Times New Roman" w:hAnsi="Times New Roman"/>
                <w:sz w:val="16"/>
                <w:szCs w:val="16"/>
              </w:rPr>
            </w:pPr>
          </w:p>
        </w:tc>
        <w:tc>
          <w:tcPr>
            <w:tcW w:w="1869" w:type="dxa"/>
            <w:vMerge/>
            <w:tcBorders>
              <w:top w:val="single" w:sz="4" w:space="0" w:color="auto"/>
              <w:left w:val="single" w:sz="4" w:space="0" w:color="auto"/>
              <w:bottom w:val="single" w:sz="4" w:space="0" w:color="auto"/>
              <w:right w:val="single" w:sz="4" w:space="0" w:color="auto"/>
            </w:tcBorders>
          </w:tcPr>
          <w:p w14:paraId="7E1396F4" w14:textId="77777777" w:rsidR="00A1396B" w:rsidRPr="00731A44" w:rsidRDefault="00A1396B" w:rsidP="00ED2CF4">
            <w:pPr>
              <w:rPr>
                <w:rFonts w:ascii="Times New Roman" w:hAnsi="Times New Roman"/>
                <w:sz w:val="16"/>
                <w:szCs w:val="16"/>
              </w:rPr>
            </w:pPr>
          </w:p>
        </w:tc>
        <w:tc>
          <w:tcPr>
            <w:tcW w:w="1592" w:type="dxa"/>
            <w:vMerge/>
            <w:tcBorders>
              <w:top w:val="single" w:sz="4" w:space="0" w:color="auto"/>
              <w:left w:val="single" w:sz="4" w:space="0" w:color="auto"/>
              <w:bottom w:val="single" w:sz="4" w:space="0" w:color="auto"/>
              <w:right w:val="single" w:sz="4" w:space="0" w:color="auto"/>
            </w:tcBorders>
          </w:tcPr>
          <w:p w14:paraId="50931716" w14:textId="77777777" w:rsidR="00A1396B" w:rsidRPr="00731A44" w:rsidRDefault="00A1396B" w:rsidP="00ED2CF4">
            <w:pPr>
              <w:rPr>
                <w:rFonts w:ascii="Times New Roman" w:hAnsi="Times New Roman"/>
                <w:sz w:val="16"/>
                <w:szCs w:val="16"/>
              </w:rPr>
            </w:pPr>
          </w:p>
        </w:tc>
        <w:tc>
          <w:tcPr>
            <w:tcW w:w="2037" w:type="dxa"/>
            <w:tcBorders>
              <w:left w:val="single" w:sz="4" w:space="0" w:color="auto"/>
              <w:bottom w:val="single" w:sz="2" w:space="0" w:color="000000" w:themeColor="text1"/>
            </w:tcBorders>
          </w:tcPr>
          <w:p w14:paraId="35E977FE"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Elements</w:t>
            </w:r>
          </w:p>
        </w:tc>
        <w:tc>
          <w:tcPr>
            <w:tcW w:w="1880" w:type="dxa"/>
            <w:tcBorders>
              <w:left w:val="single" w:sz="2" w:space="0" w:color="000000" w:themeColor="text1"/>
              <w:bottom w:val="single" w:sz="2" w:space="0" w:color="000000" w:themeColor="text1"/>
            </w:tcBorders>
          </w:tcPr>
          <w:p w14:paraId="58AD0C4F"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Vidējā vērtība atbilstoši Nacionālā SEG inventarizācijas ziņojumam, kas iesniegts 2011. gadā</w:t>
            </w:r>
          </w:p>
        </w:tc>
        <w:tc>
          <w:tcPr>
            <w:tcW w:w="1749" w:type="dxa"/>
            <w:tcBorders>
              <w:left w:val="single" w:sz="2" w:space="0" w:color="000000" w:themeColor="text1"/>
              <w:bottom w:val="single" w:sz="2" w:space="0" w:color="000000" w:themeColor="text1"/>
            </w:tcBorders>
          </w:tcPr>
          <w:p w14:paraId="01BE2605"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Vidējā vērtība atbilstoši Nacionālā SEG inventarizācijas ziņojumam, kas iesniegts 2022. gadā</w:t>
            </w:r>
          </w:p>
        </w:tc>
        <w:tc>
          <w:tcPr>
            <w:tcW w:w="1023" w:type="dxa"/>
            <w:tcBorders>
              <w:left w:val="single" w:sz="2" w:space="0" w:color="000000" w:themeColor="text1"/>
              <w:bottom w:val="single" w:sz="2" w:space="0" w:color="000000" w:themeColor="text1"/>
              <w:right w:val="single" w:sz="2" w:space="0" w:color="000000" w:themeColor="text1"/>
            </w:tcBorders>
          </w:tcPr>
          <w:p w14:paraId="76C52FD5" w14:textId="77777777" w:rsidR="00A1396B" w:rsidRPr="00731A44" w:rsidRDefault="00A1396B" w:rsidP="00ED2CF4">
            <w:pPr>
              <w:pStyle w:val="TableHeading"/>
              <w:rPr>
                <w:rFonts w:ascii="Times New Roman" w:hAnsi="Times New Roman" w:cs="Times New Roman"/>
                <w:sz w:val="16"/>
                <w:szCs w:val="16"/>
              </w:rPr>
            </w:pPr>
            <w:r w:rsidRPr="00731A44">
              <w:rPr>
                <w:rFonts w:ascii="Times New Roman" w:hAnsi="Times New Roman" w:cs="Times New Roman"/>
                <w:sz w:val="16"/>
                <w:szCs w:val="16"/>
              </w:rPr>
              <w:t>Vidējo vērtību atšķirība, %</w:t>
            </w:r>
          </w:p>
        </w:tc>
      </w:tr>
      <w:tr w:rsidR="00A1396B" w:rsidRPr="00731A44" w14:paraId="61B97B1B" w14:textId="77777777" w:rsidTr="009C5D9D">
        <w:tc>
          <w:tcPr>
            <w:tcW w:w="1845" w:type="dxa"/>
            <w:tcBorders>
              <w:top w:val="single" w:sz="4" w:space="0" w:color="auto"/>
              <w:left w:val="single" w:sz="2" w:space="0" w:color="000000" w:themeColor="text1"/>
              <w:bottom w:val="single" w:sz="2" w:space="0" w:color="000000" w:themeColor="text1"/>
            </w:tcBorders>
          </w:tcPr>
          <w:p w14:paraId="07C7E63E"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 xml:space="preserve">Meža apsaimniekošanas kategorijas platība </w:t>
            </w:r>
          </w:p>
        </w:tc>
        <w:tc>
          <w:tcPr>
            <w:tcW w:w="2575" w:type="dxa"/>
            <w:tcBorders>
              <w:top w:val="single" w:sz="4" w:space="0" w:color="auto"/>
              <w:left w:val="single" w:sz="2" w:space="0" w:color="000000" w:themeColor="text1"/>
              <w:bottom w:val="single" w:sz="2" w:space="0" w:color="000000" w:themeColor="text1"/>
            </w:tcBorders>
          </w:tcPr>
          <w:p w14:paraId="1AD8931F"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MRM datu pārrēķins atkārtotu MRM parauglaukumu un to sektoru robežu mērījumu rezultātā</w:t>
            </w:r>
          </w:p>
        </w:tc>
        <w:tc>
          <w:tcPr>
            <w:tcW w:w="1869" w:type="dxa"/>
            <w:tcBorders>
              <w:top w:val="single" w:sz="4" w:space="0" w:color="auto"/>
              <w:left w:val="single" w:sz="2" w:space="0" w:color="000000" w:themeColor="text1"/>
              <w:bottom w:val="single" w:sz="2" w:space="0" w:color="000000" w:themeColor="text1"/>
            </w:tcBorders>
          </w:tcPr>
          <w:p w14:paraId="0190C164"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aprēķināti vēsturiskie meža apsaimniekošanas kategorijas platību dati</w:t>
            </w:r>
          </w:p>
        </w:tc>
        <w:tc>
          <w:tcPr>
            <w:tcW w:w="1592" w:type="dxa"/>
            <w:tcBorders>
              <w:top w:val="single" w:sz="4" w:space="0" w:color="auto"/>
              <w:left w:val="single" w:sz="2" w:space="0" w:color="000000" w:themeColor="text1"/>
              <w:bottom w:val="single" w:sz="2" w:space="0" w:color="000000" w:themeColor="text1"/>
            </w:tcBorders>
          </w:tcPr>
          <w:p w14:paraId="2957C47D"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pēc sākotnējā MARL noteikšanas (2016., 2017., 2018. gadā)</w:t>
            </w:r>
          </w:p>
        </w:tc>
        <w:tc>
          <w:tcPr>
            <w:tcW w:w="2037" w:type="dxa"/>
            <w:tcBorders>
              <w:left w:val="single" w:sz="2" w:space="0" w:color="000000" w:themeColor="text1"/>
              <w:bottom w:val="single" w:sz="2" w:space="0" w:color="000000" w:themeColor="text1"/>
            </w:tcBorders>
          </w:tcPr>
          <w:p w14:paraId="2719BADE"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Platība (meža apsaimniekošana)</w:t>
            </w:r>
          </w:p>
        </w:tc>
        <w:tc>
          <w:tcPr>
            <w:tcW w:w="1880" w:type="dxa"/>
            <w:tcBorders>
              <w:left w:val="single" w:sz="2" w:space="0" w:color="000000" w:themeColor="text1"/>
              <w:bottom w:val="single" w:sz="2" w:space="0" w:color="000000" w:themeColor="text1"/>
            </w:tcBorders>
            <w:vAlign w:val="center"/>
          </w:tcPr>
          <w:p w14:paraId="21229242"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3138,3</w:t>
            </w:r>
          </w:p>
          <w:p w14:paraId="4651A144" w14:textId="77777777" w:rsidR="00A1396B" w:rsidRPr="00731A44" w:rsidRDefault="00A1396B" w:rsidP="00ED2CF4">
            <w:pPr>
              <w:pStyle w:val="TableContents"/>
              <w:jc w:val="center"/>
              <w:rPr>
                <w:rFonts w:ascii="Times New Roman" w:hAnsi="Times New Roman" w:cs="Times New Roman"/>
                <w:sz w:val="16"/>
                <w:szCs w:val="16"/>
              </w:rPr>
            </w:pPr>
            <w:proofErr w:type="spellStart"/>
            <w:r w:rsidRPr="00731A44">
              <w:rPr>
                <w:rFonts w:ascii="Times New Roman" w:hAnsi="Times New Roman" w:cs="Times New Roman"/>
                <w:sz w:val="16"/>
                <w:szCs w:val="16"/>
              </w:rPr>
              <w:t>kha</w:t>
            </w:r>
            <w:proofErr w:type="spellEnd"/>
          </w:p>
        </w:tc>
        <w:tc>
          <w:tcPr>
            <w:tcW w:w="1749" w:type="dxa"/>
            <w:tcBorders>
              <w:left w:val="single" w:sz="2" w:space="0" w:color="000000" w:themeColor="text1"/>
              <w:bottom w:val="single" w:sz="2" w:space="0" w:color="000000" w:themeColor="text1"/>
            </w:tcBorders>
            <w:vAlign w:val="center"/>
          </w:tcPr>
          <w:p w14:paraId="44A48123"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3166,1</w:t>
            </w:r>
          </w:p>
          <w:p w14:paraId="75FAEC2F" w14:textId="77777777" w:rsidR="00A1396B" w:rsidRPr="00731A44" w:rsidRDefault="00A1396B" w:rsidP="00ED2CF4">
            <w:pPr>
              <w:pStyle w:val="TableContents"/>
              <w:jc w:val="center"/>
              <w:rPr>
                <w:rFonts w:ascii="Times New Roman" w:hAnsi="Times New Roman" w:cs="Times New Roman"/>
                <w:sz w:val="16"/>
                <w:szCs w:val="16"/>
              </w:rPr>
            </w:pPr>
            <w:proofErr w:type="spellStart"/>
            <w:r w:rsidRPr="00731A44">
              <w:rPr>
                <w:rFonts w:ascii="Times New Roman" w:hAnsi="Times New Roman" w:cs="Times New Roman"/>
                <w:sz w:val="16"/>
                <w:szCs w:val="16"/>
              </w:rPr>
              <w:t>kha</w:t>
            </w:r>
            <w:proofErr w:type="spellEnd"/>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3643CA6D"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+0,9%</w:t>
            </w:r>
          </w:p>
        </w:tc>
      </w:tr>
      <w:tr w:rsidR="00A1396B" w:rsidRPr="00731A44" w14:paraId="13A0D076" w14:textId="77777777" w:rsidTr="009C5D9D">
        <w:tc>
          <w:tcPr>
            <w:tcW w:w="1845" w:type="dxa"/>
            <w:tcBorders>
              <w:left w:val="single" w:sz="2" w:space="0" w:color="000000" w:themeColor="text1"/>
              <w:bottom w:val="single" w:sz="4" w:space="0" w:color="auto"/>
            </w:tcBorders>
          </w:tcPr>
          <w:p w14:paraId="23B4ADE7"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Mežaudžu raksturojums</w:t>
            </w:r>
          </w:p>
        </w:tc>
        <w:tc>
          <w:tcPr>
            <w:tcW w:w="2575" w:type="dxa"/>
            <w:tcBorders>
              <w:left w:val="single" w:sz="2" w:space="0" w:color="000000" w:themeColor="text1"/>
              <w:bottom w:val="single" w:sz="4" w:space="0" w:color="auto"/>
            </w:tcBorders>
          </w:tcPr>
          <w:p w14:paraId="65802A64"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 xml:space="preserve">Mežizstrādes apjoma prognoze aprēķināta </w:t>
            </w:r>
          </w:p>
          <w:p w14:paraId="00E7365E" w14:textId="2A1AAB64"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 xml:space="preserve">proporcionāli </w:t>
            </w:r>
            <w:proofErr w:type="spellStart"/>
            <w:r w:rsidRPr="00731A44">
              <w:rPr>
                <w:rFonts w:ascii="Times New Roman" w:hAnsi="Times New Roman" w:cs="Times New Roman"/>
                <w:sz w:val="16"/>
                <w:szCs w:val="16"/>
              </w:rPr>
              <w:t>krājai</w:t>
            </w:r>
            <w:proofErr w:type="spellEnd"/>
            <w:r w:rsidRPr="00731A44">
              <w:rPr>
                <w:rFonts w:ascii="Times New Roman" w:hAnsi="Times New Roman" w:cs="Times New Roman"/>
                <w:sz w:val="16"/>
                <w:szCs w:val="16"/>
              </w:rPr>
              <w:t xml:space="preserve"> mežaudzēs, kas pieejama  </w:t>
            </w:r>
            <w:r w:rsidR="00571343">
              <w:rPr>
                <w:rFonts w:ascii="Times New Roman" w:hAnsi="Times New Roman" w:cs="Times New Roman"/>
                <w:sz w:val="16"/>
                <w:szCs w:val="16"/>
              </w:rPr>
              <w:t>galvenās cirtes</w:t>
            </w:r>
            <w:r w:rsidRPr="00731A44">
              <w:rPr>
                <w:rFonts w:ascii="Times New Roman" w:hAnsi="Times New Roman" w:cs="Times New Roman"/>
                <w:sz w:val="16"/>
                <w:szCs w:val="16"/>
              </w:rPr>
              <w:t xml:space="preserve"> veikšanai references periodā </w:t>
            </w:r>
          </w:p>
          <w:p w14:paraId="411D672D"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(2000-2008)</w:t>
            </w:r>
          </w:p>
        </w:tc>
        <w:tc>
          <w:tcPr>
            <w:tcW w:w="1869" w:type="dxa"/>
            <w:tcBorders>
              <w:left w:val="single" w:sz="2" w:space="0" w:color="000000" w:themeColor="text1"/>
              <w:bottom w:val="single" w:sz="4" w:space="0" w:color="auto"/>
            </w:tcBorders>
          </w:tcPr>
          <w:p w14:paraId="200BF794"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aprēķināta mežizstrādes apjoma prognoze</w:t>
            </w:r>
          </w:p>
        </w:tc>
        <w:tc>
          <w:tcPr>
            <w:tcW w:w="1592" w:type="dxa"/>
            <w:tcBorders>
              <w:left w:val="single" w:sz="2" w:space="0" w:color="000000" w:themeColor="text1"/>
              <w:bottom w:val="single" w:sz="2" w:space="0" w:color="000000" w:themeColor="text1"/>
            </w:tcBorders>
          </w:tcPr>
          <w:p w14:paraId="0625999F"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Pēc sākotnējā MARL noteikšanas</w:t>
            </w:r>
          </w:p>
        </w:tc>
        <w:tc>
          <w:tcPr>
            <w:tcW w:w="2037" w:type="dxa"/>
            <w:tcBorders>
              <w:left w:val="single" w:sz="2" w:space="0" w:color="000000" w:themeColor="text1"/>
              <w:bottom w:val="single" w:sz="2" w:space="0" w:color="000000" w:themeColor="text1"/>
            </w:tcBorders>
          </w:tcPr>
          <w:p w14:paraId="6B832CB8"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w:t>
            </w:r>
          </w:p>
        </w:tc>
        <w:tc>
          <w:tcPr>
            <w:tcW w:w="1880" w:type="dxa"/>
            <w:tcBorders>
              <w:left w:val="single" w:sz="2" w:space="0" w:color="000000" w:themeColor="text1"/>
              <w:bottom w:val="single" w:sz="2" w:space="0" w:color="000000" w:themeColor="text1"/>
            </w:tcBorders>
            <w:vAlign w:val="center"/>
          </w:tcPr>
          <w:p w14:paraId="22578562"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w:t>
            </w:r>
          </w:p>
        </w:tc>
        <w:tc>
          <w:tcPr>
            <w:tcW w:w="1749" w:type="dxa"/>
            <w:tcBorders>
              <w:left w:val="single" w:sz="2" w:space="0" w:color="000000" w:themeColor="text1"/>
              <w:bottom w:val="single" w:sz="2" w:space="0" w:color="000000" w:themeColor="text1"/>
            </w:tcBorders>
            <w:vAlign w:val="center"/>
          </w:tcPr>
          <w:p w14:paraId="12A4C1DE"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55AE1D24"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w:t>
            </w:r>
          </w:p>
        </w:tc>
      </w:tr>
      <w:tr w:rsidR="00A1396B" w:rsidRPr="00731A44" w14:paraId="36202F7C" w14:textId="77777777" w:rsidTr="009C5D9D">
        <w:tc>
          <w:tcPr>
            <w:tcW w:w="1845" w:type="dxa"/>
            <w:vMerge w:val="restart"/>
            <w:tcBorders>
              <w:top w:val="single" w:sz="4" w:space="0" w:color="auto"/>
              <w:left w:val="single" w:sz="4" w:space="0" w:color="auto"/>
              <w:bottom w:val="single" w:sz="4" w:space="0" w:color="auto"/>
              <w:right w:val="single" w:sz="4" w:space="0" w:color="auto"/>
            </w:tcBorders>
          </w:tcPr>
          <w:p w14:paraId="1B6A054D"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Mežaudžu raksturojums</w:t>
            </w:r>
          </w:p>
        </w:tc>
        <w:tc>
          <w:tcPr>
            <w:tcW w:w="2575" w:type="dxa"/>
            <w:vMerge w:val="restart"/>
            <w:tcBorders>
              <w:top w:val="single" w:sz="4" w:space="0" w:color="auto"/>
              <w:left w:val="single" w:sz="4" w:space="0" w:color="auto"/>
              <w:bottom w:val="single" w:sz="4" w:space="0" w:color="auto"/>
              <w:right w:val="single" w:sz="4" w:space="0" w:color="auto"/>
            </w:tcBorders>
          </w:tcPr>
          <w:p w14:paraId="4D5A2AEC"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aprēķinātas C uzkrājuma izmaiņas dzīvajā virszemes un sakņu biomasā. Dabisk</w:t>
            </w:r>
            <w:r>
              <w:rPr>
                <w:rFonts w:ascii="Times New Roman" w:hAnsi="Times New Roman" w:cs="Times New Roman"/>
                <w:sz w:val="16"/>
                <w:szCs w:val="16"/>
              </w:rPr>
              <w:t>ā</w:t>
            </w:r>
            <w:r w:rsidRPr="00731A44">
              <w:rPr>
                <w:rFonts w:ascii="Times New Roman" w:hAnsi="Times New Roman" w:cs="Times New Roman"/>
                <w:sz w:val="16"/>
                <w:szCs w:val="16"/>
              </w:rPr>
              <w:t xml:space="preserve"> atmiruma iekļaušana MARL noteikšanā rezultējās būtiskā CO</w:t>
            </w:r>
            <w:r w:rsidRPr="00733E69">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piesaistes dzīvajā biomasā samazinājumā.</w:t>
            </w:r>
          </w:p>
        </w:tc>
        <w:tc>
          <w:tcPr>
            <w:tcW w:w="1869" w:type="dxa"/>
            <w:vMerge w:val="restart"/>
            <w:tcBorders>
              <w:top w:val="single" w:sz="4" w:space="0" w:color="auto"/>
              <w:left w:val="single" w:sz="4" w:space="0" w:color="auto"/>
              <w:bottom w:val="single" w:sz="4" w:space="0" w:color="auto"/>
              <w:right w:val="single" w:sz="4" w:space="0" w:color="auto"/>
            </w:tcBorders>
          </w:tcPr>
          <w:p w14:paraId="172D724F"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 xml:space="preserve">Uzlaboti ikgadējie dzīvās biomasas pieauguma dati pēc papildus MRM ciklu pabeigšanas, uzlaboti sugai specifiski koksnes blīvuma koeficienti un biomasas pārrēķinu koeficienti. </w:t>
            </w:r>
          </w:p>
        </w:tc>
        <w:tc>
          <w:tcPr>
            <w:tcW w:w="1592" w:type="dxa"/>
            <w:vMerge w:val="restart"/>
            <w:tcBorders>
              <w:left w:val="single" w:sz="4" w:space="0" w:color="auto"/>
              <w:bottom w:val="single" w:sz="4" w:space="0" w:color="auto"/>
            </w:tcBorders>
          </w:tcPr>
          <w:p w14:paraId="4586FA9E"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pēc sākotnējā MARL noteikšanas (2013., 2014., 2017., 2018. gadā)</w:t>
            </w:r>
          </w:p>
        </w:tc>
        <w:tc>
          <w:tcPr>
            <w:tcW w:w="2037" w:type="dxa"/>
            <w:tcBorders>
              <w:left w:val="single" w:sz="2" w:space="0" w:color="000000" w:themeColor="text1"/>
              <w:bottom w:val="single" w:sz="2" w:space="0" w:color="000000" w:themeColor="text1"/>
            </w:tcBorders>
          </w:tcPr>
          <w:p w14:paraId="664968E5" w14:textId="77777777" w:rsidR="00A1396B" w:rsidRPr="00731A44" w:rsidRDefault="00A1396B" w:rsidP="00ED2CF4">
            <w:pPr>
              <w:pStyle w:val="TableContents"/>
              <w:rPr>
                <w:rFonts w:ascii="Times New Roman" w:hAnsi="Times New Roman" w:cs="Times New Roman"/>
                <w:sz w:val="16"/>
                <w:szCs w:val="16"/>
              </w:rPr>
            </w:pPr>
            <w:r w:rsidRPr="00123C4B">
              <w:rPr>
                <w:rFonts w:ascii="Times New Roman" w:hAnsi="Times New Roman" w:cs="Times New Roman"/>
                <w:sz w:val="16"/>
                <w:szCs w:val="16"/>
              </w:rPr>
              <w:t>Dzīvās biomasas ikgadējais neto pieaugums</w:t>
            </w:r>
          </w:p>
        </w:tc>
        <w:tc>
          <w:tcPr>
            <w:tcW w:w="1880" w:type="dxa"/>
            <w:tcBorders>
              <w:left w:val="single" w:sz="2" w:space="0" w:color="000000" w:themeColor="text1"/>
              <w:bottom w:val="single" w:sz="2" w:space="0" w:color="000000" w:themeColor="text1"/>
            </w:tcBorders>
            <w:vAlign w:val="center"/>
          </w:tcPr>
          <w:p w14:paraId="294A0FCE"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7,37</w:t>
            </w:r>
          </w:p>
          <w:p w14:paraId="194D19EB"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m</w:t>
            </w:r>
            <w:r w:rsidRPr="00731A44">
              <w:rPr>
                <w:rFonts w:ascii="Times New Roman" w:hAnsi="Times New Roman" w:cs="Times New Roman"/>
                <w:sz w:val="16"/>
                <w:szCs w:val="16"/>
                <w:vertAlign w:val="superscript"/>
              </w:rPr>
              <w:t>3</w:t>
            </w:r>
            <w:r w:rsidRPr="00731A44">
              <w:rPr>
                <w:rFonts w:ascii="Times New Roman" w:hAnsi="Times New Roman" w:cs="Times New Roman"/>
                <w:sz w:val="16"/>
                <w:szCs w:val="16"/>
              </w:rPr>
              <w:t xml:space="preserve"> ha</w:t>
            </w:r>
            <w:r w:rsidRPr="00731A44">
              <w:rPr>
                <w:rFonts w:ascii="Times New Roman" w:hAnsi="Times New Roman" w:cs="Times New Roman"/>
                <w:sz w:val="16"/>
                <w:szCs w:val="16"/>
                <w:vertAlign w:val="superscript"/>
              </w:rPr>
              <w:t>-1</w:t>
            </w:r>
            <w:r w:rsidRPr="00731A44">
              <w:rPr>
                <w:rFonts w:ascii="Times New Roman" w:hAnsi="Times New Roman" w:cs="Times New Roman"/>
                <w:sz w:val="16"/>
                <w:szCs w:val="16"/>
              </w:rPr>
              <w:t xml:space="preserve"> gadā</w:t>
            </w:r>
          </w:p>
        </w:tc>
        <w:tc>
          <w:tcPr>
            <w:tcW w:w="1749" w:type="dxa"/>
            <w:tcBorders>
              <w:left w:val="single" w:sz="2" w:space="0" w:color="000000" w:themeColor="text1"/>
              <w:bottom w:val="single" w:sz="2" w:space="0" w:color="000000" w:themeColor="text1"/>
            </w:tcBorders>
            <w:vAlign w:val="center"/>
          </w:tcPr>
          <w:p w14:paraId="3DE81C2C"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6,70</w:t>
            </w:r>
          </w:p>
          <w:p w14:paraId="0C8D889F"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m</w:t>
            </w:r>
            <w:r w:rsidRPr="00731A44">
              <w:rPr>
                <w:rFonts w:ascii="Times New Roman" w:hAnsi="Times New Roman" w:cs="Times New Roman"/>
                <w:sz w:val="16"/>
                <w:szCs w:val="16"/>
                <w:vertAlign w:val="superscript"/>
              </w:rPr>
              <w:t>3</w:t>
            </w:r>
            <w:r w:rsidRPr="00731A44">
              <w:rPr>
                <w:rFonts w:ascii="Times New Roman" w:hAnsi="Times New Roman" w:cs="Times New Roman"/>
                <w:sz w:val="16"/>
                <w:szCs w:val="16"/>
              </w:rPr>
              <w:t xml:space="preserve"> ha</w:t>
            </w:r>
            <w:r w:rsidRPr="00731A44">
              <w:rPr>
                <w:rFonts w:ascii="Times New Roman" w:hAnsi="Times New Roman" w:cs="Times New Roman"/>
                <w:sz w:val="16"/>
                <w:szCs w:val="16"/>
                <w:vertAlign w:val="superscript"/>
              </w:rPr>
              <w:t>-1</w:t>
            </w:r>
            <w:r w:rsidRPr="00731A44">
              <w:rPr>
                <w:rFonts w:ascii="Times New Roman" w:hAnsi="Times New Roman" w:cs="Times New Roman"/>
                <w:sz w:val="16"/>
                <w:szCs w:val="16"/>
              </w:rPr>
              <w:t xml:space="preserve"> gadā</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2CBEFDED"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-9.1%</w:t>
            </w:r>
          </w:p>
        </w:tc>
      </w:tr>
      <w:tr w:rsidR="00A1396B" w:rsidRPr="00731A44" w14:paraId="6602E4A7" w14:textId="77777777" w:rsidTr="009C5D9D">
        <w:tc>
          <w:tcPr>
            <w:tcW w:w="1845" w:type="dxa"/>
            <w:vMerge/>
            <w:tcBorders>
              <w:top w:val="single" w:sz="4" w:space="0" w:color="auto"/>
              <w:left w:val="single" w:sz="4" w:space="0" w:color="auto"/>
              <w:bottom w:val="single" w:sz="4" w:space="0" w:color="auto"/>
              <w:right w:val="single" w:sz="4" w:space="0" w:color="auto"/>
            </w:tcBorders>
          </w:tcPr>
          <w:p w14:paraId="0BCA7F58" w14:textId="77777777" w:rsidR="00A1396B" w:rsidRPr="00731A44" w:rsidRDefault="00A1396B" w:rsidP="00ED2CF4">
            <w:pPr>
              <w:rPr>
                <w:rFonts w:ascii="Times New Roman" w:hAnsi="Times New Roman"/>
                <w:sz w:val="16"/>
                <w:szCs w:val="16"/>
              </w:rPr>
            </w:pPr>
          </w:p>
        </w:tc>
        <w:tc>
          <w:tcPr>
            <w:tcW w:w="2575" w:type="dxa"/>
            <w:vMerge/>
            <w:tcBorders>
              <w:top w:val="single" w:sz="4" w:space="0" w:color="auto"/>
              <w:left w:val="single" w:sz="4" w:space="0" w:color="auto"/>
              <w:bottom w:val="single" w:sz="4" w:space="0" w:color="auto"/>
              <w:right w:val="single" w:sz="4" w:space="0" w:color="auto"/>
            </w:tcBorders>
          </w:tcPr>
          <w:p w14:paraId="7283F788" w14:textId="77777777" w:rsidR="00A1396B" w:rsidRPr="00731A44" w:rsidRDefault="00A1396B" w:rsidP="00ED2CF4">
            <w:pPr>
              <w:rPr>
                <w:rFonts w:ascii="Times New Roman" w:hAnsi="Times New Roman"/>
                <w:sz w:val="16"/>
                <w:szCs w:val="16"/>
              </w:rPr>
            </w:pPr>
          </w:p>
        </w:tc>
        <w:tc>
          <w:tcPr>
            <w:tcW w:w="1869" w:type="dxa"/>
            <w:vMerge/>
            <w:tcBorders>
              <w:top w:val="single" w:sz="4" w:space="0" w:color="auto"/>
              <w:left w:val="single" w:sz="4" w:space="0" w:color="auto"/>
              <w:bottom w:val="single" w:sz="4" w:space="0" w:color="auto"/>
              <w:right w:val="single" w:sz="4" w:space="0" w:color="auto"/>
            </w:tcBorders>
          </w:tcPr>
          <w:p w14:paraId="4BBC0ED2" w14:textId="77777777" w:rsidR="00A1396B" w:rsidRPr="00731A44" w:rsidRDefault="00A1396B" w:rsidP="00ED2CF4">
            <w:pPr>
              <w:rPr>
                <w:rFonts w:ascii="Times New Roman" w:hAnsi="Times New Roman"/>
                <w:sz w:val="16"/>
                <w:szCs w:val="16"/>
              </w:rPr>
            </w:pPr>
          </w:p>
        </w:tc>
        <w:tc>
          <w:tcPr>
            <w:tcW w:w="1592" w:type="dxa"/>
            <w:vMerge/>
            <w:tcBorders>
              <w:left w:val="single" w:sz="4" w:space="0" w:color="auto"/>
            </w:tcBorders>
          </w:tcPr>
          <w:p w14:paraId="08917638" w14:textId="77777777" w:rsidR="00A1396B" w:rsidRPr="00731A44" w:rsidRDefault="00A1396B" w:rsidP="00ED2CF4">
            <w:pPr>
              <w:rPr>
                <w:rFonts w:ascii="Times New Roman" w:hAnsi="Times New Roman"/>
                <w:sz w:val="16"/>
                <w:szCs w:val="16"/>
              </w:rPr>
            </w:pPr>
          </w:p>
        </w:tc>
        <w:tc>
          <w:tcPr>
            <w:tcW w:w="2037" w:type="dxa"/>
            <w:tcBorders>
              <w:left w:val="single" w:sz="2" w:space="0" w:color="000000" w:themeColor="text1"/>
              <w:bottom w:val="single" w:sz="2" w:space="0" w:color="000000" w:themeColor="text1"/>
            </w:tcBorders>
          </w:tcPr>
          <w:p w14:paraId="4F70F359"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C uzkrājuma biomasā neto izmaiņas (piesaiste meža apsaimniekošanas kategorijā)</w:t>
            </w:r>
          </w:p>
        </w:tc>
        <w:tc>
          <w:tcPr>
            <w:tcW w:w="1880" w:type="dxa"/>
            <w:tcBorders>
              <w:left w:val="single" w:sz="2" w:space="0" w:color="000000" w:themeColor="text1"/>
              <w:bottom w:val="single" w:sz="2" w:space="0" w:color="000000" w:themeColor="text1"/>
            </w:tcBorders>
            <w:vAlign w:val="center"/>
          </w:tcPr>
          <w:p w14:paraId="3B346F3B"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19335,0</w:t>
            </w:r>
          </w:p>
          <w:p w14:paraId="659BF25D"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CO</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gadā</w:t>
            </w:r>
          </w:p>
        </w:tc>
        <w:tc>
          <w:tcPr>
            <w:tcW w:w="1749" w:type="dxa"/>
            <w:tcBorders>
              <w:left w:val="single" w:sz="2" w:space="0" w:color="000000" w:themeColor="text1"/>
              <w:bottom w:val="single" w:sz="2" w:space="0" w:color="000000" w:themeColor="text1"/>
            </w:tcBorders>
            <w:vAlign w:val="center"/>
          </w:tcPr>
          <w:p w14:paraId="2AADC203"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10817,6</w:t>
            </w:r>
          </w:p>
          <w:p w14:paraId="66F8B9F7"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CO</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gadā</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6F032081"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-44,0%</w:t>
            </w:r>
          </w:p>
        </w:tc>
      </w:tr>
      <w:tr w:rsidR="00A1396B" w:rsidRPr="00731A44" w14:paraId="2104DDD3" w14:textId="77777777" w:rsidTr="009C5D9D">
        <w:tc>
          <w:tcPr>
            <w:tcW w:w="1845" w:type="dxa"/>
            <w:tcBorders>
              <w:top w:val="single" w:sz="4" w:space="0" w:color="auto"/>
              <w:left w:val="single" w:sz="2" w:space="0" w:color="000000" w:themeColor="text1"/>
              <w:bottom w:val="single" w:sz="2" w:space="0" w:color="000000" w:themeColor="text1"/>
            </w:tcBorders>
          </w:tcPr>
          <w:p w14:paraId="180ADB2C"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Jauns avots/ krātuve</w:t>
            </w:r>
          </w:p>
        </w:tc>
        <w:tc>
          <w:tcPr>
            <w:tcW w:w="2575" w:type="dxa"/>
            <w:tcBorders>
              <w:top w:val="single" w:sz="4" w:space="0" w:color="auto"/>
              <w:left w:val="single" w:sz="2" w:space="0" w:color="000000" w:themeColor="text1"/>
              <w:bottom w:val="single" w:sz="2" w:space="0" w:color="000000" w:themeColor="text1"/>
            </w:tcBorders>
          </w:tcPr>
          <w:p w14:paraId="7386EE2A"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C uzkrājuma nedzīvajā organiskajā matērijā izmaiņu iekļaušana un atkārtota aprēķināšana balstoties uz papildus MRM ciklu rezultātiem.</w:t>
            </w:r>
          </w:p>
        </w:tc>
        <w:tc>
          <w:tcPr>
            <w:tcW w:w="1869" w:type="dxa"/>
            <w:tcBorders>
              <w:top w:val="single" w:sz="4" w:space="0" w:color="auto"/>
              <w:left w:val="single" w:sz="2" w:space="0" w:color="000000" w:themeColor="text1"/>
              <w:bottom w:val="single" w:sz="2" w:space="0" w:color="000000" w:themeColor="text1"/>
            </w:tcBorders>
          </w:tcPr>
          <w:p w14:paraId="1A6BB087"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Uzlaboti sugai specifiski dabiskā atmiruma faktori (ikgadējais dabiskais atmirums)</w:t>
            </w:r>
          </w:p>
        </w:tc>
        <w:tc>
          <w:tcPr>
            <w:tcW w:w="1592" w:type="dxa"/>
            <w:tcBorders>
              <w:top w:val="single" w:sz="4" w:space="0" w:color="auto"/>
              <w:left w:val="single" w:sz="2" w:space="0" w:color="000000" w:themeColor="text1"/>
              <w:bottom w:val="single" w:sz="2" w:space="0" w:color="000000" w:themeColor="text1"/>
            </w:tcBorders>
          </w:tcPr>
          <w:p w14:paraId="305FFAD8"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pēc sākotnējā MARL noteikšanas (2013., 2018. gadā)</w:t>
            </w:r>
          </w:p>
        </w:tc>
        <w:tc>
          <w:tcPr>
            <w:tcW w:w="2037" w:type="dxa"/>
            <w:tcBorders>
              <w:left w:val="single" w:sz="2" w:space="0" w:color="000000" w:themeColor="text1"/>
              <w:bottom w:val="single" w:sz="2" w:space="0" w:color="000000" w:themeColor="text1"/>
            </w:tcBorders>
          </w:tcPr>
          <w:p w14:paraId="6D26F51A"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Neto C uzkrājuma izmaiņas (piesaiste) nedzīvajā koksnē</w:t>
            </w:r>
          </w:p>
        </w:tc>
        <w:tc>
          <w:tcPr>
            <w:tcW w:w="1880" w:type="dxa"/>
            <w:tcBorders>
              <w:left w:val="single" w:sz="2" w:space="0" w:color="000000" w:themeColor="text1"/>
              <w:bottom w:val="single" w:sz="2" w:space="0" w:color="000000" w:themeColor="text1"/>
            </w:tcBorders>
            <w:vAlign w:val="center"/>
          </w:tcPr>
          <w:p w14:paraId="0A95CEF9"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NO</w:t>
            </w:r>
          </w:p>
        </w:tc>
        <w:tc>
          <w:tcPr>
            <w:tcW w:w="1749" w:type="dxa"/>
            <w:tcBorders>
              <w:left w:val="single" w:sz="2" w:space="0" w:color="000000" w:themeColor="text1"/>
              <w:bottom w:val="single" w:sz="2" w:space="0" w:color="000000" w:themeColor="text1"/>
            </w:tcBorders>
            <w:vAlign w:val="center"/>
          </w:tcPr>
          <w:p w14:paraId="3031E8EB"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363,7</w:t>
            </w:r>
          </w:p>
          <w:p w14:paraId="05C15DA2"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CO</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gadā</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6631D6A8"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+100%</w:t>
            </w:r>
          </w:p>
        </w:tc>
      </w:tr>
      <w:tr w:rsidR="00A1396B" w:rsidRPr="00731A44" w14:paraId="27CD9828" w14:textId="77777777" w:rsidTr="12720D23">
        <w:tc>
          <w:tcPr>
            <w:tcW w:w="1845" w:type="dxa"/>
            <w:tcBorders>
              <w:left w:val="single" w:sz="2" w:space="0" w:color="000000" w:themeColor="text1"/>
              <w:bottom w:val="single" w:sz="2" w:space="0" w:color="000000" w:themeColor="text1"/>
            </w:tcBorders>
          </w:tcPr>
          <w:p w14:paraId="52BEA59E"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Vēsturiskie mežizstrādes dati</w:t>
            </w:r>
          </w:p>
        </w:tc>
        <w:tc>
          <w:tcPr>
            <w:tcW w:w="2575" w:type="dxa"/>
            <w:tcBorders>
              <w:left w:val="single" w:sz="2" w:space="0" w:color="000000" w:themeColor="text1"/>
              <w:bottom w:val="single" w:sz="2" w:space="0" w:color="000000" w:themeColor="text1"/>
            </w:tcBorders>
          </w:tcPr>
          <w:p w14:paraId="76E4808D"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Mainīts datu avots no nogabalu meža inventarizācija uz MRM (nosakot mežizstrādes apjomu un dabisko atmirumu).</w:t>
            </w:r>
          </w:p>
        </w:tc>
        <w:tc>
          <w:tcPr>
            <w:tcW w:w="1869" w:type="dxa"/>
            <w:tcBorders>
              <w:left w:val="single" w:sz="2" w:space="0" w:color="000000" w:themeColor="text1"/>
              <w:bottom w:val="single" w:sz="2" w:space="0" w:color="000000" w:themeColor="text1"/>
            </w:tcBorders>
          </w:tcPr>
          <w:p w14:paraId="37249F7A"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aprēķināti vēsturiskie dati</w:t>
            </w:r>
          </w:p>
        </w:tc>
        <w:tc>
          <w:tcPr>
            <w:tcW w:w="1592" w:type="dxa"/>
            <w:tcBorders>
              <w:left w:val="single" w:sz="2" w:space="0" w:color="000000" w:themeColor="text1"/>
              <w:bottom w:val="single" w:sz="2" w:space="0" w:color="000000" w:themeColor="text1"/>
            </w:tcBorders>
          </w:tcPr>
          <w:p w14:paraId="1306E7B6"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pēc sākotnējā MARL noteikšanas</w:t>
            </w:r>
          </w:p>
        </w:tc>
        <w:tc>
          <w:tcPr>
            <w:tcW w:w="2037" w:type="dxa"/>
            <w:tcBorders>
              <w:left w:val="single" w:sz="2" w:space="0" w:color="000000" w:themeColor="text1"/>
              <w:bottom w:val="single" w:sz="2" w:space="0" w:color="000000" w:themeColor="text1"/>
            </w:tcBorders>
          </w:tcPr>
          <w:p w14:paraId="0AF3E32C"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Mežizstrādes apjoms</w:t>
            </w:r>
          </w:p>
        </w:tc>
        <w:tc>
          <w:tcPr>
            <w:tcW w:w="1880" w:type="dxa"/>
            <w:tcBorders>
              <w:left w:val="single" w:sz="2" w:space="0" w:color="000000" w:themeColor="text1"/>
              <w:bottom w:val="single" w:sz="2" w:space="0" w:color="000000" w:themeColor="text1"/>
            </w:tcBorders>
            <w:vAlign w:val="center"/>
          </w:tcPr>
          <w:p w14:paraId="495ECF59"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9 858,8</w:t>
            </w:r>
          </w:p>
          <w:p w14:paraId="5545644B"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tūkst. m</w:t>
            </w:r>
            <w:r w:rsidRPr="00733E69">
              <w:rPr>
                <w:rFonts w:ascii="Times New Roman" w:hAnsi="Times New Roman" w:cs="Times New Roman"/>
                <w:sz w:val="16"/>
                <w:szCs w:val="16"/>
                <w:vertAlign w:val="superscript"/>
              </w:rPr>
              <w:t>3</w:t>
            </w:r>
          </w:p>
        </w:tc>
        <w:tc>
          <w:tcPr>
            <w:tcW w:w="1749" w:type="dxa"/>
            <w:tcBorders>
              <w:left w:val="single" w:sz="2" w:space="0" w:color="000000" w:themeColor="text1"/>
              <w:bottom w:val="single" w:sz="2" w:space="0" w:color="000000" w:themeColor="text1"/>
            </w:tcBorders>
            <w:vAlign w:val="center"/>
          </w:tcPr>
          <w:p w14:paraId="62257EB7"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13 275,1</w:t>
            </w:r>
          </w:p>
          <w:p w14:paraId="537B1AC8"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tūkst. m</w:t>
            </w:r>
            <w:r w:rsidRPr="00731A44">
              <w:rPr>
                <w:rFonts w:ascii="Times New Roman" w:hAnsi="Times New Roman" w:cs="Times New Roman"/>
                <w:sz w:val="16"/>
                <w:szCs w:val="16"/>
                <w:vertAlign w:val="superscript"/>
              </w:rPr>
              <w:t>3</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34BF3E81"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+34,7%</w:t>
            </w:r>
          </w:p>
        </w:tc>
      </w:tr>
      <w:tr w:rsidR="00A1396B" w:rsidRPr="00731A44" w14:paraId="646FFDBE" w14:textId="77777777" w:rsidTr="12720D23">
        <w:tc>
          <w:tcPr>
            <w:tcW w:w="1845" w:type="dxa"/>
            <w:tcBorders>
              <w:left w:val="single" w:sz="2" w:space="0" w:color="000000" w:themeColor="text1"/>
              <w:bottom w:val="single" w:sz="2" w:space="0" w:color="000000" w:themeColor="text1"/>
            </w:tcBorders>
          </w:tcPr>
          <w:p w14:paraId="15530057" w14:textId="77777777" w:rsidR="00A1396B" w:rsidRPr="00731A44" w:rsidRDefault="21379F64"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Jauna metode (2006. gada IPCC vadlīnijas</w:t>
            </w:r>
            <w:r w:rsidR="00A1396B" w:rsidRPr="00731A44">
              <w:rPr>
                <w:rStyle w:val="FootnoteReference"/>
                <w:rFonts w:ascii="Times New Roman" w:hAnsi="Times New Roman" w:cs="Times New Roman"/>
                <w:sz w:val="16"/>
                <w:szCs w:val="16"/>
              </w:rPr>
              <w:footnoteReference w:id="90"/>
            </w:r>
            <w:r w:rsidRPr="00731A44">
              <w:rPr>
                <w:rFonts w:ascii="Times New Roman" w:hAnsi="Times New Roman" w:cs="Times New Roman"/>
                <w:sz w:val="16"/>
                <w:szCs w:val="16"/>
              </w:rPr>
              <w:t>)</w:t>
            </w:r>
          </w:p>
        </w:tc>
        <w:tc>
          <w:tcPr>
            <w:tcW w:w="2575" w:type="dxa"/>
            <w:tcBorders>
              <w:left w:val="single" w:sz="2" w:space="0" w:color="000000" w:themeColor="text1"/>
              <w:bottom w:val="single" w:sz="2" w:space="0" w:color="000000" w:themeColor="text1"/>
            </w:tcBorders>
          </w:tcPr>
          <w:p w14:paraId="2C40B9DC"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Ieviestas 2006. gada IPCC vadlīnijas (</w:t>
            </w:r>
            <w:proofErr w:type="spellStart"/>
            <w:r w:rsidRPr="00731A44">
              <w:rPr>
                <w:rFonts w:ascii="Times New Roman" w:hAnsi="Times New Roman" w:cs="Times New Roman"/>
                <w:sz w:val="16"/>
                <w:szCs w:val="16"/>
              </w:rPr>
              <w:t>Eggleston</w:t>
            </w:r>
            <w:proofErr w:type="spellEnd"/>
            <w:r w:rsidRPr="00731A44">
              <w:rPr>
                <w:rFonts w:ascii="Times New Roman" w:hAnsi="Times New Roman" w:cs="Times New Roman"/>
                <w:sz w:val="16"/>
                <w:szCs w:val="16"/>
              </w:rPr>
              <w:t xml:space="preserve"> u.c., 2006)</w:t>
            </w:r>
          </w:p>
        </w:tc>
        <w:tc>
          <w:tcPr>
            <w:tcW w:w="1869" w:type="dxa"/>
            <w:tcBorders>
              <w:left w:val="single" w:sz="2" w:space="0" w:color="000000" w:themeColor="text1"/>
              <w:bottom w:val="single" w:sz="2" w:space="0" w:color="000000" w:themeColor="text1"/>
            </w:tcBorders>
          </w:tcPr>
          <w:p w14:paraId="4A2705DD"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aprēķinātas SEG emisijas, kas radušās biomasas degšanas rezultātā (meža ugunsgrēki un kontrolēta mežizstrādes atlieku dedzināšana)</w:t>
            </w:r>
          </w:p>
        </w:tc>
        <w:tc>
          <w:tcPr>
            <w:tcW w:w="1592" w:type="dxa"/>
            <w:tcBorders>
              <w:left w:val="single" w:sz="2" w:space="0" w:color="000000" w:themeColor="text1"/>
              <w:bottom w:val="single" w:sz="2" w:space="0" w:color="000000" w:themeColor="text1"/>
            </w:tcBorders>
          </w:tcPr>
          <w:p w14:paraId="5618BA10"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2015. gadā (Latvijas Nacionālais SEG inventarizācijas ziņojums par 1990.-2013. gadu)</w:t>
            </w:r>
          </w:p>
        </w:tc>
        <w:tc>
          <w:tcPr>
            <w:tcW w:w="2037" w:type="dxa"/>
            <w:tcBorders>
              <w:left w:val="single" w:sz="2" w:space="0" w:color="000000" w:themeColor="text1"/>
              <w:bottom w:val="single" w:sz="2" w:space="0" w:color="000000" w:themeColor="text1"/>
            </w:tcBorders>
          </w:tcPr>
          <w:p w14:paraId="0DA6DC4B"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SEG emisijas, kas radušās biomasas degšanas rezultātā (meža ugunsgrēki un kontrolēta mežizstrādes atlieku dedzināšana)</w:t>
            </w:r>
          </w:p>
        </w:tc>
        <w:tc>
          <w:tcPr>
            <w:tcW w:w="1880" w:type="dxa"/>
            <w:tcBorders>
              <w:left w:val="single" w:sz="2" w:space="0" w:color="000000" w:themeColor="text1"/>
              <w:bottom w:val="single" w:sz="2" w:space="0" w:color="000000" w:themeColor="text1"/>
            </w:tcBorders>
            <w:vAlign w:val="center"/>
          </w:tcPr>
          <w:p w14:paraId="555DF2F9"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69,7</w:t>
            </w:r>
          </w:p>
          <w:p w14:paraId="103F3079"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Pr>
                <w:rFonts w:ascii="Times New Roman" w:hAnsi="Times New Roman" w:cs="Times New Roman"/>
                <w:sz w:val="16"/>
                <w:szCs w:val="16"/>
              </w:rPr>
              <w:t xml:space="preserve"> </w:t>
            </w:r>
            <w:r w:rsidRPr="00731A44">
              <w:rPr>
                <w:rFonts w:ascii="Times New Roman" w:hAnsi="Times New Roman" w:cs="Times New Roman"/>
                <w:sz w:val="16"/>
                <w:szCs w:val="16"/>
              </w:rPr>
              <w:t>CO</w:t>
            </w:r>
            <w:r w:rsidRPr="003C123C">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w:t>
            </w:r>
            <w:proofErr w:type="spellStart"/>
            <w:r w:rsidRPr="00731A44">
              <w:rPr>
                <w:rFonts w:ascii="Times New Roman" w:hAnsi="Times New Roman" w:cs="Times New Roman"/>
                <w:sz w:val="16"/>
                <w:szCs w:val="16"/>
              </w:rPr>
              <w:t>ekv</w:t>
            </w:r>
            <w:proofErr w:type="spellEnd"/>
            <w:r w:rsidRPr="00731A44">
              <w:rPr>
                <w:rFonts w:ascii="Times New Roman" w:hAnsi="Times New Roman" w:cs="Times New Roman"/>
                <w:sz w:val="16"/>
                <w:szCs w:val="16"/>
              </w:rPr>
              <w:t>. gadā</w:t>
            </w:r>
          </w:p>
          <w:p w14:paraId="633348A7" w14:textId="77777777" w:rsidR="00A1396B" w:rsidRPr="00731A44" w:rsidRDefault="00A1396B" w:rsidP="00ED2CF4">
            <w:pPr>
              <w:pStyle w:val="TableContents"/>
              <w:jc w:val="center"/>
              <w:rPr>
                <w:rFonts w:ascii="Times New Roman" w:hAnsi="Times New Roman" w:cs="Times New Roman"/>
                <w:sz w:val="16"/>
                <w:szCs w:val="16"/>
              </w:rPr>
            </w:pPr>
          </w:p>
        </w:tc>
        <w:tc>
          <w:tcPr>
            <w:tcW w:w="1749" w:type="dxa"/>
            <w:tcBorders>
              <w:left w:val="single" w:sz="2" w:space="0" w:color="000000" w:themeColor="text1"/>
              <w:bottom w:val="single" w:sz="2" w:space="0" w:color="000000" w:themeColor="text1"/>
            </w:tcBorders>
            <w:vAlign w:val="center"/>
          </w:tcPr>
          <w:p w14:paraId="41771F6F"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167,2</w:t>
            </w:r>
          </w:p>
          <w:p w14:paraId="11FDCD54"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CO</w:t>
            </w:r>
            <w:r w:rsidRPr="003C123C">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w:t>
            </w:r>
            <w:proofErr w:type="spellStart"/>
            <w:r w:rsidRPr="00731A44">
              <w:rPr>
                <w:rFonts w:ascii="Times New Roman" w:hAnsi="Times New Roman" w:cs="Times New Roman"/>
                <w:sz w:val="16"/>
                <w:szCs w:val="16"/>
              </w:rPr>
              <w:t>ekv</w:t>
            </w:r>
            <w:proofErr w:type="spellEnd"/>
            <w:r w:rsidRPr="00731A44">
              <w:rPr>
                <w:rFonts w:ascii="Times New Roman" w:hAnsi="Times New Roman" w:cs="Times New Roman"/>
                <w:sz w:val="16"/>
                <w:szCs w:val="16"/>
              </w:rPr>
              <w:t>. gadā</w:t>
            </w:r>
          </w:p>
          <w:p w14:paraId="50BAC77D" w14:textId="77777777" w:rsidR="00A1396B" w:rsidRPr="00731A44" w:rsidRDefault="00A1396B" w:rsidP="00ED2CF4">
            <w:pPr>
              <w:pStyle w:val="TableContents"/>
              <w:jc w:val="center"/>
              <w:rPr>
                <w:rFonts w:ascii="Times New Roman" w:hAnsi="Times New Roman" w:cs="Times New Roman"/>
                <w:sz w:val="16"/>
                <w:szCs w:val="16"/>
              </w:rPr>
            </w:pP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2883D430"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+140,0%</w:t>
            </w:r>
          </w:p>
        </w:tc>
      </w:tr>
      <w:tr w:rsidR="00A1396B" w:rsidRPr="00731A44" w14:paraId="5AB2095F" w14:textId="77777777" w:rsidTr="009C5D9D">
        <w:tc>
          <w:tcPr>
            <w:tcW w:w="1845" w:type="dxa"/>
            <w:tcBorders>
              <w:top w:val="single" w:sz="4" w:space="0" w:color="auto"/>
              <w:left w:val="single" w:sz="4" w:space="0" w:color="auto"/>
              <w:bottom w:val="single" w:sz="4" w:space="0" w:color="auto"/>
            </w:tcBorders>
          </w:tcPr>
          <w:p w14:paraId="376646BA"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 xml:space="preserve">Jauns emisiju faktors (EF) </w:t>
            </w:r>
            <w:r w:rsidRPr="00915E1B">
              <w:rPr>
                <w:rFonts w:ascii="Times New Roman" w:hAnsi="Times New Roman" w:cs="Times New Roman"/>
                <w:sz w:val="16"/>
                <w:szCs w:val="16"/>
              </w:rPr>
              <w:t>meliorēt</w:t>
            </w:r>
            <w:r>
              <w:rPr>
                <w:rFonts w:ascii="Times New Roman" w:hAnsi="Times New Roman" w:cs="Times New Roman"/>
                <w:sz w:val="16"/>
                <w:szCs w:val="16"/>
              </w:rPr>
              <w:t>ām</w:t>
            </w:r>
            <w:r w:rsidRPr="00915E1B">
              <w:rPr>
                <w:rFonts w:ascii="Times New Roman" w:hAnsi="Times New Roman" w:cs="Times New Roman"/>
                <w:sz w:val="16"/>
                <w:szCs w:val="16"/>
              </w:rPr>
              <w:t xml:space="preserve"> </w:t>
            </w:r>
            <w:r w:rsidRPr="00731A44">
              <w:rPr>
                <w:rFonts w:ascii="Times New Roman" w:hAnsi="Times New Roman" w:cs="Times New Roman"/>
                <w:sz w:val="16"/>
                <w:szCs w:val="16"/>
              </w:rPr>
              <w:t>organiskām augsnēm meža zemē</w:t>
            </w:r>
          </w:p>
        </w:tc>
        <w:tc>
          <w:tcPr>
            <w:tcW w:w="2575" w:type="dxa"/>
            <w:tcBorders>
              <w:top w:val="single" w:sz="4" w:space="0" w:color="auto"/>
              <w:left w:val="single" w:sz="2" w:space="0" w:color="000000" w:themeColor="text1"/>
              <w:bottom w:val="single" w:sz="4" w:space="0" w:color="auto"/>
            </w:tcBorders>
          </w:tcPr>
          <w:p w14:paraId="69B42C34"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Ieviests valstij specifisks CO</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EF </w:t>
            </w:r>
            <w:r w:rsidRPr="00915E1B">
              <w:rPr>
                <w:rFonts w:ascii="Times New Roman" w:hAnsi="Times New Roman" w:cs="Times New Roman"/>
                <w:sz w:val="16"/>
                <w:szCs w:val="16"/>
              </w:rPr>
              <w:t>meliorēt</w:t>
            </w:r>
            <w:r>
              <w:rPr>
                <w:rFonts w:ascii="Times New Roman" w:hAnsi="Times New Roman" w:cs="Times New Roman"/>
                <w:sz w:val="16"/>
                <w:szCs w:val="16"/>
              </w:rPr>
              <w:t>ām</w:t>
            </w:r>
            <w:r w:rsidRPr="00731A44">
              <w:rPr>
                <w:rFonts w:ascii="Times New Roman" w:hAnsi="Times New Roman" w:cs="Times New Roman"/>
                <w:sz w:val="16"/>
                <w:szCs w:val="16"/>
              </w:rPr>
              <w:t xml:space="preserve"> organiskām augsnēm (Lupiķis &amp; Lazdins, 2017)</w:t>
            </w:r>
          </w:p>
        </w:tc>
        <w:tc>
          <w:tcPr>
            <w:tcW w:w="1869" w:type="dxa"/>
            <w:tcBorders>
              <w:left w:val="single" w:sz="2" w:space="0" w:color="000000" w:themeColor="text1"/>
              <w:bottom w:val="single" w:sz="2" w:space="0" w:color="000000" w:themeColor="text1"/>
              <w:right w:val="single" w:sz="4" w:space="0" w:color="auto"/>
            </w:tcBorders>
          </w:tcPr>
          <w:p w14:paraId="4010B08A"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aprēķinātas CO</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emisijas no </w:t>
            </w:r>
            <w:r w:rsidRPr="00915E1B">
              <w:rPr>
                <w:rFonts w:ascii="Times New Roman" w:hAnsi="Times New Roman" w:cs="Times New Roman"/>
                <w:sz w:val="16"/>
                <w:szCs w:val="16"/>
              </w:rPr>
              <w:t>meliorēt</w:t>
            </w:r>
            <w:r>
              <w:rPr>
                <w:rFonts w:ascii="Times New Roman" w:hAnsi="Times New Roman" w:cs="Times New Roman"/>
                <w:sz w:val="16"/>
                <w:szCs w:val="16"/>
              </w:rPr>
              <w:t>ām</w:t>
            </w:r>
            <w:r w:rsidRPr="00731A44">
              <w:rPr>
                <w:rFonts w:ascii="Times New Roman" w:hAnsi="Times New Roman" w:cs="Times New Roman"/>
                <w:sz w:val="16"/>
                <w:szCs w:val="16"/>
              </w:rPr>
              <w:t xml:space="preserve"> organiskām augsnēm</w:t>
            </w:r>
          </w:p>
        </w:tc>
        <w:tc>
          <w:tcPr>
            <w:tcW w:w="1592" w:type="dxa"/>
            <w:tcBorders>
              <w:left w:val="single" w:sz="4" w:space="0" w:color="auto"/>
              <w:bottom w:val="single" w:sz="2" w:space="0" w:color="000000" w:themeColor="text1"/>
            </w:tcBorders>
          </w:tcPr>
          <w:p w14:paraId="5B517C51"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2018. gadā (Latvijas Nacionālais SEG inventarizācijas ziņojums par 1990.-2016. gadu)</w:t>
            </w:r>
          </w:p>
        </w:tc>
        <w:tc>
          <w:tcPr>
            <w:tcW w:w="2037" w:type="dxa"/>
            <w:tcBorders>
              <w:left w:val="single" w:sz="2" w:space="0" w:color="000000" w:themeColor="text1"/>
              <w:bottom w:val="single" w:sz="2" w:space="0" w:color="000000" w:themeColor="text1"/>
            </w:tcBorders>
          </w:tcPr>
          <w:p w14:paraId="601B15A0"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Neto C uzkrājuma izmaiņas (emisijas no organiskām augsnēm)</w:t>
            </w:r>
          </w:p>
        </w:tc>
        <w:tc>
          <w:tcPr>
            <w:tcW w:w="1880" w:type="dxa"/>
            <w:tcBorders>
              <w:left w:val="single" w:sz="2" w:space="0" w:color="000000" w:themeColor="text1"/>
              <w:bottom w:val="single" w:sz="2" w:space="0" w:color="000000" w:themeColor="text1"/>
            </w:tcBorders>
            <w:vAlign w:val="center"/>
          </w:tcPr>
          <w:p w14:paraId="0A19920A"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-291,3</w:t>
            </w:r>
          </w:p>
          <w:p w14:paraId="1204473A"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w:t>
            </w:r>
          </w:p>
        </w:tc>
        <w:tc>
          <w:tcPr>
            <w:tcW w:w="1749" w:type="dxa"/>
            <w:tcBorders>
              <w:left w:val="single" w:sz="2" w:space="0" w:color="000000" w:themeColor="text1"/>
              <w:bottom w:val="single" w:sz="2" w:space="0" w:color="000000" w:themeColor="text1"/>
            </w:tcBorders>
            <w:vAlign w:val="center"/>
          </w:tcPr>
          <w:p w14:paraId="492D3B62"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-215,6</w:t>
            </w:r>
          </w:p>
          <w:p w14:paraId="674C0B18"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Pr>
                <w:rFonts w:ascii="Times New Roman" w:hAnsi="Times New Roman" w:cs="Times New Roman"/>
                <w:sz w:val="16"/>
                <w:szCs w:val="16"/>
              </w:rPr>
              <w:t xml:space="preserve"> </w:t>
            </w:r>
            <w:r w:rsidRPr="00731A44">
              <w:rPr>
                <w:rFonts w:ascii="Times New Roman" w:hAnsi="Times New Roman" w:cs="Times New Roman"/>
                <w:sz w:val="16"/>
                <w:szCs w:val="16"/>
              </w:rPr>
              <w:t>C</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6B529885"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-26,0%</w:t>
            </w:r>
          </w:p>
        </w:tc>
      </w:tr>
      <w:tr w:rsidR="00A1396B" w:rsidRPr="00731A44" w14:paraId="03384BF9" w14:textId="77777777" w:rsidTr="009C5D9D">
        <w:tc>
          <w:tcPr>
            <w:tcW w:w="1845" w:type="dxa"/>
            <w:vMerge w:val="restart"/>
            <w:tcBorders>
              <w:top w:val="single" w:sz="4" w:space="0" w:color="auto"/>
              <w:left w:val="single" w:sz="4" w:space="0" w:color="auto"/>
              <w:bottom w:val="single" w:sz="4" w:space="0" w:color="auto"/>
              <w:right w:val="single" w:sz="4" w:space="0" w:color="auto"/>
            </w:tcBorders>
          </w:tcPr>
          <w:p w14:paraId="7B1E6071"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 xml:space="preserve">Jauna metode un </w:t>
            </w:r>
          </w:p>
          <w:p w14:paraId="5766D492"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avots/ krātuve</w:t>
            </w:r>
          </w:p>
          <w:p w14:paraId="1EF5D941" w14:textId="2E76DF3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(Ieviests IPCC vadlīniju Mitrāju pielikum</w:t>
            </w:r>
            <w:r w:rsidR="00DF3115">
              <w:rPr>
                <w:rFonts w:ascii="Times New Roman" w:hAnsi="Times New Roman" w:cs="Times New Roman"/>
                <w:sz w:val="16"/>
                <w:szCs w:val="16"/>
              </w:rPr>
              <w:t>ā</w:t>
            </w:r>
            <w:r w:rsidRPr="00731A44">
              <w:rPr>
                <w:rFonts w:ascii="Times New Roman" w:hAnsi="Times New Roman" w:cs="Times New Roman"/>
                <w:sz w:val="16"/>
                <w:szCs w:val="16"/>
              </w:rPr>
              <w:t>)</w:t>
            </w:r>
          </w:p>
        </w:tc>
        <w:tc>
          <w:tcPr>
            <w:tcW w:w="2575" w:type="dxa"/>
            <w:vMerge w:val="restart"/>
            <w:tcBorders>
              <w:top w:val="single" w:sz="4" w:space="0" w:color="auto"/>
              <w:left w:val="single" w:sz="4" w:space="0" w:color="auto"/>
              <w:bottom w:val="single" w:sz="4" w:space="0" w:color="auto"/>
              <w:right w:val="single" w:sz="4" w:space="0" w:color="auto"/>
            </w:tcBorders>
          </w:tcPr>
          <w:p w14:paraId="589C61E3" w14:textId="215E1068"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Ieviests IPCC vadlīniju Mitrāju pielikum</w:t>
            </w:r>
            <w:r w:rsidR="00DF3115">
              <w:rPr>
                <w:rFonts w:ascii="Times New Roman" w:hAnsi="Times New Roman" w:cs="Times New Roman"/>
                <w:sz w:val="16"/>
                <w:szCs w:val="16"/>
              </w:rPr>
              <w:t>ā</w:t>
            </w:r>
            <w:r w:rsidRPr="00731A44">
              <w:rPr>
                <w:rFonts w:ascii="Times New Roman" w:hAnsi="Times New Roman" w:cs="Times New Roman"/>
                <w:sz w:val="16"/>
                <w:szCs w:val="16"/>
              </w:rPr>
              <w:t xml:space="preserve"> (</w:t>
            </w:r>
            <w:proofErr w:type="spellStart"/>
            <w:r w:rsidRPr="00731A44">
              <w:rPr>
                <w:rFonts w:ascii="Times New Roman" w:hAnsi="Times New Roman" w:cs="Times New Roman"/>
                <w:sz w:val="16"/>
                <w:szCs w:val="16"/>
              </w:rPr>
              <w:t>Hiraishi</w:t>
            </w:r>
            <w:proofErr w:type="spellEnd"/>
            <w:r w:rsidRPr="00731A44">
              <w:rPr>
                <w:rFonts w:ascii="Times New Roman" w:hAnsi="Times New Roman" w:cs="Times New Roman"/>
                <w:sz w:val="16"/>
                <w:szCs w:val="16"/>
              </w:rPr>
              <w:t xml:space="preserve">, </w:t>
            </w:r>
            <w:proofErr w:type="spellStart"/>
            <w:r w:rsidRPr="00731A44">
              <w:rPr>
                <w:rFonts w:ascii="Times New Roman" w:hAnsi="Times New Roman" w:cs="Times New Roman"/>
                <w:sz w:val="16"/>
                <w:szCs w:val="16"/>
              </w:rPr>
              <w:t>Krug</w:t>
            </w:r>
            <w:proofErr w:type="spellEnd"/>
            <w:r w:rsidRPr="00731A44">
              <w:rPr>
                <w:rFonts w:ascii="Times New Roman" w:hAnsi="Times New Roman" w:cs="Times New Roman"/>
                <w:sz w:val="16"/>
                <w:szCs w:val="16"/>
              </w:rPr>
              <w:t xml:space="preserve">, </w:t>
            </w:r>
            <w:proofErr w:type="spellStart"/>
            <w:r w:rsidRPr="00731A44">
              <w:rPr>
                <w:rFonts w:ascii="Times New Roman" w:hAnsi="Times New Roman" w:cs="Times New Roman"/>
                <w:sz w:val="16"/>
                <w:szCs w:val="16"/>
              </w:rPr>
              <w:t>Tanabe</w:t>
            </w:r>
            <w:proofErr w:type="spellEnd"/>
            <w:r w:rsidRPr="00731A44">
              <w:rPr>
                <w:rFonts w:ascii="Times New Roman" w:hAnsi="Times New Roman" w:cs="Times New Roman"/>
                <w:sz w:val="16"/>
                <w:szCs w:val="16"/>
              </w:rPr>
              <w:t xml:space="preserve">, </w:t>
            </w:r>
            <w:proofErr w:type="spellStart"/>
            <w:r w:rsidRPr="00731A44">
              <w:rPr>
                <w:rFonts w:ascii="Times New Roman" w:hAnsi="Times New Roman" w:cs="Times New Roman"/>
                <w:sz w:val="16"/>
                <w:szCs w:val="16"/>
              </w:rPr>
              <w:t>Srivastava</w:t>
            </w:r>
            <w:proofErr w:type="spellEnd"/>
            <w:r w:rsidRPr="00731A44">
              <w:rPr>
                <w:rFonts w:ascii="Times New Roman" w:hAnsi="Times New Roman" w:cs="Times New Roman"/>
                <w:sz w:val="16"/>
                <w:szCs w:val="16"/>
              </w:rPr>
              <w:t xml:space="preserve">, </w:t>
            </w:r>
            <w:proofErr w:type="spellStart"/>
            <w:r w:rsidRPr="00731A44">
              <w:rPr>
                <w:rFonts w:ascii="Times New Roman" w:hAnsi="Times New Roman" w:cs="Times New Roman"/>
                <w:sz w:val="16"/>
                <w:szCs w:val="16"/>
              </w:rPr>
              <w:t>Fukuda</w:t>
            </w:r>
            <w:proofErr w:type="spellEnd"/>
            <w:r w:rsidRPr="00731A44">
              <w:rPr>
                <w:rFonts w:ascii="Times New Roman" w:hAnsi="Times New Roman" w:cs="Times New Roman"/>
                <w:sz w:val="16"/>
                <w:szCs w:val="16"/>
              </w:rPr>
              <w:t>, u.c., 2013)</w:t>
            </w:r>
          </w:p>
        </w:tc>
        <w:tc>
          <w:tcPr>
            <w:tcW w:w="1869" w:type="dxa"/>
            <w:vMerge w:val="restart"/>
            <w:tcBorders>
              <w:left w:val="single" w:sz="4" w:space="0" w:color="auto"/>
              <w:bottom w:val="single" w:sz="2" w:space="0" w:color="000000" w:themeColor="text1"/>
              <w:right w:val="single" w:sz="4" w:space="0" w:color="auto"/>
            </w:tcBorders>
          </w:tcPr>
          <w:p w14:paraId="0264220D"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 xml:space="preserve">Atkārtoti aprēķinātas SEG emisijas no </w:t>
            </w:r>
            <w:r w:rsidRPr="00915E1B">
              <w:rPr>
                <w:rFonts w:ascii="Times New Roman" w:hAnsi="Times New Roman" w:cs="Times New Roman"/>
                <w:sz w:val="16"/>
                <w:szCs w:val="16"/>
              </w:rPr>
              <w:t>meliorēt</w:t>
            </w:r>
            <w:r>
              <w:rPr>
                <w:rFonts w:ascii="Times New Roman" w:hAnsi="Times New Roman" w:cs="Times New Roman"/>
                <w:sz w:val="16"/>
                <w:szCs w:val="16"/>
              </w:rPr>
              <w:t>ām</w:t>
            </w:r>
            <w:r w:rsidRPr="00915E1B" w:rsidDel="00915E1B">
              <w:rPr>
                <w:rFonts w:ascii="Times New Roman" w:hAnsi="Times New Roman" w:cs="Times New Roman"/>
                <w:sz w:val="16"/>
                <w:szCs w:val="16"/>
              </w:rPr>
              <w:t xml:space="preserve"> </w:t>
            </w:r>
            <w:r w:rsidRPr="00731A44">
              <w:rPr>
                <w:rFonts w:ascii="Times New Roman" w:hAnsi="Times New Roman" w:cs="Times New Roman"/>
                <w:sz w:val="16"/>
                <w:szCs w:val="16"/>
              </w:rPr>
              <w:t xml:space="preserve">organiskām augsnēm. Iekļautas SEG emisijas no </w:t>
            </w:r>
          </w:p>
          <w:p w14:paraId="567B055E"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organiskām augsnēm, kur atjaunots sākotnējais mitruma režīms.</w:t>
            </w:r>
          </w:p>
        </w:tc>
        <w:tc>
          <w:tcPr>
            <w:tcW w:w="1592" w:type="dxa"/>
            <w:vMerge w:val="restart"/>
            <w:tcBorders>
              <w:left w:val="single" w:sz="4" w:space="0" w:color="auto"/>
              <w:bottom w:val="single" w:sz="2" w:space="0" w:color="000000" w:themeColor="text1"/>
            </w:tcBorders>
          </w:tcPr>
          <w:p w14:paraId="4889CD47"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2015. gadā (Latvijas Nacionālais SEG inventarizācijas ziņojums par 1990.-2013. gadu)</w:t>
            </w:r>
          </w:p>
        </w:tc>
        <w:tc>
          <w:tcPr>
            <w:tcW w:w="2037" w:type="dxa"/>
            <w:tcBorders>
              <w:left w:val="single" w:sz="2" w:space="0" w:color="000000" w:themeColor="text1"/>
              <w:bottom w:val="single" w:sz="2" w:space="0" w:color="000000" w:themeColor="text1"/>
            </w:tcBorders>
          </w:tcPr>
          <w:p w14:paraId="6994FD60"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N</w:t>
            </w:r>
            <w:r w:rsidRPr="00680453">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O emisijas no </w:t>
            </w:r>
            <w:r w:rsidRPr="00915E1B">
              <w:rPr>
                <w:rFonts w:ascii="Times New Roman" w:hAnsi="Times New Roman" w:cs="Times New Roman"/>
                <w:sz w:val="16"/>
                <w:szCs w:val="16"/>
              </w:rPr>
              <w:t>meliorēt</w:t>
            </w:r>
            <w:r>
              <w:rPr>
                <w:rFonts w:ascii="Times New Roman" w:hAnsi="Times New Roman" w:cs="Times New Roman"/>
                <w:sz w:val="16"/>
                <w:szCs w:val="16"/>
              </w:rPr>
              <w:t>ām</w:t>
            </w:r>
            <w:r w:rsidRPr="00915E1B" w:rsidDel="00915E1B">
              <w:rPr>
                <w:rFonts w:ascii="Times New Roman" w:hAnsi="Times New Roman" w:cs="Times New Roman"/>
                <w:sz w:val="16"/>
                <w:szCs w:val="16"/>
              </w:rPr>
              <w:t xml:space="preserve"> </w:t>
            </w:r>
            <w:r w:rsidRPr="00731A44">
              <w:rPr>
                <w:rFonts w:ascii="Times New Roman" w:hAnsi="Times New Roman" w:cs="Times New Roman"/>
                <w:sz w:val="16"/>
                <w:szCs w:val="16"/>
              </w:rPr>
              <w:t>organiskām augsnēm</w:t>
            </w:r>
          </w:p>
        </w:tc>
        <w:tc>
          <w:tcPr>
            <w:tcW w:w="1880" w:type="dxa"/>
            <w:tcBorders>
              <w:left w:val="single" w:sz="2" w:space="0" w:color="000000" w:themeColor="text1"/>
              <w:bottom w:val="single" w:sz="2" w:space="0" w:color="000000" w:themeColor="text1"/>
            </w:tcBorders>
            <w:vAlign w:val="center"/>
          </w:tcPr>
          <w:p w14:paraId="13C92AE3"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0,40</w:t>
            </w:r>
          </w:p>
          <w:p w14:paraId="277F063B"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N</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O</w:t>
            </w:r>
          </w:p>
        </w:tc>
        <w:tc>
          <w:tcPr>
            <w:tcW w:w="1749" w:type="dxa"/>
            <w:tcBorders>
              <w:left w:val="single" w:sz="2" w:space="0" w:color="000000" w:themeColor="text1"/>
              <w:bottom w:val="single" w:sz="2" w:space="0" w:color="000000" w:themeColor="text1"/>
            </w:tcBorders>
            <w:vAlign w:val="center"/>
          </w:tcPr>
          <w:p w14:paraId="4F1ECF03"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1,81</w:t>
            </w:r>
          </w:p>
          <w:p w14:paraId="6BF88E2A"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N</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O</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3972C690"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+352,5%</w:t>
            </w:r>
          </w:p>
        </w:tc>
      </w:tr>
      <w:tr w:rsidR="00A1396B" w:rsidRPr="00731A44" w14:paraId="00EF055F" w14:textId="77777777" w:rsidTr="009C5D9D">
        <w:tc>
          <w:tcPr>
            <w:tcW w:w="1845" w:type="dxa"/>
            <w:vMerge/>
            <w:tcBorders>
              <w:top w:val="single" w:sz="4" w:space="0" w:color="auto"/>
              <w:left w:val="single" w:sz="4" w:space="0" w:color="auto"/>
              <w:bottom w:val="single" w:sz="4" w:space="0" w:color="auto"/>
              <w:right w:val="single" w:sz="4" w:space="0" w:color="auto"/>
            </w:tcBorders>
          </w:tcPr>
          <w:p w14:paraId="21C731C7" w14:textId="77777777" w:rsidR="00A1396B" w:rsidRPr="00731A44" w:rsidRDefault="00A1396B" w:rsidP="00ED2CF4">
            <w:pPr>
              <w:rPr>
                <w:rFonts w:ascii="Times New Roman" w:hAnsi="Times New Roman"/>
                <w:sz w:val="16"/>
                <w:szCs w:val="16"/>
              </w:rPr>
            </w:pPr>
          </w:p>
        </w:tc>
        <w:tc>
          <w:tcPr>
            <w:tcW w:w="2575" w:type="dxa"/>
            <w:vMerge/>
            <w:tcBorders>
              <w:top w:val="single" w:sz="4" w:space="0" w:color="auto"/>
              <w:left w:val="single" w:sz="4" w:space="0" w:color="auto"/>
              <w:bottom w:val="single" w:sz="4" w:space="0" w:color="auto"/>
              <w:right w:val="single" w:sz="4" w:space="0" w:color="auto"/>
            </w:tcBorders>
          </w:tcPr>
          <w:p w14:paraId="71CD5A1C" w14:textId="77777777" w:rsidR="00A1396B" w:rsidRPr="00731A44" w:rsidRDefault="00A1396B" w:rsidP="00ED2CF4">
            <w:pPr>
              <w:rPr>
                <w:rFonts w:ascii="Times New Roman" w:hAnsi="Times New Roman"/>
                <w:sz w:val="16"/>
                <w:szCs w:val="16"/>
              </w:rPr>
            </w:pPr>
          </w:p>
        </w:tc>
        <w:tc>
          <w:tcPr>
            <w:tcW w:w="1869" w:type="dxa"/>
            <w:vMerge/>
            <w:tcBorders>
              <w:left w:val="single" w:sz="4" w:space="0" w:color="auto"/>
              <w:right w:val="single" w:sz="4" w:space="0" w:color="auto"/>
            </w:tcBorders>
          </w:tcPr>
          <w:p w14:paraId="6E06EB91" w14:textId="77777777" w:rsidR="00A1396B" w:rsidRPr="00731A44" w:rsidRDefault="00A1396B" w:rsidP="00ED2CF4">
            <w:pPr>
              <w:rPr>
                <w:rFonts w:ascii="Times New Roman" w:hAnsi="Times New Roman"/>
                <w:sz w:val="16"/>
                <w:szCs w:val="16"/>
              </w:rPr>
            </w:pPr>
          </w:p>
        </w:tc>
        <w:tc>
          <w:tcPr>
            <w:tcW w:w="1592" w:type="dxa"/>
            <w:vMerge/>
            <w:tcBorders>
              <w:left w:val="single" w:sz="4" w:space="0" w:color="auto"/>
            </w:tcBorders>
          </w:tcPr>
          <w:p w14:paraId="1A87FC36" w14:textId="77777777" w:rsidR="00A1396B" w:rsidRPr="00731A44" w:rsidRDefault="00A1396B" w:rsidP="00ED2CF4">
            <w:pPr>
              <w:rPr>
                <w:rFonts w:ascii="Times New Roman" w:hAnsi="Times New Roman"/>
                <w:sz w:val="16"/>
                <w:szCs w:val="16"/>
              </w:rPr>
            </w:pPr>
          </w:p>
        </w:tc>
        <w:tc>
          <w:tcPr>
            <w:tcW w:w="2037" w:type="dxa"/>
            <w:tcBorders>
              <w:left w:val="single" w:sz="2" w:space="0" w:color="000000" w:themeColor="text1"/>
              <w:bottom w:val="single" w:sz="2" w:space="0" w:color="000000" w:themeColor="text1"/>
            </w:tcBorders>
          </w:tcPr>
          <w:p w14:paraId="6DE351B2"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CH</w:t>
            </w:r>
            <w:r w:rsidRPr="00680453">
              <w:rPr>
                <w:rFonts w:ascii="Times New Roman" w:hAnsi="Times New Roman" w:cs="Times New Roman"/>
                <w:sz w:val="16"/>
                <w:szCs w:val="16"/>
                <w:vertAlign w:val="subscript"/>
              </w:rPr>
              <w:t>4</w:t>
            </w:r>
            <w:r w:rsidRPr="00731A44">
              <w:rPr>
                <w:rFonts w:ascii="Times New Roman" w:hAnsi="Times New Roman" w:cs="Times New Roman"/>
                <w:sz w:val="16"/>
                <w:szCs w:val="16"/>
              </w:rPr>
              <w:t xml:space="preserve"> emisijas no </w:t>
            </w:r>
            <w:r w:rsidRPr="00915E1B">
              <w:rPr>
                <w:rFonts w:ascii="Times New Roman" w:hAnsi="Times New Roman" w:cs="Times New Roman"/>
                <w:sz w:val="16"/>
                <w:szCs w:val="16"/>
              </w:rPr>
              <w:t>meliorēt</w:t>
            </w:r>
            <w:r>
              <w:rPr>
                <w:rFonts w:ascii="Times New Roman" w:hAnsi="Times New Roman" w:cs="Times New Roman"/>
                <w:sz w:val="16"/>
                <w:szCs w:val="16"/>
              </w:rPr>
              <w:t>ām</w:t>
            </w:r>
            <w:r w:rsidRPr="00915E1B" w:rsidDel="00915E1B">
              <w:rPr>
                <w:rFonts w:ascii="Times New Roman" w:hAnsi="Times New Roman" w:cs="Times New Roman"/>
                <w:sz w:val="16"/>
                <w:szCs w:val="16"/>
              </w:rPr>
              <w:t xml:space="preserve"> </w:t>
            </w:r>
            <w:r w:rsidRPr="00731A44">
              <w:rPr>
                <w:rFonts w:ascii="Times New Roman" w:hAnsi="Times New Roman" w:cs="Times New Roman"/>
                <w:sz w:val="16"/>
                <w:szCs w:val="16"/>
              </w:rPr>
              <w:t>organiskām augsnēm un organiskām augsnēm, kur atjaunots sākotnējais mitruma režīms</w:t>
            </w:r>
          </w:p>
        </w:tc>
        <w:tc>
          <w:tcPr>
            <w:tcW w:w="1880" w:type="dxa"/>
            <w:tcBorders>
              <w:left w:val="single" w:sz="2" w:space="0" w:color="000000" w:themeColor="text1"/>
              <w:bottom w:val="single" w:sz="2" w:space="0" w:color="000000" w:themeColor="text1"/>
            </w:tcBorders>
            <w:vAlign w:val="center"/>
          </w:tcPr>
          <w:p w14:paraId="44C20EB4"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w:t>
            </w:r>
          </w:p>
        </w:tc>
        <w:tc>
          <w:tcPr>
            <w:tcW w:w="1749" w:type="dxa"/>
            <w:tcBorders>
              <w:left w:val="single" w:sz="2" w:space="0" w:color="000000" w:themeColor="text1"/>
              <w:bottom w:val="single" w:sz="2" w:space="0" w:color="000000" w:themeColor="text1"/>
            </w:tcBorders>
            <w:vAlign w:val="center"/>
          </w:tcPr>
          <w:p w14:paraId="63BADEBD"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3.69</w:t>
            </w:r>
          </w:p>
          <w:p w14:paraId="12FFE037"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CH</w:t>
            </w:r>
            <w:r w:rsidRPr="00731A44">
              <w:rPr>
                <w:rFonts w:ascii="Times New Roman" w:hAnsi="Times New Roman" w:cs="Times New Roman"/>
                <w:sz w:val="16"/>
                <w:szCs w:val="16"/>
                <w:vertAlign w:val="subscript"/>
              </w:rPr>
              <w:t>4</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7D495280"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+100,0%</w:t>
            </w:r>
          </w:p>
        </w:tc>
      </w:tr>
      <w:tr w:rsidR="00A1396B" w:rsidRPr="00731A44" w14:paraId="097FD473" w14:textId="77777777" w:rsidTr="009C5D9D">
        <w:tc>
          <w:tcPr>
            <w:tcW w:w="1845" w:type="dxa"/>
            <w:tcBorders>
              <w:top w:val="single" w:sz="4" w:space="0" w:color="auto"/>
              <w:left w:val="single" w:sz="2" w:space="0" w:color="000000" w:themeColor="text1"/>
              <w:bottom w:val="single" w:sz="2" w:space="0" w:color="000000" w:themeColor="text1"/>
            </w:tcBorders>
          </w:tcPr>
          <w:p w14:paraId="6CADAD34"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Koksnes produkti</w:t>
            </w:r>
          </w:p>
        </w:tc>
        <w:tc>
          <w:tcPr>
            <w:tcW w:w="2575" w:type="dxa"/>
            <w:tcBorders>
              <w:top w:val="single" w:sz="4" w:space="0" w:color="auto"/>
              <w:left w:val="single" w:sz="2" w:space="0" w:color="000000" w:themeColor="text1"/>
              <w:bottom w:val="single" w:sz="2" w:space="0" w:color="000000" w:themeColor="text1"/>
            </w:tcBorders>
          </w:tcPr>
          <w:p w14:paraId="5DDA9DB9"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aprēķināti dati</w:t>
            </w:r>
          </w:p>
        </w:tc>
        <w:tc>
          <w:tcPr>
            <w:tcW w:w="1869" w:type="dxa"/>
            <w:tcBorders>
              <w:top w:val="single" w:sz="4" w:space="0" w:color="auto"/>
              <w:left w:val="single" w:sz="2" w:space="0" w:color="000000" w:themeColor="text1"/>
              <w:bottom w:val="single" w:sz="2" w:space="0" w:color="000000" w:themeColor="text1"/>
            </w:tcBorders>
          </w:tcPr>
          <w:p w14:paraId="26E1B4ED"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aprēķināti dati par koksnes produktu ražošanu, importu un eksportu references periodā</w:t>
            </w:r>
          </w:p>
        </w:tc>
        <w:tc>
          <w:tcPr>
            <w:tcW w:w="1592" w:type="dxa"/>
            <w:tcBorders>
              <w:top w:val="single" w:sz="4" w:space="0" w:color="auto"/>
              <w:left w:val="single" w:sz="2" w:space="0" w:color="000000" w:themeColor="text1"/>
              <w:bottom w:val="single" w:sz="2" w:space="0" w:color="000000" w:themeColor="text1"/>
            </w:tcBorders>
          </w:tcPr>
          <w:p w14:paraId="3BE69F18"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Atkārtoti pēc sākotnējā MARL noteikšanas</w:t>
            </w:r>
          </w:p>
        </w:tc>
        <w:tc>
          <w:tcPr>
            <w:tcW w:w="2037" w:type="dxa"/>
            <w:tcBorders>
              <w:left w:val="single" w:sz="2" w:space="0" w:color="000000" w:themeColor="text1"/>
              <w:bottom w:val="single" w:sz="2" w:space="0" w:color="000000" w:themeColor="text1"/>
            </w:tcBorders>
          </w:tcPr>
          <w:p w14:paraId="19724200" w14:textId="77777777" w:rsidR="00A1396B" w:rsidRPr="00731A44" w:rsidRDefault="00A1396B" w:rsidP="00ED2CF4">
            <w:pPr>
              <w:pStyle w:val="TableContents"/>
              <w:rPr>
                <w:rFonts w:ascii="Times New Roman" w:hAnsi="Times New Roman" w:cs="Times New Roman"/>
                <w:sz w:val="16"/>
                <w:szCs w:val="16"/>
              </w:rPr>
            </w:pPr>
            <w:r w:rsidRPr="00731A44">
              <w:rPr>
                <w:rFonts w:ascii="Times New Roman" w:hAnsi="Times New Roman" w:cs="Times New Roman"/>
                <w:sz w:val="16"/>
                <w:szCs w:val="16"/>
              </w:rPr>
              <w:t>Neto C uzkrājuma izmaiņas (piesaiste) koksnes produktos</w:t>
            </w:r>
          </w:p>
        </w:tc>
        <w:tc>
          <w:tcPr>
            <w:tcW w:w="1880" w:type="dxa"/>
            <w:tcBorders>
              <w:left w:val="single" w:sz="2" w:space="0" w:color="000000" w:themeColor="text1"/>
              <w:bottom w:val="single" w:sz="2" w:space="0" w:color="000000" w:themeColor="text1"/>
            </w:tcBorders>
            <w:vAlign w:val="center"/>
          </w:tcPr>
          <w:p w14:paraId="4F5AAB27"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-1921,9</w:t>
            </w:r>
          </w:p>
          <w:p w14:paraId="6464D700" w14:textId="77777777" w:rsidR="00A1396B"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CO</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gadā </w:t>
            </w:r>
          </w:p>
          <w:p w14:paraId="0B99010E" w14:textId="5B66280D"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w:t>
            </w:r>
            <w:r w:rsidR="009C5D9D">
              <w:rPr>
                <w:rFonts w:ascii="Times New Roman" w:hAnsi="Times New Roman" w:cs="Times New Roman"/>
                <w:sz w:val="16"/>
                <w:szCs w:val="16"/>
              </w:rPr>
              <w:t>Klimata konvencija</w:t>
            </w:r>
            <w:r w:rsidRPr="00731A44">
              <w:rPr>
                <w:rFonts w:ascii="Times New Roman" w:hAnsi="Times New Roman" w:cs="Times New Roman"/>
                <w:sz w:val="16"/>
                <w:szCs w:val="16"/>
              </w:rPr>
              <w:t>, 2011)</w:t>
            </w:r>
          </w:p>
        </w:tc>
        <w:tc>
          <w:tcPr>
            <w:tcW w:w="1749" w:type="dxa"/>
            <w:tcBorders>
              <w:left w:val="single" w:sz="2" w:space="0" w:color="000000" w:themeColor="text1"/>
              <w:bottom w:val="single" w:sz="2" w:space="0" w:color="000000" w:themeColor="text1"/>
            </w:tcBorders>
            <w:vAlign w:val="center"/>
          </w:tcPr>
          <w:p w14:paraId="07CA38B3" w14:textId="77777777" w:rsidR="00A1396B"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-2028,9</w:t>
            </w:r>
          </w:p>
          <w:p w14:paraId="73EDF0DC" w14:textId="77777777" w:rsidR="00A1396B" w:rsidRPr="00731A44" w:rsidRDefault="00A1396B" w:rsidP="00ED2CF4">
            <w:pPr>
              <w:pStyle w:val="TableContents"/>
              <w:jc w:val="center"/>
              <w:rPr>
                <w:rFonts w:ascii="Times New Roman" w:hAnsi="Times New Roman" w:cs="Times New Roman"/>
                <w:sz w:val="16"/>
                <w:szCs w:val="16"/>
              </w:rPr>
            </w:pPr>
            <w:proofErr w:type="spellStart"/>
            <w:r>
              <w:rPr>
                <w:rFonts w:ascii="Times New Roman" w:hAnsi="Times New Roman" w:cs="Times New Roman"/>
                <w:sz w:val="16"/>
                <w:szCs w:val="16"/>
              </w:rPr>
              <w:t>kt</w:t>
            </w:r>
            <w:proofErr w:type="spellEnd"/>
            <w:r w:rsidRPr="00731A44">
              <w:rPr>
                <w:rFonts w:ascii="Times New Roman" w:hAnsi="Times New Roman" w:cs="Times New Roman"/>
                <w:sz w:val="16"/>
                <w:szCs w:val="16"/>
              </w:rPr>
              <w:t xml:space="preserve"> CO</w:t>
            </w:r>
            <w:r w:rsidRPr="00731A44">
              <w:rPr>
                <w:rFonts w:ascii="Times New Roman" w:hAnsi="Times New Roman" w:cs="Times New Roman"/>
                <w:sz w:val="16"/>
                <w:szCs w:val="16"/>
                <w:vertAlign w:val="subscript"/>
              </w:rPr>
              <w:t>2</w:t>
            </w:r>
            <w:r w:rsidRPr="00731A44">
              <w:rPr>
                <w:rFonts w:ascii="Times New Roman" w:hAnsi="Times New Roman" w:cs="Times New Roman"/>
                <w:sz w:val="16"/>
                <w:szCs w:val="16"/>
              </w:rPr>
              <w:t xml:space="preserve"> gadā</w:t>
            </w:r>
          </w:p>
        </w:tc>
        <w:tc>
          <w:tcPr>
            <w:tcW w:w="1023" w:type="dxa"/>
            <w:tcBorders>
              <w:left w:val="single" w:sz="2" w:space="0" w:color="000000" w:themeColor="text1"/>
              <w:bottom w:val="single" w:sz="2" w:space="0" w:color="000000" w:themeColor="text1"/>
              <w:right w:val="single" w:sz="2" w:space="0" w:color="000000" w:themeColor="text1"/>
            </w:tcBorders>
            <w:vAlign w:val="center"/>
          </w:tcPr>
          <w:p w14:paraId="0A3E0CDB" w14:textId="77777777" w:rsidR="00A1396B" w:rsidRPr="00731A44" w:rsidRDefault="00A1396B" w:rsidP="00ED2CF4">
            <w:pPr>
              <w:pStyle w:val="TableContents"/>
              <w:jc w:val="center"/>
              <w:rPr>
                <w:rFonts w:ascii="Times New Roman" w:hAnsi="Times New Roman" w:cs="Times New Roman"/>
                <w:sz w:val="16"/>
                <w:szCs w:val="16"/>
              </w:rPr>
            </w:pPr>
            <w:r w:rsidRPr="00731A44">
              <w:rPr>
                <w:rFonts w:ascii="Times New Roman" w:hAnsi="Times New Roman" w:cs="Times New Roman"/>
                <w:sz w:val="16"/>
                <w:szCs w:val="16"/>
              </w:rPr>
              <w:t>-5,6%</w:t>
            </w:r>
          </w:p>
        </w:tc>
      </w:tr>
    </w:tbl>
    <w:p w14:paraId="0805FDAC" w14:textId="77777777" w:rsidR="00A1396B" w:rsidRPr="00731A44" w:rsidRDefault="00A1396B" w:rsidP="00A1396B">
      <w:pPr>
        <w:pStyle w:val="ListParagraph"/>
        <w:ind w:left="1080"/>
        <w:rPr>
          <w:rFonts w:ascii="Times New Roman" w:hAnsi="Times New Roman" w:cs="Times New Roman"/>
          <w:bCs/>
          <w:iCs/>
          <w:sz w:val="16"/>
          <w:szCs w:val="16"/>
        </w:rPr>
      </w:pPr>
    </w:p>
    <w:p w14:paraId="68E1644F" w14:textId="77777777" w:rsidR="00A1396B" w:rsidRPr="00731A44" w:rsidRDefault="00A1396B" w:rsidP="00A1396B">
      <w:pPr>
        <w:pStyle w:val="ListParagraph"/>
        <w:ind w:left="1080"/>
        <w:jc w:val="center"/>
        <w:rPr>
          <w:rFonts w:ascii="Times New Roman" w:hAnsi="Times New Roman" w:cs="Times New Roman"/>
          <w:sz w:val="16"/>
          <w:szCs w:val="16"/>
        </w:rPr>
      </w:pPr>
    </w:p>
    <w:p w14:paraId="29D206B6" w14:textId="77777777" w:rsidR="00A1396B" w:rsidRDefault="00A1396B" w:rsidP="00A1396B">
      <w:pPr>
        <w:spacing w:after="0" w:line="240" w:lineRule="auto"/>
        <w:jc w:val="both"/>
        <w:rPr>
          <w:rFonts w:ascii="Times New Roman" w:hAnsi="Times New Roman"/>
          <w:sz w:val="24"/>
          <w:szCs w:val="24"/>
        </w:rPr>
      </w:pPr>
    </w:p>
    <w:p w14:paraId="3CE02348" w14:textId="77777777" w:rsidR="00733BCC" w:rsidRPr="00733BCC" w:rsidRDefault="00733BCC" w:rsidP="00733BCC">
      <w:pPr>
        <w:pStyle w:val="ListParagraph"/>
        <w:ind w:left="1080"/>
        <w:rPr>
          <w:bCs/>
          <w:iCs/>
        </w:rPr>
      </w:pPr>
    </w:p>
    <w:sectPr w:rsidR="00733BCC" w:rsidRPr="00733BCC" w:rsidSect="00197A86">
      <w:headerReference w:type="default" r:id="rId22"/>
      <w:footerReference w:type="default" r:id="rId23"/>
      <w:headerReference w:type="first" r:id="rId24"/>
      <w:footerReference w:type="first" r:id="rId25"/>
      <w:pgSz w:w="16838" w:h="11906" w:orient="landscape"/>
      <w:pgMar w:top="851" w:right="992" w:bottom="1701" w:left="1134"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C113C" w14:textId="77777777" w:rsidR="00E5518A" w:rsidRDefault="00E5518A" w:rsidP="00197A86">
      <w:pPr>
        <w:spacing w:after="0" w:line="240" w:lineRule="auto"/>
      </w:pPr>
      <w:r>
        <w:separator/>
      </w:r>
    </w:p>
  </w:endnote>
  <w:endnote w:type="continuationSeparator" w:id="0">
    <w:p w14:paraId="5AFC5FE4" w14:textId="77777777" w:rsidR="00E5518A" w:rsidRDefault="00E5518A" w:rsidP="00197A86">
      <w:pPr>
        <w:spacing w:after="0" w:line="240" w:lineRule="auto"/>
      </w:pPr>
      <w:r>
        <w:continuationSeparator/>
      </w:r>
    </w:p>
  </w:endnote>
  <w:endnote w:type="continuationNotice" w:id="1">
    <w:p w14:paraId="1B3EA439" w14:textId="77777777" w:rsidR="00E5518A" w:rsidRDefault="00E551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nux Libertine Display G">
    <w:altName w:val="Times New Roman"/>
    <w:charset w:val="01"/>
    <w:family w:val="auto"/>
    <w:pitch w:val="default"/>
  </w:font>
  <w:font w:name="Noto Serif CJK SC">
    <w:panose1 w:val="00000000000000000000"/>
    <w:charset w:val="80"/>
    <w:family w:val="roman"/>
    <w:notTrueType/>
    <w:pitch w:val="variable"/>
    <w:sig w:usb0="30000287" w:usb1="2BDF3C10" w:usb2="00000016" w:usb3="00000000" w:csb0="002E0107" w:csb1="00000000"/>
  </w:font>
  <w:font w:name="FreeSans">
    <w:altName w:val="Times New Roman"/>
    <w:charset w:val="00"/>
    <w:family w:val="swiss"/>
    <w:pitch w:val="variable"/>
    <w:sig w:usb0="E4838EFF" w:usb1="4200FDFF" w:usb2="000030A0" w:usb3="00000000" w:csb0="000001B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Noto Sans CJK SC">
    <w:panose1 w:val="00000000000000000000"/>
    <w:charset w:val="80"/>
    <w:family w:val="swiss"/>
    <w:notTrueType/>
    <w:pitch w:val="variable"/>
    <w:sig w:usb0="30000287" w:usb1="2BDF3C10" w:usb2="00000016" w:usb3="00000000" w:csb0="002E0107" w:csb1="00000000"/>
  </w:font>
  <w:font w:name="Ubuntu;Segoe Script">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rlito">
    <w:altName w:val="Calibri"/>
    <w:charset w:val="00"/>
    <w:family w:val="swiss"/>
    <w:pitch w:val="variable"/>
    <w:sig w:usb0="E10002FF" w:usb1="5000ECFF" w:usb2="00000009" w:usb3="00000000" w:csb0="0000019F" w:csb1="00000000"/>
  </w:font>
  <w:font w:name="DejaVu Sans">
    <w:altName w:val="Arial"/>
    <w:charset w:val="BA"/>
    <w:family w:val="swiss"/>
    <w:pitch w:val="variable"/>
    <w:sig w:usb0="E7002EFF" w:usb1="D200FDFF" w:usb2="0A246029" w:usb3="00000000" w:csb0="800001FF" w:csb1="00000000"/>
  </w:font>
  <w:font w:name="FreeSans;Cambria">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FSquareSansPro-Regular;Arial U">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246C" w14:textId="77777777" w:rsidR="00ED2CF4" w:rsidRDefault="00ED2CF4">
    <w:pPr>
      <w:pStyle w:val="Footer"/>
      <w:jc w:val="center"/>
    </w:pPr>
    <w:r>
      <w:fldChar w:fldCharType="begin"/>
    </w:r>
    <w:r>
      <w:instrText>PAGE</w:instrText>
    </w:r>
    <w:r>
      <w:fldChar w:fldCharType="separate"/>
    </w:r>
    <w:r w:rsidR="00F77F47">
      <w:rPr>
        <w:noProof/>
      </w:rPr>
      <w:t>26</w:t>
    </w:r>
    <w:r>
      <w:rPr>
        <w:noProof/>
      </w:rPr>
      <w:fldChar w:fldCharType="end"/>
    </w:r>
  </w:p>
  <w:p w14:paraId="42AAFFC7" w14:textId="7F7810CD" w:rsidR="00ED2CF4" w:rsidRPr="005129DA" w:rsidRDefault="00ED2CF4" w:rsidP="005129DA">
    <w:pPr>
      <w:tabs>
        <w:tab w:val="center" w:pos="4153"/>
        <w:tab w:val="right" w:pos="8306"/>
      </w:tabs>
      <w:suppressAutoHyphens w:val="0"/>
      <w:spacing w:after="0" w:line="240" w:lineRule="auto"/>
      <w:rPr>
        <w:lang w:eastAsia="en-US"/>
      </w:rPr>
    </w:pPr>
    <w:r w:rsidRPr="005129DA">
      <w:rPr>
        <w:rFonts w:ascii="Times New Roman" w:hAnsi="Times New Roman"/>
        <w:sz w:val="20"/>
        <w:szCs w:val="20"/>
        <w:lang w:eastAsia="en-US"/>
      </w:rPr>
      <w:fldChar w:fldCharType="begin"/>
    </w:r>
    <w:r w:rsidRPr="005129DA">
      <w:rPr>
        <w:rFonts w:ascii="Times New Roman" w:hAnsi="Times New Roman"/>
        <w:sz w:val="20"/>
        <w:szCs w:val="20"/>
        <w:lang w:eastAsia="en-US"/>
      </w:rPr>
      <w:instrText xml:space="preserve"> FILENAME </w:instrText>
    </w:r>
    <w:r w:rsidRPr="005129DA">
      <w:rPr>
        <w:rFonts w:ascii="Times New Roman" w:hAnsi="Times New Roman"/>
        <w:sz w:val="20"/>
        <w:szCs w:val="20"/>
        <w:lang w:eastAsia="en-US"/>
      </w:rPr>
      <w:fldChar w:fldCharType="separate"/>
    </w:r>
    <w:r w:rsidR="00DC4ECF">
      <w:rPr>
        <w:rFonts w:ascii="Times New Roman" w:hAnsi="Times New Roman"/>
        <w:noProof/>
        <w:sz w:val="20"/>
        <w:szCs w:val="20"/>
        <w:lang w:eastAsia="en-US"/>
      </w:rPr>
      <w:t>Inf_2022_SEGizpilde</w:t>
    </w:r>
    <w:r w:rsidRPr="005129DA">
      <w:rPr>
        <w:rFonts w:ascii="Times New Roman" w:hAnsi="Times New Roman"/>
        <w:sz w:val="20"/>
        <w:szCs w:val="20"/>
        <w:lang w:eastAsia="en-US"/>
      </w:rPr>
      <w:fldChar w:fldCharType="end"/>
    </w:r>
  </w:p>
  <w:p w14:paraId="35234624" w14:textId="77777777" w:rsidR="00ED2CF4" w:rsidRDefault="00ED2C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A32D" w14:textId="71D02EE6" w:rsidR="00ED2CF4" w:rsidRDefault="00ED2CF4">
    <w:pPr>
      <w:pStyle w:val="Footer"/>
      <w:jc w:val="center"/>
    </w:pPr>
  </w:p>
  <w:p w14:paraId="7855D2B5" w14:textId="035BD221" w:rsidR="00ED2CF4" w:rsidRPr="005129DA" w:rsidRDefault="00ED2CF4" w:rsidP="005129DA">
    <w:pPr>
      <w:tabs>
        <w:tab w:val="center" w:pos="4153"/>
        <w:tab w:val="right" w:pos="8306"/>
      </w:tabs>
      <w:suppressAutoHyphens w:val="0"/>
      <w:spacing w:after="0" w:line="240" w:lineRule="auto"/>
      <w:rPr>
        <w:lang w:eastAsia="en-US"/>
      </w:rPr>
    </w:pPr>
    <w:r w:rsidRPr="005129DA">
      <w:rPr>
        <w:rFonts w:ascii="Times New Roman" w:hAnsi="Times New Roman"/>
        <w:sz w:val="20"/>
        <w:szCs w:val="20"/>
        <w:lang w:eastAsia="en-US"/>
      </w:rPr>
      <w:fldChar w:fldCharType="begin"/>
    </w:r>
    <w:r w:rsidRPr="005129DA">
      <w:rPr>
        <w:rFonts w:ascii="Times New Roman" w:hAnsi="Times New Roman"/>
        <w:sz w:val="20"/>
        <w:szCs w:val="20"/>
        <w:lang w:eastAsia="en-US"/>
      </w:rPr>
      <w:instrText xml:space="preserve"> FILENAME </w:instrText>
    </w:r>
    <w:r w:rsidRPr="005129DA">
      <w:rPr>
        <w:rFonts w:ascii="Times New Roman" w:hAnsi="Times New Roman"/>
        <w:sz w:val="20"/>
        <w:szCs w:val="20"/>
        <w:lang w:eastAsia="en-US"/>
      </w:rPr>
      <w:fldChar w:fldCharType="separate"/>
    </w:r>
    <w:r w:rsidR="00DC4ECF">
      <w:rPr>
        <w:rFonts w:ascii="Times New Roman" w:hAnsi="Times New Roman"/>
        <w:noProof/>
        <w:sz w:val="20"/>
        <w:szCs w:val="20"/>
        <w:lang w:eastAsia="en-US"/>
      </w:rPr>
      <w:t>Inf_2022_SEGizpilde</w:t>
    </w:r>
    <w:r w:rsidRPr="005129DA">
      <w:rPr>
        <w:rFonts w:ascii="Times New Roman" w:hAnsi="Times New Roman"/>
        <w:sz w:val="20"/>
        <w:szCs w:val="20"/>
        <w:lang w:eastAsia="en-US"/>
      </w:rPr>
      <w:fldChar w:fldCharType="end"/>
    </w:r>
  </w:p>
  <w:p w14:paraId="0F815009" w14:textId="77777777" w:rsidR="00ED2CF4" w:rsidRDefault="00ED2CF4">
    <w:pPr>
      <w:pStyle w:val="Footer"/>
      <w:jc w:val="both"/>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69D40" w14:textId="77777777" w:rsidR="00ED2CF4" w:rsidRDefault="00ED2CF4">
    <w:pPr>
      <w:pStyle w:val="Footer"/>
      <w:jc w:val="center"/>
    </w:pPr>
    <w:r>
      <w:fldChar w:fldCharType="begin"/>
    </w:r>
    <w:r>
      <w:instrText>PAGE</w:instrText>
    </w:r>
    <w:r>
      <w:fldChar w:fldCharType="separate"/>
    </w:r>
    <w:r w:rsidR="00F77F47">
      <w:rPr>
        <w:noProof/>
      </w:rPr>
      <w:t>33</w:t>
    </w:r>
    <w:r>
      <w:rPr>
        <w:noProof/>
      </w:rPr>
      <w:fldChar w:fldCharType="end"/>
    </w:r>
  </w:p>
  <w:p w14:paraId="27EB6290" w14:textId="33D868C9" w:rsidR="00ED2CF4" w:rsidRPr="005129DA" w:rsidRDefault="00ED2CF4" w:rsidP="005129DA">
    <w:pPr>
      <w:tabs>
        <w:tab w:val="center" w:pos="4153"/>
        <w:tab w:val="right" w:pos="8306"/>
      </w:tabs>
      <w:suppressAutoHyphens w:val="0"/>
      <w:spacing w:after="0" w:line="240" w:lineRule="auto"/>
      <w:rPr>
        <w:lang w:eastAsia="en-US"/>
      </w:rPr>
    </w:pPr>
    <w:r w:rsidRPr="005129DA">
      <w:rPr>
        <w:rFonts w:ascii="Times New Roman" w:hAnsi="Times New Roman"/>
        <w:sz w:val="20"/>
        <w:szCs w:val="20"/>
        <w:lang w:eastAsia="en-US"/>
      </w:rPr>
      <w:fldChar w:fldCharType="begin"/>
    </w:r>
    <w:r w:rsidRPr="005129DA">
      <w:rPr>
        <w:rFonts w:ascii="Times New Roman" w:hAnsi="Times New Roman"/>
        <w:sz w:val="20"/>
        <w:szCs w:val="20"/>
        <w:lang w:eastAsia="en-US"/>
      </w:rPr>
      <w:instrText xml:space="preserve"> FILENAME </w:instrText>
    </w:r>
    <w:r w:rsidRPr="005129DA">
      <w:rPr>
        <w:rFonts w:ascii="Times New Roman" w:hAnsi="Times New Roman"/>
        <w:sz w:val="20"/>
        <w:szCs w:val="20"/>
        <w:lang w:eastAsia="en-US"/>
      </w:rPr>
      <w:fldChar w:fldCharType="separate"/>
    </w:r>
    <w:r w:rsidR="00DC4ECF">
      <w:rPr>
        <w:rFonts w:ascii="Times New Roman" w:hAnsi="Times New Roman"/>
        <w:noProof/>
        <w:sz w:val="20"/>
        <w:szCs w:val="20"/>
        <w:lang w:eastAsia="en-US"/>
      </w:rPr>
      <w:t>Inf_2022_SEGizpilde</w:t>
    </w:r>
    <w:r w:rsidRPr="005129DA">
      <w:rPr>
        <w:rFonts w:ascii="Times New Roman" w:hAnsi="Times New Roman"/>
        <w:sz w:val="20"/>
        <w:szCs w:val="20"/>
        <w:lang w:eastAsia="en-US"/>
      </w:rPr>
      <w:fldChar w:fldCharType="end"/>
    </w:r>
  </w:p>
  <w:p w14:paraId="0C30FEA4" w14:textId="77777777" w:rsidR="00ED2CF4" w:rsidRDefault="00ED2C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CFAD" w14:textId="7CC4F227" w:rsidR="00ED2CF4" w:rsidRPr="005129DA" w:rsidRDefault="00ED2CF4" w:rsidP="005129DA">
    <w:pPr>
      <w:pStyle w:val="Footer"/>
      <w:rPr>
        <w:lang w:eastAsia="en-US"/>
      </w:rPr>
    </w:pPr>
    <w:r>
      <w:tab/>
    </w:r>
    <w:r w:rsidRPr="005129DA">
      <w:rPr>
        <w:rFonts w:ascii="Times New Roman" w:hAnsi="Times New Roman"/>
        <w:sz w:val="20"/>
        <w:szCs w:val="20"/>
        <w:lang w:eastAsia="en-US"/>
      </w:rPr>
      <w:fldChar w:fldCharType="begin"/>
    </w:r>
    <w:r w:rsidRPr="005129DA">
      <w:rPr>
        <w:rFonts w:ascii="Times New Roman" w:hAnsi="Times New Roman"/>
        <w:sz w:val="20"/>
        <w:szCs w:val="20"/>
        <w:lang w:eastAsia="en-US"/>
      </w:rPr>
      <w:instrText xml:space="preserve"> FILENAME </w:instrText>
    </w:r>
    <w:r w:rsidRPr="005129DA">
      <w:rPr>
        <w:rFonts w:ascii="Times New Roman" w:hAnsi="Times New Roman"/>
        <w:sz w:val="20"/>
        <w:szCs w:val="20"/>
        <w:lang w:eastAsia="en-US"/>
      </w:rPr>
      <w:fldChar w:fldCharType="separate"/>
    </w:r>
    <w:r w:rsidR="00DC4ECF">
      <w:rPr>
        <w:rFonts w:ascii="Times New Roman" w:hAnsi="Times New Roman"/>
        <w:noProof/>
        <w:sz w:val="20"/>
        <w:szCs w:val="20"/>
        <w:lang w:eastAsia="en-US"/>
      </w:rPr>
      <w:t>Inf_2022_SEGizpilde</w:t>
    </w:r>
    <w:r w:rsidRPr="005129DA">
      <w:rPr>
        <w:rFonts w:ascii="Times New Roman" w:hAnsi="Times New Roman"/>
        <w:sz w:val="20"/>
        <w:szCs w:val="20"/>
        <w:lang w:eastAsia="en-US"/>
      </w:rPr>
      <w:fldChar w:fldCharType="end"/>
    </w:r>
  </w:p>
  <w:p w14:paraId="2F83F3FE" w14:textId="77777777" w:rsidR="00ED2CF4" w:rsidRDefault="00ED2CF4" w:rsidP="005129DA">
    <w:pPr>
      <w:pStyle w:val="Footer"/>
      <w:tabs>
        <w:tab w:val="left" w:pos="780"/>
        <w:tab w:val="center" w:pos="7356"/>
      </w:tabs>
      <w:jc w:val="center"/>
    </w:pPr>
    <w:r>
      <w:fldChar w:fldCharType="begin"/>
    </w:r>
    <w:r>
      <w:instrText>PAGE</w:instrText>
    </w:r>
    <w:r>
      <w:fldChar w:fldCharType="separate"/>
    </w:r>
    <w:r w:rsidR="00F77F47">
      <w:rPr>
        <w:noProof/>
      </w:rPr>
      <w:t>28</w:t>
    </w:r>
    <w:r>
      <w:rPr>
        <w:noProof/>
      </w:rPr>
      <w:fldChar w:fldCharType="end"/>
    </w:r>
  </w:p>
  <w:p w14:paraId="7434306F" w14:textId="77777777" w:rsidR="00ED2CF4" w:rsidRDefault="00ED2CF4">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12A3" w14:textId="77777777" w:rsidR="00E5518A" w:rsidRDefault="00E5518A">
      <w:pPr>
        <w:rPr>
          <w:sz w:val="12"/>
        </w:rPr>
      </w:pPr>
      <w:r>
        <w:separator/>
      </w:r>
    </w:p>
  </w:footnote>
  <w:footnote w:type="continuationSeparator" w:id="0">
    <w:p w14:paraId="661514F8" w14:textId="77777777" w:rsidR="00E5518A" w:rsidRDefault="00E5518A">
      <w:pPr>
        <w:rPr>
          <w:sz w:val="12"/>
        </w:rPr>
      </w:pPr>
      <w:r>
        <w:continuationSeparator/>
      </w:r>
    </w:p>
  </w:footnote>
  <w:footnote w:type="continuationNotice" w:id="1">
    <w:p w14:paraId="0BA59E6D" w14:textId="77777777" w:rsidR="00E5518A" w:rsidRDefault="00E5518A">
      <w:pPr>
        <w:spacing w:after="0" w:line="240" w:lineRule="auto"/>
      </w:pPr>
    </w:p>
  </w:footnote>
  <w:footnote w:id="2">
    <w:p w14:paraId="0713BAA0" w14:textId="358D017B" w:rsidR="002D3743" w:rsidRDefault="002D3743">
      <w:pPr>
        <w:pStyle w:val="FootnoteText"/>
      </w:pPr>
      <w:r w:rsidRPr="002003C9">
        <w:rPr>
          <w:rFonts w:ascii="Times New Roman" w:hAnsi="Times New Roman"/>
          <w:sz w:val="16"/>
          <w:szCs w:val="16"/>
          <w:vertAlign w:val="superscript"/>
        </w:rPr>
        <w:footnoteRef/>
      </w:r>
      <w:r w:rsidRPr="002003C9">
        <w:rPr>
          <w:rFonts w:ascii="Times New Roman" w:hAnsi="Times New Roman"/>
          <w:sz w:val="16"/>
          <w:szCs w:val="16"/>
          <w:vertAlign w:val="superscript"/>
        </w:rPr>
        <w:t xml:space="preserve"> </w:t>
      </w:r>
      <w:r w:rsidRPr="00942BC8">
        <w:rPr>
          <w:rFonts w:ascii="Times New Roman" w:hAnsi="Times New Roman"/>
          <w:sz w:val="16"/>
          <w:szCs w:val="16"/>
        </w:rPr>
        <w:t>2022.g. SEG inventarizācija: https://videscentrs.lvgmc.lv/files/Klimats/SEG_emisiju_un_ETS_monitorings/Zinojums_par_klimatu/SEG_kopsavilkums/Majas_lapai_LVGMC_2022_seginvkopsavilkums.pdf</w:t>
      </w:r>
    </w:p>
  </w:footnote>
  <w:footnote w:id="3">
    <w:p w14:paraId="11FF88F8" w14:textId="5F2541D1"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https://unfccc.int/topics/mitigation/workstreams/pre-2020-ambition/compilation-of-economy-wide-emission-reduction-targets-to-be-implemented-by-parties-included-in-annex-i-to-the-convention</w:t>
      </w:r>
    </w:p>
  </w:footnote>
  <w:footnote w:id="4">
    <w:p w14:paraId="1837420F" w14:textId="612DD323"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https://unfccc.int/process/the-kyoto-protocol/the-doha-amendment</w:t>
      </w:r>
    </w:p>
  </w:footnote>
  <w:footnote w:id="5">
    <w:p w14:paraId="1CF62D75" w14:textId="2959AC3D"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https://unfccc.int/sites/default/files/NDC/2022-06/EU_NDC_Submission_December%202020.pdf</w:t>
      </w:r>
    </w:p>
  </w:footnote>
  <w:footnote w:id="6">
    <w:p w14:paraId="7C28AEE5" w14:textId="53CEFBDC" w:rsidR="00ED2CF4" w:rsidRPr="00DD3198" w:rsidRDefault="00ED2CF4">
      <w:pPr>
        <w:pStyle w:val="FootnoteText"/>
        <w:jc w:val="both"/>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w:t>
      </w:r>
      <w:r w:rsidRPr="00DD3198">
        <w:rPr>
          <w:rFonts w:ascii="Times New Roman" w:eastAsia="Times New Roman" w:hAnsi="Times New Roman"/>
          <w:sz w:val="16"/>
          <w:szCs w:val="16"/>
        </w:rPr>
        <w:t>ES ETS tika izveidota, lai veicinātu SEG emisiju samazināšanu izmaksu efektīvā, godīgā un solidārā veidā. ES ETS ietvaros katrai ETS iekārtai tiek piešķirts noteikts bezmaksas emisijas kvotu daudzums ko operators var izmantot, sedzot saistības par iekārtas emitētajām SEG emisijām. ETS galvenokārt aptver rūpnieciskās iekārtas energoietilpīgajās tautsaimniecības nozarēs, tai skaitā elektroenerģijas un siltumenerģijas, cementa, keramikas, tērauda, stikla u.c. ražošanas iekārtas.</w:t>
      </w:r>
    </w:p>
  </w:footnote>
  <w:footnote w:id="7">
    <w:p w14:paraId="5E79730F" w14:textId="15A55A8F"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2007. gada 8.-9. marta Eiropadomes prezidentvalsts secinājumi: http://data.consilium.europa.eu/doc/document/ST-7224-2007-INIT/lv/pdf</w:t>
      </w:r>
    </w:p>
  </w:footnote>
  <w:footnote w:id="8">
    <w:p w14:paraId="32B93B57" w14:textId="77777777" w:rsidR="00ED2CF4" w:rsidRPr="00DD3198" w:rsidRDefault="00ED2CF4" w:rsidP="007017C9">
      <w:pPr>
        <w:pStyle w:val="FootnoteText"/>
        <w:jc w:val="both"/>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2014. gada 23.-24. oktobra Eiropadomes secinājumi: http://data.consilium.europa.eu/doc/document/ST-169-2014-INIT/lv/pdf</w:t>
      </w:r>
    </w:p>
  </w:footnote>
  <w:footnote w:id="9">
    <w:p w14:paraId="474BE6DB" w14:textId="77777777" w:rsidR="00ED2CF4" w:rsidRPr="00DD3198" w:rsidRDefault="00ED2CF4" w:rsidP="007017C9">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2020.gada 15.-16.oktobra Eiropadomes secinājumi: https://www.consilium.europa.eu/media/46358/161020-euco-final-conclusions-lv.pdf</w:t>
      </w:r>
    </w:p>
  </w:footnote>
  <w:footnote w:id="10">
    <w:p w14:paraId="0EA278C9" w14:textId="77777777" w:rsidR="00ED2CF4" w:rsidRPr="00DD3198" w:rsidRDefault="00ED2CF4" w:rsidP="00381F61">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Līdz šim mērķis bija 40% emisiju samazinājuma salīdzinājumā ar 1990. gada līmeni</w:t>
      </w:r>
    </w:p>
  </w:footnote>
  <w:footnote w:id="11">
    <w:p w14:paraId="45343D57" w14:textId="20CEB179" w:rsidR="00C519B5" w:rsidRPr="002003C9" w:rsidRDefault="00C519B5">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w:t>
      </w:r>
      <w:r w:rsidR="00D3096E" w:rsidRPr="00DD3198">
        <w:rPr>
          <w:rFonts w:ascii="Times New Roman" w:hAnsi="Times New Roman"/>
          <w:sz w:val="16"/>
          <w:szCs w:val="16"/>
        </w:rPr>
        <w:t>https://www.consilium.europa.eu/en/press/press-releases/2023/04/25/fit-for-55-council-adopts-key-pieces-of-legislation-delivering-on-2030-climate-targets/?utm_source=dsms-auto&amp;utm_medium=email&amp;utm_campaign=%27Fit+for+55%27%3a+Council+adopts+key+pieces+of+legislation+delivering+on+2030+climate+targets</w:t>
      </w:r>
    </w:p>
  </w:footnote>
  <w:footnote w:id="12">
    <w:p w14:paraId="6631AF0A" w14:textId="2639964B" w:rsidR="00BB6C05" w:rsidRPr="002003C9" w:rsidRDefault="00BB6C05">
      <w:pPr>
        <w:pStyle w:val="FootnoteText"/>
        <w:rPr>
          <w:rFonts w:ascii="Times New Roman" w:hAnsi="Times New Roman"/>
          <w:sz w:val="16"/>
          <w:szCs w:val="16"/>
        </w:rPr>
      </w:pPr>
      <w:r w:rsidRPr="00DD3198">
        <w:rPr>
          <w:rFonts w:ascii="Times New Roman" w:hAnsi="Times New Roman"/>
          <w:sz w:val="16"/>
          <w:szCs w:val="16"/>
          <w:vertAlign w:val="superscript"/>
        </w:rPr>
        <w:footnoteRef/>
      </w:r>
      <w:r w:rsidRPr="00DD3198">
        <w:rPr>
          <w:rFonts w:ascii="Times New Roman" w:hAnsi="Times New Roman"/>
          <w:sz w:val="16"/>
          <w:szCs w:val="16"/>
        </w:rPr>
        <w:t xml:space="preserve"> </w:t>
      </w:r>
      <w:r w:rsidR="004668FC" w:rsidRPr="00DD3198">
        <w:rPr>
          <w:rFonts w:ascii="Times New Roman" w:hAnsi="Times New Roman"/>
          <w:sz w:val="16"/>
          <w:szCs w:val="16"/>
        </w:rPr>
        <w:t>https://eur-lex.europa.eu/legal-content/LV/TXT/PDF/?uri=CELEX:02018R0842-20230516</w:t>
      </w:r>
    </w:p>
  </w:footnote>
  <w:footnote w:id="13">
    <w:p w14:paraId="481F699E" w14:textId="6A0AD962" w:rsidR="00AB4ECF" w:rsidRPr="002003C9" w:rsidRDefault="00AB4ECF" w:rsidP="00277B0C">
      <w:pPr>
        <w:pStyle w:val="FootnoteText"/>
        <w:jc w:val="both"/>
        <w:rPr>
          <w:rFonts w:ascii="Times New Roman" w:hAnsi="Times New Roman"/>
          <w:sz w:val="16"/>
          <w:szCs w:val="16"/>
        </w:rPr>
      </w:pPr>
      <w:r w:rsidRPr="00DD3198">
        <w:rPr>
          <w:rFonts w:ascii="Times New Roman" w:hAnsi="Times New Roman"/>
          <w:sz w:val="16"/>
          <w:szCs w:val="16"/>
          <w:shd w:val="clear" w:color="auto" w:fill="FFFFFF"/>
          <w:vertAlign w:val="superscript"/>
        </w:rPr>
        <w:footnoteRef/>
      </w:r>
      <w:r w:rsidR="5E9F89A2" w:rsidRPr="00DD3198">
        <w:rPr>
          <w:rFonts w:ascii="Times New Roman" w:hAnsi="Times New Roman"/>
          <w:sz w:val="16"/>
          <w:szCs w:val="16"/>
          <w:shd w:val="clear" w:color="auto" w:fill="FFFFFF"/>
        </w:rPr>
        <w:t xml:space="preserve"> Ikgadējie 2021.-2030. gada perioda emisiju sadales apjomi Latvijai tiek šobrīd aprēķināti.</w:t>
      </w:r>
    </w:p>
  </w:footnote>
  <w:footnote w:id="14">
    <w:p w14:paraId="465E6E5F" w14:textId="0CAC368E" w:rsidR="00ED2CF4" w:rsidRPr="00DD3198" w:rsidRDefault="00ED2CF4">
      <w:pPr>
        <w:pStyle w:val="FootnoteText"/>
        <w:jc w:val="both"/>
        <w:rPr>
          <w:rFonts w:ascii="Times New Roman" w:hAnsi="Times New Roman"/>
          <w:sz w:val="16"/>
          <w:szCs w:val="16"/>
        </w:rPr>
      </w:pPr>
      <w:r w:rsidRPr="00DD3198">
        <w:rPr>
          <w:rStyle w:val="FootnoteCharacters"/>
          <w:rFonts w:ascii="Times New Roman" w:hAnsi="Times New Roman"/>
          <w:sz w:val="16"/>
          <w:szCs w:val="16"/>
        </w:rPr>
        <w:footnoteRef/>
      </w:r>
      <w:r w:rsidR="003D3187" w:rsidRPr="00DD3198">
        <w:rPr>
          <w:rFonts w:ascii="Times New Roman" w:hAnsi="Times New Roman"/>
          <w:sz w:val="16"/>
          <w:szCs w:val="16"/>
        </w:rPr>
        <w:t xml:space="preserve"> Eiropas Parlamenta un Padomes 2013. gada 21. maija </w:t>
      </w:r>
      <w:r w:rsidR="002821E5" w:rsidRPr="00DD3198">
        <w:rPr>
          <w:rFonts w:ascii="Times New Roman" w:hAnsi="Times New Roman"/>
          <w:sz w:val="16"/>
          <w:szCs w:val="16"/>
        </w:rPr>
        <w:t>l</w:t>
      </w:r>
      <w:r w:rsidR="003D3187" w:rsidRPr="00DD3198">
        <w:rPr>
          <w:rFonts w:ascii="Times New Roman" w:hAnsi="Times New Roman"/>
          <w:sz w:val="16"/>
          <w:szCs w:val="16"/>
        </w:rPr>
        <w:t xml:space="preserve">ēmuma Nr. 529/2013 preambulas 12. punkts – </w:t>
      </w:r>
      <w:r w:rsidR="003D3187" w:rsidRPr="00DD3198">
        <w:rPr>
          <w:rFonts w:ascii="Times New Roman" w:hAnsi="Times New Roman"/>
          <w:sz w:val="16"/>
          <w:szCs w:val="16"/>
          <w:shd w:val="clear" w:color="auto" w:fill="FFFFFF"/>
        </w:rPr>
        <w:t>References līmeņi ir aplēses par gada neto emisijām vai piesaisti, kas meža apsaimniekošanas rezultātā rodas dalībvalsts teritorijā katrā uzskaites periodā iekļautajos gados, un tie būtu pārredzami jānosaka saskaņā ar Klimata konvencijas Līgumslēdzēju pušu lēmumiem 2/CMP.6 un Lēmumu 2/CMP.7.</w:t>
      </w:r>
      <w:r w:rsidR="003D3187" w:rsidRPr="00DD3198">
        <w:rPr>
          <w:rStyle w:val="apple-converted-space"/>
          <w:rFonts w:ascii="Times New Roman" w:hAnsi="Times New Roman"/>
          <w:sz w:val="16"/>
          <w:szCs w:val="16"/>
          <w:shd w:val="clear" w:color="auto" w:fill="FFFFFF"/>
        </w:rPr>
        <w:t xml:space="preserve"> </w:t>
      </w:r>
      <w:r w:rsidR="003D3187" w:rsidRPr="00DD3198">
        <w:rPr>
          <w:rFonts w:ascii="Times New Roman" w:hAnsi="Times New Roman"/>
          <w:sz w:val="16"/>
          <w:szCs w:val="16"/>
        </w:rPr>
        <w:t>Meža apsaimniekošanas references līmenis nozīmē CO</w:t>
      </w:r>
      <w:r w:rsidR="003D3187" w:rsidRPr="00DD3198">
        <w:rPr>
          <w:rFonts w:ascii="Times New Roman" w:hAnsi="Times New Roman"/>
          <w:sz w:val="16"/>
          <w:szCs w:val="16"/>
          <w:vertAlign w:val="subscript"/>
        </w:rPr>
        <w:t>2</w:t>
      </w:r>
      <w:r w:rsidR="003D3187" w:rsidRPr="00DD3198">
        <w:rPr>
          <w:rFonts w:ascii="Times New Roman" w:hAnsi="Times New Roman"/>
          <w:sz w:val="16"/>
          <w:szCs w:val="16"/>
        </w:rPr>
        <w:t xml:space="preserve"> piesaistes un SEG emisiju apjoma bilanci salīdzinājumā pret konkrētu gadu periodu. Šis mērķis tādējādi aptver gan CO</w:t>
      </w:r>
      <w:r w:rsidR="003D3187" w:rsidRPr="00DD3198">
        <w:rPr>
          <w:rFonts w:ascii="Times New Roman" w:hAnsi="Times New Roman"/>
          <w:sz w:val="16"/>
          <w:szCs w:val="16"/>
          <w:vertAlign w:val="subscript"/>
        </w:rPr>
        <w:t>2</w:t>
      </w:r>
      <w:r w:rsidR="003D3187" w:rsidRPr="00DD3198">
        <w:rPr>
          <w:rFonts w:ascii="Times New Roman" w:hAnsi="Times New Roman"/>
          <w:sz w:val="16"/>
          <w:szCs w:val="16"/>
        </w:rPr>
        <w:t xml:space="preserve"> piesaisti, gan SEG emisijas, un tāpēc tiek izteikts kā CO</w:t>
      </w:r>
      <w:r w:rsidR="003D3187" w:rsidRPr="00DD3198">
        <w:rPr>
          <w:rFonts w:ascii="Times New Roman" w:hAnsi="Times New Roman"/>
          <w:sz w:val="16"/>
          <w:szCs w:val="16"/>
          <w:vertAlign w:val="subscript"/>
        </w:rPr>
        <w:t>2</w:t>
      </w:r>
      <w:r w:rsidR="003D3187" w:rsidRPr="00DD3198">
        <w:rPr>
          <w:rFonts w:ascii="Times New Roman" w:hAnsi="Times New Roman"/>
          <w:sz w:val="16"/>
          <w:szCs w:val="16"/>
        </w:rPr>
        <w:t xml:space="preserve"> bilance.</w:t>
      </w:r>
    </w:p>
  </w:footnote>
  <w:footnote w:id="15">
    <w:p w14:paraId="2FBD0BAD" w14:textId="77777777" w:rsidR="00ED2CF4" w:rsidRPr="00DD3198" w:rsidRDefault="00ED2CF4">
      <w:pPr>
        <w:spacing w:after="0" w:line="240" w:lineRule="auto"/>
        <w:jc w:val="both"/>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Aprēķina kā kopējo emisiju un kopējās piesaistes summu attiecīgajās aktivitātēs kopā atbilstoši lēmuma 2/CMP.7. noteiktajiem uzskaites noteikumiem. </w:t>
      </w:r>
    </w:p>
  </w:footnote>
  <w:footnote w:id="16">
    <w:p w14:paraId="0275CB89" w14:textId="13BFE470"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00F96A5C" w:rsidRPr="00DD3198">
        <w:rPr>
          <w:rFonts w:ascii="Times New Roman" w:hAnsi="Times New Roman"/>
          <w:sz w:val="16"/>
          <w:szCs w:val="16"/>
        </w:rPr>
        <w:t xml:space="preserve"> </w:t>
      </w:r>
      <w:r w:rsidRPr="00DD3198">
        <w:rPr>
          <w:rFonts w:ascii="Times New Roman" w:hAnsi="Times New Roman"/>
          <w:sz w:val="16"/>
          <w:szCs w:val="16"/>
        </w:rPr>
        <w:t>Pārskati par otro saistību periodu 2013. - 2020. gads: http://unfccc.int/national_reports/initial_reports_under_the_kyoto_protocol/second_commitment_period_2013-2020/items/9499.php</w:t>
      </w:r>
    </w:p>
  </w:footnote>
  <w:footnote w:id="17">
    <w:p w14:paraId="7C0DF885" w14:textId="45B5A87F" w:rsidR="00ED2CF4" w:rsidRPr="00DD3198" w:rsidRDefault="00ED2CF4" w:rsidP="00AD54C7">
      <w:pPr>
        <w:pStyle w:val="doc-ti"/>
        <w:shd w:val="clear" w:color="auto" w:fill="FFFFFF"/>
        <w:spacing w:before="0" w:after="0"/>
        <w:textAlignment w:val="baseline"/>
        <w:rPr>
          <w:sz w:val="16"/>
          <w:szCs w:val="16"/>
        </w:rPr>
      </w:pPr>
      <w:r w:rsidRPr="00DD3198">
        <w:rPr>
          <w:rStyle w:val="FootnoteCharacters"/>
          <w:sz w:val="16"/>
          <w:szCs w:val="16"/>
        </w:rPr>
        <w:footnoteRef/>
      </w:r>
      <w:r w:rsidRPr="00DD3198">
        <w:rPr>
          <w:sz w:val="16"/>
          <w:szCs w:val="16"/>
        </w:rPr>
        <w:t> </w:t>
      </w:r>
      <w:r w:rsidRPr="00DD3198">
        <w:rPr>
          <w:bCs/>
          <w:sz w:val="16"/>
          <w:szCs w:val="16"/>
        </w:rPr>
        <w:t xml:space="preserve">Eiropas Parlamenta un Padomes 2013. gada 21. maija </w:t>
      </w:r>
      <w:r w:rsidR="002821E5" w:rsidRPr="00DD3198">
        <w:rPr>
          <w:bCs/>
          <w:sz w:val="16"/>
          <w:szCs w:val="16"/>
        </w:rPr>
        <w:t>l</w:t>
      </w:r>
      <w:r w:rsidRPr="00DD3198">
        <w:rPr>
          <w:bCs/>
          <w:sz w:val="16"/>
          <w:szCs w:val="16"/>
        </w:rPr>
        <w:t>ēmums Nr. 529/2013/ES par uzskaites noteikumiem attiecībā uz siltumnīcefekta gāzu emisijām un piesaisti, kas rodas darbībās, kuras saistītas ar zemes izmantošanu, zemes izmantošanas maiņu un mežsaimniecību, un par informāciju par rīcību, kas saistīta ar šīm darbībām.</w:t>
      </w:r>
    </w:p>
  </w:footnote>
  <w:footnote w:id="18">
    <w:p w14:paraId="0CE67995" w14:textId="70559C25" w:rsidR="00F6509F" w:rsidRPr="00DD3198" w:rsidRDefault="00F6509F" w:rsidP="70E7302E">
      <w:pPr>
        <w:pStyle w:val="doc-ti"/>
        <w:shd w:val="clear" w:color="auto" w:fill="FFFFFF" w:themeFill="background1"/>
        <w:spacing w:before="0" w:after="0"/>
        <w:textAlignment w:val="baseline"/>
        <w:rPr>
          <w:bCs/>
          <w:sz w:val="16"/>
          <w:szCs w:val="16"/>
        </w:rPr>
      </w:pPr>
      <w:r w:rsidRPr="00DD3198">
        <w:rPr>
          <w:sz w:val="16"/>
          <w:szCs w:val="16"/>
          <w:vertAlign w:val="superscript"/>
        </w:rPr>
        <w:footnoteRef/>
      </w:r>
      <w:r w:rsidR="70E7302E" w:rsidRPr="00DD3198">
        <w:rPr>
          <w:sz w:val="16"/>
          <w:szCs w:val="16"/>
          <w:vertAlign w:val="superscript"/>
        </w:rPr>
        <w:t xml:space="preserve"> </w:t>
      </w:r>
      <w:r w:rsidR="00301E5E" w:rsidRPr="00DD3198">
        <w:rPr>
          <w:sz w:val="16"/>
          <w:szCs w:val="16"/>
          <w:vertAlign w:val="superscript"/>
        </w:rPr>
        <w:t xml:space="preserve"> </w:t>
      </w:r>
      <w:r w:rsidR="00365C31" w:rsidRPr="00DD3198">
        <w:rPr>
          <w:sz w:val="16"/>
          <w:szCs w:val="16"/>
        </w:rPr>
        <w:t>Konsolidētā versija:</w:t>
      </w:r>
      <w:r w:rsidRPr="00DD3198">
        <w:rPr>
          <w:sz w:val="16"/>
          <w:szCs w:val="16"/>
        </w:rPr>
        <w:t xml:space="preserve"> </w:t>
      </w:r>
      <w:r w:rsidR="00F22FB3" w:rsidRPr="00DD3198">
        <w:rPr>
          <w:bCs/>
          <w:sz w:val="16"/>
          <w:szCs w:val="16"/>
        </w:rPr>
        <w:t>https://eur-lex.europa.eu/legal-content/LV/TXT/PDF/?uri=CELEX:32023R0839&amp;qid=</w:t>
      </w:r>
      <w:r w:rsidR="70E7302E" w:rsidRPr="00DD3198">
        <w:rPr>
          <w:sz w:val="16"/>
          <w:szCs w:val="16"/>
        </w:rPr>
        <w:t>1684740746769</w:t>
      </w:r>
    </w:p>
  </w:footnote>
  <w:footnote w:id="19">
    <w:p w14:paraId="42CE8AD9" w14:textId="295FA7AC" w:rsidR="00187F4C" w:rsidRPr="00581D91" w:rsidRDefault="00187F4C" w:rsidP="00947C79">
      <w:pPr>
        <w:pStyle w:val="CommentText"/>
        <w:spacing w:after="0"/>
        <w:rPr>
          <w:rFonts w:ascii="Times New Roman" w:hAnsi="Times New Roman"/>
          <w:sz w:val="16"/>
          <w:szCs w:val="16"/>
        </w:rPr>
      </w:pPr>
      <w:r w:rsidRPr="00DD3198">
        <w:rPr>
          <w:rFonts w:ascii="Times New Roman" w:hAnsi="Times New Roman"/>
          <w:color w:val="000000"/>
          <w:sz w:val="16"/>
          <w:szCs w:val="16"/>
          <w:shd w:val="clear" w:color="auto" w:fill="FFFFFF"/>
          <w:vertAlign w:val="superscript"/>
        </w:rPr>
        <w:footnoteRef/>
      </w:r>
      <w:r w:rsidRPr="00DD3198">
        <w:rPr>
          <w:rFonts w:ascii="Times New Roman" w:hAnsi="Times New Roman"/>
          <w:color w:val="000000"/>
          <w:sz w:val="16"/>
          <w:szCs w:val="16"/>
          <w:shd w:val="clear" w:color="auto" w:fill="FFFFFF"/>
        </w:rPr>
        <w:t xml:space="preserve"> Konsolidētā versija: https://eur-lex.europa.eu/legal-content/EN/TXT/?uri=CELEX%3A02018R0841-20230511</w:t>
      </w:r>
    </w:p>
  </w:footnote>
  <w:footnote w:id="20">
    <w:p w14:paraId="163C1EDC" w14:textId="352F54B3" w:rsidR="00ED2CF4" w:rsidRPr="00DD3198" w:rsidRDefault="00ED2CF4">
      <w:pPr>
        <w:pStyle w:val="CommentText"/>
        <w:spacing w:after="0"/>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Saskaņā ar Saistību pārdales regulas (ESR) 7.pantu Latvijai kopējais daudzums, ko ņem vērā par visiem gadiem 2021.–2030. gada periodā, nepārsniedz 3.1 </w:t>
      </w:r>
      <w:r w:rsidRPr="00DD3198">
        <w:rPr>
          <w:rFonts w:ascii="Times New Roman" w:hAnsi="Times New Roman"/>
          <w:color w:val="000000"/>
          <w:sz w:val="16"/>
          <w:szCs w:val="16"/>
          <w:shd w:val="clear" w:color="auto" w:fill="FFFFFF"/>
        </w:rPr>
        <w:t>miljons tonnu CO</w:t>
      </w:r>
      <w:r w:rsidRPr="00DD3198">
        <w:rPr>
          <w:rStyle w:val="sub"/>
          <w:rFonts w:ascii="Times New Roman" w:hAnsi="Times New Roman"/>
          <w:color w:val="000000"/>
          <w:sz w:val="16"/>
          <w:szCs w:val="16"/>
          <w:shd w:val="clear" w:color="auto" w:fill="FFFFFF"/>
          <w:vertAlign w:val="subscript"/>
        </w:rPr>
        <w:t>2</w:t>
      </w:r>
      <w:r w:rsidRPr="00DD3198">
        <w:rPr>
          <w:rFonts w:ascii="Times New Roman" w:hAnsi="Times New Roman"/>
          <w:color w:val="000000"/>
          <w:sz w:val="16"/>
          <w:szCs w:val="16"/>
          <w:shd w:val="clear" w:color="auto" w:fill="FFFFFF"/>
        </w:rPr>
        <w:t> </w:t>
      </w:r>
      <w:r w:rsidRPr="00DD3198">
        <w:rPr>
          <w:rFonts w:ascii="Times New Roman" w:hAnsi="Times New Roman"/>
          <w:color w:val="000000"/>
          <w:sz w:val="16"/>
          <w:szCs w:val="16"/>
          <w:shd w:val="clear" w:color="auto" w:fill="FFFFFF"/>
        </w:rPr>
        <w:t>ekv.</w:t>
      </w:r>
      <w:r w:rsidRPr="00DD3198">
        <w:rPr>
          <w:rFonts w:ascii="Times New Roman" w:hAnsi="Times New Roman"/>
          <w:sz w:val="16"/>
          <w:szCs w:val="16"/>
        </w:rPr>
        <w:t xml:space="preserve"> kopējās neto piesaistes maksimālo apjomu.</w:t>
      </w:r>
    </w:p>
  </w:footnote>
  <w:footnote w:id="21">
    <w:p w14:paraId="1B789A77" w14:textId="76A46258"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Maksimālais k</w:t>
      </w:r>
      <w:r w:rsidRPr="00DD3198">
        <w:rPr>
          <w:rFonts w:ascii="Times New Roman" w:hAnsi="Times New Roman"/>
          <w:color w:val="000000"/>
          <w:sz w:val="16"/>
          <w:szCs w:val="16"/>
          <w:shd w:val="clear" w:color="auto" w:fill="FFFFFF"/>
        </w:rPr>
        <w:t>ompensācijas  apjoms Latvijai – saskaņā ar ZIZIMM regulas VII pielikumu 25,6 miljons tonnu CO</w:t>
      </w:r>
      <w:r w:rsidRPr="00DD3198">
        <w:rPr>
          <w:rStyle w:val="sub"/>
          <w:rFonts w:ascii="Times New Roman" w:hAnsi="Times New Roman"/>
          <w:color w:val="000000"/>
          <w:sz w:val="16"/>
          <w:szCs w:val="16"/>
          <w:shd w:val="clear" w:color="auto" w:fill="FFFFFF"/>
          <w:vertAlign w:val="subscript"/>
        </w:rPr>
        <w:t>2</w:t>
      </w:r>
      <w:r w:rsidRPr="00DD3198">
        <w:rPr>
          <w:rFonts w:ascii="Times New Roman" w:hAnsi="Times New Roman"/>
          <w:color w:val="000000"/>
          <w:sz w:val="16"/>
          <w:szCs w:val="16"/>
          <w:shd w:val="clear" w:color="auto" w:fill="FFFFFF"/>
        </w:rPr>
        <w:t> </w:t>
      </w:r>
      <w:r w:rsidRPr="00DD3198">
        <w:rPr>
          <w:rFonts w:ascii="Times New Roman" w:hAnsi="Times New Roman"/>
          <w:color w:val="000000"/>
          <w:sz w:val="16"/>
          <w:szCs w:val="16"/>
          <w:shd w:val="clear" w:color="auto" w:fill="FFFFFF"/>
        </w:rPr>
        <w:t>ekv. 2021.–2030. gada periodam (faktiskais pieejamais elastību apjoms 2021. – 2030. gads - 17,09 miljons tonnu CO</w:t>
      </w:r>
      <w:r w:rsidRPr="00DD3198">
        <w:rPr>
          <w:rFonts w:ascii="Times New Roman" w:hAnsi="Times New Roman"/>
          <w:color w:val="000000"/>
          <w:sz w:val="16"/>
          <w:szCs w:val="16"/>
          <w:shd w:val="clear" w:color="auto" w:fill="FFFFFF"/>
          <w:vertAlign w:val="subscript"/>
        </w:rPr>
        <w:t>2</w:t>
      </w:r>
      <w:r w:rsidRPr="00DD3198">
        <w:rPr>
          <w:rFonts w:ascii="Times New Roman" w:hAnsi="Times New Roman"/>
          <w:color w:val="000000"/>
          <w:sz w:val="16"/>
          <w:szCs w:val="16"/>
          <w:shd w:val="clear" w:color="auto" w:fill="FFFFFF"/>
        </w:rPr>
        <w:t xml:space="preserve"> ekv.)</w:t>
      </w:r>
    </w:p>
  </w:footnote>
  <w:footnote w:id="22">
    <w:p w14:paraId="7CCA9813" w14:textId="77777777" w:rsidR="00ED2CF4" w:rsidRPr="00DD3198" w:rsidRDefault="00ED2CF4">
      <w:pPr>
        <w:spacing w:after="0" w:line="240" w:lineRule="auto"/>
        <w:jc w:val="both"/>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Paskaidrojumi tabulā:</w:t>
      </w:r>
    </w:p>
    <w:p w14:paraId="033910BC" w14:textId="650DF1D7" w:rsidR="00ED2CF4" w:rsidRPr="00DD3198" w:rsidRDefault="00ED2CF4">
      <w:pPr>
        <w:spacing w:after="0" w:line="240" w:lineRule="auto"/>
        <w:jc w:val="both"/>
        <w:rPr>
          <w:rFonts w:ascii="Times New Roman" w:hAnsi="Times New Roman"/>
          <w:sz w:val="16"/>
          <w:szCs w:val="16"/>
        </w:rPr>
      </w:pPr>
      <w:r w:rsidRPr="00DD3198">
        <w:rPr>
          <w:rFonts w:ascii="Times New Roman" w:hAnsi="Times New Roman"/>
          <w:sz w:val="16"/>
          <w:szCs w:val="16"/>
        </w:rPr>
        <w:t xml:space="preserve">*Ne-ETS darbībām, uz kurām attiecas Eiropas Parlamenta un Padomes 2009. gada 23. aprīļa </w:t>
      </w:r>
      <w:r w:rsidR="002821E5" w:rsidRPr="00DD3198">
        <w:rPr>
          <w:rFonts w:ascii="Times New Roman" w:hAnsi="Times New Roman"/>
          <w:sz w:val="16"/>
          <w:szCs w:val="16"/>
        </w:rPr>
        <w:t>l</w:t>
      </w:r>
      <w:r w:rsidRPr="00DD3198">
        <w:rPr>
          <w:rFonts w:ascii="Times New Roman" w:hAnsi="Times New Roman"/>
          <w:sz w:val="16"/>
          <w:szCs w:val="16"/>
        </w:rPr>
        <w:t xml:space="preserve">ēmums Nr. 406/2009/EK par dalībvalstu pasākumiem siltumnīcas efektu izraisošu gāzu emisiju samazināšanai, lai izpildītu Kopienas saistības siltumnīcas efektu izraisošu gāzu emisiju samazināšanas jomā līdz 2020.  gadam (turpmāk </w:t>
      </w:r>
      <w:r w:rsidRPr="00DD3198">
        <w:rPr>
          <w:rFonts w:ascii="Times New Roman" w:hAnsi="Times New Roman"/>
          <w:sz w:val="16"/>
          <w:szCs w:val="16"/>
        </w:rPr>
        <w:noBreakHyphen/>
        <w:t xml:space="preserve"> Saistību pārdales lēmums (ESD)) SEG emisiju aprēķins veikts, izmantojot EK noteikto formulu – kopējais valsts SEG emisiju apjoms mīnus ES ETS operatoru verificētais oglekļa dioksīda emisiju apjoms mīnus iekšzemes gaisa transporta oglekļa dioksīda emisiju apjoms.</w:t>
      </w:r>
    </w:p>
    <w:p w14:paraId="3F43AB47" w14:textId="683DC666" w:rsidR="00ED2CF4" w:rsidRPr="00DD3198" w:rsidRDefault="00ED2CF4">
      <w:pPr>
        <w:spacing w:after="0" w:line="240" w:lineRule="auto"/>
        <w:ind w:left="426" w:hanging="284"/>
        <w:jc w:val="both"/>
        <w:rPr>
          <w:rFonts w:ascii="Times New Roman" w:hAnsi="Times New Roman"/>
          <w:sz w:val="16"/>
          <w:szCs w:val="16"/>
        </w:rPr>
      </w:pPr>
      <w:r w:rsidRPr="00DD3198">
        <w:rPr>
          <w:rFonts w:ascii="Times New Roman" w:hAnsi="Times New Roman"/>
          <w:sz w:val="16"/>
          <w:szCs w:val="16"/>
        </w:rPr>
        <w:t>a – ETS</w:t>
      </w:r>
      <w:r w:rsidR="0039694F" w:rsidRPr="00DD3198">
        <w:rPr>
          <w:rFonts w:ascii="Times New Roman" w:hAnsi="Times New Roman"/>
          <w:sz w:val="16"/>
          <w:szCs w:val="16"/>
        </w:rPr>
        <w:t xml:space="preserve">, ne-ETS </w:t>
      </w:r>
      <w:r w:rsidRPr="00DD3198">
        <w:rPr>
          <w:rFonts w:ascii="Times New Roman" w:hAnsi="Times New Roman"/>
          <w:sz w:val="16"/>
          <w:szCs w:val="16"/>
        </w:rPr>
        <w:t>mērķi, noteikt</w:t>
      </w:r>
      <w:r w:rsidR="00ED1588" w:rsidRPr="00DD3198">
        <w:rPr>
          <w:rFonts w:ascii="Times New Roman" w:hAnsi="Times New Roman"/>
          <w:sz w:val="16"/>
          <w:szCs w:val="16"/>
        </w:rPr>
        <w:t>i</w:t>
      </w:r>
      <w:r w:rsidRPr="00DD3198">
        <w:rPr>
          <w:rFonts w:ascii="Times New Roman" w:hAnsi="Times New Roman"/>
          <w:sz w:val="16"/>
          <w:szCs w:val="16"/>
        </w:rPr>
        <w:t xml:space="preserve"> </w:t>
      </w:r>
      <w:r w:rsidRPr="00DD3198">
        <w:rPr>
          <w:rFonts w:ascii="Times New Roman" w:eastAsia="Times New Roman" w:hAnsi="Times New Roman"/>
          <w:kern w:val="2"/>
          <w:sz w:val="16"/>
          <w:szCs w:val="16"/>
          <w:lang w:eastAsia="lv-LV"/>
        </w:rPr>
        <w:t>pret 2005. gadu.</w:t>
      </w:r>
    </w:p>
    <w:p w14:paraId="220E985E" w14:textId="4825B59C" w:rsidR="00ED2CF4" w:rsidRPr="00DD3198" w:rsidRDefault="00ED2CF4">
      <w:pPr>
        <w:spacing w:after="0" w:line="240" w:lineRule="auto"/>
        <w:ind w:left="426" w:hanging="284"/>
        <w:jc w:val="both"/>
        <w:rPr>
          <w:rFonts w:ascii="Times New Roman" w:hAnsi="Times New Roman"/>
          <w:sz w:val="16"/>
          <w:szCs w:val="16"/>
        </w:rPr>
      </w:pPr>
      <w:r w:rsidRPr="00DD3198">
        <w:rPr>
          <w:rFonts w:ascii="Times New Roman" w:hAnsi="Times New Roman"/>
          <w:sz w:val="16"/>
          <w:szCs w:val="16"/>
        </w:rPr>
        <w:t>b - Saskaņā ar Saistību pārdales lēmuma (ESD) 3. pantu.</w:t>
      </w:r>
    </w:p>
    <w:p w14:paraId="24F802E6" w14:textId="0D590955" w:rsidR="00ED2CF4" w:rsidRPr="00DD3198" w:rsidRDefault="00ED2CF4">
      <w:pPr>
        <w:spacing w:after="0" w:line="240" w:lineRule="auto"/>
        <w:ind w:left="426" w:hanging="284"/>
        <w:jc w:val="both"/>
        <w:rPr>
          <w:rFonts w:ascii="Times New Roman" w:hAnsi="Times New Roman"/>
          <w:sz w:val="16"/>
          <w:szCs w:val="16"/>
        </w:rPr>
      </w:pPr>
      <w:r w:rsidRPr="00DD3198">
        <w:rPr>
          <w:rFonts w:ascii="Times New Roman" w:hAnsi="Times New Roman"/>
          <w:sz w:val="16"/>
          <w:szCs w:val="16"/>
        </w:rPr>
        <w:t>c - Vides politikas pamatnostādnes 2014.-2020. gadam.</w:t>
      </w:r>
    </w:p>
    <w:p w14:paraId="59940699" w14:textId="30D34C05" w:rsidR="00ED2CF4" w:rsidRPr="00DD3198" w:rsidRDefault="00ED2CF4">
      <w:pPr>
        <w:spacing w:after="0" w:line="240" w:lineRule="auto"/>
        <w:ind w:left="426" w:hanging="284"/>
        <w:jc w:val="both"/>
        <w:rPr>
          <w:rFonts w:ascii="Times New Roman" w:hAnsi="Times New Roman"/>
          <w:sz w:val="16"/>
          <w:szCs w:val="16"/>
        </w:rPr>
      </w:pPr>
      <w:r w:rsidRPr="00DD3198">
        <w:rPr>
          <w:rFonts w:ascii="Times New Roman" w:hAnsi="Times New Roman"/>
          <w:sz w:val="16"/>
          <w:szCs w:val="16"/>
        </w:rPr>
        <w:t>d1 - Meža apsaimniekošanas references līmenis MARL (jeb meža apsaimniekošanas CO</w:t>
      </w:r>
      <w:r w:rsidRPr="00DD3198">
        <w:rPr>
          <w:rFonts w:ascii="Times New Roman" w:hAnsi="Times New Roman"/>
          <w:sz w:val="16"/>
          <w:szCs w:val="16"/>
          <w:vertAlign w:val="subscript"/>
        </w:rPr>
        <w:t>2</w:t>
      </w:r>
      <w:r w:rsidRPr="00DD3198">
        <w:rPr>
          <w:rFonts w:ascii="Times New Roman" w:hAnsi="Times New Roman"/>
          <w:sz w:val="16"/>
          <w:szCs w:val="16"/>
        </w:rPr>
        <w:t xml:space="preserve"> bilances mērķis) periodam 2013.- 2020.g. -16 302 </w:t>
      </w:r>
      <w:r w:rsidRPr="00DD3198">
        <w:rPr>
          <w:rFonts w:ascii="Times New Roman" w:hAnsi="Times New Roman"/>
          <w:sz w:val="16"/>
          <w:szCs w:val="16"/>
        </w:rPr>
        <w:t>kt CO</w:t>
      </w:r>
      <w:r w:rsidRPr="00DD3198">
        <w:rPr>
          <w:rFonts w:ascii="Times New Roman" w:hAnsi="Times New Roman"/>
          <w:sz w:val="16"/>
          <w:szCs w:val="16"/>
          <w:vertAlign w:val="subscript"/>
        </w:rPr>
        <w:t>2</w:t>
      </w:r>
      <w:r w:rsidRPr="00DD3198">
        <w:rPr>
          <w:rFonts w:ascii="Times New Roman" w:hAnsi="Times New Roman"/>
          <w:sz w:val="16"/>
          <w:szCs w:val="16"/>
        </w:rPr>
        <w:t xml:space="preserve"> ekvivalenti, balstoties uz Klimata konvencijas Līgumslēdzēju pušu konferencē apstiprinātā lēmuma 2/CMP.7 15. punktu pārrēķināts 2022. gada SEG inventarizācijas ietvaros balstoties uz veiktajām tehniskām korekcijām.</w:t>
      </w:r>
    </w:p>
    <w:p w14:paraId="1ECDFBA4" w14:textId="77777777" w:rsidR="00ED2CF4" w:rsidRPr="00DD3198" w:rsidRDefault="00ED2CF4">
      <w:pPr>
        <w:spacing w:after="0" w:line="240" w:lineRule="auto"/>
        <w:ind w:left="426" w:hanging="284"/>
        <w:jc w:val="both"/>
        <w:rPr>
          <w:rFonts w:ascii="Times New Roman" w:hAnsi="Times New Roman"/>
          <w:sz w:val="16"/>
          <w:szCs w:val="16"/>
        </w:rPr>
      </w:pPr>
      <w:r w:rsidRPr="00DD3198">
        <w:rPr>
          <w:rFonts w:ascii="Times New Roman" w:hAnsi="Times New Roman"/>
          <w:sz w:val="16"/>
          <w:szCs w:val="16"/>
        </w:rPr>
        <w:t>d2 -Meža references līmenis MRL periodam 2021. - 2025. gadam tika aprēķināts un iesniegts EK 2019. gada 30. decembrī un tiks apstiprināts ar ES deleģēto aktu līdz 2020. gada 31. oktobrim.</w:t>
      </w:r>
    </w:p>
    <w:p w14:paraId="4DDDF37F" w14:textId="0025C85F" w:rsidR="00ED2CF4" w:rsidRPr="00DD3198" w:rsidRDefault="00ED2CF4" w:rsidP="00AC3AE5">
      <w:pPr>
        <w:spacing w:after="0" w:line="240" w:lineRule="auto"/>
        <w:ind w:left="426" w:hanging="284"/>
        <w:jc w:val="both"/>
        <w:rPr>
          <w:rFonts w:ascii="Times New Roman" w:hAnsi="Times New Roman"/>
          <w:sz w:val="16"/>
          <w:szCs w:val="16"/>
        </w:rPr>
      </w:pPr>
      <w:r w:rsidRPr="00DD3198">
        <w:rPr>
          <w:rFonts w:ascii="Times New Roman" w:hAnsi="Times New Roman"/>
          <w:sz w:val="16"/>
          <w:szCs w:val="16"/>
        </w:rPr>
        <w:t xml:space="preserve">e - Latvija par meža apsaimniekošanas, apmežošanas un atmežošanas aktivitātēm (attiecīgi Kioto protokola 3. panta </w:t>
      </w:r>
      <w:r w:rsidR="002821E5" w:rsidRPr="00DD3198">
        <w:rPr>
          <w:rFonts w:ascii="Times New Roman" w:hAnsi="Times New Roman"/>
          <w:sz w:val="16"/>
          <w:szCs w:val="16"/>
        </w:rPr>
        <w:t xml:space="preserve">ceturtā daļa </w:t>
      </w:r>
      <w:r w:rsidRPr="00DD3198">
        <w:rPr>
          <w:rFonts w:ascii="Times New Roman" w:hAnsi="Times New Roman"/>
          <w:sz w:val="16"/>
          <w:szCs w:val="16"/>
        </w:rPr>
        <w:t xml:space="preserve">un Kioto protokola 3. panta </w:t>
      </w:r>
      <w:r w:rsidR="002821E5" w:rsidRPr="00DD3198">
        <w:rPr>
          <w:rFonts w:ascii="Times New Roman" w:hAnsi="Times New Roman"/>
          <w:sz w:val="16"/>
          <w:szCs w:val="16"/>
        </w:rPr>
        <w:t>trešā daļa</w:t>
      </w:r>
      <w:r w:rsidRPr="00DD3198">
        <w:rPr>
          <w:rFonts w:ascii="Times New Roman" w:hAnsi="Times New Roman"/>
          <w:sz w:val="16"/>
          <w:szCs w:val="16"/>
        </w:rPr>
        <w:t>) atbilstoši 2/CMP.7. lēmuma prasībām atskaitīsies Kioto protokola 2. perioda beigās. Aprēķina kā kopējo SEG emisiju un kopējās piesaistes summu attiecīgajās aktivitātēs (attēlotas tabulas kreisajā pusē) kopā atbilstoši lēmuma 2/CMP.7. noteiktajiem uzskaites noteikumiem.</w:t>
      </w:r>
    </w:p>
  </w:footnote>
  <w:footnote w:id="23">
    <w:p w14:paraId="56D32B39" w14:textId="52341FEA" w:rsidR="008A6477" w:rsidRPr="00DD3198" w:rsidRDefault="008A6477">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002849DD" w:rsidRPr="00DD3198">
        <w:rPr>
          <w:rFonts w:ascii="Times New Roman" w:hAnsi="Times New Roman"/>
          <w:sz w:val="16"/>
          <w:szCs w:val="16"/>
        </w:rPr>
        <w:t xml:space="preserve"> </w:t>
      </w:r>
      <w:r w:rsidR="12720D23" w:rsidRPr="00DD3198">
        <w:rPr>
          <w:rFonts w:ascii="Times New Roman" w:hAnsi="Times New Roman"/>
          <w:sz w:val="16"/>
          <w:szCs w:val="16"/>
        </w:rPr>
        <w:t>Saistību pārdales regulas (ESR) konsolidētā versija: https://eur-lex.europa.eu/legal-content/LV/TXT/PDF/?uri=CELEX:02018R0842-20230516</w:t>
      </w:r>
    </w:p>
  </w:footnote>
  <w:footnote w:id="24">
    <w:p w14:paraId="0828FDC7" w14:textId="34B9453A" w:rsidR="008A6477" w:rsidRPr="00DD3198" w:rsidRDefault="009327C7" w:rsidP="00EF122E">
      <w:pPr>
        <w:pStyle w:val="FootnoteText"/>
        <w:rPr>
          <w:rFonts w:ascii="Times New Roman" w:hAnsi="Times New Roman"/>
          <w:sz w:val="16"/>
          <w:szCs w:val="16"/>
        </w:rPr>
      </w:pPr>
      <w:r w:rsidRPr="00DD3198">
        <w:rPr>
          <w:rFonts w:ascii="Times New Roman" w:hAnsi="Times New Roman"/>
          <w:sz w:val="16"/>
          <w:szCs w:val="16"/>
          <w:vertAlign w:val="superscript"/>
        </w:rPr>
        <w:t>22</w:t>
      </w:r>
      <w:r w:rsidR="002849DD" w:rsidRPr="00DD3198">
        <w:rPr>
          <w:rFonts w:ascii="Times New Roman" w:hAnsi="Times New Roman"/>
          <w:sz w:val="16"/>
          <w:szCs w:val="16"/>
          <w:vertAlign w:val="superscript"/>
        </w:rPr>
        <w:t xml:space="preserve"> </w:t>
      </w:r>
      <w:r w:rsidR="008A6477" w:rsidRPr="00DD3198">
        <w:rPr>
          <w:rFonts w:ascii="Times New Roman" w:hAnsi="Times New Roman"/>
          <w:sz w:val="16"/>
          <w:szCs w:val="16"/>
        </w:rPr>
        <w:t xml:space="preserve">Saskaņā ar ZIZIMM regulu sasniedzamo </w:t>
      </w:r>
      <w:r w:rsidR="008A6477" w:rsidRPr="00DD3198">
        <w:rPr>
          <w:rFonts w:ascii="Times New Roman" w:hAnsi="Times New Roman"/>
          <w:sz w:val="16"/>
          <w:szCs w:val="16"/>
        </w:rPr>
        <w:t>mērķradītāju 2030.gadam Latvijai aprēķina kā 2016. - 2018. gada vidējās faktiskās SEG no 2032. gada SEG inventarizācijas tām pieskaitot ZIZIMM regulas grozījumu IIa pielikumā, “c” kolonnā noteikto nemainīgo mērķrādītāja daļu -639 kt CO</w:t>
      </w:r>
      <w:r w:rsidR="008A6477" w:rsidRPr="00DD3198">
        <w:rPr>
          <w:rFonts w:ascii="Times New Roman" w:hAnsi="Times New Roman"/>
          <w:sz w:val="16"/>
          <w:szCs w:val="16"/>
          <w:vertAlign w:val="subscript"/>
        </w:rPr>
        <w:t xml:space="preserve">2 </w:t>
      </w:r>
      <w:r w:rsidR="008A6477" w:rsidRPr="00DD3198">
        <w:rPr>
          <w:rFonts w:ascii="Times New Roman" w:hAnsi="Times New Roman"/>
          <w:sz w:val="16"/>
          <w:szCs w:val="16"/>
        </w:rPr>
        <w:t>ekv. ZIZIMM regulas grozījumos iekļautais mērķrādītājs -644 kt CO</w:t>
      </w:r>
      <w:r w:rsidR="008A6477" w:rsidRPr="00DD3198">
        <w:rPr>
          <w:rFonts w:ascii="Times New Roman" w:hAnsi="Times New Roman"/>
          <w:sz w:val="16"/>
          <w:szCs w:val="16"/>
          <w:vertAlign w:val="subscript"/>
        </w:rPr>
        <w:t xml:space="preserve">2 </w:t>
      </w:r>
      <w:r w:rsidR="008A6477" w:rsidRPr="00DD3198">
        <w:rPr>
          <w:rFonts w:ascii="Times New Roman" w:hAnsi="Times New Roman"/>
          <w:sz w:val="16"/>
          <w:szCs w:val="16"/>
        </w:rPr>
        <w:t>ekv  ir aprēķināts balstoties uz vidējo SEG lielumu par 2016. - 2018. gadu (-6 kt CO</w:t>
      </w:r>
      <w:r w:rsidR="008A6477" w:rsidRPr="00DD3198">
        <w:rPr>
          <w:rFonts w:ascii="Times New Roman" w:hAnsi="Times New Roman"/>
          <w:sz w:val="16"/>
          <w:szCs w:val="16"/>
          <w:vertAlign w:val="subscript"/>
        </w:rPr>
        <w:t>2</w:t>
      </w:r>
      <w:r w:rsidR="008A6477" w:rsidRPr="00DD3198">
        <w:rPr>
          <w:rFonts w:ascii="Times New Roman" w:hAnsi="Times New Roman"/>
          <w:sz w:val="16"/>
          <w:szCs w:val="16"/>
        </w:rPr>
        <w:t xml:space="preserve"> ekv.) no  2020. gada Latvijas SEG inventarizācijas, kuram pieskaitīta nemainīgā</w:t>
      </w:r>
      <w:r w:rsidR="008A6477" w:rsidRPr="008707A3">
        <w:rPr>
          <w:rFonts w:ascii="Times New Roman" w:hAnsi="Times New Roman"/>
          <w:sz w:val="16"/>
          <w:szCs w:val="16"/>
        </w:rPr>
        <w:t xml:space="preserve"> </w:t>
      </w:r>
      <w:r w:rsidR="008A6477" w:rsidRPr="00DD3198">
        <w:rPr>
          <w:rFonts w:ascii="Times New Roman" w:hAnsi="Times New Roman"/>
          <w:sz w:val="16"/>
          <w:szCs w:val="16"/>
        </w:rPr>
        <w:t>mērķrādītāja daļa -639 kt CO</w:t>
      </w:r>
      <w:r w:rsidR="008A6477" w:rsidRPr="00DD3198">
        <w:rPr>
          <w:rFonts w:ascii="Times New Roman" w:hAnsi="Times New Roman"/>
          <w:sz w:val="16"/>
          <w:szCs w:val="16"/>
          <w:vertAlign w:val="subscript"/>
        </w:rPr>
        <w:t xml:space="preserve">2 </w:t>
      </w:r>
      <w:r w:rsidR="008A6477" w:rsidRPr="00DD3198">
        <w:rPr>
          <w:rFonts w:ascii="Times New Roman" w:hAnsi="Times New Roman"/>
          <w:sz w:val="16"/>
          <w:szCs w:val="16"/>
        </w:rPr>
        <w:t>ekv.</w:t>
      </w:r>
    </w:p>
  </w:footnote>
  <w:footnote w:id="25">
    <w:p w14:paraId="614FBEA4" w14:textId="7D6CCE52"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002849DD" w:rsidRPr="00DD3198">
        <w:rPr>
          <w:rFonts w:ascii="Times New Roman" w:hAnsi="Times New Roman"/>
          <w:sz w:val="16"/>
          <w:szCs w:val="16"/>
        </w:rPr>
        <w:t xml:space="preserve"> </w:t>
      </w:r>
      <w:r w:rsidRPr="00DD3198">
        <w:rPr>
          <w:rFonts w:ascii="Times New Roman" w:hAnsi="Times New Roman"/>
          <w:sz w:val="16"/>
          <w:szCs w:val="16"/>
        </w:rPr>
        <w:t xml:space="preserve">2019. gada 12. decembrī Eiropadomes secinājumi: Pieejams tiešsaistē: </w:t>
      </w:r>
      <w:hyperlink r:id="rId1">
        <w:r w:rsidRPr="00DD3198">
          <w:rPr>
            <w:rStyle w:val="Hyperlink"/>
            <w:rFonts w:ascii="Times New Roman" w:hAnsi="Times New Roman"/>
            <w:sz w:val="16"/>
            <w:szCs w:val="16"/>
          </w:rPr>
          <w:t>https://data.consilium.europa.eu/doc/document/ST-29-2019-INIT/lv/pdf</w:t>
        </w:r>
      </w:hyperlink>
    </w:p>
  </w:footnote>
  <w:footnote w:id="26">
    <w:p w14:paraId="4B5175BD" w14:textId="77777777" w:rsidR="00ED2CF4" w:rsidRPr="008707A3"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Pieejams tiešsaistē angļu valodā: </w:t>
      </w:r>
      <w:hyperlink r:id="rId2" w:anchor="page=2" w:history="1">
        <w:r w:rsidRPr="00DD3198">
          <w:rPr>
            <w:rStyle w:val="Hyperlink"/>
            <w:rFonts w:ascii="Times New Roman" w:hAnsi="Times New Roman"/>
            <w:sz w:val="16"/>
            <w:szCs w:val="16"/>
          </w:rPr>
          <w:t>https://unfccc.int/resource/docs/2015/cop21/eng/10a01.pdf#page=2</w:t>
        </w:r>
      </w:hyperlink>
    </w:p>
  </w:footnote>
  <w:footnote w:id="27">
    <w:p w14:paraId="0F1EBD8A" w14:textId="7777777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stratēģija </w:t>
      </w:r>
      <w:r w:rsidRPr="00DD3198">
        <w:rPr>
          <w:rFonts w:ascii="Times New Roman" w:hAnsi="Times New Roman"/>
          <w:sz w:val="16"/>
          <w:szCs w:val="16"/>
        </w:rPr>
        <w:t xml:space="preserve">klimatneitralitātes sasniegšanai līdz 2050. gadam. Pieejama tiešsaistē: </w:t>
      </w:r>
      <w:r w:rsidRPr="00DD3198">
        <w:rPr>
          <w:rStyle w:val="Hyperlink"/>
          <w:rFonts w:ascii="Times New Roman" w:hAnsi="Times New Roman"/>
          <w:sz w:val="16"/>
          <w:szCs w:val="16"/>
        </w:rPr>
        <w:t>http://polsis.mk.gov.lv/documents/6641</w:t>
      </w:r>
    </w:p>
  </w:footnote>
  <w:footnote w:id="28">
    <w:p w14:paraId="2959FD7F" w14:textId="7777777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MK rīkojums Nr.380 </w:t>
      </w:r>
      <w:r w:rsidRPr="00DD3198">
        <w:rPr>
          <w:rFonts w:ascii="Times New Roman" w:hAnsi="Times New Roman"/>
          <w:i/>
          <w:sz w:val="16"/>
          <w:szCs w:val="16"/>
        </w:rPr>
        <w:t>Par Latvijas pielāgošanās klimata pārmaiņām plānu laika posmam līdz 2030. gadam</w:t>
      </w:r>
      <w:r w:rsidRPr="00DD3198">
        <w:rPr>
          <w:rFonts w:ascii="Times New Roman" w:hAnsi="Times New Roman"/>
          <w:sz w:val="16"/>
          <w:szCs w:val="16"/>
        </w:rPr>
        <w:t>: https://likumi.lv/ta/id/308330-par-latvijas-pielagosanas-klimata-parmainam-planu-laika-posmam-lidz-2030-gadam</w:t>
      </w:r>
    </w:p>
  </w:footnote>
  <w:footnote w:id="29">
    <w:p w14:paraId="1DA1F828" w14:textId="5D6140E4" w:rsidR="002823E5" w:rsidRPr="008707A3" w:rsidRDefault="002823E5">
      <w:pPr>
        <w:pStyle w:val="FootnoteText"/>
        <w:rPr>
          <w:rFonts w:ascii="Times New Roman" w:hAnsi="Times New Roman"/>
          <w:sz w:val="16"/>
          <w:szCs w:val="16"/>
        </w:rPr>
      </w:pPr>
      <w:r w:rsidRPr="00DD3198">
        <w:rPr>
          <w:rFonts w:ascii="Times New Roman" w:hAnsi="Times New Roman"/>
          <w:sz w:val="16"/>
          <w:szCs w:val="16"/>
          <w:vertAlign w:val="superscript"/>
        </w:rPr>
        <w:footnoteRef/>
      </w:r>
      <w:r w:rsidRPr="00DD3198">
        <w:rPr>
          <w:rFonts w:ascii="Times New Roman" w:hAnsi="Times New Roman"/>
          <w:sz w:val="16"/>
          <w:szCs w:val="16"/>
          <w:vertAlign w:val="superscript"/>
        </w:rPr>
        <w:t xml:space="preserve"> </w:t>
      </w:r>
      <w:r w:rsidR="00362B0D" w:rsidRPr="00DD3198">
        <w:rPr>
          <w:rFonts w:ascii="Times New Roman" w:hAnsi="Times New Roman"/>
          <w:sz w:val="16"/>
          <w:szCs w:val="16"/>
        </w:rPr>
        <w:t>Ministru kabineta 2022. gada 23. decembra rīkojuma Nr. 968 “Par Ekonomikas ministrijas un Vides aizsardzības un reģionālās attīstības ministrijas reorganizāciju un Klimata un enerģētikas ministrijas izveidošanu” 2.2. apakšpunkts noteic, ka Klimata un enerģētikas ministrija (turpmāk – KEM) ir VARAM funkcijas pārņēmēja klimata politikas jomā.</w:t>
      </w:r>
      <w:r w:rsidR="00362B0D" w:rsidRPr="008707A3">
        <w:rPr>
          <w:rFonts w:ascii="Times New Roman" w:hAnsi="Times New Roman"/>
          <w:sz w:val="16"/>
          <w:szCs w:val="16"/>
        </w:rPr>
        <w:t> </w:t>
      </w:r>
    </w:p>
  </w:footnote>
  <w:footnote w:id="30">
    <w:p w14:paraId="7C5ECAF9" w14:textId="1AAED1E1"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w:t>
      </w:r>
      <w:r w:rsidR="002821E5" w:rsidRPr="00DD3198">
        <w:rPr>
          <w:rFonts w:ascii="Times New Roman" w:hAnsi="Times New Roman"/>
          <w:sz w:val="16"/>
          <w:szCs w:val="16"/>
        </w:rPr>
        <w:t>pieejams tiešsaistē angļu valodā:</w:t>
      </w:r>
      <w:r w:rsidRPr="00DD3198">
        <w:rPr>
          <w:rFonts w:ascii="Times New Roman" w:hAnsi="Times New Roman"/>
          <w:sz w:val="16"/>
          <w:szCs w:val="16"/>
        </w:rPr>
        <w:t> </w:t>
      </w:r>
      <w:hyperlink r:id="rId3" w:history="1">
        <w:r w:rsidR="00570600" w:rsidRPr="00DD3198">
          <w:rPr>
            <w:rStyle w:val="Hyperlink"/>
            <w:rFonts w:ascii="Times New Roman" w:hAnsi="Times New Roman"/>
            <w:sz w:val="16"/>
            <w:szCs w:val="16"/>
          </w:rPr>
          <w:t>https://unfccc.int/resource/docs/2013/cop19/eng/10a03.pdf</w:t>
        </w:r>
      </w:hyperlink>
      <w:r w:rsidR="00570600" w:rsidRPr="00DD3198">
        <w:rPr>
          <w:rFonts w:ascii="Times New Roman" w:hAnsi="Times New Roman"/>
          <w:sz w:val="16"/>
          <w:szCs w:val="16"/>
        </w:rPr>
        <w:t xml:space="preserve"> </w:t>
      </w:r>
    </w:p>
  </w:footnote>
  <w:footnote w:id="31">
    <w:p w14:paraId="5B9DAA7E" w14:textId="77777777" w:rsidR="00ED2CF4" w:rsidRPr="008707A3"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Ziņojumā aprakstīta SEG emisiju un CO</w:t>
      </w:r>
      <w:r w:rsidRPr="00DD3198">
        <w:rPr>
          <w:rFonts w:ascii="Times New Roman" w:hAnsi="Times New Roman"/>
          <w:sz w:val="16"/>
          <w:szCs w:val="16"/>
          <w:vertAlign w:val="subscript"/>
        </w:rPr>
        <w:t>2</w:t>
      </w:r>
      <w:r w:rsidRPr="00DD3198">
        <w:rPr>
          <w:rFonts w:ascii="Times New Roman" w:hAnsi="Times New Roman"/>
          <w:sz w:val="16"/>
          <w:szCs w:val="16"/>
        </w:rPr>
        <w:t xml:space="preserve"> piesaistes aprēķinu gaita, izmantotie SEG emisiju faktori, darbību dati, pieņēmumi u.c. informācija par katru nozari atsevišķi, kā arī papildus informācija saskaņā ar Kioto protokola 7. panta 1. punktu. </w:t>
      </w:r>
    </w:p>
  </w:footnote>
  <w:footnote w:id="32">
    <w:p w14:paraId="03E7E391" w14:textId="77777777" w:rsidR="00ED2CF4" w:rsidRPr="008707A3" w:rsidRDefault="00ED2CF4" w:rsidP="007C33E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Ziņojumā aprakstīta SEG emisiju un CO</w:t>
      </w:r>
      <w:r w:rsidRPr="00DD3198">
        <w:rPr>
          <w:rFonts w:ascii="Times New Roman" w:hAnsi="Times New Roman"/>
          <w:sz w:val="16"/>
          <w:szCs w:val="16"/>
          <w:vertAlign w:val="subscript"/>
        </w:rPr>
        <w:t>2</w:t>
      </w:r>
      <w:r w:rsidRPr="00DD3198">
        <w:rPr>
          <w:rFonts w:ascii="Times New Roman" w:hAnsi="Times New Roman"/>
          <w:sz w:val="16"/>
          <w:szCs w:val="16"/>
        </w:rPr>
        <w:t xml:space="preserve"> piesaistes aprēķinu gaita, izmantotie SEG emisiju faktori, darbību dati, pieņēmumi u.c. informācija par katru nozari atsevišķi, kā arī papildus informācija saskaņā ar Kioto protokola 7. panta 1. punktu. </w:t>
      </w:r>
    </w:p>
  </w:footnote>
  <w:footnote w:id="33">
    <w:p w14:paraId="4AA27D50" w14:textId="7E559C8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2006. gada IPCC vadlīnijas nacionālo SEG inventarizāciju sagatavošanai: </w:t>
      </w:r>
      <w:hyperlink r:id="rId4" w:history="1">
        <w:r w:rsidR="00570600" w:rsidRPr="00DD3198">
          <w:rPr>
            <w:rStyle w:val="Hyperlink"/>
            <w:rFonts w:ascii="Times New Roman" w:hAnsi="Times New Roman"/>
            <w:sz w:val="16"/>
            <w:szCs w:val="16"/>
          </w:rPr>
          <w:t>http://www.ipcc-nggip.iges.or.jp/public/2006gl/</w:t>
        </w:r>
      </w:hyperlink>
      <w:r w:rsidR="00570600" w:rsidRPr="00DD3198">
        <w:rPr>
          <w:rFonts w:ascii="Times New Roman" w:hAnsi="Times New Roman"/>
          <w:sz w:val="16"/>
          <w:szCs w:val="16"/>
        </w:rPr>
        <w:t xml:space="preserve"> </w:t>
      </w:r>
    </w:p>
  </w:footnote>
  <w:footnote w:id="34">
    <w:p w14:paraId="56AE4239" w14:textId="7DA42973"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2016. gada EMEP/EEA vadlīnijas: </w:t>
      </w:r>
      <w:hyperlink r:id="rId5" w:history="1">
        <w:r w:rsidR="00570600" w:rsidRPr="00DD3198">
          <w:rPr>
            <w:rStyle w:val="Hyperlink"/>
            <w:rFonts w:ascii="Times New Roman" w:hAnsi="Times New Roman"/>
            <w:sz w:val="16"/>
            <w:szCs w:val="16"/>
          </w:rPr>
          <w:t>https://www.eea.europa.eu/publications/emep-eea-guidebook-2016</w:t>
        </w:r>
      </w:hyperlink>
      <w:r w:rsidR="00570600" w:rsidRPr="00DD3198">
        <w:rPr>
          <w:rFonts w:ascii="Times New Roman" w:hAnsi="Times New Roman"/>
          <w:sz w:val="16"/>
          <w:szCs w:val="16"/>
        </w:rPr>
        <w:t xml:space="preserve"> </w:t>
      </w:r>
    </w:p>
  </w:footnote>
  <w:footnote w:id="35">
    <w:p w14:paraId="762F6E94" w14:textId="583862EE"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2019. gada EMEP/EEA vadlīnijas: </w:t>
      </w:r>
      <w:hyperlink r:id="rId6" w:history="1">
        <w:r w:rsidR="00570600" w:rsidRPr="00DD3198">
          <w:rPr>
            <w:rStyle w:val="Hyperlink"/>
            <w:rFonts w:ascii="Times New Roman" w:hAnsi="Times New Roman"/>
            <w:sz w:val="16"/>
            <w:szCs w:val="16"/>
          </w:rPr>
          <w:t>https://www.eea.europa.eu/publications/emep-eea-guidebook-2019</w:t>
        </w:r>
      </w:hyperlink>
      <w:r w:rsidR="00570600" w:rsidRPr="00DD3198">
        <w:rPr>
          <w:rFonts w:ascii="Times New Roman" w:hAnsi="Times New Roman"/>
          <w:sz w:val="16"/>
          <w:szCs w:val="16"/>
        </w:rPr>
        <w:t xml:space="preserve"> </w:t>
      </w:r>
    </w:p>
  </w:footnote>
  <w:footnote w:id="36">
    <w:p w14:paraId="007E75AE" w14:textId="3D8FE4F5" w:rsidR="00ED2CF4" w:rsidRPr="008707A3"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w:t>
      </w:r>
      <w:r w:rsidR="003848E4" w:rsidRPr="00DD3198">
        <w:rPr>
          <w:rFonts w:ascii="Times New Roman" w:hAnsi="Times New Roman"/>
          <w:sz w:val="16"/>
          <w:szCs w:val="16"/>
        </w:rPr>
        <w:t xml:space="preserve">Saskaņā ar </w:t>
      </w:r>
      <w:r w:rsidR="001E2CA7" w:rsidRPr="00DD3198">
        <w:rPr>
          <w:rFonts w:ascii="Times New Roman" w:hAnsi="Times New Roman"/>
          <w:sz w:val="16"/>
          <w:szCs w:val="16"/>
        </w:rPr>
        <w:t xml:space="preserve">Saistību pārdales </w:t>
      </w:r>
      <w:r w:rsidR="001E2CA7" w:rsidRPr="00DD3198" w:rsidDel="00742B83">
        <w:rPr>
          <w:rFonts w:ascii="Times New Roman" w:hAnsi="Times New Roman"/>
          <w:sz w:val="16"/>
          <w:szCs w:val="16"/>
        </w:rPr>
        <w:t xml:space="preserve">lēmuma </w:t>
      </w:r>
      <w:r w:rsidR="001E2CA7" w:rsidRPr="00DD3198">
        <w:rPr>
          <w:rFonts w:ascii="Times New Roman" w:hAnsi="Times New Roman"/>
          <w:sz w:val="16"/>
          <w:szCs w:val="16"/>
        </w:rPr>
        <w:t>3. pant</w:t>
      </w:r>
      <w:r w:rsidR="003848E4" w:rsidRPr="00DD3198">
        <w:rPr>
          <w:rFonts w:ascii="Times New Roman" w:hAnsi="Times New Roman"/>
          <w:sz w:val="16"/>
          <w:szCs w:val="16"/>
        </w:rPr>
        <w:t>u</w:t>
      </w:r>
      <w:r w:rsidR="001E2CA7" w:rsidRPr="00DD3198">
        <w:rPr>
          <w:rFonts w:ascii="Times New Roman" w:hAnsi="Times New Roman"/>
          <w:sz w:val="16"/>
          <w:szCs w:val="16"/>
        </w:rPr>
        <w:t xml:space="preserve"> un Regulas Nr. 2018/1999  58. pant</w:t>
      </w:r>
      <w:r w:rsidR="003848E4" w:rsidRPr="00DD3198">
        <w:rPr>
          <w:rFonts w:ascii="Times New Roman" w:hAnsi="Times New Roman"/>
          <w:sz w:val="16"/>
          <w:szCs w:val="16"/>
        </w:rPr>
        <w:t>u</w:t>
      </w:r>
      <w:r w:rsidR="001E2CA7" w:rsidRPr="00DD3198">
        <w:rPr>
          <w:rFonts w:ascii="Times New Roman" w:hAnsi="Times New Roman"/>
          <w:sz w:val="16"/>
          <w:szCs w:val="16"/>
        </w:rPr>
        <w:t xml:space="preserve"> (Regula</w:t>
      </w:r>
      <w:r w:rsidR="002821E5" w:rsidRPr="00DD3198">
        <w:rPr>
          <w:rFonts w:ascii="Times New Roman" w:hAnsi="Times New Roman"/>
          <w:sz w:val="16"/>
          <w:szCs w:val="16"/>
        </w:rPr>
        <w:t>s</w:t>
      </w:r>
      <w:r w:rsidR="001E2CA7" w:rsidRPr="00DD3198">
        <w:rPr>
          <w:rFonts w:ascii="Times New Roman" w:hAnsi="Times New Roman"/>
          <w:sz w:val="16"/>
          <w:szCs w:val="16"/>
        </w:rPr>
        <w:t xml:space="preserve"> (ES) Nr. 525/2013 7. panta 1. punkt</w:t>
      </w:r>
      <w:r w:rsidR="003848E4" w:rsidRPr="00DD3198">
        <w:rPr>
          <w:rFonts w:ascii="Times New Roman" w:hAnsi="Times New Roman"/>
          <w:sz w:val="16"/>
          <w:szCs w:val="16"/>
        </w:rPr>
        <w:t>u</w:t>
      </w:r>
      <w:r w:rsidR="001E2CA7" w:rsidRPr="00DD3198">
        <w:rPr>
          <w:rFonts w:ascii="Times New Roman" w:hAnsi="Times New Roman"/>
          <w:sz w:val="16"/>
          <w:szCs w:val="16"/>
        </w:rPr>
        <w:t xml:space="preserve">). </w:t>
      </w:r>
      <w:r w:rsidRPr="00DD3198" w:rsidDel="001C7D1F">
        <w:rPr>
          <w:rFonts w:ascii="Times New Roman" w:hAnsi="Times New Roman"/>
          <w:sz w:val="16"/>
          <w:szCs w:val="16"/>
        </w:rPr>
        <w:t>Šāda aprēķinu pieeja attieksies arī uz ikgadējo un prognozēto SEG aprēķinu Saistību pārdales regulas (ESR) ietvaros.</w:t>
      </w:r>
    </w:p>
  </w:footnote>
  <w:footnote w:id="37">
    <w:p w14:paraId="286D6F2B" w14:textId="77777777" w:rsidR="00ED2CF4" w:rsidRPr="00DD3198" w:rsidRDefault="00ED2CF4" w:rsidP="00853616">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1 </w:t>
      </w:r>
      <w:r w:rsidRPr="00DD3198">
        <w:rPr>
          <w:rFonts w:ascii="Times New Roman" w:hAnsi="Times New Roman"/>
          <w:sz w:val="16"/>
          <w:szCs w:val="16"/>
        </w:rPr>
        <w:t>kt – 1000 tonnas</w:t>
      </w:r>
    </w:p>
  </w:footnote>
  <w:footnote w:id="38">
    <w:p w14:paraId="14B216DC" w14:textId="50D45C17" w:rsidR="00ED2CF4" w:rsidRPr="00DD3198" w:rsidRDefault="00ED2CF4">
      <w:pPr>
        <w:pStyle w:val="FootnoteText"/>
        <w:jc w:val="both"/>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Informatīvajā ziņojumā informācija ir balstīta uz 2022. gadā Eiropas Komisijā iesniegto ziņojumu par SEG prognozēm, politiku un pasākumiem: https://reportnet.europa.eu/public/country/LV</w:t>
      </w:r>
    </w:p>
  </w:footnote>
  <w:footnote w:id="39">
    <w:p w14:paraId="01049E5E" w14:textId="77777777" w:rsidR="00BA6C81" w:rsidRPr="00DD3198" w:rsidRDefault="00BA6C81" w:rsidP="00BA6C81">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2022. gada SEG inventarizācija.</w:t>
      </w:r>
    </w:p>
  </w:footnote>
  <w:footnote w:id="40">
    <w:p w14:paraId="66267FB9" w14:textId="7777777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Apstiprinātas ar Ministru kabineta 2014. gada 26. marta rīkojumu Nr. 130 “Par Vides politikas pamatnostādnēm 2014.–2020. gadam”.</w:t>
      </w:r>
    </w:p>
  </w:footnote>
  <w:footnote w:id="41">
    <w:p w14:paraId="1EAE313F" w14:textId="64CE3118" w:rsidR="00ED2CF4" w:rsidRPr="00DD3198" w:rsidRDefault="00ED2CF4" w:rsidP="005E1E57">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2022. gada SEG inventarizācija, aptuvenā SEG inventarizācija par 2021. gadu.</w:t>
      </w:r>
    </w:p>
  </w:footnote>
  <w:footnote w:id="42">
    <w:p w14:paraId="6D80BFAC" w14:textId="77777777" w:rsidR="00ED2CF4" w:rsidRPr="008707A3" w:rsidRDefault="00ED2CF4" w:rsidP="0089357F">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2022. gada SEG inventarizācija; aptuvenā SEG inventarizācija par 2021. gadu.</w:t>
      </w:r>
    </w:p>
  </w:footnote>
  <w:footnote w:id="43">
    <w:p w14:paraId="4559A4F9" w14:textId="229A0A71"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Komisijas 2013. gada 26. marta </w:t>
      </w:r>
      <w:r w:rsidR="002821E5" w:rsidRPr="00DD3198">
        <w:rPr>
          <w:rFonts w:ascii="Times New Roman" w:hAnsi="Times New Roman"/>
          <w:sz w:val="16"/>
          <w:szCs w:val="16"/>
        </w:rPr>
        <w:t>l</w:t>
      </w:r>
      <w:r w:rsidRPr="00DD3198">
        <w:rPr>
          <w:rFonts w:ascii="Times New Roman" w:hAnsi="Times New Roman"/>
          <w:sz w:val="16"/>
          <w:szCs w:val="16"/>
        </w:rPr>
        <w:t xml:space="preserve">ēmums Nr. 2013/162/ES par dalībvalstu ikgadējo emisiju sadales apjomu noteikšanu laikposmam no 2013. līdz 2020. gadam saskaņā ar Eiropas Parlamenta un Padomes </w:t>
      </w:r>
      <w:r w:rsidR="002821E5" w:rsidRPr="00DD3198">
        <w:rPr>
          <w:rFonts w:ascii="Times New Roman" w:hAnsi="Times New Roman"/>
          <w:sz w:val="16"/>
          <w:szCs w:val="16"/>
        </w:rPr>
        <w:t>l</w:t>
      </w:r>
      <w:r w:rsidRPr="00DD3198">
        <w:rPr>
          <w:rFonts w:ascii="Times New Roman" w:hAnsi="Times New Roman"/>
          <w:sz w:val="16"/>
          <w:szCs w:val="16"/>
        </w:rPr>
        <w:t>ēmumu Nr. 406/2009/EK</w:t>
      </w:r>
    </w:p>
    <w:p w14:paraId="1B1AB070" w14:textId="28C83A20" w:rsidR="00ED2CF4" w:rsidRPr="00DD3198" w:rsidRDefault="00ED2CF4">
      <w:pPr>
        <w:pStyle w:val="FootnoteText"/>
        <w:rPr>
          <w:rFonts w:ascii="Times New Roman" w:hAnsi="Times New Roman"/>
          <w:sz w:val="16"/>
          <w:szCs w:val="16"/>
        </w:rPr>
      </w:pPr>
      <w:r w:rsidRPr="00DD3198">
        <w:rPr>
          <w:rFonts w:ascii="Times New Roman" w:hAnsi="Times New Roman"/>
          <w:sz w:val="16"/>
          <w:szCs w:val="16"/>
        </w:rPr>
        <w:t xml:space="preserve">Komisijas 2013. gada 31. oktobra </w:t>
      </w:r>
      <w:r w:rsidR="002821E5" w:rsidRPr="00DD3198">
        <w:rPr>
          <w:rFonts w:ascii="Times New Roman" w:hAnsi="Times New Roman"/>
          <w:sz w:val="16"/>
          <w:szCs w:val="16"/>
        </w:rPr>
        <w:t>ī</w:t>
      </w:r>
      <w:r w:rsidRPr="00DD3198">
        <w:rPr>
          <w:rFonts w:ascii="Times New Roman" w:hAnsi="Times New Roman"/>
          <w:sz w:val="16"/>
          <w:szCs w:val="16"/>
        </w:rPr>
        <w:t xml:space="preserve">stenošanas lēmums Nr. 2013/634/ES par dalībvalstu ikgadējo emisiju sadales apjomu korekcijām laikposmam no 2013. līdz 2020. gadam saskaņā ar Eiropas Parlamenta un Padomes </w:t>
      </w:r>
      <w:r w:rsidR="002821E5" w:rsidRPr="00DD3198">
        <w:rPr>
          <w:rFonts w:ascii="Times New Roman" w:hAnsi="Times New Roman"/>
          <w:sz w:val="16"/>
          <w:szCs w:val="16"/>
        </w:rPr>
        <w:t>l</w:t>
      </w:r>
      <w:r w:rsidRPr="00DD3198">
        <w:rPr>
          <w:rFonts w:ascii="Times New Roman" w:hAnsi="Times New Roman"/>
          <w:sz w:val="16"/>
          <w:szCs w:val="16"/>
        </w:rPr>
        <w:t xml:space="preserve">ēmumu Nr. 406/2009/EK; </w:t>
      </w:r>
    </w:p>
    <w:p w14:paraId="69EF7334" w14:textId="281C5ACF" w:rsidR="00ED2CF4" w:rsidRPr="00DD3198" w:rsidRDefault="00ED2CF4">
      <w:pPr>
        <w:pStyle w:val="FootnoteText"/>
        <w:rPr>
          <w:rFonts w:ascii="Times New Roman" w:hAnsi="Times New Roman"/>
          <w:sz w:val="16"/>
          <w:szCs w:val="16"/>
        </w:rPr>
      </w:pPr>
      <w:r w:rsidRPr="00DD3198">
        <w:rPr>
          <w:rFonts w:ascii="Times New Roman" w:hAnsi="Times New Roman"/>
          <w:sz w:val="16"/>
          <w:szCs w:val="16"/>
        </w:rPr>
        <w:t xml:space="preserve">Komisijas 2017.gada 10.augusta lēmums Nr.2017/1471, ar ko </w:t>
      </w:r>
      <w:r w:rsidR="002821E5" w:rsidRPr="00DD3198">
        <w:rPr>
          <w:rFonts w:ascii="Times New Roman" w:hAnsi="Times New Roman"/>
          <w:sz w:val="16"/>
          <w:szCs w:val="16"/>
        </w:rPr>
        <w:t>l</w:t>
      </w:r>
      <w:r w:rsidRPr="00DD3198">
        <w:rPr>
          <w:rFonts w:ascii="Times New Roman" w:hAnsi="Times New Roman"/>
          <w:sz w:val="16"/>
          <w:szCs w:val="16"/>
        </w:rPr>
        <w:t>ēmumu 2013/162/ES groza, lai pārskatītu dalībvalstu ikgadējo emisiju sadales apjomu laikposmam no 2017. līdz 2020. gadam.</w:t>
      </w:r>
    </w:p>
  </w:footnote>
  <w:footnote w:id="44">
    <w:p w14:paraId="22238CC6" w14:textId="0B82EFB6"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2013. gada ne-ETS darbību SEG emisiju apjoms ir apstiprināts ar Komisijas </w:t>
      </w:r>
      <w:r w:rsidRPr="00DD3198">
        <w:rPr>
          <w:rFonts w:ascii="Times New Roman" w:hAnsi="Times New Roman"/>
          <w:sz w:val="16"/>
          <w:szCs w:val="16"/>
          <w:shd w:val="clear" w:color="auto" w:fill="FFFFFF"/>
        </w:rPr>
        <w:t xml:space="preserve">2016. gada 5. decembra </w:t>
      </w:r>
      <w:r w:rsidR="002821E5" w:rsidRPr="00DD3198">
        <w:rPr>
          <w:rFonts w:ascii="Times New Roman" w:hAnsi="Times New Roman"/>
          <w:sz w:val="16"/>
          <w:szCs w:val="16"/>
        </w:rPr>
        <w:t>ī</w:t>
      </w:r>
      <w:r w:rsidRPr="00DD3198">
        <w:rPr>
          <w:rFonts w:ascii="Times New Roman" w:hAnsi="Times New Roman"/>
          <w:sz w:val="16"/>
          <w:szCs w:val="16"/>
        </w:rPr>
        <w:t xml:space="preserve">stenošanas lēmumu Nr. 2016/2132 </w:t>
      </w:r>
      <w:r w:rsidRPr="00DD3198">
        <w:rPr>
          <w:rFonts w:ascii="Times New Roman" w:hAnsi="Times New Roman"/>
          <w:sz w:val="16"/>
          <w:szCs w:val="16"/>
          <w:shd w:val="clear" w:color="auto" w:fill="FFFFFF"/>
        </w:rPr>
        <w:t xml:space="preserve">par katras dalībvalsts 2013. gada siltumnīcefekta gāzu emisijām, uz ko attiecas Eiropas Parlamenta un Padomes </w:t>
      </w:r>
      <w:r w:rsidR="002821E5" w:rsidRPr="00DD3198">
        <w:rPr>
          <w:rFonts w:ascii="Times New Roman" w:hAnsi="Times New Roman"/>
          <w:sz w:val="16"/>
          <w:szCs w:val="16"/>
          <w:shd w:val="clear" w:color="auto" w:fill="FFFFFF"/>
        </w:rPr>
        <w:t>l</w:t>
      </w:r>
      <w:r w:rsidRPr="00DD3198">
        <w:rPr>
          <w:rFonts w:ascii="Times New Roman" w:hAnsi="Times New Roman"/>
          <w:sz w:val="16"/>
          <w:szCs w:val="16"/>
          <w:shd w:val="clear" w:color="auto" w:fill="FFFFFF"/>
        </w:rPr>
        <w:t>ēmums Nr. 406/2009/EK.</w:t>
      </w:r>
    </w:p>
  </w:footnote>
  <w:footnote w:id="45">
    <w:p w14:paraId="48DC5D93" w14:textId="6D023356"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2014. gada ne-ETS darbību SEG emisiju apjoms ir apstiprināts ar Komisijas 2017. gada 15. jūnija </w:t>
      </w:r>
      <w:r w:rsidR="002821E5" w:rsidRPr="00DD3198">
        <w:rPr>
          <w:rFonts w:ascii="Times New Roman" w:hAnsi="Times New Roman"/>
          <w:sz w:val="16"/>
          <w:szCs w:val="16"/>
        </w:rPr>
        <w:t>ī</w:t>
      </w:r>
      <w:r w:rsidRPr="00DD3198">
        <w:rPr>
          <w:rFonts w:ascii="Times New Roman" w:hAnsi="Times New Roman"/>
          <w:sz w:val="16"/>
          <w:szCs w:val="16"/>
        </w:rPr>
        <w:t xml:space="preserve">stenošanas lēmumu Nr. 2017/1015 par katras dalībvalsts 2014. gada siltumnīcefekta gāzu emisijām, uz ko attiecas Eiropas Parlamenta un Padomes </w:t>
      </w:r>
      <w:r w:rsidR="002821E5" w:rsidRPr="00DD3198">
        <w:rPr>
          <w:rFonts w:ascii="Times New Roman" w:hAnsi="Times New Roman"/>
          <w:sz w:val="16"/>
          <w:szCs w:val="16"/>
        </w:rPr>
        <w:t>l</w:t>
      </w:r>
      <w:r w:rsidRPr="00DD3198">
        <w:rPr>
          <w:rFonts w:ascii="Times New Roman" w:hAnsi="Times New Roman"/>
          <w:sz w:val="16"/>
          <w:szCs w:val="16"/>
        </w:rPr>
        <w:t>ēmums Nr. 406/2009/EK.</w:t>
      </w:r>
    </w:p>
  </w:footnote>
  <w:footnote w:id="46">
    <w:p w14:paraId="48FE9B7B" w14:textId="0CDDBD15"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2015. gada ne-ETS darbību SEG emisiju apjoms ir apstiprināts ar</w:t>
      </w:r>
      <w:r w:rsidRPr="00DD3198">
        <w:rPr>
          <w:rFonts w:ascii="Times New Roman" w:hAnsi="Times New Roman"/>
          <w:sz w:val="16"/>
          <w:szCs w:val="16"/>
          <w:shd w:val="clear" w:color="auto" w:fill="FFFFFF"/>
        </w:rPr>
        <w:t xml:space="preserve"> Komisijas 2017. gada 15. decembra </w:t>
      </w:r>
      <w:r w:rsidR="002821E5" w:rsidRPr="00DD3198">
        <w:rPr>
          <w:rFonts w:ascii="Times New Roman" w:hAnsi="Times New Roman"/>
          <w:sz w:val="16"/>
          <w:szCs w:val="16"/>
          <w:shd w:val="clear" w:color="auto" w:fill="FFFFFF"/>
        </w:rPr>
        <w:t>ī</w:t>
      </w:r>
      <w:r w:rsidRPr="00DD3198">
        <w:rPr>
          <w:rFonts w:ascii="Times New Roman" w:hAnsi="Times New Roman"/>
          <w:sz w:val="16"/>
          <w:szCs w:val="16"/>
          <w:shd w:val="clear" w:color="auto" w:fill="FFFFFF"/>
        </w:rPr>
        <w:t xml:space="preserve">stenošanas lēmumu 2017/2377 par katras dalībvalsts 2015. gada siltumnīcefekta gāzu emisijām, uz ko attiecas Eiropas Parlamenta un Padomes </w:t>
      </w:r>
      <w:r w:rsidR="002821E5" w:rsidRPr="00DD3198">
        <w:rPr>
          <w:rFonts w:ascii="Times New Roman" w:hAnsi="Times New Roman"/>
          <w:sz w:val="16"/>
          <w:szCs w:val="16"/>
          <w:shd w:val="clear" w:color="auto" w:fill="FFFFFF"/>
        </w:rPr>
        <w:t>l</w:t>
      </w:r>
      <w:r w:rsidRPr="00DD3198">
        <w:rPr>
          <w:rFonts w:ascii="Times New Roman" w:hAnsi="Times New Roman"/>
          <w:sz w:val="16"/>
          <w:szCs w:val="16"/>
          <w:shd w:val="clear" w:color="auto" w:fill="FFFFFF"/>
        </w:rPr>
        <w:t>ēmums Nr. 406/2009/EK.</w:t>
      </w:r>
    </w:p>
  </w:footnote>
  <w:footnote w:id="47">
    <w:p w14:paraId="6A9F97AC" w14:textId="1A048A7E"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2016. gada ne-ETS darbību SEG emisiju apjoms ir apstiprināts ar Komisijas 2018. gada 27. novembra</w:t>
      </w:r>
      <w:r w:rsidRPr="00DD3198">
        <w:rPr>
          <w:rFonts w:ascii="Times New Roman" w:hAnsi="Times New Roman"/>
          <w:sz w:val="16"/>
          <w:szCs w:val="16"/>
          <w:shd w:val="clear" w:color="auto" w:fill="FFFFFF"/>
        </w:rPr>
        <w:t xml:space="preserve"> </w:t>
      </w:r>
      <w:r w:rsidR="002821E5" w:rsidRPr="00DD3198">
        <w:rPr>
          <w:rFonts w:ascii="Times New Roman" w:hAnsi="Times New Roman"/>
          <w:sz w:val="16"/>
          <w:szCs w:val="16"/>
          <w:shd w:val="clear" w:color="auto" w:fill="FFFFFF"/>
        </w:rPr>
        <w:t>ī</w:t>
      </w:r>
      <w:r w:rsidRPr="00DD3198">
        <w:rPr>
          <w:rFonts w:ascii="Times New Roman" w:hAnsi="Times New Roman"/>
          <w:sz w:val="16"/>
          <w:szCs w:val="16"/>
          <w:shd w:val="clear" w:color="auto" w:fill="FFFFFF"/>
        </w:rPr>
        <w:t xml:space="preserve">stenošanas lēmumu 2018/1855  par katras dalībvalsts 2016. gada siltumnīcefekta gāzu emisijām, uz ko attiecas Eiropas Parlamenta un Padomes </w:t>
      </w:r>
      <w:r w:rsidR="002821E5" w:rsidRPr="00DD3198">
        <w:rPr>
          <w:rFonts w:ascii="Times New Roman" w:hAnsi="Times New Roman"/>
          <w:sz w:val="16"/>
          <w:szCs w:val="16"/>
          <w:shd w:val="clear" w:color="auto" w:fill="FFFFFF"/>
        </w:rPr>
        <w:t>l</w:t>
      </w:r>
      <w:r w:rsidRPr="00DD3198">
        <w:rPr>
          <w:rFonts w:ascii="Times New Roman" w:hAnsi="Times New Roman"/>
          <w:sz w:val="16"/>
          <w:szCs w:val="16"/>
          <w:shd w:val="clear" w:color="auto" w:fill="FFFFFF"/>
        </w:rPr>
        <w:t>ēmums Nr. 406/2009/EK.</w:t>
      </w:r>
    </w:p>
  </w:footnote>
  <w:footnote w:id="48">
    <w:p w14:paraId="078A8119" w14:textId="679AD052"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2017. gada ne-ETS darbību SEG emisiju apjoms ir apstiprināts ar Komisijas 2019. gada 29. novembra </w:t>
      </w:r>
      <w:r w:rsidR="002821E5" w:rsidRPr="00DD3198">
        <w:rPr>
          <w:rFonts w:ascii="Times New Roman" w:hAnsi="Times New Roman"/>
          <w:sz w:val="16"/>
          <w:szCs w:val="16"/>
        </w:rPr>
        <w:t>ī</w:t>
      </w:r>
      <w:r w:rsidRPr="00DD3198">
        <w:rPr>
          <w:rFonts w:ascii="Times New Roman" w:hAnsi="Times New Roman"/>
          <w:sz w:val="16"/>
          <w:szCs w:val="16"/>
        </w:rPr>
        <w:t xml:space="preserve">stenošanas lēmumu 2019/2005  par katras dalībvalsts 2017. gada siltumnīcefekta gāzu emisijām, uz ko attiecas Eiropas Parlamenta un Padomes </w:t>
      </w:r>
      <w:r w:rsidR="002821E5" w:rsidRPr="00DD3198">
        <w:rPr>
          <w:rFonts w:ascii="Times New Roman" w:hAnsi="Times New Roman"/>
          <w:sz w:val="16"/>
          <w:szCs w:val="16"/>
        </w:rPr>
        <w:t>l</w:t>
      </w:r>
      <w:r w:rsidRPr="00DD3198">
        <w:rPr>
          <w:rFonts w:ascii="Times New Roman" w:hAnsi="Times New Roman"/>
          <w:sz w:val="16"/>
          <w:szCs w:val="16"/>
        </w:rPr>
        <w:t>ēmums Nr. 406/2009/EK.</w:t>
      </w:r>
    </w:p>
  </w:footnote>
  <w:footnote w:id="49">
    <w:p w14:paraId="678746DD" w14:textId="0350D0C2"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2018. gada ne-ETS darbību SEG emisiju apjoms ir apstiprināts ar Komisijas 2020. gada 3.decembra </w:t>
      </w:r>
      <w:r w:rsidR="002821E5" w:rsidRPr="00DD3198">
        <w:rPr>
          <w:rFonts w:ascii="Times New Roman" w:hAnsi="Times New Roman"/>
          <w:sz w:val="16"/>
          <w:szCs w:val="16"/>
        </w:rPr>
        <w:t>ī</w:t>
      </w:r>
      <w:r w:rsidRPr="00DD3198">
        <w:rPr>
          <w:rFonts w:ascii="Times New Roman" w:hAnsi="Times New Roman"/>
          <w:sz w:val="16"/>
          <w:szCs w:val="16"/>
        </w:rPr>
        <w:t xml:space="preserve">stenošanas lēmumu 2019/2005  par katras dalībvalsts 2018. gada siltumnīcefekta gāzu emisijām, uz ko attiecas Eiropas Parlamenta un Padomes </w:t>
      </w:r>
      <w:r w:rsidR="002821E5" w:rsidRPr="00DD3198">
        <w:rPr>
          <w:rFonts w:ascii="Times New Roman" w:hAnsi="Times New Roman"/>
          <w:sz w:val="16"/>
          <w:szCs w:val="16"/>
        </w:rPr>
        <w:t>l</w:t>
      </w:r>
      <w:r w:rsidRPr="00DD3198">
        <w:rPr>
          <w:rFonts w:ascii="Times New Roman" w:hAnsi="Times New Roman"/>
          <w:sz w:val="16"/>
          <w:szCs w:val="16"/>
        </w:rPr>
        <w:t>ēmums Nr. 406/2009/EK.</w:t>
      </w:r>
    </w:p>
  </w:footnote>
  <w:footnote w:id="50">
    <w:p w14:paraId="4BB6819F" w14:textId="20A7E2EE"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vertAlign w:val="superscript"/>
        </w:rPr>
        <w:t xml:space="preserve"> </w:t>
      </w:r>
      <w:r w:rsidRPr="00DD3198">
        <w:rPr>
          <w:rFonts w:ascii="Times New Roman" w:hAnsi="Times New Roman"/>
          <w:sz w:val="16"/>
          <w:szCs w:val="16"/>
        </w:rPr>
        <w:t xml:space="preserve">Latvijas 2019. gada ne-ETS darbību SEG emisiju apjoms ir apstiprināts ar Komisijas 2021. gada 20.oktobra </w:t>
      </w:r>
      <w:r w:rsidR="002821E5" w:rsidRPr="00DD3198">
        <w:rPr>
          <w:rFonts w:ascii="Times New Roman" w:hAnsi="Times New Roman"/>
          <w:sz w:val="16"/>
          <w:szCs w:val="16"/>
        </w:rPr>
        <w:t>ī</w:t>
      </w:r>
      <w:r w:rsidRPr="00DD3198">
        <w:rPr>
          <w:rFonts w:ascii="Times New Roman" w:hAnsi="Times New Roman"/>
          <w:sz w:val="16"/>
          <w:szCs w:val="16"/>
        </w:rPr>
        <w:t xml:space="preserve">stenošanas lēmumu 2019/2005  par katras dalībvalsts 2019. gada siltumnīcefekta gāzu emisijām, uz ko attiecas Eiropas Parlamenta un Padomes </w:t>
      </w:r>
      <w:r w:rsidR="002821E5" w:rsidRPr="00DD3198">
        <w:rPr>
          <w:rFonts w:ascii="Times New Roman" w:hAnsi="Times New Roman"/>
          <w:sz w:val="16"/>
          <w:szCs w:val="16"/>
        </w:rPr>
        <w:t>l</w:t>
      </w:r>
      <w:r w:rsidRPr="00DD3198">
        <w:rPr>
          <w:rFonts w:ascii="Times New Roman" w:hAnsi="Times New Roman"/>
          <w:sz w:val="16"/>
          <w:szCs w:val="16"/>
        </w:rPr>
        <w:t>ēmums Nr. 406/2009/EK</w:t>
      </w:r>
    </w:p>
  </w:footnote>
  <w:footnote w:id="51">
    <w:p w14:paraId="33979BD6" w14:textId="553A1051"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Latvijas 2020. gada ne-ETS darbību SEG emisiju apjoms saskaņā ar 2022. gada 20. aprīļa Eiropas Vides aģentūras sagatavoto gala pārbaudes ziņojumu par Latvijas 2022. gada SEG inventarizāciju</w:t>
      </w:r>
    </w:p>
  </w:footnote>
  <w:footnote w:id="52">
    <w:p w14:paraId="4BE5FB6E" w14:textId="77777777" w:rsidR="00ED2CF4" w:rsidRPr="00DD3198" w:rsidRDefault="00ED2CF4" w:rsidP="00E44139">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Ziņojums par 2021. gadu ir jāiesniedz 2023. gadā.</w:t>
      </w:r>
    </w:p>
  </w:footnote>
  <w:footnote w:id="53">
    <w:p w14:paraId="373BFBB6" w14:textId="5A75FDCD" w:rsidR="00ED2CF4" w:rsidRPr="00DD3198" w:rsidRDefault="00ED2CF4" w:rsidP="0067094E">
      <w:pPr>
        <w:pStyle w:val="FootnoteText"/>
        <w:jc w:val="both"/>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w:t>
      </w:r>
      <w:r w:rsidR="00B96DCE" w:rsidRPr="00DD3198">
        <w:rPr>
          <w:rFonts w:ascii="Times New Roman" w:hAnsi="Times New Roman"/>
          <w:sz w:val="16"/>
          <w:szCs w:val="16"/>
        </w:rPr>
        <w:t>Saskaņā ar 2023</w:t>
      </w:r>
      <w:r w:rsidR="12720D23" w:rsidRPr="00DD3198">
        <w:rPr>
          <w:rFonts w:ascii="Times New Roman" w:hAnsi="Times New Roman"/>
          <w:sz w:val="16"/>
          <w:szCs w:val="16"/>
        </w:rPr>
        <w:t xml:space="preserve">. gada </w:t>
      </w:r>
      <w:r w:rsidR="002B3826" w:rsidRPr="00DD3198">
        <w:rPr>
          <w:rFonts w:ascii="Times New Roman" w:hAnsi="Times New Roman"/>
          <w:sz w:val="16"/>
          <w:szCs w:val="16"/>
        </w:rPr>
        <w:t>Z</w:t>
      </w:r>
      <w:r w:rsidR="12720D23" w:rsidRPr="00DD3198">
        <w:rPr>
          <w:rFonts w:ascii="Times New Roman" w:hAnsi="Times New Roman"/>
          <w:sz w:val="16"/>
          <w:szCs w:val="16"/>
        </w:rPr>
        <w:t>iņojumu par politikām, pasākumiem un SEG prognozēm: https://reportnet.europa.eu/public/country/LV</w:t>
      </w:r>
    </w:p>
  </w:footnote>
  <w:footnote w:id="54">
    <w:p w14:paraId="181661B3" w14:textId="677AFF7F"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00B35314" w:rsidRPr="00DD3198">
        <w:rPr>
          <w:rFonts w:ascii="Times New Roman" w:hAnsi="Times New Roman"/>
          <w:sz w:val="16"/>
          <w:szCs w:val="16"/>
        </w:rPr>
        <w:t xml:space="preserve"> </w:t>
      </w:r>
      <w:r w:rsidRPr="00DD3198">
        <w:rPr>
          <w:rFonts w:ascii="Times New Roman" w:hAnsi="Times New Roman"/>
          <w:sz w:val="16"/>
          <w:szCs w:val="16"/>
        </w:rPr>
        <w:t>Izpildes vērtība ar negatīvu zīmi nozīmē ikgadēji noteikto emisiju sadales apjomu neizpildi, savukārt pozitīva vērtība nozīmē  ikgadējo emisiju sadales apjoma izpildi vai pārpildi</w:t>
      </w:r>
    </w:p>
  </w:footnote>
  <w:footnote w:id="55">
    <w:p w14:paraId="59B12B57" w14:textId="25FE53B1" w:rsidR="00D75472" w:rsidRPr="00DD3198" w:rsidRDefault="00D75472">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Saskaņā ar 2023. gada 19. aprīļa Saistību izpildes regulas grozījumiem (https://eur-lex.europa.eu/eli/reg/2023/857) 2021. gadam un 2022. gadam tiek saglabāti esošie ikgadējie emisiju sadales apjomi, kas noteikti 2020. gada 16. decembra Komisijas īstenošanas lēmumā (ES) 2020/2126 par dalībvalstu ikgadējo emisiju sadales apjomu noteikšanu 2021.–2030. gada periodam saskaņā ar Eiropas Parlamenta un Padomes Regulu (ES) 2018/842. Ikgadējie emisiju sadales apjomi periodam no 2023. – 2025. gadam šobrīd ir iesniegti dalībvalstīm apstiprināšanai un drīzumā tiks publicēti. Savukārt ikgadējie emisiju sadales apjomi periodam no 2026.-2029. gadam ir indikatīvi LVĢMC aprēķini, ņemot vērā EK noteikto metodoloģiju. 2030. gada ikgadējais emisiju sadales apjoms ir aprēķināts ņemot vērā apstiprināto 2005. gada vērtību (8598 </w:t>
      </w:r>
      <w:r w:rsidR="12720D23" w:rsidRPr="00DD3198">
        <w:rPr>
          <w:rFonts w:ascii="Times New Roman" w:hAnsi="Times New Roman"/>
          <w:sz w:val="16"/>
          <w:szCs w:val="16"/>
        </w:rPr>
        <w:t>kt CO</w:t>
      </w:r>
      <w:r w:rsidR="12720D23" w:rsidRPr="00DD3198">
        <w:rPr>
          <w:rFonts w:ascii="Times New Roman" w:hAnsi="Times New Roman"/>
          <w:sz w:val="16"/>
          <w:szCs w:val="16"/>
          <w:vertAlign w:val="subscript"/>
        </w:rPr>
        <w:t>2</w:t>
      </w:r>
      <w:r w:rsidR="12720D23" w:rsidRPr="00DD3198">
        <w:rPr>
          <w:rFonts w:ascii="Times New Roman" w:hAnsi="Times New Roman"/>
          <w:sz w:val="16"/>
          <w:szCs w:val="16"/>
        </w:rPr>
        <w:t xml:space="preserve"> ekv.) un jauno Saistību pārdales regulas grozījumu Latvijai noteikto mērķi (-17%).</w:t>
      </w:r>
    </w:p>
  </w:footnote>
  <w:footnote w:id="56">
    <w:p w14:paraId="5A4229DF" w14:textId="569282E8" w:rsidR="00ED2CF4" w:rsidRPr="00DD3198" w:rsidRDefault="00ED2CF4" w:rsidP="00D341BD">
      <w:pPr>
        <w:pStyle w:val="FootnoteText"/>
        <w:jc w:val="both"/>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w:t>
      </w:r>
      <w:r w:rsidR="12720D23" w:rsidRPr="00DD3198">
        <w:rPr>
          <w:rFonts w:ascii="Times New Roman" w:hAnsi="Times New Roman"/>
          <w:sz w:val="16"/>
          <w:szCs w:val="16"/>
          <w:shd w:val="clear" w:color="auto" w:fill="FFFFFF"/>
        </w:rPr>
        <w:t xml:space="preserve">2023. gada </w:t>
      </w:r>
      <w:r w:rsidR="002B3826" w:rsidRPr="00DD3198">
        <w:rPr>
          <w:rFonts w:ascii="Times New Roman" w:hAnsi="Times New Roman"/>
          <w:sz w:val="16"/>
          <w:szCs w:val="16"/>
          <w:shd w:val="clear" w:color="auto" w:fill="FFFFFF"/>
        </w:rPr>
        <w:t>Z</w:t>
      </w:r>
      <w:r w:rsidR="12720D23" w:rsidRPr="00DD3198">
        <w:rPr>
          <w:rFonts w:ascii="Times New Roman" w:hAnsi="Times New Roman"/>
          <w:sz w:val="16"/>
          <w:szCs w:val="16"/>
          <w:shd w:val="clear" w:color="auto" w:fill="FFFFFF"/>
        </w:rPr>
        <w:t xml:space="preserve">iņojums par politikām, pasākumiem un SEG prognozēm pieejams: https://reportnet.europa.eu/public/country/LV </w:t>
      </w:r>
    </w:p>
  </w:footnote>
  <w:footnote w:id="57">
    <w:p w14:paraId="27E94F3F" w14:textId="553E505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Latvijas Nacionālai</w:t>
      </w:r>
      <w:r w:rsidR="00747F0A" w:rsidRPr="00DD3198">
        <w:rPr>
          <w:rFonts w:ascii="Times New Roman" w:hAnsi="Times New Roman"/>
          <w:sz w:val="16"/>
          <w:szCs w:val="16"/>
        </w:rPr>
        <w:t>s</w:t>
      </w:r>
      <w:r w:rsidRPr="00DD3198">
        <w:rPr>
          <w:rFonts w:ascii="Times New Roman" w:hAnsi="Times New Roman"/>
          <w:sz w:val="16"/>
          <w:szCs w:val="16"/>
        </w:rPr>
        <w:t xml:space="preserve"> enerģētikas un </w:t>
      </w:r>
      <w:r w:rsidR="00E3241E" w:rsidRPr="00DD3198">
        <w:rPr>
          <w:rFonts w:ascii="Times New Roman" w:hAnsi="Times New Roman"/>
          <w:sz w:val="16"/>
          <w:szCs w:val="16"/>
        </w:rPr>
        <w:t>klimata plāns 2021-2030. gadam:</w:t>
      </w:r>
      <w:r w:rsidR="00F63B75" w:rsidRPr="00DD3198">
        <w:rPr>
          <w:rFonts w:ascii="Times New Roman" w:hAnsi="Times New Roman"/>
          <w:sz w:val="16"/>
          <w:szCs w:val="16"/>
        </w:rPr>
        <w:t xml:space="preserve"> </w:t>
      </w:r>
      <w:hyperlink r:id="rId7" w:history="1">
        <w:r w:rsidR="00F63B75" w:rsidRPr="00DD3198">
          <w:rPr>
            <w:rStyle w:val="Hyperlink"/>
            <w:rFonts w:ascii="Times New Roman" w:hAnsi="Times New Roman"/>
            <w:sz w:val="16"/>
            <w:szCs w:val="16"/>
          </w:rPr>
          <w:t>https://likumi.lv/ta/id/312423-par-latvijas-nacionalo-energetikas-un-klimata-planu-20212030-gadam</w:t>
        </w:r>
      </w:hyperlink>
      <w:r w:rsidRPr="00DD3198">
        <w:rPr>
          <w:rFonts w:ascii="Times New Roman" w:hAnsi="Times New Roman"/>
          <w:sz w:val="16"/>
          <w:szCs w:val="16"/>
        </w:rPr>
        <w:t>.</w:t>
      </w:r>
      <w:r w:rsidR="00F63B75" w:rsidRPr="00DD3198">
        <w:rPr>
          <w:rFonts w:ascii="Times New Roman" w:hAnsi="Times New Roman"/>
          <w:sz w:val="16"/>
          <w:szCs w:val="16"/>
        </w:rPr>
        <w:t xml:space="preserve"> </w:t>
      </w:r>
    </w:p>
  </w:footnote>
  <w:footnote w:id="58">
    <w:p w14:paraId="5A7F8621" w14:textId="3788E8E3" w:rsidR="00ED2CF4" w:rsidRPr="00DD3198" w:rsidRDefault="00ED2CF4" w:rsidP="00452B13">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2022. gada SEG inventarizācija un provizoriskais 2022. gada SEG inventarizācijas pārbaudes ziņojums.</w:t>
      </w:r>
    </w:p>
  </w:footnote>
  <w:footnote w:id="59">
    <w:p w14:paraId="65263894" w14:textId="2A8184E4"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Saskaņā ar 2022. gada SEG inventarizāciju un 2022. gada SEG inventarizācijas pārbaudi </w:t>
      </w:r>
    </w:p>
  </w:footnote>
  <w:footnote w:id="60">
    <w:p w14:paraId="0655744A" w14:textId="5DF8D41F"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Informācija par Latvijas meža apsaimniekošanas references līmeni: </w:t>
      </w:r>
      <w:hyperlink r:id="rId8" w:history="1">
        <w:r w:rsidR="00076E44" w:rsidRPr="00DD3198">
          <w:rPr>
            <w:rStyle w:val="Hyperlink"/>
            <w:rFonts w:ascii="Times New Roman" w:hAnsi="Times New Roman"/>
            <w:sz w:val="16"/>
            <w:szCs w:val="16"/>
          </w:rPr>
          <w:t>https://unfccc.int/files/meetings/ad_hoc_working_groups/kp/application/pdf/awgkp_latvia_fmrl_2011.pdf</w:t>
        </w:r>
      </w:hyperlink>
      <w:r w:rsidR="00076E44" w:rsidRPr="00DD3198">
        <w:rPr>
          <w:rFonts w:ascii="Times New Roman" w:hAnsi="Times New Roman"/>
          <w:sz w:val="16"/>
          <w:szCs w:val="16"/>
        </w:rPr>
        <w:t xml:space="preserve"> </w:t>
      </w:r>
    </w:p>
  </w:footnote>
  <w:footnote w:id="61">
    <w:p w14:paraId="175AEB4A" w14:textId="43514A53"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Latvijas 2022. gada SEG inventarizācija https://unfccc.int/ghg-inventories-annex-i-parties/2022</w:t>
      </w:r>
    </w:p>
  </w:footnote>
  <w:footnote w:id="62">
    <w:p w14:paraId="4E03D93C" w14:textId="4A2DE543" w:rsidR="00255F39" w:rsidRPr="00DD3198" w:rsidRDefault="00255F39" w:rsidP="007D469A">
      <w:pPr>
        <w:pStyle w:val="FootnoteText"/>
        <w:jc w:val="both"/>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K</w:t>
      </w:r>
      <w:r w:rsidR="003E2377" w:rsidRPr="00DD3198">
        <w:rPr>
          <w:rFonts w:ascii="Times New Roman" w:hAnsi="Times New Roman"/>
          <w:sz w:val="16"/>
          <w:szCs w:val="16"/>
        </w:rPr>
        <w:t>ioto protokola</w:t>
      </w:r>
      <w:r w:rsidRPr="00DD3198">
        <w:rPr>
          <w:rFonts w:ascii="Times New Roman" w:hAnsi="Times New Roman"/>
          <w:sz w:val="16"/>
          <w:szCs w:val="16"/>
        </w:rPr>
        <w:t xml:space="preserve"> otrajam saistību periodam </w:t>
      </w:r>
      <w:r w:rsidR="009C5D9D" w:rsidRPr="00DD3198">
        <w:rPr>
          <w:rFonts w:ascii="Times New Roman" w:hAnsi="Times New Roman"/>
          <w:sz w:val="16"/>
          <w:szCs w:val="16"/>
        </w:rPr>
        <w:t>Klimata konvencijas</w:t>
      </w:r>
      <w:r w:rsidRPr="00DD3198">
        <w:rPr>
          <w:rFonts w:ascii="Times New Roman" w:hAnsi="Times New Roman"/>
          <w:sz w:val="16"/>
          <w:szCs w:val="16"/>
        </w:rPr>
        <w:t xml:space="preserve"> Pusēm piešķirtais papildinājums noteiktam daudzumam, kas izriet no mežu apsaimniekošanas, saskaņā ar </w:t>
      </w:r>
      <w:r w:rsidR="009C5D9D" w:rsidRPr="00DD3198">
        <w:rPr>
          <w:rFonts w:ascii="Times New Roman" w:hAnsi="Times New Roman"/>
          <w:sz w:val="16"/>
          <w:szCs w:val="16"/>
        </w:rPr>
        <w:t>Klimata konvencijas</w:t>
      </w:r>
      <w:r w:rsidRPr="00DD3198">
        <w:rPr>
          <w:rFonts w:ascii="Times New Roman" w:hAnsi="Times New Roman"/>
          <w:sz w:val="16"/>
          <w:szCs w:val="16"/>
        </w:rPr>
        <w:t xml:space="preserve"> Lēmuma 2/CMP.7 Zemes izmantošana, zemes izmantošanas maiņa un mežsaimniecība pielikuma 13. punktu nedrīkst pārsniegt 3,5 % no valsts kopējām bāzes gada emisijām neskaitot ZIZIMM (1990.gads) reiz astoņi.</w:t>
      </w:r>
    </w:p>
  </w:footnote>
  <w:footnote w:id="63">
    <w:p w14:paraId="305B0DD3" w14:textId="6F18D322" w:rsidR="00255F39" w:rsidRPr="008707A3" w:rsidRDefault="00255F39" w:rsidP="007D469A">
      <w:pPr>
        <w:pStyle w:val="FootnoteText"/>
        <w:jc w:val="both"/>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w:t>
      </w:r>
      <w:r w:rsidR="009C5D9D" w:rsidRPr="00DD3198">
        <w:rPr>
          <w:rFonts w:ascii="Times New Roman" w:hAnsi="Times New Roman"/>
          <w:sz w:val="16"/>
          <w:szCs w:val="16"/>
        </w:rPr>
        <w:t>Klimata konvencijas</w:t>
      </w:r>
      <w:r w:rsidRPr="00DD3198">
        <w:rPr>
          <w:rFonts w:ascii="Times New Roman" w:hAnsi="Times New Roman"/>
          <w:sz w:val="16"/>
          <w:szCs w:val="16"/>
        </w:rPr>
        <w:t xml:space="preserve"> Lēmuma 6 CMP.9 12. paragrāfs nosaka ” </w:t>
      </w:r>
      <w:r w:rsidRPr="00DD3198">
        <w:rPr>
          <w:rFonts w:ascii="Times New Roman" w:hAnsi="Times New Roman"/>
          <w:i/>
          <w:iCs/>
          <w:sz w:val="16"/>
          <w:szCs w:val="16"/>
        </w:rPr>
        <w:t xml:space="preserve">Decides that the quantity amounting to 3.5 % of the base year greenhouse gas emissions excluding land use, land-use change, and forestry referred to in paragraph 13 of the annex to decision 2/CMP.7 shall be calculated on the basis of the base year or period emissions reported in the annual greenhouse gas inventory report due by 15 April 2015, shall be included in the information communicated as part of the report to facilitate the calculation of a Party’s assigned amount for the second commitment period, taking into account any corrections or adjustments made during the review process of that report under Article 8 of the Kyoto Protocol, </w:t>
      </w:r>
      <w:r w:rsidRPr="00DD3198">
        <w:rPr>
          <w:rFonts w:ascii="Times New Roman" w:hAnsi="Times New Roman"/>
          <w:b/>
          <w:bCs/>
          <w:i/>
          <w:iCs/>
          <w:sz w:val="16"/>
          <w:szCs w:val="16"/>
        </w:rPr>
        <w:t>and shall remain fixed for the second commitment period</w:t>
      </w:r>
      <w:r w:rsidRPr="00DD3198">
        <w:rPr>
          <w:rFonts w:ascii="Times New Roman" w:hAnsi="Times New Roman"/>
          <w:sz w:val="16"/>
          <w:szCs w:val="16"/>
        </w:rPr>
        <w:t xml:space="preserve">.” Ņemot vērā iepriekš minēto saskaņā ar Latvijas sākotnējo ziņojumu Kioto protokola otrā perioda ietvaros “ </w:t>
      </w:r>
      <w:r w:rsidRPr="00DD3198">
        <w:rPr>
          <w:rFonts w:ascii="Times New Roman" w:hAnsi="Times New Roman"/>
          <w:i/>
          <w:iCs/>
          <w:sz w:val="16"/>
          <w:szCs w:val="16"/>
        </w:rPr>
        <w:t>Report on the review of the report to facilitate the calculation of the assigned amount for the second commitment period of the Kyoto Protocol of Latvia</w:t>
      </w:r>
      <w:r w:rsidRPr="00DD3198">
        <w:rPr>
          <w:rFonts w:ascii="Times New Roman" w:hAnsi="Times New Roman"/>
          <w:sz w:val="16"/>
          <w:szCs w:val="16"/>
        </w:rPr>
        <w:t xml:space="preserve"> (FCCC/IRR/2016/LVA) Meža apsaimniekošanas ierobežojums (FM cap) ir noteikts kā  -7 394 541 t CO</w:t>
      </w:r>
      <w:r w:rsidRPr="00DD3198">
        <w:rPr>
          <w:rFonts w:ascii="Times New Roman" w:hAnsi="Times New Roman"/>
          <w:sz w:val="16"/>
          <w:szCs w:val="16"/>
          <w:vertAlign w:val="subscript"/>
        </w:rPr>
        <w:t>2</w:t>
      </w:r>
      <w:r w:rsidRPr="00DD3198">
        <w:rPr>
          <w:rFonts w:ascii="Times New Roman" w:hAnsi="Times New Roman"/>
          <w:sz w:val="16"/>
          <w:szCs w:val="16"/>
        </w:rPr>
        <w:t xml:space="preserve"> ekv.</w:t>
      </w:r>
    </w:p>
  </w:footnote>
  <w:footnote w:id="64">
    <w:p w14:paraId="13C6EB16" w14:textId="31160A4C" w:rsidR="00ED2CF4" w:rsidRPr="00DD3198" w:rsidRDefault="00ED2CF4" w:rsidP="00580A76">
      <w:pPr>
        <w:pStyle w:val="doc-ti"/>
        <w:shd w:val="clear" w:color="auto" w:fill="FFFFFF"/>
        <w:spacing w:before="0" w:after="0"/>
        <w:jc w:val="both"/>
        <w:textAlignment w:val="baseline"/>
        <w:rPr>
          <w:sz w:val="16"/>
          <w:szCs w:val="16"/>
        </w:rPr>
      </w:pPr>
      <w:r w:rsidRPr="00DD3198">
        <w:rPr>
          <w:rStyle w:val="FootnoteCharacters"/>
          <w:sz w:val="16"/>
          <w:szCs w:val="16"/>
        </w:rPr>
        <w:footnoteRef/>
      </w:r>
      <w:r w:rsidRPr="00DD3198">
        <w:rPr>
          <w:sz w:val="16"/>
          <w:szCs w:val="16"/>
        </w:rPr>
        <w:t> </w:t>
      </w:r>
      <w:r w:rsidRPr="00DD3198">
        <w:rPr>
          <w:bCs/>
          <w:sz w:val="16"/>
          <w:szCs w:val="16"/>
        </w:rPr>
        <w:t xml:space="preserve">Eiropas Parlamenta un Padomes 2013. gada 21. maija </w:t>
      </w:r>
      <w:r w:rsidR="002821E5" w:rsidRPr="00DD3198">
        <w:rPr>
          <w:bCs/>
          <w:sz w:val="16"/>
          <w:szCs w:val="16"/>
        </w:rPr>
        <w:t>l</w:t>
      </w:r>
      <w:r w:rsidRPr="00DD3198">
        <w:rPr>
          <w:bCs/>
          <w:sz w:val="16"/>
          <w:szCs w:val="16"/>
        </w:rPr>
        <w:t>ēmums Nr. 529/2013/ES par uzskaites noteikumiem attiecībā uz siltumnīcefekta gāzu emisijām un piesaisti, kas rodas darbībās, kuras saistītas ar zemes izmantošanu, zemes izmantošanas maiņu un mežsaimniecību, un par informāciju par rīcību, kas saistīta ar šīm darbībām.</w:t>
      </w:r>
    </w:p>
  </w:footnote>
  <w:footnote w:id="65">
    <w:p w14:paraId="1F907DCC" w14:textId="4B1B8CF7" w:rsidR="00ED2CF4" w:rsidRPr="008707A3" w:rsidRDefault="00ED2CF4" w:rsidP="00617A53">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2022. gada SEG inventarizācijas pārbaudes ziņojums</w:t>
      </w:r>
      <w:r w:rsidR="00862071">
        <w:rPr>
          <w:rFonts w:ascii="Times New Roman" w:hAnsi="Times New Roman"/>
          <w:sz w:val="16"/>
          <w:szCs w:val="16"/>
        </w:rPr>
        <w:t xml:space="preserve">: </w:t>
      </w:r>
      <w:hyperlink r:id="rId9" w:history="1">
        <w:r w:rsidR="001277B3" w:rsidRPr="00FB017E">
          <w:rPr>
            <w:rStyle w:val="Hyperlink"/>
            <w:rFonts w:ascii="Times New Roman" w:hAnsi="Times New Roman"/>
            <w:sz w:val="16"/>
            <w:szCs w:val="16"/>
          </w:rPr>
          <w:t>https://unfccc.int/sites/default/files/resource/arr2022_LVA.pdf</w:t>
        </w:r>
      </w:hyperlink>
      <w:r w:rsidR="001277B3">
        <w:rPr>
          <w:rFonts w:ascii="Times New Roman" w:hAnsi="Times New Roman"/>
          <w:sz w:val="16"/>
          <w:szCs w:val="16"/>
        </w:rPr>
        <w:t xml:space="preserve">, </w:t>
      </w:r>
      <w:hyperlink r:id="rId10" w:history="1">
        <w:r w:rsidR="005B2CD3" w:rsidRPr="00FB017E">
          <w:rPr>
            <w:rStyle w:val="Hyperlink"/>
            <w:rFonts w:ascii="Times New Roman" w:hAnsi="Times New Roman"/>
            <w:sz w:val="16"/>
            <w:szCs w:val="16"/>
          </w:rPr>
          <w:t>https://unfccc.int/sites/default/files/resource/arr2022_LVA_c01.pdf</w:t>
        </w:r>
      </w:hyperlink>
      <w:r w:rsidR="005B2CD3">
        <w:rPr>
          <w:rFonts w:ascii="Times New Roman" w:hAnsi="Times New Roman"/>
          <w:sz w:val="16"/>
          <w:szCs w:val="16"/>
        </w:rPr>
        <w:t xml:space="preserve"> </w:t>
      </w:r>
      <w:r w:rsidRPr="00DD3198">
        <w:rPr>
          <w:rFonts w:ascii="Times New Roman" w:hAnsi="Times New Roman"/>
          <w:sz w:val="16"/>
          <w:szCs w:val="16"/>
        </w:rPr>
        <w:t>.</w:t>
      </w:r>
    </w:p>
  </w:footnote>
  <w:footnote w:id="66">
    <w:p w14:paraId="72737E92" w14:textId="59C3A52E"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12720D23" w:rsidRPr="00DD3198">
        <w:rPr>
          <w:rFonts w:ascii="Times New Roman" w:hAnsi="Times New Roman"/>
          <w:sz w:val="16"/>
          <w:szCs w:val="16"/>
        </w:rPr>
        <w:t xml:space="preserve"> Saskaņā ar ZIZIMM regulas uzskaites noteikumiem (bāzes perioda (2005–2009) vidējā vērtība saskaņā ar ZIZIMM regulas 7. panta 1. punktu līdz 7. panta 3. punktu. Lai aprēķinātu bāzes perioda vērtības, tika veikta vēsturisko datu (2005-2009) pārrēķins pa uzskaites kategorijām.</w:t>
      </w:r>
    </w:p>
  </w:footnote>
  <w:footnote w:id="67">
    <w:p w14:paraId="53CB981B" w14:textId="77777777" w:rsidR="00ED2CF4"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Emisijas norāda kā pozitīvas vērtības (+), piesaisti norāda kā negatīvas vērtības (-).</w:t>
      </w:r>
    </w:p>
  </w:footnote>
  <w:footnote w:id="68">
    <w:p w14:paraId="44972165" w14:textId="4EBBD234"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w:t>
      </w:r>
      <w:r w:rsidR="00623231" w:rsidRPr="00DD3198">
        <w:rPr>
          <w:rFonts w:ascii="Times New Roman" w:hAnsi="Times New Roman"/>
          <w:sz w:val="16"/>
          <w:szCs w:val="16"/>
        </w:rPr>
        <w:t xml:space="preserve">Saskaņā ar </w:t>
      </w:r>
      <w:r w:rsidRPr="00DD3198">
        <w:rPr>
          <w:rFonts w:ascii="Times New Roman" w:hAnsi="Times New Roman"/>
          <w:sz w:val="16"/>
          <w:szCs w:val="16"/>
        </w:rPr>
        <w:t>ZIZIMM regulas uzskaites noteikumiem.</w:t>
      </w:r>
    </w:p>
  </w:footnote>
  <w:footnote w:id="69">
    <w:p w14:paraId="0472016E" w14:textId="3398B2D0" w:rsidR="003D7705" w:rsidRPr="008707A3" w:rsidRDefault="003D7705">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Pēc 2023.gada SEG inventarizācijas, veicot papildus pārrēķinu pa uzskaites kategorijām.</w:t>
      </w:r>
    </w:p>
  </w:footnote>
  <w:footnote w:id="70">
    <w:p w14:paraId="342D2D6B" w14:textId="10F14A74" w:rsidR="003E221D" w:rsidRPr="008707A3" w:rsidRDefault="003E221D">
      <w:pPr>
        <w:pStyle w:val="FootnoteText"/>
        <w:rPr>
          <w:rFonts w:ascii="Times New Roman" w:hAnsi="Times New Roman"/>
          <w:sz w:val="16"/>
          <w:szCs w:val="16"/>
        </w:rPr>
      </w:pPr>
      <w:r w:rsidRPr="00DD3198">
        <w:rPr>
          <w:rFonts w:ascii="Times New Roman" w:hAnsi="Times New Roman"/>
          <w:sz w:val="16"/>
          <w:szCs w:val="16"/>
          <w:vertAlign w:val="superscript"/>
        </w:rPr>
        <w:footnoteRef/>
      </w:r>
      <w:r w:rsidR="12720D23" w:rsidRPr="00DD3198">
        <w:rPr>
          <w:rFonts w:ascii="Times New Roman" w:hAnsi="Times New Roman"/>
          <w:sz w:val="16"/>
          <w:szCs w:val="16"/>
        </w:rPr>
        <w:t xml:space="preserve"> Sākot no 2022.gada izmantots 2023. gada ziņojums par politikām, pasākumiem un SEG prognozēm</w:t>
      </w:r>
    </w:p>
  </w:footnote>
  <w:footnote w:id="71">
    <w:p w14:paraId="79F8CEC6" w14:textId="05BC92EC" w:rsidR="00ED2CF4" w:rsidRPr="00DD3198" w:rsidRDefault="00ED2CF4">
      <w:pPr>
        <w:pStyle w:val="FootnoteText"/>
        <w:rPr>
          <w:rFonts w:ascii="Times New Roman" w:hAnsi="Times New Roman"/>
          <w:sz w:val="16"/>
          <w:szCs w:val="16"/>
        </w:rPr>
      </w:pPr>
      <w:r w:rsidRPr="008707A3">
        <w:rPr>
          <w:rStyle w:val="FootnoteReference"/>
          <w:rFonts w:ascii="Times New Roman" w:hAnsi="Times New Roman"/>
          <w:sz w:val="16"/>
          <w:szCs w:val="16"/>
        </w:rPr>
        <w:footnoteRef/>
      </w:r>
      <w:r w:rsidRPr="008707A3">
        <w:rPr>
          <w:rFonts w:ascii="Times New Roman" w:hAnsi="Times New Roman"/>
          <w:sz w:val="16"/>
          <w:szCs w:val="16"/>
        </w:rPr>
        <w:t xml:space="preserve"> Kumulatīvās neto emisijas un piesaistījumi visos </w:t>
      </w:r>
      <w:r w:rsidRPr="00DD3198">
        <w:rPr>
          <w:rFonts w:ascii="Times New Roman" w:hAnsi="Times New Roman"/>
          <w:sz w:val="16"/>
          <w:szCs w:val="16"/>
        </w:rPr>
        <w:t>atbilstības perioda gados.</w:t>
      </w:r>
    </w:p>
  </w:footnote>
  <w:footnote w:id="72">
    <w:p w14:paraId="74E36B99" w14:textId="167BEFB5" w:rsidR="00692A27" w:rsidRPr="00DD3198" w:rsidRDefault="00692A27" w:rsidP="00270FA9">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Komisijas 2020. gada 28. oktobra deleģētā regula (ES) 2021/268 ar ko attiecībā uz meža references līmeņiem, kas dalībvalstīm jāpiemēro 2021.–2025. gada periodā, groza ZIZIMM regulas IV pielikumu.</w:t>
      </w:r>
    </w:p>
  </w:footnote>
  <w:footnote w:id="73">
    <w:p w14:paraId="15B50C39" w14:textId="4391D2D1" w:rsidR="00692A27" w:rsidRPr="00DD3198" w:rsidRDefault="00692A27">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Atbilstoši ZIZIMM regulas 8(2).pantam. Informatīvos nolūkos šeit CAP piemērots visu piesaistei, kas uzskaitīta pret MRL, bet CAP neattiecas uz atmirušo koksni un HWP (bez papīra), kas tiks ņemts vērā gala aprēķinos 2027.gadā.</w:t>
      </w:r>
    </w:p>
  </w:footnote>
  <w:footnote w:id="74">
    <w:p w14:paraId="4E42D03E" w14:textId="501126E3" w:rsidR="00692A27" w:rsidRPr="00973221" w:rsidRDefault="00692A27">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Pēc 2023.gada SEG inventarizācijas  datiem 3,5% no bāzes gada (1990.g.) LV kopējām emisijām  x 5</w:t>
      </w:r>
    </w:p>
  </w:footnote>
  <w:footnote w:id="75">
    <w:p w14:paraId="53F45064" w14:textId="191344B7" w:rsidR="00FC5A27" w:rsidRPr="00973221" w:rsidRDefault="00FC5A27">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w:t>
      </w:r>
      <w:r w:rsidRPr="00DD3198">
        <w:rPr>
          <w:rFonts w:ascii="Times New Roman" w:eastAsia="Times New Roman" w:hAnsi="Times New Roman"/>
          <w:color w:val="000000"/>
          <w:sz w:val="16"/>
          <w:szCs w:val="16"/>
          <w:lang w:eastAsia="lv-LV"/>
        </w:rPr>
        <w:t>2021.-2025.g. SEG emisiju/CO</w:t>
      </w:r>
      <w:r w:rsidRPr="00DD3198">
        <w:rPr>
          <w:rFonts w:ascii="Times New Roman" w:eastAsia="Times New Roman" w:hAnsi="Times New Roman"/>
          <w:color w:val="000000"/>
          <w:sz w:val="16"/>
          <w:szCs w:val="16"/>
          <w:vertAlign w:val="subscript"/>
          <w:lang w:eastAsia="lv-LV"/>
        </w:rPr>
        <w:t>2</w:t>
      </w:r>
      <w:r w:rsidRPr="00DD3198">
        <w:rPr>
          <w:rFonts w:ascii="Times New Roman" w:eastAsia="Times New Roman" w:hAnsi="Times New Roman"/>
          <w:color w:val="000000"/>
          <w:sz w:val="16"/>
          <w:szCs w:val="16"/>
          <w:lang w:eastAsia="lv-LV"/>
        </w:rPr>
        <w:t xml:space="preserve"> piesaistes kopsumma mīnuss bāzes vērtība x 5</w:t>
      </w:r>
    </w:p>
  </w:footnote>
  <w:footnote w:id="76">
    <w:p w14:paraId="22D544E0" w14:textId="47BF5ABF" w:rsidR="00A55CCB" w:rsidRPr="00DD3198" w:rsidRDefault="00A55CCB">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w:t>
      </w:r>
      <w:r w:rsidRPr="00DD3198">
        <w:rPr>
          <w:rFonts w:ascii="Times New Roman" w:eastAsia="Times New Roman" w:hAnsi="Times New Roman"/>
          <w:color w:val="000000"/>
          <w:sz w:val="16"/>
          <w:szCs w:val="16"/>
          <w:lang w:eastAsia="lv-LV"/>
        </w:rPr>
        <w:t>2021.-2025.g. SEG emisiju/CO</w:t>
      </w:r>
      <w:r w:rsidRPr="00DD3198">
        <w:rPr>
          <w:rFonts w:ascii="Times New Roman" w:eastAsia="Times New Roman" w:hAnsi="Times New Roman"/>
          <w:color w:val="000000"/>
          <w:sz w:val="16"/>
          <w:szCs w:val="16"/>
          <w:vertAlign w:val="subscript"/>
          <w:lang w:eastAsia="lv-LV"/>
        </w:rPr>
        <w:t>2</w:t>
      </w:r>
      <w:r w:rsidRPr="00DD3198">
        <w:rPr>
          <w:rFonts w:ascii="Times New Roman" w:eastAsia="Times New Roman" w:hAnsi="Times New Roman"/>
          <w:color w:val="000000"/>
          <w:sz w:val="16"/>
          <w:szCs w:val="16"/>
          <w:lang w:eastAsia="lv-LV"/>
        </w:rPr>
        <w:t xml:space="preserve"> piesaistes kopsumma mīnuss bāzes vērtība x 5</w:t>
      </w:r>
    </w:p>
  </w:footnote>
  <w:footnote w:id="77">
    <w:p w14:paraId="186272E2" w14:textId="03783FB6" w:rsidR="00CF5C6F" w:rsidRPr="00DD3198"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2023. gada </w:t>
      </w:r>
      <w:r w:rsidR="00DC0C01" w:rsidRPr="00DD3198">
        <w:rPr>
          <w:rFonts w:ascii="Times New Roman" w:hAnsi="Times New Roman"/>
          <w:sz w:val="16"/>
          <w:szCs w:val="16"/>
        </w:rPr>
        <w:t>z</w:t>
      </w:r>
      <w:r w:rsidR="12720D23" w:rsidRPr="00DD3198">
        <w:rPr>
          <w:rFonts w:ascii="Times New Roman" w:hAnsi="Times New Roman"/>
          <w:sz w:val="16"/>
          <w:szCs w:val="16"/>
        </w:rPr>
        <w:t>iņojums par politikām, pasākumiem un SEG prognozēm</w:t>
      </w:r>
    </w:p>
  </w:footnote>
  <w:footnote w:id="78">
    <w:p w14:paraId="3F2345D7" w14:textId="42F43646" w:rsidR="001B3063" w:rsidRPr="00973221" w:rsidRDefault="001B3063">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12720D23" w:rsidRPr="00DD3198">
        <w:rPr>
          <w:rFonts w:ascii="Times New Roman" w:hAnsi="Times New Roman"/>
          <w:sz w:val="16"/>
          <w:szCs w:val="16"/>
        </w:rPr>
        <w:t xml:space="preserve"> Starpība starp SEG emisijām un CO</w:t>
      </w:r>
      <w:r w:rsidR="12720D23" w:rsidRPr="00DD3198">
        <w:rPr>
          <w:rFonts w:ascii="Times New Roman" w:hAnsi="Times New Roman"/>
          <w:sz w:val="16"/>
          <w:szCs w:val="16"/>
          <w:vertAlign w:val="subscript"/>
        </w:rPr>
        <w:t>2</w:t>
      </w:r>
      <w:r w:rsidR="12720D23" w:rsidRPr="00DD3198">
        <w:rPr>
          <w:rFonts w:ascii="Times New Roman" w:hAnsi="Times New Roman"/>
          <w:sz w:val="16"/>
          <w:szCs w:val="16"/>
        </w:rPr>
        <w:t xml:space="preserve"> piesaisti, kas rodas ZIZIMM sektorā</w:t>
      </w:r>
    </w:p>
  </w:footnote>
  <w:footnote w:id="79">
    <w:p w14:paraId="0BEBB58D" w14:textId="67FDAB7E" w:rsidR="00ED2CF4" w:rsidRPr="00973221"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005A580B" w:rsidRPr="00DD3198">
        <w:rPr>
          <w:rFonts w:ascii="Times New Roman" w:hAnsi="Times New Roman"/>
          <w:sz w:val="16"/>
          <w:szCs w:val="16"/>
        </w:rPr>
        <w:t xml:space="preserve"> </w:t>
      </w:r>
      <w:r w:rsidRPr="00DD3198">
        <w:rPr>
          <w:rFonts w:ascii="Times New Roman" w:hAnsi="Times New Roman"/>
          <w:sz w:val="16"/>
          <w:szCs w:val="16"/>
        </w:rPr>
        <w:t xml:space="preserve">Dokuments “Nacionālā enerģētikas un klimata plāna gala novērtējums”. </w:t>
      </w:r>
    </w:p>
  </w:footnote>
  <w:footnote w:id="80">
    <w:p w14:paraId="57AE2FD5" w14:textId="0C80C647" w:rsidR="00ED2CF4" w:rsidRPr="00973221" w:rsidRDefault="00ED2CF4">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DD3198">
        <w:rPr>
          <w:rFonts w:ascii="Times New Roman" w:hAnsi="Times New Roman"/>
          <w:sz w:val="16"/>
          <w:szCs w:val="16"/>
        </w:rPr>
        <w:t xml:space="preserve"> Lazdiņa, D., Lazdiņš, A., Bebre, I., Lupiķis, A., </w:t>
      </w:r>
      <w:r w:rsidRPr="00DD3198">
        <w:rPr>
          <w:rFonts w:ascii="Times New Roman" w:hAnsi="Times New Roman"/>
          <w:sz w:val="16"/>
          <w:szCs w:val="16"/>
        </w:rPr>
        <w:t>Makovskis, K., Spalva, G., Sarkanābols, T., Okmanis, M., Krīgere, I., Dreimanis, I., &amp; Kalniņa, L. (2019). Afforestation. No A. Priede &amp; A. Gancone (Red.), Sustainable and responsible after-use of peat extraction areas (lpp. 178–183). Baltijas Krasti.</w:t>
      </w:r>
    </w:p>
  </w:footnote>
  <w:footnote w:id="81">
    <w:p w14:paraId="44E9754D" w14:textId="7BA8D051" w:rsidR="3388198F" w:rsidRPr="00DD3198" w:rsidRDefault="3388198F">
      <w:pPr>
        <w:rPr>
          <w:rFonts w:ascii="Times New Roman" w:hAnsi="Times New Roman"/>
          <w:sz w:val="16"/>
          <w:szCs w:val="16"/>
        </w:rPr>
      </w:pPr>
      <w:r w:rsidRPr="00DD3198">
        <w:rPr>
          <w:rFonts w:ascii="Times New Roman" w:hAnsi="Times New Roman"/>
          <w:sz w:val="16"/>
          <w:szCs w:val="16"/>
          <w:vertAlign w:val="superscript"/>
        </w:rPr>
        <w:footnoteRef/>
      </w:r>
      <w:r w:rsidRPr="00DD3198">
        <w:rPr>
          <w:rFonts w:ascii="Times New Roman" w:hAnsi="Times New Roman"/>
          <w:sz w:val="16"/>
          <w:szCs w:val="16"/>
        </w:rPr>
        <w:t xml:space="preserve"> "Latvijas tautsaimniecības attīstības scenāriji un to īstenošanas sociālekonomiskais novērtējums" Pieejams: http://petijumi.mk.gov.lv/node/3444</w:t>
      </w:r>
    </w:p>
  </w:footnote>
  <w:footnote w:id="82">
    <w:p w14:paraId="4FCE3D8B" w14:textId="726AC54A" w:rsidR="00ED2CF4" w:rsidRPr="00DD3198" w:rsidRDefault="00ED2CF4">
      <w:pPr>
        <w:pStyle w:val="Default"/>
        <w:rPr>
          <w:color w:val="auto"/>
          <w:sz w:val="16"/>
          <w:szCs w:val="16"/>
        </w:rPr>
      </w:pPr>
      <w:r w:rsidRPr="00DD3198">
        <w:rPr>
          <w:rStyle w:val="FootnoteCharacters"/>
          <w:color w:val="auto"/>
          <w:sz w:val="16"/>
          <w:szCs w:val="16"/>
        </w:rPr>
        <w:footnoteRef/>
      </w:r>
      <w:r w:rsidRPr="00DD3198">
        <w:rPr>
          <w:color w:val="auto"/>
          <w:sz w:val="16"/>
          <w:szCs w:val="16"/>
        </w:rPr>
        <w:t xml:space="preserve"> Sagatavots saskaņā ar Komisijas ziņojuma “EU </w:t>
      </w:r>
      <w:r w:rsidRPr="00DD3198">
        <w:rPr>
          <w:color w:val="auto"/>
          <w:sz w:val="16"/>
          <w:szCs w:val="16"/>
        </w:rPr>
        <w:t>Climate Action Progress Report 2022” papildinošo tehniskā ziņojuma 1.</w:t>
      </w:r>
      <w:r w:rsidR="007824B0" w:rsidRPr="00DD3198">
        <w:rPr>
          <w:color w:val="auto"/>
          <w:sz w:val="16"/>
          <w:szCs w:val="16"/>
        </w:rPr>
        <w:t> </w:t>
      </w:r>
      <w:r w:rsidRPr="00DD3198">
        <w:rPr>
          <w:color w:val="auto"/>
          <w:sz w:val="16"/>
          <w:szCs w:val="16"/>
        </w:rPr>
        <w:t>tabulu.</w:t>
      </w:r>
    </w:p>
  </w:footnote>
  <w:footnote w:id="83">
    <w:p w14:paraId="6343A561" w14:textId="7777777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w:t>
      </w:r>
      <w:r w:rsidRPr="00DD3198">
        <w:rPr>
          <w:rFonts w:ascii="Times New Roman" w:hAnsi="Times New Roman"/>
          <w:bCs/>
          <w:sz w:val="16"/>
          <w:szCs w:val="16"/>
          <w:lang w:eastAsia="lv-LV"/>
        </w:rPr>
        <w:t>Zemes izmantošana, zemes izmantošanas maiņa un mežsaimniecība</w:t>
      </w:r>
    </w:p>
  </w:footnote>
  <w:footnote w:id="84">
    <w:p w14:paraId="2B612D95" w14:textId="681C0E00" w:rsidR="00ED2CF4" w:rsidRPr="00DD3198" w:rsidRDefault="00ED2CF4" w:rsidP="00EC6D37">
      <w:pPr>
        <w:pStyle w:val="FootnoteText"/>
        <w:rPr>
          <w:rFonts w:ascii="Times New Roman" w:hAnsi="Times New Roman"/>
          <w:sz w:val="16"/>
          <w:szCs w:val="16"/>
        </w:rPr>
      </w:pPr>
      <w:r w:rsidRPr="00DD3198">
        <w:rPr>
          <w:rStyle w:val="FootnoteReference"/>
          <w:rFonts w:ascii="Times New Roman" w:hAnsi="Times New Roman"/>
          <w:sz w:val="16"/>
          <w:szCs w:val="16"/>
        </w:rPr>
        <w:footnoteRef/>
      </w:r>
      <w:r w:rsidRPr="00973221">
        <w:rPr>
          <w:rFonts w:ascii="Times New Roman" w:hAnsi="Times New Roman"/>
          <w:sz w:val="16"/>
          <w:szCs w:val="16"/>
        </w:rPr>
        <w:t xml:space="preserve"> </w:t>
      </w:r>
      <w:r w:rsidR="000D371A" w:rsidRPr="00DD3198">
        <w:rPr>
          <w:rFonts w:ascii="Times New Roman" w:hAnsi="Times New Roman"/>
          <w:sz w:val="16"/>
          <w:szCs w:val="16"/>
        </w:rPr>
        <w:t xml:space="preserve">Komisijas </w:t>
      </w:r>
      <w:r w:rsidRPr="00DD3198">
        <w:rPr>
          <w:rFonts w:ascii="Times New Roman" w:hAnsi="Times New Roman"/>
          <w:sz w:val="16"/>
          <w:szCs w:val="16"/>
        </w:rPr>
        <w:t xml:space="preserve">2013. gada 26. marta </w:t>
      </w:r>
      <w:r w:rsidR="002821E5" w:rsidRPr="00DD3198">
        <w:rPr>
          <w:rFonts w:ascii="Times New Roman" w:hAnsi="Times New Roman"/>
          <w:sz w:val="16"/>
          <w:szCs w:val="16"/>
        </w:rPr>
        <w:t>l</w:t>
      </w:r>
      <w:r w:rsidRPr="00DD3198">
        <w:rPr>
          <w:rFonts w:ascii="Times New Roman" w:hAnsi="Times New Roman"/>
          <w:sz w:val="16"/>
          <w:szCs w:val="16"/>
        </w:rPr>
        <w:t xml:space="preserve">ēmums Nr. 2013/162/ES par dalībvalstu ikgadējo emisiju sadales apjomu noteikšanu laikposmam no 2013. līdz 2020. gadam saskaņā ar Eiropas Parlamenta un Padomes </w:t>
      </w:r>
      <w:r w:rsidR="002821E5" w:rsidRPr="00DD3198">
        <w:rPr>
          <w:rFonts w:ascii="Times New Roman" w:hAnsi="Times New Roman"/>
          <w:sz w:val="16"/>
          <w:szCs w:val="16"/>
        </w:rPr>
        <w:t>l</w:t>
      </w:r>
      <w:r w:rsidRPr="00DD3198">
        <w:rPr>
          <w:rFonts w:ascii="Times New Roman" w:hAnsi="Times New Roman"/>
          <w:sz w:val="16"/>
          <w:szCs w:val="16"/>
        </w:rPr>
        <w:t>ēmumu Nr. 406/2009/EK</w:t>
      </w:r>
      <w:r w:rsidR="00F77F47" w:rsidRPr="00DD3198">
        <w:rPr>
          <w:rFonts w:ascii="Times New Roman" w:hAnsi="Times New Roman"/>
          <w:sz w:val="16"/>
          <w:szCs w:val="16"/>
        </w:rPr>
        <w:t>;</w:t>
      </w:r>
      <w:r w:rsidRPr="00DD3198">
        <w:rPr>
          <w:rFonts w:ascii="Times New Roman" w:hAnsi="Times New Roman"/>
          <w:sz w:val="16"/>
          <w:szCs w:val="16"/>
        </w:rPr>
        <w:t xml:space="preserve"> </w:t>
      </w:r>
      <w:r w:rsidR="000D371A" w:rsidRPr="00DD3198">
        <w:rPr>
          <w:rFonts w:ascii="Times New Roman" w:hAnsi="Times New Roman"/>
          <w:sz w:val="16"/>
          <w:szCs w:val="16"/>
        </w:rPr>
        <w:t xml:space="preserve">Komisijas </w:t>
      </w:r>
      <w:r w:rsidRPr="00DD3198">
        <w:rPr>
          <w:rFonts w:ascii="Times New Roman" w:hAnsi="Times New Roman"/>
          <w:sz w:val="16"/>
          <w:szCs w:val="16"/>
        </w:rPr>
        <w:t xml:space="preserve">2013. gada 31. oktobra </w:t>
      </w:r>
      <w:r w:rsidR="000D371A" w:rsidRPr="00DD3198">
        <w:rPr>
          <w:rFonts w:ascii="Times New Roman" w:hAnsi="Times New Roman"/>
          <w:sz w:val="16"/>
          <w:szCs w:val="16"/>
        </w:rPr>
        <w:t>ī</w:t>
      </w:r>
      <w:r w:rsidRPr="00DD3198">
        <w:rPr>
          <w:rFonts w:ascii="Times New Roman" w:hAnsi="Times New Roman"/>
          <w:sz w:val="16"/>
          <w:szCs w:val="16"/>
        </w:rPr>
        <w:t>stenošanas lēmums Nr. 2013/634/ES par dalībvalstu ikgadējo emisiju sadales apjomu korekcijām laikposmam no 2013. līdz 2020. gadam saskaņā ar Eiropas Parlamenta un Padomes Lēmumu Nr.</w:t>
      </w:r>
      <w:r w:rsidR="00F77F47" w:rsidRPr="00DD3198">
        <w:rPr>
          <w:rFonts w:ascii="Times New Roman" w:hAnsi="Times New Roman"/>
          <w:sz w:val="16"/>
          <w:szCs w:val="16"/>
        </w:rPr>
        <w:t> </w:t>
      </w:r>
      <w:r w:rsidRPr="00DD3198">
        <w:rPr>
          <w:rFonts w:ascii="Times New Roman" w:hAnsi="Times New Roman"/>
          <w:sz w:val="16"/>
          <w:szCs w:val="16"/>
        </w:rPr>
        <w:t>406/2009/EK</w:t>
      </w:r>
      <w:r w:rsidR="00F77F47" w:rsidRPr="00DD3198">
        <w:rPr>
          <w:rFonts w:ascii="Times New Roman" w:hAnsi="Times New Roman"/>
          <w:sz w:val="16"/>
          <w:szCs w:val="16"/>
        </w:rPr>
        <w:t>; Komisijas</w:t>
      </w:r>
      <w:r w:rsidRPr="00DD3198">
        <w:rPr>
          <w:rFonts w:ascii="Times New Roman" w:hAnsi="Times New Roman"/>
          <w:sz w:val="16"/>
          <w:szCs w:val="16"/>
        </w:rPr>
        <w:t xml:space="preserve"> 2017</w:t>
      </w:r>
      <w:r w:rsidR="00F77F47" w:rsidRPr="00DD3198">
        <w:rPr>
          <w:rFonts w:ascii="Times New Roman" w:hAnsi="Times New Roman"/>
          <w:sz w:val="16"/>
          <w:szCs w:val="16"/>
        </w:rPr>
        <w:t> </w:t>
      </w:r>
      <w:r w:rsidRPr="00DD3198">
        <w:rPr>
          <w:rFonts w:ascii="Times New Roman" w:hAnsi="Times New Roman"/>
          <w:sz w:val="16"/>
          <w:szCs w:val="16"/>
        </w:rPr>
        <w:t>.gada 10.</w:t>
      </w:r>
      <w:r w:rsidR="00F77F47" w:rsidRPr="00DD3198">
        <w:rPr>
          <w:rFonts w:ascii="Times New Roman" w:hAnsi="Times New Roman"/>
          <w:sz w:val="16"/>
          <w:szCs w:val="16"/>
        </w:rPr>
        <w:t> </w:t>
      </w:r>
      <w:r w:rsidRPr="00DD3198">
        <w:rPr>
          <w:rFonts w:ascii="Times New Roman" w:hAnsi="Times New Roman"/>
          <w:sz w:val="16"/>
          <w:szCs w:val="16"/>
        </w:rPr>
        <w:t>augusta lēmums Nr.</w:t>
      </w:r>
      <w:r w:rsidR="00F77F47" w:rsidRPr="00DD3198">
        <w:rPr>
          <w:rFonts w:ascii="Times New Roman" w:hAnsi="Times New Roman"/>
          <w:sz w:val="16"/>
          <w:szCs w:val="16"/>
        </w:rPr>
        <w:t xml:space="preserve"> </w:t>
      </w:r>
      <w:r w:rsidRPr="00DD3198">
        <w:rPr>
          <w:rFonts w:ascii="Times New Roman" w:hAnsi="Times New Roman"/>
          <w:sz w:val="16"/>
          <w:szCs w:val="16"/>
        </w:rPr>
        <w:t xml:space="preserve">2017/1471, ar ko </w:t>
      </w:r>
      <w:r w:rsidR="002821E5" w:rsidRPr="00DD3198">
        <w:rPr>
          <w:rFonts w:ascii="Times New Roman" w:hAnsi="Times New Roman"/>
          <w:sz w:val="16"/>
          <w:szCs w:val="16"/>
        </w:rPr>
        <w:t>l</w:t>
      </w:r>
      <w:r w:rsidRPr="00DD3198">
        <w:rPr>
          <w:rFonts w:ascii="Times New Roman" w:hAnsi="Times New Roman"/>
          <w:sz w:val="16"/>
          <w:szCs w:val="16"/>
        </w:rPr>
        <w:t>ēmumu 2013/162/ES groza, lai pārskatītu dalībvalstu ikgadējo emisiju sadales apjomu laikposmam no 2017. līdz 2020. gadam.</w:t>
      </w:r>
    </w:p>
  </w:footnote>
  <w:footnote w:id="85">
    <w:p w14:paraId="5A270EA7" w14:textId="7777777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Saistības var tikt pārskatītas ICAO globālā tirgus mehānisma īstenošanas kontekstā. </w:t>
      </w:r>
    </w:p>
  </w:footnote>
  <w:footnote w:id="86">
    <w:p w14:paraId="2BBA5601" w14:textId="6E7A1E60"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Ir ratificēta saikne ar atļauju sistēmu Šveicē (</w:t>
      </w:r>
      <w:r w:rsidRPr="00DD3198">
        <w:rPr>
          <w:rFonts w:ascii="Times New Roman" w:hAnsi="Times New Roman"/>
          <w:i/>
          <w:iCs/>
          <w:sz w:val="16"/>
          <w:szCs w:val="16"/>
        </w:rPr>
        <w:t xml:space="preserve">A </w:t>
      </w:r>
      <w:r w:rsidRPr="00DD3198">
        <w:rPr>
          <w:rFonts w:ascii="Times New Roman" w:hAnsi="Times New Roman"/>
          <w:i/>
          <w:iCs/>
          <w:sz w:val="16"/>
          <w:szCs w:val="16"/>
        </w:rPr>
        <w:t>link with the permit system in Switzerland has been ratified</w:t>
      </w:r>
      <w:r w:rsidRPr="00DD3198">
        <w:rPr>
          <w:rFonts w:ascii="Times New Roman" w:hAnsi="Times New Roman"/>
          <w:sz w:val="16"/>
          <w:szCs w:val="16"/>
        </w:rPr>
        <w:t xml:space="preserve">). </w:t>
      </w:r>
    </w:p>
  </w:footnote>
  <w:footnote w:id="87">
    <w:p w14:paraId="2682403A" w14:textId="1BD338D6" w:rsidR="00ED2CF4" w:rsidRPr="00973221"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w:t>
      </w:r>
      <w:r w:rsidRPr="00DD3198">
        <w:rPr>
          <w:rFonts w:ascii="Times New Roman" w:hAnsi="Times New Roman"/>
          <w:sz w:val="16"/>
          <w:szCs w:val="16"/>
          <w:lang w:eastAsia="lv-LV"/>
        </w:rPr>
        <w:t xml:space="preserve">Uz otro Kioto protokola saistību periodu (2013.-2020.gads) iespējama vienību </w:t>
      </w:r>
      <w:r w:rsidRPr="00DD3198">
        <w:rPr>
          <w:rFonts w:ascii="Times New Roman" w:hAnsi="Times New Roman"/>
          <w:sz w:val="16"/>
          <w:szCs w:val="16"/>
          <w:lang w:eastAsia="lv-LV"/>
        </w:rPr>
        <w:t xml:space="preserve">pārnese no pirmā Kioto protokola saistību perioda (2008. – 2012.gads).  ES ETS emisijas kvotas sistēmas robežās var pārnest kvotas no iepriekšējā perioda.  </w:t>
      </w:r>
    </w:p>
  </w:footnote>
  <w:footnote w:id="88">
    <w:p w14:paraId="6DE6BF11" w14:textId="77777777"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Uz HFC attiecas arī Monreālas protokola Kigali grozījumi, kas stājās spēkā 2019. gada 1. janvārī.</w:t>
      </w:r>
    </w:p>
  </w:footnote>
  <w:footnote w:id="89">
    <w:p w14:paraId="483CF2C0" w14:textId="154CEA8A" w:rsidR="00ED2CF4" w:rsidRPr="00DD3198" w:rsidRDefault="00ED2CF4">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DD3198">
        <w:rPr>
          <w:rFonts w:ascii="Times New Roman" w:hAnsi="Times New Roman"/>
          <w:sz w:val="16"/>
          <w:szCs w:val="16"/>
        </w:rPr>
        <w:t xml:space="preserve"> Papildus 27 dalībvalstīm ES ETS attiecas arī uz Islandi, Lihtenšteinu un Norvēģiju, kuras arī  piedalās ES – ETS.</w:t>
      </w:r>
    </w:p>
  </w:footnote>
  <w:footnote w:id="90">
    <w:p w14:paraId="7958500D" w14:textId="2C35526F" w:rsidR="00ED2CF4" w:rsidRPr="00973221" w:rsidRDefault="00ED2CF4" w:rsidP="00A1396B">
      <w:pPr>
        <w:pStyle w:val="FootnoteText"/>
        <w:rPr>
          <w:rFonts w:ascii="Times New Roman" w:hAnsi="Times New Roman"/>
          <w:sz w:val="16"/>
          <w:szCs w:val="16"/>
        </w:rPr>
      </w:pPr>
      <w:r w:rsidRPr="00DD3198">
        <w:rPr>
          <w:rStyle w:val="FootnoteCharacters"/>
          <w:rFonts w:ascii="Times New Roman" w:hAnsi="Times New Roman"/>
          <w:sz w:val="16"/>
          <w:szCs w:val="16"/>
        </w:rPr>
        <w:footnoteRef/>
      </w:r>
      <w:r w:rsidRPr="00973221">
        <w:rPr>
          <w:rFonts w:ascii="Times New Roman" w:hAnsi="Times New Roman"/>
          <w:sz w:val="16"/>
          <w:szCs w:val="16"/>
        </w:rPr>
        <w:t xml:space="preserve"> </w:t>
      </w:r>
      <w:r w:rsidRPr="00DD3198">
        <w:rPr>
          <w:rFonts w:ascii="Times New Roman" w:hAnsi="Times New Roman"/>
          <w:i/>
          <w:sz w:val="16"/>
          <w:szCs w:val="16"/>
        </w:rPr>
        <w:t xml:space="preserve">2006 IPCC </w:t>
      </w:r>
      <w:r w:rsidRPr="00DD3198">
        <w:rPr>
          <w:rFonts w:ascii="Times New Roman" w:hAnsi="Times New Roman"/>
          <w:i/>
          <w:sz w:val="16"/>
          <w:szCs w:val="16"/>
        </w:rPr>
        <w:t>Guidelines for National Greenhouse Gas Inventories; pieejams: https://www.ipcc-nggip.iges.or.jp/public/2006gl/index.html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25B1" w14:textId="77777777" w:rsidR="00ED2CF4" w:rsidRDefault="00ED2CF4">
    <w:pPr>
      <w:pStyle w:val="Header"/>
      <w:tabs>
        <w:tab w:val="left" w:pos="6375"/>
        <w:tab w:val="right" w:pos="9356"/>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60F0" w14:textId="77777777" w:rsidR="00ED2CF4" w:rsidRDefault="00ED2C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3662" w14:textId="77777777" w:rsidR="00ED2CF4" w:rsidRDefault="00ED2CF4">
    <w:pPr>
      <w:pStyle w:val="Header"/>
      <w:tabs>
        <w:tab w:val="left" w:pos="6375"/>
        <w:tab w:val="right" w:pos="9356"/>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FE1"/>
    <w:multiLevelType w:val="multilevel"/>
    <w:tmpl w:val="7158D2F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434B0"/>
    <w:multiLevelType w:val="hybridMultilevel"/>
    <w:tmpl w:val="E500F2BA"/>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0A7611B9"/>
    <w:multiLevelType w:val="multilevel"/>
    <w:tmpl w:val="49826CA6"/>
    <w:lvl w:ilvl="0">
      <w:start w:val="1"/>
      <w:numFmt w:val="bullet"/>
      <w:lvlText w:val=""/>
      <w:lvlJc w:val="left"/>
      <w:pPr>
        <w:tabs>
          <w:tab w:val="num" w:pos="0"/>
        </w:tabs>
        <w:ind w:left="23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716F0"/>
    <w:multiLevelType w:val="multilevel"/>
    <w:tmpl w:val="3BB60354"/>
    <w:lvl w:ilvl="0">
      <w:start w:val="1"/>
      <w:numFmt w:val="decimal"/>
      <w:lvlText w:val="%1."/>
      <w:lvlJc w:val="left"/>
      <w:pPr>
        <w:tabs>
          <w:tab w:val="num" w:pos="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C491B"/>
    <w:multiLevelType w:val="hybridMultilevel"/>
    <w:tmpl w:val="964EDA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6B0092B"/>
    <w:multiLevelType w:val="multilevel"/>
    <w:tmpl w:val="49D8347C"/>
    <w:lvl w:ilvl="0">
      <w:start w:val="1"/>
      <w:numFmt w:val="decimal"/>
      <w:pStyle w:val="Heading1"/>
      <w:lvlText w:val="%1."/>
      <w:lvlJc w:val="left"/>
      <w:pPr>
        <w:tabs>
          <w:tab w:val="num" w:pos="-142"/>
        </w:tabs>
        <w:ind w:left="360" w:hanging="360"/>
      </w:pPr>
    </w:lvl>
    <w:lvl w:ilvl="1">
      <w:start w:val="1"/>
      <w:numFmt w:val="decimal"/>
      <w:pStyle w:val="Heading2"/>
      <w:lvlText w:val="%1.%2."/>
      <w:lvlJc w:val="left"/>
      <w:pPr>
        <w:tabs>
          <w:tab w:val="num" w:pos="-1690"/>
        </w:tabs>
        <w:ind w:left="1283" w:hanging="432"/>
      </w:pPr>
    </w:lvl>
    <w:lvl w:ilvl="2">
      <w:start w:val="1"/>
      <w:numFmt w:val="decimal"/>
      <w:pStyle w:val="Heading3"/>
      <w:lvlText w:val="%1.%2.%3."/>
      <w:lvlJc w:val="left"/>
      <w:pPr>
        <w:tabs>
          <w:tab w:val="num" w:pos="0"/>
        </w:tabs>
        <w:ind w:left="1224" w:hanging="504"/>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78739F1"/>
    <w:multiLevelType w:val="hybridMultilevel"/>
    <w:tmpl w:val="5C2683CC"/>
    <w:lvl w:ilvl="0" w:tplc="C1544416">
      <w:start w:val="1"/>
      <w:numFmt w:val="lowerLetter"/>
      <w:lvlText w:val="%1."/>
      <w:lvlJc w:val="left"/>
      <w:pPr>
        <w:ind w:left="991" w:hanging="424"/>
      </w:pPr>
      <w:rPr>
        <w:rFonts w:ascii="Times New Roman" w:eastAsia="Calibri" w:hAnsi="Times New Roman" w:cs="Times New Roman"/>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D607040"/>
    <w:multiLevelType w:val="hybridMultilevel"/>
    <w:tmpl w:val="4ABEB3DE"/>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2EFF1E9A"/>
    <w:multiLevelType w:val="hybridMultilevel"/>
    <w:tmpl w:val="6114B684"/>
    <w:lvl w:ilvl="0" w:tplc="5AF2676E">
      <w:start w:val="1"/>
      <w:numFmt w:val="lowerLetter"/>
      <w:lvlText w:val="%1."/>
      <w:lvlJc w:val="left"/>
      <w:pPr>
        <w:ind w:left="720" w:hanging="360"/>
      </w:pPr>
      <w:rPr>
        <w:rFonts w:ascii="Times New Roman" w:eastAsia="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8F0804"/>
    <w:multiLevelType w:val="hybridMultilevel"/>
    <w:tmpl w:val="4AAC10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080A15"/>
    <w:multiLevelType w:val="multilevel"/>
    <w:tmpl w:val="E392FC04"/>
    <w:lvl w:ilvl="0">
      <w:start w:val="1"/>
      <w:numFmt w:val="bullet"/>
      <w:lvlText w:val=""/>
      <w:lvlJc w:val="left"/>
      <w:pPr>
        <w:tabs>
          <w:tab w:val="num" w:pos="0"/>
        </w:tabs>
        <w:ind w:left="76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6F78DA"/>
    <w:multiLevelType w:val="hybridMultilevel"/>
    <w:tmpl w:val="65AE2666"/>
    <w:lvl w:ilvl="0" w:tplc="202CB41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F8481C"/>
    <w:multiLevelType w:val="multilevel"/>
    <w:tmpl w:val="34CE2176"/>
    <w:lvl w:ilvl="0">
      <w:start w:val="1"/>
      <w:numFmt w:val="decimal"/>
      <w:lvlText w:val="%1."/>
      <w:lvlJc w:val="left"/>
      <w:pPr>
        <w:tabs>
          <w:tab w:val="num" w:pos="0"/>
        </w:tabs>
        <w:ind w:left="720"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770BD6"/>
    <w:multiLevelType w:val="multilevel"/>
    <w:tmpl w:val="56649EA0"/>
    <w:lvl w:ilvl="0">
      <w:start w:val="1"/>
      <w:numFmt w:val="bullet"/>
      <w:lvlText w:val=""/>
      <w:lvlJc w:val="left"/>
      <w:pPr>
        <w:tabs>
          <w:tab w:val="num" w:pos="0"/>
        </w:tabs>
        <w:ind w:left="720" w:hanging="360"/>
      </w:pPr>
      <w:rPr>
        <w:rFonts w:ascii="Symbol" w:hAnsi="Symbol" w:cs="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86175C"/>
    <w:multiLevelType w:val="multilevel"/>
    <w:tmpl w:val="8F0A05D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D47FB1"/>
    <w:multiLevelType w:val="hybridMultilevel"/>
    <w:tmpl w:val="5BE827AA"/>
    <w:lvl w:ilvl="0" w:tplc="A4EA44B6">
      <w:start w:val="1"/>
      <w:numFmt w:val="decimal"/>
      <w:lvlText w:val="%1."/>
      <w:lvlJc w:val="left"/>
      <w:pPr>
        <w:ind w:left="1080" w:hanging="360"/>
      </w:pPr>
      <w:rPr>
        <w:rFonts w:ascii="Times New Roman" w:hAnsi="Times New Roman" w:cs="Times New Roman" w:hint="default"/>
        <w:b/>
        <w:i/>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7CD4F7A"/>
    <w:multiLevelType w:val="multilevel"/>
    <w:tmpl w:val="7F7E766C"/>
    <w:lvl w:ilvl="0">
      <w:start w:val="1"/>
      <w:numFmt w:val="bullet"/>
      <w:pStyle w:val="Bullet0"/>
      <w:lvlText w:val=""/>
      <w:lvlJc w:val="left"/>
      <w:pPr>
        <w:tabs>
          <w:tab w:val="num" w:pos="850"/>
        </w:tabs>
        <w:ind w:left="850" w:hanging="85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DE031E"/>
    <w:multiLevelType w:val="multilevel"/>
    <w:tmpl w:val="49D8347C"/>
    <w:styleLink w:val="CurrentList1"/>
    <w:lvl w:ilvl="0">
      <w:start w:val="1"/>
      <w:numFmt w:val="decimal"/>
      <w:lvlText w:val="%1."/>
      <w:lvlJc w:val="left"/>
      <w:pPr>
        <w:tabs>
          <w:tab w:val="num" w:pos="-142"/>
        </w:tabs>
        <w:ind w:left="360" w:hanging="360"/>
      </w:pPr>
    </w:lvl>
    <w:lvl w:ilvl="1">
      <w:start w:val="1"/>
      <w:numFmt w:val="decimal"/>
      <w:lvlText w:val="%1.%2."/>
      <w:lvlJc w:val="left"/>
      <w:pPr>
        <w:tabs>
          <w:tab w:val="num" w:pos="-1690"/>
        </w:tabs>
        <w:ind w:left="1283" w:hanging="432"/>
      </w:pPr>
    </w:lvl>
    <w:lvl w:ilvl="2">
      <w:start w:val="1"/>
      <w:numFmt w:val="decimal"/>
      <w:lvlText w:val="%1.%2.%3."/>
      <w:lvlJc w:val="left"/>
      <w:pPr>
        <w:tabs>
          <w:tab w:val="num" w:pos="0"/>
        </w:tabs>
        <w:ind w:left="1224" w:hanging="504"/>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7B3A2569"/>
    <w:multiLevelType w:val="hybridMultilevel"/>
    <w:tmpl w:val="8A4E4664"/>
    <w:lvl w:ilvl="0" w:tplc="FFFFFFFF">
      <w:start w:val="1"/>
      <w:numFmt w:val="decimal"/>
      <w:lvlText w:val="%1."/>
      <w:lvlJc w:val="left"/>
      <w:pPr>
        <w:ind w:left="1080" w:hanging="360"/>
      </w:pPr>
      <w:rPr>
        <w:rFonts w:ascii="Times New Roman" w:hAnsi="Times New Roman" w:cs="Times New Roman" w:hint="default"/>
        <w:b/>
        <w:i/>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22881881">
    <w:abstractNumId w:val="5"/>
  </w:num>
  <w:num w:numId="2" w16cid:durableId="556009792">
    <w:abstractNumId w:val="14"/>
  </w:num>
  <w:num w:numId="3" w16cid:durableId="531959691">
    <w:abstractNumId w:val="3"/>
  </w:num>
  <w:num w:numId="4" w16cid:durableId="1490369502">
    <w:abstractNumId w:val="0"/>
  </w:num>
  <w:num w:numId="5" w16cid:durableId="276373956">
    <w:abstractNumId w:val="2"/>
  </w:num>
  <w:num w:numId="6" w16cid:durableId="986126818">
    <w:abstractNumId w:val="12"/>
  </w:num>
  <w:num w:numId="7" w16cid:durableId="884104377">
    <w:abstractNumId w:val="16"/>
  </w:num>
  <w:num w:numId="8" w16cid:durableId="188420985">
    <w:abstractNumId w:val="10"/>
  </w:num>
  <w:num w:numId="9" w16cid:durableId="1516650298">
    <w:abstractNumId w:val="13"/>
  </w:num>
  <w:num w:numId="10" w16cid:durableId="717437380">
    <w:abstractNumId w:val="7"/>
  </w:num>
  <w:num w:numId="11" w16cid:durableId="1040327512">
    <w:abstractNumId w:val="11"/>
  </w:num>
  <w:num w:numId="12" w16cid:durableId="682437706">
    <w:abstractNumId w:val="4"/>
  </w:num>
  <w:num w:numId="13" w16cid:durableId="2073381489">
    <w:abstractNumId w:val="6"/>
  </w:num>
  <w:num w:numId="14" w16cid:durableId="1471364729">
    <w:abstractNumId w:val="8"/>
  </w:num>
  <w:num w:numId="15" w16cid:durableId="1983732031">
    <w:abstractNumId w:val="1"/>
  </w:num>
  <w:num w:numId="16" w16cid:durableId="1338658647">
    <w:abstractNumId w:val="5"/>
  </w:num>
  <w:num w:numId="17" w16cid:durableId="1188369574">
    <w:abstractNumId w:val="5"/>
  </w:num>
  <w:num w:numId="18" w16cid:durableId="1326939509">
    <w:abstractNumId w:val="5"/>
  </w:num>
  <w:num w:numId="19" w16cid:durableId="2131587659">
    <w:abstractNumId w:val="9"/>
  </w:num>
  <w:num w:numId="20" w16cid:durableId="1465537653">
    <w:abstractNumId w:val="15"/>
  </w:num>
  <w:num w:numId="21" w16cid:durableId="1774014134">
    <w:abstractNumId w:val="18"/>
  </w:num>
  <w:num w:numId="22" w16cid:durableId="1821845104">
    <w:abstractNumId w:val="5"/>
  </w:num>
  <w:num w:numId="23" w16cid:durableId="1112868804">
    <w:abstractNumId w:val="5"/>
  </w:num>
  <w:num w:numId="24" w16cid:durableId="1556509515">
    <w:abstractNumId w:val="5"/>
    <w:lvlOverride w:ilvl="0">
      <w:startOverride w:val="7"/>
    </w:lvlOverride>
  </w:num>
  <w:num w:numId="25" w16cid:durableId="10069000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A86"/>
    <w:rsid w:val="00000CA0"/>
    <w:rsid w:val="00001425"/>
    <w:rsid w:val="0000197E"/>
    <w:rsid w:val="0000354B"/>
    <w:rsid w:val="000037F3"/>
    <w:rsid w:val="0000485E"/>
    <w:rsid w:val="00004BF6"/>
    <w:rsid w:val="00005746"/>
    <w:rsid w:val="00005836"/>
    <w:rsid w:val="0000592C"/>
    <w:rsid w:val="00006B33"/>
    <w:rsid w:val="00006BC6"/>
    <w:rsid w:val="00006E41"/>
    <w:rsid w:val="0000728A"/>
    <w:rsid w:val="00007823"/>
    <w:rsid w:val="00007A09"/>
    <w:rsid w:val="00007B7B"/>
    <w:rsid w:val="00007C76"/>
    <w:rsid w:val="00010106"/>
    <w:rsid w:val="000103FA"/>
    <w:rsid w:val="0001063B"/>
    <w:rsid w:val="00010E95"/>
    <w:rsid w:val="000111B5"/>
    <w:rsid w:val="00012049"/>
    <w:rsid w:val="000128E3"/>
    <w:rsid w:val="00013F7D"/>
    <w:rsid w:val="00014110"/>
    <w:rsid w:val="00014693"/>
    <w:rsid w:val="00014BB4"/>
    <w:rsid w:val="000153B7"/>
    <w:rsid w:val="00015AE3"/>
    <w:rsid w:val="00016923"/>
    <w:rsid w:val="00016CBA"/>
    <w:rsid w:val="00017691"/>
    <w:rsid w:val="00017C6B"/>
    <w:rsid w:val="000208E3"/>
    <w:rsid w:val="00020E69"/>
    <w:rsid w:val="00021192"/>
    <w:rsid w:val="00022CA9"/>
    <w:rsid w:val="000241A9"/>
    <w:rsid w:val="00024932"/>
    <w:rsid w:val="00025197"/>
    <w:rsid w:val="00025563"/>
    <w:rsid w:val="0002714A"/>
    <w:rsid w:val="000272CB"/>
    <w:rsid w:val="00030DA5"/>
    <w:rsid w:val="00031D38"/>
    <w:rsid w:val="000324DF"/>
    <w:rsid w:val="0003321F"/>
    <w:rsid w:val="00033418"/>
    <w:rsid w:val="0003373F"/>
    <w:rsid w:val="00035C55"/>
    <w:rsid w:val="00035F43"/>
    <w:rsid w:val="00036784"/>
    <w:rsid w:val="00036E2D"/>
    <w:rsid w:val="0004009E"/>
    <w:rsid w:val="00041D39"/>
    <w:rsid w:val="00044962"/>
    <w:rsid w:val="000458D8"/>
    <w:rsid w:val="00045ED3"/>
    <w:rsid w:val="00046D06"/>
    <w:rsid w:val="0004703A"/>
    <w:rsid w:val="000474DA"/>
    <w:rsid w:val="000474EB"/>
    <w:rsid w:val="00047E10"/>
    <w:rsid w:val="000500ED"/>
    <w:rsid w:val="00050330"/>
    <w:rsid w:val="00050E49"/>
    <w:rsid w:val="00051E39"/>
    <w:rsid w:val="00051FEE"/>
    <w:rsid w:val="00052BF5"/>
    <w:rsid w:val="00053249"/>
    <w:rsid w:val="000539C0"/>
    <w:rsid w:val="00053D37"/>
    <w:rsid w:val="00054045"/>
    <w:rsid w:val="000540AD"/>
    <w:rsid w:val="00054849"/>
    <w:rsid w:val="00054B01"/>
    <w:rsid w:val="00056DBA"/>
    <w:rsid w:val="0005717E"/>
    <w:rsid w:val="00057310"/>
    <w:rsid w:val="00057F42"/>
    <w:rsid w:val="0005BF54"/>
    <w:rsid w:val="00060454"/>
    <w:rsid w:val="00060762"/>
    <w:rsid w:val="000607E1"/>
    <w:rsid w:val="00060E28"/>
    <w:rsid w:val="000619AA"/>
    <w:rsid w:val="00062894"/>
    <w:rsid w:val="00063526"/>
    <w:rsid w:val="0006367A"/>
    <w:rsid w:val="00063916"/>
    <w:rsid w:val="00063FD4"/>
    <w:rsid w:val="000640A2"/>
    <w:rsid w:val="00064FC7"/>
    <w:rsid w:val="00066505"/>
    <w:rsid w:val="00066B7B"/>
    <w:rsid w:val="00066E6A"/>
    <w:rsid w:val="00070215"/>
    <w:rsid w:val="00070516"/>
    <w:rsid w:val="00070A0F"/>
    <w:rsid w:val="0007130D"/>
    <w:rsid w:val="000718FB"/>
    <w:rsid w:val="000722BD"/>
    <w:rsid w:val="00072F98"/>
    <w:rsid w:val="00073005"/>
    <w:rsid w:val="000731AF"/>
    <w:rsid w:val="00076E44"/>
    <w:rsid w:val="00076F58"/>
    <w:rsid w:val="00077BCA"/>
    <w:rsid w:val="000807BA"/>
    <w:rsid w:val="000811A4"/>
    <w:rsid w:val="000820E1"/>
    <w:rsid w:val="000826E4"/>
    <w:rsid w:val="000828DC"/>
    <w:rsid w:val="0008353A"/>
    <w:rsid w:val="00083669"/>
    <w:rsid w:val="000842ED"/>
    <w:rsid w:val="000848B4"/>
    <w:rsid w:val="00084C01"/>
    <w:rsid w:val="00084DC5"/>
    <w:rsid w:val="00087A41"/>
    <w:rsid w:val="00087D81"/>
    <w:rsid w:val="000905C7"/>
    <w:rsid w:val="0009242C"/>
    <w:rsid w:val="00092ED8"/>
    <w:rsid w:val="00096CEA"/>
    <w:rsid w:val="00097551"/>
    <w:rsid w:val="0009755E"/>
    <w:rsid w:val="000977B9"/>
    <w:rsid w:val="000A07CF"/>
    <w:rsid w:val="000A139B"/>
    <w:rsid w:val="000A16E0"/>
    <w:rsid w:val="000A1A76"/>
    <w:rsid w:val="000A2528"/>
    <w:rsid w:val="000A2734"/>
    <w:rsid w:val="000A28EA"/>
    <w:rsid w:val="000A290C"/>
    <w:rsid w:val="000A368B"/>
    <w:rsid w:val="000A3F52"/>
    <w:rsid w:val="000A4968"/>
    <w:rsid w:val="000A65CE"/>
    <w:rsid w:val="000A7B88"/>
    <w:rsid w:val="000B109A"/>
    <w:rsid w:val="000B12DD"/>
    <w:rsid w:val="000B1CFB"/>
    <w:rsid w:val="000B259E"/>
    <w:rsid w:val="000B2992"/>
    <w:rsid w:val="000B2B56"/>
    <w:rsid w:val="000B4384"/>
    <w:rsid w:val="000B4C97"/>
    <w:rsid w:val="000B53A8"/>
    <w:rsid w:val="000B59B9"/>
    <w:rsid w:val="000B5E6C"/>
    <w:rsid w:val="000B6BA5"/>
    <w:rsid w:val="000C20E8"/>
    <w:rsid w:val="000C23B1"/>
    <w:rsid w:val="000C2416"/>
    <w:rsid w:val="000C263B"/>
    <w:rsid w:val="000C2AC0"/>
    <w:rsid w:val="000C5694"/>
    <w:rsid w:val="000C5837"/>
    <w:rsid w:val="000C5C08"/>
    <w:rsid w:val="000C6081"/>
    <w:rsid w:val="000C73A6"/>
    <w:rsid w:val="000C7426"/>
    <w:rsid w:val="000C776B"/>
    <w:rsid w:val="000C7A7C"/>
    <w:rsid w:val="000D0CFB"/>
    <w:rsid w:val="000D17C6"/>
    <w:rsid w:val="000D186B"/>
    <w:rsid w:val="000D1E25"/>
    <w:rsid w:val="000D1E54"/>
    <w:rsid w:val="000D2586"/>
    <w:rsid w:val="000D3063"/>
    <w:rsid w:val="000D371A"/>
    <w:rsid w:val="000D4567"/>
    <w:rsid w:val="000D4EF7"/>
    <w:rsid w:val="000D5117"/>
    <w:rsid w:val="000D5407"/>
    <w:rsid w:val="000D59ED"/>
    <w:rsid w:val="000D6117"/>
    <w:rsid w:val="000D6377"/>
    <w:rsid w:val="000D6B03"/>
    <w:rsid w:val="000D768E"/>
    <w:rsid w:val="000D7B1C"/>
    <w:rsid w:val="000D7C69"/>
    <w:rsid w:val="000E08DA"/>
    <w:rsid w:val="000E0B64"/>
    <w:rsid w:val="000E0C4C"/>
    <w:rsid w:val="000E1820"/>
    <w:rsid w:val="000E1D28"/>
    <w:rsid w:val="000E1F7E"/>
    <w:rsid w:val="000E1FDF"/>
    <w:rsid w:val="000E2C52"/>
    <w:rsid w:val="000E3CB2"/>
    <w:rsid w:val="000E4436"/>
    <w:rsid w:val="000E4949"/>
    <w:rsid w:val="000E4A6E"/>
    <w:rsid w:val="000E5F3B"/>
    <w:rsid w:val="000E6185"/>
    <w:rsid w:val="000E7302"/>
    <w:rsid w:val="000F040D"/>
    <w:rsid w:val="000F0CA0"/>
    <w:rsid w:val="000F1330"/>
    <w:rsid w:val="000F1654"/>
    <w:rsid w:val="000F38B5"/>
    <w:rsid w:val="000F3D19"/>
    <w:rsid w:val="000F4340"/>
    <w:rsid w:val="000F4E57"/>
    <w:rsid w:val="000F5A4C"/>
    <w:rsid w:val="000F5FFE"/>
    <w:rsid w:val="000F617B"/>
    <w:rsid w:val="000F62DF"/>
    <w:rsid w:val="000F696F"/>
    <w:rsid w:val="000F7329"/>
    <w:rsid w:val="0010022A"/>
    <w:rsid w:val="00100480"/>
    <w:rsid w:val="00100894"/>
    <w:rsid w:val="00100E6C"/>
    <w:rsid w:val="001016D9"/>
    <w:rsid w:val="00101BA0"/>
    <w:rsid w:val="00102563"/>
    <w:rsid w:val="001029A4"/>
    <w:rsid w:val="001031AE"/>
    <w:rsid w:val="00103947"/>
    <w:rsid w:val="00103F05"/>
    <w:rsid w:val="00103FAB"/>
    <w:rsid w:val="0010440B"/>
    <w:rsid w:val="001052A8"/>
    <w:rsid w:val="00105A2A"/>
    <w:rsid w:val="00105F1E"/>
    <w:rsid w:val="00106050"/>
    <w:rsid w:val="001074E2"/>
    <w:rsid w:val="001075F2"/>
    <w:rsid w:val="001104B4"/>
    <w:rsid w:val="00111CBE"/>
    <w:rsid w:val="00111F20"/>
    <w:rsid w:val="0011284F"/>
    <w:rsid w:val="00112CDC"/>
    <w:rsid w:val="001136BA"/>
    <w:rsid w:val="00114196"/>
    <w:rsid w:val="00114322"/>
    <w:rsid w:val="001154F2"/>
    <w:rsid w:val="00115688"/>
    <w:rsid w:val="0011648B"/>
    <w:rsid w:val="00116B99"/>
    <w:rsid w:val="0011760F"/>
    <w:rsid w:val="00120F7E"/>
    <w:rsid w:val="0012115C"/>
    <w:rsid w:val="00122515"/>
    <w:rsid w:val="0012279D"/>
    <w:rsid w:val="00122899"/>
    <w:rsid w:val="00122A78"/>
    <w:rsid w:val="0012325E"/>
    <w:rsid w:val="001232FB"/>
    <w:rsid w:val="00123E52"/>
    <w:rsid w:val="00124E25"/>
    <w:rsid w:val="001251FB"/>
    <w:rsid w:val="0012536C"/>
    <w:rsid w:val="001253DF"/>
    <w:rsid w:val="00126582"/>
    <w:rsid w:val="00126CA4"/>
    <w:rsid w:val="001271E1"/>
    <w:rsid w:val="0012734C"/>
    <w:rsid w:val="00127357"/>
    <w:rsid w:val="00127379"/>
    <w:rsid w:val="0012746F"/>
    <w:rsid w:val="001277B3"/>
    <w:rsid w:val="00130701"/>
    <w:rsid w:val="00130CA0"/>
    <w:rsid w:val="001314E5"/>
    <w:rsid w:val="00132721"/>
    <w:rsid w:val="00132D6C"/>
    <w:rsid w:val="00132E66"/>
    <w:rsid w:val="00134E33"/>
    <w:rsid w:val="001351A9"/>
    <w:rsid w:val="00136868"/>
    <w:rsid w:val="00137506"/>
    <w:rsid w:val="00137C15"/>
    <w:rsid w:val="00137ECF"/>
    <w:rsid w:val="0014040E"/>
    <w:rsid w:val="0014044A"/>
    <w:rsid w:val="00140618"/>
    <w:rsid w:val="00140C15"/>
    <w:rsid w:val="001418EF"/>
    <w:rsid w:val="001419E1"/>
    <w:rsid w:val="0014253D"/>
    <w:rsid w:val="001427F4"/>
    <w:rsid w:val="00142A78"/>
    <w:rsid w:val="00142CB7"/>
    <w:rsid w:val="001432EC"/>
    <w:rsid w:val="001436CB"/>
    <w:rsid w:val="001448D0"/>
    <w:rsid w:val="00144C43"/>
    <w:rsid w:val="00144E32"/>
    <w:rsid w:val="0014522F"/>
    <w:rsid w:val="00146009"/>
    <w:rsid w:val="001462DC"/>
    <w:rsid w:val="0014682C"/>
    <w:rsid w:val="0014756E"/>
    <w:rsid w:val="00147798"/>
    <w:rsid w:val="00147807"/>
    <w:rsid w:val="00150080"/>
    <w:rsid w:val="00151C9C"/>
    <w:rsid w:val="001526CE"/>
    <w:rsid w:val="00152C5E"/>
    <w:rsid w:val="00152CE1"/>
    <w:rsid w:val="001530BD"/>
    <w:rsid w:val="00153A1F"/>
    <w:rsid w:val="00153C00"/>
    <w:rsid w:val="00154AC8"/>
    <w:rsid w:val="00154BE4"/>
    <w:rsid w:val="0015584E"/>
    <w:rsid w:val="00156449"/>
    <w:rsid w:val="00160B6E"/>
    <w:rsid w:val="001614BD"/>
    <w:rsid w:val="001614FC"/>
    <w:rsid w:val="00162184"/>
    <w:rsid w:val="00162934"/>
    <w:rsid w:val="00163433"/>
    <w:rsid w:val="00163D29"/>
    <w:rsid w:val="001653F0"/>
    <w:rsid w:val="00165881"/>
    <w:rsid w:val="001665D5"/>
    <w:rsid w:val="00166636"/>
    <w:rsid w:val="0016673B"/>
    <w:rsid w:val="001671B3"/>
    <w:rsid w:val="00167889"/>
    <w:rsid w:val="00167F4E"/>
    <w:rsid w:val="001706F6"/>
    <w:rsid w:val="00170949"/>
    <w:rsid w:val="00171623"/>
    <w:rsid w:val="001726F4"/>
    <w:rsid w:val="001728E2"/>
    <w:rsid w:val="00172A26"/>
    <w:rsid w:val="00172C98"/>
    <w:rsid w:val="0017316B"/>
    <w:rsid w:val="001737B0"/>
    <w:rsid w:val="00174E32"/>
    <w:rsid w:val="00175200"/>
    <w:rsid w:val="00175E8A"/>
    <w:rsid w:val="001769EA"/>
    <w:rsid w:val="00176AEE"/>
    <w:rsid w:val="0017761E"/>
    <w:rsid w:val="00177856"/>
    <w:rsid w:val="0018194E"/>
    <w:rsid w:val="00181CEF"/>
    <w:rsid w:val="00182102"/>
    <w:rsid w:val="00182280"/>
    <w:rsid w:val="001822CB"/>
    <w:rsid w:val="00182F3F"/>
    <w:rsid w:val="00182FE7"/>
    <w:rsid w:val="00183D00"/>
    <w:rsid w:val="00183EB4"/>
    <w:rsid w:val="001850C5"/>
    <w:rsid w:val="0018671B"/>
    <w:rsid w:val="00186881"/>
    <w:rsid w:val="0018745E"/>
    <w:rsid w:val="00187850"/>
    <w:rsid w:val="00187C8B"/>
    <w:rsid w:val="00187F4C"/>
    <w:rsid w:val="00190FB6"/>
    <w:rsid w:val="0019113D"/>
    <w:rsid w:val="00191D0F"/>
    <w:rsid w:val="00191E65"/>
    <w:rsid w:val="0019246C"/>
    <w:rsid w:val="00192498"/>
    <w:rsid w:val="00192B80"/>
    <w:rsid w:val="001939F9"/>
    <w:rsid w:val="001943F0"/>
    <w:rsid w:val="00194C30"/>
    <w:rsid w:val="001954E4"/>
    <w:rsid w:val="001961C8"/>
    <w:rsid w:val="00196866"/>
    <w:rsid w:val="00197260"/>
    <w:rsid w:val="001979A9"/>
    <w:rsid w:val="001979F1"/>
    <w:rsid w:val="00197A86"/>
    <w:rsid w:val="001A0B34"/>
    <w:rsid w:val="001A0DB9"/>
    <w:rsid w:val="001A107F"/>
    <w:rsid w:val="001A14BA"/>
    <w:rsid w:val="001A2DFB"/>
    <w:rsid w:val="001A3949"/>
    <w:rsid w:val="001A424A"/>
    <w:rsid w:val="001A5AE4"/>
    <w:rsid w:val="001A5E03"/>
    <w:rsid w:val="001A61A2"/>
    <w:rsid w:val="001A690F"/>
    <w:rsid w:val="001A69CD"/>
    <w:rsid w:val="001B0392"/>
    <w:rsid w:val="001B0C9A"/>
    <w:rsid w:val="001B0D8C"/>
    <w:rsid w:val="001B123D"/>
    <w:rsid w:val="001B1AC0"/>
    <w:rsid w:val="001B29E2"/>
    <w:rsid w:val="001B2E94"/>
    <w:rsid w:val="001B2E95"/>
    <w:rsid w:val="001B3063"/>
    <w:rsid w:val="001B312B"/>
    <w:rsid w:val="001B33B4"/>
    <w:rsid w:val="001B34CC"/>
    <w:rsid w:val="001B3DED"/>
    <w:rsid w:val="001B40BB"/>
    <w:rsid w:val="001B4D62"/>
    <w:rsid w:val="001B52D6"/>
    <w:rsid w:val="001B5E02"/>
    <w:rsid w:val="001B639F"/>
    <w:rsid w:val="001B7337"/>
    <w:rsid w:val="001C0279"/>
    <w:rsid w:val="001C184A"/>
    <w:rsid w:val="001C1AB1"/>
    <w:rsid w:val="001C1E0A"/>
    <w:rsid w:val="001C2867"/>
    <w:rsid w:val="001C32C9"/>
    <w:rsid w:val="001C3949"/>
    <w:rsid w:val="001C43CC"/>
    <w:rsid w:val="001C5345"/>
    <w:rsid w:val="001C601D"/>
    <w:rsid w:val="001C6BE7"/>
    <w:rsid w:val="001C6BED"/>
    <w:rsid w:val="001C7680"/>
    <w:rsid w:val="001C782E"/>
    <w:rsid w:val="001C7D1F"/>
    <w:rsid w:val="001D03C4"/>
    <w:rsid w:val="001D118A"/>
    <w:rsid w:val="001D122F"/>
    <w:rsid w:val="001D1425"/>
    <w:rsid w:val="001D2328"/>
    <w:rsid w:val="001D2622"/>
    <w:rsid w:val="001D3685"/>
    <w:rsid w:val="001D3907"/>
    <w:rsid w:val="001D3DA6"/>
    <w:rsid w:val="001D5BDE"/>
    <w:rsid w:val="001D5CDE"/>
    <w:rsid w:val="001E0E2D"/>
    <w:rsid w:val="001E16CE"/>
    <w:rsid w:val="001E1AFE"/>
    <w:rsid w:val="001E1B2B"/>
    <w:rsid w:val="001E28F0"/>
    <w:rsid w:val="001E2CA7"/>
    <w:rsid w:val="001E3578"/>
    <w:rsid w:val="001E3F24"/>
    <w:rsid w:val="001E60FF"/>
    <w:rsid w:val="001E643C"/>
    <w:rsid w:val="001E691D"/>
    <w:rsid w:val="001E6D15"/>
    <w:rsid w:val="001E7308"/>
    <w:rsid w:val="001E7BFD"/>
    <w:rsid w:val="001F05A2"/>
    <w:rsid w:val="001F0648"/>
    <w:rsid w:val="001F2BC0"/>
    <w:rsid w:val="001F2C58"/>
    <w:rsid w:val="001F2D32"/>
    <w:rsid w:val="001F542C"/>
    <w:rsid w:val="001F54DE"/>
    <w:rsid w:val="001F5576"/>
    <w:rsid w:val="001F5794"/>
    <w:rsid w:val="001F6DBA"/>
    <w:rsid w:val="001F6E3B"/>
    <w:rsid w:val="00200338"/>
    <w:rsid w:val="002003C9"/>
    <w:rsid w:val="00201E95"/>
    <w:rsid w:val="00202729"/>
    <w:rsid w:val="0020328A"/>
    <w:rsid w:val="0020359C"/>
    <w:rsid w:val="00203916"/>
    <w:rsid w:val="0020427B"/>
    <w:rsid w:val="002045E8"/>
    <w:rsid w:val="00205401"/>
    <w:rsid w:val="0020588E"/>
    <w:rsid w:val="00205E43"/>
    <w:rsid w:val="00206771"/>
    <w:rsid w:val="002067CE"/>
    <w:rsid w:val="00206B23"/>
    <w:rsid w:val="0020742F"/>
    <w:rsid w:val="00207D93"/>
    <w:rsid w:val="002101B4"/>
    <w:rsid w:val="00210A05"/>
    <w:rsid w:val="00210F9B"/>
    <w:rsid w:val="00211281"/>
    <w:rsid w:val="002112FB"/>
    <w:rsid w:val="002117D3"/>
    <w:rsid w:val="00211968"/>
    <w:rsid w:val="0021373A"/>
    <w:rsid w:val="00213CD9"/>
    <w:rsid w:val="00214A00"/>
    <w:rsid w:val="002162A4"/>
    <w:rsid w:val="002162B1"/>
    <w:rsid w:val="00216C87"/>
    <w:rsid w:val="002177A1"/>
    <w:rsid w:val="00217AE1"/>
    <w:rsid w:val="00217B0F"/>
    <w:rsid w:val="00217CB1"/>
    <w:rsid w:val="00217F63"/>
    <w:rsid w:val="00220432"/>
    <w:rsid w:val="0022142D"/>
    <w:rsid w:val="002216F4"/>
    <w:rsid w:val="00222093"/>
    <w:rsid w:val="0022305D"/>
    <w:rsid w:val="00223A44"/>
    <w:rsid w:val="00224853"/>
    <w:rsid w:val="00224873"/>
    <w:rsid w:val="00225690"/>
    <w:rsid w:val="00225BB6"/>
    <w:rsid w:val="002268F5"/>
    <w:rsid w:val="0022742B"/>
    <w:rsid w:val="00227555"/>
    <w:rsid w:val="00227699"/>
    <w:rsid w:val="0023227D"/>
    <w:rsid w:val="002329E8"/>
    <w:rsid w:val="00232C91"/>
    <w:rsid w:val="002349BC"/>
    <w:rsid w:val="002360FF"/>
    <w:rsid w:val="002362E2"/>
    <w:rsid w:val="002364BA"/>
    <w:rsid w:val="002402D1"/>
    <w:rsid w:val="0024075C"/>
    <w:rsid w:val="002412C4"/>
    <w:rsid w:val="00241605"/>
    <w:rsid w:val="00242963"/>
    <w:rsid w:val="002432C0"/>
    <w:rsid w:val="0024367C"/>
    <w:rsid w:val="002456BE"/>
    <w:rsid w:val="00245BC7"/>
    <w:rsid w:val="002460B8"/>
    <w:rsid w:val="002465B3"/>
    <w:rsid w:val="00247149"/>
    <w:rsid w:val="002477DE"/>
    <w:rsid w:val="00250133"/>
    <w:rsid w:val="002503AB"/>
    <w:rsid w:val="00251884"/>
    <w:rsid w:val="002521B8"/>
    <w:rsid w:val="00252713"/>
    <w:rsid w:val="00252DE4"/>
    <w:rsid w:val="00253235"/>
    <w:rsid w:val="002538CB"/>
    <w:rsid w:val="00253D81"/>
    <w:rsid w:val="002543D4"/>
    <w:rsid w:val="002544C2"/>
    <w:rsid w:val="00255F39"/>
    <w:rsid w:val="002569F0"/>
    <w:rsid w:val="00256A3F"/>
    <w:rsid w:val="00256C25"/>
    <w:rsid w:val="002572B0"/>
    <w:rsid w:val="00257EC4"/>
    <w:rsid w:val="00260C50"/>
    <w:rsid w:val="00261779"/>
    <w:rsid w:val="00261EBF"/>
    <w:rsid w:val="002620CE"/>
    <w:rsid w:val="00263236"/>
    <w:rsid w:val="00263430"/>
    <w:rsid w:val="0026346C"/>
    <w:rsid w:val="002640F2"/>
    <w:rsid w:val="00264C8C"/>
    <w:rsid w:val="00264EC2"/>
    <w:rsid w:val="00265736"/>
    <w:rsid w:val="00265883"/>
    <w:rsid w:val="002663C6"/>
    <w:rsid w:val="002665DF"/>
    <w:rsid w:val="00266CCD"/>
    <w:rsid w:val="00266D31"/>
    <w:rsid w:val="0027011E"/>
    <w:rsid w:val="00270FA9"/>
    <w:rsid w:val="002722B3"/>
    <w:rsid w:val="00272366"/>
    <w:rsid w:val="00274467"/>
    <w:rsid w:val="00274EF4"/>
    <w:rsid w:val="0027546A"/>
    <w:rsid w:val="0027567F"/>
    <w:rsid w:val="00276811"/>
    <w:rsid w:val="002770A8"/>
    <w:rsid w:val="00277329"/>
    <w:rsid w:val="00277B0C"/>
    <w:rsid w:val="00277ED1"/>
    <w:rsid w:val="00277F2B"/>
    <w:rsid w:val="00280B1A"/>
    <w:rsid w:val="00281623"/>
    <w:rsid w:val="00281665"/>
    <w:rsid w:val="00281C16"/>
    <w:rsid w:val="002821E5"/>
    <w:rsid w:val="0028239B"/>
    <w:rsid w:val="002823E5"/>
    <w:rsid w:val="0028268B"/>
    <w:rsid w:val="0028268E"/>
    <w:rsid w:val="002832BB"/>
    <w:rsid w:val="00283410"/>
    <w:rsid w:val="00283991"/>
    <w:rsid w:val="00283B88"/>
    <w:rsid w:val="00283C0C"/>
    <w:rsid w:val="00283CD9"/>
    <w:rsid w:val="002849DD"/>
    <w:rsid w:val="00284CA4"/>
    <w:rsid w:val="0028547A"/>
    <w:rsid w:val="00286837"/>
    <w:rsid w:val="00287F72"/>
    <w:rsid w:val="00290566"/>
    <w:rsid w:val="002909C1"/>
    <w:rsid w:val="00290A9B"/>
    <w:rsid w:val="00290DF4"/>
    <w:rsid w:val="00290E5D"/>
    <w:rsid w:val="002911ED"/>
    <w:rsid w:val="002914E3"/>
    <w:rsid w:val="00291D9A"/>
    <w:rsid w:val="0029220C"/>
    <w:rsid w:val="00292552"/>
    <w:rsid w:val="002946F2"/>
    <w:rsid w:val="00296BE9"/>
    <w:rsid w:val="00297B64"/>
    <w:rsid w:val="00297B6B"/>
    <w:rsid w:val="00297EE9"/>
    <w:rsid w:val="002A05E6"/>
    <w:rsid w:val="002A0608"/>
    <w:rsid w:val="002A0659"/>
    <w:rsid w:val="002A3615"/>
    <w:rsid w:val="002A3BAC"/>
    <w:rsid w:val="002A401E"/>
    <w:rsid w:val="002A409C"/>
    <w:rsid w:val="002A4377"/>
    <w:rsid w:val="002A43E7"/>
    <w:rsid w:val="002A586C"/>
    <w:rsid w:val="002A6084"/>
    <w:rsid w:val="002A6310"/>
    <w:rsid w:val="002A7A1A"/>
    <w:rsid w:val="002A7B98"/>
    <w:rsid w:val="002A7C9D"/>
    <w:rsid w:val="002A7E51"/>
    <w:rsid w:val="002B0068"/>
    <w:rsid w:val="002B0118"/>
    <w:rsid w:val="002B058C"/>
    <w:rsid w:val="002B06C3"/>
    <w:rsid w:val="002B0C9C"/>
    <w:rsid w:val="002B1371"/>
    <w:rsid w:val="002B1AE5"/>
    <w:rsid w:val="002B2263"/>
    <w:rsid w:val="002B26E8"/>
    <w:rsid w:val="002B2AA4"/>
    <w:rsid w:val="002B322A"/>
    <w:rsid w:val="002B3826"/>
    <w:rsid w:val="002B3A93"/>
    <w:rsid w:val="002B3FBB"/>
    <w:rsid w:val="002B4CC0"/>
    <w:rsid w:val="002B5484"/>
    <w:rsid w:val="002B5B0B"/>
    <w:rsid w:val="002B6458"/>
    <w:rsid w:val="002B6FD5"/>
    <w:rsid w:val="002C161A"/>
    <w:rsid w:val="002C318D"/>
    <w:rsid w:val="002C4226"/>
    <w:rsid w:val="002C508D"/>
    <w:rsid w:val="002C5C4B"/>
    <w:rsid w:val="002C6769"/>
    <w:rsid w:val="002C6EE4"/>
    <w:rsid w:val="002C7165"/>
    <w:rsid w:val="002C77B7"/>
    <w:rsid w:val="002D09AB"/>
    <w:rsid w:val="002D0C4D"/>
    <w:rsid w:val="002D23CB"/>
    <w:rsid w:val="002D27B2"/>
    <w:rsid w:val="002D34E6"/>
    <w:rsid w:val="002D3743"/>
    <w:rsid w:val="002D4A0E"/>
    <w:rsid w:val="002D52D2"/>
    <w:rsid w:val="002D5B6F"/>
    <w:rsid w:val="002D61C9"/>
    <w:rsid w:val="002D636C"/>
    <w:rsid w:val="002D7D0F"/>
    <w:rsid w:val="002E048E"/>
    <w:rsid w:val="002E0F05"/>
    <w:rsid w:val="002E0F22"/>
    <w:rsid w:val="002E34A2"/>
    <w:rsid w:val="002E35A0"/>
    <w:rsid w:val="002E5453"/>
    <w:rsid w:val="002E67D2"/>
    <w:rsid w:val="002E750D"/>
    <w:rsid w:val="002F0454"/>
    <w:rsid w:val="002F05F2"/>
    <w:rsid w:val="002F08EA"/>
    <w:rsid w:val="002F0EF0"/>
    <w:rsid w:val="002F1104"/>
    <w:rsid w:val="002F18B4"/>
    <w:rsid w:val="002F1A84"/>
    <w:rsid w:val="002F259B"/>
    <w:rsid w:val="002F2797"/>
    <w:rsid w:val="002F3E3F"/>
    <w:rsid w:val="002F3F68"/>
    <w:rsid w:val="002F453D"/>
    <w:rsid w:val="002F4CB4"/>
    <w:rsid w:val="002F5BC6"/>
    <w:rsid w:val="002F6753"/>
    <w:rsid w:val="002F67D1"/>
    <w:rsid w:val="002F7049"/>
    <w:rsid w:val="002F7834"/>
    <w:rsid w:val="003000D5"/>
    <w:rsid w:val="00300DDE"/>
    <w:rsid w:val="00300E91"/>
    <w:rsid w:val="00301894"/>
    <w:rsid w:val="003019B7"/>
    <w:rsid w:val="00301E5E"/>
    <w:rsid w:val="00301E61"/>
    <w:rsid w:val="003023D1"/>
    <w:rsid w:val="0030252F"/>
    <w:rsid w:val="00302DE5"/>
    <w:rsid w:val="003033D2"/>
    <w:rsid w:val="0030371E"/>
    <w:rsid w:val="003042D0"/>
    <w:rsid w:val="0030487C"/>
    <w:rsid w:val="00305FD4"/>
    <w:rsid w:val="00306DDA"/>
    <w:rsid w:val="00306DFC"/>
    <w:rsid w:val="00307D9A"/>
    <w:rsid w:val="003101EC"/>
    <w:rsid w:val="00310874"/>
    <w:rsid w:val="00310CFE"/>
    <w:rsid w:val="003122AB"/>
    <w:rsid w:val="003124C4"/>
    <w:rsid w:val="0031280A"/>
    <w:rsid w:val="003128D6"/>
    <w:rsid w:val="00312C85"/>
    <w:rsid w:val="00312EAB"/>
    <w:rsid w:val="00314AA6"/>
    <w:rsid w:val="00315860"/>
    <w:rsid w:val="003159BA"/>
    <w:rsid w:val="00315CEA"/>
    <w:rsid w:val="00316078"/>
    <w:rsid w:val="00316E78"/>
    <w:rsid w:val="00317863"/>
    <w:rsid w:val="003202D4"/>
    <w:rsid w:val="00320B7F"/>
    <w:rsid w:val="00321233"/>
    <w:rsid w:val="00321576"/>
    <w:rsid w:val="00321F32"/>
    <w:rsid w:val="00322201"/>
    <w:rsid w:val="00322A01"/>
    <w:rsid w:val="00322DDB"/>
    <w:rsid w:val="0032300A"/>
    <w:rsid w:val="003235E2"/>
    <w:rsid w:val="00323712"/>
    <w:rsid w:val="0032422A"/>
    <w:rsid w:val="00324A96"/>
    <w:rsid w:val="0032539E"/>
    <w:rsid w:val="00325A98"/>
    <w:rsid w:val="00325D56"/>
    <w:rsid w:val="003260C6"/>
    <w:rsid w:val="0032613D"/>
    <w:rsid w:val="00326276"/>
    <w:rsid w:val="003263E3"/>
    <w:rsid w:val="003274BA"/>
    <w:rsid w:val="003274BD"/>
    <w:rsid w:val="0033106C"/>
    <w:rsid w:val="003312C2"/>
    <w:rsid w:val="00331742"/>
    <w:rsid w:val="00331B0D"/>
    <w:rsid w:val="00331B3E"/>
    <w:rsid w:val="00332B08"/>
    <w:rsid w:val="00332B46"/>
    <w:rsid w:val="00332D66"/>
    <w:rsid w:val="00332D94"/>
    <w:rsid w:val="0033304D"/>
    <w:rsid w:val="00333844"/>
    <w:rsid w:val="003346EC"/>
    <w:rsid w:val="00334E22"/>
    <w:rsid w:val="00334F0B"/>
    <w:rsid w:val="00334F80"/>
    <w:rsid w:val="0033632C"/>
    <w:rsid w:val="003378A4"/>
    <w:rsid w:val="00337A5C"/>
    <w:rsid w:val="00337F89"/>
    <w:rsid w:val="00340688"/>
    <w:rsid w:val="003414D0"/>
    <w:rsid w:val="00341AB5"/>
    <w:rsid w:val="00341BAF"/>
    <w:rsid w:val="003424A2"/>
    <w:rsid w:val="00342627"/>
    <w:rsid w:val="0034263C"/>
    <w:rsid w:val="003426B5"/>
    <w:rsid w:val="00342931"/>
    <w:rsid w:val="00343BB4"/>
    <w:rsid w:val="00343D60"/>
    <w:rsid w:val="003440B5"/>
    <w:rsid w:val="0034421E"/>
    <w:rsid w:val="00344A37"/>
    <w:rsid w:val="00344A8E"/>
    <w:rsid w:val="00344C25"/>
    <w:rsid w:val="003453EE"/>
    <w:rsid w:val="00345E5F"/>
    <w:rsid w:val="00345ECC"/>
    <w:rsid w:val="00347684"/>
    <w:rsid w:val="0034795F"/>
    <w:rsid w:val="00347A3D"/>
    <w:rsid w:val="003513DE"/>
    <w:rsid w:val="00351853"/>
    <w:rsid w:val="00351892"/>
    <w:rsid w:val="00351DEB"/>
    <w:rsid w:val="00351EEC"/>
    <w:rsid w:val="00352A2D"/>
    <w:rsid w:val="00352D2B"/>
    <w:rsid w:val="003531ED"/>
    <w:rsid w:val="0035322E"/>
    <w:rsid w:val="0035382F"/>
    <w:rsid w:val="00354558"/>
    <w:rsid w:val="00354988"/>
    <w:rsid w:val="00354AE8"/>
    <w:rsid w:val="00354B4C"/>
    <w:rsid w:val="00355776"/>
    <w:rsid w:val="00356525"/>
    <w:rsid w:val="003611F1"/>
    <w:rsid w:val="00361373"/>
    <w:rsid w:val="003617AB"/>
    <w:rsid w:val="00362B0D"/>
    <w:rsid w:val="003636B1"/>
    <w:rsid w:val="003636E5"/>
    <w:rsid w:val="003641D1"/>
    <w:rsid w:val="003645EC"/>
    <w:rsid w:val="00365C31"/>
    <w:rsid w:val="003665A8"/>
    <w:rsid w:val="0036684F"/>
    <w:rsid w:val="00366DF2"/>
    <w:rsid w:val="003701C6"/>
    <w:rsid w:val="00370834"/>
    <w:rsid w:val="00371C1C"/>
    <w:rsid w:val="00371D5B"/>
    <w:rsid w:val="00372B41"/>
    <w:rsid w:val="003741EE"/>
    <w:rsid w:val="0038143F"/>
    <w:rsid w:val="00381914"/>
    <w:rsid w:val="00381F61"/>
    <w:rsid w:val="00382790"/>
    <w:rsid w:val="003829CD"/>
    <w:rsid w:val="00382AC8"/>
    <w:rsid w:val="003840D6"/>
    <w:rsid w:val="003848E4"/>
    <w:rsid w:val="00384BEB"/>
    <w:rsid w:val="00384F9E"/>
    <w:rsid w:val="00386327"/>
    <w:rsid w:val="0038644A"/>
    <w:rsid w:val="00386B6A"/>
    <w:rsid w:val="00386F2F"/>
    <w:rsid w:val="003870FB"/>
    <w:rsid w:val="00387B15"/>
    <w:rsid w:val="003900BA"/>
    <w:rsid w:val="00390427"/>
    <w:rsid w:val="003906BA"/>
    <w:rsid w:val="00390B19"/>
    <w:rsid w:val="00390F6D"/>
    <w:rsid w:val="00391675"/>
    <w:rsid w:val="00391DAA"/>
    <w:rsid w:val="00392048"/>
    <w:rsid w:val="00392978"/>
    <w:rsid w:val="00392AF3"/>
    <w:rsid w:val="00393597"/>
    <w:rsid w:val="0039389F"/>
    <w:rsid w:val="00393927"/>
    <w:rsid w:val="00393A43"/>
    <w:rsid w:val="00393CCE"/>
    <w:rsid w:val="0039479E"/>
    <w:rsid w:val="003947B9"/>
    <w:rsid w:val="00394B1E"/>
    <w:rsid w:val="00394EC8"/>
    <w:rsid w:val="00395966"/>
    <w:rsid w:val="00396027"/>
    <w:rsid w:val="0039694F"/>
    <w:rsid w:val="0039697E"/>
    <w:rsid w:val="00397BB3"/>
    <w:rsid w:val="00397E8D"/>
    <w:rsid w:val="003A065F"/>
    <w:rsid w:val="003A0CB5"/>
    <w:rsid w:val="003A1D6D"/>
    <w:rsid w:val="003A2111"/>
    <w:rsid w:val="003A21D0"/>
    <w:rsid w:val="003A2375"/>
    <w:rsid w:val="003A396A"/>
    <w:rsid w:val="003A3B53"/>
    <w:rsid w:val="003A4947"/>
    <w:rsid w:val="003A61AF"/>
    <w:rsid w:val="003A699E"/>
    <w:rsid w:val="003A6A9F"/>
    <w:rsid w:val="003A72EF"/>
    <w:rsid w:val="003A7945"/>
    <w:rsid w:val="003A7D50"/>
    <w:rsid w:val="003B1C1F"/>
    <w:rsid w:val="003B2A61"/>
    <w:rsid w:val="003B2ACB"/>
    <w:rsid w:val="003B3516"/>
    <w:rsid w:val="003B35CE"/>
    <w:rsid w:val="003B51DE"/>
    <w:rsid w:val="003B5279"/>
    <w:rsid w:val="003B5521"/>
    <w:rsid w:val="003B6083"/>
    <w:rsid w:val="003B6814"/>
    <w:rsid w:val="003B696C"/>
    <w:rsid w:val="003B6F56"/>
    <w:rsid w:val="003B75E8"/>
    <w:rsid w:val="003B7D57"/>
    <w:rsid w:val="003B7DFA"/>
    <w:rsid w:val="003C0222"/>
    <w:rsid w:val="003C04C5"/>
    <w:rsid w:val="003C0855"/>
    <w:rsid w:val="003C093B"/>
    <w:rsid w:val="003C0E5C"/>
    <w:rsid w:val="003C0FBA"/>
    <w:rsid w:val="003C123C"/>
    <w:rsid w:val="003C1541"/>
    <w:rsid w:val="003C1A85"/>
    <w:rsid w:val="003C1B14"/>
    <w:rsid w:val="003C3E28"/>
    <w:rsid w:val="003C484D"/>
    <w:rsid w:val="003C57AC"/>
    <w:rsid w:val="003C6F0A"/>
    <w:rsid w:val="003C7E59"/>
    <w:rsid w:val="003D0104"/>
    <w:rsid w:val="003D0B8E"/>
    <w:rsid w:val="003D1C95"/>
    <w:rsid w:val="003D1DA0"/>
    <w:rsid w:val="003D28F7"/>
    <w:rsid w:val="003D3187"/>
    <w:rsid w:val="003D3E26"/>
    <w:rsid w:val="003D439B"/>
    <w:rsid w:val="003D43F9"/>
    <w:rsid w:val="003D458F"/>
    <w:rsid w:val="003D488A"/>
    <w:rsid w:val="003D506A"/>
    <w:rsid w:val="003D5947"/>
    <w:rsid w:val="003D6599"/>
    <w:rsid w:val="003D6D4A"/>
    <w:rsid w:val="003D6E21"/>
    <w:rsid w:val="003D7705"/>
    <w:rsid w:val="003D7ED5"/>
    <w:rsid w:val="003E038C"/>
    <w:rsid w:val="003E09FC"/>
    <w:rsid w:val="003E0B28"/>
    <w:rsid w:val="003E1654"/>
    <w:rsid w:val="003E1B89"/>
    <w:rsid w:val="003E221D"/>
    <w:rsid w:val="003E2377"/>
    <w:rsid w:val="003E261E"/>
    <w:rsid w:val="003E30BA"/>
    <w:rsid w:val="003E34A6"/>
    <w:rsid w:val="003E45B5"/>
    <w:rsid w:val="003E4F77"/>
    <w:rsid w:val="003E580C"/>
    <w:rsid w:val="003E6613"/>
    <w:rsid w:val="003E6775"/>
    <w:rsid w:val="003E7A70"/>
    <w:rsid w:val="003F0495"/>
    <w:rsid w:val="003F05E1"/>
    <w:rsid w:val="003F1412"/>
    <w:rsid w:val="003F1875"/>
    <w:rsid w:val="003F32B8"/>
    <w:rsid w:val="003F4674"/>
    <w:rsid w:val="003F4DFA"/>
    <w:rsid w:val="003F5234"/>
    <w:rsid w:val="003F578E"/>
    <w:rsid w:val="003F66D9"/>
    <w:rsid w:val="00400D81"/>
    <w:rsid w:val="00401043"/>
    <w:rsid w:val="004018C8"/>
    <w:rsid w:val="00401EB9"/>
    <w:rsid w:val="00402819"/>
    <w:rsid w:val="0040415C"/>
    <w:rsid w:val="00405FA3"/>
    <w:rsid w:val="00407BED"/>
    <w:rsid w:val="00411C0A"/>
    <w:rsid w:val="00411C7C"/>
    <w:rsid w:val="00412CFE"/>
    <w:rsid w:val="00413170"/>
    <w:rsid w:val="00413996"/>
    <w:rsid w:val="00413E6A"/>
    <w:rsid w:val="004147BE"/>
    <w:rsid w:val="004149E9"/>
    <w:rsid w:val="0041501B"/>
    <w:rsid w:val="00415268"/>
    <w:rsid w:val="00417A0D"/>
    <w:rsid w:val="00417A31"/>
    <w:rsid w:val="00417D68"/>
    <w:rsid w:val="00421BBA"/>
    <w:rsid w:val="00421D83"/>
    <w:rsid w:val="004222E6"/>
    <w:rsid w:val="00422344"/>
    <w:rsid w:val="00422C45"/>
    <w:rsid w:val="00423024"/>
    <w:rsid w:val="004240B4"/>
    <w:rsid w:val="00424F6D"/>
    <w:rsid w:val="00425BAC"/>
    <w:rsid w:val="004262E6"/>
    <w:rsid w:val="00426962"/>
    <w:rsid w:val="00427307"/>
    <w:rsid w:val="00430444"/>
    <w:rsid w:val="004305E3"/>
    <w:rsid w:val="004311E7"/>
    <w:rsid w:val="0043154F"/>
    <w:rsid w:val="004329BD"/>
    <w:rsid w:val="00432ACD"/>
    <w:rsid w:val="00432BFE"/>
    <w:rsid w:val="00434613"/>
    <w:rsid w:val="00436A25"/>
    <w:rsid w:val="00436AAE"/>
    <w:rsid w:val="00436B0A"/>
    <w:rsid w:val="00437B3E"/>
    <w:rsid w:val="00440558"/>
    <w:rsid w:val="00440DBD"/>
    <w:rsid w:val="00441279"/>
    <w:rsid w:val="00441569"/>
    <w:rsid w:val="00441930"/>
    <w:rsid w:val="00441A48"/>
    <w:rsid w:val="00441C77"/>
    <w:rsid w:val="00442879"/>
    <w:rsid w:val="00444AE4"/>
    <w:rsid w:val="004450DB"/>
    <w:rsid w:val="00445119"/>
    <w:rsid w:val="004456E1"/>
    <w:rsid w:val="00446308"/>
    <w:rsid w:val="00446597"/>
    <w:rsid w:val="00446B76"/>
    <w:rsid w:val="0045042C"/>
    <w:rsid w:val="00450444"/>
    <w:rsid w:val="00450DCC"/>
    <w:rsid w:val="004510B2"/>
    <w:rsid w:val="0045132A"/>
    <w:rsid w:val="0045191D"/>
    <w:rsid w:val="0045199D"/>
    <w:rsid w:val="00451D9A"/>
    <w:rsid w:val="00451F6E"/>
    <w:rsid w:val="00452238"/>
    <w:rsid w:val="00452B13"/>
    <w:rsid w:val="0045324F"/>
    <w:rsid w:val="00453A6E"/>
    <w:rsid w:val="004547B3"/>
    <w:rsid w:val="00456A6E"/>
    <w:rsid w:val="00457257"/>
    <w:rsid w:val="00457348"/>
    <w:rsid w:val="00457FC6"/>
    <w:rsid w:val="00461627"/>
    <w:rsid w:val="00462F8E"/>
    <w:rsid w:val="004633CF"/>
    <w:rsid w:val="00463AEE"/>
    <w:rsid w:val="0046445B"/>
    <w:rsid w:val="00465430"/>
    <w:rsid w:val="00465886"/>
    <w:rsid w:val="00465A26"/>
    <w:rsid w:val="00465A41"/>
    <w:rsid w:val="00465C63"/>
    <w:rsid w:val="00465CC1"/>
    <w:rsid w:val="004668FC"/>
    <w:rsid w:val="00467544"/>
    <w:rsid w:val="00467565"/>
    <w:rsid w:val="0046777D"/>
    <w:rsid w:val="00467E43"/>
    <w:rsid w:val="00470D07"/>
    <w:rsid w:val="004712B8"/>
    <w:rsid w:val="004724B7"/>
    <w:rsid w:val="00472E14"/>
    <w:rsid w:val="00473140"/>
    <w:rsid w:val="0047386F"/>
    <w:rsid w:val="00473D77"/>
    <w:rsid w:val="004747C4"/>
    <w:rsid w:val="00474802"/>
    <w:rsid w:val="00474D6E"/>
    <w:rsid w:val="00475BF2"/>
    <w:rsid w:val="00476F70"/>
    <w:rsid w:val="00477410"/>
    <w:rsid w:val="00480582"/>
    <w:rsid w:val="00480BF5"/>
    <w:rsid w:val="00481AA4"/>
    <w:rsid w:val="004827AB"/>
    <w:rsid w:val="004829EA"/>
    <w:rsid w:val="00483855"/>
    <w:rsid w:val="00484BCF"/>
    <w:rsid w:val="00485031"/>
    <w:rsid w:val="0048553F"/>
    <w:rsid w:val="0048579B"/>
    <w:rsid w:val="004859A5"/>
    <w:rsid w:val="00486348"/>
    <w:rsid w:val="004869CA"/>
    <w:rsid w:val="004879AC"/>
    <w:rsid w:val="00487D17"/>
    <w:rsid w:val="004908B9"/>
    <w:rsid w:val="00490C9E"/>
    <w:rsid w:val="00491257"/>
    <w:rsid w:val="004912B6"/>
    <w:rsid w:val="00491922"/>
    <w:rsid w:val="004921A3"/>
    <w:rsid w:val="004930CE"/>
    <w:rsid w:val="004931D2"/>
    <w:rsid w:val="00493478"/>
    <w:rsid w:val="0049431C"/>
    <w:rsid w:val="00494E72"/>
    <w:rsid w:val="00495AAE"/>
    <w:rsid w:val="00495C00"/>
    <w:rsid w:val="00495C4E"/>
    <w:rsid w:val="00496D04"/>
    <w:rsid w:val="004A01BD"/>
    <w:rsid w:val="004A0AB1"/>
    <w:rsid w:val="004A184A"/>
    <w:rsid w:val="004A1F57"/>
    <w:rsid w:val="004A1F91"/>
    <w:rsid w:val="004A2075"/>
    <w:rsid w:val="004A34EA"/>
    <w:rsid w:val="004A3AC9"/>
    <w:rsid w:val="004A3E62"/>
    <w:rsid w:val="004A3EB7"/>
    <w:rsid w:val="004A4F8F"/>
    <w:rsid w:val="004A5BF1"/>
    <w:rsid w:val="004B00A0"/>
    <w:rsid w:val="004B018F"/>
    <w:rsid w:val="004B1092"/>
    <w:rsid w:val="004B120C"/>
    <w:rsid w:val="004B1877"/>
    <w:rsid w:val="004B2A55"/>
    <w:rsid w:val="004B2B1F"/>
    <w:rsid w:val="004B3ECC"/>
    <w:rsid w:val="004B4402"/>
    <w:rsid w:val="004B4687"/>
    <w:rsid w:val="004B541A"/>
    <w:rsid w:val="004B5B0B"/>
    <w:rsid w:val="004B7FFE"/>
    <w:rsid w:val="004C0047"/>
    <w:rsid w:val="004C1757"/>
    <w:rsid w:val="004C1C3A"/>
    <w:rsid w:val="004C1FE5"/>
    <w:rsid w:val="004C237B"/>
    <w:rsid w:val="004C2822"/>
    <w:rsid w:val="004C3178"/>
    <w:rsid w:val="004C35CA"/>
    <w:rsid w:val="004C59D6"/>
    <w:rsid w:val="004C66CB"/>
    <w:rsid w:val="004C7FF2"/>
    <w:rsid w:val="004D0829"/>
    <w:rsid w:val="004D0902"/>
    <w:rsid w:val="004D0E13"/>
    <w:rsid w:val="004D1395"/>
    <w:rsid w:val="004D1708"/>
    <w:rsid w:val="004D1B95"/>
    <w:rsid w:val="004D1BBA"/>
    <w:rsid w:val="004D1DD2"/>
    <w:rsid w:val="004D1E64"/>
    <w:rsid w:val="004D308E"/>
    <w:rsid w:val="004D36A5"/>
    <w:rsid w:val="004D4429"/>
    <w:rsid w:val="004D4802"/>
    <w:rsid w:val="004D4DB2"/>
    <w:rsid w:val="004D58DF"/>
    <w:rsid w:val="004D6608"/>
    <w:rsid w:val="004D6D86"/>
    <w:rsid w:val="004D7148"/>
    <w:rsid w:val="004E048C"/>
    <w:rsid w:val="004E0F38"/>
    <w:rsid w:val="004E0FC0"/>
    <w:rsid w:val="004E184F"/>
    <w:rsid w:val="004E1F66"/>
    <w:rsid w:val="004E2386"/>
    <w:rsid w:val="004E2EF6"/>
    <w:rsid w:val="004E3AE6"/>
    <w:rsid w:val="004E489A"/>
    <w:rsid w:val="004E4C0E"/>
    <w:rsid w:val="004E5ED6"/>
    <w:rsid w:val="004E64B7"/>
    <w:rsid w:val="004E676E"/>
    <w:rsid w:val="004E6834"/>
    <w:rsid w:val="004E7063"/>
    <w:rsid w:val="004E7BDE"/>
    <w:rsid w:val="004F120E"/>
    <w:rsid w:val="004F1452"/>
    <w:rsid w:val="004F1E70"/>
    <w:rsid w:val="004F228C"/>
    <w:rsid w:val="004F24C9"/>
    <w:rsid w:val="004F286E"/>
    <w:rsid w:val="004F2B44"/>
    <w:rsid w:val="004F332E"/>
    <w:rsid w:val="004F4093"/>
    <w:rsid w:val="004F4185"/>
    <w:rsid w:val="004F47EA"/>
    <w:rsid w:val="004F4E27"/>
    <w:rsid w:val="004F55B9"/>
    <w:rsid w:val="004F651F"/>
    <w:rsid w:val="004F653C"/>
    <w:rsid w:val="00500976"/>
    <w:rsid w:val="00500DA2"/>
    <w:rsid w:val="005012CF"/>
    <w:rsid w:val="00501B54"/>
    <w:rsid w:val="00501B77"/>
    <w:rsid w:val="00501CE4"/>
    <w:rsid w:val="00502FC0"/>
    <w:rsid w:val="0050371A"/>
    <w:rsid w:val="0050439F"/>
    <w:rsid w:val="00504507"/>
    <w:rsid w:val="00504D32"/>
    <w:rsid w:val="00504ED8"/>
    <w:rsid w:val="0050519E"/>
    <w:rsid w:val="005058BC"/>
    <w:rsid w:val="00505A6D"/>
    <w:rsid w:val="00505C51"/>
    <w:rsid w:val="00506845"/>
    <w:rsid w:val="00506CC7"/>
    <w:rsid w:val="00507C6A"/>
    <w:rsid w:val="00507CB7"/>
    <w:rsid w:val="00510025"/>
    <w:rsid w:val="00510118"/>
    <w:rsid w:val="005105EB"/>
    <w:rsid w:val="00510859"/>
    <w:rsid w:val="00510BEC"/>
    <w:rsid w:val="005116AD"/>
    <w:rsid w:val="0051191C"/>
    <w:rsid w:val="005121DD"/>
    <w:rsid w:val="00512319"/>
    <w:rsid w:val="00512922"/>
    <w:rsid w:val="00512936"/>
    <w:rsid w:val="005129DA"/>
    <w:rsid w:val="00512AC5"/>
    <w:rsid w:val="005139EA"/>
    <w:rsid w:val="00514F36"/>
    <w:rsid w:val="0051514B"/>
    <w:rsid w:val="0051617B"/>
    <w:rsid w:val="00516B9D"/>
    <w:rsid w:val="00517462"/>
    <w:rsid w:val="00517E51"/>
    <w:rsid w:val="00520099"/>
    <w:rsid w:val="00520FB8"/>
    <w:rsid w:val="00521301"/>
    <w:rsid w:val="005213A2"/>
    <w:rsid w:val="00522512"/>
    <w:rsid w:val="00522F9A"/>
    <w:rsid w:val="00522FE3"/>
    <w:rsid w:val="00523237"/>
    <w:rsid w:val="005246F0"/>
    <w:rsid w:val="00524CB1"/>
    <w:rsid w:val="00525511"/>
    <w:rsid w:val="00525A1F"/>
    <w:rsid w:val="00526220"/>
    <w:rsid w:val="00527416"/>
    <w:rsid w:val="00527B81"/>
    <w:rsid w:val="00530450"/>
    <w:rsid w:val="005305AB"/>
    <w:rsid w:val="0053081C"/>
    <w:rsid w:val="00530922"/>
    <w:rsid w:val="005309A0"/>
    <w:rsid w:val="00530A58"/>
    <w:rsid w:val="00532966"/>
    <w:rsid w:val="005330E2"/>
    <w:rsid w:val="00533621"/>
    <w:rsid w:val="00534A6C"/>
    <w:rsid w:val="00535A6A"/>
    <w:rsid w:val="00536769"/>
    <w:rsid w:val="00537225"/>
    <w:rsid w:val="005372AF"/>
    <w:rsid w:val="005407DC"/>
    <w:rsid w:val="00542424"/>
    <w:rsid w:val="0054312B"/>
    <w:rsid w:val="005433D5"/>
    <w:rsid w:val="0054483D"/>
    <w:rsid w:val="005461A1"/>
    <w:rsid w:val="005463EF"/>
    <w:rsid w:val="00546790"/>
    <w:rsid w:val="00547473"/>
    <w:rsid w:val="00547B11"/>
    <w:rsid w:val="00547F93"/>
    <w:rsid w:val="00550074"/>
    <w:rsid w:val="005505A0"/>
    <w:rsid w:val="00551881"/>
    <w:rsid w:val="00551CB2"/>
    <w:rsid w:val="00551D8F"/>
    <w:rsid w:val="005523EB"/>
    <w:rsid w:val="00552CA3"/>
    <w:rsid w:val="0055313A"/>
    <w:rsid w:val="005533E4"/>
    <w:rsid w:val="00553A6A"/>
    <w:rsid w:val="0055420B"/>
    <w:rsid w:val="0055456F"/>
    <w:rsid w:val="00554961"/>
    <w:rsid w:val="00555368"/>
    <w:rsid w:val="0055577B"/>
    <w:rsid w:val="00556019"/>
    <w:rsid w:val="00556C43"/>
    <w:rsid w:val="005574EB"/>
    <w:rsid w:val="005602BB"/>
    <w:rsid w:val="005605BB"/>
    <w:rsid w:val="005613FB"/>
    <w:rsid w:val="00563DF6"/>
    <w:rsid w:val="005640E4"/>
    <w:rsid w:val="005647A0"/>
    <w:rsid w:val="0056495C"/>
    <w:rsid w:val="00564A59"/>
    <w:rsid w:val="00564B7D"/>
    <w:rsid w:val="005665D1"/>
    <w:rsid w:val="00566B40"/>
    <w:rsid w:val="0057050B"/>
    <w:rsid w:val="00570600"/>
    <w:rsid w:val="00570910"/>
    <w:rsid w:val="0057099C"/>
    <w:rsid w:val="00571343"/>
    <w:rsid w:val="005721F6"/>
    <w:rsid w:val="00573881"/>
    <w:rsid w:val="00574225"/>
    <w:rsid w:val="00574321"/>
    <w:rsid w:val="005747A3"/>
    <w:rsid w:val="00575255"/>
    <w:rsid w:val="0057569F"/>
    <w:rsid w:val="005764C7"/>
    <w:rsid w:val="00577174"/>
    <w:rsid w:val="0057745C"/>
    <w:rsid w:val="005807C0"/>
    <w:rsid w:val="00580A76"/>
    <w:rsid w:val="00580D13"/>
    <w:rsid w:val="005815BD"/>
    <w:rsid w:val="005816BE"/>
    <w:rsid w:val="00581D91"/>
    <w:rsid w:val="005829BF"/>
    <w:rsid w:val="00583058"/>
    <w:rsid w:val="00584523"/>
    <w:rsid w:val="0058483D"/>
    <w:rsid w:val="00584984"/>
    <w:rsid w:val="00584B3E"/>
    <w:rsid w:val="00585506"/>
    <w:rsid w:val="00585525"/>
    <w:rsid w:val="005856AE"/>
    <w:rsid w:val="00585A34"/>
    <w:rsid w:val="0058611C"/>
    <w:rsid w:val="00587F6D"/>
    <w:rsid w:val="00590F00"/>
    <w:rsid w:val="005914D9"/>
    <w:rsid w:val="0059205E"/>
    <w:rsid w:val="00592973"/>
    <w:rsid w:val="00593198"/>
    <w:rsid w:val="005936D3"/>
    <w:rsid w:val="005940E1"/>
    <w:rsid w:val="00594596"/>
    <w:rsid w:val="005948F9"/>
    <w:rsid w:val="0059563A"/>
    <w:rsid w:val="00596047"/>
    <w:rsid w:val="005961E5"/>
    <w:rsid w:val="005969E1"/>
    <w:rsid w:val="00597D05"/>
    <w:rsid w:val="005A0AF5"/>
    <w:rsid w:val="005A122F"/>
    <w:rsid w:val="005A16BA"/>
    <w:rsid w:val="005A271B"/>
    <w:rsid w:val="005A2F67"/>
    <w:rsid w:val="005A356B"/>
    <w:rsid w:val="005A3DB8"/>
    <w:rsid w:val="005A50BE"/>
    <w:rsid w:val="005A5642"/>
    <w:rsid w:val="005A580B"/>
    <w:rsid w:val="005A6AEB"/>
    <w:rsid w:val="005A70CF"/>
    <w:rsid w:val="005A755B"/>
    <w:rsid w:val="005A76CA"/>
    <w:rsid w:val="005A78D3"/>
    <w:rsid w:val="005B0198"/>
    <w:rsid w:val="005B03BB"/>
    <w:rsid w:val="005B1239"/>
    <w:rsid w:val="005B2CD3"/>
    <w:rsid w:val="005B2FBA"/>
    <w:rsid w:val="005B3467"/>
    <w:rsid w:val="005B3CB9"/>
    <w:rsid w:val="005B469C"/>
    <w:rsid w:val="005B48AE"/>
    <w:rsid w:val="005B4AFC"/>
    <w:rsid w:val="005B4CF7"/>
    <w:rsid w:val="005B52FE"/>
    <w:rsid w:val="005B53CB"/>
    <w:rsid w:val="005B6BF6"/>
    <w:rsid w:val="005C01D9"/>
    <w:rsid w:val="005C0625"/>
    <w:rsid w:val="005C07A5"/>
    <w:rsid w:val="005C0F9D"/>
    <w:rsid w:val="005C1155"/>
    <w:rsid w:val="005C226B"/>
    <w:rsid w:val="005C2560"/>
    <w:rsid w:val="005C3B4A"/>
    <w:rsid w:val="005C42E5"/>
    <w:rsid w:val="005C46D1"/>
    <w:rsid w:val="005C4AF6"/>
    <w:rsid w:val="005C50AA"/>
    <w:rsid w:val="005C629B"/>
    <w:rsid w:val="005C64D2"/>
    <w:rsid w:val="005C6EA3"/>
    <w:rsid w:val="005C7BDB"/>
    <w:rsid w:val="005D0D9F"/>
    <w:rsid w:val="005D119F"/>
    <w:rsid w:val="005D2AE5"/>
    <w:rsid w:val="005D2D09"/>
    <w:rsid w:val="005D34C9"/>
    <w:rsid w:val="005D3742"/>
    <w:rsid w:val="005D383A"/>
    <w:rsid w:val="005D51BF"/>
    <w:rsid w:val="005D52F7"/>
    <w:rsid w:val="005D53C9"/>
    <w:rsid w:val="005D5597"/>
    <w:rsid w:val="005D5DF8"/>
    <w:rsid w:val="005D6040"/>
    <w:rsid w:val="005D60C2"/>
    <w:rsid w:val="005D616E"/>
    <w:rsid w:val="005D6263"/>
    <w:rsid w:val="005D67F1"/>
    <w:rsid w:val="005D6E28"/>
    <w:rsid w:val="005D7187"/>
    <w:rsid w:val="005E07BF"/>
    <w:rsid w:val="005E0996"/>
    <w:rsid w:val="005E0E97"/>
    <w:rsid w:val="005E105C"/>
    <w:rsid w:val="005E19C4"/>
    <w:rsid w:val="005E1E57"/>
    <w:rsid w:val="005E2E44"/>
    <w:rsid w:val="005E3D3F"/>
    <w:rsid w:val="005E3D6E"/>
    <w:rsid w:val="005E41D8"/>
    <w:rsid w:val="005E435F"/>
    <w:rsid w:val="005E46D4"/>
    <w:rsid w:val="005E53BC"/>
    <w:rsid w:val="005E6EFF"/>
    <w:rsid w:val="005E764B"/>
    <w:rsid w:val="005E7D4E"/>
    <w:rsid w:val="005F0291"/>
    <w:rsid w:val="005F0952"/>
    <w:rsid w:val="005F097D"/>
    <w:rsid w:val="005F0996"/>
    <w:rsid w:val="005F16EB"/>
    <w:rsid w:val="005F1C0A"/>
    <w:rsid w:val="005F2AF0"/>
    <w:rsid w:val="005F4137"/>
    <w:rsid w:val="005F4F51"/>
    <w:rsid w:val="005F54A1"/>
    <w:rsid w:val="005F5BDC"/>
    <w:rsid w:val="005F6027"/>
    <w:rsid w:val="005F673F"/>
    <w:rsid w:val="005F6F9B"/>
    <w:rsid w:val="005F739D"/>
    <w:rsid w:val="005F7679"/>
    <w:rsid w:val="00600BAB"/>
    <w:rsid w:val="006011A3"/>
    <w:rsid w:val="006013E0"/>
    <w:rsid w:val="006015E3"/>
    <w:rsid w:val="00602B80"/>
    <w:rsid w:val="006035CD"/>
    <w:rsid w:val="006043E2"/>
    <w:rsid w:val="00605BF9"/>
    <w:rsid w:val="00606501"/>
    <w:rsid w:val="006066A7"/>
    <w:rsid w:val="00606FEE"/>
    <w:rsid w:val="00612405"/>
    <w:rsid w:val="006138D4"/>
    <w:rsid w:val="00613F5B"/>
    <w:rsid w:val="00614DA4"/>
    <w:rsid w:val="006151E8"/>
    <w:rsid w:val="00615312"/>
    <w:rsid w:val="006157B6"/>
    <w:rsid w:val="00615E5F"/>
    <w:rsid w:val="006166D6"/>
    <w:rsid w:val="0061670B"/>
    <w:rsid w:val="00616E9A"/>
    <w:rsid w:val="00617093"/>
    <w:rsid w:val="00617404"/>
    <w:rsid w:val="0061780E"/>
    <w:rsid w:val="00617A1B"/>
    <w:rsid w:val="00617A53"/>
    <w:rsid w:val="00620943"/>
    <w:rsid w:val="006217BA"/>
    <w:rsid w:val="006217E1"/>
    <w:rsid w:val="00621BBF"/>
    <w:rsid w:val="00622B9A"/>
    <w:rsid w:val="00623231"/>
    <w:rsid w:val="0062381F"/>
    <w:rsid w:val="00623A49"/>
    <w:rsid w:val="00625A97"/>
    <w:rsid w:val="00625BE6"/>
    <w:rsid w:val="00625F0E"/>
    <w:rsid w:val="00626809"/>
    <w:rsid w:val="006309E5"/>
    <w:rsid w:val="00630DC5"/>
    <w:rsid w:val="006313B4"/>
    <w:rsid w:val="006328A6"/>
    <w:rsid w:val="006330DB"/>
    <w:rsid w:val="00634526"/>
    <w:rsid w:val="00634CFD"/>
    <w:rsid w:val="00634D18"/>
    <w:rsid w:val="00635E7B"/>
    <w:rsid w:val="006363D7"/>
    <w:rsid w:val="00637997"/>
    <w:rsid w:val="006417E4"/>
    <w:rsid w:val="00641C43"/>
    <w:rsid w:val="006429E0"/>
    <w:rsid w:val="006430B6"/>
    <w:rsid w:val="00645570"/>
    <w:rsid w:val="00645AA4"/>
    <w:rsid w:val="0064680E"/>
    <w:rsid w:val="0064795E"/>
    <w:rsid w:val="00651135"/>
    <w:rsid w:val="00651364"/>
    <w:rsid w:val="006523AC"/>
    <w:rsid w:val="00652F3F"/>
    <w:rsid w:val="00653267"/>
    <w:rsid w:val="006541C1"/>
    <w:rsid w:val="006544D2"/>
    <w:rsid w:val="00654527"/>
    <w:rsid w:val="0065502E"/>
    <w:rsid w:val="006551C4"/>
    <w:rsid w:val="006552E4"/>
    <w:rsid w:val="00660230"/>
    <w:rsid w:val="00660F73"/>
    <w:rsid w:val="0066152B"/>
    <w:rsid w:val="00661903"/>
    <w:rsid w:val="00661F86"/>
    <w:rsid w:val="00662B06"/>
    <w:rsid w:val="0066388A"/>
    <w:rsid w:val="006642FF"/>
    <w:rsid w:val="0066470B"/>
    <w:rsid w:val="00667410"/>
    <w:rsid w:val="00667A26"/>
    <w:rsid w:val="00670231"/>
    <w:rsid w:val="006708DF"/>
    <w:rsid w:val="0067094E"/>
    <w:rsid w:val="006713DC"/>
    <w:rsid w:val="006717ED"/>
    <w:rsid w:val="00672309"/>
    <w:rsid w:val="00672A6F"/>
    <w:rsid w:val="00673E86"/>
    <w:rsid w:val="00676551"/>
    <w:rsid w:val="00677360"/>
    <w:rsid w:val="00677B4E"/>
    <w:rsid w:val="0068037F"/>
    <w:rsid w:val="00680453"/>
    <w:rsid w:val="006808AC"/>
    <w:rsid w:val="006813BA"/>
    <w:rsid w:val="0068172A"/>
    <w:rsid w:val="006817F6"/>
    <w:rsid w:val="0068258A"/>
    <w:rsid w:val="006828F7"/>
    <w:rsid w:val="00682D30"/>
    <w:rsid w:val="0068482A"/>
    <w:rsid w:val="006848CD"/>
    <w:rsid w:val="00684A1E"/>
    <w:rsid w:val="00685240"/>
    <w:rsid w:val="0068624F"/>
    <w:rsid w:val="006862F4"/>
    <w:rsid w:val="00686F07"/>
    <w:rsid w:val="006873F4"/>
    <w:rsid w:val="0068756D"/>
    <w:rsid w:val="0069045B"/>
    <w:rsid w:val="006905FD"/>
    <w:rsid w:val="00691598"/>
    <w:rsid w:val="006920A8"/>
    <w:rsid w:val="00692A27"/>
    <w:rsid w:val="006931AE"/>
    <w:rsid w:val="00693F9E"/>
    <w:rsid w:val="00694AFB"/>
    <w:rsid w:val="00695168"/>
    <w:rsid w:val="00695A75"/>
    <w:rsid w:val="00695C60"/>
    <w:rsid w:val="00697F54"/>
    <w:rsid w:val="006A01C1"/>
    <w:rsid w:val="006A3066"/>
    <w:rsid w:val="006A3164"/>
    <w:rsid w:val="006A35B4"/>
    <w:rsid w:val="006A3F4A"/>
    <w:rsid w:val="006A5675"/>
    <w:rsid w:val="006A7CF7"/>
    <w:rsid w:val="006B05F8"/>
    <w:rsid w:val="006B0837"/>
    <w:rsid w:val="006B0BFA"/>
    <w:rsid w:val="006B1756"/>
    <w:rsid w:val="006B1B0A"/>
    <w:rsid w:val="006B1C66"/>
    <w:rsid w:val="006B1C6A"/>
    <w:rsid w:val="006B1C6E"/>
    <w:rsid w:val="006B1CFE"/>
    <w:rsid w:val="006B34BC"/>
    <w:rsid w:val="006B3BD8"/>
    <w:rsid w:val="006B438D"/>
    <w:rsid w:val="006B4BB2"/>
    <w:rsid w:val="006B54A9"/>
    <w:rsid w:val="006B5786"/>
    <w:rsid w:val="006B5A28"/>
    <w:rsid w:val="006C039D"/>
    <w:rsid w:val="006C1050"/>
    <w:rsid w:val="006C1B85"/>
    <w:rsid w:val="006C202B"/>
    <w:rsid w:val="006C2C47"/>
    <w:rsid w:val="006C3532"/>
    <w:rsid w:val="006C3798"/>
    <w:rsid w:val="006C6E57"/>
    <w:rsid w:val="006C6FAD"/>
    <w:rsid w:val="006C7910"/>
    <w:rsid w:val="006D0986"/>
    <w:rsid w:val="006D187E"/>
    <w:rsid w:val="006D18CB"/>
    <w:rsid w:val="006D1AB1"/>
    <w:rsid w:val="006D1C8C"/>
    <w:rsid w:val="006D29F9"/>
    <w:rsid w:val="006D313E"/>
    <w:rsid w:val="006D478C"/>
    <w:rsid w:val="006D4C35"/>
    <w:rsid w:val="006D4E99"/>
    <w:rsid w:val="006D53DA"/>
    <w:rsid w:val="006D58BB"/>
    <w:rsid w:val="006D5FD1"/>
    <w:rsid w:val="006D669B"/>
    <w:rsid w:val="006D6C0A"/>
    <w:rsid w:val="006D77CA"/>
    <w:rsid w:val="006D7DF8"/>
    <w:rsid w:val="006E070E"/>
    <w:rsid w:val="006E0824"/>
    <w:rsid w:val="006E0A3A"/>
    <w:rsid w:val="006E0E14"/>
    <w:rsid w:val="006E1A6D"/>
    <w:rsid w:val="006E2403"/>
    <w:rsid w:val="006E25F1"/>
    <w:rsid w:val="006E38BD"/>
    <w:rsid w:val="006E48A3"/>
    <w:rsid w:val="006E4A64"/>
    <w:rsid w:val="006E5C03"/>
    <w:rsid w:val="006E63B0"/>
    <w:rsid w:val="006F069E"/>
    <w:rsid w:val="006F0735"/>
    <w:rsid w:val="006F0A0F"/>
    <w:rsid w:val="006F20C2"/>
    <w:rsid w:val="006F20F8"/>
    <w:rsid w:val="006F3023"/>
    <w:rsid w:val="006F3604"/>
    <w:rsid w:val="006F3B0C"/>
    <w:rsid w:val="006F4CC1"/>
    <w:rsid w:val="006F53C3"/>
    <w:rsid w:val="006F541F"/>
    <w:rsid w:val="006F5ED9"/>
    <w:rsid w:val="006F6795"/>
    <w:rsid w:val="006F6915"/>
    <w:rsid w:val="006F6984"/>
    <w:rsid w:val="006F7D12"/>
    <w:rsid w:val="0070006A"/>
    <w:rsid w:val="0070064E"/>
    <w:rsid w:val="00701192"/>
    <w:rsid w:val="007017C9"/>
    <w:rsid w:val="00702AA3"/>
    <w:rsid w:val="00702C98"/>
    <w:rsid w:val="00702CF9"/>
    <w:rsid w:val="007049E3"/>
    <w:rsid w:val="00704CD9"/>
    <w:rsid w:val="00705CA9"/>
    <w:rsid w:val="0070691C"/>
    <w:rsid w:val="00710458"/>
    <w:rsid w:val="00710E23"/>
    <w:rsid w:val="00710F36"/>
    <w:rsid w:val="007125FD"/>
    <w:rsid w:val="0071295D"/>
    <w:rsid w:val="00713275"/>
    <w:rsid w:val="007138F3"/>
    <w:rsid w:val="007140B5"/>
    <w:rsid w:val="00714197"/>
    <w:rsid w:val="007156F6"/>
    <w:rsid w:val="007163F6"/>
    <w:rsid w:val="00716512"/>
    <w:rsid w:val="00716725"/>
    <w:rsid w:val="007172C9"/>
    <w:rsid w:val="00717CA2"/>
    <w:rsid w:val="007202E1"/>
    <w:rsid w:val="00721068"/>
    <w:rsid w:val="007217D8"/>
    <w:rsid w:val="0072185B"/>
    <w:rsid w:val="00721C89"/>
    <w:rsid w:val="00722194"/>
    <w:rsid w:val="0072272B"/>
    <w:rsid w:val="007227A7"/>
    <w:rsid w:val="00722C6A"/>
    <w:rsid w:val="0072348F"/>
    <w:rsid w:val="00723B1B"/>
    <w:rsid w:val="007247FE"/>
    <w:rsid w:val="007249BE"/>
    <w:rsid w:val="0072555B"/>
    <w:rsid w:val="00725562"/>
    <w:rsid w:val="00725D98"/>
    <w:rsid w:val="00725DFB"/>
    <w:rsid w:val="007260FB"/>
    <w:rsid w:val="007271D0"/>
    <w:rsid w:val="00727EDC"/>
    <w:rsid w:val="00730032"/>
    <w:rsid w:val="007303DC"/>
    <w:rsid w:val="00730482"/>
    <w:rsid w:val="00731420"/>
    <w:rsid w:val="0073148D"/>
    <w:rsid w:val="00731A44"/>
    <w:rsid w:val="00731D46"/>
    <w:rsid w:val="007323A8"/>
    <w:rsid w:val="0073266F"/>
    <w:rsid w:val="00732676"/>
    <w:rsid w:val="00732830"/>
    <w:rsid w:val="00732E2A"/>
    <w:rsid w:val="0073328D"/>
    <w:rsid w:val="0073392F"/>
    <w:rsid w:val="00733BCC"/>
    <w:rsid w:val="00733DD7"/>
    <w:rsid w:val="00734ED9"/>
    <w:rsid w:val="00734F68"/>
    <w:rsid w:val="00735585"/>
    <w:rsid w:val="0073590A"/>
    <w:rsid w:val="00735A5D"/>
    <w:rsid w:val="00735F56"/>
    <w:rsid w:val="00736EA1"/>
    <w:rsid w:val="007375F4"/>
    <w:rsid w:val="007377BB"/>
    <w:rsid w:val="00737B38"/>
    <w:rsid w:val="00740B3C"/>
    <w:rsid w:val="00740C8C"/>
    <w:rsid w:val="0074102D"/>
    <w:rsid w:val="00742073"/>
    <w:rsid w:val="00742295"/>
    <w:rsid w:val="00742571"/>
    <w:rsid w:val="00742619"/>
    <w:rsid w:val="00742B83"/>
    <w:rsid w:val="00743372"/>
    <w:rsid w:val="007435F8"/>
    <w:rsid w:val="00743658"/>
    <w:rsid w:val="007438A9"/>
    <w:rsid w:val="0074399A"/>
    <w:rsid w:val="0074490D"/>
    <w:rsid w:val="007453D7"/>
    <w:rsid w:val="007456AC"/>
    <w:rsid w:val="00746502"/>
    <w:rsid w:val="0074686A"/>
    <w:rsid w:val="00746A97"/>
    <w:rsid w:val="00746D9A"/>
    <w:rsid w:val="00747C86"/>
    <w:rsid w:val="00747F0A"/>
    <w:rsid w:val="007506A0"/>
    <w:rsid w:val="00750DFD"/>
    <w:rsid w:val="00750E36"/>
    <w:rsid w:val="007512A9"/>
    <w:rsid w:val="00751872"/>
    <w:rsid w:val="00751DE3"/>
    <w:rsid w:val="007534F5"/>
    <w:rsid w:val="00754253"/>
    <w:rsid w:val="00754383"/>
    <w:rsid w:val="007558D5"/>
    <w:rsid w:val="0075646D"/>
    <w:rsid w:val="00756EA2"/>
    <w:rsid w:val="00756ED4"/>
    <w:rsid w:val="00757BCB"/>
    <w:rsid w:val="00760569"/>
    <w:rsid w:val="007610CA"/>
    <w:rsid w:val="007617F2"/>
    <w:rsid w:val="00762360"/>
    <w:rsid w:val="007626E9"/>
    <w:rsid w:val="00762B46"/>
    <w:rsid w:val="007635FA"/>
    <w:rsid w:val="00763819"/>
    <w:rsid w:val="00763EA2"/>
    <w:rsid w:val="00764AAA"/>
    <w:rsid w:val="00764B93"/>
    <w:rsid w:val="00764EED"/>
    <w:rsid w:val="00764F21"/>
    <w:rsid w:val="007652D1"/>
    <w:rsid w:val="0076538E"/>
    <w:rsid w:val="0076638D"/>
    <w:rsid w:val="00770200"/>
    <w:rsid w:val="007704D4"/>
    <w:rsid w:val="00771225"/>
    <w:rsid w:val="007720EA"/>
    <w:rsid w:val="007725CF"/>
    <w:rsid w:val="0077333C"/>
    <w:rsid w:val="0077494C"/>
    <w:rsid w:val="00775F12"/>
    <w:rsid w:val="007760E1"/>
    <w:rsid w:val="00776390"/>
    <w:rsid w:val="0077647E"/>
    <w:rsid w:val="00776DD0"/>
    <w:rsid w:val="00776E6A"/>
    <w:rsid w:val="00777A0E"/>
    <w:rsid w:val="00781307"/>
    <w:rsid w:val="0078159E"/>
    <w:rsid w:val="007824B0"/>
    <w:rsid w:val="0078284C"/>
    <w:rsid w:val="00782FD4"/>
    <w:rsid w:val="007831F2"/>
    <w:rsid w:val="00783EA8"/>
    <w:rsid w:val="007843CE"/>
    <w:rsid w:val="00785AF4"/>
    <w:rsid w:val="00786011"/>
    <w:rsid w:val="00786262"/>
    <w:rsid w:val="0078717C"/>
    <w:rsid w:val="00787848"/>
    <w:rsid w:val="00787B0E"/>
    <w:rsid w:val="007907D3"/>
    <w:rsid w:val="00791EC8"/>
    <w:rsid w:val="007925BE"/>
    <w:rsid w:val="007935A9"/>
    <w:rsid w:val="00793759"/>
    <w:rsid w:val="007937D8"/>
    <w:rsid w:val="00793B8B"/>
    <w:rsid w:val="00793BA8"/>
    <w:rsid w:val="00794058"/>
    <w:rsid w:val="00794F9D"/>
    <w:rsid w:val="007957CC"/>
    <w:rsid w:val="00796639"/>
    <w:rsid w:val="007971CA"/>
    <w:rsid w:val="0079786E"/>
    <w:rsid w:val="007A02AA"/>
    <w:rsid w:val="007A0499"/>
    <w:rsid w:val="007A0BB8"/>
    <w:rsid w:val="007A1202"/>
    <w:rsid w:val="007A217F"/>
    <w:rsid w:val="007A2684"/>
    <w:rsid w:val="007A29BD"/>
    <w:rsid w:val="007A3B54"/>
    <w:rsid w:val="007A4447"/>
    <w:rsid w:val="007A4E5D"/>
    <w:rsid w:val="007A5188"/>
    <w:rsid w:val="007A5A06"/>
    <w:rsid w:val="007A6D94"/>
    <w:rsid w:val="007A7772"/>
    <w:rsid w:val="007A78A1"/>
    <w:rsid w:val="007A7E9D"/>
    <w:rsid w:val="007A8472"/>
    <w:rsid w:val="007B006C"/>
    <w:rsid w:val="007B0368"/>
    <w:rsid w:val="007B1265"/>
    <w:rsid w:val="007B150C"/>
    <w:rsid w:val="007B1716"/>
    <w:rsid w:val="007B1E51"/>
    <w:rsid w:val="007B236B"/>
    <w:rsid w:val="007B272F"/>
    <w:rsid w:val="007B43DE"/>
    <w:rsid w:val="007B463C"/>
    <w:rsid w:val="007B4D44"/>
    <w:rsid w:val="007B563C"/>
    <w:rsid w:val="007B58A3"/>
    <w:rsid w:val="007B5917"/>
    <w:rsid w:val="007B6B66"/>
    <w:rsid w:val="007B6CC0"/>
    <w:rsid w:val="007B73FC"/>
    <w:rsid w:val="007B76EF"/>
    <w:rsid w:val="007B7702"/>
    <w:rsid w:val="007B79C0"/>
    <w:rsid w:val="007B7C24"/>
    <w:rsid w:val="007C19E8"/>
    <w:rsid w:val="007C2271"/>
    <w:rsid w:val="007C33E4"/>
    <w:rsid w:val="007C3750"/>
    <w:rsid w:val="007C3773"/>
    <w:rsid w:val="007C3B6E"/>
    <w:rsid w:val="007C3E20"/>
    <w:rsid w:val="007C4DCE"/>
    <w:rsid w:val="007C5469"/>
    <w:rsid w:val="007C5547"/>
    <w:rsid w:val="007C5DC3"/>
    <w:rsid w:val="007C5EC7"/>
    <w:rsid w:val="007C7602"/>
    <w:rsid w:val="007C76E6"/>
    <w:rsid w:val="007C7CFC"/>
    <w:rsid w:val="007C7E47"/>
    <w:rsid w:val="007D025B"/>
    <w:rsid w:val="007D0CE2"/>
    <w:rsid w:val="007D10F1"/>
    <w:rsid w:val="007D12F4"/>
    <w:rsid w:val="007D162C"/>
    <w:rsid w:val="007D29E6"/>
    <w:rsid w:val="007D4133"/>
    <w:rsid w:val="007D4243"/>
    <w:rsid w:val="007D469A"/>
    <w:rsid w:val="007D5833"/>
    <w:rsid w:val="007D6893"/>
    <w:rsid w:val="007D7FEB"/>
    <w:rsid w:val="007E0960"/>
    <w:rsid w:val="007E1161"/>
    <w:rsid w:val="007E1844"/>
    <w:rsid w:val="007E1E50"/>
    <w:rsid w:val="007E2264"/>
    <w:rsid w:val="007E24D1"/>
    <w:rsid w:val="007E2AC9"/>
    <w:rsid w:val="007E316E"/>
    <w:rsid w:val="007E34E1"/>
    <w:rsid w:val="007E4099"/>
    <w:rsid w:val="007E500D"/>
    <w:rsid w:val="007E6B60"/>
    <w:rsid w:val="007E6CC4"/>
    <w:rsid w:val="007E723C"/>
    <w:rsid w:val="007E78DB"/>
    <w:rsid w:val="007E7C29"/>
    <w:rsid w:val="007F03E2"/>
    <w:rsid w:val="007F0C2A"/>
    <w:rsid w:val="007F0CA6"/>
    <w:rsid w:val="007F2167"/>
    <w:rsid w:val="007F2DF6"/>
    <w:rsid w:val="007F4301"/>
    <w:rsid w:val="007F467F"/>
    <w:rsid w:val="007F5424"/>
    <w:rsid w:val="007F70F2"/>
    <w:rsid w:val="007F7727"/>
    <w:rsid w:val="007F7818"/>
    <w:rsid w:val="007F7B17"/>
    <w:rsid w:val="007F7DB6"/>
    <w:rsid w:val="00800CBA"/>
    <w:rsid w:val="0080293B"/>
    <w:rsid w:val="0080295C"/>
    <w:rsid w:val="00802A55"/>
    <w:rsid w:val="008033E9"/>
    <w:rsid w:val="0080379E"/>
    <w:rsid w:val="00803B1D"/>
    <w:rsid w:val="00803C63"/>
    <w:rsid w:val="00804257"/>
    <w:rsid w:val="008077B7"/>
    <w:rsid w:val="00810130"/>
    <w:rsid w:val="0081187F"/>
    <w:rsid w:val="00812383"/>
    <w:rsid w:val="00813DF8"/>
    <w:rsid w:val="00814103"/>
    <w:rsid w:val="00814686"/>
    <w:rsid w:val="0081574A"/>
    <w:rsid w:val="00816599"/>
    <w:rsid w:val="00816672"/>
    <w:rsid w:val="00816F68"/>
    <w:rsid w:val="0081706B"/>
    <w:rsid w:val="00817F2A"/>
    <w:rsid w:val="008200FA"/>
    <w:rsid w:val="00820E84"/>
    <w:rsid w:val="00822C26"/>
    <w:rsid w:val="008234E2"/>
    <w:rsid w:val="00823E25"/>
    <w:rsid w:val="00823FF6"/>
    <w:rsid w:val="0082409D"/>
    <w:rsid w:val="0082452F"/>
    <w:rsid w:val="0082586F"/>
    <w:rsid w:val="00826005"/>
    <w:rsid w:val="008261E8"/>
    <w:rsid w:val="00826C1B"/>
    <w:rsid w:val="00826F88"/>
    <w:rsid w:val="00827662"/>
    <w:rsid w:val="008323F4"/>
    <w:rsid w:val="00832515"/>
    <w:rsid w:val="008326F3"/>
    <w:rsid w:val="00833D2E"/>
    <w:rsid w:val="008358C9"/>
    <w:rsid w:val="00835E02"/>
    <w:rsid w:val="008360DD"/>
    <w:rsid w:val="00836398"/>
    <w:rsid w:val="00836665"/>
    <w:rsid w:val="00837695"/>
    <w:rsid w:val="008403DF"/>
    <w:rsid w:val="00840719"/>
    <w:rsid w:val="008407FB"/>
    <w:rsid w:val="00840933"/>
    <w:rsid w:val="00841455"/>
    <w:rsid w:val="0084173A"/>
    <w:rsid w:val="0084188F"/>
    <w:rsid w:val="00842F14"/>
    <w:rsid w:val="008433EA"/>
    <w:rsid w:val="00843565"/>
    <w:rsid w:val="008439A1"/>
    <w:rsid w:val="00844AFC"/>
    <w:rsid w:val="00844CFE"/>
    <w:rsid w:val="00850D13"/>
    <w:rsid w:val="00851774"/>
    <w:rsid w:val="00853616"/>
    <w:rsid w:val="0085380F"/>
    <w:rsid w:val="0085419A"/>
    <w:rsid w:val="0085498C"/>
    <w:rsid w:val="008562A9"/>
    <w:rsid w:val="00856B9F"/>
    <w:rsid w:val="008572B8"/>
    <w:rsid w:val="0085793F"/>
    <w:rsid w:val="0085795F"/>
    <w:rsid w:val="00857978"/>
    <w:rsid w:val="00857E05"/>
    <w:rsid w:val="00860E3D"/>
    <w:rsid w:val="008618DF"/>
    <w:rsid w:val="00862071"/>
    <w:rsid w:val="00862233"/>
    <w:rsid w:val="0086327D"/>
    <w:rsid w:val="0086345D"/>
    <w:rsid w:val="00863A8E"/>
    <w:rsid w:val="00864407"/>
    <w:rsid w:val="0086473E"/>
    <w:rsid w:val="00864A34"/>
    <w:rsid w:val="00865A49"/>
    <w:rsid w:val="0086614F"/>
    <w:rsid w:val="0086676B"/>
    <w:rsid w:val="00867A5F"/>
    <w:rsid w:val="008707A3"/>
    <w:rsid w:val="00872699"/>
    <w:rsid w:val="008742EC"/>
    <w:rsid w:val="00874DD7"/>
    <w:rsid w:val="008750CD"/>
    <w:rsid w:val="008759D6"/>
    <w:rsid w:val="00875A46"/>
    <w:rsid w:val="0087615F"/>
    <w:rsid w:val="00876524"/>
    <w:rsid w:val="008765F4"/>
    <w:rsid w:val="008768D9"/>
    <w:rsid w:val="00876A4F"/>
    <w:rsid w:val="0087742B"/>
    <w:rsid w:val="00877807"/>
    <w:rsid w:val="008778FD"/>
    <w:rsid w:val="00877BC6"/>
    <w:rsid w:val="008824D4"/>
    <w:rsid w:val="00882670"/>
    <w:rsid w:val="00882BF6"/>
    <w:rsid w:val="0088303C"/>
    <w:rsid w:val="0088352D"/>
    <w:rsid w:val="00883D97"/>
    <w:rsid w:val="00884105"/>
    <w:rsid w:val="008842F7"/>
    <w:rsid w:val="00884695"/>
    <w:rsid w:val="00884A02"/>
    <w:rsid w:val="00885E9B"/>
    <w:rsid w:val="00886D3A"/>
    <w:rsid w:val="008871F9"/>
    <w:rsid w:val="008873A7"/>
    <w:rsid w:val="0088748A"/>
    <w:rsid w:val="00890120"/>
    <w:rsid w:val="008906A1"/>
    <w:rsid w:val="00890C03"/>
    <w:rsid w:val="008911BF"/>
    <w:rsid w:val="0089343D"/>
    <w:rsid w:val="0089357F"/>
    <w:rsid w:val="00896074"/>
    <w:rsid w:val="008960B4"/>
    <w:rsid w:val="008960DB"/>
    <w:rsid w:val="00896F3D"/>
    <w:rsid w:val="00896F65"/>
    <w:rsid w:val="008977CB"/>
    <w:rsid w:val="008A04AC"/>
    <w:rsid w:val="008A1069"/>
    <w:rsid w:val="008A155D"/>
    <w:rsid w:val="008A1B25"/>
    <w:rsid w:val="008A3BEB"/>
    <w:rsid w:val="008A3F70"/>
    <w:rsid w:val="008A417C"/>
    <w:rsid w:val="008A45A1"/>
    <w:rsid w:val="008A47F6"/>
    <w:rsid w:val="008A4839"/>
    <w:rsid w:val="008A516A"/>
    <w:rsid w:val="008A5B1F"/>
    <w:rsid w:val="008A6477"/>
    <w:rsid w:val="008A6ED0"/>
    <w:rsid w:val="008A7541"/>
    <w:rsid w:val="008A7684"/>
    <w:rsid w:val="008A7B53"/>
    <w:rsid w:val="008B0472"/>
    <w:rsid w:val="008B0737"/>
    <w:rsid w:val="008B24AF"/>
    <w:rsid w:val="008B2A74"/>
    <w:rsid w:val="008B2E22"/>
    <w:rsid w:val="008B35F1"/>
    <w:rsid w:val="008B3629"/>
    <w:rsid w:val="008B373E"/>
    <w:rsid w:val="008B3798"/>
    <w:rsid w:val="008B3EF8"/>
    <w:rsid w:val="008B4CF0"/>
    <w:rsid w:val="008B6203"/>
    <w:rsid w:val="008B6499"/>
    <w:rsid w:val="008B67A3"/>
    <w:rsid w:val="008B6874"/>
    <w:rsid w:val="008B69C5"/>
    <w:rsid w:val="008B7AD9"/>
    <w:rsid w:val="008B7BAD"/>
    <w:rsid w:val="008B7D72"/>
    <w:rsid w:val="008C1392"/>
    <w:rsid w:val="008C1A2D"/>
    <w:rsid w:val="008C1D1B"/>
    <w:rsid w:val="008C311D"/>
    <w:rsid w:val="008C4449"/>
    <w:rsid w:val="008C5322"/>
    <w:rsid w:val="008C73E8"/>
    <w:rsid w:val="008D0ECA"/>
    <w:rsid w:val="008D0F69"/>
    <w:rsid w:val="008D1884"/>
    <w:rsid w:val="008D22C1"/>
    <w:rsid w:val="008D24DD"/>
    <w:rsid w:val="008D4410"/>
    <w:rsid w:val="008D5931"/>
    <w:rsid w:val="008D6048"/>
    <w:rsid w:val="008D6AA8"/>
    <w:rsid w:val="008D6BA8"/>
    <w:rsid w:val="008D6DCE"/>
    <w:rsid w:val="008D6FDD"/>
    <w:rsid w:val="008E00A2"/>
    <w:rsid w:val="008E060A"/>
    <w:rsid w:val="008E1365"/>
    <w:rsid w:val="008E1795"/>
    <w:rsid w:val="008E1E2D"/>
    <w:rsid w:val="008E2264"/>
    <w:rsid w:val="008E247A"/>
    <w:rsid w:val="008E3553"/>
    <w:rsid w:val="008E373A"/>
    <w:rsid w:val="008E41C9"/>
    <w:rsid w:val="008E4764"/>
    <w:rsid w:val="008E5255"/>
    <w:rsid w:val="008E5805"/>
    <w:rsid w:val="008E5B31"/>
    <w:rsid w:val="008E63E3"/>
    <w:rsid w:val="008E6430"/>
    <w:rsid w:val="008E6753"/>
    <w:rsid w:val="008E748A"/>
    <w:rsid w:val="008F027F"/>
    <w:rsid w:val="008F0CA1"/>
    <w:rsid w:val="008F14A2"/>
    <w:rsid w:val="008F1B4C"/>
    <w:rsid w:val="008F2A51"/>
    <w:rsid w:val="008F3FC5"/>
    <w:rsid w:val="008F5FF8"/>
    <w:rsid w:val="008F5FFC"/>
    <w:rsid w:val="008F768B"/>
    <w:rsid w:val="008F786B"/>
    <w:rsid w:val="00900847"/>
    <w:rsid w:val="0090230A"/>
    <w:rsid w:val="00902A6B"/>
    <w:rsid w:val="00902D63"/>
    <w:rsid w:val="00903000"/>
    <w:rsid w:val="0090365E"/>
    <w:rsid w:val="00904F9D"/>
    <w:rsid w:val="0090517D"/>
    <w:rsid w:val="00905AD1"/>
    <w:rsid w:val="0090612A"/>
    <w:rsid w:val="00906BC1"/>
    <w:rsid w:val="00907025"/>
    <w:rsid w:val="00907CC0"/>
    <w:rsid w:val="0091099D"/>
    <w:rsid w:val="00910ADD"/>
    <w:rsid w:val="009114D6"/>
    <w:rsid w:val="00911EAA"/>
    <w:rsid w:val="00912119"/>
    <w:rsid w:val="0091244B"/>
    <w:rsid w:val="009124A7"/>
    <w:rsid w:val="009134C1"/>
    <w:rsid w:val="009138A5"/>
    <w:rsid w:val="00913B77"/>
    <w:rsid w:val="00913C95"/>
    <w:rsid w:val="0091418B"/>
    <w:rsid w:val="0091513E"/>
    <w:rsid w:val="0091542F"/>
    <w:rsid w:val="00916DB8"/>
    <w:rsid w:val="00917255"/>
    <w:rsid w:val="00920681"/>
    <w:rsid w:val="009209BB"/>
    <w:rsid w:val="00921187"/>
    <w:rsid w:val="0092201F"/>
    <w:rsid w:val="009226F7"/>
    <w:rsid w:val="00922843"/>
    <w:rsid w:val="00923FE9"/>
    <w:rsid w:val="009249C4"/>
    <w:rsid w:val="00924FB2"/>
    <w:rsid w:val="00925784"/>
    <w:rsid w:val="0092663C"/>
    <w:rsid w:val="00926EAA"/>
    <w:rsid w:val="0092725F"/>
    <w:rsid w:val="00927BF9"/>
    <w:rsid w:val="00927FCC"/>
    <w:rsid w:val="009304FE"/>
    <w:rsid w:val="00931AB4"/>
    <w:rsid w:val="009321E3"/>
    <w:rsid w:val="009327C7"/>
    <w:rsid w:val="0093280A"/>
    <w:rsid w:val="009329AA"/>
    <w:rsid w:val="00932EEB"/>
    <w:rsid w:val="00933378"/>
    <w:rsid w:val="0093359D"/>
    <w:rsid w:val="009339CE"/>
    <w:rsid w:val="00933C73"/>
    <w:rsid w:val="00933F1D"/>
    <w:rsid w:val="00934E13"/>
    <w:rsid w:val="0093502E"/>
    <w:rsid w:val="00935E92"/>
    <w:rsid w:val="00935ED2"/>
    <w:rsid w:val="00936D5E"/>
    <w:rsid w:val="00937765"/>
    <w:rsid w:val="00940F7B"/>
    <w:rsid w:val="00941063"/>
    <w:rsid w:val="00941BEB"/>
    <w:rsid w:val="00942BC8"/>
    <w:rsid w:val="00943389"/>
    <w:rsid w:val="00943447"/>
    <w:rsid w:val="0094375D"/>
    <w:rsid w:val="00943A84"/>
    <w:rsid w:val="0094405E"/>
    <w:rsid w:val="0094430B"/>
    <w:rsid w:val="009449FB"/>
    <w:rsid w:val="009457BC"/>
    <w:rsid w:val="00945A88"/>
    <w:rsid w:val="0094632C"/>
    <w:rsid w:val="0094658D"/>
    <w:rsid w:val="00947BC6"/>
    <w:rsid w:val="00947C79"/>
    <w:rsid w:val="00947DDF"/>
    <w:rsid w:val="009501EB"/>
    <w:rsid w:val="00950AFB"/>
    <w:rsid w:val="00951DA7"/>
    <w:rsid w:val="00952DDD"/>
    <w:rsid w:val="0095438B"/>
    <w:rsid w:val="0095492C"/>
    <w:rsid w:val="0095497D"/>
    <w:rsid w:val="0095686E"/>
    <w:rsid w:val="00956B6F"/>
    <w:rsid w:val="00956CDE"/>
    <w:rsid w:val="00957598"/>
    <w:rsid w:val="009602FA"/>
    <w:rsid w:val="00960766"/>
    <w:rsid w:val="00960A51"/>
    <w:rsid w:val="00961208"/>
    <w:rsid w:val="009612BD"/>
    <w:rsid w:val="00961329"/>
    <w:rsid w:val="00961D56"/>
    <w:rsid w:val="009623F3"/>
    <w:rsid w:val="00963316"/>
    <w:rsid w:val="00963A95"/>
    <w:rsid w:val="00963B19"/>
    <w:rsid w:val="00964578"/>
    <w:rsid w:val="00964740"/>
    <w:rsid w:val="009650A9"/>
    <w:rsid w:val="00965626"/>
    <w:rsid w:val="009659C9"/>
    <w:rsid w:val="00965A59"/>
    <w:rsid w:val="00965B76"/>
    <w:rsid w:val="00966C27"/>
    <w:rsid w:val="009676C0"/>
    <w:rsid w:val="00967811"/>
    <w:rsid w:val="0097010A"/>
    <w:rsid w:val="0097095E"/>
    <w:rsid w:val="00970D45"/>
    <w:rsid w:val="00971188"/>
    <w:rsid w:val="00971491"/>
    <w:rsid w:val="00971DD1"/>
    <w:rsid w:val="0097255F"/>
    <w:rsid w:val="00972B3D"/>
    <w:rsid w:val="00973221"/>
    <w:rsid w:val="00973B67"/>
    <w:rsid w:val="00973FBC"/>
    <w:rsid w:val="00974361"/>
    <w:rsid w:val="00976B8B"/>
    <w:rsid w:val="00982276"/>
    <w:rsid w:val="00982CA7"/>
    <w:rsid w:val="00982CAD"/>
    <w:rsid w:val="00982D3D"/>
    <w:rsid w:val="00983532"/>
    <w:rsid w:val="00983B83"/>
    <w:rsid w:val="00983CD3"/>
    <w:rsid w:val="009850AA"/>
    <w:rsid w:val="00985BEA"/>
    <w:rsid w:val="009860F6"/>
    <w:rsid w:val="009866E2"/>
    <w:rsid w:val="00991155"/>
    <w:rsid w:val="00991B9F"/>
    <w:rsid w:val="00991F0F"/>
    <w:rsid w:val="00991FC4"/>
    <w:rsid w:val="00996833"/>
    <w:rsid w:val="00996FC8"/>
    <w:rsid w:val="0099728F"/>
    <w:rsid w:val="009974AC"/>
    <w:rsid w:val="0099775D"/>
    <w:rsid w:val="00997B09"/>
    <w:rsid w:val="009A048B"/>
    <w:rsid w:val="009A09BE"/>
    <w:rsid w:val="009A1859"/>
    <w:rsid w:val="009A2738"/>
    <w:rsid w:val="009A301D"/>
    <w:rsid w:val="009A30C9"/>
    <w:rsid w:val="009A3902"/>
    <w:rsid w:val="009A3D76"/>
    <w:rsid w:val="009A434C"/>
    <w:rsid w:val="009A4CF7"/>
    <w:rsid w:val="009A5275"/>
    <w:rsid w:val="009A53FC"/>
    <w:rsid w:val="009A617A"/>
    <w:rsid w:val="009A655C"/>
    <w:rsid w:val="009A6814"/>
    <w:rsid w:val="009A6F40"/>
    <w:rsid w:val="009B017F"/>
    <w:rsid w:val="009B0DA9"/>
    <w:rsid w:val="009B0F38"/>
    <w:rsid w:val="009B110C"/>
    <w:rsid w:val="009B195C"/>
    <w:rsid w:val="009B2A2E"/>
    <w:rsid w:val="009B3C2B"/>
    <w:rsid w:val="009B4953"/>
    <w:rsid w:val="009B4F86"/>
    <w:rsid w:val="009B5443"/>
    <w:rsid w:val="009B6E45"/>
    <w:rsid w:val="009C026A"/>
    <w:rsid w:val="009C07EF"/>
    <w:rsid w:val="009C1E67"/>
    <w:rsid w:val="009C1FA2"/>
    <w:rsid w:val="009C2337"/>
    <w:rsid w:val="009C2594"/>
    <w:rsid w:val="009C32F2"/>
    <w:rsid w:val="009C386C"/>
    <w:rsid w:val="009C45D2"/>
    <w:rsid w:val="009C46FE"/>
    <w:rsid w:val="009C5D9D"/>
    <w:rsid w:val="009C68AF"/>
    <w:rsid w:val="009C7A01"/>
    <w:rsid w:val="009C7A5D"/>
    <w:rsid w:val="009D0032"/>
    <w:rsid w:val="009D1746"/>
    <w:rsid w:val="009D1F32"/>
    <w:rsid w:val="009D2BBE"/>
    <w:rsid w:val="009D2DB8"/>
    <w:rsid w:val="009D2DC7"/>
    <w:rsid w:val="009D30C6"/>
    <w:rsid w:val="009D31A4"/>
    <w:rsid w:val="009D3341"/>
    <w:rsid w:val="009D3545"/>
    <w:rsid w:val="009D4A65"/>
    <w:rsid w:val="009D4EDF"/>
    <w:rsid w:val="009D568B"/>
    <w:rsid w:val="009D74AE"/>
    <w:rsid w:val="009D76FE"/>
    <w:rsid w:val="009E01BF"/>
    <w:rsid w:val="009E0214"/>
    <w:rsid w:val="009E0659"/>
    <w:rsid w:val="009E1287"/>
    <w:rsid w:val="009E1ECC"/>
    <w:rsid w:val="009E1FD6"/>
    <w:rsid w:val="009E21EE"/>
    <w:rsid w:val="009E29E3"/>
    <w:rsid w:val="009E378A"/>
    <w:rsid w:val="009E4089"/>
    <w:rsid w:val="009E4645"/>
    <w:rsid w:val="009E4F87"/>
    <w:rsid w:val="009E6011"/>
    <w:rsid w:val="009E667F"/>
    <w:rsid w:val="009E69CE"/>
    <w:rsid w:val="009E6A7C"/>
    <w:rsid w:val="009E6E27"/>
    <w:rsid w:val="009E6E9D"/>
    <w:rsid w:val="009E6ED6"/>
    <w:rsid w:val="009E70D0"/>
    <w:rsid w:val="009E7C55"/>
    <w:rsid w:val="009E7DCD"/>
    <w:rsid w:val="009F0397"/>
    <w:rsid w:val="009F107C"/>
    <w:rsid w:val="009F1823"/>
    <w:rsid w:val="009F1FE0"/>
    <w:rsid w:val="009F20C5"/>
    <w:rsid w:val="009F42DB"/>
    <w:rsid w:val="009F474A"/>
    <w:rsid w:val="009F5282"/>
    <w:rsid w:val="009F58CD"/>
    <w:rsid w:val="009F7068"/>
    <w:rsid w:val="009F7F13"/>
    <w:rsid w:val="00A0067C"/>
    <w:rsid w:val="00A00868"/>
    <w:rsid w:val="00A00873"/>
    <w:rsid w:val="00A00EEF"/>
    <w:rsid w:val="00A01468"/>
    <w:rsid w:val="00A01DE9"/>
    <w:rsid w:val="00A0217F"/>
    <w:rsid w:val="00A02298"/>
    <w:rsid w:val="00A031F2"/>
    <w:rsid w:val="00A0341B"/>
    <w:rsid w:val="00A0428C"/>
    <w:rsid w:val="00A044B4"/>
    <w:rsid w:val="00A04AEB"/>
    <w:rsid w:val="00A04C1C"/>
    <w:rsid w:val="00A04F6B"/>
    <w:rsid w:val="00A05043"/>
    <w:rsid w:val="00A058AE"/>
    <w:rsid w:val="00A0689E"/>
    <w:rsid w:val="00A06D95"/>
    <w:rsid w:val="00A0765D"/>
    <w:rsid w:val="00A07B40"/>
    <w:rsid w:val="00A07DAC"/>
    <w:rsid w:val="00A1177F"/>
    <w:rsid w:val="00A125DF"/>
    <w:rsid w:val="00A1285E"/>
    <w:rsid w:val="00A1396B"/>
    <w:rsid w:val="00A13A4A"/>
    <w:rsid w:val="00A13C16"/>
    <w:rsid w:val="00A13DF1"/>
    <w:rsid w:val="00A145A8"/>
    <w:rsid w:val="00A14A02"/>
    <w:rsid w:val="00A14EC3"/>
    <w:rsid w:val="00A14F77"/>
    <w:rsid w:val="00A150B6"/>
    <w:rsid w:val="00A15F63"/>
    <w:rsid w:val="00A16286"/>
    <w:rsid w:val="00A16857"/>
    <w:rsid w:val="00A16E6A"/>
    <w:rsid w:val="00A17517"/>
    <w:rsid w:val="00A177C2"/>
    <w:rsid w:val="00A17908"/>
    <w:rsid w:val="00A17A32"/>
    <w:rsid w:val="00A200FF"/>
    <w:rsid w:val="00A2027C"/>
    <w:rsid w:val="00A20597"/>
    <w:rsid w:val="00A2115E"/>
    <w:rsid w:val="00A21F19"/>
    <w:rsid w:val="00A21F5D"/>
    <w:rsid w:val="00A23576"/>
    <w:rsid w:val="00A241B6"/>
    <w:rsid w:val="00A245C2"/>
    <w:rsid w:val="00A24749"/>
    <w:rsid w:val="00A24C47"/>
    <w:rsid w:val="00A255A6"/>
    <w:rsid w:val="00A27704"/>
    <w:rsid w:val="00A27731"/>
    <w:rsid w:val="00A278DB"/>
    <w:rsid w:val="00A3009D"/>
    <w:rsid w:val="00A303AC"/>
    <w:rsid w:val="00A30973"/>
    <w:rsid w:val="00A30DC5"/>
    <w:rsid w:val="00A310E0"/>
    <w:rsid w:val="00A315D5"/>
    <w:rsid w:val="00A31AD8"/>
    <w:rsid w:val="00A32B5A"/>
    <w:rsid w:val="00A33BCB"/>
    <w:rsid w:val="00A3408F"/>
    <w:rsid w:val="00A35B0A"/>
    <w:rsid w:val="00A364EA"/>
    <w:rsid w:val="00A368D9"/>
    <w:rsid w:val="00A37441"/>
    <w:rsid w:val="00A41922"/>
    <w:rsid w:val="00A42011"/>
    <w:rsid w:val="00A42701"/>
    <w:rsid w:val="00A430FA"/>
    <w:rsid w:val="00A43169"/>
    <w:rsid w:val="00A4476D"/>
    <w:rsid w:val="00A452AF"/>
    <w:rsid w:val="00A456BC"/>
    <w:rsid w:val="00A4664F"/>
    <w:rsid w:val="00A46AA8"/>
    <w:rsid w:val="00A46E71"/>
    <w:rsid w:val="00A478FD"/>
    <w:rsid w:val="00A4B7D6"/>
    <w:rsid w:val="00A50432"/>
    <w:rsid w:val="00A509D0"/>
    <w:rsid w:val="00A51082"/>
    <w:rsid w:val="00A516C4"/>
    <w:rsid w:val="00A51D62"/>
    <w:rsid w:val="00A52B57"/>
    <w:rsid w:val="00A54D13"/>
    <w:rsid w:val="00A550E2"/>
    <w:rsid w:val="00A55610"/>
    <w:rsid w:val="00A55CCB"/>
    <w:rsid w:val="00A56AF7"/>
    <w:rsid w:val="00A579BF"/>
    <w:rsid w:val="00A57DD4"/>
    <w:rsid w:val="00A60ADC"/>
    <w:rsid w:val="00A61755"/>
    <w:rsid w:val="00A61B19"/>
    <w:rsid w:val="00A61D43"/>
    <w:rsid w:val="00A634A2"/>
    <w:rsid w:val="00A63E4D"/>
    <w:rsid w:val="00A642F0"/>
    <w:rsid w:val="00A64388"/>
    <w:rsid w:val="00A64591"/>
    <w:rsid w:val="00A6506F"/>
    <w:rsid w:val="00A652F9"/>
    <w:rsid w:val="00A6560B"/>
    <w:rsid w:val="00A668ED"/>
    <w:rsid w:val="00A712F6"/>
    <w:rsid w:val="00A7155D"/>
    <w:rsid w:val="00A71C34"/>
    <w:rsid w:val="00A734DE"/>
    <w:rsid w:val="00A74960"/>
    <w:rsid w:val="00A74D3E"/>
    <w:rsid w:val="00A7773B"/>
    <w:rsid w:val="00A77A01"/>
    <w:rsid w:val="00A8052F"/>
    <w:rsid w:val="00A80CED"/>
    <w:rsid w:val="00A80FDE"/>
    <w:rsid w:val="00A8165C"/>
    <w:rsid w:val="00A81973"/>
    <w:rsid w:val="00A81B7E"/>
    <w:rsid w:val="00A8270A"/>
    <w:rsid w:val="00A82EA4"/>
    <w:rsid w:val="00A8365A"/>
    <w:rsid w:val="00A8393F"/>
    <w:rsid w:val="00A8409F"/>
    <w:rsid w:val="00A845FB"/>
    <w:rsid w:val="00A846C1"/>
    <w:rsid w:val="00A85383"/>
    <w:rsid w:val="00A87305"/>
    <w:rsid w:val="00A90ECE"/>
    <w:rsid w:val="00A9180B"/>
    <w:rsid w:val="00A91E83"/>
    <w:rsid w:val="00A93699"/>
    <w:rsid w:val="00A94A4B"/>
    <w:rsid w:val="00A94C77"/>
    <w:rsid w:val="00A97E28"/>
    <w:rsid w:val="00A97F1F"/>
    <w:rsid w:val="00AA0070"/>
    <w:rsid w:val="00AA0BC9"/>
    <w:rsid w:val="00AA1520"/>
    <w:rsid w:val="00AA24C7"/>
    <w:rsid w:val="00AA2B8A"/>
    <w:rsid w:val="00AA2E9D"/>
    <w:rsid w:val="00AA3237"/>
    <w:rsid w:val="00AA32B1"/>
    <w:rsid w:val="00AA36E6"/>
    <w:rsid w:val="00AA37BC"/>
    <w:rsid w:val="00AA3F81"/>
    <w:rsid w:val="00AA514F"/>
    <w:rsid w:val="00AA6334"/>
    <w:rsid w:val="00AA7AC1"/>
    <w:rsid w:val="00AA7DF6"/>
    <w:rsid w:val="00AB08F5"/>
    <w:rsid w:val="00AB252E"/>
    <w:rsid w:val="00AB2ACE"/>
    <w:rsid w:val="00AB3E9E"/>
    <w:rsid w:val="00AB40C6"/>
    <w:rsid w:val="00AB43AC"/>
    <w:rsid w:val="00AB4ECF"/>
    <w:rsid w:val="00AB5F9D"/>
    <w:rsid w:val="00AB6F98"/>
    <w:rsid w:val="00AB7116"/>
    <w:rsid w:val="00AB76F0"/>
    <w:rsid w:val="00AC1D49"/>
    <w:rsid w:val="00AC3024"/>
    <w:rsid w:val="00AC3AE5"/>
    <w:rsid w:val="00AC4084"/>
    <w:rsid w:val="00AC4463"/>
    <w:rsid w:val="00AC4481"/>
    <w:rsid w:val="00AC5652"/>
    <w:rsid w:val="00AC6322"/>
    <w:rsid w:val="00AC6937"/>
    <w:rsid w:val="00AC7B15"/>
    <w:rsid w:val="00AD00A9"/>
    <w:rsid w:val="00AD082F"/>
    <w:rsid w:val="00AD0A03"/>
    <w:rsid w:val="00AD1425"/>
    <w:rsid w:val="00AD1972"/>
    <w:rsid w:val="00AD2C4C"/>
    <w:rsid w:val="00AD2F03"/>
    <w:rsid w:val="00AD311B"/>
    <w:rsid w:val="00AD373A"/>
    <w:rsid w:val="00AD4420"/>
    <w:rsid w:val="00AD492B"/>
    <w:rsid w:val="00AD49F4"/>
    <w:rsid w:val="00AD4DD3"/>
    <w:rsid w:val="00AD54C7"/>
    <w:rsid w:val="00AD55EE"/>
    <w:rsid w:val="00AD6B27"/>
    <w:rsid w:val="00AD7331"/>
    <w:rsid w:val="00AD75FD"/>
    <w:rsid w:val="00AD7C87"/>
    <w:rsid w:val="00AE0731"/>
    <w:rsid w:val="00AE0914"/>
    <w:rsid w:val="00AE1C36"/>
    <w:rsid w:val="00AE1F5B"/>
    <w:rsid w:val="00AE24D0"/>
    <w:rsid w:val="00AE3294"/>
    <w:rsid w:val="00AE34EB"/>
    <w:rsid w:val="00AE5299"/>
    <w:rsid w:val="00AE6342"/>
    <w:rsid w:val="00AE6842"/>
    <w:rsid w:val="00AE6D68"/>
    <w:rsid w:val="00AE70D0"/>
    <w:rsid w:val="00AF06FC"/>
    <w:rsid w:val="00AF0938"/>
    <w:rsid w:val="00AF1DEC"/>
    <w:rsid w:val="00AF1E76"/>
    <w:rsid w:val="00AF210D"/>
    <w:rsid w:val="00AF2760"/>
    <w:rsid w:val="00AF2CFE"/>
    <w:rsid w:val="00AF34A9"/>
    <w:rsid w:val="00AF34D9"/>
    <w:rsid w:val="00AF36D3"/>
    <w:rsid w:val="00AF37AB"/>
    <w:rsid w:val="00AF391B"/>
    <w:rsid w:val="00AF451A"/>
    <w:rsid w:val="00AF4704"/>
    <w:rsid w:val="00AF4893"/>
    <w:rsid w:val="00AF4E83"/>
    <w:rsid w:val="00AF5590"/>
    <w:rsid w:val="00AF61D1"/>
    <w:rsid w:val="00AF7A0D"/>
    <w:rsid w:val="00AF7AB0"/>
    <w:rsid w:val="00B0030C"/>
    <w:rsid w:val="00B004EE"/>
    <w:rsid w:val="00B009D5"/>
    <w:rsid w:val="00B0149C"/>
    <w:rsid w:val="00B0224E"/>
    <w:rsid w:val="00B02C3E"/>
    <w:rsid w:val="00B04586"/>
    <w:rsid w:val="00B04609"/>
    <w:rsid w:val="00B0507F"/>
    <w:rsid w:val="00B055A7"/>
    <w:rsid w:val="00B05E1C"/>
    <w:rsid w:val="00B0686E"/>
    <w:rsid w:val="00B0779D"/>
    <w:rsid w:val="00B10ABE"/>
    <w:rsid w:val="00B11790"/>
    <w:rsid w:val="00B12162"/>
    <w:rsid w:val="00B12752"/>
    <w:rsid w:val="00B13776"/>
    <w:rsid w:val="00B13F3B"/>
    <w:rsid w:val="00B141EA"/>
    <w:rsid w:val="00B14673"/>
    <w:rsid w:val="00B14A5C"/>
    <w:rsid w:val="00B15F4E"/>
    <w:rsid w:val="00B16EE7"/>
    <w:rsid w:val="00B17DA6"/>
    <w:rsid w:val="00B17DAB"/>
    <w:rsid w:val="00B20D9F"/>
    <w:rsid w:val="00B22434"/>
    <w:rsid w:val="00B226F2"/>
    <w:rsid w:val="00B22C3E"/>
    <w:rsid w:val="00B24353"/>
    <w:rsid w:val="00B24817"/>
    <w:rsid w:val="00B25262"/>
    <w:rsid w:val="00B25882"/>
    <w:rsid w:val="00B26B23"/>
    <w:rsid w:val="00B26CB4"/>
    <w:rsid w:val="00B26EDF"/>
    <w:rsid w:val="00B27218"/>
    <w:rsid w:val="00B325A0"/>
    <w:rsid w:val="00B338C3"/>
    <w:rsid w:val="00B33B64"/>
    <w:rsid w:val="00B3464E"/>
    <w:rsid w:val="00B35314"/>
    <w:rsid w:val="00B35A04"/>
    <w:rsid w:val="00B368BC"/>
    <w:rsid w:val="00B36A36"/>
    <w:rsid w:val="00B36A4F"/>
    <w:rsid w:val="00B37AAF"/>
    <w:rsid w:val="00B40E2E"/>
    <w:rsid w:val="00B415F1"/>
    <w:rsid w:val="00B41CD3"/>
    <w:rsid w:val="00B41DD8"/>
    <w:rsid w:val="00B428F0"/>
    <w:rsid w:val="00B440A1"/>
    <w:rsid w:val="00B449F1"/>
    <w:rsid w:val="00B44F56"/>
    <w:rsid w:val="00B45011"/>
    <w:rsid w:val="00B455CA"/>
    <w:rsid w:val="00B4735C"/>
    <w:rsid w:val="00B47764"/>
    <w:rsid w:val="00B47DA9"/>
    <w:rsid w:val="00B50522"/>
    <w:rsid w:val="00B50B3E"/>
    <w:rsid w:val="00B516F4"/>
    <w:rsid w:val="00B51B63"/>
    <w:rsid w:val="00B51CEC"/>
    <w:rsid w:val="00B52798"/>
    <w:rsid w:val="00B52BCB"/>
    <w:rsid w:val="00B53037"/>
    <w:rsid w:val="00B5514B"/>
    <w:rsid w:val="00B55CF6"/>
    <w:rsid w:val="00B564CD"/>
    <w:rsid w:val="00B5740D"/>
    <w:rsid w:val="00B62323"/>
    <w:rsid w:val="00B62DC7"/>
    <w:rsid w:val="00B62E05"/>
    <w:rsid w:val="00B63809"/>
    <w:rsid w:val="00B63D19"/>
    <w:rsid w:val="00B6439F"/>
    <w:rsid w:val="00B64955"/>
    <w:rsid w:val="00B64FF1"/>
    <w:rsid w:val="00B65C1E"/>
    <w:rsid w:val="00B66CA4"/>
    <w:rsid w:val="00B670D4"/>
    <w:rsid w:val="00B675D6"/>
    <w:rsid w:val="00B67B13"/>
    <w:rsid w:val="00B67D26"/>
    <w:rsid w:val="00B70045"/>
    <w:rsid w:val="00B726C2"/>
    <w:rsid w:val="00B72C3C"/>
    <w:rsid w:val="00B72E0A"/>
    <w:rsid w:val="00B72FF7"/>
    <w:rsid w:val="00B734C1"/>
    <w:rsid w:val="00B73865"/>
    <w:rsid w:val="00B749DF"/>
    <w:rsid w:val="00B76A14"/>
    <w:rsid w:val="00B7737B"/>
    <w:rsid w:val="00B778E8"/>
    <w:rsid w:val="00B7799A"/>
    <w:rsid w:val="00B77ED2"/>
    <w:rsid w:val="00B80ACF"/>
    <w:rsid w:val="00B80C9F"/>
    <w:rsid w:val="00B80D74"/>
    <w:rsid w:val="00B81F43"/>
    <w:rsid w:val="00B820EA"/>
    <w:rsid w:val="00B823CB"/>
    <w:rsid w:val="00B82C46"/>
    <w:rsid w:val="00B8353C"/>
    <w:rsid w:val="00B84BCF"/>
    <w:rsid w:val="00B84E6D"/>
    <w:rsid w:val="00B85178"/>
    <w:rsid w:val="00B855AF"/>
    <w:rsid w:val="00B85CC6"/>
    <w:rsid w:val="00B86522"/>
    <w:rsid w:val="00B86A8F"/>
    <w:rsid w:val="00B875C8"/>
    <w:rsid w:val="00B87B7F"/>
    <w:rsid w:val="00B87D34"/>
    <w:rsid w:val="00B90CE4"/>
    <w:rsid w:val="00B914FF"/>
    <w:rsid w:val="00B91532"/>
    <w:rsid w:val="00B91E4E"/>
    <w:rsid w:val="00B92017"/>
    <w:rsid w:val="00B92311"/>
    <w:rsid w:val="00B9296D"/>
    <w:rsid w:val="00B9296E"/>
    <w:rsid w:val="00B92C7F"/>
    <w:rsid w:val="00B93990"/>
    <w:rsid w:val="00B9477D"/>
    <w:rsid w:val="00B94BE9"/>
    <w:rsid w:val="00B96DCE"/>
    <w:rsid w:val="00B97409"/>
    <w:rsid w:val="00B97A7A"/>
    <w:rsid w:val="00BA08AC"/>
    <w:rsid w:val="00BA0A05"/>
    <w:rsid w:val="00BA23AF"/>
    <w:rsid w:val="00BA3A14"/>
    <w:rsid w:val="00BA4E43"/>
    <w:rsid w:val="00BA4F29"/>
    <w:rsid w:val="00BA5119"/>
    <w:rsid w:val="00BA5420"/>
    <w:rsid w:val="00BA58C9"/>
    <w:rsid w:val="00BA6C81"/>
    <w:rsid w:val="00BB0F35"/>
    <w:rsid w:val="00BB13C2"/>
    <w:rsid w:val="00BB1455"/>
    <w:rsid w:val="00BB1506"/>
    <w:rsid w:val="00BB2A65"/>
    <w:rsid w:val="00BB2BE5"/>
    <w:rsid w:val="00BB5F6E"/>
    <w:rsid w:val="00BB6C05"/>
    <w:rsid w:val="00BB6E07"/>
    <w:rsid w:val="00BB75B8"/>
    <w:rsid w:val="00BB7F1F"/>
    <w:rsid w:val="00BC01AF"/>
    <w:rsid w:val="00BC02FC"/>
    <w:rsid w:val="00BC1C46"/>
    <w:rsid w:val="00BC1F92"/>
    <w:rsid w:val="00BC26BA"/>
    <w:rsid w:val="00BC2C1D"/>
    <w:rsid w:val="00BC338A"/>
    <w:rsid w:val="00BC4075"/>
    <w:rsid w:val="00BC42A3"/>
    <w:rsid w:val="00BC4F64"/>
    <w:rsid w:val="00BC6DD2"/>
    <w:rsid w:val="00BC7177"/>
    <w:rsid w:val="00BC7D6F"/>
    <w:rsid w:val="00BD0005"/>
    <w:rsid w:val="00BD0182"/>
    <w:rsid w:val="00BD07AD"/>
    <w:rsid w:val="00BD2471"/>
    <w:rsid w:val="00BD38AC"/>
    <w:rsid w:val="00BD404B"/>
    <w:rsid w:val="00BD5932"/>
    <w:rsid w:val="00BD5DD4"/>
    <w:rsid w:val="00BD5F4B"/>
    <w:rsid w:val="00BD67F1"/>
    <w:rsid w:val="00BD701F"/>
    <w:rsid w:val="00BD7912"/>
    <w:rsid w:val="00BD7AD5"/>
    <w:rsid w:val="00BD7B9B"/>
    <w:rsid w:val="00BE047F"/>
    <w:rsid w:val="00BE06FA"/>
    <w:rsid w:val="00BE179E"/>
    <w:rsid w:val="00BE1816"/>
    <w:rsid w:val="00BE1C49"/>
    <w:rsid w:val="00BE1C8F"/>
    <w:rsid w:val="00BE2374"/>
    <w:rsid w:val="00BE2AEF"/>
    <w:rsid w:val="00BE3490"/>
    <w:rsid w:val="00BE3ACC"/>
    <w:rsid w:val="00BE3FF0"/>
    <w:rsid w:val="00BE4082"/>
    <w:rsid w:val="00BE4589"/>
    <w:rsid w:val="00BE4FF2"/>
    <w:rsid w:val="00BE7726"/>
    <w:rsid w:val="00BE7D94"/>
    <w:rsid w:val="00BF10B0"/>
    <w:rsid w:val="00BF1AA8"/>
    <w:rsid w:val="00BF1BF3"/>
    <w:rsid w:val="00BF1DC3"/>
    <w:rsid w:val="00BF25B7"/>
    <w:rsid w:val="00BF2AC6"/>
    <w:rsid w:val="00BF380B"/>
    <w:rsid w:val="00BF3E69"/>
    <w:rsid w:val="00BF413E"/>
    <w:rsid w:val="00BF4629"/>
    <w:rsid w:val="00BF5A47"/>
    <w:rsid w:val="00BF5DCC"/>
    <w:rsid w:val="00BF61DC"/>
    <w:rsid w:val="00BF6593"/>
    <w:rsid w:val="00BF74F4"/>
    <w:rsid w:val="00BF762B"/>
    <w:rsid w:val="00BF7961"/>
    <w:rsid w:val="00BF7AD4"/>
    <w:rsid w:val="00BF7EF2"/>
    <w:rsid w:val="00C005FA"/>
    <w:rsid w:val="00C033CC"/>
    <w:rsid w:val="00C0386C"/>
    <w:rsid w:val="00C0456E"/>
    <w:rsid w:val="00C050D9"/>
    <w:rsid w:val="00C05FFF"/>
    <w:rsid w:val="00C0631A"/>
    <w:rsid w:val="00C066BF"/>
    <w:rsid w:val="00C07AE7"/>
    <w:rsid w:val="00C07B47"/>
    <w:rsid w:val="00C07D2A"/>
    <w:rsid w:val="00C1122A"/>
    <w:rsid w:val="00C11682"/>
    <w:rsid w:val="00C11A03"/>
    <w:rsid w:val="00C12A4F"/>
    <w:rsid w:val="00C12EB9"/>
    <w:rsid w:val="00C12FB6"/>
    <w:rsid w:val="00C13254"/>
    <w:rsid w:val="00C1371E"/>
    <w:rsid w:val="00C13861"/>
    <w:rsid w:val="00C13C86"/>
    <w:rsid w:val="00C13CFC"/>
    <w:rsid w:val="00C14552"/>
    <w:rsid w:val="00C1493E"/>
    <w:rsid w:val="00C14B31"/>
    <w:rsid w:val="00C14D1A"/>
    <w:rsid w:val="00C1502A"/>
    <w:rsid w:val="00C16020"/>
    <w:rsid w:val="00C16F8E"/>
    <w:rsid w:val="00C177D7"/>
    <w:rsid w:val="00C17B44"/>
    <w:rsid w:val="00C17CD3"/>
    <w:rsid w:val="00C20304"/>
    <w:rsid w:val="00C20373"/>
    <w:rsid w:val="00C20715"/>
    <w:rsid w:val="00C2102C"/>
    <w:rsid w:val="00C2236E"/>
    <w:rsid w:val="00C229EC"/>
    <w:rsid w:val="00C23778"/>
    <w:rsid w:val="00C23CAC"/>
    <w:rsid w:val="00C23F7C"/>
    <w:rsid w:val="00C24759"/>
    <w:rsid w:val="00C248E2"/>
    <w:rsid w:val="00C26636"/>
    <w:rsid w:val="00C2705A"/>
    <w:rsid w:val="00C272D1"/>
    <w:rsid w:val="00C272E0"/>
    <w:rsid w:val="00C304CA"/>
    <w:rsid w:val="00C31BCE"/>
    <w:rsid w:val="00C330F0"/>
    <w:rsid w:val="00C341B7"/>
    <w:rsid w:val="00C34C07"/>
    <w:rsid w:val="00C34D3F"/>
    <w:rsid w:val="00C3569B"/>
    <w:rsid w:val="00C356D4"/>
    <w:rsid w:val="00C35D5A"/>
    <w:rsid w:val="00C35F39"/>
    <w:rsid w:val="00C365B7"/>
    <w:rsid w:val="00C366E4"/>
    <w:rsid w:val="00C36892"/>
    <w:rsid w:val="00C36E86"/>
    <w:rsid w:val="00C3721E"/>
    <w:rsid w:val="00C3766B"/>
    <w:rsid w:val="00C41A16"/>
    <w:rsid w:val="00C4291A"/>
    <w:rsid w:val="00C43145"/>
    <w:rsid w:val="00C432DE"/>
    <w:rsid w:val="00C4388D"/>
    <w:rsid w:val="00C43B3A"/>
    <w:rsid w:val="00C450DE"/>
    <w:rsid w:val="00C46F46"/>
    <w:rsid w:val="00C475C1"/>
    <w:rsid w:val="00C47893"/>
    <w:rsid w:val="00C503F4"/>
    <w:rsid w:val="00C50949"/>
    <w:rsid w:val="00C50FE1"/>
    <w:rsid w:val="00C519B5"/>
    <w:rsid w:val="00C52C28"/>
    <w:rsid w:val="00C52EF2"/>
    <w:rsid w:val="00C53734"/>
    <w:rsid w:val="00C53D0E"/>
    <w:rsid w:val="00C53D58"/>
    <w:rsid w:val="00C540AB"/>
    <w:rsid w:val="00C547F3"/>
    <w:rsid w:val="00C551D0"/>
    <w:rsid w:val="00C55926"/>
    <w:rsid w:val="00C55B1C"/>
    <w:rsid w:val="00C56206"/>
    <w:rsid w:val="00C5656F"/>
    <w:rsid w:val="00C5671D"/>
    <w:rsid w:val="00C567A0"/>
    <w:rsid w:val="00C56C07"/>
    <w:rsid w:val="00C56ED0"/>
    <w:rsid w:val="00C572C7"/>
    <w:rsid w:val="00C57D80"/>
    <w:rsid w:val="00C603F2"/>
    <w:rsid w:val="00C60657"/>
    <w:rsid w:val="00C60DA8"/>
    <w:rsid w:val="00C61A15"/>
    <w:rsid w:val="00C643C9"/>
    <w:rsid w:val="00C64896"/>
    <w:rsid w:val="00C65DB2"/>
    <w:rsid w:val="00C6647A"/>
    <w:rsid w:val="00C666B5"/>
    <w:rsid w:val="00C66A41"/>
    <w:rsid w:val="00C66A8F"/>
    <w:rsid w:val="00C66B82"/>
    <w:rsid w:val="00C6701B"/>
    <w:rsid w:val="00C67457"/>
    <w:rsid w:val="00C677C8"/>
    <w:rsid w:val="00C70340"/>
    <w:rsid w:val="00C712C4"/>
    <w:rsid w:val="00C71763"/>
    <w:rsid w:val="00C726AB"/>
    <w:rsid w:val="00C730FB"/>
    <w:rsid w:val="00C73BCA"/>
    <w:rsid w:val="00C73D37"/>
    <w:rsid w:val="00C74102"/>
    <w:rsid w:val="00C76588"/>
    <w:rsid w:val="00C766A3"/>
    <w:rsid w:val="00C7747A"/>
    <w:rsid w:val="00C774C2"/>
    <w:rsid w:val="00C801E6"/>
    <w:rsid w:val="00C8059E"/>
    <w:rsid w:val="00C80FE7"/>
    <w:rsid w:val="00C813BC"/>
    <w:rsid w:val="00C8177B"/>
    <w:rsid w:val="00C8179F"/>
    <w:rsid w:val="00C820E2"/>
    <w:rsid w:val="00C85133"/>
    <w:rsid w:val="00C854FF"/>
    <w:rsid w:val="00C863E3"/>
    <w:rsid w:val="00C86630"/>
    <w:rsid w:val="00C9020F"/>
    <w:rsid w:val="00C905C7"/>
    <w:rsid w:val="00C910BE"/>
    <w:rsid w:val="00C91881"/>
    <w:rsid w:val="00C92355"/>
    <w:rsid w:val="00C93FFC"/>
    <w:rsid w:val="00C944EB"/>
    <w:rsid w:val="00C9458A"/>
    <w:rsid w:val="00C966B5"/>
    <w:rsid w:val="00C970F3"/>
    <w:rsid w:val="00C97118"/>
    <w:rsid w:val="00C97950"/>
    <w:rsid w:val="00C9799A"/>
    <w:rsid w:val="00C97E3C"/>
    <w:rsid w:val="00CA02FC"/>
    <w:rsid w:val="00CA045F"/>
    <w:rsid w:val="00CA04C1"/>
    <w:rsid w:val="00CA0C21"/>
    <w:rsid w:val="00CA18D1"/>
    <w:rsid w:val="00CA2331"/>
    <w:rsid w:val="00CA2B00"/>
    <w:rsid w:val="00CA2E9A"/>
    <w:rsid w:val="00CA3F83"/>
    <w:rsid w:val="00CA45CD"/>
    <w:rsid w:val="00CA4662"/>
    <w:rsid w:val="00CA4873"/>
    <w:rsid w:val="00CA4F36"/>
    <w:rsid w:val="00CA531E"/>
    <w:rsid w:val="00CA6207"/>
    <w:rsid w:val="00CA62B1"/>
    <w:rsid w:val="00CA644B"/>
    <w:rsid w:val="00CA6997"/>
    <w:rsid w:val="00CA7445"/>
    <w:rsid w:val="00CA7516"/>
    <w:rsid w:val="00CA7C6E"/>
    <w:rsid w:val="00CB01B7"/>
    <w:rsid w:val="00CB0C7A"/>
    <w:rsid w:val="00CB0DAD"/>
    <w:rsid w:val="00CB1248"/>
    <w:rsid w:val="00CB1CB0"/>
    <w:rsid w:val="00CB324B"/>
    <w:rsid w:val="00CB3769"/>
    <w:rsid w:val="00CB3BE6"/>
    <w:rsid w:val="00CB4E64"/>
    <w:rsid w:val="00CB5897"/>
    <w:rsid w:val="00CB6107"/>
    <w:rsid w:val="00CB6875"/>
    <w:rsid w:val="00CB738E"/>
    <w:rsid w:val="00CB743B"/>
    <w:rsid w:val="00CB75C6"/>
    <w:rsid w:val="00CB77B2"/>
    <w:rsid w:val="00CB7CF8"/>
    <w:rsid w:val="00CB7DFB"/>
    <w:rsid w:val="00CC0447"/>
    <w:rsid w:val="00CC13D3"/>
    <w:rsid w:val="00CC15E5"/>
    <w:rsid w:val="00CC1630"/>
    <w:rsid w:val="00CC3187"/>
    <w:rsid w:val="00CC3A07"/>
    <w:rsid w:val="00CC4CED"/>
    <w:rsid w:val="00CC5E92"/>
    <w:rsid w:val="00CC6CA1"/>
    <w:rsid w:val="00CC7B74"/>
    <w:rsid w:val="00CD02D6"/>
    <w:rsid w:val="00CD0795"/>
    <w:rsid w:val="00CD0CD0"/>
    <w:rsid w:val="00CD103F"/>
    <w:rsid w:val="00CD158C"/>
    <w:rsid w:val="00CD2551"/>
    <w:rsid w:val="00CD25F3"/>
    <w:rsid w:val="00CD26A0"/>
    <w:rsid w:val="00CD4BC4"/>
    <w:rsid w:val="00CD51FB"/>
    <w:rsid w:val="00CD5F5A"/>
    <w:rsid w:val="00CD6398"/>
    <w:rsid w:val="00CD6B7E"/>
    <w:rsid w:val="00CD729E"/>
    <w:rsid w:val="00CD7A13"/>
    <w:rsid w:val="00CD7A51"/>
    <w:rsid w:val="00CE213F"/>
    <w:rsid w:val="00CE375F"/>
    <w:rsid w:val="00CE3B3D"/>
    <w:rsid w:val="00CE5707"/>
    <w:rsid w:val="00CE5ACF"/>
    <w:rsid w:val="00CE63D2"/>
    <w:rsid w:val="00CE6D35"/>
    <w:rsid w:val="00CE73BD"/>
    <w:rsid w:val="00CE73CC"/>
    <w:rsid w:val="00CE7451"/>
    <w:rsid w:val="00CE75B3"/>
    <w:rsid w:val="00CE7ABA"/>
    <w:rsid w:val="00CEB244"/>
    <w:rsid w:val="00CF01BA"/>
    <w:rsid w:val="00CF0299"/>
    <w:rsid w:val="00CF05AB"/>
    <w:rsid w:val="00CF12B4"/>
    <w:rsid w:val="00CF2831"/>
    <w:rsid w:val="00CF38D2"/>
    <w:rsid w:val="00CF3FC8"/>
    <w:rsid w:val="00CF5825"/>
    <w:rsid w:val="00CF5C6F"/>
    <w:rsid w:val="00CF5E3F"/>
    <w:rsid w:val="00CF6B06"/>
    <w:rsid w:val="00CF6BC2"/>
    <w:rsid w:val="00CF70D6"/>
    <w:rsid w:val="00D01691"/>
    <w:rsid w:val="00D0170A"/>
    <w:rsid w:val="00D01A23"/>
    <w:rsid w:val="00D02153"/>
    <w:rsid w:val="00D0336F"/>
    <w:rsid w:val="00D038D7"/>
    <w:rsid w:val="00D03A67"/>
    <w:rsid w:val="00D03D74"/>
    <w:rsid w:val="00D04816"/>
    <w:rsid w:val="00D05FD0"/>
    <w:rsid w:val="00D060D6"/>
    <w:rsid w:val="00D06D74"/>
    <w:rsid w:val="00D11772"/>
    <w:rsid w:val="00D11B33"/>
    <w:rsid w:val="00D13C89"/>
    <w:rsid w:val="00D14247"/>
    <w:rsid w:val="00D14577"/>
    <w:rsid w:val="00D146E1"/>
    <w:rsid w:val="00D148CC"/>
    <w:rsid w:val="00D14D51"/>
    <w:rsid w:val="00D15CEA"/>
    <w:rsid w:val="00D16BC7"/>
    <w:rsid w:val="00D17F97"/>
    <w:rsid w:val="00D206E1"/>
    <w:rsid w:val="00D21640"/>
    <w:rsid w:val="00D21D0D"/>
    <w:rsid w:val="00D21D61"/>
    <w:rsid w:val="00D228BE"/>
    <w:rsid w:val="00D22F8D"/>
    <w:rsid w:val="00D23626"/>
    <w:rsid w:val="00D23B19"/>
    <w:rsid w:val="00D2457E"/>
    <w:rsid w:val="00D24983"/>
    <w:rsid w:val="00D24ADC"/>
    <w:rsid w:val="00D24EFC"/>
    <w:rsid w:val="00D250C9"/>
    <w:rsid w:val="00D25EED"/>
    <w:rsid w:val="00D25F47"/>
    <w:rsid w:val="00D260BE"/>
    <w:rsid w:val="00D26FA6"/>
    <w:rsid w:val="00D274C0"/>
    <w:rsid w:val="00D2757B"/>
    <w:rsid w:val="00D3096E"/>
    <w:rsid w:val="00D311BF"/>
    <w:rsid w:val="00D31867"/>
    <w:rsid w:val="00D318E8"/>
    <w:rsid w:val="00D3267D"/>
    <w:rsid w:val="00D32F0B"/>
    <w:rsid w:val="00D33CD2"/>
    <w:rsid w:val="00D33D3B"/>
    <w:rsid w:val="00D341BD"/>
    <w:rsid w:val="00D3507B"/>
    <w:rsid w:val="00D3572F"/>
    <w:rsid w:val="00D3773A"/>
    <w:rsid w:val="00D3784F"/>
    <w:rsid w:val="00D37AA3"/>
    <w:rsid w:val="00D40707"/>
    <w:rsid w:val="00D40D7B"/>
    <w:rsid w:val="00D41DE0"/>
    <w:rsid w:val="00D41FFD"/>
    <w:rsid w:val="00D427FB"/>
    <w:rsid w:val="00D43637"/>
    <w:rsid w:val="00D43B61"/>
    <w:rsid w:val="00D45F3F"/>
    <w:rsid w:val="00D46820"/>
    <w:rsid w:val="00D46B75"/>
    <w:rsid w:val="00D46BFC"/>
    <w:rsid w:val="00D473D5"/>
    <w:rsid w:val="00D47605"/>
    <w:rsid w:val="00D52B04"/>
    <w:rsid w:val="00D538F5"/>
    <w:rsid w:val="00D53C03"/>
    <w:rsid w:val="00D53CF0"/>
    <w:rsid w:val="00D54A11"/>
    <w:rsid w:val="00D54A4B"/>
    <w:rsid w:val="00D55129"/>
    <w:rsid w:val="00D551EF"/>
    <w:rsid w:val="00D555A3"/>
    <w:rsid w:val="00D56CBE"/>
    <w:rsid w:val="00D572D4"/>
    <w:rsid w:val="00D57331"/>
    <w:rsid w:val="00D57D2F"/>
    <w:rsid w:val="00D601C5"/>
    <w:rsid w:val="00D60500"/>
    <w:rsid w:val="00D60E32"/>
    <w:rsid w:val="00D61BB9"/>
    <w:rsid w:val="00D62788"/>
    <w:rsid w:val="00D62AF0"/>
    <w:rsid w:val="00D63CB2"/>
    <w:rsid w:val="00D64925"/>
    <w:rsid w:val="00D64CE4"/>
    <w:rsid w:val="00D65458"/>
    <w:rsid w:val="00D65927"/>
    <w:rsid w:val="00D66228"/>
    <w:rsid w:val="00D669E5"/>
    <w:rsid w:val="00D66AEC"/>
    <w:rsid w:val="00D674AB"/>
    <w:rsid w:val="00D70734"/>
    <w:rsid w:val="00D70F08"/>
    <w:rsid w:val="00D7229F"/>
    <w:rsid w:val="00D72A57"/>
    <w:rsid w:val="00D7329F"/>
    <w:rsid w:val="00D7384E"/>
    <w:rsid w:val="00D75472"/>
    <w:rsid w:val="00D758BA"/>
    <w:rsid w:val="00D759EF"/>
    <w:rsid w:val="00D763AB"/>
    <w:rsid w:val="00D7656D"/>
    <w:rsid w:val="00D80549"/>
    <w:rsid w:val="00D80AA0"/>
    <w:rsid w:val="00D80AC4"/>
    <w:rsid w:val="00D81095"/>
    <w:rsid w:val="00D81737"/>
    <w:rsid w:val="00D82C1E"/>
    <w:rsid w:val="00D84130"/>
    <w:rsid w:val="00D85BAC"/>
    <w:rsid w:val="00D85DE0"/>
    <w:rsid w:val="00D86950"/>
    <w:rsid w:val="00D870CE"/>
    <w:rsid w:val="00D87965"/>
    <w:rsid w:val="00D90466"/>
    <w:rsid w:val="00D93DD2"/>
    <w:rsid w:val="00D94A0B"/>
    <w:rsid w:val="00D95DBE"/>
    <w:rsid w:val="00D96091"/>
    <w:rsid w:val="00D9648C"/>
    <w:rsid w:val="00D964EA"/>
    <w:rsid w:val="00D96906"/>
    <w:rsid w:val="00D970D1"/>
    <w:rsid w:val="00DA00F0"/>
    <w:rsid w:val="00DA0529"/>
    <w:rsid w:val="00DA1568"/>
    <w:rsid w:val="00DA19E2"/>
    <w:rsid w:val="00DA1E25"/>
    <w:rsid w:val="00DA21AC"/>
    <w:rsid w:val="00DA2536"/>
    <w:rsid w:val="00DA2A01"/>
    <w:rsid w:val="00DA2B67"/>
    <w:rsid w:val="00DA3F0C"/>
    <w:rsid w:val="00DA4025"/>
    <w:rsid w:val="00DA4E3B"/>
    <w:rsid w:val="00DA4FDD"/>
    <w:rsid w:val="00DA6D10"/>
    <w:rsid w:val="00DA7C04"/>
    <w:rsid w:val="00DB12D3"/>
    <w:rsid w:val="00DB2A07"/>
    <w:rsid w:val="00DB2A2D"/>
    <w:rsid w:val="00DB2A36"/>
    <w:rsid w:val="00DB2FBA"/>
    <w:rsid w:val="00DB4386"/>
    <w:rsid w:val="00DB4BE9"/>
    <w:rsid w:val="00DB53FA"/>
    <w:rsid w:val="00DB54CC"/>
    <w:rsid w:val="00DB6AB6"/>
    <w:rsid w:val="00DB6C1F"/>
    <w:rsid w:val="00DC0C01"/>
    <w:rsid w:val="00DC0F03"/>
    <w:rsid w:val="00DC1B15"/>
    <w:rsid w:val="00DC1F38"/>
    <w:rsid w:val="00DC2BEC"/>
    <w:rsid w:val="00DC382A"/>
    <w:rsid w:val="00DC3B2E"/>
    <w:rsid w:val="00DC3EFB"/>
    <w:rsid w:val="00DC456C"/>
    <w:rsid w:val="00DC4ECF"/>
    <w:rsid w:val="00DC590B"/>
    <w:rsid w:val="00DC5D0D"/>
    <w:rsid w:val="00DC679B"/>
    <w:rsid w:val="00DC7243"/>
    <w:rsid w:val="00DC76A9"/>
    <w:rsid w:val="00DC7FCE"/>
    <w:rsid w:val="00DD0AE8"/>
    <w:rsid w:val="00DD0C43"/>
    <w:rsid w:val="00DD10CD"/>
    <w:rsid w:val="00DD1301"/>
    <w:rsid w:val="00DD1815"/>
    <w:rsid w:val="00DD22E4"/>
    <w:rsid w:val="00DD247C"/>
    <w:rsid w:val="00DD3138"/>
    <w:rsid w:val="00DD3198"/>
    <w:rsid w:val="00DD4B67"/>
    <w:rsid w:val="00DD4F26"/>
    <w:rsid w:val="00DD5050"/>
    <w:rsid w:val="00DD61D7"/>
    <w:rsid w:val="00DD79D7"/>
    <w:rsid w:val="00DD7D1D"/>
    <w:rsid w:val="00DE1108"/>
    <w:rsid w:val="00DE267E"/>
    <w:rsid w:val="00DE349E"/>
    <w:rsid w:val="00DE34D9"/>
    <w:rsid w:val="00DE3A4C"/>
    <w:rsid w:val="00DE4D07"/>
    <w:rsid w:val="00DE53A3"/>
    <w:rsid w:val="00DE58D8"/>
    <w:rsid w:val="00DE6E95"/>
    <w:rsid w:val="00DE7304"/>
    <w:rsid w:val="00DE79F9"/>
    <w:rsid w:val="00DE7F15"/>
    <w:rsid w:val="00DF0712"/>
    <w:rsid w:val="00DF0C68"/>
    <w:rsid w:val="00DF3115"/>
    <w:rsid w:val="00DF3A37"/>
    <w:rsid w:val="00DF3B9A"/>
    <w:rsid w:val="00DF6018"/>
    <w:rsid w:val="00DF6081"/>
    <w:rsid w:val="00DF6FD4"/>
    <w:rsid w:val="00E00DC6"/>
    <w:rsid w:val="00E00FC1"/>
    <w:rsid w:val="00E02ABC"/>
    <w:rsid w:val="00E02F5B"/>
    <w:rsid w:val="00E036C8"/>
    <w:rsid w:val="00E05E8E"/>
    <w:rsid w:val="00E06A5B"/>
    <w:rsid w:val="00E06CCC"/>
    <w:rsid w:val="00E07120"/>
    <w:rsid w:val="00E0734F"/>
    <w:rsid w:val="00E07BF4"/>
    <w:rsid w:val="00E100E0"/>
    <w:rsid w:val="00E106A3"/>
    <w:rsid w:val="00E10D20"/>
    <w:rsid w:val="00E110A7"/>
    <w:rsid w:val="00E12DDD"/>
    <w:rsid w:val="00E13BEC"/>
    <w:rsid w:val="00E14740"/>
    <w:rsid w:val="00E15668"/>
    <w:rsid w:val="00E15723"/>
    <w:rsid w:val="00E160A5"/>
    <w:rsid w:val="00E2057E"/>
    <w:rsid w:val="00E20664"/>
    <w:rsid w:val="00E2086F"/>
    <w:rsid w:val="00E20D94"/>
    <w:rsid w:val="00E20F78"/>
    <w:rsid w:val="00E21A56"/>
    <w:rsid w:val="00E2487B"/>
    <w:rsid w:val="00E24D4E"/>
    <w:rsid w:val="00E254D8"/>
    <w:rsid w:val="00E25582"/>
    <w:rsid w:val="00E25631"/>
    <w:rsid w:val="00E260BE"/>
    <w:rsid w:val="00E26EDB"/>
    <w:rsid w:val="00E30499"/>
    <w:rsid w:val="00E304B2"/>
    <w:rsid w:val="00E30F7A"/>
    <w:rsid w:val="00E31567"/>
    <w:rsid w:val="00E31CB5"/>
    <w:rsid w:val="00E31DB4"/>
    <w:rsid w:val="00E3241E"/>
    <w:rsid w:val="00E3297E"/>
    <w:rsid w:val="00E33A41"/>
    <w:rsid w:val="00E34938"/>
    <w:rsid w:val="00E36910"/>
    <w:rsid w:val="00E36D60"/>
    <w:rsid w:val="00E416E0"/>
    <w:rsid w:val="00E41B96"/>
    <w:rsid w:val="00E42683"/>
    <w:rsid w:val="00E42791"/>
    <w:rsid w:val="00E42C5F"/>
    <w:rsid w:val="00E4317C"/>
    <w:rsid w:val="00E44139"/>
    <w:rsid w:val="00E44175"/>
    <w:rsid w:val="00E44C94"/>
    <w:rsid w:val="00E452D9"/>
    <w:rsid w:val="00E45572"/>
    <w:rsid w:val="00E459B0"/>
    <w:rsid w:val="00E4686D"/>
    <w:rsid w:val="00E46AEA"/>
    <w:rsid w:val="00E46CDE"/>
    <w:rsid w:val="00E46F7E"/>
    <w:rsid w:val="00E4704D"/>
    <w:rsid w:val="00E47063"/>
    <w:rsid w:val="00E47542"/>
    <w:rsid w:val="00E478D3"/>
    <w:rsid w:val="00E47D86"/>
    <w:rsid w:val="00E52096"/>
    <w:rsid w:val="00E5212D"/>
    <w:rsid w:val="00E5259F"/>
    <w:rsid w:val="00E5266F"/>
    <w:rsid w:val="00E527D9"/>
    <w:rsid w:val="00E52A0A"/>
    <w:rsid w:val="00E53829"/>
    <w:rsid w:val="00E53C2B"/>
    <w:rsid w:val="00E53F7F"/>
    <w:rsid w:val="00E53F87"/>
    <w:rsid w:val="00E54E27"/>
    <w:rsid w:val="00E5518A"/>
    <w:rsid w:val="00E55386"/>
    <w:rsid w:val="00E55791"/>
    <w:rsid w:val="00E56D60"/>
    <w:rsid w:val="00E56FBA"/>
    <w:rsid w:val="00E57400"/>
    <w:rsid w:val="00E57573"/>
    <w:rsid w:val="00E57628"/>
    <w:rsid w:val="00E57888"/>
    <w:rsid w:val="00E57FF6"/>
    <w:rsid w:val="00E601B7"/>
    <w:rsid w:val="00E60FB4"/>
    <w:rsid w:val="00E618E4"/>
    <w:rsid w:val="00E619E3"/>
    <w:rsid w:val="00E6203D"/>
    <w:rsid w:val="00E62334"/>
    <w:rsid w:val="00E624A0"/>
    <w:rsid w:val="00E63B14"/>
    <w:rsid w:val="00E64B94"/>
    <w:rsid w:val="00E655B9"/>
    <w:rsid w:val="00E662F1"/>
    <w:rsid w:val="00E67AC8"/>
    <w:rsid w:val="00E712CA"/>
    <w:rsid w:val="00E71367"/>
    <w:rsid w:val="00E717F0"/>
    <w:rsid w:val="00E71800"/>
    <w:rsid w:val="00E72448"/>
    <w:rsid w:val="00E72576"/>
    <w:rsid w:val="00E72720"/>
    <w:rsid w:val="00E72E91"/>
    <w:rsid w:val="00E75E6D"/>
    <w:rsid w:val="00E762A6"/>
    <w:rsid w:val="00E76997"/>
    <w:rsid w:val="00E76E13"/>
    <w:rsid w:val="00E770EF"/>
    <w:rsid w:val="00E77AFC"/>
    <w:rsid w:val="00E8020C"/>
    <w:rsid w:val="00E82755"/>
    <w:rsid w:val="00E82934"/>
    <w:rsid w:val="00E83B63"/>
    <w:rsid w:val="00E83B71"/>
    <w:rsid w:val="00E83C4C"/>
    <w:rsid w:val="00E83D65"/>
    <w:rsid w:val="00E850D4"/>
    <w:rsid w:val="00E854C9"/>
    <w:rsid w:val="00E86334"/>
    <w:rsid w:val="00E8678E"/>
    <w:rsid w:val="00E86D1F"/>
    <w:rsid w:val="00E903D3"/>
    <w:rsid w:val="00E905D3"/>
    <w:rsid w:val="00E90E5A"/>
    <w:rsid w:val="00E91A96"/>
    <w:rsid w:val="00E91E66"/>
    <w:rsid w:val="00E933EB"/>
    <w:rsid w:val="00E93554"/>
    <w:rsid w:val="00E93763"/>
    <w:rsid w:val="00E95AFA"/>
    <w:rsid w:val="00E95EC3"/>
    <w:rsid w:val="00E966E5"/>
    <w:rsid w:val="00EA1382"/>
    <w:rsid w:val="00EA1517"/>
    <w:rsid w:val="00EA156B"/>
    <w:rsid w:val="00EA36FE"/>
    <w:rsid w:val="00EA4072"/>
    <w:rsid w:val="00EA4FCB"/>
    <w:rsid w:val="00EA5359"/>
    <w:rsid w:val="00EA53C2"/>
    <w:rsid w:val="00EA5ADB"/>
    <w:rsid w:val="00EA5C9B"/>
    <w:rsid w:val="00EA6068"/>
    <w:rsid w:val="00EA6926"/>
    <w:rsid w:val="00EA6A5C"/>
    <w:rsid w:val="00EA7442"/>
    <w:rsid w:val="00EB0087"/>
    <w:rsid w:val="00EB13B3"/>
    <w:rsid w:val="00EB1C9B"/>
    <w:rsid w:val="00EB2556"/>
    <w:rsid w:val="00EB27DB"/>
    <w:rsid w:val="00EB413F"/>
    <w:rsid w:val="00EB4CB6"/>
    <w:rsid w:val="00EB6333"/>
    <w:rsid w:val="00EB7B24"/>
    <w:rsid w:val="00EC03CC"/>
    <w:rsid w:val="00EC1A9D"/>
    <w:rsid w:val="00EC1D52"/>
    <w:rsid w:val="00EC2A85"/>
    <w:rsid w:val="00EC2D1B"/>
    <w:rsid w:val="00EC3CA4"/>
    <w:rsid w:val="00EC3CFF"/>
    <w:rsid w:val="00EC3FF5"/>
    <w:rsid w:val="00EC423C"/>
    <w:rsid w:val="00EC45FC"/>
    <w:rsid w:val="00EC47C5"/>
    <w:rsid w:val="00EC531F"/>
    <w:rsid w:val="00EC53CC"/>
    <w:rsid w:val="00EC5847"/>
    <w:rsid w:val="00EC5CAE"/>
    <w:rsid w:val="00EC5F61"/>
    <w:rsid w:val="00EC618D"/>
    <w:rsid w:val="00EC63B9"/>
    <w:rsid w:val="00EC6D37"/>
    <w:rsid w:val="00EC6E11"/>
    <w:rsid w:val="00EC754A"/>
    <w:rsid w:val="00EC7718"/>
    <w:rsid w:val="00EC7A22"/>
    <w:rsid w:val="00EC7D71"/>
    <w:rsid w:val="00ED02D5"/>
    <w:rsid w:val="00ED1164"/>
    <w:rsid w:val="00ED1563"/>
    <w:rsid w:val="00ED1588"/>
    <w:rsid w:val="00ED158E"/>
    <w:rsid w:val="00ED15B9"/>
    <w:rsid w:val="00ED1E20"/>
    <w:rsid w:val="00ED2194"/>
    <w:rsid w:val="00ED2CF4"/>
    <w:rsid w:val="00ED38FF"/>
    <w:rsid w:val="00ED49AA"/>
    <w:rsid w:val="00ED4EC7"/>
    <w:rsid w:val="00ED5DF6"/>
    <w:rsid w:val="00ED6029"/>
    <w:rsid w:val="00ED613F"/>
    <w:rsid w:val="00ED69FC"/>
    <w:rsid w:val="00ED6BC6"/>
    <w:rsid w:val="00ED76B7"/>
    <w:rsid w:val="00ED76ED"/>
    <w:rsid w:val="00EE0BE0"/>
    <w:rsid w:val="00EE0F2D"/>
    <w:rsid w:val="00EE1188"/>
    <w:rsid w:val="00EE2099"/>
    <w:rsid w:val="00EE2138"/>
    <w:rsid w:val="00EE2683"/>
    <w:rsid w:val="00EE2756"/>
    <w:rsid w:val="00EE2C46"/>
    <w:rsid w:val="00EE3464"/>
    <w:rsid w:val="00EE35A7"/>
    <w:rsid w:val="00EE3A03"/>
    <w:rsid w:val="00EE486B"/>
    <w:rsid w:val="00EE5649"/>
    <w:rsid w:val="00EE5A33"/>
    <w:rsid w:val="00EE6379"/>
    <w:rsid w:val="00EE6729"/>
    <w:rsid w:val="00EE6A26"/>
    <w:rsid w:val="00EE6C37"/>
    <w:rsid w:val="00EF060E"/>
    <w:rsid w:val="00EF122E"/>
    <w:rsid w:val="00EF1FA4"/>
    <w:rsid w:val="00EF27C4"/>
    <w:rsid w:val="00EF35C3"/>
    <w:rsid w:val="00EF3B11"/>
    <w:rsid w:val="00EF4F92"/>
    <w:rsid w:val="00EF6EBC"/>
    <w:rsid w:val="00EF719F"/>
    <w:rsid w:val="00F002A8"/>
    <w:rsid w:val="00F00490"/>
    <w:rsid w:val="00F00BD8"/>
    <w:rsid w:val="00F01A9C"/>
    <w:rsid w:val="00F02494"/>
    <w:rsid w:val="00F02B5E"/>
    <w:rsid w:val="00F02C6A"/>
    <w:rsid w:val="00F02D7E"/>
    <w:rsid w:val="00F032D2"/>
    <w:rsid w:val="00F045E7"/>
    <w:rsid w:val="00F057C0"/>
    <w:rsid w:val="00F05A68"/>
    <w:rsid w:val="00F05E7D"/>
    <w:rsid w:val="00F0633A"/>
    <w:rsid w:val="00F06A95"/>
    <w:rsid w:val="00F06F45"/>
    <w:rsid w:val="00F075FC"/>
    <w:rsid w:val="00F0773E"/>
    <w:rsid w:val="00F07DFA"/>
    <w:rsid w:val="00F12EE3"/>
    <w:rsid w:val="00F14166"/>
    <w:rsid w:val="00F14AD6"/>
    <w:rsid w:val="00F14ADF"/>
    <w:rsid w:val="00F1537A"/>
    <w:rsid w:val="00F15482"/>
    <w:rsid w:val="00F16009"/>
    <w:rsid w:val="00F1615A"/>
    <w:rsid w:val="00F172F2"/>
    <w:rsid w:val="00F1790E"/>
    <w:rsid w:val="00F20BAD"/>
    <w:rsid w:val="00F221C0"/>
    <w:rsid w:val="00F222C5"/>
    <w:rsid w:val="00F22FB3"/>
    <w:rsid w:val="00F2372A"/>
    <w:rsid w:val="00F238DE"/>
    <w:rsid w:val="00F23A2E"/>
    <w:rsid w:val="00F245EE"/>
    <w:rsid w:val="00F26309"/>
    <w:rsid w:val="00F26F5A"/>
    <w:rsid w:val="00F2788A"/>
    <w:rsid w:val="00F300CA"/>
    <w:rsid w:val="00F302FB"/>
    <w:rsid w:val="00F311B5"/>
    <w:rsid w:val="00F3145D"/>
    <w:rsid w:val="00F315AA"/>
    <w:rsid w:val="00F31944"/>
    <w:rsid w:val="00F32260"/>
    <w:rsid w:val="00F32581"/>
    <w:rsid w:val="00F32AC8"/>
    <w:rsid w:val="00F32CBF"/>
    <w:rsid w:val="00F32F52"/>
    <w:rsid w:val="00F332E7"/>
    <w:rsid w:val="00F33691"/>
    <w:rsid w:val="00F35278"/>
    <w:rsid w:val="00F35371"/>
    <w:rsid w:val="00F36104"/>
    <w:rsid w:val="00F36BB8"/>
    <w:rsid w:val="00F36D5B"/>
    <w:rsid w:val="00F40189"/>
    <w:rsid w:val="00F40A13"/>
    <w:rsid w:val="00F41142"/>
    <w:rsid w:val="00F41479"/>
    <w:rsid w:val="00F4174B"/>
    <w:rsid w:val="00F43676"/>
    <w:rsid w:val="00F44221"/>
    <w:rsid w:val="00F468B3"/>
    <w:rsid w:val="00F508D9"/>
    <w:rsid w:val="00F51364"/>
    <w:rsid w:val="00F51652"/>
    <w:rsid w:val="00F51E5D"/>
    <w:rsid w:val="00F52805"/>
    <w:rsid w:val="00F52E25"/>
    <w:rsid w:val="00F5311B"/>
    <w:rsid w:val="00F534FF"/>
    <w:rsid w:val="00F5357E"/>
    <w:rsid w:val="00F53B6A"/>
    <w:rsid w:val="00F53B6B"/>
    <w:rsid w:val="00F54165"/>
    <w:rsid w:val="00F547E6"/>
    <w:rsid w:val="00F54995"/>
    <w:rsid w:val="00F5510C"/>
    <w:rsid w:val="00F55427"/>
    <w:rsid w:val="00F55A2E"/>
    <w:rsid w:val="00F55F62"/>
    <w:rsid w:val="00F5720B"/>
    <w:rsid w:val="00F5783D"/>
    <w:rsid w:val="00F601E4"/>
    <w:rsid w:val="00F60835"/>
    <w:rsid w:val="00F60C8E"/>
    <w:rsid w:val="00F60FC8"/>
    <w:rsid w:val="00F61B56"/>
    <w:rsid w:val="00F620AD"/>
    <w:rsid w:val="00F623E8"/>
    <w:rsid w:val="00F62715"/>
    <w:rsid w:val="00F62960"/>
    <w:rsid w:val="00F63B75"/>
    <w:rsid w:val="00F649CF"/>
    <w:rsid w:val="00F6509F"/>
    <w:rsid w:val="00F6708E"/>
    <w:rsid w:val="00F67F01"/>
    <w:rsid w:val="00F70379"/>
    <w:rsid w:val="00F70C9B"/>
    <w:rsid w:val="00F70F98"/>
    <w:rsid w:val="00F7164F"/>
    <w:rsid w:val="00F71CD4"/>
    <w:rsid w:val="00F72CB5"/>
    <w:rsid w:val="00F736D6"/>
    <w:rsid w:val="00F736F1"/>
    <w:rsid w:val="00F73D62"/>
    <w:rsid w:val="00F741AB"/>
    <w:rsid w:val="00F748FC"/>
    <w:rsid w:val="00F7499B"/>
    <w:rsid w:val="00F7682C"/>
    <w:rsid w:val="00F76988"/>
    <w:rsid w:val="00F76A86"/>
    <w:rsid w:val="00F76FB3"/>
    <w:rsid w:val="00F77F47"/>
    <w:rsid w:val="00F802C2"/>
    <w:rsid w:val="00F803FB"/>
    <w:rsid w:val="00F80A1F"/>
    <w:rsid w:val="00F80B36"/>
    <w:rsid w:val="00F80E3A"/>
    <w:rsid w:val="00F811CC"/>
    <w:rsid w:val="00F82025"/>
    <w:rsid w:val="00F836BA"/>
    <w:rsid w:val="00F83F0D"/>
    <w:rsid w:val="00F83F61"/>
    <w:rsid w:val="00F86570"/>
    <w:rsid w:val="00F865BC"/>
    <w:rsid w:val="00F86805"/>
    <w:rsid w:val="00F868D7"/>
    <w:rsid w:val="00F86A19"/>
    <w:rsid w:val="00F86C37"/>
    <w:rsid w:val="00F879E7"/>
    <w:rsid w:val="00F92AF2"/>
    <w:rsid w:val="00F9320B"/>
    <w:rsid w:val="00F935F5"/>
    <w:rsid w:val="00F93628"/>
    <w:rsid w:val="00F93737"/>
    <w:rsid w:val="00F93F9A"/>
    <w:rsid w:val="00F942FE"/>
    <w:rsid w:val="00F949E1"/>
    <w:rsid w:val="00F94D2D"/>
    <w:rsid w:val="00F950E1"/>
    <w:rsid w:val="00F9547D"/>
    <w:rsid w:val="00F9554F"/>
    <w:rsid w:val="00F95903"/>
    <w:rsid w:val="00F95A16"/>
    <w:rsid w:val="00F95B56"/>
    <w:rsid w:val="00F95C88"/>
    <w:rsid w:val="00F96A5C"/>
    <w:rsid w:val="00F9705E"/>
    <w:rsid w:val="00F97187"/>
    <w:rsid w:val="00F97EDE"/>
    <w:rsid w:val="00FA0449"/>
    <w:rsid w:val="00FA07B6"/>
    <w:rsid w:val="00FA08BB"/>
    <w:rsid w:val="00FA0F46"/>
    <w:rsid w:val="00FA1120"/>
    <w:rsid w:val="00FA17FC"/>
    <w:rsid w:val="00FA1F0B"/>
    <w:rsid w:val="00FA2533"/>
    <w:rsid w:val="00FA3045"/>
    <w:rsid w:val="00FA46CB"/>
    <w:rsid w:val="00FA4AE0"/>
    <w:rsid w:val="00FA5E79"/>
    <w:rsid w:val="00FA684E"/>
    <w:rsid w:val="00FA6F24"/>
    <w:rsid w:val="00FA729E"/>
    <w:rsid w:val="00FA78A4"/>
    <w:rsid w:val="00FB0CE4"/>
    <w:rsid w:val="00FB12DC"/>
    <w:rsid w:val="00FB3539"/>
    <w:rsid w:val="00FB41EA"/>
    <w:rsid w:val="00FB46F2"/>
    <w:rsid w:val="00FB4799"/>
    <w:rsid w:val="00FB496A"/>
    <w:rsid w:val="00FB6A40"/>
    <w:rsid w:val="00FB7957"/>
    <w:rsid w:val="00FB8A89"/>
    <w:rsid w:val="00FC2037"/>
    <w:rsid w:val="00FC2135"/>
    <w:rsid w:val="00FC28DA"/>
    <w:rsid w:val="00FC2AFD"/>
    <w:rsid w:val="00FC329A"/>
    <w:rsid w:val="00FC3EB3"/>
    <w:rsid w:val="00FC44D1"/>
    <w:rsid w:val="00FC44D2"/>
    <w:rsid w:val="00FC461A"/>
    <w:rsid w:val="00FC5144"/>
    <w:rsid w:val="00FC5355"/>
    <w:rsid w:val="00FC537B"/>
    <w:rsid w:val="00FC5A27"/>
    <w:rsid w:val="00FC6212"/>
    <w:rsid w:val="00FC6245"/>
    <w:rsid w:val="00FC629A"/>
    <w:rsid w:val="00FC67E9"/>
    <w:rsid w:val="00FC6CA0"/>
    <w:rsid w:val="00FC6CF6"/>
    <w:rsid w:val="00FC70E3"/>
    <w:rsid w:val="00FC7A98"/>
    <w:rsid w:val="00FC7B34"/>
    <w:rsid w:val="00FD06E4"/>
    <w:rsid w:val="00FD1758"/>
    <w:rsid w:val="00FD1A76"/>
    <w:rsid w:val="00FD3435"/>
    <w:rsid w:val="00FD3727"/>
    <w:rsid w:val="00FD3E64"/>
    <w:rsid w:val="00FD42FE"/>
    <w:rsid w:val="00FD4EFD"/>
    <w:rsid w:val="00FD54AD"/>
    <w:rsid w:val="00FD58F8"/>
    <w:rsid w:val="00FD59EC"/>
    <w:rsid w:val="00FD5FB8"/>
    <w:rsid w:val="00FD645F"/>
    <w:rsid w:val="00FD6A10"/>
    <w:rsid w:val="00FD6A90"/>
    <w:rsid w:val="00FD6E5D"/>
    <w:rsid w:val="00FD78DB"/>
    <w:rsid w:val="00FD7E98"/>
    <w:rsid w:val="00FE0B05"/>
    <w:rsid w:val="00FE1B4F"/>
    <w:rsid w:val="00FE1EA7"/>
    <w:rsid w:val="00FE233D"/>
    <w:rsid w:val="00FE2541"/>
    <w:rsid w:val="00FE2A5E"/>
    <w:rsid w:val="00FE3E98"/>
    <w:rsid w:val="00FE51C0"/>
    <w:rsid w:val="00FE5326"/>
    <w:rsid w:val="00FE5809"/>
    <w:rsid w:val="00FE59BE"/>
    <w:rsid w:val="00FE6344"/>
    <w:rsid w:val="00FE6658"/>
    <w:rsid w:val="00FE724B"/>
    <w:rsid w:val="00FE7C4A"/>
    <w:rsid w:val="00FE7F23"/>
    <w:rsid w:val="00FF0C06"/>
    <w:rsid w:val="00FF0F72"/>
    <w:rsid w:val="00FF113C"/>
    <w:rsid w:val="00FF181A"/>
    <w:rsid w:val="00FF28F4"/>
    <w:rsid w:val="00FF3A3F"/>
    <w:rsid w:val="00FF3BEC"/>
    <w:rsid w:val="00FF4A4E"/>
    <w:rsid w:val="00FF541E"/>
    <w:rsid w:val="00FF5DFF"/>
    <w:rsid w:val="00FF6EC9"/>
    <w:rsid w:val="00FF6FC9"/>
    <w:rsid w:val="00FF7EA3"/>
    <w:rsid w:val="01036057"/>
    <w:rsid w:val="01151D5B"/>
    <w:rsid w:val="011BB1A6"/>
    <w:rsid w:val="0148D529"/>
    <w:rsid w:val="014C639E"/>
    <w:rsid w:val="014F2B69"/>
    <w:rsid w:val="0151AA92"/>
    <w:rsid w:val="01602AD0"/>
    <w:rsid w:val="016E2496"/>
    <w:rsid w:val="018181DE"/>
    <w:rsid w:val="0191F573"/>
    <w:rsid w:val="01B075E3"/>
    <w:rsid w:val="01B45828"/>
    <w:rsid w:val="01CBE9C6"/>
    <w:rsid w:val="01CE74FA"/>
    <w:rsid w:val="01D00040"/>
    <w:rsid w:val="01DACF1A"/>
    <w:rsid w:val="01ECCB09"/>
    <w:rsid w:val="01EE58A2"/>
    <w:rsid w:val="01EFE1A1"/>
    <w:rsid w:val="01F14A76"/>
    <w:rsid w:val="020508C3"/>
    <w:rsid w:val="0215760C"/>
    <w:rsid w:val="021DC9F7"/>
    <w:rsid w:val="022C7E70"/>
    <w:rsid w:val="0230D57C"/>
    <w:rsid w:val="023916E3"/>
    <w:rsid w:val="0248BD2E"/>
    <w:rsid w:val="025CECE5"/>
    <w:rsid w:val="0265D359"/>
    <w:rsid w:val="0274381B"/>
    <w:rsid w:val="02D3E5FD"/>
    <w:rsid w:val="02E0E703"/>
    <w:rsid w:val="02F39C40"/>
    <w:rsid w:val="03002BB6"/>
    <w:rsid w:val="03444270"/>
    <w:rsid w:val="03559D9F"/>
    <w:rsid w:val="035A4638"/>
    <w:rsid w:val="036D3D1D"/>
    <w:rsid w:val="0376B3EB"/>
    <w:rsid w:val="038ED791"/>
    <w:rsid w:val="038EFF5A"/>
    <w:rsid w:val="039EC328"/>
    <w:rsid w:val="03AB0CFE"/>
    <w:rsid w:val="03AD53BE"/>
    <w:rsid w:val="03C93372"/>
    <w:rsid w:val="03D49598"/>
    <w:rsid w:val="03D58EF5"/>
    <w:rsid w:val="03D65082"/>
    <w:rsid w:val="03DD39E0"/>
    <w:rsid w:val="03DFFFA3"/>
    <w:rsid w:val="040623CB"/>
    <w:rsid w:val="040AB9A3"/>
    <w:rsid w:val="04164C19"/>
    <w:rsid w:val="0421D2C1"/>
    <w:rsid w:val="04283841"/>
    <w:rsid w:val="043313A6"/>
    <w:rsid w:val="04598019"/>
    <w:rsid w:val="046EAC68"/>
    <w:rsid w:val="0474108F"/>
    <w:rsid w:val="0478C9AB"/>
    <w:rsid w:val="049D4F2C"/>
    <w:rsid w:val="04A87C95"/>
    <w:rsid w:val="04B89FC6"/>
    <w:rsid w:val="04E5C7C5"/>
    <w:rsid w:val="04F1806C"/>
    <w:rsid w:val="04F6F7F1"/>
    <w:rsid w:val="04FC7FB8"/>
    <w:rsid w:val="0522D9DD"/>
    <w:rsid w:val="05505A3A"/>
    <w:rsid w:val="05B17994"/>
    <w:rsid w:val="05CFA2BE"/>
    <w:rsid w:val="05D0C0AF"/>
    <w:rsid w:val="05F6CB0A"/>
    <w:rsid w:val="05F950C3"/>
    <w:rsid w:val="0614542C"/>
    <w:rsid w:val="0614650B"/>
    <w:rsid w:val="0619729E"/>
    <w:rsid w:val="06240D44"/>
    <w:rsid w:val="062EFCFE"/>
    <w:rsid w:val="0638B54E"/>
    <w:rsid w:val="063AE593"/>
    <w:rsid w:val="065B12D9"/>
    <w:rsid w:val="06643625"/>
    <w:rsid w:val="06740002"/>
    <w:rsid w:val="067B90DE"/>
    <w:rsid w:val="06801631"/>
    <w:rsid w:val="06A2F911"/>
    <w:rsid w:val="06B739E6"/>
    <w:rsid w:val="06BD994C"/>
    <w:rsid w:val="06D7969A"/>
    <w:rsid w:val="06D7F317"/>
    <w:rsid w:val="06E24E59"/>
    <w:rsid w:val="0701F751"/>
    <w:rsid w:val="0718D541"/>
    <w:rsid w:val="0746787A"/>
    <w:rsid w:val="074CDC08"/>
    <w:rsid w:val="074D49F5"/>
    <w:rsid w:val="0752CB21"/>
    <w:rsid w:val="075D4648"/>
    <w:rsid w:val="07693554"/>
    <w:rsid w:val="077420B9"/>
    <w:rsid w:val="07900DD1"/>
    <w:rsid w:val="07BAFF01"/>
    <w:rsid w:val="07BC9F26"/>
    <w:rsid w:val="07C2FF76"/>
    <w:rsid w:val="07E9A82E"/>
    <w:rsid w:val="07EB109B"/>
    <w:rsid w:val="081D5225"/>
    <w:rsid w:val="088CF44F"/>
    <w:rsid w:val="08B21D55"/>
    <w:rsid w:val="08C07484"/>
    <w:rsid w:val="08C7AEBF"/>
    <w:rsid w:val="08D1AC7E"/>
    <w:rsid w:val="08DA82CF"/>
    <w:rsid w:val="08DE5440"/>
    <w:rsid w:val="08E53ACB"/>
    <w:rsid w:val="08F922AB"/>
    <w:rsid w:val="090BCA8F"/>
    <w:rsid w:val="092357D3"/>
    <w:rsid w:val="0926DE59"/>
    <w:rsid w:val="092B4DBE"/>
    <w:rsid w:val="09916F01"/>
    <w:rsid w:val="0993FEE2"/>
    <w:rsid w:val="09982902"/>
    <w:rsid w:val="09A1ADB9"/>
    <w:rsid w:val="09C4DE4E"/>
    <w:rsid w:val="09CCCD85"/>
    <w:rsid w:val="09D97A71"/>
    <w:rsid w:val="09FB714C"/>
    <w:rsid w:val="0A38CE50"/>
    <w:rsid w:val="0A3A060F"/>
    <w:rsid w:val="0A4B092F"/>
    <w:rsid w:val="0A4F85F5"/>
    <w:rsid w:val="0A583FF6"/>
    <w:rsid w:val="0A5E3CCE"/>
    <w:rsid w:val="0A77B15C"/>
    <w:rsid w:val="0A845D4E"/>
    <w:rsid w:val="0AD3405A"/>
    <w:rsid w:val="0AE15740"/>
    <w:rsid w:val="0AECAACD"/>
    <w:rsid w:val="0B15A004"/>
    <w:rsid w:val="0B1FB26E"/>
    <w:rsid w:val="0B2AEAF2"/>
    <w:rsid w:val="0B398AD4"/>
    <w:rsid w:val="0B3E9FEC"/>
    <w:rsid w:val="0B4B1AE0"/>
    <w:rsid w:val="0B4ED6EC"/>
    <w:rsid w:val="0B5FECFD"/>
    <w:rsid w:val="0B6045F0"/>
    <w:rsid w:val="0B69069D"/>
    <w:rsid w:val="0B6AC264"/>
    <w:rsid w:val="0B7DE163"/>
    <w:rsid w:val="0B7F99FB"/>
    <w:rsid w:val="0B9B0023"/>
    <w:rsid w:val="0BA7887A"/>
    <w:rsid w:val="0BB9988E"/>
    <w:rsid w:val="0BCB33DE"/>
    <w:rsid w:val="0BDACD4C"/>
    <w:rsid w:val="0BE453C5"/>
    <w:rsid w:val="0C3C9C13"/>
    <w:rsid w:val="0C400CD2"/>
    <w:rsid w:val="0C4D19B7"/>
    <w:rsid w:val="0C5BBA8D"/>
    <w:rsid w:val="0C6B1169"/>
    <w:rsid w:val="0C704F30"/>
    <w:rsid w:val="0CB6B6D9"/>
    <w:rsid w:val="0CBA5DC5"/>
    <w:rsid w:val="0CF2C374"/>
    <w:rsid w:val="0CF464A9"/>
    <w:rsid w:val="0D04E42B"/>
    <w:rsid w:val="0D056786"/>
    <w:rsid w:val="0D09DD76"/>
    <w:rsid w:val="0D155920"/>
    <w:rsid w:val="0D165C5C"/>
    <w:rsid w:val="0D379DF8"/>
    <w:rsid w:val="0D549CB7"/>
    <w:rsid w:val="0D64560B"/>
    <w:rsid w:val="0D6E0D7D"/>
    <w:rsid w:val="0D789DFD"/>
    <w:rsid w:val="0D9109FE"/>
    <w:rsid w:val="0DA48101"/>
    <w:rsid w:val="0DE6AA2A"/>
    <w:rsid w:val="0E0E81CC"/>
    <w:rsid w:val="0E2606F0"/>
    <w:rsid w:val="0E349E02"/>
    <w:rsid w:val="0E4AE994"/>
    <w:rsid w:val="0E65E0D3"/>
    <w:rsid w:val="0E7036B0"/>
    <w:rsid w:val="0E889A43"/>
    <w:rsid w:val="0E9BF1C8"/>
    <w:rsid w:val="0EAA9E7F"/>
    <w:rsid w:val="0EC89C46"/>
    <w:rsid w:val="0ED3D442"/>
    <w:rsid w:val="0EE114E9"/>
    <w:rsid w:val="0EEA4C89"/>
    <w:rsid w:val="0EF1CED2"/>
    <w:rsid w:val="0EF293B0"/>
    <w:rsid w:val="0EFAD541"/>
    <w:rsid w:val="0F13A7FB"/>
    <w:rsid w:val="0F378D34"/>
    <w:rsid w:val="0F3B9ED2"/>
    <w:rsid w:val="0F47CBEC"/>
    <w:rsid w:val="0F4CBDB3"/>
    <w:rsid w:val="0F82139C"/>
    <w:rsid w:val="0F9B05D0"/>
    <w:rsid w:val="0FA8CCCC"/>
    <w:rsid w:val="0FCB5898"/>
    <w:rsid w:val="0FEE41E1"/>
    <w:rsid w:val="1060EBD3"/>
    <w:rsid w:val="107FEB48"/>
    <w:rsid w:val="10802D5D"/>
    <w:rsid w:val="1081B850"/>
    <w:rsid w:val="10A10BF9"/>
    <w:rsid w:val="10A5F0D4"/>
    <w:rsid w:val="10BEEA29"/>
    <w:rsid w:val="10D4C506"/>
    <w:rsid w:val="10D8AE39"/>
    <w:rsid w:val="110CFB0D"/>
    <w:rsid w:val="1131802A"/>
    <w:rsid w:val="113E348B"/>
    <w:rsid w:val="11404BDB"/>
    <w:rsid w:val="114FBCFE"/>
    <w:rsid w:val="114FCF42"/>
    <w:rsid w:val="1185F95A"/>
    <w:rsid w:val="1191E697"/>
    <w:rsid w:val="119B263B"/>
    <w:rsid w:val="11A6636A"/>
    <w:rsid w:val="11B50DD4"/>
    <w:rsid w:val="11CBBE69"/>
    <w:rsid w:val="11F883C5"/>
    <w:rsid w:val="1204220A"/>
    <w:rsid w:val="1212AABA"/>
    <w:rsid w:val="122A2E11"/>
    <w:rsid w:val="122C143D"/>
    <w:rsid w:val="1232BE1B"/>
    <w:rsid w:val="1246E137"/>
    <w:rsid w:val="12530879"/>
    <w:rsid w:val="1253F0E3"/>
    <w:rsid w:val="12720D23"/>
    <w:rsid w:val="12883BD8"/>
    <w:rsid w:val="12971E2F"/>
    <w:rsid w:val="129FFCC9"/>
    <w:rsid w:val="12E7ED19"/>
    <w:rsid w:val="12EBC237"/>
    <w:rsid w:val="12EF96B1"/>
    <w:rsid w:val="12FA2CE6"/>
    <w:rsid w:val="1307F80E"/>
    <w:rsid w:val="130C859B"/>
    <w:rsid w:val="133EB5F7"/>
    <w:rsid w:val="1341C956"/>
    <w:rsid w:val="136227C6"/>
    <w:rsid w:val="1373B1C4"/>
    <w:rsid w:val="1381A7C5"/>
    <w:rsid w:val="13A3BF40"/>
    <w:rsid w:val="13D2099A"/>
    <w:rsid w:val="13D651F2"/>
    <w:rsid w:val="141B010A"/>
    <w:rsid w:val="1444530E"/>
    <w:rsid w:val="146FD104"/>
    <w:rsid w:val="1479D935"/>
    <w:rsid w:val="147F5C6C"/>
    <w:rsid w:val="1493100F"/>
    <w:rsid w:val="14A359ED"/>
    <w:rsid w:val="14A3D5AA"/>
    <w:rsid w:val="14AEAFE8"/>
    <w:rsid w:val="14C510E0"/>
    <w:rsid w:val="14D7E71B"/>
    <w:rsid w:val="14D80558"/>
    <w:rsid w:val="14E8EB70"/>
    <w:rsid w:val="14F92706"/>
    <w:rsid w:val="14FB8BF1"/>
    <w:rsid w:val="1507F34C"/>
    <w:rsid w:val="151CCB0B"/>
    <w:rsid w:val="1529540F"/>
    <w:rsid w:val="153F09FD"/>
    <w:rsid w:val="1552E3AA"/>
    <w:rsid w:val="158C2C50"/>
    <w:rsid w:val="159A578F"/>
    <w:rsid w:val="15A8BB7D"/>
    <w:rsid w:val="15B40141"/>
    <w:rsid w:val="15DD5C1A"/>
    <w:rsid w:val="15F8AA2D"/>
    <w:rsid w:val="15FEF0D9"/>
    <w:rsid w:val="1617B3DE"/>
    <w:rsid w:val="161EBD6A"/>
    <w:rsid w:val="167FFC6C"/>
    <w:rsid w:val="16A0ACF4"/>
    <w:rsid w:val="16A828B2"/>
    <w:rsid w:val="16A88A9E"/>
    <w:rsid w:val="16AF2B11"/>
    <w:rsid w:val="16B3771A"/>
    <w:rsid w:val="16C44AEA"/>
    <w:rsid w:val="16E9D966"/>
    <w:rsid w:val="1718557D"/>
    <w:rsid w:val="1718FD4D"/>
    <w:rsid w:val="171C0768"/>
    <w:rsid w:val="171DECB7"/>
    <w:rsid w:val="171E6472"/>
    <w:rsid w:val="173CAEE1"/>
    <w:rsid w:val="177CD7C2"/>
    <w:rsid w:val="1787B3BF"/>
    <w:rsid w:val="178DD1C8"/>
    <w:rsid w:val="17B43215"/>
    <w:rsid w:val="17CC53DA"/>
    <w:rsid w:val="17CD3B41"/>
    <w:rsid w:val="17DD4F51"/>
    <w:rsid w:val="17E219A2"/>
    <w:rsid w:val="17E4CCBE"/>
    <w:rsid w:val="17F1F559"/>
    <w:rsid w:val="17F21253"/>
    <w:rsid w:val="17F5C214"/>
    <w:rsid w:val="180A5764"/>
    <w:rsid w:val="180BA6D2"/>
    <w:rsid w:val="18262FBD"/>
    <w:rsid w:val="184C0EE9"/>
    <w:rsid w:val="18748D79"/>
    <w:rsid w:val="18861A3B"/>
    <w:rsid w:val="18A4F9C7"/>
    <w:rsid w:val="18B5D620"/>
    <w:rsid w:val="18CD1DAF"/>
    <w:rsid w:val="18E67288"/>
    <w:rsid w:val="18E8B817"/>
    <w:rsid w:val="18ED42D4"/>
    <w:rsid w:val="191FDEF3"/>
    <w:rsid w:val="1922FC55"/>
    <w:rsid w:val="19401A9B"/>
    <w:rsid w:val="19624A40"/>
    <w:rsid w:val="198DC768"/>
    <w:rsid w:val="19A34D94"/>
    <w:rsid w:val="19C2C361"/>
    <w:rsid w:val="19DAC13F"/>
    <w:rsid w:val="19EB9074"/>
    <w:rsid w:val="19EDFA9E"/>
    <w:rsid w:val="19EE048A"/>
    <w:rsid w:val="1A0D9DA7"/>
    <w:rsid w:val="1A16E959"/>
    <w:rsid w:val="1A479C7B"/>
    <w:rsid w:val="1A497448"/>
    <w:rsid w:val="1A558B11"/>
    <w:rsid w:val="1A9C866D"/>
    <w:rsid w:val="1B00CB69"/>
    <w:rsid w:val="1B04608B"/>
    <w:rsid w:val="1B08BCC1"/>
    <w:rsid w:val="1B1B49B1"/>
    <w:rsid w:val="1B4E3C07"/>
    <w:rsid w:val="1B504AAC"/>
    <w:rsid w:val="1B58C5B7"/>
    <w:rsid w:val="1B937285"/>
    <w:rsid w:val="1BAD38F8"/>
    <w:rsid w:val="1BB8AFF3"/>
    <w:rsid w:val="1BC75700"/>
    <w:rsid w:val="1BCC56DC"/>
    <w:rsid w:val="1BCE24B2"/>
    <w:rsid w:val="1BD6958B"/>
    <w:rsid w:val="1C0DCE41"/>
    <w:rsid w:val="1C1704D4"/>
    <w:rsid w:val="1C250377"/>
    <w:rsid w:val="1C613B79"/>
    <w:rsid w:val="1C6A5605"/>
    <w:rsid w:val="1CA6947D"/>
    <w:rsid w:val="1CAF9C62"/>
    <w:rsid w:val="1CB4C03C"/>
    <w:rsid w:val="1CE32FDF"/>
    <w:rsid w:val="1CE7B3D8"/>
    <w:rsid w:val="1D0A03A9"/>
    <w:rsid w:val="1D0C3E1B"/>
    <w:rsid w:val="1D188894"/>
    <w:rsid w:val="1D1B19DE"/>
    <w:rsid w:val="1D20F4AD"/>
    <w:rsid w:val="1D5C26BE"/>
    <w:rsid w:val="1D8A58AB"/>
    <w:rsid w:val="1D8B4290"/>
    <w:rsid w:val="1DB27FB0"/>
    <w:rsid w:val="1DC0C04E"/>
    <w:rsid w:val="1DEBDDEF"/>
    <w:rsid w:val="1DF1B376"/>
    <w:rsid w:val="1E480D04"/>
    <w:rsid w:val="1E54A75D"/>
    <w:rsid w:val="1E5562AA"/>
    <w:rsid w:val="1E5B5DF3"/>
    <w:rsid w:val="1E65E3F4"/>
    <w:rsid w:val="1E710718"/>
    <w:rsid w:val="1E712BAB"/>
    <w:rsid w:val="1E762BFE"/>
    <w:rsid w:val="1E78EBB4"/>
    <w:rsid w:val="1E8658EB"/>
    <w:rsid w:val="1E995388"/>
    <w:rsid w:val="1EB443AF"/>
    <w:rsid w:val="1EB6344A"/>
    <w:rsid w:val="1EC69892"/>
    <w:rsid w:val="1F1B6DC8"/>
    <w:rsid w:val="1F2FC21D"/>
    <w:rsid w:val="1F5BBEEF"/>
    <w:rsid w:val="1F5ECBB8"/>
    <w:rsid w:val="1FAE4FE3"/>
    <w:rsid w:val="1FBEAEE7"/>
    <w:rsid w:val="1FD43012"/>
    <w:rsid w:val="1FED34BA"/>
    <w:rsid w:val="1FEF30D5"/>
    <w:rsid w:val="200B331B"/>
    <w:rsid w:val="2047D134"/>
    <w:rsid w:val="20BE4FF7"/>
    <w:rsid w:val="20D217E0"/>
    <w:rsid w:val="20F508D8"/>
    <w:rsid w:val="2106C0AE"/>
    <w:rsid w:val="2113BEB0"/>
    <w:rsid w:val="21216604"/>
    <w:rsid w:val="2122ED71"/>
    <w:rsid w:val="21379F64"/>
    <w:rsid w:val="213A4826"/>
    <w:rsid w:val="216005AC"/>
    <w:rsid w:val="2160BC94"/>
    <w:rsid w:val="21655122"/>
    <w:rsid w:val="21673842"/>
    <w:rsid w:val="217972E9"/>
    <w:rsid w:val="218C3806"/>
    <w:rsid w:val="219D55F9"/>
    <w:rsid w:val="21B934A0"/>
    <w:rsid w:val="21DB6555"/>
    <w:rsid w:val="21EDDAD4"/>
    <w:rsid w:val="2269E6DF"/>
    <w:rsid w:val="2292F2B5"/>
    <w:rsid w:val="22A01108"/>
    <w:rsid w:val="22B8FEA7"/>
    <w:rsid w:val="22C60E0F"/>
    <w:rsid w:val="22C8B7EC"/>
    <w:rsid w:val="22D2BE7A"/>
    <w:rsid w:val="22E1C948"/>
    <w:rsid w:val="22F6147C"/>
    <w:rsid w:val="22F9B7DB"/>
    <w:rsid w:val="23274A43"/>
    <w:rsid w:val="235714DD"/>
    <w:rsid w:val="23966566"/>
    <w:rsid w:val="23A51BD1"/>
    <w:rsid w:val="23A9F808"/>
    <w:rsid w:val="23B7F8F8"/>
    <w:rsid w:val="23C5BCB5"/>
    <w:rsid w:val="23D57D83"/>
    <w:rsid w:val="23D98B35"/>
    <w:rsid w:val="23E1D96D"/>
    <w:rsid w:val="23EF1919"/>
    <w:rsid w:val="23F0088C"/>
    <w:rsid w:val="240FEB33"/>
    <w:rsid w:val="2413A16A"/>
    <w:rsid w:val="24154318"/>
    <w:rsid w:val="241E0166"/>
    <w:rsid w:val="24223EC9"/>
    <w:rsid w:val="242C60FD"/>
    <w:rsid w:val="243A9A41"/>
    <w:rsid w:val="244C14D4"/>
    <w:rsid w:val="2469A81C"/>
    <w:rsid w:val="2489BEC0"/>
    <w:rsid w:val="24943B67"/>
    <w:rsid w:val="24AE916A"/>
    <w:rsid w:val="24BC8BA5"/>
    <w:rsid w:val="24C2A09C"/>
    <w:rsid w:val="24ECCDD5"/>
    <w:rsid w:val="24F9A3BB"/>
    <w:rsid w:val="2504AF2F"/>
    <w:rsid w:val="250CECF6"/>
    <w:rsid w:val="253AA80D"/>
    <w:rsid w:val="25782E64"/>
    <w:rsid w:val="259199D9"/>
    <w:rsid w:val="259882FE"/>
    <w:rsid w:val="25ABAB67"/>
    <w:rsid w:val="25C4E008"/>
    <w:rsid w:val="25CF1D3C"/>
    <w:rsid w:val="25EBF167"/>
    <w:rsid w:val="25F3DCB5"/>
    <w:rsid w:val="2612206A"/>
    <w:rsid w:val="26240A6A"/>
    <w:rsid w:val="26296C3D"/>
    <w:rsid w:val="265DFD73"/>
    <w:rsid w:val="2660737A"/>
    <w:rsid w:val="268D5681"/>
    <w:rsid w:val="26B7DD32"/>
    <w:rsid w:val="26F1DBDF"/>
    <w:rsid w:val="27170E2D"/>
    <w:rsid w:val="27198C26"/>
    <w:rsid w:val="2719B177"/>
    <w:rsid w:val="2719B537"/>
    <w:rsid w:val="274AD26C"/>
    <w:rsid w:val="2773BE15"/>
    <w:rsid w:val="27BADB2D"/>
    <w:rsid w:val="27C4996F"/>
    <w:rsid w:val="27DB0A3D"/>
    <w:rsid w:val="27E9D3D2"/>
    <w:rsid w:val="2817B178"/>
    <w:rsid w:val="282DCEB7"/>
    <w:rsid w:val="2841D69A"/>
    <w:rsid w:val="285FDC5D"/>
    <w:rsid w:val="28605FC8"/>
    <w:rsid w:val="286CCE6C"/>
    <w:rsid w:val="28859B06"/>
    <w:rsid w:val="28E2EC15"/>
    <w:rsid w:val="29042713"/>
    <w:rsid w:val="29068847"/>
    <w:rsid w:val="291E4433"/>
    <w:rsid w:val="292E78AD"/>
    <w:rsid w:val="293E6097"/>
    <w:rsid w:val="29602157"/>
    <w:rsid w:val="29726D41"/>
    <w:rsid w:val="297E3B96"/>
    <w:rsid w:val="29B17C2B"/>
    <w:rsid w:val="29DF481C"/>
    <w:rsid w:val="29E4CF50"/>
    <w:rsid w:val="29F51AA7"/>
    <w:rsid w:val="29FFE359"/>
    <w:rsid w:val="2A078B74"/>
    <w:rsid w:val="2A098654"/>
    <w:rsid w:val="2A0D3D4B"/>
    <w:rsid w:val="2A0EADB6"/>
    <w:rsid w:val="2A105E65"/>
    <w:rsid w:val="2A181942"/>
    <w:rsid w:val="2A1C6127"/>
    <w:rsid w:val="2A5FE6F5"/>
    <w:rsid w:val="2A6199D5"/>
    <w:rsid w:val="2A7DAB63"/>
    <w:rsid w:val="2AA1C3E7"/>
    <w:rsid w:val="2ABCC74F"/>
    <w:rsid w:val="2AC9DA09"/>
    <w:rsid w:val="2AD8071B"/>
    <w:rsid w:val="2AE960C8"/>
    <w:rsid w:val="2AF78980"/>
    <w:rsid w:val="2AF9A70D"/>
    <w:rsid w:val="2B07C6F5"/>
    <w:rsid w:val="2B0FD369"/>
    <w:rsid w:val="2B1BF006"/>
    <w:rsid w:val="2B4E4671"/>
    <w:rsid w:val="2B5A6A77"/>
    <w:rsid w:val="2B5D159A"/>
    <w:rsid w:val="2B6F9988"/>
    <w:rsid w:val="2B81C319"/>
    <w:rsid w:val="2B92C8BE"/>
    <w:rsid w:val="2B9D9752"/>
    <w:rsid w:val="2BCA0C64"/>
    <w:rsid w:val="2BE0E6FE"/>
    <w:rsid w:val="2BE1AB2C"/>
    <w:rsid w:val="2BE4B65C"/>
    <w:rsid w:val="2BE76FE8"/>
    <w:rsid w:val="2BFA5628"/>
    <w:rsid w:val="2C30F4DE"/>
    <w:rsid w:val="2C349A8A"/>
    <w:rsid w:val="2C41B353"/>
    <w:rsid w:val="2C4C3B11"/>
    <w:rsid w:val="2C53421F"/>
    <w:rsid w:val="2C57E5E1"/>
    <w:rsid w:val="2C59F9F0"/>
    <w:rsid w:val="2C5FD7D4"/>
    <w:rsid w:val="2C63D3C9"/>
    <w:rsid w:val="2C686720"/>
    <w:rsid w:val="2C6E7E34"/>
    <w:rsid w:val="2C729AC4"/>
    <w:rsid w:val="2C762876"/>
    <w:rsid w:val="2C77A69D"/>
    <w:rsid w:val="2C8DE051"/>
    <w:rsid w:val="2C969182"/>
    <w:rsid w:val="2CBFA468"/>
    <w:rsid w:val="2CD75517"/>
    <w:rsid w:val="2D5EAEF8"/>
    <w:rsid w:val="2D5F144C"/>
    <w:rsid w:val="2D614465"/>
    <w:rsid w:val="2D68BECB"/>
    <w:rsid w:val="2D6C29A3"/>
    <w:rsid w:val="2D7231B4"/>
    <w:rsid w:val="2D945665"/>
    <w:rsid w:val="2DA106BE"/>
    <w:rsid w:val="2DB822F3"/>
    <w:rsid w:val="2DEA5D96"/>
    <w:rsid w:val="2E04E40E"/>
    <w:rsid w:val="2E1376FE"/>
    <w:rsid w:val="2E20017B"/>
    <w:rsid w:val="2E305E4B"/>
    <w:rsid w:val="2E30C5F9"/>
    <w:rsid w:val="2E344189"/>
    <w:rsid w:val="2E34A114"/>
    <w:rsid w:val="2E588056"/>
    <w:rsid w:val="2E83A33B"/>
    <w:rsid w:val="2EA7CCF9"/>
    <w:rsid w:val="2EB222B7"/>
    <w:rsid w:val="2ED54561"/>
    <w:rsid w:val="2EDDE8FC"/>
    <w:rsid w:val="2F05A2CD"/>
    <w:rsid w:val="2F0624EB"/>
    <w:rsid w:val="2F0978B9"/>
    <w:rsid w:val="2F0E0215"/>
    <w:rsid w:val="2F27A132"/>
    <w:rsid w:val="2F36AFB9"/>
    <w:rsid w:val="2F4D5DD2"/>
    <w:rsid w:val="2F57F481"/>
    <w:rsid w:val="2F597783"/>
    <w:rsid w:val="2F615075"/>
    <w:rsid w:val="2F65073E"/>
    <w:rsid w:val="2F6A282F"/>
    <w:rsid w:val="2F875846"/>
    <w:rsid w:val="2F8D17CE"/>
    <w:rsid w:val="2F8F852E"/>
    <w:rsid w:val="2F9323C3"/>
    <w:rsid w:val="2FBBFCF7"/>
    <w:rsid w:val="2FC45F12"/>
    <w:rsid w:val="2FC675FC"/>
    <w:rsid w:val="2FD1417E"/>
    <w:rsid w:val="2FF77498"/>
    <w:rsid w:val="2FFE9C06"/>
    <w:rsid w:val="300B40A9"/>
    <w:rsid w:val="3017502D"/>
    <w:rsid w:val="301A0DB7"/>
    <w:rsid w:val="30577643"/>
    <w:rsid w:val="30655A1E"/>
    <w:rsid w:val="309AEF23"/>
    <w:rsid w:val="309E1ECC"/>
    <w:rsid w:val="30BE2830"/>
    <w:rsid w:val="30E41DAA"/>
    <w:rsid w:val="3125F6D8"/>
    <w:rsid w:val="312B1804"/>
    <w:rsid w:val="31363E10"/>
    <w:rsid w:val="314F90DF"/>
    <w:rsid w:val="315E32D3"/>
    <w:rsid w:val="3176E02F"/>
    <w:rsid w:val="317C4065"/>
    <w:rsid w:val="31996FAB"/>
    <w:rsid w:val="319D032C"/>
    <w:rsid w:val="319DD023"/>
    <w:rsid w:val="31A6071B"/>
    <w:rsid w:val="31C19520"/>
    <w:rsid w:val="31F04DE4"/>
    <w:rsid w:val="3208443B"/>
    <w:rsid w:val="321B6EAD"/>
    <w:rsid w:val="3236A351"/>
    <w:rsid w:val="32377108"/>
    <w:rsid w:val="3239743A"/>
    <w:rsid w:val="326CF984"/>
    <w:rsid w:val="32751107"/>
    <w:rsid w:val="327FE36B"/>
    <w:rsid w:val="32844C55"/>
    <w:rsid w:val="32A41011"/>
    <w:rsid w:val="32C9C31B"/>
    <w:rsid w:val="32D84E2F"/>
    <w:rsid w:val="32D9D61C"/>
    <w:rsid w:val="32ED3330"/>
    <w:rsid w:val="32FC386E"/>
    <w:rsid w:val="334CCEFF"/>
    <w:rsid w:val="3376F61B"/>
    <w:rsid w:val="3388198F"/>
    <w:rsid w:val="338BEF4F"/>
    <w:rsid w:val="3395D99E"/>
    <w:rsid w:val="33B28D2D"/>
    <w:rsid w:val="33D4235F"/>
    <w:rsid w:val="33E9538A"/>
    <w:rsid w:val="33EC2D03"/>
    <w:rsid w:val="3414E81F"/>
    <w:rsid w:val="34349F34"/>
    <w:rsid w:val="34372EC9"/>
    <w:rsid w:val="34438601"/>
    <w:rsid w:val="344637C5"/>
    <w:rsid w:val="34564AFF"/>
    <w:rsid w:val="345A9B2A"/>
    <w:rsid w:val="349237F7"/>
    <w:rsid w:val="34B10766"/>
    <w:rsid w:val="34BF581D"/>
    <w:rsid w:val="34C739F2"/>
    <w:rsid w:val="34CB821F"/>
    <w:rsid w:val="35086848"/>
    <w:rsid w:val="35255703"/>
    <w:rsid w:val="352A4D98"/>
    <w:rsid w:val="352F16F5"/>
    <w:rsid w:val="354660FA"/>
    <w:rsid w:val="355C0B93"/>
    <w:rsid w:val="356BDA82"/>
    <w:rsid w:val="3570A455"/>
    <w:rsid w:val="35976906"/>
    <w:rsid w:val="35B474A9"/>
    <w:rsid w:val="35C5EBD8"/>
    <w:rsid w:val="35C84B84"/>
    <w:rsid w:val="35CBEFE4"/>
    <w:rsid w:val="35DA3158"/>
    <w:rsid w:val="3605DF11"/>
    <w:rsid w:val="361CFD52"/>
    <w:rsid w:val="363C49DB"/>
    <w:rsid w:val="36588A89"/>
    <w:rsid w:val="365B62BB"/>
    <w:rsid w:val="3665DB77"/>
    <w:rsid w:val="3672BCCE"/>
    <w:rsid w:val="36CE2ED4"/>
    <w:rsid w:val="36DB3D3F"/>
    <w:rsid w:val="36DEC4D4"/>
    <w:rsid w:val="36EAA7BA"/>
    <w:rsid w:val="37594912"/>
    <w:rsid w:val="3774E10C"/>
    <w:rsid w:val="378934FD"/>
    <w:rsid w:val="37A8CCB8"/>
    <w:rsid w:val="37AE4059"/>
    <w:rsid w:val="37F3A345"/>
    <w:rsid w:val="3808379B"/>
    <w:rsid w:val="380BE694"/>
    <w:rsid w:val="381852B5"/>
    <w:rsid w:val="382D56D0"/>
    <w:rsid w:val="38414F06"/>
    <w:rsid w:val="384F56B8"/>
    <w:rsid w:val="3855349F"/>
    <w:rsid w:val="385D5BF4"/>
    <w:rsid w:val="38726EBA"/>
    <w:rsid w:val="3897CEC6"/>
    <w:rsid w:val="38992C8F"/>
    <w:rsid w:val="38996B30"/>
    <w:rsid w:val="3899E7C1"/>
    <w:rsid w:val="38B19229"/>
    <w:rsid w:val="38B9FB02"/>
    <w:rsid w:val="38BA1B6B"/>
    <w:rsid w:val="38C831D8"/>
    <w:rsid w:val="38E5FE57"/>
    <w:rsid w:val="3912F18C"/>
    <w:rsid w:val="39240C0B"/>
    <w:rsid w:val="3934EEE7"/>
    <w:rsid w:val="39406087"/>
    <w:rsid w:val="39437403"/>
    <w:rsid w:val="394E6CAF"/>
    <w:rsid w:val="394F0B7E"/>
    <w:rsid w:val="395BA15C"/>
    <w:rsid w:val="3977864F"/>
    <w:rsid w:val="3994B5C1"/>
    <w:rsid w:val="3997067F"/>
    <w:rsid w:val="39A8BD04"/>
    <w:rsid w:val="39B686CD"/>
    <w:rsid w:val="39EA494A"/>
    <w:rsid w:val="3A1D27E5"/>
    <w:rsid w:val="3A33BF04"/>
    <w:rsid w:val="3A3A4B8C"/>
    <w:rsid w:val="3A48FDBF"/>
    <w:rsid w:val="3A55A90E"/>
    <w:rsid w:val="3A5C74AE"/>
    <w:rsid w:val="3A627D84"/>
    <w:rsid w:val="3A768D17"/>
    <w:rsid w:val="3A7F539A"/>
    <w:rsid w:val="3A87EAAE"/>
    <w:rsid w:val="3A98CF22"/>
    <w:rsid w:val="3AA013BA"/>
    <w:rsid w:val="3AAAD18E"/>
    <w:rsid w:val="3AAB10FA"/>
    <w:rsid w:val="3AB02A28"/>
    <w:rsid w:val="3AB93A7B"/>
    <w:rsid w:val="3ABB4113"/>
    <w:rsid w:val="3AE74CBD"/>
    <w:rsid w:val="3AF9099D"/>
    <w:rsid w:val="3B0EDF0C"/>
    <w:rsid w:val="3B27E021"/>
    <w:rsid w:val="3B3CFE1A"/>
    <w:rsid w:val="3B402258"/>
    <w:rsid w:val="3B40CA3B"/>
    <w:rsid w:val="3B4E7BF4"/>
    <w:rsid w:val="3B5EBB94"/>
    <w:rsid w:val="3B83A6CE"/>
    <w:rsid w:val="3B8AFA39"/>
    <w:rsid w:val="3B8F5CCF"/>
    <w:rsid w:val="3BCC823E"/>
    <w:rsid w:val="3BDD3B97"/>
    <w:rsid w:val="3BE1C0EA"/>
    <w:rsid w:val="3BEC2F0F"/>
    <w:rsid w:val="3BF012A8"/>
    <w:rsid w:val="3BF20FBF"/>
    <w:rsid w:val="3C32D974"/>
    <w:rsid w:val="3C7CA8DB"/>
    <w:rsid w:val="3C902EF8"/>
    <w:rsid w:val="3CA0356B"/>
    <w:rsid w:val="3CF9F0EE"/>
    <w:rsid w:val="3D0D71CA"/>
    <w:rsid w:val="3D2EB7D8"/>
    <w:rsid w:val="3D32CF7D"/>
    <w:rsid w:val="3D51A1C1"/>
    <w:rsid w:val="3D6D5D2B"/>
    <w:rsid w:val="3D884217"/>
    <w:rsid w:val="3D91DC2F"/>
    <w:rsid w:val="3DACFBFE"/>
    <w:rsid w:val="3DBF139C"/>
    <w:rsid w:val="3DBF8585"/>
    <w:rsid w:val="3DC2D8EE"/>
    <w:rsid w:val="3DCE2AE6"/>
    <w:rsid w:val="3DCEB0BB"/>
    <w:rsid w:val="3DE219A8"/>
    <w:rsid w:val="3E107B8C"/>
    <w:rsid w:val="3E24ABB3"/>
    <w:rsid w:val="3E34F57A"/>
    <w:rsid w:val="3E4335E2"/>
    <w:rsid w:val="3E4C5797"/>
    <w:rsid w:val="3E5CBBA7"/>
    <w:rsid w:val="3E75E2A0"/>
    <w:rsid w:val="3E82D36E"/>
    <w:rsid w:val="3E84D8DF"/>
    <w:rsid w:val="3E8C5B99"/>
    <w:rsid w:val="3E948BAC"/>
    <w:rsid w:val="3EABEAC3"/>
    <w:rsid w:val="3EB9D895"/>
    <w:rsid w:val="3EBA4FE2"/>
    <w:rsid w:val="3EC1E67B"/>
    <w:rsid w:val="3ED199BC"/>
    <w:rsid w:val="3EF1D66F"/>
    <w:rsid w:val="3EF9F6B9"/>
    <w:rsid w:val="3F01CFA0"/>
    <w:rsid w:val="3F104BB6"/>
    <w:rsid w:val="3F11F86D"/>
    <w:rsid w:val="3F2923AE"/>
    <w:rsid w:val="3F4BFC71"/>
    <w:rsid w:val="3F50B568"/>
    <w:rsid w:val="3F570409"/>
    <w:rsid w:val="3F770FC9"/>
    <w:rsid w:val="3F856E84"/>
    <w:rsid w:val="3F8B0175"/>
    <w:rsid w:val="3FB8E202"/>
    <w:rsid w:val="3FBCB9BF"/>
    <w:rsid w:val="3FCE9CCF"/>
    <w:rsid w:val="3FDCE97D"/>
    <w:rsid w:val="3FDF0C59"/>
    <w:rsid w:val="3FE4CBAD"/>
    <w:rsid w:val="3FE7431B"/>
    <w:rsid w:val="3FEF7A73"/>
    <w:rsid w:val="40029728"/>
    <w:rsid w:val="402A04F2"/>
    <w:rsid w:val="402C8862"/>
    <w:rsid w:val="40327544"/>
    <w:rsid w:val="4034B60A"/>
    <w:rsid w:val="405A4045"/>
    <w:rsid w:val="407A74E2"/>
    <w:rsid w:val="40AEE936"/>
    <w:rsid w:val="40B1492E"/>
    <w:rsid w:val="40B55068"/>
    <w:rsid w:val="40BF268E"/>
    <w:rsid w:val="40C5632D"/>
    <w:rsid w:val="40C9763E"/>
    <w:rsid w:val="40CC325F"/>
    <w:rsid w:val="40D599C1"/>
    <w:rsid w:val="40EEAD77"/>
    <w:rsid w:val="40F4864D"/>
    <w:rsid w:val="40F6DFE3"/>
    <w:rsid w:val="40FBAA54"/>
    <w:rsid w:val="40FD9318"/>
    <w:rsid w:val="40FF07BF"/>
    <w:rsid w:val="41091EB3"/>
    <w:rsid w:val="41268755"/>
    <w:rsid w:val="4130E404"/>
    <w:rsid w:val="414D0E5D"/>
    <w:rsid w:val="4156ECDF"/>
    <w:rsid w:val="4158B5F5"/>
    <w:rsid w:val="4160DB4E"/>
    <w:rsid w:val="416429EF"/>
    <w:rsid w:val="417D5E57"/>
    <w:rsid w:val="4186E368"/>
    <w:rsid w:val="41A16AF2"/>
    <w:rsid w:val="41B18B1E"/>
    <w:rsid w:val="41BB9E9B"/>
    <w:rsid w:val="41D57678"/>
    <w:rsid w:val="41D920CD"/>
    <w:rsid w:val="41F86DF6"/>
    <w:rsid w:val="4213AD43"/>
    <w:rsid w:val="422D46DF"/>
    <w:rsid w:val="42444FD1"/>
    <w:rsid w:val="4247EC78"/>
    <w:rsid w:val="425207CD"/>
    <w:rsid w:val="4259A6F1"/>
    <w:rsid w:val="42657CE3"/>
    <w:rsid w:val="427D4AC9"/>
    <w:rsid w:val="42C7F815"/>
    <w:rsid w:val="42DDC614"/>
    <w:rsid w:val="42F19365"/>
    <w:rsid w:val="43011C97"/>
    <w:rsid w:val="431E8520"/>
    <w:rsid w:val="432561CE"/>
    <w:rsid w:val="43416282"/>
    <w:rsid w:val="437EAFEA"/>
    <w:rsid w:val="438BF8D7"/>
    <w:rsid w:val="43998D05"/>
    <w:rsid w:val="43A3E453"/>
    <w:rsid w:val="43B05986"/>
    <w:rsid w:val="43B428AE"/>
    <w:rsid w:val="43BB5367"/>
    <w:rsid w:val="43CDBA24"/>
    <w:rsid w:val="4405C879"/>
    <w:rsid w:val="441CE36A"/>
    <w:rsid w:val="442D7DC2"/>
    <w:rsid w:val="442DF560"/>
    <w:rsid w:val="443B8273"/>
    <w:rsid w:val="444A6C57"/>
    <w:rsid w:val="4452F311"/>
    <w:rsid w:val="44537EB0"/>
    <w:rsid w:val="446EEFE8"/>
    <w:rsid w:val="448BC0ED"/>
    <w:rsid w:val="449EADE0"/>
    <w:rsid w:val="44E656B5"/>
    <w:rsid w:val="44E8A701"/>
    <w:rsid w:val="450046E7"/>
    <w:rsid w:val="45240937"/>
    <w:rsid w:val="453C8084"/>
    <w:rsid w:val="453F93EE"/>
    <w:rsid w:val="454EF06C"/>
    <w:rsid w:val="456125C3"/>
    <w:rsid w:val="45652C2A"/>
    <w:rsid w:val="4566C4A3"/>
    <w:rsid w:val="456D2033"/>
    <w:rsid w:val="4578FDAF"/>
    <w:rsid w:val="45A8310F"/>
    <w:rsid w:val="45C4312F"/>
    <w:rsid w:val="45CF58CB"/>
    <w:rsid w:val="45E517BC"/>
    <w:rsid w:val="45EAD710"/>
    <w:rsid w:val="45FBE4AF"/>
    <w:rsid w:val="460549C2"/>
    <w:rsid w:val="46121880"/>
    <w:rsid w:val="462523BC"/>
    <w:rsid w:val="464BB017"/>
    <w:rsid w:val="46538BB9"/>
    <w:rsid w:val="46713C37"/>
    <w:rsid w:val="4676E265"/>
    <w:rsid w:val="4693E75D"/>
    <w:rsid w:val="469617AB"/>
    <w:rsid w:val="469621BB"/>
    <w:rsid w:val="46AD1913"/>
    <w:rsid w:val="46B45265"/>
    <w:rsid w:val="46B5378B"/>
    <w:rsid w:val="46C32778"/>
    <w:rsid w:val="46E424BC"/>
    <w:rsid w:val="46E7CB87"/>
    <w:rsid w:val="46F1FED1"/>
    <w:rsid w:val="47018757"/>
    <w:rsid w:val="470424DF"/>
    <w:rsid w:val="4724AFE0"/>
    <w:rsid w:val="472AAD4F"/>
    <w:rsid w:val="4747FACB"/>
    <w:rsid w:val="475C717A"/>
    <w:rsid w:val="476FC4A7"/>
    <w:rsid w:val="477948B9"/>
    <w:rsid w:val="47918A9C"/>
    <w:rsid w:val="4796099B"/>
    <w:rsid w:val="47967388"/>
    <w:rsid w:val="47AD9A66"/>
    <w:rsid w:val="47B28FD2"/>
    <w:rsid w:val="47B2B358"/>
    <w:rsid w:val="47C27D1B"/>
    <w:rsid w:val="47ECB443"/>
    <w:rsid w:val="4802F8B1"/>
    <w:rsid w:val="48137198"/>
    <w:rsid w:val="481F045C"/>
    <w:rsid w:val="482FEF66"/>
    <w:rsid w:val="4879C9A9"/>
    <w:rsid w:val="487A63E7"/>
    <w:rsid w:val="48821A6E"/>
    <w:rsid w:val="48A3E46E"/>
    <w:rsid w:val="48B16885"/>
    <w:rsid w:val="48B5779D"/>
    <w:rsid w:val="48D398DA"/>
    <w:rsid w:val="48DE79D3"/>
    <w:rsid w:val="48E4FAA7"/>
    <w:rsid w:val="48E62E18"/>
    <w:rsid w:val="48EB47A1"/>
    <w:rsid w:val="48FD9CA4"/>
    <w:rsid w:val="4902847F"/>
    <w:rsid w:val="490D3B1A"/>
    <w:rsid w:val="49127EDF"/>
    <w:rsid w:val="49223972"/>
    <w:rsid w:val="49243907"/>
    <w:rsid w:val="492EC33B"/>
    <w:rsid w:val="49383E33"/>
    <w:rsid w:val="49440B22"/>
    <w:rsid w:val="495739E0"/>
    <w:rsid w:val="497E7783"/>
    <w:rsid w:val="498A9039"/>
    <w:rsid w:val="4998D445"/>
    <w:rsid w:val="49AFF149"/>
    <w:rsid w:val="49C321B7"/>
    <w:rsid w:val="49DC97B0"/>
    <w:rsid w:val="49F3AAAA"/>
    <w:rsid w:val="49FB8B7A"/>
    <w:rsid w:val="4A03FE16"/>
    <w:rsid w:val="4A43436A"/>
    <w:rsid w:val="4A640DDF"/>
    <w:rsid w:val="4A6D4CA7"/>
    <w:rsid w:val="4A952F85"/>
    <w:rsid w:val="4AAB65CA"/>
    <w:rsid w:val="4ABE6215"/>
    <w:rsid w:val="4ACC8492"/>
    <w:rsid w:val="4AD4EB67"/>
    <w:rsid w:val="4ADE7423"/>
    <w:rsid w:val="4AE9D2EB"/>
    <w:rsid w:val="4AEC8B2F"/>
    <w:rsid w:val="4AF0B664"/>
    <w:rsid w:val="4AF1C5D2"/>
    <w:rsid w:val="4B0927C7"/>
    <w:rsid w:val="4B098CE9"/>
    <w:rsid w:val="4B0D03D0"/>
    <w:rsid w:val="4B2FF10D"/>
    <w:rsid w:val="4B31B21C"/>
    <w:rsid w:val="4B4C4F33"/>
    <w:rsid w:val="4B6E55B2"/>
    <w:rsid w:val="4B84C259"/>
    <w:rsid w:val="4B8CF424"/>
    <w:rsid w:val="4B9646B3"/>
    <w:rsid w:val="4BA4962E"/>
    <w:rsid w:val="4BAA0015"/>
    <w:rsid w:val="4C06709F"/>
    <w:rsid w:val="4C0D2972"/>
    <w:rsid w:val="4C2675CD"/>
    <w:rsid w:val="4C5E4AE9"/>
    <w:rsid w:val="4C64A7B3"/>
    <w:rsid w:val="4C6ACC6B"/>
    <w:rsid w:val="4C72D64C"/>
    <w:rsid w:val="4C747339"/>
    <w:rsid w:val="4CA7AD45"/>
    <w:rsid w:val="4CB73C5A"/>
    <w:rsid w:val="4CC19849"/>
    <w:rsid w:val="4CC425D6"/>
    <w:rsid w:val="4CD8AD89"/>
    <w:rsid w:val="4CDE62D1"/>
    <w:rsid w:val="4CE27FAD"/>
    <w:rsid w:val="4CEAE43C"/>
    <w:rsid w:val="4D0437C5"/>
    <w:rsid w:val="4D085762"/>
    <w:rsid w:val="4D08AB7C"/>
    <w:rsid w:val="4D4292F2"/>
    <w:rsid w:val="4D4E791F"/>
    <w:rsid w:val="4D53D8FD"/>
    <w:rsid w:val="4D58C734"/>
    <w:rsid w:val="4D5CF73C"/>
    <w:rsid w:val="4D71D78B"/>
    <w:rsid w:val="4D78793B"/>
    <w:rsid w:val="4D8AC4DE"/>
    <w:rsid w:val="4D920DAD"/>
    <w:rsid w:val="4D946B91"/>
    <w:rsid w:val="4D98EAC5"/>
    <w:rsid w:val="4DB70916"/>
    <w:rsid w:val="4DCBD428"/>
    <w:rsid w:val="4DCEABE9"/>
    <w:rsid w:val="4DE9327E"/>
    <w:rsid w:val="4DFDEFBE"/>
    <w:rsid w:val="4E0E003D"/>
    <w:rsid w:val="4E0EA42E"/>
    <w:rsid w:val="4E169483"/>
    <w:rsid w:val="4E26D91D"/>
    <w:rsid w:val="4E31D1ED"/>
    <w:rsid w:val="4E4983B5"/>
    <w:rsid w:val="4E53BA15"/>
    <w:rsid w:val="4E717514"/>
    <w:rsid w:val="4E75323D"/>
    <w:rsid w:val="4E7D62B3"/>
    <w:rsid w:val="4E90C519"/>
    <w:rsid w:val="4E937985"/>
    <w:rsid w:val="4E942AE1"/>
    <w:rsid w:val="4E9B6A15"/>
    <w:rsid w:val="4EA49B5C"/>
    <w:rsid w:val="4ED9F1DA"/>
    <w:rsid w:val="4F13F01E"/>
    <w:rsid w:val="4F4AF92D"/>
    <w:rsid w:val="4F6B4431"/>
    <w:rsid w:val="4F6C0275"/>
    <w:rsid w:val="4F98A4AE"/>
    <w:rsid w:val="4FE87E9B"/>
    <w:rsid w:val="501242A8"/>
    <w:rsid w:val="502FA180"/>
    <w:rsid w:val="5054698D"/>
    <w:rsid w:val="5064AEBF"/>
    <w:rsid w:val="5065587F"/>
    <w:rsid w:val="507CDE46"/>
    <w:rsid w:val="50866F45"/>
    <w:rsid w:val="50A7F0C1"/>
    <w:rsid w:val="50A7F903"/>
    <w:rsid w:val="50BC915B"/>
    <w:rsid w:val="50C30F3D"/>
    <w:rsid w:val="50C7E885"/>
    <w:rsid w:val="50CB9D16"/>
    <w:rsid w:val="50E9B9E4"/>
    <w:rsid w:val="5139E92F"/>
    <w:rsid w:val="514044A0"/>
    <w:rsid w:val="514D3F0E"/>
    <w:rsid w:val="515F2523"/>
    <w:rsid w:val="516DB9FA"/>
    <w:rsid w:val="516E0DB4"/>
    <w:rsid w:val="51743FB8"/>
    <w:rsid w:val="51C9B0BB"/>
    <w:rsid w:val="51E30B7D"/>
    <w:rsid w:val="51E963E2"/>
    <w:rsid w:val="51FCDA52"/>
    <w:rsid w:val="51FD1279"/>
    <w:rsid w:val="51FF3D4D"/>
    <w:rsid w:val="52071F3A"/>
    <w:rsid w:val="52293421"/>
    <w:rsid w:val="524C424D"/>
    <w:rsid w:val="524F0CEB"/>
    <w:rsid w:val="52504D51"/>
    <w:rsid w:val="526CB1C5"/>
    <w:rsid w:val="527C32FD"/>
    <w:rsid w:val="52BC4F0D"/>
    <w:rsid w:val="52C7834E"/>
    <w:rsid w:val="52D96521"/>
    <w:rsid w:val="52DBCB8A"/>
    <w:rsid w:val="53061E05"/>
    <w:rsid w:val="530EB13F"/>
    <w:rsid w:val="531609D2"/>
    <w:rsid w:val="53176F8C"/>
    <w:rsid w:val="532BE997"/>
    <w:rsid w:val="534A87BF"/>
    <w:rsid w:val="534C61CA"/>
    <w:rsid w:val="535F2CBF"/>
    <w:rsid w:val="536F05FC"/>
    <w:rsid w:val="5375C3A1"/>
    <w:rsid w:val="53875D04"/>
    <w:rsid w:val="539F34BE"/>
    <w:rsid w:val="53B1C0E7"/>
    <w:rsid w:val="53B860CF"/>
    <w:rsid w:val="53BDF4FA"/>
    <w:rsid w:val="53C64746"/>
    <w:rsid w:val="53CC6D8A"/>
    <w:rsid w:val="542CDE58"/>
    <w:rsid w:val="54348D25"/>
    <w:rsid w:val="5434A815"/>
    <w:rsid w:val="54494082"/>
    <w:rsid w:val="5458C4A4"/>
    <w:rsid w:val="545FA3F0"/>
    <w:rsid w:val="54719CA8"/>
    <w:rsid w:val="54A5A341"/>
    <w:rsid w:val="54AB1D82"/>
    <w:rsid w:val="54B9923C"/>
    <w:rsid w:val="54E0922F"/>
    <w:rsid w:val="54F553C6"/>
    <w:rsid w:val="54F95118"/>
    <w:rsid w:val="553FADA1"/>
    <w:rsid w:val="55991D3F"/>
    <w:rsid w:val="559EA1E9"/>
    <w:rsid w:val="55C554CC"/>
    <w:rsid w:val="55CFE1C8"/>
    <w:rsid w:val="55D47DB0"/>
    <w:rsid w:val="55E29B46"/>
    <w:rsid w:val="56020D66"/>
    <w:rsid w:val="562593D3"/>
    <w:rsid w:val="56420362"/>
    <w:rsid w:val="564359BF"/>
    <w:rsid w:val="56479B85"/>
    <w:rsid w:val="5658953A"/>
    <w:rsid w:val="565D201B"/>
    <w:rsid w:val="56889D4B"/>
    <w:rsid w:val="56A07B21"/>
    <w:rsid w:val="56BFC86C"/>
    <w:rsid w:val="56E124E3"/>
    <w:rsid w:val="56E85CFC"/>
    <w:rsid w:val="56F33E9C"/>
    <w:rsid w:val="56F55B23"/>
    <w:rsid w:val="56FF7878"/>
    <w:rsid w:val="5702AA42"/>
    <w:rsid w:val="5733AFA9"/>
    <w:rsid w:val="574C1E5C"/>
    <w:rsid w:val="576CEF40"/>
    <w:rsid w:val="576D8775"/>
    <w:rsid w:val="57892972"/>
    <w:rsid w:val="57937147"/>
    <w:rsid w:val="57947E10"/>
    <w:rsid w:val="57A4B4CA"/>
    <w:rsid w:val="57CF9029"/>
    <w:rsid w:val="57DC5CF0"/>
    <w:rsid w:val="57DEA726"/>
    <w:rsid w:val="57EEA576"/>
    <w:rsid w:val="580F9A1A"/>
    <w:rsid w:val="5817AC26"/>
    <w:rsid w:val="58241FB3"/>
    <w:rsid w:val="583750C3"/>
    <w:rsid w:val="583D7757"/>
    <w:rsid w:val="5861D081"/>
    <w:rsid w:val="58904FCE"/>
    <w:rsid w:val="58AF22DD"/>
    <w:rsid w:val="58BE21CD"/>
    <w:rsid w:val="58C6D870"/>
    <w:rsid w:val="58D8595E"/>
    <w:rsid w:val="58E152F8"/>
    <w:rsid w:val="58F61BDE"/>
    <w:rsid w:val="590744A7"/>
    <w:rsid w:val="5911D2C1"/>
    <w:rsid w:val="5913153A"/>
    <w:rsid w:val="59442516"/>
    <w:rsid w:val="594DEE15"/>
    <w:rsid w:val="5993C444"/>
    <w:rsid w:val="59CE1B2B"/>
    <w:rsid w:val="59E69126"/>
    <w:rsid w:val="59F4713A"/>
    <w:rsid w:val="5A0ACDAD"/>
    <w:rsid w:val="5A309EBC"/>
    <w:rsid w:val="5A62C55A"/>
    <w:rsid w:val="5A65FA31"/>
    <w:rsid w:val="5A66B042"/>
    <w:rsid w:val="5A6D7BC1"/>
    <w:rsid w:val="5A786A70"/>
    <w:rsid w:val="5A87CAD1"/>
    <w:rsid w:val="5A9580C0"/>
    <w:rsid w:val="5A985C72"/>
    <w:rsid w:val="5ABD8E4C"/>
    <w:rsid w:val="5AC26095"/>
    <w:rsid w:val="5AC3CCD1"/>
    <w:rsid w:val="5ACBFE4E"/>
    <w:rsid w:val="5AFE05C1"/>
    <w:rsid w:val="5B292992"/>
    <w:rsid w:val="5B4ECBAA"/>
    <w:rsid w:val="5B56CC41"/>
    <w:rsid w:val="5B69EB8C"/>
    <w:rsid w:val="5B776BFD"/>
    <w:rsid w:val="5B7A1EF5"/>
    <w:rsid w:val="5BB53840"/>
    <w:rsid w:val="5BB83414"/>
    <w:rsid w:val="5BC5586E"/>
    <w:rsid w:val="5BC68FB1"/>
    <w:rsid w:val="5BCA4D8E"/>
    <w:rsid w:val="5BEBBA19"/>
    <w:rsid w:val="5C09951B"/>
    <w:rsid w:val="5C0D2C19"/>
    <w:rsid w:val="5C0F6F40"/>
    <w:rsid w:val="5C320D72"/>
    <w:rsid w:val="5C35E086"/>
    <w:rsid w:val="5C47CB02"/>
    <w:rsid w:val="5C544780"/>
    <w:rsid w:val="5C58478D"/>
    <w:rsid w:val="5C600131"/>
    <w:rsid w:val="5C616667"/>
    <w:rsid w:val="5C623BE1"/>
    <w:rsid w:val="5C81A95E"/>
    <w:rsid w:val="5C85C347"/>
    <w:rsid w:val="5C97E257"/>
    <w:rsid w:val="5CAD218F"/>
    <w:rsid w:val="5CD021D3"/>
    <w:rsid w:val="5CD078A7"/>
    <w:rsid w:val="5CD4CDCC"/>
    <w:rsid w:val="5CDE2567"/>
    <w:rsid w:val="5CEDB1FB"/>
    <w:rsid w:val="5CFA92B7"/>
    <w:rsid w:val="5D048476"/>
    <w:rsid w:val="5D053227"/>
    <w:rsid w:val="5D1678B7"/>
    <w:rsid w:val="5D1D0A45"/>
    <w:rsid w:val="5D2EA24E"/>
    <w:rsid w:val="5D777564"/>
    <w:rsid w:val="5DCD4BA0"/>
    <w:rsid w:val="5DCE01DD"/>
    <w:rsid w:val="5DCE35C0"/>
    <w:rsid w:val="5DD6C70B"/>
    <w:rsid w:val="5DE5E393"/>
    <w:rsid w:val="5E1460E1"/>
    <w:rsid w:val="5E1E090A"/>
    <w:rsid w:val="5E47A50E"/>
    <w:rsid w:val="5E51EE3B"/>
    <w:rsid w:val="5E8BC469"/>
    <w:rsid w:val="5E9F89A2"/>
    <w:rsid w:val="5EAF9CB0"/>
    <w:rsid w:val="5ED42C33"/>
    <w:rsid w:val="5EDBB9FC"/>
    <w:rsid w:val="5F09F877"/>
    <w:rsid w:val="5F3595A5"/>
    <w:rsid w:val="5F4D2F22"/>
    <w:rsid w:val="5F5D34E5"/>
    <w:rsid w:val="5F6FDFEC"/>
    <w:rsid w:val="5F94C016"/>
    <w:rsid w:val="5F94FB26"/>
    <w:rsid w:val="5F9E3E43"/>
    <w:rsid w:val="5FA811FE"/>
    <w:rsid w:val="5FAF550C"/>
    <w:rsid w:val="5FAFD3CE"/>
    <w:rsid w:val="5FB61B1F"/>
    <w:rsid w:val="5FFE88C1"/>
    <w:rsid w:val="5FFE9EBB"/>
    <w:rsid w:val="6003E57F"/>
    <w:rsid w:val="60138E3B"/>
    <w:rsid w:val="6044B0AE"/>
    <w:rsid w:val="605CD7EA"/>
    <w:rsid w:val="606109F4"/>
    <w:rsid w:val="60640E4C"/>
    <w:rsid w:val="60726837"/>
    <w:rsid w:val="60778A5D"/>
    <w:rsid w:val="60823956"/>
    <w:rsid w:val="60883D48"/>
    <w:rsid w:val="608B1095"/>
    <w:rsid w:val="608DE1B8"/>
    <w:rsid w:val="609DEE82"/>
    <w:rsid w:val="60A16821"/>
    <w:rsid w:val="60A20751"/>
    <w:rsid w:val="60AA8150"/>
    <w:rsid w:val="60BE7F51"/>
    <w:rsid w:val="60CE55BB"/>
    <w:rsid w:val="60E3A201"/>
    <w:rsid w:val="60F39133"/>
    <w:rsid w:val="610F52BF"/>
    <w:rsid w:val="611406C9"/>
    <w:rsid w:val="61184AF7"/>
    <w:rsid w:val="612C7BEF"/>
    <w:rsid w:val="6130E18E"/>
    <w:rsid w:val="613D390B"/>
    <w:rsid w:val="6168A793"/>
    <w:rsid w:val="61774899"/>
    <w:rsid w:val="617EA1A6"/>
    <w:rsid w:val="619BE381"/>
    <w:rsid w:val="619F6F34"/>
    <w:rsid w:val="61A93B88"/>
    <w:rsid w:val="61C5E73C"/>
    <w:rsid w:val="61D7EDAE"/>
    <w:rsid w:val="61DE2D33"/>
    <w:rsid w:val="61ED4B2D"/>
    <w:rsid w:val="61FC088A"/>
    <w:rsid w:val="6203E7DF"/>
    <w:rsid w:val="62120022"/>
    <w:rsid w:val="623A092C"/>
    <w:rsid w:val="6262BFB9"/>
    <w:rsid w:val="62694048"/>
    <w:rsid w:val="628056F3"/>
    <w:rsid w:val="62A8BC83"/>
    <w:rsid w:val="62AD0B33"/>
    <w:rsid w:val="62AD93B9"/>
    <w:rsid w:val="62C96412"/>
    <w:rsid w:val="63027448"/>
    <w:rsid w:val="6303F569"/>
    <w:rsid w:val="63089FD5"/>
    <w:rsid w:val="6324F6B0"/>
    <w:rsid w:val="6352ED3F"/>
    <w:rsid w:val="637201A7"/>
    <w:rsid w:val="63A3B6A9"/>
    <w:rsid w:val="63C072D8"/>
    <w:rsid w:val="63C0F642"/>
    <w:rsid w:val="63D66120"/>
    <w:rsid w:val="63FA9C75"/>
    <w:rsid w:val="63FD0DBF"/>
    <w:rsid w:val="6414D9F3"/>
    <w:rsid w:val="641E4995"/>
    <w:rsid w:val="6424F865"/>
    <w:rsid w:val="6427762E"/>
    <w:rsid w:val="645CB9FA"/>
    <w:rsid w:val="645E5CDF"/>
    <w:rsid w:val="64952E61"/>
    <w:rsid w:val="64A7451A"/>
    <w:rsid w:val="64AF36B0"/>
    <w:rsid w:val="64AF6862"/>
    <w:rsid w:val="64B4B4CD"/>
    <w:rsid w:val="64C6F0DD"/>
    <w:rsid w:val="64CCACAB"/>
    <w:rsid w:val="64CD7310"/>
    <w:rsid w:val="64D153BD"/>
    <w:rsid w:val="64D9E386"/>
    <w:rsid w:val="64E59877"/>
    <w:rsid w:val="651158F8"/>
    <w:rsid w:val="65456110"/>
    <w:rsid w:val="654FAF0A"/>
    <w:rsid w:val="6590AD64"/>
    <w:rsid w:val="6594A022"/>
    <w:rsid w:val="65A5E80B"/>
    <w:rsid w:val="65B0A2F3"/>
    <w:rsid w:val="65B792EA"/>
    <w:rsid w:val="65B7CACF"/>
    <w:rsid w:val="65C90B85"/>
    <w:rsid w:val="65E47A91"/>
    <w:rsid w:val="6609707F"/>
    <w:rsid w:val="660F98DC"/>
    <w:rsid w:val="661323C4"/>
    <w:rsid w:val="6614672C"/>
    <w:rsid w:val="6620E5D1"/>
    <w:rsid w:val="66529644"/>
    <w:rsid w:val="6668BCCE"/>
    <w:rsid w:val="66773E5A"/>
    <w:rsid w:val="667A98EE"/>
    <w:rsid w:val="667DD5FF"/>
    <w:rsid w:val="66981CDC"/>
    <w:rsid w:val="6699034A"/>
    <w:rsid w:val="669B085D"/>
    <w:rsid w:val="66A4966E"/>
    <w:rsid w:val="66A60D4B"/>
    <w:rsid w:val="66C2E9DA"/>
    <w:rsid w:val="66D75858"/>
    <w:rsid w:val="66E8DA37"/>
    <w:rsid w:val="66FA91F5"/>
    <w:rsid w:val="66FB4732"/>
    <w:rsid w:val="67073DEB"/>
    <w:rsid w:val="67157689"/>
    <w:rsid w:val="67286737"/>
    <w:rsid w:val="67294597"/>
    <w:rsid w:val="67306340"/>
    <w:rsid w:val="67319B65"/>
    <w:rsid w:val="673A0894"/>
    <w:rsid w:val="6755FA55"/>
    <w:rsid w:val="67885C50"/>
    <w:rsid w:val="6789D03C"/>
    <w:rsid w:val="67A13CA2"/>
    <w:rsid w:val="67CE1448"/>
    <w:rsid w:val="67D5CFE3"/>
    <w:rsid w:val="67FA3038"/>
    <w:rsid w:val="680120B2"/>
    <w:rsid w:val="68313833"/>
    <w:rsid w:val="683FA7C5"/>
    <w:rsid w:val="684839DC"/>
    <w:rsid w:val="6863D724"/>
    <w:rsid w:val="686EB4FA"/>
    <w:rsid w:val="6875062E"/>
    <w:rsid w:val="68A23D98"/>
    <w:rsid w:val="68C3EEFA"/>
    <w:rsid w:val="68D305E0"/>
    <w:rsid w:val="68E11D35"/>
    <w:rsid w:val="68F36A81"/>
    <w:rsid w:val="68F9DC54"/>
    <w:rsid w:val="6903799A"/>
    <w:rsid w:val="691971E7"/>
    <w:rsid w:val="692BC4FD"/>
    <w:rsid w:val="693819A0"/>
    <w:rsid w:val="696E7185"/>
    <w:rsid w:val="6971EE29"/>
    <w:rsid w:val="6985A634"/>
    <w:rsid w:val="69868BEE"/>
    <w:rsid w:val="699EACD8"/>
    <w:rsid w:val="69B0EADE"/>
    <w:rsid w:val="69CC5966"/>
    <w:rsid w:val="69DA68F8"/>
    <w:rsid w:val="69EDEBBB"/>
    <w:rsid w:val="69FF0BB6"/>
    <w:rsid w:val="69FFE050"/>
    <w:rsid w:val="6A11FE48"/>
    <w:rsid w:val="6A22E765"/>
    <w:rsid w:val="6A292AF7"/>
    <w:rsid w:val="6A5F432E"/>
    <w:rsid w:val="6AB61BD8"/>
    <w:rsid w:val="6ABE2B1D"/>
    <w:rsid w:val="6ADD3B9C"/>
    <w:rsid w:val="6B0CA676"/>
    <w:rsid w:val="6B1F99C0"/>
    <w:rsid w:val="6B2F3EB1"/>
    <w:rsid w:val="6B35815C"/>
    <w:rsid w:val="6B4A64FB"/>
    <w:rsid w:val="6B832ECF"/>
    <w:rsid w:val="6B93DF36"/>
    <w:rsid w:val="6BAC3DB7"/>
    <w:rsid w:val="6BB2EAC6"/>
    <w:rsid w:val="6BCD2D29"/>
    <w:rsid w:val="6BD4F306"/>
    <w:rsid w:val="6C20ECE4"/>
    <w:rsid w:val="6C36A8E9"/>
    <w:rsid w:val="6C5C18DF"/>
    <w:rsid w:val="6C5DF39E"/>
    <w:rsid w:val="6C65DD10"/>
    <w:rsid w:val="6C77B744"/>
    <w:rsid w:val="6C848EAE"/>
    <w:rsid w:val="6CA704C3"/>
    <w:rsid w:val="6CBEBCA3"/>
    <w:rsid w:val="6CC0D4C7"/>
    <w:rsid w:val="6CD36827"/>
    <w:rsid w:val="6CD3A6DF"/>
    <w:rsid w:val="6CEEC300"/>
    <w:rsid w:val="6CEF3954"/>
    <w:rsid w:val="6CF5D7A3"/>
    <w:rsid w:val="6CFC490B"/>
    <w:rsid w:val="6D1E0917"/>
    <w:rsid w:val="6D220D36"/>
    <w:rsid w:val="6D2936F6"/>
    <w:rsid w:val="6D3937EB"/>
    <w:rsid w:val="6D5D0C52"/>
    <w:rsid w:val="6D5D9D5A"/>
    <w:rsid w:val="6D5FEEFB"/>
    <w:rsid w:val="6D8FE3D4"/>
    <w:rsid w:val="6D91DE5E"/>
    <w:rsid w:val="6D93BC0B"/>
    <w:rsid w:val="6D9DB970"/>
    <w:rsid w:val="6DCDAC87"/>
    <w:rsid w:val="6DD4CFE5"/>
    <w:rsid w:val="6DDB43F6"/>
    <w:rsid w:val="6DE988A4"/>
    <w:rsid w:val="6E09376F"/>
    <w:rsid w:val="6E1A97A4"/>
    <w:rsid w:val="6E29D312"/>
    <w:rsid w:val="6E3C7D0E"/>
    <w:rsid w:val="6E61BCA4"/>
    <w:rsid w:val="6E64ED67"/>
    <w:rsid w:val="6E6D19E9"/>
    <w:rsid w:val="6E7EB765"/>
    <w:rsid w:val="6E8118A6"/>
    <w:rsid w:val="6E82255E"/>
    <w:rsid w:val="6E98F22F"/>
    <w:rsid w:val="6E9F6EC7"/>
    <w:rsid w:val="6EBC3704"/>
    <w:rsid w:val="6EC31271"/>
    <w:rsid w:val="6ECF9ECF"/>
    <w:rsid w:val="6F075517"/>
    <w:rsid w:val="6F281205"/>
    <w:rsid w:val="6F37B958"/>
    <w:rsid w:val="6F708B7C"/>
    <w:rsid w:val="6F911D80"/>
    <w:rsid w:val="6F9C58F8"/>
    <w:rsid w:val="6FB16F30"/>
    <w:rsid w:val="6FC58066"/>
    <w:rsid w:val="6FE275CD"/>
    <w:rsid w:val="7006CB07"/>
    <w:rsid w:val="700DC149"/>
    <w:rsid w:val="70252CC9"/>
    <w:rsid w:val="70346919"/>
    <w:rsid w:val="7034EDA7"/>
    <w:rsid w:val="704185D1"/>
    <w:rsid w:val="7068FB7E"/>
    <w:rsid w:val="706DAF25"/>
    <w:rsid w:val="708A001A"/>
    <w:rsid w:val="70E7302E"/>
    <w:rsid w:val="70EA1205"/>
    <w:rsid w:val="7103B638"/>
    <w:rsid w:val="71075B6E"/>
    <w:rsid w:val="71342688"/>
    <w:rsid w:val="714E89B1"/>
    <w:rsid w:val="715BE142"/>
    <w:rsid w:val="7161C2DB"/>
    <w:rsid w:val="71647E5A"/>
    <w:rsid w:val="71652B91"/>
    <w:rsid w:val="7165B90B"/>
    <w:rsid w:val="717FE40F"/>
    <w:rsid w:val="718155A6"/>
    <w:rsid w:val="7191CA01"/>
    <w:rsid w:val="719588A3"/>
    <w:rsid w:val="71B21C06"/>
    <w:rsid w:val="71BBC0CD"/>
    <w:rsid w:val="71E2DBD0"/>
    <w:rsid w:val="71E61F76"/>
    <w:rsid w:val="71F0272F"/>
    <w:rsid w:val="71FC1C8C"/>
    <w:rsid w:val="722599F0"/>
    <w:rsid w:val="724BAF8B"/>
    <w:rsid w:val="724FFFB2"/>
    <w:rsid w:val="72588238"/>
    <w:rsid w:val="72619FD4"/>
    <w:rsid w:val="72794087"/>
    <w:rsid w:val="728DEE21"/>
    <w:rsid w:val="72966DEC"/>
    <w:rsid w:val="7297195E"/>
    <w:rsid w:val="729CB447"/>
    <w:rsid w:val="72B456FA"/>
    <w:rsid w:val="72F369E2"/>
    <w:rsid w:val="72F7EDDC"/>
    <w:rsid w:val="7306B3FB"/>
    <w:rsid w:val="730F350F"/>
    <w:rsid w:val="732B64C5"/>
    <w:rsid w:val="733A0568"/>
    <w:rsid w:val="733F6DEC"/>
    <w:rsid w:val="73414B96"/>
    <w:rsid w:val="734771CB"/>
    <w:rsid w:val="735ED65B"/>
    <w:rsid w:val="7363B2F3"/>
    <w:rsid w:val="73674804"/>
    <w:rsid w:val="7369D445"/>
    <w:rsid w:val="73723A85"/>
    <w:rsid w:val="73736D29"/>
    <w:rsid w:val="737EF3D8"/>
    <w:rsid w:val="73BA2B4A"/>
    <w:rsid w:val="73CCB04C"/>
    <w:rsid w:val="73CD4024"/>
    <w:rsid w:val="73D1BE1A"/>
    <w:rsid w:val="73E0B1CB"/>
    <w:rsid w:val="73E4EC77"/>
    <w:rsid w:val="741AB72F"/>
    <w:rsid w:val="742E2DA1"/>
    <w:rsid w:val="74524C6F"/>
    <w:rsid w:val="749B4062"/>
    <w:rsid w:val="74AEB6B7"/>
    <w:rsid w:val="74BB56AA"/>
    <w:rsid w:val="74BD8F6A"/>
    <w:rsid w:val="74EC0B3E"/>
    <w:rsid w:val="74F09158"/>
    <w:rsid w:val="75162A30"/>
    <w:rsid w:val="753C50B1"/>
    <w:rsid w:val="753D2207"/>
    <w:rsid w:val="75509351"/>
    <w:rsid w:val="755BF5EC"/>
    <w:rsid w:val="756244D4"/>
    <w:rsid w:val="758799D6"/>
    <w:rsid w:val="758F8F3A"/>
    <w:rsid w:val="75967FBD"/>
    <w:rsid w:val="759ADF24"/>
    <w:rsid w:val="75A78449"/>
    <w:rsid w:val="75A7AF03"/>
    <w:rsid w:val="75B0C1B7"/>
    <w:rsid w:val="75D8D7FD"/>
    <w:rsid w:val="760BE209"/>
    <w:rsid w:val="763CBE47"/>
    <w:rsid w:val="7648AEB0"/>
    <w:rsid w:val="76508A83"/>
    <w:rsid w:val="7658F0B5"/>
    <w:rsid w:val="765C9A18"/>
    <w:rsid w:val="7661EE34"/>
    <w:rsid w:val="76629284"/>
    <w:rsid w:val="766A0E1A"/>
    <w:rsid w:val="7676EACF"/>
    <w:rsid w:val="7680A892"/>
    <w:rsid w:val="76975457"/>
    <w:rsid w:val="76C7D824"/>
    <w:rsid w:val="76C914C5"/>
    <w:rsid w:val="76E189B6"/>
    <w:rsid w:val="76E5455C"/>
    <w:rsid w:val="76EE905A"/>
    <w:rsid w:val="7715E8C7"/>
    <w:rsid w:val="773DB4D1"/>
    <w:rsid w:val="774AD401"/>
    <w:rsid w:val="775B2C2F"/>
    <w:rsid w:val="777C0DA1"/>
    <w:rsid w:val="77BCF5EB"/>
    <w:rsid w:val="77BE6B2B"/>
    <w:rsid w:val="77C08163"/>
    <w:rsid w:val="77CAD4BD"/>
    <w:rsid w:val="77D53D43"/>
    <w:rsid w:val="77F4FD05"/>
    <w:rsid w:val="77F754E7"/>
    <w:rsid w:val="7802656B"/>
    <w:rsid w:val="78028B4F"/>
    <w:rsid w:val="7809DAC9"/>
    <w:rsid w:val="7809F325"/>
    <w:rsid w:val="784B69B4"/>
    <w:rsid w:val="787CC455"/>
    <w:rsid w:val="7884E2AB"/>
    <w:rsid w:val="78A8A545"/>
    <w:rsid w:val="78B7CEF1"/>
    <w:rsid w:val="78BB4951"/>
    <w:rsid w:val="78DE1A8B"/>
    <w:rsid w:val="78E61CF4"/>
    <w:rsid w:val="78E72F64"/>
    <w:rsid w:val="790428B8"/>
    <w:rsid w:val="7908A95E"/>
    <w:rsid w:val="7911D644"/>
    <w:rsid w:val="794E7E1A"/>
    <w:rsid w:val="7961CD2B"/>
    <w:rsid w:val="7969AF7E"/>
    <w:rsid w:val="7982FA5E"/>
    <w:rsid w:val="79E7F26A"/>
    <w:rsid w:val="79EC079D"/>
    <w:rsid w:val="79F8F3AD"/>
    <w:rsid w:val="7A036D0C"/>
    <w:rsid w:val="7A06AE8C"/>
    <w:rsid w:val="7A07EC3A"/>
    <w:rsid w:val="7A314974"/>
    <w:rsid w:val="7A401E41"/>
    <w:rsid w:val="7A4A9360"/>
    <w:rsid w:val="7A6E3721"/>
    <w:rsid w:val="7A71CFB5"/>
    <w:rsid w:val="7A7D5266"/>
    <w:rsid w:val="7ACC32F5"/>
    <w:rsid w:val="7ADC6D00"/>
    <w:rsid w:val="7AE0A2C3"/>
    <w:rsid w:val="7AE2E525"/>
    <w:rsid w:val="7AEC239A"/>
    <w:rsid w:val="7B061051"/>
    <w:rsid w:val="7B0CBF37"/>
    <w:rsid w:val="7B397336"/>
    <w:rsid w:val="7B54CCBE"/>
    <w:rsid w:val="7B695A5F"/>
    <w:rsid w:val="7B6F7B7B"/>
    <w:rsid w:val="7B7688FC"/>
    <w:rsid w:val="7B79E581"/>
    <w:rsid w:val="7B817A90"/>
    <w:rsid w:val="7BB7A832"/>
    <w:rsid w:val="7BC02189"/>
    <w:rsid w:val="7BEBE9BB"/>
    <w:rsid w:val="7BF22944"/>
    <w:rsid w:val="7C1147A9"/>
    <w:rsid w:val="7C327574"/>
    <w:rsid w:val="7C6E26E5"/>
    <w:rsid w:val="7C7675FA"/>
    <w:rsid w:val="7C91F4E9"/>
    <w:rsid w:val="7CA2FB41"/>
    <w:rsid w:val="7CA5B91C"/>
    <w:rsid w:val="7CA73985"/>
    <w:rsid w:val="7CC5FEFB"/>
    <w:rsid w:val="7CF69645"/>
    <w:rsid w:val="7D2098A1"/>
    <w:rsid w:val="7D43800D"/>
    <w:rsid w:val="7D4ADD42"/>
    <w:rsid w:val="7D77AA9E"/>
    <w:rsid w:val="7D7DD0B1"/>
    <w:rsid w:val="7D8E7815"/>
    <w:rsid w:val="7D9E4724"/>
    <w:rsid w:val="7DBEC9EE"/>
    <w:rsid w:val="7DC27ED0"/>
    <w:rsid w:val="7E131EFD"/>
    <w:rsid w:val="7E27CEE2"/>
    <w:rsid w:val="7E3614AD"/>
    <w:rsid w:val="7E55F9C6"/>
    <w:rsid w:val="7E59A5DD"/>
    <w:rsid w:val="7E623500"/>
    <w:rsid w:val="7E65B593"/>
    <w:rsid w:val="7E86B215"/>
    <w:rsid w:val="7E8964CC"/>
    <w:rsid w:val="7E95DA90"/>
    <w:rsid w:val="7EA07F23"/>
    <w:rsid w:val="7EC17F4F"/>
    <w:rsid w:val="7EC87290"/>
    <w:rsid w:val="7ECA5637"/>
    <w:rsid w:val="7EDF1924"/>
    <w:rsid w:val="7F095ACC"/>
    <w:rsid w:val="7F12B16B"/>
    <w:rsid w:val="7F316FE9"/>
    <w:rsid w:val="7F68C7EC"/>
    <w:rsid w:val="7FAF5FD2"/>
    <w:rsid w:val="7FB78192"/>
    <w:rsid w:val="7FBC3CBC"/>
    <w:rsid w:val="7FD4D047"/>
    <w:rsid w:val="7FE2B6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AD865"/>
  <w15:docId w15:val="{898A700A-D3B4-4F04-999F-A4C12DA6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nux Libertine Display G" w:eastAsia="Noto Serif CJK SC" w:hAnsi="Linux Libertine Display G" w:cs="FreeSans"/>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A86"/>
    <w:pPr>
      <w:spacing w:after="200" w:line="276" w:lineRule="auto"/>
    </w:pPr>
    <w:rPr>
      <w:rFonts w:ascii="Calibri" w:eastAsia="Calibri" w:hAnsi="Calibri" w:cs="Times New Roman"/>
      <w:sz w:val="22"/>
      <w:szCs w:val="22"/>
      <w:lang w:bidi="ar-SA"/>
    </w:rPr>
  </w:style>
  <w:style w:type="paragraph" w:styleId="Heading1">
    <w:name w:val="heading 1"/>
    <w:basedOn w:val="Normal"/>
    <w:next w:val="Normal"/>
    <w:qFormat/>
    <w:rsid w:val="00197A86"/>
    <w:pPr>
      <w:keepNext/>
      <w:keepLines/>
      <w:numPr>
        <w:numId w:val="1"/>
      </w:numPr>
      <w:tabs>
        <w:tab w:val="clear" w:pos="-142"/>
        <w:tab w:val="num" w:pos="0"/>
      </w:tabs>
      <w:spacing w:before="120" w:after="120" w:line="240" w:lineRule="auto"/>
      <w:ind w:left="502"/>
      <w:outlineLvl w:val="0"/>
    </w:pPr>
    <w:rPr>
      <w:rFonts w:ascii="Times New Roman" w:eastAsia="Times New Roman" w:hAnsi="Times New Roman"/>
      <w:b/>
      <w:bCs/>
      <w:caps/>
      <w:sz w:val="28"/>
      <w:szCs w:val="28"/>
    </w:rPr>
  </w:style>
  <w:style w:type="paragraph" w:styleId="Heading2">
    <w:name w:val="heading 2"/>
    <w:basedOn w:val="Normal"/>
    <w:next w:val="Normal"/>
    <w:qFormat/>
    <w:rsid w:val="00197A86"/>
    <w:pPr>
      <w:keepNext/>
      <w:keepLines/>
      <w:numPr>
        <w:ilvl w:val="1"/>
        <w:numId w:val="1"/>
      </w:numPr>
      <w:spacing w:before="120" w:after="120" w:line="240" w:lineRule="auto"/>
      <w:outlineLvl w:val="1"/>
    </w:pPr>
    <w:rPr>
      <w:rFonts w:ascii="Times New Roman" w:eastAsia="Times New Roman" w:hAnsi="Times New Roman" w:cs="DokChampa"/>
      <w:b/>
      <w:bCs/>
      <w:sz w:val="26"/>
      <w:szCs w:val="26"/>
    </w:rPr>
  </w:style>
  <w:style w:type="paragraph" w:styleId="Heading3">
    <w:name w:val="heading 3"/>
    <w:basedOn w:val="Normal"/>
    <w:next w:val="Normal"/>
    <w:qFormat/>
    <w:rsid w:val="00197A86"/>
    <w:pPr>
      <w:keepNext/>
      <w:keepLines/>
      <w:numPr>
        <w:ilvl w:val="2"/>
        <w:numId w:val="1"/>
      </w:numPr>
      <w:spacing w:before="120" w:after="120" w:line="240" w:lineRule="auto"/>
      <w:outlineLvl w:val="2"/>
    </w:pPr>
    <w:rPr>
      <w:rFonts w:ascii="Times New Roman" w:eastAsia="Times New Roman" w:hAnsi="Times New Roman" w:cs="DokChamp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197A86"/>
    <w:rPr>
      <w:rFonts w:ascii="Symbol" w:hAnsi="Symbol" w:cs="Symbol"/>
    </w:rPr>
  </w:style>
  <w:style w:type="character" w:customStyle="1" w:styleId="WW8Num1z1">
    <w:name w:val="WW8Num1z1"/>
    <w:qFormat/>
    <w:rsid w:val="00197A86"/>
    <w:rPr>
      <w:rFonts w:ascii="Courier New" w:hAnsi="Courier New" w:cs="Courier New"/>
    </w:rPr>
  </w:style>
  <w:style w:type="character" w:customStyle="1" w:styleId="WW8Num1z2">
    <w:name w:val="WW8Num1z2"/>
    <w:qFormat/>
    <w:rsid w:val="00197A86"/>
    <w:rPr>
      <w:rFonts w:ascii="Wingdings" w:hAnsi="Wingdings" w:cs="Wingdings"/>
    </w:rPr>
  </w:style>
  <w:style w:type="character" w:customStyle="1" w:styleId="WW8Num2z0">
    <w:name w:val="WW8Num2z0"/>
    <w:qFormat/>
    <w:rsid w:val="00197A86"/>
    <w:rPr>
      <w:rFonts w:ascii="Symbol" w:eastAsia="Calibri" w:hAnsi="Symbol" w:cs="Calibri"/>
      <w:sz w:val="22"/>
    </w:rPr>
  </w:style>
  <w:style w:type="character" w:customStyle="1" w:styleId="WW8Num2z1">
    <w:name w:val="WW8Num2z1"/>
    <w:qFormat/>
    <w:rsid w:val="00197A86"/>
    <w:rPr>
      <w:rFonts w:ascii="Courier New" w:hAnsi="Courier New" w:cs="Courier New"/>
    </w:rPr>
  </w:style>
  <w:style w:type="character" w:customStyle="1" w:styleId="WW8Num2z2">
    <w:name w:val="WW8Num2z2"/>
    <w:qFormat/>
    <w:rsid w:val="00197A86"/>
    <w:rPr>
      <w:rFonts w:ascii="Wingdings" w:hAnsi="Wingdings" w:cs="Wingdings"/>
    </w:rPr>
  </w:style>
  <w:style w:type="character" w:customStyle="1" w:styleId="WW8Num2z3">
    <w:name w:val="WW8Num2z3"/>
    <w:qFormat/>
    <w:rsid w:val="00197A86"/>
    <w:rPr>
      <w:rFonts w:ascii="Symbol" w:hAnsi="Symbol" w:cs="Symbol"/>
    </w:rPr>
  </w:style>
  <w:style w:type="character" w:customStyle="1" w:styleId="WW8Num3z0">
    <w:name w:val="WW8Num3z0"/>
    <w:qFormat/>
    <w:rsid w:val="00197A86"/>
    <w:rPr>
      <w:rFonts w:ascii="Symbol" w:hAnsi="Symbol" w:cs="Symbol"/>
    </w:rPr>
  </w:style>
  <w:style w:type="character" w:customStyle="1" w:styleId="WW8Num3z1">
    <w:name w:val="WW8Num3z1"/>
    <w:qFormat/>
    <w:rsid w:val="00197A86"/>
    <w:rPr>
      <w:rFonts w:ascii="Courier New" w:hAnsi="Courier New" w:cs="Courier New"/>
    </w:rPr>
  </w:style>
  <w:style w:type="character" w:customStyle="1" w:styleId="WW8Num3z2">
    <w:name w:val="WW8Num3z2"/>
    <w:qFormat/>
    <w:rsid w:val="00197A86"/>
    <w:rPr>
      <w:rFonts w:ascii="Wingdings" w:hAnsi="Wingdings" w:cs="Wingdings"/>
    </w:rPr>
  </w:style>
  <w:style w:type="character" w:customStyle="1" w:styleId="WW8Num4z0">
    <w:name w:val="WW8Num4z0"/>
    <w:qFormat/>
    <w:rsid w:val="00197A86"/>
  </w:style>
  <w:style w:type="character" w:customStyle="1" w:styleId="WW8Num4z1">
    <w:name w:val="WW8Num4z1"/>
    <w:qFormat/>
    <w:rsid w:val="00197A86"/>
  </w:style>
  <w:style w:type="character" w:customStyle="1" w:styleId="WW8Num4z2">
    <w:name w:val="WW8Num4z2"/>
    <w:qFormat/>
    <w:rsid w:val="00197A86"/>
  </w:style>
  <w:style w:type="character" w:customStyle="1" w:styleId="WW8Num4z3">
    <w:name w:val="WW8Num4z3"/>
    <w:qFormat/>
    <w:rsid w:val="00197A86"/>
  </w:style>
  <w:style w:type="character" w:customStyle="1" w:styleId="WW8Num4z4">
    <w:name w:val="WW8Num4z4"/>
    <w:qFormat/>
    <w:rsid w:val="00197A86"/>
  </w:style>
  <w:style w:type="character" w:customStyle="1" w:styleId="WW8Num4z5">
    <w:name w:val="WW8Num4z5"/>
    <w:qFormat/>
    <w:rsid w:val="00197A86"/>
  </w:style>
  <w:style w:type="character" w:customStyle="1" w:styleId="WW8Num4z6">
    <w:name w:val="WW8Num4z6"/>
    <w:qFormat/>
    <w:rsid w:val="00197A86"/>
  </w:style>
  <w:style w:type="character" w:customStyle="1" w:styleId="WW8Num4z7">
    <w:name w:val="WW8Num4z7"/>
    <w:qFormat/>
    <w:rsid w:val="00197A86"/>
  </w:style>
  <w:style w:type="character" w:customStyle="1" w:styleId="WW8Num4z8">
    <w:name w:val="WW8Num4z8"/>
    <w:qFormat/>
    <w:rsid w:val="00197A86"/>
  </w:style>
  <w:style w:type="character" w:customStyle="1" w:styleId="WW8Num5z0">
    <w:name w:val="WW8Num5z0"/>
    <w:qFormat/>
    <w:rsid w:val="00197A86"/>
    <w:rPr>
      <w:rFonts w:ascii="Symbol" w:hAnsi="Symbol" w:cs="Symbol"/>
    </w:rPr>
  </w:style>
  <w:style w:type="character" w:customStyle="1" w:styleId="WW8Num5z1">
    <w:name w:val="WW8Num5z1"/>
    <w:qFormat/>
    <w:rsid w:val="00197A86"/>
    <w:rPr>
      <w:rFonts w:ascii="Courier New" w:hAnsi="Courier New" w:cs="Courier New"/>
    </w:rPr>
  </w:style>
  <w:style w:type="character" w:customStyle="1" w:styleId="WW8Num5z2">
    <w:name w:val="WW8Num5z2"/>
    <w:qFormat/>
    <w:rsid w:val="00197A86"/>
    <w:rPr>
      <w:rFonts w:ascii="Wingdings" w:hAnsi="Wingdings" w:cs="Wingdings"/>
    </w:rPr>
  </w:style>
  <w:style w:type="character" w:customStyle="1" w:styleId="WW8Num6z0">
    <w:name w:val="WW8Num6z0"/>
    <w:qFormat/>
    <w:rsid w:val="00197A86"/>
    <w:rPr>
      <w:b w:val="0"/>
    </w:rPr>
  </w:style>
  <w:style w:type="character" w:customStyle="1" w:styleId="WW8Num6z1">
    <w:name w:val="WW8Num6z1"/>
    <w:qFormat/>
    <w:rsid w:val="00197A86"/>
  </w:style>
  <w:style w:type="character" w:customStyle="1" w:styleId="WW8Num6z2">
    <w:name w:val="WW8Num6z2"/>
    <w:qFormat/>
    <w:rsid w:val="00197A86"/>
  </w:style>
  <w:style w:type="character" w:customStyle="1" w:styleId="WW8Num6z3">
    <w:name w:val="WW8Num6z3"/>
    <w:qFormat/>
    <w:rsid w:val="00197A86"/>
  </w:style>
  <w:style w:type="character" w:customStyle="1" w:styleId="WW8Num6z4">
    <w:name w:val="WW8Num6z4"/>
    <w:qFormat/>
    <w:rsid w:val="00197A86"/>
  </w:style>
  <w:style w:type="character" w:customStyle="1" w:styleId="WW8Num6z5">
    <w:name w:val="WW8Num6z5"/>
    <w:qFormat/>
    <w:rsid w:val="00197A86"/>
  </w:style>
  <w:style w:type="character" w:customStyle="1" w:styleId="WW8Num6z6">
    <w:name w:val="WW8Num6z6"/>
    <w:qFormat/>
    <w:rsid w:val="00197A86"/>
  </w:style>
  <w:style w:type="character" w:customStyle="1" w:styleId="WW8Num6z7">
    <w:name w:val="WW8Num6z7"/>
    <w:qFormat/>
    <w:rsid w:val="00197A86"/>
  </w:style>
  <w:style w:type="character" w:customStyle="1" w:styleId="WW8Num6z8">
    <w:name w:val="WW8Num6z8"/>
    <w:qFormat/>
    <w:rsid w:val="00197A86"/>
  </w:style>
  <w:style w:type="character" w:customStyle="1" w:styleId="WW8Num7z0">
    <w:name w:val="WW8Num7z0"/>
    <w:qFormat/>
    <w:rsid w:val="00197A86"/>
    <w:rPr>
      <w:rFonts w:ascii="Symbol" w:hAnsi="Symbol" w:cs="Symbol"/>
    </w:rPr>
  </w:style>
  <w:style w:type="character" w:customStyle="1" w:styleId="WW8Num7z1">
    <w:name w:val="WW8Num7z1"/>
    <w:qFormat/>
    <w:rsid w:val="00197A86"/>
    <w:rPr>
      <w:rFonts w:ascii="Courier New" w:hAnsi="Courier New" w:cs="Courier New"/>
    </w:rPr>
  </w:style>
  <w:style w:type="character" w:customStyle="1" w:styleId="WW8Num7z2">
    <w:name w:val="WW8Num7z2"/>
    <w:qFormat/>
    <w:rsid w:val="00197A86"/>
    <w:rPr>
      <w:rFonts w:ascii="Wingdings" w:hAnsi="Wingdings" w:cs="Wingdings"/>
    </w:rPr>
  </w:style>
  <w:style w:type="character" w:customStyle="1" w:styleId="WW8Num8z0">
    <w:name w:val="WW8Num8z0"/>
    <w:qFormat/>
    <w:rsid w:val="00197A86"/>
    <w:rPr>
      <w:rFonts w:ascii="Times New Roman" w:eastAsia="Calibri" w:hAnsi="Times New Roman" w:cs="Times New Roman"/>
    </w:rPr>
  </w:style>
  <w:style w:type="character" w:customStyle="1" w:styleId="WW8Num8z1">
    <w:name w:val="WW8Num8z1"/>
    <w:qFormat/>
    <w:rsid w:val="00197A86"/>
  </w:style>
  <w:style w:type="character" w:customStyle="1" w:styleId="WW8Num8z2">
    <w:name w:val="WW8Num8z2"/>
    <w:qFormat/>
    <w:rsid w:val="00197A86"/>
  </w:style>
  <w:style w:type="character" w:customStyle="1" w:styleId="WW8Num8z3">
    <w:name w:val="WW8Num8z3"/>
    <w:qFormat/>
    <w:rsid w:val="00197A86"/>
  </w:style>
  <w:style w:type="character" w:customStyle="1" w:styleId="WW8Num8z4">
    <w:name w:val="WW8Num8z4"/>
    <w:qFormat/>
    <w:rsid w:val="00197A86"/>
  </w:style>
  <w:style w:type="character" w:customStyle="1" w:styleId="WW8Num8z5">
    <w:name w:val="WW8Num8z5"/>
    <w:qFormat/>
    <w:rsid w:val="00197A86"/>
  </w:style>
  <w:style w:type="character" w:customStyle="1" w:styleId="WW8Num8z6">
    <w:name w:val="WW8Num8z6"/>
    <w:qFormat/>
    <w:rsid w:val="00197A86"/>
  </w:style>
  <w:style w:type="character" w:customStyle="1" w:styleId="WW8Num8z7">
    <w:name w:val="WW8Num8z7"/>
    <w:qFormat/>
    <w:rsid w:val="00197A86"/>
  </w:style>
  <w:style w:type="character" w:customStyle="1" w:styleId="WW8Num8z8">
    <w:name w:val="WW8Num8z8"/>
    <w:qFormat/>
    <w:rsid w:val="00197A86"/>
  </w:style>
  <w:style w:type="character" w:customStyle="1" w:styleId="WW8Num9z0">
    <w:name w:val="WW8Num9z0"/>
    <w:qFormat/>
    <w:rsid w:val="00197A86"/>
  </w:style>
  <w:style w:type="character" w:customStyle="1" w:styleId="WW8Num9z1">
    <w:name w:val="WW8Num9z1"/>
    <w:qFormat/>
    <w:rsid w:val="00197A86"/>
  </w:style>
  <w:style w:type="character" w:customStyle="1" w:styleId="WW8Num9z2">
    <w:name w:val="WW8Num9z2"/>
    <w:qFormat/>
    <w:rsid w:val="00197A86"/>
  </w:style>
  <w:style w:type="character" w:customStyle="1" w:styleId="WW8Num9z3">
    <w:name w:val="WW8Num9z3"/>
    <w:qFormat/>
    <w:rsid w:val="00197A86"/>
  </w:style>
  <w:style w:type="character" w:customStyle="1" w:styleId="WW8Num9z4">
    <w:name w:val="WW8Num9z4"/>
    <w:qFormat/>
    <w:rsid w:val="00197A86"/>
  </w:style>
  <w:style w:type="character" w:customStyle="1" w:styleId="WW8Num9z5">
    <w:name w:val="WW8Num9z5"/>
    <w:qFormat/>
    <w:rsid w:val="00197A86"/>
  </w:style>
  <w:style w:type="character" w:customStyle="1" w:styleId="WW8Num9z6">
    <w:name w:val="WW8Num9z6"/>
    <w:qFormat/>
    <w:rsid w:val="00197A86"/>
  </w:style>
  <w:style w:type="character" w:customStyle="1" w:styleId="WW8Num9z7">
    <w:name w:val="WW8Num9z7"/>
    <w:qFormat/>
    <w:rsid w:val="00197A86"/>
  </w:style>
  <w:style w:type="character" w:customStyle="1" w:styleId="WW8Num9z8">
    <w:name w:val="WW8Num9z8"/>
    <w:qFormat/>
    <w:rsid w:val="00197A86"/>
  </w:style>
  <w:style w:type="character" w:customStyle="1" w:styleId="WW8Num10z0">
    <w:name w:val="WW8Num10z0"/>
    <w:qFormat/>
    <w:rsid w:val="00197A86"/>
    <w:rPr>
      <w:rFonts w:ascii="Symbol" w:eastAsia="Times New Roman" w:hAnsi="Symbol" w:cs="Symbol"/>
      <w:sz w:val="24"/>
      <w:szCs w:val="24"/>
    </w:rPr>
  </w:style>
  <w:style w:type="character" w:customStyle="1" w:styleId="WW8Num10z1">
    <w:name w:val="WW8Num10z1"/>
    <w:qFormat/>
    <w:rsid w:val="00197A86"/>
    <w:rPr>
      <w:rFonts w:ascii="Courier New" w:hAnsi="Courier New" w:cs="Courier New"/>
    </w:rPr>
  </w:style>
  <w:style w:type="character" w:customStyle="1" w:styleId="WW8Num10z2">
    <w:name w:val="WW8Num10z2"/>
    <w:qFormat/>
    <w:rsid w:val="00197A86"/>
    <w:rPr>
      <w:rFonts w:ascii="Wingdings" w:hAnsi="Wingdings" w:cs="Wingdings"/>
    </w:rPr>
  </w:style>
  <w:style w:type="character" w:customStyle="1" w:styleId="WW8Num11z0">
    <w:name w:val="WW8Num11z0"/>
    <w:qFormat/>
    <w:rsid w:val="00197A86"/>
  </w:style>
  <w:style w:type="character" w:customStyle="1" w:styleId="WW8Num11z1">
    <w:name w:val="WW8Num11z1"/>
    <w:qFormat/>
    <w:rsid w:val="00197A86"/>
  </w:style>
  <w:style w:type="character" w:customStyle="1" w:styleId="WW8Num11z2">
    <w:name w:val="WW8Num11z2"/>
    <w:qFormat/>
    <w:rsid w:val="00197A86"/>
  </w:style>
  <w:style w:type="character" w:customStyle="1" w:styleId="WW8Num11z3">
    <w:name w:val="WW8Num11z3"/>
    <w:qFormat/>
    <w:rsid w:val="00197A86"/>
  </w:style>
  <w:style w:type="character" w:customStyle="1" w:styleId="WW8Num11z4">
    <w:name w:val="WW8Num11z4"/>
    <w:qFormat/>
    <w:rsid w:val="00197A86"/>
  </w:style>
  <w:style w:type="character" w:customStyle="1" w:styleId="WW8Num11z5">
    <w:name w:val="WW8Num11z5"/>
    <w:qFormat/>
    <w:rsid w:val="00197A86"/>
  </w:style>
  <w:style w:type="character" w:customStyle="1" w:styleId="WW8Num11z6">
    <w:name w:val="WW8Num11z6"/>
    <w:qFormat/>
    <w:rsid w:val="00197A86"/>
  </w:style>
  <w:style w:type="character" w:customStyle="1" w:styleId="WW8Num11z7">
    <w:name w:val="WW8Num11z7"/>
    <w:qFormat/>
    <w:rsid w:val="00197A86"/>
  </w:style>
  <w:style w:type="character" w:customStyle="1" w:styleId="WW8Num11z8">
    <w:name w:val="WW8Num11z8"/>
    <w:qFormat/>
    <w:rsid w:val="00197A86"/>
  </w:style>
  <w:style w:type="character" w:customStyle="1" w:styleId="WW8Num12z0">
    <w:name w:val="WW8Num12z0"/>
    <w:qFormat/>
    <w:rsid w:val="00197A86"/>
  </w:style>
  <w:style w:type="character" w:customStyle="1" w:styleId="WW8Num12z1">
    <w:name w:val="WW8Num12z1"/>
    <w:qFormat/>
    <w:rsid w:val="00197A86"/>
  </w:style>
  <w:style w:type="character" w:customStyle="1" w:styleId="WW8Num12z2">
    <w:name w:val="WW8Num12z2"/>
    <w:qFormat/>
    <w:rsid w:val="00197A86"/>
  </w:style>
  <w:style w:type="character" w:customStyle="1" w:styleId="WW8Num12z3">
    <w:name w:val="WW8Num12z3"/>
    <w:qFormat/>
    <w:rsid w:val="00197A86"/>
  </w:style>
  <w:style w:type="character" w:customStyle="1" w:styleId="WW8Num12z4">
    <w:name w:val="WW8Num12z4"/>
    <w:qFormat/>
    <w:rsid w:val="00197A86"/>
  </w:style>
  <w:style w:type="character" w:customStyle="1" w:styleId="WW8Num12z5">
    <w:name w:val="WW8Num12z5"/>
    <w:qFormat/>
    <w:rsid w:val="00197A86"/>
  </w:style>
  <w:style w:type="character" w:customStyle="1" w:styleId="WW8Num12z6">
    <w:name w:val="WW8Num12z6"/>
    <w:qFormat/>
    <w:rsid w:val="00197A86"/>
  </w:style>
  <w:style w:type="character" w:customStyle="1" w:styleId="WW8Num12z7">
    <w:name w:val="WW8Num12z7"/>
    <w:qFormat/>
    <w:rsid w:val="00197A86"/>
  </w:style>
  <w:style w:type="character" w:customStyle="1" w:styleId="WW8Num12z8">
    <w:name w:val="WW8Num12z8"/>
    <w:qFormat/>
    <w:rsid w:val="00197A86"/>
  </w:style>
  <w:style w:type="character" w:customStyle="1" w:styleId="WW8Num13z0">
    <w:name w:val="WW8Num13z0"/>
    <w:qFormat/>
    <w:rsid w:val="00197A86"/>
    <w:rPr>
      <w:rFonts w:ascii="Times New Roman" w:hAnsi="Times New Roman" w:cs="Times New Roman"/>
      <w:sz w:val="24"/>
      <w:szCs w:val="24"/>
    </w:rPr>
  </w:style>
  <w:style w:type="character" w:customStyle="1" w:styleId="WW8Num13z1">
    <w:name w:val="WW8Num13z1"/>
    <w:qFormat/>
    <w:rsid w:val="00197A86"/>
  </w:style>
  <w:style w:type="character" w:customStyle="1" w:styleId="WW8Num13z2">
    <w:name w:val="WW8Num13z2"/>
    <w:qFormat/>
    <w:rsid w:val="00197A86"/>
  </w:style>
  <w:style w:type="character" w:customStyle="1" w:styleId="WW8Num13z3">
    <w:name w:val="WW8Num13z3"/>
    <w:qFormat/>
    <w:rsid w:val="00197A86"/>
  </w:style>
  <w:style w:type="character" w:customStyle="1" w:styleId="WW8Num13z4">
    <w:name w:val="WW8Num13z4"/>
    <w:qFormat/>
    <w:rsid w:val="00197A86"/>
  </w:style>
  <w:style w:type="character" w:customStyle="1" w:styleId="WW8Num13z5">
    <w:name w:val="WW8Num13z5"/>
    <w:qFormat/>
    <w:rsid w:val="00197A86"/>
  </w:style>
  <w:style w:type="character" w:customStyle="1" w:styleId="WW8Num13z6">
    <w:name w:val="WW8Num13z6"/>
    <w:qFormat/>
    <w:rsid w:val="00197A86"/>
  </w:style>
  <w:style w:type="character" w:customStyle="1" w:styleId="WW8Num13z7">
    <w:name w:val="WW8Num13z7"/>
    <w:qFormat/>
    <w:rsid w:val="00197A86"/>
  </w:style>
  <w:style w:type="character" w:customStyle="1" w:styleId="WW8Num13z8">
    <w:name w:val="WW8Num13z8"/>
    <w:qFormat/>
    <w:rsid w:val="00197A86"/>
  </w:style>
  <w:style w:type="character" w:customStyle="1" w:styleId="WW8Num14z0">
    <w:name w:val="WW8Num14z0"/>
    <w:qFormat/>
    <w:rsid w:val="00197A86"/>
    <w:rPr>
      <w:rFonts w:ascii="Symbol" w:hAnsi="Symbol" w:cs="Symbol"/>
    </w:rPr>
  </w:style>
  <w:style w:type="character" w:customStyle="1" w:styleId="WW8Num15z0">
    <w:name w:val="WW8Num15z0"/>
    <w:qFormat/>
    <w:rsid w:val="00197A86"/>
    <w:rPr>
      <w:rFonts w:ascii="Symbol" w:hAnsi="Symbol" w:cs="Symbol"/>
    </w:rPr>
  </w:style>
  <w:style w:type="character" w:customStyle="1" w:styleId="WW8Num15z1">
    <w:name w:val="WW8Num15z1"/>
    <w:qFormat/>
    <w:rsid w:val="00197A86"/>
    <w:rPr>
      <w:rFonts w:ascii="Courier New" w:hAnsi="Courier New" w:cs="Courier New"/>
    </w:rPr>
  </w:style>
  <w:style w:type="character" w:customStyle="1" w:styleId="WW8Num15z2">
    <w:name w:val="WW8Num15z2"/>
    <w:qFormat/>
    <w:rsid w:val="00197A86"/>
    <w:rPr>
      <w:rFonts w:ascii="Wingdings" w:hAnsi="Wingdings" w:cs="Wingdings"/>
    </w:rPr>
  </w:style>
  <w:style w:type="character" w:customStyle="1" w:styleId="WW8Num16z0">
    <w:name w:val="WW8Num16z0"/>
    <w:qFormat/>
    <w:rsid w:val="00197A86"/>
  </w:style>
  <w:style w:type="character" w:customStyle="1" w:styleId="WW8Num17z0">
    <w:name w:val="WW8Num17z0"/>
    <w:qFormat/>
    <w:rsid w:val="00197A86"/>
    <w:rPr>
      <w:rFonts w:ascii="Symbol" w:hAnsi="Symbol" w:cs="Symbol"/>
    </w:rPr>
  </w:style>
  <w:style w:type="character" w:customStyle="1" w:styleId="WW8Num17z1">
    <w:name w:val="WW8Num17z1"/>
    <w:qFormat/>
    <w:rsid w:val="00197A86"/>
    <w:rPr>
      <w:rFonts w:ascii="Courier New" w:hAnsi="Courier New" w:cs="Courier New"/>
    </w:rPr>
  </w:style>
  <w:style w:type="character" w:customStyle="1" w:styleId="WW8Num17z2">
    <w:name w:val="WW8Num17z2"/>
    <w:qFormat/>
    <w:rsid w:val="00197A86"/>
    <w:rPr>
      <w:rFonts w:ascii="Wingdings" w:hAnsi="Wingdings" w:cs="Wingdings"/>
    </w:rPr>
  </w:style>
  <w:style w:type="character" w:customStyle="1" w:styleId="WW8Num18z0">
    <w:name w:val="WW8Num18z0"/>
    <w:qFormat/>
    <w:rsid w:val="00197A86"/>
  </w:style>
  <w:style w:type="character" w:customStyle="1" w:styleId="WW8Num18z1">
    <w:name w:val="WW8Num18z1"/>
    <w:qFormat/>
    <w:rsid w:val="00197A86"/>
  </w:style>
  <w:style w:type="character" w:customStyle="1" w:styleId="WW8Num18z2">
    <w:name w:val="WW8Num18z2"/>
    <w:qFormat/>
    <w:rsid w:val="00197A86"/>
  </w:style>
  <w:style w:type="character" w:customStyle="1" w:styleId="WW8Num18z3">
    <w:name w:val="WW8Num18z3"/>
    <w:qFormat/>
    <w:rsid w:val="00197A86"/>
  </w:style>
  <w:style w:type="character" w:customStyle="1" w:styleId="WW8Num18z4">
    <w:name w:val="WW8Num18z4"/>
    <w:qFormat/>
    <w:rsid w:val="00197A86"/>
  </w:style>
  <w:style w:type="character" w:customStyle="1" w:styleId="WW8Num18z5">
    <w:name w:val="WW8Num18z5"/>
    <w:qFormat/>
    <w:rsid w:val="00197A86"/>
  </w:style>
  <w:style w:type="character" w:customStyle="1" w:styleId="WW8Num18z6">
    <w:name w:val="WW8Num18z6"/>
    <w:qFormat/>
    <w:rsid w:val="00197A86"/>
  </w:style>
  <w:style w:type="character" w:customStyle="1" w:styleId="WW8Num18z7">
    <w:name w:val="WW8Num18z7"/>
    <w:qFormat/>
    <w:rsid w:val="00197A86"/>
  </w:style>
  <w:style w:type="character" w:customStyle="1" w:styleId="WW8Num18z8">
    <w:name w:val="WW8Num18z8"/>
    <w:qFormat/>
    <w:rsid w:val="00197A86"/>
  </w:style>
  <w:style w:type="character" w:customStyle="1" w:styleId="WW8Num19z0">
    <w:name w:val="WW8Num19z0"/>
    <w:qFormat/>
    <w:rsid w:val="00197A86"/>
    <w:rPr>
      <w:rFonts w:ascii="Symbol" w:hAnsi="Symbol" w:cs="Symbol"/>
    </w:rPr>
  </w:style>
  <w:style w:type="character" w:customStyle="1" w:styleId="WW8Num19z1">
    <w:name w:val="WW8Num19z1"/>
    <w:qFormat/>
    <w:rsid w:val="00197A86"/>
    <w:rPr>
      <w:rFonts w:ascii="Courier New" w:hAnsi="Courier New" w:cs="Courier New"/>
    </w:rPr>
  </w:style>
  <w:style w:type="character" w:customStyle="1" w:styleId="WW8Num19z2">
    <w:name w:val="WW8Num19z2"/>
    <w:qFormat/>
    <w:rsid w:val="00197A86"/>
    <w:rPr>
      <w:rFonts w:ascii="Wingdings" w:hAnsi="Wingdings" w:cs="Wingdings"/>
    </w:rPr>
  </w:style>
  <w:style w:type="character" w:customStyle="1" w:styleId="WW8Num20z0">
    <w:name w:val="WW8Num20z0"/>
    <w:qFormat/>
    <w:rsid w:val="00197A86"/>
    <w:rPr>
      <w:rFonts w:ascii="Symbol" w:hAnsi="Symbol" w:cs="Symbol"/>
      <w:color w:val="000000"/>
      <w:sz w:val="24"/>
      <w:szCs w:val="24"/>
    </w:rPr>
  </w:style>
  <w:style w:type="character" w:customStyle="1" w:styleId="WW8Num20z1">
    <w:name w:val="WW8Num20z1"/>
    <w:qFormat/>
    <w:rsid w:val="00197A86"/>
    <w:rPr>
      <w:rFonts w:ascii="Courier New" w:hAnsi="Courier New" w:cs="Courier New"/>
    </w:rPr>
  </w:style>
  <w:style w:type="character" w:customStyle="1" w:styleId="WW8Num20z2">
    <w:name w:val="WW8Num20z2"/>
    <w:qFormat/>
    <w:rsid w:val="00197A86"/>
    <w:rPr>
      <w:rFonts w:ascii="Wingdings" w:hAnsi="Wingdings" w:cs="Wingdings"/>
    </w:rPr>
  </w:style>
  <w:style w:type="character" w:customStyle="1" w:styleId="WW8Num20z3">
    <w:name w:val="WW8Num20z3"/>
    <w:qFormat/>
    <w:rsid w:val="00197A86"/>
    <w:rPr>
      <w:rFonts w:ascii="Symbol" w:hAnsi="Symbol" w:cs="Symbol"/>
    </w:rPr>
  </w:style>
  <w:style w:type="character" w:customStyle="1" w:styleId="Heading1Char">
    <w:name w:val="Heading 1 Char"/>
    <w:qFormat/>
    <w:rsid w:val="00197A86"/>
    <w:rPr>
      <w:rFonts w:ascii="Times New Roman" w:eastAsia="Times New Roman" w:hAnsi="Times New Roman" w:cs="Times New Roman"/>
      <w:b/>
      <w:bCs/>
      <w:caps/>
      <w:sz w:val="28"/>
      <w:szCs w:val="28"/>
    </w:rPr>
  </w:style>
  <w:style w:type="character" w:customStyle="1" w:styleId="Heading2Char">
    <w:name w:val="Heading 2 Char"/>
    <w:qFormat/>
    <w:rsid w:val="00197A86"/>
    <w:rPr>
      <w:rFonts w:ascii="Times New Roman" w:eastAsia="Times New Roman" w:hAnsi="Times New Roman" w:cs="DokChampa"/>
      <w:b/>
      <w:bCs/>
      <w:sz w:val="26"/>
      <w:szCs w:val="26"/>
    </w:rPr>
  </w:style>
  <w:style w:type="character" w:styleId="CommentReference">
    <w:name w:val="annotation reference"/>
    <w:uiPriority w:val="99"/>
    <w:qFormat/>
    <w:rsid w:val="00197A86"/>
    <w:rPr>
      <w:sz w:val="16"/>
      <w:szCs w:val="16"/>
    </w:rPr>
  </w:style>
  <w:style w:type="character" w:customStyle="1" w:styleId="CommentTextChar">
    <w:name w:val="Comment Text Char"/>
    <w:uiPriority w:val="99"/>
    <w:qFormat/>
    <w:rsid w:val="00197A86"/>
    <w:rPr>
      <w:rFonts w:ascii="Calibri" w:eastAsia="Calibri" w:hAnsi="Calibri" w:cs="Times New Roman"/>
      <w:sz w:val="20"/>
      <w:szCs w:val="20"/>
    </w:rPr>
  </w:style>
  <w:style w:type="character" w:customStyle="1" w:styleId="CommentSubjectChar">
    <w:name w:val="Comment Subject Char"/>
    <w:qFormat/>
    <w:rsid w:val="00197A86"/>
    <w:rPr>
      <w:rFonts w:ascii="Calibri" w:eastAsia="Calibri" w:hAnsi="Calibri" w:cs="Times New Roman"/>
      <w:b/>
      <w:bCs/>
      <w:sz w:val="20"/>
      <w:szCs w:val="20"/>
    </w:rPr>
  </w:style>
  <w:style w:type="character" w:customStyle="1" w:styleId="BalloonTextChar">
    <w:name w:val="Balloon Text Char"/>
    <w:qFormat/>
    <w:rsid w:val="00197A86"/>
    <w:rPr>
      <w:rFonts w:ascii="Tahoma" w:eastAsia="Calibri" w:hAnsi="Tahoma" w:cs="Tahoma"/>
      <w:szCs w:val="16"/>
    </w:rPr>
  </w:style>
  <w:style w:type="character" w:styleId="Hyperlink">
    <w:name w:val="Hyperlink"/>
    <w:uiPriority w:val="99"/>
    <w:rsid w:val="00197A86"/>
    <w:rPr>
      <w:color w:val="0000FF"/>
      <w:u w:val="single"/>
    </w:rPr>
  </w:style>
  <w:style w:type="character" w:customStyle="1" w:styleId="ListParagraphChar">
    <w:name w:val="List Paragraph Char"/>
    <w:qFormat/>
    <w:rsid w:val="00197A86"/>
  </w:style>
  <w:style w:type="character" w:customStyle="1" w:styleId="FootnoteTextChar">
    <w:name w:val="Footnote Text Char"/>
    <w:aliases w:val="Fußnote Char1,Footnote Char Char,Fußnote Char Char,Vēres teksts Char Char Char Char Char Char,Char Char Char Char Char Char Char Char Char Char Char Char Char,Reference Rakstz. Char Char Char Char Char Char Char Char,Char1 Char,o Char"/>
    <w:qFormat/>
    <w:rsid w:val="00197A86"/>
    <w:rPr>
      <w:rFonts w:ascii="Calibri" w:eastAsia="Calibri" w:hAnsi="Calibri" w:cs="Times New Roman"/>
      <w:sz w:val="20"/>
      <w:szCs w:val="20"/>
    </w:rPr>
  </w:style>
  <w:style w:type="character" w:customStyle="1" w:styleId="FootnoteCharacters">
    <w:name w:val="Footnote Characters"/>
    <w:qFormat/>
    <w:rsid w:val="00197A86"/>
    <w:rPr>
      <w:vertAlign w:val="superscript"/>
    </w:rPr>
  </w:style>
  <w:style w:type="character" w:customStyle="1" w:styleId="Heading3Char">
    <w:name w:val="Heading 3 Char"/>
    <w:qFormat/>
    <w:rsid w:val="00197A86"/>
    <w:rPr>
      <w:rFonts w:ascii="Times New Roman" w:eastAsia="Times New Roman" w:hAnsi="Times New Roman" w:cs="DokChampa"/>
      <w:b/>
      <w:bCs/>
      <w:sz w:val="24"/>
    </w:rPr>
  </w:style>
  <w:style w:type="character" w:customStyle="1" w:styleId="BodyText2Char">
    <w:name w:val="Body Text 2 Char"/>
    <w:qFormat/>
    <w:rsid w:val="00197A86"/>
    <w:rPr>
      <w:rFonts w:ascii="Calibri" w:eastAsia="Calibri" w:hAnsi="Calibri" w:cs="Times New Roman"/>
    </w:rPr>
  </w:style>
  <w:style w:type="character" w:customStyle="1" w:styleId="apple-converted-space">
    <w:name w:val="apple-converted-space"/>
    <w:basedOn w:val="DefaultParagraphFont"/>
    <w:qFormat/>
    <w:rsid w:val="00197A86"/>
  </w:style>
  <w:style w:type="character" w:customStyle="1" w:styleId="StrongEmphasis">
    <w:name w:val="Strong Emphasis"/>
    <w:qFormat/>
    <w:rsid w:val="00197A86"/>
    <w:rPr>
      <w:b/>
      <w:bCs/>
    </w:rPr>
  </w:style>
  <w:style w:type="character" w:customStyle="1" w:styleId="HeaderChar">
    <w:name w:val="Header Char"/>
    <w:uiPriority w:val="99"/>
    <w:qFormat/>
    <w:rsid w:val="00197A86"/>
    <w:rPr>
      <w:rFonts w:ascii="Calibri" w:eastAsia="Calibri" w:hAnsi="Calibri" w:cs="Times New Roman"/>
    </w:rPr>
  </w:style>
  <w:style w:type="character" w:customStyle="1" w:styleId="FooterChar">
    <w:name w:val="Footer Char"/>
    <w:qFormat/>
    <w:rsid w:val="00197A86"/>
    <w:rPr>
      <w:rFonts w:ascii="Calibri" w:eastAsia="Calibri" w:hAnsi="Calibri" w:cs="Times New Roman"/>
    </w:rPr>
  </w:style>
  <w:style w:type="character" w:styleId="Emphasis">
    <w:name w:val="Emphasis"/>
    <w:qFormat/>
    <w:rsid w:val="00197A86"/>
    <w:rPr>
      <w:i/>
      <w:iCs/>
    </w:rPr>
  </w:style>
  <w:style w:type="character" w:customStyle="1" w:styleId="PlainTextChar">
    <w:name w:val="Plain Text Char"/>
    <w:qFormat/>
    <w:rsid w:val="00197A86"/>
    <w:rPr>
      <w:rFonts w:ascii="Calibri" w:hAnsi="Calibri" w:cs="Times New Roman"/>
    </w:rPr>
  </w:style>
  <w:style w:type="character" w:customStyle="1" w:styleId="BodyTextIndentChar">
    <w:name w:val="Body Text Indent Char"/>
    <w:qFormat/>
    <w:rsid w:val="00197A86"/>
    <w:rPr>
      <w:rFonts w:ascii="Calibri" w:eastAsia="Calibri" w:hAnsi="Calibri" w:cs="Times New Roman"/>
    </w:rPr>
  </w:style>
  <w:style w:type="character" w:customStyle="1" w:styleId="hps">
    <w:name w:val="hps"/>
    <w:basedOn w:val="DefaultParagraphFont"/>
    <w:qFormat/>
    <w:rsid w:val="00197A86"/>
  </w:style>
  <w:style w:type="character" w:styleId="FollowedHyperlink">
    <w:name w:val="FollowedHyperlink"/>
    <w:rsid w:val="00197A86"/>
    <w:rPr>
      <w:color w:val="800080"/>
      <w:u w:val="single"/>
    </w:rPr>
  </w:style>
  <w:style w:type="character" w:customStyle="1" w:styleId="italic">
    <w:name w:val="italic"/>
    <w:basedOn w:val="DefaultParagraphFont"/>
    <w:qFormat/>
    <w:rsid w:val="00197A86"/>
  </w:style>
  <w:style w:type="character" w:customStyle="1" w:styleId="CaptionChar">
    <w:name w:val="Caption Char"/>
    <w:qFormat/>
    <w:rsid w:val="00197A86"/>
    <w:rPr>
      <w:rFonts w:ascii="Times New Roman" w:eastAsia="Times New Roman" w:hAnsi="Times New Roman" w:cs="Times New Roman"/>
      <w:b/>
      <w:iCs/>
      <w:sz w:val="20"/>
      <w:szCs w:val="20"/>
    </w:rPr>
  </w:style>
  <w:style w:type="character" w:customStyle="1" w:styleId="italics">
    <w:name w:val="italics"/>
    <w:basedOn w:val="DefaultParagraphFont"/>
    <w:qFormat/>
    <w:rsid w:val="00197A86"/>
  </w:style>
  <w:style w:type="character" w:customStyle="1" w:styleId="bold">
    <w:name w:val="bold"/>
    <w:basedOn w:val="DefaultParagraphFont"/>
    <w:qFormat/>
    <w:rsid w:val="00197A86"/>
  </w:style>
  <w:style w:type="character" w:customStyle="1" w:styleId="sub">
    <w:name w:val="sub"/>
    <w:basedOn w:val="DefaultParagraphFont"/>
    <w:qFormat/>
    <w:rsid w:val="00197A86"/>
  </w:style>
  <w:style w:type="character" w:customStyle="1" w:styleId="normaltextrun">
    <w:name w:val="normaltextrun"/>
    <w:basedOn w:val="DefaultParagraphFont"/>
    <w:qFormat/>
    <w:rsid w:val="00197A86"/>
  </w:style>
  <w:style w:type="character" w:customStyle="1" w:styleId="BodyTextChar">
    <w:name w:val="Body Text Char"/>
    <w:qFormat/>
    <w:rsid w:val="00197A86"/>
    <w:rPr>
      <w:rFonts w:ascii="Calibri" w:eastAsia="Calibri" w:hAnsi="Calibri" w:cs="Times New Roman"/>
    </w:rPr>
  </w:style>
  <w:style w:type="character" w:customStyle="1" w:styleId="WW-FootnoteCharacters">
    <w:name w:val="WW-Footnote Characters"/>
    <w:qFormat/>
    <w:rsid w:val="00197A86"/>
    <w:rPr>
      <w:vertAlign w:val="superscript"/>
    </w:rPr>
  </w:style>
  <w:style w:type="character" w:customStyle="1" w:styleId="FootnoteAnchor">
    <w:name w:val="Footnote Anchor"/>
    <w:rsid w:val="00197A86"/>
    <w:rPr>
      <w:vertAlign w:val="superscript"/>
    </w:rPr>
  </w:style>
  <w:style w:type="character" w:customStyle="1" w:styleId="eop">
    <w:name w:val="eop"/>
    <w:basedOn w:val="DefaultParagraphFont"/>
    <w:qFormat/>
    <w:rsid w:val="00197A86"/>
  </w:style>
  <w:style w:type="character" w:customStyle="1" w:styleId="UnresolvedMention1">
    <w:name w:val="Unresolved Mention1"/>
    <w:qFormat/>
    <w:rsid w:val="00197A86"/>
    <w:rPr>
      <w:color w:val="605E5C"/>
      <w:shd w:val="clear" w:color="auto" w:fill="E1DFDD"/>
    </w:rPr>
  </w:style>
  <w:style w:type="character" w:customStyle="1" w:styleId="IndexLink">
    <w:name w:val="Index Link"/>
    <w:qFormat/>
    <w:rsid w:val="00197A86"/>
  </w:style>
  <w:style w:type="character" w:customStyle="1" w:styleId="EndnoteAnchor">
    <w:name w:val="Endnote Anchor"/>
    <w:rsid w:val="00197A86"/>
    <w:rPr>
      <w:vertAlign w:val="superscript"/>
    </w:rPr>
  </w:style>
  <w:style w:type="character" w:customStyle="1" w:styleId="EndnoteCharacters">
    <w:name w:val="Endnote Characters"/>
    <w:qFormat/>
    <w:rsid w:val="00197A86"/>
  </w:style>
  <w:style w:type="paragraph" w:customStyle="1" w:styleId="Heading">
    <w:name w:val="Heading"/>
    <w:basedOn w:val="Normal"/>
    <w:next w:val="BodyText"/>
    <w:qFormat/>
    <w:rsid w:val="00197A86"/>
    <w:pPr>
      <w:keepNext/>
      <w:spacing w:before="240" w:after="120"/>
    </w:pPr>
    <w:rPr>
      <w:rFonts w:ascii="Linux Libertine Display G" w:eastAsia="Noto Sans CJK SC" w:hAnsi="Linux Libertine Display G" w:cs="FreeSans"/>
      <w:sz w:val="28"/>
      <w:szCs w:val="28"/>
    </w:rPr>
  </w:style>
  <w:style w:type="paragraph" w:styleId="BodyText">
    <w:name w:val="Body Text"/>
    <w:basedOn w:val="Normal"/>
    <w:rsid w:val="00197A86"/>
    <w:pPr>
      <w:spacing w:after="120"/>
    </w:pPr>
  </w:style>
  <w:style w:type="paragraph" w:styleId="List">
    <w:name w:val="List"/>
    <w:basedOn w:val="BodyText"/>
    <w:rsid w:val="00197A86"/>
    <w:rPr>
      <w:rFonts w:ascii="Ubuntu;Segoe Script" w:hAnsi="Ubuntu;Segoe Script" w:cs="FreeSans"/>
    </w:rPr>
  </w:style>
  <w:style w:type="paragraph" w:styleId="Caption">
    <w:name w:val="caption"/>
    <w:basedOn w:val="Normal"/>
    <w:qFormat/>
    <w:rsid w:val="00197A86"/>
    <w:pPr>
      <w:suppressLineNumbers/>
      <w:spacing w:before="120" w:after="120"/>
    </w:pPr>
    <w:rPr>
      <w:rFonts w:ascii="Linux Libertine Display G" w:hAnsi="Linux Libertine Display G" w:cs="FreeSans"/>
      <w:i/>
      <w:iCs/>
      <w:sz w:val="24"/>
      <w:szCs w:val="24"/>
    </w:rPr>
  </w:style>
  <w:style w:type="paragraph" w:customStyle="1" w:styleId="Index">
    <w:name w:val="Index"/>
    <w:basedOn w:val="Normal"/>
    <w:qFormat/>
    <w:rsid w:val="00197A86"/>
    <w:pPr>
      <w:suppressLineNumbers/>
    </w:pPr>
    <w:rPr>
      <w:rFonts w:ascii="Ubuntu;Segoe Script" w:hAnsi="Ubuntu;Segoe Script" w:cs="FreeSans"/>
    </w:rPr>
  </w:style>
  <w:style w:type="paragraph" w:styleId="ListParagraph">
    <w:name w:val="List Paragraph"/>
    <w:basedOn w:val="Normal"/>
    <w:qFormat/>
    <w:rsid w:val="00197A86"/>
    <w:pPr>
      <w:ind w:left="720"/>
      <w:contextualSpacing/>
    </w:pPr>
    <w:rPr>
      <w:rFonts w:cs="DokChampa"/>
    </w:rPr>
  </w:style>
  <w:style w:type="paragraph" w:styleId="CommentText">
    <w:name w:val="annotation text"/>
    <w:basedOn w:val="Normal"/>
    <w:qFormat/>
    <w:rsid w:val="00197A86"/>
    <w:pPr>
      <w:spacing w:line="240" w:lineRule="auto"/>
    </w:pPr>
    <w:rPr>
      <w:sz w:val="20"/>
      <w:szCs w:val="20"/>
    </w:rPr>
  </w:style>
  <w:style w:type="paragraph" w:styleId="CommentSubject">
    <w:name w:val="annotation subject"/>
    <w:basedOn w:val="CommentText"/>
    <w:next w:val="CommentText"/>
    <w:qFormat/>
    <w:rsid w:val="00197A86"/>
    <w:rPr>
      <w:b/>
      <w:bCs/>
    </w:rPr>
  </w:style>
  <w:style w:type="paragraph" w:styleId="BalloonText">
    <w:name w:val="Balloon Text"/>
    <w:basedOn w:val="Normal"/>
    <w:qFormat/>
    <w:rsid w:val="00197A86"/>
    <w:pPr>
      <w:spacing w:after="0" w:line="240" w:lineRule="auto"/>
    </w:pPr>
    <w:rPr>
      <w:rFonts w:ascii="Tahoma" w:hAnsi="Tahoma" w:cs="Tahoma"/>
      <w:szCs w:val="16"/>
    </w:rPr>
  </w:style>
  <w:style w:type="paragraph" w:styleId="FootnoteText">
    <w:name w:val="footnote text"/>
    <w:aliases w:val="Fußnote,Footnote Char,Fußnote Char,Vēres teksts Char Char Char Char Char,Char Char Char Char Char Char Char Char Char Char Char Char,Reference Rakstz. Char Char Char Char Char Char Char,Vēres teksts Char Char Char,Char1, Char1, Char,o,Char"/>
    <w:basedOn w:val="Normal"/>
    <w:qFormat/>
    <w:rsid w:val="00197A86"/>
    <w:pPr>
      <w:spacing w:after="0" w:line="240" w:lineRule="auto"/>
    </w:pPr>
    <w:rPr>
      <w:sz w:val="20"/>
      <w:szCs w:val="20"/>
    </w:rPr>
  </w:style>
  <w:style w:type="paragraph" w:customStyle="1" w:styleId="FootnoteRefernece">
    <w:name w:val="Footnote Refernece"/>
    <w:aliases w:val="ftref,Odwołanie przypisu,Footnotes refss,E"/>
    <w:basedOn w:val="Normal"/>
    <w:next w:val="Normal"/>
    <w:uiPriority w:val="99"/>
    <w:qFormat/>
    <w:rsid w:val="00197A86"/>
    <w:pPr>
      <w:spacing w:after="160" w:line="240" w:lineRule="exact"/>
      <w:jc w:val="both"/>
      <w:textAlignment w:val="baseline"/>
    </w:pPr>
    <w:rPr>
      <w:rFonts w:cs="DokChampa"/>
      <w:vertAlign w:val="superscript"/>
    </w:rPr>
  </w:style>
  <w:style w:type="paragraph" w:styleId="BodyText2">
    <w:name w:val="Body Text 2"/>
    <w:basedOn w:val="Normal"/>
    <w:qFormat/>
    <w:rsid w:val="00197A86"/>
    <w:pPr>
      <w:spacing w:after="120" w:line="480" w:lineRule="auto"/>
    </w:pPr>
  </w:style>
  <w:style w:type="paragraph" w:customStyle="1" w:styleId="Bullet0">
    <w:name w:val="Bullet 0"/>
    <w:basedOn w:val="Normal"/>
    <w:qFormat/>
    <w:rsid w:val="00197A86"/>
    <w:pPr>
      <w:numPr>
        <w:numId w:val="7"/>
      </w:numPr>
      <w:spacing w:before="120" w:after="120" w:line="240" w:lineRule="auto"/>
      <w:jc w:val="both"/>
    </w:pPr>
    <w:rPr>
      <w:rFonts w:ascii="Times New Roman" w:eastAsia="Times New Roman" w:hAnsi="Times New Roman"/>
      <w:sz w:val="24"/>
      <w:szCs w:val="20"/>
    </w:rPr>
  </w:style>
  <w:style w:type="paragraph" w:styleId="NoSpacing">
    <w:name w:val="No Spacing"/>
    <w:link w:val="NoSpacingChar"/>
    <w:uiPriority w:val="1"/>
    <w:qFormat/>
    <w:rsid w:val="00197A86"/>
    <w:pPr>
      <w:widowControl w:val="0"/>
    </w:pPr>
    <w:rPr>
      <w:rFonts w:ascii="Calibri" w:eastAsia="Calibri" w:hAnsi="Calibri" w:cs="Times New Roman"/>
      <w:sz w:val="22"/>
      <w:szCs w:val="22"/>
      <w:lang w:val="en-US" w:bidi="ar-SA"/>
    </w:rPr>
  </w:style>
  <w:style w:type="paragraph" w:styleId="TOCHeading">
    <w:name w:val="TOC Heading"/>
    <w:basedOn w:val="Heading1"/>
    <w:next w:val="Normal"/>
    <w:qFormat/>
    <w:rsid w:val="00197A86"/>
    <w:pPr>
      <w:numPr>
        <w:numId w:val="0"/>
      </w:numPr>
      <w:spacing w:before="480" w:after="0" w:line="276" w:lineRule="auto"/>
    </w:pPr>
    <w:rPr>
      <w:rFonts w:ascii="Cambria" w:hAnsi="Cambria" w:cs="DokChampa"/>
      <w:color w:val="365F91"/>
      <w:lang w:val="en-US" w:eastAsia="ja-JP"/>
    </w:rPr>
  </w:style>
  <w:style w:type="paragraph" w:styleId="TOC1">
    <w:name w:val="toc 1"/>
    <w:basedOn w:val="Normal"/>
    <w:next w:val="Normal"/>
    <w:uiPriority w:val="39"/>
    <w:rsid w:val="00197A86"/>
    <w:pPr>
      <w:spacing w:after="100"/>
      <w:jc w:val="both"/>
    </w:pPr>
  </w:style>
  <w:style w:type="paragraph" w:styleId="TOC3">
    <w:name w:val="toc 3"/>
    <w:basedOn w:val="Normal"/>
    <w:next w:val="Normal"/>
    <w:uiPriority w:val="39"/>
    <w:rsid w:val="00197A86"/>
    <w:pPr>
      <w:spacing w:after="100"/>
      <w:ind w:left="440"/>
    </w:pPr>
  </w:style>
  <w:style w:type="paragraph" w:styleId="TOC2">
    <w:name w:val="toc 2"/>
    <w:basedOn w:val="Normal"/>
    <w:next w:val="Normal"/>
    <w:uiPriority w:val="39"/>
    <w:rsid w:val="00197A86"/>
    <w:pPr>
      <w:spacing w:after="100"/>
    </w:pPr>
  </w:style>
  <w:style w:type="paragraph" w:styleId="NormalWeb">
    <w:name w:val="Normal (Web)"/>
    <w:basedOn w:val="Normal"/>
    <w:qFormat/>
    <w:rsid w:val="00197A86"/>
    <w:pPr>
      <w:spacing w:after="240" w:line="240" w:lineRule="auto"/>
    </w:pPr>
    <w:rPr>
      <w:rFonts w:ascii="Times New Roman" w:eastAsia="Times New Roman" w:hAnsi="Times New Roman"/>
      <w:sz w:val="24"/>
      <w:szCs w:val="24"/>
    </w:rPr>
  </w:style>
  <w:style w:type="paragraph" w:customStyle="1" w:styleId="HeaderandFooter">
    <w:name w:val="Header and Footer"/>
    <w:basedOn w:val="Normal"/>
    <w:qFormat/>
    <w:rsid w:val="00197A86"/>
    <w:pPr>
      <w:suppressLineNumbers/>
      <w:tabs>
        <w:tab w:val="center" w:pos="4819"/>
        <w:tab w:val="right" w:pos="9638"/>
      </w:tabs>
    </w:pPr>
  </w:style>
  <w:style w:type="paragraph" w:styleId="Header">
    <w:name w:val="header"/>
    <w:basedOn w:val="Normal"/>
    <w:uiPriority w:val="99"/>
    <w:rsid w:val="00197A86"/>
    <w:pPr>
      <w:spacing w:after="0" w:line="240" w:lineRule="auto"/>
    </w:pPr>
  </w:style>
  <w:style w:type="paragraph" w:styleId="Footer">
    <w:name w:val="footer"/>
    <w:basedOn w:val="Normal"/>
    <w:rsid w:val="00197A86"/>
    <w:pPr>
      <w:spacing w:after="0" w:line="240" w:lineRule="auto"/>
    </w:pPr>
  </w:style>
  <w:style w:type="paragraph" w:customStyle="1" w:styleId="TableContents">
    <w:name w:val="Table Contents"/>
    <w:basedOn w:val="Normal"/>
    <w:qFormat/>
    <w:rsid w:val="00197A86"/>
    <w:pPr>
      <w:widowControl w:val="0"/>
      <w:suppressLineNumbers/>
      <w:spacing w:after="0" w:line="240" w:lineRule="auto"/>
    </w:pPr>
    <w:rPr>
      <w:rFonts w:ascii="Carlito" w:eastAsia="DejaVu Sans" w:hAnsi="Carlito" w:cs="FreeSans;Cambria"/>
      <w:kern w:val="2"/>
      <w:szCs w:val="24"/>
      <w:lang w:bidi="hi-IN"/>
    </w:rPr>
  </w:style>
  <w:style w:type="paragraph" w:customStyle="1" w:styleId="tv213">
    <w:name w:val="tv213"/>
    <w:basedOn w:val="Normal"/>
    <w:qFormat/>
    <w:rsid w:val="00197A86"/>
    <w:pPr>
      <w:spacing w:before="280" w:after="280" w:line="240" w:lineRule="auto"/>
    </w:pPr>
    <w:rPr>
      <w:rFonts w:ascii="Times New Roman" w:eastAsia="Times New Roman" w:hAnsi="Times New Roman"/>
      <w:sz w:val="24"/>
      <w:szCs w:val="24"/>
    </w:rPr>
  </w:style>
  <w:style w:type="paragraph" w:customStyle="1" w:styleId="Default">
    <w:name w:val="Default"/>
    <w:qFormat/>
    <w:rsid w:val="00197A86"/>
    <w:pPr>
      <w:autoSpaceDE w:val="0"/>
    </w:pPr>
    <w:rPr>
      <w:rFonts w:ascii="Times New Roman" w:eastAsia="Calibri" w:hAnsi="Times New Roman" w:cs="Times New Roman"/>
      <w:color w:val="000000"/>
      <w:lang w:bidi="ar-SA"/>
    </w:rPr>
  </w:style>
  <w:style w:type="paragraph" w:styleId="PlainText">
    <w:name w:val="Plain Text"/>
    <w:basedOn w:val="Normal"/>
    <w:qFormat/>
    <w:rsid w:val="00197A86"/>
    <w:pPr>
      <w:spacing w:after="0" w:line="240" w:lineRule="auto"/>
    </w:pPr>
  </w:style>
  <w:style w:type="paragraph" w:styleId="BodyTextIndent">
    <w:name w:val="Body Text Indent"/>
    <w:basedOn w:val="Normal"/>
    <w:rsid w:val="00197A86"/>
    <w:pPr>
      <w:spacing w:after="120"/>
      <w:ind w:left="283"/>
    </w:pPr>
  </w:style>
  <w:style w:type="paragraph" w:styleId="Revision">
    <w:name w:val="Revision"/>
    <w:qFormat/>
    <w:rsid w:val="00197A86"/>
    <w:rPr>
      <w:rFonts w:ascii="Calibri" w:eastAsia="Calibri" w:hAnsi="Calibri" w:cs="Times New Roman"/>
      <w:sz w:val="22"/>
      <w:szCs w:val="22"/>
      <w:lang w:bidi="ar-SA"/>
    </w:rPr>
  </w:style>
  <w:style w:type="paragraph" w:customStyle="1" w:styleId="doc-ti">
    <w:name w:val="doc-ti"/>
    <w:basedOn w:val="Normal"/>
    <w:qFormat/>
    <w:rsid w:val="00197A86"/>
    <w:pPr>
      <w:spacing w:before="280" w:after="280" w:line="240" w:lineRule="auto"/>
    </w:pPr>
    <w:rPr>
      <w:rFonts w:ascii="Times New Roman" w:eastAsia="Times New Roman" w:hAnsi="Times New Roman"/>
      <w:sz w:val="24"/>
      <w:szCs w:val="24"/>
    </w:rPr>
  </w:style>
  <w:style w:type="paragraph" w:customStyle="1" w:styleId="WW-Caption">
    <w:name w:val="WW-Caption"/>
    <w:basedOn w:val="Normal"/>
    <w:next w:val="Normal"/>
    <w:qFormat/>
    <w:rsid w:val="00197A86"/>
    <w:pPr>
      <w:keepNext/>
      <w:spacing w:before="120" w:after="120" w:line="240" w:lineRule="auto"/>
      <w:jc w:val="center"/>
    </w:pPr>
    <w:rPr>
      <w:rFonts w:ascii="Times New Roman" w:eastAsia="Times New Roman" w:hAnsi="Times New Roman"/>
      <w:b/>
      <w:iCs/>
      <w:sz w:val="20"/>
      <w:szCs w:val="20"/>
    </w:rPr>
  </w:style>
  <w:style w:type="paragraph" w:customStyle="1" w:styleId="Normal1">
    <w:name w:val="Normal1"/>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Normal2">
    <w:name w:val="Normal2"/>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ti-art">
    <w:name w:val="ti-art"/>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sti-art">
    <w:name w:val="sti-art"/>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Normal3">
    <w:name w:val="Normal3"/>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basedOn w:val="Normal"/>
    <w:qFormat/>
    <w:rsid w:val="00197A86"/>
    <w:pPr>
      <w:spacing w:after="160" w:line="240" w:lineRule="exact"/>
    </w:pPr>
    <w:rPr>
      <w:rFonts w:cs="DokChampa"/>
      <w:vertAlign w:val="superscript"/>
    </w:rPr>
  </w:style>
  <w:style w:type="paragraph" w:customStyle="1" w:styleId="TableHeading">
    <w:name w:val="Table Heading"/>
    <w:basedOn w:val="TableContents"/>
    <w:qFormat/>
    <w:rsid w:val="00197A86"/>
    <w:pPr>
      <w:jc w:val="center"/>
    </w:pPr>
    <w:rPr>
      <w:b/>
      <w:bCs/>
    </w:rPr>
  </w:style>
  <w:style w:type="numbering" w:customStyle="1" w:styleId="WW8Num1">
    <w:name w:val="WW8Num1"/>
    <w:qFormat/>
    <w:rsid w:val="00197A86"/>
  </w:style>
  <w:style w:type="numbering" w:customStyle="1" w:styleId="WW8Num2">
    <w:name w:val="WW8Num2"/>
    <w:qFormat/>
    <w:rsid w:val="00197A86"/>
  </w:style>
  <w:style w:type="numbering" w:customStyle="1" w:styleId="WW8Num3">
    <w:name w:val="WW8Num3"/>
    <w:qFormat/>
    <w:rsid w:val="00197A86"/>
  </w:style>
  <w:style w:type="numbering" w:customStyle="1" w:styleId="WW8Num4">
    <w:name w:val="WW8Num4"/>
    <w:qFormat/>
    <w:rsid w:val="00197A86"/>
  </w:style>
  <w:style w:type="numbering" w:customStyle="1" w:styleId="WW8Num5">
    <w:name w:val="WW8Num5"/>
    <w:qFormat/>
    <w:rsid w:val="00197A86"/>
  </w:style>
  <w:style w:type="numbering" w:customStyle="1" w:styleId="WW8Num6">
    <w:name w:val="WW8Num6"/>
    <w:qFormat/>
    <w:rsid w:val="00197A86"/>
  </w:style>
  <w:style w:type="numbering" w:customStyle="1" w:styleId="WW8Num7">
    <w:name w:val="WW8Num7"/>
    <w:qFormat/>
    <w:rsid w:val="00197A86"/>
  </w:style>
  <w:style w:type="numbering" w:customStyle="1" w:styleId="WW8Num8">
    <w:name w:val="WW8Num8"/>
    <w:qFormat/>
    <w:rsid w:val="00197A86"/>
  </w:style>
  <w:style w:type="numbering" w:customStyle="1" w:styleId="WW8Num9">
    <w:name w:val="WW8Num9"/>
    <w:qFormat/>
    <w:rsid w:val="00197A86"/>
  </w:style>
  <w:style w:type="numbering" w:customStyle="1" w:styleId="WW8Num10">
    <w:name w:val="WW8Num10"/>
    <w:qFormat/>
    <w:rsid w:val="00197A86"/>
  </w:style>
  <w:style w:type="numbering" w:customStyle="1" w:styleId="WW8Num11">
    <w:name w:val="WW8Num11"/>
    <w:qFormat/>
    <w:rsid w:val="00197A86"/>
  </w:style>
  <w:style w:type="numbering" w:customStyle="1" w:styleId="WW8Num12">
    <w:name w:val="WW8Num12"/>
    <w:qFormat/>
    <w:rsid w:val="00197A86"/>
  </w:style>
  <w:style w:type="numbering" w:customStyle="1" w:styleId="WW8Num13">
    <w:name w:val="WW8Num13"/>
    <w:qFormat/>
    <w:rsid w:val="00197A86"/>
  </w:style>
  <w:style w:type="numbering" w:customStyle="1" w:styleId="WW8Num14">
    <w:name w:val="WW8Num14"/>
    <w:qFormat/>
    <w:rsid w:val="00197A86"/>
  </w:style>
  <w:style w:type="numbering" w:customStyle="1" w:styleId="WW8Num15">
    <w:name w:val="WW8Num15"/>
    <w:qFormat/>
    <w:rsid w:val="00197A86"/>
  </w:style>
  <w:style w:type="numbering" w:customStyle="1" w:styleId="WW8Num16">
    <w:name w:val="WW8Num16"/>
    <w:qFormat/>
    <w:rsid w:val="00197A86"/>
  </w:style>
  <w:style w:type="numbering" w:customStyle="1" w:styleId="WW8Num17">
    <w:name w:val="WW8Num17"/>
    <w:qFormat/>
    <w:rsid w:val="00197A86"/>
  </w:style>
  <w:style w:type="numbering" w:customStyle="1" w:styleId="WW8Num18">
    <w:name w:val="WW8Num18"/>
    <w:qFormat/>
    <w:rsid w:val="00197A86"/>
  </w:style>
  <w:style w:type="numbering" w:customStyle="1" w:styleId="WW8Num19">
    <w:name w:val="WW8Num19"/>
    <w:qFormat/>
    <w:rsid w:val="00197A86"/>
  </w:style>
  <w:style w:type="numbering" w:customStyle="1" w:styleId="WW8Num20">
    <w:name w:val="WW8Num20"/>
    <w:qFormat/>
    <w:rsid w:val="00197A86"/>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FootnotesymbolCarZchn"/>
    <w:unhideWhenUsed/>
    <w:qFormat/>
    <w:rsid w:val="004329B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A77A01"/>
    <w:pPr>
      <w:suppressAutoHyphens w:val="0"/>
      <w:spacing w:after="160" w:line="240" w:lineRule="exact"/>
      <w:jc w:val="both"/>
    </w:pPr>
    <w:rPr>
      <w:rFonts w:ascii="Linux Libertine Display G" w:eastAsia="Noto Serif CJK SC" w:hAnsi="Linux Libertine Display G" w:cs="FreeSans"/>
      <w:sz w:val="24"/>
      <w:szCs w:val="24"/>
      <w:vertAlign w:val="superscript"/>
      <w:lang w:bidi="hi-IN"/>
    </w:rPr>
  </w:style>
  <w:style w:type="character" w:customStyle="1" w:styleId="UnresolvedMention2">
    <w:name w:val="Unresolved Mention2"/>
    <w:basedOn w:val="DefaultParagraphFont"/>
    <w:uiPriority w:val="99"/>
    <w:semiHidden/>
    <w:unhideWhenUsed/>
    <w:rsid w:val="00C7747A"/>
    <w:rPr>
      <w:color w:val="605E5C"/>
      <w:shd w:val="clear" w:color="auto" w:fill="E1DFDD"/>
    </w:rPr>
  </w:style>
  <w:style w:type="table" w:styleId="TableGrid">
    <w:name w:val="Table Grid"/>
    <w:basedOn w:val="TableNormal"/>
    <w:uiPriority w:val="59"/>
    <w:rsid w:val="003C6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7A6D94"/>
    <w:rPr>
      <w:color w:val="605E5C"/>
      <w:shd w:val="clear" w:color="auto" w:fill="E1DFDD"/>
    </w:rPr>
  </w:style>
  <w:style w:type="character" w:styleId="Mention">
    <w:name w:val="Mention"/>
    <w:basedOn w:val="DefaultParagraphFont"/>
    <w:uiPriority w:val="99"/>
    <w:unhideWhenUsed/>
    <w:rsid w:val="005C01D9"/>
    <w:rPr>
      <w:color w:val="2B579A"/>
      <w:shd w:val="clear" w:color="auto" w:fill="E1DFDD"/>
    </w:rPr>
  </w:style>
  <w:style w:type="character" w:styleId="UnresolvedMention">
    <w:name w:val="Unresolved Mention"/>
    <w:basedOn w:val="DefaultParagraphFont"/>
    <w:uiPriority w:val="99"/>
    <w:semiHidden/>
    <w:unhideWhenUsed/>
    <w:rsid w:val="0085793F"/>
    <w:rPr>
      <w:color w:val="605E5C"/>
      <w:shd w:val="clear" w:color="auto" w:fill="E1DFDD"/>
    </w:rPr>
  </w:style>
  <w:style w:type="paragraph" w:customStyle="1" w:styleId="pf0">
    <w:name w:val="pf0"/>
    <w:basedOn w:val="Normal"/>
    <w:rsid w:val="009B3C2B"/>
    <w:pPr>
      <w:suppressAutoHyphens w:val="0"/>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9B3C2B"/>
    <w:rPr>
      <w:rFonts w:ascii="Segoe UI" w:hAnsi="Segoe UI" w:cs="Segoe UI" w:hint="default"/>
      <w:b/>
      <w:bCs/>
      <w:sz w:val="18"/>
      <w:szCs w:val="18"/>
    </w:rPr>
  </w:style>
  <w:style w:type="numbering" w:customStyle="1" w:styleId="CurrentList1">
    <w:name w:val="Current List1"/>
    <w:uiPriority w:val="99"/>
    <w:rsid w:val="00C36892"/>
    <w:pPr>
      <w:numPr>
        <w:numId w:val="25"/>
      </w:numPr>
    </w:pPr>
  </w:style>
  <w:style w:type="character" w:customStyle="1" w:styleId="NoSpacingChar">
    <w:name w:val="No Spacing Char"/>
    <w:basedOn w:val="DefaultParagraphFont"/>
    <w:link w:val="NoSpacing"/>
    <w:uiPriority w:val="1"/>
    <w:rsid w:val="00DD1301"/>
    <w:rPr>
      <w:rFonts w:ascii="Calibri" w:eastAsia="Calibri" w:hAnsi="Calibri" w:cs="Times New Roman"/>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616">
      <w:bodyDiv w:val="1"/>
      <w:marLeft w:val="0"/>
      <w:marRight w:val="0"/>
      <w:marTop w:val="0"/>
      <w:marBottom w:val="0"/>
      <w:divBdr>
        <w:top w:val="none" w:sz="0" w:space="0" w:color="auto"/>
        <w:left w:val="none" w:sz="0" w:space="0" w:color="auto"/>
        <w:bottom w:val="none" w:sz="0" w:space="0" w:color="auto"/>
        <w:right w:val="none" w:sz="0" w:space="0" w:color="auto"/>
      </w:divBdr>
    </w:div>
    <w:div w:id="96491915">
      <w:bodyDiv w:val="1"/>
      <w:marLeft w:val="0"/>
      <w:marRight w:val="0"/>
      <w:marTop w:val="0"/>
      <w:marBottom w:val="0"/>
      <w:divBdr>
        <w:top w:val="none" w:sz="0" w:space="0" w:color="auto"/>
        <w:left w:val="none" w:sz="0" w:space="0" w:color="auto"/>
        <w:bottom w:val="none" w:sz="0" w:space="0" w:color="auto"/>
        <w:right w:val="none" w:sz="0" w:space="0" w:color="auto"/>
      </w:divBdr>
    </w:div>
    <w:div w:id="128672996">
      <w:bodyDiv w:val="1"/>
      <w:marLeft w:val="0"/>
      <w:marRight w:val="0"/>
      <w:marTop w:val="0"/>
      <w:marBottom w:val="0"/>
      <w:divBdr>
        <w:top w:val="none" w:sz="0" w:space="0" w:color="auto"/>
        <w:left w:val="none" w:sz="0" w:space="0" w:color="auto"/>
        <w:bottom w:val="none" w:sz="0" w:space="0" w:color="auto"/>
        <w:right w:val="none" w:sz="0" w:space="0" w:color="auto"/>
      </w:divBdr>
    </w:div>
    <w:div w:id="186136326">
      <w:bodyDiv w:val="1"/>
      <w:marLeft w:val="0"/>
      <w:marRight w:val="0"/>
      <w:marTop w:val="0"/>
      <w:marBottom w:val="0"/>
      <w:divBdr>
        <w:top w:val="none" w:sz="0" w:space="0" w:color="auto"/>
        <w:left w:val="none" w:sz="0" w:space="0" w:color="auto"/>
        <w:bottom w:val="none" w:sz="0" w:space="0" w:color="auto"/>
        <w:right w:val="none" w:sz="0" w:space="0" w:color="auto"/>
      </w:divBdr>
    </w:div>
    <w:div w:id="205723951">
      <w:bodyDiv w:val="1"/>
      <w:marLeft w:val="0"/>
      <w:marRight w:val="0"/>
      <w:marTop w:val="0"/>
      <w:marBottom w:val="0"/>
      <w:divBdr>
        <w:top w:val="none" w:sz="0" w:space="0" w:color="auto"/>
        <w:left w:val="none" w:sz="0" w:space="0" w:color="auto"/>
        <w:bottom w:val="none" w:sz="0" w:space="0" w:color="auto"/>
        <w:right w:val="none" w:sz="0" w:space="0" w:color="auto"/>
      </w:divBdr>
    </w:div>
    <w:div w:id="215287289">
      <w:bodyDiv w:val="1"/>
      <w:marLeft w:val="0"/>
      <w:marRight w:val="0"/>
      <w:marTop w:val="0"/>
      <w:marBottom w:val="0"/>
      <w:divBdr>
        <w:top w:val="none" w:sz="0" w:space="0" w:color="auto"/>
        <w:left w:val="none" w:sz="0" w:space="0" w:color="auto"/>
        <w:bottom w:val="none" w:sz="0" w:space="0" w:color="auto"/>
        <w:right w:val="none" w:sz="0" w:space="0" w:color="auto"/>
      </w:divBdr>
    </w:div>
    <w:div w:id="366805359">
      <w:bodyDiv w:val="1"/>
      <w:marLeft w:val="0"/>
      <w:marRight w:val="0"/>
      <w:marTop w:val="0"/>
      <w:marBottom w:val="0"/>
      <w:divBdr>
        <w:top w:val="none" w:sz="0" w:space="0" w:color="auto"/>
        <w:left w:val="none" w:sz="0" w:space="0" w:color="auto"/>
        <w:bottom w:val="none" w:sz="0" w:space="0" w:color="auto"/>
        <w:right w:val="none" w:sz="0" w:space="0" w:color="auto"/>
      </w:divBdr>
    </w:div>
    <w:div w:id="688986964">
      <w:bodyDiv w:val="1"/>
      <w:marLeft w:val="0"/>
      <w:marRight w:val="0"/>
      <w:marTop w:val="0"/>
      <w:marBottom w:val="0"/>
      <w:divBdr>
        <w:top w:val="none" w:sz="0" w:space="0" w:color="auto"/>
        <w:left w:val="none" w:sz="0" w:space="0" w:color="auto"/>
        <w:bottom w:val="none" w:sz="0" w:space="0" w:color="auto"/>
        <w:right w:val="none" w:sz="0" w:space="0" w:color="auto"/>
      </w:divBdr>
    </w:div>
    <w:div w:id="712196441">
      <w:bodyDiv w:val="1"/>
      <w:marLeft w:val="0"/>
      <w:marRight w:val="0"/>
      <w:marTop w:val="0"/>
      <w:marBottom w:val="0"/>
      <w:divBdr>
        <w:top w:val="none" w:sz="0" w:space="0" w:color="auto"/>
        <w:left w:val="none" w:sz="0" w:space="0" w:color="auto"/>
        <w:bottom w:val="none" w:sz="0" w:space="0" w:color="auto"/>
        <w:right w:val="none" w:sz="0" w:space="0" w:color="auto"/>
      </w:divBdr>
    </w:div>
    <w:div w:id="745614106">
      <w:bodyDiv w:val="1"/>
      <w:marLeft w:val="0"/>
      <w:marRight w:val="0"/>
      <w:marTop w:val="0"/>
      <w:marBottom w:val="0"/>
      <w:divBdr>
        <w:top w:val="none" w:sz="0" w:space="0" w:color="auto"/>
        <w:left w:val="none" w:sz="0" w:space="0" w:color="auto"/>
        <w:bottom w:val="none" w:sz="0" w:space="0" w:color="auto"/>
        <w:right w:val="none" w:sz="0" w:space="0" w:color="auto"/>
      </w:divBdr>
    </w:div>
    <w:div w:id="761493825">
      <w:bodyDiv w:val="1"/>
      <w:marLeft w:val="0"/>
      <w:marRight w:val="0"/>
      <w:marTop w:val="0"/>
      <w:marBottom w:val="0"/>
      <w:divBdr>
        <w:top w:val="none" w:sz="0" w:space="0" w:color="auto"/>
        <w:left w:val="none" w:sz="0" w:space="0" w:color="auto"/>
        <w:bottom w:val="none" w:sz="0" w:space="0" w:color="auto"/>
        <w:right w:val="none" w:sz="0" w:space="0" w:color="auto"/>
      </w:divBdr>
    </w:div>
    <w:div w:id="890772339">
      <w:bodyDiv w:val="1"/>
      <w:marLeft w:val="0"/>
      <w:marRight w:val="0"/>
      <w:marTop w:val="0"/>
      <w:marBottom w:val="0"/>
      <w:divBdr>
        <w:top w:val="none" w:sz="0" w:space="0" w:color="auto"/>
        <w:left w:val="none" w:sz="0" w:space="0" w:color="auto"/>
        <w:bottom w:val="none" w:sz="0" w:space="0" w:color="auto"/>
        <w:right w:val="none" w:sz="0" w:space="0" w:color="auto"/>
      </w:divBdr>
    </w:div>
    <w:div w:id="903487214">
      <w:bodyDiv w:val="1"/>
      <w:marLeft w:val="0"/>
      <w:marRight w:val="0"/>
      <w:marTop w:val="0"/>
      <w:marBottom w:val="0"/>
      <w:divBdr>
        <w:top w:val="none" w:sz="0" w:space="0" w:color="auto"/>
        <w:left w:val="none" w:sz="0" w:space="0" w:color="auto"/>
        <w:bottom w:val="none" w:sz="0" w:space="0" w:color="auto"/>
        <w:right w:val="none" w:sz="0" w:space="0" w:color="auto"/>
      </w:divBdr>
    </w:div>
    <w:div w:id="915288136">
      <w:bodyDiv w:val="1"/>
      <w:marLeft w:val="0"/>
      <w:marRight w:val="0"/>
      <w:marTop w:val="0"/>
      <w:marBottom w:val="0"/>
      <w:divBdr>
        <w:top w:val="none" w:sz="0" w:space="0" w:color="auto"/>
        <w:left w:val="none" w:sz="0" w:space="0" w:color="auto"/>
        <w:bottom w:val="none" w:sz="0" w:space="0" w:color="auto"/>
        <w:right w:val="none" w:sz="0" w:space="0" w:color="auto"/>
      </w:divBdr>
    </w:div>
    <w:div w:id="1005546818">
      <w:bodyDiv w:val="1"/>
      <w:marLeft w:val="0"/>
      <w:marRight w:val="0"/>
      <w:marTop w:val="0"/>
      <w:marBottom w:val="0"/>
      <w:divBdr>
        <w:top w:val="none" w:sz="0" w:space="0" w:color="auto"/>
        <w:left w:val="none" w:sz="0" w:space="0" w:color="auto"/>
        <w:bottom w:val="none" w:sz="0" w:space="0" w:color="auto"/>
        <w:right w:val="none" w:sz="0" w:space="0" w:color="auto"/>
      </w:divBdr>
    </w:div>
    <w:div w:id="1050688349">
      <w:bodyDiv w:val="1"/>
      <w:marLeft w:val="0"/>
      <w:marRight w:val="0"/>
      <w:marTop w:val="0"/>
      <w:marBottom w:val="0"/>
      <w:divBdr>
        <w:top w:val="none" w:sz="0" w:space="0" w:color="auto"/>
        <w:left w:val="none" w:sz="0" w:space="0" w:color="auto"/>
        <w:bottom w:val="none" w:sz="0" w:space="0" w:color="auto"/>
        <w:right w:val="none" w:sz="0" w:space="0" w:color="auto"/>
      </w:divBdr>
    </w:div>
    <w:div w:id="1161123713">
      <w:bodyDiv w:val="1"/>
      <w:marLeft w:val="0"/>
      <w:marRight w:val="0"/>
      <w:marTop w:val="0"/>
      <w:marBottom w:val="0"/>
      <w:divBdr>
        <w:top w:val="none" w:sz="0" w:space="0" w:color="auto"/>
        <w:left w:val="none" w:sz="0" w:space="0" w:color="auto"/>
        <w:bottom w:val="none" w:sz="0" w:space="0" w:color="auto"/>
        <w:right w:val="none" w:sz="0" w:space="0" w:color="auto"/>
      </w:divBdr>
    </w:div>
    <w:div w:id="1344434318">
      <w:bodyDiv w:val="1"/>
      <w:marLeft w:val="0"/>
      <w:marRight w:val="0"/>
      <w:marTop w:val="0"/>
      <w:marBottom w:val="0"/>
      <w:divBdr>
        <w:top w:val="none" w:sz="0" w:space="0" w:color="auto"/>
        <w:left w:val="none" w:sz="0" w:space="0" w:color="auto"/>
        <w:bottom w:val="none" w:sz="0" w:space="0" w:color="auto"/>
        <w:right w:val="none" w:sz="0" w:space="0" w:color="auto"/>
      </w:divBdr>
    </w:div>
    <w:div w:id="1468432247">
      <w:bodyDiv w:val="1"/>
      <w:marLeft w:val="0"/>
      <w:marRight w:val="0"/>
      <w:marTop w:val="0"/>
      <w:marBottom w:val="0"/>
      <w:divBdr>
        <w:top w:val="none" w:sz="0" w:space="0" w:color="auto"/>
        <w:left w:val="none" w:sz="0" w:space="0" w:color="auto"/>
        <w:bottom w:val="none" w:sz="0" w:space="0" w:color="auto"/>
        <w:right w:val="none" w:sz="0" w:space="0" w:color="auto"/>
      </w:divBdr>
    </w:div>
    <w:div w:id="1495024529">
      <w:bodyDiv w:val="1"/>
      <w:marLeft w:val="0"/>
      <w:marRight w:val="0"/>
      <w:marTop w:val="0"/>
      <w:marBottom w:val="0"/>
      <w:divBdr>
        <w:top w:val="none" w:sz="0" w:space="0" w:color="auto"/>
        <w:left w:val="none" w:sz="0" w:space="0" w:color="auto"/>
        <w:bottom w:val="none" w:sz="0" w:space="0" w:color="auto"/>
        <w:right w:val="none" w:sz="0" w:space="0" w:color="auto"/>
      </w:divBdr>
      <w:divsChild>
        <w:div w:id="54939455">
          <w:marLeft w:val="446"/>
          <w:marRight w:val="0"/>
          <w:marTop w:val="130"/>
          <w:marBottom w:val="0"/>
          <w:divBdr>
            <w:top w:val="none" w:sz="0" w:space="0" w:color="auto"/>
            <w:left w:val="none" w:sz="0" w:space="0" w:color="auto"/>
            <w:bottom w:val="none" w:sz="0" w:space="0" w:color="auto"/>
            <w:right w:val="none" w:sz="0" w:space="0" w:color="auto"/>
          </w:divBdr>
        </w:div>
        <w:div w:id="96994056">
          <w:marLeft w:val="446"/>
          <w:marRight w:val="0"/>
          <w:marTop w:val="130"/>
          <w:marBottom w:val="0"/>
          <w:divBdr>
            <w:top w:val="none" w:sz="0" w:space="0" w:color="auto"/>
            <w:left w:val="none" w:sz="0" w:space="0" w:color="auto"/>
            <w:bottom w:val="none" w:sz="0" w:space="0" w:color="auto"/>
            <w:right w:val="none" w:sz="0" w:space="0" w:color="auto"/>
          </w:divBdr>
        </w:div>
      </w:divsChild>
    </w:div>
    <w:div w:id="1534146337">
      <w:bodyDiv w:val="1"/>
      <w:marLeft w:val="0"/>
      <w:marRight w:val="0"/>
      <w:marTop w:val="0"/>
      <w:marBottom w:val="0"/>
      <w:divBdr>
        <w:top w:val="none" w:sz="0" w:space="0" w:color="auto"/>
        <w:left w:val="none" w:sz="0" w:space="0" w:color="auto"/>
        <w:bottom w:val="none" w:sz="0" w:space="0" w:color="auto"/>
        <w:right w:val="none" w:sz="0" w:space="0" w:color="auto"/>
      </w:divBdr>
    </w:div>
    <w:div w:id="1635258625">
      <w:bodyDiv w:val="1"/>
      <w:marLeft w:val="0"/>
      <w:marRight w:val="0"/>
      <w:marTop w:val="0"/>
      <w:marBottom w:val="0"/>
      <w:divBdr>
        <w:top w:val="none" w:sz="0" w:space="0" w:color="auto"/>
        <w:left w:val="none" w:sz="0" w:space="0" w:color="auto"/>
        <w:bottom w:val="none" w:sz="0" w:space="0" w:color="auto"/>
        <w:right w:val="none" w:sz="0" w:space="0" w:color="auto"/>
      </w:divBdr>
    </w:div>
    <w:div w:id="1752048403">
      <w:bodyDiv w:val="1"/>
      <w:marLeft w:val="0"/>
      <w:marRight w:val="0"/>
      <w:marTop w:val="0"/>
      <w:marBottom w:val="0"/>
      <w:divBdr>
        <w:top w:val="none" w:sz="0" w:space="0" w:color="auto"/>
        <w:left w:val="none" w:sz="0" w:space="0" w:color="auto"/>
        <w:bottom w:val="none" w:sz="0" w:space="0" w:color="auto"/>
        <w:right w:val="none" w:sz="0" w:space="0" w:color="auto"/>
      </w:divBdr>
    </w:div>
    <w:div w:id="1776056279">
      <w:bodyDiv w:val="1"/>
      <w:marLeft w:val="0"/>
      <w:marRight w:val="0"/>
      <w:marTop w:val="0"/>
      <w:marBottom w:val="0"/>
      <w:divBdr>
        <w:top w:val="none" w:sz="0" w:space="0" w:color="auto"/>
        <w:left w:val="none" w:sz="0" w:space="0" w:color="auto"/>
        <w:bottom w:val="none" w:sz="0" w:space="0" w:color="auto"/>
        <w:right w:val="none" w:sz="0" w:space="0" w:color="auto"/>
      </w:divBdr>
    </w:div>
    <w:div w:id="1832021554">
      <w:bodyDiv w:val="1"/>
      <w:marLeft w:val="0"/>
      <w:marRight w:val="0"/>
      <w:marTop w:val="0"/>
      <w:marBottom w:val="0"/>
      <w:divBdr>
        <w:top w:val="none" w:sz="0" w:space="0" w:color="auto"/>
        <w:left w:val="none" w:sz="0" w:space="0" w:color="auto"/>
        <w:bottom w:val="none" w:sz="0" w:space="0" w:color="auto"/>
        <w:right w:val="none" w:sz="0" w:space="0" w:color="auto"/>
      </w:divBdr>
    </w:div>
    <w:div w:id="1876768446">
      <w:bodyDiv w:val="1"/>
      <w:marLeft w:val="0"/>
      <w:marRight w:val="0"/>
      <w:marTop w:val="0"/>
      <w:marBottom w:val="0"/>
      <w:divBdr>
        <w:top w:val="none" w:sz="0" w:space="0" w:color="auto"/>
        <w:left w:val="none" w:sz="0" w:space="0" w:color="auto"/>
        <w:bottom w:val="none" w:sz="0" w:space="0" w:color="auto"/>
        <w:right w:val="none" w:sz="0" w:space="0" w:color="auto"/>
      </w:divBdr>
    </w:div>
    <w:div w:id="1986161883">
      <w:bodyDiv w:val="1"/>
      <w:marLeft w:val="0"/>
      <w:marRight w:val="0"/>
      <w:marTop w:val="0"/>
      <w:marBottom w:val="0"/>
      <w:divBdr>
        <w:top w:val="none" w:sz="0" w:space="0" w:color="auto"/>
        <w:left w:val="none" w:sz="0" w:space="0" w:color="auto"/>
        <w:bottom w:val="none" w:sz="0" w:space="0" w:color="auto"/>
        <w:right w:val="none" w:sz="0" w:space="0" w:color="auto"/>
      </w:divBdr>
    </w:div>
    <w:div w:id="2111654832">
      <w:bodyDiv w:val="1"/>
      <w:marLeft w:val="0"/>
      <w:marRight w:val="0"/>
      <w:marTop w:val="0"/>
      <w:marBottom w:val="0"/>
      <w:divBdr>
        <w:top w:val="none" w:sz="0" w:space="0" w:color="auto"/>
        <w:left w:val="none" w:sz="0" w:space="0" w:color="auto"/>
        <w:bottom w:val="none" w:sz="0" w:space="0" w:color="auto"/>
        <w:right w:val="none" w:sz="0" w:space="0" w:color="auto"/>
      </w:divBdr>
    </w:div>
    <w:div w:id="2135175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3.xml"/><Relationship Id="rId28" Type="http://schemas.microsoft.com/office/2019/05/relationships/documenttasks" Target="documenttasks/documenttasks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unfccc.int/files/meetings/ad_hoc_working_groups/kp/application/pdf/awgkp_latvia_fmrl_2011.pdf" TargetMode="External"/><Relationship Id="rId3" Type="http://schemas.openxmlformats.org/officeDocument/2006/relationships/hyperlink" Target="https://unfccc.int/resource/docs/2013/cop19/eng/10a03.pdf" TargetMode="External"/><Relationship Id="rId7" Type="http://schemas.openxmlformats.org/officeDocument/2006/relationships/hyperlink" Target="https://likumi.lv/ta/id/312423-par-latvijas-nacionalo-energetikas-un-klimata-planu-20212030-gadam" TargetMode="External"/><Relationship Id="rId2" Type="http://schemas.openxmlformats.org/officeDocument/2006/relationships/hyperlink" Target="https://unfccc.int/resource/docs/2015/cop21/eng/10a01.pdf" TargetMode="External"/><Relationship Id="rId1" Type="http://schemas.openxmlformats.org/officeDocument/2006/relationships/hyperlink" Target="https://data.consilium.europa.eu/doc/document/ST-29-2019-INIT/lv/pdf" TargetMode="External"/><Relationship Id="rId6" Type="http://schemas.openxmlformats.org/officeDocument/2006/relationships/hyperlink" Target="https://www.eea.europa.eu/publications/emep-eea-guidebook-2019" TargetMode="External"/><Relationship Id="rId5" Type="http://schemas.openxmlformats.org/officeDocument/2006/relationships/hyperlink" Target="https://www.eea.europa.eu/publications/emep-eea-guidebook-2016" TargetMode="External"/><Relationship Id="rId10" Type="http://schemas.openxmlformats.org/officeDocument/2006/relationships/hyperlink" Target="https://unfccc.int/sites/default/files/resource/arr2022_LVA_c01.pdf" TargetMode="External"/><Relationship Id="rId4" Type="http://schemas.openxmlformats.org/officeDocument/2006/relationships/hyperlink" Target="http://www.ipcc-nggip.iges.or.jp/public/2006gl/" TargetMode="External"/><Relationship Id="rId9" Type="http://schemas.openxmlformats.org/officeDocument/2006/relationships/hyperlink" Target="https://unfccc.int/sites/default/files/resource/arr2022_LVA.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gitag\AppData\Local\Microsoft\Windows\INetCache\Content.Outlook\G08P1ZA9\Grafiks_4_5attels_accounting_LP.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E97-4EF2-870C-4CB74C5E3CF2}"/>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E97-4EF2-870C-4CB74C5E3CF2}"/>
              </c:ext>
            </c:extLst>
          </c:dPt>
          <c:dLbls>
            <c:dLbl>
              <c:idx val="0"/>
              <c:tx>
                <c:rich>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fld id="{B182DC19-7193-492D-A4F4-F6C99FDCCA9B}" type="CATEGORYNAME">
                      <a:rPr lang="en-US" sz="800" b="0">
                        <a:solidFill>
                          <a:sysClr val="windowText" lastClr="000000"/>
                        </a:solidFill>
                      </a:rPr>
                      <a:pPr>
                        <a:defRPr sz="800" b="0">
                          <a:solidFill>
                            <a:sysClr val="windowText" lastClr="000000"/>
                          </a:solidFill>
                        </a:defRPr>
                      </a:pPr>
                      <a:t>[CATEGORY NAME]</a:t>
                    </a:fld>
                    <a:endParaRPr lang="en-US" sz="800" b="0" baseline="0">
                      <a:solidFill>
                        <a:sysClr val="windowText" lastClr="000000"/>
                      </a:solidFill>
                    </a:endParaRPr>
                  </a:p>
                  <a:p>
                    <a:pPr>
                      <a:defRPr sz="800" b="0">
                        <a:solidFill>
                          <a:sysClr val="windowText" lastClr="000000"/>
                        </a:solidFill>
                      </a:defRPr>
                    </a:pPr>
                    <a:r>
                      <a:rPr lang="en-US" sz="800" baseline="0">
                        <a:solidFill>
                          <a:sysClr val="windowText" lastClr="000000"/>
                        </a:solidFill>
                      </a:rPr>
                      <a:t> </a:t>
                    </a:r>
                    <a:fld id="{031496AB-83CA-47C6-89DE-44FB89B0BAD0}" type="VALUE">
                      <a:rPr lang="en-US" sz="800" b="0" baseline="0">
                        <a:solidFill>
                          <a:sysClr val="windowText" lastClr="000000"/>
                        </a:solidFill>
                      </a:rPr>
                      <a:pPr>
                        <a:defRPr sz="800" b="0">
                          <a:solidFill>
                            <a:sysClr val="windowText" lastClr="000000"/>
                          </a:solidFill>
                        </a:defRPr>
                      </a:pPr>
                      <a:t>[VALUE]</a:t>
                    </a:fld>
                    <a:endParaRPr lang="en-US"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97-4EF2-870C-4CB74C5E3CF2}"/>
                </c:ext>
              </c:extLst>
            </c:dLbl>
            <c:dLbl>
              <c:idx val="1"/>
              <c:tx>
                <c:rich>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fld id="{4D34DEBF-173B-44A3-A5B1-5314056658DD}" type="CATEGORYNAME">
                      <a:rPr lang="en-US" sz="800"/>
                      <a:pPr>
                        <a:defRPr sz="800" b="0">
                          <a:solidFill>
                            <a:sysClr val="windowText" lastClr="000000"/>
                          </a:solidFill>
                        </a:defRPr>
                      </a:pPr>
                      <a:t>[CATEGORY NAME]</a:t>
                    </a:fld>
                    <a:endParaRPr lang="en-US" sz="800" baseline="0"/>
                  </a:p>
                  <a:p>
                    <a:pPr>
                      <a:defRPr sz="800" b="0">
                        <a:solidFill>
                          <a:sysClr val="windowText" lastClr="000000"/>
                        </a:solidFill>
                      </a:defRPr>
                    </a:pPr>
                    <a:fld id="{216FB527-C2BE-4DFC-A708-EDC9C09AEC03}" type="VALUE">
                      <a:rPr lang="en-US" sz="800" baseline="0"/>
                      <a:pPr>
                        <a:defRPr sz="800" b="0">
                          <a:solidFill>
                            <a:sysClr val="windowText" lastClr="000000"/>
                          </a:solidFill>
                        </a:defRPr>
                      </a:pPr>
                      <a:t>[VALUE]</a:t>
                    </a:fld>
                    <a:endParaRPr lang="lv-LV"/>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E97-4EF2-870C-4CB74C5E3CF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Sheet1!$B$5:$B$6</c:f>
              <c:strCache>
                <c:ptCount val="2"/>
                <c:pt idx="0">
                  <c:v>ETS</c:v>
                </c:pt>
                <c:pt idx="1">
                  <c:v>ne-ETS </c:v>
                </c:pt>
              </c:strCache>
            </c:strRef>
          </c:cat>
          <c:val>
            <c:numRef>
              <c:f>Sheet1!$C$5:$C$6</c:f>
              <c:numCache>
                <c:formatCode>0.0%</c:formatCode>
                <c:ptCount val="2"/>
                <c:pt idx="0">
                  <c:v>0.193</c:v>
                </c:pt>
                <c:pt idx="1">
                  <c:v>0.80700000000000005</c:v>
                </c:pt>
              </c:numCache>
            </c:numRef>
          </c:val>
          <c:extLst>
            <c:ext xmlns:c16="http://schemas.microsoft.com/office/drawing/2014/chart" uri="{C3380CC4-5D6E-409C-BE32-E72D297353CC}">
              <c16:uniqueId val="{00000004-4E97-4EF2-870C-4CB74C5E3CF2}"/>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'2022_5attels'!$B$13</c:f>
              <c:strCache>
                <c:ptCount val="1"/>
                <c:pt idx="0">
                  <c:v>Apmežošana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'2022_5attels'!$C$10:$J$10</c:f>
              <c:strCache>
                <c:ptCount val="8"/>
                <c:pt idx="0">
                  <c:v>2013</c:v>
                </c:pt>
                <c:pt idx="1">
                  <c:v>2014</c:v>
                </c:pt>
                <c:pt idx="2">
                  <c:v>2015</c:v>
                </c:pt>
                <c:pt idx="3">
                  <c:v>2016</c:v>
                </c:pt>
                <c:pt idx="4">
                  <c:v>2017</c:v>
                </c:pt>
                <c:pt idx="5">
                  <c:v>2018</c:v>
                </c:pt>
                <c:pt idx="6">
                  <c:v>2019</c:v>
                </c:pt>
                <c:pt idx="7">
                  <c:v>2020</c:v>
                </c:pt>
              </c:strCache>
            </c:strRef>
          </c:cat>
          <c:val>
            <c:numRef>
              <c:f>'2022_5attels'!$C$13:$J$13</c:f>
              <c:numCache>
                <c:formatCode>0.00</c:formatCode>
                <c:ptCount val="8"/>
                <c:pt idx="0">
                  <c:v>-179.79820310666685</c:v>
                </c:pt>
                <c:pt idx="1">
                  <c:v>-194.11787470000019</c:v>
                </c:pt>
                <c:pt idx="2">
                  <c:v>-208.55442624333352</c:v>
                </c:pt>
                <c:pt idx="3">
                  <c:v>-222.74936798666687</c:v>
                </c:pt>
                <c:pt idx="4">
                  <c:v>-240.68280977000023</c:v>
                </c:pt>
                <c:pt idx="5">
                  <c:v>-254.55144618666691</c:v>
                </c:pt>
                <c:pt idx="6">
                  <c:v>-273.16600000000028</c:v>
                </c:pt>
                <c:pt idx="7">
                  <c:v>-293.25112449000028</c:v>
                </c:pt>
              </c:numCache>
            </c:numRef>
          </c:val>
          <c:extLst>
            <c:ext xmlns:c16="http://schemas.microsoft.com/office/drawing/2014/chart" uri="{C3380CC4-5D6E-409C-BE32-E72D297353CC}">
              <c16:uniqueId val="{00000000-1A2A-4181-B495-930D61015966}"/>
            </c:ext>
          </c:extLst>
        </c:ser>
        <c:ser>
          <c:idx val="1"/>
          <c:order val="1"/>
          <c:tx>
            <c:strRef>
              <c:f>'2022_5attels'!$B$16</c:f>
              <c:strCache>
                <c:ptCount val="1"/>
                <c:pt idx="0">
                  <c:v>Atmežošana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'2022_5attels'!$C$10:$J$10</c:f>
              <c:strCache>
                <c:ptCount val="8"/>
                <c:pt idx="0">
                  <c:v>2013</c:v>
                </c:pt>
                <c:pt idx="1">
                  <c:v>2014</c:v>
                </c:pt>
                <c:pt idx="2">
                  <c:v>2015</c:v>
                </c:pt>
                <c:pt idx="3">
                  <c:v>2016</c:v>
                </c:pt>
                <c:pt idx="4">
                  <c:v>2017</c:v>
                </c:pt>
                <c:pt idx="5">
                  <c:v>2018</c:v>
                </c:pt>
                <c:pt idx="6">
                  <c:v>2019</c:v>
                </c:pt>
                <c:pt idx="7">
                  <c:v>2020</c:v>
                </c:pt>
              </c:strCache>
            </c:strRef>
          </c:cat>
          <c:val>
            <c:numRef>
              <c:f>'2022_5attels'!$C$16:$J$16</c:f>
              <c:numCache>
                <c:formatCode>0.00</c:formatCode>
                <c:ptCount val="8"/>
                <c:pt idx="0">
                  <c:v>1066.4027417200009</c:v>
                </c:pt>
                <c:pt idx="1">
                  <c:v>820.2362168600007</c:v>
                </c:pt>
                <c:pt idx="2">
                  <c:v>850.57043653000073</c:v>
                </c:pt>
                <c:pt idx="3">
                  <c:v>880.85424056333397</c:v>
                </c:pt>
                <c:pt idx="4">
                  <c:v>911.24466330000075</c:v>
                </c:pt>
                <c:pt idx="5">
                  <c:v>941.29270701000075</c:v>
                </c:pt>
                <c:pt idx="6">
                  <c:v>1118.6336666666675</c:v>
                </c:pt>
                <c:pt idx="7">
                  <c:v>1150.670000000001</c:v>
                </c:pt>
              </c:numCache>
            </c:numRef>
          </c:val>
          <c:extLst>
            <c:ext xmlns:c16="http://schemas.microsoft.com/office/drawing/2014/chart" uri="{C3380CC4-5D6E-409C-BE32-E72D297353CC}">
              <c16:uniqueId val="{00000001-1A2A-4181-B495-930D61015966}"/>
            </c:ext>
          </c:extLst>
        </c:ser>
        <c:dLbls>
          <c:showLegendKey val="0"/>
          <c:showVal val="0"/>
          <c:showCatName val="0"/>
          <c:showSerName val="0"/>
          <c:showPercent val="0"/>
          <c:showBubbleSize val="0"/>
        </c:dLbls>
        <c:gapWidth val="219"/>
        <c:overlap val="-27"/>
        <c:axId val="547175376"/>
        <c:axId val="288090248"/>
      </c:barChart>
      <c:lineChart>
        <c:grouping val="standard"/>
        <c:varyColors val="0"/>
        <c:ser>
          <c:idx val="2"/>
          <c:order val="2"/>
          <c:tx>
            <c:strRef>
              <c:f>'2022_5attels'!$B$17</c:f>
              <c:strCache>
                <c:ptCount val="1"/>
                <c:pt idx="0">
                  <c:v>Bilance</c:v>
                </c:pt>
              </c:strCache>
            </c:strRef>
          </c:tx>
          <c:spPr>
            <a:ln w="28575" cap="rnd">
              <a:solidFill>
                <a:srgbClr val="FF0000"/>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'2022_5attels'!$C$17:$J$17</c:f>
              <c:numCache>
                <c:formatCode>0.00</c:formatCode>
                <c:ptCount val="8"/>
                <c:pt idx="0">
                  <c:v>886.60453861333406</c:v>
                </c:pt>
                <c:pt idx="1">
                  <c:v>626.11834216000057</c:v>
                </c:pt>
                <c:pt idx="2">
                  <c:v>642.01601028666721</c:v>
                </c:pt>
                <c:pt idx="3">
                  <c:v>658.10487257666705</c:v>
                </c:pt>
                <c:pt idx="4">
                  <c:v>670.56185353000046</c:v>
                </c:pt>
                <c:pt idx="5">
                  <c:v>686.74126082333385</c:v>
                </c:pt>
                <c:pt idx="6">
                  <c:v>845.46766666666724</c:v>
                </c:pt>
                <c:pt idx="7">
                  <c:v>857.4188755100007</c:v>
                </c:pt>
              </c:numCache>
            </c:numRef>
          </c:val>
          <c:smooth val="0"/>
          <c:extLst>
            <c:ext xmlns:c16="http://schemas.microsoft.com/office/drawing/2014/chart" uri="{C3380CC4-5D6E-409C-BE32-E72D297353CC}">
              <c16:uniqueId val="{00000002-1A2A-4181-B495-930D61015966}"/>
            </c:ext>
          </c:extLst>
        </c:ser>
        <c:dLbls>
          <c:showLegendKey val="0"/>
          <c:showVal val="0"/>
          <c:showCatName val="0"/>
          <c:showSerName val="0"/>
          <c:showPercent val="0"/>
          <c:showBubbleSize val="0"/>
        </c:dLbls>
        <c:marker val="1"/>
        <c:smooth val="0"/>
        <c:axId val="547175376"/>
        <c:axId val="288090248"/>
      </c:lineChart>
      <c:catAx>
        <c:axId val="5471753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88090248"/>
        <c:crosses val="autoZero"/>
        <c:auto val="1"/>
        <c:lblAlgn val="ctr"/>
        <c:lblOffset val="100"/>
        <c:noMultiLvlLbl val="0"/>
      </c:catAx>
      <c:valAx>
        <c:axId val="288090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Neto SEG emisijas, kt CO2 ekv.</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4717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9D807DFA-CBCF-490D-B563-979E072E8C4B}">
    <t:Anchor>
      <t:Comment id="1854732367"/>
    </t:Anchor>
    <t:History>
      <t:Event id="{AEF808DF-905F-411D-8EF2-CBB1F2C957EB}" time="2023-01-31T09:14:06.886Z">
        <t:Attribution userId="S::indra.levite@varam.gov.lv::c7254e86-4a7d-4e89-ab2c-bb20c333f2c6" userProvider="AD" userName="Indra Levite"/>
        <t:Anchor>
          <t:Comment id="539740741"/>
        </t:Anchor>
        <t:Create/>
      </t:Event>
      <t:Event id="{EA623E58-2F5A-4BB6-AD99-E8105E155219}" time="2023-01-31T09:14:06.886Z">
        <t:Attribution userId="S::indra.levite@varam.gov.lv::c7254e86-4a7d-4e89-ab2c-bb20c333f2c6" userProvider="AD" userName="Indra Levite"/>
        <t:Anchor>
          <t:Comment id="539740741"/>
        </t:Anchor>
        <t:Assign userId="S::ligar@varam.gov.lv::e4766993-3c76-4f54-af6c-77abbe15e58b" userProvider="AD" userName="Līga Platace"/>
      </t:Event>
      <t:Event id="{8C871FEB-C694-40DC-A3BE-CB6A9B59F3CC}" time="2023-01-31T09:14:06.886Z">
        <t:Attribution userId="S::indra.levite@varam.gov.lv::c7254e86-4a7d-4e89-ab2c-bb20c333f2c6" userProvider="AD" userName="Indra Levite"/>
        <t:Anchor>
          <t:Comment id="539740741"/>
        </t:Anchor>
        <t:SetTitle title="@Līga Platace Ņemot vērā Agitas komentāru, šeit kas tiks mainīts?"/>
      </t:Event>
      <t:Event id="{6939C2CF-421B-4B50-A90A-8BAD6DB963BE}" time="2023-01-31T11:52:51.48Z">
        <t:Attribution userId="S::indra.levite@varam.gov.lv::c7254e86-4a7d-4e89-ab2c-bb20c333f2c6" userProvider="AD" userName="Indra Levit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1D107-B8A4-4404-91E8-F2152660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45499</Words>
  <Characters>25935</Characters>
  <Application>Microsoft Office Word</Application>
  <DocSecurity>0</DocSecurity>
  <Lines>216</Lines>
  <Paragraphs>142</Paragraphs>
  <ScaleCrop>false</ScaleCrop>
  <HeadingPairs>
    <vt:vector size="2" baseType="variant">
      <vt:variant>
        <vt:lpstr>Title</vt:lpstr>
      </vt:variant>
      <vt:variant>
        <vt:i4>1</vt:i4>
      </vt:variant>
    </vt:vector>
  </HeadingPairs>
  <TitlesOfParts>
    <vt:vector size="1" baseType="lpstr">
      <vt:lpstr>Informatīvais ziņojums "Par siltumnīcefekta gāzu emisiju samazināšanas un oglekļa dioksīda piesaistes saistību izpildi"</vt:lpstr>
    </vt:vector>
  </TitlesOfParts>
  <Company>Vides aizsardzības un reģionālās attīstības ministrija</Company>
  <LinksUpToDate>false</LinksUpToDate>
  <CharactersWithSpaces>71292</CharactersWithSpaces>
  <SharedDoc>false</SharedDoc>
  <HLinks>
    <vt:vector size="282" baseType="variant">
      <vt:variant>
        <vt:i4>1900596</vt:i4>
      </vt:variant>
      <vt:variant>
        <vt:i4>128</vt:i4>
      </vt:variant>
      <vt:variant>
        <vt:i4>0</vt:i4>
      </vt:variant>
      <vt:variant>
        <vt:i4>5</vt:i4>
      </vt:variant>
      <vt:variant>
        <vt:lpwstr/>
      </vt:variant>
      <vt:variant>
        <vt:lpwstr>_Toc126444780</vt:lpwstr>
      </vt:variant>
      <vt:variant>
        <vt:i4>1179700</vt:i4>
      </vt:variant>
      <vt:variant>
        <vt:i4>122</vt:i4>
      </vt:variant>
      <vt:variant>
        <vt:i4>0</vt:i4>
      </vt:variant>
      <vt:variant>
        <vt:i4>5</vt:i4>
      </vt:variant>
      <vt:variant>
        <vt:lpwstr/>
      </vt:variant>
      <vt:variant>
        <vt:lpwstr>_Toc126444779</vt:lpwstr>
      </vt:variant>
      <vt:variant>
        <vt:i4>1179700</vt:i4>
      </vt:variant>
      <vt:variant>
        <vt:i4>116</vt:i4>
      </vt:variant>
      <vt:variant>
        <vt:i4>0</vt:i4>
      </vt:variant>
      <vt:variant>
        <vt:i4>5</vt:i4>
      </vt:variant>
      <vt:variant>
        <vt:lpwstr/>
      </vt:variant>
      <vt:variant>
        <vt:lpwstr>_Toc126444778</vt:lpwstr>
      </vt:variant>
      <vt:variant>
        <vt:i4>1179700</vt:i4>
      </vt:variant>
      <vt:variant>
        <vt:i4>110</vt:i4>
      </vt:variant>
      <vt:variant>
        <vt:i4>0</vt:i4>
      </vt:variant>
      <vt:variant>
        <vt:i4>5</vt:i4>
      </vt:variant>
      <vt:variant>
        <vt:lpwstr/>
      </vt:variant>
      <vt:variant>
        <vt:lpwstr>_Toc126444777</vt:lpwstr>
      </vt:variant>
      <vt:variant>
        <vt:i4>1179700</vt:i4>
      </vt:variant>
      <vt:variant>
        <vt:i4>104</vt:i4>
      </vt:variant>
      <vt:variant>
        <vt:i4>0</vt:i4>
      </vt:variant>
      <vt:variant>
        <vt:i4>5</vt:i4>
      </vt:variant>
      <vt:variant>
        <vt:lpwstr/>
      </vt:variant>
      <vt:variant>
        <vt:lpwstr>_Toc126444776</vt:lpwstr>
      </vt:variant>
      <vt:variant>
        <vt:i4>1179700</vt:i4>
      </vt:variant>
      <vt:variant>
        <vt:i4>98</vt:i4>
      </vt:variant>
      <vt:variant>
        <vt:i4>0</vt:i4>
      </vt:variant>
      <vt:variant>
        <vt:i4>5</vt:i4>
      </vt:variant>
      <vt:variant>
        <vt:lpwstr/>
      </vt:variant>
      <vt:variant>
        <vt:lpwstr>_Toc126444775</vt:lpwstr>
      </vt:variant>
      <vt:variant>
        <vt:i4>1179700</vt:i4>
      </vt:variant>
      <vt:variant>
        <vt:i4>92</vt:i4>
      </vt:variant>
      <vt:variant>
        <vt:i4>0</vt:i4>
      </vt:variant>
      <vt:variant>
        <vt:i4>5</vt:i4>
      </vt:variant>
      <vt:variant>
        <vt:lpwstr/>
      </vt:variant>
      <vt:variant>
        <vt:lpwstr>_Toc126444774</vt:lpwstr>
      </vt:variant>
      <vt:variant>
        <vt:i4>1179700</vt:i4>
      </vt:variant>
      <vt:variant>
        <vt:i4>86</vt:i4>
      </vt:variant>
      <vt:variant>
        <vt:i4>0</vt:i4>
      </vt:variant>
      <vt:variant>
        <vt:i4>5</vt:i4>
      </vt:variant>
      <vt:variant>
        <vt:lpwstr/>
      </vt:variant>
      <vt:variant>
        <vt:lpwstr>_Toc126444773</vt:lpwstr>
      </vt:variant>
      <vt:variant>
        <vt:i4>1179700</vt:i4>
      </vt:variant>
      <vt:variant>
        <vt:i4>80</vt:i4>
      </vt:variant>
      <vt:variant>
        <vt:i4>0</vt:i4>
      </vt:variant>
      <vt:variant>
        <vt:i4>5</vt:i4>
      </vt:variant>
      <vt:variant>
        <vt:lpwstr/>
      </vt:variant>
      <vt:variant>
        <vt:lpwstr>_Toc126444772</vt:lpwstr>
      </vt:variant>
      <vt:variant>
        <vt:i4>1179700</vt:i4>
      </vt:variant>
      <vt:variant>
        <vt:i4>74</vt:i4>
      </vt:variant>
      <vt:variant>
        <vt:i4>0</vt:i4>
      </vt:variant>
      <vt:variant>
        <vt:i4>5</vt:i4>
      </vt:variant>
      <vt:variant>
        <vt:lpwstr/>
      </vt:variant>
      <vt:variant>
        <vt:lpwstr>_Toc126444771</vt:lpwstr>
      </vt:variant>
      <vt:variant>
        <vt:i4>1179700</vt:i4>
      </vt:variant>
      <vt:variant>
        <vt:i4>68</vt:i4>
      </vt:variant>
      <vt:variant>
        <vt:i4>0</vt:i4>
      </vt:variant>
      <vt:variant>
        <vt:i4>5</vt:i4>
      </vt:variant>
      <vt:variant>
        <vt:lpwstr/>
      </vt:variant>
      <vt:variant>
        <vt:lpwstr>_Toc126444770</vt:lpwstr>
      </vt:variant>
      <vt:variant>
        <vt:i4>1245236</vt:i4>
      </vt:variant>
      <vt:variant>
        <vt:i4>62</vt:i4>
      </vt:variant>
      <vt:variant>
        <vt:i4>0</vt:i4>
      </vt:variant>
      <vt:variant>
        <vt:i4>5</vt:i4>
      </vt:variant>
      <vt:variant>
        <vt:lpwstr/>
      </vt:variant>
      <vt:variant>
        <vt:lpwstr>_Toc126444769</vt:lpwstr>
      </vt:variant>
      <vt:variant>
        <vt:i4>1245236</vt:i4>
      </vt:variant>
      <vt:variant>
        <vt:i4>56</vt:i4>
      </vt:variant>
      <vt:variant>
        <vt:i4>0</vt:i4>
      </vt:variant>
      <vt:variant>
        <vt:i4>5</vt:i4>
      </vt:variant>
      <vt:variant>
        <vt:lpwstr/>
      </vt:variant>
      <vt:variant>
        <vt:lpwstr>_Toc126444768</vt:lpwstr>
      </vt:variant>
      <vt:variant>
        <vt:i4>1245236</vt:i4>
      </vt:variant>
      <vt:variant>
        <vt:i4>50</vt:i4>
      </vt:variant>
      <vt:variant>
        <vt:i4>0</vt:i4>
      </vt:variant>
      <vt:variant>
        <vt:i4>5</vt:i4>
      </vt:variant>
      <vt:variant>
        <vt:lpwstr/>
      </vt:variant>
      <vt:variant>
        <vt:lpwstr>_Toc126444767</vt:lpwstr>
      </vt:variant>
      <vt:variant>
        <vt:i4>1245236</vt:i4>
      </vt:variant>
      <vt:variant>
        <vt:i4>44</vt:i4>
      </vt:variant>
      <vt:variant>
        <vt:i4>0</vt:i4>
      </vt:variant>
      <vt:variant>
        <vt:i4>5</vt:i4>
      </vt:variant>
      <vt:variant>
        <vt:lpwstr/>
      </vt:variant>
      <vt:variant>
        <vt:lpwstr>_Toc126444766</vt:lpwstr>
      </vt:variant>
      <vt:variant>
        <vt:i4>1245236</vt:i4>
      </vt:variant>
      <vt:variant>
        <vt:i4>38</vt:i4>
      </vt:variant>
      <vt:variant>
        <vt:i4>0</vt:i4>
      </vt:variant>
      <vt:variant>
        <vt:i4>5</vt:i4>
      </vt:variant>
      <vt:variant>
        <vt:lpwstr/>
      </vt:variant>
      <vt:variant>
        <vt:lpwstr>_Toc126444765</vt:lpwstr>
      </vt:variant>
      <vt:variant>
        <vt:i4>1245236</vt:i4>
      </vt:variant>
      <vt:variant>
        <vt:i4>32</vt:i4>
      </vt:variant>
      <vt:variant>
        <vt:i4>0</vt:i4>
      </vt:variant>
      <vt:variant>
        <vt:i4>5</vt:i4>
      </vt:variant>
      <vt:variant>
        <vt:lpwstr/>
      </vt:variant>
      <vt:variant>
        <vt:lpwstr>_Toc126444764</vt:lpwstr>
      </vt:variant>
      <vt:variant>
        <vt:i4>1245236</vt:i4>
      </vt:variant>
      <vt:variant>
        <vt:i4>26</vt:i4>
      </vt:variant>
      <vt:variant>
        <vt:i4>0</vt:i4>
      </vt:variant>
      <vt:variant>
        <vt:i4>5</vt:i4>
      </vt:variant>
      <vt:variant>
        <vt:lpwstr/>
      </vt:variant>
      <vt:variant>
        <vt:lpwstr>_Toc126444763</vt:lpwstr>
      </vt:variant>
      <vt:variant>
        <vt:i4>1245236</vt:i4>
      </vt:variant>
      <vt:variant>
        <vt:i4>20</vt:i4>
      </vt:variant>
      <vt:variant>
        <vt:i4>0</vt:i4>
      </vt:variant>
      <vt:variant>
        <vt:i4>5</vt:i4>
      </vt:variant>
      <vt:variant>
        <vt:lpwstr/>
      </vt:variant>
      <vt:variant>
        <vt:lpwstr>_Toc126444762</vt:lpwstr>
      </vt:variant>
      <vt:variant>
        <vt:i4>1245236</vt:i4>
      </vt:variant>
      <vt:variant>
        <vt:i4>14</vt:i4>
      </vt:variant>
      <vt:variant>
        <vt:i4>0</vt:i4>
      </vt:variant>
      <vt:variant>
        <vt:i4>5</vt:i4>
      </vt:variant>
      <vt:variant>
        <vt:lpwstr/>
      </vt:variant>
      <vt:variant>
        <vt:lpwstr>_Toc126444761</vt:lpwstr>
      </vt:variant>
      <vt:variant>
        <vt:i4>1245236</vt:i4>
      </vt:variant>
      <vt:variant>
        <vt:i4>8</vt:i4>
      </vt:variant>
      <vt:variant>
        <vt:i4>0</vt:i4>
      </vt:variant>
      <vt:variant>
        <vt:i4>5</vt:i4>
      </vt:variant>
      <vt:variant>
        <vt:lpwstr/>
      </vt:variant>
      <vt:variant>
        <vt:lpwstr>_Toc126444760</vt:lpwstr>
      </vt:variant>
      <vt:variant>
        <vt:i4>1048628</vt:i4>
      </vt:variant>
      <vt:variant>
        <vt:i4>2</vt:i4>
      </vt:variant>
      <vt:variant>
        <vt:i4>0</vt:i4>
      </vt:variant>
      <vt:variant>
        <vt:i4>5</vt:i4>
      </vt:variant>
      <vt:variant>
        <vt:lpwstr/>
      </vt:variant>
      <vt:variant>
        <vt:lpwstr>_Toc126444759</vt:lpwstr>
      </vt:variant>
      <vt:variant>
        <vt:i4>6881396</vt:i4>
      </vt:variant>
      <vt:variant>
        <vt:i4>21</vt:i4>
      </vt:variant>
      <vt:variant>
        <vt:i4>0</vt:i4>
      </vt:variant>
      <vt:variant>
        <vt:i4>5</vt:i4>
      </vt:variant>
      <vt:variant>
        <vt:lpwstr>https://unfccc.int/files/meetings/ad_hoc_working_groups/kp/application/pdf/awgkp_latvia_fmrl_2011.pdf</vt:lpwstr>
      </vt:variant>
      <vt:variant>
        <vt:lpwstr/>
      </vt:variant>
      <vt:variant>
        <vt:i4>5636187</vt:i4>
      </vt:variant>
      <vt:variant>
        <vt:i4>18</vt:i4>
      </vt:variant>
      <vt:variant>
        <vt:i4>0</vt:i4>
      </vt:variant>
      <vt:variant>
        <vt:i4>5</vt:i4>
      </vt:variant>
      <vt:variant>
        <vt:lpwstr>https://likumi.lv/ta/id/312423-par-latvijas-nacionalo-energetikas-un-klimata-planu-20212030-gadam</vt:lpwstr>
      </vt:variant>
      <vt:variant>
        <vt:lpwstr/>
      </vt:variant>
      <vt:variant>
        <vt:i4>8192063</vt:i4>
      </vt:variant>
      <vt:variant>
        <vt:i4>15</vt:i4>
      </vt:variant>
      <vt:variant>
        <vt:i4>0</vt:i4>
      </vt:variant>
      <vt:variant>
        <vt:i4>5</vt:i4>
      </vt:variant>
      <vt:variant>
        <vt:lpwstr>https://www.eea.europa.eu/publications/emep-eea-guidebook-2019</vt:lpwstr>
      </vt:variant>
      <vt:variant>
        <vt:lpwstr/>
      </vt:variant>
      <vt:variant>
        <vt:i4>7471167</vt:i4>
      </vt:variant>
      <vt:variant>
        <vt:i4>12</vt:i4>
      </vt:variant>
      <vt:variant>
        <vt:i4>0</vt:i4>
      </vt:variant>
      <vt:variant>
        <vt:i4>5</vt:i4>
      </vt:variant>
      <vt:variant>
        <vt:lpwstr>https://www.eea.europa.eu/publications/emep-eea-guidebook-2016</vt:lpwstr>
      </vt:variant>
      <vt:variant>
        <vt:lpwstr/>
      </vt:variant>
      <vt:variant>
        <vt:i4>3604528</vt:i4>
      </vt:variant>
      <vt:variant>
        <vt:i4>9</vt:i4>
      </vt:variant>
      <vt:variant>
        <vt:i4>0</vt:i4>
      </vt:variant>
      <vt:variant>
        <vt:i4>5</vt:i4>
      </vt:variant>
      <vt:variant>
        <vt:lpwstr>http://www.ipcc-nggip.iges.or.jp/public/2006gl/</vt:lpwstr>
      </vt:variant>
      <vt:variant>
        <vt:lpwstr/>
      </vt:variant>
      <vt:variant>
        <vt:i4>1048658</vt:i4>
      </vt:variant>
      <vt:variant>
        <vt:i4>6</vt:i4>
      </vt:variant>
      <vt:variant>
        <vt:i4>0</vt:i4>
      </vt:variant>
      <vt:variant>
        <vt:i4>5</vt:i4>
      </vt:variant>
      <vt:variant>
        <vt:lpwstr>https://unfccc.int/resource/docs/2013/cop19/eng/10a03.pdf</vt:lpwstr>
      </vt:variant>
      <vt:variant>
        <vt:lpwstr/>
      </vt:variant>
      <vt:variant>
        <vt:i4>2424948</vt:i4>
      </vt:variant>
      <vt:variant>
        <vt:i4>3</vt:i4>
      </vt:variant>
      <vt:variant>
        <vt:i4>0</vt:i4>
      </vt:variant>
      <vt:variant>
        <vt:i4>5</vt:i4>
      </vt:variant>
      <vt:variant>
        <vt:lpwstr>https://unfccc.int/resource/docs/2015/cop21/eng/10a01.pdf</vt:lpwstr>
      </vt:variant>
      <vt:variant>
        <vt:lpwstr>page=2</vt:lpwstr>
      </vt:variant>
      <vt:variant>
        <vt:i4>4980827</vt:i4>
      </vt:variant>
      <vt:variant>
        <vt:i4>0</vt:i4>
      </vt:variant>
      <vt:variant>
        <vt:i4>0</vt:i4>
      </vt:variant>
      <vt:variant>
        <vt:i4>5</vt:i4>
      </vt:variant>
      <vt:variant>
        <vt:lpwstr>https://data.consilium.europa.eu/doc/document/ST-29-2019-INIT/lv/pdf</vt:lpwstr>
      </vt:variant>
      <vt:variant>
        <vt:lpwstr/>
      </vt:variant>
      <vt:variant>
        <vt:i4>6029418</vt:i4>
      </vt:variant>
      <vt:variant>
        <vt:i4>48</vt:i4>
      </vt:variant>
      <vt:variant>
        <vt:i4>0</vt:i4>
      </vt:variant>
      <vt:variant>
        <vt:i4>5</vt:i4>
      </vt:variant>
      <vt:variant>
        <vt:lpwstr>mailto:Indra.Levite@kem.gov.lv</vt:lpwstr>
      </vt:variant>
      <vt:variant>
        <vt:lpwstr/>
      </vt:variant>
      <vt:variant>
        <vt:i4>2686977</vt:i4>
      </vt:variant>
      <vt:variant>
        <vt:i4>45</vt:i4>
      </vt:variant>
      <vt:variant>
        <vt:i4>0</vt:i4>
      </vt:variant>
      <vt:variant>
        <vt:i4>5</vt:i4>
      </vt:variant>
      <vt:variant>
        <vt:lpwstr>mailto:Arta.Dimbiere@kem.gov.lv</vt:lpwstr>
      </vt:variant>
      <vt:variant>
        <vt:lpwstr/>
      </vt:variant>
      <vt:variant>
        <vt:i4>44</vt:i4>
      </vt:variant>
      <vt:variant>
        <vt:i4>42</vt:i4>
      </vt:variant>
      <vt:variant>
        <vt:i4>0</vt:i4>
      </vt:variant>
      <vt:variant>
        <vt:i4>5</vt:i4>
      </vt:variant>
      <vt:variant>
        <vt:lpwstr>mailto:Liga.Platace@kem.gov.lv</vt:lpwstr>
      </vt:variant>
      <vt:variant>
        <vt:lpwstr/>
      </vt:variant>
      <vt:variant>
        <vt:i4>44</vt:i4>
      </vt:variant>
      <vt:variant>
        <vt:i4>39</vt:i4>
      </vt:variant>
      <vt:variant>
        <vt:i4>0</vt:i4>
      </vt:variant>
      <vt:variant>
        <vt:i4>5</vt:i4>
      </vt:variant>
      <vt:variant>
        <vt:lpwstr>mailto:Liga.Platace@kem.gov.lv</vt:lpwstr>
      </vt:variant>
      <vt:variant>
        <vt:lpwstr/>
      </vt:variant>
      <vt:variant>
        <vt:i4>6029418</vt:i4>
      </vt:variant>
      <vt:variant>
        <vt:i4>36</vt:i4>
      </vt:variant>
      <vt:variant>
        <vt:i4>0</vt:i4>
      </vt:variant>
      <vt:variant>
        <vt:i4>5</vt:i4>
      </vt:variant>
      <vt:variant>
        <vt:lpwstr>mailto:Indra.Levite@kem.gov.lv</vt:lpwstr>
      </vt:variant>
      <vt:variant>
        <vt:lpwstr/>
      </vt:variant>
      <vt:variant>
        <vt:i4>44</vt:i4>
      </vt:variant>
      <vt:variant>
        <vt:i4>33</vt:i4>
      </vt:variant>
      <vt:variant>
        <vt:i4>0</vt:i4>
      </vt:variant>
      <vt:variant>
        <vt:i4>5</vt:i4>
      </vt:variant>
      <vt:variant>
        <vt:lpwstr>mailto:Liga.Platace@kem.gov.lv</vt:lpwstr>
      </vt:variant>
      <vt:variant>
        <vt:lpwstr/>
      </vt:variant>
      <vt:variant>
        <vt:i4>2686977</vt:i4>
      </vt:variant>
      <vt:variant>
        <vt:i4>30</vt:i4>
      </vt:variant>
      <vt:variant>
        <vt:i4>0</vt:i4>
      </vt:variant>
      <vt:variant>
        <vt:i4>5</vt:i4>
      </vt:variant>
      <vt:variant>
        <vt:lpwstr>mailto:Arta.Dimbiere@kem.gov.lv</vt:lpwstr>
      </vt:variant>
      <vt:variant>
        <vt:lpwstr/>
      </vt:variant>
      <vt:variant>
        <vt:i4>6029418</vt:i4>
      </vt:variant>
      <vt:variant>
        <vt:i4>27</vt:i4>
      </vt:variant>
      <vt:variant>
        <vt:i4>0</vt:i4>
      </vt:variant>
      <vt:variant>
        <vt:i4>5</vt:i4>
      </vt:variant>
      <vt:variant>
        <vt:lpwstr>mailto:Indra.Levite@kem.gov.lv</vt:lpwstr>
      </vt:variant>
      <vt:variant>
        <vt:lpwstr/>
      </vt:variant>
      <vt:variant>
        <vt:i4>44</vt:i4>
      </vt:variant>
      <vt:variant>
        <vt:i4>24</vt:i4>
      </vt:variant>
      <vt:variant>
        <vt:i4>0</vt:i4>
      </vt:variant>
      <vt:variant>
        <vt:i4>5</vt:i4>
      </vt:variant>
      <vt:variant>
        <vt:lpwstr>mailto:Liga.Platace@kem.gov.lv</vt:lpwstr>
      </vt:variant>
      <vt:variant>
        <vt:lpwstr/>
      </vt:variant>
      <vt:variant>
        <vt:i4>7536721</vt:i4>
      </vt:variant>
      <vt:variant>
        <vt:i4>21</vt:i4>
      </vt:variant>
      <vt:variant>
        <vt:i4>0</vt:i4>
      </vt:variant>
      <vt:variant>
        <vt:i4>5</vt:i4>
      </vt:variant>
      <vt:variant>
        <vt:lpwstr>mailto:Agita.Gancone@kem.gov.lv</vt:lpwstr>
      </vt:variant>
      <vt:variant>
        <vt:lpwstr/>
      </vt:variant>
      <vt:variant>
        <vt:i4>2686977</vt:i4>
      </vt:variant>
      <vt:variant>
        <vt:i4>18</vt:i4>
      </vt:variant>
      <vt:variant>
        <vt:i4>0</vt:i4>
      </vt:variant>
      <vt:variant>
        <vt:i4>5</vt:i4>
      </vt:variant>
      <vt:variant>
        <vt:lpwstr>mailto:Arta.Dimbiere@kem.gov.lv</vt:lpwstr>
      </vt:variant>
      <vt:variant>
        <vt:lpwstr/>
      </vt:variant>
      <vt:variant>
        <vt:i4>2686977</vt:i4>
      </vt:variant>
      <vt:variant>
        <vt:i4>15</vt:i4>
      </vt:variant>
      <vt:variant>
        <vt:i4>0</vt:i4>
      </vt:variant>
      <vt:variant>
        <vt:i4>5</vt:i4>
      </vt:variant>
      <vt:variant>
        <vt:lpwstr>mailto:Arta.Dimbiere@kem.gov.lv</vt:lpwstr>
      </vt:variant>
      <vt:variant>
        <vt:lpwstr/>
      </vt:variant>
      <vt:variant>
        <vt:i4>2686977</vt:i4>
      </vt:variant>
      <vt:variant>
        <vt:i4>12</vt:i4>
      </vt:variant>
      <vt:variant>
        <vt:i4>0</vt:i4>
      </vt:variant>
      <vt:variant>
        <vt:i4>5</vt:i4>
      </vt:variant>
      <vt:variant>
        <vt:lpwstr>mailto:Arta.Dimbiere@kem.gov.lv</vt:lpwstr>
      </vt:variant>
      <vt:variant>
        <vt:lpwstr/>
      </vt:variant>
      <vt:variant>
        <vt:i4>7536721</vt:i4>
      </vt:variant>
      <vt:variant>
        <vt:i4>9</vt:i4>
      </vt:variant>
      <vt:variant>
        <vt:i4>0</vt:i4>
      </vt:variant>
      <vt:variant>
        <vt:i4>5</vt:i4>
      </vt:variant>
      <vt:variant>
        <vt:lpwstr>mailto:Agita.Gancone@kem.gov.lv</vt:lpwstr>
      </vt:variant>
      <vt:variant>
        <vt:lpwstr/>
      </vt:variant>
      <vt:variant>
        <vt:i4>6029418</vt:i4>
      </vt:variant>
      <vt:variant>
        <vt:i4>6</vt:i4>
      </vt:variant>
      <vt:variant>
        <vt:i4>0</vt:i4>
      </vt:variant>
      <vt:variant>
        <vt:i4>5</vt:i4>
      </vt:variant>
      <vt:variant>
        <vt:lpwstr>mailto:Indra.Levite@kem.gov.lv</vt:lpwstr>
      </vt:variant>
      <vt:variant>
        <vt:lpwstr/>
      </vt:variant>
      <vt:variant>
        <vt:i4>7536721</vt:i4>
      </vt:variant>
      <vt:variant>
        <vt:i4>3</vt:i4>
      </vt:variant>
      <vt:variant>
        <vt:i4>0</vt:i4>
      </vt:variant>
      <vt:variant>
        <vt:i4>5</vt:i4>
      </vt:variant>
      <vt:variant>
        <vt:lpwstr>mailto:Agita.Gancone@kem.gov.lv</vt:lpwstr>
      </vt:variant>
      <vt:variant>
        <vt:lpwstr/>
      </vt:variant>
      <vt:variant>
        <vt:i4>3407881</vt:i4>
      </vt:variant>
      <vt:variant>
        <vt:i4>0</vt:i4>
      </vt:variant>
      <vt:variant>
        <vt:i4>0</vt:i4>
      </vt:variant>
      <vt:variant>
        <vt:i4>5</vt:i4>
      </vt:variant>
      <vt:variant>
        <vt:lpwstr>mailto:Ilze.Kamarute@kem.gov.lv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siltumnīcefekta gāzu emisiju samazināšanas un oglekļa dioksīda piesaistes saistību izpildi"</dc:title>
  <dc:subject>Informatīvais ziņojums</dc:subject>
  <dc:creator>Agita Gancone</dc:creator>
  <cp:keywords/>
  <dc:description>67026495,
Agita.Gancone@varam.gov.lv</dc:description>
  <cp:lastModifiedBy>Indra Levite</cp:lastModifiedBy>
  <cp:revision>2</cp:revision>
  <cp:lastPrinted>2023-02-22T02:31:00Z</cp:lastPrinted>
  <dcterms:created xsi:type="dcterms:W3CDTF">2023-07-05T05:54:00Z</dcterms:created>
  <dcterms:modified xsi:type="dcterms:W3CDTF">2023-07-05T05:54:00Z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0x0101009FCF4948B9B38B45986EB71B41309B11</vt:lpwstr>
  </property>
</Properties>
</file>