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FEBFD" w14:textId="67A6A055" w:rsidR="000460EB" w:rsidRPr="000460EB" w:rsidRDefault="009E4EDD" w:rsidP="000460EB">
      <w:pPr>
        <w:shd w:val="clear" w:color="auto" w:fill="FFFFFF"/>
        <w:spacing w:after="12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Likumprojekta “</w:t>
      </w:r>
      <w:r w:rsidR="00C2491E">
        <w:rPr>
          <w:rFonts w:ascii="Times New Roman" w:eastAsia="Times New Roman" w:hAnsi="Times New Roman" w:cs="Times New Roman"/>
          <w:b/>
          <w:bCs/>
          <w:sz w:val="24"/>
          <w:szCs w:val="24"/>
          <w:lang w:eastAsia="lv-LV"/>
        </w:rPr>
        <w:t>Savienības pilsoņu un viņu ģimenes locekļu ieceļošan</w:t>
      </w:r>
      <w:r w:rsidR="00BB2FF6">
        <w:rPr>
          <w:rFonts w:ascii="Times New Roman" w:eastAsia="Times New Roman" w:hAnsi="Times New Roman" w:cs="Times New Roman"/>
          <w:b/>
          <w:bCs/>
          <w:sz w:val="24"/>
          <w:szCs w:val="24"/>
          <w:lang w:eastAsia="lv-LV"/>
        </w:rPr>
        <w:t>as</w:t>
      </w:r>
      <w:r w:rsidR="00C2491E">
        <w:rPr>
          <w:rFonts w:ascii="Times New Roman" w:eastAsia="Times New Roman" w:hAnsi="Times New Roman" w:cs="Times New Roman"/>
          <w:b/>
          <w:bCs/>
          <w:sz w:val="24"/>
          <w:szCs w:val="24"/>
          <w:lang w:eastAsia="lv-LV"/>
        </w:rPr>
        <w:t xml:space="preserve"> un u</w:t>
      </w:r>
      <w:r w:rsidR="001C538C">
        <w:rPr>
          <w:rFonts w:ascii="Times New Roman" w:eastAsia="Times New Roman" w:hAnsi="Times New Roman" w:cs="Times New Roman"/>
          <w:b/>
          <w:bCs/>
          <w:sz w:val="24"/>
          <w:szCs w:val="24"/>
          <w:lang w:eastAsia="lv-LV"/>
        </w:rPr>
        <w:t>z</w:t>
      </w:r>
      <w:r w:rsidR="00BB2FF6">
        <w:rPr>
          <w:rFonts w:ascii="Times New Roman" w:eastAsia="Times New Roman" w:hAnsi="Times New Roman" w:cs="Times New Roman"/>
          <w:b/>
          <w:bCs/>
          <w:sz w:val="24"/>
          <w:szCs w:val="24"/>
          <w:lang w:eastAsia="lv-LV"/>
        </w:rPr>
        <w:t>turēšanās</w:t>
      </w:r>
      <w:r w:rsidR="00DD7BF7">
        <w:rPr>
          <w:rFonts w:ascii="Times New Roman" w:eastAsia="Times New Roman" w:hAnsi="Times New Roman" w:cs="Times New Roman"/>
          <w:b/>
          <w:bCs/>
          <w:sz w:val="24"/>
          <w:szCs w:val="24"/>
          <w:lang w:eastAsia="lv-LV"/>
        </w:rPr>
        <w:t xml:space="preserve"> Latvijas Republikā</w:t>
      </w:r>
      <w:r w:rsidR="00BB2FF6">
        <w:rPr>
          <w:rFonts w:ascii="Times New Roman" w:eastAsia="Times New Roman" w:hAnsi="Times New Roman" w:cs="Times New Roman"/>
          <w:b/>
          <w:bCs/>
          <w:sz w:val="24"/>
          <w:szCs w:val="24"/>
          <w:lang w:eastAsia="lv-LV"/>
        </w:rPr>
        <w:t xml:space="preserve"> likums</w:t>
      </w:r>
      <w:r w:rsidR="000460EB" w:rsidRPr="000460EB">
        <w:rPr>
          <w:rFonts w:ascii="Times New Roman" w:eastAsia="Times New Roman" w:hAnsi="Times New Roman" w:cs="Times New Roman"/>
          <w:b/>
          <w:bCs/>
          <w:sz w:val="24"/>
          <w:szCs w:val="24"/>
          <w:lang w:eastAsia="lv-LV"/>
        </w:rPr>
        <w:t>” sākotnējās ietekmes novērtējuma ziņojums (anotācija)</w:t>
      </w:r>
    </w:p>
    <w:p w14:paraId="4DFD2B97" w14:textId="77777777" w:rsidR="009F3C17" w:rsidRPr="000460EB" w:rsidRDefault="009F3C17" w:rsidP="009F3C17">
      <w:pPr>
        <w:spacing w:after="0" w:line="240" w:lineRule="auto"/>
        <w:jc w:val="center"/>
        <w:rPr>
          <w:rFonts w:ascii="Times New Roman" w:hAnsi="Times New Roman" w:cs="Times New Roman"/>
          <w:b/>
          <w:sz w:val="28"/>
          <w:szCs w:val="28"/>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622"/>
        <w:gridCol w:w="5433"/>
      </w:tblGrid>
      <w:tr w:rsidR="000460EB" w:rsidRPr="000460EB" w14:paraId="75F164B8" w14:textId="77777777" w:rsidTr="005247DE">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7E222A" w14:textId="77777777" w:rsidR="005247DE" w:rsidRPr="000460EB" w:rsidRDefault="005247DE" w:rsidP="009F3C17">
            <w:pPr>
              <w:spacing w:after="0" w:line="240" w:lineRule="auto"/>
              <w:jc w:val="center"/>
              <w:rPr>
                <w:rFonts w:ascii="Times New Roman" w:eastAsia="Times New Roman" w:hAnsi="Times New Roman" w:cs="Times New Roman"/>
                <w:b/>
                <w:bCs/>
                <w:sz w:val="24"/>
                <w:szCs w:val="24"/>
                <w:lang w:eastAsia="lv-LV"/>
              </w:rPr>
            </w:pPr>
            <w:r w:rsidRPr="000460EB">
              <w:rPr>
                <w:rFonts w:ascii="Times New Roman" w:eastAsia="Times New Roman" w:hAnsi="Times New Roman" w:cs="Times New Roman"/>
                <w:b/>
                <w:bCs/>
                <w:sz w:val="24"/>
                <w:szCs w:val="24"/>
                <w:lang w:eastAsia="lv-LV"/>
              </w:rPr>
              <w:t>Tiesību akta projekta anotācijas kopsavilkums</w:t>
            </w:r>
          </w:p>
        </w:tc>
      </w:tr>
      <w:tr w:rsidR="000460EB" w:rsidRPr="000460EB" w14:paraId="33E2B775" w14:textId="77777777" w:rsidTr="005247DE">
        <w:tc>
          <w:tcPr>
            <w:tcW w:w="2000" w:type="pct"/>
            <w:tcBorders>
              <w:top w:val="outset" w:sz="6" w:space="0" w:color="414142"/>
              <w:left w:val="outset" w:sz="6" w:space="0" w:color="414142"/>
              <w:bottom w:val="outset" w:sz="6" w:space="0" w:color="414142"/>
              <w:right w:val="outset" w:sz="6" w:space="0" w:color="414142"/>
            </w:tcBorders>
            <w:shd w:val="clear" w:color="auto" w:fill="FFFFFF"/>
            <w:hideMark/>
          </w:tcPr>
          <w:p w14:paraId="48B1E147"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Mērķis, risinājums un projekta spēkā stāšanās laiks (500 zīmes bez atstarpēm)</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6B1C3323" w14:textId="3CCEBAB5" w:rsidR="005247DE" w:rsidRPr="000460EB" w:rsidRDefault="00C00DC6" w:rsidP="00BE7F26">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Projekts </w:t>
            </w:r>
            <w:r w:rsidR="00BE7F26">
              <w:rPr>
                <w:rFonts w:ascii="Times New Roman" w:eastAsia="Times New Roman" w:hAnsi="Times New Roman" w:cs="Times New Roman"/>
                <w:sz w:val="24"/>
                <w:szCs w:val="24"/>
                <w:lang w:eastAsia="lv-LV"/>
              </w:rPr>
              <w:t>izstrādāts, lai noteiktu Savienības pilsoņu un viņu ģimenes locekļu ieceļošanas un uzturēšanās nosacījumus Latvijas Republikā.</w:t>
            </w:r>
          </w:p>
        </w:tc>
      </w:tr>
    </w:tbl>
    <w:p w14:paraId="1BA4D328"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3079"/>
        <w:gridCol w:w="5433"/>
      </w:tblGrid>
      <w:tr w:rsidR="000460EB" w:rsidRPr="000460EB" w14:paraId="08F00DD7" w14:textId="77777777" w:rsidTr="005247DE">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455C3B" w14:textId="77777777" w:rsidR="005247DE" w:rsidRPr="000460EB" w:rsidRDefault="005247DE" w:rsidP="009F3C17">
            <w:pPr>
              <w:spacing w:after="0" w:line="240" w:lineRule="auto"/>
              <w:jc w:val="center"/>
              <w:rPr>
                <w:rFonts w:ascii="Times New Roman" w:eastAsia="Times New Roman" w:hAnsi="Times New Roman" w:cs="Times New Roman"/>
                <w:b/>
                <w:bCs/>
                <w:sz w:val="24"/>
                <w:szCs w:val="24"/>
                <w:lang w:eastAsia="lv-LV"/>
              </w:rPr>
            </w:pPr>
            <w:r w:rsidRPr="000460EB">
              <w:rPr>
                <w:rFonts w:ascii="Times New Roman" w:eastAsia="Times New Roman" w:hAnsi="Times New Roman" w:cs="Times New Roman"/>
                <w:b/>
                <w:bCs/>
                <w:sz w:val="24"/>
                <w:szCs w:val="24"/>
                <w:lang w:eastAsia="lv-LV"/>
              </w:rPr>
              <w:t>I. Tiesību akta projekta izstrādes nepieciešamība</w:t>
            </w:r>
          </w:p>
        </w:tc>
      </w:tr>
      <w:tr w:rsidR="000460EB" w:rsidRPr="000460EB" w14:paraId="0E78F0B5"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C4FB2BD"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889015C"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Pamatojums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5B05F445" w14:textId="34B39D5F" w:rsidR="005247DE" w:rsidRPr="000460EB" w:rsidRDefault="009E4EDD" w:rsidP="009B0D7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Ministru kabineta 2018. gada 15.februāra rīkojuma Nr.61 “Par konceptuālo ziņojumu “Konceptuāls ziņojums par imigrācijas politiku”” 3.punktā Iekšlietu ministrijai dotais uzdevums</w:t>
            </w:r>
            <w:r w:rsidR="00C2491E">
              <w:rPr>
                <w:rFonts w:ascii="Times New Roman" w:eastAsia="Times New Roman" w:hAnsi="Times New Roman" w:cs="Times New Roman"/>
                <w:sz w:val="24"/>
                <w:szCs w:val="24"/>
                <w:lang w:eastAsia="lv-LV"/>
              </w:rPr>
              <w:t xml:space="preserve"> paredz izstrādāt likumprojektu “Imigrācijas likums”, tajā iekļaujot Savienības pilsoņu un viņu ģimenes locekļu ieceļošanas un uzturēšanās jautājumus</w:t>
            </w:r>
            <w:r w:rsidR="009B0D7D">
              <w:rPr>
                <w:rFonts w:ascii="Times New Roman" w:eastAsia="Times New Roman" w:hAnsi="Times New Roman" w:cs="Times New Roman"/>
                <w:sz w:val="24"/>
                <w:szCs w:val="24"/>
                <w:lang w:eastAsia="lv-LV"/>
              </w:rPr>
              <w:t>.</w:t>
            </w:r>
            <w:r w:rsidR="009F6A7D">
              <w:rPr>
                <w:rFonts w:ascii="Times New Roman" w:eastAsia="Times New Roman" w:hAnsi="Times New Roman" w:cs="Times New Roman"/>
                <w:sz w:val="24"/>
                <w:szCs w:val="24"/>
                <w:lang w:eastAsia="lv-LV"/>
              </w:rPr>
              <w:t xml:space="preserve"> </w:t>
            </w:r>
          </w:p>
        </w:tc>
      </w:tr>
      <w:tr w:rsidR="000460EB" w:rsidRPr="000460EB" w14:paraId="1A63E81A"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0B709F9"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9067478" w14:textId="3C18E59B" w:rsidR="00BB2FF6"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p w14:paraId="6F495B4E" w14:textId="77777777" w:rsidR="00BB2FF6" w:rsidRPr="00BB2FF6" w:rsidRDefault="00BB2FF6" w:rsidP="00BB2FF6">
            <w:pPr>
              <w:rPr>
                <w:rFonts w:ascii="Times New Roman" w:eastAsia="Times New Roman" w:hAnsi="Times New Roman" w:cs="Times New Roman"/>
                <w:sz w:val="24"/>
                <w:szCs w:val="24"/>
                <w:lang w:eastAsia="lv-LV"/>
              </w:rPr>
            </w:pPr>
          </w:p>
          <w:p w14:paraId="0A48EB29" w14:textId="77777777" w:rsidR="00BB2FF6" w:rsidRPr="00BB2FF6" w:rsidRDefault="00BB2FF6" w:rsidP="00BB2FF6">
            <w:pPr>
              <w:rPr>
                <w:rFonts w:ascii="Times New Roman" w:eastAsia="Times New Roman" w:hAnsi="Times New Roman" w:cs="Times New Roman"/>
                <w:sz w:val="24"/>
                <w:szCs w:val="24"/>
                <w:lang w:eastAsia="lv-LV"/>
              </w:rPr>
            </w:pPr>
          </w:p>
          <w:p w14:paraId="7B080614" w14:textId="77777777" w:rsidR="00BB2FF6" w:rsidRPr="00BB2FF6" w:rsidRDefault="00BB2FF6" w:rsidP="00BB2FF6">
            <w:pPr>
              <w:rPr>
                <w:rFonts w:ascii="Times New Roman" w:eastAsia="Times New Roman" w:hAnsi="Times New Roman" w:cs="Times New Roman"/>
                <w:sz w:val="24"/>
                <w:szCs w:val="24"/>
                <w:lang w:eastAsia="lv-LV"/>
              </w:rPr>
            </w:pPr>
          </w:p>
          <w:p w14:paraId="4C1F0D66" w14:textId="77777777" w:rsidR="00BB2FF6" w:rsidRPr="00BB2FF6" w:rsidRDefault="00BB2FF6" w:rsidP="00BB2FF6">
            <w:pPr>
              <w:rPr>
                <w:rFonts w:ascii="Times New Roman" w:eastAsia="Times New Roman" w:hAnsi="Times New Roman" w:cs="Times New Roman"/>
                <w:sz w:val="24"/>
                <w:szCs w:val="24"/>
                <w:lang w:eastAsia="lv-LV"/>
              </w:rPr>
            </w:pPr>
          </w:p>
          <w:p w14:paraId="03348B79" w14:textId="77777777" w:rsidR="00BB2FF6" w:rsidRPr="00BB2FF6" w:rsidRDefault="00BB2FF6" w:rsidP="00BB2FF6">
            <w:pPr>
              <w:rPr>
                <w:rFonts w:ascii="Times New Roman" w:eastAsia="Times New Roman" w:hAnsi="Times New Roman" w:cs="Times New Roman"/>
                <w:sz w:val="24"/>
                <w:szCs w:val="24"/>
                <w:lang w:eastAsia="lv-LV"/>
              </w:rPr>
            </w:pPr>
          </w:p>
          <w:p w14:paraId="0E4A66EE" w14:textId="77777777" w:rsidR="00BB2FF6" w:rsidRPr="00BB2FF6" w:rsidRDefault="00BB2FF6" w:rsidP="00BB2FF6">
            <w:pPr>
              <w:rPr>
                <w:rFonts w:ascii="Times New Roman" w:eastAsia="Times New Roman" w:hAnsi="Times New Roman" w:cs="Times New Roman"/>
                <w:sz w:val="24"/>
                <w:szCs w:val="24"/>
                <w:lang w:eastAsia="lv-LV"/>
              </w:rPr>
            </w:pPr>
          </w:p>
          <w:p w14:paraId="6BA16CD4" w14:textId="77777777" w:rsidR="00BB2FF6" w:rsidRPr="00BB2FF6" w:rsidRDefault="00BB2FF6" w:rsidP="00BB2FF6">
            <w:pPr>
              <w:rPr>
                <w:rFonts w:ascii="Times New Roman" w:eastAsia="Times New Roman" w:hAnsi="Times New Roman" w:cs="Times New Roman"/>
                <w:sz w:val="24"/>
                <w:szCs w:val="24"/>
                <w:lang w:eastAsia="lv-LV"/>
              </w:rPr>
            </w:pPr>
          </w:p>
          <w:p w14:paraId="5F6751D0" w14:textId="77777777" w:rsidR="00BB2FF6" w:rsidRPr="00BB2FF6" w:rsidRDefault="00BB2FF6" w:rsidP="00BB2FF6">
            <w:pPr>
              <w:rPr>
                <w:rFonts w:ascii="Times New Roman" w:eastAsia="Times New Roman" w:hAnsi="Times New Roman" w:cs="Times New Roman"/>
                <w:sz w:val="24"/>
                <w:szCs w:val="24"/>
                <w:lang w:eastAsia="lv-LV"/>
              </w:rPr>
            </w:pPr>
          </w:p>
          <w:p w14:paraId="256C956C" w14:textId="77777777" w:rsidR="00BB2FF6" w:rsidRPr="00BB2FF6" w:rsidRDefault="00BB2FF6" w:rsidP="00BB2FF6">
            <w:pPr>
              <w:rPr>
                <w:rFonts w:ascii="Times New Roman" w:eastAsia="Times New Roman" w:hAnsi="Times New Roman" w:cs="Times New Roman"/>
                <w:sz w:val="24"/>
                <w:szCs w:val="24"/>
                <w:lang w:eastAsia="lv-LV"/>
              </w:rPr>
            </w:pPr>
          </w:p>
          <w:p w14:paraId="77CCF3C2" w14:textId="77777777" w:rsidR="00BB2FF6" w:rsidRPr="00BB2FF6" w:rsidRDefault="00BB2FF6" w:rsidP="00BB2FF6">
            <w:pPr>
              <w:rPr>
                <w:rFonts w:ascii="Times New Roman" w:eastAsia="Times New Roman" w:hAnsi="Times New Roman" w:cs="Times New Roman"/>
                <w:sz w:val="24"/>
                <w:szCs w:val="24"/>
                <w:lang w:eastAsia="lv-LV"/>
              </w:rPr>
            </w:pPr>
          </w:p>
          <w:p w14:paraId="61C3F8AE" w14:textId="77777777" w:rsidR="00BB2FF6" w:rsidRPr="00BB2FF6" w:rsidRDefault="00BB2FF6" w:rsidP="00BB2FF6">
            <w:pPr>
              <w:rPr>
                <w:rFonts w:ascii="Times New Roman" w:eastAsia="Times New Roman" w:hAnsi="Times New Roman" w:cs="Times New Roman"/>
                <w:sz w:val="24"/>
                <w:szCs w:val="24"/>
                <w:lang w:eastAsia="lv-LV"/>
              </w:rPr>
            </w:pPr>
          </w:p>
          <w:p w14:paraId="3CFF7FBA" w14:textId="77777777" w:rsidR="00BB2FF6" w:rsidRPr="00BB2FF6" w:rsidRDefault="00BB2FF6" w:rsidP="00BB2FF6">
            <w:pPr>
              <w:rPr>
                <w:rFonts w:ascii="Times New Roman" w:eastAsia="Times New Roman" w:hAnsi="Times New Roman" w:cs="Times New Roman"/>
                <w:sz w:val="24"/>
                <w:szCs w:val="24"/>
                <w:lang w:eastAsia="lv-LV"/>
              </w:rPr>
            </w:pPr>
          </w:p>
          <w:p w14:paraId="47548101" w14:textId="77777777" w:rsidR="00BB2FF6" w:rsidRPr="00BB2FF6" w:rsidRDefault="00BB2FF6" w:rsidP="00BB2FF6">
            <w:pPr>
              <w:rPr>
                <w:rFonts w:ascii="Times New Roman" w:eastAsia="Times New Roman" w:hAnsi="Times New Roman" w:cs="Times New Roman"/>
                <w:sz w:val="24"/>
                <w:szCs w:val="24"/>
                <w:lang w:eastAsia="lv-LV"/>
              </w:rPr>
            </w:pPr>
          </w:p>
          <w:p w14:paraId="7DBAA436" w14:textId="77777777" w:rsidR="00BB2FF6" w:rsidRPr="00BB2FF6" w:rsidRDefault="00BB2FF6" w:rsidP="00BB2FF6">
            <w:pPr>
              <w:rPr>
                <w:rFonts w:ascii="Times New Roman" w:eastAsia="Times New Roman" w:hAnsi="Times New Roman" w:cs="Times New Roman"/>
                <w:sz w:val="24"/>
                <w:szCs w:val="24"/>
                <w:lang w:eastAsia="lv-LV"/>
              </w:rPr>
            </w:pPr>
          </w:p>
          <w:p w14:paraId="6EB0ED8F" w14:textId="77777777" w:rsidR="00BB2FF6" w:rsidRPr="00BB2FF6" w:rsidRDefault="00BB2FF6" w:rsidP="00BB2FF6">
            <w:pPr>
              <w:rPr>
                <w:rFonts w:ascii="Times New Roman" w:eastAsia="Times New Roman" w:hAnsi="Times New Roman" w:cs="Times New Roman"/>
                <w:sz w:val="24"/>
                <w:szCs w:val="24"/>
                <w:lang w:eastAsia="lv-LV"/>
              </w:rPr>
            </w:pPr>
          </w:p>
          <w:p w14:paraId="222D2F7F" w14:textId="14966FC7" w:rsidR="00BB2FF6" w:rsidRDefault="00BB2FF6" w:rsidP="00BB2FF6">
            <w:pPr>
              <w:rPr>
                <w:rFonts w:ascii="Times New Roman" w:eastAsia="Times New Roman" w:hAnsi="Times New Roman" w:cs="Times New Roman"/>
                <w:sz w:val="24"/>
                <w:szCs w:val="24"/>
                <w:lang w:eastAsia="lv-LV"/>
              </w:rPr>
            </w:pPr>
          </w:p>
          <w:p w14:paraId="6A4ADD43" w14:textId="77777777" w:rsidR="005247DE" w:rsidRPr="00BB2FF6" w:rsidRDefault="005247DE" w:rsidP="00BB2FF6">
            <w:pPr>
              <w:jc w:val="center"/>
              <w:rPr>
                <w:rFonts w:ascii="Times New Roman" w:eastAsia="Times New Roman" w:hAnsi="Times New Roman" w:cs="Times New Roman"/>
                <w:sz w:val="24"/>
                <w:szCs w:val="24"/>
                <w:lang w:eastAsia="lv-LV"/>
              </w:rPr>
            </w:pP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6938A3DE" w14:textId="77777777" w:rsidR="003E628B" w:rsidRDefault="009F6A7D" w:rsidP="009F6A7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Projektā pārņemtas Ministru kabineta 2011.gada 30.augusta noteikumu Nr.675 “Kārtība, kādā Savienības pilsoņi un viņu ģimenes locekļi ieceļo un uzturas Latvijas Republikā” normas, kas nosaka šīs personu grupas ieceļošanas un uzturēšanās pamatprincipus – ieceļošanas un uzturēšanās pamatu, gadījumus, kad ieceļošanu un uzturēšanos ierobežo, anulējot personām izsniegtos dokumentus un/vai nosakot ieceļošanas aizliegumu. </w:t>
            </w:r>
            <w:r w:rsidR="00837FDE">
              <w:rPr>
                <w:rFonts w:ascii="Times New Roman" w:eastAsia="Times New Roman" w:hAnsi="Times New Roman" w:cs="Times New Roman"/>
                <w:sz w:val="24"/>
                <w:szCs w:val="24"/>
                <w:lang w:eastAsia="lv-LV"/>
              </w:rPr>
              <w:t>Pašlaik šie nosacījumi ir ietverti iepriekš minētajos Ministru kabineta noteikumos, bet Eiropas Komisija vairākkārt norādījusi uz šāda normu hierarhiskā sadalījuma nepilnību, rosinot šīs normas iekļaut likumā, nevis Ministru kabineta noteikumos.</w:t>
            </w:r>
            <w:r w:rsidR="009B0D7D">
              <w:rPr>
                <w:rFonts w:ascii="Times New Roman" w:eastAsia="Times New Roman" w:hAnsi="Times New Roman" w:cs="Times New Roman"/>
                <w:sz w:val="24"/>
                <w:szCs w:val="24"/>
                <w:lang w:eastAsia="lv-LV"/>
              </w:rPr>
              <w:t xml:space="preserve"> Sākotnēji Savienības pilsoņu un viņu ģimenes locekļu ieceļošanas un uzturēšanās jautājumus bija paredzēts ietvert likumprojektā “Imigrācijas likums”, tomēr tā izstrādes gaitā tika konstatēts, ka lietderīgāk būtu izstrādāt divus likumprojektus, jo trešo valstu pilsoņu un Savienības pilsoņu un viņu ģimenes locekļu ieceļošanu  regulēj</w:t>
            </w:r>
            <w:r w:rsidR="00BB297E">
              <w:rPr>
                <w:rFonts w:ascii="Times New Roman" w:eastAsia="Times New Roman" w:hAnsi="Times New Roman" w:cs="Times New Roman"/>
                <w:sz w:val="24"/>
                <w:szCs w:val="24"/>
                <w:lang w:eastAsia="lv-LV"/>
              </w:rPr>
              <w:t xml:space="preserve">ošās normas ir pārāk atšķirīgas. Ietverot Savienības pilsoņu un viņu ģimenes locekļu imigrācijas nosacījumus Imigrācijas likumā, būtu nepieciešams dublēt katru tā nodaļu, paredzot atsevišķus nosacījumus Savienības pilsoņiem un viņu ģimenes locekļiem, savukārt vairākām nodaļām, kurās noteiktas vispārējas normas, būtu nepieciešami izņēmumi gandrīz katrā pantā. </w:t>
            </w:r>
            <w:r w:rsidR="003E628B">
              <w:rPr>
                <w:rFonts w:ascii="Times New Roman" w:eastAsia="Times New Roman" w:hAnsi="Times New Roman" w:cs="Times New Roman"/>
                <w:sz w:val="24"/>
                <w:szCs w:val="24"/>
                <w:lang w:eastAsia="lv-LV"/>
              </w:rPr>
              <w:t>Problemātiska būtu arī likuma subjektu definēšana, jo jēdzienu “ārzemnieks” nebūtu korekti attiecināt arī uz Savienības pilsoņiem un viņu ģimenes locekļiem, līdz ar to likumā nāktos lietot vārdkopu “ārzemnieki un Savienības pilsoņi un viņu ģimenes locekļi”, kas sarežģītu teksta uztveramību. Atsevišķos gadījumos projektā ietverta atsauce uz Imigrācijas likuma normām, paredzot tās piemērot:</w:t>
            </w:r>
          </w:p>
          <w:p w14:paraId="2EC390FD" w14:textId="77777777" w:rsidR="003E628B" w:rsidRDefault="003E628B" w:rsidP="002336DD">
            <w:pPr>
              <w:pStyle w:val="ListParagraph"/>
              <w:numPr>
                <w:ilvl w:val="0"/>
                <w:numId w:val="19"/>
              </w:numPr>
              <w:spacing w:after="0" w:line="240" w:lineRule="auto"/>
              <w:jc w:val="both"/>
              <w:rPr>
                <w:rFonts w:ascii="Times New Roman" w:eastAsia="Times New Roman" w:hAnsi="Times New Roman" w:cs="Times New Roman"/>
                <w:sz w:val="24"/>
                <w:szCs w:val="24"/>
                <w:lang w:eastAsia="lv-LV"/>
              </w:rPr>
            </w:pPr>
            <w:r w:rsidRPr="003E628B">
              <w:rPr>
                <w:rFonts w:ascii="Times New Roman" w:eastAsia="Times New Roman" w:hAnsi="Times New Roman" w:cs="Times New Roman"/>
                <w:sz w:val="24"/>
                <w:szCs w:val="24"/>
                <w:lang w:eastAsia="lv-LV"/>
              </w:rPr>
              <w:lastRenderedPageBreak/>
              <w:t>saistībā ar vīzas izsniegšanu tiem Savienības pilsoņu ģimenes locekļiem, kuri ir trešo valstu pilso</w:t>
            </w:r>
            <w:r>
              <w:rPr>
                <w:rFonts w:ascii="Times New Roman" w:eastAsia="Times New Roman" w:hAnsi="Times New Roman" w:cs="Times New Roman"/>
                <w:sz w:val="24"/>
                <w:szCs w:val="24"/>
                <w:lang w:eastAsia="lv-LV"/>
              </w:rPr>
              <w:t>ņi;</w:t>
            </w:r>
          </w:p>
          <w:p w14:paraId="561AC793" w14:textId="77777777" w:rsidR="003E628B" w:rsidRDefault="003E628B" w:rsidP="002336DD">
            <w:pPr>
              <w:pStyle w:val="ListParagraph"/>
              <w:numPr>
                <w:ilvl w:val="0"/>
                <w:numId w:val="19"/>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regulējot Savienības pilsoņu – trešo valstu pilsoņu – tiesības turpināt uzturēties Latvijas Republikā pēc Savienības pilsoņa, ar kuru viņi kopā uzturējušies, izraidīšanas;</w:t>
            </w:r>
          </w:p>
          <w:p w14:paraId="2D3040AF" w14:textId="49945785" w:rsidR="003E628B" w:rsidRDefault="003E628B" w:rsidP="002336DD">
            <w:pPr>
              <w:pStyle w:val="ListParagraph"/>
              <w:numPr>
                <w:ilvl w:val="0"/>
                <w:numId w:val="19"/>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piespiedu izraidīšanas, aizturēšanas un turēšanas apsardzībā izdevumu piedzīšanas gadījumā;</w:t>
            </w:r>
          </w:p>
          <w:p w14:paraId="5AEE6EC5" w14:textId="2B2245A1" w:rsidR="003E628B" w:rsidRDefault="003E628B" w:rsidP="002336DD">
            <w:pPr>
              <w:pStyle w:val="ListParagraph"/>
              <w:numPr>
                <w:ilvl w:val="0"/>
                <w:numId w:val="19"/>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tiesvedībā, ja izskatāmā lieta satur valsts noslēpumu. </w:t>
            </w:r>
          </w:p>
          <w:p w14:paraId="5CD187DF" w14:textId="77777777" w:rsidR="003825F3" w:rsidRDefault="003E628B" w:rsidP="003825F3">
            <w:pPr>
              <w:spacing w:after="0" w:line="240" w:lineRule="auto"/>
              <w:ind w:firstLine="593"/>
              <w:jc w:val="both"/>
              <w:rPr>
                <w:rFonts w:ascii="Times New Roman" w:eastAsia="Times New Roman" w:hAnsi="Times New Roman" w:cs="Times New Roman"/>
                <w:sz w:val="24"/>
                <w:szCs w:val="24"/>
                <w:lang w:eastAsia="lv-LV"/>
              </w:rPr>
            </w:pPr>
            <w:r w:rsidRPr="003E628B">
              <w:rPr>
                <w:rFonts w:ascii="Times New Roman" w:eastAsia="Times New Roman" w:hAnsi="Times New Roman" w:cs="Times New Roman"/>
                <w:sz w:val="24"/>
                <w:szCs w:val="24"/>
                <w:lang w:eastAsia="lv-LV"/>
              </w:rPr>
              <w:t>Lai gan projektā šobrīd ietverta</w:t>
            </w:r>
            <w:r>
              <w:rPr>
                <w:rFonts w:ascii="Times New Roman" w:eastAsia="Times New Roman" w:hAnsi="Times New Roman" w:cs="Times New Roman"/>
                <w:sz w:val="24"/>
                <w:szCs w:val="24"/>
                <w:lang w:eastAsia="lv-LV"/>
              </w:rPr>
              <w:t>s atsevišķas</w:t>
            </w:r>
            <w:r w:rsidRPr="003E628B">
              <w:rPr>
                <w:rFonts w:ascii="Times New Roman" w:eastAsia="Times New Roman" w:hAnsi="Times New Roman" w:cs="Times New Roman"/>
                <w:sz w:val="24"/>
                <w:szCs w:val="24"/>
                <w:lang w:eastAsia="lv-LV"/>
              </w:rPr>
              <w:t xml:space="preserve"> atsauce</w:t>
            </w:r>
            <w:r>
              <w:rPr>
                <w:rFonts w:ascii="Times New Roman" w:eastAsia="Times New Roman" w:hAnsi="Times New Roman" w:cs="Times New Roman"/>
                <w:sz w:val="24"/>
                <w:szCs w:val="24"/>
                <w:lang w:eastAsia="lv-LV"/>
              </w:rPr>
              <w:t>s</w:t>
            </w:r>
            <w:r w:rsidRPr="003E628B">
              <w:rPr>
                <w:rFonts w:ascii="Times New Roman" w:eastAsia="Times New Roman" w:hAnsi="Times New Roman" w:cs="Times New Roman"/>
                <w:sz w:val="24"/>
                <w:szCs w:val="24"/>
                <w:lang w:eastAsia="lv-LV"/>
              </w:rPr>
              <w:t xml:space="preserve"> uz Imigrācijas likuma normām, tas neradīs praktiskas problēmas, jo arī šobrīd šīs normas ir ietvertas divos normatīvajos aktos (Noteikumos Nr.675 un Imigrācijas likumā), turklāt šo normu piemērošanas nepieciešamība</w:t>
            </w:r>
            <w:r>
              <w:rPr>
                <w:rFonts w:ascii="Times New Roman" w:eastAsia="Times New Roman" w:hAnsi="Times New Roman" w:cs="Times New Roman"/>
                <w:sz w:val="24"/>
                <w:szCs w:val="24"/>
                <w:lang w:eastAsia="lv-LV"/>
              </w:rPr>
              <w:t xml:space="preserve"> atteikuma ieceļot un izraidīšanas jomā</w:t>
            </w:r>
            <w:r w:rsidRPr="003E628B">
              <w:rPr>
                <w:rFonts w:ascii="Times New Roman" w:eastAsia="Times New Roman" w:hAnsi="Times New Roman" w:cs="Times New Roman"/>
                <w:sz w:val="24"/>
                <w:szCs w:val="24"/>
                <w:lang w:eastAsia="lv-LV"/>
              </w:rPr>
              <w:t xml:space="preserve"> rodas ļoti retos gadījumos, jo brīvas personu kustības princips </w:t>
            </w:r>
            <w:r>
              <w:rPr>
                <w:rFonts w:ascii="Times New Roman" w:eastAsia="Times New Roman" w:hAnsi="Times New Roman" w:cs="Times New Roman"/>
                <w:sz w:val="24"/>
                <w:szCs w:val="24"/>
                <w:lang w:eastAsia="lv-LV"/>
              </w:rPr>
              <w:t xml:space="preserve">pieļauj tā ierobežošanu tikai </w:t>
            </w:r>
            <w:r w:rsidRPr="003E628B">
              <w:rPr>
                <w:rFonts w:ascii="Times New Roman" w:eastAsia="Times New Roman" w:hAnsi="Times New Roman" w:cs="Times New Roman"/>
                <w:sz w:val="24"/>
                <w:szCs w:val="24"/>
                <w:lang w:eastAsia="lv-LV"/>
              </w:rPr>
              <w:t>kā ārkārtas pasākumu.</w:t>
            </w:r>
          </w:p>
          <w:p w14:paraId="14667980" w14:textId="20ED6E9C" w:rsidR="003825F3" w:rsidRDefault="003825F3" w:rsidP="003825F3">
            <w:pPr>
              <w:spacing w:after="0" w:line="240" w:lineRule="auto"/>
              <w:ind w:firstLine="593"/>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Projektā:</w:t>
            </w:r>
          </w:p>
          <w:p w14:paraId="0D199547" w14:textId="113E422D" w:rsidR="00DA51C9" w:rsidRDefault="00DA51C9" w:rsidP="001243C9">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definējot to perso</w:t>
            </w:r>
            <w:r w:rsidR="00FA24A2">
              <w:rPr>
                <w:rFonts w:ascii="Times New Roman" w:eastAsia="Times New Roman" w:hAnsi="Times New Roman" w:cs="Times New Roman"/>
                <w:sz w:val="24"/>
                <w:szCs w:val="24"/>
                <w:lang w:eastAsia="lv-LV"/>
              </w:rPr>
              <w:t>nu loku, uz kurām attiecas likuma nosacījumi, pašreizējos Ministru kabineta 2016.gada 30.augusta noteikumos Nr.675 “Kārtība, kādā Savienības pilsoņi un viņu ģimenes locekļi ieceļo un uzturas Latvijas Republikā” minētais termins “mītnes zeme” aizstāts ar “iepriekšējās uzturēšanās valsts”, lai samazinātu atšķirīgas interpretācijas iespēju. Ja termins “mītnes zeme” atbilstoši Imigrācijas likumā iekļautajai definīcijai var attiekties gan uz pilsonības, gan iepriekšējās uzturēšanās valsti, gan valsti, kas personai izsniegusi ceļošanas dokumentu, šajā projektā lietotais termins attiecas tieši uz iepriekšējās uzturēšanās valsti, no kuras kopā ar Savienības pilsoni var pārcelties viņa mājsaimniecībā dzīvojošās personas;</w:t>
            </w:r>
          </w:p>
          <w:p w14:paraId="2AD23BD0" w14:textId="5E2EF70A" w:rsidR="003825F3" w:rsidRDefault="003825F3" w:rsidP="001243C9">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paredzētas, </w:t>
            </w:r>
            <w:r w:rsidR="00EB107D" w:rsidRPr="003825F3">
              <w:rPr>
                <w:rFonts w:ascii="Times New Roman" w:eastAsia="Times New Roman" w:hAnsi="Times New Roman" w:cs="Times New Roman"/>
                <w:sz w:val="24"/>
                <w:szCs w:val="24"/>
                <w:lang w:eastAsia="lv-LV"/>
              </w:rPr>
              <w:t>līdzīgi kā šobrīd spēkā esošajā regulējum</w:t>
            </w:r>
            <w:r w:rsidRPr="003825F3">
              <w:rPr>
                <w:rFonts w:ascii="Times New Roman" w:eastAsia="Times New Roman" w:hAnsi="Times New Roman" w:cs="Times New Roman"/>
                <w:sz w:val="24"/>
                <w:szCs w:val="24"/>
                <w:lang w:eastAsia="lv-LV"/>
              </w:rPr>
              <w:t>ā</w:t>
            </w:r>
            <w:r w:rsidR="00EB107D" w:rsidRPr="003825F3">
              <w:rPr>
                <w:rFonts w:ascii="Times New Roman" w:eastAsia="Times New Roman" w:hAnsi="Times New Roman" w:cs="Times New Roman"/>
                <w:sz w:val="24"/>
                <w:szCs w:val="24"/>
                <w:lang w:eastAsia="lv-LV"/>
              </w:rPr>
              <w:t xml:space="preserve"> </w:t>
            </w:r>
            <w:r w:rsidRPr="003825F3">
              <w:rPr>
                <w:rFonts w:ascii="Times New Roman" w:eastAsia="Times New Roman" w:hAnsi="Times New Roman" w:cs="Times New Roman"/>
                <w:sz w:val="24"/>
                <w:szCs w:val="24"/>
                <w:lang w:eastAsia="lv-LV"/>
              </w:rPr>
              <w:t>-</w:t>
            </w:r>
            <w:r w:rsidR="00EB107D" w:rsidRPr="003825F3">
              <w:rPr>
                <w:rFonts w:ascii="Times New Roman" w:eastAsia="Times New Roman" w:hAnsi="Times New Roman" w:cs="Times New Roman"/>
                <w:sz w:val="24"/>
                <w:szCs w:val="24"/>
                <w:lang w:eastAsia="lv-LV"/>
              </w:rPr>
              <w:t xml:space="preserve"> Savienības pilsoņu ģimenes locekļu tiesības uz neierobežotu nodarbinātību. Šobrīd spēkā esošie noteikumi Nr.675 neparedz nekādas informācijas iekļaušanu Savienības pilsoņu ģimenes locekļiem izsniedzamajos dokumentos, bet tāda tiek iekļauta, lai darba devējiem būtu pietiekama informācija par to, ka viņi personu ir tiesīgi nodarbināt, nesaņemot papildu atļaujas. Ja norāde dokumentā nav iekļauta, bet neierobežota nodarbinātība var tikt īstenota tikai saskaņā ar normatīvajos aktos noteikto, darba devēji nereti atsakās nodarbināt šādas personas, jo nevēlas tikt sodīti par iespējamu nodarbinātības noteikumu pārkāpumu. </w:t>
            </w:r>
            <w:r w:rsidR="004F066E" w:rsidRPr="003825F3">
              <w:rPr>
                <w:rFonts w:ascii="Times New Roman" w:eastAsia="Times New Roman" w:hAnsi="Times New Roman" w:cs="Times New Roman"/>
                <w:sz w:val="24"/>
                <w:szCs w:val="24"/>
                <w:lang w:eastAsia="lv-LV"/>
              </w:rPr>
              <w:t xml:space="preserve">Norādes iekļaušana dokumentā nav uzskatāma par Savienības pilsoņu ģimenes locekļu </w:t>
            </w:r>
            <w:r w:rsidR="004F066E" w:rsidRPr="003825F3">
              <w:rPr>
                <w:rFonts w:ascii="Times New Roman" w:eastAsia="Times New Roman" w:hAnsi="Times New Roman" w:cs="Times New Roman"/>
                <w:sz w:val="24"/>
                <w:szCs w:val="24"/>
                <w:lang w:eastAsia="lv-LV"/>
              </w:rPr>
              <w:lastRenderedPageBreak/>
              <w:t>tiesību ierobežojumu, jo tā tiek iekļauta automātiski, izsniedzot uzturēšan</w:t>
            </w:r>
            <w:r>
              <w:rPr>
                <w:rFonts w:ascii="Times New Roman" w:eastAsia="Times New Roman" w:hAnsi="Times New Roman" w:cs="Times New Roman"/>
                <w:sz w:val="24"/>
                <w:szCs w:val="24"/>
                <w:lang w:eastAsia="lv-LV"/>
              </w:rPr>
              <w:t>ās dokumentu;</w:t>
            </w:r>
          </w:p>
          <w:p w14:paraId="78C3F8A6" w14:textId="10AFFDE4" w:rsidR="004E45B1" w:rsidRPr="000C37CA" w:rsidRDefault="003825F3" w:rsidP="000C37CA">
            <w:pPr>
              <w:pStyle w:val="ListParagraph"/>
              <w:numPr>
                <w:ilvl w:val="0"/>
                <w:numId w:val="10"/>
              </w:numPr>
              <w:spacing w:after="0" w:line="240" w:lineRule="auto"/>
              <w:ind w:left="26" w:firstLine="33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uzskaitītas institūcijas, kas iesaistītas Savienības pilsoņu un viņu ģimenes locekļu dokumentēšanā un kontrolē. Pilsonības un migrācijas lietu pārvalde ir atbildīga par uzturēšanās tiesību apliecinošo dokumentu izsniegšanu un anulēšanu, kā arī informācijas sistēmu uzturēšanu, kurās tiek iekļauti dati par likuma subjektiem, Valsts robežsardze veic ieceļošanas un uzturēšanās Latvijas Republikā kontroli, Ārlietu ministrijas kompetencē ir vīzu izsniegšana Savienības pilsoņu ģimenes locekļiem – trešo valstu pilsoņiem, savukārt Valsts darba inspekcija veic kontroli darba izpildes vietās, lai pārbaudītu, vai darba devēji ievēro Darba likumā noteiktās prasības, kā arī – vai netiek nodarbinātas personas, kurām nav uzturēšanās un nodarbinātības tiesību Latvijas Republikas teritorijā.</w:t>
            </w:r>
            <w:r w:rsidR="004E45B1">
              <w:rPr>
                <w:rFonts w:ascii="Times New Roman" w:eastAsia="Times New Roman" w:hAnsi="Times New Roman" w:cs="Times New Roman"/>
                <w:sz w:val="24"/>
                <w:szCs w:val="24"/>
                <w:lang w:eastAsia="lv-LV"/>
              </w:rPr>
              <w:t xml:space="preserve"> Veicot iepriekš minētās funkcijas, institūcijām ir nepieciešamība veikt pārrunas ar personām, pārbaudīt viņu iesniegtos dokumentus un informāciju un, atsevišķos gadījumos, veikt, piemēram, iesniegto dokumentu ekspertīzi, lai pārliecinātos, vai šie dokumenti nav viltoti vai sagrozīti. </w:t>
            </w:r>
            <w:r w:rsidR="00E6708B">
              <w:rPr>
                <w:rFonts w:ascii="Times New Roman" w:eastAsia="Times New Roman" w:hAnsi="Times New Roman" w:cs="Times New Roman"/>
                <w:sz w:val="24"/>
                <w:szCs w:val="24"/>
                <w:lang w:eastAsia="lv-LV"/>
              </w:rPr>
              <w:t>R</w:t>
            </w:r>
            <w:r w:rsidR="000C37CA">
              <w:rPr>
                <w:rFonts w:ascii="Times New Roman" w:eastAsia="Times New Roman" w:hAnsi="Times New Roman" w:cs="Times New Roman"/>
                <w:sz w:val="24"/>
                <w:szCs w:val="24"/>
                <w:lang w:eastAsia="lv-LV"/>
              </w:rPr>
              <w:t>etos gadījumos varētu tikt veikta</w:t>
            </w:r>
            <w:r w:rsidR="000C37CA" w:rsidRPr="00A75386">
              <w:rPr>
                <w:rFonts w:ascii="Times New Roman" w:eastAsia="Times New Roman" w:hAnsi="Times New Roman" w:cs="Times New Roman"/>
                <w:sz w:val="24"/>
                <w:szCs w:val="24"/>
                <w:lang w:eastAsia="lv-LV"/>
              </w:rPr>
              <w:t xml:space="preserve"> personu vecuma pārbaude, lai pārliecinātos, vai persona nav nepilngadīga un attiecībā uz viņu nav jāpiemēro īpaši nosacījumi. Varētu tikt veikta arī medicīniskā pārbaude, lai konstatētu pers</w:t>
            </w:r>
            <w:r w:rsidR="000C37CA">
              <w:rPr>
                <w:rFonts w:ascii="Times New Roman" w:eastAsia="Times New Roman" w:hAnsi="Times New Roman" w:cs="Times New Roman"/>
                <w:sz w:val="24"/>
                <w:szCs w:val="24"/>
                <w:lang w:eastAsia="lv-LV"/>
              </w:rPr>
              <w:t>onai nodarītos miesas bojājumus;</w:t>
            </w:r>
          </w:p>
          <w:p w14:paraId="655EDEDC" w14:textId="77777777" w:rsidR="00BC799F" w:rsidRDefault="004E45B1" w:rsidP="001243C9">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sidRPr="00BC799F">
              <w:rPr>
                <w:rFonts w:ascii="Times New Roman" w:eastAsia="Times New Roman" w:hAnsi="Times New Roman" w:cs="Times New Roman"/>
                <w:sz w:val="24"/>
                <w:szCs w:val="24"/>
                <w:lang w:eastAsia="lv-LV"/>
              </w:rPr>
              <w:t xml:space="preserve">Projektā atšķirībā no šobrīd spēkā esošā regulējuma nav paredzēts dalījums “ģimenes locekļi” un “paplašinātās ģimenes locekļi”, jo visām personu kategorijām jāizsniedz vienādi uzturēšanās dokumenti, ar analogām atzīmēm tajos, līdz ar to projekta teksta sarežģīšana, ietverot tajos dažādu kategoriju ģimenes locekļus, nav lietderīga. </w:t>
            </w:r>
          </w:p>
          <w:p w14:paraId="509E7A6C" w14:textId="6006E4EE" w:rsidR="00BC799F" w:rsidRDefault="00894590" w:rsidP="004F1CBB">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projektā, līdzīgi kā likumprojektā “Imigrācijas likums”, noteiktas prasības Savienības pilsoņu un viņu ģimenes </w:t>
            </w:r>
            <w:r w:rsidR="000B3E4F">
              <w:rPr>
                <w:rFonts w:ascii="Times New Roman" w:eastAsia="Times New Roman" w:hAnsi="Times New Roman" w:cs="Times New Roman"/>
                <w:sz w:val="24"/>
                <w:szCs w:val="24"/>
                <w:lang w:eastAsia="lv-LV"/>
              </w:rPr>
              <w:t xml:space="preserve">locekļu </w:t>
            </w:r>
            <w:r>
              <w:rPr>
                <w:rFonts w:ascii="Times New Roman" w:eastAsia="Times New Roman" w:hAnsi="Times New Roman" w:cs="Times New Roman"/>
                <w:sz w:val="24"/>
                <w:szCs w:val="24"/>
                <w:lang w:eastAsia="lv-LV"/>
              </w:rPr>
              <w:t>ceļošanas dokumentiem, paredzot šo dokumentu paraugus iekļaut informācijas sistēmā, kurā iekļaujamo informāciju un tās izmantošanas kārtību deleģēts noteikt Ministru kabinetam. Attiecīgā informācijas sistēma tiks izmantota gan Savienības pilsoņu, gan trešo valstu pilsoņu ceļošanas dokumentu paraugu apkopošanai</w:t>
            </w:r>
            <w:r w:rsidR="005103C2">
              <w:rPr>
                <w:rFonts w:ascii="Times New Roman" w:eastAsia="Times New Roman" w:hAnsi="Times New Roman" w:cs="Times New Roman"/>
                <w:sz w:val="24"/>
                <w:szCs w:val="24"/>
                <w:lang w:eastAsia="lv-LV"/>
              </w:rPr>
              <w:t>, tajā iekļauj ceļošanas dokum</w:t>
            </w:r>
            <w:r w:rsidR="004F1CBB">
              <w:rPr>
                <w:rFonts w:ascii="Times New Roman" w:eastAsia="Times New Roman" w:hAnsi="Times New Roman" w:cs="Times New Roman"/>
                <w:sz w:val="24"/>
                <w:szCs w:val="24"/>
                <w:lang w:eastAsia="lv-LV"/>
              </w:rPr>
              <w:t>entu paraugus pēc to saņemšanas;</w:t>
            </w:r>
          </w:p>
          <w:p w14:paraId="20F8725B" w14:textId="5ABE6730" w:rsidR="00BC799F" w:rsidRDefault="00B80D4B" w:rsidP="001243C9">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w:t>
            </w:r>
            <w:r w:rsidR="009F6A7D" w:rsidRPr="00BC799F">
              <w:rPr>
                <w:rFonts w:ascii="Times New Roman" w:eastAsia="Times New Roman" w:hAnsi="Times New Roman" w:cs="Times New Roman"/>
                <w:sz w:val="24"/>
                <w:szCs w:val="24"/>
                <w:lang w:eastAsia="lv-LV"/>
              </w:rPr>
              <w:t xml:space="preserve">ojekts paredz Ministru kabinetam deleģēt kārtības, kādā Savienības pilsoņi un viņu ģimenes locekļi saņem </w:t>
            </w:r>
            <w:r w:rsidR="00DA23E0" w:rsidRPr="00BC799F">
              <w:rPr>
                <w:rFonts w:ascii="Times New Roman" w:eastAsia="Times New Roman" w:hAnsi="Times New Roman" w:cs="Times New Roman"/>
                <w:sz w:val="24"/>
                <w:szCs w:val="24"/>
                <w:lang w:eastAsia="lv-LV"/>
              </w:rPr>
              <w:t>uzturēšanās dokumentus, izstr</w:t>
            </w:r>
            <w:r w:rsidR="00A95DEA" w:rsidRPr="00BC799F">
              <w:rPr>
                <w:rFonts w:ascii="Times New Roman" w:eastAsia="Times New Roman" w:hAnsi="Times New Roman" w:cs="Times New Roman"/>
                <w:sz w:val="24"/>
                <w:szCs w:val="24"/>
                <w:lang w:eastAsia="lv-LV"/>
              </w:rPr>
              <w:t>ādi.</w:t>
            </w:r>
          </w:p>
          <w:p w14:paraId="0588FE88" w14:textId="2DBBA5AA" w:rsidR="002336DD" w:rsidRPr="007842E1" w:rsidRDefault="002336DD" w:rsidP="001243C9">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sidRPr="007842E1">
              <w:rPr>
                <w:rFonts w:ascii="Times New Roman" w:eastAsia="Times New Roman" w:hAnsi="Times New Roman" w:cs="Times New Roman"/>
                <w:sz w:val="24"/>
                <w:szCs w:val="24"/>
                <w:lang w:eastAsia="lv-LV"/>
              </w:rPr>
              <w:lastRenderedPageBreak/>
              <w:t xml:space="preserve">Projekta 4.pantā uzskaitītas likumā minēto institūciju tiesības, papildus šobrīd spēkā esošajā Imigrācijas likumā noteiktajām tiesībām paredzot tiesības veikt likuma mērķim atbilstošu datu apstrādi, lai nodrošinātu valsts interešu, sabiedriskās kārtības, veselības un valsts ekonomisko interešu aizsardzību. Datu apjoms, kādi tiks apstrādāti, </w:t>
            </w:r>
            <w:r w:rsidR="004C1168">
              <w:rPr>
                <w:rFonts w:ascii="Times New Roman" w:eastAsia="Times New Roman" w:hAnsi="Times New Roman" w:cs="Times New Roman"/>
                <w:sz w:val="24"/>
                <w:szCs w:val="24"/>
                <w:lang w:eastAsia="lv-LV"/>
              </w:rPr>
              <w:t xml:space="preserve">kā arī datu glabāšanas termiņi </w:t>
            </w:r>
            <w:r w:rsidRPr="007842E1">
              <w:rPr>
                <w:rFonts w:ascii="Times New Roman" w:eastAsia="Times New Roman" w:hAnsi="Times New Roman" w:cs="Times New Roman"/>
                <w:sz w:val="24"/>
                <w:szCs w:val="24"/>
                <w:lang w:eastAsia="lv-LV"/>
              </w:rPr>
              <w:t xml:space="preserve">tiks iekļauti likumam pakārtotajos Ministru kabineta noteikumos.  </w:t>
            </w:r>
          </w:p>
          <w:p w14:paraId="69E428B1" w14:textId="4AABCD39" w:rsidR="00DB1687" w:rsidRDefault="00B80D4B" w:rsidP="001243C9">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w:t>
            </w:r>
            <w:r w:rsidR="00DB1687">
              <w:rPr>
                <w:rFonts w:ascii="Times New Roman" w:eastAsia="Times New Roman" w:hAnsi="Times New Roman" w:cs="Times New Roman"/>
                <w:sz w:val="24"/>
                <w:szCs w:val="24"/>
                <w:lang w:eastAsia="lv-LV"/>
              </w:rPr>
              <w:t xml:space="preserve">ojektā, tāpat kā šobrīd spēkā esošajā regulējumā, ir paredzēta </w:t>
            </w:r>
            <w:r w:rsidR="008C7D13">
              <w:rPr>
                <w:rFonts w:ascii="Times New Roman" w:eastAsia="Times New Roman" w:hAnsi="Times New Roman" w:cs="Times New Roman"/>
                <w:sz w:val="24"/>
                <w:szCs w:val="24"/>
                <w:lang w:eastAsia="lv-LV"/>
              </w:rPr>
              <w:t xml:space="preserve">pastāvīgās </w:t>
            </w:r>
            <w:r w:rsidR="00DB1687">
              <w:rPr>
                <w:rFonts w:ascii="Times New Roman" w:eastAsia="Times New Roman" w:hAnsi="Times New Roman" w:cs="Times New Roman"/>
                <w:sz w:val="24"/>
                <w:szCs w:val="24"/>
                <w:lang w:eastAsia="lv-LV"/>
              </w:rPr>
              <w:t>uzturēšan</w:t>
            </w:r>
            <w:r w:rsidR="008C7D13">
              <w:rPr>
                <w:rFonts w:ascii="Times New Roman" w:eastAsia="Times New Roman" w:hAnsi="Times New Roman" w:cs="Times New Roman"/>
                <w:sz w:val="24"/>
                <w:szCs w:val="24"/>
                <w:lang w:eastAsia="lv-LV"/>
              </w:rPr>
              <w:t>ās tiesību anulēšana Savienības pilsoņiem un viņu ģimenes locekļiem, ja viņu uzturēšanās ārpus Latvijas Republikas pārsniedz divus gadus nepārtraukti. Kā izņēmums no šī nosacījuma minēti attaisnojoši apstākļi, par kādiem var uzskatīt komandējumu, pašas personas vai tuvu radinieku slimību, nepārvaramu varu, izglītības iegūšanu u.tml.</w:t>
            </w:r>
          </w:p>
          <w:p w14:paraId="090946AA" w14:textId="0D345223" w:rsidR="00B80D4B" w:rsidRDefault="00B80D4B" w:rsidP="001243C9">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Tāpat kā šobrīd spēkā esošajā regulējumā, arī </w:t>
            </w:r>
            <w:r w:rsidR="00AC6E2A">
              <w:rPr>
                <w:rFonts w:ascii="Times New Roman" w:eastAsia="Times New Roman" w:hAnsi="Times New Roman" w:cs="Times New Roman"/>
                <w:sz w:val="24"/>
                <w:szCs w:val="24"/>
                <w:lang w:eastAsia="lv-LV"/>
              </w:rPr>
              <w:t>projektā paredzēts personu pienākums saņemt jaunu dokumentu, ja tas zudis vai tajā iekļautā informācija mainījusies, tādēļ, ka mainījušies personas dati (piemēram, uzvārds, dzīvesvieta), personas izskats vai konstatētas neprecizitātes ierakstos. Neprecizitātes ierakstos varētu būt saistītas ar kļūdainu ierakstu informācijas sistēmā, kas rezultējas ar nekorektas informācijas iekļaušanu uzturēšanās tiesības apliecinošā dokumentā</w:t>
            </w:r>
            <w:r w:rsidR="00CA2186">
              <w:rPr>
                <w:rFonts w:ascii="Times New Roman" w:eastAsia="Times New Roman" w:hAnsi="Times New Roman" w:cs="Times New Roman"/>
                <w:sz w:val="24"/>
                <w:szCs w:val="24"/>
                <w:lang w:eastAsia="lv-LV"/>
              </w:rPr>
              <w:t xml:space="preserve"> (piemēram, informācijas sistēmā iekļauts kļūdains personas vārds, uzvārds vai dzimšanas dati)</w:t>
            </w:r>
            <w:r w:rsidR="00AC6E2A">
              <w:rPr>
                <w:rFonts w:ascii="Times New Roman" w:eastAsia="Times New Roman" w:hAnsi="Times New Roman" w:cs="Times New Roman"/>
                <w:sz w:val="24"/>
                <w:szCs w:val="24"/>
                <w:lang w:eastAsia="lv-LV"/>
              </w:rPr>
              <w:t>. Ja šīs neprecizitātes tiek konstatētas, personai izsniedzot dokumentu, tad tiek organizēta dokumenta nomaiņa, bet, ja persona konstatē neprecizitāti jau pēc tam, kad saņēmusi dokumentu, tad viņas pienākums ir saņemt citu dokumentu, kurā būtu iekļauta korekta informācija;</w:t>
            </w:r>
          </w:p>
          <w:p w14:paraId="4143168D" w14:textId="329318E5" w:rsidR="00BC799F" w:rsidRDefault="00B80D4B" w:rsidP="001243C9">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B45671" w:rsidRPr="00BC799F">
              <w:rPr>
                <w:rFonts w:ascii="Times New Roman" w:eastAsia="Times New Roman" w:hAnsi="Times New Roman" w:cs="Times New Roman"/>
                <w:sz w:val="24"/>
                <w:szCs w:val="24"/>
                <w:lang w:eastAsia="lv-LV"/>
              </w:rPr>
              <w:t>rojekts paredz papildināt šobrīd spēkā esošo kompetento iestāžu uzskaitījumu ar Valsts robežsardzi, jo Valsts robežsardze ir institūcija, kuras pienākumos ietilpst operatīvās darbības pasākumu veikšana, lai novērstu un atklātu noziedzīgus nodarījumus un citus likumpārkāpumus, līdz ar to tās kompetence ir pielīdzināma Valsts policijas kompetencei, turklāt šāds priekšlikums ietverts arī likumprojektā “Imigrācijas likums”, kas tiek virzīts vienlaikus ar šo projektu.</w:t>
            </w:r>
            <w:r w:rsidR="00BC799F">
              <w:rPr>
                <w:rFonts w:ascii="Times New Roman" w:eastAsia="Times New Roman" w:hAnsi="Times New Roman" w:cs="Times New Roman"/>
                <w:sz w:val="24"/>
                <w:szCs w:val="24"/>
                <w:lang w:eastAsia="lv-LV"/>
              </w:rPr>
              <w:t xml:space="preserve"> Šobrīd, izvērtējot spēkā esošos normatīvos aktus, nereti tiek secināts, ka tieši Valsts robežsardzes rīcībā ir operatīvās darbības rezultātā iegūta informācija, kas apliecina personas radīto apdraudējumu sabiedriskajai drošībai un kārtībai. </w:t>
            </w:r>
          </w:p>
          <w:p w14:paraId="398E5C8E" w14:textId="3A5A5543" w:rsidR="00DB1687" w:rsidRPr="00DB1687" w:rsidRDefault="00BC799F" w:rsidP="008C7D13">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sidRPr="00DB1687">
              <w:rPr>
                <w:rFonts w:ascii="Times New Roman" w:eastAsia="Times New Roman" w:hAnsi="Times New Roman" w:cs="Times New Roman"/>
                <w:sz w:val="24"/>
                <w:szCs w:val="24"/>
                <w:lang w:eastAsia="lv-LV"/>
              </w:rPr>
              <w:t xml:space="preserve">Visas kompetentās iestādes </w:t>
            </w:r>
            <w:proofErr w:type="spellStart"/>
            <w:r w:rsidRPr="00DB1687">
              <w:rPr>
                <w:rFonts w:ascii="Times New Roman" w:eastAsia="Times New Roman" w:hAnsi="Times New Roman" w:cs="Times New Roman"/>
                <w:sz w:val="24"/>
                <w:szCs w:val="24"/>
                <w:lang w:eastAsia="lv-LV"/>
              </w:rPr>
              <w:t>izvērtējumu</w:t>
            </w:r>
            <w:proofErr w:type="spellEnd"/>
            <w:r w:rsidRPr="00DB1687">
              <w:rPr>
                <w:rFonts w:ascii="Times New Roman" w:eastAsia="Times New Roman" w:hAnsi="Times New Roman" w:cs="Times New Roman"/>
                <w:sz w:val="24"/>
                <w:szCs w:val="24"/>
                <w:lang w:eastAsia="lv-LV"/>
              </w:rPr>
              <w:t xml:space="preserve"> par draudiem valsts drošībai vai sabiedriskajai kārtībai un drošībai veic Administratīvā procesa likumā noteiktajos termiņos, sniedzot atzinumu par konstatēto apdraudējumu tai institūcijai, kas lūgusi veikt </w:t>
            </w:r>
            <w:proofErr w:type="spellStart"/>
            <w:r w:rsidRPr="00DB1687">
              <w:rPr>
                <w:rFonts w:ascii="Times New Roman" w:eastAsia="Times New Roman" w:hAnsi="Times New Roman" w:cs="Times New Roman"/>
                <w:sz w:val="24"/>
                <w:szCs w:val="24"/>
                <w:lang w:eastAsia="lv-LV"/>
              </w:rPr>
              <w:t>izvērtējumu</w:t>
            </w:r>
            <w:proofErr w:type="spellEnd"/>
            <w:r w:rsidRPr="00DB1687">
              <w:rPr>
                <w:rFonts w:ascii="Times New Roman" w:eastAsia="Times New Roman" w:hAnsi="Times New Roman" w:cs="Times New Roman"/>
                <w:sz w:val="24"/>
                <w:szCs w:val="24"/>
                <w:lang w:eastAsia="lv-LV"/>
              </w:rPr>
              <w:t xml:space="preserve"> (Ārlietu ministrijai – vīzu izsniegšanas procedūras ietvaros, Iekšlietu ministrijai – ja konstatēti draudi, kas ir par pamatu personas izraidīšanai no Latvijas Republikas, Pilsonības un migrācijas lietu pārvaldei – uzturēšanās tiesību piešķiršanas procesa ietvaros) vai informējot atbildīgo institūciju, ja kompetentā iestāde pati pēc savas iniciatīvas veikusi pārbaudi un konstatējusi apdraudējumu. </w:t>
            </w:r>
            <w:r w:rsidR="00FF7304" w:rsidRPr="00DB1687">
              <w:rPr>
                <w:rFonts w:ascii="Times New Roman" w:eastAsia="Times New Roman" w:hAnsi="Times New Roman" w:cs="Times New Roman"/>
                <w:sz w:val="24"/>
                <w:szCs w:val="24"/>
                <w:lang w:eastAsia="lv-LV"/>
              </w:rPr>
              <w:t xml:space="preserve">Projektā minētais jēdziens “nopietni draudi sabiedrības drošībai” tulkojams plaši – ne tikai tādā nozīmē, ka tas apdraud </w:t>
            </w:r>
            <w:proofErr w:type="spellStart"/>
            <w:r w:rsidR="00FF7304" w:rsidRPr="00DB1687">
              <w:rPr>
                <w:rFonts w:ascii="Times New Roman" w:eastAsia="Times New Roman" w:hAnsi="Times New Roman" w:cs="Times New Roman"/>
                <w:sz w:val="24"/>
                <w:szCs w:val="24"/>
                <w:lang w:eastAsia="lv-LV"/>
              </w:rPr>
              <w:t>uzņēmējvalsts</w:t>
            </w:r>
            <w:proofErr w:type="spellEnd"/>
            <w:r w:rsidR="00FF7304" w:rsidRPr="00DB1687">
              <w:rPr>
                <w:rFonts w:ascii="Times New Roman" w:eastAsia="Times New Roman" w:hAnsi="Times New Roman" w:cs="Times New Roman"/>
                <w:sz w:val="24"/>
                <w:szCs w:val="24"/>
                <w:lang w:eastAsia="lv-LV"/>
              </w:rPr>
              <w:t xml:space="preserve"> iekšējo vai ārējo drošību vai tās institūcijas, bet arī rada nopietnus draudus sabiedrības </w:t>
            </w:r>
            <w:proofErr w:type="spellStart"/>
            <w:r w:rsidR="00FF7304" w:rsidRPr="00DB1687">
              <w:rPr>
                <w:rFonts w:ascii="Times New Roman" w:eastAsia="Times New Roman" w:hAnsi="Times New Roman" w:cs="Times New Roman"/>
                <w:sz w:val="24"/>
                <w:szCs w:val="24"/>
                <w:lang w:eastAsia="lv-LV"/>
              </w:rPr>
              <w:t>pamatinteresēm</w:t>
            </w:r>
            <w:proofErr w:type="spellEnd"/>
            <w:r w:rsidR="00FF7304" w:rsidRPr="00DB1687">
              <w:rPr>
                <w:rFonts w:ascii="Times New Roman" w:eastAsia="Times New Roman" w:hAnsi="Times New Roman" w:cs="Times New Roman"/>
                <w:sz w:val="24"/>
                <w:szCs w:val="24"/>
                <w:lang w:eastAsia="lv-LV"/>
              </w:rPr>
              <w:t xml:space="preserve">, piemēram, attiecīgās personas uzvedība, kas liecina par to, ka viņai saglabājas naidīga attieksme pret Līguma par Eiropas Savienību 2. un 3. pantā minētajām pamatvērtībām, tādām kā cilvēka cieņas un cilvēktiesību respektēšana, uz ko norāda  noziegumi vai citas veiktās darbības, savukārt var tikt uzskatīta par faktiskiem, attiecīgajā brīdī esošiem un pietiekami nopietniem draudiem, kas skar kādu no sabiedrības </w:t>
            </w:r>
            <w:proofErr w:type="spellStart"/>
            <w:r w:rsidR="00FF7304" w:rsidRPr="00DB1687">
              <w:rPr>
                <w:rFonts w:ascii="Times New Roman" w:eastAsia="Times New Roman" w:hAnsi="Times New Roman" w:cs="Times New Roman"/>
                <w:sz w:val="24"/>
                <w:szCs w:val="24"/>
                <w:lang w:eastAsia="lv-LV"/>
              </w:rPr>
              <w:t>pamatinteresēm</w:t>
            </w:r>
            <w:proofErr w:type="spellEnd"/>
            <w:r w:rsidR="006A556C" w:rsidRPr="00DB1687">
              <w:rPr>
                <w:rFonts w:ascii="Times New Roman" w:eastAsia="Times New Roman" w:hAnsi="Times New Roman" w:cs="Times New Roman"/>
                <w:sz w:val="24"/>
                <w:szCs w:val="24"/>
                <w:lang w:eastAsia="lv-LV"/>
              </w:rPr>
              <w:t xml:space="preserve"> (Eiropas Savienības Tiesas spriedums, lieta C</w:t>
            </w:r>
            <w:r w:rsidR="006A556C" w:rsidRPr="00DB1687">
              <w:rPr>
                <w:rFonts w:ascii="Times New Roman" w:eastAsia="Times New Roman" w:hAnsi="Times New Roman" w:cs="Times New Roman"/>
                <w:sz w:val="24"/>
                <w:szCs w:val="24"/>
                <w:lang w:eastAsia="lv-LV"/>
              </w:rPr>
              <w:noBreakHyphen/>
              <w:t>371/08).</w:t>
            </w:r>
            <w:r w:rsidR="00F71A62" w:rsidRPr="00DB1687">
              <w:rPr>
                <w:rFonts w:ascii="Times New Roman" w:eastAsia="Times New Roman" w:hAnsi="Times New Roman" w:cs="Times New Roman"/>
                <w:sz w:val="24"/>
                <w:szCs w:val="24"/>
                <w:lang w:eastAsia="lv-LV"/>
              </w:rPr>
              <w:t xml:space="preserve"> Sabiedrības </w:t>
            </w:r>
            <w:proofErr w:type="spellStart"/>
            <w:r w:rsidR="00F71A62" w:rsidRPr="00DB1687">
              <w:rPr>
                <w:rFonts w:ascii="Times New Roman" w:eastAsia="Times New Roman" w:hAnsi="Times New Roman" w:cs="Times New Roman"/>
                <w:sz w:val="24"/>
                <w:szCs w:val="24"/>
                <w:lang w:eastAsia="lv-LV"/>
              </w:rPr>
              <w:t>pamatinterešu</w:t>
            </w:r>
            <w:proofErr w:type="spellEnd"/>
            <w:r w:rsidR="00F71A62" w:rsidRPr="00DB1687">
              <w:rPr>
                <w:rFonts w:ascii="Times New Roman" w:eastAsia="Times New Roman" w:hAnsi="Times New Roman" w:cs="Times New Roman"/>
                <w:sz w:val="24"/>
                <w:szCs w:val="24"/>
                <w:lang w:eastAsia="lv-LV"/>
              </w:rPr>
              <w:t xml:space="preserve"> jēdzienā ietilpst arī Latvijas Republikas Satversmes 116.pantā uzskaitītie</w:t>
            </w:r>
            <w:r w:rsidR="00DB1687" w:rsidRPr="00DB1687">
              <w:rPr>
                <w:rFonts w:ascii="Times New Roman" w:eastAsia="Times New Roman" w:hAnsi="Times New Roman" w:cs="Times New Roman"/>
                <w:sz w:val="24"/>
                <w:szCs w:val="24"/>
                <w:lang w:eastAsia="lv-LV"/>
              </w:rPr>
              <w:t xml:space="preserve"> gadījumi, kad pieļaujams ierobežot </w:t>
            </w:r>
            <w:r w:rsidR="00DB1687">
              <w:rPr>
                <w:rFonts w:ascii="Times New Roman" w:eastAsia="Times New Roman" w:hAnsi="Times New Roman" w:cs="Times New Roman"/>
                <w:sz w:val="24"/>
                <w:szCs w:val="24"/>
                <w:lang w:eastAsia="lv-LV"/>
              </w:rPr>
              <w:t xml:space="preserve">Satversmē nostiprinātās </w:t>
            </w:r>
            <w:r w:rsidR="00DB1687" w:rsidRPr="00DB1687">
              <w:rPr>
                <w:rFonts w:ascii="Times New Roman" w:eastAsia="Times New Roman" w:hAnsi="Times New Roman" w:cs="Times New Roman"/>
                <w:sz w:val="24"/>
                <w:szCs w:val="24"/>
                <w:lang w:eastAsia="lv-LV"/>
              </w:rPr>
              <w:t xml:space="preserve">tiesības, proti, lai aizsargātu citu cilvēku tiesības, demokrātisko valsts iekārtu, sabiedrības drošību, labklājību un tikumību. </w:t>
            </w:r>
            <w:r w:rsidR="00D958EB">
              <w:rPr>
                <w:rFonts w:ascii="Times New Roman" w:eastAsia="Times New Roman" w:hAnsi="Times New Roman" w:cs="Times New Roman"/>
                <w:sz w:val="24"/>
                <w:szCs w:val="24"/>
                <w:lang w:eastAsia="lv-LV"/>
              </w:rPr>
              <w:t xml:space="preserve">Projektā lietota norāde arī uz “būtisku” valsts un sabiedriskās drošības apdraudējumu – apdraudējumu, kam </w:t>
            </w:r>
            <w:r w:rsidR="00D958EB" w:rsidRPr="00D958EB">
              <w:rPr>
                <w:rFonts w:ascii="Times New Roman" w:eastAsia="Times New Roman" w:hAnsi="Times New Roman" w:cs="Times New Roman"/>
                <w:sz w:val="24"/>
                <w:szCs w:val="24"/>
                <w:lang w:eastAsia="lv-LV"/>
              </w:rPr>
              <w:t xml:space="preserve">jābūt intensīvākam </w:t>
            </w:r>
            <w:r w:rsidR="00A06A0D">
              <w:rPr>
                <w:rFonts w:ascii="Times New Roman" w:eastAsia="Times New Roman" w:hAnsi="Times New Roman" w:cs="Times New Roman"/>
                <w:sz w:val="24"/>
                <w:szCs w:val="24"/>
                <w:lang w:eastAsia="lv-LV"/>
              </w:rPr>
              <w:t>ne</w:t>
            </w:r>
            <w:r w:rsidR="00D958EB" w:rsidRPr="00D958EB">
              <w:rPr>
                <w:rFonts w:ascii="Times New Roman" w:eastAsia="Times New Roman" w:hAnsi="Times New Roman" w:cs="Times New Roman"/>
                <w:sz w:val="24"/>
                <w:szCs w:val="24"/>
                <w:lang w:eastAsia="lv-LV"/>
              </w:rPr>
              <w:t>kā “nopietnam” apdraudējumam. Intensitāti varētu raksturot gan tādi apstākļi, kā potenciālā negatīvā ietekme uz noteiktām nacionālās drošības interesēm, iespējām šos riskus novērst vai, piemēram, to aktualitāte laikā (tūlītēji apdraudējumi var tikt vērtēti kā bīstamāki par tādiem, kas varētu īstenoties pēc ilgāka laika).</w:t>
            </w:r>
          </w:p>
          <w:p w14:paraId="386EE537" w14:textId="4C624FFD" w:rsidR="009659E2" w:rsidRDefault="009659E2" w:rsidP="009659E2">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Ja kompetenta iestāde ir sniegusi atzinumu par draudiem valsts drošībai vai sabiedriskajai kārtībai, Pilsonības un migrācijas lietu pārvalde veic uzturēšanās tiesību anulēšanu saskaņā ar </w:t>
            </w:r>
            <w:r w:rsidR="00B80D4B">
              <w:rPr>
                <w:rFonts w:ascii="Times New Roman" w:eastAsia="Times New Roman" w:hAnsi="Times New Roman" w:cs="Times New Roman"/>
                <w:sz w:val="24"/>
                <w:szCs w:val="24"/>
                <w:lang w:eastAsia="lv-LV"/>
              </w:rPr>
              <w:t>pr</w:t>
            </w:r>
            <w:r>
              <w:rPr>
                <w:rFonts w:ascii="Times New Roman" w:eastAsia="Times New Roman" w:hAnsi="Times New Roman" w:cs="Times New Roman"/>
                <w:sz w:val="24"/>
                <w:szCs w:val="24"/>
                <w:lang w:eastAsia="lv-LV"/>
              </w:rPr>
              <w:t>ojekta 39.pantu, savukārt iekšlietu ministrs lemj par atgriešanas lēmuma izdošanu, un, ja nepieciešams, arī par ieceļošanas aizlieguma noteikšanu saskaņā ar 43.pantu. Minētie lēmumi tiek pieņemti vienlaicīgi.</w:t>
            </w:r>
            <w:r w:rsidR="00F43284">
              <w:rPr>
                <w:rFonts w:ascii="Times New Roman" w:eastAsia="Times New Roman" w:hAnsi="Times New Roman" w:cs="Times New Roman"/>
                <w:sz w:val="24"/>
                <w:szCs w:val="24"/>
                <w:lang w:eastAsia="lv-LV"/>
              </w:rPr>
              <w:t xml:space="preserve"> Lēmuma pieņēmējs izvērtē izraidīšanas rīkojuma izdošanas atbilstību projekta 46.pantā noteiktajiem kritērijiem.</w:t>
            </w:r>
            <w:r w:rsidR="00F4298B">
              <w:rPr>
                <w:rFonts w:ascii="Times New Roman" w:eastAsia="Times New Roman" w:hAnsi="Times New Roman" w:cs="Times New Roman"/>
                <w:sz w:val="24"/>
                <w:szCs w:val="24"/>
                <w:lang w:eastAsia="lv-LV"/>
              </w:rPr>
              <w:t xml:space="preserve"> Personas veselības stāvokli apliecina ārsta izziņa.</w:t>
            </w:r>
          </w:p>
          <w:p w14:paraId="115C3318" w14:textId="77777777" w:rsidR="009659E2" w:rsidRPr="00DB1687" w:rsidRDefault="009659E2" w:rsidP="009659E2">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sidRPr="00AA2B63">
              <w:rPr>
                <w:rFonts w:ascii="Times New Roman" w:eastAsia="Times New Roman" w:hAnsi="Times New Roman" w:cs="Times New Roman"/>
                <w:sz w:val="24"/>
                <w:szCs w:val="24"/>
                <w:lang w:eastAsia="lv-LV"/>
              </w:rPr>
              <w:t xml:space="preserve">Projekta </w:t>
            </w:r>
            <w:r>
              <w:rPr>
                <w:rFonts w:ascii="Times New Roman" w:eastAsia="Times New Roman" w:hAnsi="Times New Roman" w:cs="Times New Roman"/>
                <w:sz w:val="24"/>
                <w:szCs w:val="24"/>
                <w:lang w:eastAsia="lv-LV"/>
              </w:rPr>
              <w:t>49.panta trešajā</w:t>
            </w:r>
            <w:r w:rsidRPr="00AA2B63">
              <w:rPr>
                <w:rFonts w:ascii="Times New Roman" w:eastAsia="Times New Roman" w:hAnsi="Times New Roman" w:cs="Times New Roman"/>
                <w:sz w:val="24"/>
                <w:szCs w:val="24"/>
                <w:lang w:eastAsia="lv-LV"/>
              </w:rPr>
              <w:t xml:space="preserve"> daļā noteikts, ka lēmums, kas pieņemts saskaņā ar šā panta </w:t>
            </w:r>
            <w:r>
              <w:rPr>
                <w:rFonts w:ascii="Times New Roman" w:eastAsia="Times New Roman" w:hAnsi="Times New Roman" w:cs="Times New Roman"/>
                <w:sz w:val="24"/>
                <w:szCs w:val="24"/>
                <w:lang w:eastAsia="lv-LV"/>
              </w:rPr>
              <w:t>pirmo daļu (ieceļošanas aizlieguma noteikšana būtiska apdraudējuma gadījumā vai nepamatota izbraukšanas rīkojuma nepildīšana)</w:t>
            </w:r>
            <w:r w:rsidRPr="00AA2B63">
              <w:rPr>
                <w:rFonts w:ascii="Times New Roman" w:eastAsia="Times New Roman" w:hAnsi="Times New Roman" w:cs="Times New Roman"/>
                <w:sz w:val="24"/>
                <w:szCs w:val="24"/>
                <w:lang w:eastAsia="lv-LV"/>
              </w:rPr>
              <w:t>, stājas spēkā tā pieņemšanas brīdī. Minētais nosacījums nepieciešams kā nekavējoša rīcība, lai novērstu turpmāku apdraudējumu valstij un sabiedrībai.</w:t>
            </w:r>
            <w:r w:rsidRPr="00A35250">
              <w:rPr>
                <w:rFonts w:ascii="Times New Roman" w:eastAsia="Times New Roman" w:hAnsi="Times New Roman" w:cs="Times New Roman"/>
                <w:sz w:val="24"/>
                <w:szCs w:val="24"/>
                <w:lang w:eastAsia="lv-LV"/>
              </w:rPr>
              <w:t xml:space="preserve"> </w:t>
            </w:r>
            <w:r w:rsidRPr="00B840BD">
              <w:rPr>
                <w:rFonts w:ascii="Times New Roman" w:eastAsia="Times New Roman" w:hAnsi="Times New Roman" w:cs="Times New Roman"/>
                <w:sz w:val="24"/>
                <w:szCs w:val="24"/>
                <w:lang w:eastAsia="lv-LV"/>
              </w:rPr>
              <w:t>Lēmuma pieņemšanas brīdī Savienības pilsonis vai viņa ģimenes loceklis var neatrasties Latvijas Republikā un viņa adrese citā valstī vai arī elektroniskā pasta adrese var būt nezināma. Tikai konstatēšanas gadījumā Valsts robežsardzes amatpersona izsniegs Savienības pilsonim vai viņa ģimenes loceklim lēmumu, savukārt tas ar savu parakstu apliecinās, ka to saņēmis.</w:t>
            </w:r>
          </w:p>
          <w:p w14:paraId="1920D778" w14:textId="02E0F2D6" w:rsidR="009659E2" w:rsidRDefault="00B80D4B" w:rsidP="009659E2">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w:t>
            </w:r>
            <w:r w:rsidR="009659E2">
              <w:rPr>
                <w:rFonts w:ascii="Times New Roman" w:eastAsia="Times New Roman" w:hAnsi="Times New Roman" w:cs="Times New Roman"/>
                <w:sz w:val="24"/>
                <w:szCs w:val="24"/>
                <w:lang w:eastAsia="lv-LV"/>
              </w:rPr>
              <w:t xml:space="preserve">ojekta 63.pantā noteikts, ka lēmumu paziņo </w:t>
            </w:r>
            <w:proofErr w:type="spellStart"/>
            <w:r w:rsidR="009659E2" w:rsidRPr="00A35250">
              <w:rPr>
                <w:rFonts w:ascii="Times New Roman" w:eastAsia="Times New Roman" w:hAnsi="Times New Roman" w:cs="Times New Roman"/>
                <w:sz w:val="24"/>
                <w:szCs w:val="24"/>
                <w:u w:val="single"/>
                <w:lang w:eastAsia="lv-LV"/>
              </w:rPr>
              <w:t>rakstveidā</w:t>
            </w:r>
            <w:proofErr w:type="spellEnd"/>
            <w:r w:rsidR="009659E2">
              <w:rPr>
                <w:rFonts w:ascii="Times New Roman" w:eastAsia="Times New Roman" w:hAnsi="Times New Roman" w:cs="Times New Roman"/>
                <w:sz w:val="24"/>
                <w:szCs w:val="24"/>
                <w:lang w:eastAsia="lv-LV"/>
              </w:rPr>
              <w:t xml:space="preserve">, jo tas ir paredzēts </w:t>
            </w:r>
            <w:r w:rsidR="009659E2" w:rsidRPr="00BC799F">
              <w:rPr>
                <w:rFonts w:ascii="Times New Roman" w:eastAsia="Times New Roman" w:hAnsi="Times New Roman" w:cs="Times New Roman"/>
                <w:sz w:val="24"/>
                <w:szCs w:val="24"/>
                <w:lang w:eastAsia="lv-LV"/>
              </w:rPr>
              <w:t>Eiropas Parlamenta un Padomes 2004.gada 29.aprīļa direktīvā </w:t>
            </w:r>
            <w:hyperlink r:id="rId7" w:tgtFrame="_blank" w:history="1">
              <w:r w:rsidR="009659E2" w:rsidRPr="00BC799F">
                <w:rPr>
                  <w:rFonts w:ascii="Times New Roman" w:eastAsia="Times New Roman" w:hAnsi="Times New Roman" w:cs="Times New Roman"/>
                  <w:sz w:val="24"/>
                  <w:szCs w:val="24"/>
                  <w:lang w:eastAsia="lv-LV"/>
                </w:rPr>
                <w:t>2004/38/EK</w:t>
              </w:r>
            </w:hyperlink>
            <w:r w:rsidR="009659E2" w:rsidRPr="00BC799F">
              <w:rPr>
                <w:rFonts w:ascii="Times New Roman" w:eastAsia="Times New Roman" w:hAnsi="Times New Roman" w:cs="Times New Roman"/>
                <w:sz w:val="24"/>
                <w:szCs w:val="24"/>
                <w:lang w:eastAsia="lv-LV"/>
              </w:rPr>
              <w:t> par Savienības pilsoņu un viņu ģimenes locekļu tiesībām brīvi pārvietoties un uzturēties dalībvalstu teritorijā, ar ko groza regulu (EEK) Nr. </w:t>
            </w:r>
            <w:hyperlink r:id="rId8" w:tgtFrame="_blank" w:history="1">
              <w:r w:rsidR="009659E2" w:rsidRPr="00BC799F">
                <w:rPr>
                  <w:rFonts w:ascii="Times New Roman" w:eastAsia="Times New Roman" w:hAnsi="Times New Roman" w:cs="Times New Roman"/>
                  <w:sz w:val="24"/>
                  <w:szCs w:val="24"/>
                  <w:lang w:eastAsia="lv-LV"/>
                </w:rPr>
                <w:t>1612/68</w:t>
              </w:r>
            </w:hyperlink>
            <w:r w:rsidR="009659E2" w:rsidRPr="00BC799F">
              <w:rPr>
                <w:rFonts w:ascii="Times New Roman" w:eastAsia="Times New Roman" w:hAnsi="Times New Roman" w:cs="Times New Roman"/>
                <w:sz w:val="24"/>
                <w:szCs w:val="24"/>
                <w:lang w:eastAsia="lv-LV"/>
              </w:rPr>
              <w:t> un atceļ direktīvas </w:t>
            </w:r>
            <w:hyperlink r:id="rId9" w:tgtFrame="_blank" w:history="1">
              <w:r w:rsidR="009659E2" w:rsidRPr="00BC799F">
                <w:rPr>
                  <w:rFonts w:ascii="Times New Roman" w:eastAsia="Times New Roman" w:hAnsi="Times New Roman" w:cs="Times New Roman"/>
                  <w:sz w:val="24"/>
                  <w:szCs w:val="24"/>
                  <w:lang w:eastAsia="lv-LV"/>
                </w:rPr>
                <w:t>64/221/EEK</w:t>
              </w:r>
            </w:hyperlink>
            <w:r w:rsidR="009659E2" w:rsidRPr="00BC799F">
              <w:rPr>
                <w:rFonts w:ascii="Times New Roman" w:eastAsia="Times New Roman" w:hAnsi="Times New Roman" w:cs="Times New Roman"/>
                <w:sz w:val="24"/>
                <w:szCs w:val="24"/>
                <w:lang w:eastAsia="lv-LV"/>
              </w:rPr>
              <w:t>, 68/360/EEK, 72/194/EEK, 73/148/EEK, 75/34/EEK, 75/35/EEK, 90/364/EEK, 90/365/EEK un 93/96/EEK (dokuments attiecas uz EEZ)</w:t>
            </w:r>
            <w:r w:rsidR="009659E2">
              <w:rPr>
                <w:rFonts w:ascii="Times New Roman" w:eastAsia="Times New Roman" w:hAnsi="Times New Roman" w:cs="Times New Roman"/>
                <w:sz w:val="24"/>
                <w:szCs w:val="24"/>
                <w:lang w:eastAsia="lv-LV"/>
              </w:rPr>
              <w:t xml:space="preserve"> 30.pantā. Tas nozīmē, ka arī lēmuma tulkojums ir jānodrošina </w:t>
            </w:r>
            <w:proofErr w:type="spellStart"/>
            <w:r w:rsidR="009659E2">
              <w:rPr>
                <w:rFonts w:ascii="Times New Roman" w:eastAsia="Times New Roman" w:hAnsi="Times New Roman" w:cs="Times New Roman"/>
                <w:sz w:val="24"/>
                <w:szCs w:val="24"/>
                <w:lang w:eastAsia="lv-LV"/>
              </w:rPr>
              <w:t>rakstveidā</w:t>
            </w:r>
            <w:proofErr w:type="spellEnd"/>
            <w:r w:rsidR="009659E2">
              <w:rPr>
                <w:rFonts w:ascii="Times New Roman" w:eastAsia="Times New Roman" w:hAnsi="Times New Roman" w:cs="Times New Roman"/>
                <w:sz w:val="24"/>
                <w:szCs w:val="24"/>
                <w:lang w:eastAsia="lv-LV"/>
              </w:rPr>
              <w:t>. Lēmums, pievienojot rakstveida tulkojumu, personai tiek paziņots saskaņā ar Paziņošanas likuma 3.panta pirmās daļas 1., 2. vai 3.punktu.</w:t>
            </w:r>
          </w:p>
          <w:p w14:paraId="1BF6CF78" w14:textId="7FCB2C73" w:rsidR="009659E2" w:rsidRPr="00DB1687" w:rsidRDefault="009659E2" w:rsidP="009659E2">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sidRPr="00DB1687">
              <w:rPr>
                <w:rFonts w:ascii="Times New Roman" w:eastAsia="Times New Roman" w:hAnsi="Times New Roman" w:cs="Times New Roman"/>
                <w:sz w:val="24"/>
                <w:szCs w:val="24"/>
                <w:lang w:eastAsia="lv-LV"/>
              </w:rPr>
              <w:t xml:space="preserve">Tāpat arī </w:t>
            </w:r>
            <w:r w:rsidR="00B80D4B">
              <w:rPr>
                <w:rFonts w:ascii="Times New Roman" w:eastAsia="Times New Roman" w:hAnsi="Times New Roman" w:cs="Times New Roman"/>
                <w:sz w:val="24"/>
                <w:szCs w:val="24"/>
                <w:lang w:eastAsia="lv-LV"/>
              </w:rPr>
              <w:t>pr</w:t>
            </w:r>
            <w:r w:rsidRPr="00DB1687">
              <w:rPr>
                <w:rFonts w:ascii="Times New Roman" w:eastAsia="Times New Roman" w:hAnsi="Times New Roman" w:cs="Times New Roman"/>
                <w:sz w:val="24"/>
                <w:szCs w:val="24"/>
                <w:lang w:eastAsia="lv-LV"/>
              </w:rPr>
              <w:t>ojekts papildināts ar nosacījumiem par Savienības pilsoņa vai viņa ģimenes locekļa aizturēšanu gadījumos, ja tiek apdraudēta valsts drošība vai sabiedriskā kārtība un ir precizēta ar uzturēšanās ierobežojumu saistītu lēmumu (izbraukšanas rīkojums, lēmums par piespiedu izraidīšanu un iekļaušana sarakstā) pārsūdzības kārtība.</w:t>
            </w:r>
          </w:p>
          <w:p w14:paraId="6681DCE6" w14:textId="77777777" w:rsidR="009659E2" w:rsidRPr="00C1123A" w:rsidRDefault="009659E2" w:rsidP="009659E2">
            <w:pPr>
              <w:pStyle w:val="CommentText"/>
              <w:spacing w:after="0"/>
              <w:jc w:val="both"/>
              <w:rPr>
                <w:rFonts w:ascii="Times New Roman" w:eastAsia="Times New Roman" w:hAnsi="Times New Roman" w:cs="Times New Roman"/>
                <w:sz w:val="24"/>
                <w:szCs w:val="24"/>
                <w:lang w:eastAsia="lv-LV"/>
              </w:rPr>
            </w:pPr>
            <w:r w:rsidRPr="00C1123A">
              <w:rPr>
                <w:rFonts w:ascii="Times New Roman" w:eastAsia="Times New Roman" w:hAnsi="Times New Roman" w:cs="Times New Roman"/>
                <w:sz w:val="24"/>
                <w:szCs w:val="24"/>
                <w:lang w:eastAsia="lv-LV"/>
              </w:rPr>
              <w:t xml:space="preserve">Gadījumos, kad ir nepieciešams </w:t>
            </w:r>
            <w:proofErr w:type="spellStart"/>
            <w:r w:rsidRPr="00C1123A">
              <w:rPr>
                <w:rFonts w:ascii="Times New Roman" w:eastAsia="Times New Roman" w:hAnsi="Times New Roman" w:cs="Times New Roman"/>
                <w:sz w:val="24"/>
                <w:szCs w:val="24"/>
                <w:lang w:eastAsia="lv-LV"/>
              </w:rPr>
              <w:t>iekšlietu</w:t>
            </w:r>
            <w:proofErr w:type="spellEnd"/>
            <w:r w:rsidRPr="00C1123A">
              <w:rPr>
                <w:rFonts w:ascii="Times New Roman" w:eastAsia="Times New Roman" w:hAnsi="Times New Roman" w:cs="Times New Roman"/>
                <w:sz w:val="24"/>
                <w:szCs w:val="24"/>
                <w:lang w:eastAsia="lv-LV"/>
              </w:rPr>
              <w:t xml:space="preserve"> ministra atkārtots </w:t>
            </w:r>
            <w:proofErr w:type="spellStart"/>
            <w:r w:rsidRPr="00C1123A">
              <w:rPr>
                <w:rFonts w:ascii="Times New Roman" w:eastAsia="Times New Roman" w:hAnsi="Times New Roman" w:cs="Times New Roman"/>
                <w:sz w:val="24"/>
                <w:szCs w:val="24"/>
                <w:lang w:eastAsia="lv-LV"/>
              </w:rPr>
              <w:t>izvērtējums</w:t>
            </w:r>
            <w:proofErr w:type="spellEnd"/>
            <w:r w:rsidRPr="00C1123A">
              <w:rPr>
                <w:rFonts w:ascii="Times New Roman" w:eastAsia="Times New Roman" w:hAnsi="Times New Roman" w:cs="Times New Roman"/>
                <w:sz w:val="24"/>
                <w:szCs w:val="24"/>
                <w:lang w:eastAsia="lv-LV"/>
              </w:rPr>
              <w:t xml:space="preserve"> par pieņemto lēmumu par </w:t>
            </w:r>
            <w:r>
              <w:rPr>
                <w:rFonts w:ascii="Times New Roman" w:eastAsia="Times New Roman" w:hAnsi="Times New Roman" w:cs="Times New Roman"/>
                <w:sz w:val="24"/>
                <w:szCs w:val="24"/>
                <w:lang w:eastAsia="lv-LV"/>
              </w:rPr>
              <w:t xml:space="preserve">personu </w:t>
            </w:r>
            <w:r w:rsidRPr="00C1123A">
              <w:rPr>
                <w:rFonts w:ascii="Times New Roman" w:eastAsia="Times New Roman" w:hAnsi="Times New Roman" w:cs="Times New Roman"/>
                <w:sz w:val="24"/>
                <w:szCs w:val="24"/>
                <w:lang w:eastAsia="lv-LV"/>
              </w:rPr>
              <w:t xml:space="preserve">iekļaušanu </w:t>
            </w:r>
            <w:r>
              <w:rPr>
                <w:rFonts w:ascii="Times New Roman" w:eastAsia="Times New Roman" w:hAnsi="Times New Roman" w:cs="Times New Roman"/>
                <w:sz w:val="24"/>
                <w:szCs w:val="24"/>
                <w:lang w:eastAsia="lv-LV"/>
              </w:rPr>
              <w:t xml:space="preserve">ieceļošanas </w:t>
            </w:r>
            <w:r w:rsidRPr="00C1123A">
              <w:rPr>
                <w:rFonts w:ascii="Times New Roman" w:eastAsia="Times New Roman" w:hAnsi="Times New Roman" w:cs="Times New Roman"/>
                <w:sz w:val="24"/>
                <w:szCs w:val="24"/>
                <w:lang w:eastAsia="lv-LV"/>
              </w:rPr>
              <w:t xml:space="preserve">liegumu sarakstā, </w:t>
            </w:r>
            <w:r>
              <w:rPr>
                <w:rFonts w:ascii="Times New Roman" w:eastAsia="Times New Roman" w:hAnsi="Times New Roman" w:cs="Times New Roman"/>
                <w:sz w:val="24"/>
                <w:szCs w:val="24"/>
                <w:lang w:eastAsia="lv-LV"/>
              </w:rPr>
              <w:t xml:space="preserve">un </w:t>
            </w:r>
            <w:r w:rsidRPr="00C1123A">
              <w:rPr>
                <w:rFonts w:ascii="Times New Roman" w:eastAsia="Times New Roman" w:hAnsi="Times New Roman" w:cs="Times New Roman"/>
                <w:sz w:val="24"/>
                <w:szCs w:val="24"/>
                <w:lang w:eastAsia="lv-LV"/>
              </w:rPr>
              <w:t>ja nav iespējama ārzemnieka izraidīšana:</w:t>
            </w:r>
          </w:p>
          <w:p w14:paraId="1F044723" w14:textId="2C8EFE94" w:rsidR="009659E2" w:rsidRPr="0067253C" w:rsidRDefault="009659E2" w:rsidP="009659E2">
            <w:pPr>
              <w:pStyle w:val="CommentText"/>
              <w:numPr>
                <w:ilvl w:val="0"/>
                <w:numId w:val="20"/>
              </w:numPr>
              <w:tabs>
                <w:tab w:val="left" w:pos="787"/>
              </w:tabs>
              <w:spacing w:after="0"/>
              <w:ind w:left="26" w:firstLine="708"/>
              <w:jc w:val="both"/>
              <w:rPr>
                <w:rFonts w:ascii="Times New Roman" w:eastAsia="Times New Roman" w:hAnsi="Times New Roman" w:cs="Times New Roman"/>
                <w:sz w:val="24"/>
                <w:szCs w:val="24"/>
                <w:lang w:eastAsia="lv-LV"/>
              </w:rPr>
            </w:pPr>
            <w:r w:rsidRPr="00C1123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j</w:t>
            </w:r>
            <w:r w:rsidRPr="00C1123A">
              <w:rPr>
                <w:rFonts w:ascii="Times New Roman" w:eastAsia="Times New Roman" w:hAnsi="Times New Roman" w:cs="Times New Roman"/>
                <w:sz w:val="24"/>
                <w:szCs w:val="24"/>
                <w:lang w:eastAsia="lv-LV"/>
              </w:rPr>
              <w:t>a</w:t>
            </w:r>
            <w:r>
              <w:rPr>
                <w:rFonts w:ascii="Times New Roman" w:eastAsia="Times New Roman" w:hAnsi="Times New Roman" w:cs="Times New Roman"/>
                <w:sz w:val="24"/>
                <w:szCs w:val="24"/>
                <w:lang w:eastAsia="lv-LV"/>
              </w:rPr>
              <w:t>,</w:t>
            </w:r>
            <w:r w:rsidRPr="00C1123A">
              <w:rPr>
                <w:rFonts w:ascii="Times New Roman" w:eastAsia="Times New Roman" w:hAnsi="Times New Roman" w:cs="Times New Roman"/>
                <w:sz w:val="24"/>
                <w:szCs w:val="24"/>
                <w:lang w:eastAsia="lv-LV"/>
              </w:rPr>
              <w:t xml:space="preserve"> izvērtējot lietas apstākļus, ir secināts, ka turpina pastāvēt </w:t>
            </w:r>
            <w:r>
              <w:rPr>
                <w:rFonts w:ascii="Times New Roman" w:eastAsia="Times New Roman" w:hAnsi="Times New Roman" w:cs="Times New Roman"/>
                <w:sz w:val="24"/>
                <w:szCs w:val="24"/>
                <w:lang w:eastAsia="lv-LV"/>
              </w:rPr>
              <w:t>būtiski</w:t>
            </w:r>
            <w:r w:rsidRPr="00C1123A">
              <w:rPr>
                <w:rFonts w:ascii="Times New Roman" w:eastAsia="Times New Roman" w:hAnsi="Times New Roman" w:cs="Times New Roman"/>
                <w:sz w:val="24"/>
                <w:szCs w:val="24"/>
                <w:lang w:eastAsia="lv-LV"/>
              </w:rPr>
              <w:t xml:space="preserve"> draudi</w:t>
            </w:r>
            <w:r>
              <w:rPr>
                <w:rFonts w:ascii="Times New Roman" w:eastAsia="Times New Roman" w:hAnsi="Times New Roman" w:cs="Times New Roman"/>
                <w:sz w:val="24"/>
                <w:szCs w:val="24"/>
                <w:lang w:eastAsia="lv-LV"/>
              </w:rPr>
              <w:t xml:space="preserve"> valsts drošībai, sabiedriskajai kārtībai vai drošībai</w:t>
            </w:r>
            <w:r w:rsidRPr="00C1123A">
              <w:rPr>
                <w:rFonts w:ascii="Times New Roman" w:eastAsia="Times New Roman" w:hAnsi="Times New Roman" w:cs="Times New Roman"/>
                <w:sz w:val="24"/>
                <w:szCs w:val="24"/>
                <w:lang w:eastAsia="lv-LV"/>
              </w:rPr>
              <w:t>, aizturēšana</w:t>
            </w:r>
            <w:r>
              <w:rPr>
                <w:rFonts w:ascii="Times New Roman" w:eastAsia="Times New Roman" w:hAnsi="Times New Roman" w:cs="Times New Roman"/>
                <w:sz w:val="24"/>
                <w:szCs w:val="24"/>
                <w:lang w:eastAsia="lv-LV"/>
              </w:rPr>
              <w:t xml:space="preserve">s termiņš tiek pagarināts uz papildu sešiem mēnešiem. </w:t>
            </w:r>
            <w:r w:rsidRPr="0067253C">
              <w:rPr>
                <w:rFonts w:ascii="Times New Roman" w:hAnsi="Times New Roman" w:cs="Times New Roman"/>
                <w:sz w:val="24"/>
                <w:szCs w:val="24"/>
              </w:rPr>
              <w:t xml:space="preserve">Pašlaik atbilstoši Imigrācijas likuma 2 </w:t>
            </w:r>
            <w:proofErr w:type="spellStart"/>
            <w:r w:rsidRPr="0067253C">
              <w:rPr>
                <w:rFonts w:ascii="Times New Roman" w:hAnsi="Times New Roman" w:cs="Times New Roman"/>
                <w:sz w:val="24"/>
                <w:szCs w:val="24"/>
              </w:rPr>
              <w:t>prim</w:t>
            </w:r>
            <w:proofErr w:type="spellEnd"/>
            <w:r w:rsidRPr="0067253C">
              <w:rPr>
                <w:rFonts w:ascii="Times New Roman" w:hAnsi="Times New Roman" w:cs="Times New Roman"/>
                <w:sz w:val="24"/>
                <w:szCs w:val="24"/>
              </w:rPr>
              <w:t xml:space="preserve"> pantā un 54.pantā noteiktajam, V</w:t>
            </w:r>
            <w:r w:rsidR="00B80D4B">
              <w:rPr>
                <w:rFonts w:ascii="Times New Roman" w:hAnsi="Times New Roman" w:cs="Times New Roman"/>
                <w:sz w:val="24"/>
                <w:szCs w:val="24"/>
              </w:rPr>
              <w:t>alsts robežsardzei</w:t>
            </w:r>
            <w:r w:rsidRPr="0067253C">
              <w:rPr>
                <w:rFonts w:ascii="Times New Roman" w:hAnsi="Times New Roman" w:cs="Times New Roman"/>
                <w:sz w:val="24"/>
                <w:szCs w:val="24"/>
              </w:rPr>
              <w:t xml:space="preserve"> ir tiesības aizturēt ES pilsoni vai viņa ģimenes locekli uz maksimālo termiņu - 18 mēneši. Ņemot vērā to, ka Eiropas Savienībā ir izveidoti dažādi informācijas apmaiņas instrumenti, ES pilsoņa un viņa ģimenes locekļa izraidīšanu iespējams īstenot ātrāk un rezultatīvāk nekā trešās valsts pilsoņa. Sarežģījumi, kas var rasties, izraidot ES pilsoni vai viņa ģimenes locekli, ir minimālie, salīdzinot ar trešo valstu pilsoņu izraidīšanu uz trešajām valstīm. Ievērojot minēto ir secināts, ka maksimālais aizturēšanas termiņš, kas šobrīd ir noteikts un tiek piemērots attiecībā ES pilsoņiem un viņu ģimenes locekļiem, nav samērīgs. </w:t>
            </w:r>
          </w:p>
          <w:p w14:paraId="0229CC8E" w14:textId="77777777" w:rsidR="009659E2" w:rsidRPr="00C1123A" w:rsidRDefault="009659E2" w:rsidP="009659E2">
            <w:pPr>
              <w:pStyle w:val="CommentText"/>
              <w:numPr>
                <w:ilvl w:val="0"/>
                <w:numId w:val="20"/>
              </w:numPr>
              <w:spacing w:after="0"/>
              <w:ind w:left="26" w:firstLine="694"/>
              <w:jc w:val="both"/>
              <w:rPr>
                <w:rFonts w:ascii="Times New Roman" w:eastAsia="Times New Roman" w:hAnsi="Times New Roman" w:cs="Times New Roman"/>
                <w:sz w:val="24"/>
                <w:szCs w:val="24"/>
                <w:lang w:eastAsia="lv-LV"/>
              </w:rPr>
            </w:pPr>
            <w:r w:rsidRPr="00C1123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ja, </w:t>
            </w:r>
            <w:r w:rsidRPr="00C1123A">
              <w:rPr>
                <w:rFonts w:ascii="Times New Roman" w:eastAsia="Times New Roman" w:hAnsi="Times New Roman" w:cs="Times New Roman"/>
                <w:sz w:val="24"/>
                <w:szCs w:val="24"/>
                <w:lang w:eastAsia="lv-LV"/>
              </w:rPr>
              <w:t>izvērtējot lietas apstākļus, ir secināts, ka draudi vairs nav būtiski, bet tie ir nopietni, tad iekšlietu ministrs atceļ lēmumu par piespiedu izraidīšanu un pieņem izbraukšanas rīkojumu (</w:t>
            </w:r>
            <w:r>
              <w:rPr>
                <w:rFonts w:ascii="Times New Roman" w:eastAsia="Times New Roman" w:hAnsi="Times New Roman" w:cs="Times New Roman"/>
                <w:sz w:val="24"/>
                <w:szCs w:val="24"/>
                <w:lang w:eastAsia="lv-LV"/>
              </w:rPr>
              <w:t>projekta</w:t>
            </w:r>
            <w:r w:rsidRPr="00C1123A">
              <w:rPr>
                <w:rFonts w:ascii="Times New Roman" w:eastAsia="Times New Roman" w:hAnsi="Times New Roman" w:cs="Times New Roman"/>
                <w:sz w:val="24"/>
                <w:szCs w:val="24"/>
                <w:lang w:eastAsia="lv-LV"/>
              </w:rPr>
              <w:t xml:space="preserve"> 45.pants).</w:t>
            </w:r>
          </w:p>
          <w:p w14:paraId="189917F7" w14:textId="77777777" w:rsidR="009659E2" w:rsidRPr="00C1123A" w:rsidRDefault="009659E2" w:rsidP="009659E2">
            <w:pPr>
              <w:pStyle w:val="CommentText"/>
              <w:numPr>
                <w:ilvl w:val="0"/>
                <w:numId w:val="20"/>
              </w:numPr>
              <w:spacing w:after="0"/>
              <w:ind w:left="26" w:firstLine="694"/>
              <w:jc w:val="both"/>
              <w:rPr>
                <w:rFonts w:ascii="Times New Roman" w:eastAsia="Times New Roman" w:hAnsi="Times New Roman" w:cs="Times New Roman"/>
                <w:sz w:val="24"/>
                <w:szCs w:val="24"/>
                <w:lang w:eastAsia="lv-LV"/>
              </w:rPr>
            </w:pPr>
            <w:r w:rsidRPr="00C1123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j</w:t>
            </w:r>
            <w:r w:rsidRPr="00C1123A">
              <w:rPr>
                <w:rFonts w:ascii="Times New Roman" w:eastAsia="Times New Roman" w:hAnsi="Times New Roman" w:cs="Times New Roman"/>
                <w:sz w:val="24"/>
                <w:szCs w:val="24"/>
                <w:lang w:eastAsia="lv-LV"/>
              </w:rPr>
              <w:t>a izvērtējot lietas apstākļus, ir secināts, ka draudi nav būtiski un nav nopietni, tad iekšlietu ministrs atceļ savus lēmumus (</w:t>
            </w:r>
            <w:r>
              <w:rPr>
                <w:rFonts w:ascii="Times New Roman" w:eastAsia="Times New Roman" w:hAnsi="Times New Roman" w:cs="Times New Roman"/>
                <w:sz w:val="24"/>
                <w:szCs w:val="24"/>
                <w:lang w:eastAsia="lv-LV"/>
              </w:rPr>
              <w:t xml:space="preserve">par lieguma noteikšanu </w:t>
            </w:r>
            <w:r w:rsidRPr="00C1123A">
              <w:rPr>
                <w:rFonts w:ascii="Times New Roman" w:eastAsia="Times New Roman" w:hAnsi="Times New Roman" w:cs="Times New Roman"/>
                <w:sz w:val="24"/>
                <w:szCs w:val="24"/>
                <w:lang w:eastAsia="lv-LV"/>
              </w:rPr>
              <w:t>un izraidīšan</w:t>
            </w:r>
            <w:r>
              <w:rPr>
                <w:rFonts w:ascii="Times New Roman" w:eastAsia="Times New Roman" w:hAnsi="Times New Roman" w:cs="Times New Roman"/>
                <w:sz w:val="24"/>
                <w:szCs w:val="24"/>
                <w:lang w:eastAsia="lv-LV"/>
              </w:rPr>
              <w:t>u</w:t>
            </w:r>
            <w:r w:rsidRPr="00C1123A">
              <w:rPr>
                <w:rFonts w:ascii="Times New Roman" w:eastAsia="Times New Roman" w:hAnsi="Times New Roman" w:cs="Times New Roman"/>
                <w:sz w:val="24"/>
                <w:szCs w:val="24"/>
                <w:lang w:eastAsia="lv-LV"/>
              </w:rPr>
              <w:t>). Personu atbrīvo un neizraida.</w:t>
            </w:r>
          </w:p>
          <w:p w14:paraId="0EC1C437" w14:textId="1C10AC93" w:rsidR="008A7043" w:rsidRPr="00DB1687" w:rsidRDefault="008A7043" w:rsidP="008C7D13">
            <w:pPr>
              <w:pStyle w:val="ListParagraph"/>
              <w:numPr>
                <w:ilvl w:val="0"/>
                <w:numId w:val="20"/>
              </w:numPr>
              <w:spacing w:after="0" w:line="240" w:lineRule="auto"/>
              <w:ind w:left="26" w:firstLine="567"/>
              <w:jc w:val="both"/>
              <w:rPr>
                <w:rFonts w:ascii="Times New Roman" w:eastAsia="Times New Roman" w:hAnsi="Times New Roman" w:cs="Times New Roman"/>
                <w:sz w:val="24"/>
                <w:szCs w:val="24"/>
                <w:lang w:eastAsia="lv-LV"/>
              </w:rPr>
            </w:pPr>
            <w:r w:rsidRPr="00DB1687">
              <w:rPr>
                <w:rFonts w:ascii="Times New Roman" w:eastAsia="Times New Roman" w:hAnsi="Times New Roman" w:cs="Times New Roman"/>
                <w:sz w:val="24"/>
                <w:szCs w:val="24"/>
                <w:lang w:eastAsia="lv-LV"/>
              </w:rPr>
              <w:t xml:space="preserve">Tāpat arī </w:t>
            </w:r>
            <w:r w:rsidR="00B80D4B">
              <w:rPr>
                <w:rFonts w:ascii="Times New Roman" w:eastAsia="Times New Roman" w:hAnsi="Times New Roman" w:cs="Times New Roman"/>
                <w:sz w:val="24"/>
                <w:szCs w:val="24"/>
                <w:lang w:eastAsia="lv-LV"/>
              </w:rPr>
              <w:t>pr</w:t>
            </w:r>
            <w:r w:rsidRPr="00DB1687">
              <w:rPr>
                <w:rFonts w:ascii="Times New Roman" w:eastAsia="Times New Roman" w:hAnsi="Times New Roman" w:cs="Times New Roman"/>
                <w:sz w:val="24"/>
                <w:szCs w:val="24"/>
                <w:lang w:eastAsia="lv-LV"/>
              </w:rPr>
              <w:t>ojekts papildināts ar nosacījumiem par Savienības pilsoņa vai viņa ģimenes locekļa aizturēšanu gadījumos, ja tiek apdraudēta valsts drošība vai sabiedriskā kārtība un ir precizēta</w:t>
            </w:r>
            <w:r w:rsidR="000E1444" w:rsidRPr="00DB1687">
              <w:rPr>
                <w:rFonts w:ascii="Times New Roman" w:eastAsia="Times New Roman" w:hAnsi="Times New Roman" w:cs="Times New Roman"/>
                <w:sz w:val="24"/>
                <w:szCs w:val="24"/>
                <w:lang w:eastAsia="lv-LV"/>
              </w:rPr>
              <w:t xml:space="preserve"> ar uzturēšanās ierobežojumu saistītu lēmumu</w:t>
            </w:r>
            <w:r w:rsidRPr="00DB1687">
              <w:rPr>
                <w:rFonts w:ascii="Times New Roman" w:eastAsia="Times New Roman" w:hAnsi="Times New Roman" w:cs="Times New Roman"/>
                <w:sz w:val="24"/>
                <w:szCs w:val="24"/>
                <w:lang w:eastAsia="lv-LV"/>
              </w:rPr>
              <w:t xml:space="preserve"> (izbraukšanas rīkojums, lēmums par piespiedu izraidīšanu un iekļaušana sarakstā) pārsūdzības kārtība.</w:t>
            </w:r>
          </w:p>
          <w:p w14:paraId="50093F40" w14:textId="7FF18F78" w:rsidR="00DA06E0" w:rsidRPr="00C1123A" w:rsidRDefault="00C1123A" w:rsidP="00C1123A">
            <w:pPr>
              <w:pStyle w:val="CommentText"/>
              <w:spacing w:after="0"/>
              <w:jc w:val="both"/>
              <w:rPr>
                <w:rFonts w:ascii="Times New Roman" w:eastAsia="Times New Roman" w:hAnsi="Times New Roman" w:cs="Times New Roman"/>
                <w:sz w:val="24"/>
                <w:szCs w:val="24"/>
                <w:lang w:eastAsia="lv-LV"/>
              </w:rPr>
            </w:pPr>
            <w:r w:rsidRPr="00C1123A">
              <w:rPr>
                <w:rFonts w:ascii="Times New Roman" w:eastAsia="Times New Roman" w:hAnsi="Times New Roman" w:cs="Times New Roman"/>
                <w:sz w:val="24"/>
                <w:szCs w:val="24"/>
                <w:lang w:eastAsia="lv-LV"/>
              </w:rPr>
              <w:t xml:space="preserve">Gadījumos, kad ir nepieciešams </w:t>
            </w:r>
            <w:proofErr w:type="spellStart"/>
            <w:r w:rsidRPr="00C1123A">
              <w:rPr>
                <w:rFonts w:ascii="Times New Roman" w:eastAsia="Times New Roman" w:hAnsi="Times New Roman" w:cs="Times New Roman"/>
                <w:sz w:val="24"/>
                <w:szCs w:val="24"/>
                <w:lang w:eastAsia="lv-LV"/>
              </w:rPr>
              <w:t>iekšlietu</w:t>
            </w:r>
            <w:proofErr w:type="spellEnd"/>
            <w:r w:rsidRPr="00C1123A">
              <w:rPr>
                <w:rFonts w:ascii="Times New Roman" w:eastAsia="Times New Roman" w:hAnsi="Times New Roman" w:cs="Times New Roman"/>
                <w:sz w:val="24"/>
                <w:szCs w:val="24"/>
                <w:lang w:eastAsia="lv-LV"/>
              </w:rPr>
              <w:t xml:space="preserve"> ministra atkārtots </w:t>
            </w:r>
            <w:proofErr w:type="spellStart"/>
            <w:r w:rsidRPr="00C1123A">
              <w:rPr>
                <w:rFonts w:ascii="Times New Roman" w:eastAsia="Times New Roman" w:hAnsi="Times New Roman" w:cs="Times New Roman"/>
                <w:sz w:val="24"/>
                <w:szCs w:val="24"/>
                <w:lang w:eastAsia="lv-LV"/>
              </w:rPr>
              <w:t>izvērtējums</w:t>
            </w:r>
            <w:proofErr w:type="spellEnd"/>
            <w:r w:rsidRPr="00C1123A">
              <w:rPr>
                <w:rFonts w:ascii="Times New Roman" w:eastAsia="Times New Roman" w:hAnsi="Times New Roman" w:cs="Times New Roman"/>
                <w:sz w:val="24"/>
                <w:szCs w:val="24"/>
                <w:lang w:eastAsia="lv-LV"/>
              </w:rPr>
              <w:t xml:space="preserve"> par pieņemto lēmumu par </w:t>
            </w:r>
            <w:r>
              <w:rPr>
                <w:rFonts w:ascii="Times New Roman" w:eastAsia="Times New Roman" w:hAnsi="Times New Roman" w:cs="Times New Roman"/>
                <w:sz w:val="24"/>
                <w:szCs w:val="24"/>
                <w:lang w:eastAsia="lv-LV"/>
              </w:rPr>
              <w:t xml:space="preserve">personu </w:t>
            </w:r>
            <w:r w:rsidRPr="00C1123A">
              <w:rPr>
                <w:rFonts w:ascii="Times New Roman" w:eastAsia="Times New Roman" w:hAnsi="Times New Roman" w:cs="Times New Roman"/>
                <w:sz w:val="24"/>
                <w:szCs w:val="24"/>
                <w:lang w:eastAsia="lv-LV"/>
              </w:rPr>
              <w:t xml:space="preserve">iekļaušanu </w:t>
            </w:r>
            <w:r>
              <w:rPr>
                <w:rFonts w:ascii="Times New Roman" w:eastAsia="Times New Roman" w:hAnsi="Times New Roman" w:cs="Times New Roman"/>
                <w:sz w:val="24"/>
                <w:szCs w:val="24"/>
                <w:lang w:eastAsia="lv-LV"/>
              </w:rPr>
              <w:t xml:space="preserve">ieceļošanas </w:t>
            </w:r>
            <w:r w:rsidRPr="00C1123A">
              <w:rPr>
                <w:rFonts w:ascii="Times New Roman" w:eastAsia="Times New Roman" w:hAnsi="Times New Roman" w:cs="Times New Roman"/>
                <w:sz w:val="24"/>
                <w:szCs w:val="24"/>
                <w:lang w:eastAsia="lv-LV"/>
              </w:rPr>
              <w:t xml:space="preserve">liegumu sarakstā, </w:t>
            </w:r>
            <w:r>
              <w:rPr>
                <w:rFonts w:ascii="Times New Roman" w:eastAsia="Times New Roman" w:hAnsi="Times New Roman" w:cs="Times New Roman"/>
                <w:sz w:val="24"/>
                <w:szCs w:val="24"/>
                <w:lang w:eastAsia="lv-LV"/>
              </w:rPr>
              <w:t xml:space="preserve">un </w:t>
            </w:r>
            <w:r w:rsidRPr="00C1123A">
              <w:rPr>
                <w:rFonts w:ascii="Times New Roman" w:eastAsia="Times New Roman" w:hAnsi="Times New Roman" w:cs="Times New Roman"/>
                <w:sz w:val="24"/>
                <w:szCs w:val="24"/>
                <w:lang w:eastAsia="lv-LV"/>
              </w:rPr>
              <w:t>ja nav iespējama ārzemnieka izraidīšana:</w:t>
            </w:r>
          </w:p>
          <w:p w14:paraId="11EA9AAA" w14:textId="4B24BFC8" w:rsidR="00617AA7" w:rsidRPr="00B80D4B" w:rsidRDefault="00B80D4B" w:rsidP="00617AA7">
            <w:pPr>
              <w:pStyle w:val="CommentText"/>
              <w:numPr>
                <w:ilvl w:val="0"/>
                <w:numId w:val="20"/>
              </w:numPr>
              <w:tabs>
                <w:tab w:val="left" w:pos="787"/>
                <w:tab w:val="left" w:pos="876"/>
              </w:tabs>
              <w:spacing w:after="0"/>
              <w:ind w:left="26" w:firstLine="7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w:t>
            </w:r>
            <w:r w:rsidR="00BD1527" w:rsidRPr="00B80D4B">
              <w:rPr>
                <w:rFonts w:ascii="Times New Roman" w:eastAsia="Times New Roman" w:hAnsi="Times New Roman" w:cs="Times New Roman"/>
                <w:sz w:val="24"/>
                <w:szCs w:val="24"/>
                <w:lang w:eastAsia="lv-LV"/>
              </w:rPr>
              <w:t>ojekta 50.panta pirmajā daļā saglabāts  regulējums, kas  neparedz rīcības brīvību, lemjot par  ES pilsoņa vai viņa ģimenes locekļa aizturēšanu, bet tika</w:t>
            </w:r>
            <w:r w:rsidR="008B512E" w:rsidRPr="00B80D4B">
              <w:rPr>
                <w:rFonts w:ascii="Times New Roman" w:eastAsia="Times New Roman" w:hAnsi="Times New Roman" w:cs="Times New Roman"/>
                <w:sz w:val="24"/>
                <w:szCs w:val="24"/>
                <w:lang w:eastAsia="lv-LV"/>
              </w:rPr>
              <w:t xml:space="preserve"> pārskat</w:t>
            </w:r>
            <w:r w:rsidR="00617AA7" w:rsidRPr="00B80D4B">
              <w:rPr>
                <w:rFonts w:ascii="Times New Roman" w:eastAsia="Times New Roman" w:hAnsi="Times New Roman" w:cs="Times New Roman"/>
                <w:sz w:val="24"/>
                <w:szCs w:val="24"/>
                <w:lang w:eastAsia="lv-LV"/>
              </w:rPr>
              <w:t>īts</w:t>
            </w:r>
            <w:r w:rsidR="008B512E" w:rsidRPr="00B80D4B">
              <w:rPr>
                <w:rFonts w:ascii="Times New Roman" w:eastAsia="Times New Roman" w:hAnsi="Times New Roman" w:cs="Times New Roman"/>
                <w:sz w:val="24"/>
                <w:szCs w:val="24"/>
                <w:lang w:eastAsia="lv-LV"/>
              </w:rPr>
              <w:t xml:space="preserve"> </w:t>
            </w:r>
            <w:r w:rsidR="00617AA7" w:rsidRPr="00B80D4B">
              <w:rPr>
                <w:rFonts w:ascii="Times New Roman" w:eastAsia="Times New Roman" w:hAnsi="Times New Roman" w:cs="Times New Roman"/>
                <w:sz w:val="24"/>
                <w:szCs w:val="24"/>
                <w:lang w:eastAsia="lv-LV"/>
              </w:rPr>
              <w:t>sākotnējā</w:t>
            </w:r>
            <w:r w:rsidR="008B512E" w:rsidRPr="00B80D4B">
              <w:rPr>
                <w:rFonts w:ascii="Times New Roman" w:eastAsia="Times New Roman" w:hAnsi="Times New Roman" w:cs="Times New Roman"/>
                <w:sz w:val="24"/>
                <w:szCs w:val="24"/>
                <w:lang w:eastAsia="lv-LV"/>
              </w:rPr>
              <w:t>s aizturēšanas termiņš</w:t>
            </w:r>
            <w:r w:rsidR="00617AA7" w:rsidRPr="00B80D4B">
              <w:rPr>
                <w:rFonts w:ascii="Times New Roman" w:eastAsia="Times New Roman" w:hAnsi="Times New Roman" w:cs="Times New Roman"/>
                <w:sz w:val="24"/>
                <w:szCs w:val="24"/>
                <w:lang w:eastAsia="lv-LV"/>
              </w:rPr>
              <w:t xml:space="preserve">, proti, paredzēts, ka </w:t>
            </w:r>
            <w:r w:rsidR="0065734C" w:rsidRPr="00B80D4B">
              <w:rPr>
                <w:rFonts w:ascii="Times New Roman" w:eastAsia="Times New Roman" w:hAnsi="Times New Roman" w:cs="Times New Roman"/>
                <w:sz w:val="24"/>
                <w:szCs w:val="24"/>
                <w:lang w:eastAsia="lv-LV"/>
              </w:rPr>
              <w:t xml:space="preserve">Valsts robežsardzes amatpersona </w:t>
            </w:r>
            <w:r w:rsidR="00617AA7" w:rsidRPr="00B80D4B">
              <w:rPr>
                <w:rFonts w:ascii="Times New Roman" w:eastAsia="Times New Roman" w:hAnsi="Times New Roman" w:cs="Times New Roman"/>
                <w:sz w:val="24"/>
                <w:szCs w:val="24"/>
                <w:lang w:eastAsia="lv-LV"/>
              </w:rPr>
              <w:t xml:space="preserve">var aizturēt </w:t>
            </w:r>
            <w:r w:rsidR="0065734C" w:rsidRPr="00B80D4B">
              <w:rPr>
                <w:rFonts w:ascii="Times New Roman" w:eastAsia="Times New Roman" w:hAnsi="Times New Roman" w:cs="Times New Roman"/>
                <w:sz w:val="24"/>
                <w:szCs w:val="24"/>
                <w:lang w:eastAsia="lv-LV"/>
              </w:rPr>
              <w:t xml:space="preserve">ES pilsoni vai viņa ģimenes locekli </w:t>
            </w:r>
            <w:r w:rsidR="008B512E" w:rsidRPr="00B80D4B">
              <w:rPr>
                <w:rFonts w:ascii="Times New Roman" w:eastAsia="Times New Roman" w:hAnsi="Times New Roman" w:cs="Times New Roman"/>
                <w:sz w:val="24"/>
                <w:szCs w:val="24"/>
                <w:lang w:eastAsia="lv-LV"/>
              </w:rPr>
              <w:t xml:space="preserve">uz </w:t>
            </w:r>
            <w:r w:rsidR="00617AA7" w:rsidRPr="00B80D4B">
              <w:rPr>
                <w:rFonts w:ascii="Times New Roman" w:eastAsia="Times New Roman" w:hAnsi="Times New Roman" w:cs="Times New Roman"/>
                <w:sz w:val="24"/>
                <w:szCs w:val="24"/>
                <w:lang w:eastAsia="lv-LV"/>
              </w:rPr>
              <w:t xml:space="preserve">laiku līdz </w:t>
            </w:r>
            <w:r w:rsidR="008B512E" w:rsidRPr="00B80D4B">
              <w:rPr>
                <w:rFonts w:ascii="Times New Roman" w:eastAsia="Times New Roman" w:hAnsi="Times New Roman" w:cs="Times New Roman"/>
                <w:sz w:val="24"/>
                <w:szCs w:val="24"/>
                <w:lang w:eastAsia="lv-LV"/>
              </w:rPr>
              <w:t>20 diennaktīm</w:t>
            </w:r>
            <w:r w:rsidR="00617AA7" w:rsidRPr="00B80D4B">
              <w:rPr>
                <w:rFonts w:ascii="Times New Roman" w:eastAsia="Times New Roman" w:hAnsi="Times New Roman" w:cs="Times New Roman"/>
                <w:sz w:val="24"/>
                <w:szCs w:val="24"/>
                <w:lang w:eastAsia="lv-LV"/>
              </w:rPr>
              <w:t xml:space="preserve">. </w:t>
            </w:r>
            <w:r w:rsidR="00BD1527" w:rsidRPr="00B80D4B">
              <w:rPr>
                <w:rFonts w:ascii="Times New Roman" w:eastAsia="Times New Roman" w:hAnsi="Times New Roman" w:cs="Times New Roman"/>
                <w:sz w:val="24"/>
                <w:szCs w:val="24"/>
                <w:lang w:eastAsia="lv-LV"/>
              </w:rPr>
              <w:t>Nosakot m</w:t>
            </w:r>
            <w:r w:rsidR="00617AA7" w:rsidRPr="00B80D4B">
              <w:rPr>
                <w:rFonts w:ascii="Times New Roman" w:eastAsia="Times New Roman" w:hAnsi="Times New Roman" w:cs="Times New Roman"/>
                <w:sz w:val="24"/>
                <w:szCs w:val="24"/>
                <w:lang w:eastAsia="lv-LV"/>
              </w:rPr>
              <w:t>in</w:t>
            </w:r>
            <w:r w:rsidR="00BD1527" w:rsidRPr="00B80D4B">
              <w:rPr>
                <w:rFonts w:ascii="Times New Roman" w:eastAsia="Times New Roman" w:hAnsi="Times New Roman" w:cs="Times New Roman"/>
                <w:sz w:val="24"/>
                <w:szCs w:val="24"/>
                <w:lang w:eastAsia="lv-LV"/>
              </w:rPr>
              <w:t>ēto</w:t>
            </w:r>
            <w:r w:rsidR="00617AA7" w:rsidRPr="00B80D4B">
              <w:rPr>
                <w:rFonts w:ascii="Times New Roman" w:eastAsia="Times New Roman" w:hAnsi="Times New Roman" w:cs="Times New Roman"/>
                <w:sz w:val="24"/>
                <w:szCs w:val="24"/>
                <w:lang w:eastAsia="lv-LV"/>
              </w:rPr>
              <w:t xml:space="preserve"> termiņ</w:t>
            </w:r>
            <w:r w:rsidR="00BD1527" w:rsidRPr="00B80D4B">
              <w:rPr>
                <w:rFonts w:ascii="Times New Roman" w:eastAsia="Times New Roman" w:hAnsi="Times New Roman" w:cs="Times New Roman"/>
                <w:sz w:val="24"/>
                <w:szCs w:val="24"/>
                <w:lang w:eastAsia="lv-LV"/>
              </w:rPr>
              <w:t>u</w:t>
            </w:r>
            <w:r w:rsidRPr="00B80D4B">
              <w:rPr>
                <w:rFonts w:ascii="Times New Roman" w:eastAsia="Times New Roman" w:hAnsi="Times New Roman" w:cs="Times New Roman"/>
                <w:sz w:val="24"/>
                <w:szCs w:val="24"/>
                <w:lang w:eastAsia="lv-LV"/>
              </w:rPr>
              <w:t>,</w:t>
            </w:r>
            <w:r w:rsidR="00126670" w:rsidRPr="00B80D4B">
              <w:rPr>
                <w:rFonts w:ascii="Times New Roman" w:eastAsia="Times New Roman" w:hAnsi="Times New Roman" w:cs="Times New Roman"/>
                <w:sz w:val="24"/>
                <w:szCs w:val="24"/>
                <w:lang w:eastAsia="lv-LV"/>
              </w:rPr>
              <w:t xml:space="preserve"> tika</w:t>
            </w:r>
            <w:r w:rsidR="00617AA7" w:rsidRPr="00B80D4B">
              <w:rPr>
                <w:rFonts w:ascii="Times New Roman" w:eastAsia="Times New Roman" w:hAnsi="Times New Roman" w:cs="Times New Roman"/>
                <w:sz w:val="24"/>
                <w:szCs w:val="24"/>
                <w:lang w:eastAsia="lv-LV"/>
              </w:rPr>
              <w:t xml:space="preserve"> </w:t>
            </w:r>
            <w:r w:rsidR="00BD1527" w:rsidRPr="00B80D4B">
              <w:rPr>
                <w:rFonts w:ascii="Times New Roman" w:eastAsia="Times New Roman" w:hAnsi="Times New Roman" w:cs="Times New Roman"/>
                <w:sz w:val="24"/>
                <w:szCs w:val="24"/>
                <w:lang w:eastAsia="lv-LV"/>
              </w:rPr>
              <w:t>ņemt</w:t>
            </w:r>
            <w:r w:rsidRPr="00B80D4B">
              <w:rPr>
                <w:rFonts w:ascii="Times New Roman" w:eastAsia="Times New Roman" w:hAnsi="Times New Roman" w:cs="Times New Roman"/>
                <w:sz w:val="24"/>
                <w:szCs w:val="24"/>
                <w:lang w:eastAsia="lv-LV"/>
              </w:rPr>
              <w:t>s</w:t>
            </w:r>
            <w:r w:rsidR="00BD1527" w:rsidRPr="00B80D4B">
              <w:rPr>
                <w:rFonts w:ascii="Times New Roman" w:eastAsia="Times New Roman" w:hAnsi="Times New Roman" w:cs="Times New Roman"/>
                <w:sz w:val="24"/>
                <w:szCs w:val="24"/>
                <w:lang w:eastAsia="lv-LV"/>
              </w:rPr>
              <w:t xml:space="preserve"> vērā tas</w:t>
            </w:r>
            <w:r w:rsidR="00617AA7" w:rsidRPr="00B80D4B">
              <w:rPr>
                <w:rFonts w:ascii="Times New Roman" w:eastAsia="Times New Roman" w:hAnsi="Times New Roman" w:cs="Times New Roman"/>
                <w:sz w:val="24"/>
                <w:szCs w:val="24"/>
                <w:lang w:eastAsia="lv-LV"/>
              </w:rPr>
              <w:t xml:space="preserve">, ka vidējais izraidīšanas procedūras ilgums ir </w:t>
            </w:r>
            <w:r w:rsidR="00B77ACC" w:rsidRPr="00B80D4B">
              <w:rPr>
                <w:rFonts w:ascii="Times New Roman" w:eastAsia="Times New Roman" w:hAnsi="Times New Roman" w:cs="Times New Roman"/>
                <w:sz w:val="24"/>
                <w:szCs w:val="24"/>
                <w:lang w:eastAsia="lv-LV"/>
              </w:rPr>
              <w:t xml:space="preserve">aptuveni </w:t>
            </w:r>
            <w:r w:rsidR="00126670" w:rsidRPr="00B80D4B">
              <w:rPr>
                <w:rFonts w:ascii="Times New Roman" w:eastAsia="Times New Roman" w:hAnsi="Times New Roman" w:cs="Times New Roman"/>
                <w:sz w:val="24"/>
                <w:szCs w:val="24"/>
                <w:lang w:eastAsia="lv-LV"/>
              </w:rPr>
              <w:t>20 dienas</w:t>
            </w:r>
            <w:r w:rsidR="00BD1527" w:rsidRPr="00B80D4B">
              <w:rPr>
                <w:rFonts w:ascii="Times New Roman" w:eastAsia="Times New Roman" w:hAnsi="Times New Roman" w:cs="Times New Roman"/>
                <w:sz w:val="24"/>
                <w:szCs w:val="24"/>
                <w:lang w:eastAsia="lv-LV"/>
              </w:rPr>
              <w:t>,</w:t>
            </w:r>
            <w:r w:rsidR="0065734C" w:rsidRPr="00B80D4B">
              <w:rPr>
                <w:rFonts w:ascii="Times New Roman" w:eastAsia="Times New Roman" w:hAnsi="Times New Roman" w:cs="Times New Roman"/>
                <w:sz w:val="24"/>
                <w:szCs w:val="24"/>
                <w:lang w:eastAsia="lv-LV"/>
              </w:rPr>
              <w:t xml:space="preserve"> </w:t>
            </w:r>
            <w:r w:rsidR="00BD1527" w:rsidRPr="00B80D4B">
              <w:rPr>
                <w:rFonts w:ascii="Times New Roman" w:eastAsia="Times New Roman" w:hAnsi="Times New Roman" w:cs="Times New Roman"/>
                <w:sz w:val="24"/>
                <w:szCs w:val="24"/>
                <w:lang w:eastAsia="lv-LV"/>
              </w:rPr>
              <w:t>proti, Valsts robežsardzes amatpersonas 20 dienu laikā v</w:t>
            </w:r>
            <w:r w:rsidR="001230CA" w:rsidRPr="00B80D4B">
              <w:rPr>
                <w:rFonts w:ascii="Times New Roman" w:eastAsia="Times New Roman" w:hAnsi="Times New Roman" w:cs="Times New Roman"/>
                <w:sz w:val="24"/>
                <w:szCs w:val="24"/>
                <w:lang w:eastAsia="lv-LV"/>
              </w:rPr>
              <w:t>a</w:t>
            </w:r>
            <w:r w:rsidR="00BD1527" w:rsidRPr="00B80D4B">
              <w:rPr>
                <w:rFonts w:ascii="Times New Roman" w:eastAsia="Times New Roman" w:hAnsi="Times New Roman" w:cs="Times New Roman"/>
                <w:sz w:val="24"/>
                <w:szCs w:val="24"/>
                <w:lang w:eastAsia="lv-LV"/>
              </w:rPr>
              <w:t>rēs realizēt</w:t>
            </w:r>
            <w:r w:rsidR="00126670" w:rsidRPr="00B80D4B">
              <w:rPr>
                <w:rFonts w:ascii="Times New Roman" w:eastAsia="Times New Roman" w:hAnsi="Times New Roman" w:cs="Times New Roman"/>
                <w:sz w:val="24"/>
                <w:szCs w:val="24"/>
                <w:lang w:eastAsia="lv-LV"/>
              </w:rPr>
              <w:t xml:space="preserve"> ES pilsoņa vai viņa ģimenes locekļa piespiedu izraidīšanu. </w:t>
            </w:r>
            <w:r w:rsidR="0065734C" w:rsidRPr="00B80D4B">
              <w:rPr>
                <w:rFonts w:ascii="Times New Roman" w:eastAsia="Times New Roman" w:hAnsi="Times New Roman" w:cs="Times New Roman"/>
                <w:sz w:val="24"/>
                <w:szCs w:val="24"/>
                <w:lang w:eastAsia="lv-LV"/>
              </w:rPr>
              <w:t>Nosakot šo sākotnēj</w:t>
            </w:r>
            <w:r w:rsidR="001230CA" w:rsidRPr="00B80D4B">
              <w:rPr>
                <w:rFonts w:ascii="Times New Roman" w:eastAsia="Times New Roman" w:hAnsi="Times New Roman" w:cs="Times New Roman"/>
                <w:sz w:val="24"/>
                <w:szCs w:val="24"/>
                <w:lang w:eastAsia="lv-LV"/>
              </w:rPr>
              <w:t>ā</w:t>
            </w:r>
            <w:r w:rsidR="0065734C" w:rsidRPr="00B80D4B">
              <w:rPr>
                <w:rFonts w:ascii="Times New Roman" w:eastAsia="Times New Roman" w:hAnsi="Times New Roman" w:cs="Times New Roman"/>
                <w:sz w:val="24"/>
                <w:szCs w:val="24"/>
                <w:lang w:eastAsia="lv-LV"/>
              </w:rPr>
              <w:t xml:space="preserve">s aizturēšanas termiņu, tiks ekonomēti </w:t>
            </w:r>
            <w:r w:rsidR="00126670" w:rsidRPr="00B80D4B">
              <w:rPr>
                <w:rFonts w:ascii="Times New Roman" w:eastAsia="Times New Roman" w:hAnsi="Times New Roman" w:cs="Times New Roman"/>
                <w:sz w:val="24"/>
                <w:szCs w:val="24"/>
                <w:lang w:eastAsia="lv-LV"/>
              </w:rPr>
              <w:t xml:space="preserve">Valsts robežsardzes un tiesas </w:t>
            </w:r>
            <w:r w:rsidR="0065734C" w:rsidRPr="00B80D4B">
              <w:rPr>
                <w:rFonts w:ascii="Times New Roman" w:eastAsia="Times New Roman" w:hAnsi="Times New Roman" w:cs="Times New Roman"/>
                <w:sz w:val="24"/>
                <w:szCs w:val="24"/>
                <w:lang w:eastAsia="lv-LV"/>
              </w:rPr>
              <w:t>cilvēku resursi, gatavojot tiesai pieteikumu ar aizturēšanas l</w:t>
            </w:r>
            <w:r w:rsidR="00126670" w:rsidRPr="00B80D4B">
              <w:rPr>
                <w:rFonts w:ascii="Times New Roman" w:eastAsia="Times New Roman" w:hAnsi="Times New Roman" w:cs="Times New Roman"/>
                <w:sz w:val="24"/>
                <w:szCs w:val="24"/>
                <w:lang w:eastAsia="lv-LV"/>
              </w:rPr>
              <w:t xml:space="preserve">ūgumu </w:t>
            </w:r>
            <w:r w:rsidR="00FD46AD" w:rsidRPr="00B80D4B">
              <w:rPr>
                <w:rFonts w:ascii="Times New Roman" w:eastAsia="Times New Roman" w:hAnsi="Times New Roman" w:cs="Times New Roman"/>
                <w:sz w:val="24"/>
                <w:szCs w:val="24"/>
                <w:lang w:eastAsia="lv-LV"/>
              </w:rPr>
              <w:t>vai</w:t>
            </w:r>
            <w:r w:rsidR="00126670" w:rsidRPr="00B80D4B">
              <w:rPr>
                <w:rFonts w:ascii="Times New Roman" w:eastAsia="Times New Roman" w:hAnsi="Times New Roman" w:cs="Times New Roman"/>
                <w:sz w:val="24"/>
                <w:szCs w:val="24"/>
                <w:lang w:eastAsia="lv-LV"/>
              </w:rPr>
              <w:t xml:space="preserve"> lemjot par aizturēšanu tiesā.</w:t>
            </w:r>
            <w:r w:rsidR="00FD46AD" w:rsidRPr="00B80D4B">
              <w:rPr>
                <w:rFonts w:ascii="Times New Roman" w:eastAsia="Times New Roman" w:hAnsi="Times New Roman" w:cs="Times New Roman"/>
                <w:sz w:val="24"/>
                <w:szCs w:val="24"/>
                <w:lang w:eastAsia="lv-LV"/>
              </w:rPr>
              <w:t xml:space="preserve"> Savukārt, tiesības uz aizturēšanas pārsūdzību tiesā </w:t>
            </w:r>
            <w:r w:rsidR="00B746AB" w:rsidRPr="00B80D4B">
              <w:rPr>
                <w:rFonts w:ascii="Times New Roman" w:eastAsia="Times New Roman" w:hAnsi="Times New Roman" w:cs="Times New Roman"/>
                <w:sz w:val="24"/>
                <w:szCs w:val="24"/>
                <w:lang w:eastAsia="lv-LV"/>
              </w:rPr>
              <w:t xml:space="preserve">netika </w:t>
            </w:r>
            <w:r w:rsidR="007E1F99" w:rsidRPr="00B80D4B">
              <w:rPr>
                <w:rFonts w:ascii="Times New Roman" w:eastAsia="Times New Roman" w:hAnsi="Times New Roman" w:cs="Times New Roman"/>
                <w:sz w:val="24"/>
                <w:szCs w:val="24"/>
                <w:lang w:eastAsia="lv-LV"/>
              </w:rPr>
              <w:t xml:space="preserve"> </w:t>
            </w:r>
            <w:r w:rsidR="001230CA" w:rsidRPr="00B80D4B">
              <w:rPr>
                <w:rFonts w:ascii="Times New Roman" w:eastAsia="Times New Roman" w:hAnsi="Times New Roman" w:cs="Times New Roman"/>
                <w:sz w:val="24"/>
                <w:szCs w:val="24"/>
                <w:lang w:eastAsia="lv-LV"/>
              </w:rPr>
              <w:t>mainītas</w:t>
            </w:r>
            <w:r w:rsidR="00B746AB" w:rsidRPr="00B80D4B">
              <w:rPr>
                <w:rFonts w:ascii="Times New Roman" w:eastAsia="Times New Roman" w:hAnsi="Times New Roman" w:cs="Times New Roman"/>
                <w:sz w:val="24"/>
                <w:szCs w:val="24"/>
                <w:lang w:eastAsia="lv-LV"/>
              </w:rPr>
              <w:t xml:space="preserve">. </w:t>
            </w:r>
            <w:r w:rsidR="00FD46AD" w:rsidRPr="00B80D4B">
              <w:rPr>
                <w:rFonts w:ascii="Times New Roman" w:eastAsia="Times New Roman" w:hAnsi="Times New Roman" w:cs="Times New Roman"/>
                <w:sz w:val="24"/>
                <w:szCs w:val="24"/>
                <w:lang w:eastAsia="lv-LV"/>
              </w:rPr>
              <w:t xml:space="preserve">  </w:t>
            </w:r>
            <w:r w:rsidR="00126670" w:rsidRPr="00B80D4B">
              <w:rPr>
                <w:rFonts w:ascii="Times New Roman" w:eastAsia="Times New Roman" w:hAnsi="Times New Roman" w:cs="Times New Roman"/>
                <w:sz w:val="24"/>
                <w:szCs w:val="24"/>
                <w:lang w:eastAsia="lv-LV"/>
              </w:rPr>
              <w:t xml:space="preserve">     </w:t>
            </w:r>
            <w:r w:rsidR="0065734C" w:rsidRPr="00B80D4B">
              <w:rPr>
                <w:rFonts w:ascii="Times New Roman" w:eastAsia="Times New Roman" w:hAnsi="Times New Roman" w:cs="Times New Roman"/>
                <w:sz w:val="24"/>
                <w:szCs w:val="24"/>
                <w:lang w:eastAsia="lv-LV"/>
              </w:rPr>
              <w:t xml:space="preserve">    </w:t>
            </w:r>
            <w:r w:rsidR="00617AA7" w:rsidRPr="00B80D4B">
              <w:rPr>
                <w:rFonts w:ascii="Times New Roman" w:eastAsia="Times New Roman" w:hAnsi="Times New Roman" w:cs="Times New Roman"/>
                <w:sz w:val="24"/>
                <w:szCs w:val="24"/>
                <w:lang w:eastAsia="lv-LV"/>
              </w:rPr>
              <w:t xml:space="preserve"> </w:t>
            </w:r>
          </w:p>
          <w:p w14:paraId="4B624062" w14:textId="7AE94C60" w:rsidR="00C1123A" w:rsidRPr="0067253C" w:rsidRDefault="008B512E" w:rsidP="00617AA7">
            <w:pPr>
              <w:pStyle w:val="CommentText"/>
              <w:tabs>
                <w:tab w:val="left" w:pos="787"/>
              </w:tabs>
              <w:spacing w:after="0"/>
              <w:ind w:left="26"/>
              <w:jc w:val="both"/>
              <w:rPr>
                <w:rFonts w:ascii="Times New Roman" w:eastAsia="Times New Roman" w:hAnsi="Times New Roman" w:cs="Times New Roman"/>
                <w:sz w:val="24"/>
                <w:szCs w:val="24"/>
                <w:lang w:eastAsia="lv-LV"/>
              </w:rPr>
            </w:pPr>
            <w:r w:rsidRPr="00B80D4B">
              <w:rPr>
                <w:rFonts w:ascii="Times New Roman" w:eastAsia="Times New Roman" w:hAnsi="Times New Roman" w:cs="Times New Roman"/>
                <w:sz w:val="24"/>
                <w:szCs w:val="24"/>
                <w:lang w:eastAsia="lv-LV"/>
              </w:rPr>
              <w:t xml:space="preserve"> </w:t>
            </w:r>
            <w:r w:rsidR="00617AA7" w:rsidRPr="00B80D4B">
              <w:rPr>
                <w:rFonts w:ascii="Times New Roman" w:eastAsia="Times New Roman" w:hAnsi="Times New Roman" w:cs="Times New Roman"/>
                <w:sz w:val="24"/>
                <w:szCs w:val="24"/>
                <w:lang w:eastAsia="lv-LV"/>
              </w:rPr>
              <w:t>J</w:t>
            </w:r>
            <w:r w:rsidR="00C1123A" w:rsidRPr="00B80D4B">
              <w:rPr>
                <w:rFonts w:ascii="Times New Roman" w:eastAsia="Times New Roman" w:hAnsi="Times New Roman" w:cs="Times New Roman"/>
                <w:sz w:val="24"/>
                <w:szCs w:val="24"/>
                <w:lang w:eastAsia="lv-LV"/>
              </w:rPr>
              <w:t>a, izvērtējot lietas apstākļus</w:t>
            </w:r>
            <w:r w:rsidR="00C1123A" w:rsidRPr="00C1123A">
              <w:rPr>
                <w:rFonts w:ascii="Times New Roman" w:eastAsia="Times New Roman" w:hAnsi="Times New Roman" w:cs="Times New Roman"/>
                <w:sz w:val="24"/>
                <w:szCs w:val="24"/>
                <w:lang w:eastAsia="lv-LV"/>
              </w:rPr>
              <w:t xml:space="preserve">, ir secināts, ka turpina pastāvēt </w:t>
            </w:r>
            <w:r w:rsidR="00C1123A">
              <w:rPr>
                <w:rFonts w:ascii="Times New Roman" w:eastAsia="Times New Roman" w:hAnsi="Times New Roman" w:cs="Times New Roman"/>
                <w:sz w:val="24"/>
                <w:szCs w:val="24"/>
                <w:lang w:eastAsia="lv-LV"/>
              </w:rPr>
              <w:t>būtiski</w:t>
            </w:r>
            <w:r w:rsidR="00C1123A" w:rsidRPr="00C1123A">
              <w:rPr>
                <w:rFonts w:ascii="Times New Roman" w:eastAsia="Times New Roman" w:hAnsi="Times New Roman" w:cs="Times New Roman"/>
                <w:sz w:val="24"/>
                <w:szCs w:val="24"/>
                <w:lang w:eastAsia="lv-LV"/>
              </w:rPr>
              <w:t xml:space="preserve"> draudi</w:t>
            </w:r>
            <w:r w:rsidR="00C1123A">
              <w:rPr>
                <w:rFonts w:ascii="Times New Roman" w:eastAsia="Times New Roman" w:hAnsi="Times New Roman" w:cs="Times New Roman"/>
                <w:sz w:val="24"/>
                <w:szCs w:val="24"/>
                <w:lang w:eastAsia="lv-LV"/>
              </w:rPr>
              <w:t xml:space="preserve"> valsts drošībai, sabiedriskajai kārtībai vai drošībai</w:t>
            </w:r>
            <w:r w:rsidR="00C1123A" w:rsidRPr="00C1123A">
              <w:rPr>
                <w:rFonts w:ascii="Times New Roman" w:eastAsia="Times New Roman" w:hAnsi="Times New Roman" w:cs="Times New Roman"/>
                <w:sz w:val="24"/>
                <w:szCs w:val="24"/>
                <w:lang w:eastAsia="lv-LV"/>
              </w:rPr>
              <w:t>, aizturēšana</w:t>
            </w:r>
            <w:r w:rsidR="00C1123A">
              <w:rPr>
                <w:rFonts w:ascii="Times New Roman" w:eastAsia="Times New Roman" w:hAnsi="Times New Roman" w:cs="Times New Roman"/>
                <w:sz w:val="24"/>
                <w:szCs w:val="24"/>
                <w:lang w:eastAsia="lv-LV"/>
              </w:rPr>
              <w:t>s termiņš tiek pagarināts</w:t>
            </w:r>
            <w:r w:rsidR="004C1168">
              <w:rPr>
                <w:rFonts w:ascii="Times New Roman" w:eastAsia="Times New Roman" w:hAnsi="Times New Roman" w:cs="Times New Roman"/>
                <w:sz w:val="24"/>
                <w:szCs w:val="24"/>
                <w:lang w:eastAsia="lv-LV"/>
              </w:rPr>
              <w:t xml:space="preserve"> uz papildu sešiem</w:t>
            </w:r>
            <w:r w:rsidR="0067253C">
              <w:rPr>
                <w:rFonts w:ascii="Times New Roman" w:eastAsia="Times New Roman" w:hAnsi="Times New Roman" w:cs="Times New Roman"/>
                <w:sz w:val="24"/>
                <w:szCs w:val="24"/>
                <w:lang w:eastAsia="lv-LV"/>
              </w:rPr>
              <w:t xml:space="preserve"> mēnešiem. </w:t>
            </w:r>
            <w:r w:rsidR="0067253C" w:rsidRPr="0067253C">
              <w:rPr>
                <w:rFonts w:ascii="Times New Roman" w:hAnsi="Times New Roman" w:cs="Times New Roman"/>
                <w:sz w:val="24"/>
                <w:szCs w:val="24"/>
              </w:rPr>
              <w:t xml:space="preserve">Pašlaik atbilstoši Imigrācijas likuma 2 </w:t>
            </w:r>
            <w:proofErr w:type="spellStart"/>
            <w:r w:rsidR="0067253C" w:rsidRPr="0067253C">
              <w:rPr>
                <w:rFonts w:ascii="Times New Roman" w:hAnsi="Times New Roman" w:cs="Times New Roman"/>
                <w:sz w:val="24"/>
                <w:szCs w:val="24"/>
              </w:rPr>
              <w:t>prim</w:t>
            </w:r>
            <w:proofErr w:type="spellEnd"/>
            <w:r w:rsidR="0067253C" w:rsidRPr="0067253C">
              <w:rPr>
                <w:rFonts w:ascii="Times New Roman" w:hAnsi="Times New Roman" w:cs="Times New Roman"/>
                <w:sz w:val="24"/>
                <w:szCs w:val="24"/>
              </w:rPr>
              <w:t xml:space="preserve"> pantā un 54.pantā noteiktajam, </w:t>
            </w:r>
            <w:r w:rsidR="00B80D4B">
              <w:rPr>
                <w:rFonts w:ascii="Times New Roman" w:hAnsi="Times New Roman" w:cs="Times New Roman"/>
                <w:sz w:val="24"/>
                <w:szCs w:val="24"/>
              </w:rPr>
              <w:t>Valsts robežsardzei</w:t>
            </w:r>
            <w:r w:rsidR="0067253C" w:rsidRPr="0067253C">
              <w:rPr>
                <w:rFonts w:ascii="Times New Roman" w:hAnsi="Times New Roman" w:cs="Times New Roman"/>
                <w:sz w:val="24"/>
                <w:szCs w:val="24"/>
              </w:rPr>
              <w:t xml:space="preserve"> ir tiesības aizturēt ES pilsoni vai viņa ģimenes locekli uz maksimālo termiņu - 18 mēneši. Ņemot vērā to, ka Eiropas Savienībā ir izveidoti dažādi informācijas apmaiņas instrumenti, ES pilsoņa un viņa ģimenes locekļa izraidīšanu iespējams īstenot ātrāk un rezultatīvāk nekā trešās valsts pilsoņa. Sarežģījumi, kas var rasties, izraidot ES pilsoni vai viņa ģimenes locekli, ir minimālie, salīdzinot ar trešo valstu pilsoņu izraidīšanu uz trešajām valstīm. Ievērojot minēto ir secināts, ka maksimālais aizturēšanas termiņš, kas šobrīd ir noteikts un tiek piemērots attiecībā ES pilsoņiem un viņu ģimenes locekļiem, nav samērīgs. </w:t>
            </w:r>
          </w:p>
          <w:p w14:paraId="134CC8F5" w14:textId="5BB4F25C" w:rsidR="00C1123A" w:rsidRPr="00C1123A" w:rsidRDefault="00C1123A" w:rsidP="00720BA5">
            <w:pPr>
              <w:pStyle w:val="CommentText"/>
              <w:numPr>
                <w:ilvl w:val="0"/>
                <w:numId w:val="20"/>
              </w:numPr>
              <w:tabs>
                <w:tab w:val="left" w:pos="876"/>
              </w:tabs>
              <w:spacing w:after="0"/>
              <w:ind w:left="26" w:firstLine="425"/>
              <w:jc w:val="both"/>
              <w:rPr>
                <w:rFonts w:ascii="Times New Roman" w:eastAsia="Times New Roman" w:hAnsi="Times New Roman" w:cs="Times New Roman"/>
                <w:sz w:val="24"/>
                <w:szCs w:val="24"/>
                <w:lang w:eastAsia="lv-LV"/>
              </w:rPr>
            </w:pPr>
            <w:r w:rsidRPr="00C1123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ja, </w:t>
            </w:r>
            <w:r w:rsidRPr="00C1123A">
              <w:rPr>
                <w:rFonts w:ascii="Times New Roman" w:eastAsia="Times New Roman" w:hAnsi="Times New Roman" w:cs="Times New Roman"/>
                <w:sz w:val="24"/>
                <w:szCs w:val="24"/>
                <w:lang w:eastAsia="lv-LV"/>
              </w:rPr>
              <w:t>izvērtējot lietas apstākļus, ir secināts, ka draudi vairs nav būtiski, bet tie ir nopietni, tad iekšlietu ministrs atceļ lēmumu par piespiedu izraidīšanu un pieņem izbraukšanas rīkojumu (</w:t>
            </w:r>
            <w:r>
              <w:rPr>
                <w:rFonts w:ascii="Times New Roman" w:eastAsia="Times New Roman" w:hAnsi="Times New Roman" w:cs="Times New Roman"/>
                <w:sz w:val="24"/>
                <w:szCs w:val="24"/>
                <w:lang w:eastAsia="lv-LV"/>
              </w:rPr>
              <w:t>projekta</w:t>
            </w:r>
            <w:r w:rsidRPr="00C1123A">
              <w:rPr>
                <w:rFonts w:ascii="Times New Roman" w:eastAsia="Times New Roman" w:hAnsi="Times New Roman" w:cs="Times New Roman"/>
                <w:sz w:val="24"/>
                <w:szCs w:val="24"/>
                <w:lang w:eastAsia="lv-LV"/>
              </w:rPr>
              <w:t xml:space="preserve"> 45.pants).</w:t>
            </w:r>
          </w:p>
          <w:p w14:paraId="03C6169B" w14:textId="5AF957E6" w:rsidR="00C1123A" w:rsidRDefault="00C1123A" w:rsidP="00720BA5">
            <w:pPr>
              <w:pStyle w:val="CommentText"/>
              <w:numPr>
                <w:ilvl w:val="0"/>
                <w:numId w:val="20"/>
              </w:numPr>
              <w:tabs>
                <w:tab w:val="left" w:pos="876"/>
              </w:tabs>
              <w:spacing w:after="0"/>
              <w:ind w:left="26" w:firstLine="425"/>
              <w:jc w:val="both"/>
              <w:rPr>
                <w:rFonts w:ascii="Times New Roman" w:eastAsia="Times New Roman" w:hAnsi="Times New Roman" w:cs="Times New Roman"/>
                <w:sz w:val="24"/>
                <w:szCs w:val="24"/>
                <w:lang w:eastAsia="lv-LV"/>
              </w:rPr>
            </w:pPr>
            <w:r w:rsidRPr="00C1123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j</w:t>
            </w:r>
            <w:r w:rsidRPr="00C1123A">
              <w:rPr>
                <w:rFonts w:ascii="Times New Roman" w:eastAsia="Times New Roman" w:hAnsi="Times New Roman" w:cs="Times New Roman"/>
                <w:sz w:val="24"/>
                <w:szCs w:val="24"/>
                <w:lang w:eastAsia="lv-LV"/>
              </w:rPr>
              <w:t>a izvērtējot lietas apstākļus, ir secināts, ka draudi nav būtiski un nav nopietni, tad iekšlietu ministrs atceļ savus lēmumus (</w:t>
            </w:r>
            <w:r>
              <w:rPr>
                <w:rFonts w:ascii="Times New Roman" w:eastAsia="Times New Roman" w:hAnsi="Times New Roman" w:cs="Times New Roman"/>
                <w:sz w:val="24"/>
                <w:szCs w:val="24"/>
                <w:lang w:eastAsia="lv-LV"/>
              </w:rPr>
              <w:t xml:space="preserve">par lieguma noteikšanu </w:t>
            </w:r>
            <w:r w:rsidRPr="00C1123A">
              <w:rPr>
                <w:rFonts w:ascii="Times New Roman" w:eastAsia="Times New Roman" w:hAnsi="Times New Roman" w:cs="Times New Roman"/>
                <w:sz w:val="24"/>
                <w:szCs w:val="24"/>
                <w:lang w:eastAsia="lv-LV"/>
              </w:rPr>
              <w:t>un izraidīšan</w:t>
            </w:r>
            <w:r>
              <w:rPr>
                <w:rFonts w:ascii="Times New Roman" w:eastAsia="Times New Roman" w:hAnsi="Times New Roman" w:cs="Times New Roman"/>
                <w:sz w:val="24"/>
                <w:szCs w:val="24"/>
                <w:lang w:eastAsia="lv-LV"/>
              </w:rPr>
              <w:t>u</w:t>
            </w:r>
            <w:r w:rsidRPr="00C1123A">
              <w:rPr>
                <w:rFonts w:ascii="Times New Roman" w:eastAsia="Times New Roman" w:hAnsi="Times New Roman" w:cs="Times New Roman"/>
                <w:sz w:val="24"/>
                <w:szCs w:val="24"/>
                <w:lang w:eastAsia="lv-LV"/>
              </w:rPr>
              <w:t>). Personu atbrīvo un neizraida.</w:t>
            </w:r>
          </w:p>
          <w:p w14:paraId="45A81759" w14:textId="35C14870" w:rsidR="00720BA5" w:rsidRPr="00B80D4B" w:rsidRDefault="00B80D4B" w:rsidP="00EA6B52">
            <w:pPr>
              <w:pStyle w:val="CommentText"/>
              <w:numPr>
                <w:ilvl w:val="0"/>
                <w:numId w:val="20"/>
              </w:numPr>
              <w:tabs>
                <w:tab w:val="left" w:pos="876"/>
              </w:tabs>
              <w:spacing w:after="0"/>
              <w:ind w:left="26" w:firstLine="425"/>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w:t>
            </w:r>
            <w:r w:rsidR="00720BA5" w:rsidRPr="00B80D4B">
              <w:rPr>
                <w:rFonts w:ascii="Times New Roman" w:eastAsia="Times New Roman" w:hAnsi="Times New Roman" w:cs="Times New Roman"/>
                <w:sz w:val="24"/>
                <w:szCs w:val="24"/>
                <w:lang w:eastAsia="lv-LV"/>
              </w:rPr>
              <w:t>ojektā</w:t>
            </w:r>
            <w:r w:rsidR="001230CA" w:rsidRPr="00B80D4B">
              <w:rPr>
                <w:rFonts w:ascii="Times New Roman" w:eastAsia="Times New Roman" w:hAnsi="Times New Roman" w:cs="Times New Roman"/>
                <w:sz w:val="24"/>
                <w:szCs w:val="24"/>
                <w:lang w:eastAsia="lv-LV"/>
              </w:rPr>
              <w:t>,</w:t>
            </w:r>
            <w:r w:rsidR="00934D19">
              <w:rPr>
                <w:rFonts w:ascii="Times New Roman" w:eastAsia="Times New Roman" w:hAnsi="Times New Roman" w:cs="Times New Roman"/>
                <w:sz w:val="24"/>
                <w:szCs w:val="24"/>
                <w:lang w:eastAsia="lv-LV"/>
              </w:rPr>
              <w:t xml:space="preserve"> tāpa</w:t>
            </w:r>
            <w:r w:rsidR="00720BA5" w:rsidRPr="00B80D4B">
              <w:rPr>
                <w:rFonts w:ascii="Times New Roman" w:eastAsia="Times New Roman" w:hAnsi="Times New Roman" w:cs="Times New Roman"/>
                <w:sz w:val="24"/>
                <w:szCs w:val="24"/>
                <w:lang w:eastAsia="lv-LV"/>
              </w:rPr>
              <w:t xml:space="preserve">t kā ārzemnieka piespiedu izraidīšanas gadījumā, ir noteikts, ka izdevumus par  Savienības pilsoņa vai viņa ģimenes locekļa piespiedu izraidīšanu, aizturēšanu un turēšanu apsardzībā sedz no valsts budžeta. Atšķirībā no ārzemnieka piespiedu izraidīšanas gadījumiem, </w:t>
            </w:r>
            <w:r>
              <w:rPr>
                <w:rFonts w:ascii="Times New Roman" w:eastAsia="Times New Roman" w:hAnsi="Times New Roman" w:cs="Times New Roman"/>
                <w:sz w:val="24"/>
                <w:szCs w:val="24"/>
                <w:lang w:eastAsia="lv-LV"/>
              </w:rPr>
              <w:t>pr</w:t>
            </w:r>
            <w:r w:rsidR="00720BA5" w:rsidRPr="00B80D4B">
              <w:rPr>
                <w:rFonts w:ascii="Times New Roman" w:eastAsia="Times New Roman" w:hAnsi="Times New Roman" w:cs="Times New Roman"/>
                <w:sz w:val="24"/>
                <w:szCs w:val="24"/>
                <w:lang w:eastAsia="lv-LV"/>
              </w:rPr>
              <w:t>ojektā ir paredzēta rīcības brīvība</w:t>
            </w:r>
            <w:r w:rsidR="000D02BF" w:rsidRPr="00B80D4B">
              <w:rPr>
                <w:rFonts w:ascii="Times New Roman" w:eastAsia="Times New Roman" w:hAnsi="Times New Roman" w:cs="Times New Roman"/>
                <w:sz w:val="24"/>
                <w:szCs w:val="24"/>
                <w:lang w:eastAsia="lv-LV"/>
              </w:rPr>
              <w:t>, lemjot par nepieciešamību veikt izraidīšanas izdevumu piedziņu</w:t>
            </w:r>
            <w:r w:rsidR="00720BA5" w:rsidRPr="00B80D4B">
              <w:rPr>
                <w:rFonts w:ascii="Times New Roman" w:eastAsia="Times New Roman" w:hAnsi="Times New Roman" w:cs="Times New Roman"/>
                <w:sz w:val="24"/>
                <w:szCs w:val="24"/>
                <w:lang w:eastAsia="lv-LV"/>
              </w:rPr>
              <w:t xml:space="preserve">. </w:t>
            </w:r>
            <w:r w:rsidR="000D02BF" w:rsidRPr="00B80D4B">
              <w:rPr>
                <w:rFonts w:ascii="Times New Roman" w:eastAsia="Times New Roman" w:hAnsi="Times New Roman" w:cs="Times New Roman"/>
                <w:sz w:val="24"/>
                <w:szCs w:val="24"/>
                <w:lang w:eastAsia="lv-LV"/>
              </w:rPr>
              <w:t>Salīdzinājumā ar ārzemnieka izraidīšanu, kad sakarā ar identifikācijas un ceļošanas dokumenta iegūšanas  procedūras ilgumu, pieaug izmitināšanas izmaksas un faktiskās izraidīšanas</w:t>
            </w:r>
            <w:r w:rsidR="001230CA" w:rsidRPr="00B80D4B">
              <w:rPr>
                <w:rFonts w:ascii="Times New Roman" w:eastAsia="Times New Roman" w:hAnsi="Times New Roman" w:cs="Times New Roman"/>
                <w:sz w:val="24"/>
                <w:szCs w:val="24"/>
                <w:lang w:eastAsia="lv-LV"/>
              </w:rPr>
              <w:t xml:space="preserve"> izmaksas</w:t>
            </w:r>
            <w:r w:rsidR="000D02BF" w:rsidRPr="00B80D4B">
              <w:rPr>
                <w:rFonts w:ascii="Times New Roman" w:eastAsia="Times New Roman" w:hAnsi="Times New Roman" w:cs="Times New Roman"/>
                <w:sz w:val="24"/>
                <w:szCs w:val="24"/>
                <w:lang w:eastAsia="lv-LV"/>
              </w:rPr>
              <w:t>, kas pārsvarā notiek pa gaisu ar vienu vai vairākiem tranzīta lidojumiem, Savienības pilsoņa vai viņa ģimenes locekļa identifikācija un fa</w:t>
            </w:r>
            <w:r w:rsidR="001230CA" w:rsidRPr="00B80D4B">
              <w:rPr>
                <w:rFonts w:ascii="Times New Roman" w:eastAsia="Times New Roman" w:hAnsi="Times New Roman" w:cs="Times New Roman"/>
                <w:sz w:val="24"/>
                <w:szCs w:val="24"/>
                <w:lang w:eastAsia="lv-LV"/>
              </w:rPr>
              <w:t>ktiskā izraidīšana neveido lielu</w:t>
            </w:r>
            <w:r w:rsidR="000D02BF" w:rsidRPr="00B80D4B">
              <w:rPr>
                <w:rFonts w:ascii="Times New Roman" w:eastAsia="Times New Roman" w:hAnsi="Times New Roman" w:cs="Times New Roman"/>
                <w:sz w:val="24"/>
                <w:szCs w:val="24"/>
                <w:lang w:eastAsia="lv-LV"/>
              </w:rPr>
              <w:t>s izdevumus.</w:t>
            </w:r>
            <w:r w:rsidR="00EA6B52" w:rsidRPr="00B80D4B">
              <w:rPr>
                <w:rFonts w:ascii="Times New Roman" w:eastAsia="Times New Roman" w:hAnsi="Times New Roman" w:cs="Times New Roman"/>
                <w:sz w:val="24"/>
                <w:szCs w:val="24"/>
                <w:lang w:eastAsia="lv-LV"/>
              </w:rPr>
              <w:t xml:space="preserve"> Dažreiz izraidīšanas izdevumi veidojas no 1-2 dienas izmitināšanas izdevumiem un dienesta transportlīdzekļa degvielas izdevumiem (ja persona izraidīta līdz Igaunijas vai Lietuvas robežai). Šādos gadījumos nav lietderīgi tērēt cilvēkresursus vai noslogot zvērinātu tiesas izpildītāju, jo </w:t>
            </w:r>
            <w:proofErr w:type="spellStart"/>
            <w:r w:rsidR="00EA6B52" w:rsidRPr="00B80D4B">
              <w:rPr>
                <w:rFonts w:ascii="Times New Roman" w:eastAsia="Times New Roman" w:hAnsi="Times New Roman" w:cs="Times New Roman"/>
                <w:sz w:val="24"/>
                <w:szCs w:val="24"/>
                <w:lang w:eastAsia="lv-LV"/>
              </w:rPr>
              <w:t>atd</w:t>
            </w:r>
            <w:r w:rsidR="001230CA" w:rsidRPr="00B80D4B">
              <w:rPr>
                <w:rFonts w:ascii="Times New Roman" w:eastAsia="Times New Roman" w:hAnsi="Times New Roman" w:cs="Times New Roman"/>
                <w:sz w:val="24"/>
                <w:szCs w:val="24"/>
                <w:lang w:eastAsia="lv-LV"/>
              </w:rPr>
              <w:t>e</w:t>
            </w:r>
            <w:r w:rsidR="00EA6B52" w:rsidRPr="00B80D4B">
              <w:rPr>
                <w:rFonts w:ascii="Times New Roman" w:eastAsia="Times New Roman" w:hAnsi="Times New Roman" w:cs="Times New Roman"/>
                <w:sz w:val="24"/>
                <w:szCs w:val="24"/>
                <w:lang w:eastAsia="lv-LV"/>
              </w:rPr>
              <w:t>ve</w:t>
            </w:r>
            <w:proofErr w:type="spellEnd"/>
            <w:r w:rsidR="00EA6B52" w:rsidRPr="00B80D4B">
              <w:rPr>
                <w:rFonts w:ascii="Times New Roman" w:eastAsia="Times New Roman" w:hAnsi="Times New Roman" w:cs="Times New Roman"/>
                <w:sz w:val="24"/>
                <w:szCs w:val="24"/>
                <w:lang w:eastAsia="lv-LV"/>
              </w:rPr>
              <w:t xml:space="preserve"> no tā būs niecīga. Lai nenoteiktu atšķirīgu </w:t>
            </w:r>
            <w:r w:rsidR="00BF6430" w:rsidRPr="00B80D4B">
              <w:rPr>
                <w:rFonts w:ascii="Times New Roman" w:eastAsia="Times New Roman" w:hAnsi="Times New Roman" w:cs="Times New Roman"/>
                <w:sz w:val="24"/>
                <w:szCs w:val="24"/>
                <w:lang w:eastAsia="lv-LV"/>
              </w:rPr>
              <w:t xml:space="preserve">piedziņas </w:t>
            </w:r>
            <w:r w:rsidR="00EA6B52" w:rsidRPr="00B80D4B">
              <w:rPr>
                <w:rFonts w:ascii="Times New Roman" w:eastAsia="Times New Roman" w:hAnsi="Times New Roman" w:cs="Times New Roman"/>
                <w:sz w:val="24"/>
                <w:szCs w:val="24"/>
                <w:lang w:eastAsia="lv-LV"/>
              </w:rPr>
              <w:t>kārtību</w:t>
            </w:r>
            <w:r w:rsidR="00D73B12" w:rsidRPr="00B80D4B">
              <w:rPr>
                <w:rFonts w:ascii="Times New Roman" w:eastAsia="Times New Roman" w:hAnsi="Times New Roman" w:cs="Times New Roman"/>
                <w:sz w:val="24"/>
                <w:szCs w:val="24"/>
                <w:lang w:eastAsia="lv-LV"/>
              </w:rPr>
              <w:t xml:space="preserve"> no Savienības pilsoņa vai viņa ģimenes locekļa</w:t>
            </w:r>
            <w:r w:rsidR="00EA6B52" w:rsidRPr="00B80D4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pr</w:t>
            </w:r>
            <w:r w:rsidR="00EA6B52" w:rsidRPr="00B80D4B">
              <w:rPr>
                <w:rFonts w:ascii="Times New Roman" w:eastAsia="Times New Roman" w:hAnsi="Times New Roman" w:cs="Times New Roman"/>
                <w:sz w:val="24"/>
                <w:szCs w:val="24"/>
                <w:lang w:eastAsia="lv-LV"/>
              </w:rPr>
              <w:t xml:space="preserve">ojektā ir noteikts, ka </w:t>
            </w:r>
            <w:r w:rsidR="00BF6430" w:rsidRPr="00B80D4B">
              <w:rPr>
                <w:rFonts w:ascii="Times New Roman" w:eastAsia="Times New Roman" w:hAnsi="Times New Roman" w:cs="Times New Roman"/>
                <w:sz w:val="24"/>
                <w:szCs w:val="24"/>
                <w:lang w:eastAsia="lv-LV"/>
              </w:rPr>
              <w:t xml:space="preserve">izraidīšanas izdevumu piedziņu veic </w:t>
            </w:r>
            <w:r w:rsidR="001230CA" w:rsidRPr="00B80D4B">
              <w:rPr>
                <w:rFonts w:ascii="Times New Roman" w:eastAsia="Times New Roman" w:hAnsi="Times New Roman" w:cs="Times New Roman"/>
                <w:sz w:val="24"/>
                <w:szCs w:val="24"/>
                <w:lang w:eastAsia="lv-LV"/>
              </w:rPr>
              <w:t xml:space="preserve">līdzīgi </w:t>
            </w:r>
            <w:r w:rsidR="00BF6430" w:rsidRPr="00B80D4B">
              <w:rPr>
                <w:rFonts w:ascii="Times New Roman" w:eastAsia="Times New Roman" w:hAnsi="Times New Roman" w:cs="Times New Roman"/>
                <w:sz w:val="24"/>
                <w:szCs w:val="24"/>
                <w:lang w:eastAsia="lv-LV"/>
              </w:rPr>
              <w:t>kā izraidāmaj</w:t>
            </w:r>
            <w:r w:rsidR="001230CA" w:rsidRPr="00B80D4B">
              <w:rPr>
                <w:rFonts w:ascii="Times New Roman" w:eastAsia="Times New Roman" w:hAnsi="Times New Roman" w:cs="Times New Roman"/>
                <w:sz w:val="24"/>
                <w:szCs w:val="24"/>
                <w:lang w:eastAsia="lv-LV"/>
              </w:rPr>
              <w:t>a</w:t>
            </w:r>
            <w:r w:rsidR="00BF6430" w:rsidRPr="00B80D4B">
              <w:rPr>
                <w:rFonts w:ascii="Times New Roman" w:eastAsia="Times New Roman" w:hAnsi="Times New Roman" w:cs="Times New Roman"/>
                <w:sz w:val="24"/>
                <w:szCs w:val="24"/>
                <w:lang w:eastAsia="lv-LV"/>
              </w:rPr>
              <w:t xml:space="preserve">m ārzemniekam. </w:t>
            </w:r>
          </w:p>
          <w:p w14:paraId="7255F5FD" w14:textId="5C948FAA" w:rsidR="00C00DC6" w:rsidRPr="00720BA5" w:rsidRDefault="00C00DC6" w:rsidP="00D73B12">
            <w:pPr>
              <w:pStyle w:val="CommentText"/>
              <w:tabs>
                <w:tab w:val="left" w:pos="876"/>
              </w:tabs>
              <w:spacing w:after="0"/>
              <w:ind w:left="26" w:firstLine="567"/>
              <w:jc w:val="both"/>
              <w:rPr>
                <w:rFonts w:ascii="Times New Roman" w:eastAsia="Times New Roman" w:hAnsi="Times New Roman" w:cs="Times New Roman"/>
                <w:sz w:val="24"/>
                <w:szCs w:val="24"/>
                <w:lang w:eastAsia="lv-LV"/>
              </w:rPr>
            </w:pPr>
            <w:r w:rsidRPr="00720BA5">
              <w:rPr>
                <w:rFonts w:ascii="Times New Roman" w:eastAsia="Times New Roman" w:hAnsi="Times New Roman" w:cs="Times New Roman"/>
                <w:sz w:val="24"/>
                <w:szCs w:val="24"/>
                <w:lang w:eastAsia="lv-LV"/>
              </w:rPr>
              <w:t>Atšķirībā no pašreiz spēkā esošajiem Ministru kabineta noteikumiem Nr.675 projektu paredzēts papildināt ar nodaļu, kas sai</w:t>
            </w:r>
            <w:r w:rsidR="00EB055D" w:rsidRPr="00720BA5">
              <w:rPr>
                <w:rFonts w:ascii="Times New Roman" w:eastAsia="Times New Roman" w:hAnsi="Times New Roman" w:cs="Times New Roman"/>
                <w:sz w:val="24"/>
                <w:szCs w:val="24"/>
                <w:lang w:eastAsia="lv-LV"/>
              </w:rPr>
              <w:t>stīta ar administratīvo atbildību Savienības pilsoņu un viņu ģimenes locekļu ieceļošanas un uzturēšanās jomā, sankcijas nosakot pēc iespējas analogas tām, kas paredzētas Latvijas pilsoņiem par līdzīgiem administratīvajiem pārkāpumiem.</w:t>
            </w:r>
            <w:r w:rsidR="00170E23" w:rsidRPr="00720BA5">
              <w:rPr>
                <w:rFonts w:ascii="Times New Roman" w:eastAsia="Times New Roman" w:hAnsi="Times New Roman" w:cs="Times New Roman"/>
                <w:sz w:val="24"/>
                <w:szCs w:val="24"/>
                <w:lang w:eastAsia="lv-LV"/>
              </w:rPr>
              <w:t xml:space="preserve"> Projektā paredzēti trīs administratīvās atbildības pamati:</w:t>
            </w:r>
          </w:p>
          <w:p w14:paraId="39FD88A8" w14:textId="1E6A7C0E" w:rsidR="00934D19" w:rsidRDefault="00934D19" w:rsidP="00934D19">
            <w:pPr>
              <w:pStyle w:val="ListParagraph"/>
              <w:numPr>
                <w:ilvl w:val="0"/>
                <w:numId w:val="22"/>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 uzturēšanos bez derīga ceļošanas dokumenta (ceļošanas dokuments ir personas pase,  Savienības pilsoņiem tā var būt arī viņu pilsonības valsts izsniegta identifikācijas karte - personas apliecība), atbildības apmēru paredzot analogā apmērā kā Latvijas pilsoņiem par šādu pārkāpumu – līdz septiņām naudas soda vienībām</w:t>
            </w:r>
            <w:r w:rsidR="00B67142">
              <w:rPr>
                <w:rFonts w:ascii="Times New Roman" w:eastAsia="Times New Roman" w:hAnsi="Times New Roman" w:cs="Times New Roman"/>
                <w:sz w:val="24"/>
                <w:szCs w:val="24"/>
                <w:lang w:eastAsia="lv-LV"/>
              </w:rPr>
              <w:t>. Administratīvās atbildības pamats izriet no projekta 7.panta pirmās daļas</w:t>
            </w:r>
            <w:r>
              <w:rPr>
                <w:rFonts w:ascii="Times New Roman" w:eastAsia="Times New Roman" w:hAnsi="Times New Roman" w:cs="Times New Roman"/>
                <w:sz w:val="24"/>
                <w:szCs w:val="24"/>
                <w:lang w:eastAsia="lv-LV"/>
              </w:rPr>
              <w:t>;</w:t>
            </w:r>
          </w:p>
          <w:p w14:paraId="46945E23" w14:textId="751889B2" w:rsidR="00934D19" w:rsidRPr="00170E23" w:rsidRDefault="00934D19" w:rsidP="00934D19">
            <w:pPr>
              <w:pStyle w:val="ListParagraph"/>
              <w:numPr>
                <w:ilvl w:val="0"/>
                <w:numId w:val="22"/>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par uzturēšanās tiesības apliecinoša dokumenta (šis dokuments ir uzturēšanās atļauja) savlaicīgu nepieprasīšanu, atbildības apmēru pielīdzinot tam, kas paredzēts par uzturēšanos bez derīga ceļošanas dokumenta – līdz septiņām naudas soda vienībām, jo šādā gadījumā personas tiesības uzturēties Latvijā ir noteiktas viņam izsniegtajā uzturēšanās tiesības apliecinošajā dokumentā, bet tajā nepieciešamas izmaiņas vai dokuments ir zudis. </w:t>
            </w:r>
            <w:r w:rsidR="00B67142">
              <w:rPr>
                <w:rFonts w:ascii="Times New Roman" w:eastAsia="Times New Roman" w:hAnsi="Times New Roman" w:cs="Times New Roman"/>
                <w:sz w:val="24"/>
                <w:szCs w:val="24"/>
                <w:lang w:eastAsia="lv-LV"/>
              </w:rPr>
              <w:t>Administratīvās atbildības pamats izriet no projekta 37.panta otrās daļas;</w:t>
            </w:r>
          </w:p>
          <w:p w14:paraId="5294BADF" w14:textId="6E575F55" w:rsidR="00170E23" w:rsidRDefault="00170E23" w:rsidP="00170E23">
            <w:pPr>
              <w:pStyle w:val="ListParagraph"/>
              <w:numPr>
                <w:ilvl w:val="0"/>
                <w:numId w:val="22"/>
              </w:numPr>
              <w:spacing w:after="0" w:line="240" w:lineRule="auto"/>
              <w:ind w:left="26"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par projekta 30.panta otrajā daļā minētā termiņa neievērošanu, kas rezultējies ar nelikumīgu uzturēšanos Latvijas Republikā un, ja šo pārkāpumu veicis Savienības pilsoņa ģimenes loceklis – trešās valsts pilsonis. </w:t>
            </w:r>
            <w:r w:rsidR="00BB696E">
              <w:rPr>
                <w:rFonts w:ascii="Times New Roman" w:eastAsia="Times New Roman" w:hAnsi="Times New Roman" w:cs="Times New Roman"/>
                <w:sz w:val="24"/>
                <w:szCs w:val="24"/>
                <w:lang w:eastAsia="lv-LV"/>
              </w:rPr>
              <w:t>Paredzētais atbildības apmērs ir līdz  piecpadsmit naudas soda vienībām;</w:t>
            </w:r>
          </w:p>
          <w:p w14:paraId="60339C3C" w14:textId="220A6032" w:rsidR="004F1CBB" w:rsidRDefault="004F1CBB" w:rsidP="004F1CBB">
            <w:pPr>
              <w:pStyle w:val="ListParagraph"/>
              <w:numPr>
                <w:ilvl w:val="0"/>
                <w:numId w:val="20"/>
              </w:numPr>
              <w:spacing w:after="0" w:line="240" w:lineRule="auto"/>
              <w:ind w:left="0" w:firstLine="720"/>
              <w:jc w:val="both"/>
              <w:rPr>
                <w:rFonts w:ascii="Times New Roman" w:eastAsia="Times New Roman" w:hAnsi="Times New Roman" w:cs="Times New Roman"/>
                <w:sz w:val="24"/>
                <w:szCs w:val="24"/>
                <w:lang w:eastAsia="lv-LV"/>
              </w:rPr>
            </w:pPr>
            <w:r w:rsidRPr="004F1CBB">
              <w:rPr>
                <w:rFonts w:ascii="Times New Roman" w:eastAsia="Times New Roman" w:hAnsi="Times New Roman" w:cs="Times New Roman"/>
                <w:sz w:val="24"/>
                <w:szCs w:val="24"/>
                <w:lang w:eastAsia="lv-LV"/>
              </w:rPr>
              <w:t xml:space="preserve">Projektam pievienots pārejas noteikums, kas paredz Lielbritānijas un Ziemeļīrijas Apvienotās Karalistes pilsoņu un viņu ģimenes locekļu </w:t>
            </w:r>
            <w:r>
              <w:rPr>
                <w:rFonts w:ascii="Times New Roman" w:eastAsia="Times New Roman" w:hAnsi="Times New Roman" w:cs="Times New Roman"/>
                <w:sz w:val="24"/>
                <w:szCs w:val="24"/>
                <w:lang w:eastAsia="lv-LV"/>
              </w:rPr>
              <w:t xml:space="preserve">ieceļošanas un uzturēšanās jautājumus regulēt projektā, ja viņi atbilst </w:t>
            </w:r>
            <w:r w:rsidR="008B201B">
              <w:rPr>
                <w:rFonts w:ascii="Times New Roman" w:eastAsia="Times New Roman" w:hAnsi="Times New Roman" w:cs="Times New Roman"/>
                <w:sz w:val="24"/>
                <w:szCs w:val="24"/>
                <w:lang w:eastAsia="lv-LV"/>
              </w:rPr>
              <w:t>li</w:t>
            </w:r>
            <w:r w:rsidR="008B201B" w:rsidRPr="008B201B">
              <w:rPr>
                <w:rFonts w:ascii="Times New Roman" w:eastAsia="Times New Roman" w:hAnsi="Times New Roman" w:cs="Times New Roman"/>
                <w:sz w:val="24"/>
                <w:szCs w:val="24"/>
                <w:lang w:eastAsia="lv-LV"/>
              </w:rPr>
              <w:t>kumā “Par tiesisko sadarbību un personu tiesību aizsardzību pārejas periodā pēc Lielbritānijas un Ziemeļīrijas Apvienotās Karalistes izstāšanās no Eiropas Savienības”</w:t>
            </w:r>
            <w:r w:rsidR="008B201B">
              <w:rPr>
                <w:rFonts w:ascii="Times New Roman" w:eastAsia="Times New Roman" w:hAnsi="Times New Roman" w:cs="Times New Roman"/>
                <w:sz w:val="24"/>
                <w:szCs w:val="24"/>
                <w:lang w:eastAsia="lv-LV"/>
              </w:rPr>
              <w:t xml:space="preserve"> paredzētajiem</w:t>
            </w:r>
            <w:r w:rsidR="008B201B" w:rsidRPr="008B201B">
              <w:rPr>
                <w:rFonts w:ascii="Times New Roman" w:eastAsia="Times New Roman" w:hAnsi="Times New Roman" w:cs="Times New Roman"/>
                <w:sz w:val="24"/>
                <w:szCs w:val="24"/>
                <w:lang w:eastAsia="lv-LV"/>
              </w:rPr>
              <w:t xml:space="preserve"> nosacījumi</w:t>
            </w:r>
            <w:r w:rsidR="008B201B">
              <w:rPr>
                <w:rFonts w:ascii="Times New Roman" w:eastAsia="Times New Roman" w:hAnsi="Times New Roman" w:cs="Times New Roman"/>
                <w:sz w:val="24"/>
                <w:szCs w:val="24"/>
                <w:lang w:eastAsia="lv-LV"/>
              </w:rPr>
              <w:t>em</w:t>
            </w:r>
            <w:r w:rsidR="008B201B" w:rsidRPr="008B201B">
              <w:rPr>
                <w:rFonts w:ascii="Times New Roman" w:eastAsia="Times New Roman" w:hAnsi="Times New Roman" w:cs="Times New Roman"/>
                <w:sz w:val="24"/>
                <w:szCs w:val="24"/>
                <w:lang w:eastAsia="lv-LV"/>
              </w:rPr>
              <w:t xml:space="preserve"> par tiesībām uzturēties Latvijas Republikā</w:t>
            </w:r>
            <w:r w:rsidR="008B201B">
              <w:rPr>
                <w:rFonts w:ascii="Times New Roman" w:eastAsia="Times New Roman" w:hAnsi="Times New Roman" w:cs="Times New Roman"/>
                <w:sz w:val="24"/>
                <w:szCs w:val="24"/>
                <w:lang w:eastAsia="lv-LV"/>
              </w:rPr>
              <w:t xml:space="preserve">, respektīvi, ja viņi likumīgi uzturējušies Latvijas Republikā līdz 2020.gada 30.decembrim un saņēmuši dokumentu, kas apliecina viņu statusa atbilstību Izstāšanās līgumam. Tiesības, kas izriet no iepriekš minētā līguma, uz personām attieksies neierobežotu laika periodu – kamēr viņi turpinās uzturēties Latvijas Republikā. </w:t>
            </w:r>
          </w:p>
          <w:p w14:paraId="03191D55" w14:textId="77777777" w:rsidR="008B201B" w:rsidRDefault="008B201B" w:rsidP="008B201B">
            <w:pPr>
              <w:pStyle w:val="ListParagraph"/>
              <w:spacing w:after="0" w:line="240" w:lineRule="auto"/>
              <w:jc w:val="both"/>
              <w:rPr>
                <w:rFonts w:ascii="Times New Roman" w:eastAsia="Times New Roman" w:hAnsi="Times New Roman" w:cs="Times New Roman"/>
                <w:sz w:val="24"/>
                <w:szCs w:val="24"/>
                <w:lang w:eastAsia="lv-LV"/>
              </w:rPr>
            </w:pPr>
          </w:p>
          <w:p w14:paraId="1BF17D62" w14:textId="653C6E5B" w:rsidR="008B201B" w:rsidRPr="008B201B" w:rsidRDefault="008B201B" w:rsidP="008B201B">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Pr="00837FDE">
              <w:rPr>
                <w:rFonts w:ascii="Times New Roman" w:eastAsia="Times New Roman" w:hAnsi="Times New Roman" w:cs="Times New Roman"/>
                <w:sz w:val="24"/>
                <w:szCs w:val="24"/>
                <w:lang w:eastAsia="lv-LV"/>
              </w:rPr>
              <w:t xml:space="preserve">rojekts </w:t>
            </w:r>
            <w:r>
              <w:rPr>
                <w:rFonts w:ascii="Times New Roman" w:eastAsia="Times New Roman" w:hAnsi="Times New Roman" w:cs="Times New Roman"/>
                <w:sz w:val="24"/>
                <w:szCs w:val="24"/>
                <w:lang w:eastAsia="lv-LV"/>
              </w:rPr>
              <w:t>ne</w:t>
            </w:r>
            <w:r w:rsidRPr="00837FDE">
              <w:rPr>
                <w:rFonts w:ascii="Times New Roman" w:eastAsia="Times New Roman" w:hAnsi="Times New Roman" w:cs="Times New Roman"/>
                <w:sz w:val="24"/>
                <w:szCs w:val="24"/>
                <w:lang w:eastAsia="lv-LV"/>
              </w:rPr>
              <w:t>paredz ieviest jaunus pakalpojumus vai jaunas informācijas un komunikācijas tehnoloģiju sistēmas vai pilnveidot esošās</w:t>
            </w:r>
            <w:r>
              <w:rPr>
                <w:rFonts w:ascii="Times New Roman" w:eastAsia="Times New Roman" w:hAnsi="Times New Roman" w:cs="Times New Roman"/>
                <w:sz w:val="24"/>
                <w:szCs w:val="24"/>
                <w:lang w:eastAsia="lv-LV"/>
              </w:rPr>
              <w:t xml:space="preserve">. Pakalpojumus nav paredzēts sniegt elektroniski. </w:t>
            </w:r>
          </w:p>
        </w:tc>
      </w:tr>
      <w:tr w:rsidR="000460EB" w:rsidRPr="000460EB" w14:paraId="6E649B2D"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5CBFC93" w14:textId="703C15DD" w:rsidR="005247DE" w:rsidRPr="000460EB" w:rsidRDefault="009B0D7D" w:rsidP="009F3C17">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 </w:t>
            </w:r>
            <w:r w:rsidR="005247DE" w:rsidRPr="000460EB">
              <w:rPr>
                <w:rFonts w:ascii="Times New Roman" w:eastAsia="Times New Roman" w:hAnsi="Times New Roman" w:cs="Times New Roman"/>
                <w:sz w:val="24"/>
                <w:szCs w:val="24"/>
                <w:lang w:eastAsia="lv-LV"/>
              </w:rPr>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7DA53FAE"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Projekta izstrādē iesaistītās institūcijas un publiskas personas kapitālsabiedrības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478903D3" w14:textId="469A0020" w:rsidR="005247DE" w:rsidRPr="000460EB" w:rsidRDefault="00B7574F" w:rsidP="00DA23E0">
            <w:pPr>
              <w:spacing w:after="0" w:line="240" w:lineRule="auto"/>
              <w:jc w:val="both"/>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 xml:space="preserve">Iekšlietu ministrija, Pilsonības un migrācijas lietu pārvalde, </w:t>
            </w:r>
            <w:r w:rsidR="00DA23E0">
              <w:rPr>
                <w:rFonts w:ascii="Times New Roman" w:eastAsia="Times New Roman" w:hAnsi="Times New Roman" w:cs="Times New Roman"/>
                <w:sz w:val="24"/>
                <w:szCs w:val="24"/>
                <w:lang w:eastAsia="lv-LV"/>
              </w:rPr>
              <w:t>Valsts robežsardze.</w:t>
            </w:r>
          </w:p>
        </w:tc>
      </w:tr>
      <w:tr w:rsidR="000460EB" w:rsidRPr="000460EB" w14:paraId="1B793810"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4A21246"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4.</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78A3C3E5"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3D9F186F" w14:textId="77777777" w:rsidR="005247DE" w:rsidRPr="000460EB" w:rsidRDefault="00B7574F"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Nav.</w:t>
            </w:r>
          </w:p>
        </w:tc>
      </w:tr>
    </w:tbl>
    <w:p w14:paraId="14687A35" w14:textId="7198871B"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shd w:val="clear" w:color="auto" w:fill="FFFFFF"/>
          <w:lang w:eastAsia="lv-LV"/>
        </w:rPr>
        <w:t> </w:t>
      </w:r>
      <w:r w:rsidR="00C70D9B">
        <w:rPr>
          <w:rFonts w:ascii="Times New Roman" w:eastAsia="Times New Roman" w:hAnsi="Times New Roman" w:cs="Times New Roman"/>
          <w:sz w:val="24"/>
          <w:szCs w:val="24"/>
          <w:shd w:val="clear" w:color="auto" w:fill="FFFFFF"/>
          <w:lang w:eastAsia="lv-LV"/>
        </w:rPr>
        <w:t>.</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3079"/>
        <w:gridCol w:w="5433"/>
      </w:tblGrid>
      <w:tr w:rsidR="000460EB" w:rsidRPr="000460EB" w14:paraId="326A5AF7" w14:textId="77777777" w:rsidTr="005247DE">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25062B" w14:textId="77777777" w:rsidR="005247DE" w:rsidRPr="000460EB" w:rsidRDefault="005247DE" w:rsidP="009F3C17">
            <w:pPr>
              <w:spacing w:after="0" w:line="240" w:lineRule="auto"/>
              <w:jc w:val="center"/>
              <w:rPr>
                <w:rFonts w:ascii="Times New Roman" w:eastAsia="Times New Roman" w:hAnsi="Times New Roman" w:cs="Times New Roman"/>
                <w:b/>
                <w:bCs/>
                <w:sz w:val="24"/>
                <w:szCs w:val="24"/>
                <w:lang w:eastAsia="lv-LV"/>
              </w:rPr>
            </w:pPr>
            <w:r w:rsidRPr="000460EB">
              <w:rPr>
                <w:rFonts w:ascii="Times New Roman" w:eastAsia="Times New Roman" w:hAnsi="Times New Roman" w:cs="Times New Roman"/>
                <w:b/>
                <w:bCs/>
                <w:sz w:val="24"/>
                <w:szCs w:val="24"/>
                <w:lang w:eastAsia="lv-LV"/>
              </w:rPr>
              <w:t>II. Tiesību akta projekta ietekme uz sabiedrību, tautsaimniecības attīstību un administratīvo slogu</w:t>
            </w:r>
          </w:p>
        </w:tc>
      </w:tr>
      <w:tr w:rsidR="000460EB" w:rsidRPr="000460EB" w14:paraId="10298ADB"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5308A2D"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231AF06"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 xml:space="preserve">Sabiedrības </w:t>
            </w:r>
            <w:proofErr w:type="spellStart"/>
            <w:r w:rsidRPr="000460EB">
              <w:rPr>
                <w:rFonts w:ascii="Times New Roman" w:eastAsia="Times New Roman" w:hAnsi="Times New Roman" w:cs="Times New Roman"/>
                <w:sz w:val="24"/>
                <w:szCs w:val="24"/>
                <w:lang w:eastAsia="lv-LV"/>
              </w:rPr>
              <w:t>mērķgrupas</w:t>
            </w:r>
            <w:proofErr w:type="spellEnd"/>
            <w:r w:rsidRPr="000460EB">
              <w:rPr>
                <w:rFonts w:ascii="Times New Roman" w:eastAsia="Times New Roman" w:hAnsi="Times New Roman" w:cs="Times New Roman"/>
                <w:sz w:val="24"/>
                <w:szCs w:val="24"/>
                <w:lang w:eastAsia="lv-LV"/>
              </w:rPr>
              <w:t>, kuras tiesiskais regulējums ietekmē vai varētu ietekmēt</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67144860" w14:textId="0DDE16DB" w:rsidR="005247DE" w:rsidRPr="000460EB" w:rsidRDefault="00DA23E0" w:rsidP="00925CBE">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Savienības pilsoņi un viņu ģimenes locekļi, kas ieceļo un uzturas Latvijas Republikā.</w:t>
            </w:r>
            <w:r w:rsidR="00A143FF">
              <w:rPr>
                <w:rFonts w:ascii="Times New Roman" w:eastAsia="Times New Roman" w:hAnsi="Times New Roman" w:cs="Times New Roman"/>
                <w:sz w:val="24"/>
                <w:szCs w:val="24"/>
                <w:lang w:eastAsia="lv-LV"/>
              </w:rPr>
              <w:t xml:space="preserve"> 2020.gada 1.janvārī Latvijas Republikā uzturējās</w:t>
            </w:r>
            <w:r w:rsidR="00925CBE">
              <w:rPr>
                <w:rFonts w:ascii="Times New Roman" w:eastAsia="Times New Roman" w:hAnsi="Times New Roman" w:cs="Times New Roman"/>
                <w:sz w:val="24"/>
                <w:szCs w:val="24"/>
                <w:lang w:eastAsia="lv-LV"/>
              </w:rPr>
              <w:t xml:space="preserve"> 18714 </w:t>
            </w:r>
            <w:r w:rsidR="00A143FF">
              <w:rPr>
                <w:rFonts w:ascii="Times New Roman" w:eastAsia="Times New Roman" w:hAnsi="Times New Roman" w:cs="Times New Roman"/>
                <w:sz w:val="24"/>
                <w:szCs w:val="24"/>
                <w:lang w:eastAsia="lv-LV"/>
              </w:rPr>
              <w:t>Savienības pilsoņi un viņu ģimenes locekļi – trešo valstu pilsoņi.</w:t>
            </w:r>
          </w:p>
        </w:tc>
      </w:tr>
      <w:tr w:rsidR="000460EB" w:rsidRPr="000460EB" w14:paraId="41D15FEB"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4C0B054"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0F3945E9"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Tiesiskā regulējuma ietekme uz tautsaimniecību un administratīvo slogu</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233BA262" w14:textId="4388B74F" w:rsidR="005247DE" w:rsidRPr="000460EB" w:rsidRDefault="00A143FF" w:rsidP="009F3C1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Projekts nerada ietekmi uz tautsaimniecību un nerada papildu administratīvo slogu, jo nesatur jaunas, līdz šim spēkā neesošas prasības vai nosacījumus. </w:t>
            </w:r>
          </w:p>
        </w:tc>
      </w:tr>
      <w:tr w:rsidR="000460EB" w:rsidRPr="000460EB" w14:paraId="0E43B805"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8599DCE"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41079CBC"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Administratīvo izmaksu monetārs novērtējums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22616A9C" w14:textId="7E156918" w:rsidR="005247DE" w:rsidRPr="000460EB" w:rsidRDefault="00773BBD" w:rsidP="00A143FF">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Projekts nerada papildu administratīvās izmaksas</w:t>
            </w:r>
            <w:r w:rsidR="00A143FF">
              <w:rPr>
                <w:rFonts w:ascii="Times New Roman" w:eastAsia="Times New Roman" w:hAnsi="Times New Roman" w:cs="Times New Roman"/>
                <w:sz w:val="24"/>
                <w:szCs w:val="24"/>
                <w:lang w:eastAsia="lv-LV"/>
              </w:rPr>
              <w:t xml:space="preserve">. Vienīgās administratīvās izmaksas, kas rodas Savienības pilsoņiem un viņu ģimenes locekļiem, ir saistītas ar uzturēšanās dokumenta saņemšanu gadījumos, ja viņi saņem šo dokumentu </w:t>
            </w:r>
            <w:proofErr w:type="spellStart"/>
            <w:r w:rsidR="00A143FF">
              <w:rPr>
                <w:rFonts w:ascii="Times New Roman" w:eastAsia="Times New Roman" w:hAnsi="Times New Roman" w:cs="Times New Roman"/>
                <w:sz w:val="24"/>
                <w:szCs w:val="24"/>
                <w:lang w:eastAsia="lv-LV"/>
              </w:rPr>
              <w:t>eID</w:t>
            </w:r>
            <w:proofErr w:type="spellEnd"/>
            <w:r w:rsidR="00A143FF">
              <w:rPr>
                <w:rFonts w:ascii="Times New Roman" w:eastAsia="Times New Roman" w:hAnsi="Times New Roman" w:cs="Times New Roman"/>
                <w:sz w:val="24"/>
                <w:szCs w:val="24"/>
                <w:lang w:eastAsia="lv-LV"/>
              </w:rPr>
              <w:t xml:space="preserve"> kartes formātā – 15 EUR par dokumenta izgatavošanu reizi piecos vai desmit gados. </w:t>
            </w:r>
          </w:p>
        </w:tc>
      </w:tr>
      <w:tr w:rsidR="000460EB" w:rsidRPr="000460EB" w14:paraId="12A77083"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6F74705"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4.</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676C754A"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Atbilstības izmaksu monetārs novērtējums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46DC75FE" w14:textId="42F526D9" w:rsidR="005247DE" w:rsidRPr="000460EB" w:rsidRDefault="00A143FF" w:rsidP="009F3C1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Projekts šo jomu neskar.</w:t>
            </w:r>
          </w:p>
        </w:tc>
      </w:tr>
      <w:tr w:rsidR="000460EB" w:rsidRPr="000460EB" w14:paraId="3E77FEF1"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C93FFE5"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5.</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4CCD7C6"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117E89C5" w14:textId="77777777" w:rsidR="005247DE" w:rsidRPr="000460EB" w:rsidRDefault="00583BEC"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Nav.</w:t>
            </w:r>
          </w:p>
        </w:tc>
      </w:tr>
    </w:tbl>
    <w:p w14:paraId="1C7C3C1E"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055"/>
      </w:tblGrid>
      <w:tr w:rsidR="000460EB" w:rsidRPr="000460EB" w14:paraId="5BA28C3F" w14:textId="77777777" w:rsidTr="005247DE">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1B1932" w14:textId="77777777" w:rsidR="005247DE" w:rsidRPr="000460EB" w:rsidRDefault="005247DE" w:rsidP="009F3C17">
            <w:pPr>
              <w:spacing w:after="0" w:line="240" w:lineRule="auto"/>
              <w:jc w:val="center"/>
              <w:rPr>
                <w:rFonts w:ascii="Times New Roman" w:eastAsia="Times New Roman" w:hAnsi="Times New Roman" w:cs="Times New Roman"/>
                <w:b/>
                <w:bCs/>
                <w:sz w:val="24"/>
                <w:szCs w:val="24"/>
                <w:lang w:eastAsia="lv-LV"/>
              </w:rPr>
            </w:pPr>
            <w:r w:rsidRPr="000460EB">
              <w:rPr>
                <w:rFonts w:ascii="Times New Roman" w:eastAsia="Times New Roman" w:hAnsi="Times New Roman" w:cs="Times New Roman"/>
                <w:b/>
                <w:bCs/>
                <w:sz w:val="24"/>
                <w:szCs w:val="24"/>
                <w:lang w:eastAsia="lv-LV"/>
              </w:rPr>
              <w:t>III. Tiesību akta projekta ietekme uz valsts budžetu un pašvaldību budžetiem</w:t>
            </w:r>
          </w:p>
        </w:tc>
      </w:tr>
      <w:tr w:rsidR="00A143FF" w:rsidRPr="000460EB" w14:paraId="2A501736" w14:textId="77777777" w:rsidTr="005247DE">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22A836EE" w14:textId="0FD01C84" w:rsidR="00A143FF" w:rsidRPr="00A143FF" w:rsidRDefault="00A143FF" w:rsidP="009F3C17">
            <w:pPr>
              <w:spacing w:after="0" w:line="240" w:lineRule="auto"/>
              <w:jc w:val="center"/>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Projekts šo jomu neskar</w:t>
            </w:r>
          </w:p>
        </w:tc>
      </w:tr>
    </w:tbl>
    <w:p w14:paraId="5BEA8B7C"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shd w:val="clear" w:color="auto" w:fill="FFFFFF"/>
          <w:lang w:eastAsia="lv-LV"/>
        </w:rPr>
        <w:t> </w:t>
      </w:r>
    </w:p>
    <w:tbl>
      <w:tblPr>
        <w:tblW w:w="5093" w:type="pct"/>
        <w:jc w:val="center"/>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64"/>
        <w:gridCol w:w="2625"/>
        <w:gridCol w:w="6034"/>
      </w:tblGrid>
      <w:tr w:rsidR="009B05E3" w:rsidRPr="009B05E3" w14:paraId="4C8D3491" w14:textId="77777777" w:rsidTr="009B05E3">
        <w:trPr>
          <w:trHeight w:val="197"/>
          <w:jc w:val="center"/>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5B2C462E" w14:textId="77777777" w:rsidR="009B05E3" w:rsidRPr="009B05E3" w:rsidRDefault="009B05E3" w:rsidP="009B05E3">
            <w:pPr>
              <w:jc w:val="center"/>
              <w:rPr>
                <w:rFonts w:ascii="Times New Roman" w:eastAsia="Times New Roman" w:hAnsi="Times New Roman" w:cs="Times New Roman"/>
                <w:b/>
                <w:sz w:val="24"/>
                <w:szCs w:val="24"/>
                <w:lang w:eastAsia="lv-LV"/>
              </w:rPr>
            </w:pPr>
            <w:r w:rsidRPr="009B05E3">
              <w:rPr>
                <w:rFonts w:ascii="Times New Roman" w:eastAsia="Times New Roman" w:hAnsi="Times New Roman" w:cs="Times New Roman"/>
                <w:b/>
                <w:sz w:val="24"/>
                <w:szCs w:val="24"/>
                <w:lang w:eastAsia="lv-LV"/>
              </w:rPr>
              <w:t>IV. Tiesību akta projekta ietekme uz spēkā esošo tiesību normu sistēmu</w:t>
            </w:r>
          </w:p>
        </w:tc>
      </w:tr>
      <w:tr w:rsidR="009B05E3" w:rsidRPr="003A34EC" w14:paraId="41DC6D4B" w14:textId="77777777" w:rsidTr="009B05E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6026810E" w14:textId="77777777" w:rsidR="009B05E3" w:rsidRPr="003A34EC" w:rsidRDefault="009B05E3" w:rsidP="009B05E3">
            <w:r w:rsidRPr="003A34EC">
              <w:t>1.</w:t>
            </w:r>
          </w:p>
        </w:tc>
        <w:tc>
          <w:tcPr>
            <w:tcW w:w="1423" w:type="pct"/>
            <w:tcBorders>
              <w:top w:val="outset" w:sz="6" w:space="0" w:color="414142"/>
              <w:left w:val="outset" w:sz="6" w:space="0" w:color="414142"/>
              <w:bottom w:val="outset" w:sz="6" w:space="0" w:color="414142"/>
              <w:right w:val="outset" w:sz="6" w:space="0" w:color="414142"/>
            </w:tcBorders>
            <w:hideMark/>
          </w:tcPr>
          <w:p w14:paraId="4031E2E2" w14:textId="77777777" w:rsidR="009B05E3" w:rsidRPr="009B05E3" w:rsidRDefault="009B05E3" w:rsidP="009B05E3">
            <w:pPr>
              <w:rPr>
                <w:rFonts w:ascii="Times New Roman" w:eastAsia="Times New Roman" w:hAnsi="Times New Roman" w:cs="Times New Roman"/>
                <w:sz w:val="24"/>
                <w:szCs w:val="24"/>
                <w:lang w:eastAsia="lv-LV"/>
              </w:rPr>
            </w:pPr>
            <w:r w:rsidRPr="009B05E3">
              <w:rPr>
                <w:rFonts w:ascii="Times New Roman" w:eastAsia="Times New Roman" w:hAnsi="Times New Roman" w:cs="Times New Roman"/>
                <w:sz w:val="24"/>
                <w:szCs w:val="24"/>
                <w:lang w:eastAsia="lv-LV"/>
              </w:rPr>
              <w:t>Saistītie tiesību aktu projekti</w:t>
            </w:r>
          </w:p>
        </w:tc>
        <w:tc>
          <w:tcPr>
            <w:tcW w:w="3271" w:type="pct"/>
            <w:tcBorders>
              <w:top w:val="outset" w:sz="6" w:space="0" w:color="414142"/>
              <w:left w:val="outset" w:sz="6" w:space="0" w:color="414142"/>
              <w:bottom w:val="outset" w:sz="6" w:space="0" w:color="414142"/>
              <w:right w:val="outset" w:sz="6" w:space="0" w:color="414142"/>
            </w:tcBorders>
            <w:hideMark/>
          </w:tcPr>
          <w:p w14:paraId="284F08EA" w14:textId="03D7C241" w:rsidR="008B1524" w:rsidRDefault="009B05E3" w:rsidP="00A143FF">
            <w:pPr>
              <w:jc w:val="both"/>
              <w:rPr>
                <w:rFonts w:ascii="Times New Roman" w:eastAsia="Times New Roman" w:hAnsi="Times New Roman" w:cs="Times New Roman"/>
                <w:sz w:val="24"/>
                <w:szCs w:val="24"/>
                <w:lang w:eastAsia="lv-LV"/>
              </w:rPr>
            </w:pPr>
            <w:r w:rsidRPr="00A143FF">
              <w:rPr>
                <w:rFonts w:ascii="Times New Roman" w:eastAsia="Times New Roman" w:hAnsi="Times New Roman" w:cs="Times New Roman"/>
                <w:sz w:val="24"/>
                <w:szCs w:val="24"/>
                <w:lang w:eastAsia="lv-LV"/>
              </w:rPr>
              <w:t>Projektam jāstājas spēkā vienlaikus ar likumprojektu “</w:t>
            </w:r>
            <w:r w:rsidR="00A143FF" w:rsidRPr="00A143FF">
              <w:rPr>
                <w:rFonts w:ascii="Times New Roman" w:eastAsia="Times New Roman" w:hAnsi="Times New Roman" w:cs="Times New Roman"/>
                <w:sz w:val="24"/>
                <w:szCs w:val="24"/>
                <w:lang w:eastAsia="lv-LV"/>
              </w:rPr>
              <w:t>Imigrācijas likums</w:t>
            </w:r>
            <w:r w:rsidRPr="00A143FF">
              <w:rPr>
                <w:rFonts w:ascii="Times New Roman" w:eastAsia="Times New Roman" w:hAnsi="Times New Roman" w:cs="Times New Roman"/>
                <w:sz w:val="24"/>
                <w:szCs w:val="24"/>
                <w:lang w:eastAsia="lv-LV"/>
              </w:rPr>
              <w:t>” un pakārtotajie</w:t>
            </w:r>
            <w:r w:rsidR="00A143FF" w:rsidRPr="00A143FF">
              <w:rPr>
                <w:rFonts w:ascii="Times New Roman" w:eastAsia="Times New Roman" w:hAnsi="Times New Roman" w:cs="Times New Roman"/>
                <w:sz w:val="24"/>
                <w:szCs w:val="24"/>
                <w:lang w:eastAsia="lv-LV"/>
              </w:rPr>
              <w:t>m Ministru kabineta noteikumiem</w:t>
            </w:r>
            <w:r w:rsidR="008B1524">
              <w:rPr>
                <w:rFonts w:ascii="Times New Roman" w:eastAsia="Times New Roman" w:hAnsi="Times New Roman" w:cs="Times New Roman"/>
                <w:sz w:val="24"/>
                <w:szCs w:val="24"/>
                <w:lang w:eastAsia="lv-LV"/>
              </w:rPr>
              <w:t>:</w:t>
            </w:r>
          </w:p>
          <w:p w14:paraId="4D9355CA" w14:textId="1C1385D8" w:rsidR="007F4D3C" w:rsidRDefault="00400E4F" w:rsidP="005103C2">
            <w:pPr>
              <w:pStyle w:val="ListParagraph"/>
              <w:numPr>
                <w:ilvl w:val="0"/>
                <w:numId w:val="21"/>
              </w:numPr>
              <w:jc w:val="both"/>
              <w:rPr>
                <w:rFonts w:ascii="Times New Roman" w:eastAsia="Times New Roman" w:hAnsi="Times New Roman" w:cs="Times New Roman"/>
                <w:sz w:val="24"/>
                <w:szCs w:val="24"/>
                <w:lang w:eastAsia="lv-LV"/>
              </w:rPr>
            </w:pPr>
            <w:r w:rsidRPr="008B1524">
              <w:rPr>
                <w:rFonts w:ascii="Times New Roman" w:eastAsia="Times New Roman" w:hAnsi="Times New Roman" w:cs="Times New Roman"/>
                <w:sz w:val="24"/>
                <w:szCs w:val="24"/>
                <w:lang w:eastAsia="lv-LV"/>
              </w:rPr>
              <w:t>Savienības pilsoņu un viņu ģimenes locekļu uzturēšanās tiesī</w:t>
            </w:r>
            <w:r w:rsidR="008B1524">
              <w:rPr>
                <w:rFonts w:ascii="Times New Roman" w:eastAsia="Times New Roman" w:hAnsi="Times New Roman" w:cs="Times New Roman"/>
                <w:sz w:val="24"/>
                <w:szCs w:val="24"/>
                <w:lang w:eastAsia="lv-LV"/>
              </w:rPr>
              <w:t>bas apliecinošo dokum</w:t>
            </w:r>
            <w:r w:rsidR="005103C2">
              <w:rPr>
                <w:rFonts w:ascii="Times New Roman" w:eastAsia="Times New Roman" w:hAnsi="Times New Roman" w:cs="Times New Roman"/>
                <w:sz w:val="24"/>
                <w:szCs w:val="24"/>
                <w:lang w:eastAsia="lv-LV"/>
              </w:rPr>
              <w:t>entu forma un saņemšanas kārtība</w:t>
            </w:r>
            <w:r w:rsidR="008B1524">
              <w:rPr>
                <w:rFonts w:ascii="Times New Roman" w:eastAsia="Times New Roman" w:hAnsi="Times New Roman" w:cs="Times New Roman"/>
                <w:sz w:val="24"/>
                <w:szCs w:val="24"/>
                <w:lang w:eastAsia="lv-LV"/>
              </w:rPr>
              <w:t xml:space="preserve"> – </w:t>
            </w:r>
            <w:r w:rsidR="005103C2">
              <w:rPr>
                <w:rFonts w:ascii="Times New Roman" w:eastAsia="Times New Roman" w:hAnsi="Times New Roman" w:cs="Times New Roman"/>
                <w:sz w:val="24"/>
                <w:szCs w:val="24"/>
                <w:lang w:eastAsia="lv-LV"/>
              </w:rPr>
              <w:t xml:space="preserve">noteikumi paredzēs </w:t>
            </w:r>
            <w:r w:rsidR="008B1524">
              <w:rPr>
                <w:rFonts w:ascii="Times New Roman" w:eastAsia="Times New Roman" w:hAnsi="Times New Roman" w:cs="Times New Roman"/>
                <w:sz w:val="24"/>
                <w:szCs w:val="24"/>
                <w:lang w:eastAsia="lv-LV"/>
              </w:rPr>
              <w:t>iesniedzamo dokumentu apjomu, veidlapu formu, informācijas sistēmās iekļaujamo datu apjomu un glabāšanas un izmantošanas kārtību;</w:t>
            </w:r>
          </w:p>
          <w:p w14:paraId="6D5C1783" w14:textId="77777777" w:rsidR="005103C2" w:rsidRDefault="005103C2" w:rsidP="005103C2">
            <w:pPr>
              <w:pStyle w:val="ListParagraph"/>
              <w:numPr>
                <w:ilvl w:val="0"/>
                <w:numId w:val="21"/>
              </w:num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Ceļošanas dokumentu atzīšanas kārtība – iekļaujot </w:t>
            </w:r>
            <w:r w:rsidR="008B1524">
              <w:rPr>
                <w:rFonts w:ascii="Times New Roman" w:eastAsia="Times New Roman" w:hAnsi="Times New Roman" w:cs="Times New Roman"/>
                <w:sz w:val="24"/>
                <w:szCs w:val="24"/>
                <w:lang w:eastAsia="lv-LV"/>
              </w:rPr>
              <w:t>kritērijus, kādiem jāatbilst ceļošanas dokumentiem, lai tie varētu tikt atzīti Latvijas Republikā, kā arī institucionālo ietvaru atzīšanas procedūrai. Šis noteikumu projekts attieksies vienlaikus uz ceļošanas dokumentu atzīšanas procedūru gan saistībā ar proj</w:t>
            </w:r>
            <w:r>
              <w:rPr>
                <w:rFonts w:ascii="Times New Roman" w:eastAsia="Times New Roman" w:hAnsi="Times New Roman" w:cs="Times New Roman"/>
                <w:sz w:val="24"/>
                <w:szCs w:val="24"/>
                <w:lang w:eastAsia="lv-LV"/>
              </w:rPr>
              <w:t>ektu, gan ar Imigrācijas likumu;</w:t>
            </w:r>
          </w:p>
          <w:p w14:paraId="3E061497" w14:textId="1838A360" w:rsidR="008B1524" w:rsidRDefault="00D31FBE" w:rsidP="0095440F">
            <w:pPr>
              <w:pStyle w:val="ListParagraph"/>
              <w:numPr>
                <w:ilvl w:val="0"/>
                <w:numId w:val="21"/>
              </w:numPr>
              <w:jc w:val="both"/>
              <w:rPr>
                <w:rFonts w:ascii="Times New Roman" w:eastAsia="Times New Roman" w:hAnsi="Times New Roman" w:cs="Times New Roman"/>
                <w:sz w:val="24"/>
                <w:szCs w:val="24"/>
                <w:lang w:eastAsia="lv-LV"/>
              </w:rPr>
            </w:pPr>
            <w:hyperlink r:id="rId10" w:tgtFrame="_blank" w:history="1">
              <w:r w:rsidR="00937CDA" w:rsidRPr="0095440F">
                <w:rPr>
                  <w:rFonts w:ascii="Times New Roman" w:eastAsia="Times New Roman" w:hAnsi="Times New Roman" w:cs="Times New Roman"/>
                  <w:sz w:val="24"/>
                  <w:szCs w:val="24"/>
                  <w:lang w:eastAsia="lv-LV"/>
                </w:rPr>
                <w:t>D</w:t>
              </w:r>
              <w:r w:rsidR="005103C2" w:rsidRPr="0095440F">
                <w:rPr>
                  <w:rFonts w:ascii="Times New Roman" w:eastAsia="Times New Roman" w:hAnsi="Times New Roman" w:cs="Times New Roman"/>
                  <w:sz w:val="24"/>
                  <w:szCs w:val="24"/>
                  <w:lang w:eastAsia="lv-LV"/>
                </w:rPr>
                <w:t>okumentu paraugu informācijas sistēmas veidošanas un izmantošanas noteikumi</w:t>
              </w:r>
            </w:hyperlink>
            <w:r w:rsidR="009F666A" w:rsidRPr="0095440F">
              <w:rPr>
                <w:rFonts w:ascii="Times New Roman" w:eastAsia="Times New Roman" w:hAnsi="Times New Roman" w:cs="Times New Roman"/>
                <w:sz w:val="24"/>
                <w:szCs w:val="24"/>
                <w:lang w:eastAsia="lv-LV"/>
              </w:rPr>
              <w:t xml:space="preserve"> - </w:t>
            </w:r>
            <w:r w:rsidR="008B1524" w:rsidRPr="0095440F">
              <w:rPr>
                <w:rFonts w:ascii="Times New Roman" w:eastAsia="Times New Roman" w:hAnsi="Times New Roman" w:cs="Times New Roman"/>
                <w:sz w:val="24"/>
                <w:szCs w:val="24"/>
                <w:lang w:eastAsia="lv-LV"/>
              </w:rPr>
              <w:t>visu ārvalstīs izsniegto ceļošanas dokumentu par</w:t>
            </w:r>
            <w:r w:rsidR="005376AB" w:rsidRPr="0095440F">
              <w:rPr>
                <w:rFonts w:ascii="Times New Roman" w:eastAsia="Times New Roman" w:hAnsi="Times New Roman" w:cs="Times New Roman"/>
                <w:sz w:val="24"/>
                <w:szCs w:val="24"/>
                <w:lang w:eastAsia="lv-LV"/>
              </w:rPr>
              <w:t>augi tiks iekļauti vienā reģistrā. Reģistrs tiek izmantots noziedzības novēršanā un apkarošanā, nodrošinot informācijas uzkrāšanu, aktualizāciju un izplatīšanu attiecībā uz Latvijas Republikas, ārvalstu vai starptautisko organizāciju personu apliecinošu un tiesības apliecinošu dokumentu paraugiem, to drošības elementiem un rekvizītiem, kā arī spiedogu un zīmogu nospiedumiem. Reģistrā ietverti arī atklāto viltojumu (dokumentu un spiedogu nospiedumu neatbilstība noteiktajam paraugam) apraksti, attēli un statistiskā informācija par atklātajiem viltoto dokumentu un spiedogu izmantošanas gadījumiem. Noteikumi tiks izdoti</w:t>
            </w:r>
            <w:r w:rsidR="00BB2FF6">
              <w:rPr>
                <w:rFonts w:ascii="Times New Roman" w:eastAsia="Times New Roman" w:hAnsi="Times New Roman" w:cs="Times New Roman"/>
                <w:sz w:val="24"/>
                <w:szCs w:val="24"/>
                <w:lang w:eastAsia="lv-LV"/>
              </w:rPr>
              <w:t>,</w:t>
            </w:r>
            <w:r w:rsidR="005376AB" w:rsidRPr="0095440F">
              <w:rPr>
                <w:rFonts w:ascii="Times New Roman" w:eastAsia="Times New Roman" w:hAnsi="Times New Roman" w:cs="Times New Roman"/>
                <w:sz w:val="24"/>
                <w:szCs w:val="24"/>
                <w:lang w:eastAsia="lv-LV"/>
              </w:rPr>
              <w:t xml:space="preserve"> pamatojoties uz šo likumu un Imigrācijas likumu.</w:t>
            </w:r>
          </w:p>
          <w:p w14:paraId="54D9C80D" w14:textId="054D1718" w:rsidR="00BB2FF6" w:rsidRPr="00BB2FF6" w:rsidRDefault="00BB2FF6" w:rsidP="00BB2FF6">
            <w:pPr>
              <w:pStyle w:val="ListParagraph"/>
              <w:numPr>
                <w:ilvl w:val="0"/>
                <w:numId w:val="21"/>
              </w:num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Veselības traucējumu un slimību saraksts, kas ir par pamatu atteikumam saņemt uzturēšanās tiesības Latvijas Republikā. </w:t>
            </w:r>
            <w:r w:rsidRPr="0095440F">
              <w:rPr>
                <w:rFonts w:ascii="Times New Roman" w:eastAsia="Times New Roman" w:hAnsi="Times New Roman" w:cs="Times New Roman"/>
                <w:sz w:val="24"/>
                <w:szCs w:val="24"/>
                <w:lang w:eastAsia="lv-LV"/>
              </w:rPr>
              <w:t>Noteikumi tiks izdoti</w:t>
            </w:r>
            <w:r>
              <w:rPr>
                <w:rFonts w:ascii="Times New Roman" w:eastAsia="Times New Roman" w:hAnsi="Times New Roman" w:cs="Times New Roman"/>
                <w:sz w:val="24"/>
                <w:szCs w:val="24"/>
                <w:lang w:eastAsia="lv-LV"/>
              </w:rPr>
              <w:t>,</w:t>
            </w:r>
            <w:r w:rsidRPr="0095440F">
              <w:rPr>
                <w:rFonts w:ascii="Times New Roman" w:eastAsia="Times New Roman" w:hAnsi="Times New Roman" w:cs="Times New Roman"/>
                <w:sz w:val="24"/>
                <w:szCs w:val="24"/>
                <w:lang w:eastAsia="lv-LV"/>
              </w:rPr>
              <w:t xml:space="preserve"> pamatojoties uz šo likumu un Imigrācijas likumu.</w:t>
            </w:r>
            <w:r w:rsidRPr="00BB2FF6">
              <w:rPr>
                <w:rFonts w:ascii="Times New Roman" w:eastAsia="Times New Roman" w:hAnsi="Times New Roman" w:cs="Times New Roman"/>
                <w:sz w:val="24"/>
                <w:szCs w:val="24"/>
                <w:lang w:eastAsia="lv-LV"/>
              </w:rPr>
              <w:t xml:space="preserve"> </w:t>
            </w:r>
          </w:p>
        </w:tc>
      </w:tr>
      <w:tr w:rsidR="009B05E3" w:rsidRPr="003A34EC" w14:paraId="6F43CD77" w14:textId="77777777" w:rsidTr="009B05E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4059B687" w14:textId="00FEF11C" w:rsidR="009B05E3" w:rsidRPr="003A34EC" w:rsidRDefault="009B05E3" w:rsidP="009B05E3">
            <w:r w:rsidRPr="003A34EC">
              <w:t>2.</w:t>
            </w:r>
          </w:p>
        </w:tc>
        <w:tc>
          <w:tcPr>
            <w:tcW w:w="1423" w:type="pct"/>
            <w:tcBorders>
              <w:top w:val="outset" w:sz="6" w:space="0" w:color="414142"/>
              <w:left w:val="outset" w:sz="6" w:space="0" w:color="414142"/>
              <w:bottom w:val="outset" w:sz="6" w:space="0" w:color="414142"/>
              <w:right w:val="outset" w:sz="6" w:space="0" w:color="414142"/>
            </w:tcBorders>
            <w:hideMark/>
          </w:tcPr>
          <w:p w14:paraId="4CBC428B" w14:textId="77777777" w:rsidR="009B05E3" w:rsidRPr="009B05E3" w:rsidRDefault="009B05E3" w:rsidP="009B05E3">
            <w:pPr>
              <w:rPr>
                <w:rFonts w:ascii="Times New Roman" w:eastAsia="Times New Roman" w:hAnsi="Times New Roman" w:cs="Times New Roman"/>
                <w:sz w:val="24"/>
                <w:szCs w:val="24"/>
                <w:lang w:eastAsia="lv-LV"/>
              </w:rPr>
            </w:pPr>
            <w:r w:rsidRPr="009B05E3">
              <w:rPr>
                <w:rFonts w:ascii="Times New Roman" w:eastAsia="Times New Roman" w:hAnsi="Times New Roman" w:cs="Times New Roman"/>
                <w:sz w:val="24"/>
                <w:szCs w:val="24"/>
                <w:lang w:eastAsia="lv-LV"/>
              </w:rPr>
              <w:t>Atbildīgā institūcija</w:t>
            </w:r>
          </w:p>
        </w:tc>
        <w:tc>
          <w:tcPr>
            <w:tcW w:w="3271" w:type="pct"/>
            <w:tcBorders>
              <w:top w:val="outset" w:sz="6" w:space="0" w:color="414142"/>
              <w:left w:val="outset" w:sz="6" w:space="0" w:color="414142"/>
              <w:bottom w:val="outset" w:sz="6" w:space="0" w:color="414142"/>
              <w:right w:val="outset" w:sz="6" w:space="0" w:color="414142"/>
            </w:tcBorders>
            <w:hideMark/>
          </w:tcPr>
          <w:p w14:paraId="717B0094" w14:textId="77777777" w:rsidR="00E54535" w:rsidRDefault="00A143FF" w:rsidP="00BB2FF6">
            <w:pPr>
              <w:pStyle w:val="ListParagraph"/>
              <w:numPr>
                <w:ilvl w:val="0"/>
                <w:numId w:val="23"/>
              </w:numPr>
              <w:spacing w:after="120" w:line="240" w:lineRule="auto"/>
              <w:jc w:val="both"/>
              <w:rPr>
                <w:rFonts w:ascii="Times New Roman" w:eastAsia="Times New Roman" w:hAnsi="Times New Roman" w:cs="Times New Roman"/>
                <w:sz w:val="24"/>
                <w:szCs w:val="24"/>
                <w:lang w:eastAsia="lv-LV"/>
              </w:rPr>
            </w:pPr>
            <w:r w:rsidRPr="00BB2FF6">
              <w:rPr>
                <w:rFonts w:ascii="Times New Roman" w:eastAsia="Times New Roman" w:hAnsi="Times New Roman" w:cs="Times New Roman"/>
                <w:sz w:val="24"/>
                <w:szCs w:val="24"/>
                <w:lang w:eastAsia="lv-LV"/>
              </w:rPr>
              <w:t>Iekšlietu ministrija.</w:t>
            </w:r>
          </w:p>
          <w:p w14:paraId="6D519EBE" w14:textId="2A02F752" w:rsidR="00BB2FF6" w:rsidRPr="00BB2FF6" w:rsidRDefault="00BB2FF6" w:rsidP="00BB2FF6">
            <w:pPr>
              <w:pStyle w:val="ListParagraph"/>
              <w:numPr>
                <w:ilvl w:val="0"/>
                <w:numId w:val="23"/>
              </w:num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Veselības ministrija (par </w:t>
            </w:r>
            <w:proofErr w:type="spellStart"/>
            <w:r>
              <w:rPr>
                <w:rFonts w:ascii="Times New Roman" w:eastAsia="Times New Roman" w:hAnsi="Times New Roman" w:cs="Times New Roman"/>
                <w:sz w:val="24"/>
                <w:szCs w:val="24"/>
                <w:lang w:eastAsia="lv-LV"/>
              </w:rPr>
              <w:t>IV.sadaļas</w:t>
            </w:r>
            <w:proofErr w:type="spellEnd"/>
            <w:r>
              <w:rPr>
                <w:rFonts w:ascii="Times New Roman" w:eastAsia="Times New Roman" w:hAnsi="Times New Roman" w:cs="Times New Roman"/>
                <w:sz w:val="24"/>
                <w:szCs w:val="24"/>
                <w:lang w:eastAsia="lv-LV"/>
              </w:rPr>
              <w:t xml:space="preserve"> 1.punkta 4) apakšpunktā minētajiem noteikumiem).</w:t>
            </w:r>
          </w:p>
        </w:tc>
      </w:tr>
      <w:tr w:rsidR="009B05E3" w:rsidRPr="003A34EC" w14:paraId="0BC58AE6" w14:textId="77777777" w:rsidTr="009B05E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172E448C" w14:textId="17FE5DFE" w:rsidR="009B05E3" w:rsidRPr="003A34EC" w:rsidRDefault="009B05E3" w:rsidP="009B05E3">
            <w:r w:rsidRPr="003A34EC">
              <w:t>3.</w:t>
            </w:r>
          </w:p>
        </w:tc>
        <w:tc>
          <w:tcPr>
            <w:tcW w:w="1423" w:type="pct"/>
            <w:tcBorders>
              <w:top w:val="outset" w:sz="6" w:space="0" w:color="414142"/>
              <w:left w:val="outset" w:sz="6" w:space="0" w:color="414142"/>
              <w:bottom w:val="outset" w:sz="6" w:space="0" w:color="414142"/>
              <w:right w:val="outset" w:sz="6" w:space="0" w:color="414142"/>
            </w:tcBorders>
            <w:hideMark/>
          </w:tcPr>
          <w:p w14:paraId="65085B24" w14:textId="77777777" w:rsidR="009B05E3" w:rsidRPr="009B05E3" w:rsidRDefault="009B05E3" w:rsidP="009B05E3">
            <w:pPr>
              <w:rPr>
                <w:rFonts w:ascii="Times New Roman" w:eastAsia="Times New Roman" w:hAnsi="Times New Roman" w:cs="Times New Roman"/>
                <w:sz w:val="24"/>
                <w:szCs w:val="24"/>
                <w:lang w:eastAsia="lv-LV"/>
              </w:rPr>
            </w:pPr>
            <w:r w:rsidRPr="009B05E3">
              <w:rPr>
                <w:rFonts w:ascii="Times New Roman" w:eastAsia="Times New Roman" w:hAnsi="Times New Roman" w:cs="Times New Roman"/>
                <w:sz w:val="24"/>
                <w:szCs w:val="24"/>
                <w:lang w:eastAsia="lv-LV"/>
              </w:rPr>
              <w:t>Cita informācija</w:t>
            </w:r>
          </w:p>
        </w:tc>
        <w:tc>
          <w:tcPr>
            <w:tcW w:w="3271" w:type="pct"/>
            <w:tcBorders>
              <w:top w:val="outset" w:sz="6" w:space="0" w:color="414142"/>
              <w:left w:val="outset" w:sz="6" w:space="0" w:color="414142"/>
              <w:bottom w:val="outset" w:sz="6" w:space="0" w:color="414142"/>
              <w:right w:val="outset" w:sz="6" w:space="0" w:color="414142"/>
            </w:tcBorders>
            <w:hideMark/>
          </w:tcPr>
          <w:p w14:paraId="0C9D5B55" w14:textId="77777777" w:rsidR="009B05E3" w:rsidRPr="009B05E3" w:rsidRDefault="009B05E3" w:rsidP="009B05E3">
            <w:pPr>
              <w:spacing w:before="100" w:beforeAutospacing="1" w:after="120" w:afterAutospacing="1" w:line="293" w:lineRule="atLeast"/>
              <w:rPr>
                <w:rFonts w:ascii="Times New Roman" w:eastAsia="Times New Roman" w:hAnsi="Times New Roman" w:cs="Times New Roman"/>
                <w:sz w:val="24"/>
                <w:szCs w:val="24"/>
                <w:lang w:eastAsia="lv-LV"/>
              </w:rPr>
            </w:pPr>
            <w:r w:rsidRPr="009B05E3">
              <w:rPr>
                <w:rFonts w:ascii="Times New Roman" w:eastAsia="Times New Roman" w:hAnsi="Times New Roman" w:cs="Times New Roman"/>
                <w:sz w:val="24"/>
                <w:szCs w:val="24"/>
                <w:lang w:eastAsia="lv-LV"/>
              </w:rPr>
              <w:t>Nav</w:t>
            </w:r>
          </w:p>
        </w:tc>
      </w:tr>
    </w:tbl>
    <w:p w14:paraId="346E43D1" w14:textId="77777777" w:rsidR="009B05E3" w:rsidRDefault="009B05E3" w:rsidP="009B05E3">
      <w:pPr>
        <w:shd w:val="clear" w:color="auto" w:fill="FFFFFF"/>
        <w:ind w:firstLine="300"/>
        <w:rPr>
          <w:rFonts w:ascii="Arial" w:hAnsi="Arial" w:cs="Arial"/>
        </w:rPr>
      </w:pPr>
      <w:r w:rsidRPr="003A34EC">
        <w:rPr>
          <w:rFonts w:ascii="Arial" w:hAnsi="Arial" w:cs="Arial"/>
        </w:rPr>
        <w:t> </w:t>
      </w:r>
    </w:p>
    <w:p w14:paraId="052C6D7D" w14:textId="77777777" w:rsidR="009B05E3" w:rsidRPr="003A34EC" w:rsidRDefault="009B05E3" w:rsidP="009B05E3">
      <w:pPr>
        <w:shd w:val="clear" w:color="auto" w:fill="FFFFFF"/>
        <w:ind w:firstLine="300"/>
      </w:pPr>
    </w:p>
    <w:tbl>
      <w:tblPr>
        <w:tblW w:w="5123" w:type="pct"/>
        <w:tblInd w:w="-11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64"/>
        <w:gridCol w:w="2626"/>
        <w:gridCol w:w="6088"/>
      </w:tblGrid>
      <w:tr w:rsidR="009B05E3" w:rsidRPr="002A56AE" w14:paraId="507073D1" w14:textId="77777777" w:rsidTr="009B05E3">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14710F9B" w14:textId="77777777" w:rsidR="009B05E3" w:rsidRPr="002A56AE" w:rsidRDefault="009B05E3" w:rsidP="009B05E3">
            <w:pPr>
              <w:jc w:val="center"/>
              <w:rPr>
                <w:rFonts w:ascii="Times New Roman" w:hAnsi="Times New Roman" w:cs="Times New Roman"/>
                <w:b/>
                <w:bCs/>
                <w:sz w:val="24"/>
                <w:szCs w:val="24"/>
              </w:rPr>
            </w:pPr>
            <w:r w:rsidRPr="002A56AE">
              <w:rPr>
                <w:rFonts w:ascii="Times New Roman" w:hAnsi="Times New Roman" w:cs="Times New Roman"/>
                <w:b/>
                <w:bCs/>
                <w:sz w:val="24"/>
                <w:szCs w:val="24"/>
              </w:rPr>
              <w:t>V. Tiesību akta projekta atbilstība Latvijas Republikas starptautiskajām saistībām</w:t>
            </w:r>
          </w:p>
        </w:tc>
      </w:tr>
      <w:tr w:rsidR="009B05E3" w:rsidRPr="002A56AE" w14:paraId="6C39E185" w14:textId="77777777" w:rsidTr="009B05E3">
        <w:tc>
          <w:tcPr>
            <w:tcW w:w="304" w:type="pct"/>
            <w:tcBorders>
              <w:top w:val="outset" w:sz="6" w:space="0" w:color="414142"/>
              <w:left w:val="outset" w:sz="6" w:space="0" w:color="414142"/>
              <w:bottom w:val="outset" w:sz="6" w:space="0" w:color="414142"/>
              <w:right w:val="outset" w:sz="6" w:space="0" w:color="414142"/>
            </w:tcBorders>
            <w:hideMark/>
          </w:tcPr>
          <w:p w14:paraId="0517EFD9" w14:textId="77777777" w:rsidR="009B05E3" w:rsidRPr="002A56AE" w:rsidRDefault="009B05E3" w:rsidP="009B05E3">
            <w:pPr>
              <w:rPr>
                <w:rFonts w:ascii="Times New Roman" w:hAnsi="Times New Roman" w:cs="Times New Roman"/>
                <w:sz w:val="24"/>
                <w:szCs w:val="24"/>
              </w:rPr>
            </w:pPr>
            <w:r w:rsidRPr="002A56AE">
              <w:rPr>
                <w:rFonts w:ascii="Times New Roman" w:hAnsi="Times New Roman" w:cs="Times New Roman"/>
                <w:sz w:val="24"/>
                <w:szCs w:val="24"/>
              </w:rPr>
              <w:t>1.</w:t>
            </w:r>
          </w:p>
        </w:tc>
        <w:tc>
          <w:tcPr>
            <w:tcW w:w="1415" w:type="pct"/>
            <w:tcBorders>
              <w:top w:val="outset" w:sz="6" w:space="0" w:color="414142"/>
              <w:left w:val="outset" w:sz="6" w:space="0" w:color="414142"/>
              <w:bottom w:val="outset" w:sz="6" w:space="0" w:color="414142"/>
              <w:right w:val="outset" w:sz="6" w:space="0" w:color="414142"/>
            </w:tcBorders>
            <w:hideMark/>
          </w:tcPr>
          <w:p w14:paraId="0258FFEC" w14:textId="77777777" w:rsidR="009B05E3" w:rsidRPr="002A56AE" w:rsidRDefault="009B05E3" w:rsidP="009B05E3">
            <w:pPr>
              <w:rPr>
                <w:rFonts w:ascii="Times New Roman" w:hAnsi="Times New Roman" w:cs="Times New Roman"/>
                <w:sz w:val="24"/>
                <w:szCs w:val="24"/>
              </w:rPr>
            </w:pPr>
            <w:r w:rsidRPr="002A56AE">
              <w:rPr>
                <w:rFonts w:ascii="Times New Roman" w:hAnsi="Times New Roman" w:cs="Times New Roman"/>
                <w:sz w:val="24"/>
                <w:szCs w:val="24"/>
              </w:rPr>
              <w:t>Saistības pret Eiropas Savienību</w:t>
            </w:r>
          </w:p>
        </w:tc>
        <w:tc>
          <w:tcPr>
            <w:tcW w:w="3281" w:type="pct"/>
            <w:tcBorders>
              <w:top w:val="outset" w:sz="6" w:space="0" w:color="414142"/>
              <w:left w:val="outset" w:sz="6" w:space="0" w:color="414142"/>
              <w:bottom w:val="outset" w:sz="6" w:space="0" w:color="414142"/>
              <w:right w:val="outset" w:sz="6" w:space="0" w:color="414142"/>
            </w:tcBorders>
            <w:hideMark/>
          </w:tcPr>
          <w:p w14:paraId="6EE8E8A4" w14:textId="0F0F0125" w:rsidR="00C61167" w:rsidRPr="00C61167" w:rsidRDefault="00C61167" w:rsidP="00C61167">
            <w:pPr>
              <w:pStyle w:val="tv213"/>
              <w:numPr>
                <w:ilvl w:val="0"/>
                <w:numId w:val="24"/>
              </w:numPr>
              <w:shd w:val="clear" w:color="auto" w:fill="FFFFFF"/>
              <w:spacing w:before="0" w:beforeAutospacing="0" w:after="0" w:afterAutospacing="0" w:line="293" w:lineRule="atLeast"/>
              <w:jc w:val="both"/>
              <w:rPr>
                <w:color w:val="414142"/>
              </w:rPr>
            </w:pPr>
            <w:r w:rsidRPr="00C61167">
              <w:rPr>
                <w:lang w:eastAsia="en-GB"/>
              </w:rPr>
              <w:t>Padomes 2002.gada 13.jūnija Regula Nr.1030/2002, ar ko nosaka vienotu uzturēšanās atļauju formu trešo valstu pilsoņiem</w:t>
            </w:r>
            <w:r>
              <w:rPr>
                <w:lang w:eastAsia="en-GB"/>
              </w:rPr>
              <w:t>;</w:t>
            </w:r>
          </w:p>
          <w:p w14:paraId="50D8EAAD" w14:textId="4DABAD00" w:rsidR="009B05E3" w:rsidRPr="00C61167" w:rsidRDefault="002A56AE" w:rsidP="00C61167">
            <w:pPr>
              <w:pStyle w:val="tv213"/>
              <w:numPr>
                <w:ilvl w:val="0"/>
                <w:numId w:val="24"/>
              </w:numPr>
              <w:shd w:val="clear" w:color="auto" w:fill="FFFFFF"/>
              <w:spacing w:before="0" w:beforeAutospacing="0" w:after="0" w:afterAutospacing="0" w:line="293" w:lineRule="atLeast"/>
              <w:jc w:val="both"/>
              <w:rPr>
                <w:color w:val="414142"/>
              </w:rPr>
            </w:pPr>
            <w:r w:rsidRPr="00C61167">
              <w:t>Eiropas Parlamenta un Padomes 2004.gada 29.aprīļa direktīva </w:t>
            </w:r>
            <w:hyperlink r:id="rId11" w:tgtFrame="_blank" w:history="1">
              <w:r w:rsidRPr="00C61167">
                <w:t>2004/38/EK</w:t>
              </w:r>
            </w:hyperlink>
            <w:r w:rsidRPr="00C61167">
              <w:t> par Savienības pilsoņu un viņu ģimenes locekļu tiesībām brīvi pārvietoties un uzturēties dalībvalstu teritorijā, ar ko groza regulu (EEK) Nr. </w:t>
            </w:r>
            <w:hyperlink r:id="rId12" w:tgtFrame="_blank" w:history="1">
              <w:r w:rsidRPr="00C61167">
                <w:t>1612/68</w:t>
              </w:r>
            </w:hyperlink>
            <w:r w:rsidRPr="00C61167">
              <w:t> un atceļ direktīvas </w:t>
            </w:r>
            <w:hyperlink r:id="rId13" w:tgtFrame="_blank" w:history="1">
              <w:r w:rsidRPr="00C61167">
                <w:t>64/221/EEK</w:t>
              </w:r>
            </w:hyperlink>
            <w:r w:rsidRPr="00C61167">
              <w:t>, 68/360/EEK, 72/194/EEK, 73/148/EEK, 75/34/EEK, 75/35/EEK, 90/364/EEK, 90/365/EEK un 93/96/</w:t>
            </w:r>
            <w:r w:rsidR="00A143FF" w:rsidRPr="00C61167">
              <w:t>EEK (dokuments attiecas uz EEZ)</w:t>
            </w:r>
            <w:r w:rsidR="00C61167">
              <w:t>;</w:t>
            </w:r>
          </w:p>
          <w:p w14:paraId="2B5EBB08" w14:textId="4E18BA8E" w:rsidR="00C61167" w:rsidRPr="002A56AE" w:rsidRDefault="00C61167" w:rsidP="00C61167">
            <w:pPr>
              <w:pStyle w:val="tv213"/>
              <w:numPr>
                <w:ilvl w:val="0"/>
                <w:numId w:val="24"/>
              </w:numPr>
              <w:shd w:val="clear" w:color="auto" w:fill="FFFFFF"/>
              <w:spacing w:before="0" w:beforeAutospacing="0" w:after="0" w:afterAutospacing="0" w:line="293" w:lineRule="atLeast"/>
              <w:jc w:val="both"/>
              <w:rPr>
                <w:color w:val="414142"/>
              </w:rPr>
            </w:pPr>
            <w:r w:rsidRPr="00C61167">
              <w:rPr>
                <w:shd w:val="clear" w:color="auto" w:fill="FFFFFF"/>
              </w:rPr>
              <w:t>Eiropas Parlamenta un Padomes 2019. gada 20. jūnija Regula 2019/1157/ES par Savienības pilsoņu personas apliecību un Savienības pilsoņiem un viņu ģimenes locekļiem, kuri izmanto tiesības brīvi pārvietoties, izsniegto uzturēšanās dokumentu drošības uzlabošanu (Dokuments attiecas uz EEZ.)</w:t>
            </w:r>
            <w:r>
              <w:rPr>
                <w:shd w:val="clear" w:color="auto" w:fill="FFFFFF"/>
              </w:rPr>
              <w:t>.</w:t>
            </w:r>
          </w:p>
        </w:tc>
      </w:tr>
      <w:tr w:rsidR="009B05E3" w:rsidRPr="002A56AE" w14:paraId="6238D3C5" w14:textId="77777777" w:rsidTr="009B05E3">
        <w:tc>
          <w:tcPr>
            <w:tcW w:w="304" w:type="pct"/>
            <w:tcBorders>
              <w:top w:val="outset" w:sz="6" w:space="0" w:color="414142"/>
              <w:left w:val="outset" w:sz="6" w:space="0" w:color="414142"/>
              <w:bottom w:val="outset" w:sz="6" w:space="0" w:color="414142"/>
              <w:right w:val="outset" w:sz="6" w:space="0" w:color="414142"/>
            </w:tcBorders>
            <w:hideMark/>
          </w:tcPr>
          <w:p w14:paraId="038DA454" w14:textId="3C98E6BE" w:rsidR="009B05E3" w:rsidRPr="002A56AE" w:rsidRDefault="009B05E3" w:rsidP="009B05E3">
            <w:pPr>
              <w:rPr>
                <w:rFonts w:ascii="Times New Roman" w:hAnsi="Times New Roman" w:cs="Times New Roman"/>
                <w:sz w:val="24"/>
                <w:szCs w:val="24"/>
              </w:rPr>
            </w:pPr>
            <w:r w:rsidRPr="002A56AE">
              <w:rPr>
                <w:rFonts w:ascii="Times New Roman" w:hAnsi="Times New Roman" w:cs="Times New Roman"/>
                <w:sz w:val="24"/>
                <w:szCs w:val="24"/>
              </w:rPr>
              <w:t>2.</w:t>
            </w:r>
          </w:p>
        </w:tc>
        <w:tc>
          <w:tcPr>
            <w:tcW w:w="1415" w:type="pct"/>
            <w:tcBorders>
              <w:top w:val="outset" w:sz="6" w:space="0" w:color="414142"/>
              <w:left w:val="outset" w:sz="6" w:space="0" w:color="414142"/>
              <w:bottom w:val="outset" w:sz="6" w:space="0" w:color="414142"/>
              <w:right w:val="outset" w:sz="6" w:space="0" w:color="414142"/>
            </w:tcBorders>
            <w:hideMark/>
          </w:tcPr>
          <w:p w14:paraId="6BE5EB7A" w14:textId="77777777" w:rsidR="009B05E3" w:rsidRPr="002A56AE" w:rsidRDefault="009B05E3" w:rsidP="009B05E3">
            <w:pPr>
              <w:rPr>
                <w:rFonts w:ascii="Times New Roman" w:hAnsi="Times New Roman" w:cs="Times New Roman"/>
                <w:sz w:val="24"/>
                <w:szCs w:val="24"/>
              </w:rPr>
            </w:pPr>
            <w:r w:rsidRPr="002A56AE">
              <w:rPr>
                <w:rFonts w:ascii="Times New Roman" w:hAnsi="Times New Roman" w:cs="Times New Roman"/>
                <w:sz w:val="24"/>
                <w:szCs w:val="24"/>
              </w:rPr>
              <w:t>Citas starptautiskās saistības</w:t>
            </w:r>
          </w:p>
        </w:tc>
        <w:sdt>
          <w:sdtPr>
            <w:rPr>
              <w:rFonts w:ascii="Times New Roman" w:hAnsi="Times New Roman" w:cs="Times New Roman"/>
              <w:sz w:val="24"/>
              <w:szCs w:val="24"/>
            </w:rPr>
            <w:id w:val="-183984141"/>
            <w:placeholder>
              <w:docPart w:val="B4D58DF6050C43E5BCBFBB19BFDE4992"/>
            </w:placeholder>
            <w:text/>
          </w:sdtPr>
          <w:sdtEndPr/>
          <w:sdtContent>
            <w:tc>
              <w:tcPr>
                <w:tcW w:w="3281" w:type="pct"/>
                <w:tcBorders>
                  <w:top w:val="outset" w:sz="6" w:space="0" w:color="414142"/>
                  <w:left w:val="outset" w:sz="6" w:space="0" w:color="414142"/>
                  <w:bottom w:val="outset" w:sz="6" w:space="0" w:color="414142"/>
                  <w:right w:val="outset" w:sz="6" w:space="0" w:color="414142"/>
                </w:tcBorders>
                <w:hideMark/>
              </w:tcPr>
              <w:p w14:paraId="6E8793AA" w14:textId="77777777" w:rsidR="009B05E3" w:rsidRPr="002A56AE" w:rsidRDefault="00F43284" w:rsidP="009B05E3">
                <w:pPr>
                  <w:rPr>
                    <w:rFonts w:ascii="Times New Roman" w:hAnsi="Times New Roman" w:cs="Times New Roman"/>
                    <w:sz w:val="24"/>
                    <w:szCs w:val="24"/>
                  </w:rPr>
                </w:pPr>
                <w:r>
                  <w:rPr>
                    <w:rFonts w:ascii="Times New Roman" w:hAnsi="Times New Roman" w:cs="Times New Roman"/>
                    <w:sz w:val="24"/>
                    <w:szCs w:val="24"/>
                  </w:rPr>
                  <w:t>Projekts šo jomu neskar.</w:t>
                </w:r>
              </w:p>
            </w:tc>
          </w:sdtContent>
        </w:sdt>
      </w:tr>
      <w:tr w:rsidR="009B05E3" w:rsidRPr="002A56AE" w14:paraId="51BF30CB" w14:textId="77777777" w:rsidTr="009B05E3">
        <w:tc>
          <w:tcPr>
            <w:tcW w:w="304" w:type="pct"/>
            <w:tcBorders>
              <w:top w:val="outset" w:sz="6" w:space="0" w:color="414142"/>
              <w:left w:val="outset" w:sz="6" w:space="0" w:color="414142"/>
              <w:bottom w:val="outset" w:sz="6" w:space="0" w:color="414142"/>
              <w:right w:val="outset" w:sz="6" w:space="0" w:color="414142"/>
            </w:tcBorders>
            <w:hideMark/>
          </w:tcPr>
          <w:p w14:paraId="392125E0" w14:textId="77777777" w:rsidR="009B05E3" w:rsidRPr="002A56AE" w:rsidRDefault="009B05E3" w:rsidP="009B05E3">
            <w:pPr>
              <w:rPr>
                <w:rFonts w:ascii="Times New Roman" w:hAnsi="Times New Roman" w:cs="Times New Roman"/>
                <w:sz w:val="24"/>
                <w:szCs w:val="24"/>
              </w:rPr>
            </w:pPr>
            <w:r w:rsidRPr="002A56AE">
              <w:rPr>
                <w:rFonts w:ascii="Times New Roman" w:hAnsi="Times New Roman" w:cs="Times New Roman"/>
                <w:sz w:val="24"/>
                <w:szCs w:val="24"/>
              </w:rPr>
              <w:t>3.</w:t>
            </w:r>
          </w:p>
        </w:tc>
        <w:tc>
          <w:tcPr>
            <w:tcW w:w="1415" w:type="pct"/>
            <w:tcBorders>
              <w:top w:val="outset" w:sz="6" w:space="0" w:color="414142"/>
              <w:left w:val="outset" w:sz="6" w:space="0" w:color="414142"/>
              <w:bottom w:val="outset" w:sz="6" w:space="0" w:color="414142"/>
              <w:right w:val="outset" w:sz="6" w:space="0" w:color="414142"/>
            </w:tcBorders>
            <w:hideMark/>
          </w:tcPr>
          <w:p w14:paraId="47B6DF23" w14:textId="77777777" w:rsidR="009B05E3" w:rsidRPr="002A56AE" w:rsidRDefault="009B05E3" w:rsidP="009B05E3">
            <w:pPr>
              <w:rPr>
                <w:rFonts w:ascii="Times New Roman" w:hAnsi="Times New Roman" w:cs="Times New Roman"/>
                <w:sz w:val="24"/>
                <w:szCs w:val="24"/>
              </w:rPr>
            </w:pPr>
            <w:r w:rsidRPr="002A56AE">
              <w:rPr>
                <w:rFonts w:ascii="Times New Roman" w:hAnsi="Times New Roman" w:cs="Times New Roman"/>
                <w:sz w:val="24"/>
                <w:szCs w:val="24"/>
              </w:rPr>
              <w:t>Cita informācija</w:t>
            </w:r>
          </w:p>
        </w:tc>
        <w:sdt>
          <w:sdtPr>
            <w:rPr>
              <w:rFonts w:ascii="Times New Roman" w:hAnsi="Times New Roman" w:cs="Times New Roman"/>
              <w:sz w:val="24"/>
              <w:szCs w:val="24"/>
            </w:rPr>
            <w:id w:val="-1700385175"/>
            <w:placeholder>
              <w:docPart w:val="F56CB498262843AEBA43ADD555587570"/>
            </w:placeholder>
            <w:text/>
          </w:sdtPr>
          <w:sdtEndPr/>
          <w:sdtContent>
            <w:tc>
              <w:tcPr>
                <w:tcW w:w="3281" w:type="pct"/>
                <w:tcBorders>
                  <w:top w:val="outset" w:sz="6" w:space="0" w:color="414142"/>
                  <w:left w:val="outset" w:sz="6" w:space="0" w:color="414142"/>
                  <w:bottom w:val="outset" w:sz="6" w:space="0" w:color="414142"/>
                  <w:right w:val="outset" w:sz="6" w:space="0" w:color="414142"/>
                </w:tcBorders>
                <w:hideMark/>
              </w:tcPr>
              <w:p w14:paraId="4D9B169C" w14:textId="77777777" w:rsidR="009B05E3" w:rsidRPr="002A56AE" w:rsidRDefault="00F43284" w:rsidP="009B05E3">
                <w:pPr>
                  <w:rPr>
                    <w:rFonts w:ascii="Times New Roman" w:hAnsi="Times New Roman" w:cs="Times New Roman"/>
                    <w:sz w:val="24"/>
                    <w:szCs w:val="24"/>
                  </w:rPr>
                </w:pPr>
                <w:r>
                  <w:rPr>
                    <w:rFonts w:ascii="Times New Roman" w:hAnsi="Times New Roman" w:cs="Times New Roman"/>
                    <w:sz w:val="24"/>
                    <w:szCs w:val="24"/>
                  </w:rPr>
                  <w:t>Nav.</w:t>
                </w:r>
              </w:p>
            </w:tc>
          </w:sdtContent>
        </w:sdt>
      </w:tr>
    </w:tbl>
    <w:p w14:paraId="0C1907FF" w14:textId="77777777" w:rsidR="009B05E3" w:rsidRDefault="009B05E3" w:rsidP="009B05E3">
      <w:pPr>
        <w:shd w:val="clear" w:color="auto" w:fill="FFFFFF"/>
        <w:ind w:firstLine="300"/>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335"/>
        <w:gridCol w:w="1715"/>
        <w:gridCol w:w="3281"/>
        <w:gridCol w:w="1979"/>
      </w:tblGrid>
      <w:tr w:rsidR="00C61167" w:rsidRPr="002A56AE" w14:paraId="52E4A5EF" w14:textId="77777777" w:rsidTr="00C61167">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6F4C083B" w14:textId="77777777" w:rsidR="00C61167" w:rsidRPr="002A56AE" w:rsidRDefault="00C61167" w:rsidP="004F1CBB">
            <w:pPr>
              <w:spacing w:before="100" w:beforeAutospacing="1" w:after="100" w:afterAutospacing="1" w:line="293" w:lineRule="atLeast"/>
              <w:jc w:val="center"/>
              <w:rPr>
                <w:rFonts w:ascii="Times New Roman" w:hAnsi="Times New Roman" w:cs="Times New Roman"/>
                <w:b/>
                <w:bCs/>
                <w:sz w:val="24"/>
                <w:szCs w:val="24"/>
              </w:rPr>
            </w:pPr>
            <w:r w:rsidRPr="002A56AE">
              <w:rPr>
                <w:rFonts w:ascii="Times New Roman" w:hAnsi="Times New Roman" w:cs="Times New Roman"/>
                <w:b/>
                <w:bCs/>
                <w:sz w:val="24"/>
                <w:szCs w:val="24"/>
              </w:rPr>
              <w:t>1. tabula</w:t>
            </w:r>
            <w:r w:rsidRPr="002A56AE">
              <w:rPr>
                <w:rFonts w:ascii="Times New Roman" w:hAnsi="Times New Roman" w:cs="Times New Roman"/>
                <w:b/>
                <w:bCs/>
                <w:sz w:val="24"/>
                <w:szCs w:val="24"/>
              </w:rPr>
              <w:br/>
              <w:t xml:space="preserve">Tiesību akta </w:t>
            </w:r>
            <w:r>
              <w:rPr>
                <w:rFonts w:ascii="Times New Roman" w:hAnsi="Times New Roman" w:cs="Times New Roman"/>
                <w:b/>
                <w:bCs/>
                <w:sz w:val="24"/>
                <w:szCs w:val="24"/>
              </w:rPr>
              <w:t xml:space="preserve">projekta atbilstība </w:t>
            </w:r>
            <w:r w:rsidRPr="002A56AE">
              <w:rPr>
                <w:rFonts w:ascii="Times New Roman" w:hAnsi="Times New Roman" w:cs="Times New Roman"/>
                <w:b/>
                <w:bCs/>
                <w:sz w:val="24"/>
                <w:szCs w:val="24"/>
              </w:rPr>
              <w:t>ES tiesību aktiem</w:t>
            </w:r>
          </w:p>
        </w:tc>
      </w:tr>
      <w:tr w:rsidR="00C61167" w:rsidRPr="00BB2FF6" w14:paraId="5675DC3C"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28BEAE3F"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Attiecīgā ES tiesību akta datums, numurs un nosaukums</w:t>
            </w:r>
          </w:p>
        </w:tc>
        <w:tc>
          <w:tcPr>
            <w:tcW w:w="3746" w:type="pct"/>
            <w:gridSpan w:val="3"/>
            <w:tcBorders>
              <w:top w:val="outset" w:sz="6" w:space="0" w:color="414142"/>
              <w:left w:val="outset" w:sz="6" w:space="0" w:color="414142"/>
              <w:bottom w:val="outset" w:sz="6" w:space="0" w:color="414142"/>
              <w:right w:val="outset" w:sz="6" w:space="0" w:color="414142"/>
            </w:tcBorders>
            <w:hideMark/>
          </w:tcPr>
          <w:p w14:paraId="362F7A5C" w14:textId="283647CF" w:rsidR="00C61167" w:rsidRPr="00BB2FF6" w:rsidRDefault="00C61167" w:rsidP="004F1CBB">
            <w:pPr>
              <w:jc w:val="both"/>
              <w:rPr>
                <w:rFonts w:ascii="Times New Roman" w:hAnsi="Times New Roman" w:cs="Times New Roman"/>
                <w:sz w:val="24"/>
                <w:szCs w:val="24"/>
              </w:rPr>
            </w:pPr>
            <w:r w:rsidRPr="00C61167">
              <w:rPr>
                <w:rFonts w:ascii="Times New Roman" w:eastAsia="Times New Roman" w:hAnsi="Times New Roman" w:cs="Times New Roman"/>
                <w:sz w:val="24"/>
                <w:szCs w:val="24"/>
                <w:lang w:eastAsia="en-GB"/>
              </w:rPr>
              <w:t>Padomes 2002.gada 13.jūnija Regul</w:t>
            </w:r>
            <w:r w:rsidRPr="00C61167">
              <w:rPr>
                <w:sz w:val="24"/>
                <w:szCs w:val="24"/>
                <w:lang w:eastAsia="en-GB"/>
              </w:rPr>
              <w:t>a</w:t>
            </w:r>
            <w:r w:rsidRPr="00C61167">
              <w:rPr>
                <w:rFonts w:ascii="Times New Roman" w:eastAsia="Times New Roman" w:hAnsi="Times New Roman" w:cs="Times New Roman"/>
                <w:sz w:val="24"/>
                <w:szCs w:val="24"/>
                <w:lang w:eastAsia="en-GB"/>
              </w:rPr>
              <w:t xml:space="preserve"> Nr.1030/2002, ar ko nosaka vienotu uzturēšanās atļauju formu trešo valstu pilsoņiem</w:t>
            </w:r>
            <w:r w:rsidR="00B67142">
              <w:rPr>
                <w:rFonts w:ascii="Times New Roman" w:eastAsia="Times New Roman" w:hAnsi="Times New Roman" w:cs="Times New Roman"/>
                <w:sz w:val="24"/>
                <w:szCs w:val="24"/>
                <w:lang w:eastAsia="en-GB"/>
              </w:rPr>
              <w:t xml:space="preserve"> (turpmāk – Regula Nr.1030/2002) un </w:t>
            </w:r>
            <w:r w:rsidR="00B67142" w:rsidRPr="00C61167">
              <w:rPr>
                <w:rFonts w:ascii="Times New Roman" w:hAnsi="Times New Roman" w:cs="Times New Roman"/>
                <w:sz w:val="24"/>
                <w:szCs w:val="24"/>
                <w:shd w:val="clear" w:color="auto" w:fill="FFFFFF"/>
              </w:rPr>
              <w:t>Eiropas Parlamenta un Padomes 2019. gada 20. jūnija Regul</w:t>
            </w:r>
            <w:r w:rsidR="00B67142" w:rsidRPr="00C61167">
              <w:rPr>
                <w:sz w:val="24"/>
                <w:szCs w:val="24"/>
                <w:shd w:val="clear" w:color="auto" w:fill="FFFFFF"/>
              </w:rPr>
              <w:t>a</w:t>
            </w:r>
            <w:r w:rsidR="00B67142" w:rsidRPr="00C61167">
              <w:rPr>
                <w:rFonts w:ascii="Times New Roman" w:hAnsi="Times New Roman" w:cs="Times New Roman"/>
                <w:sz w:val="24"/>
                <w:szCs w:val="24"/>
                <w:shd w:val="clear" w:color="auto" w:fill="FFFFFF"/>
              </w:rPr>
              <w:t xml:space="preserve"> 2019/1157/ES par Savienības pilsoņu personas apliecību un Savienības pilsoņiem un viņu ģimenes locekļiem, kuri izmanto tiesības brīvi pārvietoties, izsniegto uzturēšanās dokumentu drošības uzlabo</w:t>
            </w:r>
            <w:r w:rsidR="00B67142">
              <w:rPr>
                <w:rFonts w:ascii="Times New Roman" w:hAnsi="Times New Roman" w:cs="Times New Roman"/>
                <w:sz w:val="24"/>
                <w:szCs w:val="24"/>
                <w:shd w:val="clear" w:color="auto" w:fill="FFFFFF"/>
              </w:rPr>
              <w:t>šanu (Dokuments attiecas uz EEZ</w:t>
            </w:r>
            <w:r w:rsidR="00B67142" w:rsidRPr="00C61167">
              <w:rPr>
                <w:rFonts w:ascii="Times New Roman" w:hAnsi="Times New Roman" w:cs="Times New Roman"/>
                <w:sz w:val="24"/>
                <w:szCs w:val="24"/>
                <w:shd w:val="clear" w:color="auto" w:fill="FFFFFF"/>
              </w:rPr>
              <w:t>)</w:t>
            </w:r>
            <w:r w:rsidR="00B67142">
              <w:rPr>
                <w:rFonts w:ascii="Times New Roman" w:hAnsi="Times New Roman" w:cs="Times New Roman"/>
                <w:sz w:val="24"/>
                <w:szCs w:val="24"/>
                <w:shd w:val="clear" w:color="auto" w:fill="FFFFFF"/>
              </w:rPr>
              <w:t xml:space="preserve"> (turpmāk – Regula Nr.2019/1157)</w:t>
            </w:r>
          </w:p>
        </w:tc>
      </w:tr>
      <w:tr w:rsidR="00C61167" w:rsidRPr="002A56AE" w14:paraId="4D3E6594"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vAlign w:val="center"/>
            <w:hideMark/>
          </w:tcPr>
          <w:p w14:paraId="028EC836" w14:textId="77777777" w:rsidR="00C61167" w:rsidRPr="002A56AE" w:rsidRDefault="00C61167" w:rsidP="004F1CBB">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A</w:t>
            </w:r>
          </w:p>
        </w:tc>
        <w:tc>
          <w:tcPr>
            <w:tcW w:w="921" w:type="pct"/>
            <w:tcBorders>
              <w:top w:val="outset" w:sz="6" w:space="0" w:color="414142"/>
              <w:left w:val="outset" w:sz="6" w:space="0" w:color="414142"/>
              <w:bottom w:val="outset" w:sz="6" w:space="0" w:color="414142"/>
              <w:right w:val="outset" w:sz="6" w:space="0" w:color="414142"/>
            </w:tcBorders>
            <w:vAlign w:val="center"/>
            <w:hideMark/>
          </w:tcPr>
          <w:p w14:paraId="3AA36E00" w14:textId="77777777" w:rsidR="00C61167" w:rsidRPr="002A56AE" w:rsidRDefault="00C61167" w:rsidP="004F1CBB">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B</w:t>
            </w:r>
          </w:p>
        </w:tc>
        <w:tc>
          <w:tcPr>
            <w:tcW w:w="1762" w:type="pct"/>
            <w:tcBorders>
              <w:top w:val="outset" w:sz="6" w:space="0" w:color="414142"/>
              <w:left w:val="outset" w:sz="6" w:space="0" w:color="414142"/>
              <w:bottom w:val="outset" w:sz="6" w:space="0" w:color="414142"/>
              <w:right w:val="outset" w:sz="6" w:space="0" w:color="414142"/>
            </w:tcBorders>
            <w:vAlign w:val="center"/>
            <w:hideMark/>
          </w:tcPr>
          <w:p w14:paraId="2ABFBA30" w14:textId="77777777" w:rsidR="00C61167" w:rsidRPr="002A56AE" w:rsidRDefault="00C61167" w:rsidP="004F1CBB">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C</w:t>
            </w:r>
          </w:p>
        </w:tc>
        <w:tc>
          <w:tcPr>
            <w:tcW w:w="1063" w:type="pct"/>
            <w:tcBorders>
              <w:top w:val="outset" w:sz="6" w:space="0" w:color="414142"/>
              <w:left w:val="outset" w:sz="6" w:space="0" w:color="414142"/>
              <w:bottom w:val="outset" w:sz="6" w:space="0" w:color="414142"/>
              <w:right w:val="outset" w:sz="6" w:space="0" w:color="414142"/>
            </w:tcBorders>
            <w:vAlign w:val="center"/>
            <w:hideMark/>
          </w:tcPr>
          <w:p w14:paraId="18569929" w14:textId="77777777" w:rsidR="00C61167" w:rsidRPr="002A56AE" w:rsidRDefault="00C61167" w:rsidP="004F1CBB">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D</w:t>
            </w:r>
          </w:p>
        </w:tc>
      </w:tr>
      <w:tr w:rsidR="00C61167" w:rsidRPr="002A56AE" w14:paraId="41ABB2A5"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6DCBB4A2"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Attiecīgā ES tiesību akta panta numurs (uzskaitot katru tiesību akta vienību – pantu, daļu, punktu, apakšpunktu)</w:t>
            </w:r>
          </w:p>
        </w:tc>
        <w:tc>
          <w:tcPr>
            <w:tcW w:w="921" w:type="pct"/>
            <w:tcBorders>
              <w:top w:val="outset" w:sz="6" w:space="0" w:color="414142"/>
              <w:left w:val="outset" w:sz="6" w:space="0" w:color="414142"/>
              <w:bottom w:val="outset" w:sz="6" w:space="0" w:color="414142"/>
              <w:right w:val="outset" w:sz="6" w:space="0" w:color="414142"/>
            </w:tcBorders>
            <w:hideMark/>
          </w:tcPr>
          <w:p w14:paraId="3ADD8AD6"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762" w:type="pct"/>
            <w:tcBorders>
              <w:top w:val="outset" w:sz="6" w:space="0" w:color="414142"/>
              <w:left w:val="outset" w:sz="6" w:space="0" w:color="414142"/>
              <w:bottom w:val="outset" w:sz="6" w:space="0" w:color="414142"/>
              <w:right w:val="outset" w:sz="6" w:space="0" w:color="414142"/>
            </w:tcBorders>
            <w:hideMark/>
          </w:tcPr>
          <w:p w14:paraId="60240171"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Informācija par to, vai šīs tabulas A ailē minētās ES tiesību akta vienības tiek pārņemtas vai ieviestas pilnībā vai daļēji.</w:t>
            </w:r>
          </w:p>
          <w:p w14:paraId="605833C0" w14:textId="77777777" w:rsidR="00C61167" w:rsidRPr="002A56AE" w:rsidRDefault="00C61167" w:rsidP="004F1CBB">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32C63593" w14:textId="77777777" w:rsidR="00C61167" w:rsidRPr="002A56AE" w:rsidRDefault="00C61167" w:rsidP="004F1CBB">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Norāda institūciju, kas ir atbildīga par šo saistību izpildi pilnībā</w:t>
            </w:r>
          </w:p>
        </w:tc>
        <w:tc>
          <w:tcPr>
            <w:tcW w:w="1063" w:type="pct"/>
            <w:tcBorders>
              <w:top w:val="outset" w:sz="6" w:space="0" w:color="414142"/>
              <w:left w:val="outset" w:sz="6" w:space="0" w:color="414142"/>
              <w:bottom w:val="outset" w:sz="6" w:space="0" w:color="414142"/>
              <w:right w:val="outset" w:sz="6" w:space="0" w:color="414142"/>
            </w:tcBorders>
            <w:hideMark/>
          </w:tcPr>
          <w:p w14:paraId="790226A9"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62920E90" w14:textId="77777777" w:rsidR="00C61167" w:rsidRPr="002A56AE" w:rsidRDefault="00C61167" w:rsidP="004F1CBB">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Ja projekts satur stingrākas prasības nekā attiecīgais ES tiesību akts, norāda pamatojumu un samērīgumu.</w:t>
            </w:r>
          </w:p>
          <w:p w14:paraId="18459D2E" w14:textId="77777777" w:rsidR="00C61167" w:rsidRPr="002A56AE" w:rsidRDefault="00C61167" w:rsidP="004F1CBB">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C61167" w:rsidRPr="002A56AE" w14:paraId="33DF276D"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72F141F9" w14:textId="036A8328" w:rsidR="00C61167" w:rsidRPr="002A56AE" w:rsidRDefault="00BF555D" w:rsidP="004F1CBB">
            <w:pPr>
              <w:rPr>
                <w:rFonts w:ascii="Times New Roman" w:hAnsi="Times New Roman" w:cs="Times New Roman"/>
                <w:sz w:val="24"/>
                <w:szCs w:val="24"/>
              </w:rPr>
            </w:pPr>
            <w:r>
              <w:rPr>
                <w:rFonts w:ascii="Times New Roman" w:hAnsi="Times New Roman" w:cs="Times New Roman"/>
                <w:sz w:val="24"/>
                <w:szCs w:val="24"/>
              </w:rPr>
              <w:t xml:space="preserve">Regulas </w:t>
            </w:r>
            <w:r w:rsidR="00B67142">
              <w:rPr>
                <w:rFonts w:ascii="Times New Roman" w:eastAsia="Times New Roman" w:hAnsi="Times New Roman" w:cs="Times New Roman"/>
                <w:sz w:val="24"/>
                <w:szCs w:val="24"/>
                <w:lang w:eastAsia="en-GB"/>
              </w:rPr>
              <w:t xml:space="preserve"> Nr.1030/2002 </w:t>
            </w:r>
            <w:r>
              <w:rPr>
                <w:rFonts w:ascii="Times New Roman" w:hAnsi="Times New Roman" w:cs="Times New Roman"/>
                <w:sz w:val="24"/>
                <w:szCs w:val="24"/>
              </w:rPr>
              <w:t>pielikums</w:t>
            </w:r>
            <w:r w:rsidR="00B67142">
              <w:rPr>
                <w:rFonts w:ascii="Times New Roman" w:hAnsi="Times New Roman" w:cs="Times New Roman"/>
                <w:sz w:val="24"/>
                <w:szCs w:val="24"/>
              </w:rPr>
              <w:t xml:space="preserve"> un </w:t>
            </w:r>
            <w:r w:rsidR="00B67142">
              <w:rPr>
                <w:rFonts w:ascii="Times New Roman" w:hAnsi="Times New Roman" w:cs="Times New Roman"/>
                <w:sz w:val="24"/>
                <w:szCs w:val="24"/>
                <w:shd w:val="clear" w:color="auto" w:fill="FFFFFF"/>
              </w:rPr>
              <w:t>Regulas Nr.2019/1157 7.panta 1.punkts</w:t>
            </w:r>
          </w:p>
        </w:tc>
        <w:tc>
          <w:tcPr>
            <w:tcW w:w="921" w:type="pct"/>
            <w:tcBorders>
              <w:top w:val="outset" w:sz="6" w:space="0" w:color="414142"/>
              <w:left w:val="outset" w:sz="6" w:space="0" w:color="414142"/>
              <w:bottom w:val="outset" w:sz="6" w:space="0" w:color="414142"/>
              <w:right w:val="outset" w:sz="6" w:space="0" w:color="414142"/>
            </w:tcBorders>
          </w:tcPr>
          <w:p w14:paraId="2C7CEC16" w14:textId="205767B2" w:rsidR="00C61167" w:rsidRPr="002A56AE" w:rsidRDefault="00BF555D" w:rsidP="004F1CBB">
            <w:pPr>
              <w:rPr>
                <w:rFonts w:ascii="Times New Roman" w:hAnsi="Times New Roman" w:cs="Times New Roman"/>
                <w:sz w:val="24"/>
                <w:szCs w:val="24"/>
              </w:rPr>
            </w:pPr>
            <w:r>
              <w:rPr>
                <w:rFonts w:ascii="Times New Roman" w:hAnsi="Times New Roman" w:cs="Times New Roman"/>
                <w:sz w:val="24"/>
                <w:szCs w:val="24"/>
              </w:rPr>
              <w:t>23.panta trešā daļa</w:t>
            </w:r>
          </w:p>
        </w:tc>
        <w:tc>
          <w:tcPr>
            <w:tcW w:w="1762" w:type="pct"/>
            <w:tcBorders>
              <w:top w:val="outset" w:sz="6" w:space="0" w:color="414142"/>
              <w:left w:val="outset" w:sz="6" w:space="0" w:color="414142"/>
              <w:bottom w:val="outset" w:sz="6" w:space="0" w:color="414142"/>
              <w:right w:val="outset" w:sz="6" w:space="0" w:color="414142"/>
            </w:tcBorders>
          </w:tcPr>
          <w:p w14:paraId="4F79E0EE" w14:textId="77777777" w:rsidR="00C61167" w:rsidRPr="002A56AE" w:rsidRDefault="00C61167" w:rsidP="004F1CBB">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11B6FB9B" w14:textId="77777777" w:rsidR="00C61167" w:rsidRPr="002A56AE" w:rsidRDefault="00C61167" w:rsidP="004F1CBB">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F43D55" w14:paraId="3D0ADB9A"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7C9BAE69"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Kā ir izmantota ES tiesību aktā paredzētā rīcības brīvība dalībvalstij pārņemt vai ieviest noteiktas ES tiesību akta normas?</w:t>
            </w:r>
            <w:r w:rsidRPr="002A56AE">
              <w:rPr>
                <w:rFonts w:ascii="Times New Roman" w:hAnsi="Times New Roman" w:cs="Times New Roman"/>
                <w:sz w:val="24"/>
                <w:szCs w:val="24"/>
              </w:rPr>
              <w:br/>
              <w:t>Kādēļ?</w:t>
            </w:r>
          </w:p>
        </w:tc>
        <w:tc>
          <w:tcPr>
            <w:tcW w:w="3746" w:type="pct"/>
            <w:gridSpan w:val="3"/>
            <w:tcBorders>
              <w:top w:val="outset" w:sz="6" w:space="0" w:color="414142"/>
              <w:left w:val="outset" w:sz="6" w:space="0" w:color="414142"/>
              <w:bottom w:val="outset" w:sz="6" w:space="0" w:color="414142"/>
              <w:right w:val="outset" w:sz="6" w:space="0" w:color="414142"/>
            </w:tcBorders>
            <w:hideMark/>
          </w:tcPr>
          <w:p w14:paraId="5B6B438A" w14:textId="34143D77" w:rsidR="00B67142" w:rsidRPr="00BF555D" w:rsidRDefault="00B67142" w:rsidP="00B67142">
            <w:pPr>
              <w:jc w:val="both"/>
              <w:rPr>
                <w:rFonts w:ascii="Times New Roman" w:hAnsi="Times New Roman" w:cs="Times New Roman"/>
                <w:sz w:val="24"/>
                <w:szCs w:val="24"/>
              </w:rPr>
            </w:pPr>
            <w:r>
              <w:rPr>
                <w:rFonts w:ascii="Times New Roman" w:hAnsi="Times New Roman" w:cs="Times New Roman"/>
                <w:sz w:val="24"/>
                <w:szCs w:val="24"/>
              </w:rPr>
              <w:t xml:space="preserve">Regulas Nr.1030/2002 </w:t>
            </w:r>
            <w:r w:rsidRPr="00BF555D">
              <w:rPr>
                <w:rFonts w:ascii="Times New Roman" w:hAnsi="Times New Roman" w:cs="Times New Roman"/>
                <w:sz w:val="24"/>
                <w:szCs w:val="24"/>
              </w:rPr>
              <w:t>5.pants nosaka, ka regula neattiecas uz Savienības pilsoņu ģimenes locekļiem, kuriem ir tiesības brīvi pārvietoties, savukārt 5a pantā noteikts, ka gadījumā, ja valsts izmanto attiecīgo formātu arī tādam nolūkam, kas regulā nav paredzēts, tad atļaujā jābūt norādei par nolūku, kādam</w:t>
            </w:r>
            <w:r>
              <w:rPr>
                <w:rFonts w:ascii="Times New Roman" w:hAnsi="Times New Roman" w:cs="Times New Roman"/>
                <w:sz w:val="24"/>
                <w:szCs w:val="24"/>
              </w:rPr>
              <w:t xml:space="preserve"> atļauja izsniegta. Regula </w:t>
            </w:r>
            <w:r>
              <w:rPr>
                <w:rFonts w:ascii="Times New Roman" w:hAnsi="Times New Roman" w:cs="Times New Roman"/>
                <w:sz w:val="24"/>
                <w:szCs w:val="24"/>
                <w:shd w:val="clear" w:color="auto" w:fill="FFFFFF"/>
              </w:rPr>
              <w:t xml:space="preserve">Nr.2019/1157, kas pieņemta vēlāk, nosaka dalībvalstīm par pienākumu Regulā Nr.1030/2002 noteikto formātu izmantot, izsniedzot uzturēšanās atļaujas Savienības pilsoņu ģimenes locekļiem, kuriem ir tiesības brīvi pārvietoties. </w:t>
            </w:r>
            <w:r w:rsidRPr="00BF555D">
              <w:rPr>
                <w:rFonts w:ascii="Times New Roman" w:hAnsi="Times New Roman" w:cs="Times New Roman"/>
                <w:sz w:val="24"/>
                <w:szCs w:val="24"/>
              </w:rPr>
              <w:t>Izstrādājot projektam pakārtotos Ministru kabineta noteikumus, tajos tiks paredzēts, ka uzturēšanās atļaujā iekļauj ierakstu par to, ka atļauja izsniegta Savienības pilsoņa ģimenes loceklim, lai atšķirtu to no citiem trešo valstu pilsoņiem izsniegtajām uzturēšanās atļauj</w:t>
            </w:r>
            <w:r>
              <w:rPr>
                <w:rFonts w:ascii="Times New Roman" w:hAnsi="Times New Roman" w:cs="Times New Roman"/>
                <w:sz w:val="24"/>
                <w:szCs w:val="24"/>
              </w:rPr>
              <w:t>ām.</w:t>
            </w:r>
            <w:r w:rsidRPr="00BF555D">
              <w:rPr>
                <w:rFonts w:ascii="Times New Roman" w:hAnsi="Times New Roman" w:cs="Times New Roman"/>
                <w:sz w:val="24"/>
                <w:szCs w:val="24"/>
              </w:rPr>
              <w:t xml:space="preserve"> </w:t>
            </w:r>
            <w:r>
              <w:rPr>
                <w:rFonts w:ascii="Times New Roman" w:hAnsi="Times New Roman" w:cs="Times New Roman"/>
                <w:sz w:val="24"/>
                <w:szCs w:val="24"/>
              </w:rPr>
              <w:t xml:space="preserve">Projekts paredz lietot šo uzturēšanās atļaujas formātu arī Savienības pilsoņu ģimenes locekļiem tādēļ, lai nelielai personu grupai nebūtu nepieciešams izstrādāt dizainu un pasūtīt īpaša veida uzturēšanās atļauju paraugus, kā arī tādēļ, ka šādu </w:t>
            </w:r>
          </w:p>
        </w:tc>
      </w:tr>
      <w:tr w:rsidR="00B67142" w:rsidRPr="002A56AE" w14:paraId="64670556"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64976DF2" w14:textId="501F321B"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746" w:type="pct"/>
            <w:gridSpan w:val="3"/>
            <w:tcBorders>
              <w:top w:val="outset" w:sz="6" w:space="0" w:color="414142"/>
              <w:left w:val="outset" w:sz="6" w:space="0" w:color="414142"/>
              <w:bottom w:val="outset" w:sz="6" w:space="0" w:color="414142"/>
              <w:right w:val="outset" w:sz="6" w:space="0" w:color="414142"/>
            </w:tcBorders>
            <w:hideMark/>
          </w:tcPr>
          <w:p w14:paraId="2061D64D"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Projekts šo jomu neskar.</w:t>
            </w:r>
          </w:p>
        </w:tc>
      </w:tr>
      <w:tr w:rsidR="00B67142" w:rsidRPr="002A2AAA" w14:paraId="04CA39E2"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5F44AB60"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Cita informācija</w:t>
            </w:r>
          </w:p>
        </w:tc>
        <w:tc>
          <w:tcPr>
            <w:tcW w:w="3746" w:type="pct"/>
            <w:gridSpan w:val="3"/>
            <w:tcBorders>
              <w:top w:val="outset" w:sz="6" w:space="0" w:color="414142"/>
              <w:left w:val="outset" w:sz="6" w:space="0" w:color="414142"/>
              <w:bottom w:val="outset" w:sz="6" w:space="0" w:color="414142"/>
              <w:right w:val="outset" w:sz="6" w:space="0" w:color="414142"/>
            </w:tcBorders>
            <w:hideMark/>
          </w:tcPr>
          <w:p w14:paraId="3FC85DFB" w14:textId="03EC4D9A" w:rsidR="00B67142" w:rsidRPr="00BA230D" w:rsidRDefault="00B67142" w:rsidP="00B67142">
            <w:pPr>
              <w:spacing w:after="120"/>
              <w:jc w:val="both"/>
              <w:rPr>
                <w:rFonts w:ascii="Times New Roman" w:hAnsi="Times New Roman" w:cs="Times New Roman"/>
                <w:sz w:val="24"/>
                <w:szCs w:val="24"/>
              </w:rPr>
            </w:pPr>
            <w:r>
              <w:rPr>
                <w:rFonts w:ascii="Times New Roman" w:hAnsi="Times New Roman" w:cs="Times New Roman"/>
                <w:sz w:val="24"/>
                <w:szCs w:val="24"/>
              </w:rPr>
              <w:t xml:space="preserve">Regulas Nr.1030/2002 pamatteksta un Regulas  </w:t>
            </w:r>
            <w:r>
              <w:rPr>
                <w:rFonts w:ascii="Times New Roman" w:hAnsi="Times New Roman" w:cs="Times New Roman"/>
                <w:sz w:val="24"/>
                <w:szCs w:val="24"/>
                <w:shd w:val="clear" w:color="auto" w:fill="FFFFFF"/>
              </w:rPr>
              <w:t xml:space="preserve">Nr.209/1157 pārējo </w:t>
            </w:r>
            <w:r>
              <w:rPr>
                <w:rFonts w:ascii="Times New Roman" w:hAnsi="Times New Roman" w:cs="Times New Roman"/>
                <w:sz w:val="24"/>
                <w:szCs w:val="24"/>
              </w:rPr>
              <w:t xml:space="preserve">normu pārņemšana nav nepieciešama nacionālajā normatīvajā aktā, jo tās ir tieši piemērojamas. </w:t>
            </w:r>
          </w:p>
        </w:tc>
      </w:tr>
      <w:tr w:rsidR="00B67142" w:rsidRPr="002A56AE" w14:paraId="3C577FA4" w14:textId="77777777" w:rsidTr="009B05E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37546946" w14:textId="5D2C6839" w:rsidR="00B67142" w:rsidRPr="002A56AE" w:rsidRDefault="00B67142" w:rsidP="00B67142">
            <w:pPr>
              <w:spacing w:before="100" w:beforeAutospacing="1" w:after="100" w:afterAutospacing="1" w:line="293" w:lineRule="atLeast"/>
              <w:jc w:val="center"/>
              <w:rPr>
                <w:rFonts w:ascii="Times New Roman" w:hAnsi="Times New Roman" w:cs="Times New Roman"/>
                <w:b/>
                <w:bCs/>
                <w:sz w:val="24"/>
                <w:szCs w:val="24"/>
              </w:rPr>
            </w:pPr>
            <w:r>
              <w:rPr>
                <w:rFonts w:ascii="Times New Roman" w:hAnsi="Times New Roman" w:cs="Times New Roman"/>
                <w:b/>
                <w:bCs/>
                <w:sz w:val="24"/>
                <w:szCs w:val="24"/>
              </w:rPr>
              <w:t>2</w:t>
            </w:r>
            <w:r w:rsidRPr="002A56AE">
              <w:rPr>
                <w:rFonts w:ascii="Times New Roman" w:hAnsi="Times New Roman" w:cs="Times New Roman"/>
                <w:b/>
                <w:bCs/>
                <w:sz w:val="24"/>
                <w:szCs w:val="24"/>
              </w:rPr>
              <w:t>. tabula</w:t>
            </w:r>
            <w:r w:rsidRPr="002A56AE">
              <w:rPr>
                <w:rFonts w:ascii="Times New Roman" w:hAnsi="Times New Roman" w:cs="Times New Roman"/>
                <w:b/>
                <w:bCs/>
                <w:sz w:val="24"/>
                <w:szCs w:val="24"/>
              </w:rPr>
              <w:br/>
              <w:t xml:space="preserve">Tiesību akta </w:t>
            </w:r>
            <w:r>
              <w:rPr>
                <w:rFonts w:ascii="Times New Roman" w:hAnsi="Times New Roman" w:cs="Times New Roman"/>
                <w:b/>
                <w:bCs/>
                <w:sz w:val="24"/>
                <w:szCs w:val="24"/>
              </w:rPr>
              <w:t xml:space="preserve">projekta atbilstība </w:t>
            </w:r>
            <w:r w:rsidRPr="002A56AE">
              <w:rPr>
                <w:rFonts w:ascii="Times New Roman" w:hAnsi="Times New Roman" w:cs="Times New Roman"/>
                <w:b/>
                <w:bCs/>
                <w:sz w:val="24"/>
                <w:szCs w:val="24"/>
              </w:rPr>
              <w:t>ES tiesību aktiem</w:t>
            </w:r>
          </w:p>
        </w:tc>
      </w:tr>
      <w:tr w:rsidR="00B67142" w:rsidRPr="002A56AE" w14:paraId="1A41AA13"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03C88EEC"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Attiecīgā ES tiesību akta datums, numurs un nosaukums</w:t>
            </w:r>
          </w:p>
        </w:tc>
        <w:tc>
          <w:tcPr>
            <w:tcW w:w="3746" w:type="pct"/>
            <w:gridSpan w:val="3"/>
            <w:tcBorders>
              <w:top w:val="outset" w:sz="6" w:space="0" w:color="414142"/>
              <w:left w:val="outset" w:sz="6" w:space="0" w:color="414142"/>
              <w:bottom w:val="outset" w:sz="6" w:space="0" w:color="414142"/>
              <w:right w:val="outset" w:sz="6" w:space="0" w:color="414142"/>
            </w:tcBorders>
            <w:hideMark/>
          </w:tcPr>
          <w:p w14:paraId="401FAD21" w14:textId="00D1D71A" w:rsidR="00B67142" w:rsidRPr="00BB2FF6" w:rsidRDefault="00B67142" w:rsidP="00B67142">
            <w:pPr>
              <w:jc w:val="both"/>
              <w:rPr>
                <w:rFonts w:ascii="Times New Roman" w:hAnsi="Times New Roman" w:cs="Times New Roman"/>
                <w:sz w:val="24"/>
                <w:szCs w:val="24"/>
              </w:rPr>
            </w:pPr>
            <w:r w:rsidRPr="00BB2FF6">
              <w:rPr>
                <w:rFonts w:ascii="Times New Roman" w:hAnsi="Times New Roman" w:cs="Times New Roman"/>
                <w:sz w:val="24"/>
                <w:szCs w:val="24"/>
              </w:rPr>
              <w:t>Eiropas Parlamenta un Padomes 2004.gada 29.aprīļa direktīva </w:t>
            </w:r>
            <w:hyperlink r:id="rId14" w:tgtFrame="_blank" w:history="1">
              <w:r w:rsidRPr="00BB2FF6">
                <w:rPr>
                  <w:rFonts w:ascii="Times New Roman" w:hAnsi="Times New Roman" w:cs="Times New Roman"/>
                  <w:sz w:val="24"/>
                  <w:szCs w:val="24"/>
                </w:rPr>
                <w:t>2004/38/EK</w:t>
              </w:r>
            </w:hyperlink>
            <w:r w:rsidRPr="00BB2FF6">
              <w:rPr>
                <w:rFonts w:ascii="Times New Roman" w:hAnsi="Times New Roman" w:cs="Times New Roman"/>
                <w:sz w:val="24"/>
                <w:szCs w:val="24"/>
              </w:rPr>
              <w:t> par Savienības pilsoņu un viņu ģimenes locekļu tiesībām brīvi pārvietoties un uzturēties dalībvalstu teritorijā, ar ko groza regulu (EEK) Nr. </w:t>
            </w:r>
            <w:hyperlink r:id="rId15" w:tgtFrame="_blank" w:history="1">
              <w:r w:rsidRPr="00BB2FF6">
                <w:rPr>
                  <w:rFonts w:ascii="Times New Roman" w:hAnsi="Times New Roman" w:cs="Times New Roman"/>
                  <w:sz w:val="24"/>
                  <w:szCs w:val="24"/>
                </w:rPr>
                <w:t>1612/68</w:t>
              </w:r>
            </w:hyperlink>
            <w:r w:rsidRPr="00BB2FF6">
              <w:rPr>
                <w:rFonts w:ascii="Times New Roman" w:hAnsi="Times New Roman" w:cs="Times New Roman"/>
                <w:sz w:val="24"/>
                <w:szCs w:val="24"/>
              </w:rPr>
              <w:t> un atceļ direktīvas </w:t>
            </w:r>
            <w:hyperlink r:id="rId16" w:tgtFrame="_blank" w:history="1">
              <w:r w:rsidRPr="00BB2FF6">
                <w:rPr>
                  <w:rFonts w:ascii="Times New Roman" w:hAnsi="Times New Roman" w:cs="Times New Roman"/>
                  <w:sz w:val="24"/>
                  <w:szCs w:val="24"/>
                </w:rPr>
                <w:t>64/221/EEK</w:t>
              </w:r>
            </w:hyperlink>
            <w:r w:rsidRPr="00BB2FF6">
              <w:rPr>
                <w:rFonts w:ascii="Times New Roman" w:hAnsi="Times New Roman" w:cs="Times New Roman"/>
                <w:sz w:val="24"/>
                <w:szCs w:val="24"/>
              </w:rPr>
              <w:t>, 68/360/EEK, 72/194/EEK, 73/148/EEK, 75/34/EEK, 75/35/EEK, 90/364/EEK, 90/365/EEK un 93/96/EEK (dokuments attiecas uz EEZ)</w:t>
            </w:r>
          </w:p>
        </w:tc>
      </w:tr>
      <w:tr w:rsidR="00B67142" w:rsidRPr="002A56AE" w14:paraId="093B88BA"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vAlign w:val="center"/>
            <w:hideMark/>
          </w:tcPr>
          <w:p w14:paraId="642661A2" w14:textId="77777777" w:rsidR="00B67142" w:rsidRPr="002A56AE" w:rsidRDefault="00B67142" w:rsidP="00B67142">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A</w:t>
            </w:r>
          </w:p>
        </w:tc>
        <w:tc>
          <w:tcPr>
            <w:tcW w:w="921" w:type="pct"/>
            <w:tcBorders>
              <w:top w:val="outset" w:sz="6" w:space="0" w:color="414142"/>
              <w:left w:val="outset" w:sz="6" w:space="0" w:color="414142"/>
              <w:bottom w:val="outset" w:sz="6" w:space="0" w:color="414142"/>
              <w:right w:val="outset" w:sz="6" w:space="0" w:color="414142"/>
            </w:tcBorders>
            <w:vAlign w:val="center"/>
            <w:hideMark/>
          </w:tcPr>
          <w:p w14:paraId="2F7C6FAD" w14:textId="77777777" w:rsidR="00B67142" w:rsidRPr="002A56AE" w:rsidRDefault="00B67142" w:rsidP="00B67142">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B</w:t>
            </w:r>
          </w:p>
        </w:tc>
        <w:tc>
          <w:tcPr>
            <w:tcW w:w="1762" w:type="pct"/>
            <w:tcBorders>
              <w:top w:val="outset" w:sz="6" w:space="0" w:color="414142"/>
              <w:left w:val="outset" w:sz="6" w:space="0" w:color="414142"/>
              <w:bottom w:val="outset" w:sz="6" w:space="0" w:color="414142"/>
              <w:right w:val="outset" w:sz="6" w:space="0" w:color="414142"/>
            </w:tcBorders>
            <w:vAlign w:val="center"/>
            <w:hideMark/>
          </w:tcPr>
          <w:p w14:paraId="53D501EF" w14:textId="77777777" w:rsidR="00B67142" w:rsidRPr="002A56AE" w:rsidRDefault="00B67142" w:rsidP="00B67142">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C</w:t>
            </w:r>
          </w:p>
        </w:tc>
        <w:tc>
          <w:tcPr>
            <w:tcW w:w="1063" w:type="pct"/>
            <w:tcBorders>
              <w:top w:val="outset" w:sz="6" w:space="0" w:color="414142"/>
              <w:left w:val="outset" w:sz="6" w:space="0" w:color="414142"/>
              <w:bottom w:val="outset" w:sz="6" w:space="0" w:color="414142"/>
              <w:right w:val="outset" w:sz="6" w:space="0" w:color="414142"/>
            </w:tcBorders>
            <w:vAlign w:val="center"/>
            <w:hideMark/>
          </w:tcPr>
          <w:p w14:paraId="2DB80F9B" w14:textId="77777777" w:rsidR="00B67142" w:rsidRPr="002A56AE" w:rsidRDefault="00B67142" w:rsidP="00B67142">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D</w:t>
            </w:r>
          </w:p>
        </w:tc>
      </w:tr>
      <w:tr w:rsidR="00B67142" w:rsidRPr="002A56AE" w14:paraId="1A97A837"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4BF8EBC3"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Attiecīgā ES tiesību akta panta numurs (uzskaitot katru tiesību akta vienību – pantu, daļu, punktu, apakšpunktu)</w:t>
            </w:r>
          </w:p>
        </w:tc>
        <w:tc>
          <w:tcPr>
            <w:tcW w:w="921" w:type="pct"/>
            <w:tcBorders>
              <w:top w:val="outset" w:sz="6" w:space="0" w:color="414142"/>
              <w:left w:val="outset" w:sz="6" w:space="0" w:color="414142"/>
              <w:bottom w:val="outset" w:sz="6" w:space="0" w:color="414142"/>
              <w:right w:val="outset" w:sz="6" w:space="0" w:color="414142"/>
            </w:tcBorders>
            <w:hideMark/>
          </w:tcPr>
          <w:p w14:paraId="2779676A"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762" w:type="pct"/>
            <w:tcBorders>
              <w:top w:val="outset" w:sz="6" w:space="0" w:color="414142"/>
              <w:left w:val="outset" w:sz="6" w:space="0" w:color="414142"/>
              <w:bottom w:val="outset" w:sz="6" w:space="0" w:color="414142"/>
              <w:right w:val="outset" w:sz="6" w:space="0" w:color="414142"/>
            </w:tcBorders>
            <w:hideMark/>
          </w:tcPr>
          <w:p w14:paraId="77812399"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Informācija par to, vai šīs tabulas A ailē minētās ES tiesību akta vienības tiek pārņemtas vai ieviestas pilnībā vai daļēji.</w:t>
            </w:r>
          </w:p>
          <w:p w14:paraId="303F9979" w14:textId="77777777" w:rsidR="00B67142" w:rsidRPr="002A56AE" w:rsidRDefault="00B67142" w:rsidP="00B67142">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12EF7839" w14:textId="77777777" w:rsidR="00B67142" w:rsidRPr="002A56AE" w:rsidRDefault="00B67142" w:rsidP="00B67142">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Norāda institūciju, kas ir atbildīga par šo saistību izpildi pilnībā</w:t>
            </w:r>
          </w:p>
        </w:tc>
        <w:tc>
          <w:tcPr>
            <w:tcW w:w="1063" w:type="pct"/>
            <w:tcBorders>
              <w:top w:val="outset" w:sz="6" w:space="0" w:color="414142"/>
              <w:left w:val="outset" w:sz="6" w:space="0" w:color="414142"/>
              <w:bottom w:val="outset" w:sz="6" w:space="0" w:color="414142"/>
              <w:right w:val="outset" w:sz="6" w:space="0" w:color="414142"/>
            </w:tcBorders>
            <w:hideMark/>
          </w:tcPr>
          <w:p w14:paraId="07E3DE34"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4BD02CE8" w14:textId="77777777" w:rsidR="00B67142" w:rsidRPr="002A56AE" w:rsidRDefault="00B67142" w:rsidP="00B67142">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Ja projekts satur stingrākas prasības nekā attiecīgais ES tiesību akts, norāda pamatojumu un samērīgumu.</w:t>
            </w:r>
          </w:p>
          <w:p w14:paraId="0C57AD15" w14:textId="77777777" w:rsidR="00B67142" w:rsidRPr="002A56AE" w:rsidRDefault="00B67142" w:rsidP="00B67142">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B67142" w:rsidRPr="002A56AE" w14:paraId="77372C59"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471D188D" w14:textId="3F2C6D05" w:rsidR="00B67142" w:rsidRPr="002A56AE" w:rsidRDefault="00B67142" w:rsidP="00B67142">
            <w:pPr>
              <w:rPr>
                <w:rFonts w:ascii="Times New Roman" w:hAnsi="Times New Roman" w:cs="Times New Roman"/>
                <w:sz w:val="24"/>
                <w:szCs w:val="24"/>
              </w:rPr>
            </w:pPr>
            <w:r>
              <w:rPr>
                <w:rFonts w:ascii="Times New Roman" w:hAnsi="Times New Roman" w:cs="Times New Roman"/>
                <w:sz w:val="24"/>
                <w:szCs w:val="24"/>
              </w:rPr>
              <w:t>1.pants</w:t>
            </w:r>
          </w:p>
        </w:tc>
        <w:tc>
          <w:tcPr>
            <w:tcW w:w="921" w:type="pct"/>
            <w:tcBorders>
              <w:top w:val="outset" w:sz="6" w:space="0" w:color="414142"/>
              <w:left w:val="outset" w:sz="6" w:space="0" w:color="414142"/>
              <w:bottom w:val="outset" w:sz="6" w:space="0" w:color="414142"/>
              <w:right w:val="outset" w:sz="6" w:space="0" w:color="414142"/>
            </w:tcBorders>
          </w:tcPr>
          <w:p w14:paraId="4243B981" w14:textId="76A1FB23" w:rsidR="00B67142" w:rsidRPr="002A56AE" w:rsidRDefault="00B67142" w:rsidP="00B67142">
            <w:pPr>
              <w:rPr>
                <w:rFonts w:ascii="Times New Roman" w:hAnsi="Times New Roman" w:cs="Times New Roman"/>
                <w:sz w:val="24"/>
                <w:szCs w:val="24"/>
              </w:rPr>
            </w:pPr>
            <w:r>
              <w:rPr>
                <w:rFonts w:ascii="Times New Roman" w:hAnsi="Times New Roman" w:cs="Times New Roman"/>
                <w:sz w:val="24"/>
                <w:szCs w:val="24"/>
              </w:rPr>
              <w:t>1.pants</w:t>
            </w:r>
          </w:p>
        </w:tc>
        <w:tc>
          <w:tcPr>
            <w:tcW w:w="1762" w:type="pct"/>
            <w:tcBorders>
              <w:top w:val="outset" w:sz="6" w:space="0" w:color="414142"/>
              <w:left w:val="outset" w:sz="6" w:space="0" w:color="414142"/>
              <w:bottom w:val="outset" w:sz="6" w:space="0" w:color="414142"/>
              <w:right w:val="outset" w:sz="6" w:space="0" w:color="414142"/>
            </w:tcBorders>
          </w:tcPr>
          <w:p w14:paraId="3B30735D" w14:textId="4D5972D6" w:rsidR="00B67142" w:rsidRPr="002A56AE"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4CC68708" w14:textId="4DDD5F33" w:rsidR="00B67142" w:rsidRPr="002A56AE"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5727A442"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4976CC8E" w14:textId="466B4D0A" w:rsidR="00B67142" w:rsidRDefault="00B67142" w:rsidP="00B67142">
            <w:pPr>
              <w:rPr>
                <w:rFonts w:ascii="Times New Roman" w:hAnsi="Times New Roman" w:cs="Times New Roman"/>
                <w:sz w:val="24"/>
                <w:szCs w:val="24"/>
              </w:rPr>
            </w:pPr>
            <w:r>
              <w:rPr>
                <w:rFonts w:ascii="Times New Roman" w:hAnsi="Times New Roman" w:cs="Times New Roman"/>
                <w:sz w:val="24"/>
                <w:szCs w:val="24"/>
              </w:rPr>
              <w:t>2.panta 1.punkts</w:t>
            </w:r>
          </w:p>
        </w:tc>
        <w:tc>
          <w:tcPr>
            <w:tcW w:w="921" w:type="pct"/>
            <w:tcBorders>
              <w:top w:val="outset" w:sz="6" w:space="0" w:color="414142"/>
              <w:left w:val="outset" w:sz="6" w:space="0" w:color="414142"/>
              <w:bottom w:val="outset" w:sz="6" w:space="0" w:color="414142"/>
              <w:right w:val="outset" w:sz="6" w:space="0" w:color="414142"/>
            </w:tcBorders>
          </w:tcPr>
          <w:p w14:paraId="6D924285" w14:textId="1D7742D0" w:rsidR="00B67142" w:rsidRDefault="00B67142" w:rsidP="00B67142">
            <w:pPr>
              <w:rPr>
                <w:rFonts w:ascii="Times New Roman" w:hAnsi="Times New Roman" w:cs="Times New Roman"/>
                <w:sz w:val="24"/>
                <w:szCs w:val="24"/>
              </w:rPr>
            </w:pPr>
            <w:r>
              <w:rPr>
                <w:rFonts w:ascii="Times New Roman" w:hAnsi="Times New Roman" w:cs="Times New Roman"/>
                <w:sz w:val="24"/>
                <w:szCs w:val="24"/>
              </w:rPr>
              <w:t>1.pants</w:t>
            </w:r>
          </w:p>
        </w:tc>
        <w:tc>
          <w:tcPr>
            <w:tcW w:w="1762" w:type="pct"/>
            <w:tcBorders>
              <w:top w:val="outset" w:sz="6" w:space="0" w:color="414142"/>
              <w:left w:val="outset" w:sz="6" w:space="0" w:color="414142"/>
              <w:bottom w:val="outset" w:sz="6" w:space="0" w:color="414142"/>
              <w:right w:val="outset" w:sz="6" w:space="0" w:color="414142"/>
            </w:tcBorders>
          </w:tcPr>
          <w:p w14:paraId="1F0EC77A" w14:textId="48F80ECD"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1507612C" w14:textId="6F5CBD4A"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288D5AAC"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3792E88A" w14:textId="0717528C" w:rsidR="00B67142" w:rsidRDefault="00B67142" w:rsidP="00B67142">
            <w:pPr>
              <w:rPr>
                <w:rFonts w:ascii="Times New Roman" w:hAnsi="Times New Roman" w:cs="Times New Roman"/>
                <w:sz w:val="24"/>
                <w:szCs w:val="24"/>
              </w:rPr>
            </w:pPr>
            <w:r>
              <w:rPr>
                <w:rFonts w:ascii="Times New Roman" w:hAnsi="Times New Roman" w:cs="Times New Roman"/>
                <w:sz w:val="24"/>
                <w:szCs w:val="24"/>
              </w:rPr>
              <w:t>2.panta 2.punkts</w:t>
            </w:r>
          </w:p>
        </w:tc>
        <w:tc>
          <w:tcPr>
            <w:tcW w:w="921" w:type="pct"/>
            <w:tcBorders>
              <w:top w:val="outset" w:sz="6" w:space="0" w:color="414142"/>
              <w:left w:val="outset" w:sz="6" w:space="0" w:color="414142"/>
              <w:bottom w:val="outset" w:sz="6" w:space="0" w:color="414142"/>
              <w:right w:val="outset" w:sz="6" w:space="0" w:color="414142"/>
            </w:tcBorders>
          </w:tcPr>
          <w:p w14:paraId="19EFB513" w14:textId="24C66C80" w:rsidR="00B67142" w:rsidRDefault="00B67142" w:rsidP="00B67142">
            <w:pPr>
              <w:rPr>
                <w:rFonts w:ascii="Times New Roman" w:hAnsi="Times New Roman" w:cs="Times New Roman"/>
                <w:sz w:val="24"/>
                <w:szCs w:val="24"/>
              </w:rPr>
            </w:pPr>
            <w:r>
              <w:rPr>
                <w:rFonts w:ascii="Times New Roman" w:hAnsi="Times New Roman" w:cs="Times New Roman"/>
                <w:sz w:val="24"/>
                <w:szCs w:val="24"/>
              </w:rPr>
              <w:t>3.pants</w:t>
            </w:r>
          </w:p>
        </w:tc>
        <w:tc>
          <w:tcPr>
            <w:tcW w:w="1762" w:type="pct"/>
            <w:tcBorders>
              <w:top w:val="outset" w:sz="6" w:space="0" w:color="414142"/>
              <w:left w:val="outset" w:sz="6" w:space="0" w:color="414142"/>
              <w:bottom w:val="outset" w:sz="6" w:space="0" w:color="414142"/>
              <w:right w:val="outset" w:sz="6" w:space="0" w:color="414142"/>
            </w:tcBorders>
          </w:tcPr>
          <w:p w14:paraId="1C02638F" w14:textId="0915A34C"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22B22DA2" w14:textId="1E266072"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5FA166AD"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51DC4283" w14:textId="414EB3FB" w:rsidR="00B67142" w:rsidRDefault="00B67142" w:rsidP="00B67142">
            <w:pPr>
              <w:rPr>
                <w:rFonts w:ascii="Times New Roman" w:hAnsi="Times New Roman" w:cs="Times New Roman"/>
                <w:sz w:val="24"/>
                <w:szCs w:val="24"/>
              </w:rPr>
            </w:pPr>
            <w:r>
              <w:rPr>
                <w:rFonts w:ascii="Times New Roman" w:hAnsi="Times New Roman" w:cs="Times New Roman"/>
                <w:sz w:val="24"/>
                <w:szCs w:val="24"/>
              </w:rPr>
              <w:t>3.panta 1.punkts</w:t>
            </w:r>
          </w:p>
        </w:tc>
        <w:tc>
          <w:tcPr>
            <w:tcW w:w="921" w:type="pct"/>
            <w:tcBorders>
              <w:top w:val="outset" w:sz="6" w:space="0" w:color="414142"/>
              <w:left w:val="outset" w:sz="6" w:space="0" w:color="414142"/>
              <w:bottom w:val="outset" w:sz="6" w:space="0" w:color="414142"/>
              <w:right w:val="outset" w:sz="6" w:space="0" w:color="414142"/>
            </w:tcBorders>
          </w:tcPr>
          <w:p w14:paraId="09F0871E" w14:textId="035B715D" w:rsidR="00B67142" w:rsidRDefault="00B67142" w:rsidP="00B67142">
            <w:pPr>
              <w:rPr>
                <w:rFonts w:ascii="Times New Roman" w:hAnsi="Times New Roman" w:cs="Times New Roman"/>
                <w:sz w:val="24"/>
                <w:szCs w:val="24"/>
              </w:rPr>
            </w:pPr>
            <w:r>
              <w:rPr>
                <w:rFonts w:ascii="Times New Roman" w:hAnsi="Times New Roman" w:cs="Times New Roman"/>
                <w:sz w:val="24"/>
                <w:szCs w:val="24"/>
              </w:rPr>
              <w:t>2.pants</w:t>
            </w:r>
          </w:p>
        </w:tc>
        <w:tc>
          <w:tcPr>
            <w:tcW w:w="1762" w:type="pct"/>
            <w:tcBorders>
              <w:top w:val="outset" w:sz="6" w:space="0" w:color="414142"/>
              <w:left w:val="outset" w:sz="6" w:space="0" w:color="414142"/>
              <w:bottom w:val="outset" w:sz="6" w:space="0" w:color="414142"/>
              <w:right w:val="outset" w:sz="6" w:space="0" w:color="414142"/>
            </w:tcBorders>
          </w:tcPr>
          <w:p w14:paraId="6B7C301C" w14:textId="0C2DDD60"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164E9471" w14:textId="56925CBA"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46DB6F61"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74A189CC" w14:textId="00290CD0" w:rsidR="00B67142" w:rsidRDefault="00B67142" w:rsidP="00B67142">
            <w:pPr>
              <w:rPr>
                <w:rFonts w:ascii="Times New Roman" w:hAnsi="Times New Roman" w:cs="Times New Roman"/>
                <w:sz w:val="24"/>
                <w:szCs w:val="24"/>
              </w:rPr>
            </w:pPr>
            <w:r>
              <w:rPr>
                <w:rFonts w:ascii="Times New Roman" w:hAnsi="Times New Roman" w:cs="Times New Roman"/>
                <w:sz w:val="24"/>
                <w:szCs w:val="24"/>
              </w:rPr>
              <w:t>3.panta 2.punkts</w:t>
            </w:r>
          </w:p>
        </w:tc>
        <w:tc>
          <w:tcPr>
            <w:tcW w:w="921" w:type="pct"/>
            <w:tcBorders>
              <w:top w:val="outset" w:sz="6" w:space="0" w:color="414142"/>
              <w:left w:val="outset" w:sz="6" w:space="0" w:color="414142"/>
              <w:bottom w:val="outset" w:sz="6" w:space="0" w:color="414142"/>
              <w:right w:val="outset" w:sz="6" w:space="0" w:color="414142"/>
            </w:tcBorders>
          </w:tcPr>
          <w:p w14:paraId="74303BBC" w14:textId="41DD2E87" w:rsidR="00B67142" w:rsidRDefault="00B67142" w:rsidP="00B67142">
            <w:pPr>
              <w:rPr>
                <w:rFonts w:ascii="Times New Roman" w:hAnsi="Times New Roman" w:cs="Times New Roman"/>
                <w:sz w:val="24"/>
                <w:szCs w:val="24"/>
              </w:rPr>
            </w:pPr>
            <w:r>
              <w:rPr>
                <w:rFonts w:ascii="Times New Roman" w:hAnsi="Times New Roman" w:cs="Times New Roman"/>
                <w:sz w:val="24"/>
                <w:szCs w:val="24"/>
              </w:rPr>
              <w:t>3.pants</w:t>
            </w:r>
          </w:p>
        </w:tc>
        <w:tc>
          <w:tcPr>
            <w:tcW w:w="1762" w:type="pct"/>
            <w:tcBorders>
              <w:top w:val="outset" w:sz="6" w:space="0" w:color="414142"/>
              <w:left w:val="outset" w:sz="6" w:space="0" w:color="414142"/>
              <w:bottom w:val="outset" w:sz="6" w:space="0" w:color="414142"/>
              <w:right w:val="outset" w:sz="6" w:space="0" w:color="414142"/>
            </w:tcBorders>
          </w:tcPr>
          <w:p w14:paraId="79709966" w14:textId="37D976D2"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6FB9D2DE" w14:textId="2CB01947"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411E1324"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6B4CC942" w14:textId="4C0DF0C6" w:rsidR="00B67142" w:rsidRDefault="00B67142" w:rsidP="00B67142">
            <w:pPr>
              <w:rPr>
                <w:rFonts w:ascii="Times New Roman" w:hAnsi="Times New Roman" w:cs="Times New Roman"/>
                <w:sz w:val="24"/>
                <w:szCs w:val="24"/>
              </w:rPr>
            </w:pPr>
            <w:r>
              <w:rPr>
                <w:rFonts w:ascii="Times New Roman" w:hAnsi="Times New Roman" w:cs="Times New Roman"/>
                <w:sz w:val="24"/>
                <w:szCs w:val="24"/>
              </w:rPr>
              <w:t>5.panta 1.punkts</w:t>
            </w:r>
          </w:p>
        </w:tc>
        <w:tc>
          <w:tcPr>
            <w:tcW w:w="921" w:type="pct"/>
            <w:tcBorders>
              <w:top w:val="outset" w:sz="6" w:space="0" w:color="414142"/>
              <w:left w:val="outset" w:sz="6" w:space="0" w:color="414142"/>
              <w:bottom w:val="outset" w:sz="6" w:space="0" w:color="414142"/>
              <w:right w:val="outset" w:sz="6" w:space="0" w:color="414142"/>
            </w:tcBorders>
          </w:tcPr>
          <w:p w14:paraId="7BD1CDD4" w14:textId="6D079A6B" w:rsidR="00B67142" w:rsidRDefault="00B67142" w:rsidP="00B67142">
            <w:pPr>
              <w:rPr>
                <w:rFonts w:ascii="Times New Roman" w:hAnsi="Times New Roman" w:cs="Times New Roman"/>
                <w:sz w:val="24"/>
                <w:szCs w:val="24"/>
              </w:rPr>
            </w:pPr>
            <w:r>
              <w:rPr>
                <w:rFonts w:ascii="Times New Roman" w:hAnsi="Times New Roman" w:cs="Times New Roman"/>
                <w:sz w:val="24"/>
                <w:szCs w:val="24"/>
              </w:rPr>
              <w:t>9.pants</w:t>
            </w:r>
          </w:p>
        </w:tc>
        <w:tc>
          <w:tcPr>
            <w:tcW w:w="1762" w:type="pct"/>
            <w:tcBorders>
              <w:top w:val="outset" w:sz="6" w:space="0" w:color="414142"/>
              <w:left w:val="outset" w:sz="6" w:space="0" w:color="414142"/>
              <w:bottom w:val="outset" w:sz="6" w:space="0" w:color="414142"/>
              <w:right w:val="outset" w:sz="6" w:space="0" w:color="414142"/>
            </w:tcBorders>
          </w:tcPr>
          <w:p w14:paraId="3AD22ABD" w14:textId="2ADBB895"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2BBE5DB8" w14:textId="4A4506CB"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618BB025"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39D127DE" w14:textId="27654A29" w:rsidR="00B67142" w:rsidRDefault="00B67142" w:rsidP="00B67142">
            <w:pPr>
              <w:rPr>
                <w:rFonts w:ascii="Times New Roman" w:hAnsi="Times New Roman" w:cs="Times New Roman"/>
                <w:sz w:val="24"/>
                <w:szCs w:val="24"/>
              </w:rPr>
            </w:pPr>
            <w:r>
              <w:rPr>
                <w:rFonts w:ascii="Times New Roman" w:hAnsi="Times New Roman" w:cs="Times New Roman"/>
                <w:sz w:val="24"/>
                <w:szCs w:val="24"/>
              </w:rPr>
              <w:t>5.panta 2.punkta pirmā daļa</w:t>
            </w:r>
          </w:p>
        </w:tc>
        <w:tc>
          <w:tcPr>
            <w:tcW w:w="921" w:type="pct"/>
            <w:tcBorders>
              <w:top w:val="outset" w:sz="6" w:space="0" w:color="414142"/>
              <w:left w:val="outset" w:sz="6" w:space="0" w:color="414142"/>
              <w:bottom w:val="outset" w:sz="6" w:space="0" w:color="414142"/>
              <w:right w:val="outset" w:sz="6" w:space="0" w:color="414142"/>
            </w:tcBorders>
          </w:tcPr>
          <w:p w14:paraId="27F336AF" w14:textId="33A5ABDD" w:rsidR="00B67142" w:rsidRDefault="00B67142" w:rsidP="00B67142">
            <w:pPr>
              <w:rPr>
                <w:rFonts w:ascii="Times New Roman" w:hAnsi="Times New Roman" w:cs="Times New Roman"/>
                <w:sz w:val="24"/>
                <w:szCs w:val="24"/>
              </w:rPr>
            </w:pPr>
            <w:r>
              <w:rPr>
                <w:rFonts w:ascii="Times New Roman" w:hAnsi="Times New Roman" w:cs="Times New Roman"/>
                <w:sz w:val="24"/>
                <w:szCs w:val="24"/>
              </w:rPr>
              <w:t>10.pants</w:t>
            </w:r>
          </w:p>
        </w:tc>
        <w:tc>
          <w:tcPr>
            <w:tcW w:w="1762" w:type="pct"/>
            <w:tcBorders>
              <w:top w:val="outset" w:sz="6" w:space="0" w:color="414142"/>
              <w:left w:val="outset" w:sz="6" w:space="0" w:color="414142"/>
              <w:bottom w:val="outset" w:sz="6" w:space="0" w:color="414142"/>
              <w:right w:val="outset" w:sz="6" w:space="0" w:color="414142"/>
            </w:tcBorders>
          </w:tcPr>
          <w:p w14:paraId="3885928B" w14:textId="2C1DA0E8"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7753B675" w14:textId="07B2A52C"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4BA42AF4"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7EC95CD5" w14:textId="031D15E6" w:rsidR="00B67142" w:rsidRDefault="00B67142" w:rsidP="00B67142">
            <w:pPr>
              <w:rPr>
                <w:rFonts w:ascii="Times New Roman" w:hAnsi="Times New Roman" w:cs="Times New Roman"/>
                <w:sz w:val="24"/>
                <w:szCs w:val="24"/>
              </w:rPr>
            </w:pPr>
            <w:r>
              <w:rPr>
                <w:rFonts w:ascii="Times New Roman" w:hAnsi="Times New Roman" w:cs="Times New Roman"/>
                <w:sz w:val="24"/>
                <w:szCs w:val="24"/>
              </w:rPr>
              <w:t>5.panta 2.punkta otrā daļa</w:t>
            </w:r>
          </w:p>
        </w:tc>
        <w:tc>
          <w:tcPr>
            <w:tcW w:w="921" w:type="pct"/>
            <w:tcBorders>
              <w:top w:val="outset" w:sz="6" w:space="0" w:color="414142"/>
              <w:left w:val="outset" w:sz="6" w:space="0" w:color="414142"/>
              <w:bottom w:val="outset" w:sz="6" w:space="0" w:color="414142"/>
              <w:right w:val="outset" w:sz="6" w:space="0" w:color="414142"/>
            </w:tcBorders>
          </w:tcPr>
          <w:p w14:paraId="0DFB44ED" w14:textId="368885C1" w:rsidR="00B67142" w:rsidRDefault="00B67142" w:rsidP="00B67142">
            <w:pPr>
              <w:rPr>
                <w:rFonts w:ascii="Times New Roman" w:hAnsi="Times New Roman" w:cs="Times New Roman"/>
                <w:sz w:val="24"/>
                <w:szCs w:val="24"/>
              </w:rPr>
            </w:pPr>
            <w:r>
              <w:rPr>
                <w:rFonts w:ascii="Times New Roman" w:hAnsi="Times New Roman" w:cs="Times New Roman"/>
                <w:sz w:val="24"/>
                <w:szCs w:val="24"/>
              </w:rPr>
              <w:t>14.panta otrā daļa, 15.pants</w:t>
            </w:r>
          </w:p>
        </w:tc>
        <w:tc>
          <w:tcPr>
            <w:tcW w:w="1762" w:type="pct"/>
            <w:tcBorders>
              <w:top w:val="outset" w:sz="6" w:space="0" w:color="414142"/>
              <w:left w:val="outset" w:sz="6" w:space="0" w:color="414142"/>
              <w:bottom w:val="outset" w:sz="6" w:space="0" w:color="414142"/>
              <w:right w:val="outset" w:sz="6" w:space="0" w:color="414142"/>
            </w:tcBorders>
          </w:tcPr>
          <w:p w14:paraId="7B900126" w14:textId="5E71E705"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5E8912D4" w14:textId="52B88E65"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270DFC27"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46F16F35" w14:textId="02FC1EAD" w:rsidR="00B67142" w:rsidRDefault="00B67142" w:rsidP="00B67142">
            <w:pPr>
              <w:rPr>
                <w:rFonts w:ascii="Times New Roman" w:hAnsi="Times New Roman" w:cs="Times New Roman"/>
                <w:sz w:val="24"/>
                <w:szCs w:val="24"/>
              </w:rPr>
            </w:pPr>
            <w:r>
              <w:rPr>
                <w:rFonts w:ascii="Times New Roman" w:hAnsi="Times New Roman" w:cs="Times New Roman"/>
                <w:sz w:val="24"/>
                <w:szCs w:val="24"/>
              </w:rPr>
              <w:t>5.panta 4.punkts</w:t>
            </w:r>
          </w:p>
        </w:tc>
        <w:tc>
          <w:tcPr>
            <w:tcW w:w="921" w:type="pct"/>
            <w:tcBorders>
              <w:top w:val="outset" w:sz="6" w:space="0" w:color="414142"/>
              <w:left w:val="outset" w:sz="6" w:space="0" w:color="414142"/>
              <w:bottom w:val="outset" w:sz="6" w:space="0" w:color="414142"/>
              <w:right w:val="outset" w:sz="6" w:space="0" w:color="414142"/>
            </w:tcBorders>
          </w:tcPr>
          <w:p w14:paraId="37441015" w14:textId="2B5E653C" w:rsidR="00B67142" w:rsidRDefault="00B67142" w:rsidP="00B67142">
            <w:pPr>
              <w:rPr>
                <w:rFonts w:ascii="Times New Roman" w:hAnsi="Times New Roman" w:cs="Times New Roman"/>
                <w:sz w:val="24"/>
                <w:szCs w:val="24"/>
              </w:rPr>
            </w:pPr>
            <w:r>
              <w:rPr>
                <w:rFonts w:ascii="Times New Roman" w:hAnsi="Times New Roman" w:cs="Times New Roman"/>
                <w:sz w:val="24"/>
                <w:szCs w:val="24"/>
              </w:rPr>
              <w:t>11.pants</w:t>
            </w:r>
          </w:p>
        </w:tc>
        <w:tc>
          <w:tcPr>
            <w:tcW w:w="1762" w:type="pct"/>
            <w:tcBorders>
              <w:top w:val="outset" w:sz="6" w:space="0" w:color="414142"/>
              <w:left w:val="outset" w:sz="6" w:space="0" w:color="414142"/>
              <w:bottom w:val="outset" w:sz="6" w:space="0" w:color="414142"/>
              <w:right w:val="outset" w:sz="6" w:space="0" w:color="414142"/>
            </w:tcBorders>
          </w:tcPr>
          <w:p w14:paraId="4929C893" w14:textId="253A6478"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63008C29" w14:textId="4C2D16A0"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58D8BFC3"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4656EEE7" w14:textId="7442C79B" w:rsidR="00B67142" w:rsidRDefault="00B67142" w:rsidP="00B67142">
            <w:pPr>
              <w:rPr>
                <w:rFonts w:ascii="Times New Roman" w:hAnsi="Times New Roman" w:cs="Times New Roman"/>
                <w:sz w:val="24"/>
                <w:szCs w:val="24"/>
              </w:rPr>
            </w:pPr>
            <w:r>
              <w:rPr>
                <w:rFonts w:ascii="Times New Roman" w:hAnsi="Times New Roman" w:cs="Times New Roman"/>
                <w:sz w:val="24"/>
                <w:szCs w:val="24"/>
              </w:rPr>
              <w:t>6.panta 1.punkts</w:t>
            </w:r>
          </w:p>
        </w:tc>
        <w:tc>
          <w:tcPr>
            <w:tcW w:w="921" w:type="pct"/>
            <w:tcBorders>
              <w:top w:val="outset" w:sz="6" w:space="0" w:color="414142"/>
              <w:left w:val="outset" w:sz="6" w:space="0" w:color="414142"/>
              <w:bottom w:val="outset" w:sz="6" w:space="0" w:color="414142"/>
              <w:right w:val="outset" w:sz="6" w:space="0" w:color="414142"/>
            </w:tcBorders>
          </w:tcPr>
          <w:p w14:paraId="1017E79E" w14:textId="0A6D320B" w:rsidR="00B67142" w:rsidRDefault="00B67142" w:rsidP="00B67142">
            <w:pPr>
              <w:rPr>
                <w:rFonts w:ascii="Times New Roman" w:hAnsi="Times New Roman" w:cs="Times New Roman"/>
                <w:sz w:val="24"/>
                <w:szCs w:val="24"/>
              </w:rPr>
            </w:pPr>
            <w:r>
              <w:rPr>
                <w:rFonts w:ascii="Times New Roman" w:hAnsi="Times New Roman" w:cs="Times New Roman"/>
                <w:sz w:val="24"/>
                <w:szCs w:val="24"/>
              </w:rPr>
              <w:t xml:space="preserve">9.pants  </w:t>
            </w:r>
          </w:p>
        </w:tc>
        <w:tc>
          <w:tcPr>
            <w:tcW w:w="1762" w:type="pct"/>
            <w:tcBorders>
              <w:top w:val="outset" w:sz="6" w:space="0" w:color="414142"/>
              <w:left w:val="outset" w:sz="6" w:space="0" w:color="414142"/>
              <w:bottom w:val="outset" w:sz="6" w:space="0" w:color="414142"/>
              <w:right w:val="outset" w:sz="6" w:space="0" w:color="414142"/>
            </w:tcBorders>
          </w:tcPr>
          <w:p w14:paraId="001D47C2" w14:textId="1DA6EA65"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7E568928" w14:textId="277AE129"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5D3D0589"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00B7007D" w14:textId="40F06B23" w:rsidR="00B67142" w:rsidRDefault="00B67142" w:rsidP="00B67142">
            <w:pPr>
              <w:rPr>
                <w:rFonts w:ascii="Times New Roman" w:hAnsi="Times New Roman" w:cs="Times New Roman"/>
                <w:sz w:val="24"/>
                <w:szCs w:val="24"/>
              </w:rPr>
            </w:pPr>
            <w:r>
              <w:rPr>
                <w:rFonts w:ascii="Times New Roman" w:hAnsi="Times New Roman" w:cs="Times New Roman"/>
                <w:sz w:val="24"/>
                <w:szCs w:val="24"/>
              </w:rPr>
              <w:t>6.panta 2.punkts</w:t>
            </w:r>
          </w:p>
        </w:tc>
        <w:tc>
          <w:tcPr>
            <w:tcW w:w="921" w:type="pct"/>
            <w:tcBorders>
              <w:top w:val="outset" w:sz="6" w:space="0" w:color="414142"/>
              <w:left w:val="outset" w:sz="6" w:space="0" w:color="414142"/>
              <w:bottom w:val="outset" w:sz="6" w:space="0" w:color="414142"/>
              <w:right w:val="outset" w:sz="6" w:space="0" w:color="414142"/>
            </w:tcBorders>
          </w:tcPr>
          <w:p w14:paraId="079A673F" w14:textId="702D5E15" w:rsidR="00B67142" w:rsidRDefault="00B67142" w:rsidP="00B67142">
            <w:pPr>
              <w:rPr>
                <w:rFonts w:ascii="Times New Roman" w:hAnsi="Times New Roman" w:cs="Times New Roman"/>
                <w:sz w:val="24"/>
                <w:szCs w:val="24"/>
              </w:rPr>
            </w:pPr>
            <w:r>
              <w:rPr>
                <w:rFonts w:ascii="Times New Roman" w:hAnsi="Times New Roman" w:cs="Times New Roman"/>
                <w:sz w:val="24"/>
                <w:szCs w:val="24"/>
              </w:rPr>
              <w:t>10.pants</w:t>
            </w:r>
          </w:p>
        </w:tc>
        <w:tc>
          <w:tcPr>
            <w:tcW w:w="1762" w:type="pct"/>
            <w:tcBorders>
              <w:top w:val="outset" w:sz="6" w:space="0" w:color="414142"/>
              <w:left w:val="outset" w:sz="6" w:space="0" w:color="414142"/>
              <w:bottom w:val="outset" w:sz="6" w:space="0" w:color="414142"/>
              <w:right w:val="outset" w:sz="6" w:space="0" w:color="414142"/>
            </w:tcBorders>
          </w:tcPr>
          <w:p w14:paraId="49779954" w14:textId="3A713678"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0C420EC3" w14:textId="2443748F"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0F04E6DC"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0E418A36" w14:textId="34397935" w:rsidR="00B67142" w:rsidRDefault="00B67142" w:rsidP="00B67142">
            <w:pPr>
              <w:rPr>
                <w:rFonts w:ascii="Times New Roman" w:hAnsi="Times New Roman" w:cs="Times New Roman"/>
                <w:sz w:val="24"/>
                <w:szCs w:val="24"/>
              </w:rPr>
            </w:pPr>
            <w:r>
              <w:rPr>
                <w:rFonts w:ascii="Times New Roman" w:hAnsi="Times New Roman" w:cs="Times New Roman"/>
                <w:sz w:val="24"/>
                <w:szCs w:val="24"/>
              </w:rPr>
              <w:t>7.panta 1.punkts un 2.punkts</w:t>
            </w:r>
          </w:p>
        </w:tc>
        <w:tc>
          <w:tcPr>
            <w:tcW w:w="921" w:type="pct"/>
            <w:tcBorders>
              <w:top w:val="outset" w:sz="6" w:space="0" w:color="414142"/>
              <w:left w:val="outset" w:sz="6" w:space="0" w:color="414142"/>
              <w:bottom w:val="outset" w:sz="6" w:space="0" w:color="414142"/>
              <w:right w:val="outset" w:sz="6" w:space="0" w:color="414142"/>
            </w:tcBorders>
          </w:tcPr>
          <w:p w14:paraId="03600274" w14:textId="052F5726" w:rsidR="00B67142" w:rsidRDefault="00B67142" w:rsidP="00B67142">
            <w:pPr>
              <w:rPr>
                <w:rFonts w:ascii="Times New Roman" w:hAnsi="Times New Roman" w:cs="Times New Roman"/>
                <w:sz w:val="24"/>
                <w:szCs w:val="24"/>
              </w:rPr>
            </w:pPr>
            <w:r>
              <w:rPr>
                <w:rFonts w:ascii="Times New Roman" w:hAnsi="Times New Roman" w:cs="Times New Roman"/>
                <w:sz w:val="24"/>
                <w:szCs w:val="24"/>
              </w:rPr>
              <w:t>26.pants un 30.pants</w:t>
            </w:r>
          </w:p>
        </w:tc>
        <w:tc>
          <w:tcPr>
            <w:tcW w:w="1762" w:type="pct"/>
            <w:tcBorders>
              <w:top w:val="outset" w:sz="6" w:space="0" w:color="414142"/>
              <w:left w:val="outset" w:sz="6" w:space="0" w:color="414142"/>
              <w:bottom w:val="outset" w:sz="6" w:space="0" w:color="414142"/>
              <w:right w:val="outset" w:sz="6" w:space="0" w:color="414142"/>
            </w:tcBorders>
          </w:tcPr>
          <w:p w14:paraId="154ABE89" w14:textId="275F4F1D"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6F7C4F8E" w14:textId="0E6AD9FD"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78CFCC44"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4A194B88" w14:textId="309408D6" w:rsidR="00B67142" w:rsidRDefault="00B67142" w:rsidP="00B67142">
            <w:pPr>
              <w:rPr>
                <w:rFonts w:ascii="Times New Roman" w:hAnsi="Times New Roman" w:cs="Times New Roman"/>
                <w:sz w:val="24"/>
                <w:szCs w:val="24"/>
              </w:rPr>
            </w:pPr>
            <w:r>
              <w:rPr>
                <w:rFonts w:ascii="Times New Roman" w:hAnsi="Times New Roman" w:cs="Times New Roman"/>
                <w:sz w:val="24"/>
                <w:szCs w:val="24"/>
              </w:rPr>
              <w:t>7.panta 3.punkts</w:t>
            </w:r>
          </w:p>
        </w:tc>
        <w:tc>
          <w:tcPr>
            <w:tcW w:w="921" w:type="pct"/>
            <w:tcBorders>
              <w:top w:val="outset" w:sz="6" w:space="0" w:color="414142"/>
              <w:left w:val="outset" w:sz="6" w:space="0" w:color="414142"/>
              <w:bottom w:val="outset" w:sz="6" w:space="0" w:color="414142"/>
              <w:right w:val="outset" w:sz="6" w:space="0" w:color="414142"/>
            </w:tcBorders>
          </w:tcPr>
          <w:p w14:paraId="4773706E" w14:textId="55AF13D9" w:rsidR="00B67142" w:rsidRDefault="00B67142" w:rsidP="00B67142">
            <w:pPr>
              <w:rPr>
                <w:rFonts w:ascii="Times New Roman" w:hAnsi="Times New Roman" w:cs="Times New Roman"/>
                <w:sz w:val="24"/>
                <w:szCs w:val="24"/>
              </w:rPr>
            </w:pPr>
            <w:r>
              <w:rPr>
                <w:rFonts w:ascii="Times New Roman" w:hAnsi="Times New Roman" w:cs="Times New Roman"/>
                <w:sz w:val="24"/>
                <w:szCs w:val="24"/>
              </w:rPr>
              <w:t>27.pants</w:t>
            </w:r>
          </w:p>
        </w:tc>
        <w:tc>
          <w:tcPr>
            <w:tcW w:w="1762" w:type="pct"/>
            <w:tcBorders>
              <w:top w:val="outset" w:sz="6" w:space="0" w:color="414142"/>
              <w:left w:val="outset" w:sz="6" w:space="0" w:color="414142"/>
              <w:bottom w:val="outset" w:sz="6" w:space="0" w:color="414142"/>
              <w:right w:val="outset" w:sz="6" w:space="0" w:color="414142"/>
            </w:tcBorders>
          </w:tcPr>
          <w:p w14:paraId="32AD0580" w14:textId="784CEB3E"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32B8DBAA" w14:textId="39E99199"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762D3687"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56DC3FCB" w14:textId="36578FF1" w:rsidR="00B67142" w:rsidRDefault="00B67142" w:rsidP="00B67142">
            <w:pPr>
              <w:rPr>
                <w:rFonts w:ascii="Times New Roman" w:hAnsi="Times New Roman" w:cs="Times New Roman"/>
                <w:sz w:val="24"/>
                <w:szCs w:val="24"/>
              </w:rPr>
            </w:pPr>
            <w:r>
              <w:rPr>
                <w:rFonts w:ascii="Times New Roman" w:hAnsi="Times New Roman" w:cs="Times New Roman"/>
                <w:sz w:val="24"/>
                <w:szCs w:val="24"/>
              </w:rPr>
              <w:t>8.panta 1.punkts un 2.punkts</w:t>
            </w:r>
          </w:p>
        </w:tc>
        <w:tc>
          <w:tcPr>
            <w:tcW w:w="921" w:type="pct"/>
            <w:tcBorders>
              <w:top w:val="outset" w:sz="6" w:space="0" w:color="414142"/>
              <w:left w:val="outset" w:sz="6" w:space="0" w:color="414142"/>
              <w:bottom w:val="outset" w:sz="6" w:space="0" w:color="414142"/>
              <w:right w:val="outset" w:sz="6" w:space="0" w:color="414142"/>
            </w:tcBorders>
          </w:tcPr>
          <w:p w14:paraId="5A882895" w14:textId="3836D4A1" w:rsidR="00B67142" w:rsidRDefault="00B67142" w:rsidP="00B67142">
            <w:pPr>
              <w:rPr>
                <w:rFonts w:ascii="Times New Roman" w:hAnsi="Times New Roman" w:cs="Times New Roman"/>
                <w:sz w:val="24"/>
                <w:szCs w:val="24"/>
              </w:rPr>
            </w:pPr>
            <w:r>
              <w:rPr>
                <w:rFonts w:ascii="Times New Roman" w:hAnsi="Times New Roman" w:cs="Times New Roman"/>
                <w:sz w:val="24"/>
                <w:szCs w:val="24"/>
              </w:rPr>
              <w:t>24.pants un 34.pants</w:t>
            </w:r>
          </w:p>
        </w:tc>
        <w:tc>
          <w:tcPr>
            <w:tcW w:w="1762" w:type="pct"/>
            <w:tcBorders>
              <w:top w:val="outset" w:sz="6" w:space="0" w:color="414142"/>
              <w:left w:val="outset" w:sz="6" w:space="0" w:color="414142"/>
              <w:bottom w:val="outset" w:sz="6" w:space="0" w:color="414142"/>
              <w:right w:val="outset" w:sz="6" w:space="0" w:color="414142"/>
            </w:tcBorders>
          </w:tcPr>
          <w:p w14:paraId="3489D42A" w14:textId="5CC86FF6" w:rsidR="00B67142" w:rsidRDefault="00B67142" w:rsidP="00B67142">
            <w:pPr>
              <w:rPr>
                <w:rFonts w:ascii="Times New Roman" w:hAnsi="Times New Roman" w:cs="Times New Roman"/>
                <w:sz w:val="24"/>
                <w:szCs w:val="24"/>
              </w:rPr>
            </w:pPr>
            <w:r>
              <w:rPr>
                <w:rFonts w:ascii="Times New Roman" w:hAnsi="Times New Roman" w:cs="Times New Roman"/>
                <w:sz w:val="24"/>
                <w:szCs w:val="24"/>
              </w:rPr>
              <w:t>Reģistrācijas apliecības formu un saturu noteiks Ministru kabinets</w:t>
            </w:r>
          </w:p>
        </w:tc>
        <w:tc>
          <w:tcPr>
            <w:tcW w:w="1063" w:type="pct"/>
            <w:tcBorders>
              <w:top w:val="outset" w:sz="6" w:space="0" w:color="414142"/>
              <w:left w:val="outset" w:sz="6" w:space="0" w:color="414142"/>
              <w:bottom w:val="outset" w:sz="6" w:space="0" w:color="414142"/>
              <w:right w:val="outset" w:sz="6" w:space="0" w:color="414142"/>
            </w:tcBorders>
          </w:tcPr>
          <w:p w14:paraId="269D28A6" w14:textId="448EE011"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095D2AF7"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3F91CB29" w14:textId="59325EB7" w:rsidR="00B67142" w:rsidRDefault="00B67142" w:rsidP="00B67142">
            <w:pPr>
              <w:rPr>
                <w:rFonts w:ascii="Times New Roman" w:hAnsi="Times New Roman" w:cs="Times New Roman"/>
                <w:sz w:val="24"/>
                <w:szCs w:val="24"/>
              </w:rPr>
            </w:pPr>
            <w:r>
              <w:rPr>
                <w:rFonts w:ascii="Times New Roman" w:hAnsi="Times New Roman" w:cs="Times New Roman"/>
                <w:sz w:val="24"/>
                <w:szCs w:val="24"/>
              </w:rPr>
              <w:t>9.panta 1.punkts un 2.punkts</w:t>
            </w:r>
          </w:p>
        </w:tc>
        <w:tc>
          <w:tcPr>
            <w:tcW w:w="921" w:type="pct"/>
            <w:tcBorders>
              <w:top w:val="outset" w:sz="6" w:space="0" w:color="414142"/>
              <w:left w:val="outset" w:sz="6" w:space="0" w:color="414142"/>
              <w:bottom w:val="outset" w:sz="6" w:space="0" w:color="414142"/>
              <w:right w:val="outset" w:sz="6" w:space="0" w:color="414142"/>
            </w:tcBorders>
          </w:tcPr>
          <w:p w14:paraId="572BAFF2" w14:textId="25E2D8DC" w:rsidR="00B67142" w:rsidRDefault="00B67142" w:rsidP="00B67142">
            <w:pPr>
              <w:rPr>
                <w:rFonts w:ascii="Times New Roman" w:hAnsi="Times New Roman" w:cs="Times New Roman"/>
                <w:sz w:val="24"/>
                <w:szCs w:val="24"/>
              </w:rPr>
            </w:pPr>
            <w:r>
              <w:rPr>
                <w:rFonts w:ascii="Times New Roman" w:hAnsi="Times New Roman" w:cs="Times New Roman"/>
                <w:sz w:val="24"/>
                <w:szCs w:val="24"/>
              </w:rPr>
              <w:t>21.pants un 30.panta otrā daļa</w:t>
            </w:r>
          </w:p>
        </w:tc>
        <w:tc>
          <w:tcPr>
            <w:tcW w:w="1762" w:type="pct"/>
            <w:tcBorders>
              <w:top w:val="outset" w:sz="6" w:space="0" w:color="414142"/>
              <w:left w:val="outset" w:sz="6" w:space="0" w:color="414142"/>
              <w:bottom w:val="outset" w:sz="6" w:space="0" w:color="414142"/>
              <w:right w:val="outset" w:sz="6" w:space="0" w:color="414142"/>
            </w:tcBorders>
          </w:tcPr>
          <w:p w14:paraId="4209BEC4" w14:textId="3215EAE2"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0AE8359B" w14:textId="0DE0B0CD"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603A8CDB"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56460D49" w14:textId="2EC40FFA" w:rsidR="00B67142" w:rsidRDefault="00B67142" w:rsidP="00B67142">
            <w:pPr>
              <w:rPr>
                <w:rFonts w:ascii="Times New Roman" w:hAnsi="Times New Roman" w:cs="Times New Roman"/>
                <w:sz w:val="24"/>
                <w:szCs w:val="24"/>
              </w:rPr>
            </w:pPr>
            <w:r>
              <w:rPr>
                <w:rFonts w:ascii="Times New Roman" w:hAnsi="Times New Roman" w:cs="Times New Roman"/>
                <w:sz w:val="24"/>
                <w:szCs w:val="24"/>
              </w:rPr>
              <w:t>9.panta 3.punkts</w:t>
            </w:r>
          </w:p>
        </w:tc>
        <w:tc>
          <w:tcPr>
            <w:tcW w:w="921" w:type="pct"/>
            <w:tcBorders>
              <w:top w:val="outset" w:sz="6" w:space="0" w:color="414142"/>
              <w:left w:val="outset" w:sz="6" w:space="0" w:color="414142"/>
              <w:bottom w:val="outset" w:sz="6" w:space="0" w:color="414142"/>
              <w:right w:val="outset" w:sz="6" w:space="0" w:color="414142"/>
            </w:tcBorders>
          </w:tcPr>
          <w:p w14:paraId="58789544" w14:textId="4B14B622" w:rsidR="00B67142" w:rsidRDefault="00B67142" w:rsidP="00B67142">
            <w:pPr>
              <w:rPr>
                <w:rFonts w:ascii="Times New Roman" w:hAnsi="Times New Roman" w:cs="Times New Roman"/>
                <w:sz w:val="24"/>
                <w:szCs w:val="24"/>
              </w:rPr>
            </w:pPr>
            <w:r>
              <w:rPr>
                <w:rFonts w:ascii="Times New Roman" w:hAnsi="Times New Roman" w:cs="Times New Roman"/>
                <w:sz w:val="24"/>
                <w:szCs w:val="24"/>
              </w:rPr>
              <w:t>69.pants</w:t>
            </w:r>
          </w:p>
        </w:tc>
        <w:tc>
          <w:tcPr>
            <w:tcW w:w="1762" w:type="pct"/>
            <w:tcBorders>
              <w:top w:val="outset" w:sz="6" w:space="0" w:color="414142"/>
              <w:left w:val="outset" w:sz="6" w:space="0" w:color="414142"/>
              <w:bottom w:val="outset" w:sz="6" w:space="0" w:color="414142"/>
              <w:right w:val="outset" w:sz="6" w:space="0" w:color="414142"/>
            </w:tcBorders>
          </w:tcPr>
          <w:p w14:paraId="25033330" w14:textId="08A5F61F"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06CF77FB" w14:textId="61DFC246"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6952680A"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02A52DA6" w14:textId="51F4B918" w:rsidR="00B67142" w:rsidRDefault="00B67142" w:rsidP="00B67142">
            <w:pPr>
              <w:rPr>
                <w:rFonts w:ascii="Times New Roman" w:hAnsi="Times New Roman" w:cs="Times New Roman"/>
                <w:sz w:val="24"/>
                <w:szCs w:val="24"/>
              </w:rPr>
            </w:pPr>
            <w:r>
              <w:rPr>
                <w:rFonts w:ascii="Times New Roman" w:hAnsi="Times New Roman" w:cs="Times New Roman"/>
                <w:sz w:val="24"/>
                <w:szCs w:val="24"/>
              </w:rPr>
              <w:t>10.panta 1.punkts</w:t>
            </w:r>
          </w:p>
        </w:tc>
        <w:tc>
          <w:tcPr>
            <w:tcW w:w="921" w:type="pct"/>
            <w:tcBorders>
              <w:top w:val="outset" w:sz="6" w:space="0" w:color="414142"/>
              <w:left w:val="outset" w:sz="6" w:space="0" w:color="414142"/>
              <w:bottom w:val="outset" w:sz="6" w:space="0" w:color="414142"/>
              <w:right w:val="outset" w:sz="6" w:space="0" w:color="414142"/>
            </w:tcBorders>
          </w:tcPr>
          <w:p w14:paraId="15D4E870" w14:textId="2DF98B62" w:rsidR="00B67142" w:rsidRDefault="00B67142" w:rsidP="00B67142">
            <w:pPr>
              <w:rPr>
                <w:rFonts w:ascii="Times New Roman" w:hAnsi="Times New Roman" w:cs="Times New Roman"/>
                <w:sz w:val="24"/>
                <w:szCs w:val="24"/>
              </w:rPr>
            </w:pPr>
            <w:r>
              <w:rPr>
                <w:rFonts w:ascii="Times New Roman" w:hAnsi="Times New Roman" w:cs="Times New Roman"/>
                <w:sz w:val="24"/>
                <w:szCs w:val="24"/>
              </w:rPr>
              <w:t>21.pants, 35.pants, 36.panta pirmā daļa</w:t>
            </w:r>
          </w:p>
        </w:tc>
        <w:tc>
          <w:tcPr>
            <w:tcW w:w="1762" w:type="pct"/>
            <w:tcBorders>
              <w:top w:val="outset" w:sz="6" w:space="0" w:color="414142"/>
              <w:left w:val="outset" w:sz="6" w:space="0" w:color="414142"/>
              <w:bottom w:val="outset" w:sz="6" w:space="0" w:color="414142"/>
              <w:right w:val="outset" w:sz="6" w:space="0" w:color="414142"/>
            </w:tcBorders>
          </w:tcPr>
          <w:p w14:paraId="23E5CDD5" w14:textId="4B6951F7"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42163740" w14:textId="227A4E51"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6F1ACD59"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196E4703" w14:textId="585AD20C" w:rsidR="00B67142" w:rsidRDefault="00B67142" w:rsidP="00B67142">
            <w:pPr>
              <w:rPr>
                <w:rFonts w:ascii="Times New Roman" w:hAnsi="Times New Roman" w:cs="Times New Roman"/>
                <w:sz w:val="24"/>
                <w:szCs w:val="24"/>
              </w:rPr>
            </w:pPr>
            <w:r>
              <w:rPr>
                <w:rFonts w:ascii="Times New Roman" w:hAnsi="Times New Roman" w:cs="Times New Roman"/>
                <w:sz w:val="24"/>
                <w:szCs w:val="24"/>
              </w:rPr>
              <w:t>11.panta 1.punkts</w:t>
            </w:r>
          </w:p>
        </w:tc>
        <w:tc>
          <w:tcPr>
            <w:tcW w:w="921" w:type="pct"/>
            <w:tcBorders>
              <w:top w:val="outset" w:sz="6" w:space="0" w:color="414142"/>
              <w:left w:val="outset" w:sz="6" w:space="0" w:color="414142"/>
              <w:bottom w:val="outset" w:sz="6" w:space="0" w:color="414142"/>
              <w:right w:val="outset" w:sz="6" w:space="0" w:color="414142"/>
            </w:tcBorders>
          </w:tcPr>
          <w:p w14:paraId="36A70FD6" w14:textId="1574DB28" w:rsidR="00B67142" w:rsidRDefault="00B67142" w:rsidP="00B67142">
            <w:pPr>
              <w:rPr>
                <w:rFonts w:ascii="Times New Roman" w:hAnsi="Times New Roman" w:cs="Times New Roman"/>
                <w:sz w:val="24"/>
                <w:szCs w:val="24"/>
              </w:rPr>
            </w:pPr>
            <w:r>
              <w:rPr>
                <w:rFonts w:ascii="Times New Roman" w:hAnsi="Times New Roman" w:cs="Times New Roman"/>
                <w:sz w:val="24"/>
                <w:szCs w:val="24"/>
              </w:rPr>
              <w:t>21.panta otrā daļa</w:t>
            </w:r>
          </w:p>
        </w:tc>
        <w:tc>
          <w:tcPr>
            <w:tcW w:w="1762" w:type="pct"/>
            <w:tcBorders>
              <w:top w:val="outset" w:sz="6" w:space="0" w:color="414142"/>
              <w:left w:val="outset" w:sz="6" w:space="0" w:color="414142"/>
              <w:bottom w:val="outset" w:sz="6" w:space="0" w:color="414142"/>
              <w:right w:val="outset" w:sz="6" w:space="0" w:color="414142"/>
            </w:tcBorders>
          </w:tcPr>
          <w:p w14:paraId="4217651A" w14:textId="53371DFC"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168E608D" w14:textId="04861DEC"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1771692F"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7244BE26" w14:textId="2836A441" w:rsidR="00B67142" w:rsidRDefault="00B67142" w:rsidP="00B67142">
            <w:pPr>
              <w:rPr>
                <w:rFonts w:ascii="Times New Roman" w:hAnsi="Times New Roman" w:cs="Times New Roman"/>
                <w:sz w:val="24"/>
                <w:szCs w:val="24"/>
              </w:rPr>
            </w:pPr>
            <w:r>
              <w:rPr>
                <w:rFonts w:ascii="Times New Roman" w:hAnsi="Times New Roman" w:cs="Times New Roman"/>
                <w:sz w:val="24"/>
                <w:szCs w:val="24"/>
              </w:rPr>
              <w:t>11.panta 2.punkts</w:t>
            </w:r>
          </w:p>
        </w:tc>
        <w:tc>
          <w:tcPr>
            <w:tcW w:w="921" w:type="pct"/>
            <w:tcBorders>
              <w:top w:val="outset" w:sz="6" w:space="0" w:color="414142"/>
              <w:left w:val="outset" w:sz="6" w:space="0" w:color="414142"/>
              <w:bottom w:val="outset" w:sz="6" w:space="0" w:color="414142"/>
              <w:right w:val="outset" w:sz="6" w:space="0" w:color="414142"/>
            </w:tcBorders>
          </w:tcPr>
          <w:p w14:paraId="523FAA85" w14:textId="4914101D" w:rsidR="00B67142" w:rsidRDefault="00B67142" w:rsidP="00B67142">
            <w:pPr>
              <w:rPr>
                <w:rFonts w:ascii="Times New Roman" w:hAnsi="Times New Roman" w:cs="Times New Roman"/>
                <w:sz w:val="24"/>
                <w:szCs w:val="24"/>
              </w:rPr>
            </w:pPr>
            <w:r>
              <w:rPr>
                <w:rFonts w:ascii="Times New Roman" w:hAnsi="Times New Roman" w:cs="Times New Roman"/>
                <w:sz w:val="24"/>
                <w:szCs w:val="24"/>
              </w:rPr>
              <w:t>39.panta 3.punkta “b” apakšpunkts</w:t>
            </w:r>
          </w:p>
        </w:tc>
        <w:tc>
          <w:tcPr>
            <w:tcW w:w="1762" w:type="pct"/>
            <w:tcBorders>
              <w:top w:val="outset" w:sz="6" w:space="0" w:color="414142"/>
              <w:left w:val="outset" w:sz="6" w:space="0" w:color="414142"/>
              <w:bottom w:val="outset" w:sz="6" w:space="0" w:color="414142"/>
              <w:right w:val="outset" w:sz="6" w:space="0" w:color="414142"/>
            </w:tcBorders>
          </w:tcPr>
          <w:p w14:paraId="6F7D8DC0" w14:textId="1D636676"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3EB3EBFF" w14:textId="095E8C38"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4AE236B3"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74DCF7DA" w14:textId="47A8819F" w:rsidR="00B67142" w:rsidRDefault="00B67142" w:rsidP="00B67142">
            <w:pPr>
              <w:rPr>
                <w:rFonts w:ascii="Times New Roman" w:hAnsi="Times New Roman" w:cs="Times New Roman"/>
                <w:sz w:val="24"/>
                <w:szCs w:val="24"/>
              </w:rPr>
            </w:pPr>
            <w:r>
              <w:rPr>
                <w:rFonts w:ascii="Times New Roman" w:hAnsi="Times New Roman" w:cs="Times New Roman"/>
                <w:sz w:val="24"/>
                <w:szCs w:val="24"/>
              </w:rPr>
              <w:t>12.panta 1.punkts, 13.panta 2.punkts</w:t>
            </w:r>
          </w:p>
        </w:tc>
        <w:tc>
          <w:tcPr>
            <w:tcW w:w="921" w:type="pct"/>
            <w:tcBorders>
              <w:top w:val="outset" w:sz="6" w:space="0" w:color="414142"/>
              <w:left w:val="outset" w:sz="6" w:space="0" w:color="414142"/>
              <w:bottom w:val="outset" w:sz="6" w:space="0" w:color="414142"/>
              <w:right w:val="outset" w:sz="6" w:space="0" w:color="414142"/>
            </w:tcBorders>
          </w:tcPr>
          <w:p w14:paraId="5C1D66D9" w14:textId="480F2332" w:rsidR="00B67142" w:rsidRDefault="00B67142" w:rsidP="00B67142">
            <w:pPr>
              <w:rPr>
                <w:rFonts w:ascii="Times New Roman" w:hAnsi="Times New Roman" w:cs="Times New Roman"/>
                <w:sz w:val="24"/>
                <w:szCs w:val="24"/>
              </w:rPr>
            </w:pPr>
            <w:r>
              <w:rPr>
                <w:rFonts w:ascii="Times New Roman" w:hAnsi="Times New Roman" w:cs="Times New Roman"/>
                <w:sz w:val="24"/>
                <w:szCs w:val="24"/>
              </w:rPr>
              <w:t>32.pants un 31.panta otrā daļa</w:t>
            </w:r>
          </w:p>
        </w:tc>
        <w:tc>
          <w:tcPr>
            <w:tcW w:w="1762" w:type="pct"/>
            <w:tcBorders>
              <w:top w:val="outset" w:sz="6" w:space="0" w:color="414142"/>
              <w:left w:val="outset" w:sz="6" w:space="0" w:color="414142"/>
              <w:bottom w:val="outset" w:sz="6" w:space="0" w:color="414142"/>
              <w:right w:val="outset" w:sz="6" w:space="0" w:color="414142"/>
            </w:tcBorders>
          </w:tcPr>
          <w:p w14:paraId="6EFF6806" w14:textId="7AA6A0A3"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57469C2C" w14:textId="656D949C"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7BA14A48"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63594E63" w14:textId="2681880E" w:rsidR="00B67142" w:rsidRDefault="00B67142" w:rsidP="00B67142">
            <w:pPr>
              <w:rPr>
                <w:rFonts w:ascii="Times New Roman" w:hAnsi="Times New Roman" w:cs="Times New Roman"/>
                <w:sz w:val="24"/>
                <w:szCs w:val="24"/>
              </w:rPr>
            </w:pPr>
            <w:r>
              <w:rPr>
                <w:rFonts w:ascii="Times New Roman" w:hAnsi="Times New Roman" w:cs="Times New Roman"/>
                <w:sz w:val="24"/>
                <w:szCs w:val="24"/>
              </w:rPr>
              <w:t>12.panta 2.punkts un 3.punkts, 13.panta 2.punkts</w:t>
            </w:r>
          </w:p>
        </w:tc>
        <w:tc>
          <w:tcPr>
            <w:tcW w:w="921" w:type="pct"/>
            <w:tcBorders>
              <w:top w:val="outset" w:sz="6" w:space="0" w:color="414142"/>
              <w:left w:val="outset" w:sz="6" w:space="0" w:color="414142"/>
              <w:bottom w:val="outset" w:sz="6" w:space="0" w:color="414142"/>
              <w:right w:val="outset" w:sz="6" w:space="0" w:color="414142"/>
            </w:tcBorders>
          </w:tcPr>
          <w:p w14:paraId="7421123D" w14:textId="4319CD35" w:rsidR="00B67142" w:rsidRDefault="00B67142" w:rsidP="00B67142">
            <w:pPr>
              <w:rPr>
                <w:rFonts w:ascii="Times New Roman" w:hAnsi="Times New Roman" w:cs="Times New Roman"/>
                <w:sz w:val="24"/>
                <w:szCs w:val="24"/>
              </w:rPr>
            </w:pPr>
            <w:r>
              <w:rPr>
                <w:rFonts w:ascii="Times New Roman" w:hAnsi="Times New Roman" w:cs="Times New Roman"/>
                <w:sz w:val="24"/>
                <w:szCs w:val="24"/>
              </w:rPr>
              <w:t>32.pants un 31.panta trešā daļa</w:t>
            </w:r>
          </w:p>
        </w:tc>
        <w:tc>
          <w:tcPr>
            <w:tcW w:w="1762" w:type="pct"/>
            <w:tcBorders>
              <w:top w:val="outset" w:sz="6" w:space="0" w:color="414142"/>
              <w:left w:val="outset" w:sz="6" w:space="0" w:color="414142"/>
              <w:bottom w:val="outset" w:sz="6" w:space="0" w:color="414142"/>
              <w:right w:val="outset" w:sz="6" w:space="0" w:color="414142"/>
            </w:tcBorders>
          </w:tcPr>
          <w:p w14:paraId="33C5AC0A" w14:textId="72ADBD43"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4165DB77" w14:textId="0E429F2A"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0822F784"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75AB9521" w14:textId="524D4C03" w:rsidR="00B67142" w:rsidRDefault="00B67142" w:rsidP="00B67142">
            <w:pPr>
              <w:rPr>
                <w:rFonts w:ascii="Times New Roman" w:hAnsi="Times New Roman" w:cs="Times New Roman"/>
                <w:sz w:val="24"/>
                <w:szCs w:val="24"/>
              </w:rPr>
            </w:pPr>
            <w:r>
              <w:rPr>
                <w:rFonts w:ascii="Times New Roman" w:hAnsi="Times New Roman" w:cs="Times New Roman"/>
                <w:sz w:val="24"/>
                <w:szCs w:val="24"/>
              </w:rPr>
              <w:t>14.pants</w:t>
            </w:r>
          </w:p>
        </w:tc>
        <w:tc>
          <w:tcPr>
            <w:tcW w:w="921" w:type="pct"/>
            <w:tcBorders>
              <w:top w:val="outset" w:sz="6" w:space="0" w:color="414142"/>
              <w:left w:val="outset" w:sz="6" w:space="0" w:color="414142"/>
              <w:bottom w:val="outset" w:sz="6" w:space="0" w:color="414142"/>
              <w:right w:val="outset" w:sz="6" w:space="0" w:color="414142"/>
            </w:tcBorders>
          </w:tcPr>
          <w:p w14:paraId="5284FF42" w14:textId="7A6A0181" w:rsidR="00B67142" w:rsidRDefault="00B67142" w:rsidP="00B67142">
            <w:pPr>
              <w:rPr>
                <w:rFonts w:ascii="Times New Roman" w:hAnsi="Times New Roman" w:cs="Times New Roman"/>
                <w:sz w:val="24"/>
                <w:szCs w:val="24"/>
              </w:rPr>
            </w:pPr>
            <w:r>
              <w:rPr>
                <w:rFonts w:ascii="Times New Roman" w:hAnsi="Times New Roman" w:cs="Times New Roman"/>
                <w:sz w:val="24"/>
                <w:szCs w:val="24"/>
              </w:rPr>
              <w:t>39.pants</w:t>
            </w:r>
          </w:p>
        </w:tc>
        <w:tc>
          <w:tcPr>
            <w:tcW w:w="1762" w:type="pct"/>
            <w:tcBorders>
              <w:top w:val="outset" w:sz="6" w:space="0" w:color="414142"/>
              <w:left w:val="outset" w:sz="6" w:space="0" w:color="414142"/>
              <w:bottom w:val="outset" w:sz="6" w:space="0" w:color="414142"/>
              <w:right w:val="outset" w:sz="6" w:space="0" w:color="414142"/>
            </w:tcBorders>
          </w:tcPr>
          <w:p w14:paraId="534172F3" w14:textId="140C2EF8"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10E3A44E" w14:textId="32729080"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1AE7FB21"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73533AF0" w14:textId="697DF59B" w:rsidR="00B67142" w:rsidRDefault="00B67142" w:rsidP="00B67142">
            <w:pPr>
              <w:rPr>
                <w:rFonts w:ascii="Times New Roman" w:hAnsi="Times New Roman" w:cs="Times New Roman"/>
                <w:sz w:val="24"/>
                <w:szCs w:val="24"/>
              </w:rPr>
            </w:pPr>
            <w:r>
              <w:rPr>
                <w:rFonts w:ascii="Times New Roman" w:hAnsi="Times New Roman" w:cs="Times New Roman"/>
                <w:sz w:val="24"/>
                <w:szCs w:val="24"/>
              </w:rPr>
              <w:t>16.panta 1.punkts un 2.punkts</w:t>
            </w:r>
          </w:p>
        </w:tc>
        <w:tc>
          <w:tcPr>
            <w:tcW w:w="921" w:type="pct"/>
            <w:tcBorders>
              <w:top w:val="outset" w:sz="6" w:space="0" w:color="414142"/>
              <w:left w:val="outset" w:sz="6" w:space="0" w:color="414142"/>
              <w:bottom w:val="outset" w:sz="6" w:space="0" w:color="414142"/>
              <w:right w:val="outset" w:sz="6" w:space="0" w:color="414142"/>
            </w:tcBorders>
          </w:tcPr>
          <w:p w14:paraId="5B08FDC6" w14:textId="7E5DA488" w:rsidR="00B67142" w:rsidRDefault="00B67142" w:rsidP="00B67142">
            <w:pPr>
              <w:rPr>
                <w:rFonts w:ascii="Times New Roman" w:hAnsi="Times New Roman" w:cs="Times New Roman"/>
                <w:sz w:val="24"/>
                <w:szCs w:val="24"/>
              </w:rPr>
            </w:pPr>
            <w:r>
              <w:rPr>
                <w:rFonts w:ascii="Times New Roman" w:hAnsi="Times New Roman" w:cs="Times New Roman"/>
                <w:sz w:val="24"/>
                <w:szCs w:val="24"/>
              </w:rPr>
              <w:t>28.pants, 31.panta pirmā daļa</w:t>
            </w:r>
          </w:p>
        </w:tc>
        <w:tc>
          <w:tcPr>
            <w:tcW w:w="1762" w:type="pct"/>
            <w:tcBorders>
              <w:top w:val="outset" w:sz="6" w:space="0" w:color="414142"/>
              <w:left w:val="outset" w:sz="6" w:space="0" w:color="414142"/>
              <w:bottom w:val="outset" w:sz="6" w:space="0" w:color="414142"/>
              <w:right w:val="outset" w:sz="6" w:space="0" w:color="414142"/>
            </w:tcBorders>
          </w:tcPr>
          <w:p w14:paraId="02FC870D" w14:textId="17AC3D30"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2CD5A357" w14:textId="45B4121C"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610D2FEE"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5099E625" w14:textId="7375703A" w:rsidR="00B67142" w:rsidRDefault="00B67142" w:rsidP="00B67142">
            <w:pPr>
              <w:rPr>
                <w:rFonts w:ascii="Times New Roman" w:hAnsi="Times New Roman" w:cs="Times New Roman"/>
                <w:sz w:val="24"/>
                <w:szCs w:val="24"/>
              </w:rPr>
            </w:pPr>
            <w:r>
              <w:rPr>
                <w:rFonts w:ascii="Times New Roman" w:hAnsi="Times New Roman" w:cs="Times New Roman"/>
                <w:sz w:val="24"/>
                <w:szCs w:val="24"/>
              </w:rPr>
              <w:t>16.panta 3.punkts</w:t>
            </w:r>
          </w:p>
        </w:tc>
        <w:tc>
          <w:tcPr>
            <w:tcW w:w="921" w:type="pct"/>
            <w:tcBorders>
              <w:top w:val="outset" w:sz="6" w:space="0" w:color="414142"/>
              <w:left w:val="outset" w:sz="6" w:space="0" w:color="414142"/>
              <w:bottom w:val="outset" w:sz="6" w:space="0" w:color="414142"/>
              <w:right w:val="outset" w:sz="6" w:space="0" w:color="414142"/>
            </w:tcBorders>
          </w:tcPr>
          <w:p w14:paraId="3B1F0C62" w14:textId="2044336C" w:rsidR="00B67142" w:rsidRDefault="00B67142" w:rsidP="00B67142">
            <w:pPr>
              <w:rPr>
                <w:rFonts w:ascii="Times New Roman" w:hAnsi="Times New Roman" w:cs="Times New Roman"/>
                <w:sz w:val="24"/>
                <w:szCs w:val="24"/>
              </w:rPr>
            </w:pPr>
            <w:r>
              <w:rPr>
                <w:rFonts w:ascii="Times New Roman" w:hAnsi="Times New Roman" w:cs="Times New Roman"/>
                <w:sz w:val="24"/>
                <w:szCs w:val="24"/>
              </w:rPr>
              <w:t>38.panta 5.punkts</w:t>
            </w:r>
          </w:p>
        </w:tc>
        <w:tc>
          <w:tcPr>
            <w:tcW w:w="1762" w:type="pct"/>
            <w:tcBorders>
              <w:top w:val="outset" w:sz="6" w:space="0" w:color="414142"/>
              <w:left w:val="outset" w:sz="6" w:space="0" w:color="414142"/>
              <w:bottom w:val="outset" w:sz="6" w:space="0" w:color="414142"/>
              <w:right w:val="outset" w:sz="6" w:space="0" w:color="414142"/>
            </w:tcBorders>
          </w:tcPr>
          <w:p w14:paraId="312AD781" w14:textId="54AF5166"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539A49C7" w14:textId="64D28CBF"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224713F6"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561CC7D4" w14:textId="1FDE980E" w:rsidR="00B67142" w:rsidRDefault="00B67142" w:rsidP="00B67142">
            <w:pPr>
              <w:rPr>
                <w:rFonts w:ascii="Times New Roman" w:hAnsi="Times New Roman" w:cs="Times New Roman"/>
                <w:sz w:val="24"/>
                <w:szCs w:val="24"/>
              </w:rPr>
            </w:pPr>
            <w:r>
              <w:rPr>
                <w:rFonts w:ascii="Times New Roman" w:hAnsi="Times New Roman" w:cs="Times New Roman"/>
                <w:sz w:val="24"/>
                <w:szCs w:val="24"/>
              </w:rPr>
              <w:t>16.panta 4.punkts</w:t>
            </w:r>
          </w:p>
        </w:tc>
        <w:tc>
          <w:tcPr>
            <w:tcW w:w="921" w:type="pct"/>
            <w:tcBorders>
              <w:top w:val="outset" w:sz="6" w:space="0" w:color="414142"/>
              <w:left w:val="outset" w:sz="6" w:space="0" w:color="414142"/>
              <w:bottom w:val="outset" w:sz="6" w:space="0" w:color="414142"/>
              <w:right w:val="outset" w:sz="6" w:space="0" w:color="414142"/>
            </w:tcBorders>
          </w:tcPr>
          <w:p w14:paraId="292AEF67" w14:textId="314785A3" w:rsidR="00B67142" w:rsidRDefault="00B67142" w:rsidP="00B67142">
            <w:pPr>
              <w:rPr>
                <w:rFonts w:ascii="Times New Roman" w:hAnsi="Times New Roman" w:cs="Times New Roman"/>
                <w:sz w:val="24"/>
                <w:szCs w:val="24"/>
              </w:rPr>
            </w:pPr>
            <w:r>
              <w:rPr>
                <w:rFonts w:ascii="Times New Roman" w:hAnsi="Times New Roman" w:cs="Times New Roman"/>
                <w:sz w:val="24"/>
                <w:szCs w:val="24"/>
              </w:rPr>
              <w:t>39.panta 2.punkts</w:t>
            </w:r>
          </w:p>
        </w:tc>
        <w:tc>
          <w:tcPr>
            <w:tcW w:w="1762" w:type="pct"/>
            <w:tcBorders>
              <w:top w:val="outset" w:sz="6" w:space="0" w:color="414142"/>
              <w:left w:val="outset" w:sz="6" w:space="0" w:color="414142"/>
              <w:bottom w:val="outset" w:sz="6" w:space="0" w:color="414142"/>
              <w:right w:val="outset" w:sz="6" w:space="0" w:color="414142"/>
            </w:tcBorders>
          </w:tcPr>
          <w:p w14:paraId="6F2EFEA8" w14:textId="1930E397"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78EC74BB" w14:textId="0397D274"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335D2678"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1BD578BF" w14:textId="53F1A289" w:rsidR="00B67142" w:rsidRDefault="00B67142" w:rsidP="00B67142">
            <w:pPr>
              <w:rPr>
                <w:rFonts w:ascii="Times New Roman" w:hAnsi="Times New Roman" w:cs="Times New Roman"/>
                <w:sz w:val="24"/>
                <w:szCs w:val="24"/>
              </w:rPr>
            </w:pPr>
            <w:r>
              <w:rPr>
                <w:rFonts w:ascii="Times New Roman" w:hAnsi="Times New Roman" w:cs="Times New Roman"/>
                <w:sz w:val="24"/>
                <w:szCs w:val="24"/>
              </w:rPr>
              <w:t>17.pants</w:t>
            </w:r>
          </w:p>
        </w:tc>
        <w:tc>
          <w:tcPr>
            <w:tcW w:w="921" w:type="pct"/>
            <w:tcBorders>
              <w:top w:val="outset" w:sz="6" w:space="0" w:color="414142"/>
              <w:left w:val="outset" w:sz="6" w:space="0" w:color="414142"/>
              <w:bottom w:val="outset" w:sz="6" w:space="0" w:color="414142"/>
              <w:right w:val="outset" w:sz="6" w:space="0" w:color="414142"/>
            </w:tcBorders>
          </w:tcPr>
          <w:p w14:paraId="6785E996" w14:textId="4ADB590E" w:rsidR="00B67142" w:rsidRDefault="00B67142" w:rsidP="00B67142">
            <w:pPr>
              <w:rPr>
                <w:rFonts w:ascii="Times New Roman" w:hAnsi="Times New Roman" w:cs="Times New Roman"/>
                <w:sz w:val="24"/>
                <w:szCs w:val="24"/>
              </w:rPr>
            </w:pPr>
            <w:r>
              <w:rPr>
                <w:rFonts w:ascii="Times New Roman" w:hAnsi="Times New Roman" w:cs="Times New Roman"/>
                <w:sz w:val="24"/>
                <w:szCs w:val="24"/>
              </w:rPr>
              <w:t>29.pants, 33.pants</w:t>
            </w:r>
          </w:p>
        </w:tc>
        <w:tc>
          <w:tcPr>
            <w:tcW w:w="1762" w:type="pct"/>
            <w:tcBorders>
              <w:top w:val="outset" w:sz="6" w:space="0" w:color="414142"/>
              <w:left w:val="outset" w:sz="6" w:space="0" w:color="414142"/>
              <w:bottom w:val="outset" w:sz="6" w:space="0" w:color="414142"/>
              <w:right w:val="outset" w:sz="6" w:space="0" w:color="414142"/>
            </w:tcBorders>
          </w:tcPr>
          <w:p w14:paraId="175F1429" w14:textId="7E45ABFE"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 izņemot 17.panta 4.punkta c apakšpunktu, jo Latvijas normatīvie akti neparedz iespēju personai zaudēt Latvijas pilsonību, stājoties laulībā ar citas valsts pilsoni.</w:t>
            </w:r>
          </w:p>
        </w:tc>
        <w:tc>
          <w:tcPr>
            <w:tcW w:w="1063" w:type="pct"/>
            <w:tcBorders>
              <w:top w:val="outset" w:sz="6" w:space="0" w:color="414142"/>
              <w:left w:val="outset" w:sz="6" w:space="0" w:color="414142"/>
              <w:bottom w:val="outset" w:sz="6" w:space="0" w:color="414142"/>
              <w:right w:val="outset" w:sz="6" w:space="0" w:color="414142"/>
            </w:tcBorders>
          </w:tcPr>
          <w:p w14:paraId="35951541" w14:textId="14827BF9"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5317AED9"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1799AADA" w14:textId="6CDAADFC" w:rsidR="00B67142" w:rsidRDefault="00B67142" w:rsidP="00B67142">
            <w:pPr>
              <w:rPr>
                <w:rFonts w:ascii="Times New Roman" w:hAnsi="Times New Roman" w:cs="Times New Roman"/>
                <w:sz w:val="24"/>
                <w:szCs w:val="24"/>
              </w:rPr>
            </w:pPr>
            <w:r>
              <w:rPr>
                <w:rFonts w:ascii="Times New Roman" w:hAnsi="Times New Roman" w:cs="Times New Roman"/>
                <w:sz w:val="24"/>
                <w:szCs w:val="24"/>
              </w:rPr>
              <w:t>18.pants</w:t>
            </w:r>
          </w:p>
        </w:tc>
        <w:tc>
          <w:tcPr>
            <w:tcW w:w="921" w:type="pct"/>
            <w:tcBorders>
              <w:top w:val="outset" w:sz="6" w:space="0" w:color="414142"/>
              <w:left w:val="outset" w:sz="6" w:space="0" w:color="414142"/>
              <w:bottom w:val="outset" w:sz="6" w:space="0" w:color="414142"/>
              <w:right w:val="outset" w:sz="6" w:space="0" w:color="414142"/>
            </w:tcBorders>
          </w:tcPr>
          <w:p w14:paraId="7D3C3E30" w14:textId="278DC4E3" w:rsidR="00B67142" w:rsidRDefault="00B67142" w:rsidP="00B67142">
            <w:pPr>
              <w:rPr>
                <w:rFonts w:ascii="Times New Roman" w:hAnsi="Times New Roman" w:cs="Times New Roman"/>
                <w:sz w:val="24"/>
                <w:szCs w:val="24"/>
              </w:rPr>
            </w:pPr>
            <w:r>
              <w:rPr>
                <w:rFonts w:ascii="Times New Roman" w:hAnsi="Times New Roman" w:cs="Times New Roman"/>
                <w:sz w:val="24"/>
                <w:szCs w:val="24"/>
              </w:rPr>
              <w:t>31.panta 3.punkts</w:t>
            </w:r>
          </w:p>
        </w:tc>
        <w:tc>
          <w:tcPr>
            <w:tcW w:w="1762" w:type="pct"/>
            <w:tcBorders>
              <w:top w:val="outset" w:sz="6" w:space="0" w:color="414142"/>
              <w:left w:val="outset" w:sz="6" w:space="0" w:color="414142"/>
              <w:bottom w:val="outset" w:sz="6" w:space="0" w:color="414142"/>
              <w:right w:val="outset" w:sz="6" w:space="0" w:color="414142"/>
            </w:tcBorders>
          </w:tcPr>
          <w:p w14:paraId="0B2AC535" w14:textId="02F63D24"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02DC28D9" w14:textId="3B943C16"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0FB64B31"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4E9BA681" w14:textId="40D1DFB4" w:rsidR="00B67142" w:rsidRDefault="00B67142" w:rsidP="00B67142">
            <w:pPr>
              <w:rPr>
                <w:rFonts w:ascii="Times New Roman" w:hAnsi="Times New Roman" w:cs="Times New Roman"/>
                <w:sz w:val="24"/>
                <w:szCs w:val="24"/>
              </w:rPr>
            </w:pPr>
            <w:r>
              <w:rPr>
                <w:rFonts w:ascii="Times New Roman" w:hAnsi="Times New Roman" w:cs="Times New Roman"/>
                <w:sz w:val="24"/>
                <w:szCs w:val="24"/>
              </w:rPr>
              <w:t>19.pants</w:t>
            </w:r>
          </w:p>
        </w:tc>
        <w:tc>
          <w:tcPr>
            <w:tcW w:w="921" w:type="pct"/>
            <w:tcBorders>
              <w:top w:val="outset" w:sz="6" w:space="0" w:color="414142"/>
              <w:left w:val="outset" w:sz="6" w:space="0" w:color="414142"/>
              <w:bottom w:val="outset" w:sz="6" w:space="0" w:color="414142"/>
              <w:right w:val="outset" w:sz="6" w:space="0" w:color="414142"/>
            </w:tcBorders>
          </w:tcPr>
          <w:p w14:paraId="444F9461" w14:textId="16030CDF" w:rsidR="00B67142" w:rsidRDefault="00B67142" w:rsidP="00B67142">
            <w:pPr>
              <w:rPr>
                <w:rFonts w:ascii="Times New Roman" w:hAnsi="Times New Roman" w:cs="Times New Roman"/>
                <w:sz w:val="24"/>
                <w:szCs w:val="24"/>
              </w:rPr>
            </w:pPr>
            <w:r>
              <w:rPr>
                <w:rFonts w:ascii="Times New Roman" w:hAnsi="Times New Roman" w:cs="Times New Roman"/>
                <w:sz w:val="24"/>
                <w:szCs w:val="24"/>
              </w:rPr>
              <w:t>20.pants, 34.pants</w:t>
            </w:r>
          </w:p>
        </w:tc>
        <w:tc>
          <w:tcPr>
            <w:tcW w:w="1762" w:type="pct"/>
            <w:tcBorders>
              <w:top w:val="outset" w:sz="6" w:space="0" w:color="414142"/>
              <w:left w:val="outset" w:sz="6" w:space="0" w:color="414142"/>
              <w:bottom w:val="outset" w:sz="6" w:space="0" w:color="414142"/>
              <w:right w:val="outset" w:sz="6" w:space="0" w:color="414142"/>
            </w:tcBorders>
          </w:tcPr>
          <w:p w14:paraId="3BFC2E32" w14:textId="215AB6E9"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54850FA7" w14:textId="3027CEB4"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2E7FB9BE"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5F6F6241" w14:textId="0231A2DD" w:rsidR="00B67142" w:rsidRDefault="00B67142" w:rsidP="00B67142">
            <w:pPr>
              <w:rPr>
                <w:rFonts w:ascii="Times New Roman" w:hAnsi="Times New Roman" w:cs="Times New Roman"/>
                <w:sz w:val="24"/>
                <w:szCs w:val="24"/>
              </w:rPr>
            </w:pPr>
            <w:r>
              <w:rPr>
                <w:rFonts w:ascii="Times New Roman" w:hAnsi="Times New Roman" w:cs="Times New Roman"/>
                <w:sz w:val="24"/>
                <w:szCs w:val="24"/>
              </w:rPr>
              <w:t>20.pants</w:t>
            </w:r>
          </w:p>
        </w:tc>
        <w:tc>
          <w:tcPr>
            <w:tcW w:w="921" w:type="pct"/>
            <w:tcBorders>
              <w:top w:val="outset" w:sz="6" w:space="0" w:color="414142"/>
              <w:left w:val="outset" w:sz="6" w:space="0" w:color="414142"/>
              <w:bottom w:val="outset" w:sz="6" w:space="0" w:color="414142"/>
              <w:right w:val="outset" w:sz="6" w:space="0" w:color="414142"/>
            </w:tcBorders>
          </w:tcPr>
          <w:p w14:paraId="4F192E14" w14:textId="75D8C19C" w:rsidR="00B67142" w:rsidRDefault="00B67142" w:rsidP="00B67142">
            <w:pPr>
              <w:rPr>
                <w:rFonts w:ascii="Times New Roman" w:hAnsi="Times New Roman" w:cs="Times New Roman"/>
                <w:sz w:val="24"/>
                <w:szCs w:val="24"/>
              </w:rPr>
            </w:pPr>
            <w:r>
              <w:rPr>
                <w:rFonts w:ascii="Times New Roman" w:hAnsi="Times New Roman" w:cs="Times New Roman"/>
                <w:sz w:val="24"/>
                <w:szCs w:val="24"/>
              </w:rPr>
              <w:t>20.pants, 23.panta piektā daļa, 36.pants, 39.panta 2.punkts</w:t>
            </w:r>
          </w:p>
        </w:tc>
        <w:tc>
          <w:tcPr>
            <w:tcW w:w="1762" w:type="pct"/>
            <w:tcBorders>
              <w:top w:val="outset" w:sz="6" w:space="0" w:color="414142"/>
              <w:left w:val="outset" w:sz="6" w:space="0" w:color="414142"/>
              <w:bottom w:val="outset" w:sz="6" w:space="0" w:color="414142"/>
              <w:right w:val="outset" w:sz="6" w:space="0" w:color="414142"/>
            </w:tcBorders>
          </w:tcPr>
          <w:p w14:paraId="1409A6A3" w14:textId="2F8CA73F"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514A67DF" w14:textId="41F8D85B"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51E5A33C"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75057ECB" w14:textId="02D452EE" w:rsidR="00B67142" w:rsidRDefault="00B67142" w:rsidP="00B67142">
            <w:pPr>
              <w:rPr>
                <w:rFonts w:ascii="Times New Roman" w:hAnsi="Times New Roman" w:cs="Times New Roman"/>
                <w:sz w:val="24"/>
                <w:szCs w:val="24"/>
              </w:rPr>
            </w:pPr>
            <w:r>
              <w:rPr>
                <w:rFonts w:ascii="Times New Roman" w:hAnsi="Times New Roman" w:cs="Times New Roman"/>
                <w:sz w:val="24"/>
                <w:szCs w:val="24"/>
              </w:rPr>
              <w:t>23.pants</w:t>
            </w:r>
          </w:p>
        </w:tc>
        <w:tc>
          <w:tcPr>
            <w:tcW w:w="921" w:type="pct"/>
            <w:tcBorders>
              <w:top w:val="outset" w:sz="6" w:space="0" w:color="414142"/>
              <w:left w:val="outset" w:sz="6" w:space="0" w:color="414142"/>
              <w:bottom w:val="outset" w:sz="6" w:space="0" w:color="414142"/>
              <w:right w:val="outset" w:sz="6" w:space="0" w:color="414142"/>
            </w:tcBorders>
          </w:tcPr>
          <w:p w14:paraId="6EDE2A9A" w14:textId="790332C5" w:rsidR="00B67142" w:rsidRDefault="00B67142" w:rsidP="00B67142">
            <w:pPr>
              <w:rPr>
                <w:rFonts w:ascii="Times New Roman" w:hAnsi="Times New Roman" w:cs="Times New Roman"/>
                <w:sz w:val="24"/>
                <w:szCs w:val="24"/>
              </w:rPr>
            </w:pPr>
            <w:r>
              <w:rPr>
                <w:rFonts w:ascii="Times New Roman" w:hAnsi="Times New Roman" w:cs="Times New Roman"/>
                <w:sz w:val="24"/>
                <w:szCs w:val="24"/>
              </w:rPr>
              <w:t>4.panta otrā daļa</w:t>
            </w:r>
          </w:p>
        </w:tc>
        <w:tc>
          <w:tcPr>
            <w:tcW w:w="1762" w:type="pct"/>
            <w:tcBorders>
              <w:top w:val="outset" w:sz="6" w:space="0" w:color="414142"/>
              <w:left w:val="outset" w:sz="6" w:space="0" w:color="414142"/>
              <w:bottom w:val="outset" w:sz="6" w:space="0" w:color="414142"/>
              <w:right w:val="outset" w:sz="6" w:space="0" w:color="414142"/>
            </w:tcBorders>
          </w:tcPr>
          <w:p w14:paraId="5C1555B2" w14:textId="2A6956E3"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39858254" w14:textId="263708AD"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3B897EEC"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71B42304" w14:textId="16D8BBA0" w:rsidR="00B67142" w:rsidRDefault="00B67142" w:rsidP="00B67142">
            <w:pPr>
              <w:rPr>
                <w:rFonts w:ascii="Times New Roman" w:hAnsi="Times New Roman" w:cs="Times New Roman"/>
                <w:sz w:val="24"/>
                <w:szCs w:val="24"/>
              </w:rPr>
            </w:pPr>
            <w:r>
              <w:rPr>
                <w:rFonts w:ascii="Times New Roman" w:hAnsi="Times New Roman" w:cs="Times New Roman"/>
                <w:sz w:val="24"/>
                <w:szCs w:val="24"/>
              </w:rPr>
              <w:t>25.panta 1.punkts</w:t>
            </w:r>
          </w:p>
        </w:tc>
        <w:tc>
          <w:tcPr>
            <w:tcW w:w="921" w:type="pct"/>
            <w:tcBorders>
              <w:top w:val="outset" w:sz="6" w:space="0" w:color="414142"/>
              <w:left w:val="outset" w:sz="6" w:space="0" w:color="414142"/>
              <w:bottom w:val="outset" w:sz="6" w:space="0" w:color="414142"/>
              <w:right w:val="outset" w:sz="6" w:space="0" w:color="414142"/>
            </w:tcBorders>
          </w:tcPr>
          <w:p w14:paraId="26B031B6" w14:textId="33716A42" w:rsidR="00B67142" w:rsidRDefault="00B67142" w:rsidP="00B67142">
            <w:pPr>
              <w:rPr>
                <w:rFonts w:ascii="Times New Roman" w:hAnsi="Times New Roman" w:cs="Times New Roman"/>
                <w:sz w:val="24"/>
                <w:szCs w:val="24"/>
              </w:rPr>
            </w:pPr>
            <w:r>
              <w:rPr>
                <w:rFonts w:ascii="Times New Roman" w:hAnsi="Times New Roman" w:cs="Times New Roman"/>
                <w:sz w:val="24"/>
                <w:szCs w:val="24"/>
              </w:rPr>
              <w:t>8.pants</w:t>
            </w:r>
          </w:p>
        </w:tc>
        <w:tc>
          <w:tcPr>
            <w:tcW w:w="1762" w:type="pct"/>
            <w:tcBorders>
              <w:top w:val="outset" w:sz="6" w:space="0" w:color="414142"/>
              <w:left w:val="outset" w:sz="6" w:space="0" w:color="414142"/>
              <w:bottom w:val="outset" w:sz="6" w:space="0" w:color="414142"/>
              <w:right w:val="outset" w:sz="6" w:space="0" w:color="414142"/>
            </w:tcBorders>
          </w:tcPr>
          <w:p w14:paraId="506FE444" w14:textId="2B6BAB35"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6F94D3AD" w14:textId="5C93E60C"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3844B4CB"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24D6ECF1" w14:textId="715D59E5" w:rsidR="00B67142" w:rsidRDefault="00B67142" w:rsidP="00B67142">
            <w:pPr>
              <w:rPr>
                <w:rFonts w:ascii="Times New Roman" w:hAnsi="Times New Roman" w:cs="Times New Roman"/>
                <w:sz w:val="24"/>
                <w:szCs w:val="24"/>
              </w:rPr>
            </w:pPr>
            <w:r>
              <w:rPr>
                <w:rFonts w:ascii="Times New Roman" w:hAnsi="Times New Roman" w:cs="Times New Roman"/>
                <w:sz w:val="24"/>
                <w:szCs w:val="24"/>
              </w:rPr>
              <w:t>26.pants</w:t>
            </w:r>
          </w:p>
        </w:tc>
        <w:tc>
          <w:tcPr>
            <w:tcW w:w="921" w:type="pct"/>
            <w:tcBorders>
              <w:top w:val="outset" w:sz="6" w:space="0" w:color="414142"/>
              <w:left w:val="outset" w:sz="6" w:space="0" w:color="414142"/>
              <w:bottom w:val="outset" w:sz="6" w:space="0" w:color="414142"/>
              <w:right w:val="outset" w:sz="6" w:space="0" w:color="414142"/>
            </w:tcBorders>
          </w:tcPr>
          <w:p w14:paraId="644C9EC8" w14:textId="254E9623" w:rsidR="00B67142" w:rsidRDefault="00B67142" w:rsidP="00B67142">
            <w:pPr>
              <w:rPr>
                <w:rFonts w:ascii="Times New Roman" w:hAnsi="Times New Roman" w:cs="Times New Roman"/>
                <w:sz w:val="24"/>
                <w:szCs w:val="24"/>
              </w:rPr>
            </w:pPr>
            <w:r>
              <w:rPr>
                <w:rFonts w:ascii="Times New Roman" w:hAnsi="Times New Roman" w:cs="Times New Roman"/>
                <w:sz w:val="24"/>
                <w:szCs w:val="24"/>
              </w:rPr>
              <w:t>7.pants</w:t>
            </w:r>
          </w:p>
        </w:tc>
        <w:tc>
          <w:tcPr>
            <w:tcW w:w="1762" w:type="pct"/>
            <w:tcBorders>
              <w:top w:val="outset" w:sz="6" w:space="0" w:color="414142"/>
              <w:left w:val="outset" w:sz="6" w:space="0" w:color="414142"/>
              <w:bottom w:val="outset" w:sz="6" w:space="0" w:color="414142"/>
              <w:right w:val="outset" w:sz="6" w:space="0" w:color="414142"/>
            </w:tcBorders>
          </w:tcPr>
          <w:p w14:paraId="6A745890" w14:textId="1597248D"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0C767A76" w14:textId="6261FC67"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079D1BFE"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3ED8A4DD" w14:textId="641CEAAF" w:rsidR="00B67142" w:rsidRDefault="00B67142" w:rsidP="00B67142">
            <w:pPr>
              <w:rPr>
                <w:rFonts w:ascii="Times New Roman" w:hAnsi="Times New Roman" w:cs="Times New Roman"/>
                <w:sz w:val="24"/>
                <w:szCs w:val="24"/>
              </w:rPr>
            </w:pPr>
            <w:r>
              <w:rPr>
                <w:rFonts w:ascii="Times New Roman" w:hAnsi="Times New Roman" w:cs="Times New Roman"/>
                <w:sz w:val="24"/>
                <w:szCs w:val="24"/>
              </w:rPr>
              <w:t>27.panta 1.punkts</w:t>
            </w:r>
          </w:p>
        </w:tc>
        <w:tc>
          <w:tcPr>
            <w:tcW w:w="921" w:type="pct"/>
            <w:tcBorders>
              <w:top w:val="outset" w:sz="6" w:space="0" w:color="414142"/>
              <w:left w:val="outset" w:sz="6" w:space="0" w:color="414142"/>
              <w:bottom w:val="outset" w:sz="6" w:space="0" w:color="414142"/>
              <w:right w:val="outset" w:sz="6" w:space="0" w:color="414142"/>
            </w:tcBorders>
          </w:tcPr>
          <w:p w14:paraId="18399950" w14:textId="715C8EE7" w:rsidR="00B67142" w:rsidRDefault="00B67142" w:rsidP="00B67142">
            <w:pPr>
              <w:rPr>
                <w:rFonts w:ascii="Times New Roman" w:hAnsi="Times New Roman" w:cs="Times New Roman"/>
                <w:sz w:val="24"/>
                <w:szCs w:val="24"/>
              </w:rPr>
            </w:pPr>
            <w:r>
              <w:rPr>
                <w:rFonts w:ascii="Times New Roman" w:hAnsi="Times New Roman" w:cs="Times New Roman"/>
                <w:sz w:val="24"/>
                <w:szCs w:val="24"/>
              </w:rPr>
              <w:t xml:space="preserve">38.panta 4.punkts, 39.panta 3.punkta c apakšpunkts </w:t>
            </w:r>
          </w:p>
        </w:tc>
        <w:tc>
          <w:tcPr>
            <w:tcW w:w="1762" w:type="pct"/>
            <w:tcBorders>
              <w:top w:val="outset" w:sz="6" w:space="0" w:color="414142"/>
              <w:left w:val="outset" w:sz="6" w:space="0" w:color="414142"/>
              <w:bottom w:val="outset" w:sz="6" w:space="0" w:color="414142"/>
              <w:right w:val="outset" w:sz="6" w:space="0" w:color="414142"/>
            </w:tcBorders>
          </w:tcPr>
          <w:p w14:paraId="74BB6288" w14:textId="178641D8"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53BFFEC1" w14:textId="1498AD39"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47B211E8"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687BA032" w14:textId="0682C3A9" w:rsidR="00B67142" w:rsidRDefault="00B67142" w:rsidP="00B67142">
            <w:pPr>
              <w:rPr>
                <w:rFonts w:ascii="Times New Roman" w:hAnsi="Times New Roman" w:cs="Times New Roman"/>
                <w:sz w:val="24"/>
                <w:szCs w:val="24"/>
              </w:rPr>
            </w:pPr>
            <w:r>
              <w:rPr>
                <w:rFonts w:ascii="Times New Roman" w:hAnsi="Times New Roman" w:cs="Times New Roman"/>
                <w:sz w:val="24"/>
                <w:szCs w:val="24"/>
              </w:rPr>
              <w:t>27.panta 2</w:t>
            </w:r>
            <w:r w:rsidRPr="004809C0">
              <w:rPr>
                <w:rFonts w:ascii="Times New Roman" w:hAnsi="Times New Roman" w:cs="Times New Roman"/>
                <w:sz w:val="24"/>
                <w:szCs w:val="24"/>
              </w:rPr>
              <w:t>.punk</w:t>
            </w:r>
            <w:r>
              <w:rPr>
                <w:rFonts w:ascii="Times New Roman" w:hAnsi="Times New Roman" w:cs="Times New Roman"/>
                <w:sz w:val="24"/>
                <w:szCs w:val="24"/>
              </w:rPr>
              <w:t>ts</w:t>
            </w:r>
          </w:p>
        </w:tc>
        <w:tc>
          <w:tcPr>
            <w:tcW w:w="921" w:type="pct"/>
            <w:tcBorders>
              <w:top w:val="outset" w:sz="6" w:space="0" w:color="414142"/>
              <w:left w:val="outset" w:sz="6" w:space="0" w:color="414142"/>
              <w:bottom w:val="outset" w:sz="6" w:space="0" w:color="414142"/>
              <w:right w:val="outset" w:sz="6" w:space="0" w:color="414142"/>
            </w:tcBorders>
          </w:tcPr>
          <w:p w14:paraId="69BD7A53" w14:textId="76AEEEF6" w:rsidR="00B67142" w:rsidRDefault="00B67142" w:rsidP="00B67142">
            <w:pPr>
              <w:rPr>
                <w:rFonts w:ascii="Times New Roman" w:hAnsi="Times New Roman" w:cs="Times New Roman"/>
                <w:sz w:val="24"/>
                <w:szCs w:val="24"/>
              </w:rPr>
            </w:pPr>
            <w:r>
              <w:rPr>
                <w:rFonts w:ascii="Times New Roman" w:hAnsi="Times New Roman" w:cs="Times New Roman"/>
                <w:sz w:val="24"/>
                <w:szCs w:val="24"/>
              </w:rPr>
              <w:t>38.panta 4.punkts, 39.panta 3.punkta c apakšpunkts, 45.pants</w:t>
            </w:r>
          </w:p>
        </w:tc>
        <w:tc>
          <w:tcPr>
            <w:tcW w:w="1762" w:type="pct"/>
            <w:tcBorders>
              <w:top w:val="outset" w:sz="6" w:space="0" w:color="414142"/>
              <w:left w:val="outset" w:sz="6" w:space="0" w:color="414142"/>
              <w:bottom w:val="outset" w:sz="6" w:space="0" w:color="414142"/>
              <w:right w:val="outset" w:sz="6" w:space="0" w:color="414142"/>
            </w:tcBorders>
          </w:tcPr>
          <w:p w14:paraId="250AAC07" w14:textId="10CBC481"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25765546" w14:textId="743E43D4"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160CE8DD"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1565C2F5" w14:textId="7108D517" w:rsidR="00B67142" w:rsidRDefault="00B67142" w:rsidP="00B67142">
            <w:pPr>
              <w:rPr>
                <w:rFonts w:ascii="Times New Roman" w:hAnsi="Times New Roman" w:cs="Times New Roman"/>
                <w:sz w:val="24"/>
                <w:szCs w:val="24"/>
              </w:rPr>
            </w:pPr>
            <w:r>
              <w:rPr>
                <w:rFonts w:ascii="Times New Roman" w:hAnsi="Times New Roman" w:cs="Times New Roman"/>
                <w:sz w:val="24"/>
                <w:szCs w:val="24"/>
              </w:rPr>
              <w:t>28</w:t>
            </w:r>
            <w:r w:rsidRPr="004809C0">
              <w:rPr>
                <w:rFonts w:ascii="Times New Roman" w:hAnsi="Times New Roman" w:cs="Times New Roman"/>
                <w:sz w:val="24"/>
                <w:szCs w:val="24"/>
              </w:rPr>
              <w:t>.panta 1.punk</w:t>
            </w:r>
            <w:r>
              <w:rPr>
                <w:rFonts w:ascii="Times New Roman" w:hAnsi="Times New Roman" w:cs="Times New Roman"/>
                <w:sz w:val="24"/>
                <w:szCs w:val="24"/>
              </w:rPr>
              <w:t>ts</w:t>
            </w:r>
          </w:p>
        </w:tc>
        <w:tc>
          <w:tcPr>
            <w:tcW w:w="921" w:type="pct"/>
            <w:tcBorders>
              <w:top w:val="outset" w:sz="6" w:space="0" w:color="414142"/>
              <w:left w:val="outset" w:sz="6" w:space="0" w:color="414142"/>
              <w:bottom w:val="outset" w:sz="6" w:space="0" w:color="414142"/>
              <w:right w:val="outset" w:sz="6" w:space="0" w:color="414142"/>
            </w:tcBorders>
          </w:tcPr>
          <w:p w14:paraId="7BF4E407" w14:textId="480ED161" w:rsidR="00B67142" w:rsidRDefault="00B67142" w:rsidP="00B67142">
            <w:pPr>
              <w:rPr>
                <w:rFonts w:ascii="Times New Roman" w:hAnsi="Times New Roman" w:cs="Times New Roman"/>
                <w:sz w:val="24"/>
                <w:szCs w:val="24"/>
              </w:rPr>
            </w:pPr>
            <w:r>
              <w:rPr>
                <w:rFonts w:ascii="Times New Roman" w:hAnsi="Times New Roman" w:cs="Times New Roman"/>
                <w:sz w:val="24"/>
                <w:szCs w:val="24"/>
              </w:rPr>
              <w:t>46.pants</w:t>
            </w:r>
          </w:p>
        </w:tc>
        <w:tc>
          <w:tcPr>
            <w:tcW w:w="1762" w:type="pct"/>
            <w:tcBorders>
              <w:top w:val="outset" w:sz="6" w:space="0" w:color="414142"/>
              <w:left w:val="outset" w:sz="6" w:space="0" w:color="414142"/>
              <w:bottom w:val="outset" w:sz="6" w:space="0" w:color="414142"/>
              <w:right w:val="outset" w:sz="6" w:space="0" w:color="414142"/>
            </w:tcBorders>
          </w:tcPr>
          <w:p w14:paraId="7CDCD521" w14:textId="4D5F14B1"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3EE9451B" w14:textId="53A9BA18"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0DD21DE7"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084E27C7" w14:textId="7775EDEB" w:rsidR="00B67142" w:rsidRDefault="00B67142" w:rsidP="00B67142">
            <w:pPr>
              <w:rPr>
                <w:rFonts w:ascii="Times New Roman" w:hAnsi="Times New Roman" w:cs="Times New Roman"/>
                <w:sz w:val="24"/>
                <w:szCs w:val="24"/>
              </w:rPr>
            </w:pPr>
            <w:r>
              <w:rPr>
                <w:rFonts w:ascii="Times New Roman" w:hAnsi="Times New Roman" w:cs="Times New Roman"/>
                <w:sz w:val="24"/>
                <w:szCs w:val="24"/>
              </w:rPr>
              <w:t>28.panta 2</w:t>
            </w:r>
            <w:r w:rsidRPr="004809C0">
              <w:rPr>
                <w:rFonts w:ascii="Times New Roman" w:hAnsi="Times New Roman" w:cs="Times New Roman"/>
                <w:sz w:val="24"/>
                <w:szCs w:val="24"/>
              </w:rPr>
              <w:t>.punk</w:t>
            </w:r>
            <w:r>
              <w:rPr>
                <w:rFonts w:ascii="Times New Roman" w:hAnsi="Times New Roman" w:cs="Times New Roman"/>
                <w:sz w:val="24"/>
                <w:szCs w:val="24"/>
              </w:rPr>
              <w:t>ts un 3.punkts</w:t>
            </w:r>
          </w:p>
        </w:tc>
        <w:tc>
          <w:tcPr>
            <w:tcW w:w="921" w:type="pct"/>
            <w:tcBorders>
              <w:top w:val="outset" w:sz="6" w:space="0" w:color="414142"/>
              <w:left w:val="outset" w:sz="6" w:space="0" w:color="414142"/>
              <w:bottom w:val="outset" w:sz="6" w:space="0" w:color="414142"/>
              <w:right w:val="outset" w:sz="6" w:space="0" w:color="414142"/>
            </w:tcBorders>
          </w:tcPr>
          <w:p w14:paraId="3958A754" w14:textId="282E0E1A" w:rsidR="00B67142" w:rsidRDefault="00B67142" w:rsidP="00B67142">
            <w:pPr>
              <w:rPr>
                <w:rFonts w:ascii="Times New Roman" w:hAnsi="Times New Roman" w:cs="Times New Roman"/>
                <w:sz w:val="24"/>
                <w:szCs w:val="24"/>
              </w:rPr>
            </w:pPr>
            <w:r>
              <w:rPr>
                <w:rFonts w:ascii="Times New Roman" w:hAnsi="Times New Roman" w:cs="Times New Roman"/>
                <w:sz w:val="24"/>
                <w:szCs w:val="24"/>
              </w:rPr>
              <w:t>48.pants</w:t>
            </w:r>
          </w:p>
        </w:tc>
        <w:tc>
          <w:tcPr>
            <w:tcW w:w="1762" w:type="pct"/>
            <w:tcBorders>
              <w:top w:val="outset" w:sz="6" w:space="0" w:color="414142"/>
              <w:left w:val="outset" w:sz="6" w:space="0" w:color="414142"/>
              <w:bottom w:val="outset" w:sz="6" w:space="0" w:color="414142"/>
              <w:right w:val="outset" w:sz="6" w:space="0" w:color="414142"/>
            </w:tcBorders>
          </w:tcPr>
          <w:p w14:paraId="19181789" w14:textId="223DF5B0"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4C4BAA53" w14:textId="3E07225A"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25BC0DCB"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50D1E209" w14:textId="2A1C829A" w:rsidR="00B67142" w:rsidRDefault="00B67142" w:rsidP="00B67142">
            <w:pPr>
              <w:rPr>
                <w:rFonts w:ascii="Times New Roman" w:hAnsi="Times New Roman" w:cs="Times New Roman"/>
                <w:sz w:val="24"/>
                <w:szCs w:val="24"/>
              </w:rPr>
            </w:pPr>
            <w:r>
              <w:rPr>
                <w:rFonts w:ascii="Times New Roman" w:hAnsi="Times New Roman" w:cs="Times New Roman"/>
                <w:sz w:val="24"/>
                <w:szCs w:val="24"/>
              </w:rPr>
              <w:t>29.panta 1. un 2.punkts</w:t>
            </w:r>
          </w:p>
        </w:tc>
        <w:tc>
          <w:tcPr>
            <w:tcW w:w="921" w:type="pct"/>
            <w:tcBorders>
              <w:top w:val="outset" w:sz="6" w:space="0" w:color="414142"/>
              <w:left w:val="outset" w:sz="6" w:space="0" w:color="414142"/>
              <w:bottom w:val="outset" w:sz="6" w:space="0" w:color="414142"/>
              <w:right w:val="outset" w:sz="6" w:space="0" w:color="414142"/>
            </w:tcBorders>
          </w:tcPr>
          <w:p w14:paraId="1ED9592D" w14:textId="26EE1AB6" w:rsidR="00B67142" w:rsidRPr="00223E54" w:rsidRDefault="00B67142" w:rsidP="00B67142">
            <w:pPr>
              <w:rPr>
                <w:rFonts w:ascii="Times New Roman" w:hAnsi="Times New Roman" w:cs="Times New Roman"/>
                <w:sz w:val="24"/>
                <w:szCs w:val="24"/>
              </w:rPr>
            </w:pPr>
            <w:r w:rsidRPr="00223E54">
              <w:rPr>
                <w:rFonts w:ascii="Times New Roman" w:hAnsi="Times New Roman" w:cs="Times New Roman"/>
                <w:sz w:val="24"/>
                <w:szCs w:val="24"/>
              </w:rPr>
              <w:t>38. panta 5. punkts,  39. panta 3. punkta “d” apakšpunkts</w:t>
            </w:r>
          </w:p>
        </w:tc>
        <w:tc>
          <w:tcPr>
            <w:tcW w:w="1762" w:type="pct"/>
            <w:tcBorders>
              <w:top w:val="outset" w:sz="6" w:space="0" w:color="414142"/>
              <w:left w:val="outset" w:sz="6" w:space="0" w:color="414142"/>
              <w:bottom w:val="outset" w:sz="6" w:space="0" w:color="414142"/>
              <w:right w:val="outset" w:sz="6" w:space="0" w:color="414142"/>
            </w:tcBorders>
          </w:tcPr>
          <w:p w14:paraId="133EC806" w14:textId="2D4B8E11"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6A8C5C41" w14:textId="4695FCFD"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32EC687C"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3A69F8F7" w14:textId="0210D51B" w:rsidR="00B67142" w:rsidRDefault="00B67142" w:rsidP="00B67142">
            <w:pPr>
              <w:rPr>
                <w:rFonts w:ascii="Times New Roman" w:hAnsi="Times New Roman" w:cs="Times New Roman"/>
                <w:sz w:val="24"/>
                <w:szCs w:val="24"/>
              </w:rPr>
            </w:pPr>
            <w:r>
              <w:rPr>
                <w:rFonts w:ascii="Times New Roman" w:hAnsi="Times New Roman" w:cs="Times New Roman"/>
                <w:sz w:val="24"/>
                <w:szCs w:val="24"/>
              </w:rPr>
              <w:t>15.pants, 31.panta 1.punkts</w:t>
            </w:r>
          </w:p>
        </w:tc>
        <w:tc>
          <w:tcPr>
            <w:tcW w:w="921" w:type="pct"/>
            <w:tcBorders>
              <w:top w:val="outset" w:sz="6" w:space="0" w:color="414142"/>
              <w:left w:val="outset" w:sz="6" w:space="0" w:color="414142"/>
              <w:bottom w:val="outset" w:sz="6" w:space="0" w:color="414142"/>
              <w:right w:val="outset" w:sz="6" w:space="0" w:color="414142"/>
            </w:tcBorders>
          </w:tcPr>
          <w:p w14:paraId="0E80FBDE" w14:textId="0D6D5A8A" w:rsidR="00B67142" w:rsidRDefault="00B67142" w:rsidP="00B67142">
            <w:pPr>
              <w:rPr>
                <w:rFonts w:ascii="Times New Roman" w:hAnsi="Times New Roman" w:cs="Times New Roman"/>
                <w:sz w:val="24"/>
                <w:szCs w:val="24"/>
              </w:rPr>
            </w:pPr>
            <w:r>
              <w:rPr>
                <w:rFonts w:ascii="Times New Roman" w:hAnsi="Times New Roman" w:cs="Times New Roman"/>
                <w:sz w:val="24"/>
                <w:szCs w:val="24"/>
              </w:rPr>
              <w:t>40.pants</w:t>
            </w:r>
          </w:p>
        </w:tc>
        <w:tc>
          <w:tcPr>
            <w:tcW w:w="1762" w:type="pct"/>
            <w:tcBorders>
              <w:top w:val="outset" w:sz="6" w:space="0" w:color="414142"/>
              <w:left w:val="outset" w:sz="6" w:space="0" w:color="414142"/>
              <w:bottom w:val="outset" w:sz="6" w:space="0" w:color="414142"/>
              <w:right w:val="outset" w:sz="6" w:space="0" w:color="414142"/>
            </w:tcBorders>
          </w:tcPr>
          <w:p w14:paraId="054B28DA" w14:textId="08E68064"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2F6AE553" w14:textId="0DD84324"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6895CC43"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327133E4" w14:textId="5ACC2959" w:rsidR="00B67142" w:rsidRDefault="00B67142" w:rsidP="00B67142">
            <w:pPr>
              <w:rPr>
                <w:rFonts w:ascii="Times New Roman" w:hAnsi="Times New Roman" w:cs="Times New Roman"/>
                <w:sz w:val="24"/>
                <w:szCs w:val="24"/>
              </w:rPr>
            </w:pPr>
            <w:r>
              <w:rPr>
                <w:rFonts w:ascii="Times New Roman" w:hAnsi="Times New Roman" w:cs="Times New Roman"/>
                <w:sz w:val="24"/>
                <w:szCs w:val="24"/>
              </w:rPr>
              <w:t>15.pants, 31.panta 4.punkts</w:t>
            </w:r>
          </w:p>
        </w:tc>
        <w:tc>
          <w:tcPr>
            <w:tcW w:w="921" w:type="pct"/>
            <w:tcBorders>
              <w:top w:val="outset" w:sz="6" w:space="0" w:color="414142"/>
              <w:left w:val="outset" w:sz="6" w:space="0" w:color="414142"/>
              <w:bottom w:val="outset" w:sz="6" w:space="0" w:color="414142"/>
              <w:right w:val="outset" w:sz="6" w:space="0" w:color="414142"/>
            </w:tcBorders>
          </w:tcPr>
          <w:p w14:paraId="3BE0794F" w14:textId="7C6D9B9D" w:rsidR="00B67142" w:rsidRDefault="00B67142" w:rsidP="00B67142">
            <w:pPr>
              <w:rPr>
                <w:rFonts w:ascii="Times New Roman" w:hAnsi="Times New Roman" w:cs="Times New Roman"/>
                <w:sz w:val="24"/>
                <w:szCs w:val="24"/>
              </w:rPr>
            </w:pPr>
            <w:r>
              <w:rPr>
                <w:rFonts w:ascii="Times New Roman" w:hAnsi="Times New Roman" w:cs="Times New Roman"/>
                <w:sz w:val="24"/>
                <w:szCs w:val="24"/>
              </w:rPr>
              <w:t>67.pants</w:t>
            </w:r>
          </w:p>
        </w:tc>
        <w:tc>
          <w:tcPr>
            <w:tcW w:w="1762" w:type="pct"/>
            <w:tcBorders>
              <w:top w:val="outset" w:sz="6" w:space="0" w:color="414142"/>
              <w:left w:val="outset" w:sz="6" w:space="0" w:color="414142"/>
              <w:bottom w:val="outset" w:sz="6" w:space="0" w:color="414142"/>
              <w:right w:val="outset" w:sz="6" w:space="0" w:color="414142"/>
            </w:tcBorders>
          </w:tcPr>
          <w:p w14:paraId="2D9AB07B" w14:textId="34AEEC94"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22711DED" w14:textId="35B6BB37"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17442204"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3DFFDEB8" w14:textId="2BD9B744" w:rsidR="00B67142" w:rsidRDefault="00B67142" w:rsidP="00B67142">
            <w:pPr>
              <w:rPr>
                <w:rFonts w:ascii="Times New Roman" w:hAnsi="Times New Roman" w:cs="Times New Roman"/>
                <w:sz w:val="24"/>
                <w:szCs w:val="24"/>
              </w:rPr>
            </w:pPr>
            <w:r>
              <w:rPr>
                <w:rFonts w:ascii="Times New Roman" w:hAnsi="Times New Roman" w:cs="Times New Roman"/>
                <w:sz w:val="24"/>
                <w:szCs w:val="24"/>
              </w:rPr>
              <w:t>32.pants</w:t>
            </w:r>
          </w:p>
        </w:tc>
        <w:tc>
          <w:tcPr>
            <w:tcW w:w="921" w:type="pct"/>
            <w:tcBorders>
              <w:top w:val="outset" w:sz="6" w:space="0" w:color="414142"/>
              <w:left w:val="outset" w:sz="6" w:space="0" w:color="414142"/>
              <w:bottom w:val="outset" w:sz="6" w:space="0" w:color="414142"/>
              <w:right w:val="outset" w:sz="6" w:space="0" w:color="414142"/>
            </w:tcBorders>
          </w:tcPr>
          <w:p w14:paraId="1C100D24" w14:textId="1F84C8F1" w:rsidR="00B67142" w:rsidRDefault="00B67142" w:rsidP="00B67142">
            <w:pPr>
              <w:rPr>
                <w:rFonts w:ascii="Times New Roman" w:hAnsi="Times New Roman" w:cs="Times New Roman"/>
                <w:sz w:val="24"/>
                <w:szCs w:val="24"/>
              </w:rPr>
            </w:pPr>
            <w:r>
              <w:rPr>
                <w:rFonts w:ascii="Times New Roman" w:hAnsi="Times New Roman" w:cs="Times New Roman"/>
                <w:sz w:val="24"/>
                <w:szCs w:val="24"/>
              </w:rPr>
              <w:t>49.pants</w:t>
            </w:r>
          </w:p>
        </w:tc>
        <w:tc>
          <w:tcPr>
            <w:tcW w:w="1762" w:type="pct"/>
            <w:tcBorders>
              <w:top w:val="outset" w:sz="6" w:space="0" w:color="414142"/>
              <w:left w:val="outset" w:sz="6" w:space="0" w:color="414142"/>
              <w:bottom w:val="outset" w:sz="6" w:space="0" w:color="414142"/>
              <w:right w:val="outset" w:sz="6" w:space="0" w:color="414142"/>
            </w:tcBorders>
          </w:tcPr>
          <w:p w14:paraId="2ED4DED1" w14:textId="7D075728"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3774CF5E" w14:textId="386E0645"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7EA5F692"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55CA04E6" w14:textId="36EE0EEB" w:rsidR="00B67142" w:rsidRDefault="00B67142" w:rsidP="00B67142">
            <w:pPr>
              <w:rPr>
                <w:rFonts w:ascii="Times New Roman" w:hAnsi="Times New Roman" w:cs="Times New Roman"/>
                <w:sz w:val="24"/>
                <w:szCs w:val="24"/>
              </w:rPr>
            </w:pPr>
            <w:r>
              <w:rPr>
                <w:rFonts w:ascii="Times New Roman" w:hAnsi="Times New Roman" w:cs="Times New Roman"/>
                <w:sz w:val="24"/>
                <w:szCs w:val="24"/>
              </w:rPr>
              <w:t>33.panta 2.punkts</w:t>
            </w:r>
          </w:p>
        </w:tc>
        <w:tc>
          <w:tcPr>
            <w:tcW w:w="921" w:type="pct"/>
            <w:tcBorders>
              <w:top w:val="outset" w:sz="6" w:space="0" w:color="414142"/>
              <w:left w:val="outset" w:sz="6" w:space="0" w:color="414142"/>
              <w:bottom w:val="outset" w:sz="6" w:space="0" w:color="414142"/>
              <w:right w:val="outset" w:sz="6" w:space="0" w:color="414142"/>
            </w:tcBorders>
          </w:tcPr>
          <w:p w14:paraId="422ACE3C" w14:textId="6953CDB4" w:rsidR="00B67142" w:rsidRDefault="00B67142" w:rsidP="00B67142">
            <w:pPr>
              <w:rPr>
                <w:rFonts w:ascii="Times New Roman" w:hAnsi="Times New Roman" w:cs="Times New Roman"/>
                <w:sz w:val="24"/>
                <w:szCs w:val="24"/>
              </w:rPr>
            </w:pPr>
            <w:r>
              <w:rPr>
                <w:rFonts w:ascii="Times New Roman" w:hAnsi="Times New Roman" w:cs="Times New Roman"/>
                <w:sz w:val="24"/>
                <w:szCs w:val="24"/>
              </w:rPr>
              <w:t>64.pants</w:t>
            </w:r>
          </w:p>
        </w:tc>
        <w:tc>
          <w:tcPr>
            <w:tcW w:w="1762" w:type="pct"/>
            <w:tcBorders>
              <w:top w:val="outset" w:sz="6" w:space="0" w:color="414142"/>
              <w:left w:val="outset" w:sz="6" w:space="0" w:color="414142"/>
              <w:bottom w:val="outset" w:sz="6" w:space="0" w:color="414142"/>
              <w:right w:val="outset" w:sz="6" w:space="0" w:color="414142"/>
            </w:tcBorders>
          </w:tcPr>
          <w:p w14:paraId="7F36B619" w14:textId="0847E76C"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70F4E945" w14:textId="4985D401"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70B0844F"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5B67EBDD" w14:textId="7304640E" w:rsidR="00B67142" w:rsidRDefault="00B67142" w:rsidP="00B67142">
            <w:pPr>
              <w:rPr>
                <w:rFonts w:ascii="Times New Roman" w:hAnsi="Times New Roman" w:cs="Times New Roman"/>
                <w:sz w:val="24"/>
                <w:szCs w:val="24"/>
              </w:rPr>
            </w:pPr>
            <w:r>
              <w:rPr>
                <w:rFonts w:ascii="Times New Roman" w:hAnsi="Times New Roman" w:cs="Times New Roman"/>
                <w:sz w:val="24"/>
                <w:szCs w:val="24"/>
              </w:rPr>
              <w:t>35.pants</w:t>
            </w:r>
          </w:p>
        </w:tc>
        <w:tc>
          <w:tcPr>
            <w:tcW w:w="921" w:type="pct"/>
            <w:tcBorders>
              <w:top w:val="outset" w:sz="6" w:space="0" w:color="414142"/>
              <w:left w:val="outset" w:sz="6" w:space="0" w:color="414142"/>
              <w:bottom w:val="outset" w:sz="6" w:space="0" w:color="414142"/>
              <w:right w:val="outset" w:sz="6" w:space="0" w:color="414142"/>
            </w:tcBorders>
          </w:tcPr>
          <w:p w14:paraId="3CD05EEB" w14:textId="3D277910" w:rsidR="00B67142" w:rsidRDefault="00B67142" w:rsidP="00B67142">
            <w:pPr>
              <w:rPr>
                <w:rFonts w:ascii="Times New Roman" w:hAnsi="Times New Roman" w:cs="Times New Roman"/>
                <w:sz w:val="24"/>
                <w:szCs w:val="24"/>
              </w:rPr>
            </w:pPr>
            <w:r>
              <w:rPr>
                <w:rFonts w:ascii="Times New Roman" w:hAnsi="Times New Roman" w:cs="Times New Roman"/>
                <w:sz w:val="24"/>
                <w:szCs w:val="24"/>
              </w:rPr>
              <w:t>38.panta 2.punkts un 3.punkts, 39.panta 1.punkta c apakšpunkts un 3.punkta a un c apakšpunkts</w:t>
            </w:r>
          </w:p>
        </w:tc>
        <w:tc>
          <w:tcPr>
            <w:tcW w:w="1762" w:type="pct"/>
            <w:tcBorders>
              <w:top w:val="outset" w:sz="6" w:space="0" w:color="414142"/>
              <w:left w:val="outset" w:sz="6" w:space="0" w:color="414142"/>
              <w:bottom w:val="outset" w:sz="6" w:space="0" w:color="414142"/>
              <w:right w:val="outset" w:sz="6" w:space="0" w:color="414142"/>
            </w:tcBorders>
          </w:tcPr>
          <w:p w14:paraId="20D62AD9" w14:textId="1B06BA14"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533699A0" w14:textId="6C1D5A8B"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09C3FA79"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tcPr>
          <w:p w14:paraId="3ED0CE33" w14:textId="2E5C2A50" w:rsidR="00B67142" w:rsidRDefault="00B67142" w:rsidP="00B67142">
            <w:pPr>
              <w:rPr>
                <w:rFonts w:ascii="Times New Roman" w:hAnsi="Times New Roman" w:cs="Times New Roman"/>
                <w:sz w:val="24"/>
                <w:szCs w:val="24"/>
              </w:rPr>
            </w:pPr>
            <w:r>
              <w:rPr>
                <w:rFonts w:ascii="Times New Roman" w:hAnsi="Times New Roman" w:cs="Times New Roman"/>
                <w:sz w:val="24"/>
                <w:szCs w:val="24"/>
              </w:rPr>
              <w:t>36.pants</w:t>
            </w:r>
          </w:p>
        </w:tc>
        <w:tc>
          <w:tcPr>
            <w:tcW w:w="921" w:type="pct"/>
            <w:tcBorders>
              <w:top w:val="outset" w:sz="6" w:space="0" w:color="414142"/>
              <w:left w:val="outset" w:sz="6" w:space="0" w:color="414142"/>
              <w:bottom w:val="outset" w:sz="6" w:space="0" w:color="414142"/>
              <w:right w:val="outset" w:sz="6" w:space="0" w:color="414142"/>
            </w:tcBorders>
          </w:tcPr>
          <w:p w14:paraId="6B834BF9" w14:textId="68BD1A15" w:rsidR="00B67142" w:rsidRDefault="00B67142" w:rsidP="00B67142">
            <w:pPr>
              <w:rPr>
                <w:rFonts w:ascii="Times New Roman" w:hAnsi="Times New Roman" w:cs="Times New Roman"/>
                <w:sz w:val="24"/>
                <w:szCs w:val="24"/>
              </w:rPr>
            </w:pPr>
            <w:r>
              <w:rPr>
                <w:rFonts w:ascii="Times New Roman" w:hAnsi="Times New Roman" w:cs="Times New Roman"/>
                <w:sz w:val="24"/>
                <w:szCs w:val="24"/>
              </w:rPr>
              <w:t>V nodaļa</w:t>
            </w:r>
          </w:p>
        </w:tc>
        <w:tc>
          <w:tcPr>
            <w:tcW w:w="1762" w:type="pct"/>
            <w:tcBorders>
              <w:top w:val="outset" w:sz="6" w:space="0" w:color="414142"/>
              <w:left w:val="outset" w:sz="6" w:space="0" w:color="414142"/>
              <w:bottom w:val="outset" w:sz="6" w:space="0" w:color="414142"/>
              <w:right w:val="outset" w:sz="6" w:space="0" w:color="414142"/>
            </w:tcBorders>
          </w:tcPr>
          <w:p w14:paraId="27067A4E" w14:textId="37CCD0B8" w:rsidR="00B67142" w:rsidRDefault="00B67142" w:rsidP="00B67142">
            <w:pPr>
              <w:rPr>
                <w:rFonts w:ascii="Times New Roman" w:hAnsi="Times New Roman" w:cs="Times New Roman"/>
                <w:sz w:val="24"/>
                <w:szCs w:val="24"/>
              </w:rPr>
            </w:pPr>
            <w:r>
              <w:rPr>
                <w:rFonts w:ascii="Times New Roman" w:hAnsi="Times New Roman" w:cs="Times New Roman"/>
                <w:sz w:val="24"/>
                <w:szCs w:val="24"/>
              </w:rPr>
              <w:t>Pārņemts pilnībā</w:t>
            </w:r>
          </w:p>
        </w:tc>
        <w:tc>
          <w:tcPr>
            <w:tcW w:w="1063" w:type="pct"/>
            <w:tcBorders>
              <w:top w:val="outset" w:sz="6" w:space="0" w:color="414142"/>
              <w:left w:val="outset" w:sz="6" w:space="0" w:color="414142"/>
              <w:bottom w:val="outset" w:sz="6" w:space="0" w:color="414142"/>
              <w:right w:val="outset" w:sz="6" w:space="0" w:color="414142"/>
            </w:tcBorders>
          </w:tcPr>
          <w:p w14:paraId="3E8EDD13" w14:textId="476FE95A" w:rsidR="00B67142" w:rsidRDefault="00B67142" w:rsidP="00B67142">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B67142" w:rsidRPr="002A56AE" w14:paraId="4637F1F6"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1AAD487F"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Kā ir izmantota ES tiesību aktā paredzētā rīcības brīvība dalībvalstij pārņemt vai ieviest noteiktas ES tiesību akta normas?</w:t>
            </w:r>
            <w:r w:rsidRPr="002A56AE">
              <w:rPr>
                <w:rFonts w:ascii="Times New Roman" w:hAnsi="Times New Roman" w:cs="Times New Roman"/>
                <w:sz w:val="24"/>
                <w:szCs w:val="24"/>
              </w:rPr>
              <w:br/>
              <w:t>Kādēļ?</w:t>
            </w:r>
          </w:p>
        </w:tc>
        <w:tc>
          <w:tcPr>
            <w:tcW w:w="3746" w:type="pct"/>
            <w:gridSpan w:val="3"/>
            <w:tcBorders>
              <w:top w:val="outset" w:sz="6" w:space="0" w:color="414142"/>
              <w:left w:val="outset" w:sz="6" w:space="0" w:color="414142"/>
              <w:bottom w:val="outset" w:sz="6" w:space="0" w:color="414142"/>
              <w:right w:val="outset" w:sz="6" w:space="0" w:color="414142"/>
            </w:tcBorders>
            <w:hideMark/>
          </w:tcPr>
          <w:p w14:paraId="4E5E0415" w14:textId="1C5FB832" w:rsidR="00B67142" w:rsidRPr="00223E54" w:rsidRDefault="00B67142" w:rsidP="00B67142">
            <w:pPr>
              <w:jc w:val="both"/>
              <w:rPr>
                <w:rFonts w:ascii="Times New Roman" w:hAnsi="Times New Roman" w:cs="Times New Roman"/>
                <w:sz w:val="24"/>
                <w:szCs w:val="24"/>
              </w:rPr>
            </w:pPr>
            <w:r>
              <w:rPr>
                <w:rFonts w:ascii="Times New Roman" w:hAnsi="Times New Roman" w:cs="Times New Roman"/>
                <w:sz w:val="24"/>
                <w:szCs w:val="24"/>
              </w:rPr>
              <w:t>Direktīvas:</w:t>
            </w:r>
          </w:p>
          <w:p w14:paraId="50837FF6" w14:textId="0A749A7E" w:rsidR="00B67142" w:rsidRDefault="00B67142" w:rsidP="00B67142">
            <w:pPr>
              <w:pStyle w:val="ListParagraph"/>
              <w:numPr>
                <w:ilvl w:val="0"/>
                <w:numId w:val="14"/>
              </w:numPr>
              <w:ind w:left="41" w:firstLine="283"/>
              <w:jc w:val="both"/>
              <w:rPr>
                <w:rFonts w:ascii="Times New Roman" w:hAnsi="Times New Roman" w:cs="Times New Roman"/>
                <w:sz w:val="24"/>
                <w:szCs w:val="24"/>
              </w:rPr>
            </w:pPr>
            <w:r>
              <w:rPr>
                <w:rFonts w:ascii="Times New Roman" w:hAnsi="Times New Roman" w:cs="Times New Roman"/>
                <w:sz w:val="24"/>
                <w:szCs w:val="24"/>
              </w:rPr>
              <w:t>5.panta 5.punkts – Latvija nav noteikusi paziņošanas pienākumu, Savienības pilsoņiem vai ģimenes locekļiem īslaicīgi uzturoties Latvijas Republikā, jo šāds pienākums radītu nesamērīgu administratīvo un finansiālo slogu valsts pārvaldei, ieviešot informācijas sistēmu šādu paziņojumu uzkrāšanai un apstrādei, turklāt, nepastāvot prasībai reģistrēt personu ieceļošanu un uzturēšanos, šāda pienākuma izpildes pārbaude būtu neiespējama.</w:t>
            </w:r>
          </w:p>
          <w:p w14:paraId="149A44AA" w14:textId="77777777" w:rsidR="00B67142" w:rsidRDefault="00B67142" w:rsidP="00B67142">
            <w:pPr>
              <w:pStyle w:val="ListParagraph"/>
              <w:numPr>
                <w:ilvl w:val="0"/>
                <w:numId w:val="14"/>
              </w:numPr>
              <w:ind w:left="41" w:firstLine="283"/>
              <w:jc w:val="both"/>
              <w:rPr>
                <w:rFonts w:ascii="Times New Roman" w:hAnsi="Times New Roman" w:cs="Times New Roman"/>
                <w:sz w:val="24"/>
                <w:szCs w:val="24"/>
              </w:rPr>
            </w:pPr>
            <w:r>
              <w:rPr>
                <w:rFonts w:ascii="Times New Roman" w:hAnsi="Times New Roman" w:cs="Times New Roman"/>
                <w:sz w:val="24"/>
                <w:szCs w:val="24"/>
              </w:rPr>
              <w:t>7.panta 4.punkts paredz iespējas ierobežot studējošo Savienības pilsoņu ģimenes locekļu ieceļošanu, attiecinot šīs tiesības tikai uz laulātajiem un bērniem, bet projektā šāds ierobežojums nav paredzēts, jo, neraugoties uz to, ka pārējie ģimenes locekļi nesaņem absolūtu pārvietošanās brīvību, viņiem tik un tā jānodrošina iespēja uzturēties. Ievērojot to, ka projekts paredz vienādas iespējas saņemt uzturēšanās tiesības visos gadījumos, nav pamata noteikt atsevišķo ierobežojumu studentu ģimenes locekļiem.</w:t>
            </w:r>
          </w:p>
          <w:p w14:paraId="4C29D1D8" w14:textId="77777777" w:rsidR="00B67142" w:rsidRDefault="00B67142" w:rsidP="00B67142">
            <w:pPr>
              <w:pStyle w:val="ListParagraph"/>
              <w:numPr>
                <w:ilvl w:val="0"/>
                <w:numId w:val="14"/>
              </w:numPr>
              <w:ind w:left="41" w:firstLine="283"/>
              <w:jc w:val="both"/>
              <w:rPr>
                <w:rFonts w:ascii="Times New Roman" w:hAnsi="Times New Roman" w:cs="Times New Roman"/>
                <w:sz w:val="24"/>
                <w:szCs w:val="24"/>
              </w:rPr>
            </w:pPr>
            <w:r>
              <w:rPr>
                <w:rFonts w:ascii="Times New Roman" w:hAnsi="Times New Roman" w:cs="Times New Roman"/>
                <w:sz w:val="24"/>
                <w:szCs w:val="24"/>
              </w:rPr>
              <w:t>8.panta 1.punkts paredz tiesības dalībvalstīm noteikt reģistrēšanās pienākumu tādiem Savienības pilsoņiem, kuru uzturēšanās termiņš pārsniedz trīs mēnešus. Latvija šīs tiesības ir izmantojusi, lai saņemtu informāciju par personām, kuras uzturas valstī ilgāku laika posmu. Personai reģistrējoties, tiek piešķirts personas kods, kas atvieglo administratīvo procedūru veikšanu citās valsts pārvaldes iestādēs un dažādu pakalpojumu saņemšanu.</w:t>
            </w:r>
          </w:p>
          <w:p w14:paraId="04C2F4DA" w14:textId="10C3D889" w:rsidR="00B67142" w:rsidRPr="00F43D55" w:rsidRDefault="00B67142" w:rsidP="00B67142">
            <w:pPr>
              <w:pStyle w:val="ListParagraph"/>
              <w:numPr>
                <w:ilvl w:val="0"/>
                <w:numId w:val="14"/>
              </w:numPr>
              <w:ind w:left="41" w:firstLine="283"/>
              <w:jc w:val="both"/>
              <w:rPr>
                <w:rFonts w:ascii="Times New Roman" w:hAnsi="Times New Roman" w:cs="Times New Roman"/>
                <w:sz w:val="24"/>
                <w:szCs w:val="24"/>
              </w:rPr>
            </w:pPr>
            <w:r>
              <w:rPr>
                <w:rFonts w:ascii="Times New Roman" w:hAnsi="Times New Roman" w:cs="Times New Roman"/>
                <w:sz w:val="24"/>
                <w:szCs w:val="24"/>
              </w:rPr>
              <w:t xml:space="preserve">29.pantā paredzētas valstu tiesības ierobežot Savienības pilsoņu un viņu ģimenes locekļu pārvietošanās tiesības, ja tas saistīts ar sabiedrības veselības apsvērumiem. Projektā paredzēts šādu ierobežojumu noteikt, deleģējot Ministru kabinetam pienākumu noteikt veselības traucējumu un slimību sarakstu, kas varētu būt par pamatu šādiem ierobežojumiem. Paredzēts, ka šis saraksts būs attiecināms gan uz trešo valstu pilsoņiem, kas ieceļo saskaņā ar Imigrācijas likumu, gan Savienības pilsoņiem un viņu ģimenes locekļiem. Šobrīd vienīgā slimība, kas ietverta šādos Ministru kabineta noteikumos, ir tuberkuloze aktīvā formā. </w:t>
            </w:r>
          </w:p>
        </w:tc>
      </w:tr>
      <w:tr w:rsidR="00B67142" w:rsidRPr="002A56AE" w14:paraId="5BA5CBE4"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6B4A4EFE" w14:textId="4E6196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746" w:type="pct"/>
            <w:gridSpan w:val="3"/>
            <w:tcBorders>
              <w:top w:val="outset" w:sz="6" w:space="0" w:color="414142"/>
              <w:left w:val="outset" w:sz="6" w:space="0" w:color="414142"/>
              <w:bottom w:val="outset" w:sz="6" w:space="0" w:color="414142"/>
              <w:right w:val="outset" w:sz="6" w:space="0" w:color="414142"/>
            </w:tcBorders>
            <w:hideMark/>
          </w:tcPr>
          <w:p w14:paraId="1CC5644E"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Projekts šo jomu neskar.</w:t>
            </w:r>
          </w:p>
        </w:tc>
      </w:tr>
      <w:tr w:rsidR="00B67142" w:rsidRPr="002A56AE" w14:paraId="4C584902" w14:textId="77777777" w:rsidTr="00B67142">
        <w:trPr>
          <w:jc w:val="center"/>
        </w:trPr>
        <w:tc>
          <w:tcPr>
            <w:tcW w:w="1254" w:type="pct"/>
            <w:tcBorders>
              <w:top w:val="outset" w:sz="6" w:space="0" w:color="414142"/>
              <w:left w:val="outset" w:sz="6" w:space="0" w:color="414142"/>
              <w:bottom w:val="outset" w:sz="6" w:space="0" w:color="414142"/>
              <w:right w:val="outset" w:sz="6" w:space="0" w:color="414142"/>
            </w:tcBorders>
            <w:hideMark/>
          </w:tcPr>
          <w:p w14:paraId="028BD594" w14:textId="77777777" w:rsidR="00B67142" w:rsidRPr="002A56AE" w:rsidRDefault="00B67142" w:rsidP="00B67142">
            <w:pPr>
              <w:rPr>
                <w:rFonts w:ascii="Times New Roman" w:hAnsi="Times New Roman" w:cs="Times New Roman"/>
                <w:sz w:val="24"/>
                <w:szCs w:val="24"/>
              </w:rPr>
            </w:pPr>
            <w:r w:rsidRPr="002A56AE">
              <w:rPr>
                <w:rFonts w:ascii="Times New Roman" w:hAnsi="Times New Roman" w:cs="Times New Roman"/>
                <w:sz w:val="24"/>
                <w:szCs w:val="24"/>
              </w:rPr>
              <w:t>Cita informācija</w:t>
            </w:r>
          </w:p>
        </w:tc>
        <w:tc>
          <w:tcPr>
            <w:tcW w:w="3746" w:type="pct"/>
            <w:gridSpan w:val="3"/>
            <w:tcBorders>
              <w:top w:val="outset" w:sz="6" w:space="0" w:color="414142"/>
              <w:left w:val="outset" w:sz="6" w:space="0" w:color="414142"/>
              <w:bottom w:val="outset" w:sz="6" w:space="0" w:color="414142"/>
              <w:right w:val="outset" w:sz="6" w:space="0" w:color="414142"/>
            </w:tcBorders>
            <w:hideMark/>
          </w:tcPr>
          <w:p w14:paraId="625CA4BA" w14:textId="23A378FE" w:rsidR="00B67142" w:rsidRDefault="00B67142" w:rsidP="00B67142">
            <w:pPr>
              <w:spacing w:after="120"/>
              <w:jc w:val="both"/>
              <w:rPr>
                <w:rFonts w:ascii="Times New Roman" w:hAnsi="Times New Roman" w:cs="Times New Roman"/>
                <w:sz w:val="24"/>
                <w:szCs w:val="24"/>
              </w:rPr>
            </w:pPr>
            <w:r>
              <w:rPr>
                <w:rFonts w:ascii="Times New Roman" w:hAnsi="Times New Roman" w:cs="Times New Roman"/>
                <w:sz w:val="24"/>
                <w:szCs w:val="24"/>
              </w:rPr>
              <w:t>Pārējo direktīvas normu izpildi nodrošina citi šobrīd spēkā esošie nacionālie vai Eiropas Savienības normatīvie akti vai tās tiks iekļautas Ministru kabineta noteikumos, kas tiks izstrādāti, lai noteiktu Savienības pilsoņu un viņu ģimenes locekļu uzturēšanās tiesību apliecinošo dokumentu formu un  saņemšanas kārtību, vai tās nav jāpārņem nacionālajos normatīvajos aktos, jo paredz tādu ierobežojumu nepieļaušanu, kas nav iespējamas saskaņā ar spēkā esošajiem normatīvajiem aktiem vai ir saistītas ar direktīvas ieviešanu, spēkā stāšanos u.tml.</w:t>
            </w:r>
          </w:p>
          <w:p w14:paraId="1357AE53" w14:textId="77777777" w:rsidR="00B67142" w:rsidRDefault="00B67142" w:rsidP="00B67142">
            <w:pPr>
              <w:spacing w:after="120"/>
              <w:jc w:val="both"/>
              <w:rPr>
                <w:rFonts w:ascii="Times New Roman" w:hAnsi="Times New Roman" w:cs="Times New Roman"/>
                <w:sz w:val="24"/>
                <w:szCs w:val="24"/>
              </w:rPr>
            </w:pPr>
            <w:r>
              <w:rPr>
                <w:rFonts w:ascii="Times New Roman" w:hAnsi="Times New Roman" w:cs="Times New Roman"/>
                <w:sz w:val="24"/>
                <w:szCs w:val="24"/>
              </w:rPr>
              <w:t>Šobrīd spēkā esošajos normatīvajos aktos pārņemtās normas:</w:t>
            </w:r>
          </w:p>
          <w:p w14:paraId="546E41A8" w14:textId="77777777" w:rsidR="00B67142" w:rsidRDefault="00B67142" w:rsidP="00B67142">
            <w:pPr>
              <w:pStyle w:val="ListParagraph"/>
              <w:numPr>
                <w:ilvl w:val="0"/>
                <w:numId w:val="13"/>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Direktīvas 3.panta 2.punkta otrais paragrāfs – Administratīvā procesa likuma 5. un 13.pants;</w:t>
            </w:r>
          </w:p>
          <w:p w14:paraId="70774D7E" w14:textId="3957FC65" w:rsidR="00B67142" w:rsidRDefault="00B67142" w:rsidP="00B67142">
            <w:pPr>
              <w:pStyle w:val="ListParagraph"/>
              <w:numPr>
                <w:ilvl w:val="0"/>
                <w:numId w:val="13"/>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Direktīvas 4.panta 1. un 2.punkts un 27.panta 4.punkts – Latvijas Republikas Satversmes 98.pants;</w:t>
            </w:r>
          </w:p>
          <w:p w14:paraId="7D315C03" w14:textId="77777777" w:rsidR="00B67142" w:rsidRDefault="00B67142" w:rsidP="00B67142">
            <w:pPr>
              <w:pStyle w:val="ListParagraph"/>
              <w:numPr>
                <w:ilvl w:val="0"/>
                <w:numId w:val="13"/>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Direktīvas 4.panta 3. un 4.punkts – Personu apliecinošu dokumentu likums;</w:t>
            </w:r>
          </w:p>
          <w:p w14:paraId="5644A428" w14:textId="77777777" w:rsidR="00B67142" w:rsidRDefault="00B67142" w:rsidP="00B67142">
            <w:pPr>
              <w:pStyle w:val="ListParagraph"/>
              <w:numPr>
                <w:ilvl w:val="0"/>
                <w:numId w:val="13"/>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 xml:space="preserve">5.panta 3.punkts - </w:t>
            </w:r>
            <w:r w:rsidRPr="00F43D55">
              <w:rPr>
                <w:rFonts w:ascii="Times New Roman" w:hAnsi="Times New Roman" w:cs="Times New Roman"/>
                <w:sz w:val="24"/>
                <w:szCs w:val="24"/>
              </w:rPr>
              <w:t>Eiropas Parlamenta un Padomes Regulas (ES) 2016/399 (2016. gada 9. marts) par Savienības Kodeksu par noteikumiem, kas reglamentē personu pārvietošanos pār robežām (Šengenas Robežu kodekss) 11.panta 2.punkts</w:t>
            </w:r>
            <w:r>
              <w:rPr>
                <w:rFonts w:ascii="Times New Roman" w:hAnsi="Times New Roman" w:cs="Times New Roman"/>
                <w:sz w:val="24"/>
                <w:szCs w:val="24"/>
              </w:rPr>
              <w:t>;</w:t>
            </w:r>
          </w:p>
          <w:p w14:paraId="17FDEFD9" w14:textId="7971A1B5" w:rsidR="00B67142" w:rsidRDefault="00B67142" w:rsidP="00B67142">
            <w:pPr>
              <w:pStyle w:val="ListParagraph"/>
              <w:numPr>
                <w:ilvl w:val="0"/>
                <w:numId w:val="13"/>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21.pants – Administratīvā procesa likuma 18.nodaļa;</w:t>
            </w:r>
          </w:p>
          <w:p w14:paraId="589435C0" w14:textId="2E14DC8A" w:rsidR="00B67142" w:rsidRDefault="00B67142" w:rsidP="00B67142">
            <w:pPr>
              <w:pStyle w:val="ListParagraph"/>
              <w:numPr>
                <w:ilvl w:val="0"/>
                <w:numId w:val="13"/>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24.pants – Izglītības likums, Bezdarbnieku un darba meklētāju atbalsta likums, Sociālo pakalpojumu un sociālās palīdzības likums, Veselības aprūpes finansēšanas likums;</w:t>
            </w:r>
          </w:p>
          <w:p w14:paraId="13A2A31F" w14:textId="29459E4A" w:rsidR="00B67142" w:rsidRDefault="00B67142" w:rsidP="00B67142">
            <w:pPr>
              <w:pStyle w:val="ListParagraph"/>
              <w:numPr>
                <w:ilvl w:val="0"/>
                <w:numId w:val="13"/>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25.panta 2.punkts – Ministru kabineta 2012.gada 21.februāra noteikumu Nr.133 “Noteikumi par valsts nodevu par personu apliecinošu dokumentu izsniegšanu” 4.punkts;</w:t>
            </w:r>
          </w:p>
          <w:p w14:paraId="15750443" w14:textId="2D49C4D4" w:rsidR="00B67142" w:rsidRDefault="00B67142" w:rsidP="00B67142">
            <w:pPr>
              <w:pStyle w:val="ListParagraph"/>
              <w:numPr>
                <w:ilvl w:val="0"/>
                <w:numId w:val="13"/>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15.pants, 30.pants – Administratīvā procesa likuma 67.pants;</w:t>
            </w:r>
          </w:p>
          <w:p w14:paraId="17558F19" w14:textId="60425EE0" w:rsidR="00B67142" w:rsidRPr="002A2AAA" w:rsidRDefault="00B67142" w:rsidP="00B67142">
            <w:p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Tiks pārņemts normatīvajos aktos:</w:t>
            </w:r>
          </w:p>
          <w:p w14:paraId="7782408D" w14:textId="15F689E7" w:rsidR="00B67142" w:rsidRDefault="00B67142" w:rsidP="00B67142">
            <w:pPr>
              <w:pStyle w:val="ListParagraph"/>
              <w:numPr>
                <w:ilvl w:val="0"/>
                <w:numId w:val="15"/>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8.panta 3., 4. un 5.punkts, 10.panta 2.punkts – tiks pārņemti Ministru kabineta noteikumos par Savienības pilsoņu un viņu ģimenes locekļu uzturēšanās tiesību apliecinošo dokumentu formu un saņemšanas kārtību;</w:t>
            </w:r>
          </w:p>
          <w:p w14:paraId="594C20E3" w14:textId="77777777" w:rsidR="00B67142" w:rsidRDefault="00B67142" w:rsidP="00B67142">
            <w:p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Nav jāpārņem nacionālajos normatīvajos aktos:</w:t>
            </w:r>
          </w:p>
          <w:p w14:paraId="1F2A0ED0" w14:textId="080873CA" w:rsidR="00B67142" w:rsidRDefault="00B67142" w:rsidP="00B67142">
            <w:pPr>
              <w:pStyle w:val="ListParagraph"/>
              <w:numPr>
                <w:ilvl w:val="0"/>
                <w:numId w:val="16"/>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2.panta 3.punkts, jo šajā punktā iekļautā “uzņēmējas dalībvalsts” definīcija tikai paskaidro direktīvā paredzētos nosacījumus, kas, Latvijas gadījumā, attiecināmi uz Latvijas Republiku;</w:t>
            </w:r>
          </w:p>
          <w:p w14:paraId="2B57F89D" w14:textId="77777777" w:rsidR="00B67142" w:rsidRDefault="00B67142" w:rsidP="00B67142">
            <w:pPr>
              <w:pStyle w:val="ListParagraph"/>
              <w:numPr>
                <w:ilvl w:val="0"/>
                <w:numId w:val="16"/>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22.pants – jo Latvijas nacionālie normatīvie akti neparedz nekādus teritoriālos ierobežojumus saistībā ar direktīvā noteiktajām tiesībām.</w:t>
            </w:r>
          </w:p>
          <w:p w14:paraId="498D49E2" w14:textId="6FA48916" w:rsidR="00B67142" w:rsidRPr="002A2AAA" w:rsidRDefault="00B67142" w:rsidP="00B67142">
            <w:pPr>
              <w:pStyle w:val="ListParagraph"/>
              <w:numPr>
                <w:ilvl w:val="0"/>
                <w:numId w:val="16"/>
              </w:numPr>
              <w:spacing w:after="120"/>
              <w:ind w:left="41" w:firstLine="283"/>
              <w:jc w:val="both"/>
              <w:rPr>
                <w:rFonts w:ascii="Times New Roman" w:hAnsi="Times New Roman" w:cs="Times New Roman"/>
                <w:sz w:val="24"/>
                <w:szCs w:val="24"/>
              </w:rPr>
            </w:pPr>
            <w:r>
              <w:rPr>
                <w:rFonts w:ascii="Times New Roman" w:hAnsi="Times New Roman" w:cs="Times New Roman"/>
                <w:sz w:val="24"/>
                <w:szCs w:val="24"/>
              </w:rPr>
              <w:t>37.pants – 42.pants, jo tie saistīti ar pienākumiem, kas neattiecas uz dalībvalstīm vai netiek pārņemti normatīvajos aktos.</w:t>
            </w:r>
          </w:p>
        </w:tc>
      </w:tr>
    </w:tbl>
    <w:p w14:paraId="19F22885" w14:textId="2B870154" w:rsidR="005247DE" w:rsidRDefault="005247DE" w:rsidP="009F3C17">
      <w:pPr>
        <w:spacing w:after="0" w:line="240" w:lineRule="auto"/>
        <w:rPr>
          <w:rFonts w:ascii="Times New Roman" w:eastAsia="Times New Roman" w:hAnsi="Times New Roman" w:cs="Times New Roman"/>
          <w:sz w:val="24"/>
          <w:szCs w:val="24"/>
          <w:lang w:eastAsia="lv-LV"/>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912"/>
        <w:gridCol w:w="1855"/>
        <w:gridCol w:w="3422"/>
        <w:gridCol w:w="2121"/>
      </w:tblGrid>
      <w:tr w:rsidR="00C61167" w:rsidRPr="002A56AE" w14:paraId="5664C22E" w14:textId="77777777" w:rsidTr="004F1CBB">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52EC82DA" w14:textId="29982F2F" w:rsidR="00C61167" w:rsidRPr="002A56AE" w:rsidRDefault="00BA230D" w:rsidP="004F1CBB">
            <w:pPr>
              <w:spacing w:before="100" w:beforeAutospacing="1" w:after="100" w:afterAutospacing="1" w:line="293" w:lineRule="atLeast"/>
              <w:jc w:val="center"/>
              <w:rPr>
                <w:rFonts w:ascii="Times New Roman" w:hAnsi="Times New Roman" w:cs="Times New Roman"/>
                <w:b/>
                <w:bCs/>
                <w:sz w:val="24"/>
                <w:szCs w:val="24"/>
              </w:rPr>
            </w:pPr>
            <w:r>
              <w:rPr>
                <w:rFonts w:ascii="Times New Roman" w:hAnsi="Times New Roman" w:cs="Times New Roman"/>
                <w:b/>
                <w:bCs/>
                <w:sz w:val="24"/>
                <w:szCs w:val="24"/>
              </w:rPr>
              <w:t>3</w:t>
            </w:r>
            <w:r w:rsidR="00C61167" w:rsidRPr="002A56AE">
              <w:rPr>
                <w:rFonts w:ascii="Times New Roman" w:hAnsi="Times New Roman" w:cs="Times New Roman"/>
                <w:b/>
                <w:bCs/>
                <w:sz w:val="24"/>
                <w:szCs w:val="24"/>
              </w:rPr>
              <w:t>. tabula</w:t>
            </w:r>
            <w:r w:rsidR="00C61167" w:rsidRPr="002A56AE">
              <w:rPr>
                <w:rFonts w:ascii="Times New Roman" w:hAnsi="Times New Roman" w:cs="Times New Roman"/>
                <w:b/>
                <w:bCs/>
                <w:sz w:val="24"/>
                <w:szCs w:val="24"/>
              </w:rPr>
              <w:br/>
              <w:t xml:space="preserve">Tiesību akta </w:t>
            </w:r>
            <w:r w:rsidR="00C61167">
              <w:rPr>
                <w:rFonts w:ascii="Times New Roman" w:hAnsi="Times New Roman" w:cs="Times New Roman"/>
                <w:b/>
                <w:bCs/>
                <w:sz w:val="24"/>
                <w:szCs w:val="24"/>
              </w:rPr>
              <w:t xml:space="preserve">projekta atbilstība </w:t>
            </w:r>
            <w:r w:rsidR="00C61167" w:rsidRPr="002A56AE">
              <w:rPr>
                <w:rFonts w:ascii="Times New Roman" w:hAnsi="Times New Roman" w:cs="Times New Roman"/>
                <w:b/>
                <w:bCs/>
                <w:sz w:val="24"/>
                <w:szCs w:val="24"/>
              </w:rPr>
              <w:t>ES tiesību aktiem</w:t>
            </w:r>
          </w:p>
        </w:tc>
      </w:tr>
      <w:tr w:rsidR="00C61167" w:rsidRPr="00BB2FF6" w14:paraId="2654275E" w14:textId="77777777" w:rsidTr="004F1CBB">
        <w:trPr>
          <w:jc w:val="center"/>
        </w:trPr>
        <w:tc>
          <w:tcPr>
            <w:tcW w:w="1027" w:type="pct"/>
            <w:tcBorders>
              <w:top w:val="outset" w:sz="6" w:space="0" w:color="414142"/>
              <w:left w:val="outset" w:sz="6" w:space="0" w:color="414142"/>
              <w:bottom w:val="outset" w:sz="6" w:space="0" w:color="414142"/>
              <w:right w:val="outset" w:sz="6" w:space="0" w:color="414142"/>
            </w:tcBorders>
            <w:hideMark/>
          </w:tcPr>
          <w:p w14:paraId="727A4882"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Attiecīgā ES tiesību akta datums, numurs un nosaukums</w:t>
            </w:r>
          </w:p>
        </w:tc>
        <w:tc>
          <w:tcPr>
            <w:tcW w:w="3973" w:type="pct"/>
            <w:gridSpan w:val="3"/>
            <w:tcBorders>
              <w:top w:val="outset" w:sz="6" w:space="0" w:color="414142"/>
              <w:left w:val="outset" w:sz="6" w:space="0" w:color="414142"/>
              <w:bottom w:val="outset" w:sz="6" w:space="0" w:color="414142"/>
              <w:right w:val="outset" w:sz="6" w:space="0" w:color="414142"/>
            </w:tcBorders>
            <w:hideMark/>
          </w:tcPr>
          <w:p w14:paraId="583C8F59" w14:textId="2D4A3C5A" w:rsidR="00C61167" w:rsidRPr="00BB2FF6" w:rsidRDefault="00BA230D" w:rsidP="004F1CBB">
            <w:pPr>
              <w:jc w:val="both"/>
              <w:rPr>
                <w:rFonts w:ascii="Times New Roman" w:hAnsi="Times New Roman" w:cs="Times New Roman"/>
                <w:sz w:val="24"/>
                <w:szCs w:val="24"/>
              </w:rPr>
            </w:pPr>
            <w:r w:rsidRPr="00C61167">
              <w:rPr>
                <w:rFonts w:ascii="Times New Roman" w:hAnsi="Times New Roman" w:cs="Times New Roman"/>
                <w:sz w:val="24"/>
                <w:szCs w:val="24"/>
                <w:shd w:val="clear" w:color="auto" w:fill="FFFFFF"/>
              </w:rPr>
              <w:t>Eiropas Parlamenta un Padomes 2019. gada 20. jūnija Regul</w:t>
            </w:r>
            <w:r w:rsidRPr="00C61167">
              <w:rPr>
                <w:sz w:val="24"/>
                <w:szCs w:val="24"/>
                <w:shd w:val="clear" w:color="auto" w:fill="FFFFFF"/>
              </w:rPr>
              <w:t>a</w:t>
            </w:r>
            <w:r w:rsidRPr="00C61167">
              <w:rPr>
                <w:rFonts w:ascii="Times New Roman" w:hAnsi="Times New Roman" w:cs="Times New Roman"/>
                <w:sz w:val="24"/>
                <w:szCs w:val="24"/>
                <w:shd w:val="clear" w:color="auto" w:fill="FFFFFF"/>
              </w:rPr>
              <w:t xml:space="preserve"> 2019/1157/ES par Savienības pilsoņu personas apliecību un Savienības pilsoņiem un viņu ģimenes locekļiem, kuri izmanto tiesības brīvi pārvietoties, izsniegto uzturēšanās dokumentu drošības uzlabošanu (Dokuments attiecas uz EEZ.)</w:t>
            </w:r>
          </w:p>
        </w:tc>
      </w:tr>
      <w:tr w:rsidR="00C61167" w:rsidRPr="002A56AE" w14:paraId="0D5B7781" w14:textId="77777777" w:rsidTr="004F1CBB">
        <w:trPr>
          <w:jc w:val="center"/>
        </w:trPr>
        <w:tc>
          <w:tcPr>
            <w:tcW w:w="1027" w:type="pct"/>
            <w:tcBorders>
              <w:top w:val="outset" w:sz="6" w:space="0" w:color="414142"/>
              <w:left w:val="outset" w:sz="6" w:space="0" w:color="414142"/>
              <w:bottom w:val="outset" w:sz="6" w:space="0" w:color="414142"/>
              <w:right w:val="outset" w:sz="6" w:space="0" w:color="414142"/>
            </w:tcBorders>
            <w:vAlign w:val="center"/>
            <w:hideMark/>
          </w:tcPr>
          <w:p w14:paraId="0577196B" w14:textId="77777777" w:rsidR="00C61167" w:rsidRPr="002A56AE" w:rsidRDefault="00C61167" w:rsidP="004F1CBB">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A</w:t>
            </w:r>
          </w:p>
        </w:tc>
        <w:tc>
          <w:tcPr>
            <w:tcW w:w="996" w:type="pct"/>
            <w:tcBorders>
              <w:top w:val="outset" w:sz="6" w:space="0" w:color="414142"/>
              <w:left w:val="outset" w:sz="6" w:space="0" w:color="414142"/>
              <w:bottom w:val="outset" w:sz="6" w:space="0" w:color="414142"/>
              <w:right w:val="outset" w:sz="6" w:space="0" w:color="414142"/>
            </w:tcBorders>
            <w:vAlign w:val="center"/>
            <w:hideMark/>
          </w:tcPr>
          <w:p w14:paraId="4516D04C" w14:textId="77777777" w:rsidR="00C61167" w:rsidRPr="002A56AE" w:rsidRDefault="00C61167" w:rsidP="004F1CBB">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B</w:t>
            </w:r>
          </w:p>
        </w:tc>
        <w:tc>
          <w:tcPr>
            <w:tcW w:w="1838" w:type="pct"/>
            <w:tcBorders>
              <w:top w:val="outset" w:sz="6" w:space="0" w:color="414142"/>
              <w:left w:val="outset" w:sz="6" w:space="0" w:color="414142"/>
              <w:bottom w:val="outset" w:sz="6" w:space="0" w:color="414142"/>
              <w:right w:val="outset" w:sz="6" w:space="0" w:color="414142"/>
            </w:tcBorders>
            <w:vAlign w:val="center"/>
            <w:hideMark/>
          </w:tcPr>
          <w:p w14:paraId="1741D6D1" w14:textId="77777777" w:rsidR="00C61167" w:rsidRPr="002A56AE" w:rsidRDefault="00C61167" w:rsidP="004F1CBB">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C</w:t>
            </w:r>
          </w:p>
        </w:tc>
        <w:tc>
          <w:tcPr>
            <w:tcW w:w="1139" w:type="pct"/>
            <w:tcBorders>
              <w:top w:val="outset" w:sz="6" w:space="0" w:color="414142"/>
              <w:left w:val="outset" w:sz="6" w:space="0" w:color="414142"/>
              <w:bottom w:val="outset" w:sz="6" w:space="0" w:color="414142"/>
              <w:right w:val="outset" w:sz="6" w:space="0" w:color="414142"/>
            </w:tcBorders>
            <w:vAlign w:val="center"/>
            <w:hideMark/>
          </w:tcPr>
          <w:p w14:paraId="53DAD648" w14:textId="77777777" w:rsidR="00C61167" w:rsidRPr="002A56AE" w:rsidRDefault="00C61167" w:rsidP="004F1CBB">
            <w:pPr>
              <w:spacing w:before="100" w:beforeAutospacing="1" w:after="100" w:afterAutospacing="1" w:line="293" w:lineRule="atLeast"/>
              <w:jc w:val="center"/>
              <w:rPr>
                <w:rFonts w:ascii="Times New Roman" w:hAnsi="Times New Roman" w:cs="Times New Roman"/>
                <w:sz w:val="24"/>
                <w:szCs w:val="24"/>
              </w:rPr>
            </w:pPr>
            <w:r w:rsidRPr="002A56AE">
              <w:rPr>
                <w:rFonts w:ascii="Times New Roman" w:hAnsi="Times New Roman" w:cs="Times New Roman"/>
                <w:sz w:val="24"/>
                <w:szCs w:val="24"/>
              </w:rPr>
              <w:t>D</w:t>
            </w:r>
          </w:p>
        </w:tc>
      </w:tr>
      <w:tr w:rsidR="00C61167" w:rsidRPr="002A56AE" w14:paraId="186E18EA" w14:textId="77777777" w:rsidTr="004F1CBB">
        <w:trPr>
          <w:jc w:val="center"/>
        </w:trPr>
        <w:tc>
          <w:tcPr>
            <w:tcW w:w="1027" w:type="pct"/>
            <w:tcBorders>
              <w:top w:val="outset" w:sz="6" w:space="0" w:color="414142"/>
              <w:left w:val="outset" w:sz="6" w:space="0" w:color="414142"/>
              <w:bottom w:val="outset" w:sz="6" w:space="0" w:color="414142"/>
              <w:right w:val="outset" w:sz="6" w:space="0" w:color="414142"/>
            </w:tcBorders>
            <w:hideMark/>
          </w:tcPr>
          <w:p w14:paraId="09044032"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Attiecīgā ES tiesību akta panta numurs (uzskaitot katru tiesību akta vienību – pantu, daļu, punktu, apakšpunktu)</w:t>
            </w:r>
          </w:p>
        </w:tc>
        <w:tc>
          <w:tcPr>
            <w:tcW w:w="996" w:type="pct"/>
            <w:tcBorders>
              <w:top w:val="outset" w:sz="6" w:space="0" w:color="414142"/>
              <w:left w:val="outset" w:sz="6" w:space="0" w:color="414142"/>
              <w:bottom w:val="outset" w:sz="6" w:space="0" w:color="414142"/>
              <w:right w:val="outset" w:sz="6" w:space="0" w:color="414142"/>
            </w:tcBorders>
            <w:hideMark/>
          </w:tcPr>
          <w:p w14:paraId="031F77B7"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838" w:type="pct"/>
            <w:tcBorders>
              <w:top w:val="outset" w:sz="6" w:space="0" w:color="414142"/>
              <w:left w:val="outset" w:sz="6" w:space="0" w:color="414142"/>
              <w:bottom w:val="outset" w:sz="6" w:space="0" w:color="414142"/>
              <w:right w:val="outset" w:sz="6" w:space="0" w:color="414142"/>
            </w:tcBorders>
            <w:hideMark/>
          </w:tcPr>
          <w:p w14:paraId="694047C6"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Informācija par to, vai šīs tabulas A ailē minētās ES tiesību akta vienības tiek pārņemtas vai ieviestas pilnībā vai daļēji.</w:t>
            </w:r>
          </w:p>
          <w:p w14:paraId="620E5BC9" w14:textId="77777777" w:rsidR="00C61167" w:rsidRPr="002A56AE" w:rsidRDefault="00C61167" w:rsidP="004F1CBB">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5BE40B3B" w14:textId="77777777" w:rsidR="00C61167" w:rsidRPr="002A56AE" w:rsidRDefault="00C61167" w:rsidP="004F1CBB">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Norāda institūciju, kas ir atbildīga par šo saistību izpildi pilnībā</w:t>
            </w:r>
          </w:p>
        </w:tc>
        <w:tc>
          <w:tcPr>
            <w:tcW w:w="1139" w:type="pct"/>
            <w:tcBorders>
              <w:top w:val="outset" w:sz="6" w:space="0" w:color="414142"/>
              <w:left w:val="outset" w:sz="6" w:space="0" w:color="414142"/>
              <w:bottom w:val="outset" w:sz="6" w:space="0" w:color="414142"/>
              <w:right w:val="outset" w:sz="6" w:space="0" w:color="414142"/>
            </w:tcBorders>
            <w:hideMark/>
          </w:tcPr>
          <w:p w14:paraId="568FAEC6"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6130C1B0" w14:textId="77777777" w:rsidR="00C61167" w:rsidRPr="002A56AE" w:rsidRDefault="00C61167" w:rsidP="004F1CBB">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Ja projekts satur stingrākas prasības nekā attiecīgais ES tiesību akts, norāda pamatojumu un samērīgumu.</w:t>
            </w:r>
          </w:p>
          <w:p w14:paraId="26835C06" w14:textId="77777777" w:rsidR="00C61167" w:rsidRPr="002A56AE" w:rsidRDefault="00C61167" w:rsidP="004F1CBB">
            <w:pPr>
              <w:spacing w:before="100" w:beforeAutospacing="1" w:after="100" w:afterAutospacing="1" w:line="293" w:lineRule="atLeast"/>
              <w:rPr>
                <w:rFonts w:ascii="Times New Roman" w:hAnsi="Times New Roman" w:cs="Times New Roman"/>
                <w:sz w:val="24"/>
                <w:szCs w:val="24"/>
              </w:rPr>
            </w:pPr>
            <w:r w:rsidRPr="002A56AE">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C61167" w:rsidRPr="002A56AE" w14:paraId="763A9C5C" w14:textId="77777777" w:rsidTr="004F1CBB">
        <w:trPr>
          <w:jc w:val="center"/>
        </w:trPr>
        <w:tc>
          <w:tcPr>
            <w:tcW w:w="1027" w:type="pct"/>
            <w:tcBorders>
              <w:top w:val="outset" w:sz="6" w:space="0" w:color="414142"/>
              <w:left w:val="outset" w:sz="6" w:space="0" w:color="414142"/>
              <w:bottom w:val="outset" w:sz="6" w:space="0" w:color="414142"/>
              <w:right w:val="outset" w:sz="6" w:space="0" w:color="414142"/>
            </w:tcBorders>
          </w:tcPr>
          <w:p w14:paraId="52BE8E77" w14:textId="592292F0" w:rsidR="00C61167" w:rsidRPr="002A56AE" w:rsidRDefault="00BA230D" w:rsidP="00BA230D">
            <w:pPr>
              <w:rPr>
                <w:rFonts w:ascii="Times New Roman" w:hAnsi="Times New Roman" w:cs="Times New Roman"/>
                <w:sz w:val="24"/>
                <w:szCs w:val="24"/>
              </w:rPr>
            </w:pPr>
            <w:r>
              <w:rPr>
                <w:rFonts w:ascii="Times New Roman" w:hAnsi="Times New Roman" w:cs="Times New Roman"/>
                <w:sz w:val="24"/>
                <w:szCs w:val="24"/>
              </w:rPr>
              <w:t>7.panta 1.punkts</w:t>
            </w:r>
          </w:p>
        </w:tc>
        <w:tc>
          <w:tcPr>
            <w:tcW w:w="996" w:type="pct"/>
            <w:tcBorders>
              <w:top w:val="outset" w:sz="6" w:space="0" w:color="414142"/>
              <w:left w:val="outset" w:sz="6" w:space="0" w:color="414142"/>
              <w:bottom w:val="outset" w:sz="6" w:space="0" w:color="414142"/>
              <w:right w:val="outset" w:sz="6" w:space="0" w:color="414142"/>
            </w:tcBorders>
          </w:tcPr>
          <w:p w14:paraId="736C53AD" w14:textId="0848837A" w:rsidR="00C61167" w:rsidRPr="002A56AE" w:rsidRDefault="00BA230D" w:rsidP="004F1CBB">
            <w:pPr>
              <w:rPr>
                <w:rFonts w:ascii="Times New Roman" w:hAnsi="Times New Roman" w:cs="Times New Roman"/>
                <w:sz w:val="24"/>
                <w:szCs w:val="24"/>
              </w:rPr>
            </w:pPr>
            <w:r>
              <w:rPr>
                <w:rFonts w:ascii="Times New Roman" w:hAnsi="Times New Roman" w:cs="Times New Roman"/>
                <w:sz w:val="24"/>
                <w:szCs w:val="24"/>
              </w:rPr>
              <w:t>23.panta trešā daļa</w:t>
            </w:r>
          </w:p>
        </w:tc>
        <w:tc>
          <w:tcPr>
            <w:tcW w:w="1838" w:type="pct"/>
            <w:tcBorders>
              <w:top w:val="outset" w:sz="6" w:space="0" w:color="414142"/>
              <w:left w:val="outset" w:sz="6" w:space="0" w:color="414142"/>
              <w:bottom w:val="outset" w:sz="6" w:space="0" w:color="414142"/>
              <w:right w:val="outset" w:sz="6" w:space="0" w:color="414142"/>
            </w:tcBorders>
          </w:tcPr>
          <w:p w14:paraId="1DD31BFF" w14:textId="77777777" w:rsidR="00C61167" w:rsidRPr="002A56AE" w:rsidRDefault="00C61167" w:rsidP="004F1CBB">
            <w:pPr>
              <w:rPr>
                <w:rFonts w:ascii="Times New Roman" w:hAnsi="Times New Roman" w:cs="Times New Roman"/>
                <w:sz w:val="24"/>
                <w:szCs w:val="24"/>
              </w:rPr>
            </w:pPr>
            <w:r>
              <w:rPr>
                <w:rFonts w:ascii="Times New Roman" w:hAnsi="Times New Roman" w:cs="Times New Roman"/>
                <w:sz w:val="24"/>
                <w:szCs w:val="24"/>
              </w:rPr>
              <w:t>Pārņemts pilnībā</w:t>
            </w:r>
          </w:p>
        </w:tc>
        <w:tc>
          <w:tcPr>
            <w:tcW w:w="1139" w:type="pct"/>
            <w:tcBorders>
              <w:top w:val="outset" w:sz="6" w:space="0" w:color="414142"/>
              <w:left w:val="outset" w:sz="6" w:space="0" w:color="414142"/>
              <w:bottom w:val="outset" w:sz="6" w:space="0" w:color="414142"/>
              <w:right w:val="outset" w:sz="6" w:space="0" w:color="414142"/>
            </w:tcBorders>
          </w:tcPr>
          <w:p w14:paraId="46E5BAC3" w14:textId="77777777" w:rsidR="00C61167" w:rsidRPr="002A56AE" w:rsidRDefault="00C61167" w:rsidP="004F1CBB">
            <w:pPr>
              <w:rPr>
                <w:rFonts w:ascii="Times New Roman" w:hAnsi="Times New Roman" w:cs="Times New Roman"/>
                <w:sz w:val="24"/>
                <w:szCs w:val="24"/>
              </w:rPr>
            </w:pPr>
            <w:r>
              <w:rPr>
                <w:rFonts w:ascii="Times New Roman" w:hAnsi="Times New Roman" w:cs="Times New Roman"/>
                <w:sz w:val="24"/>
                <w:szCs w:val="24"/>
              </w:rPr>
              <w:t>Projekts neparedz stingrākas prasības</w:t>
            </w:r>
          </w:p>
        </w:tc>
      </w:tr>
      <w:tr w:rsidR="00C61167" w:rsidRPr="00F43D55" w14:paraId="463FE9AC" w14:textId="77777777" w:rsidTr="004F1CBB">
        <w:trPr>
          <w:jc w:val="center"/>
        </w:trPr>
        <w:tc>
          <w:tcPr>
            <w:tcW w:w="1027" w:type="pct"/>
            <w:tcBorders>
              <w:top w:val="outset" w:sz="6" w:space="0" w:color="414142"/>
              <w:left w:val="outset" w:sz="6" w:space="0" w:color="414142"/>
              <w:bottom w:val="outset" w:sz="6" w:space="0" w:color="414142"/>
              <w:right w:val="outset" w:sz="6" w:space="0" w:color="414142"/>
            </w:tcBorders>
            <w:hideMark/>
          </w:tcPr>
          <w:p w14:paraId="615D9E50"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Kā ir izmantota ES tiesību aktā paredzētā rīcības brīvība dalībvalstij pārņemt vai ieviest noteiktas ES tiesību akta normas?</w:t>
            </w:r>
            <w:r w:rsidRPr="002A56AE">
              <w:rPr>
                <w:rFonts w:ascii="Times New Roman" w:hAnsi="Times New Roman" w:cs="Times New Roman"/>
                <w:sz w:val="24"/>
                <w:szCs w:val="24"/>
              </w:rPr>
              <w:br/>
              <w:t>Kādēļ?</w:t>
            </w:r>
          </w:p>
        </w:tc>
        <w:tc>
          <w:tcPr>
            <w:tcW w:w="3973" w:type="pct"/>
            <w:gridSpan w:val="3"/>
            <w:tcBorders>
              <w:top w:val="outset" w:sz="6" w:space="0" w:color="414142"/>
              <w:left w:val="outset" w:sz="6" w:space="0" w:color="414142"/>
              <w:bottom w:val="outset" w:sz="6" w:space="0" w:color="414142"/>
              <w:right w:val="outset" w:sz="6" w:space="0" w:color="414142"/>
            </w:tcBorders>
            <w:hideMark/>
          </w:tcPr>
          <w:p w14:paraId="62C1F77A" w14:textId="45EA15E6" w:rsidR="00C61167" w:rsidRPr="00BA230D" w:rsidRDefault="00BA230D" w:rsidP="00BA230D">
            <w:pPr>
              <w:jc w:val="both"/>
              <w:rPr>
                <w:rFonts w:ascii="Times New Roman" w:hAnsi="Times New Roman" w:cs="Times New Roman"/>
                <w:sz w:val="24"/>
                <w:szCs w:val="24"/>
              </w:rPr>
            </w:pPr>
            <w:r w:rsidRPr="00BA230D">
              <w:rPr>
                <w:rFonts w:ascii="Times New Roman" w:hAnsi="Times New Roman" w:cs="Times New Roman"/>
                <w:sz w:val="24"/>
                <w:szCs w:val="24"/>
              </w:rPr>
              <w:t>Projekts šo jomu neskar.</w:t>
            </w:r>
            <w:r w:rsidR="00C61167" w:rsidRPr="00BA230D">
              <w:rPr>
                <w:rFonts w:ascii="Times New Roman" w:hAnsi="Times New Roman" w:cs="Times New Roman"/>
                <w:sz w:val="24"/>
                <w:szCs w:val="24"/>
              </w:rPr>
              <w:t xml:space="preserve"> </w:t>
            </w:r>
          </w:p>
        </w:tc>
      </w:tr>
      <w:tr w:rsidR="00C61167" w:rsidRPr="002A56AE" w14:paraId="75C7E743" w14:textId="77777777" w:rsidTr="004F1CBB">
        <w:trPr>
          <w:jc w:val="center"/>
        </w:trPr>
        <w:tc>
          <w:tcPr>
            <w:tcW w:w="1027" w:type="pct"/>
            <w:tcBorders>
              <w:top w:val="outset" w:sz="6" w:space="0" w:color="414142"/>
              <w:left w:val="outset" w:sz="6" w:space="0" w:color="414142"/>
              <w:bottom w:val="outset" w:sz="6" w:space="0" w:color="414142"/>
              <w:right w:val="outset" w:sz="6" w:space="0" w:color="414142"/>
            </w:tcBorders>
            <w:hideMark/>
          </w:tcPr>
          <w:p w14:paraId="1CF449F9"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973" w:type="pct"/>
            <w:gridSpan w:val="3"/>
            <w:tcBorders>
              <w:top w:val="outset" w:sz="6" w:space="0" w:color="414142"/>
              <w:left w:val="outset" w:sz="6" w:space="0" w:color="414142"/>
              <w:bottom w:val="outset" w:sz="6" w:space="0" w:color="414142"/>
              <w:right w:val="outset" w:sz="6" w:space="0" w:color="414142"/>
            </w:tcBorders>
            <w:hideMark/>
          </w:tcPr>
          <w:p w14:paraId="62C68ACE"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Projekts šo jomu neskar.</w:t>
            </w:r>
          </w:p>
        </w:tc>
      </w:tr>
      <w:tr w:rsidR="00C61167" w:rsidRPr="002A2AAA" w14:paraId="516E3BA7" w14:textId="77777777" w:rsidTr="004F1CBB">
        <w:trPr>
          <w:jc w:val="center"/>
        </w:trPr>
        <w:tc>
          <w:tcPr>
            <w:tcW w:w="1027" w:type="pct"/>
            <w:tcBorders>
              <w:top w:val="outset" w:sz="6" w:space="0" w:color="414142"/>
              <w:left w:val="outset" w:sz="6" w:space="0" w:color="414142"/>
              <w:bottom w:val="outset" w:sz="6" w:space="0" w:color="414142"/>
              <w:right w:val="outset" w:sz="6" w:space="0" w:color="414142"/>
            </w:tcBorders>
            <w:hideMark/>
          </w:tcPr>
          <w:p w14:paraId="10FFDACC" w14:textId="77777777" w:rsidR="00C61167" w:rsidRPr="002A56AE" w:rsidRDefault="00C61167" w:rsidP="004F1CBB">
            <w:pPr>
              <w:rPr>
                <w:rFonts w:ascii="Times New Roman" w:hAnsi="Times New Roman" w:cs="Times New Roman"/>
                <w:sz w:val="24"/>
                <w:szCs w:val="24"/>
              </w:rPr>
            </w:pPr>
            <w:r w:rsidRPr="002A56AE">
              <w:rPr>
                <w:rFonts w:ascii="Times New Roman" w:hAnsi="Times New Roman" w:cs="Times New Roman"/>
                <w:sz w:val="24"/>
                <w:szCs w:val="24"/>
              </w:rPr>
              <w:t>Cita informācija</w:t>
            </w:r>
          </w:p>
        </w:tc>
        <w:tc>
          <w:tcPr>
            <w:tcW w:w="3973" w:type="pct"/>
            <w:gridSpan w:val="3"/>
            <w:tcBorders>
              <w:top w:val="outset" w:sz="6" w:space="0" w:color="414142"/>
              <w:left w:val="outset" w:sz="6" w:space="0" w:color="414142"/>
              <w:bottom w:val="outset" w:sz="6" w:space="0" w:color="414142"/>
              <w:right w:val="outset" w:sz="6" w:space="0" w:color="414142"/>
            </w:tcBorders>
            <w:hideMark/>
          </w:tcPr>
          <w:p w14:paraId="2049FCA6" w14:textId="16DBCD9F" w:rsidR="00C61167" w:rsidRPr="00BA230D" w:rsidRDefault="00BA230D" w:rsidP="00BA230D">
            <w:pPr>
              <w:spacing w:after="120"/>
              <w:jc w:val="both"/>
              <w:rPr>
                <w:rFonts w:ascii="Times New Roman" w:hAnsi="Times New Roman" w:cs="Times New Roman"/>
                <w:sz w:val="24"/>
                <w:szCs w:val="24"/>
              </w:rPr>
            </w:pPr>
            <w:r>
              <w:rPr>
                <w:rFonts w:ascii="Times New Roman" w:hAnsi="Times New Roman" w:cs="Times New Roman"/>
                <w:sz w:val="24"/>
                <w:szCs w:val="24"/>
              </w:rPr>
              <w:t>Pārējo Regulas pamatteksta normu pārņemšana nav nepieciešama nacionālajā normatīvajā aktā, jo tās ir tieši piemērojamas.</w:t>
            </w:r>
          </w:p>
        </w:tc>
      </w:tr>
    </w:tbl>
    <w:p w14:paraId="505473D5" w14:textId="77777777" w:rsidR="00C61167" w:rsidRPr="002A56AE" w:rsidRDefault="00C61167" w:rsidP="009F3C17">
      <w:pPr>
        <w:spacing w:after="0" w:line="240" w:lineRule="auto"/>
        <w:rPr>
          <w:rFonts w:ascii="Times New Roman" w:eastAsia="Times New Roman" w:hAnsi="Times New Roman" w:cs="Times New Roman"/>
          <w:sz w:val="24"/>
          <w:szCs w:val="24"/>
          <w:lang w:eastAsia="lv-LV"/>
        </w:rPr>
      </w:pPr>
    </w:p>
    <w:p w14:paraId="7A092B70"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3079"/>
        <w:gridCol w:w="5433"/>
      </w:tblGrid>
      <w:tr w:rsidR="000460EB" w:rsidRPr="000460EB" w14:paraId="0A6355DC" w14:textId="77777777" w:rsidTr="005247DE">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D45F93" w14:textId="77777777" w:rsidR="005247DE" w:rsidRPr="000460EB" w:rsidRDefault="005247DE" w:rsidP="009F3C17">
            <w:pPr>
              <w:spacing w:after="0" w:line="240" w:lineRule="auto"/>
              <w:jc w:val="center"/>
              <w:rPr>
                <w:rFonts w:ascii="Times New Roman" w:eastAsia="Times New Roman" w:hAnsi="Times New Roman" w:cs="Times New Roman"/>
                <w:b/>
                <w:bCs/>
                <w:sz w:val="24"/>
                <w:szCs w:val="24"/>
                <w:lang w:eastAsia="lv-LV"/>
              </w:rPr>
            </w:pPr>
            <w:r w:rsidRPr="000460EB">
              <w:rPr>
                <w:rFonts w:ascii="Times New Roman" w:eastAsia="Times New Roman" w:hAnsi="Times New Roman" w:cs="Times New Roman"/>
                <w:b/>
                <w:bCs/>
                <w:sz w:val="24"/>
                <w:szCs w:val="24"/>
                <w:lang w:eastAsia="lv-LV"/>
              </w:rPr>
              <w:t>VI. Sabiedrības līdzdalība un komunikācijas aktivitātes</w:t>
            </w:r>
          </w:p>
        </w:tc>
      </w:tr>
      <w:tr w:rsidR="000460EB" w:rsidRPr="000460EB" w14:paraId="16EC9078"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FE18907"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A529C8C"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Plānotās sabiedrības līdzdalības un komunikācijas aktivitātes saistībā ar projektu</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3E4C79E1" w14:textId="4353F9D3" w:rsidR="005247DE" w:rsidRPr="000460EB" w:rsidRDefault="00583BEC" w:rsidP="000460EB">
            <w:pPr>
              <w:spacing w:after="0" w:line="240" w:lineRule="auto"/>
              <w:jc w:val="both"/>
              <w:rPr>
                <w:rFonts w:ascii="Times New Roman" w:eastAsia="Times New Roman" w:hAnsi="Times New Roman" w:cs="Times New Roman"/>
                <w:sz w:val="24"/>
                <w:szCs w:val="24"/>
                <w:lang w:eastAsia="lv-LV"/>
              </w:rPr>
            </w:pPr>
            <w:r w:rsidRPr="000460EB">
              <w:rPr>
                <w:rFonts w:ascii="Times New Roman" w:hAnsi="Times New Roman" w:cs="Times New Roman"/>
                <w:sz w:val="24"/>
                <w:szCs w:val="24"/>
              </w:rPr>
              <w:t xml:space="preserve">Projekts un tā sākotnējās ietekmes novērtējuma ziņojums (anotācija) pirms tā iesniegšanas Valsts sekretāru sanāksmē </w:t>
            </w:r>
            <w:r w:rsidR="009B0D7D">
              <w:rPr>
                <w:rFonts w:ascii="Times New Roman" w:hAnsi="Times New Roman" w:cs="Times New Roman"/>
                <w:sz w:val="24"/>
                <w:szCs w:val="24"/>
              </w:rPr>
              <w:t xml:space="preserve">2020.gada 4.februārī </w:t>
            </w:r>
            <w:r w:rsidRPr="000460EB">
              <w:rPr>
                <w:rFonts w:ascii="Times New Roman" w:hAnsi="Times New Roman" w:cs="Times New Roman"/>
                <w:sz w:val="24"/>
                <w:szCs w:val="24"/>
              </w:rPr>
              <w:t xml:space="preserve">ievietots Iekšlietu ministrijas tīmekļa vietnē </w:t>
            </w:r>
            <w:hyperlink r:id="rId17" w:history="1">
              <w:r w:rsidRPr="000460EB">
                <w:rPr>
                  <w:rStyle w:val="Hyperlink"/>
                  <w:rFonts w:ascii="Times New Roman" w:hAnsi="Times New Roman" w:cs="Times New Roman"/>
                  <w:color w:val="auto"/>
                  <w:sz w:val="24"/>
                  <w:szCs w:val="24"/>
                </w:rPr>
                <w:t>www.iem.gov.lv</w:t>
              </w:r>
            </w:hyperlink>
            <w:r w:rsidRPr="000460EB">
              <w:rPr>
                <w:rFonts w:ascii="Times New Roman" w:hAnsi="Times New Roman" w:cs="Times New Roman"/>
                <w:sz w:val="24"/>
                <w:szCs w:val="24"/>
              </w:rPr>
              <w:t xml:space="preserve"> sadaļā “Sabiedrības līdzdalība”, aicinot sabiedrību izteikt savu viedokli par projektu.</w:t>
            </w:r>
          </w:p>
        </w:tc>
      </w:tr>
      <w:tr w:rsidR="000460EB" w:rsidRPr="000460EB" w14:paraId="6902C63B"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C6F1C5F"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DA014A6"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Sabiedrības līdzdalība projekta izstrādē</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2144D742" w14:textId="77777777" w:rsidR="005247DE" w:rsidRPr="000460EB" w:rsidRDefault="00583BEC" w:rsidP="000460EB">
            <w:pPr>
              <w:spacing w:after="0" w:line="240" w:lineRule="auto"/>
              <w:jc w:val="both"/>
              <w:rPr>
                <w:rFonts w:ascii="Times New Roman" w:eastAsia="Times New Roman" w:hAnsi="Times New Roman" w:cs="Times New Roman"/>
                <w:sz w:val="24"/>
                <w:szCs w:val="24"/>
                <w:lang w:eastAsia="lv-LV"/>
              </w:rPr>
            </w:pPr>
            <w:r w:rsidRPr="000460EB">
              <w:rPr>
                <w:rFonts w:ascii="Times New Roman" w:hAnsi="Times New Roman" w:cs="Times New Roman"/>
                <w:sz w:val="24"/>
                <w:szCs w:val="24"/>
              </w:rPr>
              <w:t>Saskaņā ar Ministru kabineta 2009. gada 25. augusta noteikumu Nr. 970 ”Sabiedrības līdzdalības kārtība attīstības plānošanas procesā” 7.4.1</w:t>
            </w:r>
            <w:r w:rsidR="000460EB" w:rsidRPr="000460EB">
              <w:rPr>
                <w:rFonts w:ascii="Times New Roman" w:hAnsi="Times New Roman" w:cs="Times New Roman"/>
                <w:sz w:val="24"/>
                <w:szCs w:val="24"/>
              </w:rPr>
              <w:t>.</w:t>
            </w:r>
            <w:r w:rsidRPr="000460EB">
              <w:rPr>
                <w:rFonts w:ascii="Times New Roman" w:hAnsi="Times New Roman" w:cs="Times New Roman"/>
                <w:sz w:val="24"/>
                <w:szCs w:val="24"/>
              </w:rPr>
              <w:t>apakšpunktu sabiedrības pārstāvji ir aicināti līdzdarboties, rakstiski sniedzot viedokli par projektu tā izstrādes stadijā. Sabiedrības pārstāvji ir informēti par iespēju līdzdarboties, publicējot paziņojumu par līdzdalības procesu Iekšlietu ministrijas tīmekļa vietnē </w:t>
            </w:r>
            <w:hyperlink r:id="rId18" w:history="1">
              <w:r w:rsidRPr="000460EB">
                <w:rPr>
                  <w:rFonts w:ascii="Times New Roman" w:hAnsi="Times New Roman" w:cs="Times New Roman"/>
                  <w:sz w:val="24"/>
                  <w:szCs w:val="24"/>
                </w:rPr>
                <w:t>www.iem.gov.lv</w:t>
              </w:r>
            </w:hyperlink>
            <w:r w:rsidRPr="000460EB">
              <w:rPr>
                <w:rFonts w:ascii="Times New Roman" w:hAnsi="Times New Roman" w:cs="Times New Roman"/>
                <w:sz w:val="24"/>
                <w:szCs w:val="24"/>
              </w:rPr>
              <w:t> sadaļā “Sabiedrības līdzdalība”.</w:t>
            </w:r>
          </w:p>
        </w:tc>
      </w:tr>
      <w:tr w:rsidR="000460EB" w:rsidRPr="000460EB" w14:paraId="2FB2C4D1"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A7BBBAC"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67DB8116"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Sabiedrības līdzdalības rezultāti</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6AF40D65" w14:textId="18F06153" w:rsidR="005247DE" w:rsidRPr="000460EB" w:rsidRDefault="00943DEE" w:rsidP="009F3C1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Līdz projekta izsludināšanas brīdim komentāri nav saņemti.</w:t>
            </w:r>
          </w:p>
        </w:tc>
      </w:tr>
      <w:tr w:rsidR="000460EB" w:rsidRPr="000460EB" w14:paraId="78C1E9F2"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3559C4"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4.</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31C1BE39"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70AB5AA9" w14:textId="77777777" w:rsidR="005247DE" w:rsidRPr="000460EB" w:rsidRDefault="00583BEC"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Nav.</w:t>
            </w:r>
          </w:p>
        </w:tc>
      </w:tr>
    </w:tbl>
    <w:p w14:paraId="4238E020"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3079"/>
        <w:gridCol w:w="5433"/>
      </w:tblGrid>
      <w:tr w:rsidR="000460EB" w:rsidRPr="000460EB" w14:paraId="2B01F86C" w14:textId="77777777" w:rsidTr="005247DE">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FB052B" w14:textId="77777777" w:rsidR="005247DE" w:rsidRPr="000460EB" w:rsidRDefault="005247DE" w:rsidP="009F3C17">
            <w:pPr>
              <w:spacing w:after="0" w:line="240" w:lineRule="auto"/>
              <w:jc w:val="center"/>
              <w:rPr>
                <w:rFonts w:ascii="Times New Roman" w:eastAsia="Times New Roman" w:hAnsi="Times New Roman" w:cs="Times New Roman"/>
                <w:b/>
                <w:bCs/>
                <w:sz w:val="24"/>
                <w:szCs w:val="24"/>
                <w:lang w:eastAsia="lv-LV"/>
              </w:rPr>
            </w:pPr>
            <w:r w:rsidRPr="000460EB">
              <w:rPr>
                <w:rFonts w:ascii="Times New Roman" w:eastAsia="Times New Roman" w:hAnsi="Times New Roman" w:cs="Times New Roman"/>
                <w:b/>
                <w:bCs/>
                <w:sz w:val="24"/>
                <w:szCs w:val="24"/>
                <w:lang w:eastAsia="lv-LV"/>
              </w:rPr>
              <w:t>VII. Tiesību akta projekta izpildes nodrošināšana un tās ietekme uz institūcijām</w:t>
            </w:r>
          </w:p>
        </w:tc>
      </w:tr>
      <w:tr w:rsidR="000460EB" w:rsidRPr="000460EB" w14:paraId="7C0C5C8B"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5A40AC0"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013D0E1E"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Projekta izpildē iesaistītās institūcijas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1E534860" w14:textId="52D2046C" w:rsidR="005247DE" w:rsidRPr="000460EB" w:rsidRDefault="00B7574F" w:rsidP="000460EB">
            <w:pPr>
              <w:spacing w:after="0" w:line="240" w:lineRule="auto"/>
              <w:jc w:val="both"/>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 xml:space="preserve">Pilsonības un migrācijas lietu pārvalde, </w:t>
            </w:r>
            <w:r w:rsidR="002A2AAA">
              <w:rPr>
                <w:rFonts w:ascii="Times New Roman" w:eastAsia="Times New Roman" w:hAnsi="Times New Roman" w:cs="Times New Roman"/>
                <w:sz w:val="24"/>
                <w:szCs w:val="24"/>
                <w:lang w:eastAsia="lv-LV"/>
              </w:rPr>
              <w:t xml:space="preserve">Valsts robežsardze, </w:t>
            </w:r>
            <w:r w:rsidRPr="000460EB">
              <w:rPr>
                <w:rFonts w:ascii="Times New Roman" w:eastAsia="Times New Roman" w:hAnsi="Times New Roman" w:cs="Times New Roman"/>
                <w:sz w:val="24"/>
                <w:szCs w:val="24"/>
                <w:lang w:eastAsia="lv-LV"/>
              </w:rPr>
              <w:t>Latvijas Republikas diplomātiskās un konsulārās pārstāvniecības ārvalstīs.</w:t>
            </w:r>
          </w:p>
        </w:tc>
      </w:tr>
      <w:tr w:rsidR="000460EB" w:rsidRPr="000460EB" w14:paraId="0A883758"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1474BC1"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731E1BD"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Projekta izpildes ietekme uz pārvaldes funkcijām un institucionālo struktūru.</w:t>
            </w:r>
            <w:r w:rsidRPr="000460EB">
              <w:rPr>
                <w:rFonts w:ascii="Times New Roman" w:eastAsia="Times New Roman" w:hAnsi="Times New Roman" w:cs="Times New Roman"/>
                <w:sz w:val="24"/>
                <w:szCs w:val="24"/>
                <w:lang w:eastAsia="lv-LV"/>
              </w:rPr>
              <w:br/>
              <w:t>Jaunu institūciju izveide, esošu institūciju likvidācija vai reorganizācija, to ietekme uz institūcijas cilvēkresursiem</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3FADD319" w14:textId="77777777" w:rsidR="005247DE" w:rsidRPr="000460EB" w:rsidRDefault="00B7574F" w:rsidP="000460EB">
            <w:pPr>
              <w:spacing w:after="0" w:line="240" w:lineRule="auto"/>
              <w:jc w:val="both"/>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rPr>
              <w:t>Projekta izpildes rezultātā nav paredzēta esošu institūciju likvidācija vai reorganizācija. Iestāžu institucionālā struktūra netiek ietekmēta, papildus cilvēkresursi nav nepieciešami.</w:t>
            </w:r>
          </w:p>
        </w:tc>
      </w:tr>
      <w:tr w:rsidR="000460EB" w:rsidRPr="000460EB" w14:paraId="697E46B8"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6BFF141" w14:textId="77777777" w:rsidR="005247DE" w:rsidRPr="000460EB" w:rsidRDefault="005247DE" w:rsidP="009F3C17">
            <w:pPr>
              <w:spacing w:after="0" w:line="240" w:lineRule="auto"/>
              <w:jc w:val="center"/>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C970CA0" w14:textId="77777777" w:rsidR="005247DE" w:rsidRPr="000460EB" w:rsidRDefault="005247DE" w:rsidP="009F3C17">
            <w:pPr>
              <w:spacing w:after="0" w:line="240" w:lineRule="auto"/>
              <w:rPr>
                <w:rFonts w:ascii="Times New Roman" w:eastAsia="Times New Roman" w:hAnsi="Times New Roman" w:cs="Times New Roman"/>
                <w:sz w:val="24"/>
                <w:szCs w:val="24"/>
                <w:lang w:eastAsia="lv-LV"/>
              </w:rPr>
            </w:pPr>
            <w:r w:rsidRPr="000460EB">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39CC30F0" w14:textId="07A03049" w:rsidR="005247DE" w:rsidRPr="00F315D5" w:rsidRDefault="00F315D5" w:rsidP="00F315D5">
            <w:pPr>
              <w:spacing w:after="0" w:line="240" w:lineRule="auto"/>
              <w:jc w:val="both"/>
              <w:rPr>
                <w:rFonts w:ascii="Times New Roman" w:eastAsia="Times New Roman" w:hAnsi="Times New Roman" w:cs="Times New Roman"/>
                <w:sz w:val="24"/>
                <w:szCs w:val="24"/>
                <w:lang w:eastAsia="lv-LV"/>
              </w:rPr>
            </w:pPr>
            <w:r w:rsidRPr="00F315D5">
              <w:rPr>
                <w:rFonts w:ascii="Times New Roman" w:hAnsi="Times New Roman" w:cs="Times New Roman"/>
                <w:sz w:val="24"/>
                <w:szCs w:val="24"/>
              </w:rPr>
              <w:t>Projekta īstenošanu iesaistītās ministrijas un institūcijas nodrošinās piešķirto valsts budžeta līdzekļu ietvaros.</w:t>
            </w:r>
          </w:p>
        </w:tc>
      </w:tr>
    </w:tbl>
    <w:p w14:paraId="0962E6D1" w14:textId="77777777" w:rsidR="00D31FBE" w:rsidRDefault="00D31FBE" w:rsidP="00765D49">
      <w:pPr>
        <w:tabs>
          <w:tab w:val="left" w:pos="6521"/>
          <w:tab w:val="right" w:pos="8820"/>
        </w:tabs>
        <w:spacing w:after="0" w:line="240" w:lineRule="auto"/>
        <w:ind w:firstLine="709"/>
        <w:rPr>
          <w:rFonts w:ascii="Times New Roman" w:hAnsi="Times New Roman"/>
          <w:sz w:val="28"/>
          <w:szCs w:val="28"/>
        </w:rPr>
      </w:pPr>
    </w:p>
    <w:p w14:paraId="323D8CBC" w14:textId="77777777" w:rsidR="00D31FBE" w:rsidRDefault="00D31FBE" w:rsidP="00765D49">
      <w:pPr>
        <w:tabs>
          <w:tab w:val="left" w:pos="6521"/>
          <w:tab w:val="right" w:pos="8820"/>
        </w:tabs>
        <w:spacing w:after="0" w:line="240" w:lineRule="auto"/>
        <w:ind w:firstLine="709"/>
        <w:rPr>
          <w:rFonts w:ascii="Times New Roman" w:hAnsi="Times New Roman"/>
          <w:sz w:val="28"/>
          <w:szCs w:val="28"/>
        </w:rPr>
      </w:pPr>
    </w:p>
    <w:p w14:paraId="7E4CD399" w14:textId="77777777" w:rsidR="00D31FBE" w:rsidRDefault="00D31FBE" w:rsidP="00765D49">
      <w:pPr>
        <w:tabs>
          <w:tab w:val="left" w:pos="6521"/>
          <w:tab w:val="right" w:pos="8820"/>
        </w:tabs>
        <w:spacing w:after="0" w:line="240" w:lineRule="auto"/>
        <w:ind w:firstLine="709"/>
        <w:rPr>
          <w:rFonts w:ascii="Times New Roman" w:hAnsi="Times New Roman"/>
          <w:sz w:val="28"/>
          <w:szCs w:val="28"/>
        </w:rPr>
      </w:pPr>
    </w:p>
    <w:p w14:paraId="645E8379" w14:textId="77777777" w:rsidR="00D31FBE" w:rsidRPr="00765D49" w:rsidRDefault="00D31FBE" w:rsidP="00765D49">
      <w:pPr>
        <w:tabs>
          <w:tab w:val="left" w:pos="6521"/>
          <w:tab w:val="right" w:pos="8820"/>
        </w:tabs>
        <w:spacing w:after="0" w:line="240" w:lineRule="auto"/>
        <w:ind w:firstLine="709"/>
        <w:rPr>
          <w:rFonts w:ascii="Times New Roman" w:hAnsi="Times New Roman"/>
          <w:sz w:val="28"/>
          <w:szCs w:val="28"/>
        </w:rPr>
      </w:pPr>
      <w:proofErr w:type="spellStart"/>
      <w:r w:rsidRPr="00765D49">
        <w:rPr>
          <w:rFonts w:ascii="Times New Roman" w:hAnsi="Times New Roman"/>
          <w:sz w:val="28"/>
          <w:szCs w:val="28"/>
        </w:rPr>
        <w:t>Iekšlietu</w:t>
      </w:r>
      <w:proofErr w:type="spellEnd"/>
      <w:r w:rsidRPr="00765D49">
        <w:rPr>
          <w:rFonts w:ascii="Times New Roman" w:hAnsi="Times New Roman"/>
          <w:sz w:val="28"/>
          <w:szCs w:val="28"/>
        </w:rPr>
        <w:t xml:space="preserve"> ministre</w:t>
      </w:r>
      <w:r w:rsidRPr="00765D49">
        <w:rPr>
          <w:rFonts w:ascii="Times New Roman" w:hAnsi="Times New Roman"/>
          <w:sz w:val="28"/>
          <w:szCs w:val="28"/>
        </w:rPr>
        <w:tab/>
        <w:t>M. Golubeva</w:t>
      </w:r>
    </w:p>
    <w:p w14:paraId="4418360F" w14:textId="42AD31F9" w:rsidR="00583BEC" w:rsidRPr="000460EB" w:rsidRDefault="00583BEC" w:rsidP="00583BEC">
      <w:pPr>
        <w:tabs>
          <w:tab w:val="left" w:pos="6237"/>
        </w:tabs>
        <w:spacing w:after="120" w:line="240" w:lineRule="auto"/>
        <w:rPr>
          <w:rFonts w:ascii="Times New Roman" w:hAnsi="Times New Roman" w:cs="Times New Roman"/>
          <w:sz w:val="26"/>
          <w:szCs w:val="26"/>
        </w:rPr>
      </w:pPr>
    </w:p>
    <w:p w14:paraId="50B12675" w14:textId="77777777" w:rsidR="000F0A97" w:rsidRDefault="000F0A97" w:rsidP="00583BEC">
      <w:pPr>
        <w:spacing w:after="120" w:line="240" w:lineRule="auto"/>
        <w:ind w:firstLine="720"/>
        <w:rPr>
          <w:rFonts w:ascii="Times New Roman" w:hAnsi="Times New Roman" w:cs="Times New Roman"/>
          <w:sz w:val="26"/>
          <w:szCs w:val="26"/>
        </w:rPr>
      </w:pPr>
    </w:p>
    <w:p w14:paraId="18E6B291" w14:textId="77777777" w:rsidR="00D31FBE" w:rsidRPr="000460EB" w:rsidRDefault="00D31FBE" w:rsidP="00583BEC">
      <w:pPr>
        <w:spacing w:after="120" w:line="240" w:lineRule="auto"/>
        <w:ind w:firstLine="720"/>
        <w:rPr>
          <w:rFonts w:ascii="Times New Roman" w:hAnsi="Times New Roman" w:cs="Times New Roman"/>
          <w:sz w:val="26"/>
          <w:szCs w:val="26"/>
        </w:rPr>
      </w:pPr>
    </w:p>
    <w:p w14:paraId="009F1ABE" w14:textId="77777777" w:rsidR="00583BEC" w:rsidRPr="00E6708B" w:rsidRDefault="00583BEC" w:rsidP="00E6708B">
      <w:pPr>
        <w:spacing w:after="0" w:line="240" w:lineRule="auto"/>
        <w:rPr>
          <w:rFonts w:ascii="Times New Roman" w:hAnsi="Times New Roman" w:cs="Times New Roman"/>
          <w:sz w:val="18"/>
          <w:szCs w:val="18"/>
        </w:rPr>
      </w:pPr>
      <w:proofErr w:type="spellStart"/>
      <w:r w:rsidRPr="00E6708B">
        <w:rPr>
          <w:rFonts w:ascii="Times New Roman" w:hAnsi="Times New Roman" w:cs="Times New Roman"/>
          <w:sz w:val="18"/>
          <w:szCs w:val="18"/>
        </w:rPr>
        <w:t>I.Briede</w:t>
      </w:r>
      <w:proofErr w:type="spellEnd"/>
      <w:r w:rsidRPr="00E6708B">
        <w:rPr>
          <w:rFonts w:ascii="Times New Roman" w:hAnsi="Times New Roman" w:cs="Times New Roman"/>
          <w:sz w:val="18"/>
          <w:szCs w:val="18"/>
        </w:rPr>
        <w:t xml:space="preserve"> 67219546</w:t>
      </w:r>
    </w:p>
    <w:p w14:paraId="72D1A876" w14:textId="77777777" w:rsidR="00583BEC" w:rsidRPr="00E6708B" w:rsidRDefault="00D31FBE" w:rsidP="00E6708B">
      <w:pPr>
        <w:tabs>
          <w:tab w:val="left" w:pos="6237"/>
        </w:tabs>
        <w:spacing w:after="0" w:line="240" w:lineRule="auto"/>
        <w:rPr>
          <w:rFonts w:ascii="Times New Roman" w:hAnsi="Times New Roman" w:cs="Times New Roman"/>
          <w:sz w:val="18"/>
          <w:szCs w:val="18"/>
        </w:rPr>
      </w:pPr>
      <w:hyperlink r:id="rId19" w:history="1">
        <w:r w:rsidR="00583BEC" w:rsidRPr="00E6708B">
          <w:rPr>
            <w:rStyle w:val="Hyperlink"/>
            <w:rFonts w:ascii="Times New Roman" w:hAnsi="Times New Roman" w:cs="Times New Roman"/>
            <w:color w:val="auto"/>
            <w:sz w:val="18"/>
            <w:szCs w:val="18"/>
          </w:rPr>
          <w:t>ilze.briede@pmlp.gov.lv</w:t>
        </w:r>
      </w:hyperlink>
      <w:r w:rsidR="00583BEC" w:rsidRPr="00E6708B">
        <w:rPr>
          <w:rFonts w:ascii="Times New Roman" w:hAnsi="Times New Roman" w:cs="Times New Roman"/>
          <w:sz w:val="18"/>
          <w:szCs w:val="18"/>
        </w:rPr>
        <w:t xml:space="preserve"> </w:t>
      </w:r>
    </w:p>
    <w:p w14:paraId="33FC8B19" w14:textId="77777777" w:rsidR="005247DE" w:rsidRDefault="005247DE" w:rsidP="00583BEC">
      <w:pPr>
        <w:tabs>
          <w:tab w:val="left" w:pos="5954"/>
        </w:tabs>
        <w:spacing w:after="0" w:line="240" w:lineRule="auto"/>
        <w:rPr>
          <w:rFonts w:ascii="Times New Roman" w:hAnsi="Times New Roman" w:cs="Times New Roman"/>
          <w:sz w:val="24"/>
          <w:szCs w:val="24"/>
        </w:rPr>
      </w:pPr>
    </w:p>
    <w:p w14:paraId="4411CCB0" w14:textId="77777777" w:rsidR="00D31FBE" w:rsidRDefault="00D31FBE" w:rsidP="00583BEC">
      <w:pPr>
        <w:tabs>
          <w:tab w:val="left" w:pos="5954"/>
        </w:tabs>
        <w:spacing w:after="0" w:line="240" w:lineRule="auto"/>
        <w:rPr>
          <w:rFonts w:ascii="Times New Roman" w:hAnsi="Times New Roman" w:cs="Times New Roman"/>
          <w:sz w:val="24"/>
          <w:szCs w:val="24"/>
        </w:rPr>
      </w:pPr>
      <w:bookmarkStart w:id="0" w:name="_GoBack"/>
      <w:bookmarkEnd w:id="0"/>
    </w:p>
    <w:p w14:paraId="79E64F8E" w14:textId="77777777" w:rsidR="00D31FBE" w:rsidRDefault="00D31FBE" w:rsidP="00583BEC">
      <w:pPr>
        <w:tabs>
          <w:tab w:val="left" w:pos="5954"/>
        </w:tabs>
        <w:spacing w:after="0" w:line="240" w:lineRule="auto"/>
        <w:rPr>
          <w:rFonts w:ascii="Times New Roman" w:hAnsi="Times New Roman" w:cs="Times New Roman"/>
          <w:sz w:val="24"/>
          <w:szCs w:val="24"/>
        </w:rPr>
      </w:pPr>
    </w:p>
    <w:p w14:paraId="1FFA3F88" w14:textId="7C4CA33A" w:rsidR="00D31FBE" w:rsidRPr="005A3098" w:rsidRDefault="00D31FBE" w:rsidP="00D31FBE">
      <w:pPr>
        <w:pStyle w:val="Footer"/>
        <w:rPr>
          <w:rFonts w:ascii="Times New Roman" w:hAnsi="Times New Roman"/>
          <w:sz w:val="16"/>
          <w:szCs w:val="16"/>
        </w:rPr>
      </w:pPr>
      <w:proofErr w:type="spellStart"/>
      <w:r w:rsidRPr="008709C1">
        <w:rPr>
          <w:rFonts w:ascii="Times New Roman" w:hAnsi="Times New Roman"/>
          <w:sz w:val="16"/>
          <w:szCs w:val="16"/>
        </w:rPr>
        <w:t>v_sk</w:t>
      </w:r>
      <w:proofErr w:type="spellEnd"/>
      <w:r w:rsidRPr="008709C1">
        <w:rPr>
          <w:rFonts w:ascii="Times New Roman" w:hAnsi="Times New Roman"/>
          <w:sz w:val="16"/>
          <w:szCs w:val="16"/>
        </w:rPr>
        <w:t xml:space="preserve">. = </w:t>
      </w:r>
      <w:r>
        <w:rPr>
          <w:rFonts w:ascii="Times New Roman" w:hAnsi="Times New Roman"/>
          <w:sz w:val="16"/>
          <w:szCs w:val="16"/>
        </w:rPr>
        <w:t>5677</w:t>
      </w:r>
    </w:p>
    <w:sectPr w:rsidR="00D31FBE" w:rsidRPr="005A3098" w:rsidSect="00B67142">
      <w:headerReference w:type="default" r:id="rId20"/>
      <w:footerReference w:type="default" r:id="rId21"/>
      <w:footerReference w:type="first" r:id="rId2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9B0BA" w14:textId="77777777" w:rsidR="00216EC5" w:rsidRDefault="00216EC5" w:rsidP="00A8571B">
      <w:pPr>
        <w:spacing w:after="0" w:line="240" w:lineRule="auto"/>
      </w:pPr>
      <w:r>
        <w:separator/>
      </w:r>
    </w:p>
  </w:endnote>
  <w:endnote w:type="continuationSeparator" w:id="0">
    <w:p w14:paraId="6D422E16" w14:textId="77777777" w:rsidR="00216EC5" w:rsidRDefault="00216EC5" w:rsidP="00A85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2CD07" w14:textId="77777777" w:rsidR="00D31FBE" w:rsidRPr="000460EB" w:rsidRDefault="00D31FBE" w:rsidP="00D31FBE">
    <w:pPr>
      <w:pStyle w:val="Footer"/>
      <w:jc w:val="both"/>
    </w:pPr>
    <w:r>
      <w:rPr>
        <w:rFonts w:ascii="Times New Roman" w:hAnsi="Times New Roman" w:cs="Times New Roman"/>
        <w:sz w:val="20"/>
        <w:szCs w:val="20"/>
      </w:rPr>
      <w:t>IEMAnot_210521 (TA-1216)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A29ABA" w14:textId="71E5A811" w:rsidR="004F1CBB" w:rsidRPr="000460EB" w:rsidRDefault="00B67142" w:rsidP="00D31FBE">
    <w:pPr>
      <w:pStyle w:val="Footer"/>
      <w:jc w:val="both"/>
    </w:pPr>
    <w:r>
      <w:rPr>
        <w:rFonts w:ascii="Times New Roman" w:hAnsi="Times New Roman" w:cs="Times New Roman"/>
        <w:sz w:val="20"/>
        <w:szCs w:val="20"/>
      </w:rPr>
      <w:t>IEMAnot_</w:t>
    </w:r>
    <w:r w:rsidR="009E4399">
      <w:rPr>
        <w:rFonts w:ascii="Times New Roman" w:hAnsi="Times New Roman" w:cs="Times New Roman"/>
        <w:sz w:val="20"/>
        <w:szCs w:val="20"/>
      </w:rPr>
      <w:t>21</w:t>
    </w:r>
    <w:r>
      <w:rPr>
        <w:rFonts w:ascii="Times New Roman" w:hAnsi="Times New Roman" w:cs="Times New Roman"/>
        <w:sz w:val="20"/>
        <w:szCs w:val="20"/>
      </w:rPr>
      <w:t>05</w:t>
    </w:r>
    <w:r w:rsidR="004F1CBB">
      <w:rPr>
        <w:rFonts w:ascii="Times New Roman" w:hAnsi="Times New Roman" w:cs="Times New Roman"/>
        <w:sz w:val="20"/>
        <w:szCs w:val="20"/>
      </w:rPr>
      <w:t>21</w:t>
    </w:r>
    <w:r w:rsidR="00D31FBE">
      <w:rPr>
        <w:rFonts w:ascii="Times New Roman" w:hAnsi="Times New Roman" w:cs="Times New Roman"/>
        <w:sz w:val="20"/>
        <w:szCs w:val="20"/>
      </w:rPr>
      <w:t xml:space="preserve"> (TA-1216)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1C1F8A" w14:textId="77777777" w:rsidR="00216EC5" w:rsidRDefault="00216EC5" w:rsidP="00A8571B">
      <w:pPr>
        <w:spacing w:after="0" w:line="240" w:lineRule="auto"/>
      </w:pPr>
      <w:r>
        <w:separator/>
      </w:r>
    </w:p>
  </w:footnote>
  <w:footnote w:type="continuationSeparator" w:id="0">
    <w:p w14:paraId="13D78A57" w14:textId="77777777" w:rsidR="00216EC5" w:rsidRDefault="00216EC5" w:rsidP="00A857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761263"/>
      <w:docPartObj>
        <w:docPartGallery w:val="Page Numbers (Top of Page)"/>
        <w:docPartUnique/>
      </w:docPartObj>
    </w:sdtPr>
    <w:sdtEndPr>
      <w:rPr>
        <w:rFonts w:ascii="Times New Roman" w:hAnsi="Times New Roman" w:cs="Times New Roman"/>
        <w:noProof/>
        <w:sz w:val="24"/>
        <w:szCs w:val="24"/>
      </w:rPr>
    </w:sdtEndPr>
    <w:sdtContent>
      <w:p w14:paraId="433A5619" w14:textId="489B90D8" w:rsidR="004F1CBB" w:rsidRPr="001B5F75" w:rsidRDefault="004F1CBB">
        <w:pPr>
          <w:pStyle w:val="Header"/>
          <w:jc w:val="center"/>
          <w:rPr>
            <w:rFonts w:ascii="Times New Roman" w:hAnsi="Times New Roman" w:cs="Times New Roman"/>
            <w:sz w:val="24"/>
            <w:szCs w:val="24"/>
          </w:rPr>
        </w:pPr>
        <w:r w:rsidRPr="001B5F75">
          <w:rPr>
            <w:rFonts w:ascii="Times New Roman" w:hAnsi="Times New Roman" w:cs="Times New Roman"/>
            <w:sz w:val="24"/>
            <w:szCs w:val="24"/>
          </w:rPr>
          <w:fldChar w:fldCharType="begin"/>
        </w:r>
        <w:r w:rsidRPr="001B5F75">
          <w:rPr>
            <w:rFonts w:ascii="Times New Roman" w:hAnsi="Times New Roman" w:cs="Times New Roman"/>
            <w:sz w:val="24"/>
            <w:szCs w:val="24"/>
          </w:rPr>
          <w:instrText xml:space="preserve"> PAGE   \* MERGEFORMAT </w:instrText>
        </w:r>
        <w:r w:rsidRPr="001B5F75">
          <w:rPr>
            <w:rFonts w:ascii="Times New Roman" w:hAnsi="Times New Roman" w:cs="Times New Roman"/>
            <w:sz w:val="24"/>
            <w:szCs w:val="24"/>
          </w:rPr>
          <w:fldChar w:fldCharType="separate"/>
        </w:r>
        <w:r w:rsidR="00D31FBE">
          <w:rPr>
            <w:rFonts w:ascii="Times New Roman" w:hAnsi="Times New Roman" w:cs="Times New Roman"/>
            <w:noProof/>
            <w:sz w:val="24"/>
            <w:szCs w:val="24"/>
          </w:rPr>
          <w:t>21</w:t>
        </w:r>
        <w:r w:rsidRPr="001B5F75">
          <w:rPr>
            <w:rFonts w:ascii="Times New Roman" w:hAnsi="Times New Roman" w:cs="Times New Roman"/>
            <w:noProof/>
            <w:sz w:val="24"/>
            <w:szCs w:val="24"/>
          </w:rPr>
          <w:fldChar w:fldCharType="end"/>
        </w:r>
      </w:p>
    </w:sdtContent>
  </w:sdt>
  <w:p w14:paraId="3005D2BA" w14:textId="77777777" w:rsidR="004F1CBB" w:rsidRDefault="004F1C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4372D"/>
    <w:multiLevelType w:val="hybridMultilevel"/>
    <w:tmpl w:val="D3249284"/>
    <w:lvl w:ilvl="0" w:tplc="A80EC9A8">
      <w:start w:val="1"/>
      <w:numFmt w:val="decimal"/>
      <w:lvlText w:val="%1)"/>
      <w:lvlJc w:val="left"/>
      <w:pPr>
        <w:ind w:left="386" w:hanging="360"/>
      </w:pPr>
      <w:rPr>
        <w:rFonts w:hint="default"/>
        <w:u w:val="none"/>
      </w:rPr>
    </w:lvl>
    <w:lvl w:ilvl="1" w:tplc="08090019" w:tentative="1">
      <w:start w:val="1"/>
      <w:numFmt w:val="lowerLetter"/>
      <w:lvlText w:val="%2."/>
      <w:lvlJc w:val="left"/>
      <w:pPr>
        <w:ind w:left="1106" w:hanging="360"/>
      </w:pPr>
    </w:lvl>
    <w:lvl w:ilvl="2" w:tplc="0809001B" w:tentative="1">
      <w:start w:val="1"/>
      <w:numFmt w:val="lowerRoman"/>
      <w:lvlText w:val="%3."/>
      <w:lvlJc w:val="right"/>
      <w:pPr>
        <w:ind w:left="1826" w:hanging="180"/>
      </w:pPr>
    </w:lvl>
    <w:lvl w:ilvl="3" w:tplc="0809000F" w:tentative="1">
      <w:start w:val="1"/>
      <w:numFmt w:val="decimal"/>
      <w:lvlText w:val="%4."/>
      <w:lvlJc w:val="left"/>
      <w:pPr>
        <w:ind w:left="2546" w:hanging="360"/>
      </w:pPr>
    </w:lvl>
    <w:lvl w:ilvl="4" w:tplc="08090019" w:tentative="1">
      <w:start w:val="1"/>
      <w:numFmt w:val="lowerLetter"/>
      <w:lvlText w:val="%5."/>
      <w:lvlJc w:val="left"/>
      <w:pPr>
        <w:ind w:left="3266" w:hanging="360"/>
      </w:pPr>
    </w:lvl>
    <w:lvl w:ilvl="5" w:tplc="0809001B" w:tentative="1">
      <w:start w:val="1"/>
      <w:numFmt w:val="lowerRoman"/>
      <w:lvlText w:val="%6."/>
      <w:lvlJc w:val="right"/>
      <w:pPr>
        <w:ind w:left="3986" w:hanging="180"/>
      </w:pPr>
    </w:lvl>
    <w:lvl w:ilvl="6" w:tplc="0809000F" w:tentative="1">
      <w:start w:val="1"/>
      <w:numFmt w:val="decimal"/>
      <w:lvlText w:val="%7."/>
      <w:lvlJc w:val="left"/>
      <w:pPr>
        <w:ind w:left="4706" w:hanging="360"/>
      </w:pPr>
    </w:lvl>
    <w:lvl w:ilvl="7" w:tplc="08090019" w:tentative="1">
      <w:start w:val="1"/>
      <w:numFmt w:val="lowerLetter"/>
      <w:lvlText w:val="%8."/>
      <w:lvlJc w:val="left"/>
      <w:pPr>
        <w:ind w:left="5426" w:hanging="360"/>
      </w:pPr>
    </w:lvl>
    <w:lvl w:ilvl="8" w:tplc="0809001B" w:tentative="1">
      <w:start w:val="1"/>
      <w:numFmt w:val="lowerRoman"/>
      <w:lvlText w:val="%9."/>
      <w:lvlJc w:val="right"/>
      <w:pPr>
        <w:ind w:left="6146" w:hanging="180"/>
      </w:pPr>
    </w:lvl>
  </w:abstractNum>
  <w:abstractNum w:abstractNumId="1" w15:restartNumberingAfterBreak="0">
    <w:nsid w:val="12D40B60"/>
    <w:multiLevelType w:val="hybridMultilevel"/>
    <w:tmpl w:val="262E0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CB7B1D"/>
    <w:multiLevelType w:val="hybridMultilevel"/>
    <w:tmpl w:val="337C81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50A79"/>
    <w:multiLevelType w:val="hybridMultilevel"/>
    <w:tmpl w:val="7F8CAE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024B66"/>
    <w:multiLevelType w:val="hybridMultilevel"/>
    <w:tmpl w:val="37B0B18A"/>
    <w:lvl w:ilvl="0" w:tplc="46163A0C">
      <w:start w:val="1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B3051E"/>
    <w:multiLevelType w:val="hybridMultilevel"/>
    <w:tmpl w:val="EC0AD8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2B6474"/>
    <w:multiLevelType w:val="hybridMultilevel"/>
    <w:tmpl w:val="05747920"/>
    <w:lvl w:ilvl="0" w:tplc="4DF08948">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E147C69"/>
    <w:multiLevelType w:val="hybridMultilevel"/>
    <w:tmpl w:val="BA0E655E"/>
    <w:lvl w:ilvl="0" w:tplc="5FC687D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2102B80"/>
    <w:multiLevelType w:val="multilevel"/>
    <w:tmpl w:val="CCDC97D4"/>
    <w:lvl w:ilvl="0">
      <w:start w:val="1"/>
      <w:numFmt w:val="decimal"/>
      <w:lvlText w:val="%1."/>
      <w:lvlJc w:val="left"/>
      <w:pPr>
        <w:ind w:left="915" w:hanging="360"/>
      </w:pPr>
    </w:lvl>
    <w:lvl w:ilvl="1">
      <w:start w:val="1"/>
      <w:numFmt w:val="decimal"/>
      <w:isLgl/>
      <w:lvlText w:val="%1.%2."/>
      <w:lvlJc w:val="left"/>
      <w:pPr>
        <w:ind w:left="1275" w:hanging="360"/>
      </w:pPr>
      <w:rPr>
        <w:rFonts w:hint="default"/>
      </w:rPr>
    </w:lvl>
    <w:lvl w:ilvl="2">
      <w:start w:val="1"/>
      <w:numFmt w:val="decimal"/>
      <w:isLgl/>
      <w:lvlText w:val="%1.%2.%3."/>
      <w:lvlJc w:val="left"/>
      <w:pPr>
        <w:ind w:left="1995" w:hanging="720"/>
      </w:pPr>
      <w:rPr>
        <w:rFonts w:hint="default"/>
      </w:rPr>
    </w:lvl>
    <w:lvl w:ilvl="3">
      <w:start w:val="1"/>
      <w:numFmt w:val="decimal"/>
      <w:isLgl/>
      <w:lvlText w:val="%1.%2.%3.%4."/>
      <w:lvlJc w:val="left"/>
      <w:pPr>
        <w:ind w:left="2355" w:hanging="720"/>
      </w:pPr>
      <w:rPr>
        <w:rFonts w:hint="default"/>
      </w:rPr>
    </w:lvl>
    <w:lvl w:ilvl="4">
      <w:start w:val="1"/>
      <w:numFmt w:val="decimal"/>
      <w:isLgl/>
      <w:lvlText w:val="%1.%2.%3.%4.%5."/>
      <w:lvlJc w:val="left"/>
      <w:pPr>
        <w:ind w:left="3075" w:hanging="1080"/>
      </w:pPr>
      <w:rPr>
        <w:rFonts w:hint="default"/>
      </w:rPr>
    </w:lvl>
    <w:lvl w:ilvl="5">
      <w:start w:val="1"/>
      <w:numFmt w:val="decimal"/>
      <w:isLgl/>
      <w:lvlText w:val="%1.%2.%3.%4.%5.%6."/>
      <w:lvlJc w:val="left"/>
      <w:pPr>
        <w:ind w:left="3435" w:hanging="1080"/>
      </w:pPr>
      <w:rPr>
        <w:rFonts w:hint="default"/>
      </w:rPr>
    </w:lvl>
    <w:lvl w:ilvl="6">
      <w:start w:val="1"/>
      <w:numFmt w:val="decimal"/>
      <w:isLgl/>
      <w:lvlText w:val="%1.%2.%3.%4.%5.%6.%7."/>
      <w:lvlJc w:val="left"/>
      <w:pPr>
        <w:ind w:left="4155" w:hanging="1440"/>
      </w:pPr>
      <w:rPr>
        <w:rFonts w:hint="default"/>
      </w:rPr>
    </w:lvl>
    <w:lvl w:ilvl="7">
      <w:start w:val="1"/>
      <w:numFmt w:val="decimal"/>
      <w:isLgl/>
      <w:lvlText w:val="%1.%2.%3.%4.%5.%6.%7.%8."/>
      <w:lvlJc w:val="left"/>
      <w:pPr>
        <w:ind w:left="4515" w:hanging="1440"/>
      </w:pPr>
      <w:rPr>
        <w:rFonts w:hint="default"/>
      </w:rPr>
    </w:lvl>
    <w:lvl w:ilvl="8">
      <w:start w:val="1"/>
      <w:numFmt w:val="decimal"/>
      <w:isLgl/>
      <w:lvlText w:val="%1.%2.%3.%4.%5.%6.%7.%8.%9."/>
      <w:lvlJc w:val="left"/>
      <w:pPr>
        <w:ind w:left="5235" w:hanging="1800"/>
      </w:pPr>
      <w:rPr>
        <w:rFonts w:hint="default"/>
      </w:rPr>
    </w:lvl>
  </w:abstractNum>
  <w:abstractNum w:abstractNumId="9" w15:restartNumberingAfterBreak="0">
    <w:nsid w:val="4AC77932"/>
    <w:multiLevelType w:val="hybridMultilevel"/>
    <w:tmpl w:val="C278063E"/>
    <w:lvl w:ilvl="0" w:tplc="9AD6B0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D4052AA"/>
    <w:multiLevelType w:val="hybridMultilevel"/>
    <w:tmpl w:val="CC1041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E6E0F03"/>
    <w:multiLevelType w:val="hybridMultilevel"/>
    <w:tmpl w:val="7A70BB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AB2AFB"/>
    <w:multiLevelType w:val="hybridMultilevel"/>
    <w:tmpl w:val="6CE40166"/>
    <w:lvl w:ilvl="0" w:tplc="DB3045D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95181F"/>
    <w:multiLevelType w:val="hybridMultilevel"/>
    <w:tmpl w:val="078CD5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A4AE3"/>
    <w:multiLevelType w:val="hybridMultilevel"/>
    <w:tmpl w:val="9EC0A3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1D56C8"/>
    <w:multiLevelType w:val="multilevel"/>
    <w:tmpl w:val="E3362DA8"/>
    <w:lvl w:ilvl="0">
      <w:start w:val="1"/>
      <w:numFmt w:val="decimal"/>
      <w:lvlText w:val="%1."/>
      <w:lvlJc w:val="left"/>
      <w:pPr>
        <w:ind w:left="915" w:hanging="360"/>
      </w:pPr>
      <w:rPr>
        <w:color w:val="auto"/>
      </w:rPr>
    </w:lvl>
    <w:lvl w:ilvl="1">
      <w:start w:val="1"/>
      <w:numFmt w:val="decimal"/>
      <w:isLgl/>
      <w:lvlText w:val="%1.%2."/>
      <w:lvlJc w:val="left"/>
      <w:pPr>
        <w:ind w:left="1275" w:hanging="360"/>
      </w:pPr>
      <w:rPr>
        <w:rFonts w:hint="default"/>
      </w:rPr>
    </w:lvl>
    <w:lvl w:ilvl="2">
      <w:start w:val="1"/>
      <w:numFmt w:val="decimal"/>
      <w:isLgl/>
      <w:lvlText w:val="%1.%2.%3."/>
      <w:lvlJc w:val="left"/>
      <w:pPr>
        <w:ind w:left="1995" w:hanging="720"/>
      </w:pPr>
      <w:rPr>
        <w:rFonts w:hint="default"/>
      </w:rPr>
    </w:lvl>
    <w:lvl w:ilvl="3">
      <w:start w:val="1"/>
      <w:numFmt w:val="decimal"/>
      <w:isLgl/>
      <w:lvlText w:val="%1.%2.%3.%4."/>
      <w:lvlJc w:val="left"/>
      <w:pPr>
        <w:ind w:left="2355" w:hanging="720"/>
      </w:pPr>
      <w:rPr>
        <w:rFonts w:hint="default"/>
      </w:rPr>
    </w:lvl>
    <w:lvl w:ilvl="4">
      <w:start w:val="1"/>
      <w:numFmt w:val="decimal"/>
      <w:isLgl/>
      <w:lvlText w:val="%1.%2.%3.%4.%5."/>
      <w:lvlJc w:val="left"/>
      <w:pPr>
        <w:ind w:left="3075" w:hanging="1080"/>
      </w:pPr>
      <w:rPr>
        <w:rFonts w:hint="default"/>
      </w:rPr>
    </w:lvl>
    <w:lvl w:ilvl="5">
      <w:start w:val="1"/>
      <w:numFmt w:val="decimal"/>
      <w:isLgl/>
      <w:lvlText w:val="%1.%2.%3.%4.%5.%6."/>
      <w:lvlJc w:val="left"/>
      <w:pPr>
        <w:ind w:left="3435" w:hanging="1080"/>
      </w:pPr>
      <w:rPr>
        <w:rFonts w:hint="default"/>
      </w:rPr>
    </w:lvl>
    <w:lvl w:ilvl="6">
      <w:start w:val="1"/>
      <w:numFmt w:val="decimal"/>
      <w:isLgl/>
      <w:lvlText w:val="%1.%2.%3.%4.%5.%6.%7."/>
      <w:lvlJc w:val="left"/>
      <w:pPr>
        <w:ind w:left="4155" w:hanging="1440"/>
      </w:pPr>
      <w:rPr>
        <w:rFonts w:hint="default"/>
      </w:rPr>
    </w:lvl>
    <w:lvl w:ilvl="7">
      <w:start w:val="1"/>
      <w:numFmt w:val="decimal"/>
      <w:isLgl/>
      <w:lvlText w:val="%1.%2.%3.%4.%5.%6.%7.%8."/>
      <w:lvlJc w:val="left"/>
      <w:pPr>
        <w:ind w:left="4515" w:hanging="1440"/>
      </w:pPr>
      <w:rPr>
        <w:rFonts w:hint="default"/>
      </w:rPr>
    </w:lvl>
    <w:lvl w:ilvl="8">
      <w:start w:val="1"/>
      <w:numFmt w:val="decimal"/>
      <w:isLgl/>
      <w:lvlText w:val="%1.%2.%3.%4.%5.%6.%7.%8.%9."/>
      <w:lvlJc w:val="left"/>
      <w:pPr>
        <w:ind w:left="5235" w:hanging="1800"/>
      </w:pPr>
      <w:rPr>
        <w:rFonts w:hint="default"/>
      </w:rPr>
    </w:lvl>
  </w:abstractNum>
  <w:abstractNum w:abstractNumId="16" w15:restartNumberingAfterBreak="0">
    <w:nsid w:val="5BEA725A"/>
    <w:multiLevelType w:val="hybridMultilevel"/>
    <w:tmpl w:val="BD7E41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685387"/>
    <w:multiLevelType w:val="hybridMultilevel"/>
    <w:tmpl w:val="863C0ED6"/>
    <w:lvl w:ilvl="0" w:tplc="8A78BDF8">
      <w:start w:val="1"/>
      <w:numFmt w:val="decimal"/>
      <w:lvlText w:val="%1)"/>
      <w:lvlJc w:val="left"/>
      <w:pPr>
        <w:ind w:left="363" w:hanging="360"/>
      </w:pPr>
      <w:rPr>
        <w:rFonts w:hint="default"/>
        <w:color w:val="auto"/>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8" w15:restartNumberingAfterBreak="0">
    <w:nsid w:val="5DE14FFC"/>
    <w:multiLevelType w:val="hybridMultilevel"/>
    <w:tmpl w:val="0108E8B8"/>
    <w:lvl w:ilvl="0" w:tplc="B074FB66">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F7E412D"/>
    <w:multiLevelType w:val="hybridMultilevel"/>
    <w:tmpl w:val="6D06E7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60432B"/>
    <w:multiLevelType w:val="hybridMultilevel"/>
    <w:tmpl w:val="621C48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475139"/>
    <w:multiLevelType w:val="hybridMultilevel"/>
    <w:tmpl w:val="DA6E59E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0500E0F"/>
    <w:multiLevelType w:val="hybridMultilevel"/>
    <w:tmpl w:val="5470E1DA"/>
    <w:lvl w:ilvl="0" w:tplc="E5C2EA48">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1441A8"/>
    <w:multiLevelType w:val="hybridMultilevel"/>
    <w:tmpl w:val="834C8246"/>
    <w:lvl w:ilvl="0" w:tplc="786E8666">
      <w:start w:val="1"/>
      <w:numFmt w:val="decimal"/>
      <w:lvlText w:val="%1)"/>
      <w:lvlJc w:val="left"/>
      <w:pPr>
        <w:ind w:left="386" w:hanging="360"/>
      </w:pPr>
      <w:rPr>
        <w:rFonts w:hint="default"/>
      </w:rPr>
    </w:lvl>
    <w:lvl w:ilvl="1" w:tplc="08090019" w:tentative="1">
      <w:start w:val="1"/>
      <w:numFmt w:val="lowerLetter"/>
      <w:lvlText w:val="%2."/>
      <w:lvlJc w:val="left"/>
      <w:pPr>
        <w:ind w:left="1106" w:hanging="360"/>
      </w:pPr>
    </w:lvl>
    <w:lvl w:ilvl="2" w:tplc="0809001B" w:tentative="1">
      <w:start w:val="1"/>
      <w:numFmt w:val="lowerRoman"/>
      <w:lvlText w:val="%3."/>
      <w:lvlJc w:val="right"/>
      <w:pPr>
        <w:ind w:left="1826" w:hanging="180"/>
      </w:pPr>
    </w:lvl>
    <w:lvl w:ilvl="3" w:tplc="0809000F" w:tentative="1">
      <w:start w:val="1"/>
      <w:numFmt w:val="decimal"/>
      <w:lvlText w:val="%4."/>
      <w:lvlJc w:val="left"/>
      <w:pPr>
        <w:ind w:left="2546" w:hanging="360"/>
      </w:pPr>
    </w:lvl>
    <w:lvl w:ilvl="4" w:tplc="08090019" w:tentative="1">
      <w:start w:val="1"/>
      <w:numFmt w:val="lowerLetter"/>
      <w:lvlText w:val="%5."/>
      <w:lvlJc w:val="left"/>
      <w:pPr>
        <w:ind w:left="3266" w:hanging="360"/>
      </w:pPr>
    </w:lvl>
    <w:lvl w:ilvl="5" w:tplc="0809001B" w:tentative="1">
      <w:start w:val="1"/>
      <w:numFmt w:val="lowerRoman"/>
      <w:lvlText w:val="%6."/>
      <w:lvlJc w:val="right"/>
      <w:pPr>
        <w:ind w:left="3986" w:hanging="180"/>
      </w:pPr>
    </w:lvl>
    <w:lvl w:ilvl="6" w:tplc="0809000F" w:tentative="1">
      <w:start w:val="1"/>
      <w:numFmt w:val="decimal"/>
      <w:lvlText w:val="%7."/>
      <w:lvlJc w:val="left"/>
      <w:pPr>
        <w:ind w:left="4706" w:hanging="360"/>
      </w:pPr>
    </w:lvl>
    <w:lvl w:ilvl="7" w:tplc="08090019" w:tentative="1">
      <w:start w:val="1"/>
      <w:numFmt w:val="lowerLetter"/>
      <w:lvlText w:val="%8."/>
      <w:lvlJc w:val="left"/>
      <w:pPr>
        <w:ind w:left="5426" w:hanging="360"/>
      </w:pPr>
    </w:lvl>
    <w:lvl w:ilvl="8" w:tplc="0809001B" w:tentative="1">
      <w:start w:val="1"/>
      <w:numFmt w:val="lowerRoman"/>
      <w:lvlText w:val="%9."/>
      <w:lvlJc w:val="right"/>
      <w:pPr>
        <w:ind w:left="6146" w:hanging="180"/>
      </w:pPr>
    </w:lvl>
  </w:abstractNum>
  <w:num w:numId="1">
    <w:abstractNumId w:val="18"/>
  </w:num>
  <w:num w:numId="2">
    <w:abstractNumId w:val="15"/>
  </w:num>
  <w:num w:numId="3">
    <w:abstractNumId w:val="8"/>
  </w:num>
  <w:num w:numId="4">
    <w:abstractNumId w:val="6"/>
  </w:num>
  <w:num w:numId="5">
    <w:abstractNumId w:val="4"/>
  </w:num>
  <w:num w:numId="6">
    <w:abstractNumId w:val="13"/>
  </w:num>
  <w:num w:numId="7">
    <w:abstractNumId w:val="22"/>
  </w:num>
  <w:num w:numId="8">
    <w:abstractNumId w:val="3"/>
  </w:num>
  <w:num w:numId="9">
    <w:abstractNumId w:val="1"/>
  </w:num>
  <w:num w:numId="10">
    <w:abstractNumId w:val="16"/>
  </w:num>
  <w:num w:numId="11">
    <w:abstractNumId w:val="0"/>
  </w:num>
  <w:num w:numId="12">
    <w:abstractNumId w:val="23"/>
  </w:num>
  <w:num w:numId="13">
    <w:abstractNumId w:val="2"/>
  </w:num>
  <w:num w:numId="14">
    <w:abstractNumId w:val="20"/>
  </w:num>
  <w:num w:numId="15">
    <w:abstractNumId w:val="7"/>
  </w:num>
  <w:num w:numId="16">
    <w:abstractNumId w:val="14"/>
  </w:num>
  <w:num w:numId="17">
    <w:abstractNumId w:val="21"/>
  </w:num>
  <w:num w:numId="18">
    <w:abstractNumId w:val="12"/>
  </w:num>
  <w:num w:numId="19">
    <w:abstractNumId w:val="5"/>
  </w:num>
  <w:num w:numId="20">
    <w:abstractNumId w:val="9"/>
  </w:num>
  <w:num w:numId="21">
    <w:abstractNumId w:val="11"/>
  </w:num>
  <w:num w:numId="22">
    <w:abstractNumId w:val="19"/>
  </w:num>
  <w:num w:numId="23">
    <w:abstractNumId w:val="1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8A7"/>
    <w:rsid w:val="0001133D"/>
    <w:rsid w:val="000460EB"/>
    <w:rsid w:val="00092E20"/>
    <w:rsid w:val="000B3E4F"/>
    <w:rsid w:val="000C20E2"/>
    <w:rsid w:val="000C37CA"/>
    <w:rsid w:val="000D02BF"/>
    <w:rsid w:val="000E1444"/>
    <w:rsid w:val="000E70E6"/>
    <w:rsid w:val="000F0A97"/>
    <w:rsid w:val="000F3301"/>
    <w:rsid w:val="001151A6"/>
    <w:rsid w:val="00121FFC"/>
    <w:rsid w:val="001230CA"/>
    <w:rsid w:val="001243C9"/>
    <w:rsid w:val="00125B4F"/>
    <w:rsid w:val="00126670"/>
    <w:rsid w:val="001313E2"/>
    <w:rsid w:val="001443DF"/>
    <w:rsid w:val="00160F92"/>
    <w:rsid w:val="00161FF5"/>
    <w:rsid w:val="00170E23"/>
    <w:rsid w:val="001B239D"/>
    <w:rsid w:val="001B5F75"/>
    <w:rsid w:val="001C3D10"/>
    <w:rsid w:val="001C538C"/>
    <w:rsid w:val="00202E05"/>
    <w:rsid w:val="00216EC5"/>
    <w:rsid w:val="00223E54"/>
    <w:rsid w:val="00225B6A"/>
    <w:rsid w:val="002336DD"/>
    <w:rsid w:val="00244E75"/>
    <w:rsid w:val="002A0426"/>
    <w:rsid w:val="002A2AAA"/>
    <w:rsid w:val="002A56AE"/>
    <w:rsid w:val="002B0D33"/>
    <w:rsid w:val="002C7C1D"/>
    <w:rsid w:val="002F3DF4"/>
    <w:rsid w:val="003061AA"/>
    <w:rsid w:val="00311A43"/>
    <w:rsid w:val="00317078"/>
    <w:rsid w:val="00347688"/>
    <w:rsid w:val="003612AD"/>
    <w:rsid w:val="003638A7"/>
    <w:rsid w:val="003713D0"/>
    <w:rsid w:val="003825F3"/>
    <w:rsid w:val="00391C96"/>
    <w:rsid w:val="003A6304"/>
    <w:rsid w:val="003E628B"/>
    <w:rsid w:val="00400401"/>
    <w:rsid w:val="00400E4F"/>
    <w:rsid w:val="00403CDB"/>
    <w:rsid w:val="004157B0"/>
    <w:rsid w:val="004165DB"/>
    <w:rsid w:val="00421D7E"/>
    <w:rsid w:val="00457505"/>
    <w:rsid w:val="004A262B"/>
    <w:rsid w:val="004A44D1"/>
    <w:rsid w:val="004B57D7"/>
    <w:rsid w:val="004C1168"/>
    <w:rsid w:val="004C1C70"/>
    <w:rsid w:val="004E45B1"/>
    <w:rsid w:val="004F066E"/>
    <w:rsid w:val="004F1C23"/>
    <w:rsid w:val="004F1CBB"/>
    <w:rsid w:val="0050758F"/>
    <w:rsid w:val="005103C2"/>
    <w:rsid w:val="0051193E"/>
    <w:rsid w:val="00520C5B"/>
    <w:rsid w:val="00523CFC"/>
    <w:rsid w:val="005247DE"/>
    <w:rsid w:val="00533653"/>
    <w:rsid w:val="005376AB"/>
    <w:rsid w:val="0055135D"/>
    <w:rsid w:val="0055141C"/>
    <w:rsid w:val="00561747"/>
    <w:rsid w:val="005753CB"/>
    <w:rsid w:val="00583BEC"/>
    <w:rsid w:val="00584850"/>
    <w:rsid w:val="005A1736"/>
    <w:rsid w:val="005B180D"/>
    <w:rsid w:val="005C6F54"/>
    <w:rsid w:val="005F02FA"/>
    <w:rsid w:val="005F4269"/>
    <w:rsid w:val="00604902"/>
    <w:rsid w:val="00607188"/>
    <w:rsid w:val="00617AA7"/>
    <w:rsid w:val="00623519"/>
    <w:rsid w:val="0062606E"/>
    <w:rsid w:val="006331D0"/>
    <w:rsid w:val="00641189"/>
    <w:rsid w:val="0065734C"/>
    <w:rsid w:val="0067253C"/>
    <w:rsid w:val="006765D0"/>
    <w:rsid w:val="006A556C"/>
    <w:rsid w:val="00701522"/>
    <w:rsid w:val="00720BA5"/>
    <w:rsid w:val="007313B6"/>
    <w:rsid w:val="00744C34"/>
    <w:rsid w:val="00773BBD"/>
    <w:rsid w:val="00785E0B"/>
    <w:rsid w:val="007A2FEE"/>
    <w:rsid w:val="007B2C6B"/>
    <w:rsid w:val="007C5873"/>
    <w:rsid w:val="007E1F99"/>
    <w:rsid w:val="007F4D3C"/>
    <w:rsid w:val="00813667"/>
    <w:rsid w:val="00820758"/>
    <w:rsid w:val="00822888"/>
    <w:rsid w:val="00831047"/>
    <w:rsid w:val="00837FDE"/>
    <w:rsid w:val="00840219"/>
    <w:rsid w:val="00846B7D"/>
    <w:rsid w:val="00894590"/>
    <w:rsid w:val="008A7043"/>
    <w:rsid w:val="008B1524"/>
    <w:rsid w:val="008B201B"/>
    <w:rsid w:val="008B4F0D"/>
    <w:rsid w:val="008B512E"/>
    <w:rsid w:val="008B5256"/>
    <w:rsid w:val="008C58F6"/>
    <w:rsid w:val="008C7D13"/>
    <w:rsid w:val="008F3860"/>
    <w:rsid w:val="00925CBE"/>
    <w:rsid w:val="00926F1E"/>
    <w:rsid w:val="00934D19"/>
    <w:rsid w:val="00937CDA"/>
    <w:rsid w:val="00942D63"/>
    <w:rsid w:val="00943DEE"/>
    <w:rsid w:val="0095440F"/>
    <w:rsid w:val="009605F9"/>
    <w:rsid w:val="00964F93"/>
    <w:rsid w:val="009659E2"/>
    <w:rsid w:val="00966245"/>
    <w:rsid w:val="009952C5"/>
    <w:rsid w:val="009A474C"/>
    <w:rsid w:val="009A4DE1"/>
    <w:rsid w:val="009B05E3"/>
    <w:rsid w:val="009B0D7D"/>
    <w:rsid w:val="009E4399"/>
    <w:rsid w:val="009E4EDD"/>
    <w:rsid w:val="009F11EF"/>
    <w:rsid w:val="009F3C17"/>
    <w:rsid w:val="009F666A"/>
    <w:rsid w:val="009F6A7D"/>
    <w:rsid w:val="00A06A0D"/>
    <w:rsid w:val="00A143FF"/>
    <w:rsid w:val="00A15452"/>
    <w:rsid w:val="00A34000"/>
    <w:rsid w:val="00A50C18"/>
    <w:rsid w:val="00A52F14"/>
    <w:rsid w:val="00A8571B"/>
    <w:rsid w:val="00A93F28"/>
    <w:rsid w:val="00A95DEA"/>
    <w:rsid w:val="00AB0180"/>
    <w:rsid w:val="00AC6E2A"/>
    <w:rsid w:val="00AE33B1"/>
    <w:rsid w:val="00AE665C"/>
    <w:rsid w:val="00B039BB"/>
    <w:rsid w:val="00B32F01"/>
    <w:rsid w:val="00B40F70"/>
    <w:rsid w:val="00B4324B"/>
    <w:rsid w:val="00B45671"/>
    <w:rsid w:val="00B60933"/>
    <w:rsid w:val="00B626D9"/>
    <w:rsid w:val="00B67142"/>
    <w:rsid w:val="00B746AB"/>
    <w:rsid w:val="00B7574F"/>
    <w:rsid w:val="00B77ACC"/>
    <w:rsid w:val="00B80D4B"/>
    <w:rsid w:val="00B84E0E"/>
    <w:rsid w:val="00BA230D"/>
    <w:rsid w:val="00BA460A"/>
    <w:rsid w:val="00BB297E"/>
    <w:rsid w:val="00BB2FF6"/>
    <w:rsid w:val="00BB696E"/>
    <w:rsid w:val="00BC799F"/>
    <w:rsid w:val="00BD1527"/>
    <w:rsid w:val="00BE7F26"/>
    <w:rsid w:val="00BF3167"/>
    <w:rsid w:val="00BF555D"/>
    <w:rsid w:val="00BF6430"/>
    <w:rsid w:val="00C00DC6"/>
    <w:rsid w:val="00C1123A"/>
    <w:rsid w:val="00C173EE"/>
    <w:rsid w:val="00C2491E"/>
    <w:rsid w:val="00C2574C"/>
    <w:rsid w:val="00C56D2F"/>
    <w:rsid w:val="00C61167"/>
    <w:rsid w:val="00C70D9B"/>
    <w:rsid w:val="00C72C92"/>
    <w:rsid w:val="00CA2186"/>
    <w:rsid w:val="00CB3E65"/>
    <w:rsid w:val="00CC1AE3"/>
    <w:rsid w:val="00D01791"/>
    <w:rsid w:val="00D04E01"/>
    <w:rsid w:val="00D1405D"/>
    <w:rsid w:val="00D248B8"/>
    <w:rsid w:val="00D31FBE"/>
    <w:rsid w:val="00D42109"/>
    <w:rsid w:val="00D55D04"/>
    <w:rsid w:val="00D73B12"/>
    <w:rsid w:val="00D958EB"/>
    <w:rsid w:val="00DA06E0"/>
    <w:rsid w:val="00DA23E0"/>
    <w:rsid w:val="00DA51C9"/>
    <w:rsid w:val="00DB1687"/>
    <w:rsid w:val="00DC0221"/>
    <w:rsid w:val="00DD1159"/>
    <w:rsid w:val="00DD7BF7"/>
    <w:rsid w:val="00E11D5B"/>
    <w:rsid w:val="00E15EFC"/>
    <w:rsid w:val="00E200D6"/>
    <w:rsid w:val="00E52380"/>
    <w:rsid w:val="00E54535"/>
    <w:rsid w:val="00E6108E"/>
    <w:rsid w:val="00E61A2A"/>
    <w:rsid w:val="00E6708B"/>
    <w:rsid w:val="00EA6B52"/>
    <w:rsid w:val="00EB055D"/>
    <w:rsid w:val="00EB107D"/>
    <w:rsid w:val="00EB12C5"/>
    <w:rsid w:val="00EC5BDD"/>
    <w:rsid w:val="00EE415A"/>
    <w:rsid w:val="00EF2E94"/>
    <w:rsid w:val="00F10229"/>
    <w:rsid w:val="00F12D8B"/>
    <w:rsid w:val="00F215F3"/>
    <w:rsid w:val="00F2220A"/>
    <w:rsid w:val="00F25D4C"/>
    <w:rsid w:val="00F315D5"/>
    <w:rsid w:val="00F366D1"/>
    <w:rsid w:val="00F4298B"/>
    <w:rsid w:val="00F43284"/>
    <w:rsid w:val="00F43D55"/>
    <w:rsid w:val="00F71A62"/>
    <w:rsid w:val="00F840E2"/>
    <w:rsid w:val="00F91398"/>
    <w:rsid w:val="00F977D8"/>
    <w:rsid w:val="00FA24A2"/>
    <w:rsid w:val="00FD46AD"/>
    <w:rsid w:val="00FF2051"/>
    <w:rsid w:val="00FF73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3AB5D"/>
  <w15:chartTrackingRefBased/>
  <w15:docId w15:val="{563D48BD-AC04-4E6D-9217-8C4426F6F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5247D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5247DE"/>
    <w:rPr>
      <w:color w:val="0000FF"/>
      <w:u w:val="single"/>
    </w:rPr>
  </w:style>
  <w:style w:type="paragraph" w:customStyle="1" w:styleId="naisf">
    <w:name w:val="naisf"/>
    <w:basedOn w:val="Normal"/>
    <w:rsid w:val="0040040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A8571B"/>
    <w:pPr>
      <w:tabs>
        <w:tab w:val="center" w:pos="4153"/>
        <w:tab w:val="right" w:pos="8306"/>
      </w:tabs>
      <w:spacing w:after="0" w:line="240" w:lineRule="auto"/>
    </w:pPr>
  </w:style>
  <w:style w:type="character" w:customStyle="1" w:styleId="HeaderChar">
    <w:name w:val="Header Char"/>
    <w:basedOn w:val="DefaultParagraphFont"/>
    <w:link w:val="Header"/>
    <w:uiPriority w:val="99"/>
    <w:rsid w:val="00A8571B"/>
  </w:style>
  <w:style w:type="paragraph" w:styleId="Footer">
    <w:name w:val="footer"/>
    <w:basedOn w:val="Normal"/>
    <w:link w:val="FooterChar"/>
    <w:uiPriority w:val="99"/>
    <w:unhideWhenUsed/>
    <w:rsid w:val="00A8571B"/>
    <w:pPr>
      <w:tabs>
        <w:tab w:val="center" w:pos="4153"/>
        <w:tab w:val="right" w:pos="8306"/>
      </w:tabs>
      <w:spacing w:after="0" w:line="240" w:lineRule="auto"/>
    </w:pPr>
  </w:style>
  <w:style w:type="character" w:customStyle="1" w:styleId="FooterChar">
    <w:name w:val="Footer Char"/>
    <w:basedOn w:val="DefaultParagraphFont"/>
    <w:link w:val="Footer"/>
    <w:uiPriority w:val="99"/>
    <w:rsid w:val="00A8571B"/>
  </w:style>
  <w:style w:type="paragraph" w:styleId="BalloonText">
    <w:name w:val="Balloon Text"/>
    <w:basedOn w:val="Normal"/>
    <w:link w:val="BalloonTextChar"/>
    <w:uiPriority w:val="99"/>
    <w:semiHidden/>
    <w:unhideWhenUsed/>
    <w:rsid w:val="00942D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D63"/>
    <w:rPr>
      <w:rFonts w:ascii="Segoe UI" w:hAnsi="Segoe UI" w:cs="Segoe UI"/>
      <w:sz w:val="18"/>
      <w:szCs w:val="18"/>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604902"/>
    <w:pPr>
      <w:ind w:left="720"/>
      <w:contextualSpacing/>
    </w:p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604902"/>
  </w:style>
  <w:style w:type="table" w:styleId="TableGrid">
    <w:name w:val="Table Grid"/>
    <w:basedOn w:val="TableNormal"/>
    <w:uiPriority w:val="39"/>
    <w:rsid w:val="0060490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6049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4165DB"/>
    <w:rPr>
      <w:sz w:val="16"/>
      <w:szCs w:val="16"/>
    </w:rPr>
  </w:style>
  <w:style w:type="paragraph" w:styleId="CommentText">
    <w:name w:val="annotation text"/>
    <w:basedOn w:val="Normal"/>
    <w:link w:val="CommentTextChar"/>
    <w:uiPriority w:val="99"/>
    <w:unhideWhenUsed/>
    <w:rsid w:val="004165DB"/>
    <w:pPr>
      <w:spacing w:line="240" w:lineRule="auto"/>
    </w:pPr>
    <w:rPr>
      <w:sz w:val="20"/>
      <w:szCs w:val="20"/>
    </w:rPr>
  </w:style>
  <w:style w:type="character" w:customStyle="1" w:styleId="CommentTextChar">
    <w:name w:val="Comment Text Char"/>
    <w:basedOn w:val="DefaultParagraphFont"/>
    <w:link w:val="CommentText"/>
    <w:uiPriority w:val="99"/>
    <w:rsid w:val="004165DB"/>
    <w:rPr>
      <w:sz w:val="20"/>
      <w:szCs w:val="20"/>
    </w:rPr>
  </w:style>
  <w:style w:type="paragraph" w:styleId="CommentSubject">
    <w:name w:val="annotation subject"/>
    <w:basedOn w:val="CommentText"/>
    <w:next w:val="CommentText"/>
    <w:link w:val="CommentSubjectChar"/>
    <w:uiPriority w:val="99"/>
    <w:semiHidden/>
    <w:unhideWhenUsed/>
    <w:rsid w:val="004165DB"/>
    <w:rPr>
      <w:b/>
      <w:bCs/>
    </w:rPr>
  </w:style>
  <w:style w:type="character" w:customStyle="1" w:styleId="CommentSubjectChar">
    <w:name w:val="Comment Subject Char"/>
    <w:basedOn w:val="CommentTextChar"/>
    <w:link w:val="CommentSubject"/>
    <w:uiPriority w:val="99"/>
    <w:semiHidden/>
    <w:rsid w:val="004165DB"/>
    <w:rPr>
      <w:b/>
      <w:bCs/>
      <w:sz w:val="20"/>
      <w:szCs w:val="20"/>
    </w:rPr>
  </w:style>
  <w:style w:type="character" w:customStyle="1" w:styleId="fontsize2">
    <w:name w:val="fontsize2"/>
    <w:basedOn w:val="DefaultParagraphFont"/>
    <w:rsid w:val="002A56AE"/>
  </w:style>
  <w:style w:type="character" w:customStyle="1" w:styleId="object">
    <w:name w:val="object"/>
    <w:basedOn w:val="DefaultParagraphFont"/>
    <w:rsid w:val="00F43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803513">
      <w:bodyDiv w:val="1"/>
      <w:marLeft w:val="0"/>
      <w:marRight w:val="0"/>
      <w:marTop w:val="0"/>
      <w:marBottom w:val="0"/>
      <w:divBdr>
        <w:top w:val="none" w:sz="0" w:space="0" w:color="auto"/>
        <w:left w:val="none" w:sz="0" w:space="0" w:color="auto"/>
        <w:bottom w:val="none" w:sz="0" w:space="0" w:color="auto"/>
        <w:right w:val="none" w:sz="0" w:space="0" w:color="auto"/>
      </w:divBdr>
    </w:div>
    <w:div w:id="470907737">
      <w:bodyDiv w:val="1"/>
      <w:marLeft w:val="0"/>
      <w:marRight w:val="0"/>
      <w:marTop w:val="0"/>
      <w:marBottom w:val="0"/>
      <w:divBdr>
        <w:top w:val="none" w:sz="0" w:space="0" w:color="auto"/>
        <w:left w:val="none" w:sz="0" w:space="0" w:color="auto"/>
        <w:bottom w:val="none" w:sz="0" w:space="0" w:color="auto"/>
        <w:right w:val="none" w:sz="0" w:space="0" w:color="auto"/>
      </w:divBdr>
    </w:div>
    <w:div w:id="136171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1968/1612/oj/?locale=LV" TargetMode="External"/><Relationship Id="rId13" Type="http://schemas.openxmlformats.org/officeDocument/2006/relationships/hyperlink" Target="http://eur-lex.europa.eu/eli/dir/1964/221/oj/?locale=LV" TargetMode="External"/><Relationship Id="rId18" Type="http://schemas.openxmlformats.org/officeDocument/2006/relationships/hyperlink" Target="http://www.iem.gov.lv/"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eur-lex.europa.eu/eli/dir/2004/38/oj/?locale=LV" TargetMode="External"/><Relationship Id="rId12" Type="http://schemas.openxmlformats.org/officeDocument/2006/relationships/hyperlink" Target="http://eur-lex.europa.eu/eli/reg/1968/1612/oj/?locale=LV" TargetMode="External"/><Relationship Id="rId17" Type="http://schemas.openxmlformats.org/officeDocument/2006/relationships/hyperlink" Target="http://www.iem.gov.l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ur-lex.europa.eu/eli/dir/1964/221/oj/?locale=LV"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eli/dir/2004/38/oj/?locale=LV"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eur-lex.europa.eu/eli/reg/1968/1612/oj/?locale=LV" TargetMode="External"/><Relationship Id="rId23" Type="http://schemas.openxmlformats.org/officeDocument/2006/relationships/fontTable" Target="fontTable.xml"/><Relationship Id="rId10" Type="http://schemas.openxmlformats.org/officeDocument/2006/relationships/hyperlink" Target="https://likumi.lv/ta/id/77921-personu-apliecinosu-un-tiesibas-apliecinosu-dokumentu-paraugu-informacijas-sistemas-veidosanas-un-izmantosanas-noteikumi" TargetMode="External"/><Relationship Id="rId19" Type="http://schemas.openxmlformats.org/officeDocument/2006/relationships/hyperlink" Target="mailto:ilze.briede@pmlp.gov.lv" TargetMode="External"/><Relationship Id="rId4" Type="http://schemas.openxmlformats.org/officeDocument/2006/relationships/webSettings" Target="webSettings.xml"/><Relationship Id="rId9" Type="http://schemas.openxmlformats.org/officeDocument/2006/relationships/hyperlink" Target="http://eur-lex.europa.eu/eli/dir/1964/221/oj/?locale=LV" TargetMode="External"/><Relationship Id="rId14" Type="http://schemas.openxmlformats.org/officeDocument/2006/relationships/hyperlink" Target="http://eur-lex.europa.eu/eli/dir/2004/38/oj/?locale=LV"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4D58DF6050C43E5BCBFBB19BFDE4992"/>
        <w:category>
          <w:name w:val="General"/>
          <w:gallery w:val="placeholder"/>
        </w:category>
        <w:types>
          <w:type w:val="bbPlcHdr"/>
        </w:types>
        <w:behaviors>
          <w:behavior w:val="content"/>
        </w:behaviors>
        <w:guid w:val="{DC39CB14-2D42-4B92-9552-B38EA7F18CA4}"/>
      </w:docPartPr>
      <w:docPartBody>
        <w:p w:rsidR="009B52CA" w:rsidRDefault="009B52CA" w:rsidP="009B52CA">
          <w:pPr>
            <w:pStyle w:val="B4D58DF6050C43E5BCBFBB19BFDE4992"/>
          </w:pPr>
          <w:r w:rsidRPr="00894C55">
            <w:rPr>
              <w:rFonts w:ascii="Times New Roman" w:eastAsia="Times New Roman" w:hAnsi="Times New Roman" w:cs="Times New Roman"/>
              <w:color w:val="A6A6A6" w:themeColor="background1" w:themeShade="A6"/>
              <w:sz w:val="24"/>
              <w:szCs w:val="24"/>
            </w:rPr>
            <w:t>Iekļauj informāciju atbilstoši instrukcijas 57.</w:t>
          </w:r>
          <w:r w:rsidRPr="003E0791">
            <w:rPr>
              <w:rFonts w:ascii="Times New Roman" w:eastAsia="Times New Roman" w:hAnsi="Times New Roman" w:cs="Times New Roman"/>
              <w:color w:val="A6A6A6" w:themeColor="background1" w:themeShade="A6"/>
              <w:sz w:val="24"/>
              <w:szCs w:val="24"/>
            </w:rPr>
            <w:t> </w:t>
          </w:r>
          <w:r w:rsidRPr="00894C55">
            <w:rPr>
              <w:rFonts w:ascii="Times New Roman" w:eastAsia="Times New Roman" w:hAnsi="Times New Roman" w:cs="Times New Roman"/>
              <w:color w:val="A6A6A6" w:themeColor="background1" w:themeShade="A6"/>
              <w:sz w:val="24"/>
              <w:szCs w:val="24"/>
            </w:rPr>
            <w:t>punktā noteiktajam</w:t>
          </w:r>
        </w:p>
      </w:docPartBody>
    </w:docPart>
    <w:docPart>
      <w:docPartPr>
        <w:name w:val="F56CB498262843AEBA43ADD555587570"/>
        <w:category>
          <w:name w:val="General"/>
          <w:gallery w:val="placeholder"/>
        </w:category>
        <w:types>
          <w:type w:val="bbPlcHdr"/>
        </w:types>
        <w:behaviors>
          <w:behavior w:val="content"/>
        </w:behaviors>
        <w:guid w:val="{44C4BD42-B113-4EF3-82D5-9E241EF6E0BC}"/>
      </w:docPartPr>
      <w:docPartBody>
        <w:p w:rsidR="009B52CA" w:rsidRPr="00894C55" w:rsidRDefault="009B52CA" w:rsidP="009B52CA">
          <w:pPr>
            <w:spacing w:after="0" w:line="240" w:lineRule="auto"/>
            <w:rPr>
              <w:rFonts w:ascii="Times New Roman" w:eastAsia="Times New Roman" w:hAnsi="Times New Roman" w:cs="Times New Roman"/>
              <w:color w:val="A6A6A6" w:themeColor="background1" w:themeShade="A6"/>
              <w:sz w:val="24"/>
              <w:szCs w:val="24"/>
            </w:rPr>
          </w:pPr>
          <w:r w:rsidRPr="00894C55">
            <w:rPr>
              <w:rFonts w:ascii="Times New Roman" w:eastAsia="Times New Roman" w:hAnsi="Times New Roman" w:cs="Times New Roman"/>
              <w:color w:val="A6A6A6" w:themeColor="background1" w:themeShade="A6"/>
              <w:sz w:val="24"/>
              <w:szCs w:val="24"/>
            </w:rPr>
            <w:t>Iekļauj informāciju atbilstoši instrukcijas 59.</w:t>
          </w:r>
          <w:r w:rsidRPr="003E0791">
            <w:rPr>
              <w:rFonts w:ascii="Times New Roman" w:eastAsia="Times New Roman" w:hAnsi="Times New Roman" w:cs="Times New Roman"/>
              <w:color w:val="A6A6A6" w:themeColor="background1" w:themeShade="A6"/>
              <w:sz w:val="24"/>
              <w:szCs w:val="24"/>
            </w:rPr>
            <w:t> </w:t>
          </w:r>
          <w:r w:rsidRPr="00894C55">
            <w:rPr>
              <w:rFonts w:ascii="Times New Roman" w:eastAsia="Times New Roman" w:hAnsi="Times New Roman" w:cs="Times New Roman"/>
              <w:color w:val="A6A6A6" w:themeColor="background1" w:themeShade="A6"/>
              <w:sz w:val="24"/>
              <w:szCs w:val="24"/>
            </w:rPr>
            <w:t>punktā noteiktajam, kā arī papildu informāciju pēc tiesību akta projekta izstrādātāja ieskatiem.</w:t>
          </w:r>
        </w:p>
        <w:p w:rsidR="009B52CA" w:rsidRDefault="009B52CA" w:rsidP="009B52CA">
          <w:pPr>
            <w:pStyle w:val="F56CB498262843AEBA43ADD555587570"/>
          </w:pPr>
          <w:r w:rsidRPr="00894C55">
            <w:rPr>
              <w:rFonts w:ascii="Times New Roman" w:eastAsia="Times New Roman" w:hAnsi="Times New Roman" w:cs="Times New Roman"/>
              <w:color w:val="A6A6A6" w:themeColor="background1" w:themeShade="A6"/>
              <w:sz w:val="24"/>
              <w:szCs w:val="24"/>
            </w:rPr>
            <w:t>Ja šādas informācijas nav, ieraksta – "Nav"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2CA"/>
    <w:rsid w:val="00023043"/>
    <w:rsid w:val="000F476D"/>
    <w:rsid w:val="0014402E"/>
    <w:rsid w:val="001A2276"/>
    <w:rsid w:val="001C0544"/>
    <w:rsid w:val="00436FC8"/>
    <w:rsid w:val="004B1918"/>
    <w:rsid w:val="005A2E19"/>
    <w:rsid w:val="005B0262"/>
    <w:rsid w:val="006A54F2"/>
    <w:rsid w:val="007D113F"/>
    <w:rsid w:val="00823C6C"/>
    <w:rsid w:val="00857CD8"/>
    <w:rsid w:val="00953CBC"/>
    <w:rsid w:val="009B52CA"/>
    <w:rsid w:val="00A225C3"/>
    <w:rsid w:val="00BA1F1F"/>
    <w:rsid w:val="00E87D75"/>
    <w:rsid w:val="00EE5255"/>
    <w:rsid w:val="00EF4ACC"/>
    <w:rsid w:val="00F93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D58DF6050C43E5BCBFBB19BFDE4992">
    <w:name w:val="B4D58DF6050C43E5BCBFBB19BFDE4992"/>
    <w:rsid w:val="009B52CA"/>
  </w:style>
  <w:style w:type="paragraph" w:customStyle="1" w:styleId="F56CB498262843AEBA43ADD555587570">
    <w:name w:val="F56CB498262843AEBA43ADD555587570"/>
    <w:rsid w:val="009B52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21</Pages>
  <Words>5812</Words>
  <Characters>40456</Characters>
  <Application>Microsoft Office Word</Application>
  <DocSecurity>0</DocSecurity>
  <Lines>722</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Šaicāne</dc:creator>
  <cp:keywords/>
  <dc:description/>
  <cp:lastModifiedBy>User</cp:lastModifiedBy>
  <cp:revision>5</cp:revision>
  <cp:lastPrinted>2019-09-05T12:14:00Z</cp:lastPrinted>
  <dcterms:created xsi:type="dcterms:W3CDTF">2021-05-21T04:57:00Z</dcterms:created>
  <dcterms:modified xsi:type="dcterms:W3CDTF">2021-06-07T08:48:00Z</dcterms:modified>
</cp:coreProperties>
</file>