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93A9" w14:textId="688C09A9" w:rsidR="004A2864" w:rsidRPr="007C3B52" w:rsidRDefault="557A26C0" w:rsidP="006C0B87">
      <w:pPr>
        <w:spacing w:after="0"/>
        <w:jc w:val="center"/>
        <w:rPr>
          <w:rFonts w:ascii="Times New Roman" w:eastAsia="Times New Roman" w:hAnsi="Times New Roman" w:cs="Times New Roman"/>
          <w:color w:val="000000" w:themeColor="text1"/>
          <w:sz w:val="28"/>
          <w:szCs w:val="28"/>
        </w:rPr>
      </w:pPr>
      <w:r w:rsidRPr="007C3B52">
        <w:rPr>
          <w:rFonts w:ascii="Times New Roman" w:eastAsia="Times New Roman" w:hAnsi="Times New Roman" w:cs="Times New Roman"/>
          <w:b/>
          <w:bCs/>
          <w:color w:val="000000" w:themeColor="text1"/>
          <w:sz w:val="28"/>
          <w:szCs w:val="28"/>
        </w:rPr>
        <w:t>Agreement Between the</w:t>
      </w:r>
    </w:p>
    <w:p w14:paraId="26194C65" w14:textId="4A29646A" w:rsidR="004A2864" w:rsidRPr="007C3B52" w:rsidRDefault="00BF175E" w:rsidP="2532C334">
      <w:pPr>
        <w:spacing w:after="0"/>
        <w:jc w:val="center"/>
        <w:rPr>
          <w:rFonts w:ascii="Times New Roman" w:eastAsia="Times New Roman" w:hAnsi="Times New Roman" w:cs="Times New Roman"/>
          <w:color w:val="000000" w:themeColor="text1"/>
          <w:sz w:val="28"/>
          <w:szCs w:val="28"/>
        </w:rPr>
      </w:pPr>
      <w:r w:rsidRPr="007C3B52">
        <w:rPr>
          <w:rFonts w:ascii="Times New Roman" w:eastAsia="Times New Roman" w:hAnsi="Times New Roman" w:cs="Times New Roman"/>
          <w:b/>
          <w:bCs/>
          <w:color w:val="000000" w:themeColor="text1"/>
          <w:sz w:val="28"/>
          <w:szCs w:val="28"/>
        </w:rPr>
        <w:t>Government of the Republic of Latvia</w:t>
      </w:r>
    </w:p>
    <w:p w14:paraId="5ADA4AB8" w14:textId="1F8943B4" w:rsidR="004A2864" w:rsidRPr="007C3B52" w:rsidRDefault="557A26C0" w:rsidP="2532C334">
      <w:pPr>
        <w:spacing w:after="0"/>
        <w:jc w:val="center"/>
        <w:rPr>
          <w:rFonts w:ascii="Times New Roman" w:eastAsia="Times New Roman" w:hAnsi="Times New Roman" w:cs="Times New Roman"/>
          <w:color w:val="000000" w:themeColor="text1"/>
          <w:sz w:val="28"/>
          <w:szCs w:val="28"/>
        </w:rPr>
      </w:pPr>
      <w:r w:rsidRPr="007C3B52">
        <w:rPr>
          <w:rFonts w:ascii="Times New Roman" w:eastAsia="Times New Roman" w:hAnsi="Times New Roman" w:cs="Times New Roman"/>
          <w:b/>
          <w:bCs/>
          <w:color w:val="000000" w:themeColor="text1"/>
          <w:sz w:val="28"/>
          <w:szCs w:val="28"/>
        </w:rPr>
        <w:t>And the</w:t>
      </w:r>
    </w:p>
    <w:p w14:paraId="5EC479E0" w14:textId="140B2ED4" w:rsidR="004A2864" w:rsidRPr="007C3B52" w:rsidRDefault="00E53162" w:rsidP="2532C334">
      <w:pPr>
        <w:spacing w:after="0"/>
        <w:jc w:val="center"/>
        <w:rPr>
          <w:rFonts w:ascii="Times New Roman" w:eastAsia="Times New Roman" w:hAnsi="Times New Roman" w:cs="Times New Roman"/>
          <w:b/>
          <w:bCs/>
          <w:color w:val="000000" w:themeColor="text1"/>
          <w:sz w:val="28"/>
          <w:szCs w:val="28"/>
        </w:rPr>
      </w:pPr>
      <w:r w:rsidRPr="007C3B52">
        <w:rPr>
          <w:rFonts w:ascii="Times New Roman" w:eastAsia="Times New Roman" w:hAnsi="Times New Roman" w:cs="Times New Roman"/>
          <w:b/>
          <w:bCs/>
          <w:color w:val="000000" w:themeColor="text1"/>
          <w:sz w:val="28"/>
          <w:szCs w:val="28"/>
        </w:rPr>
        <w:t>Government of the United States of America</w:t>
      </w:r>
    </w:p>
    <w:p w14:paraId="55463627" w14:textId="64A36022" w:rsidR="004A2864" w:rsidRPr="007C3B52" w:rsidRDefault="557A26C0" w:rsidP="2532C334">
      <w:pPr>
        <w:spacing w:after="0"/>
        <w:jc w:val="center"/>
        <w:rPr>
          <w:rFonts w:ascii="Times New Roman" w:eastAsia="Times New Roman" w:hAnsi="Times New Roman" w:cs="Times New Roman"/>
          <w:color w:val="000000" w:themeColor="text1"/>
          <w:sz w:val="28"/>
          <w:szCs w:val="28"/>
        </w:rPr>
      </w:pPr>
      <w:r w:rsidRPr="007C3B52">
        <w:rPr>
          <w:rFonts w:ascii="Times New Roman" w:eastAsia="Times New Roman" w:hAnsi="Times New Roman" w:cs="Times New Roman"/>
          <w:b/>
          <w:bCs/>
          <w:color w:val="000000" w:themeColor="text1"/>
          <w:sz w:val="28"/>
          <w:szCs w:val="28"/>
        </w:rPr>
        <w:t>on Scientific and Technological Cooperation</w:t>
      </w:r>
    </w:p>
    <w:p w14:paraId="5C7218EB"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62531EC6" w14:textId="77777777" w:rsidR="00C43B90" w:rsidRDefault="00C43B90" w:rsidP="2532C334">
      <w:pPr>
        <w:spacing w:after="0"/>
        <w:rPr>
          <w:rFonts w:ascii="Times New Roman" w:eastAsia="Times New Roman" w:hAnsi="Times New Roman" w:cs="Times New Roman"/>
          <w:color w:val="000000" w:themeColor="text1"/>
          <w:sz w:val="24"/>
          <w:szCs w:val="24"/>
        </w:rPr>
      </w:pPr>
    </w:p>
    <w:p w14:paraId="5EE7A438" w14:textId="31012F64"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The Government of </w:t>
      </w:r>
      <w:r w:rsidR="00575537" w:rsidRPr="2532C334">
        <w:rPr>
          <w:rFonts w:ascii="Times New Roman" w:eastAsia="Times New Roman" w:hAnsi="Times New Roman" w:cs="Times New Roman"/>
          <w:color w:val="000000" w:themeColor="text1"/>
          <w:sz w:val="24"/>
          <w:szCs w:val="24"/>
        </w:rPr>
        <w:t xml:space="preserve">the Republic of Latvia </w:t>
      </w:r>
      <w:r w:rsidRPr="2532C334">
        <w:rPr>
          <w:rFonts w:ascii="Times New Roman" w:eastAsia="Times New Roman" w:hAnsi="Times New Roman" w:cs="Times New Roman"/>
          <w:color w:val="000000" w:themeColor="text1"/>
          <w:sz w:val="24"/>
          <w:szCs w:val="24"/>
        </w:rPr>
        <w:t xml:space="preserve">and the Government </w:t>
      </w:r>
      <w:r w:rsidR="00442FB4">
        <w:rPr>
          <w:rFonts w:ascii="Times New Roman" w:eastAsia="Times New Roman" w:hAnsi="Times New Roman" w:cs="Times New Roman"/>
          <w:color w:val="000000" w:themeColor="text1"/>
          <w:sz w:val="24"/>
          <w:szCs w:val="24"/>
        </w:rPr>
        <w:t xml:space="preserve">of the </w:t>
      </w:r>
      <w:r w:rsidR="00575537" w:rsidRPr="2532C334">
        <w:rPr>
          <w:rFonts w:ascii="Times New Roman" w:eastAsia="Times New Roman" w:hAnsi="Times New Roman" w:cs="Times New Roman"/>
          <w:color w:val="000000" w:themeColor="text1"/>
          <w:sz w:val="24"/>
          <w:szCs w:val="24"/>
        </w:rPr>
        <w:t xml:space="preserve">United States of America </w:t>
      </w:r>
      <w:r w:rsidRPr="2532C334">
        <w:rPr>
          <w:rFonts w:ascii="Times New Roman" w:eastAsia="Times New Roman" w:hAnsi="Times New Roman" w:cs="Times New Roman"/>
          <w:color w:val="000000" w:themeColor="text1"/>
          <w:sz w:val="24"/>
          <w:szCs w:val="24"/>
        </w:rPr>
        <w:t>(hereinafter referred to as “the Parties”</w:t>
      </w:r>
      <w:proofErr w:type="gramStart"/>
      <w:r w:rsidRPr="2532C334">
        <w:rPr>
          <w:rFonts w:ascii="Times New Roman" w:eastAsia="Times New Roman" w:hAnsi="Times New Roman" w:cs="Times New Roman"/>
          <w:color w:val="000000" w:themeColor="text1"/>
          <w:sz w:val="24"/>
          <w:szCs w:val="24"/>
        </w:rPr>
        <w:t>);</w:t>
      </w:r>
      <w:proofErr w:type="gramEnd"/>
      <w:r w:rsidRPr="2532C334">
        <w:rPr>
          <w:rFonts w:ascii="Times New Roman" w:eastAsia="Times New Roman" w:hAnsi="Times New Roman" w:cs="Times New Roman"/>
          <w:color w:val="000000" w:themeColor="text1"/>
          <w:sz w:val="24"/>
          <w:szCs w:val="24"/>
        </w:rPr>
        <w:t>  </w:t>
      </w:r>
    </w:p>
    <w:p w14:paraId="38B7555F"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0AD66B8" w14:textId="40F34629"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Recognizing the Agreement between the Government of the United States of America and the Government of the Republic of Latvia for Scientific and Technological Cooperation, done at Riga on Ju</w:t>
      </w:r>
      <w:r w:rsidR="00785709">
        <w:rPr>
          <w:rFonts w:ascii="Times New Roman" w:eastAsia="Times New Roman" w:hAnsi="Times New Roman" w:cs="Times New Roman"/>
          <w:color w:val="000000" w:themeColor="text1"/>
          <w:sz w:val="24"/>
          <w:szCs w:val="24"/>
        </w:rPr>
        <w:t>ly</w:t>
      </w:r>
      <w:r w:rsidRPr="2532C334">
        <w:rPr>
          <w:rFonts w:ascii="Times New Roman" w:eastAsia="Times New Roman" w:hAnsi="Times New Roman" w:cs="Times New Roman"/>
          <w:color w:val="000000" w:themeColor="text1"/>
          <w:sz w:val="24"/>
          <w:szCs w:val="24"/>
        </w:rPr>
        <w:t xml:space="preserve"> 6, 1994, as amended and extended; and </w:t>
      </w:r>
    </w:p>
    <w:p w14:paraId="3ECD0E54"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1FFFFFD0"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Wishing to facilitate dynamic and effective international cooperation among the full array of scientific organizations and individual scientists in the two countries and the Baltic </w:t>
      </w:r>
      <w:proofErr w:type="gramStart"/>
      <w:r w:rsidRPr="2532C334">
        <w:rPr>
          <w:rFonts w:ascii="Times New Roman" w:eastAsia="Times New Roman" w:hAnsi="Times New Roman" w:cs="Times New Roman"/>
          <w:color w:val="000000" w:themeColor="text1"/>
          <w:sz w:val="24"/>
          <w:szCs w:val="24"/>
        </w:rPr>
        <w:t>region;</w:t>
      </w:r>
      <w:proofErr w:type="gramEnd"/>
      <w:r w:rsidRPr="2532C334">
        <w:rPr>
          <w:rFonts w:ascii="Times New Roman" w:eastAsia="Times New Roman" w:hAnsi="Times New Roman" w:cs="Times New Roman"/>
          <w:color w:val="000000" w:themeColor="text1"/>
          <w:sz w:val="24"/>
          <w:szCs w:val="24"/>
        </w:rPr>
        <w:t> </w:t>
      </w:r>
    </w:p>
    <w:p w14:paraId="26680873"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6744BE02"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Convinced that elevating international cooperation across scientific research and technology will strengthen the bonds of friendship and understanding between their peoples and will advance both countries;  </w:t>
      </w:r>
    </w:p>
    <w:p w14:paraId="11EDAD0D"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A700566"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Recognizing the value of open data for scientific</w:t>
      </w:r>
      <w:r w:rsidRPr="2532C334">
        <w:rPr>
          <w:rFonts w:ascii="Times New Roman" w:eastAsia="Times New Roman" w:hAnsi="Times New Roman" w:cs="Times New Roman"/>
          <w:color w:val="0000FF"/>
          <w:sz w:val="24"/>
          <w:szCs w:val="24"/>
        </w:rPr>
        <w:t xml:space="preserve"> </w:t>
      </w:r>
      <w:r w:rsidRPr="2532C334">
        <w:rPr>
          <w:rFonts w:ascii="Times New Roman" w:eastAsia="Times New Roman" w:hAnsi="Times New Roman" w:cs="Times New Roman"/>
          <w:color w:val="000000" w:themeColor="text1"/>
          <w:sz w:val="24"/>
          <w:szCs w:val="24"/>
        </w:rPr>
        <w:t>research, technological cooperation, and evidence-based decision-making;  </w:t>
      </w:r>
    </w:p>
    <w:p w14:paraId="3BDE118A"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04E1527C" w14:textId="557A26C0" w:rsidR="004A2864" w:rsidRDefault="557A26C0" w:rsidP="2532C334">
      <w:pPr>
        <w:spacing w:after="0"/>
        <w:rPr>
          <w:rFonts w:ascii="Calibri" w:eastAsia="Calibri" w:hAnsi="Calibri" w:cs="Calibri"/>
          <w:color w:val="1F497D"/>
        </w:rPr>
      </w:pPr>
      <w:r w:rsidRPr="2532C334">
        <w:rPr>
          <w:rFonts w:ascii="Times New Roman" w:eastAsia="Times New Roman" w:hAnsi="Times New Roman" w:cs="Times New Roman"/>
          <w:color w:val="000000" w:themeColor="text1"/>
          <w:sz w:val="24"/>
          <w:szCs w:val="24"/>
        </w:rPr>
        <w:t>Committing to make every effort to create inclusive scientific research communities that engage and benefit our societies including under served, underrepresented and marginalized groups and remove barriers for their full participation in our joint science activities;</w:t>
      </w:r>
      <w:r w:rsidRPr="2532C334">
        <w:rPr>
          <w:rFonts w:ascii="Times New Roman" w:eastAsia="Times New Roman" w:hAnsi="Times New Roman" w:cs="Times New Roman"/>
          <w:i/>
          <w:iCs/>
          <w:color w:val="FF0000"/>
          <w:sz w:val="24"/>
          <w:szCs w:val="24"/>
        </w:rPr>
        <w:t xml:space="preserve"> </w:t>
      </w:r>
      <w:r w:rsidRPr="2532C334">
        <w:rPr>
          <w:rFonts w:ascii="Times New Roman" w:eastAsia="Times New Roman" w:hAnsi="Times New Roman" w:cs="Times New Roman"/>
          <w:color w:val="FF0000"/>
          <w:sz w:val="24"/>
          <w:szCs w:val="24"/>
        </w:rPr>
        <w:t> </w:t>
      </w:r>
      <w:r>
        <w:br/>
      </w:r>
      <w:r w:rsidRPr="2532C334">
        <w:rPr>
          <w:rFonts w:ascii="Calibri" w:eastAsia="Calibri" w:hAnsi="Calibri" w:cs="Calibri"/>
          <w:color w:val="1F497D"/>
        </w:rPr>
        <w:t> </w:t>
      </w:r>
    </w:p>
    <w:p w14:paraId="6053A059"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Considering the importance of preserving norms and values for scientific cooperation, such as openness, transparency, honesty, equity, fair competition, objectivity, and democratic values, that promote the integrity and security of the international scientific enterprise;  </w:t>
      </w:r>
    </w:p>
    <w:p w14:paraId="1E451A64" w14:textId="557A26C0" w:rsidR="004A2864" w:rsidRDefault="557A26C0" w:rsidP="00924FC3">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1C44E4CB"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Considering scientific research and technological cooperation is an important condition for the development of national economies and a basis for expanded trade;  </w:t>
      </w:r>
    </w:p>
    <w:p w14:paraId="2FCC40B4"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E1266EA"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Have agreed as follows:  </w:t>
      </w:r>
    </w:p>
    <w:p w14:paraId="7B8B1A06" w14:textId="4BFB714B" w:rsidR="004A2864" w:rsidRDefault="557A26C0" w:rsidP="002C04D9">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lastRenderedPageBreak/>
        <w:t>Article I</w:t>
      </w:r>
    </w:p>
    <w:p w14:paraId="136C49C8"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0960C62B" w14:textId="557A26C0" w:rsidR="004A2864" w:rsidRDefault="557A26C0" w:rsidP="2532C334">
      <w:pPr>
        <w:pStyle w:val="ListParagraph"/>
        <w:numPr>
          <w:ilvl w:val="0"/>
          <w:numId w:val="28"/>
        </w:numPr>
        <w:spacing w:after="0"/>
        <w:ind w:firstLine="720"/>
        <w:contextualSpacing w:val="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The Parties shall develop, support, and facilitate cooperation across scientific research</w:t>
      </w:r>
      <w:r w:rsidRPr="2532C334">
        <w:rPr>
          <w:rFonts w:ascii="Times New Roman" w:eastAsia="Times New Roman" w:hAnsi="Times New Roman" w:cs="Times New Roman"/>
          <w:color w:val="0000FF"/>
          <w:sz w:val="24"/>
          <w:szCs w:val="24"/>
        </w:rPr>
        <w:t xml:space="preserve"> </w:t>
      </w:r>
      <w:r w:rsidRPr="2532C334">
        <w:rPr>
          <w:rFonts w:ascii="Times New Roman" w:eastAsia="Times New Roman" w:hAnsi="Times New Roman" w:cs="Times New Roman"/>
          <w:color w:val="000000" w:themeColor="text1"/>
          <w:sz w:val="24"/>
          <w:szCs w:val="24"/>
        </w:rPr>
        <w:t>and technological cooperation between their two countries on the basis of the principles of equality, exchange, and mutual benefit.  Scientific research includes research concerning the social sciences and all subsequent references to scientific research in this Agreement shall be interpreted accordingly.  Areas of cooperation may include basic research; applied research; engineering; higher education; promoting the integrity and security of scientific research, and scientific human resource capacity; as well as other scientific research</w:t>
      </w:r>
      <w:r w:rsidRPr="2532C334">
        <w:rPr>
          <w:rFonts w:ascii="Times New Roman" w:eastAsia="Times New Roman" w:hAnsi="Times New Roman" w:cs="Times New Roman"/>
          <w:color w:val="0000FF"/>
          <w:sz w:val="24"/>
          <w:szCs w:val="24"/>
        </w:rPr>
        <w:t xml:space="preserve"> </w:t>
      </w:r>
      <w:r w:rsidRPr="2532C334">
        <w:rPr>
          <w:rFonts w:ascii="Times New Roman" w:eastAsia="Times New Roman" w:hAnsi="Times New Roman" w:cs="Times New Roman"/>
          <w:color w:val="000000" w:themeColor="text1"/>
          <w:sz w:val="24"/>
          <w:szCs w:val="24"/>
        </w:rPr>
        <w:t>and technological areas in which the Parties may subsequently decide to co-operate.  </w:t>
      </w:r>
      <w:r>
        <w:br/>
      </w:r>
      <w:r w:rsidRPr="2532C334">
        <w:rPr>
          <w:rFonts w:ascii="Times New Roman" w:eastAsia="Times New Roman" w:hAnsi="Times New Roman" w:cs="Times New Roman"/>
          <w:color w:val="000000" w:themeColor="text1"/>
          <w:sz w:val="24"/>
          <w:szCs w:val="24"/>
        </w:rPr>
        <w:t>  </w:t>
      </w:r>
    </w:p>
    <w:p w14:paraId="49A31E92" w14:textId="557A26C0" w:rsidR="004A2864" w:rsidRDefault="557A26C0" w:rsidP="002C756F">
      <w:pPr>
        <w:pStyle w:val="ListParagraph"/>
        <w:numPr>
          <w:ilvl w:val="0"/>
          <w:numId w:val="28"/>
        </w:numPr>
        <w:spacing w:after="0"/>
        <w:ind w:firstLine="720"/>
        <w:contextualSpacing w:val="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Cooperative activities under this Agreement may include but are not limited to coordinated programs and joint research projects, joint field work, studies, and investigations, joint scientific courses, workshops, training and mobility of scientists and technical experts, conferences, symposia; exchanges of personnel, equipment, and material, and the exchange of scientific research</w:t>
      </w:r>
      <w:r w:rsidRPr="2532C334">
        <w:rPr>
          <w:rFonts w:ascii="Times New Roman" w:eastAsia="Times New Roman" w:hAnsi="Times New Roman" w:cs="Times New Roman"/>
          <w:color w:val="0000FF"/>
          <w:sz w:val="24"/>
          <w:szCs w:val="24"/>
        </w:rPr>
        <w:t xml:space="preserve"> </w:t>
      </w:r>
      <w:r w:rsidRPr="2532C334">
        <w:rPr>
          <w:rFonts w:ascii="Times New Roman" w:eastAsia="Times New Roman" w:hAnsi="Times New Roman" w:cs="Times New Roman"/>
          <w:color w:val="000000" w:themeColor="text1"/>
          <w:sz w:val="24"/>
          <w:szCs w:val="24"/>
        </w:rPr>
        <w:t>and technological information and documentation in the context of cooperative activities.  </w:t>
      </w:r>
    </w:p>
    <w:p w14:paraId="2F91B498" w14:textId="23B5EAA1" w:rsidR="004A2864" w:rsidRPr="002C756F" w:rsidRDefault="004A2864" w:rsidP="002C756F">
      <w:pPr>
        <w:spacing w:after="0"/>
        <w:ind w:left="720"/>
        <w:rPr>
          <w:rFonts w:ascii="Times New Roman" w:eastAsia="Times New Roman" w:hAnsi="Times New Roman" w:cs="Times New Roman"/>
          <w:color w:val="000000" w:themeColor="text1"/>
          <w:sz w:val="24"/>
          <w:szCs w:val="24"/>
        </w:rPr>
      </w:pPr>
    </w:p>
    <w:p w14:paraId="7C6F33E3" w14:textId="557A26C0" w:rsidR="004A2864" w:rsidRDefault="557A26C0" w:rsidP="00924FC3">
      <w:pPr>
        <w:pStyle w:val="ListParagraph"/>
        <w:numPr>
          <w:ilvl w:val="0"/>
          <w:numId w:val="28"/>
        </w:numPr>
        <w:spacing w:after="0"/>
        <w:ind w:firstLine="720"/>
        <w:contextualSpacing w:val="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The Parties intend to pursue consultations in areas of mutual science policy interest including, but not limited to, the ethical conduct of research, increasing diversity and inclusion in science, promoting innovation, promoting the integrity and security of scientific research, and coordinating science policy positions in multilateral fora.  </w:t>
      </w:r>
    </w:p>
    <w:p w14:paraId="7F9A03BE" w14:textId="557A26C0" w:rsidR="004A2864" w:rsidRDefault="557A26C0" w:rsidP="002B2688">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DF3FFEB"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II  </w:t>
      </w:r>
    </w:p>
    <w:p w14:paraId="0C4719F1" w14:textId="557A26C0" w:rsidR="004A2864" w:rsidRDefault="557A26C0" w:rsidP="00AE5E51">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16DB0FB5" w14:textId="557A26C0" w:rsidR="004A2864" w:rsidRDefault="557A26C0" w:rsidP="00AF70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Scientific and technological cooperation pursuant to this Agreement shall be conducted in accordance with the applicable laws and regulations of each Party and shall be subject to the availability of appropriated funds, personnel and resources.  </w:t>
      </w:r>
      <w:r>
        <w:br/>
      </w:r>
      <w:r w:rsidRPr="2532C334">
        <w:rPr>
          <w:rFonts w:ascii="Times New Roman" w:eastAsia="Times New Roman" w:hAnsi="Times New Roman" w:cs="Times New Roman"/>
          <w:color w:val="000000" w:themeColor="text1"/>
          <w:sz w:val="24"/>
          <w:szCs w:val="24"/>
        </w:rPr>
        <w:t>  </w:t>
      </w:r>
    </w:p>
    <w:p w14:paraId="028E6E8D"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III  </w:t>
      </w:r>
    </w:p>
    <w:p w14:paraId="30F5C88B" w14:textId="557A26C0" w:rsidR="004A2864" w:rsidRDefault="557A26C0" w:rsidP="2532C334">
      <w:pPr>
        <w:spacing w:after="0"/>
        <w:ind w:left="72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521DD21" w14:textId="557A26C0" w:rsidR="004A2864" w:rsidRDefault="557A26C0" w:rsidP="00B348C1">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The scientific research and technological cooperation described in Article I should be carried out through implementing arrangements concluded between </w:t>
      </w:r>
      <w:r w:rsidRPr="2532C334">
        <w:rPr>
          <w:rFonts w:ascii="Times New Roman" w:eastAsia="Times New Roman" w:hAnsi="Times New Roman" w:cs="Times New Roman"/>
          <w:color w:val="000000" w:themeColor="text1"/>
          <w:sz w:val="24"/>
          <w:szCs w:val="24"/>
        </w:rPr>
        <w:lastRenderedPageBreak/>
        <w:t>the Parties or their agencies, each of which shall describe the nature and extent of the respective cooperation, and any procedures to be followed, funding, allocation of costs, and other relevant matters.  </w:t>
      </w:r>
      <w:r>
        <w:br/>
      </w:r>
      <w:r w:rsidRPr="2532C334">
        <w:rPr>
          <w:rFonts w:ascii="Times New Roman" w:eastAsia="Times New Roman" w:hAnsi="Times New Roman" w:cs="Times New Roman"/>
          <w:color w:val="000000" w:themeColor="text1"/>
          <w:sz w:val="24"/>
          <w:szCs w:val="24"/>
        </w:rPr>
        <w:t>  </w:t>
      </w:r>
    </w:p>
    <w:p w14:paraId="05641147"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IV  </w:t>
      </w:r>
    </w:p>
    <w:p w14:paraId="7027AB03" w14:textId="557A26C0" w:rsidR="004A2864" w:rsidRDefault="557A26C0" w:rsidP="2532C334">
      <w:pPr>
        <w:spacing w:after="0"/>
        <w:ind w:left="72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14507804" w14:textId="557A26C0" w:rsidR="004A2864" w:rsidRDefault="557A26C0" w:rsidP="2532C334">
      <w:pPr>
        <w:pStyle w:val="ListParagraph"/>
        <w:numPr>
          <w:ilvl w:val="0"/>
          <w:numId w:val="25"/>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Each Party shall, in accordance with its national laws and regulations, seek to facilitate:  </w:t>
      </w:r>
      <w:r>
        <w:br/>
      </w:r>
      <w:r w:rsidRPr="2532C334">
        <w:rPr>
          <w:rFonts w:ascii="Times New Roman" w:eastAsia="Times New Roman" w:hAnsi="Times New Roman" w:cs="Times New Roman"/>
          <w:color w:val="000000" w:themeColor="text1"/>
          <w:sz w:val="24"/>
          <w:szCs w:val="24"/>
        </w:rPr>
        <w:t>  </w:t>
      </w:r>
    </w:p>
    <w:p w14:paraId="03EA46FB" w14:textId="557A26C0" w:rsidR="004A2864" w:rsidRDefault="557A26C0" w:rsidP="2532C334">
      <w:pPr>
        <w:pStyle w:val="ListParagraph"/>
        <w:numPr>
          <w:ilvl w:val="0"/>
          <w:numId w:val="24"/>
        </w:numPr>
        <w:spacing w:after="0"/>
        <w:ind w:left="1440" w:firstLine="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Prompt and efficient entry into and exit from its territory, as well as domestic travel and work of persons participating in cooperative activities under this Agreement, and  </w:t>
      </w:r>
      <w:r>
        <w:br/>
      </w:r>
      <w:r w:rsidRPr="2532C334">
        <w:rPr>
          <w:rFonts w:ascii="Times New Roman" w:eastAsia="Times New Roman" w:hAnsi="Times New Roman" w:cs="Times New Roman"/>
          <w:color w:val="000000" w:themeColor="text1"/>
          <w:sz w:val="24"/>
          <w:szCs w:val="24"/>
        </w:rPr>
        <w:t>  </w:t>
      </w:r>
    </w:p>
    <w:p w14:paraId="463B710B" w14:textId="557A26C0" w:rsidR="004A2864" w:rsidRDefault="557A26C0" w:rsidP="2532C334">
      <w:pPr>
        <w:pStyle w:val="ListParagraph"/>
        <w:numPr>
          <w:ilvl w:val="0"/>
          <w:numId w:val="23"/>
        </w:numPr>
        <w:spacing w:after="0"/>
        <w:ind w:left="1440" w:firstLine="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Prompt and efficient entry into and exit from its territory of appropriate equipment, instrumentation, research platforms, materials, supplies, samples, data, and project information directly related to cooperative activities under this Agreement.  </w:t>
      </w:r>
      <w:r>
        <w:br/>
      </w:r>
      <w:r w:rsidRPr="2532C334">
        <w:rPr>
          <w:rFonts w:ascii="Times New Roman" w:eastAsia="Times New Roman" w:hAnsi="Times New Roman" w:cs="Times New Roman"/>
          <w:color w:val="000000" w:themeColor="text1"/>
          <w:sz w:val="24"/>
          <w:szCs w:val="24"/>
        </w:rPr>
        <w:t>  </w:t>
      </w:r>
    </w:p>
    <w:p w14:paraId="348EAC07" w14:textId="557A26C0" w:rsidR="004A2864" w:rsidRDefault="557A26C0" w:rsidP="00D203C2">
      <w:pPr>
        <w:pStyle w:val="ListParagraph"/>
        <w:numPr>
          <w:ilvl w:val="0"/>
          <w:numId w:val="25"/>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Equipment provided by the sending Party for carrying out joint activities under this Agreement shall be considered scientific and not having a commercial character, and the receiving Party shall work toward obtaining duty free entry for such equipment in accordance with applicable laws and regulations.  </w:t>
      </w:r>
    </w:p>
    <w:p w14:paraId="6B1DF374" w14:textId="08F0AA0A" w:rsidR="004A2864" w:rsidRDefault="557A26C0" w:rsidP="009A6764">
      <w:pPr>
        <w:spacing w:after="240"/>
        <w:rPr>
          <w:rFonts w:ascii="Calibri" w:eastAsia="Calibri" w:hAnsi="Calibri" w:cs="Calibri"/>
          <w:color w:val="000000" w:themeColor="text1"/>
          <w:sz w:val="24"/>
          <w:szCs w:val="24"/>
        </w:rPr>
      </w:pPr>
      <w:r w:rsidRPr="2532C334">
        <w:rPr>
          <w:rFonts w:ascii="Calibri" w:eastAsia="Calibri" w:hAnsi="Calibri" w:cs="Calibri"/>
          <w:color w:val="000000" w:themeColor="text1"/>
          <w:sz w:val="24"/>
          <w:szCs w:val="24"/>
        </w:rPr>
        <w:t> </w:t>
      </w:r>
    </w:p>
    <w:p w14:paraId="39B9477A"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V  </w:t>
      </w:r>
      <w:r>
        <w:br/>
      </w:r>
      <w:r w:rsidRPr="2532C334">
        <w:rPr>
          <w:rFonts w:ascii="Times New Roman" w:eastAsia="Times New Roman" w:hAnsi="Times New Roman" w:cs="Times New Roman"/>
          <w:color w:val="000000" w:themeColor="text1"/>
          <w:sz w:val="24"/>
          <w:szCs w:val="24"/>
        </w:rPr>
        <w:t>  </w:t>
      </w:r>
    </w:p>
    <w:p w14:paraId="313AB044"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Provisions for the protection and distribution of intellectual property created, developed or furnished in the course of cooperative activities under this Agreement are set out in Annex I, which forms an integral part of this Agreement.   </w:t>
      </w:r>
    </w:p>
    <w:p w14:paraId="0F79B38F" w14:textId="557A26C0" w:rsidR="004A2864" w:rsidRDefault="557A26C0" w:rsidP="009A67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5EE2A71" w14:textId="6385C4D6"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VI  </w:t>
      </w:r>
    </w:p>
    <w:p w14:paraId="13727002"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E8A147E"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Provisions for security of information and transfer of technology are set out in Annex II, which forms an integral part of this Agreement.   Annexes that may subsequently be added to the Agreement by the Parties in accordance with paragraph 3 of Article XII below shall also form an integral part of this Agreement.  </w:t>
      </w:r>
    </w:p>
    <w:p w14:paraId="30AEC92C" w14:textId="557A26C0" w:rsidR="004A2864" w:rsidRDefault="557A26C0" w:rsidP="009B0572">
      <w:pPr>
        <w:spacing w:after="36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77FF5C1A"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lastRenderedPageBreak/>
        <w:t>Article VII  </w:t>
      </w:r>
    </w:p>
    <w:p w14:paraId="7A4751BB"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73687AF" w14:textId="557A26C0" w:rsidR="004A2864" w:rsidRDefault="557A26C0" w:rsidP="2532C334">
      <w:pPr>
        <w:pStyle w:val="ListParagraph"/>
        <w:numPr>
          <w:ilvl w:val="0"/>
          <w:numId w:val="21"/>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Scientific research and technological information of a non-proprietary nature derived from the cooperative activities under this Agreement shall be made available to the world scientific community through customary channels and in accordance with the normal customs and practices of the agencies which are involved in the respective co-operation, unless otherwise specified in writing in an implementing arrangement.   </w:t>
      </w:r>
      <w:r>
        <w:br/>
      </w:r>
      <w:r w:rsidRPr="2532C334">
        <w:rPr>
          <w:rFonts w:ascii="Times New Roman" w:eastAsia="Times New Roman" w:hAnsi="Times New Roman" w:cs="Times New Roman"/>
          <w:color w:val="000000" w:themeColor="text1"/>
          <w:sz w:val="24"/>
          <w:szCs w:val="24"/>
        </w:rPr>
        <w:t>  </w:t>
      </w:r>
    </w:p>
    <w:p w14:paraId="67F5B94B" w14:textId="557A26C0" w:rsidR="004A2864" w:rsidRDefault="557A26C0" w:rsidP="2532C334">
      <w:pPr>
        <w:pStyle w:val="ListParagraph"/>
        <w:numPr>
          <w:ilvl w:val="0"/>
          <w:numId w:val="20"/>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As far as reasonably practicable and consistent with any applicable laws and policies, the Parties shall work toward facilitating the free and open exchange of data resulting from cooperative activities under this Agreement, for the benefit of industry, the scientific research community, and the wider public.  </w:t>
      </w:r>
    </w:p>
    <w:p w14:paraId="68B74300" w14:textId="557A26C0" w:rsidR="004A2864" w:rsidRDefault="557A26C0" w:rsidP="009B0572">
      <w:pPr>
        <w:spacing w:after="36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26DAA904"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VIII  </w:t>
      </w:r>
    </w:p>
    <w:p w14:paraId="19E3A522"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1DCAFC40" w14:textId="557A26C0" w:rsidR="004A2864" w:rsidRDefault="557A26C0" w:rsidP="2532C334">
      <w:pPr>
        <w:pStyle w:val="ListParagraph"/>
        <w:numPr>
          <w:ilvl w:val="0"/>
          <w:numId w:val="19"/>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With regard to the cooperative activities under this Agreement, the Parties or their agencies, as appropriate, may allow the participation of researchers and organizations from all sectors of the research community, including universities, national laboratories, and the private sector.  </w:t>
      </w:r>
    </w:p>
    <w:p w14:paraId="4B673DBC"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650FFAD2" w14:textId="557A26C0" w:rsidR="004A2864" w:rsidRDefault="557A26C0" w:rsidP="2532C334">
      <w:pPr>
        <w:pStyle w:val="ListParagraph"/>
        <w:numPr>
          <w:ilvl w:val="0"/>
          <w:numId w:val="18"/>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With regard to the cooperative activities under this Agreement, the Parties or their agencies, as appropriate, may pursue transfers of funds, equipment, materials, or other technologies between the Parties and/or major government-sponsored research programs.  </w:t>
      </w:r>
    </w:p>
    <w:p w14:paraId="27226AD7"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7614671" w14:textId="557A26C0" w:rsidR="004A2864" w:rsidRDefault="557A26C0" w:rsidP="2532C334">
      <w:pPr>
        <w:pStyle w:val="ListParagraph"/>
        <w:numPr>
          <w:ilvl w:val="0"/>
          <w:numId w:val="17"/>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The Parties or their agencies may include their respective major government-sponsored or government-supported research programs as part of the cooperative activities under this Agreement.   </w:t>
      </w:r>
    </w:p>
    <w:p w14:paraId="5B80759F" w14:textId="6D51EA6F" w:rsidR="00343AEE" w:rsidRDefault="557A26C0" w:rsidP="003E36F1">
      <w:pPr>
        <w:spacing w:after="36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0A8D957"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IX  </w:t>
      </w:r>
    </w:p>
    <w:p w14:paraId="7777A0A1"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123DA30"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Scientists, technical experts, and institutions of third countries or international organizations may be invited, jointly by the Parties, to participate in activities being carried out under this Agreement.  The cost of such participation shall </w:t>
      </w:r>
      <w:r w:rsidRPr="2532C334">
        <w:rPr>
          <w:rFonts w:ascii="Times New Roman" w:eastAsia="Times New Roman" w:hAnsi="Times New Roman" w:cs="Times New Roman"/>
          <w:color w:val="000000" w:themeColor="text1"/>
          <w:sz w:val="24"/>
          <w:szCs w:val="24"/>
        </w:rPr>
        <w:lastRenderedPageBreak/>
        <w:t>normally be borne by the invited third party unless specified otherwise in writing by both Parties.  </w:t>
      </w:r>
    </w:p>
    <w:p w14:paraId="3A5630B4" w14:textId="557A26C0" w:rsidR="004A2864" w:rsidRDefault="557A26C0" w:rsidP="00AF70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5823519"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X  </w:t>
      </w:r>
    </w:p>
    <w:p w14:paraId="0A901E88"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0C878A31"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The provisions of this Agreement shall not prejudice or influence any other arrangements for scientific research</w:t>
      </w:r>
      <w:r w:rsidRPr="2532C334">
        <w:rPr>
          <w:rFonts w:ascii="Times New Roman" w:eastAsia="Times New Roman" w:hAnsi="Times New Roman" w:cs="Times New Roman"/>
          <w:color w:val="0000FF"/>
          <w:sz w:val="24"/>
          <w:szCs w:val="24"/>
        </w:rPr>
        <w:t xml:space="preserve"> </w:t>
      </w:r>
      <w:r w:rsidRPr="2532C334">
        <w:rPr>
          <w:rFonts w:ascii="Times New Roman" w:eastAsia="Times New Roman" w:hAnsi="Times New Roman" w:cs="Times New Roman"/>
          <w:color w:val="000000" w:themeColor="text1"/>
          <w:sz w:val="24"/>
          <w:szCs w:val="24"/>
        </w:rPr>
        <w:t>and technological cooperation between any cooperating agencies of the two countries which have been, or may be, put in place independently of this Agreement.    </w:t>
      </w:r>
    </w:p>
    <w:p w14:paraId="101C4317" w14:textId="557A26C0" w:rsidR="004A2864" w:rsidRDefault="557A26C0" w:rsidP="00AF70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9306DA7" w14:textId="3A6E626F"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XI  </w:t>
      </w:r>
    </w:p>
    <w:p w14:paraId="516B4844"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248E3D52" w14:textId="530F4CA0" w:rsidR="004A2864" w:rsidRDefault="557A26C0" w:rsidP="2532C334">
      <w:pPr>
        <w:pStyle w:val="ListParagraph"/>
        <w:numPr>
          <w:ilvl w:val="0"/>
          <w:numId w:val="16"/>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Each Party shall designate an Executive Agent for the purposes of this Agreement.  The Executive Agent shall be </w:t>
      </w:r>
      <w:r w:rsidR="00CA1BC2" w:rsidRPr="2532C334">
        <w:rPr>
          <w:rFonts w:ascii="Times New Roman" w:eastAsia="Times New Roman" w:hAnsi="Times New Roman" w:cs="Times New Roman"/>
          <w:color w:val="000000" w:themeColor="text1"/>
          <w:sz w:val="24"/>
          <w:szCs w:val="24"/>
        </w:rPr>
        <w:t>the Ministry of Education and Science of the Republic of Latvia for the Government of Latvia</w:t>
      </w:r>
      <w:r w:rsidR="00613B99">
        <w:rPr>
          <w:rFonts w:ascii="Times New Roman" w:eastAsia="Times New Roman" w:hAnsi="Times New Roman" w:cs="Times New Roman"/>
          <w:color w:val="000000" w:themeColor="text1"/>
          <w:sz w:val="24"/>
          <w:szCs w:val="24"/>
        </w:rPr>
        <w:t>,</w:t>
      </w:r>
      <w:r w:rsidR="00CA1BC2" w:rsidRPr="2532C334">
        <w:rPr>
          <w:rFonts w:ascii="Times New Roman" w:eastAsia="Times New Roman" w:hAnsi="Times New Roman" w:cs="Times New Roman"/>
          <w:color w:val="000000" w:themeColor="text1"/>
          <w:sz w:val="24"/>
          <w:szCs w:val="24"/>
        </w:rPr>
        <w:t xml:space="preserve"> </w:t>
      </w:r>
      <w:r w:rsidR="00613B99">
        <w:rPr>
          <w:rFonts w:ascii="Times New Roman" w:eastAsia="Times New Roman" w:hAnsi="Times New Roman" w:cs="Times New Roman"/>
          <w:color w:val="000000" w:themeColor="text1"/>
          <w:sz w:val="24"/>
          <w:szCs w:val="24"/>
        </w:rPr>
        <w:t xml:space="preserve">and </w:t>
      </w:r>
      <w:r w:rsidRPr="2532C334">
        <w:rPr>
          <w:rFonts w:ascii="Times New Roman" w:eastAsia="Times New Roman" w:hAnsi="Times New Roman" w:cs="Times New Roman"/>
          <w:color w:val="000000" w:themeColor="text1"/>
          <w:sz w:val="24"/>
          <w:szCs w:val="24"/>
        </w:rPr>
        <w:t>the Department of State for the United States of America</w:t>
      </w:r>
      <w:r w:rsidR="00613B99">
        <w:rPr>
          <w:rFonts w:ascii="Times New Roman" w:eastAsia="Times New Roman" w:hAnsi="Times New Roman" w:cs="Times New Roman"/>
          <w:color w:val="000000" w:themeColor="text1"/>
          <w:sz w:val="24"/>
          <w:szCs w:val="24"/>
        </w:rPr>
        <w:t>.</w:t>
      </w:r>
      <w:r>
        <w:br/>
      </w:r>
      <w:r w:rsidRPr="2532C334">
        <w:rPr>
          <w:rFonts w:ascii="Times New Roman" w:eastAsia="Times New Roman" w:hAnsi="Times New Roman" w:cs="Times New Roman"/>
          <w:color w:val="000000" w:themeColor="text1"/>
          <w:sz w:val="24"/>
          <w:szCs w:val="24"/>
        </w:rPr>
        <w:t>  </w:t>
      </w:r>
    </w:p>
    <w:p w14:paraId="3E41C1F2" w14:textId="557A26C0" w:rsidR="004A2864" w:rsidRDefault="557A26C0" w:rsidP="2532C334">
      <w:pPr>
        <w:pStyle w:val="ListParagraph"/>
        <w:numPr>
          <w:ilvl w:val="0"/>
          <w:numId w:val="15"/>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The Executive Agents shall collaborate closely to promote proper implementation of all activities and programs.  The Executive Agents may periodically convene joint working groups to facilitate identification of priority areas for cooperation and possible implementing arrangements. The Executive Agent shall be responsible for coordinating the participation by its cooperating agencies in any implementing arrangements.   However, cooperation under such any implementing arrangement shall be managed principally by the cooperating agencies involved in the arrangement. </w:t>
      </w:r>
    </w:p>
    <w:p w14:paraId="6F281772" w14:textId="557A26C0" w:rsidR="004A2864" w:rsidRDefault="557A26C0" w:rsidP="00AF70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7AE2D6C"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Article XII  </w:t>
      </w:r>
    </w:p>
    <w:p w14:paraId="7AFD678F"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38737ECD" w14:textId="557A26C0" w:rsidR="004A2864" w:rsidRDefault="557A26C0" w:rsidP="2532C334">
      <w:pPr>
        <w:pStyle w:val="ListParagraph"/>
        <w:numPr>
          <w:ilvl w:val="0"/>
          <w:numId w:val="14"/>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This Agreement shall enter into force on the date of signature of both Parties.   </w:t>
      </w:r>
    </w:p>
    <w:p w14:paraId="3306E9EF"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1843E80" w14:textId="557A26C0" w:rsidR="004A2864" w:rsidRDefault="557A26C0" w:rsidP="2532C334">
      <w:pPr>
        <w:pStyle w:val="ListParagraph"/>
        <w:numPr>
          <w:ilvl w:val="0"/>
          <w:numId w:val="13"/>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Either Party may terminate this Agreement at any time by providing 90 days’ prior written notice to the other Party.  Unless otherwise agreed by the Parties, the termination of this Agreement shall not affect ongoing cooperative activity undertaken under this Agreement.  </w:t>
      </w:r>
    </w:p>
    <w:p w14:paraId="5CA361C5"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99950FD" w14:textId="557A26C0" w:rsidR="004A2864" w:rsidRDefault="557A26C0" w:rsidP="2532C334">
      <w:pPr>
        <w:pStyle w:val="ListParagraph"/>
        <w:numPr>
          <w:ilvl w:val="0"/>
          <w:numId w:val="12"/>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lastRenderedPageBreak/>
        <w:t>This Agreement may be amended by written agreement of the Parties. </w:t>
      </w:r>
    </w:p>
    <w:p w14:paraId="451A63A7"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60883E60" w14:textId="557A26C0" w:rsidR="004A2864" w:rsidRDefault="557A26C0" w:rsidP="2532C334">
      <w:pPr>
        <w:pStyle w:val="ListParagraph"/>
        <w:numPr>
          <w:ilvl w:val="0"/>
          <w:numId w:val="11"/>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Any disputes between the Parties concerning the interpretation or implementation of this Agreement shall be resolved through consultations and negotiation. </w:t>
      </w:r>
      <w:r>
        <w:br/>
      </w:r>
      <w:r w:rsidRPr="2532C334">
        <w:rPr>
          <w:rFonts w:ascii="Times New Roman" w:eastAsia="Times New Roman" w:hAnsi="Times New Roman" w:cs="Times New Roman"/>
          <w:color w:val="000000" w:themeColor="text1"/>
          <w:sz w:val="24"/>
          <w:szCs w:val="24"/>
        </w:rPr>
        <w:t>  </w:t>
      </w:r>
    </w:p>
    <w:p w14:paraId="7A47273B" w14:textId="0F45067F" w:rsidR="004A2864" w:rsidRDefault="557A26C0" w:rsidP="2532C334">
      <w:pPr>
        <w:pStyle w:val="ListParagraph"/>
        <w:numPr>
          <w:ilvl w:val="0"/>
          <w:numId w:val="10"/>
        </w:numPr>
        <w:spacing w:after="0"/>
        <w:ind w:firstLine="72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Upon entry into force of this Agreement, the Agreement between the Government of the United States of America and the Government of the Republic of Latvia for Scientific and Technological Cooperation, done at Riga on Ju</w:t>
      </w:r>
      <w:r w:rsidR="00D154A1">
        <w:rPr>
          <w:rFonts w:ascii="Times New Roman" w:eastAsia="Times New Roman" w:hAnsi="Times New Roman" w:cs="Times New Roman"/>
          <w:color w:val="000000" w:themeColor="text1"/>
          <w:sz w:val="24"/>
          <w:szCs w:val="24"/>
        </w:rPr>
        <w:t>ly</w:t>
      </w:r>
      <w:r w:rsidRPr="2532C334">
        <w:rPr>
          <w:rFonts w:ascii="Times New Roman" w:eastAsia="Times New Roman" w:hAnsi="Times New Roman" w:cs="Times New Roman"/>
          <w:color w:val="000000" w:themeColor="text1"/>
          <w:sz w:val="24"/>
          <w:szCs w:val="24"/>
        </w:rPr>
        <w:t xml:space="preserve"> 6, 1994, as amended and extended shall be terminated and shall cease to have effect. </w:t>
      </w:r>
    </w:p>
    <w:p w14:paraId="46AF5D0F" w14:textId="557A26C0" w:rsidR="004A2864" w:rsidRDefault="557A26C0" w:rsidP="00AF7064">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2994A188"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IN WITNESS WHEREOF, the undersigned, being duly authorized by their respective Governments, have signed this Agreement.  </w:t>
      </w:r>
    </w:p>
    <w:p w14:paraId="035D1C49"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7D7DDE7" w14:textId="5417512D"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DONE at </w:t>
      </w:r>
      <w:r w:rsidR="0031788B">
        <w:rPr>
          <w:rFonts w:ascii="Times New Roman" w:eastAsia="Times New Roman" w:hAnsi="Times New Roman" w:cs="Times New Roman"/>
          <w:color w:val="000000" w:themeColor="text1"/>
          <w:sz w:val="24"/>
          <w:szCs w:val="24"/>
        </w:rPr>
        <w:t>Riga</w:t>
      </w:r>
      <w:r w:rsidRPr="2532C334">
        <w:rPr>
          <w:rFonts w:ascii="Times New Roman" w:eastAsia="Times New Roman" w:hAnsi="Times New Roman" w:cs="Times New Roman"/>
          <w:color w:val="000000" w:themeColor="text1"/>
          <w:sz w:val="24"/>
          <w:szCs w:val="24"/>
        </w:rPr>
        <w:t xml:space="preserve"> on</w:t>
      </w:r>
      <w:r w:rsidR="0031788B">
        <w:rPr>
          <w:rFonts w:ascii="Times New Roman" w:eastAsia="Times New Roman" w:hAnsi="Times New Roman" w:cs="Times New Roman"/>
          <w:color w:val="000000" w:themeColor="text1"/>
          <w:sz w:val="24"/>
          <w:szCs w:val="24"/>
        </w:rPr>
        <w:t xml:space="preserve"> 4</w:t>
      </w:r>
      <w:r w:rsidRPr="2532C334">
        <w:rPr>
          <w:rFonts w:ascii="Times New Roman" w:eastAsia="Times New Roman" w:hAnsi="Times New Roman" w:cs="Times New Roman"/>
          <w:color w:val="000000" w:themeColor="text1"/>
          <w:sz w:val="24"/>
          <w:szCs w:val="24"/>
        </w:rPr>
        <w:t xml:space="preserve"> </w:t>
      </w:r>
      <w:r w:rsidR="00BF2505">
        <w:rPr>
          <w:rFonts w:ascii="Times New Roman" w:eastAsia="Times New Roman" w:hAnsi="Times New Roman" w:cs="Times New Roman"/>
          <w:color w:val="000000" w:themeColor="text1"/>
          <w:sz w:val="24"/>
          <w:szCs w:val="24"/>
        </w:rPr>
        <w:t>September</w:t>
      </w:r>
      <w:r w:rsidRPr="2532C334">
        <w:rPr>
          <w:rFonts w:ascii="Times New Roman" w:eastAsia="Times New Roman" w:hAnsi="Times New Roman" w:cs="Times New Roman"/>
          <w:color w:val="000000" w:themeColor="text1"/>
          <w:sz w:val="24"/>
          <w:szCs w:val="24"/>
        </w:rPr>
        <w:t xml:space="preserve"> 2024 in duplicate in the </w:t>
      </w:r>
      <w:r w:rsidR="00D37D32">
        <w:rPr>
          <w:rFonts w:ascii="Times New Roman" w:eastAsia="Times New Roman" w:hAnsi="Times New Roman" w:cs="Times New Roman"/>
          <w:color w:val="000000" w:themeColor="text1"/>
          <w:sz w:val="24"/>
          <w:szCs w:val="24"/>
        </w:rPr>
        <w:t xml:space="preserve">Latvian and </w:t>
      </w:r>
      <w:r w:rsidRPr="2532C334">
        <w:rPr>
          <w:rFonts w:ascii="Times New Roman" w:eastAsia="Times New Roman" w:hAnsi="Times New Roman" w:cs="Times New Roman"/>
          <w:color w:val="000000" w:themeColor="text1"/>
          <w:sz w:val="24"/>
          <w:szCs w:val="24"/>
        </w:rPr>
        <w:t>English</w:t>
      </w:r>
      <w:r w:rsidR="00565C27">
        <w:rPr>
          <w:rFonts w:ascii="Times New Roman" w:eastAsia="Times New Roman" w:hAnsi="Times New Roman" w:cs="Times New Roman"/>
          <w:color w:val="000000" w:themeColor="text1"/>
          <w:sz w:val="24"/>
          <w:szCs w:val="24"/>
        </w:rPr>
        <w:t xml:space="preserve"> </w:t>
      </w:r>
      <w:r w:rsidRPr="2532C334">
        <w:rPr>
          <w:rFonts w:ascii="Times New Roman" w:eastAsia="Times New Roman" w:hAnsi="Times New Roman" w:cs="Times New Roman"/>
          <w:color w:val="000000" w:themeColor="text1"/>
          <w:sz w:val="24"/>
          <w:szCs w:val="24"/>
        </w:rPr>
        <w:t>languages, each text being equally authentic.  </w:t>
      </w:r>
    </w:p>
    <w:p w14:paraId="70FDA8B0"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474FC2FD" w14:textId="77777777" w:rsidR="000D5A1F" w:rsidRDefault="000D5A1F" w:rsidP="2532C334">
      <w:pPr>
        <w:spacing w:after="0"/>
        <w:rPr>
          <w:rFonts w:ascii="Times New Roman" w:eastAsia="Times New Roman" w:hAnsi="Times New Roman" w:cs="Times New Roman"/>
          <w:color w:val="000000" w:themeColor="text1"/>
          <w:sz w:val="24"/>
          <w:szCs w:val="24"/>
        </w:rPr>
      </w:pPr>
    </w:p>
    <w:tbl>
      <w:tblPr>
        <w:tblW w:w="8642" w:type="dxa"/>
        <w:tblLayout w:type="fixed"/>
        <w:tblLook w:val="04A0" w:firstRow="1" w:lastRow="0" w:firstColumn="1" w:lastColumn="0" w:noHBand="0" w:noVBand="1"/>
      </w:tblPr>
      <w:tblGrid>
        <w:gridCol w:w="4248"/>
        <w:gridCol w:w="4394"/>
      </w:tblGrid>
      <w:tr w:rsidR="61D0C8E3" w14:paraId="781FEA49" w14:textId="77777777" w:rsidTr="00893880">
        <w:trPr>
          <w:trHeight w:val="300"/>
        </w:trPr>
        <w:tc>
          <w:tcPr>
            <w:tcW w:w="4248" w:type="dxa"/>
          </w:tcPr>
          <w:p w14:paraId="3A8E99E5" w14:textId="77777777" w:rsidR="00A3569C" w:rsidRDefault="00565C27" w:rsidP="00565C27">
            <w:pPr>
              <w:spacing w:after="0"/>
              <w:rPr>
                <w:rFonts w:ascii="Times New Roman" w:eastAsia="Times New Roman" w:hAnsi="Times New Roman" w:cs="Times New Roman"/>
                <w:sz w:val="24"/>
                <w:szCs w:val="24"/>
              </w:rPr>
            </w:pPr>
            <w:r w:rsidRPr="2532C334">
              <w:rPr>
                <w:rFonts w:ascii="Times New Roman" w:eastAsia="Times New Roman" w:hAnsi="Times New Roman" w:cs="Times New Roman"/>
                <w:sz w:val="24"/>
                <w:szCs w:val="24"/>
              </w:rPr>
              <w:t>FOR THE GOVERNMENT OF THE REPUBLIC OF LATVIA:</w:t>
            </w:r>
          </w:p>
          <w:p w14:paraId="6366C59C" w14:textId="77777777" w:rsidR="00A3569C" w:rsidRDefault="00A3569C" w:rsidP="00565C27">
            <w:pPr>
              <w:spacing w:after="0"/>
              <w:rPr>
                <w:rFonts w:ascii="Times New Roman" w:eastAsia="Times New Roman" w:hAnsi="Times New Roman" w:cs="Times New Roman"/>
                <w:sz w:val="24"/>
                <w:szCs w:val="24"/>
              </w:rPr>
            </w:pPr>
          </w:p>
          <w:p w14:paraId="42E6BA22" w14:textId="77777777" w:rsidR="00A3569C" w:rsidRDefault="00A3569C" w:rsidP="00565C27">
            <w:pPr>
              <w:spacing w:after="0"/>
              <w:rPr>
                <w:rFonts w:ascii="Times New Roman" w:eastAsia="Times New Roman" w:hAnsi="Times New Roman" w:cs="Times New Roman"/>
                <w:sz w:val="24"/>
                <w:szCs w:val="24"/>
              </w:rPr>
            </w:pPr>
          </w:p>
          <w:p w14:paraId="411B8529" w14:textId="77777777" w:rsidR="00A3569C" w:rsidRDefault="00A3569C" w:rsidP="00565C27">
            <w:pPr>
              <w:spacing w:after="0"/>
              <w:rPr>
                <w:rFonts w:ascii="Times New Roman" w:eastAsia="Times New Roman" w:hAnsi="Times New Roman" w:cs="Times New Roman"/>
                <w:sz w:val="24"/>
                <w:szCs w:val="24"/>
              </w:rPr>
            </w:pPr>
          </w:p>
          <w:p w14:paraId="6C5EFEAD" w14:textId="77777777" w:rsidR="00A3569C" w:rsidRDefault="00A3569C" w:rsidP="00565C27">
            <w:pPr>
              <w:spacing w:after="0"/>
              <w:rPr>
                <w:rFonts w:ascii="Times New Roman" w:eastAsia="Times New Roman" w:hAnsi="Times New Roman" w:cs="Times New Roman"/>
                <w:sz w:val="24"/>
                <w:szCs w:val="24"/>
              </w:rPr>
            </w:pPr>
          </w:p>
          <w:p w14:paraId="75E474DA" w14:textId="77777777" w:rsidR="00A3569C" w:rsidRDefault="00A3569C" w:rsidP="00565C27">
            <w:pPr>
              <w:spacing w:after="0"/>
              <w:rPr>
                <w:rFonts w:ascii="Times New Roman" w:eastAsia="Times New Roman" w:hAnsi="Times New Roman" w:cs="Times New Roman"/>
                <w:sz w:val="24"/>
                <w:szCs w:val="24"/>
              </w:rPr>
            </w:pPr>
          </w:p>
          <w:p w14:paraId="057A8C03" w14:textId="77777777" w:rsidR="00A3569C" w:rsidRDefault="00A3569C" w:rsidP="00565C27">
            <w:pPr>
              <w:spacing w:after="0"/>
              <w:rPr>
                <w:rFonts w:ascii="Times New Roman" w:eastAsia="Times New Roman" w:hAnsi="Times New Roman" w:cs="Times New Roman"/>
                <w:sz w:val="24"/>
                <w:szCs w:val="24"/>
              </w:rPr>
            </w:pPr>
          </w:p>
          <w:p w14:paraId="424EA22F" w14:textId="77777777" w:rsidR="00D07AFA" w:rsidRDefault="00D07AFA" w:rsidP="00565C27">
            <w:pPr>
              <w:spacing w:after="0"/>
              <w:rPr>
                <w:rFonts w:ascii="Times New Roman" w:eastAsia="Times New Roman" w:hAnsi="Times New Roman" w:cs="Times New Roman"/>
                <w:sz w:val="24"/>
                <w:szCs w:val="24"/>
              </w:rPr>
            </w:pPr>
          </w:p>
          <w:p w14:paraId="6EC6CDE5" w14:textId="29DB494B" w:rsidR="00565C27" w:rsidRDefault="00BB50DE" w:rsidP="00565C2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Anda Čakša</w:t>
            </w:r>
            <w:r w:rsidR="00565C27" w:rsidRPr="2532C334">
              <w:rPr>
                <w:rFonts w:ascii="Times New Roman" w:eastAsia="Times New Roman" w:hAnsi="Times New Roman" w:cs="Times New Roman"/>
                <w:sz w:val="24"/>
                <w:szCs w:val="24"/>
              </w:rPr>
              <w:t>  </w:t>
            </w:r>
          </w:p>
          <w:p w14:paraId="038B98C8" w14:textId="77777777" w:rsidR="001F7A88" w:rsidRDefault="001F7A88" w:rsidP="001F7A8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Minister of Education and Science</w:t>
            </w:r>
          </w:p>
          <w:p w14:paraId="3DB482AB" w14:textId="0F2A62DC" w:rsidR="61D0C8E3" w:rsidRDefault="61D0C8E3" w:rsidP="2532C334">
            <w:pPr>
              <w:spacing w:after="0"/>
              <w:rPr>
                <w:rFonts w:ascii="Times New Roman" w:eastAsia="Times New Roman" w:hAnsi="Times New Roman" w:cs="Times New Roman"/>
                <w:sz w:val="24"/>
                <w:szCs w:val="24"/>
              </w:rPr>
            </w:pPr>
          </w:p>
        </w:tc>
        <w:tc>
          <w:tcPr>
            <w:tcW w:w="4394" w:type="dxa"/>
          </w:tcPr>
          <w:p w14:paraId="681F4938" w14:textId="7892E8C9" w:rsidR="00565C27" w:rsidRDefault="00565C27" w:rsidP="00565C27">
            <w:pPr>
              <w:spacing w:after="0"/>
              <w:rPr>
                <w:rFonts w:ascii="Times New Roman" w:eastAsia="Times New Roman" w:hAnsi="Times New Roman" w:cs="Times New Roman"/>
                <w:sz w:val="24"/>
                <w:szCs w:val="24"/>
              </w:rPr>
            </w:pPr>
            <w:r w:rsidRPr="2532C334">
              <w:rPr>
                <w:rFonts w:ascii="Times New Roman" w:eastAsia="Times New Roman" w:hAnsi="Times New Roman" w:cs="Times New Roman"/>
                <w:sz w:val="24"/>
                <w:szCs w:val="24"/>
              </w:rPr>
              <w:t>FOR THE GOVERNMENT OF THE  </w:t>
            </w:r>
          </w:p>
          <w:p w14:paraId="005670C4" w14:textId="1348C522" w:rsidR="61D0C8E3" w:rsidRDefault="00565C27" w:rsidP="00565C27">
            <w:pPr>
              <w:spacing w:after="0"/>
              <w:rPr>
                <w:rFonts w:ascii="Times New Roman" w:eastAsia="Times New Roman" w:hAnsi="Times New Roman" w:cs="Times New Roman"/>
                <w:sz w:val="24"/>
                <w:szCs w:val="24"/>
              </w:rPr>
            </w:pPr>
            <w:r w:rsidRPr="2532C334">
              <w:rPr>
                <w:rFonts w:ascii="Times New Roman" w:eastAsia="Times New Roman" w:hAnsi="Times New Roman" w:cs="Times New Roman"/>
                <w:sz w:val="24"/>
                <w:szCs w:val="24"/>
              </w:rPr>
              <w:t>UNITED STATES OF AMERICA: </w:t>
            </w:r>
          </w:p>
          <w:p w14:paraId="3DCD7ADD" w14:textId="77777777" w:rsidR="61D0C8E3" w:rsidRDefault="61D0C8E3" w:rsidP="2532C334">
            <w:pPr>
              <w:spacing w:after="0"/>
              <w:rPr>
                <w:rFonts w:ascii="Times New Roman" w:eastAsia="Times New Roman" w:hAnsi="Times New Roman" w:cs="Times New Roman"/>
                <w:sz w:val="24"/>
                <w:szCs w:val="24"/>
              </w:rPr>
            </w:pPr>
            <w:r w:rsidRPr="2532C334">
              <w:rPr>
                <w:rFonts w:ascii="Times New Roman" w:eastAsia="Times New Roman" w:hAnsi="Times New Roman" w:cs="Times New Roman"/>
                <w:sz w:val="24"/>
                <w:szCs w:val="24"/>
              </w:rPr>
              <w:t> </w:t>
            </w:r>
          </w:p>
          <w:p w14:paraId="0E90CD11" w14:textId="77777777" w:rsidR="00BB50DE" w:rsidRDefault="00BB50DE" w:rsidP="2532C334">
            <w:pPr>
              <w:spacing w:after="0"/>
              <w:rPr>
                <w:rFonts w:ascii="Times New Roman" w:eastAsia="Times New Roman" w:hAnsi="Times New Roman" w:cs="Times New Roman"/>
                <w:sz w:val="24"/>
                <w:szCs w:val="24"/>
              </w:rPr>
            </w:pPr>
          </w:p>
          <w:p w14:paraId="7C2ADAD0" w14:textId="77777777" w:rsidR="00BB50DE" w:rsidRDefault="00BB50DE" w:rsidP="2532C334">
            <w:pPr>
              <w:spacing w:after="0"/>
              <w:rPr>
                <w:rFonts w:ascii="Times New Roman" w:eastAsia="Times New Roman" w:hAnsi="Times New Roman" w:cs="Times New Roman"/>
                <w:sz w:val="24"/>
                <w:szCs w:val="24"/>
              </w:rPr>
            </w:pPr>
          </w:p>
          <w:p w14:paraId="4D65EE70" w14:textId="77777777" w:rsidR="00BB50DE" w:rsidRDefault="00BB50DE" w:rsidP="2532C334">
            <w:pPr>
              <w:spacing w:after="0"/>
              <w:rPr>
                <w:rFonts w:ascii="Times New Roman" w:eastAsia="Times New Roman" w:hAnsi="Times New Roman" w:cs="Times New Roman"/>
                <w:sz w:val="24"/>
                <w:szCs w:val="24"/>
              </w:rPr>
            </w:pPr>
          </w:p>
          <w:p w14:paraId="73136030" w14:textId="77777777" w:rsidR="00BB50DE" w:rsidRDefault="00BB50DE" w:rsidP="2532C334">
            <w:pPr>
              <w:spacing w:after="0"/>
              <w:rPr>
                <w:rFonts w:ascii="Times New Roman" w:eastAsia="Times New Roman" w:hAnsi="Times New Roman" w:cs="Times New Roman"/>
                <w:sz w:val="24"/>
                <w:szCs w:val="24"/>
              </w:rPr>
            </w:pPr>
          </w:p>
          <w:p w14:paraId="34682556" w14:textId="77777777" w:rsidR="00BB50DE" w:rsidRDefault="00BB50DE" w:rsidP="2532C334">
            <w:pPr>
              <w:spacing w:after="0"/>
              <w:rPr>
                <w:rFonts w:ascii="Times New Roman" w:eastAsia="Times New Roman" w:hAnsi="Times New Roman" w:cs="Times New Roman"/>
                <w:sz w:val="24"/>
                <w:szCs w:val="24"/>
              </w:rPr>
            </w:pPr>
          </w:p>
          <w:p w14:paraId="61C99AF8" w14:textId="77777777" w:rsidR="00D07AFA" w:rsidRDefault="00D07AFA" w:rsidP="2532C334">
            <w:pPr>
              <w:spacing w:after="0"/>
              <w:rPr>
                <w:rFonts w:ascii="Times New Roman" w:eastAsia="Times New Roman" w:hAnsi="Times New Roman" w:cs="Times New Roman"/>
                <w:sz w:val="24"/>
                <w:szCs w:val="24"/>
              </w:rPr>
            </w:pPr>
          </w:p>
          <w:p w14:paraId="4A5166A6" w14:textId="77777777" w:rsidR="001F7A88" w:rsidRDefault="001F7A88" w:rsidP="2532C334">
            <w:pPr>
              <w:spacing w:after="0"/>
              <w:rPr>
                <w:rFonts w:ascii="Times New Roman" w:eastAsia="Times New Roman" w:hAnsi="Times New Roman" w:cs="Times New Roman"/>
                <w:sz w:val="24"/>
                <w:szCs w:val="24"/>
              </w:rPr>
            </w:pPr>
            <w:r w:rsidRPr="00D14154">
              <w:rPr>
                <w:rFonts w:ascii="Times New Roman" w:eastAsia="Times New Roman" w:hAnsi="Times New Roman" w:cs="Times New Roman"/>
                <w:sz w:val="24"/>
                <w:szCs w:val="24"/>
              </w:rPr>
              <w:t>Christopher Robinson</w:t>
            </w:r>
          </w:p>
          <w:p w14:paraId="4ED35BAE" w14:textId="59D75600" w:rsidR="00BB50DE" w:rsidRDefault="00264581" w:rsidP="2532C33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264581">
              <w:rPr>
                <w:rFonts w:ascii="Times New Roman" w:eastAsia="Times New Roman" w:hAnsi="Times New Roman" w:cs="Times New Roman"/>
                <w:sz w:val="24"/>
                <w:szCs w:val="24"/>
              </w:rPr>
              <w:t>mbassador</w:t>
            </w:r>
            <w:r w:rsidR="00B37CE8">
              <w:rPr>
                <w:rFonts w:ascii="Times New Roman" w:eastAsia="Times New Roman" w:hAnsi="Times New Roman" w:cs="Times New Roman"/>
                <w:sz w:val="24"/>
                <w:szCs w:val="24"/>
              </w:rPr>
              <w:t xml:space="preserve"> </w:t>
            </w:r>
            <w:r w:rsidR="00B37CE8" w:rsidRPr="00B37CE8">
              <w:rPr>
                <w:rFonts w:ascii="Times New Roman" w:eastAsia="Times New Roman" w:hAnsi="Times New Roman" w:cs="Times New Roman"/>
                <w:sz w:val="24"/>
                <w:szCs w:val="24"/>
              </w:rPr>
              <w:t>Extraordinary and Plenipotentiary</w:t>
            </w:r>
            <w:r w:rsidR="00500DA5">
              <w:rPr>
                <w:rFonts w:ascii="Times New Roman" w:eastAsia="Times New Roman" w:hAnsi="Times New Roman" w:cs="Times New Roman"/>
                <w:sz w:val="24"/>
                <w:szCs w:val="24"/>
              </w:rPr>
              <w:t xml:space="preserve"> </w:t>
            </w:r>
            <w:r w:rsidR="00A9230F" w:rsidRPr="00A9230F">
              <w:rPr>
                <w:rFonts w:ascii="Times New Roman" w:eastAsia="Times New Roman" w:hAnsi="Times New Roman" w:cs="Times New Roman"/>
                <w:sz w:val="24"/>
                <w:szCs w:val="24"/>
              </w:rPr>
              <w:t>of the United States of America to the Republic of Latvia</w:t>
            </w:r>
          </w:p>
          <w:p w14:paraId="11AD7E64" w14:textId="080A0780" w:rsidR="00BB50DE" w:rsidRDefault="00BB50DE" w:rsidP="2532C334">
            <w:pPr>
              <w:spacing w:after="0"/>
              <w:rPr>
                <w:rFonts w:ascii="Times New Roman" w:eastAsia="Times New Roman" w:hAnsi="Times New Roman" w:cs="Times New Roman"/>
                <w:sz w:val="24"/>
                <w:szCs w:val="24"/>
              </w:rPr>
            </w:pPr>
          </w:p>
        </w:tc>
      </w:tr>
    </w:tbl>
    <w:p w14:paraId="06F4F4BD" w14:textId="557A26C0" w:rsidR="004A2864" w:rsidRDefault="557A26C0" w:rsidP="2532C334">
      <w:pPr>
        <w:spacing w:after="0"/>
        <w:ind w:left="360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5688BB7A" w14:textId="1726E33C" w:rsidR="2532C334" w:rsidRDefault="2532C334">
      <w:r>
        <w:br w:type="page"/>
      </w:r>
    </w:p>
    <w:p w14:paraId="3F8227F2" w14:textId="543418A6" w:rsidR="2532C334" w:rsidRDefault="2532C334" w:rsidP="2532C334">
      <w:pPr>
        <w:spacing w:after="0"/>
        <w:rPr>
          <w:rFonts w:ascii="Times New Roman" w:eastAsia="Times New Roman" w:hAnsi="Times New Roman" w:cs="Times New Roman"/>
          <w:color w:val="000000" w:themeColor="text1"/>
          <w:sz w:val="24"/>
          <w:szCs w:val="24"/>
        </w:rPr>
      </w:pPr>
    </w:p>
    <w:p w14:paraId="35805397" w14:textId="7FF9E7C2" w:rsidR="004A2864" w:rsidRDefault="557A26C0" w:rsidP="000D5A1F">
      <w:pPr>
        <w:spacing w:after="0"/>
        <w:jc w:val="center"/>
        <w:rPr>
          <w:rFonts w:ascii="Times New Roman" w:eastAsia="Times New Roman" w:hAnsi="Times New Roman" w:cs="Times New Roman"/>
          <w:b/>
          <w:bCs/>
          <w:color w:val="000000" w:themeColor="text1"/>
          <w:sz w:val="24"/>
          <w:szCs w:val="24"/>
        </w:rPr>
      </w:pPr>
      <w:r w:rsidRPr="2532C334">
        <w:rPr>
          <w:rFonts w:ascii="Times New Roman" w:eastAsia="Times New Roman" w:hAnsi="Times New Roman" w:cs="Times New Roman"/>
          <w:b/>
          <w:bCs/>
          <w:color w:val="000000" w:themeColor="text1"/>
          <w:sz w:val="24"/>
          <w:szCs w:val="24"/>
        </w:rPr>
        <w:t>ANNEX I</w:t>
      </w:r>
    </w:p>
    <w:p w14:paraId="08AC72B1" w14:textId="77777777" w:rsidR="00D14154" w:rsidRDefault="00D14154" w:rsidP="00D14154">
      <w:pPr>
        <w:spacing w:after="0"/>
        <w:ind w:left="3600" w:firstLine="720"/>
        <w:jc w:val="right"/>
        <w:rPr>
          <w:rFonts w:ascii="Times New Roman" w:eastAsia="Times New Roman" w:hAnsi="Times New Roman" w:cs="Times New Roman"/>
          <w:color w:val="000000" w:themeColor="text1"/>
          <w:sz w:val="24"/>
          <w:szCs w:val="24"/>
        </w:rPr>
      </w:pPr>
    </w:p>
    <w:p w14:paraId="61490F30"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b/>
          <w:bCs/>
          <w:color w:val="000000" w:themeColor="text1"/>
          <w:sz w:val="24"/>
          <w:szCs w:val="24"/>
        </w:rPr>
        <w:t>INTELLECTUAL PROPERTY RIGHTS </w:t>
      </w:r>
      <w:r w:rsidRPr="2532C334">
        <w:rPr>
          <w:rFonts w:ascii="Times New Roman" w:eastAsia="Times New Roman" w:hAnsi="Times New Roman" w:cs="Times New Roman"/>
          <w:color w:val="000000" w:themeColor="text1"/>
          <w:sz w:val="24"/>
          <w:szCs w:val="24"/>
        </w:rPr>
        <w:t> </w:t>
      </w:r>
    </w:p>
    <w:p w14:paraId="5D0B9E3C"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73AC8878" w14:textId="557A26C0" w:rsidR="004A2864" w:rsidRDefault="557A26C0" w:rsidP="2532C334">
      <w:pPr>
        <w:spacing w:after="0"/>
        <w:rPr>
          <w:rFonts w:ascii="Times New Roman" w:eastAsia="Times New Roman" w:hAnsi="Times New Roman" w:cs="Times New Roman"/>
          <w:color w:val="252525"/>
          <w:sz w:val="24"/>
          <w:szCs w:val="24"/>
        </w:rPr>
      </w:pPr>
      <w:r w:rsidRPr="2532C334">
        <w:rPr>
          <w:rFonts w:ascii="Times New Roman" w:eastAsia="Times New Roman" w:hAnsi="Times New Roman" w:cs="Times New Roman"/>
          <w:b/>
          <w:bCs/>
          <w:color w:val="252525"/>
          <w:sz w:val="24"/>
          <w:szCs w:val="24"/>
        </w:rPr>
        <w:t>I. General Obligation</w:t>
      </w:r>
      <w:r w:rsidRPr="2532C334">
        <w:rPr>
          <w:rFonts w:ascii="Times New Roman" w:eastAsia="Times New Roman" w:hAnsi="Times New Roman" w:cs="Times New Roman"/>
          <w:color w:val="252525"/>
          <w:sz w:val="24"/>
          <w:szCs w:val="24"/>
        </w:rPr>
        <w:t>  </w:t>
      </w:r>
    </w:p>
    <w:p w14:paraId="22894065" w14:textId="557A26C0" w:rsidR="004A2864" w:rsidRDefault="557A26C0" w:rsidP="2532C334">
      <w:pPr>
        <w:spacing w:after="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The Parties shall ensure adequate and effective protection of intellectual property created or furnished under this Agreement and relevant implementing arrangements. Rights to such intellectual property shall be allocated as provided in this Annex.   </w:t>
      </w:r>
    </w:p>
    <w:p w14:paraId="5B14BBB7" w14:textId="557A26C0" w:rsidR="004A2864" w:rsidRDefault="557A26C0" w:rsidP="008F5256">
      <w:pPr>
        <w:spacing w:after="24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 </w:t>
      </w:r>
    </w:p>
    <w:p w14:paraId="7801751E" w14:textId="557A26C0" w:rsidR="004A2864" w:rsidRDefault="557A26C0" w:rsidP="2532C334">
      <w:pPr>
        <w:spacing w:after="0"/>
        <w:rPr>
          <w:rFonts w:ascii="Times New Roman" w:eastAsia="Times New Roman" w:hAnsi="Times New Roman" w:cs="Times New Roman"/>
          <w:color w:val="252525"/>
          <w:sz w:val="24"/>
          <w:szCs w:val="24"/>
        </w:rPr>
      </w:pPr>
      <w:r w:rsidRPr="2532C334">
        <w:rPr>
          <w:rFonts w:ascii="Times New Roman" w:eastAsia="Times New Roman" w:hAnsi="Times New Roman" w:cs="Times New Roman"/>
          <w:b/>
          <w:bCs/>
          <w:color w:val="252525"/>
          <w:sz w:val="24"/>
          <w:szCs w:val="24"/>
        </w:rPr>
        <w:t>II. Scope</w:t>
      </w:r>
      <w:r w:rsidRPr="2532C334">
        <w:rPr>
          <w:rFonts w:ascii="Times New Roman" w:eastAsia="Times New Roman" w:hAnsi="Times New Roman" w:cs="Times New Roman"/>
          <w:color w:val="252525"/>
          <w:sz w:val="24"/>
          <w:szCs w:val="24"/>
        </w:rPr>
        <w:t>  </w:t>
      </w:r>
    </w:p>
    <w:p w14:paraId="278CFBF0"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This Annex is applicable to all cooperative activities undertaken pursuant to this Agreement, except as otherwise specifically agreed by the Parties or their designees.  </w:t>
      </w:r>
    </w:p>
    <w:p w14:paraId="498BB0D8"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 xml:space="preserve">For purposes of this Agreement, "intellectual property" shall mean the subject matter listed in Article 2 of the Convention Establishing the World Intellectual Property Organization, done at Stockholm, July 14, </w:t>
      </w:r>
      <w:proofErr w:type="gramStart"/>
      <w:r w:rsidRPr="2532C334">
        <w:rPr>
          <w:rFonts w:ascii="Times New Roman" w:eastAsia="Times New Roman" w:hAnsi="Times New Roman" w:cs="Times New Roman"/>
          <w:color w:val="252525"/>
          <w:sz w:val="24"/>
          <w:szCs w:val="24"/>
        </w:rPr>
        <w:t>1967</w:t>
      </w:r>
      <w:proofErr w:type="gramEnd"/>
      <w:r w:rsidRPr="2532C334">
        <w:rPr>
          <w:rFonts w:ascii="Times New Roman" w:eastAsia="Times New Roman" w:hAnsi="Times New Roman" w:cs="Times New Roman"/>
          <w:color w:val="252525"/>
          <w:sz w:val="24"/>
          <w:szCs w:val="24"/>
        </w:rPr>
        <w:t xml:space="preserve"> and may include other subject matter as agreed by the Parties.  </w:t>
      </w:r>
    </w:p>
    <w:p w14:paraId="3384988E"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Each Party shall ensure, through contracts or other legal means with its own participants, if necessary, that the other Party can obtain the rights to intellectual property allocated in accordance with this Annex. This Annex does not otherwise alter or prejudice the allocation between a Party and its participants, which shall be determined by that Party's laws and practices.  </w:t>
      </w:r>
    </w:p>
    <w:p w14:paraId="6E076DCA"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Except as otherwise provided in this Agreement, disputes concerning intellectual property arising under this Agreement shall be resolved through discussions between the concerned participating institutions, or, if necessary, the Parties or their designees. Upon mutual agreement of the Parties, a dispute shall be submitted to an arbitral tribunal for binding arbitration in accordance with the applicable rules of international law. Unless the Parties or their designees agree otherwise in writing, the arbitration rules of United Nations Commission on International Trade Law shall govern.  </w:t>
      </w:r>
    </w:p>
    <w:p w14:paraId="3DD4F7EE"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Termination or expiration of this Agreement shall not affect rights or obligations under this Annex.  </w:t>
      </w:r>
      <w:r>
        <w:br/>
      </w:r>
      <w:r w:rsidRPr="2532C334">
        <w:rPr>
          <w:rFonts w:ascii="Times New Roman" w:eastAsia="Times New Roman" w:hAnsi="Times New Roman" w:cs="Times New Roman"/>
          <w:color w:val="252525"/>
          <w:sz w:val="24"/>
          <w:szCs w:val="24"/>
        </w:rPr>
        <w:t>  </w:t>
      </w:r>
    </w:p>
    <w:p w14:paraId="2B5B7F98" w14:textId="77777777" w:rsidR="0026175D" w:rsidRDefault="0026175D" w:rsidP="0026175D">
      <w:pPr>
        <w:spacing w:after="240"/>
        <w:rPr>
          <w:rFonts w:ascii="Times New Roman" w:eastAsia="Times New Roman" w:hAnsi="Times New Roman" w:cs="Times New Roman"/>
          <w:color w:val="252525"/>
          <w:sz w:val="24"/>
          <w:szCs w:val="24"/>
        </w:rPr>
      </w:pPr>
    </w:p>
    <w:p w14:paraId="4E6F5A96" w14:textId="557A26C0" w:rsidR="004A2864" w:rsidRDefault="557A26C0" w:rsidP="2532C334">
      <w:pPr>
        <w:spacing w:after="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000000" w:themeColor="text1"/>
          <w:sz w:val="24"/>
          <w:szCs w:val="24"/>
        </w:rPr>
        <w:lastRenderedPageBreak/>
        <w:t> </w:t>
      </w:r>
      <w:r w:rsidRPr="2532C334">
        <w:rPr>
          <w:rFonts w:ascii="Times New Roman" w:eastAsia="Times New Roman" w:hAnsi="Times New Roman" w:cs="Times New Roman"/>
          <w:b/>
          <w:bCs/>
          <w:color w:val="252525"/>
          <w:sz w:val="24"/>
          <w:szCs w:val="24"/>
        </w:rPr>
        <w:t>III. Allocation of Rights</w:t>
      </w:r>
      <w:r w:rsidRPr="2532C334">
        <w:rPr>
          <w:rFonts w:ascii="Times New Roman" w:eastAsia="Times New Roman" w:hAnsi="Times New Roman" w:cs="Times New Roman"/>
          <w:color w:val="252525"/>
          <w:sz w:val="24"/>
          <w:szCs w:val="24"/>
        </w:rPr>
        <w:t>  </w:t>
      </w:r>
    </w:p>
    <w:p w14:paraId="2025AC6C"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000000" w:themeColor="text1"/>
          <w:sz w:val="24"/>
          <w:szCs w:val="24"/>
        </w:rPr>
      </w:pPr>
      <w:r w:rsidRPr="00FB7A0F">
        <w:rPr>
          <w:rFonts w:ascii="Times New Roman" w:eastAsia="Times New Roman" w:hAnsi="Times New Roman" w:cs="Times New Roman"/>
          <w:color w:val="252525"/>
          <w:sz w:val="24"/>
          <w:szCs w:val="24"/>
        </w:rPr>
        <w:t>Each</w:t>
      </w:r>
      <w:r w:rsidRPr="2532C334">
        <w:rPr>
          <w:rFonts w:ascii="Times New Roman" w:eastAsia="Times New Roman" w:hAnsi="Times New Roman" w:cs="Times New Roman"/>
          <w:color w:val="000000" w:themeColor="text1"/>
          <w:sz w:val="24"/>
          <w:szCs w:val="24"/>
        </w:rPr>
        <w:t xml:space="preserve"> Party shall be entitled to a worldwide, non-exclusive, irrevocable, royalty-free license to translate, reproduce, and publicly distribute monographs, scientific and technical journal articles, reports, and books directly arising from cooperation under this Agreement. All publicly distributed copies of a copyrighted work prepared under this Agreement shall indicate the names of the authors of the work unless an author explicitly declines to be named.  </w:t>
      </w:r>
    </w:p>
    <w:p w14:paraId="0DCB5860" w14:textId="557A26C0" w:rsidR="004A2864" w:rsidRDefault="557A26C0" w:rsidP="00FB7A0F">
      <w:pPr>
        <w:pStyle w:val="ListParagraph"/>
        <w:numPr>
          <w:ilvl w:val="0"/>
          <w:numId w:val="9"/>
        </w:numPr>
        <w:spacing w:after="120"/>
        <w:ind w:left="567" w:firstLine="0"/>
        <w:contextualSpacing w:val="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Rights to all forms of intellectual property, other than those rights described in paragraph III.A above, shall be allocated as follows:  </w:t>
      </w:r>
    </w:p>
    <w:p w14:paraId="4EB1AEF0" w14:textId="557A26C0" w:rsidR="004A2864" w:rsidRDefault="557A26C0" w:rsidP="00961551">
      <w:pPr>
        <w:pStyle w:val="ListParagraph"/>
        <w:numPr>
          <w:ilvl w:val="0"/>
          <w:numId w:val="2"/>
        </w:numPr>
        <w:spacing w:after="120"/>
        <w:ind w:left="1701"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Prior to participation in cooperative activities under this Agreement by a visiting researcher, the host Party or its designee and the Party or its designee employing or sponsoring the visiting researcher may discuss and determine the allocation of rights to any intellectual property created by the visiting researcher. Absent such a determination, visiting researchers shall receive rights, awards, bonuses and royalties in accordance with the policies of the host institution. For purposes of this Agreement, a visiting researcher is a researcher visiting an institution of the other Party (host institution) and engaged in work planned solely by the host institution.  </w:t>
      </w:r>
    </w:p>
    <w:p w14:paraId="750F5D1B" w14:textId="557A26C0" w:rsidR="004A2864" w:rsidRDefault="557A26C0" w:rsidP="00961551">
      <w:pPr>
        <w:pStyle w:val="ListParagraph"/>
        <w:numPr>
          <w:ilvl w:val="0"/>
          <w:numId w:val="2"/>
        </w:numPr>
        <w:spacing w:after="120"/>
        <w:ind w:left="1701" w:firstLine="0"/>
        <w:contextualSpacing w:val="0"/>
        <w:rPr>
          <w:rFonts w:ascii="Times New Roman" w:eastAsia="Times New Roman" w:hAnsi="Times New Roman" w:cs="Times New Roman"/>
          <w:color w:val="252525"/>
          <w:sz w:val="24"/>
          <w:szCs w:val="24"/>
        </w:rPr>
      </w:pPr>
      <w:r w:rsidRPr="2532C334">
        <w:rPr>
          <w:rFonts w:ascii="Times New Roman" w:eastAsia="Times New Roman" w:hAnsi="Times New Roman" w:cs="Times New Roman"/>
          <w:color w:val="252525"/>
          <w:sz w:val="24"/>
          <w:szCs w:val="24"/>
        </w:rPr>
        <w:t>(a) Any intellectual property created by persons employed or sponsored by one Party under cooperative activities other than those covered by Paragraph III.B.1 shall be owned by that Party. Intellectual property created by persons employed or sponsored by both Parties shall be jointly owned by the Parties. In addition, each creator shall be entitled to awards, bonuses and royalties in accordance with the policies of the institution employing or sponsoring that creator.  </w:t>
      </w:r>
    </w:p>
    <w:p w14:paraId="39227963" w14:textId="557A26C0" w:rsidR="004A2864" w:rsidRPr="00E225DB" w:rsidRDefault="557A26C0" w:rsidP="00E225DB">
      <w:pPr>
        <w:spacing w:after="120"/>
        <w:ind w:left="1701"/>
        <w:rPr>
          <w:rFonts w:ascii="Times New Roman" w:eastAsia="Times New Roman" w:hAnsi="Times New Roman" w:cs="Times New Roman"/>
          <w:color w:val="252525"/>
          <w:sz w:val="24"/>
          <w:szCs w:val="24"/>
        </w:rPr>
      </w:pPr>
      <w:r w:rsidRPr="00E225DB">
        <w:rPr>
          <w:rFonts w:ascii="Times New Roman" w:eastAsia="Times New Roman" w:hAnsi="Times New Roman" w:cs="Times New Roman"/>
          <w:color w:val="252525"/>
          <w:sz w:val="24"/>
          <w:szCs w:val="24"/>
        </w:rPr>
        <w:t xml:space="preserve">(b) Unless otherwise agreed in an implementing or other arrangement, each Party shall have within its territory a right to exploit and allow others to exploit intellectual property created </w:t>
      </w:r>
      <w:proofErr w:type="gramStart"/>
      <w:r w:rsidRPr="00E225DB">
        <w:rPr>
          <w:rFonts w:ascii="Times New Roman" w:eastAsia="Times New Roman" w:hAnsi="Times New Roman" w:cs="Times New Roman"/>
          <w:color w:val="252525"/>
          <w:sz w:val="24"/>
          <w:szCs w:val="24"/>
        </w:rPr>
        <w:t>in the course of</w:t>
      </w:r>
      <w:proofErr w:type="gramEnd"/>
      <w:r w:rsidRPr="00E225DB">
        <w:rPr>
          <w:rFonts w:ascii="Times New Roman" w:eastAsia="Times New Roman" w:hAnsi="Times New Roman" w:cs="Times New Roman"/>
          <w:color w:val="252525"/>
          <w:sz w:val="24"/>
          <w:szCs w:val="24"/>
        </w:rPr>
        <w:t xml:space="preserve"> the cooperative activities.  </w:t>
      </w:r>
    </w:p>
    <w:p w14:paraId="72319A7D" w14:textId="557A26C0" w:rsidR="004A2864" w:rsidRPr="00457B8B" w:rsidRDefault="557A26C0" w:rsidP="00457B8B">
      <w:pPr>
        <w:spacing w:after="120"/>
        <w:ind w:left="1701"/>
        <w:rPr>
          <w:rFonts w:ascii="Times New Roman" w:eastAsia="Times New Roman" w:hAnsi="Times New Roman" w:cs="Times New Roman"/>
          <w:color w:val="252525"/>
          <w:sz w:val="24"/>
          <w:szCs w:val="24"/>
        </w:rPr>
      </w:pPr>
      <w:r w:rsidRPr="00457B8B">
        <w:rPr>
          <w:rFonts w:ascii="Times New Roman" w:eastAsia="Times New Roman" w:hAnsi="Times New Roman" w:cs="Times New Roman"/>
          <w:color w:val="252525"/>
          <w:sz w:val="24"/>
          <w:szCs w:val="24"/>
        </w:rPr>
        <w:t xml:space="preserve">(c) The rights of a Party outside its territory shall be determined by mutual agreement considering, for example, the relative contributions of the Parties and their participants to the cooperative activities, the degree of commitment in </w:t>
      </w:r>
      <w:r w:rsidRPr="00457B8B">
        <w:rPr>
          <w:rFonts w:ascii="Times New Roman" w:eastAsia="Times New Roman" w:hAnsi="Times New Roman" w:cs="Times New Roman"/>
          <w:color w:val="252525"/>
          <w:sz w:val="24"/>
          <w:szCs w:val="24"/>
        </w:rPr>
        <w:lastRenderedPageBreak/>
        <w:t>obtaining legal protection and licensing of the intellectual property and such other factors deemed appropriate.  </w:t>
      </w:r>
    </w:p>
    <w:p w14:paraId="60E81A74" w14:textId="557A26C0" w:rsidR="004A2864" w:rsidRPr="00457B8B" w:rsidRDefault="557A26C0" w:rsidP="00457B8B">
      <w:pPr>
        <w:spacing w:after="120"/>
        <w:ind w:left="1701"/>
        <w:rPr>
          <w:rFonts w:ascii="Times New Roman" w:eastAsia="Times New Roman" w:hAnsi="Times New Roman" w:cs="Times New Roman"/>
          <w:color w:val="252525"/>
          <w:sz w:val="24"/>
          <w:szCs w:val="24"/>
        </w:rPr>
      </w:pPr>
      <w:r w:rsidRPr="00457B8B">
        <w:rPr>
          <w:rFonts w:ascii="Times New Roman" w:eastAsia="Times New Roman" w:hAnsi="Times New Roman" w:cs="Times New Roman"/>
          <w:color w:val="252525"/>
          <w:sz w:val="24"/>
          <w:szCs w:val="24"/>
        </w:rPr>
        <w:t>(d) Notwithstanding paragraphs III.B.2(a) and (b) above, if either Party believes that a particular project is likely to lead to or has led to the creation of intellectual property not protected by the laws of the other Party, the Parties shall immediately hold discussions to determine the allocation of rights to the intellectual property. If an agreement cannot be reached within three months of the date of the initiation of the discussions, cooperation on the project in question shall be terminated at the request of either Party. Creators of intellectual property shall nonetheless be entitled to awards, bonuses and royalties as provided in paragraph III.B.2(a).  </w:t>
      </w:r>
    </w:p>
    <w:p w14:paraId="2CBE4A0A" w14:textId="0B63B6A7" w:rsidR="004A2864" w:rsidRPr="00E0137F" w:rsidRDefault="557A26C0" w:rsidP="00E0137F">
      <w:pPr>
        <w:spacing w:after="120"/>
        <w:ind w:left="1701"/>
        <w:rPr>
          <w:rFonts w:ascii="Times New Roman" w:eastAsia="Times New Roman" w:hAnsi="Times New Roman" w:cs="Times New Roman"/>
          <w:color w:val="252525"/>
          <w:sz w:val="24"/>
          <w:szCs w:val="24"/>
        </w:rPr>
      </w:pPr>
      <w:r w:rsidRPr="00457B8B">
        <w:rPr>
          <w:rFonts w:ascii="Times New Roman" w:eastAsia="Times New Roman" w:hAnsi="Times New Roman" w:cs="Times New Roman"/>
          <w:color w:val="252525"/>
          <w:sz w:val="24"/>
          <w:szCs w:val="24"/>
        </w:rPr>
        <w:t>(e) For each invention made under any cooperative activity, the Party employing or sponsoring the inventor(s) shall disclose the invention promptly to the other Party together with any documentation and information necessary to enable the other Party to establish any rights to which it may be entitled. Either Party may ask the other Party in writing to delay publication or public disclosure of such documentation or information for the purpose of protecting its rights in the invention. Unless otherwise agreed in writing, the delay shall not exceed a period of six months from the date of disclosure by the inventing Party to the other Party.  </w:t>
      </w:r>
    </w:p>
    <w:p w14:paraId="290119AB" w14:textId="557A26C0" w:rsidR="004A2864" w:rsidRDefault="557A26C0" w:rsidP="2532C334">
      <w:pPr>
        <w:spacing w:after="0"/>
        <w:rPr>
          <w:rFonts w:ascii="Times New Roman" w:eastAsia="Times New Roman" w:hAnsi="Times New Roman" w:cs="Times New Roman"/>
          <w:color w:val="252525"/>
          <w:sz w:val="24"/>
          <w:szCs w:val="24"/>
        </w:rPr>
      </w:pPr>
      <w:r w:rsidRPr="2532C334">
        <w:rPr>
          <w:rFonts w:ascii="Times New Roman" w:eastAsia="Times New Roman" w:hAnsi="Times New Roman" w:cs="Times New Roman"/>
          <w:b/>
          <w:bCs/>
          <w:color w:val="252525"/>
          <w:sz w:val="24"/>
          <w:szCs w:val="24"/>
        </w:rPr>
        <w:t>IV. Business Confidential Information</w:t>
      </w:r>
      <w:r w:rsidRPr="2532C334">
        <w:rPr>
          <w:rFonts w:ascii="Times New Roman" w:eastAsia="Times New Roman" w:hAnsi="Times New Roman" w:cs="Times New Roman"/>
          <w:color w:val="252525"/>
          <w:sz w:val="24"/>
          <w:szCs w:val="24"/>
        </w:rPr>
        <w:t>  </w:t>
      </w:r>
    </w:p>
    <w:p w14:paraId="39CFA023" w14:textId="4E1E96A5" w:rsidR="00E0137F" w:rsidRDefault="557A26C0" w:rsidP="2532C334">
      <w:pPr>
        <w:spacing w:after="0"/>
        <w:rPr>
          <w:rFonts w:ascii="Times New Roman" w:eastAsia="Times New Roman" w:hAnsi="Times New Roman" w:cs="Times New Roman"/>
          <w:color w:val="000000" w:themeColor="text1"/>
          <w:sz w:val="24"/>
          <w:szCs w:val="24"/>
        </w:rPr>
      </w:pPr>
      <w:proofErr w:type="gramStart"/>
      <w:r w:rsidRPr="2532C334">
        <w:rPr>
          <w:rFonts w:ascii="Times New Roman" w:eastAsia="Times New Roman" w:hAnsi="Times New Roman" w:cs="Times New Roman"/>
          <w:color w:val="252525"/>
          <w:sz w:val="24"/>
          <w:szCs w:val="24"/>
        </w:rPr>
        <w:t>In the event that</w:t>
      </w:r>
      <w:proofErr w:type="gramEnd"/>
      <w:r w:rsidRPr="2532C334">
        <w:rPr>
          <w:rFonts w:ascii="Times New Roman" w:eastAsia="Times New Roman" w:hAnsi="Times New Roman" w:cs="Times New Roman"/>
          <w:color w:val="252525"/>
          <w:sz w:val="24"/>
          <w:szCs w:val="24"/>
        </w:rPr>
        <w:t xml:space="preserve"> information identified in a timely fashion as business-confidential is furnished or created under this Agreement, each Party and its participants shall protect such information in accordance with applicable laws, regulations, and administrative practices. Information may be identified as "business-confidential" if a person having the information may derive an economic benefit from it or may obtain a competitive advantage over those who do not have it, and the information is not generally known or publicly available from other sources, and the owner has </w:t>
      </w:r>
      <w:r w:rsidRPr="2532C334">
        <w:rPr>
          <w:rFonts w:ascii="Times New Roman" w:eastAsia="Times New Roman" w:hAnsi="Times New Roman" w:cs="Times New Roman"/>
          <w:color w:val="000000" w:themeColor="text1"/>
          <w:sz w:val="24"/>
          <w:szCs w:val="24"/>
        </w:rPr>
        <w:t>not previously made the information available without imposing in a timely manner an obligation to keep it confidential. </w:t>
      </w:r>
    </w:p>
    <w:p w14:paraId="06861994" w14:textId="77777777" w:rsidR="00E0137F" w:rsidRDefault="00E0137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6FB3C94" w14:textId="54C45401" w:rsidR="00827637" w:rsidRDefault="00827637" w:rsidP="00827637">
      <w:pPr>
        <w:spacing w:after="240"/>
        <w:rPr>
          <w:rFonts w:ascii="Times New Roman" w:eastAsia="Times New Roman" w:hAnsi="Times New Roman" w:cs="Times New Roman"/>
          <w:color w:val="000000" w:themeColor="text1"/>
          <w:sz w:val="24"/>
          <w:szCs w:val="24"/>
        </w:rPr>
      </w:pPr>
    </w:p>
    <w:p w14:paraId="45050699" w14:textId="50917A7E" w:rsidR="004A2864" w:rsidRDefault="557A26C0" w:rsidP="000D5A1F">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b/>
          <w:bCs/>
          <w:color w:val="000000" w:themeColor="text1"/>
          <w:sz w:val="24"/>
          <w:szCs w:val="24"/>
        </w:rPr>
        <w:t>ANNEX II</w:t>
      </w:r>
    </w:p>
    <w:p w14:paraId="331773E1"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740B8D1F"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b/>
          <w:bCs/>
          <w:color w:val="000000" w:themeColor="text1"/>
          <w:sz w:val="24"/>
          <w:szCs w:val="24"/>
        </w:rPr>
        <w:t>Continued Security Obligations</w:t>
      </w:r>
      <w:r w:rsidRPr="2532C334">
        <w:rPr>
          <w:rFonts w:ascii="Times New Roman" w:eastAsia="Times New Roman" w:hAnsi="Times New Roman" w:cs="Times New Roman"/>
          <w:color w:val="000000" w:themeColor="text1"/>
          <w:sz w:val="24"/>
          <w:szCs w:val="24"/>
        </w:rPr>
        <w:t>  </w:t>
      </w:r>
    </w:p>
    <w:p w14:paraId="312FC6BD"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b/>
          <w:bCs/>
          <w:color w:val="000000" w:themeColor="text1"/>
          <w:sz w:val="24"/>
          <w:szCs w:val="24"/>
        </w:rPr>
        <w:t>Under Each Party’s Own National Laws</w:t>
      </w:r>
      <w:r w:rsidRPr="2532C334">
        <w:rPr>
          <w:rFonts w:ascii="Times New Roman" w:eastAsia="Times New Roman" w:hAnsi="Times New Roman" w:cs="Times New Roman"/>
          <w:color w:val="000000" w:themeColor="text1"/>
          <w:sz w:val="24"/>
          <w:szCs w:val="24"/>
        </w:rPr>
        <w:t>  </w:t>
      </w:r>
    </w:p>
    <w:p w14:paraId="68D01B58" w14:textId="557A26C0" w:rsidR="004A2864" w:rsidRDefault="557A26C0" w:rsidP="2532C334">
      <w:pPr>
        <w:spacing w:after="0"/>
        <w:jc w:val="center"/>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w:t>
      </w:r>
    </w:p>
    <w:p w14:paraId="7D64540D" w14:textId="379AD95A" w:rsidR="004A2864" w:rsidRDefault="557A26C0" w:rsidP="2532C334">
      <w:pPr>
        <w:spacing w:after="0"/>
        <w:rPr>
          <w:rFonts w:ascii="Times New Roman" w:eastAsia="Times New Roman" w:hAnsi="Times New Roman" w:cs="Times New Roman"/>
          <w:color w:val="000000" w:themeColor="text1"/>
          <w:sz w:val="24"/>
          <w:szCs w:val="24"/>
        </w:rPr>
      </w:pPr>
      <w:r w:rsidRPr="4C364180">
        <w:rPr>
          <w:rFonts w:ascii="Times New Roman" w:eastAsia="Times New Roman" w:hAnsi="Times New Roman" w:cs="Times New Roman"/>
          <w:b/>
          <w:bCs/>
          <w:color w:val="000000" w:themeColor="text1"/>
          <w:sz w:val="24"/>
          <w:szCs w:val="24"/>
        </w:rPr>
        <w:t>I. Introduction</w:t>
      </w:r>
      <w:r w:rsidRPr="4C364180">
        <w:rPr>
          <w:rFonts w:ascii="Times New Roman" w:eastAsia="Times New Roman" w:hAnsi="Times New Roman" w:cs="Times New Roman"/>
          <w:color w:val="000000" w:themeColor="text1"/>
          <w:sz w:val="24"/>
          <w:szCs w:val="24"/>
        </w:rPr>
        <w:t>  </w:t>
      </w:r>
    </w:p>
    <w:p w14:paraId="4F607A8F" w14:textId="557A26C0" w:rsidR="004A2864" w:rsidRDefault="557A26C0" w:rsidP="00995B78">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It is the intent of both Parties to foster a collaborative research and innovation environment supportive of the free exchange of ideas.  However, activities envisioned or provided for under this Agreement shall be consistent with the laws and regulations of each Party.  National laws or regulations in the interest of national defense of foreign relations may, in some circumstances, limit the availability of certain information or technology requiring protection, restricted access (classification), or export controls.  In cases where either Party identifies information or equipment relevant to cooperative activities under this Agreement that is subject to such protection, it shall consult the other Party with a view to determine whether the situation can be resolved to their mutual satisfaction.  </w:t>
      </w:r>
      <w:r>
        <w:br/>
      </w:r>
      <w:r w:rsidRPr="2532C334">
        <w:rPr>
          <w:rFonts w:ascii="Times New Roman" w:eastAsia="Times New Roman" w:hAnsi="Times New Roman" w:cs="Times New Roman"/>
          <w:color w:val="000000" w:themeColor="text1"/>
          <w:sz w:val="24"/>
          <w:szCs w:val="24"/>
        </w:rPr>
        <w:t>  </w:t>
      </w:r>
    </w:p>
    <w:p w14:paraId="4D8E2933" w14:textId="6644FD5E" w:rsidR="004A2864" w:rsidRDefault="557A26C0" w:rsidP="2532C334">
      <w:pPr>
        <w:spacing w:after="0"/>
        <w:rPr>
          <w:rFonts w:ascii="Times New Roman" w:eastAsia="Times New Roman" w:hAnsi="Times New Roman" w:cs="Times New Roman"/>
          <w:color w:val="000000" w:themeColor="text1"/>
          <w:sz w:val="24"/>
          <w:szCs w:val="24"/>
        </w:rPr>
      </w:pPr>
      <w:r w:rsidRPr="4C364180">
        <w:rPr>
          <w:rFonts w:ascii="Times New Roman" w:eastAsia="Times New Roman" w:hAnsi="Times New Roman" w:cs="Times New Roman"/>
          <w:b/>
          <w:bCs/>
          <w:color w:val="000000" w:themeColor="text1"/>
          <w:sz w:val="24"/>
          <w:szCs w:val="24"/>
        </w:rPr>
        <w:t>II. Protection of New Information</w:t>
      </w:r>
      <w:r w:rsidRPr="4C364180">
        <w:rPr>
          <w:rFonts w:ascii="Times New Roman" w:eastAsia="Times New Roman" w:hAnsi="Times New Roman" w:cs="Times New Roman"/>
          <w:color w:val="000000" w:themeColor="text1"/>
          <w:sz w:val="24"/>
          <w:szCs w:val="24"/>
        </w:rPr>
        <w:t>  </w:t>
      </w:r>
    </w:p>
    <w:p w14:paraId="60AAF9B6" w14:textId="557A26C0" w:rsidR="004A2864" w:rsidRDefault="557A26C0" w:rsidP="00995B78">
      <w:pPr>
        <w:spacing w:after="24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 xml:space="preserve">If in the course of cooperative activities undertaken pursuant to this Agreement, information or technology that is known or believed to require special protections or restrictions under either Party’s laws </w:t>
      </w:r>
      <w:proofErr w:type="gramStart"/>
      <w:r w:rsidRPr="2532C334">
        <w:rPr>
          <w:rFonts w:ascii="Times New Roman" w:eastAsia="Times New Roman" w:hAnsi="Times New Roman" w:cs="Times New Roman"/>
          <w:color w:val="000000" w:themeColor="text1"/>
          <w:sz w:val="24"/>
          <w:szCs w:val="24"/>
        </w:rPr>
        <w:t>and</w:t>
      </w:r>
      <w:proofErr w:type="gramEnd"/>
      <w:r w:rsidRPr="2532C334">
        <w:rPr>
          <w:rFonts w:ascii="Times New Roman" w:eastAsia="Times New Roman" w:hAnsi="Times New Roman" w:cs="Times New Roman"/>
          <w:color w:val="000000" w:themeColor="text1"/>
          <w:sz w:val="24"/>
          <w:szCs w:val="24"/>
        </w:rPr>
        <w:t xml:space="preserve"> regulations has been identified, it shall be brought immediately to the attention of the appropriate officials.  </w:t>
      </w:r>
      <w:r>
        <w:br/>
      </w:r>
      <w:r w:rsidRPr="2532C334">
        <w:rPr>
          <w:rFonts w:ascii="Times New Roman" w:eastAsia="Times New Roman" w:hAnsi="Times New Roman" w:cs="Times New Roman"/>
          <w:color w:val="000000" w:themeColor="text1"/>
          <w:sz w:val="24"/>
          <w:szCs w:val="24"/>
        </w:rPr>
        <w:t>  </w:t>
      </w:r>
    </w:p>
    <w:p w14:paraId="3510E2FD" w14:textId="2D6D91A9" w:rsidR="004A2864" w:rsidRDefault="557A26C0" w:rsidP="2532C334">
      <w:pPr>
        <w:spacing w:after="0"/>
        <w:rPr>
          <w:rFonts w:ascii="Times New Roman" w:eastAsia="Times New Roman" w:hAnsi="Times New Roman" w:cs="Times New Roman"/>
          <w:color w:val="000000" w:themeColor="text1"/>
          <w:sz w:val="24"/>
          <w:szCs w:val="24"/>
        </w:rPr>
      </w:pPr>
      <w:r w:rsidRPr="4C364180">
        <w:rPr>
          <w:rFonts w:ascii="Times New Roman" w:eastAsia="Times New Roman" w:hAnsi="Times New Roman" w:cs="Times New Roman"/>
          <w:b/>
          <w:bCs/>
          <w:color w:val="000000" w:themeColor="text1"/>
          <w:sz w:val="24"/>
          <w:szCs w:val="24"/>
        </w:rPr>
        <w:t>III. Exports and Transfer of New Information or Technology</w:t>
      </w:r>
      <w:r w:rsidRPr="4C364180">
        <w:rPr>
          <w:rFonts w:ascii="Times New Roman" w:eastAsia="Times New Roman" w:hAnsi="Times New Roman" w:cs="Times New Roman"/>
          <w:color w:val="000000" w:themeColor="text1"/>
          <w:sz w:val="24"/>
          <w:szCs w:val="24"/>
        </w:rPr>
        <w:t>  </w:t>
      </w:r>
    </w:p>
    <w:p w14:paraId="141DD79D" w14:textId="557A26C0" w:rsidR="004A2864" w:rsidRDefault="557A26C0" w:rsidP="2532C334">
      <w:pPr>
        <w:spacing w:after="0"/>
        <w:rPr>
          <w:rFonts w:ascii="Times New Roman" w:eastAsia="Times New Roman" w:hAnsi="Times New Roman" w:cs="Times New Roman"/>
          <w:color w:val="000000" w:themeColor="text1"/>
          <w:sz w:val="24"/>
          <w:szCs w:val="24"/>
        </w:rPr>
      </w:pPr>
      <w:r w:rsidRPr="2532C334">
        <w:rPr>
          <w:rFonts w:ascii="Times New Roman" w:eastAsia="Times New Roman" w:hAnsi="Times New Roman" w:cs="Times New Roman"/>
          <w:color w:val="000000" w:themeColor="text1"/>
          <w:sz w:val="24"/>
          <w:szCs w:val="24"/>
        </w:rPr>
        <w:t>With respect to the possible need for export controls which may be foreseen regarding new technology developed under this Agreement, including any which might arise under Section II of this Annex, if either Party deems it necessary, detailed provisions for the prevention of illegal transfer or retransfer of such information or technology shall be incorporated into the relevant implementing arrangements.  The Parties anticipate that information and technology developed under this Agreement will normally be exportable from the territory of either Party to the territory of the other Party, subject to any applicable regulatory or other legal controls or provisions, including any envisioned or provided for under the terms of this Annex.  </w:t>
      </w:r>
    </w:p>
    <w:p w14:paraId="2C078E63" w14:textId="77652D44" w:rsidR="004A2864" w:rsidRPr="00FB7A0F" w:rsidRDefault="557A26C0" w:rsidP="2532C334">
      <w:pPr>
        <w:spacing w:after="0"/>
        <w:rPr>
          <w:rFonts w:ascii="Calibri" w:eastAsia="Calibri" w:hAnsi="Calibri" w:cs="Calibri"/>
          <w:color w:val="000000" w:themeColor="text1"/>
          <w:sz w:val="24"/>
          <w:szCs w:val="24"/>
        </w:rPr>
      </w:pPr>
      <w:r w:rsidRPr="2532C334">
        <w:rPr>
          <w:rFonts w:ascii="Calibri" w:eastAsia="Calibri" w:hAnsi="Calibri" w:cs="Calibri"/>
          <w:color w:val="000000" w:themeColor="text1"/>
          <w:sz w:val="24"/>
          <w:szCs w:val="24"/>
        </w:rPr>
        <w:t> </w:t>
      </w:r>
    </w:p>
    <w:sectPr w:rsidR="004A2864" w:rsidRPr="00FB7A0F" w:rsidSect="003F0EB4">
      <w:headerReference w:type="default" r:id="rId10"/>
      <w:footerReference w:type="default" r:id="rId11"/>
      <w:pgSz w:w="12240" w:h="15840"/>
      <w:pgMar w:top="1440" w:right="1797" w:bottom="1701" w:left="2268" w:header="720" w:footer="720"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3D070" w14:textId="77777777" w:rsidR="00E8260C" w:rsidRDefault="00E8260C" w:rsidP="00061F21">
      <w:pPr>
        <w:spacing w:after="0" w:line="240" w:lineRule="auto"/>
      </w:pPr>
      <w:r>
        <w:separator/>
      </w:r>
    </w:p>
  </w:endnote>
  <w:endnote w:type="continuationSeparator" w:id="0">
    <w:p w14:paraId="2551D01F" w14:textId="77777777" w:rsidR="00E8260C" w:rsidRDefault="00E8260C" w:rsidP="0006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594676"/>
      <w:docPartObj>
        <w:docPartGallery w:val="Page Numbers (Bottom of Page)"/>
        <w:docPartUnique/>
      </w:docPartObj>
    </w:sdtPr>
    <w:sdtEndPr>
      <w:rPr>
        <w:rFonts w:ascii="Times New Roman" w:hAnsi="Times New Roman" w:cs="Times New Roman"/>
        <w:noProof/>
      </w:rPr>
    </w:sdtEndPr>
    <w:sdtContent>
      <w:p w14:paraId="0C082544" w14:textId="75F95ED8" w:rsidR="0054332C" w:rsidRPr="001A2A73" w:rsidRDefault="0054332C">
        <w:pPr>
          <w:pStyle w:val="Footer"/>
          <w:jc w:val="center"/>
          <w:rPr>
            <w:rFonts w:ascii="Times New Roman" w:hAnsi="Times New Roman" w:cs="Times New Roman"/>
          </w:rPr>
        </w:pPr>
        <w:r w:rsidRPr="001A2A73">
          <w:rPr>
            <w:rFonts w:ascii="Times New Roman" w:hAnsi="Times New Roman" w:cs="Times New Roman"/>
          </w:rPr>
          <w:fldChar w:fldCharType="begin"/>
        </w:r>
        <w:r w:rsidRPr="001A2A73">
          <w:rPr>
            <w:rFonts w:ascii="Times New Roman" w:hAnsi="Times New Roman" w:cs="Times New Roman"/>
          </w:rPr>
          <w:instrText xml:space="preserve"> PAGE   \* MERGEFORMAT </w:instrText>
        </w:r>
        <w:r w:rsidRPr="001A2A73">
          <w:rPr>
            <w:rFonts w:ascii="Times New Roman" w:hAnsi="Times New Roman" w:cs="Times New Roman"/>
          </w:rPr>
          <w:fldChar w:fldCharType="separate"/>
        </w:r>
        <w:r w:rsidRPr="001A2A73">
          <w:rPr>
            <w:rFonts w:ascii="Times New Roman" w:hAnsi="Times New Roman" w:cs="Times New Roman"/>
            <w:noProof/>
          </w:rPr>
          <w:t>2</w:t>
        </w:r>
        <w:r w:rsidRPr="001A2A73">
          <w:rPr>
            <w:rFonts w:ascii="Times New Roman" w:hAnsi="Times New Roman" w:cs="Times New Roman"/>
            <w:noProof/>
          </w:rPr>
          <w:fldChar w:fldCharType="end"/>
        </w:r>
      </w:p>
    </w:sdtContent>
  </w:sdt>
  <w:p w14:paraId="5C431858" w14:textId="3B89CE89" w:rsidR="00061F21" w:rsidRPr="00061F21" w:rsidRDefault="00061F21" w:rsidP="00061F21">
    <w:pPr>
      <w:pStyle w:val="Footer"/>
      <w:jc w:val="center"/>
      <w:rPr>
        <w:rFonts w:ascii="Times New Roman" w:hAnsi="Times New Roman" w:cs="Times New Roman"/>
        <w:sz w:val="28"/>
        <w:szCs w:val="2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2999" w14:textId="77777777" w:rsidR="00E8260C" w:rsidRDefault="00E8260C" w:rsidP="00061F21">
      <w:pPr>
        <w:spacing w:after="0" w:line="240" w:lineRule="auto"/>
      </w:pPr>
      <w:r>
        <w:separator/>
      </w:r>
    </w:p>
  </w:footnote>
  <w:footnote w:type="continuationSeparator" w:id="0">
    <w:p w14:paraId="219B8435" w14:textId="77777777" w:rsidR="00E8260C" w:rsidRDefault="00E8260C" w:rsidP="00061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950F" w14:textId="6C78ADB1" w:rsidR="00061F21" w:rsidRPr="00061F21" w:rsidRDefault="00061F21" w:rsidP="00061F21">
    <w:pPr>
      <w:pStyle w:val="Header"/>
      <w:jc w:val="center"/>
      <w:rPr>
        <w:rFonts w:ascii="Times New Roman" w:hAnsi="Times New Roman" w:cs="Times New Roman"/>
        <w:sz w:val="28"/>
        <w:szCs w:val="2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25E2"/>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B77273"/>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30695"/>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B0F621"/>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A8A11"/>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588E79"/>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A0685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32442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72BE14"/>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7CE305"/>
    <w:multiLevelType w:val="multilevel"/>
    <w:tmpl w:val="FFFFFFFF"/>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7C860F"/>
    <w:multiLevelType w:val="multilevel"/>
    <w:tmpl w:val="FFFFFFFF"/>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76999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302E49"/>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BC525D"/>
    <w:multiLevelType w:val="multilevel"/>
    <w:tmpl w:val="FFFFFFFF"/>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E4061E"/>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602E9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365235"/>
    <w:multiLevelType w:val="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9A7FAA"/>
    <w:multiLevelType w:val="multilevel"/>
    <w:tmpl w:val="FFFFFFFF"/>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34B8ED"/>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F20A44"/>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EB250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AFA225"/>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FA15B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DC5925"/>
    <w:multiLevelType w:val="multilevel"/>
    <w:tmpl w:val="8F06472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F0FEAAC"/>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BABC18"/>
    <w:multiLevelType w:val="multilevel"/>
    <w:tmpl w:val="FFFFFFFF"/>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3E9998C"/>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4CEDEB"/>
    <w:multiLevelType w:val="multilevel"/>
    <w:tmpl w:val="FFFFFFFF"/>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4EED3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7155221">
    <w:abstractNumId w:val="24"/>
  </w:num>
  <w:num w:numId="2" w16cid:durableId="255795452">
    <w:abstractNumId w:val="6"/>
  </w:num>
  <w:num w:numId="3" w16cid:durableId="1468932991">
    <w:abstractNumId w:val="9"/>
  </w:num>
  <w:num w:numId="4" w16cid:durableId="2136024250">
    <w:abstractNumId w:val="4"/>
  </w:num>
  <w:num w:numId="5" w16cid:durableId="1942642813">
    <w:abstractNumId w:val="13"/>
  </w:num>
  <w:num w:numId="6" w16cid:durableId="1024792788">
    <w:abstractNumId w:val="25"/>
  </w:num>
  <w:num w:numId="7" w16cid:durableId="1672366542">
    <w:abstractNumId w:val="27"/>
  </w:num>
  <w:num w:numId="8" w16cid:durableId="138497224">
    <w:abstractNumId w:val="10"/>
  </w:num>
  <w:num w:numId="9" w16cid:durableId="744456147">
    <w:abstractNumId w:val="26"/>
  </w:num>
  <w:num w:numId="10" w16cid:durableId="521825646">
    <w:abstractNumId w:val="16"/>
  </w:num>
  <w:num w:numId="11" w16cid:durableId="394475533">
    <w:abstractNumId w:val="2"/>
  </w:num>
  <w:num w:numId="12" w16cid:durableId="1958481692">
    <w:abstractNumId w:val="12"/>
  </w:num>
  <w:num w:numId="13" w16cid:durableId="679507087">
    <w:abstractNumId w:val="19"/>
  </w:num>
  <w:num w:numId="14" w16cid:durableId="1506166155">
    <w:abstractNumId w:val="22"/>
  </w:num>
  <w:num w:numId="15" w16cid:durableId="1525247565">
    <w:abstractNumId w:val="8"/>
  </w:num>
  <w:num w:numId="16" w16cid:durableId="1604340650">
    <w:abstractNumId w:val="20"/>
  </w:num>
  <w:num w:numId="17" w16cid:durableId="1511260433">
    <w:abstractNumId w:val="0"/>
  </w:num>
  <w:num w:numId="18" w16cid:durableId="93282980">
    <w:abstractNumId w:val="5"/>
  </w:num>
  <w:num w:numId="19" w16cid:durableId="1363365748">
    <w:abstractNumId w:val="15"/>
  </w:num>
  <w:num w:numId="20" w16cid:durableId="558706645">
    <w:abstractNumId w:val="14"/>
  </w:num>
  <w:num w:numId="21" w16cid:durableId="652494190">
    <w:abstractNumId w:val="7"/>
  </w:num>
  <w:num w:numId="22" w16cid:durableId="1804076976">
    <w:abstractNumId w:val="21"/>
  </w:num>
  <w:num w:numId="23" w16cid:durableId="1631208137">
    <w:abstractNumId w:val="17"/>
  </w:num>
  <w:num w:numId="24" w16cid:durableId="401831860">
    <w:abstractNumId w:val="1"/>
  </w:num>
  <w:num w:numId="25" w16cid:durableId="1028801026">
    <w:abstractNumId w:val="28"/>
  </w:num>
  <w:num w:numId="26" w16cid:durableId="1976595458">
    <w:abstractNumId w:val="3"/>
  </w:num>
  <w:num w:numId="27" w16cid:durableId="1502113237">
    <w:abstractNumId w:val="18"/>
  </w:num>
  <w:num w:numId="28" w16cid:durableId="1491405562">
    <w:abstractNumId w:val="11"/>
  </w:num>
  <w:num w:numId="29" w16cid:durableId="10690403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AAA1B7"/>
    <w:rsid w:val="00003351"/>
    <w:rsid w:val="00032FD9"/>
    <w:rsid w:val="00061F21"/>
    <w:rsid w:val="00084228"/>
    <w:rsid w:val="000C3D24"/>
    <w:rsid w:val="000D5A1F"/>
    <w:rsid w:val="001358DC"/>
    <w:rsid w:val="001A2A73"/>
    <w:rsid w:val="001F7A88"/>
    <w:rsid w:val="0026175D"/>
    <w:rsid w:val="00264581"/>
    <w:rsid w:val="00267909"/>
    <w:rsid w:val="002903F6"/>
    <w:rsid w:val="002B2688"/>
    <w:rsid w:val="002C04D9"/>
    <w:rsid w:val="002C756F"/>
    <w:rsid w:val="0031788B"/>
    <w:rsid w:val="00335536"/>
    <w:rsid w:val="00343AEE"/>
    <w:rsid w:val="00351671"/>
    <w:rsid w:val="00355AE8"/>
    <w:rsid w:val="003E0236"/>
    <w:rsid w:val="003E36F1"/>
    <w:rsid w:val="003F0EB4"/>
    <w:rsid w:val="00442FB4"/>
    <w:rsid w:val="0044327F"/>
    <w:rsid w:val="00457B8B"/>
    <w:rsid w:val="004A2864"/>
    <w:rsid w:val="00500DA5"/>
    <w:rsid w:val="0054332C"/>
    <w:rsid w:val="00564D42"/>
    <w:rsid w:val="00565C27"/>
    <w:rsid w:val="00575537"/>
    <w:rsid w:val="005C567C"/>
    <w:rsid w:val="005F3B2F"/>
    <w:rsid w:val="00613B99"/>
    <w:rsid w:val="006B18EC"/>
    <w:rsid w:val="006C0B87"/>
    <w:rsid w:val="006C423D"/>
    <w:rsid w:val="006E3780"/>
    <w:rsid w:val="007109E0"/>
    <w:rsid w:val="007404F8"/>
    <w:rsid w:val="00785709"/>
    <w:rsid w:val="007C3B52"/>
    <w:rsid w:val="00827637"/>
    <w:rsid w:val="00876998"/>
    <w:rsid w:val="00893880"/>
    <w:rsid w:val="00897E87"/>
    <w:rsid w:val="008C7A50"/>
    <w:rsid w:val="008F5256"/>
    <w:rsid w:val="00924FC3"/>
    <w:rsid w:val="00946ADA"/>
    <w:rsid w:val="00961551"/>
    <w:rsid w:val="00982AF9"/>
    <w:rsid w:val="00995B78"/>
    <w:rsid w:val="009A2983"/>
    <w:rsid w:val="009A6764"/>
    <w:rsid w:val="009B0572"/>
    <w:rsid w:val="009C79C1"/>
    <w:rsid w:val="009F1BF4"/>
    <w:rsid w:val="00A13C9A"/>
    <w:rsid w:val="00A21A69"/>
    <w:rsid w:val="00A3569C"/>
    <w:rsid w:val="00A9230F"/>
    <w:rsid w:val="00AE5E51"/>
    <w:rsid w:val="00AF7064"/>
    <w:rsid w:val="00AF79BD"/>
    <w:rsid w:val="00B26767"/>
    <w:rsid w:val="00B348C1"/>
    <w:rsid w:val="00B37CE8"/>
    <w:rsid w:val="00BB50DE"/>
    <w:rsid w:val="00BF175E"/>
    <w:rsid w:val="00BF2505"/>
    <w:rsid w:val="00C43B90"/>
    <w:rsid w:val="00C94ACD"/>
    <w:rsid w:val="00CA1BC2"/>
    <w:rsid w:val="00CA7819"/>
    <w:rsid w:val="00CB7F53"/>
    <w:rsid w:val="00CE28AB"/>
    <w:rsid w:val="00D07AFA"/>
    <w:rsid w:val="00D14154"/>
    <w:rsid w:val="00D154A1"/>
    <w:rsid w:val="00D203C2"/>
    <w:rsid w:val="00D37D32"/>
    <w:rsid w:val="00D70444"/>
    <w:rsid w:val="00D83D12"/>
    <w:rsid w:val="00D946AF"/>
    <w:rsid w:val="00DB4692"/>
    <w:rsid w:val="00E0137F"/>
    <w:rsid w:val="00E225DB"/>
    <w:rsid w:val="00E53162"/>
    <w:rsid w:val="00E82495"/>
    <w:rsid w:val="00E8260C"/>
    <w:rsid w:val="00ED640D"/>
    <w:rsid w:val="00F53B70"/>
    <w:rsid w:val="00FB7A0F"/>
    <w:rsid w:val="2532C334"/>
    <w:rsid w:val="2BAAA1B7"/>
    <w:rsid w:val="3CC82B24"/>
    <w:rsid w:val="486EA636"/>
    <w:rsid w:val="4C364180"/>
    <w:rsid w:val="557A26C0"/>
    <w:rsid w:val="61D0C8E3"/>
    <w:rsid w:val="799399B0"/>
    <w:rsid w:val="7C0217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A1B7"/>
  <w15:chartTrackingRefBased/>
  <w15:docId w15:val="{7E15ACC6-AC08-466E-931A-41933591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61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F21"/>
  </w:style>
  <w:style w:type="paragraph" w:styleId="Footer">
    <w:name w:val="footer"/>
    <w:basedOn w:val="Normal"/>
    <w:link w:val="FooterChar"/>
    <w:uiPriority w:val="99"/>
    <w:unhideWhenUsed/>
    <w:rsid w:val="00061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B2569F0479B84985ADBD4617CF4048" ma:contentTypeVersion="15" ma:contentTypeDescription="Create a new document." ma:contentTypeScope="" ma:versionID="37f7d74e17fd27c9d2a4af6b92c262b4">
  <xsd:schema xmlns:xsd="http://www.w3.org/2001/XMLSchema" xmlns:xs="http://www.w3.org/2001/XMLSchema" xmlns:p="http://schemas.microsoft.com/office/2006/metadata/properties" xmlns:ns1="http://schemas.microsoft.com/sharepoint/v3" xmlns:ns2="ed82752d-e5e1-4f46-993f-0436914e15b0" xmlns:ns3="da318f15-28ac-42c5-993c-7ccb0220cb04" xmlns:ns4="eb5af7e2-7e0e-4fdf-9bbd-3191719b11cb" targetNamespace="http://schemas.microsoft.com/office/2006/metadata/properties" ma:root="true" ma:fieldsID="0daa94ac58c0d933dd728fb533692d92" ns1:_="" ns2:_="" ns3:_="" ns4:_="">
    <xsd:import namespace="http://schemas.microsoft.com/sharepoint/v3"/>
    <xsd:import namespace="ed82752d-e5e1-4f46-993f-0436914e15b0"/>
    <xsd:import namespace="da318f15-28ac-42c5-993c-7ccb0220cb04"/>
    <xsd:import namespace="eb5af7e2-7e0e-4fdf-9bbd-3191719b11cb"/>
    <xsd:element name="properties">
      <xsd:complexType>
        <xsd:sequence>
          <xsd:element name="documentManagement">
            <xsd:complexType>
              <xsd:all>
                <xsd:element ref="ns1:FirstName" minOccurs="0"/>
                <xsd:element ref="ns2:_x0033_01008a5-0182-4022-b984-514138a503b3"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rstName" ma:index="8" nillable="true" ma:displayName="First Name" ma:internalName="First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2752d-e5e1-4f46-993f-0436914e15b0" elementFormDefault="qualified">
    <xsd:import namespace="http://schemas.microsoft.com/office/2006/documentManagement/types"/>
    <xsd:import namespace="http://schemas.microsoft.com/office/infopath/2007/PartnerControls"/>
    <xsd:element name="_x0033_01008a5-0182-4022-b984-514138a503b3" ma:index="9" nillable="true" ma:displayName="Phone Number" ma:internalName="_x0033_01008a5_x002d_0182_x002d_4022_x002d_b984_x002d_514138a503b3"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18f15-28ac-42c5-993c-7ccb0220cb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5af7e2-7e0e-4fdf-9bbd-3191719b11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584e8-ec13-4ede-b24e-9dd92e9512f8}" ma:internalName="TaxCatchAll" ma:showField="CatchAllData" ma:web="eb5af7e2-7e0e-4fdf-9bbd-3191719b11c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318f15-28ac-42c5-993c-7ccb0220cb04">
      <Terms xmlns="http://schemas.microsoft.com/office/infopath/2007/PartnerControls"/>
    </lcf76f155ced4ddcb4097134ff3c332f>
    <TaxCatchAll xmlns="eb5af7e2-7e0e-4fdf-9bbd-3191719b11cb" xsi:nil="true"/>
    <FirstName xmlns="http://schemas.microsoft.com/sharepoint/v3" xsi:nil="true"/>
  </documentManagement>
</p:properties>
</file>

<file path=customXml/itemProps1.xml><?xml version="1.0" encoding="utf-8"?>
<ds:datastoreItem xmlns:ds="http://schemas.openxmlformats.org/officeDocument/2006/customXml" ds:itemID="{C634913C-6AF9-46B2-A567-D30DF708C1AD}">
  <ds:schemaRefs>
    <ds:schemaRef ds:uri="http://schemas.microsoft.com/sharepoint/v3/contenttype/forms"/>
  </ds:schemaRefs>
</ds:datastoreItem>
</file>

<file path=customXml/itemProps2.xml><?xml version="1.0" encoding="utf-8"?>
<ds:datastoreItem xmlns:ds="http://schemas.openxmlformats.org/officeDocument/2006/customXml" ds:itemID="{36BBE5FD-ED25-4C1F-935D-A75C7B2BD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82752d-e5e1-4f46-993f-0436914e15b0"/>
    <ds:schemaRef ds:uri="da318f15-28ac-42c5-993c-7ccb0220cb04"/>
    <ds:schemaRef ds:uri="eb5af7e2-7e0e-4fdf-9bbd-3191719b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5AA0C-B5BA-4EE6-BD4D-87B53B1609A3}">
  <ds:schemaRefs>
    <ds:schemaRef ds:uri="http://schemas.microsoft.com/office/2006/metadata/properties"/>
    <ds:schemaRef ds:uri="http://schemas.microsoft.com/office/infopath/2007/PartnerControls"/>
    <ds:schemaRef ds:uri="da318f15-28ac-42c5-993c-7ccb0220cb04"/>
    <ds:schemaRef ds:uri="eb5af7e2-7e0e-4fdf-9bbd-3191719b11c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11685</Words>
  <Characters>6661</Characters>
  <Application>Microsoft Office Word</Application>
  <DocSecurity>0</DocSecurity>
  <Lines>55</Lines>
  <Paragraphs>36</Paragraphs>
  <ScaleCrop>false</ScaleCrop>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Stinchcomb, Anna M</dc:creator>
  <cp:keywords/>
  <dc:description/>
  <cp:lastModifiedBy>Lauma Sīka</cp:lastModifiedBy>
  <cp:revision>82</cp:revision>
  <cp:lastPrinted>2024-09-02T13:40:00Z</cp:lastPrinted>
  <dcterms:created xsi:type="dcterms:W3CDTF">2024-08-28T10:50:00Z</dcterms:created>
  <dcterms:modified xsi:type="dcterms:W3CDTF">2024-09-02T13:50:00Z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0x010100C9BA37D0F893AF429FEC4116D68019B9</vt:lpwstr>
  </property>
  <property fmtid="{D5CDD505-2E9C-101B-9397-08002B2CF9AE}" pid="3" name="MSIP_Label_1665d9ee-429a-4d5f-97cc-cfb56e044a6e_Enabled">
    <vt:lpwstr>true</vt:lpwstr>
  </property>
  <property fmtid="{D5CDD505-2E9C-101B-9397-08002B2CF9AE}" pid="4" name="MSIP_Label_1665d9ee-429a-4d5f-97cc-cfb56e044a6e_SetDate">
    <vt:lpwstr>2024-03-25T10:43:58Z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44cd1fb9-b6c0-4909-85d2-666e6635766b</vt:lpwstr>
  </property>
  <property fmtid="{D5CDD505-2E9C-101B-9397-08002B2CF9AE}" pid="9" name="MSIP_Label_1665d9ee-429a-4d5f-97cc-cfb56e044a6e_ContentBits">
    <vt:lpwstr>0</vt:lpwstr>
  </property>
  <property fmtid="{D5CDD505-2E9C-101B-9397-08002B2CF9AE}" pid="10" name="MediaServiceImageTags">
    <vt:lpwstr/>
  </property>
</Properties>
</file>