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730E9" w14:textId="2769B0AE" w:rsidR="00E40710" w:rsidRPr="00084D0C" w:rsidRDefault="00460AC3" w:rsidP="004B35EC">
      <w:pPr>
        <w:pStyle w:val="Title"/>
      </w:pPr>
      <w:r w:rsidRPr="00084D0C">
        <w:rPr>
          <w:noProof/>
          <w:lang w:eastAsia="lv-LV"/>
        </w:rPr>
        <mc:AlternateContent>
          <mc:Choice Requires="wps">
            <w:drawing>
              <wp:anchor distT="0" distB="0" distL="114300" distR="114300" simplePos="0" relativeHeight="251660287" behindDoc="1" locked="0" layoutInCell="1" allowOverlap="1" wp14:anchorId="31183997" wp14:editId="394EC0E5">
                <wp:simplePos x="0" y="0"/>
                <wp:positionH relativeFrom="page">
                  <wp:align>left</wp:align>
                </wp:positionH>
                <wp:positionV relativeFrom="paragraph">
                  <wp:posOffset>-829945</wp:posOffset>
                </wp:positionV>
                <wp:extent cx="8481848" cy="10203256"/>
                <wp:effectExtent l="0" t="0" r="0" b="7620"/>
                <wp:wrapNone/>
                <wp:docPr id="62432323" name="Rectangle 1"/>
                <wp:cNvGraphicFramePr/>
                <a:graphic xmlns:a="http://schemas.openxmlformats.org/drawingml/2006/main">
                  <a:graphicData uri="http://schemas.microsoft.com/office/word/2010/wordprocessingShape">
                    <wps:wsp>
                      <wps:cNvSpPr/>
                      <wps:spPr>
                        <a:xfrm>
                          <a:off x="0" y="0"/>
                          <a:ext cx="8481848" cy="10203256"/>
                        </a:xfrm>
                        <a:prstGeom prst="rect">
                          <a:avLst/>
                        </a:prstGeom>
                        <a:gradFill flip="none" rotWithShape="1">
                          <a:gsLst>
                            <a:gs pos="10000">
                              <a:schemeClr val="bg1"/>
                            </a:gs>
                            <a:gs pos="94000">
                              <a:schemeClr val="tx2">
                                <a:lumMod val="60000"/>
                                <a:lumOff val="40000"/>
                              </a:schemeClr>
                            </a:gs>
                            <a:gs pos="70000">
                              <a:schemeClr val="accent1">
                                <a:lumMod val="50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9562B8" id="Rectangle 1" o:spid="_x0000_s1026" style="position:absolute;margin-left:0;margin-top:-65.35pt;width:667.85pt;height:803.4pt;z-index:-25165619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" fillcolor="white [3212]" stroked="f" strokeweight="1pt">
                <v:fill color2="#8496b0 [1951]" rotate="t" angle="180" colors="0 white;6554f white;45875f #1f4e79" focus="100%" type="gradient"/>
                <w10:wrap anchorx="page"/>
              </v:rect>
            </w:pict>
          </mc:Fallback>
        </mc:AlternateContent>
      </w:r>
      <w:r w:rsidRPr="00084D0C">
        <w:rPr>
          <w:noProof/>
          <w:lang w:eastAsia="lv-LV"/>
        </w:rPr>
        <w:drawing>
          <wp:anchor distT="0" distB="0" distL="114300" distR="114300" simplePos="0" relativeHeight="251675648" behindDoc="0" locked="0" layoutInCell="1" allowOverlap="1" wp14:anchorId="35AD8E6C" wp14:editId="07AEE10B">
            <wp:simplePos x="0" y="0"/>
            <wp:positionH relativeFrom="margin">
              <wp:align>center</wp:align>
            </wp:positionH>
            <wp:positionV relativeFrom="paragraph">
              <wp:posOffset>91440</wp:posOffset>
            </wp:positionV>
            <wp:extent cx="6188075" cy="2312035"/>
            <wp:effectExtent l="19050" t="0" r="22225" b="6597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88075" cy="23120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2FD7A4E6" w14:textId="6404C3B7" w:rsidR="00E40710" w:rsidRPr="00084D0C" w:rsidRDefault="00E40710" w:rsidP="004B35EC">
      <w:pPr>
        <w:pStyle w:val="Title"/>
      </w:pPr>
    </w:p>
    <w:p w14:paraId="23748C0D" w14:textId="77777777" w:rsidR="003F3287" w:rsidRPr="00084D0C" w:rsidRDefault="003F3287" w:rsidP="003F3287"/>
    <w:p w14:paraId="22993B26" w14:textId="77777777" w:rsidR="00E40710" w:rsidRPr="00084D0C" w:rsidRDefault="00E40710" w:rsidP="004B35EC">
      <w:pPr>
        <w:pStyle w:val="Title"/>
      </w:pPr>
    </w:p>
    <w:p w14:paraId="4A21E7A3" w14:textId="77777777" w:rsidR="003C6DE2" w:rsidRPr="00084D0C" w:rsidRDefault="003C6DE2" w:rsidP="00460AC3">
      <w:pPr>
        <w:spacing w:line="360" w:lineRule="auto"/>
        <w:ind w:firstLine="0"/>
        <w:rPr>
          <w:rFonts w:ascii="Times New Roman" w:hAnsi="Times New Roman"/>
          <w:sz w:val="28"/>
          <w:szCs w:val="28"/>
        </w:rPr>
      </w:pPr>
    </w:p>
    <w:p w14:paraId="66F8E086" w14:textId="02F9F468" w:rsidR="00E40710" w:rsidRPr="00084D0C" w:rsidRDefault="00E40710" w:rsidP="00E40710">
      <w:pPr>
        <w:spacing w:line="360" w:lineRule="auto"/>
        <w:jc w:val="center"/>
        <w:rPr>
          <w:rFonts w:ascii="Times New Roman" w:hAnsi="Times New Roman"/>
          <w:color w:val="F2F2F2" w:themeColor="background1" w:themeShade="F2"/>
          <w:sz w:val="32"/>
          <w:szCs w:val="32"/>
        </w:rPr>
      </w:pPr>
      <w:r w:rsidRPr="00084D0C">
        <w:rPr>
          <w:rFonts w:ascii="Times New Roman" w:hAnsi="Times New Roman"/>
          <w:color w:val="F2F2F2" w:themeColor="background1" w:themeShade="F2"/>
          <w:sz w:val="32"/>
          <w:szCs w:val="32"/>
        </w:rPr>
        <w:t>INFORMATĪVAIS ZIŅOJUMS</w:t>
      </w:r>
    </w:p>
    <w:p w14:paraId="4FBA24A3" w14:textId="77777777" w:rsidR="001B652E" w:rsidRPr="00084D0C" w:rsidRDefault="00E40710" w:rsidP="00460AC3">
      <w:pPr>
        <w:spacing w:line="360" w:lineRule="auto"/>
        <w:jc w:val="center"/>
        <w:rPr>
          <w:rFonts w:ascii="Times New Roman" w:hAnsi="Times New Roman"/>
          <w:b/>
          <w:bCs/>
          <w:color w:val="F2F2F2" w:themeColor="background1" w:themeShade="F2"/>
          <w:sz w:val="32"/>
          <w:szCs w:val="32"/>
        </w:rPr>
      </w:pPr>
      <w:r w:rsidRPr="00084D0C">
        <w:rPr>
          <w:rFonts w:ascii="Times New Roman" w:hAnsi="Times New Roman"/>
          <w:b/>
          <w:bCs/>
          <w:color w:val="F2F2F2" w:themeColor="background1" w:themeShade="F2"/>
          <w:sz w:val="32"/>
          <w:szCs w:val="32"/>
        </w:rPr>
        <w:t xml:space="preserve">“PAR UZ REZULTĀTU VĒRSTA BUDŽETA </w:t>
      </w:r>
    </w:p>
    <w:p w14:paraId="427A18EC" w14:textId="3EBF6608" w:rsidR="00E40710" w:rsidRPr="00084D0C" w:rsidRDefault="00E40710" w:rsidP="00460AC3">
      <w:pPr>
        <w:spacing w:line="360" w:lineRule="auto"/>
        <w:jc w:val="center"/>
        <w:rPr>
          <w:rFonts w:ascii="Times New Roman" w:hAnsi="Times New Roman"/>
          <w:b/>
          <w:bCs/>
          <w:color w:val="F2F2F2" w:themeColor="background1" w:themeShade="F2"/>
          <w:sz w:val="32"/>
          <w:szCs w:val="32"/>
        </w:rPr>
      </w:pPr>
      <w:r w:rsidRPr="00084D0C">
        <w:rPr>
          <w:rFonts w:ascii="Times New Roman" w:hAnsi="Times New Roman"/>
          <w:b/>
          <w:bCs/>
          <w:color w:val="F2F2F2" w:themeColor="background1" w:themeShade="F2"/>
          <w:sz w:val="32"/>
          <w:szCs w:val="32"/>
        </w:rPr>
        <w:t>VEIDOŠANAS ATTĪSTĪBAS VIRZIENIEM”</w:t>
      </w:r>
    </w:p>
    <w:p w14:paraId="2B42299D" w14:textId="77777777" w:rsidR="00E40710" w:rsidRPr="00084D0C" w:rsidRDefault="00E40710" w:rsidP="00E40710">
      <w:pPr>
        <w:spacing w:line="360" w:lineRule="auto"/>
        <w:jc w:val="center"/>
        <w:rPr>
          <w:rFonts w:ascii="Times New Roman" w:hAnsi="Times New Roman"/>
          <w:b/>
          <w:bCs/>
          <w:sz w:val="28"/>
          <w:szCs w:val="28"/>
        </w:rPr>
      </w:pPr>
    </w:p>
    <w:p w14:paraId="3BD5F944" w14:textId="7F42601A" w:rsidR="00E40710" w:rsidRPr="00084D0C" w:rsidRDefault="00E40710" w:rsidP="00E40710">
      <w:pPr>
        <w:spacing w:line="360" w:lineRule="auto"/>
        <w:jc w:val="center"/>
        <w:rPr>
          <w:rFonts w:ascii="Times New Roman" w:hAnsi="Times New Roman"/>
          <w:b/>
          <w:bCs/>
          <w:sz w:val="28"/>
          <w:szCs w:val="28"/>
        </w:rPr>
      </w:pPr>
    </w:p>
    <w:p w14:paraId="1A2D9986" w14:textId="594A8790" w:rsidR="00E40710" w:rsidRPr="00084D0C" w:rsidRDefault="00E40710" w:rsidP="00E40710">
      <w:pPr>
        <w:spacing w:line="360" w:lineRule="auto"/>
        <w:jc w:val="center"/>
        <w:rPr>
          <w:rFonts w:ascii="Times New Roman" w:hAnsi="Times New Roman"/>
          <w:b/>
          <w:bCs/>
          <w:sz w:val="28"/>
          <w:szCs w:val="28"/>
        </w:rPr>
      </w:pPr>
    </w:p>
    <w:p w14:paraId="1B3F8C56" w14:textId="6FF77DBB" w:rsidR="007B1536" w:rsidRPr="00084D0C" w:rsidRDefault="007B1536" w:rsidP="00E40710">
      <w:pPr>
        <w:spacing w:line="360" w:lineRule="auto"/>
        <w:jc w:val="center"/>
        <w:rPr>
          <w:rFonts w:ascii="Times New Roman" w:hAnsi="Times New Roman"/>
          <w:b/>
          <w:bCs/>
          <w:sz w:val="28"/>
          <w:szCs w:val="28"/>
        </w:rPr>
      </w:pPr>
    </w:p>
    <w:p w14:paraId="049F5B82" w14:textId="70864558" w:rsidR="007B1536" w:rsidRPr="00084D0C" w:rsidRDefault="007B1536" w:rsidP="00E40710">
      <w:pPr>
        <w:spacing w:line="360" w:lineRule="auto"/>
        <w:jc w:val="center"/>
        <w:rPr>
          <w:rFonts w:ascii="Times New Roman" w:hAnsi="Times New Roman"/>
          <w:b/>
          <w:bCs/>
          <w:sz w:val="28"/>
          <w:szCs w:val="28"/>
        </w:rPr>
      </w:pPr>
    </w:p>
    <w:p w14:paraId="6A1F26DE" w14:textId="4823140D" w:rsidR="007B1536" w:rsidRPr="00084D0C" w:rsidRDefault="007B1536" w:rsidP="00E40710">
      <w:pPr>
        <w:spacing w:line="360" w:lineRule="auto"/>
        <w:jc w:val="center"/>
        <w:rPr>
          <w:rFonts w:ascii="Times New Roman" w:hAnsi="Times New Roman"/>
          <w:b/>
          <w:bCs/>
          <w:sz w:val="28"/>
          <w:szCs w:val="28"/>
        </w:rPr>
      </w:pPr>
    </w:p>
    <w:p w14:paraId="04C504CD" w14:textId="1555EA4B" w:rsidR="007B1536" w:rsidRPr="00084D0C" w:rsidRDefault="007B1536" w:rsidP="00E40710">
      <w:pPr>
        <w:spacing w:line="360" w:lineRule="auto"/>
        <w:jc w:val="center"/>
        <w:rPr>
          <w:rFonts w:ascii="Times New Roman" w:hAnsi="Times New Roman"/>
          <w:b/>
          <w:bCs/>
          <w:sz w:val="28"/>
          <w:szCs w:val="28"/>
        </w:rPr>
      </w:pPr>
    </w:p>
    <w:p w14:paraId="1C09ED1B" w14:textId="77777777" w:rsidR="007B1536" w:rsidRPr="00084D0C" w:rsidRDefault="007B1536" w:rsidP="00E40710">
      <w:pPr>
        <w:spacing w:line="360" w:lineRule="auto"/>
        <w:jc w:val="center"/>
        <w:rPr>
          <w:rFonts w:ascii="Times New Roman" w:hAnsi="Times New Roman"/>
          <w:b/>
          <w:bCs/>
          <w:sz w:val="28"/>
          <w:szCs w:val="28"/>
        </w:rPr>
      </w:pPr>
    </w:p>
    <w:p w14:paraId="75AC416C" w14:textId="69B97049" w:rsidR="00E40710" w:rsidRPr="00084D0C" w:rsidRDefault="00E40710" w:rsidP="00E40710">
      <w:pPr>
        <w:spacing w:line="240" w:lineRule="auto"/>
        <w:jc w:val="center"/>
        <w:rPr>
          <w:rFonts w:ascii="Times New Roman" w:hAnsi="Times New Roman"/>
          <w:b/>
          <w:bCs/>
          <w:sz w:val="28"/>
          <w:szCs w:val="28"/>
        </w:rPr>
      </w:pPr>
    </w:p>
    <w:p w14:paraId="2B443C37" w14:textId="77777777" w:rsidR="000426F9" w:rsidRPr="00084D0C" w:rsidRDefault="000426F9" w:rsidP="00E40710">
      <w:pPr>
        <w:spacing w:line="240" w:lineRule="auto"/>
        <w:jc w:val="center"/>
        <w:rPr>
          <w:rFonts w:ascii="Times New Roman" w:hAnsi="Times New Roman"/>
          <w:b/>
          <w:bCs/>
          <w:sz w:val="28"/>
          <w:szCs w:val="28"/>
        </w:rPr>
      </w:pPr>
    </w:p>
    <w:p w14:paraId="163EA0E6" w14:textId="77777777" w:rsidR="003C6DE2" w:rsidRPr="00084D0C" w:rsidRDefault="003C6DE2" w:rsidP="00F515F5">
      <w:pPr>
        <w:spacing w:line="240" w:lineRule="auto"/>
        <w:jc w:val="center"/>
        <w:rPr>
          <w:rFonts w:ascii="Times New Roman" w:hAnsi="Times New Roman"/>
          <w:b/>
          <w:bCs/>
          <w:sz w:val="28"/>
          <w:szCs w:val="28"/>
        </w:rPr>
      </w:pPr>
    </w:p>
    <w:p w14:paraId="54A71499" w14:textId="11C0385A" w:rsidR="003F3287" w:rsidRPr="00084D0C" w:rsidRDefault="00167C29" w:rsidP="00F515F5">
      <w:pPr>
        <w:spacing w:line="240" w:lineRule="auto"/>
        <w:jc w:val="center"/>
        <w:rPr>
          <w:rFonts w:ascii="Times New Roman" w:hAnsi="Times New Roman"/>
          <w:b/>
          <w:bCs/>
          <w:sz w:val="28"/>
          <w:szCs w:val="28"/>
        </w:rPr>
      </w:pPr>
      <w:r w:rsidRPr="00084D0C">
        <w:rPr>
          <w:rFonts w:ascii="Times New Roman" w:hAnsi="Times New Roman"/>
          <w:b/>
          <w:bCs/>
          <w:sz w:val="28"/>
          <w:szCs w:val="28"/>
        </w:rPr>
        <w:t>Finanšu ministrija</w:t>
      </w:r>
    </w:p>
    <w:p w14:paraId="285D8AA6" w14:textId="77777777" w:rsidR="003F3287" w:rsidRPr="00084D0C" w:rsidRDefault="003F3287" w:rsidP="00F515F5">
      <w:pPr>
        <w:spacing w:line="240" w:lineRule="auto"/>
        <w:jc w:val="center"/>
        <w:rPr>
          <w:rFonts w:ascii="Times New Roman" w:hAnsi="Times New Roman"/>
          <w:b/>
          <w:bCs/>
          <w:sz w:val="28"/>
          <w:szCs w:val="28"/>
        </w:rPr>
      </w:pPr>
    </w:p>
    <w:p w14:paraId="28A21632" w14:textId="55449951" w:rsidR="00F515F5" w:rsidRPr="00084D0C" w:rsidRDefault="00E40710" w:rsidP="003F3287">
      <w:pPr>
        <w:spacing w:line="240" w:lineRule="auto"/>
        <w:jc w:val="center"/>
        <w:rPr>
          <w:rFonts w:ascii="Times New Roman" w:hAnsi="Times New Roman"/>
          <w:b/>
          <w:bCs/>
          <w:sz w:val="28"/>
          <w:szCs w:val="28"/>
        </w:rPr>
      </w:pPr>
      <w:r w:rsidRPr="00084D0C">
        <w:rPr>
          <w:rFonts w:ascii="Times New Roman" w:hAnsi="Times New Roman"/>
          <w:b/>
          <w:bCs/>
          <w:sz w:val="28"/>
          <w:szCs w:val="28"/>
        </w:rPr>
        <w:t>2024</w:t>
      </w:r>
    </w:p>
    <w:p w14:paraId="17B4F96F" w14:textId="77777777" w:rsidR="00BD2865" w:rsidRPr="00084D0C" w:rsidRDefault="00BD2865">
      <w:pPr>
        <w:spacing w:after="160"/>
        <w:ind w:firstLine="0"/>
        <w:contextualSpacing w:val="0"/>
        <w:jc w:val="left"/>
        <w:rPr>
          <w:rFonts w:ascii="Times New Roman" w:eastAsiaTheme="majorEastAsia" w:hAnsi="Times New Roman"/>
          <w:b/>
          <w:bCs/>
          <w:spacing w:val="-10"/>
          <w:kern w:val="28"/>
          <w:sz w:val="28"/>
          <w:szCs w:val="52"/>
        </w:rPr>
      </w:pPr>
      <w:r w:rsidRPr="00084D0C">
        <w:br w:type="page"/>
      </w:r>
    </w:p>
    <w:p w14:paraId="4F388786" w14:textId="46E5E3E4" w:rsidR="00F515F5" w:rsidRPr="00084D0C" w:rsidRDefault="00460AC3" w:rsidP="004B35EC">
      <w:pPr>
        <w:pStyle w:val="Title"/>
      </w:pPr>
      <w:r w:rsidRPr="00084D0C">
        <w:rPr>
          <w:noProof/>
          <w:lang w:eastAsia="lv-LV"/>
        </w:rPr>
        <w:lastRenderedPageBreak/>
        <mc:AlternateContent>
          <mc:Choice Requires="wps">
            <w:drawing>
              <wp:anchor distT="0" distB="0" distL="114300" distR="114300" simplePos="0" relativeHeight="251683840" behindDoc="1" locked="1" layoutInCell="1" allowOverlap="1" wp14:anchorId="27CFDDDE" wp14:editId="6DCD083E">
                <wp:simplePos x="0" y="0"/>
                <wp:positionH relativeFrom="page">
                  <wp:posOffset>292100</wp:posOffset>
                </wp:positionH>
                <wp:positionV relativeFrom="page">
                  <wp:posOffset>0</wp:posOffset>
                </wp:positionV>
                <wp:extent cx="176400" cy="10771200"/>
                <wp:effectExtent l="0" t="0" r="0" b="0"/>
                <wp:wrapNone/>
                <wp:docPr id="197576440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3E307" id="Rectangle 1" o:spid="_x0000_s1026" style="position:absolute;margin-left:23pt;margin-top:0;width:13.9pt;height:848.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AC10F8" w:rsidRPr="00084D0C">
        <w:t>SATURS</w:t>
      </w:r>
    </w:p>
    <w:p w14:paraId="333B3755" w14:textId="45144499" w:rsidR="002207E6" w:rsidRPr="00084D0C" w:rsidRDefault="00707746" w:rsidP="00707746">
      <w:pPr>
        <w:tabs>
          <w:tab w:val="left" w:pos="6724"/>
        </w:tabs>
        <w:jc w:val="left"/>
      </w:pPr>
      <w:r>
        <w:tab/>
      </w:r>
    </w:p>
    <w:p w14:paraId="5BEBA1ED" w14:textId="53D4CC64" w:rsidR="00763214" w:rsidRDefault="00707746">
      <w:pPr>
        <w:pStyle w:val="TOC1"/>
        <w:rPr>
          <w:rFonts w:asciiTheme="minorHAnsi" w:eastAsiaTheme="minorEastAsia" w:hAnsiTheme="minorHAnsi" w:cstheme="minorBidi"/>
          <w:noProof/>
          <w:kern w:val="2"/>
          <w:lang w:eastAsia="lv-LV"/>
          <w14:ligatures w14:val="standardContextual"/>
        </w:rPr>
      </w:pPr>
      <w:r>
        <w:rPr>
          <w:b/>
        </w:rPr>
        <w:fldChar w:fldCharType="begin"/>
      </w:r>
      <w:r>
        <w:rPr>
          <w:b/>
        </w:rPr>
        <w:instrText xml:space="preserve"> TOC \o "1-2" \h \z \u </w:instrText>
      </w:r>
      <w:r>
        <w:rPr>
          <w:b/>
        </w:rPr>
        <w:fldChar w:fldCharType="separate"/>
      </w:r>
      <w:hyperlink w:anchor="_Toc165274768" w:history="1">
        <w:r w:rsidR="00763214" w:rsidRPr="00A419FF">
          <w:rPr>
            <w:rStyle w:val="Hyperlink"/>
            <w:noProof/>
          </w:rPr>
          <w:t>1.</w:t>
        </w:r>
        <w:r w:rsidR="00763214">
          <w:rPr>
            <w:rStyle w:val="Hyperlink"/>
            <w:noProof/>
          </w:rPr>
          <w:t xml:space="preserve"> </w:t>
        </w:r>
        <w:r w:rsidR="00763214" w:rsidRPr="00A419FF">
          <w:rPr>
            <w:rStyle w:val="Hyperlink"/>
            <w:noProof/>
          </w:rPr>
          <w:t>Ievads</w:t>
        </w:r>
        <w:r w:rsidR="00763214">
          <w:rPr>
            <w:noProof/>
            <w:webHidden/>
          </w:rPr>
          <w:t>…………………………………………………………………………………</w:t>
        </w:r>
        <w:r w:rsidR="00B72A40">
          <w:rPr>
            <w:noProof/>
            <w:webHidden/>
          </w:rPr>
          <w:t>.</w:t>
        </w:r>
        <w:r w:rsidR="00763214">
          <w:rPr>
            <w:noProof/>
            <w:webHidden/>
          </w:rPr>
          <w:t>…….</w:t>
        </w:r>
        <w:r w:rsidR="00763214">
          <w:rPr>
            <w:noProof/>
            <w:webHidden/>
          </w:rPr>
          <w:fldChar w:fldCharType="begin"/>
        </w:r>
        <w:r w:rsidR="00763214">
          <w:rPr>
            <w:noProof/>
            <w:webHidden/>
          </w:rPr>
          <w:instrText xml:space="preserve"> PAGEREF _Toc165274768 \h </w:instrText>
        </w:r>
        <w:r w:rsidR="00763214">
          <w:rPr>
            <w:noProof/>
            <w:webHidden/>
          </w:rPr>
        </w:r>
        <w:r w:rsidR="00763214">
          <w:rPr>
            <w:noProof/>
            <w:webHidden/>
          </w:rPr>
          <w:fldChar w:fldCharType="separate"/>
        </w:r>
        <w:r w:rsidR="0076561E">
          <w:rPr>
            <w:noProof/>
            <w:webHidden/>
          </w:rPr>
          <w:t>4</w:t>
        </w:r>
        <w:r w:rsidR="00763214">
          <w:rPr>
            <w:noProof/>
            <w:webHidden/>
          </w:rPr>
          <w:fldChar w:fldCharType="end"/>
        </w:r>
      </w:hyperlink>
    </w:p>
    <w:p w14:paraId="79AFE9D8" w14:textId="1889011E" w:rsidR="00763214" w:rsidRDefault="00113694">
      <w:pPr>
        <w:pStyle w:val="TOC1"/>
        <w:rPr>
          <w:rFonts w:asciiTheme="minorHAnsi" w:eastAsiaTheme="minorEastAsia" w:hAnsiTheme="minorHAnsi" w:cstheme="minorBidi"/>
          <w:noProof/>
          <w:kern w:val="2"/>
          <w:lang w:eastAsia="lv-LV"/>
          <w14:ligatures w14:val="standardContextual"/>
        </w:rPr>
      </w:pPr>
      <w:hyperlink w:anchor="_Toc165274769" w:history="1">
        <w:r w:rsidR="00763214" w:rsidRPr="00A419FF">
          <w:rPr>
            <w:rStyle w:val="Hyperlink"/>
            <w:noProof/>
          </w:rPr>
          <w:t>2.</w:t>
        </w:r>
        <w:r w:rsidR="00763214">
          <w:rPr>
            <w:rStyle w:val="Hyperlink"/>
            <w:noProof/>
          </w:rPr>
          <w:t xml:space="preserve"> </w:t>
        </w:r>
        <w:r w:rsidR="00763214" w:rsidRPr="00A419FF">
          <w:rPr>
            <w:rStyle w:val="Hyperlink"/>
            <w:noProof/>
          </w:rPr>
          <w:t>Vispārējais situācijas raksturojums</w:t>
        </w:r>
        <w:r w:rsidR="00763214">
          <w:rPr>
            <w:noProof/>
            <w:webHidden/>
          </w:rPr>
          <w:t>………………………………………………………</w:t>
        </w:r>
        <w:r w:rsidR="00671007">
          <w:rPr>
            <w:noProof/>
            <w:webHidden/>
          </w:rPr>
          <w:t>…</w:t>
        </w:r>
        <w:r w:rsidR="00763214">
          <w:rPr>
            <w:noProof/>
            <w:webHidden/>
          </w:rPr>
          <w:fldChar w:fldCharType="begin"/>
        </w:r>
        <w:r w:rsidR="00763214">
          <w:rPr>
            <w:noProof/>
            <w:webHidden/>
          </w:rPr>
          <w:instrText xml:space="preserve"> PAGEREF _Toc165274769 \h </w:instrText>
        </w:r>
        <w:r w:rsidR="00763214">
          <w:rPr>
            <w:noProof/>
            <w:webHidden/>
          </w:rPr>
        </w:r>
        <w:r w:rsidR="00763214">
          <w:rPr>
            <w:noProof/>
            <w:webHidden/>
          </w:rPr>
          <w:fldChar w:fldCharType="separate"/>
        </w:r>
        <w:r w:rsidR="0076561E">
          <w:rPr>
            <w:noProof/>
            <w:webHidden/>
          </w:rPr>
          <w:t>8</w:t>
        </w:r>
        <w:r w:rsidR="00763214">
          <w:rPr>
            <w:noProof/>
            <w:webHidden/>
          </w:rPr>
          <w:fldChar w:fldCharType="end"/>
        </w:r>
      </w:hyperlink>
    </w:p>
    <w:p w14:paraId="6CAB011F" w14:textId="433949A3" w:rsidR="00763214" w:rsidRDefault="00113694">
      <w:pPr>
        <w:pStyle w:val="TOC1"/>
        <w:rPr>
          <w:rFonts w:asciiTheme="minorHAnsi" w:eastAsiaTheme="minorEastAsia" w:hAnsiTheme="minorHAnsi" w:cstheme="minorBidi"/>
          <w:noProof/>
          <w:kern w:val="2"/>
          <w:lang w:eastAsia="lv-LV"/>
          <w14:ligatures w14:val="standardContextual"/>
        </w:rPr>
      </w:pPr>
      <w:hyperlink w:anchor="_Toc165274770" w:history="1">
        <w:r w:rsidR="00763214" w:rsidRPr="00A419FF">
          <w:rPr>
            <w:rStyle w:val="Hyperlink"/>
            <w:noProof/>
          </w:rPr>
          <w:t>3.</w:t>
        </w:r>
        <w:r w:rsidR="00763214">
          <w:rPr>
            <w:rStyle w:val="Hyperlink"/>
            <w:noProof/>
          </w:rPr>
          <w:t xml:space="preserve"> </w:t>
        </w:r>
        <w:r w:rsidR="00763214" w:rsidRPr="00A419FF">
          <w:rPr>
            <w:rStyle w:val="Hyperlink"/>
            <w:noProof/>
          </w:rPr>
          <w:t>Ārvalstu pieredze</w:t>
        </w:r>
        <w:r w:rsidR="00763214">
          <w:rPr>
            <w:noProof/>
            <w:webHidden/>
          </w:rPr>
          <w:t>…………………………………………………………………………...</w:t>
        </w:r>
        <w:r w:rsidR="00763214">
          <w:rPr>
            <w:noProof/>
            <w:webHidden/>
          </w:rPr>
          <w:fldChar w:fldCharType="begin"/>
        </w:r>
        <w:r w:rsidR="00763214">
          <w:rPr>
            <w:noProof/>
            <w:webHidden/>
          </w:rPr>
          <w:instrText xml:space="preserve"> PAGEREF _Toc165274770 \h </w:instrText>
        </w:r>
        <w:r w:rsidR="00763214">
          <w:rPr>
            <w:noProof/>
            <w:webHidden/>
          </w:rPr>
        </w:r>
        <w:r w:rsidR="00763214">
          <w:rPr>
            <w:noProof/>
            <w:webHidden/>
          </w:rPr>
          <w:fldChar w:fldCharType="separate"/>
        </w:r>
        <w:r w:rsidR="0076561E">
          <w:rPr>
            <w:noProof/>
            <w:webHidden/>
          </w:rPr>
          <w:t>15</w:t>
        </w:r>
        <w:r w:rsidR="00763214">
          <w:rPr>
            <w:noProof/>
            <w:webHidden/>
          </w:rPr>
          <w:fldChar w:fldCharType="end"/>
        </w:r>
      </w:hyperlink>
    </w:p>
    <w:p w14:paraId="7756F3A0" w14:textId="2F2118B2" w:rsidR="00763214" w:rsidRDefault="00113694">
      <w:pPr>
        <w:pStyle w:val="TOC1"/>
        <w:rPr>
          <w:rFonts w:asciiTheme="minorHAnsi" w:eastAsiaTheme="minorEastAsia" w:hAnsiTheme="minorHAnsi" w:cstheme="minorBidi"/>
          <w:noProof/>
          <w:kern w:val="2"/>
          <w:lang w:eastAsia="lv-LV"/>
          <w14:ligatures w14:val="standardContextual"/>
        </w:rPr>
      </w:pPr>
      <w:hyperlink w:anchor="_Toc165274771" w:history="1">
        <w:r w:rsidR="00763214" w:rsidRPr="00A419FF">
          <w:rPr>
            <w:rStyle w:val="Hyperlink"/>
            <w:noProof/>
          </w:rPr>
          <w:t>4.</w:t>
        </w:r>
        <w:r w:rsidR="00763214">
          <w:rPr>
            <w:rFonts w:asciiTheme="minorHAnsi" w:eastAsiaTheme="minorEastAsia" w:hAnsiTheme="minorHAnsi" w:cstheme="minorBidi"/>
            <w:noProof/>
            <w:kern w:val="2"/>
            <w:lang w:eastAsia="lv-LV"/>
            <w14:ligatures w14:val="standardContextual"/>
          </w:rPr>
          <w:t xml:space="preserve"> </w:t>
        </w:r>
        <w:r w:rsidR="00763214" w:rsidRPr="00A419FF">
          <w:rPr>
            <w:rStyle w:val="Hyperlink"/>
            <w:noProof/>
          </w:rPr>
          <w:t>Uz rezultātu vērsta budžeta veidošanas virzieni</w:t>
        </w:r>
        <w:r w:rsidR="00763214">
          <w:rPr>
            <w:noProof/>
            <w:webHidden/>
          </w:rPr>
          <w:tab/>
          <w:t>…………………………………………...</w:t>
        </w:r>
        <w:r w:rsidR="00763214">
          <w:rPr>
            <w:noProof/>
            <w:webHidden/>
          </w:rPr>
          <w:fldChar w:fldCharType="begin"/>
        </w:r>
        <w:r w:rsidR="00763214">
          <w:rPr>
            <w:noProof/>
            <w:webHidden/>
          </w:rPr>
          <w:instrText xml:space="preserve"> PAGEREF _Toc165274771 \h </w:instrText>
        </w:r>
        <w:r w:rsidR="00763214">
          <w:rPr>
            <w:noProof/>
            <w:webHidden/>
          </w:rPr>
        </w:r>
        <w:r w:rsidR="00763214">
          <w:rPr>
            <w:noProof/>
            <w:webHidden/>
          </w:rPr>
          <w:fldChar w:fldCharType="separate"/>
        </w:r>
        <w:r w:rsidR="0076561E">
          <w:rPr>
            <w:noProof/>
            <w:webHidden/>
          </w:rPr>
          <w:t>21</w:t>
        </w:r>
        <w:r w:rsidR="00763214">
          <w:rPr>
            <w:noProof/>
            <w:webHidden/>
          </w:rPr>
          <w:fldChar w:fldCharType="end"/>
        </w:r>
      </w:hyperlink>
    </w:p>
    <w:p w14:paraId="5DCD3A95" w14:textId="750EBA40" w:rsidR="00763214" w:rsidRDefault="00113694">
      <w:pPr>
        <w:pStyle w:val="TOC2"/>
        <w:rPr>
          <w:rFonts w:asciiTheme="minorHAnsi" w:eastAsiaTheme="minorEastAsia" w:hAnsiTheme="minorHAnsi" w:cstheme="minorBidi"/>
          <w:kern w:val="2"/>
          <w:lang w:eastAsia="lv-LV"/>
          <w14:ligatures w14:val="standardContextual"/>
        </w:rPr>
      </w:pPr>
      <w:hyperlink w:anchor="_Toc165274772" w:history="1">
        <w:r w:rsidR="00763214" w:rsidRPr="00A419FF">
          <w:rPr>
            <w:rStyle w:val="Hyperlink"/>
          </w:rPr>
          <w:t>4.1. Valsts budžeta arhitektūras pilnveide</w:t>
        </w:r>
        <w:r w:rsidR="00763214">
          <w:rPr>
            <w:webHidden/>
          </w:rPr>
          <w:tab/>
        </w:r>
        <w:r w:rsidR="00763214">
          <w:rPr>
            <w:webHidden/>
          </w:rPr>
          <w:fldChar w:fldCharType="begin"/>
        </w:r>
        <w:r w:rsidR="00763214">
          <w:rPr>
            <w:webHidden/>
          </w:rPr>
          <w:instrText xml:space="preserve"> PAGEREF _Toc165274772 \h </w:instrText>
        </w:r>
        <w:r w:rsidR="00763214">
          <w:rPr>
            <w:webHidden/>
          </w:rPr>
        </w:r>
        <w:r w:rsidR="00763214">
          <w:rPr>
            <w:webHidden/>
          </w:rPr>
          <w:fldChar w:fldCharType="separate"/>
        </w:r>
        <w:r w:rsidR="0076561E">
          <w:rPr>
            <w:webHidden/>
          </w:rPr>
          <w:t>22</w:t>
        </w:r>
        <w:r w:rsidR="00763214">
          <w:rPr>
            <w:webHidden/>
          </w:rPr>
          <w:fldChar w:fldCharType="end"/>
        </w:r>
      </w:hyperlink>
    </w:p>
    <w:p w14:paraId="254D50E7" w14:textId="562AB11B" w:rsidR="00763214" w:rsidRDefault="00113694">
      <w:pPr>
        <w:pStyle w:val="TOC2"/>
        <w:rPr>
          <w:rFonts w:asciiTheme="minorHAnsi" w:eastAsiaTheme="minorEastAsia" w:hAnsiTheme="minorHAnsi" w:cstheme="minorBidi"/>
          <w:kern w:val="2"/>
          <w:lang w:eastAsia="lv-LV"/>
          <w14:ligatures w14:val="standardContextual"/>
        </w:rPr>
      </w:pPr>
      <w:hyperlink w:anchor="_Toc165274773" w:history="1">
        <w:r w:rsidR="00763214" w:rsidRPr="00A419FF">
          <w:rPr>
            <w:rStyle w:val="Hyperlink"/>
          </w:rPr>
          <w:t>4.2. Attīstības plānošanas un budžeta plānošanas procesu integrēšana</w:t>
        </w:r>
        <w:r w:rsidR="00763214">
          <w:rPr>
            <w:webHidden/>
          </w:rPr>
          <w:tab/>
        </w:r>
        <w:r w:rsidR="00763214">
          <w:rPr>
            <w:webHidden/>
          </w:rPr>
          <w:fldChar w:fldCharType="begin"/>
        </w:r>
        <w:r w:rsidR="00763214">
          <w:rPr>
            <w:webHidden/>
          </w:rPr>
          <w:instrText xml:space="preserve"> PAGEREF _Toc165274773 \h </w:instrText>
        </w:r>
        <w:r w:rsidR="00763214">
          <w:rPr>
            <w:webHidden/>
          </w:rPr>
        </w:r>
        <w:r w:rsidR="00763214">
          <w:rPr>
            <w:webHidden/>
          </w:rPr>
          <w:fldChar w:fldCharType="separate"/>
        </w:r>
        <w:r w:rsidR="0076561E">
          <w:rPr>
            <w:webHidden/>
          </w:rPr>
          <w:t>24</w:t>
        </w:r>
        <w:r w:rsidR="00763214">
          <w:rPr>
            <w:webHidden/>
          </w:rPr>
          <w:fldChar w:fldCharType="end"/>
        </w:r>
      </w:hyperlink>
    </w:p>
    <w:p w14:paraId="2225818A" w14:textId="0845A051" w:rsidR="00763214" w:rsidRDefault="00113694">
      <w:pPr>
        <w:pStyle w:val="TOC2"/>
        <w:rPr>
          <w:rFonts w:asciiTheme="minorHAnsi" w:eastAsiaTheme="minorEastAsia" w:hAnsiTheme="minorHAnsi" w:cstheme="minorBidi"/>
          <w:kern w:val="2"/>
          <w:lang w:eastAsia="lv-LV"/>
          <w14:ligatures w14:val="standardContextual"/>
        </w:rPr>
      </w:pPr>
      <w:hyperlink w:anchor="_Toc165274774" w:history="1">
        <w:r w:rsidR="00763214" w:rsidRPr="00A419FF">
          <w:rPr>
            <w:rStyle w:val="Hyperlink"/>
          </w:rPr>
          <w:t>4.3. Publiskās pārvaldes pakalpojumu sistematizēšana un rezultātu sasniegšanas izmaksu noteikšana</w:t>
        </w:r>
        <w:r w:rsidR="00763214">
          <w:rPr>
            <w:webHidden/>
          </w:rPr>
          <w:tab/>
        </w:r>
        <w:r w:rsidR="00763214">
          <w:rPr>
            <w:webHidden/>
          </w:rPr>
          <w:fldChar w:fldCharType="begin"/>
        </w:r>
        <w:r w:rsidR="00763214">
          <w:rPr>
            <w:webHidden/>
          </w:rPr>
          <w:instrText xml:space="preserve"> PAGEREF _Toc165274774 \h </w:instrText>
        </w:r>
        <w:r w:rsidR="00763214">
          <w:rPr>
            <w:webHidden/>
          </w:rPr>
        </w:r>
        <w:r w:rsidR="00763214">
          <w:rPr>
            <w:webHidden/>
          </w:rPr>
          <w:fldChar w:fldCharType="separate"/>
        </w:r>
        <w:r w:rsidR="0076561E">
          <w:rPr>
            <w:webHidden/>
          </w:rPr>
          <w:t>26</w:t>
        </w:r>
        <w:r w:rsidR="00763214">
          <w:rPr>
            <w:webHidden/>
          </w:rPr>
          <w:fldChar w:fldCharType="end"/>
        </w:r>
      </w:hyperlink>
    </w:p>
    <w:p w14:paraId="13E759E3" w14:textId="32BA0BBF" w:rsidR="00763214" w:rsidRDefault="00113694">
      <w:pPr>
        <w:pStyle w:val="TOC2"/>
        <w:rPr>
          <w:rFonts w:asciiTheme="minorHAnsi" w:eastAsiaTheme="minorEastAsia" w:hAnsiTheme="minorHAnsi" w:cstheme="minorBidi"/>
          <w:kern w:val="2"/>
          <w:lang w:eastAsia="lv-LV"/>
          <w14:ligatures w14:val="standardContextual"/>
        </w:rPr>
      </w:pPr>
      <w:hyperlink w:anchor="_Toc165274775" w:history="1">
        <w:r w:rsidR="00763214" w:rsidRPr="00A419FF">
          <w:rPr>
            <w:rStyle w:val="Hyperlink"/>
          </w:rPr>
          <w:t>4.4. Publisko finanšu vadības informācijas sistēma</w:t>
        </w:r>
        <w:r w:rsidR="00763214">
          <w:rPr>
            <w:webHidden/>
          </w:rPr>
          <w:tab/>
        </w:r>
        <w:r w:rsidR="00763214">
          <w:rPr>
            <w:webHidden/>
          </w:rPr>
          <w:fldChar w:fldCharType="begin"/>
        </w:r>
        <w:r w:rsidR="00763214">
          <w:rPr>
            <w:webHidden/>
          </w:rPr>
          <w:instrText xml:space="preserve"> PAGEREF _Toc165274775 \h </w:instrText>
        </w:r>
        <w:r w:rsidR="00763214">
          <w:rPr>
            <w:webHidden/>
          </w:rPr>
        </w:r>
        <w:r w:rsidR="00763214">
          <w:rPr>
            <w:webHidden/>
          </w:rPr>
          <w:fldChar w:fldCharType="separate"/>
        </w:r>
        <w:r w:rsidR="0076561E">
          <w:rPr>
            <w:webHidden/>
          </w:rPr>
          <w:t>32</w:t>
        </w:r>
        <w:r w:rsidR="00763214">
          <w:rPr>
            <w:webHidden/>
          </w:rPr>
          <w:fldChar w:fldCharType="end"/>
        </w:r>
      </w:hyperlink>
    </w:p>
    <w:p w14:paraId="2D700945" w14:textId="59A6D14A" w:rsidR="00763214" w:rsidRDefault="00113694">
      <w:pPr>
        <w:pStyle w:val="TOC2"/>
        <w:rPr>
          <w:rFonts w:asciiTheme="minorHAnsi" w:eastAsiaTheme="minorEastAsia" w:hAnsiTheme="minorHAnsi" w:cstheme="minorBidi"/>
          <w:kern w:val="2"/>
          <w:lang w:eastAsia="lv-LV"/>
          <w14:ligatures w14:val="standardContextual"/>
        </w:rPr>
      </w:pPr>
      <w:hyperlink w:anchor="_Toc165274776" w:history="1">
        <w:r w:rsidR="00763214" w:rsidRPr="00A419FF">
          <w:rPr>
            <w:rStyle w:val="Hyperlink"/>
          </w:rPr>
          <w:t>4.5. Jaunais publisko finanšu un attīstības plānošanas modelis</w:t>
        </w:r>
        <w:r w:rsidR="00763214">
          <w:rPr>
            <w:webHidden/>
          </w:rPr>
          <w:tab/>
        </w:r>
        <w:r w:rsidR="00763214">
          <w:rPr>
            <w:webHidden/>
          </w:rPr>
          <w:fldChar w:fldCharType="begin"/>
        </w:r>
        <w:r w:rsidR="00763214">
          <w:rPr>
            <w:webHidden/>
          </w:rPr>
          <w:instrText xml:space="preserve"> PAGEREF _Toc165274776 \h </w:instrText>
        </w:r>
        <w:r w:rsidR="00763214">
          <w:rPr>
            <w:webHidden/>
          </w:rPr>
        </w:r>
        <w:r w:rsidR="00763214">
          <w:rPr>
            <w:webHidden/>
          </w:rPr>
          <w:fldChar w:fldCharType="separate"/>
        </w:r>
        <w:r w:rsidR="0076561E">
          <w:rPr>
            <w:webHidden/>
          </w:rPr>
          <w:t>37</w:t>
        </w:r>
        <w:r w:rsidR="00763214">
          <w:rPr>
            <w:webHidden/>
          </w:rPr>
          <w:fldChar w:fldCharType="end"/>
        </w:r>
      </w:hyperlink>
    </w:p>
    <w:p w14:paraId="3E20718F" w14:textId="359947D6" w:rsidR="00763214" w:rsidRDefault="00113694">
      <w:pPr>
        <w:pStyle w:val="TOC1"/>
        <w:rPr>
          <w:rFonts w:asciiTheme="minorHAnsi" w:eastAsiaTheme="minorEastAsia" w:hAnsiTheme="minorHAnsi" w:cstheme="minorBidi"/>
          <w:noProof/>
          <w:kern w:val="2"/>
          <w:lang w:eastAsia="lv-LV"/>
          <w14:ligatures w14:val="standardContextual"/>
        </w:rPr>
      </w:pPr>
      <w:hyperlink w:anchor="_Toc165274777" w:history="1">
        <w:r w:rsidR="00763214" w:rsidRPr="00A419FF">
          <w:rPr>
            <w:rStyle w:val="Hyperlink"/>
            <w:noProof/>
          </w:rPr>
          <w:t>5.</w:t>
        </w:r>
        <w:r w:rsidR="00763214">
          <w:rPr>
            <w:rFonts w:asciiTheme="minorHAnsi" w:eastAsiaTheme="minorEastAsia" w:hAnsiTheme="minorHAnsi" w:cstheme="minorBidi"/>
            <w:noProof/>
            <w:kern w:val="2"/>
            <w:lang w:eastAsia="lv-LV"/>
            <w14:ligatures w14:val="standardContextual"/>
          </w:rPr>
          <w:t xml:space="preserve"> </w:t>
        </w:r>
        <w:r w:rsidR="00763214" w:rsidRPr="00A419FF">
          <w:rPr>
            <w:rStyle w:val="Hyperlink"/>
            <w:noProof/>
          </w:rPr>
          <w:t>Uz rezultātu vērsta budžeta sistēmas ieviešanas organizācija un laika grafiks</w:t>
        </w:r>
        <w:r w:rsidR="00763214">
          <w:rPr>
            <w:noProof/>
            <w:webHidden/>
          </w:rPr>
          <w:t>…………….</w:t>
        </w:r>
        <w:r w:rsidR="00763214">
          <w:rPr>
            <w:noProof/>
            <w:webHidden/>
          </w:rPr>
          <w:fldChar w:fldCharType="begin"/>
        </w:r>
        <w:r w:rsidR="00763214">
          <w:rPr>
            <w:noProof/>
            <w:webHidden/>
          </w:rPr>
          <w:instrText xml:space="preserve"> PAGEREF _Toc165274777 \h </w:instrText>
        </w:r>
        <w:r w:rsidR="00763214">
          <w:rPr>
            <w:noProof/>
            <w:webHidden/>
          </w:rPr>
        </w:r>
        <w:r w:rsidR="00763214">
          <w:rPr>
            <w:noProof/>
            <w:webHidden/>
          </w:rPr>
          <w:fldChar w:fldCharType="separate"/>
        </w:r>
        <w:r w:rsidR="0076561E">
          <w:rPr>
            <w:noProof/>
            <w:webHidden/>
          </w:rPr>
          <w:t>42</w:t>
        </w:r>
        <w:r w:rsidR="00763214">
          <w:rPr>
            <w:noProof/>
            <w:webHidden/>
          </w:rPr>
          <w:fldChar w:fldCharType="end"/>
        </w:r>
      </w:hyperlink>
    </w:p>
    <w:p w14:paraId="7DB15E73" w14:textId="2CE368F2" w:rsidR="00763214" w:rsidRDefault="00113694">
      <w:pPr>
        <w:pStyle w:val="TOC1"/>
        <w:rPr>
          <w:rFonts w:asciiTheme="minorHAnsi" w:eastAsiaTheme="minorEastAsia" w:hAnsiTheme="minorHAnsi" w:cstheme="minorBidi"/>
          <w:noProof/>
          <w:kern w:val="2"/>
          <w:lang w:eastAsia="lv-LV"/>
          <w14:ligatures w14:val="standardContextual"/>
        </w:rPr>
      </w:pPr>
      <w:hyperlink w:anchor="_Toc165274778" w:history="1">
        <w:r w:rsidR="00763214" w:rsidRPr="00A419FF">
          <w:rPr>
            <w:rStyle w:val="Hyperlink"/>
            <w:noProof/>
          </w:rPr>
          <w:t>6.</w:t>
        </w:r>
        <w:r w:rsidR="00763214">
          <w:rPr>
            <w:rFonts w:asciiTheme="minorHAnsi" w:eastAsiaTheme="minorEastAsia" w:hAnsiTheme="minorHAnsi" w:cstheme="minorBidi"/>
            <w:noProof/>
            <w:kern w:val="2"/>
            <w:lang w:eastAsia="lv-LV"/>
            <w14:ligatures w14:val="standardContextual"/>
          </w:rPr>
          <w:t xml:space="preserve"> </w:t>
        </w:r>
        <w:r w:rsidR="00763214" w:rsidRPr="00A419FF">
          <w:rPr>
            <w:rStyle w:val="Hyperlink"/>
            <w:noProof/>
          </w:rPr>
          <w:t>Turpmāka rīcība (uzdevumi)</w:t>
        </w:r>
        <w:r w:rsidR="00763214">
          <w:rPr>
            <w:noProof/>
            <w:webHidden/>
          </w:rPr>
          <w:t>……………………………………………………………….</w:t>
        </w:r>
        <w:r w:rsidR="00763214">
          <w:rPr>
            <w:noProof/>
            <w:webHidden/>
          </w:rPr>
          <w:fldChar w:fldCharType="begin"/>
        </w:r>
        <w:r w:rsidR="00763214">
          <w:rPr>
            <w:noProof/>
            <w:webHidden/>
          </w:rPr>
          <w:instrText xml:space="preserve"> PAGEREF _Toc165274778 \h </w:instrText>
        </w:r>
        <w:r w:rsidR="00763214">
          <w:rPr>
            <w:noProof/>
            <w:webHidden/>
          </w:rPr>
        </w:r>
        <w:r w:rsidR="00763214">
          <w:rPr>
            <w:noProof/>
            <w:webHidden/>
          </w:rPr>
          <w:fldChar w:fldCharType="separate"/>
        </w:r>
        <w:r w:rsidR="0076561E">
          <w:rPr>
            <w:noProof/>
            <w:webHidden/>
          </w:rPr>
          <w:t>44</w:t>
        </w:r>
        <w:r w:rsidR="00763214">
          <w:rPr>
            <w:noProof/>
            <w:webHidden/>
          </w:rPr>
          <w:fldChar w:fldCharType="end"/>
        </w:r>
      </w:hyperlink>
    </w:p>
    <w:p w14:paraId="5F9BC5C7" w14:textId="18816A60" w:rsidR="00903CA9" w:rsidRDefault="00707746" w:rsidP="00707746">
      <w:pPr>
        <w:spacing w:after="160"/>
        <w:ind w:firstLine="0"/>
        <w:contextualSpacing w:val="0"/>
        <w:jc w:val="left"/>
        <w:rPr>
          <w:b/>
        </w:rPr>
      </w:pPr>
      <w:r>
        <w:rPr>
          <w:b/>
        </w:rPr>
        <w:fldChar w:fldCharType="end"/>
      </w:r>
      <w:r w:rsidR="000F6E99" w:rsidRPr="00084D0C">
        <w:rPr>
          <w:b/>
        </w:rPr>
        <w:br w:type="page"/>
      </w:r>
    </w:p>
    <w:p w14:paraId="5B9CB5BD" w14:textId="60770D2F" w:rsidR="00903CA9" w:rsidRDefault="00F32A71" w:rsidP="00903CA9">
      <w:pPr>
        <w:spacing w:after="160"/>
        <w:ind w:firstLine="0"/>
        <w:contextualSpacing w:val="0"/>
        <w:jc w:val="center"/>
        <w:rPr>
          <w:rFonts w:ascii="Times New Roman" w:hAnsi="Times New Roman"/>
          <w:b/>
          <w:sz w:val="28"/>
          <w:szCs w:val="28"/>
        </w:rPr>
      </w:pPr>
      <w:r w:rsidRPr="00084D0C">
        <w:rPr>
          <w:noProof/>
          <w:lang w:eastAsia="lv-LV"/>
        </w:rPr>
        <w:lastRenderedPageBreak/>
        <mc:AlternateContent>
          <mc:Choice Requires="wps">
            <w:drawing>
              <wp:anchor distT="0" distB="0" distL="114300" distR="114300" simplePos="0" relativeHeight="251916288" behindDoc="1" locked="1" layoutInCell="1" allowOverlap="1" wp14:anchorId="5241A209" wp14:editId="2E0A06D6">
                <wp:simplePos x="0" y="0"/>
                <wp:positionH relativeFrom="page">
                  <wp:posOffset>294640</wp:posOffset>
                </wp:positionH>
                <wp:positionV relativeFrom="page">
                  <wp:posOffset>20320</wp:posOffset>
                </wp:positionV>
                <wp:extent cx="175895" cy="10770870"/>
                <wp:effectExtent l="0" t="0" r="0" b="0"/>
                <wp:wrapNone/>
                <wp:docPr id="10"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4CF034" id="Rectangle 1" o:spid="_x0000_s1026" style="position:absolute;margin-left:23.2pt;margin-top:1.6pt;width:13.85pt;height:848.1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" fillcolor="#f7fafd [180]" stroked="f" strokeweight="1pt">
                <v:fill color2="#8496b0 [1951]" rotate="t" angle="180" colors="0 #f7fafd;3932f #f7fafd;39322f #1f4e79" focus="100%" type="gradient"/>
                <w10:wrap anchorx="page" anchory="page"/>
                <w10:anchorlock/>
              </v:rect>
            </w:pict>
          </mc:Fallback>
        </mc:AlternateContent>
      </w:r>
      <w:r w:rsidR="00903CA9" w:rsidRPr="00903CA9">
        <w:rPr>
          <w:rFonts w:ascii="Times New Roman" w:hAnsi="Times New Roman"/>
          <w:b/>
          <w:sz w:val="28"/>
          <w:szCs w:val="28"/>
        </w:rPr>
        <w:t xml:space="preserve">LIETOTIE </w:t>
      </w:r>
      <w:r w:rsidR="001B3CDF">
        <w:rPr>
          <w:rFonts w:ascii="Times New Roman" w:hAnsi="Times New Roman"/>
          <w:b/>
          <w:sz w:val="28"/>
          <w:szCs w:val="28"/>
        </w:rPr>
        <w:t>SAĪSINĀJUMI</w:t>
      </w:r>
    </w:p>
    <w:p w14:paraId="576EDA47" w14:textId="77777777" w:rsidR="00F32A71" w:rsidRDefault="00F32A71" w:rsidP="00503333">
      <w:pPr>
        <w:ind w:firstLine="0"/>
        <w:rPr>
          <w:rFonts w:ascii="Times New Roman" w:hAnsi="Times New Roman"/>
          <w:b/>
          <w:bCs/>
        </w:rPr>
      </w:pPr>
      <w:bookmarkStart w:id="0" w:name="_Hlk164419398"/>
    </w:p>
    <w:p w14:paraId="5433BC5B" w14:textId="2FBBEC8E" w:rsidR="00710C81" w:rsidRPr="00DC3777" w:rsidRDefault="00710C81" w:rsidP="00503333">
      <w:pPr>
        <w:ind w:firstLine="0"/>
        <w:rPr>
          <w:rFonts w:ascii="Times New Roman" w:hAnsi="Times New Roman"/>
        </w:rPr>
      </w:pPr>
      <w:r w:rsidRPr="00DC3777">
        <w:rPr>
          <w:rFonts w:ascii="Times New Roman" w:hAnsi="Times New Roman"/>
          <w:b/>
          <w:bCs/>
        </w:rPr>
        <w:t>ABC</w:t>
      </w:r>
      <w:r w:rsidRPr="00DC3777">
        <w:rPr>
          <w:rFonts w:ascii="Times New Roman" w:hAnsi="Times New Roman"/>
        </w:rPr>
        <w:t xml:space="preserve"> - Uz aktivitātēm balstīta izmaksu aprēķina metode (</w:t>
      </w:r>
      <w:r w:rsidRPr="00312D7F">
        <w:rPr>
          <w:rFonts w:ascii="Times New Roman" w:hAnsi="Times New Roman"/>
          <w:i/>
          <w:iCs/>
        </w:rPr>
        <w:t>Activity-Based Costing</w:t>
      </w:r>
      <w:r w:rsidRPr="00DC3777">
        <w:rPr>
          <w:rFonts w:ascii="Times New Roman" w:hAnsi="Times New Roman"/>
        </w:rPr>
        <w:t>)</w:t>
      </w:r>
    </w:p>
    <w:p w14:paraId="5FCDC1B4" w14:textId="77777777" w:rsidR="00710C81" w:rsidRPr="00DC3777" w:rsidRDefault="00710C81" w:rsidP="00503333">
      <w:pPr>
        <w:ind w:firstLine="0"/>
        <w:rPr>
          <w:rFonts w:ascii="Times New Roman" w:hAnsi="Times New Roman"/>
        </w:rPr>
      </w:pPr>
      <w:r w:rsidRPr="00DC3777">
        <w:rPr>
          <w:rFonts w:ascii="Times New Roman" w:hAnsi="Times New Roman"/>
          <w:b/>
          <w:bCs/>
        </w:rPr>
        <w:t>ANM</w:t>
      </w:r>
      <w:r w:rsidRPr="00DC3777">
        <w:rPr>
          <w:rFonts w:ascii="Times New Roman" w:hAnsi="Times New Roman"/>
        </w:rPr>
        <w:t xml:space="preserve"> - Atveseļošanas un noturības mehānisms</w:t>
      </w:r>
    </w:p>
    <w:p w14:paraId="738CFDA4" w14:textId="77777777" w:rsidR="00710C81" w:rsidRPr="00DC3777" w:rsidRDefault="00710C81" w:rsidP="00503333">
      <w:pPr>
        <w:ind w:firstLine="0"/>
        <w:rPr>
          <w:rFonts w:ascii="Times New Roman" w:hAnsi="Times New Roman"/>
        </w:rPr>
      </w:pPr>
      <w:r w:rsidRPr="00DC3777">
        <w:rPr>
          <w:rFonts w:ascii="Times New Roman" w:hAnsi="Times New Roman"/>
          <w:b/>
          <w:bCs/>
        </w:rPr>
        <w:t>APD</w:t>
      </w:r>
      <w:r w:rsidRPr="00DC3777">
        <w:rPr>
          <w:rFonts w:ascii="Times New Roman" w:hAnsi="Times New Roman"/>
        </w:rPr>
        <w:t xml:space="preserve"> - Attīstības plānošanas dokumenti</w:t>
      </w:r>
    </w:p>
    <w:p w14:paraId="02EB61F6" w14:textId="77777777" w:rsidR="00710C81" w:rsidRPr="00DC3777" w:rsidRDefault="00710C81" w:rsidP="00862C5E">
      <w:pPr>
        <w:ind w:firstLine="0"/>
        <w:rPr>
          <w:rFonts w:ascii="Times New Roman" w:hAnsi="Times New Roman"/>
        </w:rPr>
      </w:pPr>
      <w:r w:rsidRPr="00DC3777">
        <w:rPr>
          <w:rFonts w:ascii="Times New Roman" w:hAnsi="Times New Roman"/>
          <w:b/>
          <w:bCs/>
        </w:rPr>
        <w:t>AZAS</w:t>
      </w:r>
      <w:r w:rsidRPr="00DC3777">
        <w:rPr>
          <w:rFonts w:ascii="Times New Roman" w:hAnsi="Times New Roman"/>
        </w:rPr>
        <w:t xml:space="preserve"> - Valsts kases tiešsaistes datu apmaiņas sistēma</w:t>
      </w:r>
    </w:p>
    <w:p w14:paraId="1B19C4B4" w14:textId="77777777" w:rsidR="00710C81" w:rsidRPr="00DC3777" w:rsidRDefault="00710C81" w:rsidP="00862C5E">
      <w:pPr>
        <w:ind w:firstLine="0"/>
        <w:rPr>
          <w:rFonts w:ascii="Times New Roman" w:hAnsi="Times New Roman"/>
        </w:rPr>
      </w:pPr>
      <w:r w:rsidRPr="00DC3777">
        <w:rPr>
          <w:rFonts w:ascii="Times New Roman" w:hAnsi="Times New Roman"/>
          <w:b/>
          <w:bCs/>
        </w:rPr>
        <w:t>B2B</w:t>
      </w:r>
      <w:r w:rsidRPr="00DC3777">
        <w:rPr>
          <w:rFonts w:ascii="Times New Roman" w:hAnsi="Times New Roman"/>
        </w:rPr>
        <w:t xml:space="preserve"> - </w:t>
      </w:r>
      <w:r w:rsidRPr="00F32A71">
        <w:rPr>
          <w:rFonts w:ascii="Times New Roman" w:hAnsi="Times New Roman"/>
          <w:i/>
        </w:rPr>
        <w:t>Business to business</w:t>
      </w:r>
    </w:p>
    <w:p w14:paraId="469BF8EC" w14:textId="77777777" w:rsidR="00710C81" w:rsidRPr="00DC3777" w:rsidRDefault="00710C81" w:rsidP="00503333">
      <w:pPr>
        <w:ind w:firstLine="0"/>
        <w:rPr>
          <w:rFonts w:ascii="Times New Roman" w:hAnsi="Times New Roman"/>
        </w:rPr>
      </w:pPr>
      <w:r w:rsidRPr="00DC3777">
        <w:rPr>
          <w:rFonts w:ascii="Times New Roman" w:hAnsi="Times New Roman"/>
          <w:b/>
          <w:bCs/>
        </w:rPr>
        <w:t>BI</w:t>
      </w:r>
      <w:r w:rsidRPr="00DC3777">
        <w:rPr>
          <w:rFonts w:ascii="Times New Roman" w:hAnsi="Times New Roman"/>
        </w:rPr>
        <w:t xml:space="preserve"> - Biznesa inteliģence</w:t>
      </w:r>
    </w:p>
    <w:p w14:paraId="68A943CF" w14:textId="3181DB57" w:rsidR="00710C81" w:rsidRPr="00DC3777" w:rsidRDefault="00710C81" w:rsidP="00503333">
      <w:pPr>
        <w:ind w:firstLine="0"/>
        <w:rPr>
          <w:rFonts w:ascii="Times New Roman" w:hAnsi="Times New Roman"/>
        </w:rPr>
      </w:pPr>
      <w:r w:rsidRPr="00DC3777">
        <w:rPr>
          <w:rFonts w:ascii="Times New Roman" w:hAnsi="Times New Roman"/>
          <w:b/>
          <w:bCs/>
        </w:rPr>
        <w:t>EK</w:t>
      </w:r>
      <w:r w:rsidRPr="00DC3777">
        <w:rPr>
          <w:rFonts w:ascii="Times New Roman" w:hAnsi="Times New Roman"/>
        </w:rPr>
        <w:t xml:space="preserve"> - Eiropas </w:t>
      </w:r>
      <w:r w:rsidR="004E33FA">
        <w:rPr>
          <w:rFonts w:ascii="Times New Roman" w:hAnsi="Times New Roman"/>
        </w:rPr>
        <w:t>K</w:t>
      </w:r>
      <w:r w:rsidRPr="00DC3777">
        <w:rPr>
          <w:rFonts w:ascii="Times New Roman" w:hAnsi="Times New Roman"/>
        </w:rPr>
        <w:t>omisija</w:t>
      </w:r>
    </w:p>
    <w:p w14:paraId="409B4061" w14:textId="6E2EAD55" w:rsidR="00710C81" w:rsidRPr="00DC3777" w:rsidRDefault="00710C81" w:rsidP="00503333">
      <w:pPr>
        <w:ind w:firstLine="0"/>
        <w:rPr>
          <w:rFonts w:ascii="Times New Roman" w:hAnsi="Times New Roman"/>
        </w:rPr>
      </w:pPr>
      <w:r w:rsidRPr="00DC3777">
        <w:rPr>
          <w:rFonts w:ascii="Times New Roman" w:hAnsi="Times New Roman"/>
          <w:b/>
          <w:bCs/>
        </w:rPr>
        <w:t>ES</w:t>
      </w:r>
      <w:r w:rsidRPr="00DC3777">
        <w:rPr>
          <w:rFonts w:ascii="Times New Roman" w:hAnsi="Times New Roman"/>
        </w:rPr>
        <w:t xml:space="preserve"> - Eiropas </w:t>
      </w:r>
      <w:r w:rsidR="004E33FA">
        <w:rPr>
          <w:rFonts w:ascii="Times New Roman" w:hAnsi="Times New Roman"/>
        </w:rPr>
        <w:t>S</w:t>
      </w:r>
      <w:r w:rsidRPr="00DC3777">
        <w:rPr>
          <w:rFonts w:ascii="Times New Roman" w:hAnsi="Times New Roman"/>
        </w:rPr>
        <w:t>avienība</w:t>
      </w:r>
    </w:p>
    <w:p w14:paraId="1F019D76" w14:textId="77777777" w:rsidR="00710C81" w:rsidRPr="00DC3777" w:rsidRDefault="00710C81" w:rsidP="00503333">
      <w:pPr>
        <w:ind w:firstLine="0"/>
        <w:rPr>
          <w:rFonts w:ascii="Times New Roman" w:hAnsi="Times New Roman"/>
        </w:rPr>
      </w:pPr>
      <w:r w:rsidRPr="00DC3777">
        <w:rPr>
          <w:rFonts w:ascii="Times New Roman" w:hAnsi="Times New Roman"/>
          <w:b/>
          <w:bCs/>
        </w:rPr>
        <w:t>FM</w:t>
      </w:r>
      <w:r w:rsidRPr="00DC3777">
        <w:rPr>
          <w:rFonts w:ascii="Times New Roman" w:hAnsi="Times New Roman"/>
        </w:rPr>
        <w:t xml:space="preserve"> - Finanšu ministrija</w:t>
      </w:r>
    </w:p>
    <w:p w14:paraId="1C0271A4" w14:textId="77777777" w:rsidR="00710C81" w:rsidRPr="00DC3777" w:rsidRDefault="00710C81" w:rsidP="00503333">
      <w:pPr>
        <w:ind w:firstLine="0"/>
        <w:rPr>
          <w:rFonts w:ascii="Times New Roman" w:hAnsi="Times New Roman"/>
        </w:rPr>
      </w:pPr>
      <w:r w:rsidRPr="00DC3777">
        <w:rPr>
          <w:rFonts w:ascii="Times New Roman" w:hAnsi="Times New Roman"/>
          <w:b/>
          <w:bCs/>
        </w:rPr>
        <w:t>IDS</w:t>
      </w:r>
      <w:r w:rsidRPr="00DC3777">
        <w:rPr>
          <w:rFonts w:ascii="Times New Roman" w:hAnsi="Times New Roman"/>
        </w:rPr>
        <w:t xml:space="preserve"> - Iestādes darbības stratēģija</w:t>
      </w:r>
    </w:p>
    <w:p w14:paraId="24CE55C7" w14:textId="77777777" w:rsidR="00710C81" w:rsidRPr="00DC3777" w:rsidRDefault="00710C81" w:rsidP="00503333">
      <w:pPr>
        <w:ind w:firstLine="0"/>
        <w:rPr>
          <w:rFonts w:ascii="Times New Roman" w:hAnsi="Times New Roman"/>
        </w:rPr>
      </w:pPr>
      <w:r w:rsidRPr="00DC3777">
        <w:rPr>
          <w:rFonts w:ascii="Times New Roman" w:hAnsi="Times New Roman"/>
          <w:b/>
          <w:bCs/>
        </w:rPr>
        <w:t>IEM</w:t>
      </w:r>
      <w:r w:rsidRPr="00DC3777">
        <w:rPr>
          <w:rFonts w:ascii="Times New Roman" w:hAnsi="Times New Roman"/>
        </w:rPr>
        <w:t xml:space="preserve"> - Iekšlietu ministrija</w:t>
      </w:r>
    </w:p>
    <w:p w14:paraId="1ABD8BC9" w14:textId="461C4A3A" w:rsidR="00710C81" w:rsidRPr="00DC3777" w:rsidRDefault="00710C81" w:rsidP="00862C5E">
      <w:pPr>
        <w:ind w:firstLine="0"/>
        <w:rPr>
          <w:rFonts w:ascii="Times New Roman" w:hAnsi="Times New Roman"/>
        </w:rPr>
      </w:pPr>
      <w:r w:rsidRPr="00DC3777">
        <w:rPr>
          <w:rFonts w:ascii="Times New Roman" w:hAnsi="Times New Roman"/>
          <w:b/>
          <w:bCs/>
        </w:rPr>
        <w:t>IPSAS</w:t>
      </w:r>
      <w:r w:rsidRPr="00DC3777">
        <w:rPr>
          <w:rFonts w:ascii="Times New Roman" w:hAnsi="Times New Roman"/>
        </w:rPr>
        <w:t xml:space="preserve"> </w:t>
      </w:r>
      <w:r w:rsidR="00F32A71">
        <w:rPr>
          <w:rFonts w:ascii="Times New Roman" w:hAnsi="Times New Roman"/>
        </w:rPr>
        <w:t>–</w:t>
      </w:r>
      <w:r w:rsidRPr="00DC3777">
        <w:rPr>
          <w:rFonts w:ascii="Times New Roman" w:hAnsi="Times New Roman"/>
        </w:rPr>
        <w:t xml:space="preserve"> </w:t>
      </w:r>
      <w:r w:rsidR="00F32A71">
        <w:rPr>
          <w:rFonts w:ascii="Times New Roman" w:hAnsi="Times New Roman"/>
        </w:rPr>
        <w:t>Starptautiskie publiskā sektora grāmatvedības standarti (</w:t>
      </w:r>
      <w:r w:rsidRPr="00312D7F">
        <w:rPr>
          <w:rFonts w:ascii="Times New Roman" w:hAnsi="Times New Roman"/>
          <w:i/>
          <w:iCs/>
        </w:rPr>
        <w:t>International Public Sector Accounting Standards</w:t>
      </w:r>
      <w:r w:rsidR="00F32A71">
        <w:rPr>
          <w:rFonts w:ascii="Times New Roman" w:hAnsi="Times New Roman"/>
        </w:rPr>
        <w:t>)</w:t>
      </w:r>
    </w:p>
    <w:p w14:paraId="74A86559" w14:textId="77777777" w:rsidR="00710C81" w:rsidRPr="00DC3777" w:rsidRDefault="00710C81" w:rsidP="00503333">
      <w:pPr>
        <w:ind w:firstLine="0"/>
        <w:rPr>
          <w:rFonts w:ascii="Times New Roman" w:hAnsi="Times New Roman"/>
        </w:rPr>
      </w:pPr>
      <w:r w:rsidRPr="00DC3777">
        <w:rPr>
          <w:rFonts w:ascii="Times New Roman" w:hAnsi="Times New Roman"/>
          <w:b/>
          <w:bCs/>
        </w:rPr>
        <w:t>IT</w:t>
      </w:r>
      <w:r w:rsidRPr="00DC3777">
        <w:rPr>
          <w:rFonts w:ascii="Times New Roman" w:hAnsi="Times New Roman"/>
        </w:rPr>
        <w:t xml:space="preserve"> - Informāciju tehnoloģijas</w:t>
      </w:r>
    </w:p>
    <w:p w14:paraId="26D0F0C3" w14:textId="278837A2" w:rsidR="00710C81" w:rsidRPr="00DC3777" w:rsidRDefault="00710C81" w:rsidP="00503333">
      <w:pPr>
        <w:ind w:firstLine="0"/>
        <w:rPr>
          <w:rFonts w:ascii="Times New Roman" w:hAnsi="Times New Roman"/>
        </w:rPr>
      </w:pPr>
      <w:r w:rsidRPr="00DC3777">
        <w:rPr>
          <w:rFonts w:ascii="Times New Roman" w:hAnsi="Times New Roman"/>
          <w:b/>
          <w:bCs/>
        </w:rPr>
        <w:t xml:space="preserve">KPI </w:t>
      </w:r>
      <w:r w:rsidRPr="00DC3777">
        <w:rPr>
          <w:rFonts w:ascii="Times New Roman" w:hAnsi="Times New Roman"/>
        </w:rPr>
        <w:t>- Snieguma rādītāji (</w:t>
      </w:r>
      <w:r w:rsidRPr="00312D7F">
        <w:rPr>
          <w:rFonts w:ascii="Times New Roman" w:hAnsi="Times New Roman"/>
          <w:i/>
          <w:iCs/>
        </w:rPr>
        <w:t>Key performance indicators</w:t>
      </w:r>
      <w:r w:rsidRPr="00DC3777">
        <w:rPr>
          <w:rFonts w:ascii="Times New Roman" w:hAnsi="Times New Roman"/>
        </w:rPr>
        <w:t>)</w:t>
      </w:r>
    </w:p>
    <w:p w14:paraId="38B12AED" w14:textId="77777777" w:rsidR="00710C81" w:rsidRPr="00DC3777" w:rsidRDefault="00710C81" w:rsidP="00503333">
      <w:pPr>
        <w:ind w:firstLine="0"/>
        <w:rPr>
          <w:rFonts w:ascii="Times New Roman" w:hAnsi="Times New Roman"/>
        </w:rPr>
      </w:pPr>
      <w:r w:rsidRPr="00DC3777">
        <w:rPr>
          <w:rFonts w:ascii="Times New Roman" w:hAnsi="Times New Roman"/>
          <w:b/>
          <w:bCs/>
        </w:rPr>
        <w:t>LIAS</w:t>
      </w:r>
      <w:r w:rsidRPr="00DC3777">
        <w:rPr>
          <w:rFonts w:ascii="Times New Roman" w:hAnsi="Times New Roman"/>
        </w:rPr>
        <w:t xml:space="preserve"> - Latvijas ilgtspējas attīstības stratēģija</w:t>
      </w:r>
    </w:p>
    <w:p w14:paraId="7FC8A7E0" w14:textId="77777777" w:rsidR="00710C81" w:rsidRPr="00DC3777" w:rsidRDefault="00710C81" w:rsidP="00503333">
      <w:pPr>
        <w:ind w:firstLine="0"/>
        <w:rPr>
          <w:rFonts w:ascii="Times New Roman" w:hAnsi="Times New Roman"/>
        </w:rPr>
      </w:pPr>
      <w:r w:rsidRPr="00DC3777">
        <w:rPr>
          <w:rFonts w:ascii="Times New Roman" w:hAnsi="Times New Roman"/>
          <w:b/>
          <w:bCs/>
        </w:rPr>
        <w:t>MK</w:t>
      </w:r>
      <w:r w:rsidRPr="00DC3777">
        <w:rPr>
          <w:rFonts w:ascii="Times New Roman" w:hAnsi="Times New Roman"/>
        </w:rPr>
        <w:t xml:space="preserve"> - Ministru kabinets</w:t>
      </w:r>
    </w:p>
    <w:p w14:paraId="4FDD3E26" w14:textId="6860E020" w:rsidR="00710C81" w:rsidRPr="00710C81" w:rsidRDefault="00710C81" w:rsidP="00503333">
      <w:pPr>
        <w:ind w:firstLine="0"/>
        <w:rPr>
          <w:rFonts w:ascii="Times New Roman" w:hAnsi="Times New Roman"/>
        </w:rPr>
      </w:pPr>
      <w:r>
        <w:rPr>
          <w:rFonts w:ascii="Times New Roman" w:hAnsi="Times New Roman"/>
          <w:b/>
          <w:bCs/>
        </w:rPr>
        <w:t>MP</w:t>
      </w:r>
      <w:r w:rsidR="007523AA">
        <w:rPr>
          <w:rFonts w:ascii="Times New Roman" w:hAnsi="Times New Roman"/>
          <w:b/>
          <w:bCs/>
        </w:rPr>
        <w:t xml:space="preserve"> </w:t>
      </w:r>
      <w:r>
        <w:rPr>
          <w:rFonts w:ascii="Times New Roman" w:hAnsi="Times New Roman"/>
          <w:b/>
          <w:bCs/>
        </w:rPr>
        <w:t xml:space="preserve">- </w:t>
      </w:r>
      <w:r>
        <w:rPr>
          <w:rFonts w:ascii="Times New Roman" w:hAnsi="Times New Roman"/>
        </w:rPr>
        <w:t>Ministru prezidents</w:t>
      </w:r>
    </w:p>
    <w:p w14:paraId="75A628B8" w14:textId="77777777" w:rsidR="00710C81" w:rsidRPr="00DC3777" w:rsidRDefault="00710C81" w:rsidP="00503333">
      <w:pPr>
        <w:ind w:firstLine="0"/>
        <w:rPr>
          <w:rFonts w:ascii="Times New Roman" w:hAnsi="Times New Roman"/>
        </w:rPr>
      </w:pPr>
      <w:r w:rsidRPr="00DC3777">
        <w:rPr>
          <w:rFonts w:ascii="Times New Roman" w:hAnsi="Times New Roman"/>
          <w:b/>
          <w:bCs/>
        </w:rPr>
        <w:t>NAP</w:t>
      </w:r>
      <w:r w:rsidRPr="00DC3777">
        <w:rPr>
          <w:rFonts w:ascii="Times New Roman" w:hAnsi="Times New Roman"/>
        </w:rPr>
        <w:t xml:space="preserve"> - Nacionālās attīstības plāns</w:t>
      </w:r>
    </w:p>
    <w:p w14:paraId="027510C9" w14:textId="77777777" w:rsidR="00710C81" w:rsidRPr="00DC3777" w:rsidRDefault="00710C81" w:rsidP="00503333">
      <w:pPr>
        <w:ind w:firstLine="0"/>
        <w:rPr>
          <w:rFonts w:ascii="Times New Roman" w:hAnsi="Times New Roman"/>
        </w:rPr>
      </w:pPr>
      <w:r w:rsidRPr="00DC3777">
        <w:rPr>
          <w:rFonts w:ascii="Times New Roman" w:hAnsi="Times New Roman"/>
          <w:b/>
          <w:bCs/>
        </w:rPr>
        <w:t>NMP</w:t>
      </w:r>
      <w:r w:rsidRPr="00DC3777">
        <w:rPr>
          <w:rFonts w:ascii="Times New Roman" w:hAnsi="Times New Roman"/>
        </w:rPr>
        <w:t xml:space="preserve"> -</w:t>
      </w:r>
      <w:r w:rsidRPr="00DC3777">
        <w:rPr>
          <w:rFonts w:ascii="Times New Roman" w:hAnsi="Times New Roman"/>
          <w:shd w:val="clear" w:color="auto" w:fill="FFFFFF"/>
        </w:rPr>
        <w:t xml:space="preserve"> Neatliekamās medicīniskās palīdzības dienests</w:t>
      </w:r>
    </w:p>
    <w:p w14:paraId="60119EE6" w14:textId="77777777" w:rsidR="00710C81" w:rsidRPr="00DC3777" w:rsidRDefault="00710C81" w:rsidP="00903CA9">
      <w:pPr>
        <w:ind w:firstLine="0"/>
        <w:rPr>
          <w:rFonts w:ascii="Times New Roman" w:hAnsi="Times New Roman"/>
        </w:rPr>
      </w:pPr>
      <w:r w:rsidRPr="00DC3777">
        <w:rPr>
          <w:rFonts w:ascii="Times New Roman" w:hAnsi="Times New Roman"/>
          <w:b/>
          <w:bCs/>
        </w:rPr>
        <w:t>OECD</w:t>
      </w:r>
      <w:r w:rsidRPr="00DC3777">
        <w:rPr>
          <w:rFonts w:ascii="Times New Roman" w:hAnsi="Times New Roman"/>
        </w:rPr>
        <w:t xml:space="preserve"> - Ekonomiskās sadarbības un attīstības organizācija (</w:t>
      </w:r>
      <w:r w:rsidRPr="00312D7F">
        <w:rPr>
          <w:rFonts w:ascii="Times New Roman" w:hAnsi="Times New Roman"/>
          <w:i/>
          <w:iCs/>
        </w:rPr>
        <w:t>Organisation for Economic Co-operation and Development</w:t>
      </w:r>
      <w:r w:rsidRPr="00DC3777">
        <w:rPr>
          <w:rFonts w:ascii="Times New Roman" w:hAnsi="Times New Roman"/>
        </w:rPr>
        <w:t>)</w:t>
      </w:r>
    </w:p>
    <w:p w14:paraId="1F09BA05" w14:textId="77777777" w:rsidR="00710C81" w:rsidRPr="00DC3777" w:rsidRDefault="00710C81" w:rsidP="00503333">
      <w:pPr>
        <w:ind w:firstLine="0"/>
        <w:rPr>
          <w:rFonts w:ascii="Times New Roman" w:hAnsi="Times New Roman"/>
        </w:rPr>
      </w:pPr>
      <w:r w:rsidRPr="00DC3777">
        <w:rPr>
          <w:rFonts w:ascii="Times New Roman" w:hAnsi="Times New Roman"/>
          <w:b/>
          <w:bCs/>
        </w:rPr>
        <w:t>PBB</w:t>
      </w:r>
      <w:r w:rsidRPr="00DC3777">
        <w:rPr>
          <w:rFonts w:ascii="Times New Roman" w:hAnsi="Times New Roman"/>
        </w:rPr>
        <w:t xml:space="preserve"> -  Uz rezultātu vērsts budžets (</w:t>
      </w:r>
      <w:r w:rsidRPr="00312D7F">
        <w:rPr>
          <w:rFonts w:ascii="Times New Roman" w:hAnsi="Times New Roman"/>
          <w:i/>
          <w:iCs/>
        </w:rPr>
        <w:t>Performance-based budgeting</w:t>
      </w:r>
      <w:r w:rsidRPr="00DC3777">
        <w:rPr>
          <w:rFonts w:ascii="Times New Roman" w:hAnsi="Times New Roman"/>
        </w:rPr>
        <w:t xml:space="preserve">) </w:t>
      </w:r>
    </w:p>
    <w:p w14:paraId="533221D7" w14:textId="77777777" w:rsidR="00710C81" w:rsidRPr="00DC3777" w:rsidRDefault="00710C81" w:rsidP="00903CA9">
      <w:pPr>
        <w:ind w:firstLine="0"/>
        <w:rPr>
          <w:rFonts w:ascii="Times New Roman" w:hAnsi="Times New Roman"/>
        </w:rPr>
      </w:pPr>
      <w:r w:rsidRPr="00DC3777">
        <w:rPr>
          <w:rFonts w:ascii="Times New Roman" w:hAnsi="Times New Roman"/>
          <w:b/>
          <w:bCs/>
        </w:rPr>
        <w:t>PPP</w:t>
      </w:r>
      <w:r>
        <w:rPr>
          <w:rFonts w:ascii="Times New Roman" w:hAnsi="Times New Roman"/>
        </w:rPr>
        <w:t xml:space="preserve"> - </w:t>
      </w:r>
      <w:r w:rsidRPr="00DC3777">
        <w:rPr>
          <w:rFonts w:ascii="Times New Roman" w:hAnsi="Times New Roman"/>
        </w:rPr>
        <w:t>Pakalpojumu pārvaldības politika (PVPP2027 1. pielikums)</w:t>
      </w:r>
    </w:p>
    <w:p w14:paraId="45490EA5" w14:textId="77777777" w:rsidR="00710C81" w:rsidRPr="00DC3777" w:rsidRDefault="00710C81" w:rsidP="00903CA9">
      <w:pPr>
        <w:ind w:firstLine="0"/>
        <w:rPr>
          <w:rFonts w:ascii="Times New Roman" w:hAnsi="Times New Roman"/>
        </w:rPr>
      </w:pPr>
      <w:r w:rsidRPr="00DC3777">
        <w:rPr>
          <w:rFonts w:ascii="Times New Roman" w:hAnsi="Times New Roman"/>
          <w:b/>
          <w:bCs/>
        </w:rPr>
        <w:t>PVPP2027</w:t>
      </w:r>
      <w:r>
        <w:rPr>
          <w:rFonts w:ascii="Times New Roman" w:hAnsi="Times New Roman"/>
        </w:rPr>
        <w:t xml:space="preserve"> - </w:t>
      </w:r>
      <w:r w:rsidRPr="00DC3777">
        <w:rPr>
          <w:rFonts w:ascii="Times New Roman" w:hAnsi="Times New Roman"/>
        </w:rPr>
        <w:t>“Pakalpojumu vides pilnveides plāns 2024.–2027. gadam.”</w:t>
      </w:r>
    </w:p>
    <w:p w14:paraId="608C5584" w14:textId="77777777" w:rsidR="00710C81" w:rsidRPr="00DC3777" w:rsidRDefault="00710C81" w:rsidP="00503333">
      <w:pPr>
        <w:ind w:firstLine="0"/>
        <w:rPr>
          <w:rFonts w:ascii="Times New Roman" w:hAnsi="Times New Roman"/>
          <w:b/>
          <w:bCs/>
        </w:rPr>
      </w:pPr>
      <w:r w:rsidRPr="00DC3777">
        <w:rPr>
          <w:rFonts w:ascii="Times New Roman" w:hAnsi="Times New Roman"/>
          <w:b/>
          <w:bCs/>
        </w:rPr>
        <w:t xml:space="preserve">SM </w:t>
      </w:r>
      <w:r w:rsidRPr="00DC3777">
        <w:rPr>
          <w:rFonts w:ascii="Times New Roman" w:hAnsi="Times New Roman"/>
        </w:rPr>
        <w:t>- Satiksmes ministrija</w:t>
      </w:r>
    </w:p>
    <w:p w14:paraId="02B982CC" w14:textId="77777777" w:rsidR="00710C81" w:rsidRPr="00DC3777" w:rsidRDefault="00710C81" w:rsidP="00862C5E">
      <w:pPr>
        <w:ind w:firstLine="0"/>
        <w:rPr>
          <w:rFonts w:ascii="Times New Roman" w:hAnsi="Times New Roman"/>
        </w:rPr>
      </w:pPr>
      <w:r w:rsidRPr="00DC3777">
        <w:rPr>
          <w:rFonts w:ascii="Times New Roman" w:hAnsi="Times New Roman"/>
          <w:b/>
          <w:bCs/>
        </w:rPr>
        <w:t>TAS</w:t>
      </w:r>
      <w:r w:rsidRPr="00DC3777">
        <w:rPr>
          <w:rFonts w:ascii="Times New Roman" w:hAnsi="Times New Roman"/>
        </w:rPr>
        <w:t xml:space="preserve"> -  Kases vienotais konts</w:t>
      </w:r>
    </w:p>
    <w:p w14:paraId="21DB776C" w14:textId="77777777" w:rsidR="00710C81" w:rsidRPr="00DC3777" w:rsidRDefault="00710C81" w:rsidP="00503333">
      <w:pPr>
        <w:ind w:firstLine="0"/>
        <w:rPr>
          <w:rFonts w:ascii="Times New Roman" w:hAnsi="Times New Roman"/>
        </w:rPr>
      </w:pPr>
      <w:r w:rsidRPr="00DC3777">
        <w:rPr>
          <w:rFonts w:ascii="Times New Roman" w:hAnsi="Times New Roman"/>
          <w:b/>
          <w:bCs/>
        </w:rPr>
        <w:t>VARAM</w:t>
      </w:r>
      <w:r w:rsidRPr="00DC3777">
        <w:rPr>
          <w:rFonts w:ascii="Times New Roman" w:hAnsi="Times New Roman"/>
        </w:rPr>
        <w:t xml:space="preserve"> - Vides aizsardzības un reģionālās attīstības ministrija</w:t>
      </w:r>
    </w:p>
    <w:p w14:paraId="7B811D42" w14:textId="77777777" w:rsidR="00710C81" w:rsidRPr="00DC3777" w:rsidRDefault="00710C81" w:rsidP="00503333">
      <w:pPr>
        <w:ind w:firstLine="0"/>
        <w:rPr>
          <w:rFonts w:ascii="Times New Roman" w:hAnsi="Times New Roman"/>
        </w:rPr>
      </w:pPr>
      <w:r w:rsidRPr="00DC3777">
        <w:rPr>
          <w:rFonts w:ascii="Times New Roman" w:hAnsi="Times New Roman"/>
          <w:b/>
          <w:bCs/>
        </w:rPr>
        <w:t>VID</w:t>
      </w:r>
      <w:r w:rsidRPr="00DC3777">
        <w:rPr>
          <w:rFonts w:ascii="Times New Roman" w:hAnsi="Times New Roman"/>
        </w:rPr>
        <w:t xml:space="preserve"> -Valsts ieņēmumu dienests</w:t>
      </w:r>
    </w:p>
    <w:p w14:paraId="234C7892" w14:textId="77777777" w:rsidR="00710C81" w:rsidRPr="00DC3777" w:rsidRDefault="00710C81" w:rsidP="00503333">
      <w:pPr>
        <w:ind w:firstLine="0"/>
        <w:rPr>
          <w:rFonts w:ascii="Times New Roman" w:hAnsi="Times New Roman"/>
        </w:rPr>
      </w:pPr>
      <w:r w:rsidRPr="00DC3777">
        <w:rPr>
          <w:rFonts w:ascii="Times New Roman" w:hAnsi="Times New Roman"/>
          <w:b/>
          <w:bCs/>
        </w:rPr>
        <w:t>VM</w:t>
      </w:r>
      <w:r w:rsidRPr="00DC3777">
        <w:rPr>
          <w:rFonts w:ascii="Times New Roman" w:hAnsi="Times New Roman"/>
        </w:rPr>
        <w:t xml:space="preserve"> - Veselības ministrija</w:t>
      </w:r>
    </w:p>
    <w:bookmarkEnd w:id="0"/>
    <w:p w14:paraId="47BA3BCD" w14:textId="56F93F5E" w:rsidR="00710C81" w:rsidRPr="00DC3777" w:rsidRDefault="00710C81" w:rsidP="00862C5E">
      <w:pPr>
        <w:ind w:firstLine="0"/>
        <w:rPr>
          <w:rFonts w:ascii="Times New Roman" w:hAnsi="Times New Roman"/>
        </w:rPr>
      </w:pPr>
      <w:r w:rsidRPr="00DC3777">
        <w:rPr>
          <w:rFonts w:ascii="Times New Roman" w:hAnsi="Times New Roman"/>
          <w:b/>
          <w:bCs/>
        </w:rPr>
        <w:t>V</w:t>
      </w:r>
      <w:r w:rsidR="00F32A71">
        <w:rPr>
          <w:rFonts w:ascii="Times New Roman" w:hAnsi="Times New Roman"/>
          <w:b/>
          <w:bCs/>
        </w:rPr>
        <w:t>VBP</w:t>
      </w:r>
      <w:r w:rsidRPr="00DC3777">
        <w:rPr>
          <w:rFonts w:ascii="Times New Roman" w:hAnsi="Times New Roman"/>
          <w:b/>
          <w:bCs/>
        </w:rPr>
        <w:t>IIS</w:t>
      </w:r>
      <w:r w:rsidR="00F32A71">
        <w:rPr>
          <w:rFonts w:ascii="Times New Roman" w:hAnsi="Times New Roman"/>
          <w:b/>
          <w:bCs/>
        </w:rPr>
        <w:t xml:space="preserve"> </w:t>
      </w:r>
      <w:r w:rsidR="00F32A71">
        <w:rPr>
          <w:rFonts w:ascii="Times New Roman" w:hAnsi="Times New Roman"/>
        </w:rPr>
        <w:t>– Vienotā valsts budžeta plānošanas un izpildes informācijas sistēma</w:t>
      </w:r>
    </w:p>
    <w:p w14:paraId="65C7F870" w14:textId="2F0DEDFE" w:rsidR="00903CA9" w:rsidRPr="00DC3777" w:rsidRDefault="00903CA9" w:rsidP="00903CA9">
      <w:pPr>
        <w:spacing w:after="160"/>
        <w:ind w:firstLine="0"/>
        <w:contextualSpacing w:val="0"/>
        <w:rPr>
          <w:rFonts w:ascii="Times New Roman" w:hAnsi="Times New Roman"/>
        </w:rPr>
      </w:pPr>
    </w:p>
    <w:p w14:paraId="41B248E1" w14:textId="77777777" w:rsidR="00903CA9" w:rsidRPr="00DC3777" w:rsidRDefault="00903CA9" w:rsidP="00903CA9">
      <w:pPr>
        <w:spacing w:after="160"/>
        <w:ind w:firstLine="0"/>
        <w:contextualSpacing w:val="0"/>
        <w:jc w:val="left"/>
        <w:rPr>
          <w:rFonts w:ascii="Times New Roman" w:hAnsi="Times New Roman"/>
        </w:rPr>
      </w:pPr>
    </w:p>
    <w:p w14:paraId="1D7BDFC9" w14:textId="77777777" w:rsidR="00903CA9" w:rsidRDefault="00903CA9" w:rsidP="00903CA9">
      <w:pPr>
        <w:spacing w:after="160"/>
        <w:ind w:firstLine="0"/>
        <w:contextualSpacing w:val="0"/>
        <w:jc w:val="left"/>
        <w:rPr>
          <w:b/>
        </w:rPr>
      </w:pPr>
    </w:p>
    <w:p w14:paraId="4F775E0B" w14:textId="77777777" w:rsidR="00903CA9" w:rsidRDefault="00903CA9" w:rsidP="00903CA9">
      <w:pPr>
        <w:spacing w:after="160"/>
        <w:ind w:firstLine="0"/>
        <w:contextualSpacing w:val="0"/>
        <w:jc w:val="left"/>
        <w:rPr>
          <w:b/>
        </w:rPr>
      </w:pPr>
    </w:p>
    <w:p w14:paraId="3B89CA03" w14:textId="77777777" w:rsidR="00903CA9" w:rsidRDefault="00903CA9" w:rsidP="00903CA9">
      <w:pPr>
        <w:spacing w:after="160"/>
        <w:ind w:firstLine="0"/>
        <w:contextualSpacing w:val="0"/>
        <w:jc w:val="left"/>
        <w:rPr>
          <w:b/>
        </w:rPr>
      </w:pPr>
    </w:p>
    <w:p w14:paraId="78808C69" w14:textId="237250BB" w:rsidR="00725E0B" w:rsidRPr="00903CA9" w:rsidRDefault="00F32A71" w:rsidP="00903CA9">
      <w:pPr>
        <w:spacing w:after="160"/>
        <w:ind w:firstLine="0"/>
        <w:contextualSpacing w:val="0"/>
        <w:jc w:val="left"/>
        <w:rPr>
          <w:b/>
        </w:rPr>
      </w:pPr>
      <w:r>
        <w:rPr>
          <w:b/>
        </w:rPr>
        <w:br w:type="page"/>
      </w:r>
      <w:r w:rsidR="000F56E0" w:rsidRPr="00084D0C">
        <w:rPr>
          <w:noProof/>
          <w:lang w:eastAsia="lv-LV"/>
        </w:rPr>
        <mc:AlternateContent>
          <mc:Choice Requires="wps">
            <w:drawing>
              <wp:anchor distT="0" distB="0" distL="114300" distR="114300" simplePos="0" relativeHeight="251889664" behindDoc="1" locked="1" layoutInCell="1" allowOverlap="1" wp14:anchorId="6183055B" wp14:editId="1965BED6">
                <wp:simplePos x="0" y="0"/>
                <wp:positionH relativeFrom="page">
                  <wp:posOffset>299085</wp:posOffset>
                </wp:positionH>
                <wp:positionV relativeFrom="page">
                  <wp:align>top</wp:align>
                </wp:positionV>
                <wp:extent cx="176400" cy="10771200"/>
                <wp:effectExtent l="0" t="0" r="0" b="0"/>
                <wp:wrapNone/>
                <wp:docPr id="81644314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3DC845" id="Rectangle 1" o:spid="_x0000_s1026" style="position:absolute;margin-left:23.55pt;margin-top:0;width:13.9pt;height:848.15pt;z-index:-2514268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903CA9" w:rsidRPr="00084D0C">
        <w:rPr>
          <w:noProof/>
          <w:lang w:eastAsia="lv-LV"/>
        </w:rPr>
        <mc:AlternateContent>
          <mc:Choice Requires="wps">
            <w:drawing>
              <wp:anchor distT="0" distB="0" distL="114300" distR="114300" simplePos="0" relativeHeight="251871232" behindDoc="1" locked="1" layoutInCell="1" allowOverlap="1" wp14:anchorId="0EFD218F" wp14:editId="63BAB8B2">
                <wp:simplePos x="0" y="0"/>
                <wp:positionH relativeFrom="page">
                  <wp:posOffset>292735</wp:posOffset>
                </wp:positionH>
                <wp:positionV relativeFrom="page">
                  <wp:align>top</wp:align>
                </wp:positionV>
                <wp:extent cx="175895" cy="10770870"/>
                <wp:effectExtent l="0" t="0" r="0" b="0"/>
                <wp:wrapNone/>
                <wp:docPr id="1945885479"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498863" id="Rectangle 1" o:spid="_x0000_s1026" style="position:absolute;margin-left:23.05pt;margin-top:0;width:13.85pt;height:848.1pt;z-index:-25144524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p>
    <w:bookmarkStart w:id="1" w:name="_Toc162950481"/>
    <w:bookmarkStart w:id="2" w:name="_Toc162950552"/>
    <w:bookmarkStart w:id="3" w:name="_Toc163486681"/>
    <w:bookmarkStart w:id="4" w:name="_Toc163551970"/>
    <w:bookmarkStart w:id="5" w:name="_Toc163552035"/>
    <w:bookmarkStart w:id="6" w:name="_Toc165274768"/>
    <w:p w14:paraId="057849DC" w14:textId="68A909D8" w:rsidR="001E78B5" w:rsidRPr="00084D0C" w:rsidRDefault="006B23CD" w:rsidP="007A3D48">
      <w:pPr>
        <w:pStyle w:val="Heading1"/>
      </w:pPr>
      <w:r w:rsidRPr="00084D0C">
        <w:rPr>
          <w:noProof/>
          <w:lang w:eastAsia="lv-LV"/>
        </w:rPr>
        <w:lastRenderedPageBreak/>
        <mc:AlternateContent>
          <mc:Choice Requires="wps">
            <w:drawing>
              <wp:anchor distT="0" distB="0" distL="114300" distR="114300" simplePos="0" relativeHeight="251685888" behindDoc="1" locked="1" layoutInCell="1" allowOverlap="1" wp14:anchorId="1F30AEEE" wp14:editId="473C426C">
                <wp:simplePos x="0" y="0"/>
                <wp:positionH relativeFrom="page">
                  <wp:posOffset>295460</wp:posOffset>
                </wp:positionH>
                <wp:positionV relativeFrom="page">
                  <wp:posOffset>-93345</wp:posOffset>
                </wp:positionV>
                <wp:extent cx="176400" cy="10771200"/>
                <wp:effectExtent l="0" t="0" r="0" b="0"/>
                <wp:wrapNone/>
                <wp:docPr id="197760872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830243" id="Rectangle 1" o:spid="_x0000_s1026" style="position:absolute;margin-left:23.25pt;margin-top:-7.35pt;width:13.9pt;height:848.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" fillcolor="#f7fafd [180]" stroked="f" strokeweight="1pt">
                <v:fill color2="#8496b0 [1951]" rotate="t" angle="180" colors="0 #f7fafd;3932f #f7fafd;39322f #1f4e79" focus="100%" type="gradient"/>
                <w10:wrap anchorx="page" anchory="page"/>
                <w10:anchorlock/>
              </v:rect>
            </w:pict>
          </mc:Fallback>
        </mc:AlternateContent>
      </w:r>
      <w:r w:rsidRPr="00084D0C">
        <w:rPr>
          <w:noProof/>
          <w:lang w:eastAsia="lv-LV"/>
        </w:rPr>
        <mc:AlternateContent>
          <mc:Choice Requires="wps">
            <w:drawing>
              <wp:anchor distT="0" distB="0" distL="114300" distR="114300" simplePos="0" relativeHeight="251744255" behindDoc="1" locked="0" layoutInCell="1" allowOverlap="1" wp14:anchorId="5D99BBBB" wp14:editId="4CBC5C53">
                <wp:simplePos x="0" y="0"/>
                <wp:positionH relativeFrom="page">
                  <wp:posOffset>-514227</wp:posOffset>
                </wp:positionH>
                <wp:positionV relativeFrom="paragraph">
                  <wp:posOffset>-81485</wp:posOffset>
                </wp:positionV>
                <wp:extent cx="8792210" cy="344170"/>
                <wp:effectExtent l="0" t="0" r="8890" b="0"/>
                <wp:wrapNone/>
                <wp:docPr id="1537039093" name="Rectangle 4"/>
                <wp:cNvGraphicFramePr/>
                <a:graphic xmlns:a="http://schemas.openxmlformats.org/drawingml/2006/main">
                  <a:graphicData uri="http://schemas.microsoft.com/office/word/2010/wordprocessingShape">
                    <wps:wsp>
                      <wps:cNvSpPr/>
                      <wps:spPr>
                        <a:xfrm>
                          <a:off x="0" y="0"/>
                          <a:ext cx="8792210" cy="344170"/>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CB02F8" id="Rectangle 4" o:spid="_x0000_s1026" style="position:absolute;margin-left:-40.5pt;margin-top:-6.4pt;width:692.3pt;height:27.1pt;z-index:-251572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" fillcolor="#8496b0 [1951]" stroked="f" strokeweight="1pt">
                <v:fill opacity="13107f"/>
                <w10:wrap anchorx="page"/>
              </v:rect>
            </w:pict>
          </mc:Fallback>
        </mc:AlternateContent>
      </w:r>
      <w:bookmarkEnd w:id="1"/>
      <w:bookmarkEnd w:id="2"/>
      <w:bookmarkEnd w:id="3"/>
      <w:r w:rsidR="00B2739E" w:rsidRPr="00084D0C">
        <w:t>Ievads</w:t>
      </w:r>
      <w:bookmarkEnd w:id="4"/>
      <w:bookmarkEnd w:id="5"/>
      <w:bookmarkEnd w:id="6"/>
    </w:p>
    <w:p w14:paraId="06D3F231" w14:textId="77777777" w:rsidR="00023B8F" w:rsidRPr="00023B8F" w:rsidRDefault="00023B8F" w:rsidP="00023B8F">
      <w:pPr>
        <w:rPr>
          <w:rFonts w:ascii="Times New Roman" w:hAnsi="Times New Roman"/>
        </w:rPr>
      </w:pPr>
      <w:r w:rsidRPr="00023B8F">
        <w:rPr>
          <w:rFonts w:ascii="Times New Roman" w:hAnsi="Times New Roman"/>
        </w:rPr>
        <w:t>Deklarācija par Evikas Siliņas vadītā Ministru kabineta (MK) iecerēto darbību paredz mainīt valsts budžeta veidošanas principus, izvirzot skaidrus sasniedzamos mērķus valsts budžeta programmām, un regulāri vērtēt rezultātus. Attiecīgais valdības rīcības plāns  ietver pasākumu Nr.37.1 - izstrādāti priekšlikumus valsts budžeta veidošanas principu pilnveidei un uzsākt atsevišķu uz rezultātu sasniegšanu orientētu budžeta programmu ieviešana, kā arī nodrošināt pastāvīgu un sistemātisku valsts budžeta izdevumu pārskatīšanu ar mērķi palielināt valsts budžeta izdevumu un politikas ekonomiskāku un efektīvāku izmantošanu, balstoties uz noteikto mērķu un snieguma rādītāju analīzi. Šim pasākumam ir izvirzīti šādi sasniedzamie rezultāti:</w:t>
      </w:r>
    </w:p>
    <w:p w14:paraId="0BFEF38F" w14:textId="77777777" w:rsidR="00023B8F" w:rsidRPr="00023B8F" w:rsidRDefault="00023B8F" w:rsidP="00023B8F">
      <w:pPr>
        <w:rPr>
          <w:rFonts w:ascii="Times New Roman" w:hAnsi="Times New Roman"/>
        </w:rPr>
      </w:pPr>
      <w:r w:rsidRPr="00023B8F">
        <w:rPr>
          <w:rFonts w:ascii="Times New Roman" w:hAnsi="Times New Roman"/>
        </w:rPr>
        <w:t>•</w:t>
      </w:r>
      <w:r w:rsidRPr="00023B8F">
        <w:rPr>
          <w:rFonts w:ascii="Times New Roman" w:hAnsi="Times New Roman"/>
        </w:rPr>
        <w:tab/>
        <w:t>izstrādāti un iekļauti normatīvajā regulējumā priekšlikumi valsts budžeta finanšu vadības un valsts attīstībai nepieciešamā budžeta pieprasījumu izvērtēšanas pilnveidei, tostarp pamatojoties uz labāko starptautisko praksi un uz snieguma rezultātiem balstītu programmu budžetēšanu;</w:t>
      </w:r>
    </w:p>
    <w:p w14:paraId="4ED25970" w14:textId="77777777" w:rsidR="00023B8F" w:rsidRPr="00023B8F" w:rsidRDefault="00023B8F" w:rsidP="00023B8F">
      <w:pPr>
        <w:rPr>
          <w:rFonts w:ascii="Times New Roman" w:hAnsi="Times New Roman"/>
        </w:rPr>
      </w:pPr>
      <w:r w:rsidRPr="00023B8F">
        <w:rPr>
          <w:rFonts w:ascii="Times New Roman" w:hAnsi="Times New Roman"/>
        </w:rPr>
        <w:t>•</w:t>
      </w:r>
      <w:r w:rsidRPr="00023B8F">
        <w:rPr>
          <w:rFonts w:ascii="Times New Roman" w:hAnsi="Times New Roman"/>
        </w:rPr>
        <w:tab/>
        <w:t>sadarbībā ar nozaru ministrijām nodrošināta uz rezultātu orientēta valsts budžeta programmu ieviešana;</w:t>
      </w:r>
    </w:p>
    <w:p w14:paraId="5C16C540" w14:textId="77777777" w:rsidR="00023B8F" w:rsidRDefault="00023B8F" w:rsidP="00023B8F">
      <w:pPr>
        <w:rPr>
          <w:rFonts w:ascii="Times New Roman" w:hAnsi="Times New Roman"/>
        </w:rPr>
      </w:pPr>
      <w:r w:rsidRPr="00023B8F">
        <w:rPr>
          <w:rFonts w:ascii="Times New Roman" w:hAnsi="Times New Roman"/>
        </w:rPr>
        <w:t>•</w:t>
      </w:r>
      <w:r w:rsidRPr="00023B8F">
        <w:rPr>
          <w:rFonts w:ascii="Times New Roman" w:hAnsi="Times New Roman"/>
        </w:rPr>
        <w:tab/>
        <w:t>veikta pastāvīga un sistemātiska valsts budžeta izdevumu pārskatīšana.</w:t>
      </w:r>
    </w:p>
    <w:p w14:paraId="080DAE47" w14:textId="7432F429" w:rsidR="00056C60" w:rsidRDefault="00056C60" w:rsidP="00023B8F">
      <w:pPr>
        <w:rPr>
          <w:rFonts w:ascii="Times New Roman" w:hAnsi="Times New Roman"/>
        </w:rPr>
      </w:pPr>
      <w:r w:rsidRPr="00056C60">
        <w:rPr>
          <w:rFonts w:ascii="Times New Roman" w:hAnsi="Times New Roman"/>
        </w:rPr>
        <w:t>Budžeta sagatavošanas grafika</w:t>
      </w:r>
      <w:r w:rsidRPr="00056C60">
        <w:rPr>
          <w:rFonts w:ascii="Times New Roman" w:hAnsi="Times New Roman"/>
          <w:vertAlign w:val="superscript"/>
        </w:rPr>
        <w:footnoteReference w:id="2"/>
      </w:r>
      <w:r w:rsidRPr="00056C60">
        <w:rPr>
          <w:rFonts w:ascii="Times New Roman" w:hAnsi="Times New Roman"/>
        </w:rPr>
        <w:t xml:space="preserve"> pielikuma 8.punkts paredz, ka informatīvais ziņojums par uz rezultātu vērstā budžeta veidošanas attīstības virzieniem tiek izskatīts Ministru kabinetā šī gada 14. maijā. Šī informatīvā ziņojuma </w:t>
      </w:r>
      <w:r w:rsidRPr="00056C60">
        <w:rPr>
          <w:rFonts w:ascii="Times New Roman" w:hAnsi="Times New Roman"/>
          <w:b/>
          <w:bCs/>
        </w:rPr>
        <w:t>mērķis</w:t>
      </w:r>
      <w:r w:rsidRPr="00056C60">
        <w:rPr>
          <w:rFonts w:ascii="Times New Roman" w:hAnsi="Times New Roman"/>
        </w:rPr>
        <w:t xml:space="preserve"> ir informēt MK par iniciatīvām un galvenajiem procesa posmiem, kā arī valdībā pieņemt atbilstošus lēmumus par turpmāko rīcību, virzoties uz rezultātu vērstas stratēģiskās un finanšu vadības pieejas ieviešanu valsts budžeta procesā.</w:t>
      </w:r>
    </w:p>
    <w:p w14:paraId="7AF85F4A" w14:textId="3AA20E15" w:rsidR="00023B8F" w:rsidRPr="00084D0C" w:rsidRDefault="00B6169D" w:rsidP="00023B8F">
      <w:pPr>
        <w:rPr>
          <w:rFonts w:ascii="Times New Roman" w:hAnsi="Times New Roman"/>
        </w:rPr>
      </w:pPr>
      <w:r w:rsidRPr="00084D0C">
        <w:rPr>
          <w:rFonts w:ascii="Times New Roman" w:hAnsi="Times New Roman"/>
        </w:rPr>
        <w:t>M</w:t>
      </w:r>
      <w:r w:rsidR="00023B8F">
        <w:rPr>
          <w:rFonts w:ascii="Times New Roman" w:hAnsi="Times New Roman"/>
        </w:rPr>
        <w:t>ūsdienu</w:t>
      </w:r>
      <w:r w:rsidRPr="00084D0C">
        <w:rPr>
          <w:rFonts w:ascii="Times New Roman" w:hAnsi="Times New Roman"/>
        </w:rPr>
        <w:t xml:space="preserve"> publiskās pārvald</w:t>
      </w:r>
      <w:r w:rsidR="00023B8F">
        <w:rPr>
          <w:rFonts w:ascii="Times New Roman" w:hAnsi="Times New Roman"/>
        </w:rPr>
        <w:t>es teorijās viens no būtiskajiem aspektiem ir v</w:t>
      </w:r>
      <w:r w:rsidR="00023B8F" w:rsidRPr="00023B8F">
        <w:rPr>
          <w:rFonts w:ascii="Times New Roman" w:hAnsi="Times New Roman"/>
        </w:rPr>
        <w:t>alsts pārvaldes efektivitātes paaugstināšana</w:t>
      </w:r>
      <w:r w:rsidR="00023B8F">
        <w:rPr>
          <w:rFonts w:ascii="Times New Roman" w:hAnsi="Times New Roman"/>
        </w:rPr>
        <w:t xml:space="preserve">, kas </w:t>
      </w:r>
      <w:r w:rsidR="00023B8F" w:rsidRPr="00023B8F">
        <w:rPr>
          <w:rFonts w:ascii="Times New Roman" w:hAnsi="Times New Roman"/>
        </w:rPr>
        <w:t xml:space="preserve">uzlabotu arī valsts konkurētspēju, kas ir </w:t>
      </w:r>
      <w:r w:rsidR="007219A8">
        <w:rPr>
          <w:rFonts w:ascii="Times New Roman" w:hAnsi="Times New Roman"/>
        </w:rPr>
        <w:t>priekšnosacījums</w:t>
      </w:r>
      <w:r w:rsidR="00023B8F" w:rsidRPr="00023B8F">
        <w:rPr>
          <w:rFonts w:ascii="Times New Roman" w:hAnsi="Times New Roman"/>
        </w:rPr>
        <w:t xml:space="preserve"> labākai ekonomiskai izaugsmei.</w:t>
      </w:r>
      <w:r w:rsidRPr="00084D0C">
        <w:rPr>
          <w:rFonts w:ascii="Times New Roman" w:hAnsi="Times New Roman"/>
        </w:rPr>
        <w:t xml:space="preserve"> </w:t>
      </w:r>
      <w:r w:rsidR="00023B8F">
        <w:rPr>
          <w:rFonts w:ascii="Times New Roman" w:hAnsi="Times New Roman"/>
        </w:rPr>
        <w:t>Attiecībā uz valsts budžeta politiku</w:t>
      </w:r>
      <w:r w:rsidR="00245A23">
        <w:rPr>
          <w:rFonts w:ascii="Times New Roman" w:hAnsi="Times New Roman"/>
        </w:rPr>
        <w:t>,</w:t>
      </w:r>
      <w:r w:rsidRPr="00084D0C">
        <w:rPr>
          <w:rFonts w:ascii="Times New Roman" w:hAnsi="Times New Roman"/>
        </w:rPr>
        <w:t xml:space="preserve"> efektivitātes paaugstināšan</w:t>
      </w:r>
      <w:r w:rsidR="007219A8">
        <w:rPr>
          <w:rFonts w:ascii="Times New Roman" w:hAnsi="Times New Roman"/>
        </w:rPr>
        <w:t>a</w:t>
      </w:r>
      <w:r w:rsidRPr="00084D0C">
        <w:rPr>
          <w:rFonts w:ascii="Times New Roman" w:hAnsi="Times New Roman"/>
        </w:rPr>
        <w:t xml:space="preserve"> </w:t>
      </w:r>
      <w:r w:rsidR="00023B8F">
        <w:rPr>
          <w:rFonts w:ascii="Times New Roman" w:hAnsi="Times New Roman"/>
        </w:rPr>
        <w:t>nozīmē</w:t>
      </w:r>
      <w:r w:rsidRPr="00084D0C">
        <w:rPr>
          <w:rFonts w:ascii="Times New Roman" w:hAnsi="Times New Roman"/>
        </w:rPr>
        <w:t xml:space="preserve"> fokusa maiņ</w:t>
      </w:r>
      <w:r w:rsidR="00023B8F">
        <w:rPr>
          <w:rFonts w:ascii="Times New Roman" w:hAnsi="Times New Roman"/>
        </w:rPr>
        <w:t>u</w:t>
      </w:r>
      <w:r w:rsidRPr="00084D0C">
        <w:rPr>
          <w:rFonts w:ascii="Times New Roman" w:hAnsi="Times New Roman"/>
        </w:rPr>
        <w:t xml:space="preserve"> no budžeta izlietojuma</w:t>
      </w:r>
      <w:r w:rsidR="00023B8F">
        <w:rPr>
          <w:rFonts w:ascii="Times New Roman" w:hAnsi="Times New Roman"/>
        </w:rPr>
        <w:t xml:space="preserve"> pieejas</w:t>
      </w:r>
      <w:r w:rsidRPr="00084D0C">
        <w:rPr>
          <w:rFonts w:ascii="Times New Roman" w:hAnsi="Times New Roman"/>
        </w:rPr>
        <w:t xml:space="preserve"> uz sasniedzamo </w:t>
      </w:r>
      <w:r w:rsidR="00023B8F">
        <w:rPr>
          <w:rFonts w:ascii="Times New Roman" w:hAnsi="Times New Roman"/>
        </w:rPr>
        <w:t xml:space="preserve">mērķi un </w:t>
      </w:r>
      <w:r w:rsidRPr="00084D0C">
        <w:rPr>
          <w:rFonts w:ascii="Times New Roman" w:hAnsi="Times New Roman"/>
        </w:rPr>
        <w:t xml:space="preserve">rezultātu. </w:t>
      </w:r>
      <w:r w:rsidR="001A457C" w:rsidRPr="00084D0C">
        <w:rPr>
          <w:rFonts w:ascii="Times New Roman" w:hAnsi="Times New Roman"/>
        </w:rPr>
        <w:t xml:space="preserve">Mainot valsts budžeta veidošanas principus ar akcentu uz sasniedzamo rezultātu, iestādēm tiktu izvirzīti skaidri </w:t>
      </w:r>
      <w:r w:rsidR="001A457C" w:rsidRPr="007219A8">
        <w:rPr>
          <w:rFonts w:ascii="Times New Roman" w:hAnsi="Times New Roman"/>
        </w:rPr>
        <w:t>sasniedzamie mērķi, kur</w:t>
      </w:r>
      <w:r w:rsidR="006A7BC4" w:rsidRPr="007219A8">
        <w:rPr>
          <w:rFonts w:ascii="Times New Roman" w:hAnsi="Times New Roman"/>
        </w:rPr>
        <w:t xml:space="preserve">u vērtēšanai būtu nepieciešams vadības rīks, kas aptvertu gan </w:t>
      </w:r>
      <w:r w:rsidR="00023B8F" w:rsidRPr="007219A8">
        <w:rPr>
          <w:rFonts w:ascii="Times New Roman" w:hAnsi="Times New Roman"/>
        </w:rPr>
        <w:t>izdevumu izlietojuma</w:t>
      </w:r>
      <w:r w:rsidR="006A7BC4" w:rsidRPr="007219A8">
        <w:rPr>
          <w:rFonts w:ascii="Times New Roman" w:hAnsi="Times New Roman"/>
        </w:rPr>
        <w:t>, gan analītisko snieguma informāciju.</w:t>
      </w:r>
      <w:r w:rsidR="00023B8F" w:rsidRPr="007219A8">
        <w:rPr>
          <w:rFonts w:ascii="Times New Roman" w:hAnsi="Times New Roman"/>
        </w:rPr>
        <w:t xml:space="preserve"> Viens no publiskās p</w:t>
      </w:r>
      <w:r w:rsidR="005D6ADC" w:rsidRPr="007219A8">
        <w:rPr>
          <w:rFonts w:ascii="Times New Roman" w:hAnsi="Times New Roman"/>
        </w:rPr>
        <w:t>ārvaldības pilnveides aspektiem ir u</w:t>
      </w:r>
      <w:r w:rsidR="00023B8F" w:rsidRPr="007219A8">
        <w:rPr>
          <w:rFonts w:ascii="Times New Roman" w:hAnsi="Times New Roman"/>
        </w:rPr>
        <w:t>z rezultātu vērsts budžets</w:t>
      </w:r>
      <w:r w:rsidR="005D6ADC" w:rsidRPr="007219A8">
        <w:rPr>
          <w:rFonts w:ascii="Times New Roman" w:hAnsi="Times New Roman"/>
        </w:rPr>
        <w:t xml:space="preserve">, kas </w:t>
      </w:r>
      <w:r w:rsidR="00023B8F" w:rsidRPr="007219A8">
        <w:rPr>
          <w:rFonts w:ascii="Times New Roman" w:hAnsi="Times New Roman"/>
        </w:rPr>
        <w:t>pēc būtības ir</w:t>
      </w:r>
      <w:r w:rsidR="005D6ADC" w:rsidRPr="007219A8">
        <w:rPr>
          <w:rFonts w:ascii="Times New Roman" w:hAnsi="Times New Roman"/>
        </w:rPr>
        <w:t xml:space="preserve"> </w:t>
      </w:r>
      <w:r w:rsidR="00023B8F" w:rsidRPr="007219A8">
        <w:rPr>
          <w:rFonts w:ascii="Times New Roman" w:hAnsi="Times New Roman"/>
        </w:rPr>
        <w:t>virzība uz sabiedriskā labuma (</w:t>
      </w:r>
      <w:r w:rsidR="00023B8F" w:rsidRPr="007219A8">
        <w:rPr>
          <w:rFonts w:ascii="Times New Roman" w:hAnsi="Times New Roman"/>
          <w:i/>
          <w:iCs/>
        </w:rPr>
        <w:t xml:space="preserve">public </w:t>
      </w:r>
      <w:r w:rsidR="005D6ADC" w:rsidRPr="007219A8">
        <w:rPr>
          <w:rFonts w:ascii="Times New Roman" w:hAnsi="Times New Roman"/>
          <w:i/>
          <w:iCs/>
        </w:rPr>
        <w:t>benefit</w:t>
      </w:r>
      <w:r w:rsidR="00023B8F" w:rsidRPr="007219A8">
        <w:rPr>
          <w:rFonts w:ascii="Times New Roman" w:hAnsi="Times New Roman"/>
        </w:rPr>
        <w:t>) mērķu sasniegšanu</w:t>
      </w:r>
      <w:r w:rsidR="005D6ADC" w:rsidRPr="007219A8">
        <w:rPr>
          <w:rFonts w:ascii="Times New Roman" w:hAnsi="Times New Roman"/>
        </w:rPr>
        <w:t>, nodrošinot publiskos pakalpojumus un labumus (</w:t>
      </w:r>
      <w:r w:rsidR="005D6ADC" w:rsidRPr="007219A8">
        <w:rPr>
          <w:rFonts w:ascii="Times New Roman" w:hAnsi="Times New Roman"/>
          <w:i/>
          <w:iCs/>
        </w:rPr>
        <w:t>public goods and services</w:t>
      </w:r>
      <w:r w:rsidR="005D6ADC" w:rsidRPr="007219A8">
        <w:rPr>
          <w:rFonts w:ascii="Times New Roman" w:hAnsi="Times New Roman"/>
        </w:rPr>
        <w:t xml:space="preserve">) </w:t>
      </w:r>
      <w:r w:rsidR="00023B8F" w:rsidRPr="007219A8">
        <w:rPr>
          <w:rFonts w:ascii="Times New Roman" w:hAnsi="Times New Roman"/>
        </w:rPr>
        <w:t>visās publiskā sektora darbības jomās</w:t>
      </w:r>
      <w:r w:rsidR="005D6ADC" w:rsidRPr="007219A8">
        <w:rPr>
          <w:rFonts w:ascii="Times New Roman" w:hAnsi="Times New Roman"/>
        </w:rPr>
        <w:t xml:space="preserve">. </w:t>
      </w:r>
      <w:r w:rsidR="00023B8F" w:rsidRPr="007219A8">
        <w:rPr>
          <w:rFonts w:ascii="Times New Roman" w:hAnsi="Times New Roman"/>
        </w:rPr>
        <w:t xml:space="preserve">Valsts </w:t>
      </w:r>
      <w:r w:rsidR="00F30E72" w:rsidRPr="007219A8">
        <w:rPr>
          <w:rFonts w:ascii="Times New Roman" w:hAnsi="Times New Roman"/>
        </w:rPr>
        <w:t>vēlēto personu (</w:t>
      </w:r>
      <w:r w:rsidR="00023B8F" w:rsidRPr="007219A8">
        <w:rPr>
          <w:rFonts w:ascii="Times New Roman" w:hAnsi="Times New Roman"/>
        </w:rPr>
        <w:t>politi</w:t>
      </w:r>
      <w:r w:rsidR="00F30E72" w:rsidRPr="007219A8">
        <w:rPr>
          <w:rFonts w:ascii="Times New Roman" w:hAnsi="Times New Roman"/>
        </w:rPr>
        <w:t>ķu)</w:t>
      </w:r>
      <w:r w:rsidR="00023B8F" w:rsidRPr="007219A8">
        <w:rPr>
          <w:rFonts w:ascii="Times New Roman" w:hAnsi="Times New Roman"/>
        </w:rPr>
        <w:t xml:space="preserve"> un </w:t>
      </w:r>
      <w:r w:rsidR="00F30E72" w:rsidRPr="007219A8">
        <w:rPr>
          <w:rFonts w:ascii="Times New Roman" w:hAnsi="Times New Roman"/>
        </w:rPr>
        <w:t xml:space="preserve">valsts pārvaldes </w:t>
      </w:r>
      <w:r w:rsidR="00023B8F" w:rsidRPr="007219A8">
        <w:rPr>
          <w:rFonts w:ascii="Times New Roman" w:hAnsi="Times New Roman"/>
        </w:rPr>
        <w:t>nodrošināta pāreja, no uz funkciju nodrošināšanu orientētas valsts budžeta sistēmas uz budžetēšanas sistēmu, kas nodrošina izmērāmu, iepriekš noteiktu, sabiedriskā labuma sasniegšanu</w:t>
      </w:r>
      <w:r w:rsidR="005D6ADC" w:rsidRPr="007219A8">
        <w:rPr>
          <w:rFonts w:ascii="Times New Roman" w:hAnsi="Times New Roman"/>
        </w:rPr>
        <w:t xml:space="preserve"> (publiskās vērtības nodrošināšanu)</w:t>
      </w:r>
      <w:r w:rsidR="00023B8F" w:rsidRPr="007219A8">
        <w:rPr>
          <w:rFonts w:ascii="Times New Roman" w:hAnsi="Times New Roman"/>
        </w:rPr>
        <w:t>, visos valdības darbības līmeņos</w:t>
      </w:r>
      <w:r w:rsidR="005D6ADC" w:rsidRPr="007219A8">
        <w:rPr>
          <w:rFonts w:ascii="Times New Roman" w:hAnsi="Times New Roman"/>
        </w:rPr>
        <w:t>. Šādas pieejas ietvaros v</w:t>
      </w:r>
      <w:r w:rsidR="00023B8F" w:rsidRPr="007219A8">
        <w:rPr>
          <w:rFonts w:ascii="Times New Roman" w:hAnsi="Times New Roman"/>
        </w:rPr>
        <w:t>aldības nominētie pārstāvji, demokrātiskā veidā, kopā</w:t>
      </w:r>
      <w:r w:rsidR="00023B8F" w:rsidRPr="00023B8F">
        <w:rPr>
          <w:rFonts w:ascii="Times New Roman" w:hAnsi="Times New Roman"/>
        </w:rPr>
        <w:t xml:space="preserve"> ar sabiedrības pārstāvjiem, ņemot vērā pieejamos laika un finanšu resursus, vienojas par izmērāmiem un sasniedzamiem sabiedriskā labuma mērķiem un rezultātiem</w:t>
      </w:r>
      <w:r w:rsidR="005D6ADC">
        <w:rPr>
          <w:rFonts w:ascii="Times New Roman" w:hAnsi="Times New Roman"/>
        </w:rPr>
        <w:t>. V</w:t>
      </w:r>
      <w:r w:rsidR="00023B8F" w:rsidRPr="00023B8F">
        <w:rPr>
          <w:rFonts w:ascii="Times New Roman" w:hAnsi="Times New Roman"/>
        </w:rPr>
        <w:t xml:space="preserve">aldība caurskatāmā veidā, </w:t>
      </w:r>
      <w:r w:rsidR="005D6ADC">
        <w:rPr>
          <w:rFonts w:ascii="Times New Roman" w:hAnsi="Times New Roman"/>
        </w:rPr>
        <w:t xml:space="preserve">regulāri </w:t>
      </w:r>
      <w:r w:rsidR="00023B8F" w:rsidRPr="00023B8F">
        <w:rPr>
          <w:rFonts w:ascii="Times New Roman" w:hAnsi="Times New Roman"/>
        </w:rPr>
        <w:t>atskaitās sabiedrībai (</w:t>
      </w:r>
      <w:r w:rsidR="005D6ADC">
        <w:rPr>
          <w:rFonts w:ascii="Times New Roman" w:hAnsi="Times New Roman"/>
        </w:rPr>
        <w:t>a</w:t>
      </w:r>
      <w:r w:rsidR="00023B8F" w:rsidRPr="00023B8F">
        <w:rPr>
          <w:rFonts w:ascii="Times New Roman" w:hAnsi="Times New Roman"/>
        </w:rPr>
        <w:t>tbildīgum</w:t>
      </w:r>
      <w:r w:rsidR="005D6ADC">
        <w:rPr>
          <w:rFonts w:ascii="Times New Roman" w:hAnsi="Times New Roman"/>
        </w:rPr>
        <w:t>s</w:t>
      </w:r>
      <w:r w:rsidR="00023B8F" w:rsidRPr="00023B8F">
        <w:rPr>
          <w:rFonts w:ascii="Times New Roman" w:hAnsi="Times New Roman"/>
        </w:rPr>
        <w:t>)</w:t>
      </w:r>
      <w:r w:rsidR="005D6ADC">
        <w:rPr>
          <w:rFonts w:ascii="Times New Roman" w:hAnsi="Times New Roman"/>
        </w:rPr>
        <w:t xml:space="preserve"> </w:t>
      </w:r>
      <w:r w:rsidR="00023B8F" w:rsidRPr="00023B8F">
        <w:rPr>
          <w:rFonts w:ascii="Times New Roman" w:hAnsi="Times New Roman"/>
        </w:rPr>
        <w:t>par konkrēto izvirzīto mērķu sasniegšanu iespējami efektīvākajā veidā.</w:t>
      </w:r>
    </w:p>
    <w:p w14:paraId="7B1A246B" w14:textId="5E4A1BB6" w:rsidR="005D6ADC" w:rsidRDefault="00245A23" w:rsidP="000773AF">
      <w:pPr>
        <w:rPr>
          <w:rFonts w:ascii="Times New Roman" w:hAnsi="Times New Roman"/>
        </w:rPr>
      </w:pPr>
      <w:r w:rsidRPr="00084D0C">
        <w:rPr>
          <w:noProof/>
          <w:lang w:eastAsia="lv-LV"/>
        </w:rPr>
        <mc:AlternateContent>
          <mc:Choice Requires="wps">
            <w:drawing>
              <wp:anchor distT="0" distB="0" distL="114300" distR="114300" simplePos="0" relativeHeight="251945984" behindDoc="1" locked="1" layoutInCell="1" allowOverlap="1" wp14:anchorId="4A61DF77" wp14:editId="1231F581">
                <wp:simplePos x="0" y="0"/>
                <wp:positionH relativeFrom="page">
                  <wp:posOffset>289560</wp:posOffset>
                </wp:positionH>
                <wp:positionV relativeFrom="page">
                  <wp:align>top</wp:align>
                </wp:positionV>
                <wp:extent cx="175895" cy="10770870"/>
                <wp:effectExtent l="0" t="0" r="0" b="0"/>
                <wp:wrapNone/>
                <wp:docPr id="845530373"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F57904" id="Rectangle 1" o:spid="_x0000_s1026" style="position:absolute;margin-left:22.8pt;margin-top:0;width:13.85pt;height:848.1pt;z-index:-25137049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" fillcolor="#f7fafd [180]" stroked="f" strokeweight="1pt">
                <v:fill color2="#8496b0 [1951]" rotate="t" angle="180" colors="0 #f7fafd;3932f #f7fafd;39322f #1f4e79" focus="100%" type="gradient"/>
                <w10:wrap anchorx="page" anchory="page"/>
                <w10:anchorlock/>
              </v:rect>
            </w:pict>
          </mc:Fallback>
        </mc:AlternateContent>
      </w:r>
      <w:r w:rsidR="001F6389">
        <w:rPr>
          <w:rFonts w:ascii="Times New Roman" w:hAnsi="Times New Roman"/>
        </w:rPr>
        <w:t>Sabiedrisku labumu nodrošina, sniedzot</w:t>
      </w:r>
      <w:r w:rsidR="009A539B" w:rsidRPr="009A539B">
        <w:rPr>
          <w:rFonts w:ascii="Times New Roman" w:hAnsi="Times New Roman"/>
        </w:rPr>
        <w:t xml:space="preserve"> </w:t>
      </w:r>
      <w:r w:rsidR="001F6389">
        <w:rPr>
          <w:rFonts w:ascii="Times New Roman" w:hAnsi="Times New Roman"/>
        </w:rPr>
        <w:t>publiskās pārvaldes pakalpojumus</w:t>
      </w:r>
      <w:r w:rsidR="005D6ADC">
        <w:rPr>
          <w:rFonts w:ascii="Times New Roman" w:hAnsi="Times New Roman"/>
        </w:rPr>
        <w:t xml:space="preserve"> un nodrošinot citus labumus sabiedrībai</w:t>
      </w:r>
      <w:r w:rsidR="001F6389">
        <w:rPr>
          <w:rFonts w:ascii="Times New Roman" w:hAnsi="Times New Roman"/>
        </w:rPr>
        <w:t xml:space="preserve">. </w:t>
      </w:r>
      <w:r w:rsidR="009A539B" w:rsidRPr="009A539B">
        <w:rPr>
          <w:rFonts w:ascii="Times New Roman" w:hAnsi="Times New Roman"/>
        </w:rPr>
        <w:t xml:space="preserve">Valsts iedzīvotāji, lai saņemtu nepieciešamos sabiedriskā </w:t>
      </w:r>
      <w:r w:rsidR="00F4336E" w:rsidRPr="00084D0C">
        <w:rPr>
          <w:noProof/>
          <w:lang w:eastAsia="lv-LV"/>
        </w:rPr>
        <w:lastRenderedPageBreak/>
        <mc:AlternateContent>
          <mc:Choice Requires="wps">
            <w:drawing>
              <wp:anchor distT="0" distB="0" distL="114300" distR="114300" simplePos="0" relativeHeight="251960320" behindDoc="1" locked="1" layoutInCell="1" allowOverlap="1" wp14:anchorId="5C15F82C" wp14:editId="04406745">
                <wp:simplePos x="0" y="0"/>
                <wp:positionH relativeFrom="page">
                  <wp:posOffset>280035</wp:posOffset>
                </wp:positionH>
                <wp:positionV relativeFrom="page">
                  <wp:align>top</wp:align>
                </wp:positionV>
                <wp:extent cx="175895" cy="10770870"/>
                <wp:effectExtent l="0" t="0" r="0" b="0"/>
                <wp:wrapNone/>
                <wp:docPr id="1976758223"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689647" id="Rectangle 1" o:spid="_x0000_s1026" style="position:absolute;margin-left:22.05pt;margin-top:0;width:13.85pt;height:848.1pt;z-index:-25135616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9A539B" w:rsidRPr="009A539B">
        <w:rPr>
          <w:rFonts w:ascii="Times New Roman" w:hAnsi="Times New Roman"/>
        </w:rPr>
        <w:t>labuma pakalpojumus no valsts</w:t>
      </w:r>
      <w:r w:rsidR="005D6ADC">
        <w:rPr>
          <w:rFonts w:ascii="Times New Roman" w:hAnsi="Times New Roman"/>
        </w:rPr>
        <w:t xml:space="preserve"> sektora</w:t>
      </w:r>
      <w:r w:rsidR="009A539B" w:rsidRPr="009A539B">
        <w:rPr>
          <w:rFonts w:ascii="Times New Roman" w:hAnsi="Times New Roman"/>
        </w:rPr>
        <w:t>, maksā nodokļus</w:t>
      </w:r>
      <w:r w:rsidR="009A539B">
        <w:rPr>
          <w:rFonts w:ascii="Times New Roman" w:hAnsi="Times New Roman"/>
        </w:rPr>
        <w:t xml:space="preserve">. </w:t>
      </w:r>
      <w:r w:rsidR="005D6ADC">
        <w:rPr>
          <w:rFonts w:ascii="Times New Roman" w:hAnsi="Times New Roman"/>
        </w:rPr>
        <w:t>Valsts</w:t>
      </w:r>
      <w:r w:rsidR="009A539B" w:rsidRPr="009A539B">
        <w:rPr>
          <w:rFonts w:ascii="Times New Roman" w:hAnsi="Times New Roman"/>
        </w:rPr>
        <w:t xml:space="preserve"> sektora organizācijas, izmantojot piešķirto resursus un </w:t>
      </w:r>
      <w:r w:rsidR="005D6ADC">
        <w:rPr>
          <w:rFonts w:ascii="Times New Roman" w:hAnsi="Times New Roman"/>
        </w:rPr>
        <w:t xml:space="preserve">laika faktora </w:t>
      </w:r>
      <w:r w:rsidR="009A539B" w:rsidRPr="009A539B">
        <w:rPr>
          <w:rFonts w:ascii="Times New Roman" w:hAnsi="Times New Roman"/>
        </w:rPr>
        <w:t>iet</w:t>
      </w:r>
      <w:r w:rsidR="005D6ADC">
        <w:rPr>
          <w:rFonts w:ascii="Times New Roman" w:hAnsi="Times New Roman"/>
        </w:rPr>
        <w:t>varos</w:t>
      </w:r>
      <w:r w:rsidR="009A539B" w:rsidRPr="009A539B">
        <w:rPr>
          <w:rFonts w:ascii="Times New Roman" w:hAnsi="Times New Roman"/>
        </w:rPr>
        <w:t xml:space="preserve">, nodrošina </w:t>
      </w:r>
      <w:r w:rsidR="005D6ADC">
        <w:rPr>
          <w:rFonts w:ascii="Times New Roman" w:hAnsi="Times New Roman"/>
        </w:rPr>
        <w:t>šos labumus</w:t>
      </w:r>
      <w:r w:rsidR="009A539B" w:rsidRPr="009A539B">
        <w:rPr>
          <w:rFonts w:ascii="Times New Roman" w:hAnsi="Times New Roman"/>
        </w:rPr>
        <w:t xml:space="preserve">. </w:t>
      </w:r>
      <w:r w:rsidR="009A539B">
        <w:rPr>
          <w:rFonts w:ascii="Times New Roman" w:hAnsi="Times New Roman"/>
        </w:rPr>
        <w:t>Tādējādi v</w:t>
      </w:r>
      <w:r w:rsidR="009A539B" w:rsidRPr="009A539B">
        <w:rPr>
          <w:rFonts w:ascii="Times New Roman" w:hAnsi="Times New Roman"/>
        </w:rPr>
        <w:t>aldība no</w:t>
      </w:r>
      <w:r w:rsidR="005D6ADC">
        <w:rPr>
          <w:rFonts w:ascii="Times New Roman" w:hAnsi="Times New Roman"/>
        </w:rPr>
        <w:t>s</w:t>
      </w:r>
      <w:r w:rsidR="007219A8">
        <w:rPr>
          <w:rFonts w:ascii="Times New Roman" w:hAnsi="Times New Roman"/>
        </w:rPr>
        <w:t>a</w:t>
      </w:r>
      <w:r w:rsidR="005D6ADC">
        <w:rPr>
          <w:rFonts w:ascii="Times New Roman" w:hAnsi="Times New Roman"/>
        </w:rPr>
        <w:t>ka</w:t>
      </w:r>
      <w:r w:rsidR="009A539B" w:rsidRPr="009A539B">
        <w:rPr>
          <w:rFonts w:ascii="Times New Roman" w:hAnsi="Times New Roman"/>
        </w:rPr>
        <w:t xml:space="preserve"> sabiedriskā labuma mērķus </w:t>
      </w:r>
      <w:r w:rsidR="005D6ADC">
        <w:rPr>
          <w:rFonts w:ascii="Times New Roman" w:hAnsi="Times New Roman"/>
        </w:rPr>
        <w:t>un</w:t>
      </w:r>
      <w:r w:rsidR="009A539B" w:rsidRPr="009A539B">
        <w:rPr>
          <w:rFonts w:ascii="Times New Roman" w:hAnsi="Times New Roman"/>
        </w:rPr>
        <w:t xml:space="preserve"> kvantificē</w:t>
      </w:r>
      <w:r w:rsidR="005D6ADC">
        <w:rPr>
          <w:rFonts w:ascii="Times New Roman" w:hAnsi="Times New Roman"/>
        </w:rPr>
        <w:t>jamo,</w:t>
      </w:r>
      <w:r w:rsidR="009A539B" w:rsidRPr="009A539B">
        <w:rPr>
          <w:rFonts w:ascii="Times New Roman" w:hAnsi="Times New Roman"/>
        </w:rPr>
        <w:t xml:space="preserve"> sasniedzamo rezultātu.</w:t>
      </w:r>
      <w:r w:rsidR="009A539B">
        <w:rPr>
          <w:rFonts w:ascii="Times New Roman" w:hAnsi="Times New Roman"/>
        </w:rPr>
        <w:t xml:space="preserve"> </w:t>
      </w:r>
      <w:r w:rsidR="00892EA3" w:rsidRPr="00F76E8A">
        <w:rPr>
          <w:rFonts w:ascii="Times New Roman" w:hAnsi="Times New Roman"/>
        </w:rPr>
        <w:t>Publisk</w:t>
      </w:r>
      <w:r w:rsidR="00892EA3" w:rsidRPr="000C65B3">
        <w:rPr>
          <w:rFonts w:ascii="Times New Roman" w:hAnsi="Times New Roman"/>
        </w:rPr>
        <w:t>ās pārvaldes</w:t>
      </w:r>
      <w:r w:rsidR="00892EA3" w:rsidRPr="00F76E8A">
        <w:rPr>
          <w:rFonts w:ascii="Times New Roman" w:hAnsi="Times New Roman"/>
        </w:rPr>
        <w:t xml:space="preserve"> </w:t>
      </w:r>
      <w:r w:rsidR="006E5A95" w:rsidRPr="00F76E8A">
        <w:rPr>
          <w:rFonts w:ascii="Times New Roman" w:hAnsi="Times New Roman"/>
        </w:rPr>
        <w:t>pakalpojumu snieguma informācijas publicēšana pieejamā un saprotamā veidā ļauj plašākai sabiedrībai labāk izprast valdības paveikto, kas savukārt palielina atklātību un tādējādi pavairo uzticēšanos valdībai</w:t>
      </w:r>
      <w:r w:rsidR="003925EA" w:rsidRPr="00F76E8A">
        <w:rPr>
          <w:rFonts w:ascii="Times New Roman" w:hAnsi="Times New Roman"/>
        </w:rPr>
        <w:t>, kura</w:t>
      </w:r>
      <w:r w:rsidR="006E5A95" w:rsidRPr="00F76E8A">
        <w:rPr>
          <w:rFonts w:ascii="Times New Roman" w:hAnsi="Times New Roman"/>
        </w:rPr>
        <w:t xml:space="preserve"> </w:t>
      </w:r>
      <w:r w:rsidR="003925EA" w:rsidRPr="00F76E8A">
        <w:rPr>
          <w:rFonts w:ascii="Times New Roman" w:hAnsi="Times New Roman"/>
        </w:rPr>
        <w:t>kopumā ir atbildīga par tās īstenoto politiku.</w:t>
      </w:r>
      <w:r w:rsidR="00531EB7" w:rsidRPr="00531EB7">
        <w:rPr>
          <w:rFonts w:ascii="Times New Roman" w:hAnsi="Times New Roman"/>
          <w:noProof/>
          <w:lang w:eastAsia="lv-LV"/>
        </w:rPr>
        <w:t xml:space="preserve"> </w:t>
      </w:r>
      <w:r w:rsidR="00D019B3" w:rsidRPr="00084D0C">
        <w:rPr>
          <w:rFonts w:ascii="Times New Roman" w:hAnsi="Times New Roman"/>
        </w:rPr>
        <w:t>Valdība savu politiku īsteno atbilstoši savā deklarācijā paustajam</w:t>
      </w:r>
      <w:r w:rsidR="00B437E3" w:rsidRPr="00084D0C">
        <w:rPr>
          <w:rFonts w:ascii="Times New Roman" w:hAnsi="Times New Roman"/>
        </w:rPr>
        <w:t xml:space="preserve">, </w:t>
      </w:r>
      <w:r w:rsidR="00544B38" w:rsidRPr="00084D0C">
        <w:rPr>
          <w:rFonts w:ascii="Times New Roman" w:hAnsi="Times New Roman"/>
        </w:rPr>
        <w:t>kuras saturam ir</w:t>
      </w:r>
      <w:r w:rsidR="00B437E3" w:rsidRPr="00084D0C">
        <w:rPr>
          <w:rFonts w:ascii="Times New Roman" w:hAnsi="Times New Roman"/>
        </w:rPr>
        <w:t xml:space="preserve"> jāsasaucas ar </w:t>
      </w:r>
      <w:r>
        <w:rPr>
          <w:rFonts w:ascii="Times New Roman" w:hAnsi="Times New Roman"/>
        </w:rPr>
        <w:t>APD</w:t>
      </w:r>
      <w:r w:rsidR="00B437E3" w:rsidRPr="00084D0C">
        <w:rPr>
          <w:rFonts w:ascii="Times New Roman" w:hAnsi="Times New Roman"/>
        </w:rPr>
        <w:t xml:space="preserve">, kuri </w:t>
      </w:r>
      <w:r w:rsidR="00BE4F25" w:rsidRPr="00084D0C">
        <w:rPr>
          <w:rFonts w:ascii="Times New Roman" w:hAnsi="Times New Roman"/>
        </w:rPr>
        <w:t xml:space="preserve">kopumā veido </w:t>
      </w:r>
      <w:r w:rsidR="00B437E3" w:rsidRPr="00084D0C">
        <w:rPr>
          <w:rFonts w:ascii="Times New Roman" w:hAnsi="Times New Roman"/>
        </w:rPr>
        <w:t>attīstības plānošanas sistēmu, kas sekmē v</w:t>
      </w:r>
      <w:r w:rsidR="003925EA" w:rsidRPr="00084D0C">
        <w:rPr>
          <w:rFonts w:ascii="Times New Roman" w:hAnsi="Times New Roman"/>
        </w:rPr>
        <w:t>alsts ilgtspējīgo un stabilo attīstību</w:t>
      </w:r>
      <w:r w:rsidR="00B437E3" w:rsidRPr="00084D0C">
        <w:rPr>
          <w:rFonts w:ascii="Times New Roman" w:hAnsi="Times New Roman"/>
        </w:rPr>
        <w:t>.</w:t>
      </w:r>
      <w:r w:rsidR="006A7BC4" w:rsidRPr="00084D0C">
        <w:rPr>
          <w:rFonts w:ascii="Times New Roman" w:hAnsi="Times New Roman"/>
        </w:rPr>
        <w:t xml:space="preserve"> </w:t>
      </w:r>
      <w:r w:rsidR="000773AF" w:rsidRPr="000773AF">
        <w:rPr>
          <w:rFonts w:ascii="Times New Roman" w:hAnsi="Times New Roman"/>
        </w:rPr>
        <w:t>Valsts politikas realizācijai tiek veidota valsts mērķu un snieguma pārvaldības hierarhija (1.1. attēls), kas nodrošina valsts sektora mērķu un stratēģiju pārvaldību, hierarhiski iesaistot tajā likumdevēju (Saeimu), valdību (Ministru kabinetu), nozaru ministrijas, kas atbild par politikas jomām, un iestādes, kas nodrošina stratēģiju ieviešanai nepieciešamas aktivitātes un atbilstošus pakalpojumus sabiedrībai</w:t>
      </w:r>
      <w:r w:rsidR="00ED26FF">
        <w:rPr>
          <w:rFonts w:ascii="Times New Roman" w:hAnsi="Times New Roman"/>
        </w:rPr>
        <w:t>,</w:t>
      </w:r>
      <w:r w:rsidR="00ED26FF" w:rsidRPr="00ED26FF">
        <w:rPr>
          <w:rFonts w:ascii="Times New Roman" w:hAnsi="Times New Roman"/>
        </w:rPr>
        <w:t xml:space="preserve"> tādējādi nodrošinot</w:t>
      </w:r>
      <w:r w:rsidR="00ED26FF">
        <w:rPr>
          <w:rFonts w:ascii="Times New Roman" w:hAnsi="Times New Roman"/>
        </w:rPr>
        <w:t xml:space="preserve"> </w:t>
      </w:r>
      <w:r w:rsidR="000773AF" w:rsidRPr="000773AF">
        <w:rPr>
          <w:rFonts w:ascii="Times New Roman" w:hAnsi="Times New Roman"/>
        </w:rPr>
        <w:t xml:space="preserve">stratēģisko mērķu sasniegšanu. </w:t>
      </w:r>
    </w:p>
    <w:p w14:paraId="7252168B" w14:textId="77777777" w:rsidR="00F4336E" w:rsidRDefault="00F4336E" w:rsidP="000773AF">
      <w:pPr>
        <w:rPr>
          <w:rFonts w:ascii="Times New Roman" w:hAnsi="Times New Roman"/>
        </w:rPr>
      </w:pPr>
    </w:p>
    <w:p w14:paraId="79453B30" w14:textId="77777777" w:rsidR="00F4336E" w:rsidRPr="00084D0C" w:rsidRDefault="00F4336E" w:rsidP="00F4336E">
      <w:pPr>
        <w:spacing w:line="256" w:lineRule="auto"/>
        <w:ind w:firstLine="0"/>
        <w:jc w:val="center"/>
        <w:rPr>
          <w:rFonts w:ascii="Times New Roman" w:eastAsia="Calibri" w:hAnsi="Times New Roman"/>
          <w:b/>
          <w:i/>
          <w:iCs/>
        </w:rPr>
      </w:pPr>
      <w:r w:rsidRPr="008968C8">
        <w:rPr>
          <w:rFonts w:ascii="Times New Roman" w:hAnsi="Times New Roman"/>
          <w:noProof/>
          <w:lang w:eastAsia="lv-LV"/>
        </w:rPr>
        <w:drawing>
          <wp:anchor distT="0" distB="0" distL="114300" distR="114300" simplePos="0" relativeHeight="251958272" behindDoc="0" locked="0" layoutInCell="1" allowOverlap="1" wp14:anchorId="6FFC97B9" wp14:editId="485574A4">
            <wp:simplePos x="0" y="0"/>
            <wp:positionH relativeFrom="margin">
              <wp:align>left</wp:align>
            </wp:positionH>
            <wp:positionV relativeFrom="paragraph">
              <wp:posOffset>352460</wp:posOffset>
            </wp:positionV>
            <wp:extent cx="5760085" cy="3134995"/>
            <wp:effectExtent l="0" t="0" r="0" b="8255"/>
            <wp:wrapTopAndBottom/>
            <wp:docPr id="1124975500"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75500" name="Picture 1" descr="A diagram of a company&#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60085" cy="3134995"/>
                    </a:xfrm>
                    <a:prstGeom prst="rect">
                      <a:avLst/>
                    </a:prstGeom>
                  </pic:spPr>
                </pic:pic>
              </a:graphicData>
            </a:graphic>
          </wp:anchor>
        </w:drawing>
      </w:r>
      <w:r w:rsidRPr="00084D0C">
        <w:rPr>
          <w:rFonts w:ascii="Times New Roman" w:eastAsia="Calibri" w:hAnsi="Times New Roman"/>
          <w:b/>
          <w:i/>
          <w:iCs/>
        </w:rPr>
        <w:t xml:space="preserve">1.1.attēls </w:t>
      </w:r>
      <w:r w:rsidRPr="008968C8">
        <w:rPr>
          <w:rFonts w:ascii="Times New Roman" w:eastAsia="Calibri" w:hAnsi="Times New Roman"/>
          <w:b/>
        </w:rPr>
        <w:t>Mērķu un snieguma pārvaldības hierarhija</w:t>
      </w:r>
    </w:p>
    <w:p w14:paraId="367673CC" w14:textId="77777777" w:rsidR="00F4336E" w:rsidRDefault="00F4336E" w:rsidP="000773AF">
      <w:pPr>
        <w:rPr>
          <w:rFonts w:ascii="Times New Roman" w:hAnsi="Times New Roman"/>
        </w:rPr>
      </w:pPr>
    </w:p>
    <w:p w14:paraId="50ECFAD3" w14:textId="68346FC3" w:rsidR="00056C60" w:rsidRDefault="005D6ADC" w:rsidP="000773AF">
      <w:pPr>
        <w:rPr>
          <w:rFonts w:ascii="Times New Roman" w:hAnsi="Times New Roman"/>
        </w:rPr>
      </w:pPr>
      <w:r w:rsidRPr="005D6ADC">
        <w:rPr>
          <w:rFonts w:ascii="Times New Roman" w:hAnsi="Times New Roman"/>
        </w:rPr>
        <w:t>Maiņa no funkciju nodrošināšanas pieejas uz sabiedriskā labuma mērķu un sasniedzamo rezultātu pieeju, attiecināma uz visiem trim valdības darba līmeņiem</w:t>
      </w:r>
      <w:r w:rsidR="0062705F" w:rsidRPr="0062705F">
        <w:t xml:space="preserve"> </w:t>
      </w:r>
      <w:r w:rsidR="0062705F">
        <w:t>- m</w:t>
      </w:r>
      <w:r w:rsidR="0062705F" w:rsidRPr="0062705F">
        <w:rPr>
          <w:rFonts w:ascii="Times New Roman" w:hAnsi="Times New Roman"/>
        </w:rPr>
        <w:t>akro līmenis</w:t>
      </w:r>
      <w:r w:rsidR="0062705F">
        <w:rPr>
          <w:rFonts w:ascii="Times New Roman" w:hAnsi="Times New Roman"/>
        </w:rPr>
        <w:t xml:space="preserve"> (</w:t>
      </w:r>
      <w:r w:rsidR="0062705F" w:rsidRPr="0062705F">
        <w:rPr>
          <w:rFonts w:ascii="Times New Roman" w:hAnsi="Times New Roman"/>
        </w:rPr>
        <w:t>valsts stratēģiskā</w:t>
      </w:r>
      <w:r w:rsidR="0062705F">
        <w:rPr>
          <w:rFonts w:ascii="Times New Roman" w:hAnsi="Times New Roman"/>
        </w:rPr>
        <w:t xml:space="preserve">s </w:t>
      </w:r>
      <w:r w:rsidR="0062705F" w:rsidRPr="0062705F">
        <w:rPr>
          <w:rFonts w:ascii="Times New Roman" w:hAnsi="Times New Roman"/>
        </w:rPr>
        <w:t>plānošana</w:t>
      </w:r>
      <w:r w:rsidR="0062705F">
        <w:rPr>
          <w:rFonts w:ascii="Times New Roman" w:hAnsi="Times New Roman"/>
        </w:rPr>
        <w:t>s līmenis, mērķi, kas izriet no v</w:t>
      </w:r>
      <w:r w:rsidR="0062705F" w:rsidRPr="0062705F">
        <w:rPr>
          <w:rFonts w:ascii="Times New Roman" w:hAnsi="Times New Roman"/>
        </w:rPr>
        <w:t>alsts ilgtermiņa attīstības stratēģija</w:t>
      </w:r>
      <w:r w:rsidR="0062705F">
        <w:rPr>
          <w:rFonts w:ascii="Times New Roman" w:hAnsi="Times New Roman"/>
        </w:rPr>
        <w:t>s); me</w:t>
      </w:r>
      <w:r w:rsidR="0062705F" w:rsidRPr="0062705F">
        <w:rPr>
          <w:rFonts w:ascii="Times New Roman" w:hAnsi="Times New Roman"/>
        </w:rPr>
        <w:t xml:space="preserve">zo līmenis </w:t>
      </w:r>
      <w:r w:rsidR="0062705F">
        <w:rPr>
          <w:rFonts w:ascii="Times New Roman" w:hAnsi="Times New Roman"/>
        </w:rPr>
        <w:t>(</w:t>
      </w:r>
      <w:r w:rsidR="0062705F" w:rsidRPr="0062705F">
        <w:rPr>
          <w:rFonts w:ascii="Times New Roman" w:hAnsi="Times New Roman"/>
        </w:rPr>
        <w:t>valdības prioritātes un programmas</w:t>
      </w:r>
      <w:r w:rsidR="0062705F">
        <w:rPr>
          <w:rFonts w:ascii="Times New Roman" w:hAnsi="Times New Roman"/>
        </w:rPr>
        <w:t xml:space="preserve">, tai skaitā no </w:t>
      </w:r>
      <w:r w:rsidR="0062705F" w:rsidRPr="0062705F">
        <w:rPr>
          <w:rFonts w:ascii="Times New Roman" w:hAnsi="Times New Roman"/>
        </w:rPr>
        <w:t>valdības deklarācijas izrietošās prioritātes</w:t>
      </w:r>
      <w:r w:rsidR="0062705F">
        <w:rPr>
          <w:rFonts w:ascii="Times New Roman" w:hAnsi="Times New Roman"/>
        </w:rPr>
        <w:t>, m</w:t>
      </w:r>
      <w:r w:rsidR="0062705F" w:rsidRPr="0062705F">
        <w:rPr>
          <w:rFonts w:ascii="Times New Roman" w:hAnsi="Times New Roman"/>
        </w:rPr>
        <w:t xml:space="preserve">inistriju mērķi un </w:t>
      </w:r>
      <w:r w:rsidR="0062705F">
        <w:rPr>
          <w:rFonts w:ascii="Times New Roman" w:hAnsi="Times New Roman"/>
        </w:rPr>
        <w:t xml:space="preserve">vidējā termiņa rīcības </w:t>
      </w:r>
      <w:r w:rsidR="0062705F" w:rsidRPr="0062705F">
        <w:rPr>
          <w:rFonts w:ascii="Times New Roman" w:hAnsi="Times New Roman"/>
        </w:rPr>
        <w:t>programmas</w:t>
      </w:r>
      <w:r w:rsidR="0062705F">
        <w:rPr>
          <w:rFonts w:ascii="Times New Roman" w:hAnsi="Times New Roman"/>
        </w:rPr>
        <w:t>); o</w:t>
      </w:r>
      <w:r w:rsidR="0062705F" w:rsidRPr="0062705F">
        <w:rPr>
          <w:rFonts w:ascii="Times New Roman" w:hAnsi="Times New Roman"/>
        </w:rPr>
        <w:t xml:space="preserve">peracionālais līmenis </w:t>
      </w:r>
      <w:r w:rsidR="0062705F">
        <w:rPr>
          <w:rFonts w:ascii="Times New Roman" w:hAnsi="Times New Roman"/>
        </w:rPr>
        <w:t>(</w:t>
      </w:r>
      <w:r w:rsidR="0062705F" w:rsidRPr="0062705F">
        <w:rPr>
          <w:rFonts w:ascii="Times New Roman" w:hAnsi="Times New Roman"/>
        </w:rPr>
        <w:t>valsts</w:t>
      </w:r>
      <w:r w:rsidR="0062705F">
        <w:rPr>
          <w:rFonts w:ascii="Times New Roman" w:hAnsi="Times New Roman"/>
        </w:rPr>
        <w:t xml:space="preserve"> sektora</w:t>
      </w:r>
      <w:r w:rsidR="0062705F" w:rsidRPr="0062705F">
        <w:rPr>
          <w:rFonts w:ascii="Times New Roman" w:hAnsi="Times New Roman"/>
        </w:rPr>
        <w:t xml:space="preserve"> nodrošinātie pakalpojumi</w:t>
      </w:r>
      <w:r w:rsidR="0062705F">
        <w:rPr>
          <w:rFonts w:ascii="Times New Roman" w:hAnsi="Times New Roman"/>
        </w:rPr>
        <w:t>, arī p</w:t>
      </w:r>
      <w:r w:rsidR="0062705F" w:rsidRPr="0062705F">
        <w:rPr>
          <w:rFonts w:ascii="Times New Roman" w:hAnsi="Times New Roman"/>
        </w:rPr>
        <w:t>akalpojumi, ko saņem iedzīvotāji</w:t>
      </w:r>
      <w:r w:rsidR="0062705F">
        <w:rPr>
          <w:rFonts w:ascii="Times New Roman" w:hAnsi="Times New Roman"/>
        </w:rPr>
        <w:t xml:space="preserve"> no valsts sektora institūcijām). </w:t>
      </w:r>
      <w:r w:rsidR="00056C60">
        <w:rPr>
          <w:rFonts w:ascii="Times New Roman" w:hAnsi="Times New Roman"/>
        </w:rPr>
        <w:t>Katra līmeņa aktivitātes sekmē augstākā līmeņa mērķu un rezultātu sasniegšanu un attiecīgi atbildīguma (</w:t>
      </w:r>
      <w:r w:rsidR="00056C60" w:rsidRPr="00F30E72">
        <w:rPr>
          <w:rFonts w:ascii="Times New Roman" w:hAnsi="Times New Roman"/>
          <w:i/>
          <w:iCs/>
        </w:rPr>
        <w:t>accountability</w:t>
      </w:r>
      <w:r w:rsidR="00056C60">
        <w:rPr>
          <w:rFonts w:ascii="Times New Roman" w:hAnsi="Times New Roman"/>
        </w:rPr>
        <w:t xml:space="preserve">) principa ietvaros </w:t>
      </w:r>
      <w:r w:rsidR="00056C60" w:rsidRPr="00056C60">
        <w:rPr>
          <w:rFonts w:ascii="Times New Roman" w:hAnsi="Times New Roman"/>
        </w:rPr>
        <w:t>rezultāti</w:t>
      </w:r>
      <w:r w:rsidR="00056C60">
        <w:rPr>
          <w:rFonts w:ascii="Times New Roman" w:hAnsi="Times New Roman"/>
        </w:rPr>
        <w:t xml:space="preserve"> un rezultatīvie rādītāji tiek ziņoti </w:t>
      </w:r>
      <w:r w:rsidR="000773AF" w:rsidRPr="000773AF">
        <w:rPr>
          <w:rFonts w:ascii="Times New Roman" w:hAnsi="Times New Roman"/>
        </w:rPr>
        <w:t>regulār</w:t>
      </w:r>
      <w:r w:rsidR="00F4336E">
        <w:rPr>
          <w:rFonts w:ascii="Times New Roman" w:hAnsi="Times New Roman"/>
        </w:rPr>
        <w:t xml:space="preserve">i, </w:t>
      </w:r>
      <w:r w:rsidR="000773AF" w:rsidRPr="000773AF">
        <w:rPr>
          <w:rFonts w:ascii="Times New Roman" w:hAnsi="Times New Roman"/>
        </w:rPr>
        <w:t xml:space="preserve"> simetriski nodrošinot sasniegto rezultātu uzraudzību pakalpojumu, operacionālo (darbības) rezultātu un politikas (sabiedriskās ietekmes radītāju) līmenī</w:t>
      </w:r>
    </w:p>
    <w:p w14:paraId="7E65B074" w14:textId="0389980A" w:rsidR="001F6389" w:rsidRDefault="007C1AF7" w:rsidP="001F6389">
      <w:pPr>
        <w:ind w:firstLine="720"/>
        <w:rPr>
          <w:rFonts w:ascii="Times New Roman" w:hAnsi="Times New Roman"/>
        </w:rPr>
      </w:pPr>
      <w:r>
        <w:rPr>
          <w:rFonts w:ascii="Times New Roman" w:hAnsi="Times New Roman"/>
        </w:rPr>
        <w:t xml:space="preserve">Visiem šiem līmeņiem </w:t>
      </w:r>
      <w:r w:rsidR="005028FD">
        <w:rPr>
          <w:rFonts w:ascii="Times New Roman" w:hAnsi="Times New Roman"/>
        </w:rPr>
        <w:t>mijiedarbojoties, tiktu</w:t>
      </w:r>
      <w:r w:rsidR="00D21251" w:rsidRPr="007C1AF7">
        <w:rPr>
          <w:rFonts w:ascii="Times New Roman" w:hAnsi="Times New Roman"/>
        </w:rPr>
        <w:t xml:space="preserve"> </w:t>
      </w:r>
      <w:r w:rsidR="000773AF" w:rsidRPr="007C1AF7">
        <w:rPr>
          <w:rFonts w:ascii="Times New Roman" w:hAnsi="Times New Roman"/>
        </w:rPr>
        <w:t>uzlabo</w:t>
      </w:r>
      <w:r>
        <w:rPr>
          <w:rFonts w:ascii="Times New Roman" w:hAnsi="Times New Roman"/>
        </w:rPr>
        <w:t>ta</w:t>
      </w:r>
      <w:r w:rsidR="000773AF" w:rsidRPr="007C1AF7">
        <w:rPr>
          <w:rFonts w:ascii="Times New Roman" w:hAnsi="Times New Roman"/>
        </w:rPr>
        <w:t xml:space="preserve"> lēmumu pieņemšan</w:t>
      </w:r>
      <w:r>
        <w:rPr>
          <w:rFonts w:ascii="Times New Roman" w:hAnsi="Times New Roman"/>
        </w:rPr>
        <w:t>a</w:t>
      </w:r>
      <w:r w:rsidR="000773AF" w:rsidRPr="007C1AF7">
        <w:rPr>
          <w:rFonts w:ascii="Times New Roman" w:hAnsi="Times New Roman"/>
        </w:rPr>
        <w:t>, resursu piešķiršan</w:t>
      </w:r>
      <w:r>
        <w:rPr>
          <w:rFonts w:ascii="Times New Roman" w:hAnsi="Times New Roman"/>
        </w:rPr>
        <w:t>a</w:t>
      </w:r>
      <w:r w:rsidR="000773AF" w:rsidRPr="007C1AF7">
        <w:rPr>
          <w:rFonts w:ascii="Times New Roman" w:hAnsi="Times New Roman"/>
        </w:rPr>
        <w:t xml:space="preserve"> un </w:t>
      </w:r>
      <w:r w:rsidR="00DF0D49" w:rsidRPr="007C1AF7">
        <w:rPr>
          <w:rFonts w:ascii="Times New Roman" w:hAnsi="Times New Roman"/>
        </w:rPr>
        <w:t xml:space="preserve">publiskās pārvaldes </w:t>
      </w:r>
      <w:r w:rsidR="000773AF" w:rsidRPr="007C1AF7">
        <w:rPr>
          <w:rFonts w:ascii="Times New Roman" w:hAnsi="Times New Roman"/>
        </w:rPr>
        <w:t>pakalpojumu sniegum</w:t>
      </w:r>
      <w:r>
        <w:rPr>
          <w:rFonts w:ascii="Times New Roman" w:hAnsi="Times New Roman"/>
        </w:rPr>
        <w:t>s</w:t>
      </w:r>
      <w:r w:rsidR="000773AF" w:rsidRPr="007C1AF7">
        <w:rPr>
          <w:rFonts w:ascii="Times New Roman" w:hAnsi="Times New Roman"/>
        </w:rPr>
        <w:t>.  Stratēģiskā plānošana atkarībā no aptveram</w:t>
      </w:r>
      <w:r w:rsidR="00392FB4">
        <w:rPr>
          <w:rFonts w:ascii="Times New Roman" w:hAnsi="Times New Roman"/>
        </w:rPr>
        <w:t>ā</w:t>
      </w:r>
      <w:r w:rsidR="000773AF" w:rsidRPr="007C1AF7">
        <w:rPr>
          <w:rFonts w:ascii="Times New Roman" w:hAnsi="Times New Roman"/>
        </w:rPr>
        <w:t xml:space="preserve"> perioda ietver</w:t>
      </w:r>
      <w:r w:rsidR="005028FD">
        <w:rPr>
          <w:rFonts w:ascii="Times New Roman" w:hAnsi="Times New Roman"/>
        </w:rPr>
        <w:t>tu</w:t>
      </w:r>
      <w:r w:rsidR="000773AF" w:rsidRPr="007C1AF7">
        <w:rPr>
          <w:rFonts w:ascii="Times New Roman" w:hAnsi="Times New Roman"/>
        </w:rPr>
        <w:t xml:space="preserve"> misijas, </w:t>
      </w:r>
      <w:r w:rsidR="005028FD" w:rsidRPr="007C1AF7">
        <w:rPr>
          <w:rFonts w:ascii="Times New Roman" w:hAnsi="Times New Roman"/>
        </w:rPr>
        <w:t>v</w:t>
      </w:r>
      <w:r w:rsidR="005028FD">
        <w:rPr>
          <w:rFonts w:ascii="Times New Roman" w:hAnsi="Times New Roman"/>
        </w:rPr>
        <w:t>aldības stratēģiskajai pārvaldībai</w:t>
      </w:r>
      <w:r w:rsidR="000773AF" w:rsidRPr="007C1AF7">
        <w:rPr>
          <w:rFonts w:ascii="Times New Roman" w:hAnsi="Times New Roman"/>
        </w:rPr>
        <w:t xml:space="preserve">. </w:t>
      </w:r>
      <w:r w:rsidR="00D21251" w:rsidRPr="007C1AF7">
        <w:rPr>
          <w:rFonts w:ascii="Times New Roman" w:hAnsi="Times New Roman"/>
        </w:rPr>
        <w:t>Ar</w:t>
      </w:r>
      <w:r w:rsidR="000773AF" w:rsidRPr="007C1AF7">
        <w:rPr>
          <w:rFonts w:ascii="Times New Roman" w:hAnsi="Times New Roman"/>
        </w:rPr>
        <w:t xml:space="preserve"> darbības rezultātu pārvaldīb</w:t>
      </w:r>
      <w:r w:rsidR="00D21251" w:rsidRPr="007C1AF7">
        <w:rPr>
          <w:rFonts w:ascii="Times New Roman" w:hAnsi="Times New Roman"/>
        </w:rPr>
        <w:t>u</w:t>
      </w:r>
      <w:r w:rsidR="000773AF" w:rsidRPr="007C1AF7">
        <w:rPr>
          <w:rFonts w:ascii="Times New Roman" w:hAnsi="Times New Roman"/>
        </w:rPr>
        <w:t xml:space="preserve"> valdī</w:t>
      </w:r>
      <w:r w:rsidR="005028FD">
        <w:rPr>
          <w:rFonts w:ascii="Times New Roman" w:hAnsi="Times New Roman"/>
        </w:rPr>
        <w:t>bas stratēģiskajā plānošanā tiktu</w:t>
      </w:r>
      <w:r w:rsidR="000773AF" w:rsidRPr="007C1AF7">
        <w:rPr>
          <w:rFonts w:ascii="Times New Roman" w:hAnsi="Times New Roman"/>
        </w:rPr>
        <w:t xml:space="preserve"> nodrošināta integrēta pieeja organizāciju</w:t>
      </w:r>
      <w:r w:rsidR="007219A8">
        <w:rPr>
          <w:rFonts w:ascii="Times New Roman" w:hAnsi="Times New Roman"/>
        </w:rPr>
        <w:t xml:space="preserve"> </w:t>
      </w:r>
      <w:r w:rsidR="000773AF" w:rsidRPr="007C1AF7">
        <w:rPr>
          <w:rFonts w:ascii="Times New Roman" w:hAnsi="Times New Roman"/>
        </w:rPr>
        <w:t xml:space="preserve">snieguma uzlabošanai, kas ietver veiktspējas mērīšanu un pārvaldību, lai nodrošinātu </w:t>
      </w:r>
      <w:r w:rsidR="000773AF" w:rsidRPr="007C1AF7">
        <w:rPr>
          <w:rFonts w:ascii="Times New Roman" w:hAnsi="Times New Roman"/>
        </w:rPr>
        <w:lastRenderedPageBreak/>
        <w:t>organizācijas efektīvu darbību tās ārējā vidē un sasniegtu tās ilgtermiņa mērķus</w:t>
      </w:r>
      <w:r w:rsidR="00D21251" w:rsidRPr="007C1AF7">
        <w:rPr>
          <w:rFonts w:ascii="Times New Roman" w:hAnsi="Times New Roman"/>
        </w:rPr>
        <w:t>, kā arī</w:t>
      </w:r>
      <w:r w:rsidR="000773AF" w:rsidRPr="007C1AF7">
        <w:rPr>
          <w:rFonts w:ascii="Times New Roman" w:hAnsi="Times New Roman"/>
        </w:rPr>
        <w:t xml:space="preserve"> novērst</w:t>
      </w:r>
      <w:r w:rsidR="00D21251" w:rsidRPr="007C1AF7">
        <w:rPr>
          <w:rFonts w:ascii="Times New Roman" w:hAnsi="Times New Roman"/>
        </w:rPr>
        <w:t>u</w:t>
      </w:r>
      <w:r w:rsidR="000773AF" w:rsidRPr="007C1AF7">
        <w:rPr>
          <w:rFonts w:ascii="Times New Roman" w:hAnsi="Times New Roman"/>
        </w:rPr>
        <w:t xml:space="preserve"> publisk</w:t>
      </w:r>
      <w:r w:rsidR="00D74D99" w:rsidRPr="007C1AF7">
        <w:rPr>
          <w:rFonts w:ascii="Times New Roman" w:hAnsi="Times New Roman"/>
        </w:rPr>
        <w:t>ās pārvaldes</w:t>
      </w:r>
      <w:r w:rsidR="000773AF" w:rsidRPr="007C1AF7">
        <w:rPr>
          <w:rFonts w:ascii="Times New Roman" w:hAnsi="Times New Roman"/>
        </w:rPr>
        <w:t xml:space="preserve"> pakalpojumu sniegšanas nepilnības</w:t>
      </w:r>
      <w:r w:rsidR="00D21251" w:rsidRPr="007C1AF7">
        <w:rPr>
          <w:rFonts w:ascii="Times New Roman" w:hAnsi="Times New Roman"/>
        </w:rPr>
        <w:t>,</w:t>
      </w:r>
      <w:r w:rsidR="000773AF" w:rsidRPr="007C1AF7">
        <w:rPr>
          <w:rFonts w:ascii="Times New Roman" w:hAnsi="Times New Roman"/>
        </w:rPr>
        <w:t xml:space="preserve"> </w:t>
      </w:r>
      <w:r w:rsidR="00D21251" w:rsidRPr="007C1AF7">
        <w:rPr>
          <w:rFonts w:ascii="Times New Roman" w:hAnsi="Times New Roman"/>
        </w:rPr>
        <w:t>vienlaicīgi</w:t>
      </w:r>
      <w:r w:rsidR="000773AF" w:rsidRPr="007C1AF7">
        <w:rPr>
          <w:rFonts w:ascii="Times New Roman" w:hAnsi="Times New Roman"/>
        </w:rPr>
        <w:t xml:space="preserve"> uzlabo</w:t>
      </w:r>
      <w:r w:rsidR="00D21251" w:rsidRPr="007C1AF7">
        <w:rPr>
          <w:rFonts w:ascii="Times New Roman" w:hAnsi="Times New Roman"/>
        </w:rPr>
        <w:t>jot</w:t>
      </w:r>
      <w:r w:rsidR="000773AF" w:rsidRPr="007C1AF7">
        <w:rPr>
          <w:rFonts w:ascii="Times New Roman" w:hAnsi="Times New Roman"/>
        </w:rPr>
        <w:t xml:space="preserve"> pakalpojumu sniegšanu. Valdības stratēģiskās pārvaldības galvenie elementi ietver stratēģisko plānu </w:t>
      </w:r>
      <w:r w:rsidR="005028FD">
        <w:rPr>
          <w:rFonts w:ascii="Times New Roman" w:hAnsi="Times New Roman"/>
        </w:rPr>
        <w:t xml:space="preserve">(politikas jomu programmu) </w:t>
      </w:r>
      <w:r w:rsidR="000773AF" w:rsidRPr="007C1AF7">
        <w:rPr>
          <w:rFonts w:ascii="Times New Roman" w:hAnsi="Times New Roman"/>
        </w:rPr>
        <w:t>izstrādi, mērķu noteikšanu un darbības rezultātu novērtēšanu, lai uzlabotu lēmumu pieņemšanu un saskaņot</w:t>
      </w:r>
      <w:r w:rsidR="00144A3C" w:rsidRPr="007C1AF7">
        <w:rPr>
          <w:rFonts w:ascii="Times New Roman" w:hAnsi="Times New Roman"/>
        </w:rPr>
        <w:t>u</w:t>
      </w:r>
      <w:r w:rsidR="000773AF" w:rsidRPr="007C1AF7">
        <w:rPr>
          <w:rFonts w:ascii="Times New Roman" w:hAnsi="Times New Roman"/>
        </w:rPr>
        <w:t xml:space="preserve"> to ar pieejamo resursu piešķiršanu. Darbības vadība veicina valdības stratēģisko plānošanu, nodrošinot programmu efektivitātes un lietderības novērtēšanas sistēmu. Tomēr</w:t>
      </w:r>
      <w:r w:rsidR="00144A3C" w:rsidRPr="007C1AF7">
        <w:rPr>
          <w:rFonts w:ascii="Times New Roman" w:hAnsi="Times New Roman"/>
        </w:rPr>
        <w:t>,</w:t>
      </w:r>
      <w:r w:rsidR="000773AF" w:rsidRPr="007C1AF7">
        <w:rPr>
          <w:rFonts w:ascii="Times New Roman" w:hAnsi="Times New Roman"/>
        </w:rPr>
        <w:t xml:space="preserve"> īstenojot šo pieeju</w:t>
      </w:r>
      <w:r w:rsidR="00144A3C" w:rsidRPr="007C1AF7">
        <w:rPr>
          <w:rFonts w:ascii="Times New Roman" w:hAnsi="Times New Roman"/>
        </w:rPr>
        <w:t>,</w:t>
      </w:r>
      <w:r w:rsidR="000773AF" w:rsidRPr="007C1AF7">
        <w:rPr>
          <w:rFonts w:ascii="Times New Roman" w:hAnsi="Times New Roman"/>
        </w:rPr>
        <w:t xml:space="preserve"> ir jārisina tādas problēmas kā skepse attiecībā uz rezultātu mērījumiem, </w:t>
      </w:r>
      <w:r w:rsidR="00386308" w:rsidRPr="007C1AF7">
        <w:rPr>
          <w:rFonts w:ascii="Times New Roman" w:hAnsi="Times New Roman"/>
        </w:rPr>
        <w:t>salāgošan</w:t>
      </w:r>
      <w:r w:rsidR="00A20952" w:rsidRPr="007C1AF7">
        <w:rPr>
          <w:rFonts w:ascii="Times New Roman" w:hAnsi="Times New Roman"/>
        </w:rPr>
        <w:t>a</w:t>
      </w:r>
      <w:r w:rsidR="00386308" w:rsidRPr="007C1AF7">
        <w:rPr>
          <w:rFonts w:ascii="Times New Roman" w:hAnsi="Times New Roman"/>
        </w:rPr>
        <w:t xml:space="preserve"> ar </w:t>
      </w:r>
      <w:r w:rsidR="000773AF" w:rsidRPr="007C1AF7">
        <w:rPr>
          <w:rFonts w:ascii="Times New Roman" w:hAnsi="Times New Roman"/>
        </w:rPr>
        <w:t>tiesisk</w:t>
      </w:r>
      <w:r w:rsidR="00386308" w:rsidRPr="007C1AF7">
        <w:rPr>
          <w:rFonts w:ascii="Times New Roman" w:hAnsi="Times New Roman"/>
        </w:rPr>
        <w:t>o</w:t>
      </w:r>
      <w:r w:rsidR="000773AF" w:rsidRPr="007C1AF7">
        <w:rPr>
          <w:rFonts w:ascii="Times New Roman" w:hAnsi="Times New Roman"/>
        </w:rPr>
        <w:t xml:space="preserve"> regulējum</w:t>
      </w:r>
      <w:r w:rsidR="00386308" w:rsidRPr="007C1AF7">
        <w:rPr>
          <w:rFonts w:ascii="Times New Roman" w:hAnsi="Times New Roman"/>
        </w:rPr>
        <w:t>u</w:t>
      </w:r>
      <w:r w:rsidR="000773AF" w:rsidRPr="007C1AF7">
        <w:rPr>
          <w:rFonts w:ascii="Times New Roman" w:hAnsi="Times New Roman"/>
        </w:rPr>
        <w:t xml:space="preserve"> un politikas virzienu nesaskaņ</w:t>
      </w:r>
      <w:r w:rsidR="00A20952" w:rsidRPr="007C1AF7">
        <w:rPr>
          <w:rFonts w:ascii="Times New Roman" w:hAnsi="Times New Roman"/>
        </w:rPr>
        <w:t>a</w:t>
      </w:r>
      <w:r w:rsidR="000773AF" w:rsidRPr="007C1AF7">
        <w:rPr>
          <w:rFonts w:ascii="Times New Roman" w:hAnsi="Times New Roman"/>
        </w:rPr>
        <w:t>. Labākā prakse darbības pārvaldības integrēšanai valdības stratēģiskajā plānošanā ietver darbības pārvaldības pārveidi, procesu racionalizēšanu un vienkāršotu rīku izstrādi, lai uzlabotu pakalpojumu sniegšanu.</w:t>
      </w:r>
    </w:p>
    <w:p w14:paraId="1C636B21" w14:textId="584C33A2" w:rsidR="008B744E" w:rsidRDefault="008B744E" w:rsidP="001F6389">
      <w:pPr>
        <w:ind w:firstLine="720"/>
        <w:rPr>
          <w:rFonts w:ascii="Times New Roman" w:hAnsi="Times New Roman"/>
        </w:rPr>
      </w:pPr>
      <w:r w:rsidRPr="00084D0C">
        <w:rPr>
          <w:rFonts w:ascii="Times New Roman" w:hAnsi="Times New Roman"/>
        </w:rPr>
        <w:t>Pašreizējā situācija stratēģiskās pārvaldības jomā un valsts budžeta izpildes jomā ir saistīta ar pārmaiņu nepieciešamību, veidojot integrēto mehānismu valsts</w:t>
      </w:r>
      <w:r w:rsidR="009179BB">
        <w:rPr>
          <w:rStyle w:val="FootnoteReference"/>
          <w:rFonts w:ascii="Times New Roman" w:hAnsi="Times New Roman"/>
        </w:rPr>
        <w:footnoteReference w:id="3"/>
      </w:r>
      <w:r w:rsidRPr="00084D0C">
        <w:rPr>
          <w:rFonts w:ascii="Times New Roman" w:hAnsi="Times New Roman"/>
        </w:rPr>
        <w:t xml:space="preserve"> mērķu sasniegšanai </w:t>
      </w:r>
      <w:r w:rsidRPr="00084D0C">
        <w:rPr>
          <w:noProof/>
          <w:lang w:eastAsia="lv-LV"/>
        </w:rPr>
        <mc:AlternateContent>
          <mc:Choice Requires="wps">
            <w:drawing>
              <wp:anchor distT="0" distB="0" distL="114300" distR="114300" simplePos="0" relativeHeight="251931648" behindDoc="1" locked="1" layoutInCell="1" allowOverlap="1" wp14:anchorId="2D119925" wp14:editId="172CF736">
                <wp:simplePos x="0" y="0"/>
                <wp:positionH relativeFrom="page">
                  <wp:posOffset>290912</wp:posOffset>
                </wp:positionH>
                <wp:positionV relativeFrom="page">
                  <wp:posOffset>0</wp:posOffset>
                </wp:positionV>
                <wp:extent cx="176400" cy="10771200"/>
                <wp:effectExtent l="0" t="0" r="0" b="0"/>
                <wp:wrapNone/>
                <wp:docPr id="98521076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B7FF53" id="Rectangle 1" o:spid="_x0000_s1026" style="position:absolute;margin-left:22.9pt;margin-top:0;width:13.9pt;height:848.15pt;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Pr="00084D0C">
        <w:rPr>
          <w:rFonts w:ascii="Times New Roman" w:hAnsi="Times New Roman"/>
        </w:rPr>
        <w:t>un rezultātu mērījumiem, identificējot publisk</w:t>
      </w:r>
      <w:r>
        <w:rPr>
          <w:rFonts w:ascii="Times New Roman" w:hAnsi="Times New Roman"/>
        </w:rPr>
        <w:t>ās pārvaldes</w:t>
      </w:r>
      <w:r w:rsidRPr="00084D0C">
        <w:rPr>
          <w:rFonts w:ascii="Times New Roman" w:hAnsi="Times New Roman"/>
        </w:rPr>
        <w:t xml:space="preserve"> pakalpojumu problēmas un nodrošinot organizatorisko un cilvēcisko faktoru salāgošanu, lai uzlabotu publiskā sektora efektivitāti. </w:t>
      </w:r>
    </w:p>
    <w:p w14:paraId="5C58CC1F" w14:textId="5801F32D" w:rsidR="00361CF0" w:rsidRDefault="006B23CD" w:rsidP="008B744E">
      <w:pPr>
        <w:rPr>
          <w:rFonts w:ascii="Times New Roman" w:eastAsia="Times New Roman" w:hAnsi="Times New Roman"/>
        </w:rPr>
      </w:pPr>
      <w:r w:rsidRPr="00084D0C">
        <w:rPr>
          <w:noProof/>
          <w:lang w:eastAsia="lv-LV"/>
        </w:rPr>
        <mc:AlternateContent>
          <mc:Choice Requires="wps">
            <w:drawing>
              <wp:anchor distT="0" distB="0" distL="114300" distR="114300" simplePos="0" relativeHeight="251866112" behindDoc="1" locked="1" layoutInCell="1" allowOverlap="1" wp14:anchorId="4385D40B" wp14:editId="50B5A6A1">
                <wp:simplePos x="0" y="0"/>
                <wp:positionH relativeFrom="page">
                  <wp:posOffset>290912</wp:posOffset>
                </wp:positionH>
                <wp:positionV relativeFrom="page">
                  <wp:posOffset>0</wp:posOffset>
                </wp:positionV>
                <wp:extent cx="176400" cy="10771200"/>
                <wp:effectExtent l="0" t="0" r="0" b="0"/>
                <wp:wrapNone/>
                <wp:docPr id="151546906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826619" id="Rectangle 1" o:spid="_x0000_s1026" style="position:absolute;margin-left:22.9pt;margin-top:0;width:13.9pt;height:848.15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361CF0" w:rsidRPr="48091E7D">
        <w:rPr>
          <w:rFonts w:ascii="Times New Roman" w:eastAsia="Times New Roman" w:hAnsi="Times New Roman"/>
        </w:rPr>
        <w:t>Viena no Valsts kancelejas kā valdības centra funkcijām ir nodrošināt valsts pārvaldes snieguma monitoringu un pilnveidi. Tas nozīmē sistēmisku un regulāru snieguma informācijas, t.sk. publisko finanšu vadības informācijas sistēmas datu uzkrāšanu, analīzi un izmantošanu lēmumu pieņemšanā. Šīs funkcijas īstenošanai ir paredzēts izveidot valsts pārvaldes snieguma monitoringa sistēmu un ar to saistīto valsts pārvaldes darbības un politiku rezultātu vienoto informatīvo portālu</w:t>
      </w:r>
      <w:r w:rsidR="00F32A71">
        <w:rPr>
          <w:rStyle w:val="FootnoteReference"/>
          <w:rFonts w:ascii="Times New Roman" w:eastAsia="Times New Roman" w:hAnsi="Times New Roman"/>
        </w:rPr>
        <w:footnoteReference w:id="4"/>
      </w:r>
      <w:r w:rsidR="00361CF0" w:rsidRPr="48091E7D">
        <w:rPr>
          <w:rFonts w:ascii="Times New Roman" w:eastAsia="Times New Roman" w:hAnsi="Times New Roman"/>
        </w:rPr>
        <w:t>. Snieguma indikatoru tvērumu skat</w:t>
      </w:r>
      <w:r w:rsidR="00361CF0" w:rsidRPr="00B05087">
        <w:rPr>
          <w:rFonts w:ascii="Times New Roman" w:eastAsia="Times New Roman" w:hAnsi="Times New Roman"/>
        </w:rPr>
        <w:t xml:space="preserve">. </w:t>
      </w:r>
      <w:r w:rsidR="00B05087">
        <w:rPr>
          <w:rFonts w:ascii="Times New Roman" w:eastAsia="Times New Roman" w:hAnsi="Times New Roman"/>
        </w:rPr>
        <w:t>1.2</w:t>
      </w:r>
      <w:r w:rsidR="00361CF0" w:rsidRPr="00B05087">
        <w:rPr>
          <w:rFonts w:ascii="Times New Roman" w:eastAsia="Times New Roman" w:hAnsi="Times New Roman"/>
        </w:rPr>
        <w:t>.attēlā.</w:t>
      </w:r>
    </w:p>
    <w:p w14:paraId="559BB387" w14:textId="083EAC78" w:rsidR="00361CF0" w:rsidRPr="00B05087" w:rsidRDefault="00361CF0" w:rsidP="00361CF0">
      <w:pPr>
        <w:spacing w:after="0"/>
        <w:rPr>
          <w:rFonts w:ascii="Times New Roman" w:eastAsia="Times New Roman" w:hAnsi="Times New Roman"/>
        </w:rPr>
      </w:pPr>
    </w:p>
    <w:p w14:paraId="51431BF5" w14:textId="15B95BC5" w:rsidR="00361CF0" w:rsidRDefault="00B05087" w:rsidP="00B05087">
      <w:pPr>
        <w:spacing w:after="0"/>
        <w:jc w:val="center"/>
        <w:rPr>
          <w:rFonts w:ascii="Times New Roman" w:eastAsia="Calibri" w:hAnsi="Times New Roman"/>
          <w:b/>
        </w:rPr>
      </w:pPr>
      <w:r w:rsidRPr="00084D0C">
        <w:rPr>
          <w:rFonts w:ascii="Times New Roman" w:eastAsia="Calibri" w:hAnsi="Times New Roman"/>
          <w:b/>
          <w:i/>
          <w:iCs/>
        </w:rPr>
        <w:t>1.</w:t>
      </w:r>
      <w:r>
        <w:rPr>
          <w:rFonts w:ascii="Times New Roman" w:eastAsia="Calibri" w:hAnsi="Times New Roman"/>
          <w:b/>
          <w:i/>
          <w:iCs/>
        </w:rPr>
        <w:t>2</w:t>
      </w:r>
      <w:r w:rsidRPr="00084D0C">
        <w:rPr>
          <w:rFonts w:ascii="Times New Roman" w:eastAsia="Calibri" w:hAnsi="Times New Roman"/>
          <w:b/>
          <w:i/>
          <w:iCs/>
        </w:rPr>
        <w:t xml:space="preserve">.attēls </w:t>
      </w:r>
      <w:r>
        <w:rPr>
          <w:rFonts w:ascii="Times New Roman" w:eastAsia="Calibri" w:hAnsi="Times New Roman"/>
          <w:b/>
        </w:rPr>
        <w:t>Snieguma indikatoru tvērums</w:t>
      </w:r>
    </w:p>
    <w:p w14:paraId="030257B5" w14:textId="77777777" w:rsidR="00531EB7" w:rsidRPr="00B05087" w:rsidRDefault="00531EB7" w:rsidP="00B05087">
      <w:pPr>
        <w:spacing w:after="0"/>
        <w:jc w:val="center"/>
        <w:rPr>
          <w:rFonts w:ascii="Times New Roman" w:eastAsia="Times New Roman" w:hAnsi="Times New Roman"/>
        </w:rPr>
      </w:pPr>
    </w:p>
    <w:p w14:paraId="54FFB535" w14:textId="33C6D1CA" w:rsidR="00361CF0" w:rsidRPr="00544B38" w:rsidRDefault="00312D7F" w:rsidP="00B05087">
      <w:pPr>
        <w:spacing w:after="0"/>
        <w:ind w:firstLine="0"/>
        <w:rPr>
          <w:rFonts w:ascii="Times New Roman" w:eastAsia="Times New Roman" w:hAnsi="Times New Roman"/>
        </w:rPr>
      </w:pPr>
      <w:r>
        <w:rPr>
          <w:noProof/>
          <w:lang w:eastAsia="lv-LV"/>
        </w:rPr>
        <w:drawing>
          <wp:inline distT="0" distB="0" distL="0" distR="0" wp14:anchorId="6D6B0D0B" wp14:editId="248C7153">
            <wp:extent cx="5760085" cy="2808605"/>
            <wp:effectExtent l="0" t="0" r="0" b="0"/>
            <wp:docPr id="18404929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92915" name="Picture 1" descr="A screenshot of a computer&#10;&#10;Description automatically generated"/>
                    <pic:cNvPicPr/>
                  </pic:nvPicPr>
                  <pic:blipFill>
                    <a:blip r:embed="rId10"/>
                    <a:stretch>
                      <a:fillRect/>
                    </a:stretch>
                  </pic:blipFill>
                  <pic:spPr>
                    <a:xfrm>
                      <a:off x="0" y="0"/>
                      <a:ext cx="5760085" cy="2808605"/>
                    </a:xfrm>
                    <a:prstGeom prst="rect">
                      <a:avLst/>
                    </a:prstGeom>
                  </pic:spPr>
                </pic:pic>
              </a:graphicData>
            </a:graphic>
          </wp:inline>
        </w:drawing>
      </w:r>
    </w:p>
    <w:p w14:paraId="64716560" w14:textId="77777777" w:rsidR="00312D7F" w:rsidRDefault="00361CF0" w:rsidP="00361CF0">
      <w:pPr>
        <w:spacing w:after="0"/>
        <w:rPr>
          <w:rFonts w:ascii="Times New Roman" w:eastAsia="Times New Roman" w:hAnsi="Times New Roman"/>
        </w:rPr>
      </w:pPr>
      <w:r w:rsidRPr="48091E7D">
        <w:rPr>
          <w:rFonts w:ascii="Times New Roman" w:eastAsia="Times New Roman" w:hAnsi="Times New Roman"/>
        </w:rPr>
        <w:t xml:space="preserve"> </w:t>
      </w:r>
    </w:p>
    <w:p w14:paraId="1C36D794" w14:textId="3AE453D8" w:rsidR="00361CF0" w:rsidRPr="00544B38" w:rsidRDefault="00361CF0" w:rsidP="00361CF0">
      <w:pPr>
        <w:spacing w:after="0"/>
        <w:rPr>
          <w:rFonts w:ascii="Times New Roman" w:eastAsia="Times New Roman" w:hAnsi="Times New Roman"/>
        </w:rPr>
      </w:pPr>
      <w:r w:rsidRPr="48091E7D">
        <w:rPr>
          <w:rFonts w:ascii="Times New Roman" w:eastAsia="Times New Roman" w:hAnsi="Times New Roman"/>
        </w:rPr>
        <w:lastRenderedPageBreak/>
        <w:t>Veidojot valsts pārvaldes snieguma monitoringa sistēmu, tiek izstrādāts iestāžu snieguma rādītāju ietvars, lai ar 2025. gadu pakāpeniski uzsāktu sistēmiski uzkrāt un analizēt iestāžu snieguma rādītājus tādās jomās kā cilvēkresursi, izdevumi, datos balstītas politikas veidošana, pakalpojumu sniegšana u.c.. Vienlaikus snieguma monitoringa sistēmā paredzēts integrēt informāciju par rīcībpolitiku un ilgtermiņa plānošanas dokumentos iekļauto mērķu izpildes rādītājiem, tostarp arī budžeta snieguma rādītājiem, kas pašreiz netiek uzkrāti vienuviet.  Rīcībpolitiku un attīstības plānošanā, mērķu izvirzīšanā un snieguma izvērtēšanā ir būtiski ņemt vērā arī starptautiskos salīdzinošos rādītājus. Monitoringa sistēma nodrošina arī progresa izsekojamību valdības noteikto prioritāšu sasniegšanā.</w:t>
      </w:r>
    </w:p>
    <w:p w14:paraId="63DF5ABE" w14:textId="5A2E1646" w:rsidR="00361CF0" w:rsidRDefault="00361CF0" w:rsidP="003F2540">
      <w:pPr>
        <w:spacing w:after="0"/>
        <w:rPr>
          <w:rFonts w:ascii="Times New Roman" w:hAnsi="Times New Roman"/>
        </w:rPr>
      </w:pPr>
      <w:r w:rsidRPr="48091E7D">
        <w:rPr>
          <w:rFonts w:ascii="Times New Roman" w:eastAsia="Times New Roman" w:hAnsi="Times New Roman"/>
        </w:rPr>
        <w:t xml:space="preserve"> Nodrošinot, ka vienuviet ir apkopoti un tiek aktualizēti valsts tiešās pārvaldes iestāžu darbības snieguma rādītāji, rīcībpolitiku un attīstības plānošanas mērķu izpildes rādītāji, tiek izveidota efektīva datu pārvaldības sistēma valsts pārvaldes snieguma rādītāju monitoringam. Informācijā balstītu lēmumu pieņemšanai nepieciešamie dati būs ērti pieejami un izmantojami analītikai iestāžu darbības attīstības un efektivitātes uzlabošanai, lēmumu pieņemšanai rīcībpolitiku veidošanā un to ieviešanas izvērtēšanā, attīstības plānošanā un izvērtēšanā. Valsts pārvaldes snieguma monitorings ļaus savlaicīgi identificēt jomas, kurās nav vai nav pietiekams progress izvirzīto mērķu sasniegšanā un savlaicīgi reaģēt, īstenot atbilstošu intervenci, tostarp ar finanšu instrumentiem, vai veikt korekcijas mērķa sasniegšanas laika grafikā.</w:t>
      </w:r>
    </w:p>
    <w:p w14:paraId="676B376E" w14:textId="77777777" w:rsidR="00056C60" w:rsidRPr="00056C60" w:rsidRDefault="00056C60" w:rsidP="00056C60">
      <w:pPr>
        <w:spacing w:after="0"/>
        <w:rPr>
          <w:rFonts w:ascii="Times New Roman" w:hAnsi="Times New Roman"/>
        </w:rPr>
      </w:pPr>
      <w:r w:rsidRPr="00056C60">
        <w:rPr>
          <w:rFonts w:ascii="Times New Roman" w:hAnsi="Times New Roman"/>
        </w:rPr>
        <w:t>Uz rezultātu orientētai pārvaldības sistēmai ir vairāki aspekti:</w:t>
      </w:r>
    </w:p>
    <w:p w14:paraId="173A6DE0" w14:textId="1998874F" w:rsidR="00056C60" w:rsidRPr="00056C60" w:rsidRDefault="00056C60" w:rsidP="00056C60">
      <w:pPr>
        <w:numPr>
          <w:ilvl w:val="0"/>
          <w:numId w:val="14"/>
        </w:numPr>
        <w:spacing w:after="0"/>
        <w:rPr>
          <w:rFonts w:ascii="Times New Roman" w:hAnsi="Times New Roman"/>
        </w:rPr>
      </w:pPr>
      <w:r w:rsidRPr="00056C60">
        <w:rPr>
          <w:rFonts w:ascii="Times New Roman" w:hAnsi="Times New Roman"/>
        </w:rPr>
        <w:t xml:space="preserve">Pielāgošana mūsdienu publiskās pārvaldes pakalpojumam - publiskā sektora darbības pārvaldībai ir jāattīstās, lai palīdzētu </w:t>
      </w:r>
      <w:r w:rsidR="007219A8">
        <w:rPr>
          <w:rFonts w:ascii="Times New Roman" w:hAnsi="Times New Roman"/>
        </w:rPr>
        <w:t>valsts pārvaldei salāgot</w:t>
      </w:r>
      <w:r w:rsidRPr="00056C60">
        <w:rPr>
          <w:rFonts w:ascii="Times New Roman" w:hAnsi="Times New Roman"/>
        </w:rPr>
        <w:t xml:space="preserve"> mainīg</w:t>
      </w:r>
      <w:r w:rsidR="007219A8">
        <w:rPr>
          <w:rFonts w:ascii="Times New Roman" w:hAnsi="Times New Roman"/>
        </w:rPr>
        <w:t>ās</w:t>
      </w:r>
      <w:r w:rsidRPr="00056C60">
        <w:rPr>
          <w:rFonts w:ascii="Times New Roman" w:hAnsi="Times New Roman"/>
        </w:rPr>
        <w:t xml:space="preserve"> pakalpojumu sniegšanas prasīb</w:t>
      </w:r>
      <w:r w:rsidR="007219A8">
        <w:rPr>
          <w:rFonts w:ascii="Times New Roman" w:hAnsi="Times New Roman"/>
        </w:rPr>
        <w:t>as</w:t>
      </w:r>
      <w:r w:rsidRPr="00056C60">
        <w:rPr>
          <w:rFonts w:ascii="Times New Roman" w:hAnsi="Times New Roman"/>
        </w:rPr>
        <w:t xml:space="preserve"> un politik</w:t>
      </w:r>
      <w:r w:rsidR="007219A8">
        <w:rPr>
          <w:rFonts w:ascii="Times New Roman" w:hAnsi="Times New Roman"/>
        </w:rPr>
        <w:t>u</w:t>
      </w:r>
      <w:r w:rsidRPr="00056C60">
        <w:rPr>
          <w:rFonts w:ascii="Times New Roman" w:hAnsi="Times New Roman"/>
        </w:rPr>
        <w:t xml:space="preserve"> rezultāt</w:t>
      </w:r>
      <w:r w:rsidR="007219A8">
        <w:rPr>
          <w:rFonts w:ascii="Times New Roman" w:hAnsi="Times New Roman"/>
        </w:rPr>
        <w:t>us</w:t>
      </w:r>
      <w:r w:rsidRPr="00056C60">
        <w:rPr>
          <w:rFonts w:ascii="Times New Roman" w:hAnsi="Times New Roman"/>
        </w:rPr>
        <w:t>.</w:t>
      </w:r>
    </w:p>
    <w:p w14:paraId="3795E7F8" w14:textId="77777777" w:rsidR="00056C60" w:rsidRPr="00056C60" w:rsidRDefault="00056C60" w:rsidP="00056C60">
      <w:pPr>
        <w:numPr>
          <w:ilvl w:val="0"/>
          <w:numId w:val="14"/>
        </w:numPr>
        <w:spacing w:after="0"/>
        <w:rPr>
          <w:rFonts w:ascii="Times New Roman" w:hAnsi="Times New Roman"/>
        </w:rPr>
      </w:pPr>
      <w:r w:rsidRPr="00056C60">
        <w:rPr>
          <w:rFonts w:ascii="Times New Roman" w:hAnsi="Times New Roman"/>
        </w:rPr>
        <w:t>Organizācijas veiktspējas uzlabošana – snieguma pārvaldība kā vadības instruments spēj uzlabot organizācijas sniegumu un efektīvi atrisināt problēmas, ar kurām organizācijas saskaras pārvaldības procesā.</w:t>
      </w:r>
    </w:p>
    <w:p w14:paraId="0CF0D469" w14:textId="77777777" w:rsidR="00056C60" w:rsidRPr="00056C60" w:rsidRDefault="00056C60" w:rsidP="00056C60">
      <w:pPr>
        <w:numPr>
          <w:ilvl w:val="0"/>
          <w:numId w:val="14"/>
        </w:numPr>
        <w:spacing w:after="0"/>
        <w:rPr>
          <w:rFonts w:ascii="Times New Roman" w:hAnsi="Times New Roman"/>
        </w:rPr>
      </w:pPr>
      <w:r w:rsidRPr="00056C60">
        <w:rPr>
          <w:rFonts w:ascii="Times New Roman" w:hAnsi="Times New Roman"/>
          <w:noProof/>
          <w:lang w:eastAsia="lv-LV"/>
        </w:rPr>
        <mc:AlternateContent>
          <mc:Choice Requires="wps">
            <w:drawing>
              <wp:anchor distT="0" distB="0" distL="114300" distR="114300" simplePos="0" relativeHeight="251941888" behindDoc="1" locked="1" layoutInCell="1" allowOverlap="1" wp14:anchorId="51592C3B" wp14:editId="6502B67D">
                <wp:simplePos x="0" y="0"/>
                <wp:positionH relativeFrom="page">
                  <wp:posOffset>290440</wp:posOffset>
                </wp:positionH>
                <wp:positionV relativeFrom="page">
                  <wp:posOffset>-3810</wp:posOffset>
                </wp:positionV>
                <wp:extent cx="176400" cy="10771200"/>
                <wp:effectExtent l="0" t="0" r="0" b="0"/>
                <wp:wrapNone/>
                <wp:docPr id="85202301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F9BA33" id="Rectangle 1" o:spid="_x0000_s1026" style="position:absolute;margin-left:22.85pt;margin-top:-.3pt;width:13.9pt;height:848.15pt;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Pr="00056C60">
        <w:rPr>
          <w:rFonts w:ascii="Times New Roman" w:hAnsi="Times New Roman"/>
        </w:rPr>
        <w:t>Atbildīgums un pārredzamība - labi funkcionējošas darbības rezultātu pārvaldības sistēmas ļauj labāk noteikt prioritātes, sekmējot uzticēšanos valdībai, salāgojot sabiedrības gaidas ar pieejamiem valsts sektora resursiem.</w:t>
      </w:r>
    </w:p>
    <w:p w14:paraId="0E118648" w14:textId="77777777" w:rsidR="00056C60" w:rsidRPr="00056C60" w:rsidRDefault="00056C60" w:rsidP="00056C60">
      <w:pPr>
        <w:numPr>
          <w:ilvl w:val="0"/>
          <w:numId w:val="14"/>
        </w:numPr>
        <w:spacing w:after="0"/>
        <w:rPr>
          <w:rFonts w:ascii="Times New Roman" w:hAnsi="Times New Roman"/>
        </w:rPr>
      </w:pPr>
      <w:r w:rsidRPr="00056C60">
        <w:rPr>
          <w:rFonts w:ascii="Times New Roman" w:hAnsi="Times New Roman"/>
        </w:rPr>
        <w:t>Salīdzinājums ar privāto sektoru - darbības rezultātu pārvaldības prakse publiskajā sektorā ir daudzdimensionāla un koncentrējas uz visdažādākajiem darbības rādītājiem, tostarp sabiedriski nozīmīgiem mērķiem, vienlaikus kalpojot arī dažādām iesaistīto pušu interesēm.</w:t>
      </w:r>
    </w:p>
    <w:p w14:paraId="676BCF38" w14:textId="17F3FBB2" w:rsidR="00584614" w:rsidRPr="00084D0C" w:rsidRDefault="003F2540" w:rsidP="00BF4663">
      <w:pPr>
        <w:rPr>
          <w:rFonts w:ascii="Times New Roman" w:hAnsi="Times New Roman"/>
        </w:rPr>
      </w:pPr>
      <w:r w:rsidRPr="00084D0C">
        <w:rPr>
          <w:noProof/>
          <w:lang w:eastAsia="lv-LV"/>
        </w:rPr>
        <mc:AlternateContent>
          <mc:Choice Requires="wps">
            <w:drawing>
              <wp:anchor distT="0" distB="0" distL="114300" distR="114300" simplePos="0" relativeHeight="251918336" behindDoc="1" locked="1" layoutInCell="1" allowOverlap="1" wp14:anchorId="74EBAA6E" wp14:editId="4C496BBB">
                <wp:simplePos x="0" y="0"/>
                <wp:positionH relativeFrom="page">
                  <wp:posOffset>286385</wp:posOffset>
                </wp:positionH>
                <wp:positionV relativeFrom="page">
                  <wp:align>top</wp:align>
                </wp:positionV>
                <wp:extent cx="175895" cy="10770870"/>
                <wp:effectExtent l="0" t="0" r="0" b="0"/>
                <wp:wrapNone/>
                <wp:docPr id="12"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8C4C90" id="Rectangle 1" o:spid="_x0000_s1026" style="position:absolute;margin-left:22.55pt;margin-top:0;width:13.85pt;height:848.1pt;z-index:-25139814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" fillcolor="#f7fafd [180]" stroked="f" strokeweight="1pt">
                <v:fill color2="#8496b0 [1951]" rotate="t" angle="180" colors="0 #f7fafd;3932f #f7fafd;39322f #1f4e79" focus="100%" type="gradient"/>
                <w10:wrap anchorx="page" anchory="page"/>
                <w10:anchorlock/>
              </v:rect>
            </w:pict>
          </mc:Fallback>
        </mc:AlternateContent>
      </w:r>
      <w:r w:rsidR="00B60555" w:rsidRPr="00084D0C">
        <w:rPr>
          <w:rFonts w:ascii="Times New Roman" w:hAnsi="Times New Roman"/>
        </w:rPr>
        <w:t xml:space="preserve">Valsts sektora </w:t>
      </w:r>
      <w:r w:rsidR="00B60555" w:rsidRPr="00544B38">
        <w:rPr>
          <w:rFonts w:ascii="Times New Roman" w:hAnsi="Times New Roman"/>
        </w:rPr>
        <w:t>līdzeklis valsts politikas realizācijai ar finansiālām metodēm</w:t>
      </w:r>
      <w:r w:rsidR="00B60555" w:rsidRPr="00084D0C">
        <w:rPr>
          <w:rFonts w:ascii="Times New Roman" w:hAnsi="Times New Roman"/>
        </w:rPr>
        <w:t xml:space="preserve"> ir </w:t>
      </w:r>
      <w:r w:rsidR="00544B38" w:rsidRPr="00544B38">
        <w:rPr>
          <w:rFonts w:ascii="Times New Roman" w:hAnsi="Times New Roman"/>
        </w:rPr>
        <w:t>valsts budžets. Valsts budžeta mērķis ir noteikt un pamatot, kādi līdzekļi nepieciešami valdībai, citām valsts institūcijām un pašvaldībām to valsts funkciju un pienākumu izpildei</w:t>
      </w:r>
      <w:r w:rsidR="006279A3" w:rsidRPr="00084D0C">
        <w:rPr>
          <w:rFonts w:ascii="Times New Roman" w:hAnsi="Times New Roman"/>
        </w:rPr>
        <w:t xml:space="preserve">, </w:t>
      </w:r>
      <w:r w:rsidR="00EF11E2" w:rsidRPr="00084D0C">
        <w:rPr>
          <w:rFonts w:ascii="Times New Roman" w:hAnsi="Times New Roman"/>
        </w:rPr>
        <w:t>publisk</w:t>
      </w:r>
      <w:r w:rsidR="00EF11E2">
        <w:rPr>
          <w:rFonts w:ascii="Times New Roman" w:hAnsi="Times New Roman"/>
        </w:rPr>
        <w:t>ās pārvaldes</w:t>
      </w:r>
      <w:r w:rsidR="006279A3" w:rsidRPr="00084D0C">
        <w:rPr>
          <w:rFonts w:ascii="Times New Roman" w:hAnsi="Times New Roman"/>
        </w:rPr>
        <w:t xml:space="preserve"> pakalpojumu s</w:t>
      </w:r>
      <w:r w:rsidR="007505D3" w:rsidRPr="00084D0C">
        <w:rPr>
          <w:rFonts w:ascii="Times New Roman" w:hAnsi="Times New Roman"/>
        </w:rPr>
        <w:t>niegšanai</w:t>
      </w:r>
      <w:r w:rsidR="00544B38" w:rsidRPr="00544B38">
        <w:rPr>
          <w:rFonts w:ascii="Times New Roman" w:hAnsi="Times New Roman"/>
        </w:rPr>
        <w:t xml:space="preserve">, kuru finansēšana noteikta ar normatīvajiem aktiem, nodrošinot, lai tajā laikposmā, kuram šie līdzekļi paredzēti, izdevumus segtu atbilstoši ieņēmumi. </w:t>
      </w:r>
      <w:r w:rsidR="00584614" w:rsidRPr="00084D0C">
        <w:rPr>
          <w:rFonts w:ascii="Times New Roman" w:hAnsi="Times New Roman"/>
        </w:rPr>
        <w:t>Ņemot vērā budžeta politikas uzsvaru maiņu no papildu līdzekļu piešķīruma (</w:t>
      </w:r>
      <w:r w:rsidR="00584614" w:rsidRPr="00084D0C">
        <w:rPr>
          <w:rFonts w:ascii="Times New Roman" w:hAnsi="Times New Roman"/>
          <w:i/>
          <w:iCs/>
        </w:rPr>
        <w:t>incremental budgeting</w:t>
      </w:r>
      <w:r w:rsidR="00584614" w:rsidRPr="00084D0C">
        <w:rPr>
          <w:rFonts w:ascii="Times New Roman" w:hAnsi="Times New Roman"/>
        </w:rPr>
        <w:t xml:space="preserve">) politikas uz </w:t>
      </w:r>
      <w:r w:rsidR="00903CA9">
        <w:rPr>
          <w:rFonts w:ascii="Times New Roman" w:hAnsi="Times New Roman"/>
        </w:rPr>
        <w:t>mērķu sasni</w:t>
      </w:r>
      <w:r w:rsidR="00361CF0">
        <w:rPr>
          <w:rFonts w:ascii="Times New Roman" w:hAnsi="Times New Roman"/>
        </w:rPr>
        <w:t>e</w:t>
      </w:r>
      <w:r w:rsidR="00903CA9">
        <w:rPr>
          <w:rFonts w:ascii="Times New Roman" w:hAnsi="Times New Roman"/>
        </w:rPr>
        <w:t>gšanu ar</w:t>
      </w:r>
      <w:r w:rsidR="00584614" w:rsidRPr="00084D0C">
        <w:rPr>
          <w:rFonts w:ascii="Times New Roman" w:hAnsi="Times New Roman"/>
        </w:rPr>
        <w:t xml:space="preserve"> piešķirt</w:t>
      </w:r>
      <w:r w:rsidR="00903CA9">
        <w:rPr>
          <w:rFonts w:ascii="Times New Roman" w:hAnsi="Times New Roman"/>
        </w:rPr>
        <w:t>ajiem</w:t>
      </w:r>
      <w:r w:rsidR="00584614" w:rsidRPr="00084D0C">
        <w:rPr>
          <w:rFonts w:ascii="Times New Roman" w:hAnsi="Times New Roman"/>
        </w:rPr>
        <w:t xml:space="preserve"> budžeta l</w:t>
      </w:r>
      <w:r w:rsidR="00903CA9">
        <w:rPr>
          <w:rFonts w:ascii="Times New Roman" w:hAnsi="Times New Roman"/>
        </w:rPr>
        <w:t xml:space="preserve">īdzekļiem, </w:t>
      </w:r>
      <w:r w:rsidR="00584614" w:rsidRPr="00084D0C">
        <w:rPr>
          <w:rFonts w:ascii="Times New Roman" w:hAnsi="Times New Roman"/>
        </w:rPr>
        <w:t>ir aktuāla izdevumu efektivizēšana</w:t>
      </w:r>
      <w:r w:rsidR="00804B08" w:rsidRPr="00084D0C">
        <w:rPr>
          <w:rFonts w:ascii="Times New Roman" w:hAnsi="Times New Roman"/>
        </w:rPr>
        <w:t>,</w:t>
      </w:r>
      <w:r w:rsidR="00584614" w:rsidRPr="00084D0C">
        <w:rPr>
          <w:rFonts w:ascii="Times New Roman" w:hAnsi="Times New Roman"/>
        </w:rPr>
        <w:t xml:space="preserve"> izmantojot valdības darbības rezultativitātes pieeju. Valsts budžeta procesa rezultātiem jāatspoguļojas valdības politikas īstenošanā, izmantojot atbalstītās apropriācijas. </w:t>
      </w:r>
      <w:r w:rsidR="00BF4663" w:rsidRPr="00084D0C">
        <w:rPr>
          <w:rFonts w:ascii="Times New Roman" w:hAnsi="Times New Roman"/>
        </w:rPr>
        <w:t>Izdevumu optimizācijas</w:t>
      </w:r>
      <w:r w:rsidR="00584614" w:rsidRPr="00084D0C">
        <w:rPr>
          <w:rFonts w:ascii="Times New Roman" w:hAnsi="Times New Roman"/>
        </w:rPr>
        <w:t xml:space="preserve"> aspektā uzmanība</w:t>
      </w:r>
      <w:r w:rsidR="00BF4663" w:rsidRPr="00084D0C">
        <w:rPr>
          <w:rFonts w:ascii="Times New Roman" w:hAnsi="Times New Roman"/>
        </w:rPr>
        <w:t>i būtu jābūt</w:t>
      </w:r>
      <w:r w:rsidR="00584614" w:rsidRPr="00084D0C">
        <w:rPr>
          <w:rFonts w:ascii="Times New Roman" w:hAnsi="Times New Roman"/>
        </w:rPr>
        <w:t xml:space="preserve"> fokusēta</w:t>
      </w:r>
      <w:r w:rsidR="00BF4663" w:rsidRPr="00084D0C">
        <w:rPr>
          <w:rFonts w:ascii="Times New Roman" w:hAnsi="Times New Roman"/>
        </w:rPr>
        <w:t>i</w:t>
      </w:r>
      <w:r w:rsidR="00584614" w:rsidRPr="00084D0C">
        <w:rPr>
          <w:rFonts w:ascii="Times New Roman" w:hAnsi="Times New Roman"/>
        </w:rPr>
        <w:t xml:space="preserve"> uz </w:t>
      </w:r>
      <w:r w:rsidR="00BF4663" w:rsidRPr="00084D0C">
        <w:rPr>
          <w:rFonts w:ascii="Times New Roman" w:hAnsi="Times New Roman"/>
        </w:rPr>
        <w:t>valsts pārvaldes iestāžu</w:t>
      </w:r>
      <w:r w:rsidR="00584614" w:rsidRPr="00084D0C">
        <w:rPr>
          <w:rFonts w:ascii="Times New Roman" w:hAnsi="Times New Roman"/>
        </w:rPr>
        <w:t xml:space="preserve"> darbību</w:t>
      </w:r>
      <w:r w:rsidR="007219A8">
        <w:rPr>
          <w:rFonts w:ascii="Times New Roman" w:hAnsi="Times New Roman"/>
        </w:rPr>
        <w:t xml:space="preserve"> </w:t>
      </w:r>
      <w:r w:rsidR="0051232C" w:rsidRPr="00084D0C">
        <w:rPr>
          <w:rFonts w:ascii="Times New Roman" w:hAnsi="Times New Roman"/>
        </w:rPr>
        <w:t>un</w:t>
      </w:r>
      <w:r w:rsidR="00584614" w:rsidRPr="00084D0C">
        <w:rPr>
          <w:rFonts w:ascii="Times New Roman" w:hAnsi="Times New Roman"/>
        </w:rPr>
        <w:t xml:space="preserve"> motivāciju. Lai stiprināt</w:t>
      </w:r>
      <w:r w:rsidR="0051232C" w:rsidRPr="00084D0C">
        <w:rPr>
          <w:rFonts w:ascii="Times New Roman" w:hAnsi="Times New Roman"/>
        </w:rPr>
        <w:t>u</w:t>
      </w:r>
      <w:r w:rsidR="00584614" w:rsidRPr="00084D0C">
        <w:rPr>
          <w:rFonts w:ascii="Times New Roman" w:hAnsi="Times New Roman"/>
        </w:rPr>
        <w:t xml:space="preserve"> iestāžu darbības efektivitāti budžeta procesā nepieciešams sabalansēt budžeta resoru plānoto rezultātu izvirzīšanu, rīcības brīvību attiecībā uz budžeta izpildi gada laikā (budžeta elastību) un </w:t>
      </w:r>
      <w:r w:rsidR="00117EEE">
        <w:rPr>
          <w:rFonts w:ascii="Times New Roman" w:hAnsi="Times New Roman"/>
        </w:rPr>
        <w:t>bud</w:t>
      </w:r>
      <w:r w:rsidR="00763214">
        <w:rPr>
          <w:rFonts w:ascii="Times New Roman" w:hAnsi="Times New Roman"/>
        </w:rPr>
        <w:t>ž</w:t>
      </w:r>
      <w:r w:rsidR="00117EEE">
        <w:rPr>
          <w:rFonts w:ascii="Times New Roman" w:hAnsi="Times New Roman"/>
        </w:rPr>
        <w:t xml:space="preserve">eta </w:t>
      </w:r>
      <w:r w:rsidR="00584614" w:rsidRPr="00084D0C">
        <w:rPr>
          <w:rFonts w:ascii="Times New Roman" w:hAnsi="Times New Roman"/>
        </w:rPr>
        <w:t xml:space="preserve">resora atbildību par rezultātu sasniegšanu. </w:t>
      </w:r>
    </w:p>
    <w:p w14:paraId="35DE7B54" w14:textId="780A3C74" w:rsidR="007D45B2" w:rsidRDefault="00671007" w:rsidP="00CB2167">
      <w:pPr>
        <w:rPr>
          <w:rFonts w:ascii="Times New Roman" w:hAnsi="Times New Roman"/>
        </w:rPr>
      </w:pPr>
      <w:r w:rsidRPr="00084D0C">
        <w:rPr>
          <w:noProof/>
          <w:lang w:eastAsia="lv-LV"/>
        </w:rPr>
        <mc:AlternateContent>
          <mc:Choice Requires="wps">
            <w:drawing>
              <wp:anchor distT="0" distB="0" distL="114300" distR="114300" simplePos="0" relativeHeight="251937792" behindDoc="1" locked="1" layoutInCell="1" allowOverlap="1" wp14:anchorId="05928D4D" wp14:editId="43871FAB">
                <wp:simplePos x="0" y="0"/>
                <wp:positionH relativeFrom="page">
                  <wp:posOffset>324485</wp:posOffset>
                </wp:positionH>
                <wp:positionV relativeFrom="page">
                  <wp:align>top</wp:align>
                </wp:positionV>
                <wp:extent cx="175895" cy="10770870"/>
                <wp:effectExtent l="0" t="0" r="0" b="0"/>
                <wp:wrapNone/>
                <wp:docPr id="17"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322AB3" id="Rectangle 1" o:spid="_x0000_s1026" style="position:absolute;margin-left:25.55pt;margin-top:0;width:13.85pt;height:848.1pt;z-index:-25137868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" fillcolor="#f7fafd [180]" stroked="f" strokeweight="1pt">
                <v:fill color2="#8496b0 [1951]" rotate="t" angle="180" colors="0 #f7fafd;3932f #f7fafd;39322f #1f4e79" focus="100%" type="gradient"/>
                <w10:wrap anchorx="page" anchory="page"/>
                <w10:anchorlock/>
              </v:rect>
            </w:pict>
          </mc:Fallback>
        </mc:AlternateContent>
      </w:r>
      <w:r w:rsidR="007D45B2" w:rsidRPr="00084D0C">
        <w:rPr>
          <w:rFonts w:ascii="Times New Roman" w:hAnsi="Times New Roman"/>
        </w:rPr>
        <w:br w:type="page"/>
      </w:r>
    </w:p>
    <w:bookmarkStart w:id="7" w:name="_Toc162950482"/>
    <w:bookmarkStart w:id="8" w:name="_Toc162950553"/>
    <w:bookmarkStart w:id="9" w:name="_Toc163486682"/>
    <w:bookmarkStart w:id="10" w:name="_Toc163551971"/>
    <w:bookmarkStart w:id="11" w:name="_Toc163552036"/>
    <w:bookmarkStart w:id="12" w:name="_Toc165274769"/>
    <w:p w14:paraId="4D535E9A" w14:textId="288E048F" w:rsidR="00584614" w:rsidRPr="00084D0C" w:rsidRDefault="0080161B">
      <w:pPr>
        <w:pStyle w:val="Heading1"/>
      </w:pPr>
      <w:r w:rsidRPr="00084D0C">
        <w:rPr>
          <w:noProof/>
          <w:lang w:eastAsia="lv-LV"/>
        </w:rPr>
        <w:lastRenderedPageBreak/>
        <mc:AlternateContent>
          <mc:Choice Requires="wps">
            <w:drawing>
              <wp:anchor distT="0" distB="0" distL="114300" distR="114300" simplePos="0" relativeHeight="251689984" behindDoc="1" locked="1" layoutInCell="1" allowOverlap="1" wp14:anchorId="0CFDDF44" wp14:editId="122ED4B1">
                <wp:simplePos x="0" y="0"/>
                <wp:positionH relativeFrom="page">
                  <wp:posOffset>302260</wp:posOffset>
                </wp:positionH>
                <wp:positionV relativeFrom="page">
                  <wp:posOffset>-50165</wp:posOffset>
                </wp:positionV>
                <wp:extent cx="176400" cy="10771200"/>
                <wp:effectExtent l="0" t="0" r="0" b="0"/>
                <wp:wrapNone/>
                <wp:docPr id="2000912479"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A08A86" id="Rectangle 1" o:spid="_x0000_s1026" style="position:absolute;margin-left:23.8pt;margin-top:-3.95pt;width:13.9pt;height:848.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" fillcolor="#f7fafd [180]" stroked="f" strokeweight="1pt">
                <v:fill color2="#8496b0 [1951]" rotate="t" angle="180" colors="0 #f7fafd;3932f #f7fafd;39322f #1f4e79" focus="100%" type="gradient"/>
                <w10:wrap anchorx="page" anchory="page"/>
                <w10:anchorlock/>
              </v:rect>
            </w:pict>
          </mc:Fallback>
        </mc:AlternateContent>
      </w:r>
      <w:r w:rsidR="00350153" w:rsidRPr="00084D0C">
        <w:rPr>
          <w:noProof/>
          <w:lang w:eastAsia="lv-LV"/>
        </w:rPr>
        <mc:AlternateContent>
          <mc:Choice Requires="wps">
            <w:drawing>
              <wp:anchor distT="0" distB="0" distL="114300" distR="114300" simplePos="0" relativeHeight="251762688" behindDoc="1" locked="0" layoutInCell="1" allowOverlap="1" wp14:anchorId="764C1AFE" wp14:editId="56B192E0">
                <wp:simplePos x="0" y="0"/>
                <wp:positionH relativeFrom="margin">
                  <wp:align>center</wp:align>
                </wp:positionH>
                <wp:positionV relativeFrom="paragraph">
                  <wp:posOffset>-67003</wp:posOffset>
                </wp:positionV>
                <wp:extent cx="8792308" cy="344707"/>
                <wp:effectExtent l="0" t="0" r="8890" b="0"/>
                <wp:wrapNone/>
                <wp:docPr id="717449990" name="Rectangle 4"/>
                <wp:cNvGraphicFramePr/>
                <a:graphic xmlns:a="http://schemas.openxmlformats.org/drawingml/2006/main">
                  <a:graphicData uri="http://schemas.microsoft.com/office/word/2010/wordprocessingShape">
                    <wps:wsp>
                      <wps:cNvSpPr/>
                      <wps:spPr>
                        <a:xfrm>
                          <a:off x="0" y="0"/>
                          <a:ext cx="8792308" cy="344707"/>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8624B9" id="Rectangle 4" o:spid="_x0000_s1026" style="position:absolute;margin-left:0;margin-top:-5.3pt;width:692.3pt;height:27.15pt;z-index:-251553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" fillcolor="#8496b0 [1951]" stroked="f" strokeweight="1pt">
                <v:fill opacity="13107f"/>
                <w10:wrap anchorx="margin"/>
              </v:rect>
            </w:pict>
          </mc:Fallback>
        </mc:AlternateContent>
      </w:r>
      <w:r w:rsidR="00AC10F8" w:rsidRPr="00084D0C">
        <w:t>VISPĀRĒJAIS SITUĀCIJAS RAKSTUROJUMS</w:t>
      </w:r>
      <w:bookmarkEnd w:id="7"/>
      <w:bookmarkEnd w:id="8"/>
      <w:bookmarkEnd w:id="9"/>
      <w:bookmarkEnd w:id="10"/>
      <w:bookmarkEnd w:id="11"/>
      <w:bookmarkEnd w:id="12"/>
      <w:r w:rsidR="00AC10F8" w:rsidRPr="00084D0C">
        <w:t xml:space="preserve"> </w:t>
      </w:r>
    </w:p>
    <w:p w14:paraId="6A1273B8" w14:textId="5D719AD0" w:rsidR="00D350FF" w:rsidRDefault="00D350FF" w:rsidP="0015674C">
      <w:pPr>
        <w:rPr>
          <w:rFonts w:ascii="Times New Roman" w:hAnsi="Times New Roman"/>
        </w:rPr>
      </w:pPr>
      <w:r w:rsidRPr="00084D0C">
        <w:rPr>
          <w:rFonts w:ascii="Times New Roman" w:hAnsi="Times New Roman"/>
        </w:rPr>
        <w:t xml:space="preserve">Latvijā budžets, tā struktūra, programmas savu veidolu lielā mērā nemainīgu </w:t>
      </w:r>
      <w:r w:rsidR="00185293" w:rsidRPr="00084D0C">
        <w:rPr>
          <w:rFonts w:ascii="Times New Roman" w:hAnsi="Times New Roman"/>
        </w:rPr>
        <w:t xml:space="preserve">ir </w:t>
      </w:r>
      <w:r w:rsidRPr="00084D0C">
        <w:rPr>
          <w:rFonts w:ascii="Times New Roman" w:hAnsi="Times New Roman"/>
        </w:rPr>
        <w:t>saglabājuš</w:t>
      </w:r>
      <w:r w:rsidR="00185293" w:rsidRPr="00084D0C">
        <w:rPr>
          <w:rFonts w:ascii="Times New Roman" w:hAnsi="Times New Roman"/>
        </w:rPr>
        <w:t xml:space="preserve">as </w:t>
      </w:r>
      <w:r w:rsidR="001B7713" w:rsidRPr="00084D0C">
        <w:rPr>
          <w:rFonts w:ascii="Times New Roman" w:hAnsi="Times New Roman"/>
        </w:rPr>
        <w:t xml:space="preserve">vairāk </w:t>
      </w:r>
      <w:r w:rsidR="00185293" w:rsidRPr="00084D0C">
        <w:rPr>
          <w:rFonts w:ascii="Times New Roman" w:hAnsi="Times New Roman"/>
        </w:rPr>
        <w:t>ne</w:t>
      </w:r>
      <w:r w:rsidR="001B7713" w:rsidRPr="00084D0C">
        <w:rPr>
          <w:rFonts w:ascii="Times New Roman" w:hAnsi="Times New Roman"/>
        </w:rPr>
        <w:t xml:space="preserve">kā </w:t>
      </w:r>
      <w:r w:rsidRPr="00084D0C">
        <w:rPr>
          <w:rFonts w:ascii="Times New Roman" w:hAnsi="Times New Roman"/>
        </w:rPr>
        <w:t>20 gadus, bet pa šo laiku ir notikušas būtiskas izmaiņas: ieviesti budžeta elastības instrumenti, ieviesta vidēja termiņa budžeta plānošana. Programmu budžets tika ieviests 1997.</w:t>
      </w:r>
      <w:r w:rsidR="00534FE9">
        <w:rPr>
          <w:rFonts w:ascii="Times New Roman" w:hAnsi="Times New Roman"/>
        </w:rPr>
        <w:t xml:space="preserve"> </w:t>
      </w:r>
      <w:r w:rsidRPr="00084D0C">
        <w:rPr>
          <w:rFonts w:ascii="Times New Roman" w:hAnsi="Times New Roman"/>
        </w:rPr>
        <w:t xml:space="preserve">gadā, </w:t>
      </w:r>
      <w:r w:rsidR="00185293" w:rsidRPr="00084D0C">
        <w:rPr>
          <w:rFonts w:ascii="Times New Roman" w:hAnsi="Times New Roman"/>
        </w:rPr>
        <w:t xml:space="preserve">kopš tā laika </w:t>
      </w:r>
      <w:r w:rsidRPr="00084D0C">
        <w:rPr>
          <w:rFonts w:ascii="Times New Roman" w:hAnsi="Times New Roman"/>
        </w:rPr>
        <w:t xml:space="preserve">atsevišķām ministrijām budžeta struktūra pēc būtības nav mainījusies, kā arī dažādiem </w:t>
      </w:r>
      <w:r w:rsidR="00117EEE">
        <w:rPr>
          <w:rFonts w:ascii="Times New Roman" w:hAnsi="Times New Roman"/>
        </w:rPr>
        <w:t xml:space="preserve">budžeta </w:t>
      </w:r>
      <w:r w:rsidRPr="00084D0C">
        <w:rPr>
          <w:rFonts w:ascii="Times New Roman" w:hAnsi="Times New Roman"/>
        </w:rPr>
        <w:t>resoriem ir dažāda budžeta detalizācija programmās un apakšprogrammās</w:t>
      </w:r>
      <w:r w:rsidRPr="00084D0C">
        <w:rPr>
          <w:rStyle w:val="FootnoteReference"/>
          <w:rFonts w:ascii="Times New Roman" w:hAnsi="Times New Roman"/>
        </w:rPr>
        <w:footnoteReference w:id="5"/>
      </w:r>
      <w:r w:rsidRPr="00084D0C">
        <w:rPr>
          <w:rFonts w:ascii="Times New Roman" w:hAnsi="Times New Roman"/>
        </w:rPr>
        <w:t>. Tajā pašā laikā Latvij</w:t>
      </w:r>
      <w:r w:rsidR="00185293" w:rsidRPr="00084D0C">
        <w:rPr>
          <w:rFonts w:ascii="Times New Roman" w:hAnsi="Times New Roman"/>
        </w:rPr>
        <w:t>ā</w:t>
      </w:r>
      <w:r w:rsidRPr="00084D0C">
        <w:rPr>
          <w:rFonts w:ascii="Times New Roman" w:hAnsi="Times New Roman"/>
        </w:rPr>
        <w:t xml:space="preserve"> un pasaulē </w:t>
      </w:r>
      <w:r w:rsidR="001B7713" w:rsidRPr="00084D0C">
        <w:rPr>
          <w:rFonts w:ascii="Times New Roman" w:hAnsi="Times New Roman"/>
        </w:rPr>
        <w:t>notiek mērķtiecīga virzība uz rezultātu vērtēšanas pieeju, un esošais bud</w:t>
      </w:r>
      <w:r w:rsidR="00BF752B" w:rsidRPr="00084D0C">
        <w:rPr>
          <w:rFonts w:ascii="Times New Roman" w:hAnsi="Times New Roman"/>
        </w:rPr>
        <w:t>ž</w:t>
      </w:r>
      <w:r w:rsidR="001B7713" w:rsidRPr="00084D0C">
        <w:rPr>
          <w:rFonts w:ascii="Times New Roman" w:hAnsi="Times New Roman"/>
        </w:rPr>
        <w:t>eta veidošanas ietvars tam ir administratīvi smagnējs un ierobežojošs.</w:t>
      </w:r>
    </w:p>
    <w:p w14:paraId="26B3BD41" w14:textId="2CF208BC" w:rsidR="00584614" w:rsidRPr="00084D0C" w:rsidRDefault="001B3CDF" w:rsidP="0015674C">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799552" behindDoc="0" locked="0" layoutInCell="1" allowOverlap="0" wp14:anchorId="04E01152" wp14:editId="4B8FD8C6">
                <wp:simplePos x="0" y="0"/>
                <wp:positionH relativeFrom="margin">
                  <wp:posOffset>3095050</wp:posOffset>
                </wp:positionH>
                <wp:positionV relativeFrom="paragraph">
                  <wp:posOffset>59846</wp:posOffset>
                </wp:positionV>
                <wp:extent cx="2660400" cy="1443600"/>
                <wp:effectExtent l="0" t="0" r="6985" b="4445"/>
                <wp:wrapSquare wrapText="bothSides"/>
                <wp:docPr id="1283156720" name="Group 1283156720"/>
                <wp:cNvGraphicFramePr/>
                <a:graphic xmlns:a="http://schemas.openxmlformats.org/drawingml/2006/main">
                  <a:graphicData uri="http://schemas.microsoft.com/office/word/2010/wordprocessingGroup">
                    <wpg:wgp>
                      <wpg:cNvGrpSpPr/>
                      <wpg:grpSpPr>
                        <a:xfrm>
                          <a:off x="0" y="0"/>
                          <a:ext cx="2660400" cy="1443600"/>
                          <a:chOff x="56553" y="-24333"/>
                          <a:chExt cx="3567448" cy="831692"/>
                        </a:xfrm>
                      </wpg:grpSpPr>
                      <wps:wsp>
                        <wps:cNvPr id="154078265" name="Rectangle 154078265"/>
                        <wps:cNvSpPr/>
                        <wps:spPr>
                          <a:xfrm>
                            <a:off x="56553" y="-24333"/>
                            <a:ext cx="3567448" cy="187074"/>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6F87D" w14:textId="77777777" w:rsidR="00685CB1" w:rsidRPr="00084D0C" w:rsidRDefault="00685CB1" w:rsidP="004605C2">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981590" name="Text Box 980981590"/>
                        <wps:cNvSpPr txBox="1"/>
                        <wps:spPr>
                          <a:xfrm>
                            <a:off x="56553" y="171911"/>
                            <a:ext cx="3567448" cy="6354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31F9C" w14:textId="5CD12D0C" w:rsidR="00685CB1" w:rsidRPr="00084D0C" w:rsidRDefault="00685CB1" w:rsidP="004605C2">
                              <w:pPr>
                                <w:ind w:firstLine="0"/>
                                <w:rPr>
                                  <w:caps/>
                                  <w:color w:val="5B9BD5" w:themeColor="accent1"/>
                                  <w:sz w:val="26"/>
                                  <w:szCs w:val="26"/>
                                </w:rPr>
                              </w:pPr>
                              <w:r w:rsidRPr="00084D0C">
                                <w:rPr>
                                  <w:rFonts w:ascii="Times New Roman" w:hAnsi="Times New Roman"/>
                                  <w:b/>
                                  <w:bCs/>
                                </w:rPr>
                                <w:t xml:space="preserve">Uz rezultātu vērsta budžeta plānošana ir sistemātiska darbības rezultātu informācijas izmantošana, lai pieņemtu informētus budžeta lēmumus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E01152" id="Group 1283156720" o:spid="_x0000_s1026" style="position:absolute;left:0;text-align:left;margin-left:243.7pt;margin-top:4.7pt;width:209.5pt;height:113.65pt;z-index:251799552;mso-wrap-distance-left:14.4pt;mso-wrap-distance-top:3.6pt;mso-wrap-distance-right:14.4pt;mso-wrap-distance-bottom:3.6pt;mso-position-horizontal-relative:margin;mso-width-relative:margin;mso-height-relative:margin" coordorigin="565,-243" coordsize="3567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" o:allowoverlap="f">
                <v:rect id="Rectangle 154078265" o:spid="_x0000_s1027" style="position:absolute;left:565;top:-243;width:35675;height: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" fillcolor="#8496b0 [1951]" stroked="f" strokeweight="1pt">
                  <v:textbox>
                    <w:txbxContent>
                      <w:p w14:paraId="02E6F87D" w14:textId="77777777" w:rsidR="00685CB1" w:rsidRPr="00084D0C" w:rsidRDefault="00685CB1" w:rsidP="004605C2">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980981590" o:spid="_x0000_s1028" type="#_x0000_t202" style="position:absolute;left:565;top:1719;width:35675;height:6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" filled="f" stroked="f" strokeweight=".5pt">
                  <v:textbox inset=",7.2pt,,0">
                    <w:txbxContent>
                      <w:p w14:paraId="74C31F9C" w14:textId="5CD12D0C" w:rsidR="00685CB1" w:rsidRPr="00084D0C" w:rsidRDefault="00685CB1" w:rsidP="004605C2">
                        <w:pPr>
                          <w:ind w:firstLine="0"/>
                          <w:rPr>
                            <w:caps/>
                            <w:color w:val="5B9BD5" w:themeColor="accent1"/>
                            <w:sz w:val="26"/>
                            <w:szCs w:val="26"/>
                          </w:rPr>
                        </w:pPr>
                        <w:r w:rsidRPr="00084D0C">
                          <w:rPr>
                            <w:rFonts w:ascii="Times New Roman" w:hAnsi="Times New Roman"/>
                            <w:b/>
                            <w:bCs/>
                          </w:rPr>
                          <w:t xml:space="preserve">Uz rezultātu vērsta budžeta plānošana ir sistemātiska darbības rezultātu informācijas izmantošana, lai pieņemtu informētus budžeta lēmumus </w:t>
                        </w:r>
                      </w:p>
                    </w:txbxContent>
                  </v:textbox>
                </v:shape>
                <w10:wrap type="square" anchorx="margin"/>
              </v:group>
            </w:pict>
          </mc:Fallback>
        </mc:AlternateContent>
      </w:r>
      <w:r w:rsidR="00584614" w:rsidRPr="00084D0C">
        <w:rPr>
          <w:rFonts w:ascii="Times New Roman" w:hAnsi="Times New Roman"/>
        </w:rPr>
        <w:t>Valsts budžeta plānošanas procesu pilnveide un valsts budžeta līdzekļu pārvaldības efektivizēšana</w:t>
      </w:r>
      <w:r w:rsidR="00FB6A0D" w:rsidRPr="00084D0C">
        <w:rPr>
          <w:rFonts w:ascii="Times New Roman" w:hAnsi="Times New Roman"/>
        </w:rPr>
        <w:t xml:space="preserve"> notiks</w:t>
      </w:r>
      <w:r w:rsidR="00584614" w:rsidRPr="00084D0C">
        <w:rPr>
          <w:rFonts w:ascii="Times New Roman" w:hAnsi="Times New Roman"/>
        </w:rPr>
        <w:t>, izstrādājot priekšlikumus un attīstot normatīvo regulējumu valsts budžeta politikas jomā, lai veicinātu visaptverošas pieejas izmantošanu budžeta vadības procesos un stiprinātu iestāžu atbildību par sasniedzamajiem rezultātiem,</w:t>
      </w:r>
      <w:r w:rsidR="00803E71" w:rsidRPr="00084D0C">
        <w:rPr>
          <w:rFonts w:ascii="Times New Roman" w:hAnsi="Times New Roman"/>
        </w:rPr>
        <w:t xml:space="preserve"> </w:t>
      </w:r>
      <w:r w:rsidR="0094597B" w:rsidRPr="00084D0C">
        <w:rPr>
          <w:rFonts w:ascii="Times New Roman" w:hAnsi="Times New Roman"/>
        </w:rPr>
        <w:t xml:space="preserve">respektīvi, ieviešot </w:t>
      </w:r>
      <w:r w:rsidR="00584614" w:rsidRPr="00084D0C">
        <w:rPr>
          <w:rFonts w:ascii="Times New Roman" w:hAnsi="Times New Roman"/>
          <w:b/>
          <w:bCs/>
        </w:rPr>
        <w:t>uz rezultātu vērsta budžeta plānošanas un izpildes sistēm</w:t>
      </w:r>
      <w:r w:rsidR="0094597B" w:rsidRPr="00084D0C">
        <w:rPr>
          <w:rFonts w:ascii="Times New Roman" w:hAnsi="Times New Roman"/>
          <w:b/>
          <w:bCs/>
        </w:rPr>
        <w:t>u</w:t>
      </w:r>
      <w:r w:rsidR="00803E71" w:rsidRPr="00084D0C">
        <w:rPr>
          <w:rFonts w:ascii="Times New Roman" w:hAnsi="Times New Roman"/>
          <w:b/>
          <w:bCs/>
        </w:rPr>
        <w:t xml:space="preserve"> </w:t>
      </w:r>
      <w:r w:rsidR="00584614" w:rsidRPr="00084D0C">
        <w:rPr>
          <w:rFonts w:ascii="Times New Roman" w:hAnsi="Times New Roman"/>
        </w:rPr>
        <w:t>(</w:t>
      </w:r>
      <w:r w:rsidR="00584614" w:rsidRPr="00084D0C">
        <w:rPr>
          <w:rFonts w:ascii="Times New Roman" w:hAnsi="Times New Roman"/>
          <w:i/>
        </w:rPr>
        <w:t>Performance-based budgeting</w:t>
      </w:r>
      <w:r w:rsidR="00584614" w:rsidRPr="00084D0C">
        <w:rPr>
          <w:rFonts w:ascii="Times New Roman" w:hAnsi="Times New Roman"/>
        </w:rPr>
        <w:t xml:space="preserve"> (PBB)).</w:t>
      </w:r>
      <w:r w:rsidR="0015674C" w:rsidRPr="00084D0C">
        <w:rPr>
          <w:rFonts w:ascii="Times New Roman" w:hAnsi="Times New Roman"/>
        </w:rPr>
        <w:t xml:space="preserve"> Saskaņā ar Ekonomiskās </w:t>
      </w:r>
      <w:r w:rsidR="00505628" w:rsidRPr="00084D0C">
        <w:rPr>
          <w:rFonts w:ascii="Times New Roman" w:hAnsi="Times New Roman"/>
        </w:rPr>
        <w:t xml:space="preserve">sadarbības un </w:t>
      </w:r>
      <w:r w:rsidR="0015674C" w:rsidRPr="00084D0C">
        <w:rPr>
          <w:rFonts w:ascii="Times New Roman" w:hAnsi="Times New Roman"/>
        </w:rPr>
        <w:t>attīstības organizācijas (</w:t>
      </w:r>
      <w:r w:rsidR="007B1536" w:rsidRPr="00084D0C">
        <w:rPr>
          <w:rFonts w:ascii="Times New Roman" w:hAnsi="Times New Roman"/>
          <w:i/>
        </w:rPr>
        <w:t>Organisation for Economic Co-operation and Development</w:t>
      </w:r>
      <w:r w:rsidR="007B1536" w:rsidRPr="00084D0C">
        <w:rPr>
          <w:rFonts w:ascii="Times New Roman" w:hAnsi="Times New Roman"/>
        </w:rPr>
        <w:t xml:space="preserve"> </w:t>
      </w:r>
      <w:r w:rsidR="00E67683" w:rsidRPr="00084D0C">
        <w:rPr>
          <w:rFonts w:ascii="Times New Roman" w:hAnsi="Times New Roman"/>
        </w:rPr>
        <w:t>jeb OECD</w:t>
      </w:r>
      <w:r w:rsidR="0015674C" w:rsidRPr="00084D0C">
        <w:rPr>
          <w:rFonts w:ascii="Times New Roman" w:hAnsi="Times New Roman"/>
        </w:rPr>
        <w:t xml:space="preserve">) sniegto definīciju – </w:t>
      </w:r>
      <w:r w:rsidR="0015674C" w:rsidRPr="00084D0C">
        <w:rPr>
          <w:rFonts w:ascii="Times New Roman" w:hAnsi="Times New Roman"/>
          <w:b/>
          <w:bCs/>
        </w:rPr>
        <w:t xml:space="preserve">uz rezultātu vērsta budžeta plānošana ir sistemātiska darbības rezultātu informācijas izmantošana, lai </w:t>
      </w:r>
      <w:r w:rsidR="009C7D01" w:rsidRPr="00084D0C">
        <w:rPr>
          <w:rFonts w:ascii="Times New Roman" w:hAnsi="Times New Roman"/>
          <w:b/>
          <w:bCs/>
        </w:rPr>
        <w:t xml:space="preserve">pieņemtu </w:t>
      </w:r>
      <w:r w:rsidR="0015674C" w:rsidRPr="00084D0C">
        <w:rPr>
          <w:rFonts w:ascii="Times New Roman" w:hAnsi="Times New Roman"/>
          <w:b/>
          <w:bCs/>
        </w:rPr>
        <w:t>informētu</w:t>
      </w:r>
      <w:r w:rsidR="009C7D01" w:rsidRPr="00084D0C">
        <w:rPr>
          <w:rFonts w:ascii="Times New Roman" w:hAnsi="Times New Roman"/>
          <w:b/>
          <w:bCs/>
        </w:rPr>
        <w:t>s</w:t>
      </w:r>
      <w:r w:rsidR="0015674C" w:rsidRPr="00084D0C">
        <w:rPr>
          <w:rFonts w:ascii="Times New Roman" w:hAnsi="Times New Roman"/>
          <w:b/>
          <w:bCs/>
        </w:rPr>
        <w:t xml:space="preserve"> budžeta lēmumus vai nu kā tiešs ieguldījums budžeta </w:t>
      </w:r>
      <w:r w:rsidR="009C7D01" w:rsidRPr="00084D0C">
        <w:rPr>
          <w:rFonts w:ascii="Times New Roman" w:hAnsi="Times New Roman"/>
          <w:b/>
          <w:bCs/>
        </w:rPr>
        <w:t>līdzekļu piešķiršanas</w:t>
      </w:r>
      <w:r w:rsidR="0015674C" w:rsidRPr="00084D0C">
        <w:rPr>
          <w:rFonts w:ascii="Times New Roman" w:hAnsi="Times New Roman"/>
          <w:b/>
          <w:bCs/>
        </w:rPr>
        <w:t xml:space="preserve"> lēmumos, vai kā kontekstuāla informācija budžeta plānošanas</w:t>
      </w:r>
      <w:r w:rsidR="009C7D01" w:rsidRPr="00084D0C">
        <w:rPr>
          <w:rFonts w:ascii="Times New Roman" w:hAnsi="Times New Roman"/>
          <w:b/>
          <w:bCs/>
        </w:rPr>
        <w:t xml:space="preserve"> procesā</w:t>
      </w:r>
      <w:r w:rsidR="0015674C" w:rsidRPr="00084D0C">
        <w:rPr>
          <w:rFonts w:ascii="Times New Roman" w:hAnsi="Times New Roman"/>
        </w:rPr>
        <w:t xml:space="preserve">. </w:t>
      </w:r>
      <w:r w:rsidR="00B948FA">
        <w:rPr>
          <w:rFonts w:ascii="Times New Roman" w:hAnsi="Times New Roman"/>
        </w:rPr>
        <w:t>U</w:t>
      </w:r>
      <w:r w:rsidR="00B948FA" w:rsidRPr="00B948FA">
        <w:rPr>
          <w:rFonts w:ascii="Times New Roman" w:hAnsi="Times New Roman"/>
        </w:rPr>
        <w:t>z rezultātu vērsta</w:t>
      </w:r>
      <w:r w:rsidR="00B948FA">
        <w:rPr>
          <w:rFonts w:ascii="Times New Roman" w:hAnsi="Times New Roman"/>
        </w:rPr>
        <w:t>s</w:t>
      </w:r>
      <w:r w:rsidR="00B948FA" w:rsidRPr="00B948FA">
        <w:rPr>
          <w:rFonts w:ascii="Times New Roman" w:hAnsi="Times New Roman"/>
        </w:rPr>
        <w:t xml:space="preserve"> budžeta plānošana</w:t>
      </w:r>
      <w:r w:rsidR="00B948FA">
        <w:rPr>
          <w:rFonts w:ascii="Times New Roman" w:hAnsi="Times New Roman"/>
        </w:rPr>
        <w:t>s</w:t>
      </w:r>
      <w:r w:rsidR="00B948FA" w:rsidRPr="00B948FA">
        <w:rPr>
          <w:rFonts w:ascii="Times New Roman" w:hAnsi="Times New Roman"/>
        </w:rPr>
        <w:t xml:space="preserve"> </w:t>
      </w:r>
      <w:r w:rsidR="0015674C" w:rsidRPr="00084D0C">
        <w:rPr>
          <w:rFonts w:ascii="Times New Roman" w:hAnsi="Times New Roman"/>
        </w:rPr>
        <w:t>mērķis ir veicināt lielāku pārredzamību un pārskatatbildību</w:t>
      </w:r>
      <w:r w:rsidR="00FB6A0D" w:rsidRPr="00084D0C">
        <w:rPr>
          <w:rFonts w:ascii="Times New Roman" w:hAnsi="Times New Roman"/>
        </w:rPr>
        <w:t xml:space="preserve"> (</w:t>
      </w:r>
      <w:r w:rsidR="001F6389">
        <w:rPr>
          <w:rFonts w:ascii="Times New Roman" w:hAnsi="Times New Roman"/>
        </w:rPr>
        <w:t>“</w:t>
      </w:r>
      <w:r w:rsidR="00FB6A0D" w:rsidRPr="00084D0C">
        <w:rPr>
          <w:rFonts w:ascii="Times New Roman" w:hAnsi="Times New Roman"/>
          <w:i/>
        </w:rPr>
        <w:t>accountability</w:t>
      </w:r>
      <w:r w:rsidR="001F6389">
        <w:rPr>
          <w:rFonts w:ascii="Times New Roman" w:hAnsi="Times New Roman"/>
          <w:i/>
        </w:rPr>
        <w:t>” jeb “atbildīgums”</w:t>
      </w:r>
      <w:r w:rsidR="00FB6A0D" w:rsidRPr="00084D0C">
        <w:rPr>
          <w:rFonts w:ascii="Times New Roman" w:hAnsi="Times New Roman"/>
        </w:rPr>
        <w:t>)</w:t>
      </w:r>
      <w:r w:rsidR="0015674C" w:rsidRPr="00084D0C">
        <w:rPr>
          <w:rFonts w:ascii="Times New Roman" w:hAnsi="Times New Roman"/>
        </w:rPr>
        <w:t xml:space="preserve"> visā budžeta procesā, sniedzot informāciju valdības amatpersonām, likumdevējiem un sabiedrībai par </w:t>
      </w:r>
      <w:r w:rsidR="00803E71" w:rsidRPr="00084D0C">
        <w:rPr>
          <w:rFonts w:ascii="Times New Roman" w:hAnsi="Times New Roman"/>
        </w:rPr>
        <w:t>izdevumu</w:t>
      </w:r>
      <w:r w:rsidR="0015674C" w:rsidRPr="00084D0C">
        <w:rPr>
          <w:rFonts w:ascii="Times New Roman" w:hAnsi="Times New Roman"/>
        </w:rPr>
        <w:t xml:space="preserve"> mērķiem un sasniegtajiem rezultātiem</w:t>
      </w:r>
      <w:r w:rsidR="009C7D01" w:rsidRPr="00084D0C">
        <w:rPr>
          <w:rStyle w:val="FootnoteReference"/>
          <w:rFonts w:ascii="Times New Roman" w:hAnsi="Times New Roman"/>
        </w:rPr>
        <w:footnoteReference w:id="6"/>
      </w:r>
      <w:r w:rsidR="0015674C" w:rsidRPr="00084D0C">
        <w:rPr>
          <w:rFonts w:ascii="Times New Roman" w:hAnsi="Times New Roman"/>
        </w:rPr>
        <w:t>.</w:t>
      </w:r>
      <w:r w:rsidR="003F2540">
        <w:rPr>
          <w:rFonts w:ascii="Times New Roman" w:hAnsi="Times New Roman"/>
        </w:rPr>
        <w:t xml:space="preserve"> Minētais paredz veidot uz rezultātu orientētu valsts plānošanas sistēmu</w:t>
      </w:r>
      <w:r w:rsidR="003F2540" w:rsidRPr="003F2540">
        <w:rPr>
          <w:rFonts w:ascii="Times New Roman" w:hAnsi="Times New Roman"/>
        </w:rPr>
        <w:t>, kurā mijiedarbojas trīs plānošana līmeņi – ilgtermiņa, val</w:t>
      </w:r>
      <w:r w:rsidR="003F2540">
        <w:rPr>
          <w:rFonts w:ascii="Times New Roman" w:hAnsi="Times New Roman"/>
        </w:rPr>
        <w:t>dības operacionālais</w:t>
      </w:r>
      <w:r w:rsidR="003F2540" w:rsidRPr="003F2540">
        <w:rPr>
          <w:rFonts w:ascii="Times New Roman" w:hAnsi="Times New Roman"/>
        </w:rPr>
        <w:t xml:space="preserve"> un pakalpojumu līmeni</w:t>
      </w:r>
      <w:r w:rsidR="003F2540">
        <w:rPr>
          <w:rFonts w:ascii="Times New Roman" w:hAnsi="Times New Roman"/>
        </w:rPr>
        <w:t xml:space="preserve">s – </w:t>
      </w:r>
      <w:r w:rsidR="003F2540" w:rsidRPr="003F2540">
        <w:rPr>
          <w:rFonts w:ascii="Times New Roman" w:hAnsi="Times New Roman"/>
        </w:rPr>
        <w:t xml:space="preserve">nosakot sasniedzamos rezultātus, </w:t>
      </w:r>
      <w:r w:rsidR="00534FE9">
        <w:rPr>
          <w:rFonts w:ascii="Times New Roman" w:hAnsi="Times New Roman"/>
        </w:rPr>
        <w:t>piešķirot</w:t>
      </w:r>
      <w:r w:rsidR="003F2540" w:rsidRPr="003F2540">
        <w:rPr>
          <w:rFonts w:ascii="Times New Roman" w:hAnsi="Times New Roman"/>
        </w:rPr>
        <w:t xml:space="preserve"> resursus</w:t>
      </w:r>
      <w:r w:rsidR="00392FB4">
        <w:rPr>
          <w:rFonts w:ascii="Times New Roman" w:hAnsi="Times New Roman"/>
        </w:rPr>
        <w:t>,</w:t>
      </w:r>
      <w:r w:rsidR="003F2540" w:rsidRPr="003F2540">
        <w:rPr>
          <w:rFonts w:ascii="Times New Roman" w:hAnsi="Times New Roman"/>
        </w:rPr>
        <w:t xml:space="preserve"> kā to</w:t>
      </w:r>
      <w:r w:rsidR="00534FE9">
        <w:rPr>
          <w:rFonts w:ascii="Times New Roman" w:hAnsi="Times New Roman"/>
        </w:rPr>
        <w:t>s</w:t>
      </w:r>
      <w:r w:rsidR="003F2540" w:rsidRPr="003F2540">
        <w:rPr>
          <w:rFonts w:ascii="Times New Roman" w:hAnsi="Times New Roman"/>
        </w:rPr>
        <w:t xml:space="preserve"> sasniegt</w:t>
      </w:r>
      <w:r w:rsidR="00392FB4">
        <w:rPr>
          <w:rFonts w:ascii="Times New Roman" w:hAnsi="Times New Roman"/>
        </w:rPr>
        <w:t>,</w:t>
      </w:r>
      <w:r w:rsidR="003F2540" w:rsidRPr="003F2540">
        <w:rPr>
          <w:rFonts w:ascii="Times New Roman" w:hAnsi="Times New Roman"/>
        </w:rPr>
        <w:t xml:space="preserve"> un atskaitoties sabiedrībai</w:t>
      </w:r>
      <w:r w:rsidR="00392FB4">
        <w:rPr>
          <w:rFonts w:ascii="Times New Roman" w:hAnsi="Times New Roman"/>
        </w:rPr>
        <w:t>,</w:t>
      </w:r>
      <w:r w:rsidR="003F2540" w:rsidRPr="003F2540">
        <w:rPr>
          <w:rFonts w:ascii="Times New Roman" w:hAnsi="Times New Roman"/>
        </w:rPr>
        <w:t xml:space="preserve"> k</w:t>
      </w:r>
      <w:r w:rsidR="00534FE9">
        <w:rPr>
          <w:rFonts w:ascii="Times New Roman" w:hAnsi="Times New Roman"/>
        </w:rPr>
        <w:t>as</w:t>
      </w:r>
      <w:r w:rsidR="003F2540" w:rsidRPr="003F2540">
        <w:rPr>
          <w:rFonts w:ascii="Times New Roman" w:hAnsi="Times New Roman"/>
        </w:rPr>
        <w:t xml:space="preserve"> sasnie</w:t>
      </w:r>
      <w:r w:rsidR="00534FE9">
        <w:rPr>
          <w:rFonts w:ascii="Times New Roman" w:hAnsi="Times New Roman"/>
        </w:rPr>
        <w:t>gts</w:t>
      </w:r>
      <w:r w:rsidR="003F2540" w:rsidRPr="003F2540">
        <w:rPr>
          <w:rFonts w:ascii="Times New Roman" w:hAnsi="Times New Roman"/>
        </w:rPr>
        <w:t>.</w:t>
      </w:r>
      <w:r w:rsidR="003F2540">
        <w:rPr>
          <w:rFonts w:ascii="Times New Roman" w:hAnsi="Times New Roman"/>
        </w:rPr>
        <w:t xml:space="preserve"> Šo pārvaldības elementu metodoloģijas pamatā ir nozaru stratēģiskā plānošana, mērķu noteikšana un sasniegto rezultātu un iznākumu analīze. </w:t>
      </w:r>
      <w:r w:rsidR="008F5F55">
        <w:rPr>
          <w:rFonts w:ascii="Times New Roman" w:hAnsi="Times New Roman"/>
        </w:rPr>
        <w:t>Uz rezultātu vērsts budžets un plānošanas sistēma nodrošina saikni starp valsts ilgtermiņa attīstības stratēģiju, valdības deklarācijā noteiktajām prioritātēm, kam savukārt būtu jātiek atspoguļotiem ministriju politikas jomu plānošanas dokumentos un izvirzītajos mērķos.</w:t>
      </w:r>
    </w:p>
    <w:p w14:paraId="0E16C031" w14:textId="251B0356" w:rsidR="007B1536" w:rsidRPr="00084D0C" w:rsidRDefault="007B1536" w:rsidP="001F2DFC">
      <w:pPr>
        <w:rPr>
          <w:rFonts w:ascii="Times New Roman" w:hAnsi="Times New Roman"/>
        </w:rPr>
      </w:pPr>
      <w:r w:rsidRPr="00084D0C">
        <w:rPr>
          <w:rFonts w:ascii="Times New Roman" w:hAnsi="Times New Roman"/>
        </w:rPr>
        <w:t xml:space="preserve">Uz rezultātu vērsta budžeta ieviešanas sagaidāmie ieguvumi ir apkopoti </w:t>
      </w:r>
      <w:r w:rsidR="000C328A" w:rsidRPr="00084D0C">
        <w:rPr>
          <w:rFonts w:ascii="Times New Roman" w:hAnsi="Times New Roman"/>
        </w:rPr>
        <w:t>2</w:t>
      </w:r>
      <w:r w:rsidRPr="00084D0C">
        <w:rPr>
          <w:rFonts w:ascii="Times New Roman" w:hAnsi="Times New Roman"/>
        </w:rPr>
        <w:t>.1.attēlā, kā arī detalizētāk izvērsti informatīv</w:t>
      </w:r>
      <w:r w:rsidR="00534FE9">
        <w:rPr>
          <w:rFonts w:ascii="Times New Roman" w:hAnsi="Times New Roman"/>
        </w:rPr>
        <w:t>ā</w:t>
      </w:r>
      <w:r w:rsidRPr="00084D0C">
        <w:rPr>
          <w:rFonts w:ascii="Times New Roman" w:hAnsi="Times New Roman"/>
        </w:rPr>
        <w:t xml:space="preserve"> ziņojuma turpmākajās sadaļās. </w:t>
      </w:r>
      <w:bookmarkStart w:id="13" w:name="_Hlk162946658"/>
    </w:p>
    <w:p w14:paraId="19D7C1D7" w14:textId="44F81E5A" w:rsidR="00E57E17" w:rsidRDefault="00E57E17" w:rsidP="007B1536">
      <w:pPr>
        <w:spacing w:line="256" w:lineRule="auto"/>
        <w:ind w:left="1080"/>
        <w:jc w:val="center"/>
        <w:rPr>
          <w:rFonts w:ascii="Times New Roman" w:eastAsia="Calibri" w:hAnsi="Times New Roman"/>
          <w:b/>
          <w:i/>
          <w:iCs/>
          <w:sz w:val="22"/>
          <w:szCs w:val="28"/>
        </w:rPr>
      </w:pPr>
      <w:r>
        <w:rPr>
          <w:rFonts w:ascii="Times New Roman" w:eastAsia="Calibri" w:hAnsi="Times New Roman"/>
          <w:b/>
          <w:i/>
          <w:iCs/>
          <w:sz w:val="22"/>
          <w:szCs w:val="28"/>
        </w:rPr>
        <w:br w:type="page"/>
      </w:r>
    </w:p>
    <w:p w14:paraId="797E9480" w14:textId="6B050027" w:rsidR="008538B3" w:rsidRPr="00FA2BC3" w:rsidRDefault="008538B3" w:rsidP="008538B3">
      <w:pPr>
        <w:spacing w:line="256" w:lineRule="auto"/>
        <w:ind w:firstLine="0"/>
        <w:jc w:val="center"/>
        <w:rPr>
          <w:rFonts w:ascii="Times New Roman" w:eastAsia="Calibri" w:hAnsi="Times New Roman"/>
          <w:b/>
        </w:rPr>
      </w:pPr>
      <w:r w:rsidRPr="008538B3">
        <w:rPr>
          <w:rFonts w:ascii="Times New Roman" w:eastAsia="Calibri" w:hAnsi="Times New Roman"/>
          <w:b/>
          <w:noProof/>
          <w:lang w:eastAsia="lv-LV"/>
        </w:rPr>
        <w:lastRenderedPageBreak/>
        <w:drawing>
          <wp:anchor distT="0" distB="0" distL="114300" distR="114300" simplePos="0" relativeHeight="251971584" behindDoc="0" locked="0" layoutInCell="1" allowOverlap="1" wp14:anchorId="7A794BB0" wp14:editId="26D24099">
            <wp:simplePos x="0" y="0"/>
            <wp:positionH relativeFrom="margin">
              <wp:align>right</wp:align>
            </wp:positionH>
            <wp:positionV relativeFrom="paragraph">
              <wp:posOffset>214630</wp:posOffset>
            </wp:positionV>
            <wp:extent cx="5760085" cy="3583940"/>
            <wp:effectExtent l="0" t="0" r="0" b="0"/>
            <wp:wrapTopAndBottom/>
            <wp:docPr id="1371022640" name="Picture 1" descr="A group of colorful rectangular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22640" name="Picture 1" descr="A group of colorful rectangular sign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760085" cy="3583940"/>
                    </a:xfrm>
                    <a:prstGeom prst="rect">
                      <a:avLst/>
                    </a:prstGeom>
                  </pic:spPr>
                </pic:pic>
              </a:graphicData>
            </a:graphic>
          </wp:anchor>
        </w:drawing>
      </w:r>
      <w:r w:rsidR="00FA2BC3" w:rsidRPr="00084D0C">
        <w:rPr>
          <w:noProof/>
          <w:lang w:eastAsia="lv-LV"/>
        </w:rPr>
        <mc:AlternateContent>
          <mc:Choice Requires="wps">
            <w:drawing>
              <wp:anchor distT="0" distB="0" distL="114300" distR="114300" simplePos="0" relativeHeight="251694080" behindDoc="1" locked="1" layoutInCell="1" allowOverlap="1" wp14:anchorId="2FE1A2D4" wp14:editId="4ADC72CB">
                <wp:simplePos x="0" y="0"/>
                <wp:positionH relativeFrom="page">
                  <wp:posOffset>331511</wp:posOffset>
                </wp:positionH>
                <wp:positionV relativeFrom="page">
                  <wp:posOffset>-3810</wp:posOffset>
                </wp:positionV>
                <wp:extent cx="176400" cy="10771200"/>
                <wp:effectExtent l="0" t="0" r="0" b="0"/>
                <wp:wrapNone/>
                <wp:docPr id="780726462"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95904F" id="Rectangle 1" o:spid="_x0000_s1026" style="position:absolute;margin-left:26.1pt;margin-top:-.3pt;width:13.9pt;height:848.1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0C328A" w:rsidRPr="00084D0C">
        <w:rPr>
          <w:rFonts w:ascii="Times New Roman" w:eastAsia="Calibri" w:hAnsi="Times New Roman"/>
          <w:b/>
          <w:i/>
          <w:iCs/>
        </w:rPr>
        <w:t>2</w:t>
      </w:r>
      <w:r w:rsidR="007B1536" w:rsidRPr="00084D0C">
        <w:rPr>
          <w:rFonts w:ascii="Times New Roman" w:eastAsia="Calibri" w:hAnsi="Times New Roman"/>
          <w:b/>
          <w:i/>
          <w:iCs/>
        </w:rPr>
        <w:t>.1. attēls</w:t>
      </w:r>
      <w:r w:rsidR="007B1536" w:rsidRPr="00084D0C">
        <w:rPr>
          <w:rFonts w:ascii="Times New Roman" w:eastAsia="Calibri" w:hAnsi="Times New Roman"/>
          <w:b/>
        </w:rPr>
        <w:t xml:space="preserve"> Uz rezultātu vērsta budžeta ieguvumi</w:t>
      </w:r>
      <w:bookmarkEnd w:id="13"/>
    </w:p>
    <w:p w14:paraId="3C4D44AD" w14:textId="63ED3BAA" w:rsidR="00584614" w:rsidRPr="00084D0C" w:rsidRDefault="006F4ED1" w:rsidP="00BF4663">
      <w:pPr>
        <w:rPr>
          <w:rFonts w:ascii="Times New Roman" w:hAnsi="Times New Roman"/>
        </w:rPr>
      </w:pPr>
      <w:r w:rsidRPr="00084D0C">
        <w:rPr>
          <w:rFonts w:ascii="Times New Roman" w:hAnsi="Times New Roman"/>
        </w:rPr>
        <w:t>Uz rezultātu vērsta budžeta</w:t>
      </w:r>
      <w:r w:rsidR="00584614" w:rsidRPr="00084D0C">
        <w:rPr>
          <w:rFonts w:ascii="Times New Roman" w:hAnsi="Times New Roman"/>
        </w:rPr>
        <w:t xml:space="preserve"> </w:t>
      </w:r>
      <w:r w:rsidRPr="00084D0C">
        <w:rPr>
          <w:rFonts w:ascii="Times New Roman" w:hAnsi="Times New Roman"/>
        </w:rPr>
        <w:t xml:space="preserve">pieeja </w:t>
      </w:r>
      <w:r w:rsidR="00584614" w:rsidRPr="00084D0C">
        <w:rPr>
          <w:rFonts w:ascii="Times New Roman" w:hAnsi="Times New Roman"/>
        </w:rPr>
        <w:t>ir viens no plaši pielietotajiem publisko finanšu pārvaldības modeļiem</w:t>
      </w:r>
      <w:r w:rsidR="00145C52" w:rsidRPr="00084D0C">
        <w:rPr>
          <w:rStyle w:val="FootnoteReference"/>
          <w:rFonts w:ascii="Times New Roman" w:hAnsi="Times New Roman"/>
        </w:rPr>
        <w:footnoteReference w:id="7"/>
      </w:r>
      <w:r w:rsidR="00584614" w:rsidRPr="00084D0C">
        <w:rPr>
          <w:rFonts w:ascii="Times New Roman" w:hAnsi="Times New Roman"/>
        </w:rPr>
        <w:t xml:space="preserve">. Tas atšķiras no citām </w:t>
      </w:r>
      <w:r w:rsidR="00903CA9">
        <w:rPr>
          <w:rFonts w:ascii="Times New Roman" w:hAnsi="Times New Roman"/>
        </w:rPr>
        <w:t>budžeta veidošanas</w:t>
      </w:r>
      <w:r w:rsidR="00584614" w:rsidRPr="00084D0C">
        <w:rPr>
          <w:rFonts w:ascii="Times New Roman" w:hAnsi="Times New Roman"/>
        </w:rPr>
        <w:t xml:space="preserve"> pieejām ar to, ka ir vērst</w:t>
      </w:r>
      <w:r w:rsidR="0092078E" w:rsidRPr="00084D0C">
        <w:rPr>
          <w:rFonts w:ascii="Times New Roman" w:hAnsi="Times New Roman"/>
        </w:rPr>
        <w:t>s</w:t>
      </w:r>
      <w:r w:rsidR="00584614" w:rsidRPr="00084D0C">
        <w:rPr>
          <w:rFonts w:ascii="Times New Roman" w:hAnsi="Times New Roman"/>
        </w:rPr>
        <w:t xml:space="preserve"> uz rezultātu sasniegšanu. Šajā procesā </w:t>
      </w:r>
      <w:r w:rsidR="00584614" w:rsidRPr="00084D0C">
        <w:rPr>
          <w:rFonts w:ascii="Times New Roman" w:hAnsi="Times New Roman"/>
          <w:b/>
        </w:rPr>
        <w:t>snieguma informācij</w:t>
      </w:r>
      <w:r w:rsidR="00903CA9">
        <w:rPr>
          <w:rFonts w:ascii="Times New Roman" w:hAnsi="Times New Roman"/>
          <w:b/>
        </w:rPr>
        <w:t>u</w:t>
      </w:r>
      <w:r w:rsidR="00584614" w:rsidRPr="00084D0C">
        <w:rPr>
          <w:rFonts w:ascii="Times New Roman" w:hAnsi="Times New Roman"/>
          <w:b/>
        </w:rPr>
        <w:t xml:space="preserve"> rada un izmanto, lai valdība, likumdevējs, budžeta iestāžu vadītāji un citas iesaistītas puses tajā balstītu ar budžetu saistītos lēmumus, vērtējot sasniegtos rezultātus.</w:t>
      </w:r>
      <w:r w:rsidR="00584614" w:rsidRPr="00084D0C">
        <w:rPr>
          <w:rFonts w:ascii="Times New Roman" w:hAnsi="Times New Roman"/>
        </w:rPr>
        <w:t xml:space="preserve"> </w:t>
      </w:r>
    </w:p>
    <w:p w14:paraId="67ECA132" w14:textId="6470AB96" w:rsidR="00584614" w:rsidRPr="00084D0C" w:rsidRDefault="00584614" w:rsidP="00BF4663">
      <w:pPr>
        <w:rPr>
          <w:rFonts w:ascii="Times New Roman" w:hAnsi="Times New Roman"/>
        </w:rPr>
      </w:pPr>
      <w:r w:rsidRPr="00084D0C">
        <w:rPr>
          <w:rFonts w:ascii="Times New Roman" w:hAnsi="Times New Roman"/>
        </w:rPr>
        <w:t xml:space="preserve">Visaugstākā uz rezultātu vērsta budžeta attīstības pakāpe ir sasniegta tad, kad plānotā un faktiskā kvantitatīvā (finansiālā) un kvalitatīvā (snieguma) informācija tiek vispusīgi izmantota budžeta procesa visos posmos (lēmumu pieņemšanā plānošanas posmā, uzraudzībā un snieguma vadībā izpildes posmā, atbildībā par faktiski sasniegto un jaunu mērķu izvirzīšanā).  </w:t>
      </w:r>
    </w:p>
    <w:p w14:paraId="7BF0EC87" w14:textId="0E0C70B6" w:rsidR="00584614" w:rsidRPr="00084D0C" w:rsidRDefault="00584614" w:rsidP="00EA5EB2">
      <w:pPr>
        <w:spacing w:after="0"/>
        <w:rPr>
          <w:rFonts w:ascii="Times New Roman" w:hAnsi="Times New Roman"/>
        </w:rPr>
      </w:pPr>
      <w:r w:rsidRPr="00084D0C">
        <w:rPr>
          <w:rFonts w:ascii="Times New Roman" w:hAnsi="Times New Roman"/>
        </w:rPr>
        <w:t>Uz rezultātu vērsta budžeta mērķi ir:</w:t>
      </w:r>
    </w:p>
    <w:p w14:paraId="64AEF06D" w14:textId="0277271F" w:rsidR="00584614" w:rsidRPr="00C40BB2" w:rsidRDefault="00584614" w:rsidP="005010BA">
      <w:pPr>
        <w:pStyle w:val="ListParagraph"/>
        <w:rPr>
          <w:lang w:val="lv-LV"/>
        </w:rPr>
      </w:pPr>
      <w:r w:rsidRPr="00C40BB2">
        <w:rPr>
          <w:lang w:val="lv-LV"/>
        </w:rPr>
        <w:t>atspoguļot ar esošo budžetu sasniedzamo rezultātu;</w:t>
      </w:r>
    </w:p>
    <w:p w14:paraId="264A6954" w14:textId="77668854" w:rsidR="00584614" w:rsidRPr="00023B8F" w:rsidRDefault="00584614" w:rsidP="005010BA">
      <w:pPr>
        <w:pStyle w:val="ListParagraph"/>
      </w:pPr>
      <w:r w:rsidRPr="00023B8F">
        <w:t>veicināt prioritāšu noteikšanu;</w:t>
      </w:r>
    </w:p>
    <w:p w14:paraId="0FB78C4B" w14:textId="77777777" w:rsidR="00584614" w:rsidRPr="00023B8F" w:rsidRDefault="00584614" w:rsidP="005010BA">
      <w:pPr>
        <w:pStyle w:val="ListParagraph"/>
      </w:pPr>
      <w:r w:rsidRPr="00023B8F">
        <w:t>noteikt ministriju atbildību par sasniedzamajiem rezultātiem, efektīvu politiku realizāciju un izmaksu efektivitāti;</w:t>
      </w:r>
    </w:p>
    <w:p w14:paraId="0F8DC562" w14:textId="33B4D62C" w:rsidR="00584614" w:rsidRPr="00023B8F" w:rsidRDefault="00584614" w:rsidP="005010BA">
      <w:pPr>
        <w:pStyle w:val="ListParagraph"/>
      </w:pPr>
      <w:r w:rsidRPr="00023B8F">
        <w:t xml:space="preserve">nodrošināt ministriju sasniegto rezultātu </w:t>
      </w:r>
      <w:r w:rsidR="00345829">
        <w:t>atklātību</w:t>
      </w:r>
      <w:r w:rsidRPr="00023B8F">
        <w:t xml:space="preserve"> sabiedrībai.</w:t>
      </w:r>
    </w:p>
    <w:p w14:paraId="44567F65" w14:textId="77777777" w:rsidR="008F5F55" w:rsidRDefault="008F5F55" w:rsidP="00BF4663">
      <w:pPr>
        <w:rPr>
          <w:rFonts w:ascii="Times New Roman" w:hAnsi="Times New Roman"/>
        </w:rPr>
      </w:pPr>
    </w:p>
    <w:p w14:paraId="7B50779C" w14:textId="29E4A9E5" w:rsidR="00584614" w:rsidRPr="00084D0C" w:rsidRDefault="00584614" w:rsidP="00BF4663">
      <w:pPr>
        <w:rPr>
          <w:rFonts w:ascii="Times New Roman" w:hAnsi="Times New Roman"/>
        </w:rPr>
      </w:pPr>
      <w:r w:rsidRPr="00084D0C">
        <w:rPr>
          <w:rFonts w:ascii="Times New Roman" w:hAnsi="Times New Roman"/>
        </w:rPr>
        <w:t xml:space="preserve">Izšķir vairākas </w:t>
      </w:r>
      <w:r w:rsidR="006F4ED1" w:rsidRPr="00084D0C">
        <w:rPr>
          <w:rFonts w:ascii="Times New Roman" w:hAnsi="Times New Roman"/>
        </w:rPr>
        <w:t xml:space="preserve">uz rezultātu vērsta budžeta </w:t>
      </w:r>
      <w:r w:rsidRPr="00084D0C">
        <w:rPr>
          <w:rFonts w:ascii="Times New Roman" w:hAnsi="Times New Roman"/>
        </w:rPr>
        <w:t>veidošanas pieejas</w:t>
      </w:r>
      <w:r w:rsidRPr="00084D0C">
        <w:rPr>
          <w:rFonts w:ascii="Times New Roman" w:hAnsi="Times New Roman"/>
          <w:vertAlign w:val="superscript"/>
        </w:rPr>
        <w:footnoteReference w:id="8"/>
      </w:r>
      <w:r w:rsidRPr="00084D0C">
        <w:rPr>
          <w:rFonts w:ascii="Times New Roman" w:hAnsi="Times New Roman"/>
        </w:rPr>
        <w:t xml:space="preserve">: </w:t>
      </w:r>
    </w:p>
    <w:p w14:paraId="5909A8E9" w14:textId="75328455" w:rsidR="00584614" w:rsidRPr="00084D0C" w:rsidRDefault="00584614" w:rsidP="005010BA">
      <w:pPr>
        <w:pStyle w:val="ListParagraph"/>
        <w:numPr>
          <w:ilvl w:val="0"/>
          <w:numId w:val="8"/>
        </w:numPr>
      </w:pPr>
      <w:r w:rsidRPr="00C40BB2">
        <w:rPr>
          <w:i/>
          <w:lang w:val="lv-LV"/>
        </w:rPr>
        <w:t>snieguma pārskata pieeja</w:t>
      </w:r>
      <w:r w:rsidRPr="00C40BB2">
        <w:rPr>
          <w:lang w:val="lv-LV"/>
        </w:rPr>
        <w:t xml:space="preserve"> </w:t>
      </w:r>
      <w:r w:rsidR="0040516C" w:rsidRPr="00C40BB2">
        <w:rPr>
          <w:lang w:val="lv-LV"/>
        </w:rPr>
        <w:t xml:space="preserve">- </w:t>
      </w:r>
      <w:r w:rsidRPr="00C40BB2">
        <w:rPr>
          <w:lang w:val="lv-LV"/>
        </w:rPr>
        <w:t xml:space="preserve">snieguma informācija </w:t>
      </w:r>
      <w:r w:rsidR="0040516C" w:rsidRPr="00C40BB2">
        <w:rPr>
          <w:lang w:val="lv-LV"/>
        </w:rPr>
        <w:t xml:space="preserve">(mērķi, rezultāti un rezultatīvie rādītaji) </w:t>
      </w:r>
      <w:r w:rsidRPr="00C40BB2">
        <w:rPr>
          <w:lang w:val="lv-LV"/>
        </w:rPr>
        <w:t>tiek uzkrāta atsevišķi no budžeta un netiek plaši izmantota budžeta procesā lēmumu pieņemšanai</w:t>
      </w:r>
      <w:r w:rsidR="0040516C" w:rsidRPr="00C40BB2">
        <w:rPr>
          <w:lang w:val="lv-LV"/>
        </w:rPr>
        <w:t xml:space="preserve">. </w:t>
      </w:r>
      <w:r w:rsidR="0040516C" w:rsidRPr="00084D0C">
        <w:t>Šis parasti ir pirmais solis snieguma budžetēšanas ieviešanā</w:t>
      </w:r>
      <w:r w:rsidRPr="00084D0C">
        <w:t xml:space="preserve">; </w:t>
      </w:r>
    </w:p>
    <w:bookmarkStart w:id="14" w:name="_Hlk163076720"/>
    <w:p w14:paraId="62A1DB9E" w14:textId="33CA5740" w:rsidR="00584614" w:rsidRPr="00084D0C" w:rsidRDefault="00FA2BC3" w:rsidP="005010BA">
      <w:pPr>
        <w:pStyle w:val="ListParagraph"/>
        <w:numPr>
          <w:ilvl w:val="0"/>
          <w:numId w:val="8"/>
        </w:numPr>
      </w:pPr>
      <w:r w:rsidRPr="008F5F55">
        <w:rPr>
          <w:i/>
          <w:noProof/>
          <w:lang w:val="lv-LV" w:eastAsia="lv-LV"/>
        </w:rPr>
        <mc:AlternateContent>
          <mc:Choice Requires="wps">
            <w:drawing>
              <wp:anchor distT="0" distB="0" distL="114300" distR="114300" simplePos="0" relativeHeight="251692032" behindDoc="1" locked="1" layoutInCell="1" allowOverlap="1" wp14:anchorId="3DD40336" wp14:editId="2B546B88">
                <wp:simplePos x="0" y="0"/>
                <wp:positionH relativeFrom="page">
                  <wp:posOffset>334645</wp:posOffset>
                </wp:positionH>
                <wp:positionV relativeFrom="page">
                  <wp:posOffset>0</wp:posOffset>
                </wp:positionV>
                <wp:extent cx="176400" cy="10771200"/>
                <wp:effectExtent l="0" t="0" r="0" b="0"/>
                <wp:wrapNone/>
                <wp:docPr id="1810904282"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59E2AF" id="Rectangle 1" o:spid="_x0000_s1026" style="position:absolute;margin-left:26.35pt;margin-top:0;width:13.9pt;height:848.1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584614" w:rsidRPr="008F5F55">
        <w:rPr>
          <w:i/>
        </w:rPr>
        <w:t>par rezultātiem informējošā pieeja</w:t>
      </w:r>
      <w:r w:rsidR="00584614" w:rsidRPr="00084D0C">
        <w:t xml:space="preserve"> </w:t>
      </w:r>
      <w:bookmarkEnd w:id="14"/>
      <w:r w:rsidR="0040516C" w:rsidRPr="00084D0C">
        <w:t xml:space="preserve">- </w:t>
      </w:r>
      <w:r w:rsidR="00584614" w:rsidRPr="00084D0C">
        <w:t xml:space="preserve">snieguma informācija ir iekļauta budžeta dokumentācijā </w:t>
      </w:r>
      <w:r w:rsidR="0040516C" w:rsidRPr="00084D0C">
        <w:t xml:space="preserve">(tipiski strukturēta programmās) </w:t>
      </w:r>
      <w:r w:rsidR="00584614" w:rsidRPr="00084D0C">
        <w:t>un var tikt izmantota lēmumu pieņemšanai, taču nav skaidri izteiktas sakarības starp mērķiem, rezultātiem un finansējumu</w:t>
      </w:r>
      <w:r w:rsidR="0040516C" w:rsidRPr="00084D0C">
        <w:t>. Šī snieguma budžetēšanas pieeja ir visplašāk izplatīta OECD valstīs</w:t>
      </w:r>
      <w:r w:rsidR="00584614" w:rsidRPr="00084D0C">
        <w:t xml:space="preserve">; </w:t>
      </w:r>
    </w:p>
    <w:p w14:paraId="30517DC8" w14:textId="24621A1F" w:rsidR="001D3F45" w:rsidRPr="00084D0C" w:rsidRDefault="00584614" w:rsidP="005010BA">
      <w:pPr>
        <w:pStyle w:val="ListParagraph"/>
        <w:numPr>
          <w:ilvl w:val="0"/>
          <w:numId w:val="8"/>
        </w:numPr>
      </w:pPr>
      <w:r w:rsidRPr="008F5F55">
        <w:rPr>
          <w:i/>
        </w:rPr>
        <w:lastRenderedPageBreak/>
        <w:t>uz rezultātu vērsta vadības budžeta pieeja</w:t>
      </w:r>
      <w:r w:rsidRPr="00084D0C">
        <w:t xml:space="preserve"> </w:t>
      </w:r>
      <w:r w:rsidR="0040516C" w:rsidRPr="00084D0C">
        <w:t xml:space="preserve">– tas ir par rezultātiem informējošās pieejas paveids. Uzsvars ir uz </w:t>
      </w:r>
      <w:r w:rsidR="001D3F45" w:rsidRPr="00084D0C">
        <w:t>izmaiņām pārvaldes iestāžu uzvedībā un vadības lēmumiem, kas balstīti kombinētajā finanšu un snieguma informācijas izmantošanā;</w:t>
      </w:r>
    </w:p>
    <w:p w14:paraId="736A75CF" w14:textId="4CEEDBA9" w:rsidR="00EC75A9" w:rsidRPr="00FA2BC3" w:rsidRDefault="001D3F45" w:rsidP="005010BA">
      <w:pPr>
        <w:pStyle w:val="ListParagraph"/>
        <w:numPr>
          <w:ilvl w:val="0"/>
          <w:numId w:val="8"/>
        </w:numPr>
      </w:pPr>
      <w:r w:rsidRPr="008F5F55">
        <w:rPr>
          <w:i/>
        </w:rPr>
        <w:t>tieša uz rezultātu vērsta budžeta pieeja</w:t>
      </w:r>
      <w:r w:rsidRPr="00084D0C">
        <w:t xml:space="preserve"> - </w:t>
      </w:r>
      <w:r w:rsidR="00584614" w:rsidRPr="00084D0C">
        <w:t>rezultātu sasniegšanai vai nesasniegšanai ir izteikta ietekme uz lēmumiem par finansējuma sadali.</w:t>
      </w:r>
      <w:r w:rsidRPr="00084D0C">
        <w:t xml:space="preserve"> Šo pieeju varētu raksturot ar līgumveida (contractual-type) mehānismu pastāvēšanu, kad bud</w:t>
      </w:r>
      <w:r w:rsidR="00763214">
        <w:t>ž</w:t>
      </w:r>
      <w:r w:rsidRPr="00084D0C">
        <w:t>eta resursi tiek</w:t>
      </w:r>
      <w:r w:rsidR="00534FE9">
        <w:t>piešķirti vienlaikus nosakot sasniedzamos rezultātus</w:t>
      </w:r>
      <w:r w:rsidRPr="00084D0C">
        <w:t>. Neviena no OECD valstīm neidentificē sevi šajā pieejā</w:t>
      </w:r>
      <w:r w:rsidRPr="00084D0C">
        <w:rPr>
          <w:rStyle w:val="FootnoteReference"/>
          <w:b/>
          <w:bCs/>
          <w:i/>
          <w:iCs/>
          <w:lang w:val="lv-LV"/>
        </w:rPr>
        <w:footnoteReference w:id="9"/>
      </w:r>
      <w:r w:rsidRPr="00084D0C">
        <w:t xml:space="preserve">. </w:t>
      </w:r>
    </w:p>
    <w:p w14:paraId="3AE93426" w14:textId="2CA68C99" w:rsidR="00584614" w:rsidRPr="00084D0C" w:rsidRDefault="00584614" w:rsidP="00BF4663">
      <w:pPr>
        <w:rPr>
          <w:rFonts w:ascii="Times New Roman" w:hAnsi="Times New Roman"/>
        </w:rPr>
      </w:pPr>
      <w:r w:rsidRPr="00084D0C">
        <w:rPr>
          <w:rFonts w:ascii="Times New Roman" w:hAnsi="Times New Roman"/>
        </w:rPr>
        <w:t xml:space="preserve">Saskaņā ar </w:t>
      </w:r>
      <w:r w:rsidR="007B1536" w:rsidRPr="00084D0C">
        <w:rPr>
          <w:rFonts w:ascii="Times New Roman" w:hAnsi="Times New Roman"/>
        </w:rPr>
        <w:t>OECD</w:t>
      </w:r>
      <w:r w:rsidRPr="00084D0C">
        <w:rPr>
          <w:rFonts w:ascii="Times New Roman" w:hAnsi="Times New Roman"/>
        </w:rPr>
        <w:t xml:space="preserve"> datiem</w:t>
      </w:r>
      <w:r w:rsidR="008A2772" w:rsidRPr="00084D0C">
        <w:rPr>
          <w:rStyle w:val="FootnoteReference"/>
          <w:rFonts w:ascii="Times New Roman" w:hAnsi="Times New Roman"/>
        </w:rPr>
        <w:footnoteReference w:id="10"/>
      </w:r>
      <w:r w:rsidRPr="00084D0C">
        <w:rPr>
          <w:rFonts w:ascii="Times New Roman" w:hAnsi="Times New Roman"/>
        </w:rPr>
        <w:t xml:space="preserve"> par 2023.gadu</w:t>
      </w:r>
      <w:r w:rsidRPr="00084D0C">
        <w:rPr>
          <w:rFonts w:ascii="Times New Roman" w:hAnsi="Times New Roman"/>
          <w:vertAlign w:val="superscript"/>
        </w:rPr>
        <w:footnoteReference w:id="11"/>
      </w:r>
      <w:r w:rsidRPr="00084D0C">
        <w:rPr>
          <w:rFonts w:ascii="Times New Roman" w:hAnsi="Times New Roman"/>
        </w:rPr>
        <w:t>, Latvijā ir par rezultātiem informējoša</w:t>
      </w:r>
      <w:r w:rsidR="00534FE9">
        <w:rPr>
          <w:rFonts w:ascii="Times New Roman" w:hAnsi="Times New Roman"/>
        </w:rPr>
        <w:t xml:space="preserve"> budžeta veidošanas</w:t>
      </w:r>
      <w:r w:rsidRPr="00084D0C">
        <w:rPr>
          <w:rFonts w:ascii="Times New Roman" w:hAnsi="Times New Roman"/>
        </w:rPr>
        <w:t xml:space="preserve"> pieeja</w:t>
      </w:r>
      <w:r w:rsidR="00E67683" w:rsidRPr="00084D0C">
        <w:rPr>
          <w:rFonts w:ascii="Times New Roman" w:hAnsi="Times New Roman"/>
        </w:rPr>
        <w:t xml:space="preserve"> (skat.</w:t>
      </w:r>
      <w:r w:rsidR="00874610" w:rsidRPr="00084D0C">
        <w:rPr>
          <w:rFonts w:ascii="Times New Roman" w:hAnsi="Times New Roman"/>
        </w:rPr>
        <w:t xml:space="preserve"> </w:t>
      </w:r>
      <w:r w:rsidR="000C328A" w:rsidRPr="00084D0C">
        <w:rPr>
          <w:rFonts w:ascii="Times New Roman" w:hAnsi="Times New Roman"/>
        </w:rPr>
        <w:t>2</w:t>
      </w:r>
      <w:r w:rsidR="0035420C" w:rsidRPr="00084D0C">
        <w:rPr>
          <w:rFonts w:ascii="Times New Roman" w:hAnsi="Times New Roman"/>
        </w:rPr>
        <w:t>.</w:t>
      </w:r>
      <w:r w:rsidR="00EC770E" w:rsidRPr="00084D0C">
        <w:rPr>
          <w:rFonts w:ascii="Times New Roman" w:hAnsi="Times New Roman"/>
        </w:rPr>
        <w:t>2</w:t>
      </w:r>
      <w:r w:rsidR="0035420C" w:rsidRPr="00084D0C">
        <w:rPr>
          <w:rFonts w:ascii="Times New Roman" w:hAnsi="Times New Roman"/>
        </w:rPr>
        <w:t>.attēlu</w:t>
      </w:r>
      <w:r w:rsidR="00E67683" w:rsidRPr="00084D0C">
        <w:rPr>
          <w:rFonts w:ascii="Times New Roman" w:hAnsi="Times New Roman"/>
        </w:rPr>
        <w:t>)</w:t>
      </w:r>
      <w:r w:rsidRPr="00084D0C">
        <w:rPr>
          <w:rFonts w:ascii="Times New Roman" w:hAnsi="Times New Roman"/>
        </w:rPr>
        <w:t xml:space="preserve">. </w:t>
      </w:r>
    </w:p>
    <w:p w14:paraId="36754F8C" w14:textId="63A476DC" w:rsidR="00EC75A9" w:rsidRPr="00084D0C" w:rsidRDefault="00EC75A9" w:rsidP="00BF4663">
      <w:pPr>
        <w:rPr>
          <w:rFonts w:ascii="Times New Roman" w:hAnsi="Times New Roman"/>
        </w:rPr>
      </w:pPr>
    </w:p>
    <w:p w14:paraId="1849985A" w14:textId="59419A5E" w:rsidR="00EC75A9" w:rsidRPr="00FA2BC3" w:rsidRDefault="00EC75A9" w:rsidP="00FA2BC3">
      <w:pPr>
        <w:spacing w:before="240" w:line="256" w:lineRule="auto"/>
        <w:ind w:firstLine="0"/>
        <w:jc w:val="center"/>
        <w:rPr>
          <w:rFonts w:ascii="Times New Roman" w:eastAsia="Calibri" w:hAnsi="Times New Roman"/>
          <w:b/>
          <w:sz w:val="22"/>
          <w:szCs w:val="28"/>
        </w:rPr>
      </w:pPr>
      <w:r w:rsidRPr="00084D0C">
        <w:rPr>
          <w:rFonts w:ascii="Times New Roman" w:hAnsi="Times New Roman"/>
          <w:noProof/>
          <w:lang w:eastAsia="lv-LV"/>
        </w:rPr>
        <w:drawing>
          <wp:anchor distT="0" distB="0" distL="114300" distR="114300" simplePos="0" relativeHeight="251661312" behindDoc="0" locked="0" layoutInCell="1" allowOverlap="1" wp14:anchorId="7932DBC6" wp14:editId="219A4729">
            <wp:simplePos x="0" y="0"/>
            <wp:positionH relativeFrom="margin">
              <wp:posOffset>62490</wp:posOffset>
            </wp:positionH>
            <wp:positionV relativeFrom="paragraph">
              <wp:posOffset>218925</wp:posOffset>
            </wp:positionV>
            <wp:extent cx="5653405" cy="2802255"/>
            <wp:effectExtent l="0" t="0" r="4445" b="0"/>
            <wp:wrapTopAndBottom/>
            <wp:docPr id="1143453657" name="Picture 1" descr="A blue and whit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3657" name="Picture 1" descr="A blue and white pie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53405" cy="2802255"/>
                    </a:xfrm>
                    <a:prstGeom prst="rect">
                      <a:avLst/>
                    </a:prstGeom>
                  </pic:spPr>
                </pic:pic>
              </a:graphicData>
            </a:graphic>
            <wp14:sizeRelH relativeFrom="margin">
              <wp14:pctWidth>0</wp14:pctWidth>
            </wp14:sizeRelH>
            <wp14:sizeRelV relativeFrom="margin">
              <wp14:pctHeight>0</wp14:pctHeight>
            </wp14:sizeRelV>
          </wp:anchor>
        </w:drawing>
      </w:r>
      <w:r w:rsidR="000C328A" w:rsidRPr="00084D0C">
        <w:rPr>
          <w:rFonts w:ascii="Times New Roman" w:eastAsia="Calibri" w:hAnsi="Times New Roman"/>
          <w:b/>
          <w:i/>
          <w:iCs/>
          <w:sz w:val="22"/>
          <w:szCs w:val="28"/>
        </w:rPr>
        <w:t>2</w:t>
      </w:r>
      <w:r w:rsidRPr="00084D0C">
        <w:rPr>
          <w:rFonts w:ascii="Times New Roman" w:eastAsia="Calibri" w:hAnsi="Times New Roman"/>
          <w:b/>
          <w:i/>
          <w:iCs/>
          <w:sz w:val="22"/>
          <w:szCs w:val="28"/>
        </w:rPr>
        <w:t>.</w:t>
      </w:r>
      <w:r w:rsidR="00EC770E" w:rsidRPr="00084D0C">
        <w:rPr>
          <w:rFonts w:ascii="Times New Roman" w:eastAsia="Calibri" w:hAnsi="Times New Roman"/>
          <w:b/>
          <w:i/>
          <w:iCs/>
          <w:sz w:val="22"/>
          <w:szCs w:val="28"/>
        </w:rPr>
        <w:t>2</w:t>
      </w:r>
      <w:r w:rsidRPr="00084D0C">
        <w:rPr>
          <w:rFonts w:ascii="Times New Roman" w:eastAsia="Calibri" w:hAnsi="Times New Roman"/>
          <w:b/>
          <w:i/>
          <w:iCs/>
          <w:sz w:val="22"/>
          <w:szCs w:val="28"/>
        </w:rPr>
        <w:t>. attēls</w:t>
      </w:r>
      <w:r w:rsidRPr="00084D0C">
        <w:rPr>
          <w:rFonts w:ascii="Times New Roman" w:eastAsia="Calibri" w:hAnsi="Times New Roman"/>
          <w:b/>
          <w:sz w:val="22"/>
          <w:szCs w:val="28"/>
        </w:rPr>
        <w:t xml:space="preserve"> OECD valstīs ievieš uz rezultātu vērstu budžetu</w:t>
      </w:r>
    </w:p>
    <w:p w14:paraId="2A22DC23" w14:textId="2D2C80FF" w:rsidR="00BF45A5" w:rsidRPr="00084D0C" w:rsidRDefault="00E67683" w:rsidP="00EC75A9">
      <w:pPr>
        <w:ind w:firstLine="0"/>
        <w:rPr>
          <w:rFonts w:ascii="Times New Roman" w:hAnsi="Times New Roman"/>
          <w:i/>
          <w:sz w:val="20"/>
          <w:szCs w:val="20"/>
        </w:rPr>
      </w:pPr>
      <w:r w:rsidRPr="00084D0C">
        <w:rPr>
          <w:rFonts w:ascii="Times New Roman" w:hAnsi="Times New Roman"/>
          <w:i/>
          <w:sz w:val="20"/>
          <w:szCs w:val="20"/>
        </w:rPr>
        <w:t>Avots: OECD (2023), OECD Uz rezultātu vērsta budžeta plānošanas pārskats (OECD Survey on Performance Budgeting)</w:t>
      </w:r>
    </w:p>
    <w:p w14:paraId="23F5DCC3" w14:textId="65AF29AC" w:rsidR="00BF45A5" w:rsidRPr="00084D0C" w:rsidRDefault="00BF45A5" w:rsidP="00BF45A5">
      <w:pPr>
        <w:ind w:firstLine="0"/>
        <w:rPr>
          <w:rFonts w:ascii="Times New Roman" w:hAnsi="Times New Roman"/>
          <w:i/>
          <w:sz w:val="20"/>
          <w:szCs w:val="20"/>
        </w:rPr>
      </w:pPr>
    </w:p>
    <w:p w14:paraId="7B5C33D5" w14:textId="3B9B9C60" w:rsidR="00F610A5" w:rsidRPr="00084D0C" w:rsidRDefault="00FA2BC3" w:rsidP="00BF4663">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01600" behindDoc="0" locked="0" layoutInCell="1" allowOverlap="0" wp14:anchorId="67A51C8A" wp14:editId="5FF12773">
                <wp:simplePos x="0" y="0"/>
                <wp:positionH relativeFrom="margin">
                  <wp:align>right</wp:align>
                </wp:positionH>
                <wp:positionV relativeFrom="paragraph">
                  <wp:posOffset>20955</wp:posOffset>
                </wp:positionV>
                <wp:extent cx="2703195" cy="1533525"/>
                <wp:effectExtent l="0" t="0" r="1905" b="9525"/>
                <wp:wrapSquare wrapText="bothSides"/>
                <wp:docPr id="1473660771" name="Group 1473660771"/>
                <wp:cNvGraphicFramePr/>
                <a:graphic xmlns:a="http://schemas.openxmlformats.org/drawingml/2006/main">
                  <a:graphicData uri="http://schemas.microsoft.com/office/word/2010/wordprocessingGroup">
                    <wpg:wgp>
                      <wpg:cNvGrpSpPr/>
                      <wpg:grpSpPr>
                        <a:xfrm>
                          <a:off x="0" y="0"/>
                          <a:ext cx="2703195" cy="1533525"/>
                          <a:chOff x="0" y="-24333"/>
                          <a:chExt cx="3624008" cy="912473"/>
                        </a:xfrm>
                      </wpg:grpSpPr>
                      <wps:wsp>
                        <wps:cNvPr id="1800136579" name="Rectangle 1800136579"/>
                        <wps:cNvSpPr/>
                        <wps:spPr>
                          <a:xfrm>
                            <a:off x="56560" y="-24333"/>
                            <a:ext cx="3567448" cy="27060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0782C" w14:textId="77777777" w:rsidR="00685CB1" w:rsidRPr="00084D0C" w:rsidRDefault="00685CB1" w:rsidP="00D446B7">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724145" name="Text Box 1585724145"/>
                        <wps:cNvSpPr txBox="1"/>
                        <wps:spPr>
                          <a:xfrm>
                            <a:off x="0" y="252692"/>
                            <a:ext cx="3567448" cy="6354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CD46A" w14:textId="7DC3D8C9" w:rsidR="00685CB1" w:rsidRPr="00084D0C" w:rsidRDefault="00685CB1" w:rsidP="00D446B7">
                              <w:pPr>
                                <w:ind w:firstLine="0"/>
                                <w:rPr>
                                  <w:caps/>
                                  <w:color w:val="5B9BD5" w:themeColor="accent1"/>
                                  <w:sz w:val="26"/>
                                  <w:szCs w:val="26"/>
                                </w:rPr>
                              </w:pPr>
                              <w:r w:rsidRPr="00084D0C">
                                <w:rPr>
                                  <w:rFonts w:ascii="Times New Roman" w:hAnsi="Times New Roman"/>
                                  <w:b/>
                                  <w:bCs/>
                                </w:rPr>
                                <w:t>Vīzi</w:t>
                              </w:r>
                              <w:r>
                                <w:rPr>
                                  <w:rFonts w:ascii="Times New Roman" w:hAnsi="Times New Roman"/>
                                  <w:b/>
                                  <w:bCs/>
                                </w:rPr>
                                <w:t>ja – sākot ar 2028. gadu, Latvija</w:t>
                              </w:r>
                              <w:r w:rsidRPr="00084D0C">
                                <w:rPr>
                                  <w:rFonts w:ascii="Times New Roman" w:hAnsi="Times New Roman"/>
                                  <w:b/>
                                  <w:bCs/>
                                </w:rPr>
                                <w:t xml:space="preserve"> </w:t>
                              </w:r>
                              <w:r>
                                <w:rPr>
                                  <w:rFonts w:ascii="Times New Roman" w:hAnsi="Times New Roman"/>
                                  <w:b/>
                                  <w:bCs/>
                                </w:rPr>
                                <w:t>īsteno uz rezultātu vērstu vadības budžeta pieeju, kas saskaņota ar attīstības plānošanu un vidēja termiņa plānošanas fiskālajiem noteikumiem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A51C8A" id="Group 1473660771" o:spid="_x0000_s1029" style="position:absolute;left:0;text-align:left;margin-left:161.65pt;margin-top:1.65pt;width:212.85pt;height:120.75pt;z-index:251801600;mso-wrap-distance-left:14.4pt;mso-wrap-distance-top:3.6pt;mso-wrap-distance-right:14.4pt;mso-wrap-distance-bottom:3.6pt;mso-position-horizontal:right;mso-position-horizontal-relative:margin;mso-width-relative:margin;mso-height-relative:margin" coordorigin=",-243" coordsize="36240,9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" o:allowoverlap="f">
                <v:rect id="Rectangle 1800136579" o:spid="_x0000_s1030" style="position:absolute;left:565;top:-243;width:35675;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" fillcolor="#8496b0 [1951]" stroked="f" strokeweight="1pt">
                  <v:textbox>
                    <w:txbxContent>
                      <w:p w14:paraId="2810782C" w14:textId="77777777" w:rsidR="00685CB1" w:rsidRPr="00084D0C" w:rsidRDefault="00685CB1" w:rsidP="00D446B7">
                        <w:pPr>
                          <w:jc w:val="center"/>
                          <w:rPr>
                            <w:rFonts w:asciiTheme="majorHAnsi" w:eastAsiaTheme="majorEastAsia" w:hAnsiTheme="majorHAnsi" w:cstheme="majorBidi"/>
                            <w:color w:val="FFFFFF" w:themeColor="background1"/>
                            <w:szCs w:val="28"/>
                          </w:rPr>
                        </w:pPr>
                      </w:p>
                    </w:txbxContent>
                  </v:textbox>
                </v:rect>
                <v:shape id="Text Box 1585724145" o:spid="_x0000_s1031" type="#_x0000_t202" style="position:absolute;top:2526;width:35674;height:6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" filled="f" stroked="f" strokeweight=".5pt">
                  <v:textbox inset=",7.2pt,,0">
                    <w:txbxContent>
                      <w:p w14:paraId="799CD46A" w14:textId="7DC3D8C9" w:rsidR="00685CB1" w:rsidRPr="00084D0C" w:rsidRDefault="00685CB1" w:rsidP="00D446B7">
                        <w:pPr>
                          <w:ind w:firstLine="0"/>
                          <w:rPr>
                            <w:caps/>
                            <w:color w:val="5B9BD5" w:themeColor="accent1"/>
                            <w:sz w:val="26"/>
                            <w:szCs w:val="26"/>
                          </w:rPr>
                        </w:pPr>
                        <w:r w:rsidRPr="00084D0C">
                          <w:rPr>
                            <w:rFonts w:ascii="Times New Roman" w:hAnsi="Times New Roman"/>
                            <w:b/>
                            <w:bCs/>
                          </w:rPr>
                          <w:t>Vīzi</w:t>
                        </w:r>
                        <w:r>
                          <w:rPr>
                            <w:rFonts w:ascii="Times New Roman" w:hAnsi="Times New Roman"/>
                            <w:b/>
                            <w:bCs/>
                          </w:rPr>
                          <w:t>ja – sākot ar 2028. gadu, Latvija</w:t>
                        </w:r>
                        <w:r w:rsidRPr="00084D0C">
                          <w:rPr>
                            <w:rFonts w:ascii="Times New Roman" w:hAnsi="Times New Roman"/>
                            <w:b/>
                            <w:bCs/>
                          </w:rPr>
                          <w:t xml:space="preserve"> </w:t>
                        </w:r>
                        <w:r>
                          <w:rPr>
                            <w:rFonts w:ascii="Times New Roman" w:hAnsi="Times New Roman"/>
                            <w:b/>
                            <w:bCs/>
                          </w:rPr>
                          <w:t>īsteno uz rezultātu vērstu vadības budžeta pieeju, kas saskaņota ar attīstības plānošanu un vidēja termiņa plānošanas fiskālajiem noteikumiem</w:t>
                        </w:r>
                      </w:p>
                    </w:txbxContent>
                  </v:textbox>
                </v:shape>
                <w10:wrap type="square" anchorx="margin"/>
              </v:group>
            </w:pict>
          </mc:Fallback>
        </mc:AlternateContent>
      </w:r>
      <w:r w:rsidR="007B1536" w:rsidRPr="00084D0C">
        <w:rPr>
          <w:rFonts w:ascii="Times New Roman" w:hAnsi="Times New Roman"/>
        </w:rPr>
        <w:t>Šajā informatīvajā ziņojumā izklāstīto pasākumu kopumu mērķis</w:t>
      </w:r>
      <w:r w:rsidR="00777E0B" w:rsidRPr="00084D0C">
        <w:rPr>
          <w:rFonts w:ascii="Times New Roman" w:hAnsi="Times New Roman"/>
        </w:rPr>
        <w:t xml:space="preserve"> ir virzīties </w:t>
      </w:r>
      <w:r w:rsidR="00D446B7" w:rsidRPr="00084D0C">
        <w:rPr>
          <w:rFonts w:ascii="Times New Roman" w:hAnsi="Times New Roman"/>
        </w:rPr>
        <w:t xml:space="preserve">un ieviest </w:t>
      </w:r>
      <w:r w:rsidR="00777E0B" w:rsidRPr="00084D0C">
        <w:rPr>
          <w:rFonts w:ascii="Times New Roman" w:hAnsi="Times New Roman"/>
        </w:rPr>
        <w:t>uz rezultātu vērstās vadības budžeta pieeju, tādējādi konceptuāli mainot līdzšinējo skatījumu uz snieguma informācijas izmantošanu.</w:t>
      </w:r>
      <w:r w:rsidR="00D446B7" w:rsidRPr="00084D0C">
        <w:rPr>
          <w:rFonts w:ascii="Times New Roman" w:hAnsi="Times New Roman"/>
          <w:lang w:eastAsia="lv-LV"/>
        </w:rPr>
        <w:t xml:space="preserve"> </w:t>
      </w:r>
    </w:p>
    <w:p w14:paraId="1F82630F" w14:textId="7118EFCF" w:rsidR="00584614" w:rsidRPr="00084D0C" w:rsidRDefault="00FA2BC3" w:rsidP="00BF4663">
      <w:pPr>
        <w:rPr>
          <w:rFonts w:ascii="Times New Roman" w:hAnsi="Times New Roman"/>
        </w:rPr>
      </w:pPr>
      <w:r w:rsidRPr="00084D0C">
        <w:rPr>
          <w:noProof/>
          <w:lang w:eastAsia="lv-LV"/>
        </w:rPr>
        <mc:AlternateContent>
          <mc:Choice Requires="wps">
            <w:drawing>
              <wp:anchor distT="0" distB="0" distL="114300" distR="114300" simplePos="0" relativeHeight="251696128" behindDoc="1" locked="1" layoutInCell="1" allowOverlap="1" wp14:anchorId="018BB72F" wp14:editId="4916A64E">
                <wp:simplePos x="0" y="0"/>
                <wp:positionH relativeFrom="page">
                  <wp:posOffset>314428</wp:posOffset>
                </wp:positionH>
                <wp:positionV relativeFrom="page">
                  <wp:posOffset>0</wp:posOffset>
                </wp:positionV>
                <wp:extent cx="176400" cy="10771200"/>
                <wp:effectExtent l="0" t="0" r="0" b="0"/>
                <wp:wrapNone/>
                <wp:docPr id="1847607091"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204A38" id="Rectangle 1" o:spid="_x0000_s1026" style="position:absolute;margin-left:24.75pt;margin-top:0;width:13.9pt;height:848.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" fillcolor="#f7fafd [180]" stroked="f" strokeweight="1pt">
                <v:fill color2="#8496b0 [1951]" rotate="t" angle="180" colors="0 #f7fafd;3932f #f7fafd;39322f #1f4e79" focus="100%" type="gradient"/>
                <w10:wrap anchorx="page" anchory="page"/>
                <w10:anchorlock/>
              </v:rect>
            </w:pict>
          </mc:Fallback>
        </mc:AlternateContent>
      </w:r>
      <w:r w:rsidR="00584614" w:rsidRPr="00084D0C">
        <w:rPr>
          <w:rFonts w:ascii="Times New Roman" w:hAnsi="Times New Roman"/>
        </w:rPr>
        <w:t xml:space="preserve">Šobrīd </w:t>
      </w:r>
      <w:r w:rsidR="008F5F55">
        <w:rPr>
          <w:rFonts w:ascii="Times New Roman" w:hAnsi="Times New Roman"/>
        </w:rPr>
        <w:t xml:space="preserve">Latvijā tiek īstenota politikas plānošana un vidēja termiņa budžeta plānošana. Tiek izstrādāti politikas plānošanas dokumenti, kas ir izmantoti par pamatu budžeta likuma paskaidrojumos iekļaujamajām </w:t>
      </w:r>
      <w:r w:rsidR="00534FE9">
        <w:rPr>
          <w:rFonts w:ascii="Times New Roman" w:hAnsi="Times New Roman"/>
        </w:rPr>
        <w:t>p</w:t>
      </w:r>
      <w:r w:rsidR="008F5F55">
        <w:rPr>
          <w:rFonts w:ascii="Times New Roman" w:hAnsi="Times New Roman"/>
        </w:rPr>
        <w:t xml:space="preserve">olitikas un resursu vadības kartēm. Tomēr </w:t>
      </w:r>
      <w:r w:rsidR="00584614" w:rsidRPr="00084D0C">
        <w:rPr>
          <w:rFonts w:ascii="Times New Roman" w:hAnsi="Times New Roman"/>
        </w:rPr>
        <w:t xml:space="preserve">valsts budžeta izstrādes procesā nav radīta nepieciešamība budžeta </w:t>
      </w:r>
      <w:r w:rsidR="00172295" w:rsidRPr="00084D0C">
        <w:rPr>
          <w:rFonts w:ascii="Times New Roman" w:hAnsi="Times New Roman"/>
        </w:rPr>
        <w:t>izpildītājiem</w:t>
      </w:r>
      <w:r w:rsidR="00584614" w:rsidRPr="00084D0C">
        <w:rPr>
          <w:rFonts w:ascii="Times New Roman" w:hAnsi="Times New Roman"/>
        </w:rPr>
        <w:t xml:space="preserve"> izskaidrot un pierādīt (un lēmuma pieņēmējiem – pieprasīt un diskutēt), kādi mērķi </w:t>
      </w:r>
      <w:r w:rsidR="00584614" w:rsidRPr="00084D0C">
        <w:rPr>
          <w:rFonts w:ascii="Times New Roman" w:hAnsi="Times New Roman"/>
        </w:rPr>
        <w:lastRenderedPageBreak/>
        <w:t xml:space="preserve">un rādītāji tiks sasniegti ar valsts budžeta bāzes izdevumiem, kā arī nav veicinātas saturiskas diskusijas </w:t>
      </w:r>
      <w:r w:rsidR="00C0514C" w:rsidRPr="00084D0C">
        <w:rPr>
          <w:noProof/>
          <w:lang w:eastAsia="lv-LV"/>
        </w:rPr>
        <mc:AlternateContent>
          <mc:Choice Requires="wps">
            <w:drawing>
              <wp:anchor distT="0" distB="0" distL="114300" distR="114300" simplePos="0" relativeHeight="251891712" behindDoc="1" locked="1" layoutInCell="1" allowOverlap="1" wp14:anchorId="2EAC4420" wp14:editId="6EABC5E0">
                <wp:simplePos x="0" y="0"/>
                <wp:positionH relativeFrom="page">
                  <wp:posOffset>309449</wp:posOffset>
                </wp:positionH>
                <wp:positionV relativeFrom="page">
                  <wp:align>top</wp:align>
                </wp:positionV>
                <wp:extent cx="176400" cy="10771200"/>
                <wp:effectExtent l="0" t="0" r="0" b="0"/>
                <wp:wrapNone/>
                <wp:docPr id="78210728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39501D" id="Rectangle 1" o:spid="_x0000_s1026" style="position:absolute;margin-left:24.35pt;margin-top:0;width:13.9pt;height:848.15pt;z-index:-25142476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584614" w:rsidRPr="00084D0C">
        <w:rPr>
          <w:rFonts w:ascii="Times New Roman" w:hAnsi="Times New Roman"/>
        </w:rPr>
        <w:t>valdībā par tādu bāzes izdevumu sadali, kas nodrošinātu vislabāko iespējamo pienesumu nacionālo mērķu sasniegšanā. Gadskārtējā budžeta veidošanas procesā nozaru ministrijas daudz lielāku uzsvaru liek uz papildu finansējuma piešķīrumu</w:t>
      </w:r>
      <w:r w:rsidR="0094597B" w:rsidRPr="00084D0C">
        <w:rPr>
          <w:rFonts w:ascii="Times New Roman" w:hAnsi="Times New Roman"/>
        </w:rPr>
        <w:t xml:space="preserve">, </w:t>
      </w:r>
      <w:r w:rsidR="00584614" w:rsidRPr="00084D0C">
        <w:rPr>
          <w:rFonts w:ascii="Times New Roman" w:hAnsi="Times New Roman"/>
        </w:rPr>
        <w:t>neveltot pietiekošu uzmanību esošo resursu efektivitātes izvērtēšanai. Papildu finansējuma pieprasījumi vienlaicīgi pārklājas gan ar finansējuma palielinājumu esošo funkciju nodrošināšanai, gan ar jaunām prioritātēm un funkcijām. Tādejādi valdībā pamatā notiek diskusijas tikai par papildu līdzekļu sadali prioritāriem pasākumiem. Valdība apstiprina maksimāli pieļaujamo valsts budžeta izdevumu kopapjomu un maksimāli pieļaujamo valsts budžeta izdevumu kopējo apjomu katrai ministrijai un citām centrālajām valsts iestādēm bez saturīgas diskusijas par to, kādu mērķu sasniegšanai aptuveni 90% no valsts budžeta tiks izlietots. Informācija par to, kādiem mērķiem katrs budžeta resors plāno izlietot pieprasītos līdzekļus un kādi rezultāti tiks sasniegti, tiek sagatavota budžeta paskaidrojumu veidā, iesniedzot valsts budžeta likumprojektu izskatīšanai Saeimā.</w:t>
      </w:r>
      <w:r w:rsidR="00584614" w:rsidRPr="00084D0C">
        <w:rPr>
          <w:rFonts w:ascii="Times New Roman" w:hAnsi="Times New Roman"/>
          <w:vertAlign w:val="superscript"/>
        </w:rPr>
        <w:footnoteReference w:id="12"/>
      </w:r>
      <w:r w:rsidR="00584614" w:rsidRPr="00084D0C">
        <w:rPr>
          <w:rFonts w:ascii="Times New Roman" w:hAnsi="Times New Roman"/>
        </w:rPr>
        <w:t xml:space="preserve"> Tāpat snieguma informācija tiek prezentēta un pievienota finanšu informācijai arī pārējos budžeta procesa posmos, tomēr tai ir informējoša loma.</w:t>
      </w:r>
    </w:p>
    <w:p w14:paraId="3F4D78FD" w14:textId="170640FD" w:rsidR="00584614" w:rsidRPr="00084D0C" w:rsidRDefault="00AA069A" w:rsidP="00BF4663">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13888" behindDoc="0" locked="0" layoutInCell="1" allowOverlap="0" wp14:anchorId="65DEDA67" wp14:editId="71B5F474">
                <wp:simplePos x="0" y="0"/>
                <wp:positionH relativeFrom="margin">
                  <wp:posOffset>37465</wp:posOffset>
                </wp:positionH>
                <wp:positionV relativeFrom="paragraph">
                  <wp:posOffset>126365</wp:posOffset>
                </wp:positionV>
                <wp:extent cx="2667000" cy="1433830"/>
                <wp:effectExtent l="0" t="0" r="0" b="13970"/>
                <wp:wrapSquare wrapText="bothSides"/>
                <wp:docPr id="1579292204" name="Group 1579292204"/>
                <wp:cNvGraphicFramePr/>
                <a:graphic xmlns:a="http://schemas.openxmlformats.org/drawingml/2006/main">
                  <a:graphicData uri="http://schemas.microsoft.com/office/word/2010/wordprocessingGroup">
                    <wpg:wgp>
                      <wpg:cNvGrpSpPr/>
                      <wpg:grpSpPr>
                        <a:xfrm>
                          <a:off x="0" y="0"/>
                          <a:ext cx="2667000" cy="1433830"/>
                          <a:chOff x="48074" y="-24333"/>
                          <a:chExt cx="3575934" cy="1549066"/>
                        </a:xfrm>
                      </wpg:grpSpPr>
                      <wps:wsp>
                        <wps:cNvPr id="1730410680" name="Rectangle 1730410680"/>
                        <wps:cNvSpPr/>
                        <wps:spPr>
                          <a:xfrm>
                            <a:off x="56560" y="-24333"/>
                            <a:ext cx="3567448" cy="27060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28977" w14:textId="77777777" w:rsidR="00685CB1" w:rsidRPr="00084D0C" w:rsidRDefault="00685CB1" w:rsidP="00853BBE">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659973" name="Text Box 1526659973"/>
                        <wps:cNvSpPr txBox="1"/>
                        <wps:spPr>
                          <a:xfrm>
                            <a:off x="48074" y="201654"/>
                            <a:ext cx="3567448" cy="13230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228EC" w14:textId="44248CAB" w:rsidR="00685CB1" w:rsidRPr="00084D0C" w:rsidRDefault="00685CB1" w:rsidP="00853BBE">
                              <w:pPr>
                                <w:ind w:firstLine="0"/>
                                <w:rPr>
                                  <w:caps/>
                                  <w:color w:val="5B9BD5" w:themeColor="accent1"/>
                                  <w:sz w:val="26"/>
                                  <w:szCs w:val="26"/>
                                </w:rPr>
                              </w:pPr>
                              <w:r w:rsidRPr="00084D0C">
                                <w:rPr>
                                  <w:rFonts w:ascii="Times New Roman" w:hAnsi="Times New Roman"/>
                                  <w:b/>
                                  <w:bCs/>
                                </w:rPr>
                                <w:t xml:space="preserve">Ir nepieciešams mainīt lēmumu pieņemšanas fokusu no papildu piešķiramiem līdzekļiem uz nozaru ministriju iesaisti mērķu un rezultātu formulējumā, veidojot sabiedrisko </w:t>
                              </w:r>
                              <w:r>
                                <w:rPr>
                                  <w:rFonts w:ascii="Times New Roman" w:hAnsi="Times New Roman"/>
                                  <w:b/>
                                  <w:bCs/>
                                </w:rPr>
                                <w:t>labumu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DA67" id="Group 1579292204" o:spid="_x0000_s1032" style="position:absolute;left:0;text-align:left;margin-left:2.95pt;margin-top:9.95pt;width:210pt;height:112.9pt;z-index:251813888;mso-wrap-distance-left:14.4pt;mso-wrap-distance-top:3.6pt;mso-wrap-distance-right:14.4pt;mso-wrap-distance-bottom:3.6pt;mso-position-horizontal-relative:margin;mso-width-relative:margin;mso-height-relative:margin" coordorigin="480,-243" coordsize="35759,1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" o:allowoverlap="f">
                <v:rect id="Rectangle 1730410680" o:spid="_x0000_s1033" style="position:absolute;left:565;top:-243;width:35675;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" fillcolor="#8496b0 [1951]" stroked="f" strokeweight="1pt">
                  <v:textbox>
                    <w:txbxContent>
                      <w:p w14:paraId="6E728977" w14:textId="77777777" w:rsidR="00685CB1" w:rsidRPr="00084D0C" w:rsidRDefault="00685CB1" w:rsidP="00853BBE">
                        <w:pPr>
                          <w:jc w:val="center"/>
                          <w:rPr>
                            <w:rFonts w:asciiTheme="majorHAnsi" w:eastAsiaTheme="majorEastAsia" w:hAnsiTheme="majorHAnsi" w:cstheme="majorBidi"/>
                            <w:color w:val="FFFFFF" w:themeColor="background1"/>
                            <w:szCs w:val="28"/>
                          </w:rPr>
                        </w:pPr>
                      </w:p>
                    </w:txbxContent>
                  </v:textbox>
                </v:rect>
                <v:shape id="Text Box 1526659973" o:spid="_x0000_s1034" type="#_x0000_t202" style="position:absolute;left:480;top:2016;width:35675;height:13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" filled="f" stroked="f" strokeweight=".5pt">
                  <v:textbox inset=",7.2pt,,0">
                    <w:txbxContent>
                      <w:p w14:paraId="06C228EC" w14:textId="44248CAB" w:rsidR="00685CB1" w:rsidRPr="00084D0C" w:rsidRDefault="00685CB1" w:rsidP="00853BBE">
                        <w:pPr>
                          <w:ind w:firstLine="0"/>
                          <w:rPr>
                            <w:caps/>
                            <w:color w:val="5B9BD5" w:themeColor="accent1"/>
                            <w:sz w:val="26"/>
                            <w:szCs w:val="26"/>
                          </w:rPr>
                        </w:pPr>
                        <w:r w:rsidRPr="00084D0C">
                          <w:rPr>
                            <w:rFonts w:ascii="Times New Roman" w:hAnsi="Times New Roman"/>
                            <w:b/>
                            <w:bCs/>
                          </w:rPr>
                          <w:t xml:space="preserve">Ir nepieciešams mainīt lēmumu pieņemšanas fokusu no papildu piešķiramiem līdzekļiem uz nozaru ministriju iesaisti mērķu un rezultātu formulējumā, veidojot sabiedrisko </w:t>
                        </w:r>
                        <w:r>
                          <w:rPr>
                            <w:rFonts w:ascii="Times New Roman" w:hAnsi="Times New Roman"/>
                            <w:b/>
                            <w:bCs/>
                          </w:rPr>
                          <w:t>labumu</w:t>
                        </w:r>
                      </w:p>
                    </w:txbxContent>
                  </v:textbox>
                </v:shape>
                <w10:wrap type="square" anchorx="margin"/>
              </v:group>
            </w:pict>
          </mc:Fallback>
        </mc:AlternateContent>
      </w:r>
      <w:r w:rsidR="00584614" w:rsidRPr="00084D0C">
        <w:rPr>
          <w:rFonts w:ascii="Times New Roman" w:hAnsi="Times New Roman"/>
        </w:rPr>
        <w:t>Lai pilnveidotu budžeta plānošanas pieeju, būtu nepieciešams mainīt lēmumu pieņemšanas fokusu no papildu piešķiramiem līdzekļiem uz nozaru ministriju iesaisti mērķu un rezultātu formulējumā</w:t>
      </w:r>
      <w:r w:rsidR="00B63E38" w:rsidRPr="00084D0C">
        <w:rPr>
          <w:rFonts w:ascii="Times New Roman" w:hAnsi="Times New Roman"/>
        </w:rPr>
        <w:t>,</w:t>
      </w:r>
      <w:r w:rsidR="00584614" w:rsidRPr="00084D0C">
        <w:rPr>
          <w:rFonts w:ascii="Times New Roman" w:hAnsi="Times New Roman"/>
        </w:rPr>
        <w:t xml:space="preserve"> veidojot sabiedrisko </w:t>
      </w:r>
      <w:r w:rsidR="00531EB7">
        <w:rPr>
          <w:rFonts w:ascii="Times New Roman" w:hAnsi="Times New Roman"/>
        </w:rPr>
        <w:t>labumu</w:t>
      </w:r>
      <w:r w:rsidR="00584614" w:rsidRPr="00084D0C">
        <w:rPr>
          <w:rFonts w:ascii="Times New Roman" w:hAnsi="Times New Roman"/>
        </w:rPr>
        <w:t xml:space="preserve"> (</w:t>
      </w:r>
      <w:r w:rsidR="00697585">
        <w:rPr>
          <w:rFonts w:ascii="Times New Roman" w:hAnsi="Times New Roman"/>
        </w:rPr>
        <w:t>“p</w:t>
      </w:r>
      <w:r w:rsidR="00584614" w:rsidRPr="00084D0C">
        <w:rPr>
          <w:rFonts w:ascii="Times New Roman" w:hAnsi="Times New Roman"/>
          <w:i/>
        </w:rPr>
        <w:t xml:space="preserve">ublic </w:t>
      </w:r>
      <w:r w:rsidR="00697585">
        <w:rPr>
          <w:rFonts w:ascii="Times New Roman" w:hAnsi="Times New Roman"/>
          <w:i/>
        </w:rPr>
        <w:t>v</w:t>
      </w:r>
      <w:r w:rsidR="00584614" w:rsidRPr="00084D0C">
        <w:rPr>
          <w:rFonts w:ascii="Times New Roman" w:hAnsi="Times New Roman"/>
          <w:i/>
        </w:rPr>
        <w:t>alue</w:t>
      </w:r>
      <w:r w:rsidR="00697585">
        <w:rPr>
          <w:rFonts w:ascii="Times New Roman" w:hAnsi="Times New Roman"/>
          <w:i/>
        </w:rPr>
        <w:t xml:space="preserve">” jeb “public </w:t>
      </w:r>
      <w:r w:rsidR="00245A23">
        <w:rPr>
          <w:rFonts w:ascii="Times New Roman" w:hAnsi="Times New Roman"/>
          <w:i/>
        </w:rPr>
        <w:t>benefit</w:t>
      </w:r>
      <w:r w:rsidR="00697585">
        <w:rPr>
          <w:rFonts w:ascii="Times New Roman" w:hAnsi="Times New Roman"/>
          <w:i/>
        </w:rPr>
        <w:t>”</w:t>
      </w:r>
      <w:r w:rsidR="00584614" w:rsidRPr="00084D0C">
        <w:rPr>
          <w:rFonts w:ascii="Times New Roman" w:hAnsi="Times New Roman"/>
        </w:rPr>
        <w:t>), kā arī fokusējot uzmanību uz jautājumu: kādi pasākumi ir jāpārtrauc, kādi jāsaglabā un kādi ir jārada no jauna. Attiecīgi</w:t>
      </w:r>
      <w:r w:rsidR="00B63E38" w:rsidRPr="00084D0C">
        <w:rPr>
          <w:rFonts w:ascii="Times New Roman" w:hAnsi="Times New Roman"/>
        </w:rPr>
        <w:t>,</w:t>
      </w:r>
      <w:r w:rsidR="00584614" w:rsidRPr="00084D0C">
        <w:rPr>
          <w:rFonts w:ascii="Times New Roman" w:hAnsi="Times New Roman"/>
        </w:rPr>
        <w:t xml:space="preserve"> budžeta gadam noslēdzoties</w:t>
      </w:r>
      <w:r w:rsidR="00B63E38" w:rsidRPr="00084D0C">
        <w:rPr>
          <w:rFonts w:ascii="Times New Roman" w:hAnsi="Times New Roman"/>
        </w:rPr>
        <w:t>,</w:t>
      </w:r>
      <w:r w:rsidR="00584614" w:rsidRPr="00084D0C">
        <w:rPr>
          <w:rFonts w:ascii="Times New Roman" w:hAnsi="Times New Roman"/>
        </w:rPr>
        <w:t xml:space="preserve"> un sarunās par nākamo budžetu jārunā, kas sasniegts un kāds bija rezultāts. </w:t>
      </w:r>
    </w:p>
    <w:p w14:paraId="46BC5179" w14:textId="06F40CB4" w:rsidR="00172295" w:rsidRPr="00084D0C" w:rsidRDefault="00172295" w:rsidP="00172295">
      <w:pPr>
        <w:rPr>
          <w:rFonts w:ascii="Times New Roman" w:hAnsi="Times New Roman"/>
        </w:rPr>
      </w:pPr>
      <w:r w:rsidRPr="00084D0C">
        <w:rPr>
          <w:rFonts w:ascii="Times New Roman" w:hAnsi="Times New Roman"/>
        </w:rPr>
        <w:t>Turklāt budžeta plānošanas prakses pilnveides nepieciešamību nosaka izmaiņas ES fiskālās politikas pārvaldības modelī, kuras tiek ieviest</w:t>
      </w:r>
      <w:r w:rsidR="00B63E38" w:rsidRPr="00084D0C">
        <w:rPr>
          <w:rFonts w:ascii="Times New Roman" w:hAnsi="Times New Roman"/>
        </w:rPr>
        <w:t>a</w:t>
      </w:r>
      <w:r w:rsidRPr="00084D0C">
        <w:rPr>
          <w:rFonts w:ascii="Times New Roman" w:hAnsi="Times New Roman"/>
        </w:rPr>
        <w:t>s</w:t>
      </w:r>
      <w:r w:rsidR="00B63E38" w:rsidRPr="00084D0C">
        <w:rPr>
          <w:rFonts w:ascii="Times New Roman" w:hAnsi="Times New Roman"/>
        </w:rPr>
        <w:t>,</w:t>
      </w:r>
      <w:r w:rsidRPr="00084D0C">
        <w:rPr>
          <w:rFonts w:ascii="Times New Roman" w:hAnsi="Times New Roman"/>
        </w:rPr>
        <w:t xml:space="preserve"> mainot Regulu</w:t>
      </w:r>
      <w:r w:rsidRPr="00084D0C">
        <w:rPr>
          <w:rFonts w:ascii="Times New Roman" w:hAnsi="Times New Roman"/>
          <w:vertAlign w:val="superscript"/>
        </w:rPr>
        <w:footnoteReference w:id="13"/>
      </w:r>
      <w:r w:rsidRPr="00084D0C">
        <w:rPr>
          <w:rFonts w:ascii="Times New Roman" w:hAnsi="Times New Roman"/>
        </w:rPr>
        <w:t>. ES turpina uzlabot dalībvalstu ekonomikas politikas koordināciju un stiprināt pasākumus, ko tā veic, lai novērstu pārmērīgu valsts budžeta deficītu rašanos, virzoties uz ekonomikas pārvaldības sistēmas reformu. Ekonomikas pārvaldības sistēmas reformas galvenais mērķis ir nodrošināt stabilas un ilgtspējīgas publiskās finanses. Reforma arī palīdzēs īstenot ES prioritātes, proti, veidot digitālu, ilgtspējīgu un noturīgāku nākotni, vienlaikus stiprinot atbalstu ES konkurētspējai un stratēģiskajai autonomijai.</w:t>
      </w:r>
      <w:r w:rsidRPr="00084D0C">
        <w:rPr>
          <w:rFonts w:ascii="Times New Roman" w:hAnsi="Times New Roman"/>
          <w:vertAlign w:val="superscript"/>
        </w:rPr>
        <w:footnoteReference w:id="14"/>
      </w:r>
      <w:r w:rsidRPr="00084D0C">
        <w:rPr>
          <w:rFonts w:ascii="Times New Roman" w:hAnsi="Times New Roman"/>
        </w:rPr>
        <w:t xml:space="preserve"> Paredzams, ka jaunais fiskālās politikas ietvars tiks noteikts</w:t>
      </w:r>
      <w:r w:rsidR="00B63E38" w:rsidRPr="00084D0C">
        <w:rPr>
          <w:rFonts w:ascii="Times New Roman" w:hAnsi="Times New Roman"/>
        </w:rPr>
        <w:t>,</w:t>
      </w:r>
      <w:r w:rsidRPr="00084D0C">
        <w:rPr>
          <w:rFonts w:ascii="Times New Roman" w:hAnsi="Times New Roman"/>
        </w:rPr>
        <w:t xml:space="preserve"> pamatojoties uz vispārējās valdības sektora izdevumu pieauguma pamata četriem turpmākajiem gadiem. Atšķirībā no pastāvošas kārtības</w:t>
      </w:r>
      <w:r w:rsidR="00C2651C" w:rsidRPr="00084D0C">
        <w:rPr>
          <w:rFonts w:ascii="Times New Roman" w:hAnsi="Times New Roman"/>
        </w:rPr>
        <w:t>,</w:t>
      </w:r>
      <w:r w:rsidRPr="00084D0C">
        <w:rPr>
          <w:rFonts w:ascii="Times New Roman" w:hAnsi="Times New Roman"/>
        </w:rPr>
        <w:t xml:space="preserve"> kad katru gadu pavasarī tiek gatavota Stabilitātes programma</w:t>
      </w:r>
      <w:r w:rsidR="00C2651C" w:rsidRPr="00084D0C">
        <w:rPr>
          <w:rFonts w:ascii="Times New Roman" w:hAnsi="Times New Roman"/>
        </w:rPr>
        <w:t>,</w:t>
      </w:r>
      <w:r w:rsidRPr="00084D0C">
        <w:rPr>
          <w:rFonts w:ascii="Times New Roman" w:hAnsi="Times New Roman"/>
        </w:rPr>
        <w:t xml:space="preserve"> turpmāk vienu reizi četros gados tiks gatavots Fiskāli strukturālais plāns. Pirmais Fiskāli strukturālais plāns Latvijai būs jāsagatavo 2025.-2028.gadam</w:t>
      </w:r>
      <w:r w:rsidR="00345829">
        <w:rPr>
          <w:rFonts w:ascii="Times New Roman" w:hAnsi="Times New Roman"/>
        </w:rPr>
        <w:t xml:space="preserve">. </w:t>
      </w:r>
      <w:r w:rsidRPr="00084D0C">
        <w:rPr>
          <w:rFonts w:ascii="Times New Roman" w:hAnsi="Times New Roman"/>
        </w:rPr>
        <w:t xml:space="preserve">ES regulējums paredz, ka jauno Fiskāli strukturālo plānu var harmonizēt ar Saeimas vēlēšanu ciklu. Tādejādi ir iespēja nākamo Fiskāli strukturālo plānu 2028.-2031.gadam sākt veidot pēc Saeimas vēlēšanām 2026.gada oktobrī, lai arī turpmākie plāni būtu saskaņoti ar Saeimas vēlēšanu ciklu. </w:t>
      </w:r>
    </w:p>
    <w:p w14:paraId="0DCD5280" w14:textId="7677885B" w:rsidR="00172295" w:rsidRPr="00084D0C" w:rsidRDefault="00172295" w:rsidP="00BF4663">
      <w:pPr>
        <w:rPr>
          <w:rFonts w:ascii="Times New Roman" w:hAnsi="Times New Roman"/>
        </w:rPr>
      </w:pPr>
      <w:r w:rsidRPr="00084D0C">
        <w:rPr>
          <w:rFonts w:ascii="Times New Roman" w:hAnsi="Times New Roman"/>
        </w:rPr>
        <w:lastRenderedPageBreak/>
        <w:t>Attiecīgi</w:t>
      </w:r>
      <w:r w:rsidR="00B63E38" w:rsidRPr="00084D0C">
        <w:rPr>
          <w:rFonts w:ascii="Times New Roman" w:hAnsi="Times New Roman"/>
        </w:rPr>
        <w:t>,</w:t>
      </w:r>
      <w:r w:rsidRPr="00084D0C">
        <w:rPr>
          <w:rFonts w:ascii="Times New Roman" w:hAnsi="Times New Roman"/>
        </w:rPr>
        <w:t xml:space="preserve"> ievērojot budžeta plānošanas izmaiņu virzienu</w:t>
      </w:r>
      <w:r w:rsidR="00B63E38" w:rsidRPr="00084D0C">
        <w:rPr>
          <w:rFonts w:ascii="Times New Roman" w:hAnsi="Times New Roman"/>
        </w:rPr>
        <w:t>,</w:t>
      </w:r>
      <w:r w:rsidRPr="00084D0C">
        <w:rPr>
          <w:rFonts w:ascii="Times New Roman" w:hAnsi="Times New Roman"/>
        </w:rPr>
        <w:t xml:space="preserve"> budžeta resoriem būtu </w:t>
      </w:r>
      <w:r w:rsidR="00584614" w:rsidRPr="00084D0C">
        <w:rPr>
          <w:rFonts w:ascii="Times New Roman" w:hAnsi="Times New Roman"/>
        </w:rPr>
        <w:t>jārēķinās ar t</w:t>
      </w:r>
      <w:r w:rsidR="00534FE9">
        <w:rPr>
          <w:rFonts w:ascii="Times New Roman" w:hAnsi="Times New Roman"/>
        </w:rPr>
        <w:t>o</w:t>
      </w:r>
      <w:r w:rsidR="00584614" w:rsidRPr="00084D0C">
        <w:rPr>
          <w:rFonts w:ascii="Times New Roman" w:hAnsi="Times New Roman"/>
        </w:rPr>
        <w:t xml:space="preserve"> rīcībā esošo budžetu, attiecīgi līdzekļi jaunām prioritātēm primāri ir jārod, pārskatot esošos budžeta izdevumus un politikas, nevis pieprasot papildu finansējumu. </w:t>
      </w:r>
    </w:p>
    <w:p w14:paraId="7122E1ED" w14:textId="7C3DD819" w:rsidR="000C40EB" w:rsidRPr="00084D0C" w:rsidRDefault="00AA069A" w:rsidP="00BF4663">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21056" behindDoc="0" locked="0" layoutInCell="1" allowOverlap="0" wp14:anchorId="0079CED2" wp14:editId="54A8CB9C">
                <wp:simplePos x="0" y="0"/>
                <wp:positionH relativeFrom="margin">
                  <wp:align>left</wp:align>
                </wp:positionH>
                <wp:positionV relativeFrom="paragraph">
                  <wp:posOffset>1993041</wp:posOffset>
                </wp:positionV>
                <wp:extent cx="2670810" cy="1595120"/>
                <wp:effectExtent l="0" t="0" r="0" b="5080"/>
                <wp:wrapSquare wrapText="bothSides"/>
                <wp:docPr id="2" name="Group 2"/>
                <wp:cNvGraphicFramePr/>
                <a:graphic xmlns:a="http://schemas.openxmlformats.org/drawingml/2006/main">
                  <a:graphicData uri="http://schemas.microsoft.com/office/word/2010/wordprocessingGroup">
                    <wpg:wgp>
                      <wpg:cNvGrpSpPr/>
                      <wpg:grpSpPr>
                        <a:xfrm>
                          <a:off x="0" y="0"/>
                          <a:ext cx="2670810" cy="1595718"/>
                          <a:chOff x="56560" y="-24333"/>
                          <a:chExt cx="3580073" cy="810679"/>
                        </a:xfrm>
                      </wpg:grpSpPr>
                      <wps:wsp>
                        <wps:cNvPr id="3" name="Rectangle 3"/>
                        <wps:cNvSpPr/>
                        <wps:spPr>
                          <a:xfrm>
                            <a:off x="56560" y="-24333"/>
                            <a:ext cx="3567448" cy="125062"/>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AAA55B" w14:textId="77777777" w:rsidR="00685CB1" w:rsidRPr="00084D0C" w:rsidRDefault="00685CB1" w:rsidP="00AC68FB">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69185" y="66754"/>
                            <a:ext cx="3567448" cy="7195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4CB6D" w14:textId="4A2B274A" w:rsidR="00685CB1" w:rsidRPr="00084D0C" w:rsidRDefault="00685CB1" w:rsidP="00AC68FB">
                              <w:pPr>
                                <w:ind w:firstLine="0"/>
                                <w:rPr>
                                  <w:caps/>
                                  <w:color w:val="5B9BD5" w:themeColor="accent1"/>
                                  <w:sz w:val="26"/>
                                  <w:szCs w:val="26"/>
                                </w:rPr>
                              </w:pPr>
                              <w:r w:rsidRPr="00084D0C">
                                <w:rPr>
                                  <w:rFonts w:ascii="Times New Roman" w:hAnsi="Times New Roman"/>
                                  <w:b/>
                                  <w:bCs/>
                                </w:rPr>
                                <w:t xml:space="preserve">Būtu </w:t>
                              </w:r>
                              <w:r w:rsidRPr="002075E1">
                                <w:rPr>
                                  <w:rFonts w:ascii="Times New Roman" w:hAnsi="Times New Roman"/>
                                  <w:b/>
                                  <w:bCs/>
                                </w:rPr>
                                <w:t xml:space="preserve">jāvirzās uz to, lai nozares ministri, izmantojot rezultatīvo rādītāju informāciju, </w:t>
                              </w:r>
                              <w:r w:rsidRPr="002075E1">
                                <w:rPr>
                                  <w:rFonts w:ascii="Times New Roman" w:hAnsi="Times New Roman"/>
                                  <w:b/>
                                </w:rPr>
                                <w:t>informētu</w:t>
                              </w:r>
                              <w:r w:rsidRPr="00084D0C">
                                <w:rPr>
                                  <w:rFonts w:ascii="Times New Roman" w:hAnsi="Times New Roman"/>
                                  <w:b/>
                                </w:rPr>
                                <w:t xml:space="preserve"> likumdevēj</w:t>
                              </w:r>
                              <w:r>
                                <w:rPr>
                                  <w:rFonts w:ascii="Times New Roman" w:hAnsi="Times New Roman"/>
                                  <w:b/>
                                </w:rPr>
                                <w:t>u</w:t>
                              </w:r>
                              <w:r w:rsidRPr="00084D0C">
                                <w:rPr>
                                  <w:rFonts w:ascii="Times New Roman" w:hAnsi="Times New Roman"/>
                                  <w:b/>
                                </w:rPr>
                                <w:t xml:space="preserve"> </w:t>
                              </w:r>
                              <w:r>
                                <w:rPr>
                                  <w:rFonts w:ascii="Times New Roman" w:hAnsi="Times New Roman"/>
                                  <w:b/>
                                </w:rPr>
                                <w:t xml:space="preserve">par sasniedzamiem mērķiem, un vēlāk atskaitītos par faktiski paveikto </w:t>
                              </w:r>
                              <w:r w:rsidRPr="00084D0C">
                                <w:rPr>
                                  <w:rFonts w:ascii="Times New Roman" w:hAnsi="Times New Roman"/>
                                  <w:b/>
                                </w:rPr>
                                <w:t xml:space="preserve"> </w:t>
                              </w:r>
                              <w:r>
                                <w:rPr>
                                  <w:rFonts w:ascii="Times New Roman" w:hAnsi="Times New Roman"/>
                                  <w:b/>
                                </w:rPr>
                                <w:t xml:space="preserve">- </w:t>
                              </w:r>
                              <w:r w:rsidRPr="00084D0C">
                                <w:rPr>
                                  <w:rFonts w:ascii="Times New Roman" w:hAnsi="Times New Roman"/>
                                  <w:b/>
                                </w:rPr>
                                <w:t xml:space="preserve">atbilstošajā nozarē par </w:t>
                              </w:r>
                              <w:r>
                                <w:rPr>
                                  <w:rFonts w:ascii="Times New Roman" w:hAnsi="Times New Roman"/>
                                  <w:b/>
                                </w:rPr>
                                <w:t>piešķirtiem</w:t>
                              </w:r>
                              <w:r w:rsidRPr="00084D0C">
                                <w:rPr>
                                  <w:rFonts w:ascii="Times New Roman" w:hAnsi="Times New Roman"/>
                                  <w:b/>
                                </w:rPr>
                                <w:t xml:space="preserve"> resursiem</w:t>
                              </w:r>
                              <w:r>
                                <w:rPr>
                                  <w:rFonts w:ascii="Times New Roman" w:hAnsi="Times New Roman"/>
                                  <w:b/>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79CED2" id="Group 2" o:spid="_x0000_s1035" style="position:absolute;left:0;text-align:left;margin-left:0;margin-top:156.95pt;width:210.3pt;height:125.6pt;z-index:251821056;mso-wrap-distance-left:14.4pt;mso-wrap-distance-top:3.6pt;mso-wrap-distance-right:14.4pt;mso-wrap-distance-bottom:3.6pt;mso-position-horizontal:left;mso-position-horizontal-relative:margin;mso-width-relative:margin;mso-height-relative:margin" coordorigin="565,-243" coordsize="35800,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" o:allowoverlap="f">
                <v:rect id="Rectangle 3" o:spid="_x0000_s1036" style="position:absolute;left:565;top:-243;width:35675;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" fillcolor="#8496b0 [1951]" stroked="f" strokeweight="1pt">
                  <v:textbox>
                    <w:txbxContent>
                      <w:p w14:paraId="6BAAA55B" w14:textId="77777777" w:rsidR="00685CB1" w:rsidRPr="00084D0C" w:rsidRDefault="00685CB1" w:rsidP="00AC68FB">
                        <w:pPr>
                          <w:jc w:val="center"/>
                          <w:rPr>
                            <w:rFonts w:asciiTheme="majorHAnsi" w:eastAsiaTheme="majorEastAsia" w:hAnsiTheme="majorHAnsi" w:cstheme="majorBidi"/>
                            <w:color w:val="FFFFFF" w:themeColor="background1"/>
                            <w:szCs w:val="28"/>
                          </w:rPr>
                        </w:pPr>
                      </w:p>
                    </w:txbxContent>
                  </v:textbox>
                </v:rect>
                <v:shape id="Text Box 4" o:spid="_x0000_s1037" type="#_x0000_t202" style="position:absolute;left:691;top:667;width:35675;height:7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" filled="f" stroked="f" strokeweight=".5pt">
                  <v:textbox inset=",7.2pt,,0">
                    <w:txbxContent>
                      <w:p w14:paraId="0804CB6D" w14:textId="4A2B274A" w:rsidR="00685CB1" w:rsidRPr="00084D0C" w:rsidRDefault="00685CB1" w:rsidP="00AC68FB">
                        <w:pPr>
                          <w:ind w:firstLine="0"/>
                          <w:rPr>
                            <w:caps/>
                            <w:color w:val="5B9BD5" w:themeColor="accent1"/>
                            <w:sz w:val="26"/>
                            <w:szCs w:val="26"/>
                          </w:rPr>
                        </w:pPr>
                        <w:r w:rsidRPr="00084D0C">
                          <w:rPr>
                            <w:rFonts w:ascii="Times New Roman" w:hAnsi="Times New Roman"/>
                            <w:b/>
                            <w:bCs/>
                          </w:rPr>
                          <w:t xml:space="preserve">Būtu </w:t>
                        </w:r>
                        <w:r w:rsidRPr="002075E1">
                          <w:rPr>
                            <w:rFonts w:ascii="Times New Roman" w:hAnsi="Times New Roman"/>
                            <w:b/>
                            <w:bCs/>
                          </w:rPr>
                          <w:t xml:space="preserve">jāvirzās uz to, lai nozares ministri, izmantojot rezultatīvo rādītāju informāciju, </w:t>
                        </w:r>
                        <w:r w:rsidRPr="002075E1">
                          <w:rPr>
                            <w:rFonts w:ascii="Times New Roman" w:hAnsi="Times New Roman"/>
                            <w:b/>
                          </w:rPr>
                          <w:t>informētu</w:t>
                        </w:r>
                        <w:r w:rsidRPr="00084D0C">
                          <w:rPr>
                            <w:rFonts w:ascii="Times New Roman" w:hAnsi="Times New Roman"/>
                            <w:b/>
                          </w:rPr>
                          <w:t xml:space="preserve"> likumdevēj</w:t>
                        </w:r>
                        <w:r>
                          <w:rPr>
                            <w:rFonts w:ascii="Times New Roman" w:hAnsi="Times New Roman"/>
                            <w:b/>
                          </w:rPr>
                          <w:t>u</w:t>
                        </w:r>
                        <w:r w:rsidRPr="00084D0C">
                          <w:rPr>
                            <w:rFonts w:ascii="Times New Roman" w:hAnsi="Times New Roman"/>
                            <w:b/>
                          </w:rPr>
                          <w:t xml:space="preserve"> </w:t>
                        </w:r>
                        <w:r>
                          <w:rPr>
                            <w:rFonts w:ascii="Times New Roman" w:hAnsi="Times New Roman"/>
                            <w:b/>
                          </w:rPr>
                          <w:t xml:space="preserve">par sasniedzamiem mērķiem, un vēlāk atskaitītos par faktiski paveikto </w:t>
                        </w:r>
                        <w:r w:rsidRPr="00084D0C">
                          <w:rPr>
                            <w:rFonts w:ascii="Times New Roman" w:hAnsi="Times New Roman"/>
                            <w:b/>
                          </w:rPr>
                          <w:t xml:space="preserve"> </w:t>
                        </w:r>
                        <w:r>
                          <w:rPr>
                            <w:rFonts w:ascii="Times New Roman" w:hAnsi="Times New Roman"/>
                            <w:b/>
                          </w:rPr>
                          <w:t xml:space="preserve">- </w:t>
                        </w:r>
                        <w:r w:rsidRPr="00084D0C">
                          <w:rPr>
                            <w:rFonts w:ascii="Times New Roman" w:hAnsi="Times New Roman"/>
                            <w:b/>
                          </w:rPr>
                          <w:t xml:space="preserve">atbilstošajā nozarē par </w:t>
                        </w:r>
                        <w:r>
                          <w:rPr>
                            <w:rFonts w:ascii="Times New Roman" w:hAnsi="Times New Roman"/>
                            <w:b/>
                          </w:rPr>
                          <w:t>piešķirtiem</w:t>
                        </w:r>
                        <w:r w:rsidRPr="00084D0C">
                          <w:rPr>
                            <w:rFonts w:ascii="Times New Roman" w:hAnsi="Times New Roman"/>
                            <w:b/>
                          </w:rPr>
                          <w:t xml:space="preserve"> resursiem</w:t>
                        </w:r>
                        <w:r>
                          <w:rPr>
                            <w:rFonts w:ascii="Times New Roman" w:hAnsi="Times New Roman"/>
                            <w:b/>
                          </w:rPr>
                          <w:t>.</w:t>
                        </w:r>
                      </w:p>
                    </w:txbxContent>
                  </v:textbox>
                </v:shape>
                <w10:wrap type="square" anchorx="margin"/>
              </v:group>
            </w:pict>
          </mc:Fallback>
        </mc:AlternateContent>
      </w:r>
      <w:r w:rsidR="00584614" w:rsidRPr="00084D0C">
        <w:rPr>
          <w:rFonts w:ascii="Times New Roman" w:hAnsi="Times New Roman"/>
        </w:rPr>
        <w:t xml:space="preserve">Pāreja no budžeta tradicionālās struktūras uz </w:t>
      </w:r>
      <w:r w:rsidR="00F75762" w:rsidRPr="00084D0C">
        <w:rPr>
          <w:rFonts w:ascii="Times New Roman" w:hAnsi="Times New Roman"/>
        </w:rPr>
        <w:t>snieguma balstītu</w:t>
      </w:r>
      <w:r w:rsidR="00584614" w:rsidRPr="00084D0C">
        <w:rPr>
          <w:rFonts w:ascii="Times New Roman" w:hAnsi="Times New Roman"/>
        </w:rPr>
        <w:t xml:space="preserve"> budžetu </w:t>
      </w:r>
      <w:r w:rsidR="0062459D" w:rsidRPr="00084D0C">
        <w:rPr>
          <w:rFonts w:ascii="Times New Roman" w:hAnsi="Times New Roman"/>
        </w:rPr>
        <w:t xml:space="preserve">klasiskajā izpratnē </w:t>
      </w:r>
      <w:r w:rsidR="00584614" w:rsidRPr="00084D0C">
        <w:rPr>
          <w:rFonts w:ascii="Times New Roman" w:hAnsi="Times New Roman"/>
        </w:rPr>
        <w:t>nozīmē</w:t>
      </w:r>
      <w:r w:rsidR="0062459D" w:rsidRPr="00084D0C">
        <w:rPr>
          <w:rFonts w:ascii="Times New Roman" w:hAnsi="Times New Roman"/>
        </w:rPr>
        <w:t>tu</w:t>
      </w:r>
      <w:r w:rsidR="00584614" w:rsidRPr="00084D0C">
        <w:rPr>
          <w:rFonts w:ascii="Times New Roman" w:hAnsi="Times New Roman"/>
        </w:rPr>
        <w:t xml:space="preserve"> pāriet no administratīvās</w:t>
      </w:r>
      <w:r w:rsidR="00F4336E">
        <w:rPr>
          <w:rFonts w:ascii="Times New Roman" w:hAnsi="Times New Roman"/>
        </w:rPr>
        <w:t>/resoriskās</w:t>
      </w:r>
      <w:r w:rsidR="00584614" w:rsidRPr="00084D0C">
        <w:rPr>
          <w:rFonts w:ascii="Times New Roman" w:hAnsi="Times New Roman"/>
        </w:rPr>
        <w:t xml:space="preserve"> budžeta struktūras uz </w:t>
      </w:r>
      <w:r w:rsidR="00F4336E">
        <w:rPr>
          <w:rFonts w:ascii="Times New Roman" w:hAnsi="Times New Roman"/>
        </w:rPr>
        <w:t>horizontālo/</w:t>
      </w:r>
      <w:r w:rsidR="000C40EB" w:rsidRPr="00084D0C">
        <w:rPr>
          <w:rFonts w:ascii="Times New Roman" w:hAnsi="Times New Roman"/>
        </w:rPr>
        <w:t>pārresorisko</w:t>
      </w:r>
      <w:r w:rsidR="00584614" w:rsidRPr="00084D0C">
        <w:rPr>
          <w:rFonts w:ascii="Times New Roman" w:hAnsi="Times New Roman"/>
        </w:rPr>
        <w:t xml:space="preserve"> budžet</w:t>
      </w:r>
      <w:r w:rsidR="00946C9E">
        <w:rPr>
          <w:rFonts w:ascii="Times New Roman" w:hAnsi="Times New Roman"/>
        </w:rPr>
        <w:t>a struktūru</w:t>
      </w:r>
      <w:r w:rsidR="00584614" w:rsidRPr="00084D0C">
        <w:rPr>
          <w:rFonts w:ascii="Times New Roman" w:hAnsi="Times New Roman"/>
        </w:rPr>
        <w:t xml:space="preserve">, kur finanšu līdzekļi tiek piešķirti </w:t>
      </w:r>
      <w:r w:rsidR="00584614" w:rsidRPr="00345829">
        <w:rPr>
          <w:rFonts w:ascii="Times New Roman" w:hAnsi="Times New Roman"/>
        </w:rPr>
        <w:t>saskaņā ar politikas</w:t>
      </w:r>
      <w:r w:rsidR="00D774AC" w:rsidRPr="00345829">
        <w:rPr>
          <w:rFonts w:ascii="Times New Roman" w:hAnsi="Times New Roman"/>
        </w:rPr>
        <w:t xml:space="preserve"> jomām un</w:t>
      </w:r>
      <w:r w:rsidR="00584614" w:rsidRPr="00345829">
        <w:rPr>
          <w:rFonts w:ascii="Times New Roman" w:hAnsi="Times New Roman"/>
        </w:rPr>
        <w:t xml:space="preserve"> mērķiem</w:t>
      </w:r>
      <w:r w:rsidR="002075E1">
        <w:rPr>
          <w:rFonts w:ascii="Times New Roman" w:hAnsi="Times New Roman"/>
        </w:rPr>
        <w:t xml:space="preserve">. </w:t>
      </w:r>
      <w:r w:rsidR="00F4336E">
        <w:rPr>
          <w:rFonts w:ascii="Times New Roman" w:hAnsi="Times New Roman"/>
        </w:rPr>
        <w:t>Horizontālās</w:t>
      </w:r>
      <w:r w:rsidR="002075E1">
        <w:rPr>
          <w:rFonts w:ascii="Times New Roman" w:hAnsi="Times New Roman"/>
        </w:rPr>
        <w:t xml:space="preserve"> bu</w:t>
      </w:r>
      <w:r w:rsidR="00584614" w:rsidRPr="00084D0C">
        <w:rPr>
          <w:rFonts w:ascii="Times New Roman" w:hAnsi="Times New Roman"/>
        </w:rPr>
        <w:t>džeta programmas pēc transformācijas var būt kopīgas vairākiem resoriem. Tas ļau</w:t>
      </w:r>
      <w:r w:rsidR="0062459D" w:rsidRPr="00084D0C">
        <w:rPr>
          <w:rFonts w:ascii="Times New Roman" w:hAnsi="Times New Roman"/>
        </w:rPr>
        <w:t>tu</w:t>
      </w:r>
      <w:r w:rsidR="00584614" w:rsidRPr="00084D0C">
        <w:rPr>
          <w:rFonts w:ascii="Times New Roman" w:hAnsi="Times New Roman"/>
        </w:rPr>
        <w:t xml:space="preserve"> </w:t>
      </w:r>
      <w:r w:rsidR="00F4336E">
        <w:rPr>
          <w:rFonts w:ascii="Times New Roman" w:hAnsi="Times New Roman"/>
        </w:rPr>
        <w:t>horizontālās</w:t>
      </w:r>
      <w:r w:rsidR="002075E1">
        <w:rPr>
          <w:rFonts w:ascii="Times New Roman" w:hAnsi="Times New Roman"/>
        </w:rPr>
        <w:t xml:space="preserve"> </w:t>
      </w:r>
      <w:r w:rsidR="00584614" w:rsidRPr="00084D0C">
        <w:rPr>
          <w:rFonts w:ascii="Times New Roman" w:hAnsi="Times New Roman"/>
        </w:rPr>
        <w:t xml:space="preserve">programmas ietvaros precīzāk veikt resursu pārvirzīšanu no zemāk efektīvām aktivitātēm uz rezultatīvākām aktivitātēm. Definējot </w:t>
      </w:r>
      <w:r w:rsidR="00F4336E">
        <w:rPr>
          <w:rFonts w:ascii="Times New Roman" w:hAnsi="Times New Roman"/>
        </w:rPr>
        <w:t>horizontālo</w:t>
      </w:r>
      <w:r w:rsidR="00584614" w:rsidRPr="00084D0C">
        <w:rPr>
          <w:rFonts w:ascii="Times New Roman" w:hAnsi="Times New Roman"/>
        </w:rPr>
        <w:t xml:space="preserve"> programmu, primāri ir svarīgi skaidri formulēt tās mērķi, ko paredzēts sasniegt ar šīs programmas īstenošanu, un formulēt atbilstošos rezultatīvos radītājus. Jāapzinās, ka programmu tipi atšķiras, un tie ir jāspēj atbilstoši klasificēt, proti, vai programma ir tieši vērsta uz sabiedrības mērķu sasniegšanu un pakalpojumu sniegšanu vai arī tā ir atbalsta programma, kas </w:t>
      </w:r>
      <w:r w:rsidR="00B63E38" w:rsidRPr="00084D0C">
        <w:rPr>
          <w:rFonts w:ascii="Times New Roman" w:hAnsi="Times New Roman"/>
        </w:rPr>
        <w:t xml:space="preserve">nav </w:t>
      </w:r>
      <w:r w:rsidR="00584614" w:rsidRPr="00084D0C">
        <w:rPr>
          <w:rFonts w:ascii="Times New Roman" w:hAnsi="Times New Roman"/>
        </w:rPr>
        <w:t xml:space="preserve">tieši saistīta ar sabiedriskā labuma nodrošināšanu, bet bez kuras īstenošanas nebūtu iespējama citu programmu realizācija vai valsts iekārtas pilnvērtīga funkcionēšana. Koncentrēšanās uz rezultātu un </w:t>
      </w:r>
      <w:r w:rsidR="00117EEE">
        <w:rPr>
          <w:rFonts w:ascii="Times New Roman" w:hAnsi="Times New Roman"/>
        </w:rPr>
        <w:t>ministriju</w:t>
      </w:r>
      <w:r w:rsidR="00584614" w:rsidRPr="00084D0C">
        <w:rPr>
          <w:rFonts w:ascii="Times New Roman" w:hAnsi="Times New Roman"/>
        </w:rPr>
        <w:t xml:space="preserve"> savstarpējo sadarbību programmu īstenošanā nozīmē budžeta izpildītāju atbildību par saviem pieņemtajiem lēmumiem, darbībām un to sekām. Ilgtermiņā būtu jāvirzās uz to, </w:t>
      </w:r>
      <w:r w:rsidR="00584614" w:rsidRPr="00084D0C">
        <w:rPr>
          <w:rFonts w:ascii="Times New Roman" w:hAnsi="Times New Roman"/>
          <w:b/>
        </w:rPr>
        <w:t xml:space="preserve">lai </w:t>
      </w:r>
      <w:r w:rsidR="00777E0B" w:rsidRPr="00084D0C">
        <w:rPr>
          <w:rFonts w:ascii="Times New Roman" w:hAnsi="Times New Roman"/>
          <w:b/>
        </w:rPr>
        <w:t>nozares ministri, izmantojot rezultatīvo rādītāju informāciju,</w:t>
      </w:r>
      <w:r w:rsidR="00584614" w:rsidRPr="00084D0C">
        <w:rPr>
          <w:rFonts w:ascii="Times New Roman" w:hAnsi="Times New Roman"/>
          <w:b/>
        </w:rPr>
        <w:t xml:space="preserve"> </w:t>
      </w:r>
      <w:r>
        <w:rPr>
          <w:rFonts w:ascii="Times New Roman" w:hAnsi="Times New Roman"/>
          <w:b/>
        </w:rPr>
        <w:t>informētu</w:t>
      </w:r>
      <w:r w:rsidRPr="00084D0C">
        <w:rPr>
          <w:rFonts w:ascii="Times New Roman" w:hAnsi="Times New Roman"/>
          <w:b/>
        </w:rPr>
        <w:t xml:space="preserve"> </w:t>
      </w:r>
      <w:r w:rsidR="00777E0B" w:rsidRPr="00084D0C">
        <w:rPr>
          <w:rFonts w:ascii="Times New Roman" w:hAnsi="Times New Roman"/>
          <w:b/>
        </w:rPr>
        <w:t>likumdevēj</w:t>
      </w:r>
      <w:r>
        <w:rPr>
          <w:rFonts w:ascii="Times New Roman" w:hAnsi="Times New Roman"/>
          <w:b/>
        </w:rPr>
        <w:t>u</w:t>
      </w:r>
      <w:r w:rsidR="00777E0B" w:rsidRPr="00084D0C">
        <w:rPr>
          <w:rFonts w:ascii="Times New Roman" w:hAnsi="Times New Roman"/>
          <w:b/>
        </w:rPr>
        <w:t xml:space="preserve"> </w:t>
      </w:r>
      <w:r>
        <w:rPr>
          <w:rFonts w:ascii="Times New Roman" w:hAnsi="Times New Roman"/>
          <w:b/>
        </w:rPr>
        <w:t>par sasniedzam</w:t>
      </w:r>
      <w:r w:rsidR="00946C9E">
        <w:rPr>
          <w:rFonts w:ascii="Times New Roman" w:hAnsi="Times New Roman"/>
          <w:b/>
        </w:rPr>
        <w:t>iem</w:t>
      </w:r>
      <w:r>
        <w:rPr>
          <w:rFonts w:ascii="Times New Roman" w:hAnsi="Times New Roman"/>
          <w:b/>
        </w:rPr>
        <w:t xml:space="preserve"> </w:t>
      </w:r>
      <w:r w:rsidR="00946C9E">
        <w:rPr>
          <w:rFonts w:ascii="Times New Roman" w:hAnsi="Times New Roman"/>
          <w:b/>
        </w:rPr>
        <w:t>mērķiem</w:t>
      </w:r>
      <w:r>
        <w:rPr>
          <w:rFonts w:ascii="Times New Roman" w:hAnsi="Times New Roman"/>
          <w:b/>
        </w:rPr>
        <w:t xml:space="preserve">, un vēlāk atskaitītos par faktiski paveikto </w:t>
      </w:r>
      <w:r w:rsidR="00534FE9">
        <w:rPr>
          <w:rFonts w:ascii="Times New Roman" w:hAnsi="Times New Roman"/>
          <w:b/>
        </w:rPr>
        <w:t>-</w:t>
      </w:r>
      <w:r w:rsidR="00AC68FB" w:rsidRPr="00084D0C">
        <w:rPr>
          <w:rFonts w:ascii="Times New Roman" w:hAnsi="Times New Roman"/>
          <w:b/>
        </w:rPr>
        <w:t xml:space="preserve"> </w:t>
      </w:r>
      <w:r w:rsidR="00584614" w:rsidRPr="00084D0C">
        <w:rPr>
          <w:rFonts w:ascii="Times New Roman" w:hAnsi="Times New Roman"/>
          <w:b/>
        </w:rPr>
        <w:t xml:space="preserve">atbilstošajā nozarē par </w:t>
      </w:r>
      <w:r w:rsidR="00946C9E">
        <w:rPr>
          <w:rFonts w:ascii="Times New Roman" w:hAnsi="Times New Roman"/>
          <w:b/>
        </w:rPr>
        <w:t>piešķirtiem</w:t>
      </w:r>
      <w:r w:rsidR="00946C9E" w:rsidRPr="00084D0C">
        <w:rPr>
          <w:rFonts w:ascii="Times New Roman" w:hAnsi="Times New Roman"/>
          <w:b/>
        </w:rPr>
        <w:t xml:space="preserve"> </w:t>
      </w:r>
      <w:r w:rsidR="00584614" w:rsidRPr="00084D0C">
        <w:rPr>
          <w:rFonts w:ascii="Times New Roman" w:hAnsi="Times New Roman"/>
          <w:b/>
        </w:rPr>
        <w:t>resursiem</w:t>
      </w:r>
      <w:r w:rsidR="00584614" w:rsidRPr="00084D0C">
        <w:rPr>
          <w:rFonts w:ascii="Times New Roman" w:hAnsi="Times New Roman"/>
        </w:rPr>
        <w:t xml:space="preserve">. </w:t>
      </w:r>
      <w:r w:rsidR="00F75762" w:rsidRPr="00084D0C">
        <w:rPr>
          <w:rFonts w:ascii="Times New Roman" w:hAnsi="Times New Roman"/>
        </w:rPr>
        <w:t xml:space="preserve">Uz rezultātu vērstā budžeta veidošanas </w:t>
      </w:r>
      <w:r w:rsidR="00584614" w:rsidRPr="00084D0C">
        <w:rPr>
          <w:rFonts w:ascii="Times New Roman" w:hAnsi="Times New Roman"/>
        </w:rPr>
        <w:t xml:space="preserve">princips paredz, ka ministriju budžetiem jāatbild uz trim galvenajiem jautājumiem: </w:t>
      </w:r>
    </w:p>
    <w:p w14:paraId="729F87B1" w14:textId="7C5B9183" w:rsidR="000C40EB" w:rsidRPr="00084D0C" w:rsidRDefault="00584614" w:rsidP="005010BA">
      <w:pPr>
        <w:pStyle w:val="ListParagraph"/>
        <w:numPr>
          <w:ilvl w:val="0"/>
          <w:numId w:val="23"/>
        </w:numPr>
      </w:pPr>
      <w:r w:rsidRPr="00084D0C">
        <w:t>ko ir nepieciešams sasniegt</w:t>
      </w:r>
      <w:r w:rsidR="00766AC1" w:rsidRPr="00084D0C">
        <w:t>;</w:t>
      </w:r>
    </w:p>
    <w:p w14:paraId="53186CF5" w14:textId="51157239" w:rsidR="000C40EB" w:rsidRPr="00084D0C" w:rsidRDefault="00584614" w:rsidP="005010BA">
      <w:pPr>
        <w:pStyle w:val="ListParagraph"/>
        <w:numPr>
          <w:ilvl w:val="0"/>
          <w:numId w:val="23"/>
        </w:numPr>
      </w:pPr>
      <w:r w:rsidRPr="00084D0C">
        <w:t>kā tas tiks sasniegts</w:t>
      </w:r>
      <w:r w:rsidR="00766AC1" w:rsidRPr="00084D0C">
        <w:t>;</w:t>
      </w:r>
    </w:p>
    <w:p w14:paraId="2A38847A" w14:textId="77777777" w:rsidR="000C40EB" w:rsidRPr="00084D0C" w:rsidRDefault="00584614" w:rsidP="005010BA">
      <w:pPr>
        <w:pStyle w:val="ListParagraph"/>
        <w:numPr>
          <w:ilvl w:val="0"/>
          <w:numId w:val="23"/>
        </w:numPr>
      </w:pPr>
      <w:r w:rsidRPr="00084D0C">
        <w:t xml:space="preserve">cik tam ir nepieciešams finansējums. </w:t>
      </w:r>
    </w:p>
    <w:p w14:paraId="1ABF42AB" w14:textId="77777777" w:rsidR="00312D7F" w:rsidRDefault="00312D7F" w:rsidP="000C40EB">
      <w:pPr>
        <w:rPr>
          <w:rFonts w:ascii="Times New Roman" w:hAnsi="Times New Roman"/>
        </w:rPr>
      </w:pPr>
    </w:p>
    <w:p w14:paraId="7EF05A66" w14:textId="6A31FCE1" w:rsidR="000C40EB" w:rsidRPr="00084D0C" w:rsidRDefault="00584614" w:rsidP="000C40EB">
      <w:pPr>
        <w:rPr>
          <w:rFonts w:ascii="Times New Roman" w:hAnsi="Times New Roman"/>
        </w:rPr>
      </w:pPr>
      <w:r w:rsidRPr="00084D0C">
        <w:rPr>
          <w:rFonts w:ascii="Times New Roman" w:hAnsi="Times New Roman"/>
        </w:rPr>
        <w:t xml:space="preserve">Un secīgi budžeta izpildes datiem jāsatur vienkārši uztverama informācija: </w:t>
      </w:r>
    </w:p>
    <w:p w14:paraId="2426F29B" w14:textId="58B3FB59" w:rsidR="000C40EB" w:rsidRPr="00C40BB2" w:rsidRDefault="00584614" w:rsidP="005010BA">
      <w:pPr>
        <w:pStyle w:val="ListParagraph"/>
        <w:numPr>
          <w:ilvl w:val="0"/>
          <w:numId w:val="24"/>
        </w:numPr>
        <w:rPr>
          <w:lang w:val="lv-LV"/>
        </w:rPr>
      </w:pPr>
      <w:r w:rsidRPr="00C40BB2">
        <w:rPr>
          <w:lang w:val="lv-LV"/>
        </w:rPr>
        <w:t>vai ir sasniegti uzstādītie mērķi</w:t>
      </w:r>
      <w:r w:rsidR="00766AC1" w:rsidRPr="00C40BB2">
        <w:rPr>
          <w:lang w:val="lv-LV"/>
        </w:rPr>
        <w:t>;</w:t>
      </w:r>
      <w:r w:rsidRPr="00C40BB2">
        <w:rPr>
          <w:lang w:val="lv-LV"/>
        </w:rPr>
        <w:t xml:space="preserve"> </w:t>
      </w:r>
    </w:p>
    <w:p w14:paraId="02587582" w14:textId="61EC5A00" w:rsidR="000C40EB" w:rsidRPr="00C40BB2" w:rsidRDefault="00584614" w:rsidP="005010BA">
      <w:pPr>
        <w:pStyle w:val="ListParagraph"/>
        <w:numPr>
          <w:ilvl w:val="0"/>
          <w:numId w:val="24"/>
        </w:numPr>
        <w:rPr>
          <w:lang w:val="lv-LV"/>
        </w:rPr>
      </w:pPr>
      <w:r w:rsidRPr="00C40BB2">
        <w:rPr>
          <w:lang w:val="lv-LV"/>
        </w:rPr>
        <w:t>vai tika veiktas tam nepieciešamās, ieplānotās aktivitātes</w:t>
      </w:r>
      <w:r w:rsidR="00766AC1" w:rsidRPr="00C40BB2">
        <w:rPr>
          <w:lang w:val="lv-LV"/>
        </w:rPr>
        <w:t>;</w:t>
      </w:r>
    </w:p>
    <w:p w14:paraId="1E4BC9F5" w14:textId="19D19E8A" w:rsidR="00312D7F" w:rsidRPr="002E321F" w:rsidRDefault="00FA2BC3" w:rsidP="005010BA">
      <w:pPr>
        <w:pStyle w:val="ListParagraph"/>
        <w:numPr>
          <w:ilvl w:val="0"/>
          <w:numId w:val="24"/>
        </w:numPr>
      </w:pPr>
      <w:r w:rsidRPr="00084D0C">
        <w:rPr>
          <w:noProof/>
          <w:lang w:val="lv-LV" w:eastAsia="lv-LV"/>
        </w:rPr>
        <mc:AlternateContent>
          <mc:Choice Requires="wps">
            <w:drawing>
              <wp:anchor distT="0" distB="0" distL="114300" distR="114300" simplePos="0" relativeHeight="251700224" behindDoc="1" locked="1" layoutInCell="1" allowOverlap="1" wp14:anchorId="2B39B3AF" wp14:editId="3D497F57">
                <wp:simplePos x="0" y="0"/>
                <wp:positionH relativeFrom="page">
                  <wp:posOffset>288188</wp:posOffset>
                </wp:positionH>
                <wp:positionV relativeFrom="page">
                  <wp:posOffset>0</wp:posOffset>
                </wp:positionV>
                <wp:extent cx="176400" cy="10771200"/>
                <wp:effectExtent l="0" t="0" r="0" b="0"/>
                <wp:wrapNone/>
                <wp:docPr id="1390373049"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00E506" id="Rectangle 1" o:spid="_x0000_s1026" style="position:absolute;margin-left:22.7pt;margin-top:0;width:13.9pt;height:848.1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" fillcolor="#f7fafd [180]" stroked="f" strokeweight="1pt">
                <v:fill color2="#8496b0 [1951]" rotate="t" angle="180" colors="0 #f7fafd;3932f #f7fafd;39322f #1f4e79" focus="100%" type="gradient"/>
                <w10:wrap anchorx="page" anchory="page"/>
                <w10:anchorlock/>
              </v:rect>
            </w:pict>
          </mc:Fallback>
        </mc:AlternateContent>
      </w:r>
      <w:r w:rsidR="000C40EB" w:rsidRPr="00084D0C">
        <w:t>v</w:t>
      </w:r>
      <w:r w:rsidR="00584614" w:rsidRPr="00084D0C">
        <w:t>ai tam tika izlietots parlamenta piešķirtais finansējums</w:t>
      </w:r>
      <w:r w:rsidR="00584614" w:rsidRPr="00084D0C">
        <w:rPr>
          <w:vertAlign w:val="superscript"/>
        </w:rPr>
        <w:footnoteReference w:id="15"/>
      </w:r>
      <w:r w:rsidR="00C14D94" w:rsidRPr="00084D0C">
        <w:t>.</w:t>
      </w:r>
    </w:p>
    <w:p w14:paraId="7453C165" w14:textId="77777777" w:rsidR="00345829" w:rsidRDefault="00345829" w:rsidP="000C40EB">
      <w:pPr>
        <w:rPr>
          <w:rFonts w:ascii="Times New Roman" w:hAnsi="Times New Roman"/>
        </w:rPr>
      </w:pPr>
    </w:p>
    <w:p w14:paraId="7DF50E9B" w14:textId="38F83668" w:rsidR="00FB7733" w:rsidRPr="00084D0C" w:rsidRDefault="00C0514C" w:rsidP="000C40EB">
      <w:pPr>
        <w:rPr>
          <w:rFonts w:ascii="Times New Roman" w:hAnsi="Times New Roman"/>
        </w:rPr>
      </w:pPr>
      <w:r w:rsidRPr="00084D0C">
        <w:rPr>
          <w:noProof/>
          <w:lang w:eastAsia="lv-LV"/>
        </w:rPr>
        <mc:AlternateContent>
          <mc:Choice Requires="wps">
            <w:drawing>
              <wp:anchor distT="0" distB="0" distL="114300" distR="114300" simplePos="0" relativeHeight="251893760" behindDoc="1" locked="1" layoutInCell="1" allowOverlap="1" wp14:anchorId="439F6BB6" wp14:editId="1C364DA6">
                <wp:simplePos x="0" y="0"/>
                <wp:positionH relativeFrom="page">
                  <wp:posOffset>285115</wp:posOffset>
                </wp:positionH>
                <wp:positionV relativeFrom="page">
                  <wp:align>top</wp:align>
                </wp:positionV>
                <wp:extent cx="176400" cy="10771200"/>
                <wp:effectExtent l="0" t="0" r="0" b="0"/>
                <wp:wrapNone/>
                <wp:docPr id="272636194"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E63739" id="Rectangle 1" o:spid="_x0000_s1026" style="position:absolute;margin-left:22.45pt;margin-top:0;width:13.9pt;height:848.15pt;z-index:-25142272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584614" w:rsidRPr="00084D0C">
        <w:rPr>
          <w:rFonts w:ascii="Times New Roman" w:hAnsi="Times New Roman"/>
        </w:rPr>
        <w:t>Pakāpeniski pārvirzoties no administratīv</w:t>
      </w:r>
      <w:r w:rsidR="00345829">
        <w:rPr>
          <w:rFonts w:ascii="Times New Roman" w:hAnsi="Times New Roman"/>
        </w:rPr>
        <w:t>i resoriskā</w:t>
      </w:r>
      <w:r w:rsidR="00584614" w:rsidRPr="00084D0C">
        <w:rPr>
          <w:rFonts w:ascii="Times New Roman" w:hAnsi="Times New Roman"/>
        </w:rPr>
        <w:t xml:space="preserve"> budžeta uz </w:t>
      </w:r>
      <w:r w:rsidR="00345829">
        <w:rPr>
          <w:rFonts w:ascii="Times New Roman" w:hAnsi="Times New Roman"/>
        </w:rPr>
        <w:t>horizontālo</w:t>
      </w:r>
      <w:r w:rsidR="00584614" w:rsidRPr="00084D0C">
        <w:rPr>
          <w:rFonts w:ascii="Times New Roman" w:hAnsi="Times New Roman"/>
        </w:rPr>
        <w:t xml:space="preserve"> </w:t>
      </w:r>
      <w:r w:rsidR="00345829">
        <w:rPr>
          <w:rFonts w:ascii="Times New Roman" w:hAnsi="Times New Roman"/>
        </w:rPr>
        <w:t xml:space="preserve">(pārresorisko) </w:t>
      </w:r>
      <w:r w:rsidR="00584614" w:rsidRPr="00084D0C">
        <w:rPr>
          <w:rFonts w:ascii="Times New Roman" w:hAnsi="Times New Roman"/>
        </w:rPr>
        <w:t xml:space="preserve">programmu budžetu, tiktu stiprināta valsts resursu pārdales sistēmas sasaiste ar valdības politikas prioritāšu īstenošanu, stratēģisko mērķu sasniegšanu un budžeta līdzekļu izlietošanu sabiedriski nozīmīgiem rezultātiem. </w:t>
      </w:r>
      <w:r w:rsidR="00FB7733" w:rsidRPr="00084D0C">
        <w:rPr>
          <w:rFonts w:ascii="Times New Roman" w:hAnsi="Times New Roman"/>
        </w:rPr>
        <w:t xml:space="preserve">Veidojot budžeta </w:t>
      </w:r>
      <w:r w:rsidR="00FB7733" w:rsidRPr="00117EEE">
        <w:rPr>
          <w:rFonts w:ascii="Times New Roman" w:hAnsi="Times New Roman"/>
        </w:rPr>
        <w:t xml:space="preserve">programmas </w:t>
      </w:r>
      <w:r w:rsidR="00FB7733" w:rsidRPr="00117EEE">
        <w:rPr>
          <w:rFonts w:ascii="Times New Roman" w:hAnsi="Times New Roman"/>
          <w:bCs/>
        </w:rPr>
        <w:t xml:space="preserve">pēc </w:t>
      </w:r>
      <w:r w:rsidR="00345829">
        <w:rPr>
          <w:rFonts w:ascii="Times New Roman" w:hAnsi="Times New Roman"/>
          <w:bCs/>
        </w:rPr>
        <w:t>horizontalā</w:t>
      </w:r>
      <w:r w:rsidR="00117EEE" w:rsidRPr="00117EEE">
        <w:rPr>
          <w:rFonts w:ascii="Times New Roman" w:hAnsi="Times New Roman"/>
          <w:bCs/>
        </w:rPr>
        <w:t xml:space="preserve"> </w:t>
      </w:r>
      <w:r w:rsidR="00FB7733" w:rsidRPr="00117EEE">
        <w:rPr>
          <w:rFonts w:ascii="Times New Roman" w:hAnsi="Times New Roman"/>
          <w:bCs/>
        </w:rPr>
        <w:t>principa</w:t>
      </w:r>
      <w:r w:rsidR="00FB7733" w:rsidRPr="00084D0C">
        <w:rPr>
          <w:rFonts w:ascii="Times New Roman" w:hAnsi="Times New Roman"/>
        </w:rPr>
        <w:t xml:space="preserve">, primāra loma ir īstenojamām valsts </w:t>
      </w:r>
      <w:r w:rsidR="00117EEE">
        <w:rPr>
          <w:rFonts w:ascii="Times New Roman" w:hAnsi="Times New Roman"/>
        </w:rPr>
        <w:t>politikām</w:t>
      </w:r>
      <w:r w:rsidR="00FB7733" w:rsidRPr="00084D0C">
        <w:rPr>
          <w:rFonts w:ascii="Times New Roman" w:hAnsi="Times New Roman"/>
        </w:rPr>
        <w:t xml:space="preserve">, pat, ja tās sniedzas pāri resoriskajām robežām – tā tiešākā veidā būs sasaistīta ar politikas virzieniem, kā arī ļaus </w:t>
      </w:r>
      <w:r w:rsidR="00345829">
        <w:rPr>
          <w:rFonts w:ascii="Times New Roman" w:hAnsi="Times New Roman"/>
        </w:rPr>
        <w:t>horizontalās</w:t>
      </w:r>
      <w:r w:rsidR="00117EEE">
        <w:rPr>
          <w:rFonts w:ascii="Times New Roman" w:hAnsi="Times New Roman"/>
        </w:rPr>
        <w:t xml:space="preserve"> </w:t>
      </w:r>
      <w:r w:rsidR="00FB7733" w:rsidRPr="00084D0C">
        <w:rPr>
          <w:rFonts w:ascii="Times New Roman" w:hAnsi="Times New Roman"/>
        </w:rPr>
        <w:t>programmas ietvaros precīzāk veikt resursu pārvirzīšanu no zemāk efektīvām aktivitātēm u</w:t>
      </w:r>
      <w:r w:rsidR="00534FE9">
        <w:rPr>
          <w:rFonts w:ascii="Times New Roman" w:hAnsi="Times New Roman"/>
        </w:rPr>
        <w:t>z</w:t>
      </w:r>
      <w:r w:rsidR="00FB7733" w:rsidRPr="00084D0C">
        <w:rPr>
          <w:rFonts w:ascii="Times New Roman" w:hAnsi="Times New Roman"/>
        </w:rPr>
        <w:t xml:space="preserve"> rezultatīvākām aktivitātēm. Savukārt</w:t>
      </w:r>
      <w:r w:rsidR="00B76011">
        <w:rPr>
          <w:rFonts w:ascii="Times New Roman" w:hAnsi="Times New Roman"/>
        </w:rPr>
        <w:t xml:space="preserve"> </w:t>
      </w:r>
      <w:r w:rsidR="00B81418">
        <w:rPr>
          <w:rFonts w:ascii="Times New Roman" w:hAnsi="Times New Roman"/>
        </w:rPr>
        <w:t>budžeta</w:t>
      </w:r>
      <w:r w:rsidR="00FB7733" w:rsidRPr="00084D0C">
        <w:rPr>
          <w:rFonts w:ascii="Times New Roman" w:hAnsi="Times New Roman"/>
        </w:rPr>
        <w:t xml:space="preserve"> p</w:t>
      </w:r>
      <w:r w:rsidR="00584614" w:rsidRPr="00084D0C">
        <w:rPr>
          <w:rFonts w:ascii="Times New Roman" w:hAnsi="Times New Roman"/>
        </w:rPr>
        <w:t xml:space="preserve">rogrammu struktūras balstīšana primāri uz </w:t>
      </w:r>
      <w:r w:rsidR="00345829">
        <w:rPr>
          <w:rFonts w:ascii="Times New Roman" w:hAnsi="Times New Roman"/>
        </w:rPr>
        <w:t>administratīvi/</w:t>
      </w:r>
      <w:r w:rsidR="00584614" w:rsidRPr="00084D0C">
        <w:rPr>
          <w:rFonts w:ascii="Times New Roman" w:hAnsi="Times New Roman"/>
        </w:rPr>
        <w:t xml:space="preserve">resorisko sadalījumu palīdz budžeta izpildītājiem apzināties to rīcībā esošos </w:t>
      </w:r>
      <w:r w:rsidR="00584614" w:rsidRPr="00084D0C">
        <w:rPr>
          <w:rFonts w:ascii="Times New Roman" w:hAnsi="Times New Roman"/>
        </w:rPr>
        <w:lastRenderedPageBreak/>
        <w:t xml:space="preserve">resursus, tomēr tas var radīt nošķirtību starp līdzīga satura aktivitātēm, ja tās īsteno dažādi </w:t>
      </w:r>
      <w:r w:rsidR="00B81418">
        <w:rPr>
          <w:rFonts w:ascii="Times New Roman" w:hAnsi="Times New Roman"/>
        </w:rPr>
        <w:t>bud</w:t>
      </w:r>
      <w:r w:rsidR="00763214">
        <w:rPr>
          <w:rFonts w:ascii="Times New Roman" w:hAnsi="Times New Roman"/>
        </w:rPr>
        <w:t>ž</w:t>
      </w:r>
      <w:r w:rsidR="00B81418">
        <w:rPr>
          <w:rFonts w:ascii="Times New Roman" w:hAnsi="Times New Roman"/>
        </w:rPr>
        <w:t xml:space="preserve">eta </w:t>
      </w:r>
      <w:r w:rsidR="00584614" w:rsidRPr="00084D0C">
        <w:rPr>
          <w:rFonts w:ascii="Times New Roman" w:hAnsi="Times New Roman"/>
        </w:rPr>
        <w:t xml:space="preserve">resori. Bieži vien </w:t>
      </w:r>
      <w:r w:rsidR="00345829">
        <w:rPr>
          <w:rFonts w:ascii="Times New Roman" w:hAnsi="Times New Roman"/>
        </w:rPr>
        <w:t>horizontalās</w:t>
      </w:r>
      <w:r w:rsidR="00584614" w:rsidRPr="00084D0C">
        <w:rPr>
          <w:rFonts w:ascii="Times New Roman" w:hAnsi="Times New Roman"/>
        </w:rPr>
        <w:t xml:space="preserve"> </w:t>
      </w:r>
      <w:r w:rsidR="00B81418">
        <w:rPr>
          <w:rFonts w:ascii="Times New Roman" w:hAnsi="Times New Roman"/>
        </w:rPr>
        <w:t>bud</w:t>
      </w:r>
      <w:r w:rsidR="00763214">
        <w:rPr>
          <w:rFonts w:ascii="Times New Roman" w:hAnsi="Times New Roman"/>
        </w:rPr>
        <w:t>ž</w:t>
      </w:r>
      <w:r w:rsidR="00B81418">
        <w:rPr>
          <w:rFonts w:ascii="Times New Roman" w:hAnsi="Times New Roman"/>
        </w:rPr>
        <w:t xml:space="preserve">eta </w:t>
      </w:r>
      <w:r w:rsidR="00584614" w:rsidRPr="00084D0C">
        <w:rPr>
          <w:rFonts w:ascii="Times New Roman" w:hAnsi="Times New Roman"/>
        </w:rPr>
        <w:t xml:space="preserve">programmas var sakrist ar administratīvajām </w:t>
      </w:r>
      <w:r w:rsidR="00B81418">
        <w:rPr>
          <w:rFonts w:ascii="Times New Roman" w:hAnsi="Times New Roman"/>
        </w:rPr>
        <w:t xml:space="preserve">budžeta </w:t>
      </w:r>
      <w:r w:rsidR="00584614" w:rsidRPr="00084D0C">
        <w:rPr>
          <w:rFonts w:ascii="Times New Roman" w:hAnsi="Times New Roman"/>
        </w:rPr>
        <w:t>programmām.</w:t>
      </w:r>
      <w:r w:rsidR="00FB7733" w:rsidRPr="00084D0C">
        <w:rPr>
          <w:rFonts w:ascii="Times New Roman" w:hAnsi="Times New Roman"/>
        </w:rPr>
        <w:t xml:space="preserve"> Virzība uz </w:t>
      </w:r>
      <w:r w:rsidR="00345829">
        <w:rPr>
          <w:rFonts w:ascii="Times New Roman" w:hAnsi="Times New Roman"/>
        </w:rPr>
        <w:t>horizontalo</w:t>
      </w:r>
      <w:r w:rsidR="00FB7733" w:rsidRPr="00084D0C">
        <w:rPr>
          <w:rFonts w:ascii="Times New Roman" w:hAnsi="Times New Roman"/>
        </w:rPr>
        <w:t xml:space="preserve"> </w:t>
      </w:r>
      <w:r w:rsidR="00B81418">
        <w:rPr>
          <w:rFonts w:ascii="Times New Roman" w:hAnsi="Times New Roman"/>
        </w:rPr>
        <w:t>bud</w:t>
      </w:r>
      <w:r w:rsidR="00763214">
        <w:rPr>
          <w:rFonts w:ascii="Times New Roman" w:hAnsi="Times New Roman"/>
        </w:rPr>
        <w:t>ž</w:t>
      </w:r>
      <w:r w:rsidR="00B81418">
        <w:rPr>
          <w:rFonts w:ascii="Times New Roman" w:hAnsi="Times New Roman"/>
        </w:rPr>
        <w:t xml:space="preserve">eta </w:t>
      </w:r>
      <w:r w:rsidR="00FB7733" w:rsidRPr="00084D0C">
        <w:rPr>
          <w:rFonts w:ascii="Times New Roman" w:hAnsi="Times New Roman"/>
        </w:rPr>
        <w:t>programmu veidošanu paredz lielus sadarbības izaicinājumus nozaru ministriju starpā un saliedētu rīcību kopīgu valstisku mērķu definēšanā un sasniegšanā.</w:t>
      </w:r>
    </w:p>
    <w:p w14:paraId="6BF5A62A" w14:textId="5F584C0F" w:rsidR="00514618" w:rsidRPr="00084D0C" w:rsidRDefault="00584614" w:rsidP="00BF4663">
      <w:pPr>
        <w:rPr>
          <w:rFonts w:ascii="Times New Roman" w:hAnsi="Times New Roman"/>
        </w:rPr>
      </w:pPr>
      <w:r w:rsidRPr="00084D0C">
        <w:rPr>
          <w:rFonts w:ascii="Times New Roman" w:hAnsi="Times New Roman"/>
        </w:rPr>
        <w:t xml:space="preserve"> Vidējā termiņā </w:t>
      </w:r>
      <w:r w:rsidR="00C32267" w:rsidRPr="00084D0C">
        <w:rPr>
          <w:rFonts w:ascii="Times New Roman" w:hAnsi="Times New Roman"/>
        </w:rPr>
        <w:t xml:space="preserve">būtu jāstiprina un </w:t>
      </w:r>
      <w:r w:rsidR="00442BD9" w:rsidRPr="00084D0C">
        <w:rPr>
          <w:rFonts w:ascii="Times New Roman" w:hAnsi="Times New Roman"/>
        </w:rPr>
        <w:t>informācijas</w:t>
      </w:r>
      <w:r w:rsidR="00C32267" w:rsidRPr="00084D0C">
        <w:rPr>
          <w:rFonts w:ascii="Times New Roman" w:hAnsi="Times New Roman"/>
        </w:rPr>
        <w:t xml:space="preserve"> sistēmās jāintegrē</w:t>
      </w:r>
      <w:r w:rsidRPr="00084D0C">
        <w:rPr>
          <w:rFonts w:ascii="Times New Roman" w:hAnsi="Times New Roman"/>
        </w:rPr>
        <w:t xml:space="preserve"> </w:t>
      </w:r>
      <w:r w:rsidR="00C32267" w:rsidRPr="00084D0C">
        <w:rPr>
          <w:rFonts w:ascii="Times New Roman" w:hAnsi="Times New Roman"/>
        </w:rPr>
        <w:t>detalizētākais</w:t>
      </w:r>
      <w:r w:rsidRPr="00084D0C">
        <w:rPr>
          <w:rFonts w:ascii="Times New Roman" w:hAnsi="Times New Roman"/>
        </w:rPr>
        <w:t xml:space="preserve"> budžeta</w:t>
      </w:r>
      <w:r w:rsidR="00C32267" w:rsidRPr="00084D0C">
        <w:rPr>
          <w:rFonts w:ascii="Times New Roman" w:hAnsi="Times New Roman"/>
        </w:rPr>
        <w:t xml:space="preserve"> veidošanas līmenis</w:t>
      </w:r>
      <w:r w:rsidR="00AF0254">
        <w:rPr>
          <w:rFonts w:ascii="Times New Roman" w:hAnsi="Times New Roman"/>
        </w:rPr>
        <w:t xml:space="preserve"> (iestāžu plānošanas un izpildes līmenis)</w:t>
      </w:r>
      <w:r w:rsidR="00C32267" w:rsidRPr="00084D0C">
        <w:rPr>
          <w:rFonts w:ascii="Times New Roman" w:hAnsi="Times New Roman"/>
        </w:rPr>
        <w:t xml:space="preserve"> – aktivitātes </w:t>
      </w:r>
      <w:r w:rsidRPr="00084D0C">
        <w:rPr>
          <w:rFonts w:ascii="Times New Roman" w:hAnsi="Times New Roman"/>
        </w:rPr>
        <w:t xml:space="preserve">– </w:t>
      </w:r>
      <w:r w:rsidR="00442BD9" w:rsidRPr="00084D0C">
        <w:rPr>
          <w:rFonts w:ascii="Times New Roman" w:hAnsi="Times New Roman"/>
        </w:rPr>
        <w:t>tādējādi</w:t>
      </w:r>
      <w:r w:rsidR="00C32267" w:rsidRPr="00084D0C">
        <w:rPr>
          <w:rFonts w:ascii="Times New Roman" w:hAnsi="Times New Roman"/>
        </w:rPr>
        <w:t xml:space="preserve"> konkretizējot aktivitāšu ietvaros sniegto pakalpojumu </w:t>
      </w:r>
      <w:r w:rsidRPr="00084D0C">
        <w:rPr>
          <w:rFonts w:ascii="Times New Roman" w:hAnsi="Times New Roman"/>
        </w:rPr>
        <w:t xml:space="preserve">izmaksas un </w:t>
      </w:r>
      <w:r w:rsidR="00C32267" w:rsidRPr="00084D0C">
        <w:rPr>
          <w:rFonts w:ascii="Times New Roman" w:hAnsi="Times New Roman"/>
        </w:rPr>
        <w:t>sasaistot tās</w:t>
      </w:r>
      <w:r w:rsidRPr="00084D0C">
        <w:rPr>
          <w:rFonts w:ascii="Times New Roman" w:hAnsi="Times New Roman"/>
        </w:rPr>
        <w:t xml:space="preserve"> ar rezultatīvajiem rādītājiem. Šāda pieeja ļau</w:t>
      </w:r>
      <w:r w:rsidR="00C32267" w:rsidRPr="00084D0C">
        <w:rPr>
          <w:rFonts w:ascii="Times New Roman" w:hAnsi="Times New Roman"/>
        </w:rPr>
        <w:t>tu</w:t>
      </w:r>
      <w:r w:rsidRPr="00084D0C">
        <w:rPr>
          <w:rFonts w:ascii="Times New Roman" w:hAnsi="Times New Roman"/>
        </w:rPr>
        <w:t xml:space="preserve"> novērtēt īstenojamo budžeta aktivitāšu un sniedzamo pakalpojumu</w:t>
      </w:r>
      <w:r w:rsidR="00B76011">
        <w:rPr>
          <w:rFonts w:ascii="Times New Roman" w:hAnsi="Times New Roman"/>
        </w:rPr>
        <w:t>, kas ietver noteiktas aktivitātes,</w:t>
      </w:r>
      <w:r w:rsidRPr="00084D0C">
        <w:rPr>
          <w:rFonts w:ascii="Times New Roman" w:hAnsi="Times New Roman"/>
        </w:rPr>
        <w:t xml:space="preserve"> patieso vērtību (pašizmaksu). </w:t>
      </w:r>
      <w:r w:rsidR="002075E1">
        <w:rPr>
          <w:rFonts w:ascii="Times New Roman" w:hAnsi="Times New Roman"/>
        </w:rPr>
        <w:t>Aktivitātes pēc būtības varētu tikt tuvinātas pašreizējam budžeta apakšprogrammu līmenim, vai arī detalizētāk, atkarībā no aktivitātes ietvaros radīto pakalpojumu struktūras un organizatoriskās pārvaldības.</w:t>
      </w:r>
    </w:p>
    <w:p w14:paraId="7B06879A" w14:textId="672D1310" w:rsidR="00D46CD4" w:rsidRPr="00084D0C" w:rsidRDefault="00AF0254" w:rsidP="00D46CD4">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03648" behindDoc="0" locked="0" layoutInCell="1" allowOverlap="0" wp14:anchorId="3AD11543" wp14:editId="0A55E2A4">
                <wp:simplePos x="0" y="0"/>
                <wp:positionH relativeFrom="margin">
                  <wp:align>right</wp:align>
                </wp:positionH>
                <wp:positionV relativeFrom="paragraph">
                  <wp:posOffset>6985</wp:posOffset>
                </wp:positionV>
                <wp:extent cx="2703600" cy="1591200"/>
                <wp:effectExtent l="0" t="0" r="1905" b="9525"/>
                <wp:wrapSquare wrapText="bothSides"/>
                <wp:docPr id="1927191728" name="Group 1927191728"/>
                <wp:cNvGraphicFramePr/>
                <a:graphic xmlns:a="http://schemas.openxmlformats.org/drawingml/2006/main">
                  <a:graphicData uri="http://schemas.microsoft.com/office/word/2010/wordprocessingGroup">
                    <wpg:wgp>
                      <wpg:cNvGrpSpPr/>
                      <wpg:grpSpPr>
                        <a:xfrm>
                          <a:off x="0" y="0"/>
                          <a:ext cx="2703600" cy="1591200"/>
                          <a:chOff x="0" y="-24333"/>
                          <a:chExt cx="3624008" cy="841862"/>
                        </a:xfrm>
                      </wpg:grpSpPr>
                      <wps:wsp>
                        <wps:cNvPr id="1648663085" name="Rectangle 1648663085"/>
                        <wps:cNvSpPr/>
                        <wps:spPr>
                          <a:xfrm>
                            <a:off x="56560" y="-24333"/>
                            <a:ext cx="3567448" cy="171477"/>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0180DC" w14:textId="77777777" w:rsidR="00685CB1" w:rsidRPr="00084D0C" w:rsidRDefault="00685CB1" w:rsidP="00D446B7">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794402" name="Text Box 695794402"/>
                        <wps:cNvSpPr txBox="1"/>
                        <wps:spPr>
                          <a:xfrm>
                            <a:off x="0" y="182081"/>
                            <a:ext cx="3567448" cy="6354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82272" w14:textId="700FC9C6" w:rsidR="00685CB1" w:rsidRPr="00084D0C" w:rsidRDefault="00685CB1" w:rsidP="00D446B7">
                              <w:pPr>
                                <w:ind w:firstLine="0"/>
                                <w:rPr>
                                  <w:caps/>
                                  <w:color w:val="5B9BD5" w:themeColor="accent1"/>
                                  <w:sz w:val="26"/>
                                  <w:szCs w:val="26"/>
                                </w:rPr>
                              </w:pPr>
                              <w:r w:rsidRPr="00084D0C">
                                <w:rPr>
                                  <w:rFonts w:ascii="Times New Roman" w:hAnsi="Times New Roman"/>
                                  <w:b/>
                                  <w:bCs/>
                                </w:rPr>
                                <w:t>Budžeta elastība - valsts budžeta izpildītāja rīcības brīvība noteiktajā ietvarā pārdalīt tam piešķirtos resursus, vienlaikus nodrošinot atbildīgu finanšu pārvaldību un efektīvu iekšējo kontroli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D11543" id="Group 1927191728" o:spid="_x0000_s1038" style="position:absolute;left:0;text-align:left;margin-left:161.7pt;margin-top:.55pt;width:212.9pt;height:125.3pt;z-index:251803648;mso-wrap-distance-left:14.4pt;mso-wrap-distance-top:3.6pt;mso-wrap-distance-right:14.4pt;mso-wrap-distance-bottom:3.6pt;mso-position-horizontal:right;mso-position-horizontal-relative:margin;mso-width-relative:margin;mso-height-relative:margin" coordorigin=",-243" coordsize="36240,8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" o:allowoverlap="f">
                <v:rect id="Rectangle 1648663085" o:spid="_x0000_s1039" style="position:absolute;left:565;top:-243;width:3567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" fillcolor="#8496b0 [1951]" stroked="f" strokeweight="1pt">
                  <v:textbox>
                    <w:txbxContent>
                      <w:p w14:paraId="2E0180DC" w14:textId="77777777" w:rsidR="00685CB1" w:rsidRPr="00084D0C" w:rsidRDefault="00685CB1" w:rsidP="00D446B7">
                        <w:pPr>
                          <w:jc w:val="center"/>
                          <w:rPr>
                            <w:rFonts w:asciiTheme="majorHAnsi" w:eastAsiaTheme="majorEastAsia" w:hAnsiTheme="majorHAnsi" w:cstheme="majorBidi"/>
                            <w:color w:val="FFFFFF" w:themeColor="background1"/>
                            <w:szCs w:val="28"/>
                          </w:rPr>
                        </w:pPr>
                      </w:p>
                    </w:txbxContent>
                  </v:textbox>
                </v:rect>
                <v:shape id="Text Box 695794402" o:spid="_x0000_s1040" type="#_x0000_t202" style="position:absolute;top:1820;width:35674;height:6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" filled="f" stroked="f" strokeweight=".5pt">
                  <v:textbox inset=",7.2pt,,0">
                    <w:txbxContent>
                      <w:p w14:paraId="7EC82272" w14:textId="700FC9C6" w:rsidR="00685CB1" w:rsidRPr="00084D0C" w:rsidRDefault="00685CB1" w:rsidP="00D446B7">
                        <w:pPr>
                          <w:ind w:firstLine="0"/>
                          <w:rPr>
                            <w:caps/>
                            <w:color w:val="5B9BD5" w:themeColor="accent1"/>
                            <w:sz w:val="26"/>
                            <w:szCs w:val="26"/>
                          </w:rPr>
                        </w:pPr>
                        <w:r w:rsidRPr="00084D0C">
                          <w:rPr>
                            <w:rFonts w:ascii="Times New Roman" w:hAnsi="Times New Roman"/>
                            <w:b/>
                            <w:bCs/>
                          </w:rPr>
                          <w:t>Budžeta elastība - valsts budžeta izpildītāja rīcības brīvība noteiktajā ietvarā pārdalīt tam piešķirtos resursus, vienlaikus nodrošinot atbildīgu finanšu pārvaldību un efektīvu iekšējo kontroli</w:t>
                        </w:r>
                      </w:p>
                    </w:txbxContent>
                  </v:textbox>
                </v:shape>
                <w10:wrap type="square" anchorx="margin"/>
              </v:group>
            </w:pict>
          </mc:Fallback>
        </mc:AlternateContent>
      </w:r>
      <w:r w:rsidR="00D46CD4" w:rsidRPr="00084D0C">
        <w:rPr>
          <w:rFonts w:ascii="Times New Roman" w:hAnsi="Times New Roman"/>
        </w:rPr>
        <w:t xml:space="preserve">Fokusējoties uz sasniedzamo mērķi, vienlaicīgi būtu jāpalielina “budžeta elastība” nozaru ministrijām. Ar budžeta elastību šī ziņojuma kontekstā tiek saprasta </w:t>
      </w:r>
      <w:bookmarkStart w:id="16" w:name="_Hlk163164558"/>
      <w:r w:rsidR="00D46CD4" w:rsidRPr="00084D0C">
        <w:rPr>
          <w:rFonts w:ascii="Times New Roman" w:hAnsi="Times New Roman"/>
        </w:rPr>
        <w:t xml:space="preserve">valsts budžeta izpildītāja rīcības brīvība noteiktajā ietvarā pārdalīt tam piešķirtos resursus, vienlaikus </w:t>
      </w:r>
      <w:bookmarkStart w:id="17" w:name="_Hlk163164571"/>
      <w:bookmarkEnd w:id="16"/>
      <w:r w:rsidR="00D46CD4" w:rsidRPr="00084D0C">
        <w:rPr>
          <w:rFonts w:ascii="Times New Roman" w:hAnsi="Times New Roman"/>
        </w:rPr>
        <w:t xml:space="preserve">nodrošinot atbildīgu finanšu pārvaldību un efektīvu iekšējo kontroli </w:t>
      </w:r>
      <w:bookmarkEnd w:id="17"/>
      <w:r w:rsidR="00D46CD4" w:rsidRPr="00084D0C">
        <w:rPr>
          <w:rFonts w:ascii="Times New Roman" w:hAnsi="Times New Roman"/>
        </w:rPr>
        <w:t>(</w:t>
      </w:r>
      <w:r w:rsidR="00D46CD4" w:rsidRPr="00084D0C">
        <w:rPr>
          <w:rFonts w:ascii="Times New Roman" w:hAnsi="Times New Roman"/>
          <w:i/>
          <w:iCs/>
        </w:rPr>
        <w:t>sound financial management</w:t>
      </w:r>
      <w:r w:rsidR="00D46CD4" w:rsidRPr="00084D0C">
        <w:rPr>
          <w:rFonts w:ascii="Times New Roman" w:hAnsi="Times New Roman"/>
        </w:rPr>
        <w:t xml:space="preserve">). </w:t>
      </w:r>
    </w:p>
    <w:p w14:paraId="469F01D3" w14:textId="745F6091" w:rsidR="00514618" w:rsidRPr="00084D0C" w:rsidRDefault="00514618" w:rsidP="00BF4663">
      <w:pPr>
        <w:rPr>
          <w:rFonts w:ascii="Times New Roman" w:hAnsi="Times New Roman"/>
        </w:rPr>
      </w:pPr>
      <w:r w:rsidRPr="00084D0C">
        <w:rPr>
          <w:rFonts w:ascii="Times New Roman" w:hAnsi="Times New Roman"/>
        </w:rPr>
        <w:t>Budžeta elastības palielināšana mazinātu tehnisko darbu nozares ministrijām un FM (arī MK un Saeimai) veikt nozares iekšējās līdzekļu pārdales, kas saistītas ar noteikto funkciju veikšanu. Šādas pieejas īstenošana nozares ministram piešķirtu lielāku brīvību un tiesības piemērot finanšu elastības rīkus un mazāku administratīvo slogu, lai sasniegtu optimālu un līdzsvarotu resursu sadali nozares ietvaros un nodrošinātu nozares attīstībai nepieciešamo mērķu sasniegšanu</w:t>
      </w:r>
      <w:r w:rsidRPr="00084D0C">
        <w:rPr>
          <w:rFonts w:ascii="Times New Roman" w:hAnsi="Times New Roman"/>
          <w:vertAlign w:val="superscript"/>
        </w:rPr>
        <w:footnoteReference w:id="16"/>
      </w:r>
      <w:r w:rsidRPr="00084D0C">
        <w:rPr>
          <w:rFonts w:ascii="Times New Roman" w:hAnsi="Times New Roman"/>
        </w:rPr>
        <w:t xml:space="preserve">. </w:t>
      </w:r>
      <w:r w:rsidR="00777E0B" w:rsidRPr="00084D0C">
        <w:rPr>
          <w:rFonts w:ascii="Times New Roman" w:hAnsi="Times New Roman"/>
        </w:rPr>
        <w:t>Tas nozīmē, ka budžeta likumā finansējums tiktu piešķirts politikas jomām</w:t>
      </w:r>
      <w:r w:rsidR="00A7339B">
        <w:rPr>
          <w:rStyle w:val="FootnoteReference"/>
          <w:rFonts w:ascii="Times New Roman" w:hAnsi="Times New Roman"/>
        </w:rPr>
        <w:footnoteReference w:id="17"/>
      </w:r>
      <w:r w:rsidR="00777E0B" w:rsidRPr="00084D0C">
        <w:rPr>
          <w:rFonts w:ascii="Times New Roman" w:hAnsi="Times New Roman"/>
        </w:rPr>
        <w:t xml:space="preserve"> (par pamatu izmantojot pašreizējās </w:t>
      </w:r>
      <w:r w:rsidR="00534FE9">
        <w:rPr>
          <w:rFonts w:ascii="Times New Roman" w:hAnsi="Times New Roman"/>
        </w:rPr>
        <w:t>p</w:t>
      </w:r>
      <w:r w:rsidR="00777E0B" w:rsidRPr="00084D0C">
        <w:rPr>
          <w:rFonts w:ascii="Times New Roman" w:hAnsi="Times New Roman"/>
        </w:rPr>
        <w:t>olitikas un resursu vadības kartes) saskaņā ar izvirzītajiem politikas mērķiem, snieguma informāciju apspoguļojot budžeta paskaidrojumos. Savukārt detalizētāko pozīciju plānošana politikas jomas ietvaros (sadalījumā pa iestādēm, pasākumiem, ekonomiskās klasifikācijas kodiem), plānu uzraudzīšana</w:t>
      </w:r>
      <w:r w:rsidR="00361CF0">
        <w:rPr>
          <w:rFonts w:ascii="Times New Roman" w:hAnsi="Times New Roman"/>
        </w:rPr>
        <w:t>,</w:t>
      </w:r>
      <w:r w:rsidR="00777E0B" w:rsidRPr="00084D0C">
        <w:rPr>
          <w:rFonts w:ascii="Times New Roman" w:hAnsi="Times New Roman"/>
        </w:rPr>
        <w:t xml:space="preserve"> mainīšana un maksājumu veikšana saskaņā ar detalizētajiem plāniem ir nozaru ministriju un iestāžu atbildība</w:t>
      </w:r>
      <w:r w:rsidR="00FA650D">
        <w:rPr>
          <w:rFonts w:ascii="Times New Roman" w:hAnsi="Times New Roman"/>
        </w:rPr>
        <w:t xml:space="preserve">, saskaņā ar </w:t>
      </w:r>
      <w:r w:rsidR="007909EB">
        <w:rPr>
          <w:rFonts w:ascii="Times New Roman" w:hAnsi="Times New Roman"/>
        </w:rPr>
        <w:t>izstrādājamos normatīvajos aktos</w:t>
      </w:r>
      <w:r w:rsidR="00FA650D">
        <w:rPr>
          <w:rFonts w:ascii="Times New Roman" w:hAnsi="Times New Roman"/>
        </w:rPr>
        <w:t xml:space="preserve"> noteikto kārtību</w:t>
      </w:r>
      <w:r w:rsidR="00777E0B" w:rsidRPr="00084D0C">
        <w:rPr>
          <w:rFonts w:ascii="Times New Roman" w:hAnsi="Times New Roman"/>
        </w:rPr>
        <w:t>. Līdz ar to, v</w:t>
      </w:r>
      <w:r w:rsidR="00486029" w:rsidRPr="00084D0C">
        <w:rPr>
          <w:rFonts w:ascii="Times New Roman" w:hAnsi="Times New Roman"/>
        </w:rPr>
        <w:t xml:space="preserve">ienlaikus </w:t>
      </w:r>
      <w:r w:rsidR="00777E0B" w:rsidRPr="00084D0C">
        <w:rPr>
          <w:rFonts w:ascii="Times New Roman" w:hAnsi="Times New Roman"/>
        </w:rPr>
        <w:t xml:space="preserve">būs </w:t>
      </w:r>
      <w:r w:rsidR="00486029" w:rsidRPr="00084D0C">
        <w:rPr>
          <w:rFonts w:ascii="Times New Roman" w:hAnsi="Times New Roman"/>
        </w:rPr>
        <w:t xml:space="preserve">nepieciešams arī pastiprināt finanšu vadības un iekšējās kontroles sistēmu pilnveidi nozaru ministrijās, lai koordinētu finansējuma sadali </w:t>
      </w:r>
      <w:r w:rsidR="00FA2BC3" w:rsidRPr="00084D0C">
        <w:rPr>
          <w:noProof/>
          <w:lang w:eastAsia="lv-LV"/>
        </w:rPr>
        <mc:AlternateContent>
          <mc:Choice Requires="wps">
            <w:drawing>
              <wp:anchor distT="0" distB="0" distL="114300" distR="114300" simplePos="0" relativeHeight="251852800" behindDoc="1" locked="1" layoutInCell="1" allowOverlap="1" wp14:anchorId="6676EEB1" wp14:editId="4C011AF2">
                <wp:simplePos x="0" y="0"/>
                <wp:positionH relativeFrom="page">
                  <wp:posOffset>301522</wp:posOffset>
                </wp:positionH>
                <wp:positionV relativeFrom="page">
                  <wp:posOffset>0</wp:posOffset>
                </wp:positionV>
                <wp:extent cx="176400" cy="10771200"/>
                <wp:effectExtent l="0" t="0" r="0" b="0"/>
                <wp:wrapNone/>
                <wp:docPr id="170493021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D295D1" id="Rectangle 1" o:spid="_x0000_s1026" style="position:absolute;margin-left:23.75pt;margin-top:0;width:13.9pt;height:848.1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486029" w:rsidRPr="00084D0C">
        <w:rPr>
          <w:rFonts w:ascii="Times New Roman" w:hAnsi="Times New Roman"/>
        </w:rPr>
        <w:t>iestāžu un aktivitāšu līmenī un nodrošinātu kopējā valsts budžeta likumā apstiprinātā finansējuma ievērošanu.</w:t>
      </w:r>
    </w:p>
    <w:p w14:paraId="3DE6B3B1" w14:textId="7B810C8B" w:rsidR="008F5F55" w:rsidRDefault="008F5F55" w:rsidP="00BF4663">
      <w:pPr>
        <w:rPr>
          <w:rFonts w:ascii="Times New Roman" w:hAnsi="Times New Roman"/>
        </w:rPr>
      </w:pPr>
      <w:r>
        <w:rPr>
          <w:rFonts w:ascii="Times New Roman" w:hAnsi="Times New Roman"/>
        </w:rPr>
        <w:t>Visos attīstības plānošanas un budžeta plānošanas posmos ir svarīgi atcerēties, ka publiskās pārvaldes uzdevums ir sniegt kvalitatīvu pakalpojumu valsts iedzīvotājiem, maksimāli efektīvi izmantojot pieejamos finanšu līdzekļus. Vienota stratēģiskā plānošana un uz rezultātu vērsts budžets ir</w:t>
      </w:r>
      <w:r w:rsidR="000305F3">
        <w:rPr>
          <w:rFonts w:ascii="Times New Roman" w:hAnsi="Times New Roman"/>
        </w:rPr>
        <w:t xml:space="preserve"> rīks, lai sasniegtu konkrētos rezultātus un nodrošinātu ieguvumus sabiedrībai, realizējot konkrētas politikas.</w:t>
      </w:r>
      <w:r>
        <w:rPr>
          <w:rFonts w:ascii="Times New Roman" w:hAnsi="Times New Roman"/>
        </w:rPr>
        <w:t xml:space="preserve">  </w:t>
      </w:r>
    </w:p>
    <w:p w14:paraId="112BC95A" w14:textId="1E6905D5" w:rsidR="00C0514C" w:rsidRDefault="008F5F55" w:rsidP="00BF4663">
      <w:pPr>
        <w:rPr>
          <w:lang w:eastAsia="lv-LV"/>
        </w:rPr>
      </w:pPr>
      <w:r>
        <w:rPr>
          <w:rFonts w:ascii="Times New Roman" w:hAnsi="Times New Roman"/>
        </w:rPr>
        <w:lastRenderedPageBreak/>
        <w:t xml:space="preserve"> </w:t>
      </w:r>
      <w:r w:rsidR="00486029" w:rsidRPr="00084D0C">
        <w:rPr>
          <w:rFonts w:ascii="Times New Roman" w:hAnsi="Times New Roman"/>
        </w:rPr>
        <w:t>Pēc budžeta gada noslēgšanas būtu jāveic situācijas pēcnovērtējums (</w:t>
      </w:r>
      <w:r w:rsidR="00486029" w:rsidRPr="00084D0C">
        <w:rPr>
          <w:rFonts w:ascii="Times New Roman" w:hAnsi="Times New Roman"/>
          <w:i/>
        </w:rPr>
        <w:t>ex-post</w:t>
      </w:r>
      <w:r w:rsidR="00486029" w:rsidRPr="00084D0C">
        <w:rPr>
          <w:rFonts w:ascii="Times New Roman" w:hAnsi="Times New Roman"/>
        </w:rPr>
        <w:t>) analīze, lai sasniegtie rezultāti kalpotu par pamatu turpmākiem lēmumiem par finansējuma piešķiršanu un politiku turpināšanu.</w:t>
      </w:r>
      <w:r w:rsidR="00350153" w:rsidRPr="00084D0C">
        <w:rPr>
          <w:lang w:eastAsia="lv-LV"/>
        </w:rPr>
        <w:t xml:space="preserve"> </w:t>
      </w:r>
    </w:p>
    <w:p w14:paraId="3E662C13" w14:textId="4FCCD162" w:rsidR="00F814B1" w:rsidRPr="00C0514C" w:rsidRDefault="005966C4" w:rsidP="00C0514C">
      <w:pPr>
        <w:spacing w:after="160"/>
        <w:ind w:firstLine="0"/>
        <w:contextualSpacing w:val="0"/>
        <w:jc w:val="left"/>
        <w:rPr>
          <w:lang w:eastAsia="lv-LV"/>
        </w:rPr>
      </w:pPr>
      <w:r w:rsidRPr="00084D0C">
        <w:rPr>
          <w:noProof/>
          <w:lang w:eastAsia="lv-LV"/>
        </w:rPr>
        <mc:AlternateContent>
          <mc:Choice Requires="wps">
            <w:drawing>
              <wp:anchor distT="0" distB="0" distL="114300" distR="114300" simplePos="0" relativeHeight="251948032" behindDoc="1" locked="1" layoutInCell="1" allowOverlap="1" wp14:anchorId="7F896BCC" wp14:editId="63CA8746">
                <wp:simplePos x="0" y="0"/>
                <wp:positionH relativeFrom="page">
                  <wp:posOffset>299085</wp:posOffset>
                </wp:positionH>
                <wp:positionV relativeFrom="page">
                  <wp:align>top</wp:align>
                </wp:positionV>
                <wp:extent cx="175895" cy="10770870"/>
                <wp:effectExtent l="0" t="0" r="0" b="0"/>
                <wp:wrapNone/>
                <wp:docPr id="2090573401"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F279BC" id="Rectangle 1" o:spid="_x0000_s1026" style="position:absolute;margin-left:23.55pt;margin-top:0;width:13.85pt;height:848.1pt;z-index:-25136844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C0514C">
        <w:rPr>
          <w:lang w:eastAsia="lv-LV"/>
        </w:rPr>
        <w:br w:type="page"/>
      </w:r>
    </w:p>
    <w:bookmarkStart w:id="18" w:name="_Toc162950483"/>
    <w:bookmarkStart w:id="19" w:name="_Toc162950554"/>
    <w:bookmarkStart w:id="20" w:name="_Toc163486683"/>
    <w:bookmarkStart w:id="21" w:name="_Toc163551972"/>
    <w:bookmarkStart w:id="22" w:name="_Toc163552037"/>
    <w:bookmarkStart w:id="23" w:name="_Toc165274770"/>
    <w:p w14:paraId="124F4DDD" w14:textId="0978F108" w:rsidR="00F814B1" w:rsidRPr="00084D0C" w:rsidRDefault="00350153">
      <w:pPr>
        <w:pStyle w:val="Heading1"/>
      </w:pPr>
      <w:r w:rsidRPr="00084D0C">
        <w:rPr>
          <w:noProof/>
          <w:lang w:eastAsia="lv-LV"/>
        </w:rPr>
        <w:lastRenderedPageBreak/>
        <mc:AlternateContent>
          <mc:Choice Requires="wps">
            <w:drawing>
              <wp:anchor distT="0" distB="0" distL="114300" distR="114300" simplePos="0" relativeHeight="251764736" behindDoc="1" locked="0" layoutInCell="1" allowOverlap="1" wp14:anchorId="774A7383" wp14:editId="38604D11">
                <wp:simplePos x="0" y="0"/>
                <wp:positionH relativeFrom="page">
                  <wp:posOffset>-466655</wp:posOffset>
                </wp:positionH>
                <wp:positionV relativeFrom="paragraph">
                  <wp:posOffset>-68149</wp:posOffset>
                </wp:positionV>
                <wp:extent cx="8792210" cy="344170"/>
                <wp:effectExtent l="0" t="0" r="8890" b="0"/>
                <wp:wrapNone/>
                <wp:docPr id="1080370594" name="Rectangle 4"/>
                <wp:cNvGraphicFramePr/>
                <a:graphic xmlns:a="http://schemas.openxmlformats.org/drawingml/2006/main">
                  <a:graphicData uri="http://schemas.microsoft.com/office/word/2010/wordprocessingShape">
                    <wps:wsp>
                      <wps:cNvSpPr/>
                      <wps:spPr>
                        <a:xfrm>
                          <a:off x="0" y="0"/>
                          <a:ext cx="8792210" cy="344170"/>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51929C" id="Rectangle 4" o:spid="_x0000_s1026" style="position:absolute;margin-left:-36.75pt;margin-top:-5.35pt;width:692.3pt;height:27.1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" fillcolor="#8496b0 [1951]" stroked="f" strokeweight="1pt">
                <v:fill opacity="13107f"/>
                <w10:wrap anchorx="page"/>
              </v:rect>
            </w:pict>
          </mc:Fallback>
        </mc:AlternateContent>
      </w:r>
      <w:r w:rsidR="00F1691D" w:rsidRPr="00084D0C">
        <w:t>ĀRVALSTU PIEREDZE</w:t>
      </w:r>
      <w:bookmarkEnd w:id="18"/>
      <w:bookmarkEnd w:id="19"/>
      <w:bookmarkEnd w:id="20"/>
      <w:bookmarkEnd w:id="21"/>
      <w:bookmarkEnd w:id="22"/>
      <w:bookmarkEnd w:id="23"/>
    </w:p>
    <w:p w14:paraId="0DB81D58" w14:textId="24B44876" w:rsidR="00514618" w:rsidRPr="00084D0C" w:rsidRDefault="00514618" w:rsidP="00926A9D">
      <w:pPr>
        <w:rPr>
          <w:rFonts w:ascii="Times New Roman" w:hAnsi="Times New Roman"/>
          <w:b/>
          <w:bCs/>
          <w:i/>
          <w:iCs/>
        </w:rPr>
      </w:pPr>
      <w:bookmarkStart w:id="24" w:name="_Toc162950484"/>
      <w:bookmarkStart w:id="25" w:name="_Toc162950555"/>
      <w:r w:rsidRPr="00084D0C">
        <w:rPr>
          <w:rFonts w:ascii="Times New Roman" w:hAnsi="Times New Roman"/>
          <w:b/>
          <w:bCs/>
          <w:i/>
          <w:iCs/>
        </w:rPr>
        <w:t>Igaunijas pieredze</w:t>
      </w:r>
      <w:bookmarkEnd w:id="24"/>
      <w:bookmarkEnd w:id="25"/>
    </w:p>
    <w:p w14:paraId="526D0D55" w14:textId="5517D28B" w:rsidR="00926A9D" w:rsidRPr="00084D0C" w:rsidRDefault="00514618" w:rsidP="00926A9D">
      <w:pPr>
        <w:rPr>
          <w:rFonts w:ascii="Times New Roman" w:hAnsi="Times New Roman"/>
        </w:rPr>
      </w:pPr>
      <w:r w:rsidRPr="00084D0C">
        <w:rPr>
          <w:rFonts w:ascii="Times New Roman" w:hAnsi="Times New Roman"/>
        </w:rPr>
        <w:t>Igaunijā valsts budžeta sastādīšana un politikas plānošana izriet viens no otra un ir salāgoti procesi</w:t>
      </w:r>
      <w:r w:rsidR="000C40EB" w:rsidRPr="00084D0C">
        <w:rPr>
          <w:rFonts w:ascii="Times New Roman" w:hAnsi="Times New Roman"/>
        </w:rPr>
        <w:t xml:space="preserve"> (skatīt </w:t>
      </w:r>
      <w:r w:rsidR="000C328A" w:rsidRPr="00084D0C">
        <w:rPr>
          <w:rFonts w:ascii="Times New Roman" w:hAnsi="Times New Roman"/>
        </w:rPr>
        <w:t>3</w:t>
      </w:r>
      <w:r w:rsidR="002A2C0F" w:rsidRPr="00084D0C">
        <w:rPr>
          <w:rFonts w:ascii="Times New Roman" w:hAnsi="Times New Roman"/>
        </w:rPr>
        <w:t xml:space="preserve">.1. un </w:t>
      </w:r>
      <w:r w:rsidR="000C328A" w:rsidRPr="00084D0C">
        <w:rPr>
          <w:rFonts w:ascii="Times New Roman" w:hAnsi="Times New Roman"/>
        </w:rPr>
        <w:t>3</w:t>
      </w:r>
      <w:r w:rsidR="002A2C0F" w:rsidRPr="00084D0C">
        <w:rPr>
          <w:rFonts w:ascii="Times New Roman" w:hAnsi="Times New Roman"/>
        </w:rPr>
        <w:t>.2.</w:t>
      </w:r>
      <w:r w:rsidR="006E3294" w:rsidRPr="00084D0C">
        <w:rPr>
          <w:rFonts w:ascii="Times New Roman" w:hAnsi="Times New Roman"/>
        </w:rPr>
        <w:t xml:space="preserve"> attēlus</w:t>
      </w:r>
      <w:r w:rsidR="000C40EB" w:rsidRPr="00084D0C">
        <w:rPr>
          <w:rFonts w:ascii="Times New Roman" w:hAnsi="Times New Roman"/>
        </w:rPr>
        <w:t>)</w:t>
      </w:r>
      <w:r w:rsidRPr="00084D0C">
        <w:rPr>
          <w:rFonts w:ascii="Times New Roman" w:hAnsi="Times New Roman"/>
        </w:rPr>
        <w:t xml:space="preserve">. Igaunijas budžeta izstrāde iedalās divās daļās – vidēja termiņa valsts budžeta stratēģijas sagatavošana un gadskārtējā budžeta sagatavošana. Igaunijas valsts budžeta stratēģija ir pamats valsts budžeta projekta </w:t>
      </w:r>
      <w:r w:rsidR="00BF3392" w:rsidRPr="00084D0C">
        <w:rPr>
          <w:rFonts w:ascii="Times New Roman" w:hAnsi="Times New Roman"/>
        </w:rPr>
        <w:t xml:space="preserve">izstrādei </w:t>
      </w:r>
      <w:r w:rsidRPr="00084D0C">
        <w:rPr>
          <w:rFonts w:ascii="Times New Roman" w:hAnsi="Times New Roman"/>
        </w:rPr>
        <w:t xml:space="preserve">gadskārtējam un nākamajiem trim gadiem (1+3). </w:t>
      </w:r>
    </w:p>
    <w:p w14:paraId="693FA1A2" w14:textId="7AD88F02" w:rsidR="00EC770E" w:rsidRPr="00084D0C" w:rsidRDefault="00EC770E" w:rsidP="00926A9D">
      <w:pPr>
        <w:rPr>
          <w:rFonts w:ascii="Times New Roman" w:hAnsi="Times New Roman"/>
        </w:rPr>
      </w:pPr>
    </w:p>
    <w:p w14:paraId="3CA553C4" w14:textId="60E32AD9" w:rsidR="00926A9D" w:rsidRPr="00084D0C" w:rsidRDefault="00926A9D" w:rsidP="00EC770E">
      <w:pPr>
        <w:ind w:firstLine="0"/>
        <w:jc w:val="center"/>
        <w:rPr>
          <w:rFonts w:ascii="Times New Roman" w:hAnsi="Times New Roman"/>
          <w:b/>
          <w:bCs/>
        </w:rPr>
      </w:pPr>
      <w:r w:rsidRPr="00084D0C">
        <w:rPr>
          <w:b/>
          <w:bCs/>
          <w:i/>
          <w:iCs/>
          <w:noProof/>
          <w:lang w:eastAsia="lv-LV"/>
        </w:rPr>
        <w:drawing>
          <wp:anchor distT="0" distB="0" distL="114300" distR="114300" simplePos="0" relativeHeight="251780096" behindDoc="0" locked="0" layoutInCell="1" allowOverlap="1" wp14:anchorId="549D5270" wp14:editId="679A0A52">
            <wp:simplePos x="0" y="0"/>
            <wp:positionH relativeFrom="margin">
              <wp:align>right</wp:align>
            </wp:positionH>
            <wp:positionV relativeFrom="paragraph">
              <wp:posOffset>201179</wp:posOffset>
            </wp:positionV>
            <wp:extent cx="5538470" cy="2153920"/>
            <wp:effectExtent l="0" t="0" r="5080" b="0"/>
            <wp:wrapTopAndBottom/>
            <wp:docPr id="4769681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66019" name="Picture 1"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538470" cy="2153920"/>
                    </a:xfrm>
                    <a:prstGeom prst="rect">
                      <a:avLst/>
                    </a:prstGeom>
                  </pic:spPr>
                </pic:pic>
              </a:graphicData>
            </a:graphic>
            <wp14:sizeRelH relativeFrom="margin">
              <wp14:pctWidth>0</wp14:pctWidth>
            </wp14:sizeRelH>
            <wp14:sizeRelV relativeFrom="margin">
              <wp14:pctHeight>0</wp14:pctHeight>
            </wp14:sizeRelV>
          </wp:anchor>
        </w:drawing>
      </w:r>
      <w:r w:rsidR="000C328A" w:rsidRPr="00084D0C">
        <w:rPr>
          <w:rFonts w:ascii="Times New Roman" w:hAnsi="Times New Roman"/>
          <w:b/>
          <w:bCs/>
          <w:i/>
          <w:iCs/>
        </w:rPr>
        <w:t>3</w:t>
      </w:r>
      <w:r w:rsidR="00EC770E" w:rsidRPr="00084D0C">
        <w:rPr>
          <w:rFonts w:ascii="Times New Roman" w:hAnsi="Times New Roman"/>
          <w:b/>
          <w:bCs/>
          <w:i/>
          <w:iCs/>
        </w:rPr>
        <w:t>.1</w:t>
      </w:r>
      <w:r w:rsidR="00EC770E" w:rsidRPr="00084D0C">
        <w:rPr>
          <w:rFonts w:ascii="Times New Roman" w:hAnsi="Times New Roman"/>
          <w:b/>
          <w:bCs/>
        </w:rPr>
        <w:t>.</w:t>
      </w:r>
      <w:r w:rsidRPr="00084D0C">
        <w:rPr>
          <w:rFonts w:ascii="Times New Roman" w:hAnsi="Times New Roman"/>
          <w:b/>
          <w:bCs/>
          <w:i/>
          <w:iCs/>
        </w:rPr>
        <w:t>attēls</w:t>
      </w:r>
      <w:r w:rsidRPr="00084D0C">
        <w:rPr>
          <w:rFonts w:ascii="Times New Roman" w:hAnsi="Times New Roman"/>
          <w:b/>
          <w:bCs/>
        </w:rPr>
        <w:t xml:space="preserve"> Igaunijas piemērs: Dokumentu hierarhija un apstiprināšanas līmeņi</w:t>
      </w:r>
    </w:p>
    <w:p w14:paraId="2D8B5089" w14:textId="4DDF2B16" w:rsidR="00926A9D" w:rsidRPr="00084D0C" w:rsidRDefault="00926A9D" w:rsidP="00926A9D">
      <w:pPr>
        <w:ind w:firstLine="0"/>
        <w:jc w:val="center"/>
        <w:rPr>
          <w:rFonts w:ascii="Times New Roman" w:eastAsia="Calibri" w:hAnsi="Times New Roman"/>
          <w:bCs/>
          <w:i/>
          <w:iCs/>
          <w:sz w:val="20"/>
          <w:szCs w:val="20"/>
        </w:rPr>
      </w:pPr>
      <w:r w:rsidRPr="00084D0C">
        <w:rPr>
          <w:rFonts w:ascii="Times New Roman" w:eastAsia="Calibri" w:hAnsi="Times New Roman"/>
          <w:bCs/>
          <w:i/>
          <w:iCs/>
          <w:sz w:val="20"/>
          <w:szCs w:val="20"/>
        </w:rPr>
        <w:t>Avots: Igaunijas Finanšu ministrija, statistika uz 2022. gada septembri par valsts budžeta periodu 2023.-2026</w:t>
      </w:r>
    </w:p>
    <w:p w14:paraId="4E8322B8" w14:textId="77777777" w:rsidR="00926A9D" w:rsidRPr="00084D0C" w:rsidRDefault="00926A9D" w:rsidP="002E321F">
      <w:pPr>
        <w:ind w:firstLine="0"/>
        <w:rPr>
          <w:rFonts w:ascii="Times New Roman" w:hAnsi="Times New Roman"/>
        </w:rPr>
      </w:pPr>
    </w:p>
    <w:p w14:paraId="4AB5CCA7" w14:textId="45552477" w:rsidR="00926A9D" w:rsidRPr="00084D0C" w:rsidRDefault="00514618" w:rsidP="005C42F4">
      <w:pPr>
        <w:rPr>
          <w:rFonts w:ascii="Times New Roman" w:hAnsi="Times New Roman"/>
        </w:rPr>
      </w:pPr>
      <w:r w:rsidRPr="00084D0C">
        <w:rPr>
          <w:rFonts w:ascii="Times New Roman" w:hAnsi="Times New Roman"/>
        </w:rPr>
        <w:t>Valsts budžeta stratēģijā tiek norādīti budžeta politikas principi, valdības prioritātes un līdzekļu sadalījums pa darbības jomām, ekonomiskās situācijas analīze, makroekonomiskās prognozes, centrālās valdības izdevumu prognozes un cita finanšu vadībai nozīmīga informācija.</w:t>
      </w:r>
    </w:p>
    <w:p w14:paraId="196512BA" w14:textId="1CA6DBCA" w:rsidR="00926A9D" w:rsidRPr="00084D0C" w:rsidRDefault="00926A9D" w:rsidP="005C42F4">
      <w:pPr>
        <w:rPr>
          <w:rFonts w:ascii="Times New Roman" w:hAnsi="Times New Roman"/>
        </w:rPr>
      </w:pPr>
    </w:p>
    <w:p w14:paraId="6306CC86" w14:textId="6EA45274" w:rsidR="00F53BC7" w:rsidRPr="00F22C10" w:rsidRDefault="00F53BC7" w:rsidP="00F53BC7">
      <w:pPr>
        <w:spacing w:before="240" w:line="256" w:lineRule="auto"/>
        <w:ind w:left="1080" w:firstLine="0"/>
        <w:jc w:val="center"/>
        <w:rPr>
          <w:rFonts w:ascii="Times New Roman" w:eastAsia="Calibri" w:hAnsi="Times New Roman"/>
          <w:b/>
          <w:szCs w:val="32"/>
        </w:rPr>
      </w:pPr>
      <w:r w:rsidRPr="00F53BC7">
        <w:rPr>
          <w:rFonts w:ascii="Times New Roman" w:eastAsia="Calibri" w:hAnsi="Times New Roman"/>
          <w:b/>
          <w:noProof/>
          <w:szCs w:val="32"/>
          <w:lang w:eastAsia="lv-LV"/>
        </w:rPr>
        <w:drawing>
          <wp:anchor distT="0" distB="0" distL="114300" distR="114300" simplePos="0" relativeHeight="251939840" behindDoc="0" locked="0" layoutInCell="1" allowOverlap="1" wp14:anchorId="7BE8F6A6" wp14:editId="3CE131AD">
            <wp:simplePos x="0" y="0"/>
            <wp:positionH relativeFrom="margin">
              <wp:align>right</wp:align>
            </wp:positionH>
            <wp:positionV relativeFrom="paragraph">
              <wp:posOffset>414655</wp:posOffset>
            </wp:positionV>
            <wp:extent cx="5760085" cy="2333625"/>
            <wp:effectExtent l="0" t="0" r="0" b="9525"/>
            <wp:wrapTopAndBottom/>
            <wp:docPr id="263715087"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15087" name="Picture 1" descr="A diagram of a diagram&#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60085" cy="2333625"/>
                    </a:xfrm>
                    <a:prstGeom prst="rect">
                      <a:avLst/>
                    </a:prstGeom>
                  </pic:spPr>
                </pic:pic>
              </a:graphicData>
            </a:graphic>
          </wp:anchor>
        </w:drawing>
      </w:r>
      <w:r w:rsidR="00FA2BC3" w:rsidRPr="00084D0C">
        <w:rPr>
          <w:noProof/>
          <w:lang w:eastAsia="lv-LV"/>
        </w:rPr>
        <mc:AlternateContent>
          <mc:Choice Requires="wps">
            <w:drawing>
              <wp:anchor distT="0" distB="0" distL="114300" distR="114300" simplePos="0" relativeHeight="251702272" behindDoc="1" locked="1" layoutInCell="1" allowOverlap="1" wp14:anchorId="134CB592" wp14:editId="522AD2BD">
                <wp:simplePos x="0" y="0"/>
                <wp:positionH relativeFrom="page">
                  <wp:posOffset>298941</wp:posOffset>
                </wp:positionH>
                <wp:positionV relativeFrom="page">
                  <wp:posOffset>0</wp:posOffset>
                </wp:positionV>
                <wp:extent cx="176400" cy="10771200"/>
                <wp:effectExtent l="0" t="0" r="0" b="0"/>
                <wp:wrapNone/>
                <wp:docPr id="155714791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7F39A6" id="Rectangle 1" o:spid="_x0000_s1026" style="position:absolute;margin-left:23.55pt;margin-top:0;width:13.9pt;height:848.1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0C328A" w:rsidRPr="00084D0C">
        <w:rPr>
          <w:rFonts w:ascii="Times New Roman" w:eastAsia="Calibri" w:hAnsi="Times New Roman"/>
          <w:b/>
          <w:i/>
          <w:iCs/>
          <w:szCs w:val="32"/>
        </w:rPr>
        <w:t>3</w:t>
      </w:r>
      <w:r w:rsidR="00926A9D" w:rsidRPr="00084D0C">
        <w:rPr>
          <w:rFonts w:ascii="Times New Roman" w:eastAsia="Calibri" w:hAnsi="Times New Roman"/>
          <w:b/>
          <w:i/>
          <w:iCs/>
          <w:szCs w:val="32"/>
        </w:rPr>
        <w:t>.2. attēls</w:t>
      </w:r>
      <w:r w:rsidR="00926A9D" w:rsidRPr="00084D0C">
        <w:rPr>
          <w:rFonts w:ascii="Times New Roman" w:eastAsia="Calibri" w:hAnsi="Times New Roman"/>
          <w:b/>
          <w:szCs w:val="32"/>
        </w:rPr>
        <w:t xml:space="preserve"> Igaunijas piemērs: Stratēģiskās plānošanas un valsts varas līmeņu mijiedarbības metodoloģija</w:t>
      </w:r>
    </w:p>
    <w:p w14:paraId="2B3F7B9E" w14:textId="56D8989A" w:rsidR="00926A9D" w:rsidRPr="00084D0C" w:rsidRDefault="00926A9D" w:rsidP="00926A9D">
      <w:pPr>
        <w:spacing w:line="256" w:lineRule="auto"/>
        <w:ind w:firstLine="0"/>
        <w:rPr>
          <w:rFonts w:ascii="Times New Roman" w:hAnsi="Times New Roman"/>
          <w:i/>
          <w:iCs/>
          <w:sz w:val="20"/>
          <w:szCs w:val="20"/>
        </w:rPr>
      </w:pPr>
      <w:r w:rsidRPr="00084D0C">
        <w:rPr>
          <w:rFonts w:ascii="Times New Roman" w:hAnsi="Times New Roman"/>
          <w:i/>
          <w:iCs/>
          <w:sz w:val="20"/>
          <w:szCs w:val="20"/>
        </w:rPr>
        <w:t>Avots: Igaunijas Finanšu ministrija, statistika uz 2022. gada septembri par valsts budžeta periodu 2023.-2026.</w:t>
      </w:r>
    </w:p>
    <w:p w14:paraId="535B4C2B" w14:textId="604952DD" w:rsidR="00926A9D" w:rsidRPr="00084D0C" w:rsidRDefault="00926A9D" w:rsidP="00926A9D">
      <w:pPr>
        <w:spacing w:line="256" w:lineRule="auto"/>
        <w:ind w:firstLine="0"/>
        <w:rPr>
          <w:rFonts w:ascii="Times New Roman" w:hAnsi="Times New Roman"/>
          <w:i/>
          <w:iCs/>
          <w:sz w:val="20"/>
          <w:szCs w:val="20"/>
        </w:rPr>
      </w:pPr>
    </w:p>
    <w:p w14:paraId="22900603" w14:textId="60C2F900" w:rsidR="00D446B7" w:rsidRPr="00084D0C" w:rsidRDefault="00514618" w:rsidP="005C42F4">
      <w:pPr>
        <w:rPr>
          <w:rFonts w:ascii="Times New Roman" w:hAnsi="Times New Roman"/>
        </w:rPr>
      </w:pPr>
      <w:r w:rsidRPr="00084D0C">
        <w:rPr>
          <w:rFonts w:ascii="Times New Roman" w:hAnsi="Times New Roman"/>
        </w:rPr>
        <w:t xml:space="preserve"> Katru pavasari valsts budžeta stratēģijā tiek aktualizēta informācija pirmajiem trim gadiem, balstoties uz iepriekšējo stratēģiju, un saplānota informācija ceturtajam gadam. Tas ir veids, kā vidēja termiņa plāni tiek pielāgoti mainīgajai ekonomiskajai situācijai. Tādējādi </w:t>
      </w:r>
      <w:r w:rsidRPr="00084D0C">
        <w:rPr>
          <w:rFonts w:ascii="Times New Roman" w:hAnsi="Times New Roman"/>
        </w:rPr>
        <w:lastRenderedPageBreak/>
        <w:t>ministrijas un centrālās valsts iestādes aktualizē savus nozaru attīstības plānus, kas nosaka publiskā sektora mērķus, un apraksta, kādi rezultāti ir jāsasniedz ar piešķirtajiem līdzekļiem</w:t>
      </w:r>
      <w:r w:rsidR="001B652E" w:rsidRPr="00084D0C">
        <w:rPr>
          <w:rFonts w:ascii="Times New Roman" w:hAnsi="Times New Roman"/>
        </w:rPr>
        <w:t xml:space="preserve">. </w:t>
      </w:r>
    </w:p>
    <w:p w14:paraId="03E204E0" w14:textId="00ED6649" w:rsidR="004B72AA" w:rsidRPr="00084D0C" w:rsidRDefault="001B652E" w:rsidP="005C42F4">
      <w:pPr>
        <w:rPr>
          <w:rFonts w:ascii="Times New Roman" w:hAnsi="Times New Roman"/>
        </w:rPr>
      </w:pPr>
      <w:r w:rsidRPr="00084D0C">
        <w:rPr>
          <w:rFonts w:ascii="Times New Roman" w:hAnsi="Times New Roman"/>
        </w:rPr>
        <w:t xml:space="preserve">Igaunijas </w:t>
      </w:r>
      <w:r w:rsidR="00FC7B64" w:rsidRPr="00084D0C">
        <w:rPr>
          <w:rFonts w:ascii="Times New Roman" w:hAnsi="Times New Roman"/>
        </w:rPr>
        <w:t>finanšu vadības IT sistēma</w:t>
      </w:r>
      <w:r w:rsidR="00FA650D">
        <w:rPr>
          <w:rFonts w:ascii="Times New Roman" w:hAnsi="Times New Roman"/>
        </w:rPr>
        <w:t>s</w:t>
      </w:r>
      <w:r w:rsidR="00FC7B64" w:rsidRPr="00084D0C">
        <w:rPr>
          <w:rFonts w:ascii="Times New Roman" w:hAnsi="Times New Roman"/>
        </w:rPr>
        <w:t xml:space="preserve"> ir </w:t>
      </w:r>
      <w:r w:rsidR="00FA650D">
        <w:rPr>
          <w:rFonts w:ascii="Times New Roman" w:hAnsi="Times New Roman"/>
        </w:rPr>
        <w:t xml:space="preserve">savstarpēji </w:t>
      </w:r>
      <w:r w:rsidR="00FC7B64" w:rsidRPr="00084D0C">
        <w:rPr>
          <w:rFonts w:ascii="Times New Roman" w:hAnsi="Times New Roman"/>
        </w:rPr>
        <w:t>integrēt</w:t>
      </w:r>
      <w:r w:rsidR="00FA650D">
        <w:rPr>
          <w:rFonts w:ascii="Times New Roman" w:hAnsi="Times New Roman"/>
        </w:rPr>
        <w:t>s</w:t>
      </w:r>
      <w:r w:rsidR="00FC7B64" w:rsidRPr="00084D0C">
        <w:rPr>
          <w:rFonts w:ascii="Times New Roman" w:hAnsi="Times New Roman"/>
        </w:rPr>
        <w:t xml:space="preserve"> </w:t>
      </w:r>
      <w:r w:rsidR="00FA650D">
        <w:rPr>
          <w:rFonts w:ascii="Times New Roman" w:hAnsi="Times New Roman"/>
        </w:rPr>
        <w:t xml:space="preserve">sistēmu kopums (atsevišķas integrācijas ir manuālas, atsevišķas automātiskas). Kopīgs skatījums uz </w:t>
      </w:r>
      <w:r w:rsidR="003526DE">
        <w:rPr>
          <w:rFonts w:ascii="Times New Roman" w:hAnsi="Times New Roman"/>
        </w:rPr>
        <w:t>sistēmu</w:t>
      </w:r>
      <w:r w:rsidR="00FA650D">
        <w:rPr>
          <w:rFonts w:ascii="Times New Roman" w:hAnsi="Times New Roman"/>
        </w:rPr>
        <w:t xml:space="preserve"> savstarpējo sad</w:t>
      </w:r>
      <w:r w:rsidR="003526DE">
        <w:rPr>
          <w:rFonts w:ascii="Times New Roman" w:hAnsi="Times New Roman"/>
        </w:rPr>
        <w:t>a</w:t>
      </w:r>
      <w:r w:rsidR="00FA650D">
        <w:rPr>
          <w:rFonts w:ascii="Times New Roman" w:hAnsi="Times New Roman"/>
        </w:rPr>
        <w:t>rbspēju un datu integritāti</w:t>
      </w:r>
      <w:r w:rsidR="00D446B7" w:rsidRPr="00084D0C">
        <w:rPr>
          <w:rFonts w:ascii="Times New Roman" w:hAnsi="Times New Roman"/>
        </w:rPr>
        <w:t xml:space="preserve"> ir svarīgs priekšnosacījums ātrai un efektīvai datu apritei un analītiskās informācijas iegūšanai</w:t>
      </w:r>
      <w:r w:rsidR="004B72AA" w:rsidRPr="00084D0C">
        <w:rPr>
          <w:rFonts w:ascii="Times New Roman" w:hAnsi="Times New Roman"/>
        </w:rPr>
        <w:t xml:space="preserve"> (skatīt </w:t>
      </w:r>
      <w:r w:rsidR="000C328A" w:rsidRPr="00084D0C">
        <w:rPr>
          <w:rFonts w:ascii="Times New Roman" w:hAnsi="Times New Roman"/>
        </w:rPr>
        <w:t>3</w:t>
      </w:r>
      <w:r w:rsidR="004B72AA" w:rsidRPr="00084D0C">
        <w:rPr>
          <w:rFonts w:ascii="Times New Roman" w:hAnsi="Times New Roman"/>
        </w:rPr>
        <w:t>.3.attēlu)</w:t>
      </w:r>
      <w:r w:rsidR="00514618" w:rsidRPr="00084D0C">
        <w:rPr>
          <w:rFonts w:ascii="Times New Roman" w:hAnsi="Times New Roman"/>
        </w:rPr>
        <w:t>.</w:t>
      </w:r>
    </w:p>
    <w:p w14:paraId="5B40ED7B" w14:textId="73CB6E3F" w:rsidR="004B72AA" w:rsidRPr="00084D0C" w:rsidRDefault="004B72AA" w:rsidP="005C42F4">
      <w:pPr>
        <w:rPr>
          <w:rFonts w:ascii="Times New Roman" w:hAnsi="Times New Roman"/>
        </w:rPr>
      </w:pPr>
    </w:p>
    <w:p w14:paraId="3E0A5A0A" w14:textId="1A4ED9AD" w:rsidR="004B72AA" w:rsidRPr="00084D0C" w:rsidRDefault="004B72AA" w:rsidP="005C42F4">
      <w:pPr>
        <w:rPr>
          <w:rFonts w:ascii="Times New Roman" w:eastAsia="Calibri" w:hAnsi="Times New Roman"/>
          <w:b/>
          <w:szCs w:val="32"/>
        </w:rPr>
      </w:pPr>
      <w:r w:rsidRPr="00084D0C">
        <w:rPr>
          <w:rFonts w:ascii="Times New Roman" w:eastAsia="Calibri" w:hAnsi="Times New Roman"/>
          <w:b/>
          <w:noProof/>
          <w:szCs w:val="32"/>
          <w:lang w:eastAsia="lv-LV"/>
        </w:rPr>
        <w:drawing>
          <wp:anchor distT="0" distB="0" distL="114300" distR="114300" simplePos="0" relativeHeight="251781120" behindDoc="0" locked="0" layoutInCell="1" allowOverlap="1" wp14:anchorId="5F4555FE" wp14:editId="23290A58">
            <wp:simplePos x="0" y="0"/>
            <wp:positionH relativeFrom="margin">
              <wp:align>right</wp:align>
            </wp:positionH>
            <wp:positionV relativeFrom="paragraph">
              <wp:posOffset>259650</wp:posOffset>
            </wp:positionV>
            <wp:extent cx="5746115" cy="3401695"/>
            <wp:effectExtent l="0" t="0" r="6985" b="8255"/>
            <wp:wrapTopAndBottom/>
            <wp:docPr id="1075363875"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63875" name="Picture 1" descr="A diagram of a diagram&#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46115" cy="340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328A" w:rsidRPr="00084D0C">
        <w:rPr>
          <w:rFonts w:ascii="Times New Roman" w:eastAsia="Calibri" w:hAnsi="Times New Roman"/>
          <w:b/>
          <w:i/>
          <w:iCs/>
          <w:szCs w:val="32"/>
        </w:rPr>
        <w:t>3</w:t>
      </w:r>
      <w:r w:rsidRPr="00084D0C">
        <w:rPr>
          <w:rFonts w:ascii="Times New Roman" w:eastAsia="Calibri" w:hAnsi="Times New Roman"/>
          <w:b/>
          <w:i/>
          <w:iCs/>
          <w:szCs w:val="32"/>
        </w:rPr>
        <w:t>.3. attēls</w:t>
      </w:r>
      <w:r w:rsidRPr="00084D0C">
        <w:rPr>
          <w:rFonts w:ascii="Times New Roman" w:eastAsia="Calibri" w:hAnsi="Times New Roman"/>
          <w:b/>
          <w:szCs w:val="32"/>
        </w:rPr>
        <w:t xml:space="preserve"> Igaunijas piemērs: Finanšu vadības informācijas sistēmas</w:t>
      </w:r>
    </w:p>
    <w:p w14:paraId="11A5285A" w14:textId="31834505" w:rsidR="004B72AA" w:rsidRPr="00084D0C" w:rsidRDefault="004B72AA" w:rsidP="005C42F4">
      <w:pPr>
        <w:rPr>
          <w:rFonts w:ascii="Times New Roman" w:eastAsia="Calibri" w:hAnsi="Times New Roman"/>
          <w:bCs/>
          <w:i/>
          <w:iCs/>
          <w:sz w:val="20"/>
        </w:rPr>
      </w:pPr>
      <w:r w:rsidRPr="00084D0C">
        <w:rPr>
          <w:rFonts w:ascii="Times New Roman" w:eastAsia="Calibri" w:hAnsi="Times New Roman"/>
          <w:bCs/>
          <w:i/>
          <w:iCs/>
          <w:sz w:val="20"/>
        </w:rPr>
        <w:t>Avots: Igaunijas Finanšu ministrija</w:t>
      </w:r>
    </w:p>
    <w:p w14:paraId="06657DAD" w14:textId="180F1D8F" w:rsidR="004B72AA" w:rsidRPr="00084D0C" w:rsidRDefault="004B72AA" w:rsidP="005C42F4">
      <w:pPr>
        <w:rPr>
          <w:rFonts w:ascii="Times New Roman" w:hAnsi="Times New Roman"/>
        </w:rPr>
      </w:pPr>
    </w:p>
    <w:p w14:paraId="6B4A7343" w14:textId="46169055" w:rsidR="00514618" w:rsidRPr="00084D0C" w:rsidRDefault="00514618" w:rsidP="005C42F4">
      <w:pPr>
        <w:rPr>
          <w:rFonts w:ascii="Times New Roman" w:hAnsi="Times New Roman"/>
        </w:rPr>
      </w:pPr>
      <w:r w:rsidRPr="00084D0C">
        <w:rPr>
          <w:rFonts w:ascii="Times New Roman" w:hAnsi="Times New Roman"/>
        </w:rPr>
        <w:t xml:space="preserve"> Katra budžeta resora attīstības plāni tiek iesniegti Igaunijas </w:t>
      </w:r>
      <w:r w:rsidR="00A7339B">
        <w:rPr>
          <w:rFonts w:ascii="Times New Roman" w:hAnsi="Times New Roman"/>
        </w:rPr>
        <w:t>FM</w:t>
      </w:r>
      <w:r w:rsidRPr="00084D0C">
        <w:rPr>
          <w:rFonts w:ascii="Times New Roman" w:hAnsi="Times New Roman"/>
        </w:rPr>
        <w:t xml:space="preserve"> katra gada pavasarī, uz kuru pamata </w:t>
      </w:r>
      <w:r w:rsidR="00A7339B">
        <w:rPr>
          <w:rFonts w:ascii="Times New Roman" w:hAnsi="Times New Roman"/>
        </w:rPr>
        <w:t xml:space="preserve">Igaunijas </w:t>
      </w:r>
      <w:r w:rsidR="0031752C">
        <w:rPr>
          <w:rFonts w:ascii="Times New Roman" w:hAnsi="Times New Roman"/>
        </w:rPr>
        <w:t>FM</w:t>
      </w:r>
      <w:r w:rsidRPr="00084D0C">
        <w:rPr>
          <w:rFonts w:ascii="Times New Roman" w:hAnsi="Times New Roman"/>
        </w:rPr>
        <w:t xml:space="preserve"> veic sarunas ar ministrijām un sagatavo valsts budžeta stratēģijas projektu, un iesniedz to diskusijām un apstiprināšanai valdībā. </w:t>
      </w:r>
      <w:r w:rsidRPr="00084D0C">
        <w:rPr>
          <w:rFonts w:ascii="Times New Roman" w:hAnsi="Times New Roman"/>
          <w:b/>
          <w:bCs/>
          <w:i/>
          <w:iCs/>
        </w:rPr>
        <w:t>Valsts budžeta stratēģija ir sākuma punkts nākamā gada budžeta likumam.</w:t>
      </w:r>
      <w:r w:rsidRPr="00084D0C">
        <w:rPr>
          <w:rFonts w:ascii="Times New Roman" w:hAnsi="Times New Roman"/>
        </w:rPr>
        <w:t xml:space="preserve"> Valsts budžeta </w:t>
      </w:r>
      <w:r w:rsidR="00FA2BC3" w:rsidRPr="00084D0C">
        <w:rPr>
          <w:noProof/>
          <w:lang w:eastAsia="lv-LV"/>
        </w:rPr>
        <mc:AlternateContent>
          <mc:Choice Requires="wps">
            <w:drawing>
              <wp:anchor distT="0" distB="0" distL="114300" distR="114300" simplePos="0" relativeHeight="251706368" behindDoc="1" locked="1" layoutInCell="1" allowOverlap="1" wp14:anchorId="283364E8" wp14:editId="751391DA">
                <wp:simplePos x="0" y="0"/>
                <wp:positionH relativeFrom="page">
                  <wp:posOffset>303919</wp:posOffset>
                </wp:positionH>
                <wp:positionV relativeFrom="page">
                  <wp:posOffset>3810</wp:posOffset>
                </wp:positionV>
                <wp:extent cx="176400" cy="10771200"/>
                <wp:effectExtent l="0" t="0" r="0" b="0"/>
                <wp:wrapNone/>
                <wp:docPr id="1940780274"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5EC722" id="Rectangle 1" o:spid="_x0000_s1026" style="position:absolute;margin-left:23.95pt;margin-top:.3pt;width:13.9pt;height:848.1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Pr="00084D0C">
        <w:rPr>
          <w:rFonts w:ascii="Times New Roman" w:hAnsi="Times New Roman"/>
        </w:rPr>
        <w:t>stratēģijas līdzekļu sadalījuma struktūra pa darbības jomām atbilst valdības koalīcijas līgumā ietverto darbības jomu struktūrai. Nozaru attīstības plāni tiek aktualizēti atbilstoši pieņemtajiem lēmumiem par budžetu. Par valsts budžeta stratēģijas ieviešanu valdība ziņo ikgadējā valsts darbības pārskatā.</w:t>
      </w:r>
    </w:p>
    <w:p w14:paraId="7FBF6B05" w14:textId="181FF43D" w:rsidR="00A04002" w:rsidRPr="00084D0C" w:rsidRDefault="00EC75A9" w:rsidP="004B72AA">
      <w:pPr>
        <w:spacing w:line="256" w:lineRule="auto"/>
        <w:rPr>
          <w:rFonts w:ascii="Times New Roman" w:hAnsi="Times New Roman"/>
        </w:rPr>
      </w:pPr>
      <w:r w:rsidRPr="00084D0C">
        <w:rPr>
          <w:rFonts w:ascii="Times New Roman" w:hAnsi="Times New Roman"/>
        </w:rPr>
        <w:t>Pieredzes apmaiņas vizītes laikā Rīgā 2023.gada decembrī igauņu pārstāvji atzina, ka budžeta detalizācijas samazināšanai ir jābūt samērīgai, un jārod saprātīgs balanss starp piedāvātās informācijas apjomu budžeta dokumentācijā (pārāk lielu informācijas daudzumu ir grūti uztvert) un nepietiekamību (kad trūkst skaidrības un konkrētības).</w:t>
      </w:r>
    </w:p>
    <w:p w14:paraId="63814AB5" w14:textId="18679EF3" w:rsidR="00120553" w:rsidRPr="00084D0C" w:rsidRDefault="00721A58" w:rsidP="00816753">
      <w:pPr>
        <w:rPr>
          <w:rFonts w:ascii="Times New Roman" w:hAnsi="Times New Roman"/>
        </w:rPr>
      </w:pPr>
      <w:r w:rsidRPr="00084D0C">
        <w:rPr>
          <w:rFonts w:ascii="Times New Roman" w:hAnsi="Times New Roman"/>
        </w:rPr>
        <w:t>Igaunijā budžeta arhitektūra ir organizēta piecos līmeņos – augstākajā ir snieguma joma, tā kaskadējas uz programmām, pasākumiem, tie savukārt dalās programmu aktivitātēs, un katras aktivitātes ietvaros tiek definēti sniegtie pakalpojumi</w:t>
      </w:r>
      <w:r w:rsidR="00120553" w:rsidRPr="00084D0C">
        <w:rPr>
          <w:rFonts w:ascii="Times New Roman" w:hAnsi="Times New Roman"/>
        </w:rPr>
        <w:t xml:space="preserve"> (</w:t>
      </w:r>
      <w:r w:rsidR="000C328A" w:rsidRPr="00084D0C">
        <w:rPr>
          <w:rFonts w:ascii="Times New Roman" w:hAnsi="Times New Roman"/>
        </w:rPr>
        <w:t>3</w:t>
      </w:r>
      <w:r w:rsidR="005B02D3" w:rsidRPr="00084D0C">
        <w:rPr>
          <w:rFonts w:ascii="Times New Roman" w:hAnsi="Times New Roman"/>
        </w:rPr>
        <w:t>.</w:t>
      </w:r>
      <w:r w:rsidR="004B72AA" w:rsidRPr="00084D0C">
        <w:rPr>
          <w:rFonts w:ascii="Times New Roman" w:hAnsi="Times New Roman"/>
        </w:rPr>
        <w:t>4</w:t>
      </w:r>
      <w:r w:rsidR="005B02D3" w:rsidRPr="00084D0C">
        <w:rPr>
          <w:rFonts w:ascii="Times New Roman" w:hAnsi="Times New Roman"/>
        </w:rPr>
        <w:t>.</w:t>
      </w:r>
      <w:r w:rsidR="006C3481" w:rsidRPr="00084D0C">
        <w:rPr>
          <w:rFonts w:ascii="Times New Roman" w:hAnsi="Times New Roman"/>
        </w:rPr>
        <w:t>attēls</w:t>
      </w:r>
      <w:r w:rsidR="00120553" w:rsidRPr="00084D0C">
        <w:rPr>
          <w:rFonts w:ascii="Times New Roman" w:hAnsi="Times New Roman"/>
        </w:rPr>
        <w:t>)</w:t>
      </w:r>
      <w:r w:rsidRPr="00084D0C">
        <w:rPr>
          <w:rFonts w:ascii="Times New Roman" w:hAnsi="Times New Roman"/>
        </w:rPr>
        <w:t>.</w:t>
      </w:r>
      <w:r w:rsidR="005A421A" w:rsidRPr="00084D0C">
        <w:rPr>
          <w:rFonts w:ascii="Times New Roman" w:hAnsi="Times New Roman"/>
        </w:rPr>
        <w:t xml:space="preserve"> Parlaments Igaunijā budžetu apstiprina snieguma jomām un programmām. </w:t>
      </w:r>
      <w:r w:rsidR="00A55B0D" w:rsidRPr="00084D0C">
        <w:rPr>
          <w:rFonts w:ascii="Times New Roman" w:hAnsi="Times New Roman"/>
        </w:rPr>
        <w:t>Jāatzīmē, ka reformas sākuma fāzē snieguma jomu iedalījums administratīvi sakrita ar nozaru ministrijām. Taču pilnveidojot stratēģisko plānošanu un sadarbību starp nozarēm (tostarp veidojot atbalstošus IT risinājumus), Igaunija ir aizvirzījusies uz starpnozaru snieguma jomu apstiprināšanu budžeta likumā. Piemēram, Izglītības un zinātnes ministrijas kompetences programmas 2022.</w:t>
      </w:r>
      <w:r w:rsidR="00534FE9">
        <w:rPr>
          <w:rFonts w:ascii="Times New Roman" w:hAnsi="Times New Roman"/>
        </w:rPr>
        <w:t xml:space="preserve"> </w:t>
      </w:r>
      <w:r w:rsidR="00A55B0D" w:rsidRPr="00084D0C">
        <w:rPr>
          <w:rFonts w:ascii="Times New Roman" w:hAnsi="Times New Roman"/>
        </w:rPr>
        <w:t>gada budžetā ir atrodamas četrās snieguma jomās</w:t>
      </w:r>
      <w:r w:rsidRPr="00084D0C">
        <w:rPr>
          <w:rFonts w:ascii="Times New Roman" w:hAnsi="Times New Roman"/>
        </w:rPr>
        <w:t>.</w:t>
      </w:r>
    </w:p>
    <w:p w14:paraId="4B2EE59E" w14:textId="4983373B" w:rsidR="00EC75A9" w:rsidRPr="00084D0C" w:rsidRDefault="00EC75A9" w:rsidP="00816753">
      <w:pPr>
        <w:rPr>
          <w:rFonts w:ascii="Times New Roman" w:hAnsi="Times New Roman"/>
        </w:rPr>
      </w:pPr>
    </w:p>
    <w:p w14:paraId="74EA20A9" w14:textId="38B2A4D2" w:rsidR="00EC75A9" w:rsidRPr="00084D0C" w:rsidRDefault="00EC75A9" w:rsidP="00816753">
      <w:pPr>
        <w:rPr>
          <w:rFonts w:ascii="Times New Roman" w:hAnsi="Times New Roman"/>
          <w:sz w:val="28"/>
          <w:szCs w:val="28"/>
        </w:rPr>
      </w:pPr>
      <w:r w:rsidRPr="00084D0C">
        <w:rPr>
          <w:rFonts w:ascii="Times New Roman" w:hAnsi="Times New Roman"/>
          <w:noProof/>
          <w:sz w:val="28"/>
          <w:szCs w:val="28"/>
          <w:lang w:eastAsia="lv-LV"/>
        </w:rPr>
        <w:drawing>
          <wp:anchor distT="0" distB="0" distL="114300" distR="114300" simplePos="0" relativeHeight="251664384" behindDoc="0" locked="0" layoutInCell="1" allowOverlap="1" wp14:anchorId="5EDDC693" wp14:editId="2FCE4C82">
            <wp:simplePos x="0" y="0"/>
            <wp:positionH relativeFrom="margin">
              <wp:align>right</wp:align>
            </wp:positionH>
            <wp:positionV relativeFrom="paragraph">
              <wp:posOffset>224943</wp:posOffset>
            </wp:positionV>
            <wp:extent cx="5760085" cy="2874645"/>
            <wp:effectExtent l="0" t="0" r="0" b="1905"/>
            <wp:wrapTopAndBottom/>
            <wp:docPr id="65052316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23168" name="Picture 1" descr="A diagram of a compan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085" cy="2874645"/>
                    </a:xfrm>
                    <a:prstGeom prst="rect">
                      <a:avLst/>
                    </a:prstGeom>
                  </pic:spPr>
                </pic:pic>
              </a:graphicData>
            </a:graphic>
          </wp:anchor>
        </w:drawing>
      </w:r>
      <w:r w:rsidR="000C328A" w:rsidRPr="00084D0C">
        <w:rPr>
          <w:rFonts w:ascii="Times New Roman" w:eastAsia="Calibri" w:hAnsi="Times New Roman"/>
          <w:b/>
          <w:i/>
          <w:iCs/>
          <w:szCs w:val="32"/>
        </w:rPr>
        <w:t>3</w:t>
      </w:r>
      <w:r w:rsidRPr="00084D0C">
        <w:rPr>
          <w:rFonts w:ascii="Times New Roman" w:eastAsia="Calibri" w:hAnsi="Times New Roman"/>
          <w:b/>
          <w:i/>
          <w:iCs/>
          <w:szCs w:val="32"/>
        </w:rPr>
        <w:t>.</w:t>
      </w:r>
      <w:r w:rsidR="004B72AA" w:rsidRPr="00084D0C">
        <w:rPr>
          <w:rFonts w:ascii="Times New Roman" w:eastAsia="Calibri" w:hAnsi="Times New Roman"/>
          <w:b/>
          <w:i/>
          <w:iCs/>
          <w:szCs w:val="32"/>
        </w:rPr>
        <w:t>4</w:t>
      </w:r>
      <w:r w:rsidRPr="00084D0C">
        <w:rPr>
          <w:rFonts w:ascii="Times New Roman" w:eastAsia="Calibri" w:hAnsi="Times New Roman"/>
          <w:b/>
          <w:i/>
          <w:iCs/>
          <w:szCs w:val="32"/>
        </w:rPr>
        <w:t>. attēls</w:t>
      </w:r>
      <w:r w:rsidRPr="00084D0C">
        <w:rPr>
          <w:rFonts w:ascii="Times New Roman" w:eastAsia="Calibri" w:hAnsi="Times New Roman"/>
          <w:b/>
          <w:szCs w:val="32"/>
        </w:rPr>
        <w:t xml:space="preserve"> Igaunijas piemērs: Budžeta arhitektūras hierarhija – 5 līmeņi</w:t>
      </w:r>
    </w:p>
    <w:p w14:paraId="744FA3B6" w14:textId="2F611FDA" w:rsidR="00721A58" w:rsidRPr="00084D0C" w:rsidRDefault="00721A58" w:rsidP="00816753">
      <w:pPr>
        <w:ind w:firstLine="0"/>
        <w:rPr>
          <w:rFonts w:ascii="Times New Roman" w:hAnsi="Times New Roman"/>
          <w:i/>
          <w:iCs/>
          <w:sz w:val="20"/>
          <w:szCs w:val="20"/>
        </w:rPr>
      </w:pPr>
      <w:r w:rsidRPr="00084D0C">
        <w:rPr>
          <w:rFonts w:ascii="Times New Roman" w:hAnsi="Times New Roman"/>
          <w:i/>
          <w:iCs/>
          <w:sz w:val="20"/>
          <w:szCs w:val="20"/>
        </w:rPr>
        <w:t>Avots: Igaunijas Finanšu ministrija</w:t>
      </w:r>
    </w:p>
    <w:p w14:paraId="1D92E411" w14:textId="77777777" w:rsidR="00721A58" w:rsidRPr="00084D0C" w:rsidRDefault="00721A58" w:rsidP="00EC75A9">
      <w:pPr>
        <w:ind w:firstLine="0"/>
        <w:rPr>
          <w:rFonts w:ascii="Times New Roman" w:hAnsi="Times New Roman"/>
        </w:rPr>
      </w:pPr>
    </w:p>
    <w:p w14:paraId="7A8A55A3" w14:textId="74E63C37" w:rsidR="00721A58" w:rsidRPr="00084D0C" w:rsidRDefault="00E204A8" w:rsidP="005C42F4">
      <w:pPr>
        <w:rPr>
          <w:rFonts w:ascii="Times New Roman" w:hAnsi="Times New Roman"/>
        </w:rPr>
      </w:pPr>
      <w:r w:rsidRPr="00084D0C">
        <w:rPr>
          <w:rFonts w:ascii="Times New Roman" w:hAnsi="Times New Roman"/>
        </w:rPr>
        <w:t xml:space="preserve">Tādējādi stratēģiskā un budžeta plānošanas sistēma Igaunijā nodrošina to, ka tiek analizētas sabiedrības vajadzības un prasības, izvirzīti konkrēto problēmu risināšanai atbilstošie mērķi, resursi tiek ieguldīti aktivitāšu īstenošanā un tiek sasniegti darbības un politikas līmeņa rezultāti. Iznākumā tiek vērtēta sasniegto rezultātu efektivitāte un ietekme uz sākotnēji izvirzīto problēmu/mērķi. Šim procesam norisinoties cikliski, ir iespējams veikt precizējumus gan izvirzītajos mērķos, gan arī aktivitātēs šo mērķu sasniegšanai, tādejādi nepārtraukti uzlabojot snieguma </w:t>
      </w:r>
      <w:r w:rsidR="004A2403">
        <w:rPr>
          <w:rFonts w:ascii="Times New Roman" w:hAnsi="Times New Roman"/>
        </w:rPr>
        <w:t xml:space="preserve">rezultativitāti un </w:t>
      </w:r>
      <w:r w:rsidRPr="00084D0C">
        <w:rPr>
          <w:rFonts w:ascii="Times New Roman" w:hAnsi="Times New Roman"/>
        </w:rPr>
        <w:t>efektivitāti (</w:t>
      </w:r>
      <w:r w:rsidRPr="00084D0C">
        <w:rPr>
          <w:rFonts w:ascii="Times New Roman" w:hAnsi="Times New Roman"/>
          <w:i/>
          <w:iCs/>
        </w:rPr>
        <w:t>effectiveness and efficiency</w:t>
      </w:r>
      <w:r w:rsidRPr="00084D0C">
        <w:rPr>
          <w:rFonts w:ascii="Times New Roman" w:hAnsi="Times New Roman"/>
        </w:rPr>
        <w:t>)</w:t>
      </w:r>
      <w:r w:rsidR="00120553" w:rsidRPr="00084D0C">
        <w:rPr>
          <w:rFonts w:ascii="Times New Roman" w:hAnsi="Times New Roman"/>
        </w:rPr>
        <w:t xml:space="preserve"> (</w:t>
      </w:r>
      <w:r w:rsidR="000C328A" w:rsidRPr="00084D0C">
        <w:rPr>
          <w:rFonts w:ascii="Times New Roman" w:hAnsi="Times New Roman"/>
        </w:rPr>
        <w:t>3</w:t>
      </w:r>
      <w:r w:rsidR="008D1A1B" w:rsidRPr="00084D0C">
        <w:rPr>
          <w:rFonts w:ascii="Times New Roman" w:hAnsi="Times New Roman"/>
        </w:rPr>
        <w:t>.</w:t>
      </w:r>
      <w:r w:rsidR="004B72AA" w:rsidRPr="00084D0C">
        <w:rPr>
          <w:rFonts w:ascii="Times New Roman" w:hAnsi="Times New Roman"/>
        </w:rPr>
        <w:t>5</w:t>
      </w:r>
      <w:r w:rsidR="008D1A1B" w:rsidRPr="00084D0C">
        <w:rPr>
          <w:rFonts w:ascii="Times New Roman" w:hAnsi="Times New Roman"/>
        </w:rPr>
        <w:t>.attēls</w:t>
      </w:r>
      <w:r w:rsidR="00120553" w:rsidRPr="00084D0C">
        <w:rPr>
          <w:rFonts w:ascii="Times New Roman" w:hAnsi="Times New Roman"/>
        </w:rPr>
        <w:t>).</w:t>
      </w:r>
    </w:p>
    <w:p w14:paraId="1DEB3516" w14:textId="715DE3B0" w:rsidR="00EC75A9" w:rsidRPr="00084D0C" w:rsidRDefault="00EC75A9" w:rsidP="005C42F4">
      <w:pPr>
        <w:rPr>
          <w:rFonts w:ascii="Times New Roman" w:hAnsi="Times New Roman"/>
          <w:sz w:val="28"/>
          <w:szCs w:val="28"/>
        </w:rPr>
      </w:pPr>
    </w:p>
    <w:p w14:paraId="78865918" w14:textId="5F0D2079" w:rsidR="00DD6B8C" w:rsidRPr="00084D0C" w:rsidRDefault="00FA2BC3" w:rsidP="00EC75A9">
      <w:pPr>
        <w:spacing w:line="256" w:lineRule="auto"/>
        <w:ind w:left="1080" w:firstLine="0"/>
        <w:jc w:val="center"/>
        <w:rPr>
          <w:rFonts w:ascii="Times New Roman" w:eastAsia="Calibri" w:hAnsi="Times New Roman"/>
          <w:b/>
          <w:szCs w:val="32"/>
        </w:rPr>
      </w:pPr>
      <w:r w:rsidRPr="00084D0C">
        <w:rPr>
          <w:noProof/>
          <w:lang w:eastAsia="lv-LV"/>
        </w:rPr>
        <mc:AlternateContent>
          <mc:Choice Requires="wps">
            <w:drawing>
              <wp:anchor distT="0" distB="0" distL="114300" distR="114300" simplePos="0" relativeHeight="251785216" behindDoc="1" locked="1" layoutInCell="1" allowOverlap="1" wp14:anchorId="1FDCF4C5" wp14:editId="3DB57342">
                <wp:simplePos x="0" y="0"/>
                <wp:positionH relativeFrom="page">
                  <wp:posOffset>305824</wp:posOffset>
                </wp:positionH>
                <wp:positionV relativeFrom="page">
                  <wp:posOffset>3810</wp:posOffset>
                </wp:positionV>
                <wp:extent cx="176400" cy="10771200"/>
                <wp:effectExtent l="0" t="0" r="0" b="0"/>
                <wp:wrapNone/>
                <wp:docPr id="80950991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6EDB06" id="Rectangle 1" o:spid="_x0000_s1026" style="position:absolute;margin-left:24.1pt;margin-top:.3pt;width:13.9pt;height:848.1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EC75A9" w:rsidRPr="00084D0C">
        <w:rPr>
          <w:rFonts w:ascii="Times New Roman" w:eastAsia="Calibri" w:hAnsi="Times New Roman"/>
          <w:b/>
          <w:noProof/>
          <w:szCs w:val="32"/>
          <w:lang w:eastAsia="lv-LV"/>
        </w:rPr>
        <w:drawing>
          <wp:anchor distT="0" distB="0" distL="114300" distR="114300" simplePos="0" relativeHeight="251751424" behindDoc="0" locked="0" layoutInCell="1" allowOverlap="1" wp14:anchorId="554F2B5C" wp14:editId="4991FCDC">
            <wp:simplePos x="0" y="0"/>
            <wp:positionH relativeFrom="margin">
              <wp:align>right</wp:align>
            </wp:positionH>
            <wp:positionV relativeFrom="paragraph">
              <wp:posOffset>423629</wp:posOffset>
            </wp:positionV>
            <wp:extent cx="5760085" cy="2177415"/>
            <wp:effectExtent l="0" t="0" r="0" b="0"/>
            <wp:wrapTopAndBottom/>
            <wp:docPr id="1787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78" name=""/>
                    <pic:cNvPicPr/>
                  </pic:nvPicPr>
                  <pic:blipFill>
                    <a:blip r:embed="rId17">
                      <a:extLst>
                        <a:ext uri="{28A0092B-C50C-407E-A947-70E740481C1C}">
                          <a14:useLocalDpi xmlns:a14="http://schemas.microsoft.com/office/drawing/2010/main" val="0"/>
                        </a:ext>
                      </a:extLst>
                    </a:blip>
                    <a:stretch>
                      <a:fillRect/>
                    </a:stretch>
                  </pic:blipFill>
                  <pic:spPr>
                    <a:xfrm>
                      <a:off x="0" y="0"/>
                      <a:ext cx="5760085" cy="2177415"/>
                    </a:xfrm>
                    <a:prstGeom prst="rect">
                      <a:avLst/>
                    </a:prstGeom>
                  </pic:spPr>
                </pic:pic>
              </a:graphicData>
            </a:graphic>
          </wp:anchor>
        </w:drawing>
      </w:r>
      <w:r w:rsidR="000C328A" w:rsidRPr="00084D0C">
        <w:rPr>
          <w:rFonts w:ascii="Times New Roman" w:eastAsia="Calibri" w:hAnsi="Times New Roman"/>
          <w:b/>
          <w:i/>
          <w:iCs/>
          <w:szCs w:val="32"/>
        </w:rPr>
        <w:t>3</w:t>
      </w:r>
      <w:r w:rsidR="00EC75A9" w:rsidRPr="00084D0C">
        <w:rPr>
          <w:rFonts w:ascii="Times New Roman" w:eastAsia="Calibri" w:hAnsi="Times New Roman"/>
          <w:b/>
          <w:i/>
          <w:iCs/>
          <w:szCs w:val="32"/>
        </w:rPr>
        <w:t>.</w:t>
      </w:r>
      <w:r w:rsidR="004B72AA" w:rsidRPr="00084D0C">
        <w:rPr>
          <w:rFonts w:ascii="Times New Roman" w:eastAsia="Calibri" w:hAnsi="Times New Roman"/>
          <w:b/>
          <w:i/>
          <w:iCs/>
          <w:szCs w:val="32"/>
        </w:rPr>
        <w:t>5</w:t>
      </w:r>
      <w:r w:rsidR="00EC75A9" w:rsidRPr="00084D0C">
        <w:rPr>
          <w:rFonts w:ascii="Times New Roman" w:eastAsia="Calibri" w:hAnsi="Times New Roman"/>
          <w:b/>
          <w:i/>
          <w:iCs/>
          <w:szCs w:val="32"/>
        </w:rPr>
        <w:t>. attēls</w:t>
      </w:r>
      <w:r w:rsidR="00EC75A9" w:rsidRPr="00084D0C">
        <w:rPr>
          <w:rFonts w:ascii="Times New Roman" w:eastAsia="Calibri" w:hAnsi="Times New Roman"/>
          <w:b/>
          <w:szCs w:val="32"/>
        </w:rPr>
        <w:t xml:space="preserve"> Igaunijas piemērs: Snieguma novērtēšanas un ietekmes novērtējuma ietvars</w:t>
      </w:r>
    </w:p>
    <w:p w14:paraId="5514F796" w14:textId="4C459256" w:rsidR="00DD6B8C" w:rsidRPr="00084D0C" w:rsidRDefault="00DD6B8C" w:rsidP="00120553">
      <w:pPr>
        <w:ind w:firstLine="0"/>
        <w:jc w:val="left"/>
        <w:rPr>
          <w:rFonts w:ascii="Times New Roman" w:hAnsi="Times New Roman"/>
          <w:i/>
          <w:iCs/>
          <w:sz w:val="20"/>
          <w:szCs w:val="20"/>
        </w:rPr>
      </w:pPr>
      <w:r w:rsidRPr="00084D0C">
        <w:rPr>
          <w:rFonts w:ascii="Times New Roman" w:hAnsi="Times New Roman"/>
          <w:i/>
          <w:iCs/>
          <w:sz w:val="20"/>
          <w:szCs w:val="20"/>
        </w:rPr>
        <w:t>Avots: Igaunijas Finanšu ministrija</w:t>
      </w:r>
    </w:p>
    <w:p w14:paraId="258BF886" w14:textId="77777777" w:rsidR="007D46E6" w:rsidRPr="00084D0C" w:rsidRDefault="007D46E6" w:rsidP="00120553">
      <w:pPr>
        <w:ind w:firstLine="0"/>
        <w:jc w:val="left"/>
        <w:rPr>
          <w:rFonts w:ascii="Times New Roman" w:hAnsi="Times New Roman"/>
          <w:i/>
          <w:iCs/>
          <w:sz w:val="20"/>
          <w:szCs w:val="20"/>
        </w:rPr>
      </w:pPr>
    </w:p>
    <w:p w14:paraId="0E16253D" w14:textId="6EE0BAB3" w:rsidR="00C42C94" w:rsidRPr="00084D0C" w:rsidRDefault="00C42C94" w:rsidP="007D46E6">
      <w:pPr>
        <w:ind w:firstLine="0"/>
        <w:rPr>
          <w:rFonts w:ascii="Times New Roman" w:hAnsi="Times New Roman"/>
        </w:rPr>
      </w:pPr>
    </w:p>
    <w:p w14:paraId="49A9D851" w14:textId="204143BF" w:rsidR="00514618" w:rsidRPr="00084D0C" w:rsidRDefault="00C0514C" w:rsidP="005C42F4">
      <w:pPr>
        <w:rPr>
          <w:rFonts w:ascii="Times New Roman" w:hAnsi="Times New Roman"/>
        </w:rPr>
      </w:pPr>
      <w:r w:rsidRPr="00084D0C">
        <w:rPr>
          <w:noProof/>
          <w:lang w:eastAsia="lv-LV"/>
        </w:rPr>
        <mc:AlternateContent>
          <mc:Choice Requires="wps">
            <w:drawing>
              <wp:anchor distT="0" distB="0" distL="114300" distR="114300" simplePos="0" relativeHeight="251869184" behindDoc="1" locked="1" layoutInCell="1" allowOverlap="1" wp14:anchorId="4DBC6305" wp14:editId="1A8FCF45">
                <wp:simplePos x="0" y="0"/>
                <wp:positionH relativeFrom="page">
                  <wp:posOffset>302826</wp:posOffset>
                </wp:positionH>
                <wp:positionV relativeFrom="page">
                  <wp:align>top</wp:align>
                </wp:positionV>
                <wp:extent cx="176400" cy="10771200"/>
                <wp:effectExtent l="0" t="0" r="0" b="0"/>
                <wp:wrapNone/>
                <wp:docPr id="1719022548"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4C27E1" id="Rectangle 1" o:spid="_x0000_s1026" style="position:absolute;margin-left:23.85pt;margin-top:0;width:13.9pt;height:848.15pt;z-index:-25144729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A55B0D" w:rsidRPr="00084D0C">
        <w:rPr>
          <w:rFonts w:ascii="Times New Roman" w:hAnsi="Times New Roman"/>
        </w:rPr>
        <w:t xml:space="preserve">Jāatzīmē, ka Igaunijā uz rezultātu vērstā budžeta reformas plānošana un norise ilga vairāk </w:t>
      </w:r>
      <w:r w:rsidR="007B59EE" w:rsidRPr="00084D0C">
        <w:rPr>
          <w:rFonts w:ascii="Times New Roman" w:hAnsi="Times New Roman"/>
        </w:rPr>
        <w:t>ne</w:t>
      </w:r>
      <w:r w:rsidR="00A55B0D" w:rsidRPr="00084D0C">
        <w:rPr>
          <w:rFonts w:ascii="Times New Roman" w:hAnsi="Times New Roman"/>
        </w:rPr>
        <w:t>kā 10 gadus, un kā viens no “veiksmes” faktoriem tika minēts politisks atbalsts visos līmeņos un domāšanas kultūras maiņa.</w:t>
      </w:r>
      <w:r w:rsidR="00DF361C" w:rsidRPr="00084D0C">
        <w:rPr>
          <w:rFonts w:ascii="Times New Roman" w:hAnsi="Times New Roman"/>
        </w:rPr>
        <w:t xml:space="preserve"> </w:t>
      </w:r>
    </w:p>
    <w:p w14:paraId="2C04E801" w14:textId="41155456" w:rsidR="00DF361C" w:rsidRPr="00084D0C" w:rsidRDefault="00F4336E" w:rsidP="00DF361C">
      <w:pPr>
        <w:rPr>
          <w:rFonts w:ascii="Times New Roman" w:hAnsi="Times New Roman"/>
        </w:rPr>
      </w:pPr>
      <w:r w:rsidRPr="00084D0C">
        <w:rPr>
          <w:noProof/>
          <w:lang w:eastAsia="lv-LV"/>
        </w:rPr>
        <w:lastRenderedPageBreak/>
        <mc:AlternateContent>
          <mc:Choice Requires="wps">
            <w:drawing>
              <wp:anchor distT="0" distB="0" distL="114300" distR="114300" simplePos="0" relativeHeight="251962368" behindDoc="1" locked="1" layoutInCell="1" allowOverlap="1" wp14:anchorId="6A514E0B" wp14:editId="2FE165EC">
                <wp:simplePos x="0" y="0"/>
                <wp:positionH relativeFrom="page">
                  <wp:posOffset>299085</wp:posOffset>
                </wp:positionH>
                <wp:positionV relativeFrom="page">
                  <wp:align>top</wp:align>
                </wp:positionV>
                <wp:extent cx="175895" cy="10770870"/>
                <wp:effectExtent l="0" t="0" r="0" b="0"/>
                <wp:wrapNone/>
                <wp:docPr id="353069552"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BFC1C1" id="Rectangle 1" o:spid="_x0000_s1026" style="position:absolute;margin-left:23.55pt;margin-top:0;width:13.85pt;height:848.1pt;z-index:-25135411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r w:rsidR="00DF361C" w:rsidRPr="00084D0C">
        <w:rPr>
          <w:rFonts w:ascii="Times New Roman" w:hAnsi="Times New Roman"/>
        </w:rPr>
        <w:t xml:space="preserve">Kļūstot attīstītāki IT jomā, </w:t>
      </w:r>
      <w:r w:rsidR="00FC7B64" w:rsidRPr="00084D0C">
        <w:rPr>
          <w:rFonts w:ascii="Times New Roman" w:hAnsi="Times New Roman"/>
        </w:rPr>
        <w:t>i</w:t>
      </w:r>
      <w:r w:rsidR="00DF361C" w:rsidRPr="00084D0C">
        <w:rPr>
          <w:rFonts w:ascii="Times New Roman" w:hAnsi="Times New Roman"/>
        </w:rPr>
        <w:t>gauņi ir radījuši sabiedrībai interaktīvo rīku</w:t>
      </w:r>
      <w:r w:rsidR="00CF774A" w:rsidRPr="00084D0C">
        <w:rPr>
          <w:rFonts w:ascii="Times New Roman" w:hAnsi="Times New Roman"/>
        </w:rPr>
        <w:t xml:space="preserve"> (skatīt </w:t>
      </w:r>
      <w:r w:rsidR="000C328A" w:rsidRPr="00084D0C">
        <w:rPr>
          <w:rFonts w:ascii="Times New Roman" w:hAnsi="Times New Roman"/>
        </w:rPr>
        <w:t>3</w:t>
      </w:r>
      <w:r w:rsidR="00CF774A" w:rsidRPr="00084D0C">
        <w:rPr>
          <w:rFonts w:ascii="Times New Roman" w:hAnsi="Times New Roman"/>
        </w:rPr>
        <w:t>.</w:t>
      </w:r>
      <w:r w:rsidR="004B72AA" w:rsidRPr="00084D0C">
        <w:rPr>
          <w:rFonts w:ascii="Times New Roman" w:hAnsi="Times New Roman"/>
        </w:rPr>
        <w:t>6</w:t>
      </w:r>
      <w:r w:rsidR="00CF774A" w:rsidRPr="00084D0C">
        <w:rPr>
          <w:rFonts w:ascii="Times New Roman" w:hAnsi="Times New Roman"/>
        </w:rPr>
        <w:t>.attēlu)</w:t>
      </w:r>
      <w:r w:rsidR="00DF361C" w:rsidRPr="00084D0C">
        <w:rPr>
          <w:rFonts w:ascii="Times New Roman" w:hAnsi="Times New Roman"/>
        </w:rPr>
        <w:t xml:space="preserve"> – </w:t>
      </w:r>
      <w:r w:rsidR="00FC7B64" w:rsidRPr="00084D0C">
        <w:rPr>
          <w:rFonts w:ascii="Times New Roman" w:hAnsi="Times New Roman"/>
        </w:rPr>
        <w:t>“</w:t>
      </w:r>
      <w:r w:rsidR="00DF361C" w:rsidRPr="00084D0C">
        <w:rPr>
          <w:rFonts w:ascii="Times New Roman" w:hAnsi="Times New Roman"/>
        </w:rPr>
        <w:t>Patiesības koku</w:t>
      </w:r>
      <w:r w:rsidR="00FC7B64" w:rsidRPr="00084D0C">
        <w:rPr>
          <w:rFonts w:ascii="Times New Roman" w:hAnsi="Times New Roman"/>
        </w:rPr>
        <w:t>”</w:t>
      </w:r>
      <w:r w:rsidR="00DF361C" w:rsidRPr="00084D0C">
        <w:rPr>
          <w:rFonts w:ascii="Times New Roman" w:hAnsi="Times New Roman"/>
        </w:rPr>
        <w:t xml:space="preserve"> (</w:t>
      </w:r>
      <w:r w:rsidR="00DF361C" w:rsidRPr="00084D0C">
        <w:rPr>
          <w:rFonts w:ascii="Times New Roman" w:hAnsi="Times New Roman"/>
          <w:i/>
          <w:iCs/>
        </w:rPr>
        <w:t>Tree of Truth</w:t>
      </w:r>
      <w:r w:rsidR="00DF361C" w:rsidRPr="00084D0C">
        <w:rPr>
          <w:rFonts w:ascii="Times New Roman" w:hAnsi="Times New Roman"/>
        </w:rPr>
        <w:t xml:space="preserve">), kas sniedz ieskatu valsts svarīgākajos rādītājos sabiedrībai uzskatāmā veidā. </w:t>
      </w:r>
      <w:r w:rsidR="00CF774A" w:rsidRPr="00084D0C">
        <w:rPr>
          <w:rFonts w:ascii="Times New Roman" w:hAnsi="Times New Roman"/>
        </w:rPr>
        <w:t xml:space="preserve">Tajā atainoti rādītāji, kas </w:t>
      </w:r>
      <w:r w:rsidR="00DF361C" w:rsidRPr="00084D0C">
        <w:rPr>
          <w:rFonts w:ascii="Times New Roman" w:hAnsi="Times New Roman"/>
        </w:rPr>
        <w:t>salīdzin</w:t>
      </w:r>
      <w:r w:rsidR="00CF774A" w:rsidRPr="00084D0C">
        <w:rPr>
          <w:rFonts w:ascii="Times New Roman" w:hAnsi="Times New Roman"/>
        </w:rPr>
        <w:t xml:space="preserve">a </w:t>
      </w:r>
      <w:r w:rsidR="00DF361C" w:rsidRPr="00084D0C">
        <w:rPr>
          <w:rFonts w:ascii="Times New Roman" w:hAnsi="Times New Roman"/>
        </w:rPr>
        <w:t>faktiskos rezultātus dažādās jomās ar trīs attīstības plānu mērķiem: Igaunijas ilgtspējīgas attīstības stratēģija</w:t>
      </w:r>
      <w:r w:rsidR="00CF774A" w:rsidRPr="00084D0C">
        <w:rPr>
          <w:rFonts w:ascii="Times New Roman" w:hAnsi="Times New Roman"/>
        </w:rPr>
        <w:t xml:space="preserve"> - </w:t>
      </w:r>
      <w:r w:rsidR="00DF361C" w:rsidRPr="00084D0C">
        <w:rPr>
          <w:rFonts w:ascii="Times New Roman" w:hAnsi="Times New Roman"/>
        </w:rPr>
        <w:t>“Ilgtspējīga Igaunija 21”;</w:t>
      </w:r>
      <w:r w:rsidR="00CF774A" w:rsidRPr="00084D0C">
        <w:rPr>
          <w:rFonts w:ascii="Times New Roman" w:hAnsi="Times New Roman"/>
        </w:rPr>
        <w:t xml:space="preserve"> </w:t>
      </w:r>
      <w:r w:rsidR="00DF361C" w:rsidRPr="00084D0C">
        <w:rPr>
          <w:rFonts w:ascii="Times New Roman" w:hAnsi="Times New Roman"/>
        </w:rPr>
        <w:t>“Igaunija 2035”;</w:t>
      </w:r>
      <w:r w:rsidR="00CF774A" w:rsidRPr="00084D0C">
        <w:rPr>
          <w:rFonts w:ascii="Times New Roman" w:hAnsi="Times New Roman"/>
        </w:rPr>
        <w:t xml:space="preserve"> </w:t>
      </w:r>
      <w:r w:rsidR="00DF361C" w:rsidRPr="00084D0C">
        <w:rPr>
          <w:rFonts w:ascii="Times New Roman" w:hAnsi="Times New Roman"/>
        </w:rPr>
        <w:t>Valdības rīcības plāns.</w:t>
      </w:r>
      <w:r w:rsidR="00CF774A" w:rsidRPr="00084D0C">
        <w:rPr>
          <w:rFonts w:ascii="Times New Roman" w:hAnsi="Times New Roman"/>
        </w:rPr>
        <w:t xml:space="preserve"> </w:t>
      </w:r>
    </w:p>
    <w:p w14:paraId="7D6A973B" w14:textId="192E9E0B" w:rsidR="00CF774A" w:rsidRPr="00084D0C" w:rsidRDefault="00CF774A" w:rsidP="00DF361C">
      <w:pPr>
        <w:rPr>
          <w:rFonts w:ascii="Times New Roman" w:hAnsi="Times New Roman"/>
        </w:rPr>
      </w:pPr>
    </w:p>
    <w:p w14:paraId="773C8F48" w14:textId="7159E208" w:rsidR="00CF774A" w:rsidRPr="00084D0C" w:rsidRDefault="000C328A" w:rsidP="00CF774A">
      <w:pPr>
        <w:spacing w:line="256" w:lineRule="auto"/>
        <w:ind w:left="1080" w:firstLine="0"/>
        <w:jc w:val="center"/>
        <w:rPr>
          <w:rFonts w:ascii="Times New Roman" w:eastAsia="Calibri" w:hAnsi="Times New Roman"/>
          <w:b/>
          <w:szCs w:val="32"/>
        </w:rPr>
      </w:pPr>
      <w:r w:rsidRPr="00084D0C">
        <w:rPr>
          <w:rFonts w:ascii="Times New Roman" w:eastAsia="Calibri" w:hAnsi="Times New Roman"/>
          <w:b/>
          <w:i/>
          <w:iCs/>
          <w:szCs w:val="32"/>
        </w:rPr>
        <w:t>3</w:t>
      </w:r>
      <w:r w:rsidR="00CF774A" w:rsidRPr="00084D0C">
        <w:rPr>
          <w:rFonts w:ascii="Times New Roman" w:eastAsia="Calibri" w:hAnsi="Times New Roman"/>
          <w:b/>
          <w:i/>
          <w:iCs/>
          <w:szCs w:val="32"/>
        </w:rPr>
        <w:t>.</w:t>
      </w:r>
      <w:r w:rsidR="004B72AA" w:rsidRPr="00084D0C">
        <w:rPr>
          <w:rFonts w:ascii="Times New Roman" w:eastAsia="Calibri" w:hAnsi="Times New Roman"/>
          <w:b/>
          <w:i/>
          <w:iCs/>
          <w:szCs w:val="32"/>
        </w:rPr>
        <w:t>6</w:t>
      </w:r>
      <w:r w:rsidR="00CF774A" w:rsidRPr="00084D0C">
        <w:rPr>
          <w:rFonts w:ascii="Times New Roman" w:eastAsia="Calibri" w:hAnsi="Times New Roman"/>
          <w:b/>
          <w:i/>
          <w:iCs/>
          <w:szCs w:val="32"/>
        </w:rPr>
        <w:t>. attēls</w:t>
      </w:r>
      <w:r w:rsidR="00CF774A" w:rsidRPr="00084D0C">
        <w:rPr>
          <w:rFonts w:ascii="Times New Roman" w:eastAsia="Calibri" w:hAnsi="Times New Roman"/>
          <w:b/>
          <w:szCs w:val="32"/>
        </w:rPr>
        <w:t xml:space="preserve"> Igaunijas piemērs: Patiesības koks</w:t>
      </w:r>
    </w:p>
    <w:p w14:paraId="21EFACFF" w14:textId="7CA4B568" w:rsidR="00CF774A" w:rsidRPr="00084D0C" w:rsidRDefault="00FA2BC3" w:rsidP="00DF361C">
      <w:pPr>
        <w:rPr>
          <w:rFonts w:ascii="Times New Roman" w:hAnsi="Times New Roman"/>
          <w:i/>
          <w:iCs/>
          <w:sz w:val="20"/>
          <w:szCs w:val="20"/>
        </w:rPr>
      </w:pPr>
      <w:r w:rsidRPr="00084D0C">
        <w:rPr>
          <w:rFonts w:ascii="Times New Roman" w:hAnsi="Times New Roman"/>
          <w:noProof/>
          <w:lang w:eastAsia="lv-LV"/>
        </w:rPr>
        <w:drawing>
          <wp:anchor distT="0" distB="0" distL="114300" distR="114300" simplePos="0" relativeHeight="251776000" behindDoc="0" locked="0" layoutInCell="1" allowOverlap="1" wp14:anchorId="7A9230B7" wp14:editId="55D05E40">
            <wp:simplePos x="0" y="0"/>
            <wp:positionH relativeFrom="margin">
              <wp:align>left</wp:align>
            </wp:positionH>
            <wp:positionV relativeFrom="paragraph">
              <wp:posOffset>113665</wp:posOffset>
            </wp:positionV>
            <wp:extent cx="5818505" cy="2773680"/>
            <wp:effectExtent l="0" t="0" r="0" b="7620"/>
            <wp:wrapTopAndBottom/>
            <wp:docPr id="9" name="Content Placeholder 8" descr="A tree with colorful leaves&#10;&#10;Description automatically generated">
              <a:extLst xmlns:a="http://schemas.openxmlformats.org/drawingml/2006/main">
                <a:ext uri="{FF2B5EF4-FFF2-40B4-BE49-F238E27FC236}">
                  <a16:creationId xmlns:a16="http://schemas.microsoft.com/office/drawing/2014/main" id="{DEAEA7A8-A91A-8EDD-12B7-F1BF4271513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A tree with colorful leaves&#10;&#10;Description automatically generated">
                      <a:extLst>
                        <a:ext uri="{FF2B5EF4-FFF2-40B4-BE49-F238E27FC236}">
                          <a16:creationId xmlns:a16="http://schemas.microsoft.com/office/drawing/2014/main" id="{DEAEA7A8-A91A-8EDD-12B7-F1BF4271513F}"/>
                        </a:ext>
                      </a:extLst>
                    </pic:cNvPr>
                    <pic:cNvPicPr>
                      <a:picLocks noGrp="1"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818505" cy="2773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774A" w:rsidRPr="00084D0C">
        <w:rPr>
          <w:rFonts w:ascii="Times New Roman" w:hAnsi="Times New Roman"/>
          <w:i/>
          <w:iCs/>
          <w:sz w:val="20"/>
          <w:szCs w:val="20"/>
        </w:rPr>
        <w:t xml:space="preserve">Avots: </w:t>
      </w:r>
      <w:hyperlink r:id="rId19" w:history="1">
        <w:r w:rsidR="00CF774A" w:rsidRPr="00084D0C">
          <w:rPr>
            <w:rStyle w:val="Hyperlink"/>
            <w:rFonts w:ascii="Times New Roman" w:hAnsi="Times New Roman"/>
            <w:i/>
            <w:iCs/>
            <w:sz w:val="20"/>
            <w:szCs w:val="20"/>
          </w:rPr>
          <w:t>https://tamm.stat.ee/kategooriad/valitsuse-tegevusprogramm?lang=en</w:t>
        </w:r>
      </w:hyperlink>
      <w:r w:rsidR="00CF774A" w:rsidRPr="00084D0C">
        <w:rPr>
          <w:rFonts w:ascii="Times New Roman" w:hAnsi="Times New Roman"/>
          <w:i/>
          <w:iCs/>
          <w:sz w:val="20"/>
          <w:szCs w:val="20"/>
        </w:rPr>
        <w:t xml:space="preserve"> </w:t>
      </w:r>
    </w:p>
    <w:p w14:paraId="0E833901" w14:textId="77777777" w:rsidR="00FA2BC3" w:rsidRPr="00084D0C" w:rsidRDefault="00FA2BC3" w:rsidP="00C0514C">
      <w:pPr>
        <w:ind w:firstLine="0"/>
        <w:rPr>
          <w:rFonts w:ascii="Times New Roman" w:hAnsi="Times New Roman"/>
          <w:i/>
          <w:iCs/>
          <w:sz w:val="20"/>
          <w:szCs w:val="20"/>
        </w:rPr>
      </w:pPr>
    </w:p>
    <w:p w14:paraId="4D7C9EDF" w14:textId="55E1220B" w:rsidR="00F962F9" w:rsidRPr="00084D0C" w:rsidRDefault="00F962F9" w:rsidP="005C42F4">
      <w:pPr>
        <w:rPr>
          <w:rFonts w:ascii="Times New Roman" w:hAnsi="Times New Roman"/>
        </w:rPr>
      </w:pPr>
    </w:p>
    <w:tbl>
      <w:tblPr>
        <w:tblStyle w:val="TableGrid"/>
        <w:tblW w:w="0" w:type="auto"/>
        <w:tblLook w:val="04A0" w:firstRow="1" w:lastRow="0" w:firstColumn="1" w:lastColumn="0" w:noHBand="0" w:noVBand="1"/>
      </w:tblPr>
      <w:tblGrid>
        <w:gridCol w:w="9061"/>
      </w:tblGrid>
      <w:tr w:rsidR="005A421A" w:rsidRPr="00084D0C" w14:paraId="0CEAA4C5" w14:textId="77777777" w:rsidTr="005A421A">
        <w:tc>
          <w:tcPr>
            <w:tcW w:w="9061" w:type="dxa"/>
            <w:shd w:val="clear" w:color="auto" w:fill="DEEAF6" w:themeFill="accent1" w:themeFillTint="33"/>
          </w:tcPr>
          <w:p w14:paraId="49CD57E0" w14:textId="40666B69" w:rsidR="005A421A" w:rsidRPr="00084D0C" w:rsidRDefault="005A421A" w:rsidP="00F75762">
            <w:pPr>
              <w:ind w:firstLine="32"/>
              <w:jc w:val="center"/>
              <w:rPr>
                <w:rFonts w:ascii="Times New Roman" w:hAnsi="Times New Roman"/>
                <w:b/>
                <w:bCs/>
              </w:rPr>
            </w:pPr>
            <w:r w:rsidRPr="00084D0C">
              <w:rPr>
                <w:rFonts w:ascii="Times New Roman" w:hAnsi="Times New Roman"/>
                <w:b/>
                <w:bCs/>
              </w:rPr>
              <w:t>Citu valstu pieredze</w:t>
            </w:r>
          </w:p>
          <w:p w14:paraId="69CBC6AA" w14:textId="1C8C0013" w:rsidR="005A421A" w:rsidRPr="00084D0C" w:rsidRDefault="005A421A" w:rsidP="005A421A">
            <w:pPr>
              <w:ind w:firstLine="0"/>
              <w:rPr>
                <w:rFonts w:ascii="Times New Roman" w:hAnsi="Times New Roman"/>
                <w:highlight w:val="yellow"/>
              </w:rPr>
            </w:pPr>
          </w:p>
          <w:p w14:paraId="25D52CAA" w14:textId="79A88B77" w:rsidR="00B96E55" w:rsidRPr="00084D0C" w:rsidRDefault="005A421A" w:rsidP="00B96E55">
            <w:pPr>
              <w:ind w:firstLine="0"/>
              <w:rPr>
                <w:rFonts w:ascii="Times New Roman" w:hAnsi="Times New Roman"/>
              </w:rPr>
            </w:pPr>
            <w:r w:rsidRPr="00084D0C">
              <w:rPr>
                <w:rFonts w:ascii="Times New Roman" w:hAnsi="Times New Roman"/>
                <w:b/>
                <w:bCs/>
              </w:rPr>
              <w:t>Francijas</w:t>
            </w:r>
            <w:r w:rsidRPr="00084D0C">
              <w:rPr>
                <w:rFonts w:ascii="Times New Roman" w:hAnsi="Times New Roman"/>
              </w:rPr>
              <w:t xml:space="preserve"> parlaments balso par politikas jomu (</w:t>
            </w:r>
            <w:r w:rsidRPr="00084D0C">
              <w:rPr>
                <w:rFonts w:ascii="Times New Roman" w:hAnsi="Times New Roman"/>
                <w:i/>
                <w:iCs/>
              </w:rPr>
              <w:t>missions</w:t>
            </w:r>
            <w:r w:rsidRPr="00084D0C">
              <w:rPr>
                <w:rFonts w:ascii="Times New Roman" w:hAnsi="Times New Roman"/>
              </w:rPr>
              <w:t>) kopējiem budžeta apjomiem – aktivitātes (</w:t>
            </w:r>
            <w:r w:rsidRPr="00084D0C">
              <w:rPr>
                <w:rFonts w:ascii="Times New Roman" w:hAnsi="Times New Roman"/>
                <w:i/>
                <w:iCs/>
              </w:rPr>
              <w:t>programmes and actions</w:t>
            </w:r>
            <w:r w:rsidRPr="00084D0C">
              <w:rPr>
                <w:rFonts w:ascii="Times New Roman" w:hAnsi="Times New Roman"/>
              </w:rPr>
              <w:t>) tiek saskaņotas starp nozares un Finanšu ministriju, bet par t</w:t>
            </w:r>
            <w:r w:rsidR="00534FE9">
              <w:rPr>
                <w:rFonts w:ascii="Times New Roman" w:hAnsi="Times New Roman"/>
              </w:rPr>
              <w:t>ām</w:t>
            </w:r>
            <w:r w:rsidRPr="00084D0C">
              <w:rPr>
                <w:rFonts w:ascii="Times New Roman" w:hAnsi="Times New Roman"/>
              </w:rPr>
              <w:t xml:space="preserve"> nebalso parlaments</w:t>
            </w:r>
            <w:r w:rsidRPr="00084D0C">
              <w:rPr>
                <w:rFonts w:ascii="Times New Roman" w:hAnsi="Times New Roman"/>
                <w:vertAlign w:val="superscript"/>
              </w:rPr>
              <w:footnoteReference w:id="18"/>
            </w:r>
            <w:r w:rsidRPr="00084D0C">
              <w:rPr>
                <w:rFonts w:ascii="Times New Roman" w:hAnsi="Times New Roman"/>
              </w:rPr>
              <w:t>.</w:t>
            </w:r>
            <w:r w:rsidR="00B96E55" w:rsidRPr="00084D0C">
              <w:rPr>
                <w:rFonts w:ascii="Times New Roman" w:hAnsi="Times New Roman"/>
              </w:rPr>
              <w:t xml:space="preserve"> Turklāt ministriju izveidotās komandas seko līdzi rezultatīvajiem rādītājiem un budžeta izpildei, atskaitoties par tiem kopējā informācijas sistēmā. Pateicoties uz rezultātu vērsta budžeta ieviešanai, Francijai izdevās samazināt sasniedzam</w:t>
            </w:r>
            <w:r w:rsidR="00120553" w:rsidRPr="00084D0C">
              <w:rPr>
                <w:rFonts w:ascii="Times New Roman" w:hAnsi="Times New Roman"/>
              </w:rPr>
              <w:t>o</w:t>
            </w:r>
            <w:r w:rsidR="00B96E55" w:rsidRPr="00084D0C">
              <w:rPr>
                <w:rFonts w:ascii="Times New Roman" w:hAnsi="Times New Roman"/>
              </w:rPr>
              <w:t xml:space="preserve"> mērķu un rādītāju</w:t>
            </w:r>
            <w:r w:rsidR="00120553" w:rsidRPr="00084D0C">
              <w:rPr>
                <w:rFonts w:ascii="Times New Roman" w:hAnsi="Times New Roman"/>
              </w:rPr>
              <w:t xml:space="preserve"> skaitu</w:t>
            </w:r>
            <w:r w:rsidR="00B96E55" w:rsidRPr="00084D0C">
              <w:rPr>
                <w:rFonts w:ascii="Times New Roman" w:hAnsi="Times New Roman"/>
              </w:rPr>
              <w:t xml:space="preserve"> </w:t>
            </w:r>
            <w:r w:rsidR="007D6A18" w:rsidRPr="00084D0C">
              <w:rPr>
                <w:rFonts w:ascii="Times New Roman" w:hAnsi="Times New Roman"/>
              </w:rPr>
              <w:t>par</w:t>
            </w:r>
            <w:r w:rsidR="00B96E55" w:rsidRPr="00084D0C">
              <w:rPr>
                <w:rFonts w:ascii="Times New Roman" w:hAnsi="Times New Roman"/>
              </w:rPr>
              <w:t xml:space="preserve"> 24%, un izveidot 31 politi</w:t>
            </w:r>
            <w:r w:rsidR="00120553" w:rsidRPr="00084D0C">
              <w:rPr>
                <w:rFonts w:ascii="Times New Roman" w:hAnsi="Times New Roman"/>
              </w:rPr>
              <w:t>kas</w:t>
            </w:r>
            <w:r w:rsidR="00B96E55" w:rsidRPr="00084D0C">
              <w:rPr>
                <w:rFonts w:ascii="Times New Roman" w:hAnsi="Times New Roman"/>
              </w:rPr>
              <w:t xml:space="preserve"> jomu. </w:t>
            </w:r>
          </w:p>
          <w:p w14:paraId="0B5D929B" w14:textId="2549C9C8" w:rsidR="005A421A" w:rsidRPr="00084D0C" w:rsidRDefault="00B96E55" w:rsidP="00B96E55">
            <w:pPr>
              <w:ind w:firstLine="0"/>
              <w:rPr>
                <w:rFonts w:ascii="Times New Roman" w:hAnsi="Times New Roman"/>
              </w:rPr>
            </w:pPr>
            <w:r w:rsidRPr="00084D0C">
              <w:rPr>
                <w:rFonts w:ascii="Times New Roman" w:hAnsi="Times New Roman"/>
              </w:rPr>
              <w:t xml:space="preserve">Francija ieviesusi ļoti vizuālu pieeju valsts budžeta rezultātu </w:t>
            </w:r>
            <w:r w:rsidR="007D6A18" w:rsidRPr="00084D0C">
              <w:rPr>
                <w:rFonts w:ascii="Times New Roman" w:hAnsi="Times New Roman"/>
              </w:rPr>
              <w:t>prezentēšanai</w:t>
            </w:r>
            <w:r w:rsidRPr="00084D0C">
              <w:rPr>
                <w:rFonts w:ascii="Times New Roman" w:hAnsi="Times New Roman"/>
              </w:rPr>
              <w:t>, vēršot fokusu uz attēliem, grafikiem un tabulām, tekstam atvēlot vien ceturto daļu</w:t>
            </w:r>
            <w:r w:rsidRPr="00084D0C">
              <w:rPr>
                <w:rStyle w:val="FootnoteReference"/>
                <w:rFonts w:ascii="Times New Roman" w:hAnsi="Times New Roman"/>
              </w:rPr>
              <w:footnoteReference w:id="19"/>
            </w:r>
            <w:r w:rsidRPr="00084D0C">
              <w:rPr>
                <w:rFonts w:ascii="Times New Roman" w:hAnsi="Times New Roman"/>
              </w:rPr>
              <w:t>.</w:t>
            </w:r>
          </w:p>
          <w:p w14:paraId="49D8BF45" w14:textId="77777777" w:rsidR="005A421A" w:rsidRPr="00084D0C" w:rsidRDefault="005A421A" w:rsidP="005A421A">
            <w:pPr>
              <w:ind w:firstLine="0"/>
              <w:rPr>
                <w:rFonts w:ascii="Times New Roman" w:hAnsi="Times New Roman"/>
              </w:rPr>
            </w:pPr>
          </w:p>
          <w:p w14:paraId="15226416" w14:textId="67C666D8" w:rsidR="00B96E55" w:rsidRPr="00084D0C" w:rsidRDefault="005A421A" w:rsidP="00B96E55">
            <w:pPr>
              <w:ind w:firstLine="0"/>
              <w:rPr>
                <w:rFonts w:ascii="Times New Roman" w:hAnsi="Times New Roman"/>
              </w:rPr>
            </w:pPr>
            <w:r w:rsidRPr="00084D0C">
              <w:rPr>
                <w:rFonts w:ascii="Times New Roman" w:hAnsi="Times New Roman"/>
                <w:b/>
                <w:bCs/>
              </w:rPr>
              <w:t>Nīderlandē</w:t>
            </w:r>
            <w:r w:rsidRPr="00084D0C">
              <w:rPr>
                <w:rFonts w:ascii="Times New Roman" w:hAnsi="Times New Roman"/>
              </w:rPr>
              <w:t xml:space="preserve"> </w:t>
            </w:r>
            <w:r w:rsidR="00EB3CB1" w:rsidRPr="00084D0C">
              <w:rPr>
                <w:rFonts w:ascii="Times New Roman" w:hAnsi="Times New Roman"/>
              </w:rPr>
              <w:t>tiek formulēts budžeta memorands (</w:t>
            </w:r>
            <w:r w:rsidR="00EF23DF" w:rsidRPr="00084D0C">
              <w:rPr>
                <w:rFonts w:ascii="Times New Roman" w:hAnsi="Times New Roman"/>
              </w:rPr>
              <w:t>tajā ir apkopoti galvenie politikas virzieni, kas reflektējas ministriju budžetos, un aprakstīts Nīderlandes finansiālais un ekonomiskais stāvoklis) un centrālās valdības budžets (to veido ministriju budžeti). K</w:t>
            </w:r>
            <w:r w:rsidRPr="00084D0C">
              <w:rPr>
                <w:rFonts w:ascii="Times New Roman" w:hAnsi="Times New Roman"/>
              </w:rPr>
              <w:t>atrai ministrijai budžetā ir vairāki tematiskie sektori (</w:t>
            </w:r>
            <w:r w:rsidRPr="00084D0C">
              <w:rPr>
                <w:rFonts w:ascii="Times New Roman" w:hAnsi="Times New Roman"/>
                <w:i/>
                <w:iCs/>
              </w:rPr>
              <w:t>budget articles</w:t>
            </w:r>
            <w:r w:rsidRPr="00084D0C">
              <w:rPr>
                <w:rFonts w:ascii="Times New Roman" w:hAnsi="Times New Roman"/>
              </w:rPr>
              <w:t>), kuriem tiek noformulēts sasniedzamais mērķis konkrētajai jomai, kas iedalās apakšsektoros (</w:t>
            </w:r>
            <w:r w:rsidRPr="00084D0C">
              <w:rPr>
                <w:rFonts w:ascii="Times New Roman" w:hAnsi="Times New Roman"/>
                <w:i/>
                <w:iCs/>
              </w:rPr>
              <w:t>sub-articles</w:t>
            </w:r>
            <w:r w:rsidRPr="00084D0C">
              <w:rPr>
                <w:rFonts w:ascii="Times New Roman" w:hAnsi="Times New Roman"/>
              </w:rPr>
              <w:t>) un tiem tiek izvirzīti noteiktie sasniedzamie darbības mērķi</w:t>
            </w:r>
            <w:r w:rsidR="00A50F49" w:rsidRPr="00084D0C">
              <w:rPr>
                <w:rFonts w:ascii="Times New Roman" w:hAnsi="Times New Roman"/>
              </w:rPr>
              <w:t>,</w:t>
            </w:r>
            <w:r w:rsidR="00F75762" w:rsidRPr="00084D0C">
              <w:rPr>
                <w:rFonts w:ascii="Times New Roman" w:hAnsi="Times New Roman"/>
              </w:rPr>
              <w:t xml:space="preserve"> </w:t>
            </w:r>
            <w:r w:rsidR="00A50F49" w:rsidRPr="00084D0C">
              <w:rPr>
                <w:rFonts w:ascii="Times New Roman" w:hAnsi="Times New Roman"/>
              </w:rPr>
              <w:t xml:space="preserve">kurus </w:t>
            </w:r>
            <w:r w:rsidR="00B96E55" w:rsidRPr="00084D0C">
              <w:rPr>
                <w:rFonts w:ascii="Times New Roman" w:hAnsi="Times New Roman"/>
              </w:rPr>
              <w:t xml:space="preserve">apstiprina parlaments. Ministrijas par budžeta izpildi atskaitās divreiz gadā, pavasarī un rudenī. Pavasarī tiek aplūkots pašreizējā budžeta statuss. </w:t>
            </w:r>
            <w:r w:rsidR="00EF23DF" w:rsidRPr="00084D0C">
              <w:rPr>
                <w:rFonts w:ascii="Times New Roman" w:hAnsi="Times New Roman"/>
              </w:rPr>
              <w:t>Nepieciešamības</w:t>
            </w:r>
            <w:r w:rsidR="00B96E55" w:rsidRPr="00084D0C">
              <w:rPr>
                <w:rFonts w:ascii="Times New Roman" w:hAnsi="Times New Roman"/>
              </w:rPr>
              <w:t xml:space="preserve"> gadījumā tiek ierosināti pasākumi ieņēmumu vai izdevumu </w:t>
            </w:r>
            <w:r w:rsidR="00EF23DF" w:rsidRPr="00084D0C">
              <w:rPr>
                <w:rFonts w:ascii="Times New Roman" w:hAnsi="Times New Roman"/>
              </w:rPr>
              <w:lastRenderedPageBreak/>
              <w:t>precizēšanai</w:t>
            </w:r>
            <w:r w:rsidR="00B96E55" w:rsidRPr="00084D0C">
              <w:rPr>
                <w:rFonts w:ascii="Times New Roman" w:hAnsi="Times New Roman"/>
              </w:rPr>
              <w:t xml:space="preserve">, reaģējot uz norisēm kopš budžeta </w:t>
            </w:r>
            <w:r w:rsidR="00EF23DF" w:rsidRPr="00084D0C">
              <w:rPr>
                <w:rFonts w:ascii="Times New Roman" w:hAnsi="Times New Roman"/>
              </w:rPr>
              <w:t xml:space="preserve">plāna </w:t>
            </w:r>
            <w:r w:rsidR="00B96E55" w:rsidRPr="00084D0C">
              <w:rPr>
                <w:rFonts w:ascii="Times New Roman" w:hAnsi="Times New Roman"/>
              </w:rPr>
              <w:t>sagatavošanas. Rudenī jau tiek apskatīta visa gada budžeta izpilde, un to iespējam</w:t>
            </w:r>
            <w:r w:rsidR="00EB3CB1" w:rsidRPr="00084D0C">
              <w:rPr>
                <w:rFonts w:ascii="Times New Roman" w:hAnsi="Times New Roman"/>
              </w:rPr>
              <w:t>s</w:t>
            </w:r>
            <w:r w:rsidR="00B96E55" w:rsidRPr="00084D0C">
              <w:rPr>
                <w:rFonts w:ascii="Times New Roman" w:hAnsi="Times New Roman"/>
              </w:rPr>
              <w:t xml:space="preserve"> grozīt</w:t>
            </w:r>
            <w:r w:rsidR="00EB3CB1" w:rsidRPr="00084D0C">
              <w:rPr>
                <w:rFonts w:ascii="Times New Roman" w:hAnsi="Times New Roman"/>
              </w:rPr>
              <w:t>,</w:t>
            </w:r>
            <w:r w:rsidR="00B96E55" w:rsidRPr="00084D0C">
              <w:rPr>
                <w:rFonts w:ascii="Times New Roman" w:hAnsi="Times New Roman"/>
              </w:rPr>
              <w:t xml:space="preserve"> ja ir bijušas politiskās izmaiņas.</w:t>
            </w:r>
          </w:p>
          <w:p w14:paraId="3733F5FA" w14:textId="1EFC36B6" w:rsidR="005A421A" w:rsidRPr="00084D0C" w:rsidRDefault="00B96E55" w:rsidP="00B96E55">
            <w:pPr>
              <w:ind w:firstLine="0"/>
              <w:rPr>
                <w:rFonts w:ascii="Times New Roman" w:hAnsi="Times New Roman"/>
              </w:rPr>
            </w:pPr>
            <w:r w:rsidRPr="00084D0C">
              <w:rPr>
                <w:rFonts w:ascii="Times New Roman" w:hAnsi="Times New Roman"/>
              </w:rPr>
              <w:t>Pārskatāmības dienā (</w:t>
            </w:r>
            <w:r w:rsidRPr="00084D0C">
              <w:rPr>
                <w:rFonts w:ascii="Times New Roman" w:hAnsi="Times New Roman"/>
                <w:i/>
                <w:iCs/>
              </w:rPr>
              <w:t>accountability day</w:t>
            </w:r>
            <w:r w:rsidRPr="00084D0C">
              <w:rPr>
                <w:rFonts w:ascii="Times New Roman" w:hAnsi="Times New Roman"/>
              </w:rPr>
              <w:t>), kas norisinās maija beigās</w:t>
            </w:r>
            <w:r w:rsidR="00EF23DF" w:rsidRPr="00084D0C">
              <w:rPr>
                <w:rFonts w:ascii="Times New Roman" w:hAnsi="Times New Roman"/>
              </w:rPr>
              <w:t xml:space="preserve"> pēc saimnieciskā gada beigām</w:t>
            </w:r>
            <w:r w:rsidR="00EB3CB1" w:rsidRPr="00084D0C">
              <w:rPr>
                <w:rFonts w:ascii="Times New Roman" w:hAnsi="Times New Roman"/>
              </w:rPr>
              <w:t>,</w:t>
            </w:r>
            <w:r w:rsidRPr="00084D0C">
              <w:rPr>
                <w:rFonts w:ascii="Times New Roman" w:hAnsi="Times New Roman"/>
              </w:rPr>
              <w:t xml:space="preserve"> </w:t>
            </w:r>
            <w:r w:rsidR="00EB3CB1" w:rsidRPr="00084D0C">
              <w:rPr>
                <w:rFonts w:ascii="Times New Roman" w:hAnsi="Times New Roman"/>
              </w:rPr>
              <w:t>f</w:t>
            </w:r>
            <w:r w:rsidRPr="00084D0C">
              <w:rPr>
                <w:rFonts w:ascii="Times New Roman" w:hAnsi="Times New Roman"/>
              </w:rPr>
              <w:t xml:space="preserve">inanšu ministrs iepazīstina Senātu ar Nacionālu finanšu gada pārskatu un ministriju gada pārskatiem. Ministriju gada pārskatu ziņojumos atskatās uz centrālās valdības budžetā un </w:t>
            </w:r>
            <w:r w:rsidR="00EF23DF" w:rsidRPr="00084D0C">
              <w:rPr>
                <w:rFonts w:ascii="Times New Roman" w:hAnsi="Times New Roman"/>
              </w:rPr>
              <w:t>budžeta memorandā</w:t>
            </w:r>
            <w:r w:rsidRPr="00084D0C">
              <w:rPr>
                <w:rFonts w:ascii="Times New Roman" w:hAnsi="Times New Roman"/>
              </w:rPr>
              <w:t xml:space="preserve"> izklāstītajām iecerēm</w:t>
            </w:r>
            <w:r w:rsidR="00EF23DF" w:rsidRPr="00084D0C">
              <w:rPr>
                <w:rFonts w:ascii="Times New Roman" w:hAnsi="Times New Roman"/>
              </w:rPr>
              <w:t xml:space="preserve"> </w:t>
            </w:r>
            <w:r w:rsidR="00A50F49" w:rsidRPr="00084D0C">
              <w:rPr>
                <w:rFonts w:ascii="Times New Roman" w:hAnsi="Times New Roman"/>
              </w:rPr>
              <w:t>–</w:t>
            </w:r>
            <w:r w:rsidR="00EF23DF" w:rsidRPr="00084D0C">
              <w:rPr>
                <w:rFonts w:ascii="Times New Roman" w:hAnsi="Times New Roman"/>
              </w:rPr>
              <w:t xml:space="preserve"> tādējādi</w:t>
            </w:r>
            <w:r w:rsidRPr="00084D0C">
              <w:rPr>
                <w:rFonts w:ascii="Times New Roman" w:hAnsi="Times New Roman"/>
              </w:rPr>
              <w:t xml:space="preserve"> valdība </w:t>
            </w:r>
            <w:r w:rsidR="00EF23DF" w:rsidRPr="00084D0C">
              <w:rPr>
                <w:rFonts w:ascii="Times New Roman" w:hAnsi="Times New Roman"/>
              </w:rPr>
              <w:t>atskaitās</w:t>
            </w:r>
            <w:r w:rsidRPr="00084D0C">
              <w:rPr>
                <w:rFonts w:ascii="Times New Roman" w:hAnsi="Times New Roman"/>
              </w:rPr>
              <w:t xml:space="preserve"> par to izpildi</w:t>
            </w:r>
            <w:r w:rsidRPr="00084D0C">
              <w:rPr>
                <w:rStyle w:val="FootnoteReference"/>
                <w:rFonts w:ascii="Times New Roman" w:hAnsi="Times New Roman"/>
              </w:rPr>
              <w:footnoteReference w:id="20"/>
            </w:r>
            <w:r w:rsidRPr="00084D0C">
              <w:rPr>
                <w:rFonts w:ascii="Times New Roman" w:hAnsi="Times New Roman"/>
              </w:rPr>
              <w:t>.</w:t>
            </w:r>
            <w:r w:rsidR="00EF23DF" w:rsidRPr="00084D0C">
              <w:rPr>
                <w:rFonts w:ascii="Times New Roman" w:hAnsi="Times New Roman"/>
              </w:rPr>
              <w:t xml:space="preserve"> Viedokli par pārskatiem izsaka arī Revīzijas iestāde.</w:t>
            </w:r>
          </w:p>
          <w:p w14:paraId="63AAC233" w14:textId="77777777" w:rsidR="005A421A" w:rsidRPr="00084D0C" w:rsidRDefault="005A421A" w:rsidP="005A421A">
            <w:pPr>
              <w:ind w:firstLine="0"/>
              <w:rPr>
                <w:rFonts w:ascii="Times New Roman" w:hAnsi="Times New Roman"/>
              </w:rPr>
            </w:pPr>
          </w:p>
          <w:p w14:paraId="65CAD7F2" w14:textId="0409314F" w:rsidR="005A421A" w:rsidRPr="00084D0C" w:rsidRDefault="005A421A" w:rsidP="005A421A">
            <w:pPr>
              <w:ind w:firstLine="0"/>
              <w:rPr>
                <w:rFonts w:ascii="Times New Roman" w:hAnsi="Times New Roman"/>
              </w:rPr>
            </w:pPr>
            <w:r w:rsidRPr="00084D0C">
              <w:rPr>
                <w:rFonts w:ascii="Times New Roman" w:hAnsi="Times New Roman"/>
                <w:b/>
                <w:bCs/>
              </w:rPr>
              <w:t>Somijā</w:t>
            </w:r>
            <w:r w:rsidRPr="00084D0C">
              <w:rPr>
                <w:rFonts w:ascii="Times New Roman" w:hAnsi="Times New Roman"/>
              </w:rPr>
              <w:t xml:space="preserve"> </w:t>
            </w:r>
            <w:r w:rsidR="00107B78" w:rsidRPr="00084D0C">
              <w:rPr>
                <w:rFonts w:ascii="Times New Roman" w:hAnsi="Times New Roman"/>
              </w:rPr>
              <w:t xml:space="preserve">budžeta formulēšanas pamatā ir Valdības programma, kas tiek formulēta katram politiskajam ciklam, un tajā ir ietverti galvenie fiskālie mērķi un prioritātes, kā arī centrālās valdības izdevumu limiti. </w:t>
            </w:r>
            <w:r w:rsidR="00526DB1" w:rsidRPr="00084D0C">
              <w:rPr>
                <w:rFonts w:ascii="Times New Roman" w:hAnsi="Times New Roman"/>
              </w:rPr>
              <w:t>Pamatojoties uz Valdības programmā noteikto, tiek izstrādāts vispārējās valdības fiskālais plāns.</w:t>
            </w:r>
            <w:r w:rsidR="00107B78" w:rsidRPr="00084D0C">
              <w:rPr>
                <w:rFonts w:ascii="Times New Roman" w:hAnsi="Times New Roman"/>
              </w:rPr>
              <w:t xml:space="preserve"> </w:t>
            </w:r>
            <w:r w:rsidR="00B96E55" w:rsidRPr="00084D0C">
              <w:rPr>
                <w:rFonts w:ascii="Times New Roman" w:hAnsi="Times New Roman"/>
              </w:rPr>
              <w:t>Ministriju budžets tiek sagatavots</w:t>
            </w:r>
            <w:r w:rsidR="00EF23DF" w:rsidRPr="00084D0C">
              <w:rPr>
                <w:rFonts w:ascii="Times New Roman" w:hAnsi="Times New Roman"/>
              </w:rPr>
              <w:t>,</w:t>
            </w:r>
            <w:r w:rsidR="00B96E55" w:rsidRPr="00084D0C">
              <w:rPr>
                <w:rFonts w:ascii="Times New Roman" w:hAnsi="Times New Roman"/>
              </w:rPr>
              <w:t xml:space="preserve"> balstoties uz vispārējo valdības fiskālo plānu</w:t>
            </w:r>
            <w:r w:rsidR="00EF23DF" w:rsidRPr="00084D0C">
              <w:rPr>
                <w:rFonts w:ascii="Times New Roman" w:hAnsi="Times New Roman"/>
              </w:rPr>
              <w:t>,</w:t>
            </w:r>
            <w:r w:rsidR="00B96E55" w:rsidRPr="00084D0C">
              <w:rPr>
                <w:rFonts w:ascii="Times New Roman" w:hAnsi="Times New Roman"/>
              </w:rPr>
              <w:t xml:space="preserve"> </w:t>
            </w:r>
            <w:r w:rsidR="0031752C">
              <w:rPr>
                <w:rFonts w:ascii="Times New Roman" w:hAnsi="Times New Roman"/>
              </w:rPr>
              <w:t xml:space="preserve">FM </w:t>
            </w:r>
            <w:r w:rsidR="00B96E55" w:rsidRPr="00084D0C">
              <w:rPr>
                <w:rFonts w:ascii="Times New Roman" w:hAnsi="Times New Roman"/>
              </w:rPr>
              <w:t xml:space="preserve">norādījumiem, par pamatu ņemot padotībā esošo iestāžu plānus un priekšlikumus. </w:t>
            </w:r>
            <w:r w:rsidR="00526DB1" w:rsidRPr="00084D0C">
              <w:rPr>
                <w:rFonts w:ascii="Times New Roman" w:hAnsi="Times New Roman"/>
              </w:rPr>
              <w:t>F</w:t>
            </w:r>
            <w:r w:rsidR="00B96E55" w:rsidRPr="00084D0C">
              <w:rPr>
                <w:rFonts w:ascii="Times New Roman" w:hAnsi="Times New Roman"/>
              </w:rPr>
              <w:t>inanšu ministrs kopā ar citu nozaru ministriem veic pārrunas par apropriāciju līmeņa noteikšanu un nodot izstrādāto četru gadu budžetu izskatīšanai valdībai un parlamentam</w:t>
            </w:r>
            <w:r w:rsidR="00B96E55" w:rsidRPr="00084D0C">
              <w:rPr>
                <w:rStyle w:val="FootnoteReference"/>
                <w:rFonts w:ascii="Times New Roman" w:hAnsi="Times New Roman"/>
              </w:rPr>
              <w:footnoteReference w:id="21"/>
            </w:r>
            <w:r w:rsidR="00B96E55" w:rsidRPr="00084D0C">
              <w:rPr>
                <w:rFonts w:ascii="Times New Roman" w:hAnsi="Times New Roman"/>
              </w:rPr>
              <w:t>.</w:t>
            </w:r>
            <w:r w:rsidR="00526DB1" w:rsidRPr="00084D0C">
              <w:rPr>
                <w:rFonts w:ascii="Times New Roman" w:hAnsi="Times New Roman"/>
              </w:rPr>
              <w:t xml:space="preserve"> Izdevumu griesti tiek apstiprināti administratīvajā līmenī </w:t>
            </w:r>
            <w:r w:rsidR="000D60CF" w:rsidRPr="00084D0C">
              <w:rPr>
                <w:rFonts w:ascii="Times New Roman" w:hAnsi="Times New Roman"/>
              </w:rPr>
              <w:t xml:space="preserve">(15 vienumi) </w:t>
            </w:r>
            <w:r w:rsidR="00526DB1" w:rsidRPr="00084D0C">
              <w:rPr>
                <w:rFonts w:ascii="Times New Roman" w:hAnsi="Times New Roman"/>
              </w:rPr>
              <w:t>– ministrijas var pašas pārvirzīt resursus nozares ietvaros (ir ļoti strikta politiska apņemšanās neiziet ārpus izdevumu griestiem).</w:t>
            </w:r>
            <w:r w:rsidR="000D60CF" w:rsidRPr="00084D0C">
              <w:rPr>
                <w:rStyle w:val="FootnoteReference"/>
                <w:rFonts w:ascii="Times New Roman" w:hAnsi="Times New Roman"/>
              </w:rPr>
              <w:footnoteReference w:id="22"/>
            </w:r>
          </w:p>
          <w:p w14:paraId="18295200" w14:textId="77777777" w:rsidR="005A421A" w:rsidRPr="00084D0C" w:rsidRDefault="005A421A" w:rsidP="005A421A">
            <w:pPr>
              <w:ind w:firstLine="0"/>
              <w:rPr>
                <w:rFonts w:ascii="Times New Roman" w:hAnsi="Times New Roman"/>
              </w:rPr>
            </w:pPr>
          </w:p>
          <w:p w14:paraId="06EE7DE5" w14:textId="0CF9DD41" w:rsidR="005A421A" w:rsidRPr="00084D0C" w:rsidRDefault="005A421A" w:rsidP="005A421A">
            <w:pPr>
              <w:ind w:firstLine="0"/>
              <w:rPr>
                <w:rFonts w:ascii="Times New Roman" w:hAnsi="Times New Roman"/>
              </w:rPr>
            </w:pPr>
            <w:r w:rsidRPr="00084D0C">
              <w:rPr>
                <w:rFonts w:ascii="Times New Roman" w:hAnsi="Times New Roman"/>
                <w:b/>
                <w:bCs/>
              </w:rPr>
              <w:t>Austrijas</w:t>
            </w:r>
            <w:r w:rsidRPr="00084D0C">
              <w:rPr>
                <w:rFonts w:ascii="Times New Roman" w:hAnsi="Times New Roman"/>
              </w:rPr>
              <w:t xml:space="preserve"> budžetā parlaments apstiprina galvenos vidēja termiņa attīstības virzienus (</w:t>
            </w:r>
            <w:r w:rsidRPr="00084D0C">
              <w:rPr>
                <w:rFonts w:ascii="Times New Roman" w:hAnsi="Times New Roman"/>
                <w:i/>
                <w:iCs/>
              </w:rPr>
              <w:t>total budget headings</w:t>
            </w:r>
            <w:r w:rsidRPr="00084D0C">
              <w:rPr>
                <w:rFonts w:ascii="Times New Roman" w:hAnsi="Times New Roman"/>
              </w:rPr>
              <w:t>, 5 gab.), budžeta sadaļas (</w:t>
            </w:r>
            <w:r w:rsidRPr="00084D0C">
              <w:rPr>
                <w:rFonts w:ascii="Times New Roman" w:hAnsi="Times New Roman"/>
                <w:i/>
                <w:iCs/>
              </w:rPr>
              <w:t>budget chapters</w:t>
            </w:r>
            <w:r w:rsidRPr="00084D0C">
              <w:rPr>
                <w:rFonts w:ascii="Times New Roman" w:hAnsi="Times New Roman"/>
              </w:rPr>
              <w:t>, 30 gab.), un pasākumus (</w:t>
            </w:r>
            <w:r w:rsidRPr="00084D0C">
              <w:rPr>
                <w:rFonts w:ascii="Times New Roman" w:hAnsi="Times New Roman"/>
                <w:i/>
                <w:iCs/>
              </w:rPr>
              <w:t>global budgets</w:t>
            </w:r>
            <w:r w:rsidRPr="00084D0C">
              <w:rPr>
                <w:rFonts w:ascii="Times New Roman" w:hAnsi="Times New Roman"/>
              </w:rPr>
              <w:t>, ~ 70 gab.). Ministriju jeb administratīvajā pārziņā ir aktivitātes (</w:t>
            </w:r>
            <w:r w:rsidRPr="00084D0C">
              <w:rPr>
                <w:rFonts w:ascii="Times New Roman" w:hAnsi="Times New Roman"/>
                <w:i/>
                <w:iCs/>
              </w:rPr>
              <w:t>detailed budget</w:t>
            </w:r>
            <w:r w:rsidRPr="00084D0C">
              <w:rPr>
                <w:rFonts w:ascii="Times New Roman" w:hAnsi="Times New Roman"/>
              </w:rPr>
              <w:t>, ~ 250 gab.) un vadības grāmatvedība (</w:t>
            </w:r>
            <w:r w:rsidRPr="00084D0C">
              <w:rPr>
                <w:rFonts w:ascii="Times New Roman" w:hAnsi="Times New Roman"/>
                <w:i/>
                <w:iCs/>
              </w:rPr>
              <w:t>cost accounting</w:t>
            </w:r>
            <w:r w:rsidRPr="00084D0C">
              <w:rPr>
                <w:rFonts w:ascii="Times New Roman" w:hAnsi="Times New Roman"/>
              </w:rPr>
              <w:t>), kas ir veidota kā ērts un parocīgs rīks, kas viegli adaptējams dažādām iestādes vadības vajadzībām.</w:t>
            </w:r>
            <w:r w:rsidR="00B96E55" w:rsidRPr="00084D0C">
              <w:rPr>
                <w:rFonts w:ascii="Times New Roman" w:hAnsi="Times New Roman"/>
              </w:rPr>
              <w:t xml:space="preserve"> Uz rezultātu vērsta budžeta ieviešanas galvenais mērķis bija ikgadējā un vidēja termiņa budžetu korelācija, ieviešot vidēja termiņa budžeta ietvaru, kas balstīts uz izdevumu pārskatīšanu. Vienkāršojot savu budžeta struktūru</w:t>
            </w:r>
            <w:r w:rsidR="00A50F49" w:rsidRPr="00084D0C">
              <w:rPr>
                <w:rFonts w:ascii="Times New Roman" w:hAnsi="Times New Roman"/>
              </w:rPr>
              <w:t>,</w:t>
            </w:r>
            <w:r w:rsidR="00B96E55" w:rsidRPr="00084D0C">
              <w:rPr>
                <w:rFonts w:ascii="Times New Roman" w:hAnsi="Times New Roman"/>
              </w:rPr>
              <w:t xml:space="preserve"> izdevās ierobežot budžeta programmu un apakšprogrammu skaitu un ieviest IT sistēmu, kas samazināja administratīvo slogu un atvieglo</w:t>
            </w:r>
            <w:r w:rsidR="00A50F49" w:rsidRPr="00084D0C">
              <w:rPr>
                <w:rFonts w:ascii="Times New Roman" w:hAnsi="Times New Roman"/>
              </w:rPr>
              <w:t>ja</w:t>
            </w:r>
            <w:r w:rsidR="00B96E55" w:rsidRPr="00084D0C">
              <w:rPr>
                <w:rFonts w:ascii="Times New Roman" w:hAnsi="Times New Roman"/>
              </w:rPr>
              <w:t xml:space="preserve"> mērķu un rezultatīvo rādītāju apkopošanu un uzskatāmību</w:t>
            </w:r>
            <w:r w:rsidR="00B96E55" w:rsidRPr="00084D0C">
              <w:rPr>
                <w:rStyle w:val="FootnoteReference"/>
                <w:rFonts w:ascii="Times New Roman" w:hAnsi="Times New Roman"/>
              </w:rPr>
              <w:footnoteReference w:id="23"/>
            </w:r>
            <w:r w:rsidR="00B96E55" w:rsidRPr="00084D0C">
              <w:rPr>
                <w:rFonts w:ascii="Times New Roman" w:hAnsi="Times New Roman"/>
              </w:rPr>
              <w:t>.</w:t>
            </w:r>
          </w:p>
          <w:p w14:paraId="5D7FDA68" w14:textId="043B9ADA" w:rsidR="005A421A" w:rsidRPr="00084D0C" w:rsidRDefault="005A421A" w:rsidP="005A421A">
            <w:pPr>
              <w:ind w:firstLine="0"/>
              <w:rPr>
                <w:rFonts w:ascii="Times New Roman" w:hAnsi="Times New Roman"/>
              </w:rPr>
            </w:pPr>
          </w:p>
        </w:tc>
      </w:tr>
    </w:tbl>
    <w:p w14:paraId="196813D8" w14:textId="452577A8" w:rsidR="00DD6B8C" w:rsidRPr="00084D0C" w:rsidRDefault="00FA2BC3" w:rsidP="00F962F9">
      <w:pPr>
        <w:ind w:firstLine="0"/>
        <w:rPr>
          <w:rFonts w:ascii="Times New Roman" w:hAnsi="Times New Roman"/>
          <w:highlight w:val="yellow"/>
        </w:rPr>
      </w:pPr>
      <w:r w:rsidRPr="00084D0C">
        <w:rPr>
          <w:noProof/>
          <w:lang w:eastAsia="lv-LV"/>
        </w:rPr>
        <w:lastRenderedPageBreak/>
        <mc:AlternateContent>
          <mc:Choice Requires="wps">
            <w:drawing>
              <wp:anchor distT="0" distB="0" distL="114300" distR="114300" simplePos="0" relativeHeight="251712512" behindDoc="1" locked="1" layoutInCell="1" allowOverlap="1" wp14:anchorId="0C90A389" wp14:editId="41307BCF">
                <wp:simplePos x="0" y="0"/>
                <wp:positionH relativeFrom="margin">
                  <wp:posOffset>-783771</wp:posOffset>
                </wp:positionH>
                <wp:positionV relativeFrom="page">
                  <wp:posOffset>-3810</wp:posOffset>
                </wp:positionV>
                <wp:extent cx="176400" cy="10771200"/>
                <wp:effectExtent l="0" t="0" r="0" b="0"/>
                <wp:wrapNone/>
                <wp:docPr id="1056145041"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5C5D2A" id="Rectangle 1" o:spid="_x0000_s1026" style="position:absolute;margin-left:-61.7pt;margin-top:-.3pt;width:13.9pt;height:848.1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10720A14" w14:textId="3A059C20" w:rsidR="00863328" w:rsidRPr="00084D0C" w:rsidRDefault="000D60CF" w:rsidP="006C7FCB">
      <w:pPr>
        <w:rPr>
          <w:rFonts w:ascii="Times New Roman" w:hAnsi="Times New Roman"/>
        </w:rPr>
      </w:pPr>
      <w:r w:rsidRPr="00084D0C">
        <w:rPr>
          <w:rFonts w:ascii="Times New Roman" w:hAnsi="Times New Roman"/>
        </w:rPr>
        <w:t xml:space="preserve">Kā liecina ārvalstu pieredze, budžeta reformu īstenošanā Eiropas valstīs </w:t>
      </w:r>
      <w:r w:rsidR="003526DE">
        <w:rPr>
          <w:rFonts w:ascii="Times New Roman" w:hAnsi="Times New Roman"/>
        </w:rPr>
        <w:t xml:space="preserve">pārsvarā koncentrējas uz </w:t>
      </w:r>
      <w:r w:rsidRPr="00084D0C">
        <w:rPr>
          <w:rFonts w:ascii="Times New Roman" w:hAnsi="Times New Roman"/>
        </w:rPr>
        <w:t xml:space="preserve"> mērķu un rezultātu sasniegšanu, virzība uz lielāku nozaru ministriju atbildību un mazāku budžeta likuma detalizāciju, </w:t>
      </w:r>
      <w:r w:rsidR="006C7FCB" w:rsidRPr="00084D0C">
        <w:rPr>
          <w:rFonts w:ascii="Times New Roman" w:hAnsi="Times New Roman"/>
        </w:rPr>
        <w:t xml:space="preserve">atbildība par sasniegto politiskajā līmenī un </w:t>
      </w:r>
      <w:r w:rsidRPr="00084D0C">
        <w:rPr>
          <w:rFonts w:ascii="Times New Roman" w:hAnsi="Times New Roman"/>
        </w:rPr>
        <w:t xml:space="preserve">snieguma informācijas kvalitātes saturiska un vizuālā pilnveidošana. </w:t>
      </w:r>
      <w:r w:rsidR="006C7FCB" w:rsidRPr="00084D0C">
        <w:rPr>
          <w:rFonts w:ascii="Times New Roman" w:hAnsi="Times New Roman"/>
        </w:rPr>
        <w:t xml:space="preserve">Tas likumsakarīgi ir saistīts ar </w:t>
      </w:r>
      <w:r w:rsidR="00A50F49" w:rsidRPr="00084D0C">
        <w:rPr>
          <w:rFonts w:ascii="Times New Roman" w:hAnsi="Times New Roman"/>
        </w:rPr>
        <w:t>EK</w:t>
      </w:r>
      <w:r w:rsidR="00863328" w:rsidRPr="00084D0C">
        <w:rPr>
          <w:rFonts w:ascii="Times New Roman" w:hAnsi="Times New Roman"/>
        </w:rPr>
        <w:t xml:space="preserve"> 2015. gadā uzsā</w:t>
      </w:r>
      <w:r w:rsidR="006C7FCB" w:rsidRPr="00084D0C">
        <w:rPr>
          <w:rFonts w:ascii="Times New Roman" w:hAnsi="Times New Roman"/>
        </w:rPr>
        <w:t>kto</w:t>
      </w:r>
      <w:r w:rsidR="00863328" w:rsidRPr="00084D0C">
        <w:rPr>
          <w:rFonts w:ascii="Times New Roman" w:hAnsi="Times New Roman"/>
        </w:rPr>
        <w:t xml:space="preserve"> iniciatīvu </w:t>
      </w:r>
      <w:r w:rsidR="00A50F49" w:rsidRPr="00084D0C">
        <w:rPr>
          <w:rFonts w:ascii="Times New Roman" w:hAnsi="Times New Roman"/>
        </w:rPr>
        <w:t>“</w:t>
      </w:r>
      <w:r w:rsidR="00863328" w:rsidRPr="00084D0C">
        <w:rPr>
          <w:rFonts w:ascii="Times New Roman" w:hAnsi="Times New Roman"/>
        </w:rPr>
        <w:t>Uz rezultātiem vērsts ES budžets</w:t>
      </w:r>
      <w:r w:rsidR="00A50F49" w:rsidRPr="00084D0C">
        <w:rPr>
          <w:rFonts w:ascii="Times New Roman" w:hAnsi="Times New Roman"/>
        </w:rPr>
        <w:t>”</w:t>
      </w:r>
      <w:r w:rsidR="00863328" w:rsidRPr="00084D0C">
        <w:rPr>
          <w:rFonts w:ascii="Times New Roman" w:hAnsi="Times New Roman"/>
        </w:rPr>
        <w:t xml:space="preserve">, kuras mērķis ir stiprināt sistemātisku koncentrēšanos uz izpildi un rezultātiem, tādejādi efektivizējot izdevumus, palielinot atbildību, pārredzamību un panākot maksimālo pievienoto vērtību ES pilsoņiem. Citu valstu pieredze, risinot līdzīgas problēmas uz rezultātu vērsta budžeta izstrādes jomā, var </w:t>
      </w:r>
      <w:r w:rsidR="006C7FCB" w:rsidRPr="00084D0C">
        <w:rPr>
          <w:rFonts w:ascii="Times New Roman" w:hAnsi="Times New Roman"/>
        </w:rPr>
        <w:t>būt noderīga, vienlaikus gan būtu jāņem vēra arī nacionālās īpatnības, politiskā kultūrvide un visu iesaistīto pušu ieinteresētības un gatavības līmenis ierosināt</w:t>
      </w:r>
      <w:r w:rsidR="00A50F49" w:rsidRPr="00084D0C">
        <w:rPr>
          <w:rFonts w:ascii="Times New Roman" w:hAnsi="Times New Roman"/>
        </w:rPr>
        <w:t>ajām</w:t>
      </w:r>
      <w:r w:rsidR="006C7FCB" w:rsidRPr="00084D0C">
        <w:rPr>
          <w:rFonts w:ascii="Times New Roman" w:hAnsi="Times New Roman"/>
        </w:rPr>
        <w:t xml:space="preserve"> pārmaiņām</w:t>
      </w:r>
      <w:r w:rsidR="00863328" w:rsidRPr="00084D0C">
        <w:rPr>
          <w:rFonts w:ascii="Times New Roman" w:hAnsi="Times New Roman"/>
        </w:rPr>
        <w:t>.</w:t>
      </w:r>
      <w:r w:rsidR="006C7FCB" w:rsidRPr="00084D0C">
        <w:rPr>
          <w:rFonts w:ascii="Times New Roman" w:hAnsi="Times New Roman"/>
        </w:rPr>
        <w:t xml:space="preserve"> Kā vienā no pieredzes apmaiņas vizītēm Latvijā atzina Austrijas FM pārstāvji, reformas veiksmīg</w:t>
      </w:r>
      <w:r w:rsidR="00A50F49" w:rsidRPr="00084D0C">
        <w:rPr>
          <w:rFonts w:ascii="Times New Roman" w:hAnsi="Times New Roman"/>
        </w:rPr>
        <w:t>ā</w:t>
      </w:r>
      <w:r w:rsidR="006C7FCB" w:rsidRPr="00084D0C">
        <w:rPr>
          <w:rFonts w:ascii="Times New Roman" w:hAnsi="Times New Roman"/>
        </w:rPr>
        <w:t xml:space="preserve"> virzībā un iznākumā ļoti lielu lomu spēlē spēcīgs un pozitīvs politiskais līderis, kas spēj iedvesmot ar aizrautību, pārliecināšanas spējām un konsekventiem lēmumiem ceļā uz vēlamam pārmaiņām.</w:t>
      </w:r>
    </w:p>
    <w:p w14:paraId="01F96E72" w14:textId="13D74958" w:rsidR="00863328" w:rsidRPr="00084D0C" w:rsidRDefault="00863328" w:rsidP="00A754CB">
      <w:pPr>
        <w:rPr>
          <w:rFonts w:ascii="Times New Roman" w:hAnsi="Times New Roman"/>
        </w:rPr>
      </w:pPr>
      <w:r w:rsidRPr="00084D0C">
        <w:rPr>
          <w:rFonts w:ascii="Times New Roman" w:hAnsi="Times New Roman"/>
        </w:rPr>
        <w:lastRenderedPageBreak/>
        <w:t xml:space="preserve">Starptautiskā pieredze </w:t>
      </w:r>
      <w:r w:rsidR="00A754CB" w:rsidRPr="00084D0C">
        <w:rPr>
          <w:rFonts w:ascii="Times New Roman" w:hAnsi="Times New Roman"/>
        </w:rPr>
        <w:t>pier</w:t>
      </w:r>
      <w:r w:rsidR="00A50F49" w:rsidRPr="00084D0C">
        <w:rPr>
          <w:rFonts w:ascii="Times New Roman" w:hAnsi="Times New Roman"/>
        </w:rPr>
        <w:t>ā</w:t>
      </w:r>
      <w:r w:rsidR="00A754CB" w:rsidRPr="00084D0C">
        <w:rPr>
          <w:rFonts w:ascii="Times New Roman" w:hAnsi="Times New Roman"/>
        </w:rPr>
        <w:t>da</w:t>
      </w:r>
      <w:r w:rsidRPr="00084D0C">
        <w:rPr>
          <w:rFonts w:ascii="Times New Roman" w:hAnsi="Times New Roman"/>
        </w:rPr>
        <w:t>, ka uz sniegumu balstīta budžeta izstrāde var kalpot vairākiem mērķiem:</w:t>
      </w:r>
    </w:p>
    <w:p w14:paraId="590EC256" w14:textId="07698114" w:rsidR="00863328" w:rsidRPr="00C40BB2" w:rsidRDefault="00863328" w:rsidP="005010BA">
      <w:pPr>
        <w:pStyle w:val="ListParagraph"/>
        <w:numPr>
          <w:ilvl w:val="0"/>
          <w:numId w:val="25"/>
        </w:numPr>
        <w:rPr>
          <w:lang w:val="lv-LV"/>
        </w:rPr>
      </w:pPr>
      <w:r w:rsidRPr="00C40BB2">
        <w:rPr>
          <w:b/>
          <w:lang w:val="lv-LV"/>
        </w:rPr>
        <w:t>Pārredzamība</w:t>
      </w:r>
      <w:r w:rsidRPr="00C40BB2">
        <w:rPr>
          <w:lang w:val="lv-LV"/>
        </w:rPr>
        <w:t xml:space="preserve">: sistemātiska informācijas par darbības rezultātiem izmantošana palīdz Parlamentam un iedzīvotājiem </w:t>
      </w:r>
      <w:r w:rsidR="00496C92" w:rsidRPr="00C40BB2">
        <w:rPr>
          <w:lang w:val="lv-LV"/>
        </w:rPr>
        <w:t>“</w:t>
      </w:r>
      <w:r w:rsidRPr="00C40BB2">
        <w:rPr>
          <w:lang w:val="lv-LV"/>
        </w:rPr>
        <w:t>saprast ne tikai to, kas tiek tērēts, bet arī to, kas tiek pirkts iedzīvotāju vārdā</w:t>
      </w:r>
      <w:r w:rsidR="00496C92" w:rsidRPr="00C40BB2">
        <w:rPr>
          <w:lang w:val="lv-LV"/>
        </w:rPr>
        <w:t>”</w:t>
      </w:r>
      <w:r w:rsidRPr="00C40BB2">
        <w:rPr>
          <w:lang w:val="lv-LV"/>
        </w:rPr>
        <w:t xml:space="preserve">, t. i., kādi sabiedriskie pakalpojumi faktiski tiek sniegti, kādi </w:t>
      </w:r>
      <w:r w:rsidR="00534FE9" w:rsidRPr="00C40BB2">
        <w:rPr>
          <w:lang w:val="lv-LV"/>
        </w:rPr>
        <w:t xml:space="preserve">ir </w:t>
      </w:r>
      <w:r w:rsidRPr="00C40BB2">
        <w:rPr>
          <w:lang w:val="lv-LV"/>
        </w:rPr>
        <w:t>kvalitātes standarti un ar kādu efektivitātes līmeni. Pārredzamība ir svarīgs pamats sabiedrības uzticībai un pārliecībai par to, kā tiek izmantoti publiskie līdzekļi</w:t>
      </w:r>
      <w:r w:rsidR="00DC5CB0" w:rsidRPr="00C40BB2">
        <w:rPr>
          <w:lang w:val="lv-LV"/>
        </w:rPr>
        <w:t>;</w:t>
      </w:r>
      <w:r w:rsidRPr="00C40BB2">
        <w:rPr>
          <w:lang w:val="lv-LV"/>
        </w:rPr>
        <w:t xml:space="preserve"> </w:t>
      </w:r>
    </w:p>
    <w:p w14:paraId="26423C8E" w14:textId="3224249F" w:rsidR="00863328" w:rsidRPr="00C40BB2" w:rsidRDefault="00863328" w:rsidP="005010BA">
      <w:pPr>
        <w:pStyle w:val="ListParagraph"/>
        <w:numPr>
          <w:ilvl w:val="0"/>
          <w:numId w:val="25"/>
        </w:numPr>
        <w:rPr>
          <w:lang w:val="lv-LV"/>
        </w:rPr>
      </w:pPr>
      <w:r w:rsidRPr="00C40BB2">
        <w:rPr>
          <w:b/>
          <w:lang w:val="lv-LV"/>
        </w:rPr>
        <w:t>Pārskatatbildība</w:t>
      </w:r>
      <w:r w:rsidRPr="00C40BB2">
        <w:rPr>
          <w:lang w:val="lv-LV"/>
        </w:rPr>
        <w:t>: darbības mērķu un uzdevumu prec</w:t>
      </w:r>
      <w:r w:rsidR="00A754CB" w:rsidRPr="00C40BB2">
        <w:rPr>
          <w:lang w:val="lv-LV"/>
        </w:rPr>
        <w:t xml:space="preserve">īza formulēšana </w:t>
      </w:r>
      <w:r w:rsidRPr="00C40BB2">
        <w:rPr>
          <w:lang w:val="lv-LV"/>
        </w:rPr>
        <w:t>palīdz sabiedrībai, parlamentāriešiem un augstākā līmeņa vadītājiem prasīt no valsts pārvaldes atbildību par publisko līdzekļu pareizu izmantošanu un mērķu sasniegšanu</w:t>
      </w:r>
      <w:r w:rsidR="00DC5CB0" w:rsidRPr="00C40BB2">
        <w:rPr>
          <w:lang w:val="lv-LV"/>
        </w:rPr>
        <w:t>;</w:t>
      </w:r>
    </w:p>
    <w:p w14:paraId="5619DFDD" w14:textId="1B8BDF08" w:rsidR="00863328" w:rsidRPr="00C40BB2" w:rsidRDefault="00863328" w:rsidP="005010BA">
      <w:pPr>
        <w:pStyle w:val="ListParagraph"/>
        <w:numPr>
          <w:ilvl w:val="0"/>
          <w:numId w:val="25"/>
        </w:numPr>
        <w:rPr>
          <w:lang w:val="lv-LV"/>
        </w:rPr>
      </w:pPr>
      <w:r w:rsidRPr="00C40BB2">
        <w:rPr>
          <w:b/>
          <w:lang w:val="lv-LV"/>
        </w:rPr>
        <w:t>Efektivitāte</w:t>
      </w:r>
      <w:r w:rsidRPr="00C40BB2">
        <w:rPr>
          <w:lang w:val="lv-LV"/>
        </w:rPr>
        <w:t>: konsekventi</w:t>
      </w:r>
      <w:r w:rsidR="00A754CB" w:rsidRPr="00C40BB2">
        <w:rPr>
          <w:lang w:val="lv-LV"/>
        </w:rPr>
        <w:t xml:space="preserve"> un</w:t>
      </w:r>
      <w:r w:rsidRPr="00C40BB2">
        <w:rPr>
          <w:lang w:val="lv-LV"/>
        </w:rPr>
        <w:t xml:space="preserve"> salīdzināmi tiešo rezultātu un ietekmes rādītāji dažādās jomās kopā ar attiecīgajiem finanšu piešķīrumiem var atvieglot efektivitātes novērtēšanu, atsaucoties uz vienības izmaksu salīdzinošo novērtēšanu un uzlabojumiem laika gaitā</w:t>
      </w:r>
      <w:r w:rsidR="00DC5CB0" w:rsidRPr="00C40BB2">
        <w:rPr>
          <w:lang w:val="lv-LV"/>
        </w:rPr>
        <w:t>;</w:t>
      </w:r>
    </w:p>
    <w:p w14:paraId="39ADF7AE" w14:textId="29CB5D39" w:rsidR="00863328" w:rsidRPr="00C40BB2" w:rsidRDefault="00863328" w:rsidP="005010BA">
      <w:pPr>
        <w:pStyle w:val="ListParagraph"/>
        <w:numPr>
          <w:ilvl w:val="0"/>
          <w:numId w:val="25"/>
        </w:numPr>
        <w:rPr>
          <w:lang w:val="lv-LV"/>
        </w:rPr>
      </w:pPr>
      <w:r w:rsidRPr="00C40BB2">
        <w:rPr>
          <w:b/>
          <w:lang w:val="lv-LV"/>
        </w:rPr>
        <w:t>Uz pierādījumiem balstītas politikas veidošana</w:t>
      </w:r>
      <w:r w:rsidRPr="00C40BB2">
        <w:rPr>
          <w:lang w:val="lv-LV"/>
        </w:rPr>
        <w:t>: skaidra budžetu sasaiste ar rezultātiem un ietekmi, pamatojoties uz konstatējumiem no dažādām nozarēm un no salīdzināmām valstīm un reģioniem, palīdz veidot pamatu uz pierādījumiem balstītai pieejai politikas veidošanā</w:t>
      </w:r>
      <w:r w:rsidR="00DC5CB0" w:rsidRPr="00C40BB2">
        <w:rPr>
          <w:lang w:val="lv-LV"/>
        </w:rPr>
        <w:t>;</w:t>
      </w:r>
    </w:p>
    <w:p w14:paraId="6203923E" w14:textId="04BDA7B7" w:rsidR="00863328" w:rsidRPr="00C40BB2" w:rsidRDefault="00496C92" w:rsidP="005010BA">
      <w:pPr>
        <w:pStyle w:val="ListParagraph"/>
        <w:numPr>
          <w:ilvl w:val="0"/>
          <w:numId w:val="25"/>
        </w:numPr>
        <w:rPr>
          <w:lang w:val="lv-LV"/>
        </w:rPr>
      </w:pPr>
      <w:r w:rsidRPr="00C40BB2">
        <w:rPr>
          <w:b/>
          <w:lang w:val="lv-LV"/>
        </w:rPr>
        <w:t>“</w:t>
      </w:r>
      <w:r w:rsidR="00863328" w:rsidRPr="00C40BB2">
        <w:rPr>
          <w:b/>
          <w:lang w:val="lv-LV"/>
        </w:rPr>
        <w:t>Kultūras maiņas</w:t>
      </w:r>
      <w:r w:rsidR="00A50F49" w:rsidRPr="00C40BB2">
        <w:rPr>
          <w:b/>
          <w:lang w:val="lv-LV"/>
        </w:rPr>
        <w:t>”</w:t>
      </w:r>
      <w:r w:rsidR="00863328" w:rsidRPr="00C40BB2">
        <w:rPr>
          <w:b/>
          <w:lang w:val="lv-LV"/>
        </w:rPr>
        <w:t xml:space="preserve"> veicināšana</w:t>
      </w:r>
      <w:r w:rsidR="00863328" w:rsidRPr="00C40BB2">
        <w:rPr>
          <w:lang w:val="lv-LV"/>
        </w:rPr>
        <w:t xml:space="preserve">: prakse noteikt mērķus, izstrādāt </w:t>
      </w:r>
      <w:r w:rsidR="008A683D" w:rsidRPr="00C40BB2">
        <w:rPr>
          <w:lang w:val="lv-LV"/>
        </w:rPr>
        <w:t>rezultatīvos</w:t>
      </w:r>
      <w:r w:rsidR="00A50F49" w:rsidRPr="00C40BB2">
        <w:rPr>
          <w:lang w:val="lv-LV"/>
        </w:rPr>
        <w:t xml:space="preserve"> </w:t>
      </w:r>
      <w:r w:rsidR="00863328" w:rsidRPr="00C40BB2">
        <w:rPr>
          <w:lang w:val="lv-LV"/>
        </w:rPr>
        <w:t>rādītājus un sekot līdzi progresam ir svarīgs elements, lai valsts pārvald</w:t>
      </w:r>
      <w:r w:rsidR="00A754CB" w:rsidRPr="00C40BB2">
        <w:rPr>
          <w:lang w:val="lv-LV"/>
        </w:rPr>
        <w:t>i</w:t>
      </w:r>
      <w:r w:rsidR="00863328" w:rsidRPr="00C40BB2">
        <w:rPr>
          <w:lang w:val="lv-LV"/>
        </w:rPr>
        <w:t xml:space="preserve"> un pārvaldības sistēmu no tradicionālā uz ieguldījumiem balstītā modeļa virzītu uz pārvaldības modeli, kurā prioritāte tiek piešķirta sniegumam un rezultātiem</w:t>
      </w:r>
      <w:r w:rsidR="00DC5CB0" w:rsidRPr="00C40BB2">
        <w:rPr>
          <w:lang w:val="lv-LV"/>
        </w:rPr>
        <w:t>;</w:t>
      </w:r>
    </w:p>
    <w:p w14:paraId="3D4A9AAB" w14:textId="5CB230D9" w:rsidR="00863328" w:rsidRPr="00C40BB2" w:rsidRDefault="00FB0D1D" w:rsidP="005010BA">
      <w:pPr>
        <w:pStyle w:val="ListParagraph"/>
        <w:numPr>
          <w:ilvl w:val="0"/>
          <w:numId w:val="25"/>
        </w:numPr>
        <w:rPr>
          <w:lang w:val="lv-LV"/>
        </w:rPr>
      </w:pPr>
      <w:r w:rsidRPr="00084D0C">
        <w:rPr>
          <w:noProof/>
          <w:lang w:val="lv-LV" w:eastAsia="lv-LV"/>
        </w:rPr>
        <mc:AlternateContent>
          <mc:Choice Requires="wps">
            <w:drawing>
              <wp:anchor distT="0" distB="0" distL="114300" distR="114300" simplePos="0" relativeHeight="251716608" behindDoc="1" locked="1" layoutInCell="1" allowOverlap="1" wp14:anchorId="0B03CB2A" wp14:editId="7AB76C32">
                <wp:simplePos x="0" y="0"/>
                <wp:positionH relativeFrom="margin">
                  <wp:posOffset>-788035</wp:posOffset>
                </wp:positionH>
                <wp:positionV relativeFrom="page">
                  <wp:posOffset>0</wp:posOffset>
                </wp:positionV>
                <wp:extent cx="176400" cy="10771200"/>
                <wp:effectExtent l="0" t="0" r="0" b="0"/>
                <wp:wrapNone/>
                <wp:docPr id="52796441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4CB8D8" id="Rectangle 1" o:spid="_x0000_s1026" style="position:absolute;margin-left:-62.05pt;margin-top:0;width:13.9pt;height:848.1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" fillcolor="#f7fafd [180]" stroked="f" strokeweight="1pt">
                <v:fill color2="#8496b0 [1951]" rotate="t" angle="180" colors="0 #f7fafd;3932f #f7fafd;39322f #1f4e79" focus="100%" type="gradient"/>
                <w10:wrap anchorx="margin" anchory="page"/>
                <w10:anchorlock/>
              </v:rect>
            </w:pict>
          </mc:Fallback>
        </mc:AlternateContent>
      </w:r>
      <w:r w:rsidR="00863328" w:rsidRPr="00C40BB2">
        <w:rPr>
          <w:b/>
          <w:lang w:val="lv-LV"/>
        </w:rPr>
        <w:t>Budžeta lēmumu pieņemšana</w:t>
      </w:r>
      <w:r w:rsidR="00863328" w:rsidRPr="00C40BB2">
        <w:rPr>
          <w:lang w:val="lv-LV"/>
        </w:rPr>
        <w:t>: uz rezultātu vērsta budžeta plānošanas sistēma, kas ir pienācīgi izstrādāta un</w:t>
      </w:r>
      <w:r w:rsidR="00A754CB" w:rsidRPr="00C40BB2">
        <w:rPr>
          <w:lang w:val="lv-LV"/>
        </w:rPr>
        <w:t>,</w:t>
      </w:r>
      <w:r w:rsidR="00863328" w:rsidRPr="00C40BB2">
        <w:rPr>
          <w:lang w:val="lv-LV"/>
        </w:rPr>
        <w:t xml:space="preserve"> ņemot vērā visus iepriekš minētos faktorus, sniedz būtisku informāciju, kas atvieglo gada un daudzgadu budžeta plānošanas uzdevumu, tostarp budžeta pamatuzdevumu lemt par to, kur vislabāk piešķirt (vai pārdalīt) ierobežotos resursus. Informācija par darbības rezultātiem būtu jāsniedz </w:t>
      </w:r>
      <w:r w:rsidR="00A50F49" w:rsidRPr="00C40BB2">
        <w:rPr>
          <w:lang w:val="lv-LV"/>
        </w:rPr>
        <w:t>“</w:t>
      </w:r>
      <w:r w:rsidR="00863328" w:rsidRPr="00C40BB2">
        <w:rPr>
          <w:lang w:val="lv-LV"/>
        </w:rPr>
        <w:t xml:space="preserve">tādā veidā, kas budžeta pārskatā </w:t>
      </w:r>
      <w:r w:rsidR="00534FE9" w:rsidRPr="00C40BB2">
        <w:rPr>
          <w:lang w:val="lv-LV"/>
        </w:rPr>
        <w:t xml:space="preserve">informē par </w:t>
      </w:r>
      <w:r w:rsidR="00A7339B" w:rsidRPr="00C40BB2">
        <w:rPr>
          <w:lang w:val="lv-LV"/>
        </w:rPr>
        <w:t>budžeta apropriāciju izpildi</w:t>
      </w:r>
      <w:r w:rsidR="00534FE9" w:rsidRPr="00C40BB2">
        <w:rPr>
          <w:lang w:val="lv-LV"/>
        </w:rPr>
        <w:t xml:space="preserve"> </w:t>
      </w:r>
      <w:r w:rsidR="00863328" w:rsidRPr="00C40BB2">
        <w:rPr>
          <w:lang w:val="lv-LV"/>
        </w:rPr>
        <w:t xml:space="preserve">un sniedz </w:t>
      </w:r>
      <w:r w:rsidR="00A7339B" w:rsidRPr="00C40BB2">
        <w:rPr>
          <w:lang w:val="lv-LV"/>
        </w:rPr>
        <w:t>par tiem paskaidrojošo kontekstu</w:t>
      </w:r>
      <w:r w:rsidR="00A7339B">
        <w:rPr>
          <w:rStyle w:val="FootnoteReference"/>
          <w:lang w:val="lv-LV"/>
        </w:rPr>
        <w:footnoteReference w:id="24"/>
      </w:r>
      <w:r w:rsidR="00A50F49" w:rsidRPr="00C40BB2">
        <w:rPr>
          <w:lang w:val="lv-LV"/>
        </w:rPr>
        <w:t>”</w:t>
      </w:r>
      <w:r w:rsidR="00863328" w:rsidRPr="00C40BB2">
        <w:rPr>
          <w:lang w:val="lv-LV"/>
        </w:rPr>
        <w:t>.</w:t>
      </w:r>
      <w:r w:rsidR="00863328" w:rsidRPr="00084D0C">
        <w:rPr>
          <w:rStyle w:val="FootnoteReference"/>
          <w:b/>
          <w:bCs/>
          <w:i/>
          <w:iCs/>
          <w:lang w:val="lv-LV"/>
        </w:rPr>
        <w:footnoteReference w:id="25"/>
      </w:r>
    </w:p>
    <w:p w14:paraId="77EE1DFD" w14:textId="0E53CD9B" w:rsidR="00C0514C" w:rsidRPr="00C0514C" w:rsidRDefault="00C0514C" w:rsidP="00C0514C">
      <w:pPr>
        <w:spacing w:after="160"/>
        <w:ind w:firstLine="0"/>
        <w:contextualSpacing w:val="0"/>
        <w:jc w:val="left"/>
      </w:pPr>
      <w:r>
        <w:br w:type="page"/>
      </w:r>
    </w:p>
    <w:bookmarkStart w:id="26" w:name="_Toc162950485"/>
    <w:bookmarkStart w:id="27" w:name="_Toc162950556"/>
    <w:bookmarkStart w:id="28" w:name="_Toc163486684"/>
    <w:bookmarkStart w:id="29" w:name="_Toc163551973"/>
    <w:bookmarkStart w:id="30" w:name="_Toc163552038"/>
    <w:bookmarkStart w:id="31" w:name="_Toc165274771"/>
    <w:p w14:paraId="24F4C958" w14:textId="1A487A76" w:rsidR="00F814B1" w:rsidRPr="00084D0C" w:rsidRDefault="00C0514C">
      <w:pPr>
        <w:pStyle w:val="Heading1"/>
      </w:pPr>
      <w:r w:rsidRPr="00084D0C">
        <w:rPr>
          <w:noProof/>
          <w:lang w:eastAsia="lv-LV"/>
        </w:rPr>
        <w:lastRenderedPageBreak/>
        <mc:AlternateContent>
          <mc:Choice Requires="wps">
            <w:drawing>
              <wp:anchor distT="0" distB="0" distL="114300" distR="114300" simplePos="0" relativeHeight="251895808" behindDoc="1" locked="1" layoutInCell="1" allowOverlap="1" wp14:anchorId="06622A66" wp14:editId="21ACA0F8">
                <wp:simplePos x="0" y="0"/>
                <wp:positionH relativeFrom="margin">
                  <wp:posOffset>-775335</wp:posOffset>
                </wp:positionH>
                <wp:positionV relativeFrom="page">
                  <wp:align>top</wp:align>
                </wp:positionV>
                <wp:extent cx="176400" cy="10771200"/>
                <wp:effectExtent l="0" t="0" r="0" b="0"/>
                <wp:wrapNone/>
                <wp:docPr id="205164912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32A8E1" id="Rectangle 1" o:spid="_x0000_s1026" style="position:absolute;margin-left:-61.05pt;margin-top:0;width:13.9pt;height:848.15pt;z-index:-251420672;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00350153" w:rsidRPr="00084D0C">
        <w:rPr>
          <w:noProof/>
          <w:lang w:eastAsia="lv-LV"/>
        </w:rPr>
        <mc:AlternateContent>
          <mc:Choice Requires="wps">
            <w:drawing>
              <wp:anchor distT="0" distB="0" distL="114300" distR="114300" simplePos="0" relativeHeight="251766784" behindDoc="1" locked="0" layoutInCell="1" allowOverlap="1" wp14:anchorId="112AA06C" wp14:editId="20CE1766">
                <wp:simplePos x="0" y="0"/>
                <wp:positionH relativeFrom="margin">
                  <wp:posOffset>-1436300</wp:posOffset>
                </wp:positionH>
                <wp:positionV relativeFrom="paragraph">
                  <wp:posOffset>-77674</wp:posOffset>
                </wp:positionV>
                <wp:extent cx="8792308" cy="344707"/>
                <wp:effectExtent l="0" t="0" r="8890" b="0"/>
                <wp:wrapNone/>
                <wp:docPr id="1572645320" name="Rectangle 4"/>
                <wp:cNvGraphicFramePr/>
                <a:graphic xmlns:a="http://schemas.openxmlformats.org/drawingml/2006/main">
                  <a:graphicData uri="http://schemas.microsoft.com/office/word/2010/wordprocessingShape">
                    <wps:wsp>
                      <wps:cNvSpPr/>
                      <wps:spPr>
                        <a:xfrm>
                          <a:off x="0" y="0"/>
                          <a:ext cx="8792308" cy="344707"/>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D24BF3" id="Rectangle 4" o:spid="_x0000_s1026" style="position:absolute;margin-left:-113.1pt;margin-top:-6.1pt;width:692.3pt;height:27.1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" fillcolor="#8496b0 [1951]" stroked="f" strokeweight="1pt">
                <v:fill opacity="13107f"/>
                <w10:wrap anchorx="margin"/>
              </v:rect>
            </w:pict>
          </mc:Fallback>
        </mc:AlternateContent>
      </w:r>
      <w:r w:rsidR="00AA59C5" w:rsidRPr="00084D0C">
        <w:t>Uz rezultātu vērsta budžeta veidošanas virzieni</w:t>
      </w:r>
      <w:bookmarkEnd w:id="26"/>
      <w:bookmarkEnd w:id="27"/>
      <w:bookmarkEnd w:id="28"/>
      <w:bookmarkEnd w:id="29"/>
      <w:bookmarkEnd w:id="30"/>
      <w:bookmarkEnd w:id="31"/>
    </w:p>
    <w:p w14:paraId="3AE0105F" w14:textId="304E8C09" w:rsidR="005C42F4" w:rsidRPr="00084D0C" w:rsidRDefault="0067330A" w:rsidP="005C42F4">
      <w:pPr>
        <w:rPr>
          <w:rFonts w:ascii="Times New Roman" w:hAnsi="Times New Roman"/>
        </w:rPr>
      </w:pPr>
      <w:r w:rsidRPr="00084D0C">
        <w:rPr>
          <w:rFonts w:ascii="Times New Roman" w:hAnsi="Times New Roman"/>
        </w:rPr>
        <w:t xml:space="preserve">Kā konstatē starptautiskās organizācijas, Latvija ir ieviesusi vidēja termiņa un sniegumā informētu budžeta plānošanu, kas balstīta tostarp uz izdevumu pārskatīšanas procesu, taču </w:t>
      </w:r>
      <w:r w:rsidR="00C21EFB" w:rsidRPr="00084D0C">
        <w:rPr>
          <w:rFonts w:ascii="Times New Roman" w:hAnsi="Times New Roman"/>
        </w:rPr>
        <w:t>nepietiekama</w:t>
      </w:r>
      <w:r w:rsidRPr="00084D0C">
        <w:rPr>
          <w:rFonts w:ascii="Times New Roman" w:hAnsi="Times New Roman"/>
        </w:rPr>
        <w:t xml:space="preserve"> ietekme </w:t>
      </w:r>
      <w:r w:rsidR="00C21EFB" w:rsidRPr="00084D0C">
        <w:rPr>
          <w:rFonts w:ascii="Times New Roman" w:hAnsi="Times New Roman"/>
        </w:rPr>
        <w:t xml:space="preserve">uz snieguma </w:t>
      </w:r>
      <w:r w:rsidRPr="00084D0C">
        <w:rPr>
          <w:rFonts w:ascii="Times New Roman" w:hAnsi="Times New Roman"/>
        </w:rPr>
        <w:t>novērtēšan</w:t>
      </w:r>
      <w:r w:rsidR="00C21EFB" w:rsidRPr="00084D0C">
        <w:rPr>
          <w:rFonts w:ascii="Times New Roman" w:hAnsi="Times New Roman"/>
        </w:rPr>
        <w:t>u un lēmumu pieņemšanu par finansējumu</w:t>
      </w:r>
      <w:r w:rsidRPr="00084D0C">
        <w:rPr>
          <w:rFonts w:ascii="Times New Roman" w:hAnsi="Times New Roman"/>
        </w:rPr>
        <w:t xml:space="preserve"> apgrūtina </w:t>
      </w:r>
      <w:r w:rsidR="00C21EFB" w:rsidRPr="00084D0C">
        <w:rPr>
          <w:rFonts w:ascii="Times New Roman" w:hAnsi="Times New Roman"/>
        </w:rPr>
        <w:t>ieviesto jauninājumu</w:t>
      </w:r>
      <w:r w:rsidRPr="00084D0C">
        <w:rPr>
          <w:rFonts w:ascii="Times New Roman" w:hAnsi="Times New Roman"/>
        </w:rPr>
        <w:t xml:space="preserve"> veiksmīgu īstenošanu. Budžeta programmām pastāv daudzi rezultatīvie rādītāji, kas ir </w:t>
      </w:r>
      <w:r w:rsidR="00FA650D">
        <w:rPr>
          <w:rFonts w:ascii="Times New Roman" w:hAnsi="Times New Roman"/>
        </w:rPr>
        <w:t>ietverti</w:t>
      </w:r>
      <w:r w:rsidR="00FA650D" w:rsidRPr="00084D0C">
        <w:rPr>
          <w:rFonts w:ascii="Times New Roman" w:hAnsi="Times New Roman"/>
        </w:rPr>
        <w:t xml:space="preserve"> </w:t>
      </w:r>
      <w:r w:rsidRPr="00084D0C">
        <w:rPr>
          <w:rFonts w:ascii="Times New Roman" w:hAnsi="Times New Roman"/>
        </w:rPr>
        <w:t>valsts budžeta likumā. Tomēr t</w:t>
      </w:r>
      <w:r w:rsidR="00FB0D1D">
        <w:rPr>
          <w:rFonts w:ascii="Times New Roman" w:hAnsi="Times New Roman"/>
        </w:rPr>
        <w:t>iem</w:t>
      </w:r>
      <w:r w:rsidRPr="00084D0C">
        <w:rPr>
          <w:rFonts w:ascii="Times New Roman" w:hAnsi="Times New Roman"/>
        </w:rPr>
        <w:t xml:space="preserve"> ir maza ietekme budžeta sarunās par resursu sadali programmām</w:t>
      </w:r>
      <w:r w:rsidR="00C21EFB" w:rsidRPr="00084D0C">
        <w:rPr>
          <w:rFonts w:ascii="Times New Roman" w:hAnsi="Times New Roman"/>
        </w:rPr>
        <w:t>.</w:t>
      </w:r>
      <w:r w:rsidR="00C21EFB" w:rsidRPr="00084D0C">
        <w:rPr>
          <w:rStyle w:val="FootnoteReference"/>
          <w:rFonts w:ascii="Times New Roman" w:hAnsi="Times New Roman"/>
        </w:rPr>
        <w:footnoteReference w:id="26"/>
      </w:r>
      <w:r w:rsidRPr="00084D0C">
        <w:rPr>
          <w:rFonts w:ascii="Times New Roman" w:hAnsi="Times New Roman"/>
        </w:rPr>
        <w:t xml:space="preserve"> </w:t>
      </w:r>
      <w:r w:rsidR="00C21EFB" w:rsidRPr="001E1288">
        <w:rPr>
          <w:rFonts w:ascii="Times New Roman" w:hAnsi="Times New Roman"/>
        </w:rPr>
        <w:t>P</w:t>
      </w:r>
      <w:r w:rsidR="005C42F4" w:rsidRPr="001E1288">
        <w:rPr>
          <w:rFonts w:ascii="Times New Roman" w:hAnsi="Times New Roman"/>
        </w:rPr>
        <w:t xml:space="preserve">alielināt publiskā sektora efektivitāti </w:t>
      </w:r>
      <w:r w:rsidR="00C21EFB" w:rsidRPr="001E1288">
        <w:rPr>
          <w:rFonts w:ascii="Times New Roman" w:hAnsi="Times New Roman"/>
        </w:rPr>
        <w:t>ir</w:t>
      </w:r>
      <w:r w:rsidR="005C42F4" w:rsidRPr="001E1288">
        <w:rPr>
          <w:rFonts w:ascii="Times New Roman" w:hAnsi="Times New Roman"/>
        </w:rPr>
        <w:t xml:space="preserve"> iespējams</w:t>
      </w:r>
      <w:r w:rsidR="007909EB" w:rsidRPr="001E1288">
        <w:rPr>
          <w:rFonts w:ascii="Times New Roman" w:hAnsi="Times New Roman"/>
        </w:rPr>
        <w:t>, pilnveidojot pakalpojumu pārvaldību</w:t>
      </w:r>
      <w:r w:rsidR="007909EB">
        <w:rPr>
          <w:rFonts w:ascii="Times New Roman" w:hAnsi="Times New Roman"/>
        </w:rPr>
        <w:t xml:space="preserve">, ministriju politiku plānošanu un </w:t>
      </w:r>
      <w:r w:rsidR="005C42F4" w:rsidRPr="00084D0C">
        <w:rPr>
          <w:rFonts w:ascii="Times New Roman" w:hAnsi="Times New Roman"/>
        </w:rPr>
        <w:t xml:space="preserve">budžeta plānošanas procesus. FM, strādājot pie valsts budžeta izdevumu pārskatīšanas, ik gadu pievērš būtisku uzmanību </w:t>
      </w:r>
      <w:r w:rsidR="007909EB">
        <w:rPr>
          <w:rFonts w:ascii="Times New Roman" w:hAnsi="Times New Roman"/>
        </w:rPr>
        <w:t xml:space="preserve">dažādu </w:t>
      </w:r>
      <w:r w:rsidR="005C42F4" w:rsidRPr="00084D0C">
        <w:rPr>
          <w:rFonts w:ascii="Times New Roman" w:hAnsi="Times New Roman"/>
        </w:rPr>
        <w:t xml:space="preserve">procesu un sistēmu </w:t>
      </w:r>
      <w:r w:rsidR="00E963E8" w:rsidRPr="00084D0C">
        <w:rPr>
          <w:rFonts w:ascii="Times New Roman" w:hAnsi="Times New Roman"/>
        </w:rPr>
        <w:t>pilnveidošanai. Piemēram, 2019.</w:t>
      </w:r>
      <w:r w:rsidR="005C42F4" w:rsidRPr="00084D0C">
        <w:rPr>
          <w:rFonts w:ascii="Times New Roman" w:hAnsi="Times New Roman"/>
        </w:rPr>
        <w:t>gada izdevumu pārskatīšanas ietvaros</w:t>
      </w:r>
      <w:r w:rsidR="005C42F4" w:rsidRPr="00084D0C">
        <w:rPr>
          <w:rFonts w:ascii="Times New Roman" w:hAnsi="Times New Roman"/>
          <w:vertAlign w:val="superscript"/>
        </w:rPr>
        <w:footnoteReference w:id="27"/>
      </w:r>
      <w:r w:rsidR="005C42F4" w:rsidRPr="00084D0C">
        <w:rPr>
          <w:rFonts w:ascii="Times New Roman" w:hAnsi="Times New Roman"/>
        </w:rPr>
        <w:t xml:space="preserve"> tika uzsāktas izmaiņas Vienotajā valsts budžeta plānošanas un izpildes informācijas sistēmā, lai pilnveidotu un efektivizētu valsts budžeta bāzes izdevumu un maksimāli pieļaujamo valsts budžeta izdevumu sagatavošanas procesa funkcionalitāti. Savukārt 2020. gada izdevumu pārskatīšanas informatīvajā ziņojumā</w:t>
      </w:r>
      <w:r w:rsidR="005C42F4" w:rsidRPr="00084D0C">
        <w:rPr>
          <w:rFonts w:ascii="Times New Roman" w:hAnsi="Times New Roman"/>
          <w:vertAlign w:val="superscript"/>
        </w:rPr>
        <w:footnoteReference w:id="28"/>
      </w:r>
      <w:r w:rsidR="005C42F4" w:rsidRPr="00084D0C">
        <w:rPr>
          <w:rFonts w:ascii="Times New Roman" w:hAnsi="Times New Roman"/>
        </w:rPr>
        <w:t xml:space="preserve"> tika definēti un nosprausti jau nepieciešamie budžeta procesu sistēmas uzlabojamie elementi, kas nodrošinās efektīvāku valsts budžeta līdzekļu pārvaldību.</w:t>
      </w:r>
    </w:p>
    <w:p w14:paraId="3539F1EF" w14:textId="29DF4C35" w:rsidR="005C42F4" w:rsidRPr="00084D0C" w:rsidRDefault="003526DE" w:rsidP="005C42F4">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787264" behindDoc="0" locked="0" layoutInCell="1" allowOverlap="0" wp14:anchorId="681D8159" wp14:editId="43984BF5">
                <wp:simplePos x="0" y="0"/>
                <wp:positionH relativeFrom="margin">
                  <wp:posOffset>3015447</wp:posOffset>
                </wp:positionH>
                <wp:positionV relativeFrom="paragraph">
                  <wp:posOffset>86360</wp:posOffset>
                </wp:positionV>
                <wp:extent cx="2660400" cy="1281600"/>
                <wp:effectExtent l="0" t="0" r="6985" b="13970"/>
                <wp:wrapSquare wrapText="bothSides"/>
                <wp:docPr id="663271427" name="Group 663271427"/>
                <wp:cNvGraphicFramePr/>
                <a:graphic xmlns:a="http://schemas.openxmlformats.org/drawingml/2006/main">
                  <a:graphicData uri="http://schemas.microsoft.com/office/word/2010/wordprocessingGroup">
                    <wpg:wgp>
                      <wpg:cNvGrpSpPr/>
                      <wpg:grpSpPr>
                        <a:xfrm>
                          <a:off x="0" y="0"/>
                          <a:ext cx="2660400" cy="1281600"/>
                          <a:chOff x="0" y="0"/>
                          <a:chExt cx="3567448" cy="916857"/>
                        </a:xfrm>
                      </wpg:grpSpPr>
                      <wps:wsp>
                        <wps:cNvPr id="241383421" name="Rectangle 241383421"/>
                        <wps:cNvSpPr/>
                        <wps:spPr>
                          <a:xfrm>
                            <a:off x="0" y="0"/>
                            <a:ext cx="3567448" cy="148809"/>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F818F8" w14:textId="77777777" w:rsidR="00685CB1" w:rsidRPr="00084D0C" w:rsidRDefault="00685CB1" w:rsidP="002A6193">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8976960" name="Text Box 1828976960"/>
                        <wps:cNvSpPr txBox="1"/>
                        <wps:spPr>
                          <a:xfrm>
                            <a:off x="0" y="163211"/>
                            <a:ext cx="3567448" cy="753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6AC82" w14:textId="2CF4A591" w:rsidR="00685CB1" w:rsidRPr="00084D0C" w:rsidRDefault="00685CB1" w:rsidP="002A6193">
                              <w:pPr>
                                <w:ind w:firstLine="0"/>
                                <w:rPr>
                                  <w:b/>
                                  <w:bCs/>
                                  <w:caps/>
                                  <w:color w:val="5B9BD5" w:themeColor="accent1"/>
                                  <w:sz w:val="26"/>
                                  <w:szCs w:val="26"/>
                                </w:rPr>
                              </w:pPr>
                              <w:r w:rsidRPr="00084D0C">
                                <w:rPr>
                                  <w:rFonts w:ascii="Times New Roman" w:hAnsi="Times New Roman"/>
                                  <w:b/>
                                  <w:bCs/>
                                </w:rPr>
                                <w:t xml:space="preserve">FM sadarbībā ar EK un OECD ir īstenojusi tehniskās palīdzības projektu </w:t>
                              </w:r>
                              <w:r w:rsidRPr="00084D0C">
                                <w:rPr>
                                  <w:rFonts w:ascii="Times New Roman" w:hAnsi="Times New Roman"/>
                                  <w:b/>
                                  <w:bCs/>
                                  <w:i/>
                                </w:rPr>
                                <w:t>“</w:t>
                              </w:r>
                              <w:r w:rsidRPr="00084D0C">
                                <w:rPr>
                                  <w:rFonts w:ascii="Times New Roman" w:hAnsi="Times New Roman"/>
                                  <w:b/>
                                  <w:bCs/>
                                </w:rPr>
                                <w:t>Valsts finanšu vadības darbības uzlabošana Latvijā – budžeta sagatavošana un izpilde”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1D8159" id="Group 663271427" o:spid="_x0000_s1041" style="position:absolute;left:0;text-align:left;margin-left:237.45pt;margin-top:6.8pt;width:209.5pt;height:100.9pt;z-index:251787264;mso-wrap-distance-left:14.4pt;mso-wrap-distance-top:3.6pt;mso-wrap-distance-right:14.4pt;mso-wrap-distance-bottom:3.6pt;mso-position-horizontal-relative:margin;mso-width-relative:margin;mso-height-relative:margin" coordsize="35674,9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" o:allowoverlap="f">
                <v:rect id="Rectangle 241383421" o:spid="_x0000_s1042" style="position:absolute;width:35674;height:1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" fillcolor="#8496b0 [1951]" stroked="f" strokeweight="1pt">
                  <v:textbox>
                    <w:txbxContent>
                      <w:p w14:paraId="68F818F8" w14:textId="77777777" w:rsidR="00685CB1" w:rsidRPr="00084D0C" w:rsidRDefault="00685CB1" w:rsidP="002A6193">
                        <w:pPr>
                          <w:jc w:val="center"/>
                          <w:rPr>
                            <w:rFonts w:asciiTheme="majorHAnsi" w:eastAsiaTheme="majorEastAsia" w:hAnsiTheme="majorHAnsi" w:cstheme="majorBidi"/>
                            <w:color w:val="FFFFFF" w:themeColor="background1"/>
                            <w:szCs w:val="28"/>
                          </w:rPr>
                        </w:pPr>
                      </w:p>
                    </w:txbxContent>
                  </v:textbox>
                </v:rect>
                <v:shape id="Text Box 1828976960" o:spid="_x0000_s1043" type="#_x0000_t202" style="position:absolute;top:1632;width:35674;height:7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" filled="f" stroked="f" strokeweight=".5pt">
                  <v:textbox inset=",7.2pt,,0">
                    <w:txbxContent>
                      <w:p w14:paraId="6886AC82" w14:textId="2CF4A591" w:rsidR="00685CB1" w:rsidRPr="00084D0C" w:rsidRDefault="00685CB1" w:rsidP="002A6193">
                        <w:pPr>
                          <w:ind w:firstLine="0"/>
                          <w:rPr>
                            <w:b/>
                            <w:bCs/>
                            <w:caps/>
                            <w:color w:val="5B9BD5" w:themeColor="accent1"/>
                            <w:sz w:val="26"/>
                            <w:szCs w:val="26"/>
                          </w:rPr>
                        </w:pPr>
                        <w:r w:rsidRPr="00084D0C">
                          <w:rPr>
                            <w:rFonts w:ascii="Times New Roman" w:hAnsi="Times New Roman"/>
                            <w:b/>
                            <w:bCs/>
                          </w:rPr>
                          <w:t xml:space="preserve">FM sadarbībā ar EK un OECD ir īstenojusi tehniskās palīdzības projektu </w:t>
                        </w:r>
                        <w:r w:rsidRPr="00084D0C">
                          <w:rPr>
                            <w:rFonts w:ascii="Times New Roman" w:hAnsi="Times New Roman"/>
                            <w:b/>
                            <w:bCs/>
                            <w:i/>
                          </w:rPr>
                          <w:t>“</w:t>
                        </w:r>
                        <w:r w:rsidRPr="00084D0C">
                          <w:rPr>
                            <w:rFonts w:ascii="Times New Roman" w:hAnsi="Times New Roman"/>
                            <w:b/>
                            <w:bCs/>
                          </w:rPr>
                          <w:t>Valsts finanšu vadības darbības uzlabošana Latvijā – budžeta sagatavošana un izpilde”</w:t>
                        </w:r>
                      </w:p>
                    </w:txbxContent>
                  </v:textbox>
                </v:shape>
                <w10:wrap type="square" anchorx="margin"/>
              </v:group>
            </w:pict>
          </mc:Fallback>
        </mc:AlternateContent>
      </w:r>
      <w:r w:rsidR="005C42F4" w:rsidRPr="00084D0C">
        <w:rPr>
          <w:rFonts w:ascii="Times New Roman" w:hAnsi="Times New Roman"/>
        </w:rPr>
        <w:t xml:space="preserve">Lai izveidotu, attīstītu un ieviestu reformas budžeta plānošanā un izpildes procesu analīzē atbilstoši </w:t>
      </w:r>
      <w:r w:rsidR="005C42F4" w:rsidRPr="00B70D17">
        <w:rPr>
          <w:rFonts w:ascii="Times New Roman" w:hAnsi="Times New Roman"/>
        </w:rPr>
        <w:t>FM</w:t>
      </w:r>
      <w:r w:rsidR="005C42F4" w:rsidRPr="00084D0C">
        <w:rPr>
          <w:rFonts w:ascii="Times New Roman" w:hAnsi="Times New Roman"/>
        </w:rPr>
        <w:t xml:space="preserve"> stratēģijai un </w:t>
      </w:r>
      <w:r w:rsidR="0079295B" w:rsidRPr="00084D0C">
        <w:rPr>
          <w:rFonts w:ascii="Times New Roman" w:hAnsi="Times New Roman"/>
        </w:rPr>
        <w:t xml:space="preserve">noteiktajiem </w:t>
      </w:r>
      <w:r w:rsidR="005C42F4" w:rsidRPr="00084D0C">
        <w:rPr>
          <w:rFonts w:ascii="Times New Roman" w:hAnsi="Times New Roman"/>
        </w:rPr>
        <w:t xml:space="preserve">mērķiem, </w:t>
      </w:r>
      <w:r w:rsidR="005C42F4" w:rsidRPr="00B70D17">
        <w:rPr>
          <w:rFonts w:ascii="Times New Roman" w:hAnsi="Times New Roman"/>
        </w:rPr>
        <w:t>FM</w:t>
      </w:r>
      <w:r w:rsidR="005C42F4" w:rsidRPr="00084D0C">
        <w:rPr>
          <w:rFonts w:ascii="Times New Roman" w:hAnsi="Times New Roman"/>
        </w:rPr>
        <w:t xml:space="preserve"> sadarbībā ar </w:t>
      </w:r>
      <w:r w:rsidR="005C42F4" w:rsidRPr="00B70D17">
        <w:rPr>
          <w:rFonts w:ascii="Times New Roman" w:hAnsi="Times New Roman"/>
        </w:rPr>
        <w:t>EK</w:t>
      </w:r>
      <w:r w:rsidR="005C42F4" w:rsidRPr="00084D0C">
        <w:rPr>
          <w:rFonts w:ascii="Times New Roman" w:hAnsi="Times New Roman"/>
        </w:rPr>
        <w:t xml:space="preserve"> un </w:t>
      </w:r>
      <w:r w:rsidR="007B1536" w:rsidRPr="00B70D17">
        <w:rPr>
          <w:rFonts w:ascii="Times New Roman" w:hAnsi="Times New Roman"/>
        </w:rPr>
        <w:t>OECD</w:t>
      </w:r>
      <w:r w:rsidR="005C42F4" w:rsidRPr="00084D0C">
        <w:rPr>
          <w:rFonts w:ascii="Times New Roman" w:hAnsi="Times New Roman"/>
        </w:rPr>
        <w:t xml:space="preserve"> ir īsteno</w:t>
      </w:r>
      <w:r w:rsidR="00593736" w:rsidRPr="00084D0C">
        <w:rPr>
          <w:rFonts w:ascii="Times New Roman" w:hAnsi="Times New Roman"/>
        </w:rPr>
        <w:t>jusi</w:t>
      </w:r>
      <w:r w:rsidR="005C42F4" w:rsidRPr="00084D0C">
        <w:rPr>
          <w:rFonts w:ascii="Times New Roman" w:hAnsi="Times New Roman"/>
        </w:rPr>
        <w:t xml:space="preserve"> tehniskās palīdzības projektu </w:t>
      </w:r>
      <w:r w:rsidR="005C42F4" w:rsidRPr="00084D0C">
        <w:rPr>
          <w:rFonts w:ascii="Times New Roman" w:hAnsi="Times New Roman"/>
          <w:i/>
        </w:rPr>
        <w:t>“</w:t>
      </w:r>
      <w:r w:rsidR="00593736" w:rsidRPr="00084D0C">
        <w:rPr>
          <w:rFonts w:ascii="Times New Roman" w:hAnsi="Times New Roman"/>
        </w:rPr>
        <w:t xml:space="preserve">Valsts finanšu vadības darbības uzlabošana Latvijā </w:t>
      </w:r>
      <w:r w:rsidR="0079295B" w:rsidRPr="00084D0C">
        <w:rPr>
          <w:rFonts w:ascii="Times New Roman" w:hAnsi="Times New Roman"/>
        </w:rPr>
        <w:t>–</w:t>
      </w:r>
      <w:r w:rsidR="00593736" w:rsidRPr="00084D0C">
        <w:rPr>
          <w:rFonts w:ascii="Times New Roman" w:hAnsi="Times New Roman"/>
        </w:rPr>
        <w:t xml:space="preserve"> budžeta sagatavošana un izpilde”</w:t>
      </w:r>
      <w:r w:rsidR="005C42F4" w:rsidRPr="00084D0C">
        <w:rPr>
          <w:rFonts w:ascii="Times New Roman" w:hAnsi="Times New Roman"/>
        </w:rPr>
        <w:t>,</w:t>
      </w:r>
      <w:r w:rsidR="005C42F4" w:rsidRPr="00084D0C">
        <w:rPr>
          <w:rStyle w:val="FootnoteReference"/>
          <w:rFonts w:ascii="Times New Roman" w:hAnsi="Times New Roman"/>
        </w:rPr>
        <w:footnoteReference w:id="29"/>
      </w:r>
      <w:r w:rsidR="005C42F4" w:rsidRPr="00084D0C">
        <w:rPr>
          <w:rFonts w:ascii="Times New Roman" w:hAnsi="Times New Roman"/>
        </w:rPr>
        <w:t xml:space="preserve"> </w:t>
      </w:r>
      <w:r w:rsidR="00593736" w:rsidRPr="00084D0C">
        <w:rPr>
          <w:rFonts w:ascii="Times New Roman" w:hAnsi="Times New Roman"/>
        </w:rPr>
        <w:t>kura mērķis ir</w:t>
      </w:r>
      <w:r w:rsidR="005C42F4" w:rsidRPr="00084D0C">
        <w:rPr>
          <w:rFonts w:ascii="Times New Roman" w:hAnsi="Times New Roman"/>
        </w:rPr>
        <w:t xml:space="preserve"> uzlabo</w:t>
      </w:r>
      <w:r w:rsidR="00593736" w:rsidRPr="00084D0C">
        <w:rPr>
          <w:rFonts w:ascii="Times New Roman" w:hAnsi="Times New Roman"/>
        </w:rPr>
        <w:t>t</w:t>
      </w:r>
      <w:r w:rsidR="005C42F4" w:rsidRPr="00084D0C">
        <w:rPr>
          <w:rFonts w:ascii="Times New Roman" w:hAnsi="Times New Roman"/>
          <w:b/>
          <w:bCs/>
        </w:rPr>
        <w:t xml:space="preserve"> </w:t>
      </w:r>
      <w:r w:rsidR="005C42F4" w:rsidRPr="00084D0C">
        <w:rPr>
          <w:rFonts w:ascii="Times New Roman" w:hAnsi="Times New Roman"/>
        </w:rPr>
        <w:t>budžeta procesus, lai padarītu tos atbilstošākus starptautiskajai efektīvas finanšu vadības praksei.</w:t>
      </w:r>
      <w:r w:rsidR="00593736" w:rsidRPr="00084D0C">
        <w:rPr>
          <w:rFonts w:ascii="Times New Roman" w:hAnsi="Times New Roman"/>
        </w:rPr>
        <w:t xml:space="preserve"> Kā turpinājums minētajam projektam, 2023.gad</w:t>
      </w:r>
      <w:r w:rsidR="00717043">
        <w:rPr>
          <w:rFonts w:ascii="Times New Roman" w:hAnsi="Times New Roman"/>
        </w:rPr>
        <w:t>ā</w:t>
      </w:r>
      <w:r w:rsidR="00593736" w:rsidRPr="00084D0C">
        <w:rPr>
          <w:rFonts w:ascii="Times New Roman" w:hAnsi="Times New Roman"/>
        </w:rPr>
        <w:t xml:space="preserve"> tika uzsākta otrā projekta īstenošana “</w:t>
      </w:r>
      <w:r w:rsidR="00593736" w:rsidRPr="00084D0C">
        <w:rPr>
          <w:rFonts w:ascii="Times New Roman" w:hAnsi="Times New Roman"/>
          <w:i/>
          <w:iCs/>
        </w:rPr>
        <w:t>“</w:t>
      </w:r>
      <w:r w:rsidR="00593736" w:rsidRPr="00084D0C">
        <w:rPr>
          <w:rFonts w:ascii="Times New Roman" w:hAnsi="Times New Roman"/>
        </w:rPr>
        <w:t>Stiprināt vidējā termiņa izdevumu ietvaru un budžeta rezultātu/iznākumu Latvijā”</w:t>
      </w:r>
      <w:r w:rsidR="00F101E6" w:rsidRPr="00084D0C">
        <w:rPr>
          <w:rStyle w:val="FootnoteReference"/>
          <w:rFonts w:ascii="Times New Roman" w:hAnsi="Times New Roman"/>
        </w:rPr>
        <w:footnoteReference w:id="30"/>
      </w:r>
      <w:r w:rsidR="00F101E6" w:rsidRPr="00084D0C">
        <w:rPr>
          <w:rFonts w:ascii="Times New Roman" w:hAnsi="Times New Roman"/>
        </w:rPr>
        <w:t>, kura vispārējais mērķis ir atbalstīt Latvijas centienus īstenot reformas, stiprināt vidēja termiņa izdevumu ietvaru un budžeta rezultātus, lai budžeta process labāk atbilstu starptautiskajiem budžeta standartiem.</w:t>
      </w:r>
    </w:p>
    <w:p w14:paraId="0EE18FDB" w14:textId="58C66E30" w:rsidR="001211FD" w:rsidRPr="00084D0C" w:rsidRDefault="00F101E6" w:rsidP="001211FD">
      <w:pPr>
        <w:rPr>
          <w:rFonts w:ascii="Times New Roman" w:hAnsi="Times New Roman"/>
        </w:rPr>
      </w:pPr>
      <w:r w:rsidRPr="00084D0C">
        <w:rPr>
          <w:rFonts w:ascii="Times New Roman" w:hAnsi="Times New Roman"/>
        </w:rPr>
        <w:t>Abu projektu ietvaros sniegto rekomendāciju rezultātā</w:t>
      </w:r>
      <w:r w:rsidR="001211FD" w:rsidRPr="00084D0C">
        <w:rPr>
          <w:rFonts w:ascii="Times New Roman" w:hAnsi="Times New Roman"/>
        </w:rPr>
        <w:t xml:space="preserve"> plānots:</w:t>
      </w:r>
    </w:p>
    <w:p w14:paraId="7E587A6E" w14:textId="57C0C98A" w:rsidR="001211FD" w:rsidRPr="00084D0C" w:rsidRDefault="001211FD" w:rsidP="007523AA">
      <w:pPr>
        <w:numPr>
          <w:ilvl w:val="0"/>
          <w:numId w:val="9"/>
        </w:numPr>
        <w:ind w:left="709"/>
        <w:rPr>
          <w:rFonts w:ascii="Times New Roman" w:hAnsi="Times New Roman"/>
        </w:rPr>
      </w:pPr>
      <w:r w:rsidRPr="00084D0C">
        <w:rPr>
          <w:rFonts w:ascii="Times New Roman" w:hAnsi="Times New Roman"/>
        </w:rPr>
        <w:t>balstoties uz ārvalstu ekspertu ieteikumiem, modernizēt valsts finanšu pārvaldības tiesisko regulējumu, izstrādājot budžeta vadības likumu;</w:t>
      </w:r>
    </w:p>
    <w:p w14:paraId="235DBECE" w14:textId="69771198" w:rsidR="001211FD" w:rsidRPr="00084D0C" w:rsidRDefault="001211FD" w:rsidP="007523AA">
      <w:pPr>
        <w:numPr>
          <w:ilvl w:val="0"/>
          <w:numId w:val="9"/>
        </w:numPr>
        <w:ind w:left="709"/>
        <w:rPr>
          <w:rFonts w:ascii="Times New Roman" w:hAnsi="Times New Roman"/>
        </w:rPr>
      </w:pPr>
      <w:r w:rsidRPr="00084D0C">
        <w:rPr>
          <w:rFonts w:ascii="Times New Roman" w:hAnsi="Times New Roman"/>
        </w:rPr>
        <w:t>formulēt rekomendācijas funkcionālajām prasībām budžeta plānošanas un izpildes informācijas sistēmai, kas būs jāņem vērā, veicot minētās sistēmas modernizēšanu;</w:t>
      </w:r>
    </w:p>
    <w:p w14:paraId="5E6DAD97" w14:textId="47FA693A" w:rsidR="001211FD" w:rsidRPr="00084D0C" w:rsidRDefault="00D52B98" w:rsidP="007523AA">
      <w:pPr>
        <w:numPr>
          <w:ilvl w:val="0"/>
          <w:numId w:val="9"/>
        </w:numPr>
        <w:ind w:left="709"/>
        <w:rPr>
          <w:rFonts w:ascii="Times New Roman" w:hAnsi="Times New Roman"/>
        </w:rPr>
      </w:pPr>
      <w:r w:rsidRPr="00084D0C">
        <w:rPr>
          <w:noProof/>
          <w:lang w:eastAsia="lv-LV"/>
        </w:rPr>
        <mc:AlternateContent>
          <mc:Choice Requires="wps">
            <w:drawing>
              <wp:anchor distT="0" distB="0" distL="114300" distR="114300" simplePos="0" relativeHeight="251854848" behindDoc="1" locked="1" layoutInCell="1" allowOverlap="1" wp14:anchorId="3069C891" wp14:editId="010C047B">
                <wp:simplePos x="0" y="0"/>
                <wp:positionH relativeFrom="margin">
                  <wp:posOffset>-788670</wp:posOffset>
                </wp:positionH>
                <wp:positionV relativeFrom="page">
                  <wp:posOffset>-3810</wp:posOffset>
                </wp:positionV>
                <wp:extent cx="176400" cy="10771200"/>
                <wp:effectExtent l="0" t="0" r="0" b="0"/>
                <wp:wrapNone/>
                <wp:docPr id="53001434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BD503A" id="Rectangle 1" o:spid="_x0000_s1026" style="position:absolute;margin-left:-62.1pt;margin-top:-.3pt;width:13.9pt;height:848.15pt;z-index:-251461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1211FD" w:rsidRPr="00084D0C">
        <w:rPr>
          <w:rFonts w:ascii="Times New Roman" w:hAnsi="Times New Roman"/>
        </w:rPr>
        <w:t>virzīties uz efektīvu resursu vadības un kontroles institucionālo struktūru un atbildības sadalījumu, veicinot aktīvu nozaru ministriju iesaisti budžeta un snieguma vadības procesā</w:t>
      </w:r>
      <w:r w:rsidR="00F101E6" w:rsidRPr="00084D0C">
        <w:rPr>
          <w:rFonts w:ascii="Times New Roman" w:hAnsi="Times New Roman"/>
        </w:rPr>
        <w:t>;</w:t>
      </w:r>
    </w:p>
    <w:p w14:paraId="1F044BC3" w14:textId="5A946814" w:rsidR="00F101E6" w:rsidRPr="00084D0C" w:rsidRDefault="00F101E6" w:rsidP="007523AA">
      <w:pPr>
        <w:numPr>
          <w:ilvl w:val="0"/>
          <w:numId w:val="9"/>
        </w:numPr>
        <w:ind w:left="709"/>
        <w:rPr>
          <w:rFonts w:ascii="Times New Roman" w:hAnsi="Times New Roman"/>
        </w:rPr>
      </w:pPr>
      <w:r w:rsidRPr="00084D0C">
        <w:rPr>
          <w:rFonts w:ascii="Times New Roman" w:hAnsi="Times New Roman"/>
        </w:rPr>
        <w:lastRenderedPageBreak/>
        <w:t>veikt gada budžeta izpildes efektivitātes uzlabošanu, ieviešot tādu pārdales procesu, kas ļaus nozaru ministrijām saimnieciskā gada laikā elastīgāk pārdalīt resursus;</w:t>
      </w:r>
    </w:p>
    <w:p w14:paraId="48B1171C" w14:textId="078F5D96" w:rsidR="00F101E6" w:rsidRPr="00084D0C" w:rsidRDefault="00F101E6" w:rsidP="007523AA">
      <w:pPr>
        <w:numPr>
          <w:ilvl w:val="0"/>
          <w:numId w:val="9"/>
        </w:numPr>
        <w:ind w:left="709"/>
        <w:rPr>
          <w:rFonts w:ascii="Times New Roman" w:hAnsi="Times New Roman"/>
        </w:rPr>
      </w:pPr>
      <w:r w:rsidRPr="00084D0C">
        <w:rPr>
          <w:rFonts w:ascii="Times New Roman" w:hAnsi="Times New Roman"/>
        </w:rPr>
        <w:t>sagatavot proceduāros priekšlikumus attiecībā uz budžeta plānošanu un budžeta izpildi, kas palielinātu nozaru ministriju lomu un nodrošinātu atbilstošu piešķirtās apropriācijas izlietojuma uzraudzību, samazinot tehnisko darbu un nodrošinot atbilstību politikas mērķiem un fiskālajiem ierobežojumiem.</w:t>
      </w:r>
    </w:p>
    <w:p w14:paraId="30A96202" w14:textId="19D18B29" w:rsidR="001211FD" w:rsidRPr="00084D0C" w:rsidRDefault="001211FD" w:rsidP="001211FD">
      <w:pPr>
        <w:rPr>
          <w:rFonts w:ascii="Times New Roman" w:hAnsi="Times New Roman"/>
          <w:b/>
          <w:bCs/>
          <w:i/>
        </w:rPr>
      </w:pPr>
      <w:r w:rsidRPr="00084D0C">
        <w:rPr>
          <w:rFonts w:ascii="Times New Roman" w:hAnsi="Times New Roman"/>
          <w:bCs/>
        </w:rPr>
        <w:t>Iepriekš</w:t>
      </w:r>
      <w:r w:rsidR="0079295B" w:rsidRPr="00084D0C">
        <w:rPr>
          <w:rFonts w:ascii="Times New Roman" w:hAnsi="Times New Roman"/>
          <w:bCs/>
        </w:rPr>
        <w:t xml:space="preserve"> </w:t>
      </w:r>
      <w:r w:rsidRPr="00084D0C">
        <w:rPr>
          <w:rFonts w:ascii="Times New Roman" w:hAnsi="Times New Roman"/>
          <w:bCs/>
        </w:rPr>
        <w:t>minētais nodrošinātu kvalitatīvākas un pārskatāmākas budžeta struktūras ieviešanu, kā rezultātā procesi dažādos budžeta līmeņos tiktu padarīti efektīvāki</w:t>
      </w:r>
      <w:r w:rsidRPr="00084D0C">
        <w:rPr>
          <w:rFonts w:ascii="Times New Roman" w:hAnsi="Times New Roman"/>
        </w:rPr>
        <w:t>.</w:t>
      </w:r>
      <w:r w:rsidRPr="00084D0C">
        <w:rPr>
          <w:rFonts w:ascii="Times New Roman" w:hAnsi="Times New Roman"/>
          <w:b/>
          <w:bCs/>
          <w:i/>
        </w:rPr>
        <w:t xml:space="preserve"> </w:t>
      </w:r>
    </w:p>
    <w:p w14:paraId="6C7EF07E" w14:textId="4B14DAC0" w:rsidR="001211FD" w:rsidRDefault="00E85082" w:rsidP="001211FD">
      <w:pPr>
        <w:rPr>
          <w:rFonts w:ascii="Times New Roman" w:hAnsi="Times New Roman"/>
        </w:rPr>
      </w:pPr>
      <w:r w:rsidRPr="00084D0C">
        <w:rPr>
          <w:rFonts w:ascii="Times New Roman" w:hAnsi="Times New Roman"/>
        </w:rPr>
        <w:t>F</w:t>
      </w:r>
      <w:r w:rsidR="001211FD" w:rsidRPr="00084D0C">
        <w:rPr>
          <w:rFonts w:ascii="Times New Roman" w:hAnsi="Times New Roman"/>
        </w:rPr>
        <w:t>inanšu vadība</w:t>
      </w:r>
      <w:r w:rsidRPr="00084D0C">
        <w:rPr>
          <w:rFonts w:ascii="Times New Roman" w:hAnsi="Times New Roman"/>
        </w:rPr>
        <w:t xml:space="preserve">s sistēmas un procesu pilnveidē var iezīmēt šādus būtiskākos attīstības virzienus: 1) valsts budžeta arhitektūras pilnveide; </w:t>
      </w:r>
      <w:r w:rsidRPr="002F170A">
        <w:rPr>
          <w:rFonts w:ascii="Times New Roman" w:hAnsi="Times New Roman"/>
        </w:rPr>
        <w:t xml:space="preserve">2) </w:t>
      </w:r>
      <w:r w:rsidR="000C6EB8" w:rsidRPr="002F170A">
        <w:rPr>
          <w:rFonts w:ascii="Times New Roman" w:hAnsi="Times New Roman"/>
        </w:rPr>
        <w:t xml:space="preserve">publiskās pārvaldes </w:t>
      </w:r>
      <w:r w:rsidRPr="002F170A">
        <w:rPr>
          <w:rFonts w:ascii="Times New Roman" w:hAnsi="Times New Roman"/>
        </w:rPr>
        <w:t>pakalpojumu sistematizēšana</w:t>
      </w:r>
      <w:r w:rsidR="00B2739E" w:rsidRPr="002F170A">
        <w:rPr>
          <w:rFonts w:ascii="Times New Roman" w:hAnsi="Times New Roman"/>
        </w:rPr>
        <w:t xml:space="preserve"> un rezultātu sasniegšanas izmaksu noteikšana</w:t>
      </w:r>
      <w:r w:rsidRPr="002F170A">
        <w:rPr>
          <w:rFonts w:ascii="Times New Roman" w:hAnsi="Times New Roman"/>
        </w:rPr>
        <w:t>;</w:t>
      </w:r>
      <w:r w:rsidRPr="00084D0C">
        <w:rPr>
          <w:rFonts w:ascii="Times New Roman" w:hAnsi="Times New Roman"/>
        </w:rPr>
        <w:t xml:space="preserve"> 3) attīstības plānošanas un budžeta plānošanas integrācija; 4) sadarbspējīga IT risinājuma izstrāde.</w:t>
      </w:r>
    </w:p>
    <w:p w14:paraId="551E6BD1" w14:textId="49CAEC30" w:rsidR="00355DAE" w:rsidRPr="00084D0C" w:rsidRDefault="00355DAE" w:rsidP="001211FD">
      <w:pPr>
        <w:rPr>
          <w:rFonts w:ascii="Times New Roman" w:hAnsi="Times New Roman"/>
        </w:rPr>
      </w:pPr>
      <w:r w:rsidRPr="007B5264">
        <w:rPr>
          <w:rFonts w:ascii="Times New Roman" w:hAnsi="Times New Roman"/>
        </w:rPr>
        <w:t>Šie attīstības virzieni šī informatīva ziņojuma kontekstā tiktu attiecināti pamatā uz valsts budžeta iestādēm – ministrijām (to padotības iestādēm) un cit</w:t>
      </w:r>
      <w:r w:rsidR="00717043">
        <w:rPr>
          <w:rFonts w:ascii="Times New Roman" w:hAnsi="Times New Roman"/>
        </w:rPr>
        <w:t>ā</w:t>
      </w:r>
      <w:r w:rsidRPr="007B5264">
        <w:rPr>
          <w:rFonts w:ascii="Times New Roman" w:hAnsi="Times New Roman"/>
        </w:rPr>
        <w:t>m centrālajām valsts budžeta iestādēm Likuma par budžetu un finanšu vadību izpratnē, ciktāl ziņojumā nav norādīts atšķirīgi.</w:t>
      </w:r>
      <w:r w:rsidR="006B2203" w:rsidRPr="007B5264">
        <w:rPr>
          <w:rFonts w:ascii="Times New Roman" w:hAnsi="Times New Roman"/>
        </w:rPr>
        <w:t xml:space="preserve"> Uz cit</w:t>
      </w:r>
      <w:r w:rsidR="00717043">
        <w:rPr>
          <w:rFonts w:ascii="Times New Roman" w:hAnsi="Times New Roman"/>
        </w:rPr>
        <w:t>ā</w:t>
      </w:r>
      <w:r w:rsidR="006B2203" w:rsidRPr="007B5264">
        <w:rPr>
          <w:rFonts w:ascii="Times New Roman" w:hAnsi="Times New Roman"/>
        </w:rPr>
        <w:t>m centrālajām valsts iestādēm (konstitucionālajām iestādēm) attiecināmi līdzvērtīgi principi, kas aprakstīti attiecībā uz nozaru ministrijām, ciktāl tas nav pretrunā ar citas centrālās valsts iestādes funkcijām un struktūru. Ieviešot attiecīgos risinājumus dzīvē un izstrādājot atbilstošos normatīvos aktus, ziņojumā aprakstītie virzieni un principi var tikt attiecināti uz citām iestādēm (piemēram, budžeta nefinansētas iestādes, valsts kapitālsabiedrības, kas pilda deleģēto valsts pārvaldes uzdevumu, utt.), kur tas būs nepieciešams.</w:t>
      </w:r>
      <w:r>
        <w:rPr>
          <w:rFonts w:ascii="Times New Roman" w:hAnsi="Times New Roman"/>
        </w:rPr>
        <w:t xml:space="preserve"> </w:t>
      </w:r>
    </w:p>
    <w:p w14:paraId="5CDD13EC" w14:textId="30DE5568" w:rsidR="001211FD" w:rsidRPr="00084D0C" w:rsidRDefault="00E85082" w:rsidP="00E85082">
      <w:pPr>
        <w:pStyle w:val="Heading2"/>
      </w:pPr>
      <w:bookmarkStart w:id="32" w:name="_Toc163551974"/>
      <w:bookmarkStart w:id="33" w:name="_Toc163552039"/>
      <w:r w:rsidRPr="00084D0C">
        <w:t xml:space="preserve"> </w:t>
      </w:r>
      <w:bookmarkStart w:id="34" w:name="_Toc163486685"/>
      <w:bookmarkStart w:id="35" w:name="_Toc165274772"/>
      <w:r w:rsidR="00B1261B" w:rsidRPr="00084D0C">
        <w:t>4</w:t>
      </w:r>
      <w:r w:rsidRPr="00084D0C">
        <w:t>.1. Valsts budžeta arhitektūras pilnveide</w:t>
      </w:r>
      <w:bookmarkEnd w:id="32"/>
      <w:bookmarkEnd w:id="33"/>
      <w:bookmarkEnd w:id="34"/>
      <w:bookmarkEnd w:id="35"/>
      <w:r w:rsidRPr="00084D0C">
        <w:t xml:space="preserve"> </w:t>
      </w:r>
    </w:p>
    <w:p w14:paraId="7A3553AE" w14:textId="0720D237" w:rsidR="00E85082" w:rsidRPr="00084D0C" w:rsidRDefault="00E85082" w:rsidP="00E85082">
      <w:pPr>
        <w:rPr>
          <w:rFonts w:ascii="Times New Roman" w:hAnsi="Times New Roman"/>
        </w:rPr>
      </w:pPr>
      <w:r w:rsidRPr="00084D0C">
        <w:rPr>
          <w:rFonts w:ascii="Times New Roman" w:hAnsi="Times New Roman"/>
        </w:rPr>
        <w:t xml:space="preserve">Šis attīstības virziens paredz pilnveidot valsts budžeta likuma detalizācijas pakāpi, stiprinot finanšu elastību, kā arī </w:t>
      </w:r>
      <w:r w:rsidR="00B81418">
        <w:rPr>
          <w:rFonts w:ascii="Times New Roman" w:hAnsi="Times New Roman"/>
        </w:rPr>
        <w:t xml:space="preserve">budžeta </w:t>
      </w:r>
      <w:r w:rsidRPr="00084D0C">
        <w:rPr>
          <w:rFonts w:ascii="Times New Roman" w:hAnsi="Times New Roman"/>
        </w:rPr>
        <w:t xml:space="preserve">resoru pastāvību un atbildību rezultātu sasniegšanā. Tas nozīmē pārskatīt atbildības lomas finanšu vadībā, paredzot lielākas pilnvaras nozares ministram sadalīt (pārdalīt) līdzekļus nozares ietvaros, akcentējot ministra un iestāžu vadītāju atbildību par </w:t>
      </w:r>
      <w:r w:rsidR="00810E9B" w:rsidRPr="00084D0C">
        <w:rPr>
          <w:rFonts w:ascii="Times New Roman" w:hAnsi="Times New Roman"/>
        </w:rPr>
        <w:t xml:space="preserve">valsts </w:t>
      </w:r>
      <w:r w:rsidRPr="00084D0C">
        <w:rPr>
          <w:rFonts w:ascii="Times New Roman" w:hAnsi="Times New Roman"/>
        </w:rPr>
        <w:t xml:space="preserve"> prioritāšu un rezultātu sasniegšanu.</w:t>
      </w:r>
    </w:p>
    <w:p w14:paraId="4DC4C1DB" w14:textId="4FFF32D5" w:rsidR="00810E9B" w:rsidRPr="00084D0C" w:rsidRDefault="00810E9B" w:rsidP="00810E9B">
      <w:pPr>
        <w:rPr>
          <w:rFonts w:ascii="Times New Roman" w:hAnsi="Times New Roman"/>
        </w:rPr>
      </w:pPr>
      <w:r w:rsidRPr="00084D0C">
        <w:rPr>
          <w:rFonts w:ascii="Times New Roman" w:hAnsi="Times New Roman"/>
        </w:rPr>
        <w:t>Nozaru ministrijas ir tās, kas vislabāk pārzina savas nozares funkcijas un to specifiku, un, lai arī ir iespējami funkciju efektivizēšanas uzlabojumi, piemēram, piesaistot jomas ekspertus un citas ieinteresētās institūcijas, bez pašas nozaru ministrijas iniciatīvas jebkuras ārējo faktoru ierosinātās funkcionālās izmaiņas saskarsies ar pretestību, kur nozares ministrija būs savas nozares aizstāvja lomā. Esošajā budžeta procesā ir nepieciešami uzlabojumi, kas ļautu izpildvarai gūt pienācīgu pārliecību par valsts resursu efektīvu izmantošanu, savukārt nozaru ministrijām veicinātu paškritisku ieinteresētību attiecībā uz tām piešķirto resursu nepārtrauktu uz sniegumu un efektivitāti balstītu pārvaldību.</w:t>
      </w:r>
      <w:r w:rsidR="005966C4" w:rsidRPr="005966C4">
        <w:rPr>
          <w:noProof/>
          <w:lang w:eastAsia="lv-LV"/>
        </w:rPr>
        <w:t xml:space="preserve"> </w:t>
      </w:r>
      <w:r w:rsidR="005966C4" w:rsidRPr="00084D0C">
        <w:rPr>
          <w:noProof/>
          <w:lang w:eastAsia="lv-LV"/>
        </w:rPr>
        <mc:AlternateContent>
          <mc:Choice Requires="wps">
            <w:drawing>
              <wp:anchor distT="0" distB="0" distL="114300" distR="114300" simplePos="0" relativeHeight="251950080" behindDoc="1" locked="1" layoutInCell="1" allowOverlap="1" wp14:anchorId="1AEB814D" wp14:editId="153DB4FA">
                <wp:simplePos x="0" y="0"/>
                <wp:positionH relativeFrom="margin">
                  <wp:posOffset>-790575</wp:posOffset>
                </wp:positionH>
                <wp:positionV relativeFrom="page">
                  <wp:align>top</wp:align>
                </wp:positionV>
                <wp:extent cx="175895" cy="10770870"/>
                <wp:effectExtent l="0" t="0" r="0" b="0"/>
                <wp:wrapNone/>
                <wp:docPr id="2034108749"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6A6F05" id="Rectangle 1" o:spid="_x0000_s1026" style="position:absolute;margin-left:-62.25pt;margin-top:0;width:13.85pt;height:848.1pt;z-index:-25136640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0651EB56" w14:textId="39E3B874" w:rsidR="008968C8" w:rsidRDefault="00810E9B" w:rsidP="008538B3">
      <w:pPr>
        <w:rPr>
          <w:rFonts w:ascii="Times New Roman" w:hAnsi="Times New Roman"/>
        </w:rPr>
      </w:pPr>
      <w:r w:rsidRPr="00084D0C">
        <w:rPr>
          <w:rFonts w:ascii="Times New Roman" w:hAnsi="Times New Roman"/>
        </w:rPr>
        <w:t>Latvijā jau ir izveidoti atbilstošie priekšnosacījumi budžeta likuma struktūras detalizācijas samazināšanai, 2017.</w:t>
      </w:r>
      <w:r w:rsidR="00717043">
        <w:rPr>
          <w:rFonts w:ascii="Times New Roman" w:hAnsi="Times New Roman"/>
        </w:rPr>
        <w:t xml:space="preserve"> </w:t>
      </w:r>
      <w:r w:rsidRPr="00084D0C">
        <w:rPr>
          <w:rFonts w:ascii="Times New Roman" w:hAnsi="Times New Roman"/>
        </w:rPr>
        <w:t>gadā ieviešot politikas un resursu vadības kartes. Šis elements paredz samazināt budžeta likuma detalizācijas pakāpi, finansējumu nosakot tikai politikas jomām. Budžeta izdevumu daļu Saeima apstiprinātu politiku līmenī (piemēram, 2024.</w:t>
      </w:r>
      <w:r w:rsidR="00717043">
        <w:rPr>
          <w:rFonts w:ascii="Times New Roman" w:hAnsi="Times New Roman"/>
        </w:rPr>
        <w:t xml:space="preserve"> </w:t>
      </w:r>
      <w:r w:rsidRPr="00084D0C">
        <w:rPr>
          <w:rFonts w:ascii="Times New Roman" w:hAnsi="Times New Roman"/>
        </w:rPr>
        <w:t>gada budžeta paskaidrojumos ir izdalītas 99 politikas jomas), nevis programmu un apakšprogrammu līmenī, kā tas ir šobrīd (piemēram, 2024.</w:t>
      </w:r>
      <w:r w:rsidR="00717043">
        <w:rPr>
          <w:rFonts w:ascii="Times New Roman" w:hAnsi="Times New Roman"/>
        </w:rPr>
        <w:t xml:space="preserve"> </w:t>
      </w:r>
      <w:r w:rsidRPr="00084D0C">
        <w:rPr>
          <w:rFonts w:ascii="Times New Roman" w:hAnsi="Times New Roman"/>
        </w:rPr>
        <w:t>gada budžeta likumā uz tā apstiprināšanas brīdi bija kopā 433 programmas (apakšprogrammas), tai skaitā pamatfunkcijās – 276, ārvalstu finanšu palīdzības daļā – 152</w:t>
      </w:r>
      <w:r w:rsidRPr="00084D0C">
        <w:rPr>
          <w:rStyle w:val="FootnoteReference"/>
          <w:rFonts w:ascii="Times New Roman" w:hAnsi="Times New Roman"/>
        </w:rPr>
        <w:footnoteReference w:id="31"/>
      </w:r>
      <w:r w:rsidRPr="00084D0C">
        <w:rPr>
          <w:rFonts w:ascii="Times New Roman" w:hAnsi="Times New Roman"/>
        </w:rPr>
        <w:t xml:space="preserve">, speciālais budžets – 5). Finanšu līdzekļus piešķirtu saskaņā ar vispārējiem politikas mērķiem, kas tiktu apspoguļoti budžeta </w:t>
      </w:r>
      <w:r w:rsidRPr="00084D0C">
        <w:rPr>
          <w:rFonts w:ascii="Times New Roman" w:hAnsi="Times New Roman"/>
        </w:rPr>
        <w:lastRenderedPageBreak/>
        <w:t xml:space="preserve">paskaidrojumos un kuriem būtu jāatbilst konkrētās ministrijas lomai un iesaistei konkrētās politikas jomas īstenošanā. Iespējamais budžeta struktūras jaunas modelis redzams </w:t>
      </w:r>
      <w:r w:rsidR="00B1261B" w:rsidRPr="00084D0C">
        <w:rPr>
          <w:rFonts w:ascii="Times New Roman" w:hAnsi="Times New Roman"/>
        </w:rPr>
        <w:t>4</w:t>
      </w:r>
      <w:r w:rsidRPr="00084D0C">
        <w:rPr>
          <w:rFonts w:ascii="Times New Roman" w:hAnsi="Times New Roman"/>
        </w:rPr>
        <w:t>.1.attēlā.</w:t>
      </w:r>
    </w:p>
    <w:p w14:paraId="07458A61" w14:textId="6800EB5B" w:rsidR="00810E9B" w:rsidRPr="00084D0C" w:rsidRDefault="00D52B98" w:rsidP="00810E9B">
      <w:pPr>
        <w:rPr>
          <w:rFonts w:ascii="Times New Roman" w:hAnsi="Times New Roman"/>
        </w:rPr>
      </w:pPr>
      <w:r w:rsidRPr="00084D0C">
        <w:rPr>
          <w:noProof/>
          <w:lang w:eastAsia="lv-LV"/>
        </w:rPr>
        <mc:AlternateContent>
          <mc:Choice Requires="wps">
            <w:drawing>
              <wp:anchor distT="0" distB="0" distL="114300" distR="114300" simplePos="0" relativeHeight="251823104" behindDoc="1" locked="1" layoutInCell="1" allowOverlap="1" wp14:anchorId="1AFE40A9" wp14:editId="7EF46678">
                <wp:simplePos x="0" y="0"/>
                <wp:positionH relativeFrom="margin">
                  <wp:posOffset>-795383</wp:posOffset>
                </wp:positionH>
                <wp:positionV relativeFrom="page">
                  <wp:posOffset>-3810</wp:posOffset>
                </wp:positionV>
                <wp:extent cx="176400" cy="10771200"/>
                <wp:effectExtent l="0" t="0" r="0" b="0"/>
                <wp:wrapNone/>
                <wp:docPr id="8"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5254FC" id="Rectangle 1" o:spid="_x0000_s1026" style="position:absolute;margin-left:-62.65pt;margin-top:-.3pt;width:13.9pt;height:848.15pt;z-index:-251493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467A8B77" w14:textId="3D2364AB" w:rsidR="008968C8" w:rsidRPr="008968C8" w:rsidRDefault="008968C8" w:rsidP="008968C8">
      <w:pPr>
        <w:ind w:firstLine="0"/>
        <w:jc w:val="center"/>
        <w:rPr>
          <w:rFonts w:ascii="Times New Roman" w:hAnsi="Times New Roman"/>
          <w:b/>
          <w:bCs/>
        </w:rPr>
      </w:pPr>
      <w:r w:rsidRPr="008968C8">
        <w:rPr>
          <w:rFonts w:ascii="Times New Roman" w:hAnsi="Times New Roman"/>
          <w:b/>
          <w:bCs/>
          <w:i/>
          <w:noProof/>
          <w:lang w:eastAsia="lv-LV"/>
        </w:rPr>
        <w:drawing>
          <wp:anchor distT="0" distB="0" distL="114300" distR="114300" simplePos="0" relativeHeight="251880448" behindDoc="0" locked="0" layoutInCell="1" allowOverlap="1" wp14:anchorId="1B6EFA4B" wp14:editId="72A02E36">
            <wp:simplePos x="0" y="0"/>
            <wp:positionH relativeFrom="margin">
              <wp:align>center</wp:align>
            </wp:positionH>
            <wp:positionV relativeFrom="paragraph">
              <wp:posOffset>215302</wp:posOffset>
            </wp:positionV>
            <wp:extent cx="5259070" cy="3100070"/>
            <wp:effectExtent l="0" t="0" r="0" b="5080"/>
            <wp:wrapTopAndBottom/>
            <wp:docPr id="2054720930" name="Picture 1" descr="A diagram of a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0930" name="Picture 1" descr="A diagram of a triangle with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59070" cy="3100070"/>
                    </a:xfrm>
                    <a:prstGeom prst="rect">
                      <a:avLst/>
                    </a:prstGeom>
                  </pic:spPr>
                </pic:pic>
              </a:graphicData>
            </a:graphic>
            <wp14:sizeRelH relativeFrom="margin">
              <wp14:pctWidth>0</wp14:pctWidth>
            </wp14:sizeRelH>
            <wp14:sizeRelV relativeFrom="margin">
              <wp14:pctHeight>0</wp14:pctHeight>
            </wp14:sizeRelV>
          </wp:anchor>
        </w:drawing>
      </w:r>
      <w:r w:rsidR="00B1261B" w:rsidRPr="007D14C4">
        <w:rPr>
          <w:rFonts w:ascii="Times New Roman" w:hAnsi="Times New Roman"/>
          <w:b/>
          <w:bCs/>
          <w:i/>
        </w:rPr>
        <w:t>4</w:t>
      </w:r>
      <w:r w:rsidR="00810E9B" w:rsidRPr="007D14C4">
        <w:rPr>
          <w:rFonts w:ascii="Times New Roman" w:hAnsi="Times New Roman"/>
          <w:b/>
          <w:bCs/>
          <w:i/>
        </w:rPr>
        <w:t>.1. attēls</w:t>
      </w:r>
      <w:r w:rsidR="00810E9B" w:rsidRPr="007D14C4">
        <w:rPr>
          <w:rFonts w:ascii="Times New Roman" w:hAnsi="Times New Roman"/>
          <w:b/>
          <w:bCs/>
        </w:rPr>
        <w:t xml:space="preserve"> Budžeta struktūras iespējamais modelis</w:t>
      </w:r>
    </w:p>
    <w:p w14:paraId="74DADBA0" w14:textId="400E71B0" w:rsidR="00810E9B" w:rsidRPr="00084D0C" w:rsidRDefault="00810E9B" w:rsidP="00810E9B">
      <w:pPr>
        <w:rPr>
          <w:rFonts w:ascii="Times New Roman" w:hAnsi="Times New Roman"/>
        </w:rPr>
      </w:pPr>
      <w:r w:rsidRPr="00084D0C">
        <w:rPr>
          <w:rFonts w:ascii="Times New Roman" w:hAnsi="Times New Roman"/>
        </w:rPr>
        <w:t>Attiecīgi būtu jāpārskata budžeta plānošanas un izpildes procesā iesaistīto pušu atbildības lomas finanšu vadībā, piemēram, šādos virzienos</w:t>
      </w:r>
      <w:r w:rsidR="00695669">
        <w:rPr>
          <w:rFonts w:ascii="Times New Roman" w:hAnsi="Times New Roman"/>
        </w:rPr>
        <w:t xml:space="preserve"> (šie ir indikatīvi virzieni, un lomu sadalījums būtu izvērtējams un izdiskutējams ar visām iesaistītajām pusēm, reformas ieviešanas gaitā)</w:t>
      </w:r>
      <w:r w:rsidRPr="00084D0C">
        <w:rPr>
          <w:rFonts w:ascii="Times New Roman" w:hAnsi="Times New Roman"/>
        </w:rPr>
        <w:t>:</w:t>
      </w:r>
    </w:p>
    <w:p w14:paraId="0B286E6F" w14:textId="5BD033DC" w:rsidR="00810E9B" w:rsidRPr="00084D0C" w:rsidRDefault="00810E9B" w:rsidP="007523AA">
      <w:pPr>
        <w:numPr>
          <w:ilvl w:val="0"/>
          <w:numId w:val="10"/>
        </w:numPr>
        <w:ind w:left="709"/>
        <w:rPr>
          <w:rFonts w:ascii="Times New Roman" w:hAnsi="Times New Roman"/>
        </w:rPr>
      </w:pPr>
      <w:r w:rsidRPr="00084D0C">
        <w:rPr>
          <w:rFonts w:ascii="Times New Roman" w:hAnsi="Times New Roman"/>
          <w:i/>
          <w:iCs/>
        </w:rPr>
        <w:t>nozaru ministrijas</w:t>
      </w:r>
      <w:r w:rsidRPr="00084D0C">
        <w:rPr>
          <w:rFonts w:ascii="Times New Roman" w:hAnsi="Times New Roman"/>
        </w:rPr>
        <w:t xml:space="preserve"> – tiesīgas veikt finansējuma pārdali savas nozares </w:t>
      </w:r>
      <w:r w:rsidR="003526DE">
        <w:rPr>
          <w:rFonts w:ascii="Times New Roman" w:hAnsi="Times New Roman"/>
        </w:rPr>
        <w:t xml:space="preserve">vienas </w:t>
      </w:r>
      <w:r w:rsidRPr="00084D0C">
        <w:rPr>
          <w:rFonts w:ascii="Times New Roman" w:hAnsi="Times New Roman"/>
        </w:rPr>
        <w:t>politikas</w:t>
      </w:r>
      <w:r w:rsidR="003526DE">
        <w:rPr>
          <w:rFonts w:ascii="Times New Roman" w:hAnsi="Times New Roman"/>
        </w:rPr>
        <w:t xml:space="preserve"> jomas</w:t>
      </w:r>
      <w:r w:rsidRPr="00084D0C">
        <w:rPr>
          <w:rFonts w:ascii="Times New Roman" w:hAnsi="Times New Roman"/>
        </w:rPr>
        <w:t xml:space="preserve"> līmenī (piemēram, </w:t>
      </w:r>
      <w:r w:rsidR="00344B3F">
        <w:rPr>
          <w:rFonts w:ascii="Times New Roman" w:hAnsi="Times New Roman"/>
        </w:rPr>
        <w:t>regulāri</w:t>
      </w:r>
      <w:r w:rsidRPr="00084D0C">
        <w:rPr>
          <w:rFonts w:ascii="Times New Roman" w:hAnsi="Times New Roman"/>
        </w:rPr>
        <w:t xml:space="preserve"> informējot Saeimas budžeta komisiju </w:t>
      </w:r>
      <w:r w:rsidR="003526DE">
        <w:rPr>
          <w:rFonts w:ascii="Times New Roman" w:hAnsi="Times New Roman"/>
        </w:rPr>
        <w:t xml:space="preserve">un FM </w:t>
      </w:r>
      <w:r w:rsidRPr="00084D0C">
        <w:rPr>
          <w:rFonts w:ascii="Times New Roman" w:hAnsi="Times New Roman"/>
        </w:rPr>
        <w:t>att</w:t>
      </w:r>
      <w:r w:rsidR="00344B3F">
        <w:rPr>
          <w:rFonts w:ascii="Times New Roman" w:hAnsi="Times New Roman"/>
        </w:rPr>
        <w:t>iecībā par finansējuma pārdalēm). Attiecīgi pārdalēm starp dažādām politikas jomām</w:t>
      </w:r>
      <w:r w:rsidRPr="00084D0C">
        <w:rPr>
          <w:rFonts w:ascii="Times New Roman" w:hAnsi="Times New Roman"/>
        </w:rPr>
        <w:t xml:space="preserve"> </w:t>
      </w:r>
      <w:r w:rsidR="00344B3F">
        <w:rPr>
          <w:rFonts w:ascii="Times New Roman" w:hAnsi="Times New Roman"/>
        </w:rPr>
        <w:t xml:space="preserve">būtu nepieciešams Saeimas Budžeta komisijas saskaņojums, </w:t>
      </w:r>
      <w:r w:rsidRPr="00084D0C">
        <w:rPr>
          <w:rFonts w:ascii="Times New Roman" w:hAnsi="Times New Roman"/>
        </w:rPr>
        <w:t>regulāri informējot atbilstošo Saeimas komisiju par attīs</w:t>
      </w:r>
      <w:r w:rsidR="00344B3F">
        <w:rPr>
          <w:rFonts w:ascii="Times New Roman" w:hAnsi="Times New Roman"/>
        </w:rPr>
        <w:t>tības plānos veiktajām izmaiņām, kas saistītās ar nepieciešamību veikt finansējuma pārdales starp jomām</w:t>
      </w:r>
      <w:r w:rsidRPr="00084D0C">
        <w:rPr>
          <w:rFonts w:ascii="Times New Roman" w:hAnsi="Times New Roman"/>
        </w:rPr>
        <w:t>;</w:t>
      </w:r>
    </w:p>
    <w:p w14:paraId="292152B2" w14:textId="6BAC75EF" w:rsidR="00810E9B" w:rsidRPr="00084D0C" w:rsidRDefault="00810E9B" w:rsidP="007523AA">
      <w:pPr>
        <w:numPr>
          <w:ilvl w:val="0"/>
          <w:numId w:val="10"/>
        </w:numPr>
        <w:ind w:left="709"/>
        <w:rPr>
          <w:rFonts w:ascii="Times New Roman" w:hAnsi="Times New Roman"/>
        </w:rPr>
      </w:pPr>
      <w:r w:rsidRPr="00084D0C">
        <w:rPr>
          <w:rFonts w:ascii="Times New Roman" w:hAnsi="Times New Roman"/>
          <w:i/>
          <w:iCs/>
        </w:rPr>
        <w:t>FM</w:t>
      </w:r>
      <w:r w:rsidRPr="00084D0C">
        <w:rPr>
          <w:rFonts w:ascii="Times New Roman" w:hAnsi="Times New Roman"/>
        </w:rPr>
        <w:t xml:space="preserve"> </w:t>
      </w:r>
      <w:r w:rsidR="00361CF0" w:rsidRPr="00E20A7D">
        <w:rPr>
          <w:rFonts w:ascii="Times New Roman" w:hAnsi="Times New Roman"/>
          <w:i/>
          <w:iCs/>
        </w:rPr>
        <w:t>un Valsts kanceleja</w:t>
      </w:r>
      <w:r w:rsidR="00361CF0" w:rsidRPr="00084D0C">
        <w:rPr>
          <w:rFonts w:ascii="Times New Roman" w:hAnsi="Times New Roman"/>
        </w:rPr>
        <w:t xml:space="preserve"> </w:t>
      </w:r>
      <w:r w:rsidRPr="00084D0C">
        <w:rPr>
          <w:rFonts w:ascii="Times New Roman" w:hAnsi="Times New Roman"/>
        </w:rPr>
        <w:t xml:space="preserve">– veic sākotnējo diskusiju ar katru nozares ministriju par attiecīgās ministrijas </w:t>
      </w:r>
      <w:r w:rsidR="006A5B41">
        <w:rPr>
          <w:rFonts w:ascii="Times New Roman" w:hAnsi="Times New Roman"/>
        </w:rPr>
        <w:t>APD</w:t>
      </w:r>
      <w:r w:rsidRPr="00084D0C">
        <w:rPr>
          <w:rFonts w:ascii="Times New Roman" w:hAnsi="Times New Roman"/>
        </w:rPr>
        <w:t>, tajos noteiktajām politikas jomām un rezultātiem, efektīvāku piešķirtā finansējuma izlietojumu, nepieciešamajiem uzlabojumiem budžeta rezultātu sasniegšanā un to salāgošan</w:t>
      </w:r>
      <w:r w:rsidR="00717043">
        <w:rPr>
          <w:rFonts w:ascii="Times New Roman" w:hAnsi="Times New Roman"/>
        </w:rPr>
        <w:t>ā</w:t>
      </w:r>
      <w:r w:rsidRPr="00084D0C">
        <w:rPr>
          <w:rFonts w:ascii="Times New Roman" w:hAnsi="Times New Roman"/>
        </w:rPr>
        <w:t xml:space="preserve"> ar plānošanas dokumentiem;</w:t>
      </w:r>
    </w:p>
    <w:p w14:paraId="7E6E3D3E" w14:textId="19CC6B9F" w:rsidR="00810E9B" w:rsidRPr="00084D0C" w:rsidRDefault="00810E9B" w:rsidP="007523AA">
      <w:pPr>
        <w:numPr>
          <w:ilvl w:val="0"/>
          <w:numId w:val="10"/>
        </w:numPr>
        <w:ind w:left="709"/>
        <w:rPr>
          <w:rFonts w:ascii="Times New Roman" w:hAnsi="Times New Roman"/>
        </w:rPr>
      </w:pPr>
      <w:r w:rsidRPr="00084D0C">
        <w:rPr>
          <w:rFonts w:ascii="Times New Roman" w:hAnsi="Times New Roman"/>
          <w:i/>
          <w:iCs/>
        </w:rPr>
        <w:t>Ministru prezidents</w:t>
      </w:r>
      <w:r w:rsidR="00361CF0" w:rsidRPr="48091E7D">
        <w:rPr>
          <w:rFonts w:ascii="Times New Roman" w:hAnsi="Times New Roman"/>
          <w:i/>
          <w:iCs/>
        </w:rPr>
        <w:t>/</w:t>
      </w:r>
      <w:r w:rsidR="00361CF0" w:rsidRPr="48091E7D">
        <w:rPr>
          <w:rFonts w:ascii="Times New Roman" w:hAnsi="Times New Roman"/>
        </w:rPr>
        <w:t>ministrs</w:t>
      </w:r>
      <w:r w:rsidRPr="00084D0C">
        <w:rPr>
          <w:rFonts w:ascii="Times New Roman" w:hAnsi="Times New Roman"/>
        </w:rPr>
        <w:t xml:space="preserve"> – vada diskusijas par </w:t>
      </w:r>
      <w:r w:rsidR="00361CF0" w:rsidRPr="48091E7D">
        <w:rPr>
          <w:rFonts w:ascii="Times New Roman" w:hAnsi="Times New Roman"/>
        </w:rPr>
        <w:t xml:space="preserve">sava atbildības līmeņa </w:t>
      </w:r>
      <w:r w:rsidRPr="00084D0C">
        <w:rPr>
          <w:rFonts w:ascii="Times New Roman" w:hAnsi="Times New Roman"/>
        </w:rPr>
        <w:t xml:space="preserve">nozares </w:t>
      </w:r>
      <w:r w:rsidR="006A5B41">
        <w:rPr>
          <w:rFonts w:ascii="Times New Roman" w:hAnsi="Times New Roman"/>
        </w:rPr>
        <w:t>APD</w:t>
      </w:r>
      <w:r w:rsidRPr="00084D0C">
        <w:rPr>
          <w:rFonts w:ascii="Times New Roman" w:hAnsi="Times New Roman"/>
        </w:rPr>
        <w:t>;</w:t>
      </w:r>
      <w:r w:rsidRPr="00084D0C">
        <w:rPr>
          <w:rFonts w:ascii="Times New Roman" w:hAnsi="Times New Roman"/>
          <w:lang w:eastAsia="lv-LV"/>
        </w:rPr>
        <w:t xml:space="preserve"> </w:t>
      </w:r>
    </w:p>
    <w:p w14:paraId="663077C5" w14:textId="52498209" w:rsidR="00810E9B" w:rsidRPr="00084D0C" w:rsidRDefault="00810E9B" w:rsidP="007523AA">
      <w:pPr>
        <w:numPr>
          <w:ilvl w:val="0"/>
          <w:numId w:val="10"/>
        </w:numPr>
        <w:ind w:left="709"/>
        <w:rPr>
          <w:rFonts w:ascii="Times New Roman" w:hAnsi="Times New Roman"/>
        </w:rPr>
      </w:pPr>
      <w:r w:rsidRPr="00084D0C">
        <w:rPr>
          <w:rFonts w:ascii="Times New Roman" w:hAnsi="Times New Roman"/>
          <w:i/>
          <w:iCs/>
        </w:rPr>
        <w:t>Saeima</w:t>
      </w:r>
      <w:r w:rsidRPr="00084D0C">
        <w:rPr>
          <w:rFonts w:ascii="Times New Roman" w:hAnsi="Times New Roman"/>
        </w:rPr>
        <w:t xml:space="preserve"> – iesaistās Saeimas komisijas piekritīgās nozares politikas attīstības plānu </w:t>
      </w:r>
      <w:r w:rsidR="00361CF0" w:rsidRPr="48091E7D">
        <w:rPr>
          <w:rFonts w:ascii="Times New Roman" w:hAnsi="Times New Roman"/>
        </w:rPr>
        <w:t>izstrādes</w:t>
      </w:r>
      <w:r w:rsidRPr="00084D0C">
        <w:rPr>
          <w:rFonts w:ascii="Times New Roman" w:hAnsi="Times New Roman"/>
        </w:rPr>
        <w:t xml:space="preserve"> procesā, savukārt budžeta likumu pieņem bez izvērstas izmaksu pozīciju detalizācijas.</w:t>
      </w:r>
    </w:p>
    <w:p w14:paraId="596AF140" w14:textId="50C66C52" w:rsidR="003D6D28" w:rsidRDefault="003526DE" w:rsidP="00C0514C">
      <w:pPr>
        <w:rPr>
          <w:rFonts w:ascii="Times New Roman" w:hAnsi="Times New Roman"/>
        </w:rPr>
      </w:pPr>
      <w:r w:rsidRPr="00084D0C">
        <w:rPr>
          <w:rFonts w:ascii="Times New Roman" w:hAnsi="Times New Roman"/>
          <w:noProof/>
          <w:lang w:eastAsia="lv-LV"/>
        </w:rPr>
        <w:lastRenderedPageBreak/>
        <mc:AlternateContent>
          <mc:Choice Requires="wpg">
            <w:drawing>
              <wp:anchor distT="45720" distB="45720" distL="182880" distR="182880" simplePos="0" relativeHeight="251825152" behindDoc="0" locked="0" layoutInCell="1" allowOverlap="0" wp14:anchorId="39EC5DAE" wp14:editId="7627087E">
                <wp:simplePos x="0" y="0"/>
                <wp:positionH relativeFrom="margin">
                  <wp:align>right</wp:align>
                </wp:positionH>
                <wp:positionV relativeFrom="paragraph">
                  <wp:posOffset>144145</wp:posOffset>
                </wp:positionV>
                <wp:extent cx="2700000" cy="1951200"/>
                <wp:effectExtent l="0" t="0" r="5715" b="11430"/>
                <wp:wrapSquare wrapText="bothSides"/>
                <wp:docPr id="5" name="Group 5"/>
                <wp:cNvGraphicFramePr/>
                <a:graphic xmlns:a="http://schemas.openxmlformats.org/drawingml/2006/main">
                  <a:graphicData uri="http://schemas.microsoft.com/office/word/2010/wordprocessingGroup">
                    <wpg:wgp>
                      <wpg:cNvGrpSpPr/>
                      <wpg:grpSpPr>
                        <a:xfrm>
                          <a:off x="0" y="0"/>
                          <a:ext cx="2700000" cy="1951200"/>
                          <a:chOff x="7141" y="-7940"/>
                          <a:chExt cx="3616867" cy="866870"/>
                        </a:xfrm>
                      </wpg:grpSpPr>
                      <wps:wsp>
                        <wps:cNvPr id="6" name="Rectangle 6"/>
                        <wps:cNvSpPr/>
                        <wps:spPr>
                          <a:xfrm>
                            <a:off x="7141" y="-7940"/>
                            <a:ext cx="3567448" cy="15081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BB129A" w14:textId="77777777" w:rsidR="00685CB1" w:rsidRPr="00084D0C" w:rsidRDefault="00685CB1" w:rsidP="00810E9B">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56560" y="137941"/>
                            <a:ext cx="3567448" cy="7209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8BC2F8" w14:textId="77777777" w:rsidR="00685CB1" w:rsidRPr="00084D0C" w:rsidRDefault="00685CB1" w:rsidP="00810E9B">
                              <w:pPr>
                                <w:ind w:firstLine="0"/>
                                <w:rPr>
                                  <w:caps/>
                                  <w:color w:val="5B9BD5" w:themeColor="accent1"/>
                                  <w:sz w:val="26"/>
                                  <w:szCs w:val="26"/>
                                </w:rPr>
                              </w:pPr>
                              <w:r w:rsidRPr="00084D0C">
                                <w:rPr>
                                  <w:rFonts w:ascii="Times New Roman" w:hAnsi="Times New Roman"/>
                                  <w:b/>
                                  <w:bCs/>
                                </w:rPr>
                                <w:t>Nozaru ministrijām būs jānodrošina tādas finanšu vadības un kontroles sistēmas izveidi, lai koordinētu finansējuma sadali iestāžu un aktivitāšu līmenī un nodrošinātu kopējās valsts budžeta likumā apstiprinātās apropriācijas ievērošanu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EC5DAE" id="Group 5" o:spid="_x0000_s1044" style="position:absolute;left:0;text-align:left;margin-left:161.4pt;margin-top:11.35pt;width:212.6pt;height:153.65pt;z-index:251825152;mso-wrap-distance-left:14.4pt;mso-wrap-distance-top:3.6pt;mso-wrap-distance-right:14.4pt;mso-wrap-distance-bottom:3.6pt;mso-position-horizontal:right;mso-position-horizontal-relative:margin;mso-width-relative:margin;mso-height-relative:margin" coordorigin="71,-79" coordsize="36168,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" o:allowoverlap="f">
                <v:rect id="Rectangle 6" o:spid="_x0000_s1045" style="position:absolute;left:71;top:-79;width:35674;height:1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" fillcolor="#8496b0 [1951]" stroked="f" strokeweight="1pt">
                  <v:textbox>
                    <w:txbxContent>
                      <w:p w14:paraId="1FBB129A" w14:textId="77777777" w:rsidR="00685CB1" w:rsidRPr="00084D0C" w:rsidRDefault="00685CB1" w:rsidP="00810E9B">
                        <w:pPr>
                          <w:jc w:val="center"/>
                          <w:rPr>
                            <w:rFonts w:asciiTheme="majorHAnsi" w:eastAsiaTheme="majorEastAsia" w:hAnsiTheme="majorHAnsi" w:cstheme="majorBidi"/>
                            <w:color w:val="FFFFFF" w:themeColor="background1"/>
                            <w:szCs w:val="28"/>
                          </w:rPr>
                        </w:pPr>
                      </w:p>
                    </w:txbxContent>
                  </v:textbox>
                </v:rect>
                <v:shape id="Text Box 7" o:spid="_x0000_s1046" type="#_x0000_t202" style="position:absolute;left:565;top:1379;width:35675;height:7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" filled="f" stroked="f" strokeweight=".5pt">
                  <v:textbox inset=",7.2pt,,0">
                    <w:txbxContent>
                      <w:p w14:paraId="3E8BC2F8" w14:textId="77777777" w:rsidR="00685CB1" w:rsidRPr="00084D0C" w:rsidRDefault="00685CB1" w:rsidP="00810E9B">
                        <w:pPr>
                          <w:ind w:firstLine="0"/>
                          <w:rPr>
                            <w:caps/>
                            <w:color w:val="5B9BD5" w:themeColor="accent1"/>
                            <w:sz w:val="26"/>
                            <w:szCs w:val="26"/>
                          </w:rPr>
                        </w:pPr>
                        <w:r w:rsidRPr="00084D0C">
                          <w:rPr>
                            <w:rFonts w:ascii="Times New Roman" w:hAnsi="Times New Roman"/>
                            <w:b/>
                            <w:bCs/>
                          </w:rPr>
                          <w:t>Nozaru ministrijām būs jānodrošina tādas finanšu vadības un kontroles sistēmas izveidi, lai koordinētu finansējuma sadali iestāžu un aktivitāšu līmenī un nodrošinātu kopējās valsts budžeta likumā apstiprinātās apropriācijas ievērošanu</w:t>
                        </w:r>
                      </w:p>
                    </w:txbxContent>
                  </v:textbox>
                </v:shape>
                <w10:wrap type="square" anchorx="margin"/>
              </v:group>
            </w:pict>
          </mc:Fallback>
        </mc:AlternateContent>
      </w:r>
      <w:r w:rsidR="00810E9B" w:rsidRPr="00084D0C">
        <w:rPr>
          <w:rFonts w:ascii="Times New Roman" w:hAnsi="Times New Roman"/>
        </w:rPr>
        <w:t>Nozaru ministrijām būs jānodrošina tādas finanšu vadības un kontroles sistēmas izveidi, lai koordinētu finansējuma sadali iestāžu un aktivitāšu līmenī un nodrošinātu kopējās valsts budžeta likumā apstiprinātās apropriācijas ievērošanu. Pie finanšu resursu pārvaldības un kontroles zemākā līmeņa (tas, kas netiks apstiprināts valsts budžeta likumā kā apropriācija) būs padziļināti jāstrādā. Budžeta plānošana un maksājumu veikšanas (asignējumu) autorizācija (pārejot zemākā – iestādes, budžeta resora – līmenī) – detalizēto pozīciju saplānošana, plānu mainīšana un maksājumu veikšana pret precizētajiem plāniem tiks</w:t>
      </w:r>
      <w:r w:rsidR="007100A8">
        <w:rPr>
          <w:rFonts w:ascii="Times New Roman" w:hAnsi="Times New Roman"/>
        </w:rPr>
        <w:t xml:space="preserve"> veikta iestāžu līmenī un to kontrole tiks</w:t>
      </w:r>
      <w:r w:rsidR="00810E9B" w:rsidRPr="00084D0C">
        <w:rPr>
          <w:rFonts w:ascii="Times New Roman" w:hAnsi="Times New Roman"/>
        </w:rPr>
        <w:t xml:space="preserve"> nodrošināta nozaru ministriju un citu centrālo iestāžu (budžeta resoru) līmenī. Tas būtu sasaistāms ar Valsts kases veidotā Budžeta plānošanas un finanšu vadības risinājuma funkcionalitāti, kas skartu budžeta un finanšu vadību </w:t>
      </w:r>
      <w:r w:rsidR="00B81418">
        <w:rPr>
          <w:rFonts w:ascii="Times New Roman" w:hAnsi="Times New Roman"/>
        </w:rPr>
        <w:t xml:space="preserve">budžeta </w:t>
      </w:r>
      <w:r w:rsidR="00810E9B" w:rsidRPr="00084D0C">
        <w:rPr>
          <w:rFonts w:ascii="Times New Roman" w:hAnsi="Times New Roman"/>
        </w:rPr>
        <w:t xml:space="preserve">resoru līmenī. </w:t>
      </w:r>
      <w:r w:rsidR="00FA2BC3" w:rsidRPr="00084D0C">
        <w:rPr>
          <w:noProof/>
          <w:lang w:eastAsia="lv-LV"/>
        </w:rPr>
        <mc:AlternateContent>
          <mc:Choice Requires="wps">
            <w:drawing>
              <wp:anchor distT="0" distB="0" distL="114300" distR="114300" simplePos="0" relativeHeight="251856896" behindDoc="1" locked="1" layoutInCell="1" allowOverlap="1" wp14:anchorId="5E68B9A7" wp14:editId="599D3483">
                <wp:simplePos x="0" y="0"/>
                <wp:positionH relativeFrom="margin">
                  <wp:posOffset>-802783</wp:posOffset>
                </wp:positionH>
                <wp:positionV relativeFrom="page">
                  <wp:posOffset>-3810</wp:posOffset>
                </wp:positionV>
                <wp:extent cx="176400" cy="10771200"/>
                <wp:effectExtent l="0" t="0" r="0" b="0"/>
                <wp:wrapNone/>
                <wp:docPr id="102738817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BF9896" id="Rectangle 1" o:spid="_x0000_s1026" style="position:absolute;margin-left:-63.2pt;margin-top:-.3pt;width:13.9pt;height:848.15pt;z-index:-251459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00834BA0" w:rsidRPr="00084D0C">
        <w:rPr>
          <w:rFonts w:ascii="Times New Roman" w:hAnsi="Times New Roman"/>
        </w:rPr>
        <w:t>Koncentrēšanās uz rezultātu un iestāžu savstarpējo sadarbību politikas jomu īstenošanā nozīmē budžeta izpildītāju atbildību par saviem pieņemtajiem lēmumiem, darbībām un to sekām, kā arī sasniegtajiem rezultātiem.</w:t>
      </w:r>
    </w:p>
    <w:p w14:paraId="3E0AC76B" w14:textId="77777777" w:rsidR="00C0514C" w:rsidRPr="00084D0C" w:rsidRDefault="00C0514C" w:rsidP="00C0514C">
      <w:pPr>
        <w:rPr>
          <w:rFonts w:ascii="Times New Roman" w:hAnsi="Times New Roman"/>
        </w:rPr>
      </w:pPr>
    </w:p>
    <w:p w14:paraId="3C32D675" w14:textId="26BBBA6F" w:rsidR="00442523" w:rsidRPr="00084D0C" w:rsidRDefault="00B1261B" w:rsidP="005802FA">
      <w:pPr>
        <w:pStyle w:val="Heading2"/>
      </w:pPr>
      <w:bookmarkStart w:id="36" w:name="_Toc163486687"/>
      <w:bookmarkStart w:id="37" w:name="_Toc163551976"/>
      <w:bookmarkStart w:id="38" w:name="_Toc163552041"/>
      <w:bookmarkStart w:id="39" w:name="_Toc165274773"/>
      <w:r w:rsidRPr="00084D0C">
        <w:t>4</w:t>
      </w:r>
      <w:r w:rsidR="00442523" w:rsidRPr="00084D0C">
        <w:t>.</w:t>
      </w:r>
      <w:r w:rsidR="00C0514C">
        <w:t>2</w:t>
      </w:r>
      <w:r w:rsidR="00442523" w:rsidRPr="00084D0C">
        <w:t>. Attīstības plānošanas un budžeta plānošanas procesu integrēšana</w:t>
      </w:r>
      <w:bookmarkEnd w:id="36"/>
      <w:bookmarkEnd w:id="37"/>
      <w:bookmarkEnd w:id="38"/>
      <w:bookmarkEnd w:id="39"/>
    </w:p>
    <w:p w14:paraId="0DE0FC35" w14:textId="42D47115" w:rsidR="005802FA" w:rsidRPr="00084D0C" w:rsidRDefault="005802FA" w:rsidP="005802FA">
      <w:pPr>
        <w:rPr>
          <w:rFonts w:ascii="Times New Roman" w:hAnsi="Times New Roman"/>
        </w:rPr>
      </w:pPr>
      <w:r w:rsidRPr="00084D0C">
        <w:rPr>
          <w:rFonts w:ascii="Times New Roman" w:hAnsi="Times New Roman"/>
        </w:rPr>
        <w:t>Latvijā ir izveidota attīstības plānošanas sistēma un normatīvajā regulējumā nostiprināti tās principi</w:t>
      </w:r>
      <w:r w:rsidRPr="00084D0C">
        <w:rPr>
          <w:rFonts w:ascii="Times New Roman" w:hAnsi="Times New Roman"/>
          <w:vertAlign w:val="superscript"/>
        </w:rPr>
        <w:footnoteReference w:id="32"/>
      </w:r>
      <w:r w:rsidRPr="00084D0C">
        <w:rPr>
          <w:rFonts w:ascii="Times New Roman" w:hAnsi="Times New Roman"/>
        </w:rPr>
        <w:t>. Praksē nozīmīgs izaicinājums politikas veidotājiem ir saskaņotības un pēctecības principa ievērošana, lai nodrošinātu efektivitāti un ilgtspēju.</w:t>
      </w:r>
    </w:p>
    <w:p w14:paraId="20FE93F8" w14:textId="607680DC" w:rsidR="003E12EF" w:rsidRPr="00F32A71" w:rsidRDefault="00F23801" w:rsidP="003E12EF">
      <w:pPr>
        <w:rPr>
          <w:rFonts w:ascii="Times New Roman" w:eastAsia="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924480" behindDoc="0" locked="0" layoutInCell="1" allowOverlap="0" wp14:anchorId="1D4A4A9E" wp14:editId="3699C339">
                <wp:simplePos x="0" y="0"/>
                <wp:positionH relativeFrom="margin">
                  <wp:posOffset>0</wp:posOffset>
                </wp:positionH>
                <wp:positionV relativeFrom="paragraph">
                  <wp:posOffset>151716</wp:posOffset>
                </wp:positionV>
                <wp:extent cx="2660400" cy="993600"/>
                <wp:effectExtent l="0" t="0" r="6985" b="0"/>
                <wp:wrapSquare wrapText="bothSides"/>
                <wp:docPr id="173848258" name="Group 173848258"/>
                <wp:cNvGraphicFramePr/>
                <a:graphic xmlns:a="http://schemas.openxmlformats.org/drawingml/2006/main">
                  <a:graphicData uri="http://schemas.microsoft.com/office/word/2010/wordprocessingGroup">
                    <wpg:wgp>
                      <wpg:cNvGrpSpPr/>
                      <wpg:grpSpPr>
                        <a:xfrm>
                          <a:off x="0" y="0"/>
                          <a:ext cx="2660400" cy="993600"/>
                          <a:chOff x="0" y="0"/>
                          <a:chExt cx="3567448" cy="993581"/>
                        </a:xfrm>
                      </wpg:grpSpPr>
                      <wps:wsp>
                        <wps:cNvPr id="834097903" name="Rectangle 834097903"/>
                        <wps:cNvSpPr/>
                        <wps:spPr>
                          <a:xfrm>
                            <a:off x="0" y="0"/>
                            <a:ext cx="3567448" cy="27060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970F0E" w14:textId="77777777" w:rsidR="00685CB1" w:rsidRPr="00084D0C" w:rsidRDefault="00685CB1" w:rsidP="00F23801">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059988" name="Text Box 1573059988"/>
                        <wps:cNvSpPr txBox="1"/>
                        <wps:spPr>
                          <a:xfrm>
                            <a:off x="0" y="252692"/>
                            <a:ext cx="3567448" cy="7408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40D08" w14:textId="5BA3F42F" w:rsidR="00685CB1" w:rsidRPr="00084D0C" w:rsidRDefault="00685CB1" w:rsidP="00F23801">
                              <w:pPr>
                                <w:ind w:firstLine="0"/>
                                <w:rPr>
                                  <w:caps/>
                                  <w:color w:val="5B9BD5" w:themeColor="accent1"/>
                                  <w:sz w:val="26"/>
                                  <w:szCs w:val="26"/>
                                </w:rPr>
                              </w:pPr>
                              <w:r w:rsidRPr="00084D0C">
                                <w:rPr>
                                  <w:rFonts w:ascii="Times New Roman" w:hAnsi="Times New Roman"/>
                                  <w:b/>
                                </w:rPr>
                                <w:t xml:space="preserve">APD būs </w:t>
                              </w:r>
                              <w:r>
                                <w:rPr>
                                  <w:rFonts w:ascii="Times New Roman" w:hAnsi="Times New Roman"/>
                                  <w:b/>
                                </w:rPr>
                                <w:t>saskaņoti ar</w:t>
                              </w:r>
                              <w:r w:rsidRPr="00084D0C">
                                <w:rPr>
                                  <w:rFonts w:ascii="Times New Roman" w:hAnsi="Times New Roman"/>
                                  <w:b/>
                                </w:rPr>
                                <w:t xml:space="preserve"> budžeta likuma struktūr</w:t>
                              </w:r>
                              <w:r>
                                <w:rPr>
                                  <w:rFonts w:ascii="Times New Roman" w:hAnsi="Times New Roman"/>
                                  <w:b/>
                                </w:rPr>
                                <w:t>u</w:t>
                              </w:r>
                              <w:r w:rsidRPr="00084D0C">
                                <w:rPr>
                                  <w:rFonts w:ascii="Times New Roman" w:hAnsi="Times New Roman"/>
                                  <w:b/>
                                </w:rPr>
                                <w:t>, tostarp uzlabojot APD ietverto rezultatīvo rādītāju kvalitāti.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A4A9E" id="Group 173848258" o:spid="_x0000_s1047" style="position:absolute;left:0;text-align:left;margin-left:0;margin-top:11.95pt;width:209.5pt;height:78.25pt;z-index:251924480;mso-wrap-distance-left:14.4pt;mso-wrap-distance-top:3.6pt;mso-wrap-distance-right:14.4pt;mso-wrap-distance-bottom:3.6pt;mso-position-horizontal-relative:margin;mso-width-relative:margin;mso-height-relative:margin" coordsize="35674,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" o:allowoverlap="f">
                <v:rect id="Rectangle 834097903" o:spid="_x0000_s104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" fillcolor="#8496b0 [1951]" stroked="f" strokeweight="1pt">
                  <v:textbox>
                    <w:txbxContent>
                      <w:p w14:paraId="4A970F0E" w14:textId="77777777" w:rsidR="00685CB1" w:rsidRPr="00084D0C" w:rsidRDefault="00685CB1" w:rsidP="00F23801">
                        <w:pPr>
                          <w:jc w:val="center"/>
                          <w:rPr>
                            <w:rFonts w:asciiTheme="majorHAnsi" w:eastAsiaTheme="majorEastAsia" w:hAnsiTheme="majorHAnsi" w:cstheme="majorBidi"/>
                            <w:color w:val="FFFFFF" w:themeColor="background1"/>
                            <w:szCs w:val="28"/>
                          </w:rPr>
                        </w:pPr>
                      </w:p>
                    </w:txbxContent>
                  </v:textbox>
                </v:rect>
                <v:shape id="Text Box 1573059988" o:spid="_x0000_s1049" type="#_x0000_t202" style="position:absolute;top:2526;width:35674;height:7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" filled="f" stroked="f" strokeweight=".5pt">
                  <v:textbox inset=",7.2pt,,0">
                    <w:txbxContent>
                      <w:p w14:paraId="71740D08" w14:textId="5BA3F42F" w:rsidR="00685CB1" w:rsidRPr="00084D0C" w:rsidRDefault="00685CB1" w:rsidP="00F23801">
                        <w:pPr>
                          <w:ind w:firstLine="0"/>
                          <w:rPr>
                            <w:caps/>
                            <w:color w:val="5B9BD5" w:themeColor="accent1"/>
                            <w:sz w:val="26"/>
                            <w:szCs w:val="26"/>
                          </w:rPr>
                        </w:pPr>
                        <w:r w:rsidRPr="00084D0C">
                          <w:rPr>
                            <w:rFonts w:ascii="Times New Roman" w:hAnsi="Times New Roman"/>
                            <w:b/>
                          </w:rPr>
                          <w:t xml:space="preserve">APD būs </w:t>
                        </w:r>
                        <w:r>
                          <w:rPr>
                            <w:rFonts w:ascii="Times New Roman" w:hAnsi="Times New Roman"/>
                            <w:b/>
                          </w:rPr>
                          <w:t>saskaņoti ar</w:t>
                        </w:r>
                        <w:r w:rsidRPr="00084D0C">
                          <w:rPr>
                            <w:rFonts w:ascii="Times New Roman" w:hAnsi="Times New Roman"/>
                            <w:b/>
                          </w:rPr>
                          <w:t xml:space="preserve"> budžeta likuma struktūr</w:t>
                        </w:r>
                        <w:r>
                          <w:rPr>
                            <w:rFonts w:ascii="Times New Roman" w:hAnsi="Times New Roman"/>
                            <w:b/>
                          </w:rPr>
                          <w:t>u</w:t>
                        </w:r>
                        <w:r w:rsidRPr="00084D0C">
                          <w:rPr>
                            <w:rFonts w:ascii="Times New Roman" w:hAnsi="Times New Roman"/>
                            <w:b/>
                          </w:rPr>
                          <w:t>, tostarp uzlabojot APD ietverto rezultatīvo rādītāju kvalitāti.</w:t>
                        </w:r>
                      </w:p>
                    </w:txbxContent>
                  </v:textbox>
                </v:shape>
                <w10:wrap type="square" anchorx="margin"/>
              </v:group>
            </w:pict>
          </mc:Fallback>
        </mc:AlternateContent>
      </w:r>
      <w:r w:rsidR="005802FA" w:rsidRPr="00084D0C">
        <w:rPr>
          <w:rFonts w:ascii="Times New Roman" w:hAnsi="Times New Roman"/>
        </w:rPr>
        <w:t>Latvijā ti</w:t>
      </w:r>
      <w:r w:rsidR="00361CF0">
        <w:rPr>
          <w:rFonts w:ascii="Times New Roman" w:hAnsi="Times New Roman"/>
        </w:rPr>
        <w:t>ks</w:t>
      </w:r>
      <w:r w:rsidR="005802FA" w:rsidRPr="00084D0C">
        <w:rPr>
          <w:rFonts w:ascii="Times New Roman" w:hAnsi="Times New Roman"/>
        </w:rPr>
        <w:t xml:space="preserve"> īstenota vidēja termiņa valsts budžeta plānošana, kuras mērķis būtu nodrošināt </w:t>
      </w:r>
      <w:r w:rsidR="00361CF0">
        <w:rPr>
          <w:rFonts w:ascii="Times New Roman" w:hAnsi="Times New Roman"/>
        </w:rPr>
        <w:t xml:space="preserve">ciešāku </w:t>
      </w:r>
      <w:r w:rsidR="005802FA" w:rsidRPr="00084D0C">
        <w:rPr>
          <w:rFonts w:ascii="Times New Roman" w:hAnsi="Times New Roman"/>
        </w:rPr>
        <w:t xml:space="preserve">pieejamo resursu sasaisti ar APD noteiktajām </w:t>
      </w:r>
      <w:r w:rsidR="003E12EF">
        <w:rPr>
          <w:rFonts w:ascii="Times New Roman" w:hAnsi="Times New Roman"/>
        </w:rPr>
        <w:t>nacionālaj</w:t>
      </w:r>
      <w:r w:rsidR="00717043">
        <w:rPr>
          <w:rFonts w:ascii="Times New Roman" w:hAnsi="Times New Roman"/>
        </w:rPr>
        <w:t>ā</w:t>
      </w:r>
      <w:r w:rsidR="003E12EF">
        <w:rPr>
          <w:rFonts w:ascii="Times New Roman" w:hAnsi="Times New Roman"/>
        </w:rPr>
        <w:t>m</w:t>
      </w:r>
      <w:r w:rsidR="003E12EF" w:rsidRPr="00084D0C">
        <w:rPr>
          <w:rFonts w:ascii="Times New Roman" w:hAnsi="Times New Roman"/>
        </w:rPr>
        <w:t xml:space="preserve"> </w:t>
      </w:r>
      <w:r w:rsidR="005802FA" w:rsidRPr="00084D0C">
        <w:rPr>
          <w:rFonts w:ascii="Times New Roman" w:hAnsi="Times New Roman"/>
        </w:rPr>
        <w:t xml:space="preserve">politikas prioritātēm. </w:t>
      </w:r>
      <w:r w:rsidR="005802FA" w:rsidRPr="00084D0C">
        <w:rPr>
          <w:rFonts w:ascii="Times New Roman" w:hAnsi="Times New Roman"/>
          <w:b/>
        </w:rPr>
        <w:t>Tās prasa sasaistīt APD ar pieejamiem resursiem, nepieļaujot nefinansētas iniciatīvas, kas veido nepamatotas gaidas pēc rezultātiem, kam nav finansiāla seguma</w:t>
      </w:r>
      <w:r w:rsidR="005802FA" w:rsidRPr="00084D0C">
        <w:rPr>
          <w:rFonts w:ascii="Times New Roman" w:hAnsi="Times New Roman"/>
        </w:rPr>
        <w:t>.</w:t>
      </w:r>
      <w:r w:rsidR="003E12EF">
        <w:rPr>
          <w:rFonts w:ascii="Times New Roman" w:hAnsi="Times New Roman"/>
        </w:rPr>
        <w:t xml:space="preserve"> </w:t>
      </w:r>
      <w:r w:rsidR="003E12EF" w:rsidRPr="00F32A71">
        <w:rPr>
          <w:rFonts w:ascii="Times New Roman" w:eastAsia="Times New Roman" w:hAnsi="Times New Roman"/>
        </w:rPr>
        <w:t>Ņemot vērā sagaidāmās izmaiņas budžeta plānošanas procesos un virzību uz rezultātu sasniegšanu orientētu budžetu, ir nodrošināmi vairāki būtiski elementi, lai garantētu sistēmas efektivitāti:</w:t>
      </w:r>
    </w:p>
    <w:p w14:paraId="43325BB6" w14:textId="3D3D7D1F" w:rsidR="003E12EF" w:rsidRPr="00C40BB2" w:rsidRDefault="005802FA" w:rsidP="005010BA">
      <w:pPr>
        <w:pStyle w:val="ListParagraph"/>
        <w:numPr>
          <w:ilvl w:val="0"/>
          <w:numId w:val="26"/>
        </w:numPr>
        <w:rPr>
          <w:lang w:val="lv-LV"/>
        </w:rPr>
      </w:pPr>
      <w:r w:rsidRPr="00C40BB2">
        <w:rPr>
          <w:lang w:val="lv-LV"/>
        </w:rPr>
        <w:t>APD vidusposma izvērtējum</w:t>
      </w:r>
      <w:r w:rsidR="003E12EF" w:rsidRPr="00C40BB2">
        <w:rPr>
          <w:lang w:val="lv-LV"/>
        </w:rPr>
        <w:t>u stiprināšana</w:t>
      </w:r>
      <w:r w:rsidRPr="00C40BB2">
        <w:rPr>
          <w:lang w:val="lv-LV"/>
        </w:rPr>
        <w:t>, kas ļautu pieņemt arvien informētākus un uz pierādījumiem balstītus lēmumus par iespējamām politikas izmaiņām un finansējuma sadalījumu</w:t>
      </w:r>
      <w:r w:rsidR="003E12EF" w:rsidRPr="00C40BB2">
        <w:rPr>
          <w:lang w:val="lv-LV"/>
        </w:rPr>
        <w:t>;</w:t>
      </w:r>
    </w:p>
    <w:p w14:paraId="49F06325" w14:textId="37A1768C" w:rsidR="003E12EF" w:rsidRPr="00C40BB2" w:rsidRDefault="003E12EF" w:rsidP="005010BA">
      <w:pPr>
        <w:pStyle w:val="ListParagraph"/>
        <w:numPr>
          <w:ilvl w:val="0"/>
          <w:numId w:val="26"/>
        </w:numPr>
        <w:rPr>
          <w:lang w:val="lv-LV"/>
        </w:rPr>
      </w:pPr>
      <w:r w:rsidRPr="00C40BB2">
        <w:rPr>
          <w:lang w:val="lv-LV"/>
        </w:rPr>
        <w:t>Budžeta procesa struktūras salāgošana ar APD st</w:t>
      </w:r>
      <w:r w:rsidR="00BF1849" w:rsidRPr="00C40BB2">
        <w:rPr>
          <w:lang w:val="lv-LV"/>
        </w:rPr>
        <w:t>r</w:t>
      </w:r>
      <w:r w:rsidRPr="00C40BB2">
        <w:rPr>
          <w:lang w:val="lv-LV"/>
        </w:rPr>
        <w:t xml:space="preserve">uktūru, t. sk. mērķu un to rezultatīvo </w:t>
      </w:r>
      <w:r w:rsidR="00BF1849" w:rsidRPr="00C40BB2">
        <w:rPr>
          <w:lang w:val="lv-LV"/>
        </w:rPr>
        <w:t>rādītāju</w:t>
      </w:r>
      <w:r w:rsidRPr="00C40BB2">
        <w:rPr>
          <w:lang w:val="lv-LV"/>
        </w:rPr>
        <w:t xml:space="preserve"> saskaņošana;</w:t>
      </w:r>
    </w:p>
    <w:p w14:paraId="26186C64" w14:textId="77777777" w:rsidR="003E12EF" w:rsidRPr="00C40BB2" w:rsidRDefault="003E12EF" w:rsidP="005010BA">
      <w:pPr>
        <w:pStyle w:val="ListParagraph"/>
        <w:numPr>
          <w:ilvl w:val="0"/>
          <w:numId w:val="26"/>
        </w:numPr>
        <w:rPr>
          <w:lang w:val="lv-LV"/>
        </w:rPr>
      </w:pPr>
      <w:r w:rsidRPr="00C40BB2">
        <w:rPr>
          <w:lang w:val="lv-LV"/>
        </w:rPr>
        <w:t xml:space="preserve">Attīstības plānošanas ciklu saskaņošana ar jauno četrgadu budžeta un politisko ciklu; u.c. </w:t>
      </w:r>
    </w:p>
    <w:p w14:paraId="0B382DE3" w14:textId="2BC0BA47" w:rsidR="005802FA" w:rsidRPr="00BF1849" w:rsidRDefault="003E12EF" w:rsidP="003E12EF">
      <w:pPr>
        <w:rPr>
          <w:rFonts w:ascii="Times New Roman" w:hAnsi="Times New Roman"/>
        </w:rPr>
      </w:pPr>
      <w:r w:rsidRPr="00B23FA1">
        <w:rPr>
          <w:rFonts w:ascii="Times New Roman" w:hAnsi="Times New Roman"/>
        </w:rPr>
        <w:t>Lai nodrošinātu minēto un novērstu citas attīstības plānošanas sistēmā vēsturiski konstatētās nepilnības, kā arī, ņemot vērā, ka 2027.</w:t>
      </w:r>
      <w:r w:rsidR="00717043" w:rsidRPr="00B23FA1">
        <w:rPr>
          <w:rFonts w:ascii="Times New Roman" w:hAnsi="Times New Roman"/>
        </w:rPr>
        <w:t xml:space="preserve"> </w:t>
      </w:r>
      <w:r w:rsidRPr="00B23FA1">
        <w:rPr>
          <w:rFonts w:ascii="Times New Roman" w:hAnsi="Times New Roman"/>
        </w:rPr>
        <w:t>gadā noslēdzas esošais attīstības un politikas plānošanas cikls un jauns sāksies ar 2028.</w:t>
      </w:r>
      <w:r w:rsidR="00717043" w:rsidRPr="00B23FA1">
        <w:rPr>
          <w:rFonts w:ascii="Times New Roman" w:hAnsi="Times New Roman"/>
        </w:rPr>
        <w:t xml:space="preserve"> </w:t>
      </w:r>
      <w:r w:rsidRPr="00B23FA1">
        <w:rPr>
          <w:rFonts w:ascii="Times New Roman" w:hAnsi="Times New Roman"/>
        </w:rPr>
        <w:t xml:space="preserve">gadu, vienlaikus ar jauno </w:t>
      </w:r>
      <w:r w:rsidR="00B23FA1" w:rsidRPr="00B23FA1">
        <w:rPr>
          <w:rFonts w:ascii="Times New Roman" w:hAnsi="Times New Roman"/>
        </w:rPr>
        <w:t xml:space="preserve">vidēja termiņa </w:t>
      </w:r>
      <w:r w:rsidRPr="00B23FA1">
        <w:rPr>
          <w:rFonts w:ascii="Times New Roman" w:hAnsi="Times New Roman"/>
        </w:rPr>
        <w:t xml:space="preserve">budžeta </w:t>
      </w:r>
      <w:r w:rsidRPr="00B23FA1">
        <w:rPr>
          <w:rFonts w:ascii="Times New Roman" w:hAnsi="Times New Roman"/>
        </w:rPr>
        <w:lastRenderedPageBreak/>
        <w:t>ciklu, Valsts</w:t>
      </w:r>
      <w:r w:rsidRPr="00BF1849">
        <w:rPr>
          <w:rFonts w:ascii="Times New Roman" w:hAnsi="Times New Roman"/>
        </w:rPr>
        <w:t xml:space="preserve"> kanceleja līdz 2026.</w:t>
      </w:r>
      <w:r w:rsidR="00717043">
        <w:rPr>
          <w:rFonts w:ascii="Times New Roman" w:hAnsi="Times New Roman"/>
        </w:rPr>
        <w:t xml:space="preserve"> </w:t>
      </w:r>
      <w:r w:rsidRPr="00BF1849">
        <w:rPr>
          <w:rFonts w:ascii="Times New Roman" w:hAnsi="Times New Roman"/>
        </w:rPr>
        <w:t xml:space="preserve">gada pirmajam ceturksnim veiks grozījumus normatīvajā ietvarā, lai sasniegtu minētos mērķus. </w:t>
      </w:r>
    </w:p>
    <w:p w14:paraId="44DC7F94" w14:textId="24703C0E" w:rsidR="005802FA" w:rsidRPr="00084D0C" w:rsidRDefault="00716D62" w:rsidP="005802FA">
      <w:pPr>
        <w:ind w:firstLine="720"/>
        <w:rPr>
          <w:rFonts w:ascii="Times New Roman" w:hAnsi="Times New Roman"/>
        </w:rPr>
      </w:pPr>
      <w:r>
        <w:rPr>
          <w:rFonts w:ascii="Times New Roman" w:hAnsi="Times New Roman"/>
        </w:rPr>
        <w:t xml:space="preserve"> </w:t>
      </w:r>
      <w:r w:rsidR="0080161B" w:rsidRPr="00084D0C">
        <w:rPr>
          <w:noProof/>
          <w:lang w:eastAsia="lv-LV"/>
        </w:rPr>
        <mc:AlternateContent>
          <mc:Choice Requires="wps">
            <w:drawing>
              <wp:anchor distT="0" distB="0" distL="114300" distR="114300" simplePos="0" relativeHeight="251724800" behindDoc="1" locked="1" layoutInCell="1" allowOverlap="1" wp14:anchorId="034A267B" wp14:editId="6487CF49">
                <wp:simplePos x="0" y="0"/>
                <wp:positionH relativeFrom="margin">
                  <wp:posOffset>-809236</wp:posOffset>
                </wp:positionH>
                <wp:positionV relativeFrom="page">
                  <wp:posOffset>0</wp:posOffset>
                </wp:positionV>
                <wp:extent cx="176400" cy="10771200"/>
                <wp:effectExtent l="0" t="0" r="0" b="0"/>
                <wp:wrapNone/>
                <wp:docPr id="1475278831"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F2ECA9" id="Rectangle 1" o:spid="_x0000_s1026" style="position:absolute;margin-left:-63.7pt;margin-top:0;width:13.9pt;height:848.1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005802FA" w:rsidRPr="00084D0C">
        <w:rPr>
          <w:rFonts w:ascii="Times New Roman" w:hAnsi="Times New Roman"/>
        </w:rPr>
        <w:t>Sākot ar 2025.</w:t>
      </w:r>
      <w:r w:rsidR="00717043">
        <w:rPr>
          <w:rFonts w:ascii="Times New Roman" w:hAnsi="Times New Roman"/>
        </w:rPr>
        <w:t xml:space="preserve"> </w:t>
      </w:r>
      <w:r w:rsidR="005802FA" w:rsidRPr="00084D0C">
        <w:rPr>
          <w:rFonts w:ascii="Times New Roman" w:hAnsi="Times New Roman"/>
        </w:rPr>
        <w:t>g</w:t>
      </w:r>
      <w:r w:rsidR="00717043">
        <w:rPr>
          <w:rFonts w:ascii="Times New Roman" w:hAnsi="Times New Roman"/>
        </w:rPr>
        <w:t>a</w:t>
      </w:r>
      <w:r w:rsidR="005802FA" w:rsidRPr="00084D0C">
        <w:rPr>
          <w:rFonts w:ascii="Times New Roman" w:hAnsi="Times New Roman"/>
        </w:rPr>
        <w:t>du (par 2024.</w:t>
      </w:r>
      <w:r w:rsidR="00717043">
        <w:rPr>
          <w:rFonts w:ascii="Times New Roman" w:hAnsi="Times New Roman"/>
        </w:rPr>
        <w:t xml:space="preserve"> </w:t>
      </w:r>
      <w:r w:rsidR="005802FA" w:rsidRPr="00084D0C">
        <w:rPr>
          <w:rFonts w:ascii="Times New Roman" w:hAnsi="Times New Roman"/>
        </w:rPr>
        <w:t>gada izpildi), nozaru ministrijas sniegs ziņojumus (ministri – ziņos) likumdevējam (Saeimas komisij</w:t>
      </w:r>
      <w:r w:rsidR="00B23FA1">
        <w:rPr>
          <w:rFonts w:ascii="Times New Roman" w:hAnsi="Times New Roman"/>
        </w:rPr>
        <w:t xml:space="preserve">ām) </w:t>
      </w:r>
      <w:r w:rsidR="005802FA" w:rsidRPr="00084D0C">
        <w:rPr>
          <w:rFonts w:ascii="Times New Roman" w:hAnsi="Times New Roman"/>
        </w:rPr>
        <w:t>par rezultātiem, kas sasniegti, izlietojot piešķirto finansējumu (“</w:t>
      </w:r>
      <w:r w:rsidR="005802FA" w:rsidRPr="00084D0C">
        <w:rPr>
          <w:rFonts w:ascii="Times New Roman" w:hAnsi="Times New Roman"/>
          <w:i/>
          <w:iCs/>
        </w:rPr>
        <w:t>accountability day</w:t>
      </w:r>
      <w:r w:rsidR="005802FA" w:rsidRPr="00084D0C">
        <w:rPr>
          <w:rFonts w:ascii="Times New Roman" w:hAnsi="Times New Roman"/>
        </w:rPr>
        <w:t>”). Šajās diskusijās jāizceļ pozitīvie rezultātu sasniegšanas piemēri un prakses, kā arī jādiskutē par programmu ar mazāku sniegumu (</w:t>
      </w:r>
      <w:r w:rsidR="005802FA" w:rsidRPr="00084D0C">
        <w:rPr>
          <w:rFonts w:ascii="Times New Roman" w:hAnsi="Times New Roman"/>
          <w:i/>
          <w:iCs/>
        </w:rPr>
        <w:t>under-performed</w:t>
      </w:r>
      <w:r w:rsidR="005802FA" w:rsidRPr="00084D0C">
        <w:rPr>
          <w:rFonts w:ascii="Times New Roman" w:hAnsi="Times New Roman"/>
        </w:rPr>
        <w:t>) turpināšanas lietderību. Nākotnē šo procesu veicinās Valsts kases veidotais Budžeta plānošanas un finanšu vadības risinājums, kurā plānots integrēt funkcionalitāti, lai izpildes finansiālā un rezultātu informācija izrietētu no kopējā budžeta procesa automatizācijas un varētu tikt pilnvērtīgi izmantota pie pārskatatbildības procesa, turpmāk</w:t>
      </w:r>
      <w:r w:rsidR="00717043">
        <w:rPr>
          <w:rFonts w:ascii="Times New Roman" w:hAnsi="Times New Roman"/>
        </w:rPr>
        <w:t>ās</w:t>
      </w:r>
      <w:r w:rsidR="005802FA" w:rsidRPr="00084D0C">
        <w:rPr>
          <w:rFonts w:ascii="Times New Roman" w:hAnsi="Times New Roman"/>
        </w:rPr>
        <w:t xml:space="preserve"> budžetu plānošanas, izdevumu pārskatīšanas</w:t>
      </w:r>
      <w:r w:rsidR="00717043">
        <w:rPr>
          <w:rFonts w:ascii="Times New Roman" w:hAnsi="Times New Roman"/>
        </w:rPr>
        <w:t xml:space="preserve"> un</w:t>
      </w:r>
      <w:r w:rsidR="005802FA" w:rsidRPr="00084D0C">
        <w:rPr>
          <w:rFonts w:ascii="Times New Roman" w:hAnsi="Times New Roman"/>
        </w:rPr>
        <w:t xml:space="preserve">, informācijas prezentēšanas sabiedrībai uzskatāmā veidā utt. </w:t>
      </w:r>
    </w:p>
    <w:p w14:paraId="62DD8BC1" w14:textId="61C70655" w:rsidR="00760685" w:rsidRPr="00760685" w:rsidRDefault="00C0514C" w:rsidP="00760685">
      <w:pPr>
        <w:rPr>
          <w:rFonts w:ascii="Times New Roman" w:hAnsi="Times New Roman"/>
        </w:rPr>
      </w:pPr>
      <w:r w:rsidRPr="0003316C">
        <w:rPr>
          <w:rFonts w:ascii="Times New Roman" w:hAnsi="Times New Roman"/>
          <w:noProof/>
          <w:lang w:eastAsia="lv-LV"/>
        </w:rPr>
        <mc:AlternateContent>
          <mc:Choice Requires="wps">
            <w:drawing>
              <wp:anchor distT="0" distB="0" distL="114300" distR="114300" simplePos="0" relativeHeight="251908096" behindDoc="1" locked="1" layoutInCell="1" allowOverlap="1" wp14:anchorId="4958717F" wp14:editId="5876024E">
                <wp:simplePos x="0" y="0"/>
                <wp:positionH relativeFrom="margin">
                  <wp:posOffset>-816645</wp:posOffset>
                </wp:positionH>
                <wp:positionV relativeFrom="page">
                  <wp:align>top</wp:align>
                </wp:positionV>
                <wp:extent cx="176400" cy="10771200"/>
                <wp:effectExtent l="0" t="0" r="0" b="0"/>
                <wp:wrapNone/>
                <wp:docPr id="236331364"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BF987D" id="Rectangle 1" o:spid="_x0000_s1026" style="position:absolute;margin-left:-64.3pt;margin-top:0;width:13.9pt;height:848.15pt;z-index:-25140838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" fillcolor="#f7fafd [180]" stroked="f" strokeweight="1pt">
                <v:fill color2="#8496b0 [1951]" rotate="t" angle="180" colors="0 #f7fafd;3932f #f7fafd;39322f #1f4e79" focus="100%" type="gradient"/>
                <w10:wrap anchorx="margin" anchory="page"/>
                <w10:anchorlock/>
              </v:rect>
            </w:pict>
          </mc:Fallback>
        </mc:AlternateContent>
      </w:r>
      <w:r w:rsidR="002E321F" w:rsidRPr="0003316C">
        <w:rPr>
          <w:rFonts w:ascii="Times New Roman" w:hAnsi="Times New Roman"/>
        </w:rPr>
        <w:t>Nākotnē</w:t>
      </w:r>
      <w:r w:rsidR="0003316C" w:rsidRPr="0003316C">
        <w:rPr>
          <w:rFonts w:ascii="Times New Roman" w:hAnsi="Times New Roman"/>
        </w:rPr>
        <w:t xml:space="preserve"> sistematizējot</w:t>
      </w:r>
      <w:r w:rsidR="00760685" w:rsidRPr="00760685">
        <w:rPr>
          <w:rFonts w:ascii="Times New Roman" w:hAnsi="Times New Roman"/>
        </w:rPr>
        <w:t xml:space="preserve">  politikas plānošanas sistēm</w:t>
      </w:r>
      <w:r w:rsidR="0003316C">
        <w:rPr>
          <w:rFonts w:ascii="Times New Roman" w:hAnsi="Times New Roman"/>
        </w:rPr>
        <w:t>u un stiprinot tās sasaisti</w:t>
      </w:r>
      <w:r w:rsidR="00760685" w:rsidRPr="00760685">
        <w:rPr>
          <w:rFonts w:ascii="Times New Roman" w:hAnsi="Times New Roman"/>
        </w:rPr>
        <w:t xml:space="preserve"> </w:t>
      </w:r>
      <w:r w:rsidR="0003316C">
        <w:rPr>
          <w:rFonts w:ascii="Times New Roman" w:hAnsi="Times New Roman"/>
        </w:rPr>
        <w:t>ar budžeta likuma arhitektūru</w:t>
      </w:r>
      <w:r w:rsidR="00760685" w:rsidRPr="00760685">
        <w:rPr>
          <w:rFonts w:ascii="Times New Roman" w:hAnsi="Times New Roman"/>
        </w:rPr>
        <w:t xml:space="preserve"> </w:t>
      </w:r>
      <w:r w:rsidR="00F23801">
        <w:rPr>
          <w:rFonts w:ascii="Times New Roman" w:hAnsi="Times New Roman"/>
        </w:rPr>
        <w:t>(4.</w:t>
      </w:r>
      <w:r w:rsidR="008538B3">
        <w:rPr>
          <w:rFonts w:ascii="Times New Roman" w:hAnsi="Times New Roman"/>
        </w:rPr>
        <w:t>2</w:t>
      </w:r>
      <w:r w:rsidR="00F23801">
        <w:rPr>
          <w:rFonts w:ascii="Times New Roman" w:hAnsi="Times New Roman"/>
        </w:rPr>
        <w:t>.attēls)</w:t>
      </w:r>
      <w:r w:rsidR="00760685" w:rsidRPr="00760685">
        <w:rPr>
          <w:rFonts w:ascii="Times New Roman" w:hAnsi="Times New Roman"/>
        </w:rPr>
        <w:t xml:space="preserve">, ilgtermiņa valsts attīstības mērķi </w:t>
      </w:r>
      <w:r w:rsidR="00E72C7B">
        <w:rPr>
          <w:rFonts w:ascii="Times New Roman" w:hAnsi="Times New Roman"/>
        </w:rPr>
        <w:t xml:space="preserve">tiks izvirzīti </w:t>
      </w:r>
      <w:r w:rsidR="00760685" w:rsidRPr="00760685">
        <w:rPr>
          <w:rFonts w:ascii="Times New Roman" w:hAnsi="Times New Roman"/>
        </w:rPr>
        <w:t>LIAS, hierarhiski augstāka</w:t>
      </w:r>
      <w:r w:rsidR="00E72C7B">
        <w:rPr>
          <w:rFonts w:ascii="Times New Roman" w:hAnsi="Times New Roman"/>
        </w:rPr>
        <w:t>jā</w:t>
      </w:r>
      <w:r w:rsidR="00760685" w:rsidRPr="00760685">
        <w:rPr>
          <w:rFonts w:ascii="Times New Roman" w:hAnsi="Times New Roman"/>
        </w:rPr>
        <w:t xml:space="preserve"> </w:t>
      </w:r>
      <w:r w:rsidR="00760685">
        <w:rPr>
          <w:rFonts w:ascii="Times New Roman" w:hAnsi="Times New Roman"/>
        </w:rPr>
        <w:t xml:space="preserve">ilgtermiņa </w:t>
      </w:r>
      <w:r w:rsidR="00760685" w:rsidRPr="00760685">
        <w:rPr>
          <w:rFonts w:ascii="Times New Roman" w:hAnsi="Times New Roman"/>
        </w:rPr>
        <w:t>attīstības plānošanas dokument</w:t>
      </w:r>
      <w:r w:rsidR="00E72C7B">
        <w:rPr>
          <w:rFonts w:ascii="Times New Roman" w:hAnsi="Times New Roman"/>
        </w:rPr>
        <w:t>ā</w:t>
      </w:r>
      <w:r w:rsidR="00760685" w:rsidRPr="00760685">
        <w:rPr>
          <w:rFonts w:ascii="Times New Roman" w:hAnsi="Times New Roman"/>
        </w:rPr>
        <w:t>, ko apstiprina Saeima</w:t>
      </w:r>
      <w:r w:rsidR="00E72C7B">
        <w:rPr>
          <w:rFonts w:ascii="Times New Roman" w:hAnsi="Times New Roman"/>
        </w:rPr>
        <w:t>,</w:t>
      </w:r>
      <w:r w:rsidR="00760685" w:rsidRPr="00760685">
        <w:rPr>
          <w:rFonts w:ascii="Times New Roman" w:hAnsi="Times New Roman"/>
        </w:rPr>
        <w:t xml:space="preserve"> un NAP. NAP stratēģiskie mērķi tiktu kaskadēti uz nozaru </w:t>
      </w:r>
      <w:r w:rsidR="00E72C7B">
        <w:rPr>
          <w:rFonts w:ascii="Times New Roman" w:hAnsi="Times New Roman"/>
        </w:rPr>
        <w:t>stratēģijām (</w:t>
      </w:r>
      <w:r w:rsidR="00760685" w:rsidRPr="00760685">
        <w:rPr>
          <w:rFonts w:ascii="Times New Roman" w:hAnsi="Times New Roman"/>
        </w:rPr>
        <w:t>pamatnostādnēm</w:t>
      </w:r>
      <w:r w:rsidR="00E72C7B">
        <w:rPr>
          <w:rFonts w:ascii="Times New Roman" w:hAnsi="Times New Roman"/>
        </w:rPr>
        <w:t>)</w:t>
      </w:r>
      <w:r w:rsidR="007B2AB6">
        <w:rPr>
          <w:rStyle w:val="FootnoteReference"/>
          <w:rFonts w:ascii="Times New Roman" w:hAnsi="Times New Roman"/>
        </w:rPr>
        <w:footnoteReference w:id="33"/>
      </w:r>
      <w:r w:rsidR="00760685" w:rsidRPr="00760685">
        <w:rPr>
          <w:rFonts w:ascii="Times New Roman" w:hAnsi="Times New Roman"/>
        </w:rPr>
        <w:t>, kas tiktu izstrādāt</w:t>
      </w:r>
      <w:r w:rsidR="00717043">
        <w:rPr>
          <w:rFonts w:ascii="Times New Roman" w:hAnsi="Times New Roman"/>
        </w:rPr>
        <w:t>as</w:t>
      </w:r>
      <w:r w:rsidR="00760685" w:rsidRPr="00760685">
        <w:rPr>
          <w:rFonts w:ascii="Times New Roman" w:hAnsi="Times New Roman"/>
        </w:rPr>
        <w:t xml:space="preserve"> līdz 7 gadu periodam</w:t>
      </w:r>
      <w:r w:rsidR="002C6CF6">
        <w:rPr>
          <w:rStyle w:val="FootnoteReference"/>
          <w:rFonts w:ascii="Times New Roman" w:hAnsi="Times New Roman"/>
        </w:rPr>
        <w:footnoteReference w:id="34"/>
      </w:r>
      <w:r w:rsidR="00760685" w:rsidRPr="00760685">
        <w:rPr>
          <w:rFonts w:ascii="Times New Roman" w:hAnsi="Times New Roman"/>
        </w:rPr>
        <w:t xml:space="preserve">. Nozaru </w:t>
      </w:r>
      <w:r w:rsidR="00E72C7B">
        <w:rPr>
          <w:rFonts w:ascii="Times New Roman" w:hAnsi="Times New Roman"/>
        </w:rPr>
        <w:t>stratēģijas (</w:t>
      </w:r>
      <w:r w:rsidR="00760685" w:rsidRPr="00760685">
        <w:rPr>
          <w:rFonts w:ascii="Times New Roman" w:hAnsi="Times New Roman"/>
        </w:rPr>
        <w:t>pamatnostādnes</w:t>
      </w:r>
      <w:r w:rsidR="00E72C7B">
        <w:rPr>
          <w:rFonts w:ascii="Times New Roman" w:hAnsi="Times New Roman"/>
        </w:rPr>
        <w:t>)</w:t>
      </w:r>
      <w:r w:rsidR="00760685" w:rsidRPr="00760685">
        <w:rPr>
          <w:rFonts w:ascii="Times New Roman" w:hAnsi="Times New Roman"/>
        </w:rPr>
        <w:t xml:space="preserve"> apstiprinātu MK, un tām būtu jākorelē ar valsts budžeta likumā ietvertajām nozarēm (līdzvērtīgi ministriju skaitam). </w:t>
      </w:r>
      <w:r w:rsidR="00E72C7B">
        <w:rPr>
          <w:rFonts w:ascii="Times New Roman" w:hAnsi="Times New Roman"/>
        </w:rPr>
        <w:t>Stratēģijās (p</w:t>
      </w:r>
      <w:r w:rsidR="00760685" w:rsidRPr="00760685">
        <w:rPr>
          <w:rFonts w:ascii="Times New Roman" w:hAnsi="Times New Roman"/>
        </w:rPr>
        <w:t>amatnostādnēs</w:t>
      </w:r>
      <w:r w:rsidR="00E72C7B">
        <w:rPr>
          <w:rFonts w:ascii="Times New Roman" w:hAnsi="Times New Roman"/>
        </w:rPr>
        <w:t>)</w:t>
      </w:r>
      <w:r w:rsidR="00760685" w:rsidRPr="00760685">
        <w:rPr>
          <w:rFonts w:ascii="Times New Roman" w:hAnsi="Times New Roman"/>
        </w:rPr>
        <w:t xml:space="preserve"> definētajām nozarēm tiktu izstrādātas detalizētas politikas jomu ieviešanas programmas (katrā programmā iekļaujot vienu vai vairākas politikas jomas) ar konkrētiem izpildāmajiem pasākumiem, sasniedzamajiem rezultātiem un finansējumu. Politikas jomu programmas (ziņojuma tekstā dēvētas arī par APD) tiktu izstrādātas 4 gadu periodam, lai saskaņotu to ar vidēja termiņa budžeta plānošanas periodu. Politikas jomu programmas apstiprinātu nozares ministrs, tādējādi gan uzņemoties atbildību par tajos formulēto mērķu sasniegšanu par pieejamajiem resursiem, gan arī saglabājot zināmu elastību programmu regulāri precizēt un salāgot ar aktuālajiem lēmumiem par politikas jomas budžetu. Visiem attīstības dokumentiem ir jānodrošina savstarpēja pēctecība un rezultātu izsekojamība. Terminoloģijas ziņā ir svarīgi nošķirt programmu kā attīstības plānošanas dokumentu un programmu kā budžeta plānošanas vienību. Politikas jomas programma </w:t>
      </w:r>
      <w:r w:rsidR="00E72C7B">
        <w:rPr>
          <w:rFonts w:ascii="Times New Roman" w:hAnsi="Times New Roman"/>
        </w:rPr>
        <w:t>būtu</w:t>
      </w:r>
      <w:r w:rsidR="00760685" w:rsidRPr="00760685">
        <w:rPr>
          <w:rFonts w:ascii="Times New Roman" w:hAnsi="Times New Roman"/>
        </w:rPr>
        <w:t xml:space="preserve"> attīstības plānošanas dokuments, kas bud</w:t>
      </w:r>
      <w:r w:rsidR="00763214">
        <w:rPr>
          <w:rFonts w:ascii="Times New Roman" w:hAnsi="Times New Roman"/>
        </w:rPr>
        <w:t>ž</w:t>
      </w:r>
      <w:r w:rsidR="00760685" w:rsidRPr="00760685">
        <w:rPr>
          <w:rFonts w:ascii="Times New Roman" w:hAnsi="Times New Roman"/>
        </w:rPr>
        <w:t xml:space="preserve">eta plānošanas līmenī korelē ar politikas jomām jeb pašreizējām </w:t>
      </w:r>
      <w:r w:rsidR="00717043">
        <w:rPr>
          <w:rFonts w:ascii="Times New Roman" w:hAnsi="Times New Roman"/>
        </w:rPr>
        <w:t>p</w:t>
      </w:r>
      <w:r w:rsidR="00760685" w:rsidRPr="00760685">
        <w:rPr>
          <w:rFonts w:ascii="Times New Roman" w:hAnsi="Times New Roman"/>
        </w:rPr>
        <w:t>olitikas un resursu vadības kartēm. Budžeta programma ir budžeta plānošanas vienība, par kuras finansējuma apmēru lemj nozares ministrs (vien</w:t>
      </w:r>
      <w:r w:rsidR="00717043">
        <w:rPr>
          <w:rFonts w:ascii="Times New Roman" w:hAnsi="Times New Roman"/>
        </w:rPr>
        <w:t>a</w:t>
      </w:r>
      <w:r w:rsidR="00760685" w:rsidRPr="00760685">
        <w:rPr>
          <w:rFonts w:ascii="Times New Roman" w:hAnsi="Times New Roman"/>
        </w:rPr>
        <w:t xml:space="preserve"> politikas joma sastāv no vienas vai vairākām budžeta programmām). Detalizētāks izklāsts par budžeta līmeņiem un to sasaisti ar plānošanas dokumentiem sniegts 4.5.sadaļā.</w:t>
      </w:r>
    </w:p>
    <w:p w14:paraId="68475B47" w14:textId="18B4109A" w:rsidR="00760685" w:rsidRDefault="00760685" w:rsidP="00760685">
      <w:pPr>
        <w:rPr>
          <w:rFonts w:ascii="Times New Roman" w:hAnsi="Times New Roman"/>
        </w:rPr>
      </w:pPr>
      <w:r w:rsidRPr="00760685">
        <w:rPr>
          <w:rFonts w:ascii="Times New Roman" w:hAnsi="Times New Roman"/>
        </w:rPr>
        <w:t xml:space="preserve">Balstoties uz politikas jomu programmās izvirzītajām apņemšanām un valsts budžeta projektu kā politikas realizācijas instrumentu ar finansiālajām metodēm, būtu jāveido kopsavelkošs dokuments – </w:t>
      </w:r>
      <w:r w:rsidRPr="00760685">
        <w:rPr>
          <w:rFonts w:ascii="Times New Roman" w:hAnsi="Times New Roman"/>
          <w:b/>
        </w:rPr>
        <w:t>valsts budžeta stratēģija</w:t>
      </w:r>
      <w:r w:rsidRPr="00760685">
        <w:rPr>
          <w:rFonts w:ascii="Times New Roman" w:hAnsi="Times New Roman"/>
        </w:rPr>
        <w:t xml:space="preserve"> – ko apstiprinātu valdība vienlaicīgi ar valsts budžeta likuma projektu 4 gadu periodam, atbilstoši nolemtajam finanšu resursu sadalījumam. Attiecīgi katru gadu atbilstoši aktuālajai valsts budžeta stratēģijai nozaru ministriem būtu jāprecizē savas politikas jomu programmas un jādarbojas saskaņā ar tām. Valsts budžeta stratēģija zināmā mērā ietvertu lielu daļu snieguma un attīstības plānošanas informācijas, kas pašreiz tiek iekļauta budžeta paskaidrojumos. Valsts budžeta stratēģija būtu jāņem vērā, tostarp atskaitoties par paveikto.</w:t>
      </w:r>
    </w:p>
    <w:p w14:paraId="4AC3A645" w14:textId="712A0F4B" w:rsidR="00CE397C" w:rsidRDefault="00CE397C" w:rsidP="00760685">
      <w:pPr>
        <w:rPr>
          <w:rFonts w:ascii="Times New Roman" w:hAnsi="Times New Roman"/>
        </w:rPr>
      </w:pPr>
    </w:p>
    <w:p w14:paraId="4CA13686" w14:textId="62E53D1C" w:rsidR="00760685" w:rsidRPr="00F53BC7" w:rsidRDefault="00F53BC7" w:rsidP="00F53BC7">
      <w:pPr>
        <w:ind w:firstLine="720"/>
        <w:rPr>
          <w:rFonts w:ascii="Times New Roman" w:hAnsi="Times New Roman"/>
          <w:b/>
          <w:bCs/>
        </w:rPr>
      </w:pPr>
      <w:r w:rsidRPr="00F53BC7">
        <w:rPr>
          <w:rFonts w:ascii="Times New Roman" w:hAnsi="Times New Roman"/>
          <w:noProof/>
          <w:lang w:eastAsia="lv-LV"/>
        </w:rPr>
        <w:drawing>
          <wp:anchor distT="0" distB="0" distL="114300" distR="114300" simplePos="0" relativeHeight="251938816" behindDoc="0" locked="0" layoutInCell="1" allowOverlap="1" wp14:anchorId="538B0C88" wp14:editId="61BD11C7">
            <wp:simplePos x="0" y="0"/>
            <wp:positionH relativeFrom="margin">
              <wp:align>right</wp:align>
            </wp:positionH>
            <wp:positionV relativeFrom="paragraph">
              <wp:posOffset>202565</wp:posOffset>
            </wp:positionV>
            <wp:extent cx="5760085" cy="2387600"/>
            <wp:effectExtent l="0" t="0" r="0" b="0"/>
            <wp:wrapTopAndBottom/>
            <wp:docPr id="1396652179" name="Picture 1" descr="A group of colorful rectangular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52179" name="Picture 1" descr="A group of colorful rectangular boxes with text&#10;&#10;Description automatically generated"/>
                    <pic:cNvPicPr/>
                  </pic:nvPicPr>
                  <pic:blipFill rotWithShape="1">
                    <a:blip r:embed="rId21">
                      <a:extLst>
                        <a:ext uri="{28A0092B-C50C-407E-A947-70E740481C1C}">
                          <a14:useLocalDpi xmlns:a14="http://schemas.microsoft.com/office/drawing/2010/main" val="0"/>
                        </a:ext>
                      </a:extLst>
                    </a:blip>
                    <a:srcRect t="4082"/>
                    <a:stretch/>
                  </pic:blipFill>
                  <pic:spPr bwMode="auto">
                    <a:xfrm>
                      <a:off x="0" y="0"/>
                      <a:ext cx="5760085" cy="2387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42427" w:rsidRPr="00084D0C">
        <w:rPr>
          <w:noProof/>
          <w:lang w:eastAsia="lv-LV"/>
        </w:rPr>
        <mc:AlternateContent>
          <mc:Choice Requires="wps">
            <w:drawing>
              <wp:anchor distT="0" distB="0" distL="114300" distR="114300" simplePos="0" relativeHeight="251920384" behindDoc="1" locked="1" layoutInCell="1" allowOverlap="1" wp14:anchorId="66522532" wp14:editId="2AE4F14E">
                <wp:simplePos x="0" y="0"/>
                <wp:positionH relativeFrom="margin">
                  <wp:posOffset>-810895</wp:posOffset>
                </wp:positionH>
                <wp:positionV relativeFrom="page">
                  <wp:align>top</wp:align>
                </wp:positionV>
                <wp:extent cx="175895" cy="10770870"/>
                <wp:effectExtent l="0" t="0" r="0" b="0"/>
                <wp:wrapNone/>
                <wp:docPr id="14"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CB49DF" id="Rectangle 1" o:spid="_x0000_s1026" style="position:absolute;margin-left:-63.85pt;margin-top:0;width:13.85pt;height:848.1pt;z-index:-251396096;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" fillcolor="#f7fafd [180]" stroked="f" strokeweight="1pt">
                <v:fill color2="#8496b0 [1951]" rotate="t" angle="180" colors="0 #f7fafd;3932f #f7fafd;39322f #1f4e79" focus="100%" type="gradient"/>
                <w10:wrap anchorx="margin" anchory="page"/>
                <w10:anchorlock/>
              </v:rect>
            </w:pict>
          </mc:Fallback>
        </mc:AlternateContent>
      </w:r>
      <w:r w:rsidR="00760685" w:rsidRPr="00084D0C">
        <w:rPr>
          <w:rFonts w:ascii="Times New Roman" w:hAnsi="Times New Roman"/>
          <w:b/>
          <w:i/>
        </w:rPr>
        <w:t>4.</w:t>
      </w:r>
      <w:r w:rsidR="008538B3">
        <w:rPr>
          <w:rFonts w:ascii="Times New Roman" w:hAnsi="Times New Roman"/>
          <w:b/>
          <w:i/>
        </w:rPr>
        <w:t>2</w:t>
      </w:r>
      <w:r w:rsidR="00760685" w:rsidRPr="00084D0C">
        <w:rPr>
          <w:rFonts w:ascii="Times New Roman" w:hAnsi="Times New Roman"/>
          <w:b/>
          <w:i/>
        </w:rPr>
        <w:t>.attēls</w:t>
      </w:r>
      <w:r w:rsidR="00760685" w:rsidRPr="00084D0C">
        <w:rPr>
          <w:rFonts w:ascii="Times New Roman" w:hAnsi="Times New Roman"/>
        </w:rPr>
        <w:t xml:space="preserve"> </w:t>
      </w:r>
      <w:r w:rsidR="00142427" w:rsidRPr="00142427">
        <w:rPr>
          <w:rFonts w:ascii="Times New Roman" w:hAnsi="Times New Roman"/>
          <w:b/>
          <w:bCs/>
        </w:rPr>
        <w:t>Dokumentu hierarhija un apstiprināšanas līmeņi</w:t>
      </w:r>
    </w:p>
    <w:p w14:paraId="5D05494D" w14:textId="2080943A" w:rsidR="00C0514C" w:rsidRPr="00084D0C" w:rsidRDefault="00C0514C" w:rsidP="00C0514C">
      <w:pPr>
        <w:pStyle w:val="Heading2"/>
        <w:spacing w:line="240" w:lineRule="auto"/>
      </w:pPr>
      <w:bookmarkStart w:id="40" w:name="_Toc165274774"/>
      <w:r w:rsidRPr="00084D0C">
        <w:t>4.</w:t>
      </w:r>
      <w:r>
        <w:t>3</w:t>
      </w:r>
      <w:r w:rsidRPr="00084D0C">
        <w:t>. Publisk</w:t>
      </w:r>
      <w:r>
        <w:t xml:space="preserve">ās pārvaldes </w:t>
      </w:r>
      <w:r w:rsidRPr="00084D0C">
        <w:t>pakalpojumu sistematizēšana un rezultātu sasniegšanas izmaksu noteikšana</w:t>
      </w:r>
      <w:bookmarkEnd w:id="40"/>
    </w:p>
    <w:p w14:paraId="2EDA06EF" w14:textId="502182D5" w:rsidR="00C0514C" w:rsidRPr="008968C8" w:rsidRDefault="00C0514C" w:rsidP="00C0514C">
      <w:pPr>
        <w:spacing w:after="0" w:line="240" w:lineRule="auto"/>
        <w:ind w:firstLine="720"/>
        <w:rPr>
          <w:rFonts w:ascii="Times New Roman" w:hAnsi="Times New Roman"/>
        </w:rPr>
      </w:pPr>
      <w:r w:rsidRPr="0053378B">
        <w:rPr>
          <w:rFonts w:ascii="Times New Roman" w:hAnsi="Times New Roman"/>
        </w:rPr>
        <w:t xml:space="preserve">Valsts pārvaldes iekārtas likums nosaka, ka valsts pārvalde savā darbībā pastāvīgi pārbauda un uzlabo sabiedrībai sniegto pakalpojumu kvalitāti. </w:t>
      </w:r>
      <w:r w:rsidR="00717043">
        <w:rPr>
          <w:rFonts w:ascii="Times New Roman" w:hAnsi="Times New Roman"/>
        </w:rPr>
        <w:t>MK</w:t>
      </w:r>
      <w:r w:rsidRPr="0053378B">
        <w:rPr>
          <w:rFonts w:ascii="Times New Roman" w:hAnsi="Times New Roman"/>
        </w:rPr>
        <w:t xml:space="preserve"> nosaka valsts pārvaldes pakalpojumu uzskaites, kvalitātes kontroles un sniegšanas kārtību</w:t>
      </w:r>
      <w:r w:rsidRPr="0053378B">
        <w:rPr>
          <w:rStyle w:val="FootnoteReference"/>
          <w:rFonts w:ascii="Times New Roman" w:hAnsi="Times New Roman"/>
        </w:rPr>
        <w:footnoteReference w:id="35"/>
      </w:r>
      <w:r w:rsidRPr="0053378B">
        <w:rPr>
          <w:rFonts w:ascii="Times New Roman" w:hAnsi="Times New Roman"/>
        </w:rPr>
        <w:t xml:space="preserve">. </w:t>
      </w:r>
    </w:p>
    <w:p w14:paraId="7D48D13E" w14:textId="4833FF00" w:rsidR="00C0514C" w:rsidRPr="008968C8" w:rsidRDefault="00312D7F" w:rsidP="00C0514C">
      <w:pPr>
        <w:spacing w:after="0" w:line="240" w:lineRule="auto"/>
        <w:ind w:firstLine="720"/>
        <w:rPr>
          <w:rFonts w:ascii="Times New Roman" w:hAnsi="Times New Roman"/>
        </w:rPr>
      </w:pPr>
      <w:r w:rsidRPr="00084D0C">
        <w:rPr>
          <w:noProof/>
          <w:lang w:eastAsia="lv-LV"/>
        </w:rPr>
        <mc:AlternateContent>
          <mc:Choice Requires="wps">
            <w:drawing>
              <wp:anchor distT="0" distB="0" distL="114300" distR="114300" simplePos="0" relativeHeight="251929600" behindDoc="1" locked="1" layoutInCell="1" allowOverlap="1" wp14:anchorId="4BC35CAF" wp14:editId="1AB8512F">
                <wp:simplePos x="0" y="0"/>
                <wp:positionH relativeFrom="margin">
                  <wp:posOffset>-815975</wp:posOffset>
                </wp:positionH>
                <wp:positionV relativeFrom="page">
                  <wp:align>top</wp:align>
                </wp:positionV>
                <wp:extent cx="175895" cy="10770870"/>
                <wp:effectExtent l="0" t="0" r="0" b="0"/>
                <wp:wrapNone/>
                <wp:docPr id="830581457"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F96540" id="Rectangle 1" o:spid="_x0000_s1026" style="position:absolute;margin-left:-64.25pt;margin-top:0;width:13.85pt;height:848.1pt;z-index:-25138688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C0514C" w:rsidRPr="0053378B">
        <w:rPr>
          <w:rFonts w:ascii="Times New Roman" w:hAnsi="Times New Roman"/>
        </w:rPr>
        <w:t xml:space="preserve">Pakalpojumu </w:t>
      </w:r>
      <w:r w:rsidR="00C0514C" w:rsidRPr="008968C8">
        <w:rPr>
          <w:rFonts w:ascii="Times New Roman" w:hAnsi="Times New Roman"/>
        </w:rPr>
        <w:t>nosaka</w:t>
      </w:r>
      <w:r w:rsidR="00C0514C" w:rsidRPr="0053378B">
        <w:rPr>
          <w:rFonts w:ascii="Times New Roman" w:hAnsi="Times New Roman"/>
        </w:rPr>
        <w:t xml:space="preserve"> atbilstoši iestādes funkcijām un publiskās pārvaldes pakalpojuma definīcijai. </w:t>
      </w:r>
    </w:p>
    <w:p w14:paraId="6D90303B" w14:textId="3CE8DE71" w:rsidR="00C0514C" w:rsidRDefault="00C0514C" w:rsidP="00C0514C">
      <w:pPr>
        <w:spacing w:after="0" w:line="240" w:lineRule="auto"/>
        <w:ind w:firstLine="720"/>
        <w:rPr>
          <w:rFonts w:ascii="Times New Roman" w:hAnsi="Times New Roman"/>
          <w:highlight w:val="yellow"/>
        </w:rPr>
      </w:pPr>
      <w:r w:rsidRPr="008968C8">
        <w:rPr>
          <w:rFonts w:ascii="Times New Roman" w:hAnsi="Times New Roman"/>
        </w:rPr>
        <w:t xml:space="preserve">Atbilstoši PVPP2027 1. pielikumā (PPP) skaidrotajam, pakalpojums (tostarp publiskās pārvaldes pakalpojums) ir </w:t>
      </w:r>
      <w:r w:rsidRPr="0053378B">
        <w:rPr>
          <w:rFonts w:ascii="Times New Roman" w:hAnsi="Times New Roman"/>
        </w:rPr>
        <w:t>darbība vai darbību kopums, kas, savstarpēji sadarbojoties</w:t>
      </w:r>
      <w:r w:rsidRPr="00FF40B2">
        <w:rPr>
          <w:rFonts w:ascii="Times New Roman" w:hAnsi="Times New Roman"/>
        </w:rPr>
        <w:t xml:space="preserve"> pakalpojuma sniedzējam un pakalpojuma saņēmējam, dod labumu (rada vērtību) pakalpojuma saņēmējam un apmierina pakalpojuma saņēmēja vajadzības</w:t>
      </w:r>
      <w:r>
        <w:rPr>
          <w:rFonts w:ascii="Times New Roman" w:hAnsi="Times New Roman"/>
        </w:rPr>
        <w:t>.</w:t>
      </w:r>
    </w:p>
    <w:p w14:paraId="4F973940" w14:textId="78E9C2F2" w:rsidR="00C0514C" w:rsidRPr="008968C8" w:rsidRDefault="00C0514C" w:rsidP="00C0514C">
      <w:pPr>
        <w:spacing w:after="0" w:line="240" w:lineRule="auto"/>
        <w:ind w:firstLine="720"/>
        <w:rPr>
          <w:rFonts w:ascii="Times New Roman" w:hAnsi="Times New Roman"/>
        </w:rPr>
      </w:pPr>
      <w:r w:rsidRPr="008968C8">
        <w:rPr>
          <w:rFonts w:ascii="Times New Roman" w:hAnsi="Times New Roman"/>
        </w:rPr>
        <w:t>Pakalpojumi iedalās atkarībā no pakalpojumu saņēmēju veidiem:</w:t>
      </w:r>
    </w:p>
    <w:p w14:paraId="777C22CA" w14:textId="5FA1125D" w:rsidR="00C0514C" w:rsidRPr="00C40BB2" w:rsidRDefault="00C0514C" w:rsidP="005010BA">
      <w:pPr>
        <w:pStyle w:val="ListParagraph"/>
        <w:numPr>
          <w:ilvl w:val="0"/>
          <w:numId w:val="27"/>
        </w:numPr>
        <w:rPr>
          <w:lang w:val="lv-LV"/>
        </w:rPr>
      </w:pPr>
      <w:r w:rsidRPr="00C40BB2">
        <w:rPr>
          <w:lang w:val="lv-LV"/>
        </w:rPr>
        <w:t>Publisks pakalpojums – pakalpojums, kas ir paredzēts iedzīvotājiem, uzņēmējiem un to grupām vai sabiedrībai kopumā;</w:t>
      </w:r>
    </w:p>
    <w:p w14:paraId="704F97B7" w14:textId="53A61F72" w:rsidR="00C0514C" w:rsidRPr="00C40BB2" w:rsidRDefault="00C0514C" w:rsidP="005010BA">
      <w:pPr>
        <w:pStyle w:val="ListParagraph"/>
        <w:numPr>
          <w:ilvl w:val="0"/>
          <w:numId w:val="27"/>
        </w:numPr>
        <w:rPr>
          <w:lang w:val="lv-LV"/>
        </w:rPr>
      </w:pPr>
      <w:r w:rsidRPr="00C40BB2">
        <w:rPr>
          <w:lang w:val="lv-LV"/>
        </w:rPr>
        <w:t>Individuāla labuma pakalpojums – publisks pakalpojums, kas ir paredzēts konkrētam iedzīvotājam, uzņēmējam vai to grupai;</w:t>
      </w:r>
    </w:p>
    <w:p w14:paraId="387C3CE5" w14:textId="73811228" w:rsidR="00C0514C" w:rsidRPr="00C40BB2" w:rsidRDefault="00C0514C" w:rsidP="005010BA">
      <w:pPr>
        <w:pStyle w:val="ListParagraph"/>
        <w:numPr>
          <w:ilvl w:val="0"/>
          <w:numId w:val="27"/>
        </w:numPr>
        <w:rPr>
          <w:lang w:val="lv-LV"/>
        </w:rPr>
      </w:pPr>
      <w:r w:rsidRPr="00C40BB2">
        <w:rPr>
          <w:lang w:val="lv-LV"/>
        </w:rPr>
        <w:t>Vispārēja labuma pakalpojums – publisks pakalpojums, kas ir paredzēts sabiedrībai kopumā (nav izdalāms atsevišķs, konkrēts pakalpojuma saņēmējs);</w:t>
      </w:r>
    </w:p>
    <w:p w14:paraId="1138E8F2" w14:textId="77777777" w:rsidR="00C0514C" w:rsidRPr="00C40BB2" w:rsidRDefault="00C0514C" w:rsidP="005010BA">
      <w:pPr>
        <w:pStyle w:val="ListParagraph"/>
        <w:numPr>
          <w:ilvl w:val="0"/>
          <w:numId w:val="27"/>
        </w:numPr>
        <w:rPr>
          <w:lang w:val="lv-LV"/>
        </w:rPr>
      </w:pPr>
      <w:r w:rsidRPr="00C40BB2">
        <w:rPr>
          <w:lang w:val="lv-LV"/>
        </w:rPr>
        <w:t>Starpiestāžu pakalpojums – pakalpojums, kas ir paredzēts citai iestādei (tas ir viens no starpiestāžu sadarbības veidiem, un tam tiek piemērota pakalpojumu pārvaldība);</w:t>
      </w:r>
    </w:p>
    <w:p w14:paraId="4F4D57E4" w14:textId="565F48E6" w:rsidR="00C0514C" w:rsidRPr="00C40BB2" w:rsidRDefault="00C0514C" w:rsidP="005010BA">
      <w:pPr>
        <w:pStyle w:val="ListParagraph"/>
        <w:numPr>
          <w:ilvl w:val="0"/>
          <w:numId w:val="27"/>
        </w:numPr>
        <w:rPr>
          <w:lang w:val="lv-LV"/>
        </w:rPr>
      </w:pPr>
      <w:r w:rsidRPr="00C40BB2">
        <w:rPr>
          <w:lang w:val="lv-LV"/>
        </w:rPr>
        <w:t>Individuālas lietošanas pakalpojums – starpiestāžu pakalpojums, kas ir paredzēts lietošanai konkrētai iestādei vai iestāžu grupai;</w:t>
      </w:r>
    </w:p>
    <w:p w14:paraId="6531A6B5" w14:textId="519F0465" w:rsidR="00C0514C" w:rsidRPr="00C40BB2" w:rsidRDefault="00C0514C" w:rsidP="005010BA">
      <w:pPr>
        <w:pStyle w:val="ListParagraph"/>
        <w:numPr>
          <w:ilvl w:val="0"/>
          <w:numId w:val="27"/>
        </w:numPr>
        <w:rPr>
          <w:lang w:val="lv-LV"/>
        </w:rPr>
      </w:pPr>
      <w:r w:rsidRPr="00C40BB2">
        <w:rPr>
          <w:lang w:val="lv-LV"/>
        </w:rPr>
        <w:t>Koplietošanas pakalpojums – starpiestāžu pakalpojums, kas ir paredzēts lietošanai jebkurai iestādei.</w:t>
      </w:r>
    </w:p>
    <w:p w14:paraId="5D95A140" w14:textId="77777777" w:rsidR="007523AA" w:rsidRDefault="007523AA" w:rsidP="00C0514C">
      <w:pPr>
        <w:spacing w:after="0" w:line="240" w:lineRule="auto"/>
        <w:ind w:firstLine="720"/>
        <w:rPr>
          <w:rFonts w:ascii="Times New Roman" w:hAnsi="Times New Roman"/>
        </w:rPr>
      </w:pPr>
    </w:p>
    <w:p w14:paraId="3CD568A3" w14:textId="31F60A01" w:rsidR="00C0514C" w:rsidRPr="00881B5C" w:rsidRDefault="00C0514C" w:rsidP="00C0514C">
      <w:pPr>
        <w:spacing w:after="0" w:line="240" w:lineRule="auto"/>
        <w:ind w:firstLine="720"/>
        <w:rPr>
          <w:rFonts w:ascii="Times New Roman" w:hAnsi="Times New Roman"/>
        </w:rPr>
      </w:pPr>
      <w:r w:rsidRPr="00881B5C">
        <w:rPr>
          <w:rFonts w:ascii="Times New Roman" w:hAnsi="Times New Roman"/>
        </w:rPr>
        <w:t>Pakalpojuma sniedzējs atbild par pakalpojuma sniegšanu, izmantojot izvēlēto pakalpojumu sniegšanas kanālu. Pakalpojumu pieprasīšanas un saņemšanas kanāli iedalāmi klātienes un neklātienes kanālos. Neklātienes kanāli iedalāmi elektroniskos, telefoniskos un pasta starpniecības kanālos. Sniegšanas kanālu nosaka, ņemot vērā:</w:t>
      </w:r>
    </w:p>
    <w:p w14:paraId="621C0ADB" w14:textId="77777777" w:rsidR="00C0514C" w:rsidRPr="00C40BB2" w:rsidRDefault="00C0514C" w:rsidP="005010BA">
      <w:pPr>
        <w:pStyle w:val="ListParagraph"/>
        <w:numPr>
          <w:ilvl w:val="0"/>
          <w:numId w:val="15"/>
        </w:numPr>
        <w:rPr>
          <w:lang w:val="lv-LV"/>
        </w:rPr>
      </w:pPr>
      <w:r w:rsidRPr="00C40BB2">
        <w:rPr>
          <w:lang w:val="lv-LV"/>
        </w:rPr>
        <w:t>pakalpojuma pieejamību, klientu ērtības un administratīvā sloga mazināšanas apsvērumus;</w:t>
      </w:r>
    </w:p>
    <w:p w14:paraId="68D964FF" w14:textId="77777777" w:rsidR="00C0514C" w:rsidRPr="00C40BB2" w:rsidRDefault="00C0514C" w:rsidP="005010BA">
      <w:pPr>
        <w:pStyle w:val="ListParagraph"/>
        <w:numPr>
          <w:ilvl w:val="0"/>
          <w:numId w:val="15"/>
        </w:numPr>
        <w:rPr>
          <w:lang w:val="lv-LV"/>
        </w:rPr>
      </w:pPr>
      <w:r w:rsidRPr="00C40BB2">
        <w:rPr>
          <w:lang w:val="lv-LV"/>
        </w:rPr>
        <w:t>pakalpojuma sniegšanas izmaksas un ekonomijas apsvērumus;</w:t>
      </w:r>
    </w:p>
    <w:p w14:paraId="77048AFC" w14:textId="77777777" w:rsidR="00C0514C" w:rsidRPr="00881B5C" w:rsidRDefault="00C0514C" w:rsidP="005010BA">
      <w:pPr>
        <w:pStyle w:val="ListParagraph"/>
        <w:numPr>
          <w:ilvl w:val="0"/>
          <w:numId w:val="15"/>
        </w:numPr>
      </w:pPr>
      <w:r w:rsidRPr="00881B5C">
        <w:lastRenderedPageBreak/>
        <w:t>klienta vajadzības;</w:t>
      </w:r>
    </w:p>
    <w:p w14:paraId="0454EB86" w14:textId="77777777" w:rsidR="00C0514C" w:rsidRPr="00881B5C" w:rsidRDefault="00C0514C" w:rsidP="005010BA">
      <w:pPr>
        <w:pStyle w:val="ListParagraph"/>
        <w:numPr>
          <w:ilvl w:val="0"/>
          <w:numId w:val="15"/>
        </w:numPr>
        <w:rPr>
          <w:lang w:val="lv-LV"/>
        </w:rPr>
      </w:pPr>
      <w:r w:rsidRPr="00881B5C">
        <w:t>pakalpojuma sniegšanas procesa īpatnības.</w:t>
      </w:r>
    </w:p>
    <w:p w14:paraId="48DC1E77" w14:textId="77777777" w:rsidR="00C0514C" w:rsidRPr="008968C8" w:rsidRDefault="00C0514C" w:rsidP="00C0514C">
      <w:pPr>
        <w:spacing w:after="0" w:line="240" w:lineRule="auto"/>
        <w:ind w:firstLine="720"/>
        <w:rPr>
          <w:rFonts w:ascii="Times New Roman" w:hAnsi="Times New Roman"/>
        </w:rPr>
      </w:pPr>
      <w:r w:rsidRPr="004C734B">
        <w:rPr>
          <w:rFonts w:ascii="Times New Roman" w:hAnsi="Times New Roman"/>
        </w:rPr>
        <w:t>Iestādes ir radītas noteiktu funkciju veikšanai, un katrā no funkcijām ietilpst iestādes veicamie uzdevumi. Lai nodrošinātu vienotu un tiesiski pārskatāmu valsts pārvaldes sistēmu, publisk</w:t>
      </w:r>
      <w:r w:rsidRPr="008968C8">
        <w:rPr>
          <w:rFonts w:ascii="Times New Roman" w:hAnsi="Times New Roman"/>
        </w:rPr>
        <w:t>ās pārvaldes</w:t>
      </w:r>
      <w:r w:rsidRPr="004C734B">
        <w:rPr>
          <w:rFonts w:ascii="Times New Roman" w:hAnsi="Times New Roman"/>
        </w:rPr>
        <w:t xml:space="preserve"> pakalpojumiem jābūt tieši pēctecīgiem iestādes uzticētajām funkcijām. Katra iestāde ir tikai tādu pakalpojumu turētāja, kas atbilst tai uzticētajām funkcijām</w:t>
      </w:r>
      <w:r w:rsidRPr="004C734B">
        <w:rPr>
          <w:rStyle w:val="FootnoteReference"/>
          <w:rFonts w:ascii="Times New Roman" w:hAnsi="Times New Roman"/>
        </w:rPr>
        <w:footnoteReference w:id="36"/>
      </w:r>
      <w:r w:rsidRPr="004C734B">
        <w:rPr>
          <w:rFonts w:ascii="Times New Roman" w:hAnsi="Times New Roman"/>
        </w:rPr>
        <w:t xml:space="preserve">. </w:t>
      </w:r>
    </w:p>
    <w:p w14:paraId="1A87D7F7" w14:textId="737FBDEE" w:rsidR="00C0514C" w:rsidRPr="00084D0C" w:rsidRDefault="00C0514C" w:rsidP="00C0514C">
      <w:pPr>
        <w:spacing w:after="0" w:line="240" w:lineRule="auto"/>
        <w:ind w:firstLine="720"/>
        <w:rPr>
          <w:rFonts w:ascii="Times New Roman" w:hAnsi="Times New Roman"/>
        </w:rPr>
      </w:pPr>
      <w:r w:rsidRPr="00084D0C">
        <w:rPr>
          <w:rFonts w:ascii="Times New Roman" w:hAnsi="Times New Roman"/>
        </w:rPr>
        <w:t xml:space="preserve">Ņemot vērā to, ka iedzīvotāju saņemtais </w:t>
      </w:r>
      <w:r w:rsidR="00224A68">
        <w:rPr>
          <w:rFonts w:ascii="Times New Roman" w:hAnsi="Times New Roman"/>
        </w:rPr>
        <w:t xml:space="preserve">sabiedriskais labums un </w:t>
      </w:r>
      <w:r w:rsidRPr="00084D0C">
        <w:rPr>
          <w:rFonts w:ascii="Times New Roman" w:hAnsi="Times New Roman"/>
        </w:rPr>
        <w:t xml:space="preserve">pakalpojums izriet no </w:t>
      </w:r>
      <w:r>
        <w:rPr>
          <w:rFonts w:ascii="Times New Roman" w:hAnsi="Times New Roman"/>
        </w:rPr>
        <w:t>publiskās</w:t>
      </w:r>
      <w:r w:rsidRPr="00084D0C">
        <w:rPr>
          <w:rFonts w:ascii="Times New Roman" w:hAnsi="Times New Roman"/>
        </w:rPr>
        <w:t xml:space="preserve"> pārvaldes pamatpienākumu izpildes kopumā, un sasaistot to ar attīstības plānošanas un budžeta </w:t>
      </w:r>
      <w:r w:rsidRPr="003642CD">
        <w:rPr>
          <w:rFonts w:ascii="Times New Roman" w:hAnsi="Times New Roman"/>
        </w:rPr>
        <w:t xml:space="preserve">veidošanas sistēmu, </w:t>
      </w:r>
      <w:r>
        <w:rPr>
          <w:rFonts w:ascii="Times New Roman" w:hAnsi="Times New Roman"/>
        </w:rPr>
        <w:t>publisk</w:t>
      </w:r>
      <w:r w:rsidR="00224A68">
        <w:rPr>
          <w:rFonts w:ascii="Times New Roman" w:hAnsi="Times New Roman"/>
        </w:rPr>
        <w:t>ās pārvaldes</w:t>
      </w:r>
      <w:r>
        <w:rPr>
          <w:rFonts w:ascii="Times New Roman" w:hAnsi="Times New Roman"/>
        </w:rPr>
        <w:t xml:space="preserve"> pakalpojumu </w:t>
      </w:r>
      <w:r w:rsidRPr="008968C8">
        <w:rPr>
          <w:rFonts w:ascii="Times New Roman" w:hAnsi="Times New Roman"/>
        </w:rPr>
        <w:t>budžeta plānošanas</w:t>
      </w:r>
      <w:r w:rsidRPr="003642CD">
        <w:rPr>
          <w:rFonts w:ascii="Times New Roman" w:hAnsi="Times New Roman"/>
        </w:rPr>
        <w:t xml:space="preserve"> hierarhiju varētu definēt trijos līmeņos</w:t>
      </w:r>
      <w:r w:rsidRPr="00084D0C">
        <w:rPr>
          <w:rFonts w:ascii="Times New Roman" w:hAnsi="Times New Roman"/>
        </w:rPr>
        <w:t xml:space="preserve"> (skatīt 4.</w:t>
      </w:r>
      <w:r w:rsidR="008538B3">
        <w:rPr>
          <w:rFonts w:ascii="Times New Roman" w:hAnsi="Times New Roman"/>
        </w:rPr>
        <w:t>3</w:t>
      </w:r>
      <w:r w:rsidRPr="00084D0C">
        <w:rPr>
          <w:rFonts w:ascii="Times New Roman" w:hAnsi="Times New Roman"/>
        </w:rPr>
        <w:t>.attēlu):</w:t>
      </w:r>
    </w:p>
    <w:p w14:paraId="6874E7DC" w14:textId="5B15827B" w:rsidR="00C0514C" w:rsidRPr="001115C2" w:rsidRDefault="00C0514C" w:rsidP="005010BA">
      <w:pPr>
        <w:pStyle w:val="ListParagraph"/>
        <w:numPr>
          <w:ilvl w:val="0"/>
          <w:numId w:val="28"/>
        </w:numPr>
      </w:pPr>
      <w:r w:rsidRPr="001115C2">
        <w:rPr>
          <w:i/>
          <w:iCs/>
        </w:rPr>
        <w:t>I līmenis</w:t>
      </w:r>
      <w:r w:rsidR="00224A68" w:rsidRPr="001115C2">
        <w:rPr>
          <w:i/>
          <w:iCs/>
        </w:rPr>
        <w:t xml:space="preserve"> jeb makro līmenis</w:t>
      </w:r>
      <w:r w:rsidRPr="001115C2">
        <w:t xml:space="preserve">. </w:t>
      </w:r>
      <w:r w:rsidR="001115C2" w:rsidRPr="001115C2">
        <w:t xml:space="preserve">Šajā līmenī norisinās stratēģiskā plānošana, kas ietver </w:t>
      </w:r>
      <w:r w:rsidR="00697585" w:rsidRPr="00697585">
        <w:t>valsts ilgtermiņa attīstības, ilgtspējas un  iedzīvotāju labklājības mērķu noteikšanu, attiecīgu rīcības plānu izstrādi un sasniedzamo rezultātu noteikšanu</w:t>
      </w:r>
      <w:r w:rsidR="001115C2" w:rsidRPr="001115C2">
        <w:t>, tādējādi uzlabojot lēmumu pieņemšanu, resursu piešķiršanu un publiskās pārvaldes pakalpojumu sniegumu.</w:t>
      </w:r>
      <w:r w:rsidR="001115C2">
        <w:t xml:space="preserve"> </w:t>
      </w:r>
      <w:r w:rsidR="001115C2" w:rsidRPr="001115C2">
        <w:t>Stratēģiskā plānošana atkarībā no aptverama perioda ietver misijas, vīzijas, mērķu un stratēģiju formulēšanu, kas kalpo par pamatu turpmākajām programmām</w:t>
      </w:r>
      <w:r w:rsidR="00697585">
        <w:t xml:space="preserve"> (politikas jomu programmām)</w:t>
      </w:r>
      <w:r w:rsidR="001115C2">
        <w:t xml:space="preserve">. </w:t>
      </w:r>
      <w:r w:rsidRPr="001115C2">
        <w:t xml:space="preserve">Šajā līmenī atrodas globālie politikas virzieni/sektori, kuru nodrošināšana ir publiskās pārvaldes uzdevums (tādas valsts pārvaldes funkcijas kā, piemēram, aizsardzība, veselības aprūpe, izglītība, sociālā aprūpe, kārtība un drošība, u.c. valdības funkcijas). Stratēģiskie sasniedzamie mērķi un </w:t>
      </w:r>
      <w:r w:rsidR="00361CF0" w:rsidRPr="001115C2">
        <w:t xml:space="preserve">rīcības virzieni </w:t>
      </w:r>
      <w:r w:rsidRPr="001115C2">
        <w:t>šajā līmenī tiek formulēti ilgtermiņa</w:t>
      </w:r>
      <w:r w:rsidR="00361CF0" w:rsidRPr="001115C2">
        <w:t xml:space="preserve"> un vidēja termiņa</w:t>
      </w:r>
      <w:r w:rsidRPr="001115C2">
        <w:t xml:space="preserve"> attīstības plānošanas dokumentos, tādos kā Latvijas ilgtspējīgās attīstības stratēģija, NAP (un to apstiprina Saeima) un zinām</w:t>
      </w:r>
      <w:r w:rsidR="00717043">
        <w:t>ā</w:t>
      </w:r>
      <w:r w:rsidRPr="001115C2">
        <w:t xml:space="preserve"> mērā arī valdības deklarācija. Šim līmenim būtu jāataino ilgtermiņ</w:t>
      </w:r>
      <w:r w:rsidR="00361CF0" w:rsidRPr="001115C2">
        <w:t>ā un vidējā termiņā</w:t>
      </w:r>
      <w:r w:rsidRPr="001115C2">
        <w:t xml:space="preserve"> sasniedzamie iznākumi un valsts vēlamais stāvoklis attiecīgajās nozarēs. </w:t>
      </w:r>
      <w:r w:rsidR="001115C2">
        <w:t xml:space="preserve">Mērķi </w:t>
      </w:r>
      <w:r w:rsidR="001115C2" w:rsidRPr="001115C2">
        <w:t xml:space="preserve">tiek </w:t>
      </w:r>
      <w:r w:rsidR="001115C2">
        <w:t xml:space="preserve">formulēti </w:t>
      </w:r>
      <w:r w:rsidR="001115C2" w:rsidRPr="001115C2">
        <w:t>ar uzsvaru uz iedzīvotāju labklājību, kā arī valsts konkurētspēju</w:t>
      </w:r>
      <w:r w:rsidR="001115C2">
        <w:t xml:space="preserve">. </w:t>
      </w:r>
      <w:r w:rsidRPr="001115C2">
        <w:t>Sabiedrība iegūst nodrošinājumu konkrētajā valdības funkcijā kopumā, atbilstoši publiskās pārvaldes politikā noteiktajam apmēram (piemēram, noteiktajā līmenī izglītota sabiedrība). Valsts budžeta kontekstā “I līmenis” nozīmētu pašreizējos bud</w:t>
      </w:r>
      <w:r w:rsidR="00763214" w:rsidRPr="001115C2">
        <w:t>ž</w:t>
      </w:r>
      <w:r w:rsidRPr="001115C2">
        <w:t>eta resorus (ministrijas), savukārt nākotnē varētu virzīties uz pārresoriskajām budžeta programmām (apraksts par to būtību ir sniegts sadaļā par vispārējās situācijas raksturojumu).</w:t>
      </w:r>
    </w:p>
    <w:p w14:paraId="67EFC78C" w14:textId="7CAFE892" w:rsidR="00C0514C" w:rsidRPr="00023B8F" w:rsidRDefault="00C0514C" w:rsidP="005010BA">
      <w:pPr>
        <w:pStyle w:val="ListParagraph"/>
        <w:numPr>
          <w:ilvl w:val="0"/>
          <w:numId w:val="28"/>
        </w:numPr>
        <w:rPr>
          <w:lang w:val="lv-LV"/>
        </w:rPr>
      </w:pPr>
      <w:r w:rsidRPr="00023B8F">
        <w:rPr>
          <w:i/>
          <w:iCs/>
        </w:rPr>
        <w:t>II līmenis</w:t>
      </w:r>
      <w:r w:rsidR="00224A68" w:rsidRPr="00023B8F">
        <w:rPr>
          <w:i/>
          <w:iCs/>
        </w:rPr>
        <w:t xml:space="preserve"> jeb “mezo” līmenis</w:t>
      </w:r>
      <w:r w:rsidRPr="00023B8F">
        <w:t>. Šajā līmenī valsts pārvalde plāno budžetu publiskās pārvaldes pakalpojumiem konkrēto politikas jomu līmenī (piemēram, primāra veselības aprūpe, vai pirmsskolas izglītības nodrošināšana), par ko atbild nozares ministrs. Šī līmeņa stratēģiskie mērķi tiek formulēti ministriju izstrādātajos sektorālos attīstības plānošanas dokumentos (</w:t>
      </w:r>
      <w:r w:rsidR="00E72C7B" w:rsidRPr="00023B8F">
        <w:t>politikas jomu programmās</w:t>
      </w:r>
      <w:r w:rsidRPr="00023B8F">
        <w:t xml:space="preserve">), kurus apstiprina </w:t>
      </w:r>
      <w:r w:rsidR="00142427" w:rsidRPr="00023B8F">
        <w:t>ministri</w:t>
      </w:r>
      <w:r w:rsidR="00224A68" w:rsidRPr="00023B8F">
        <w:t>, un tie izriet no valdības deklarācija noteiktajam prioritātēm</w:t>
      </w:r>
      <w:r w:rsidRPr="00023B8F">
        <w:t xml:space="preserve">. </w:t>
      </w:r>
      <w:r w:rsidR="001115C2" w:rsidRPr="00023B8F">
        <w:t>Katra no politikas jomām ietver konkrētus pakalpojumus</w:t>
      </w:r>
      <w:r w:rsidR="00697585" w:rsidRPr="00023B8F">
        <w:t>/pasākumus/aktivitātes</w:t>
      </w:r>
      <w:r w:rsidR="001115C2" w:rsidRPr="00023B8F">
        <w:t xml:space="preserve"> (t.sk. kvantitatīvos mērķus), un ministrijas un to padotības iestādes mēģina sasniegt nospraustos mērķus </w:t>
      </w:r>
      <w:r w:rsidR="00697585" w:rsidRPr="00023B8F">
        <w:t xml:space="preserve">paredzētā laikā un </w:t>
      </w:r>
      <w:r w:rsidR="001115C2" w:rsidRPr="00023B8F">
        <w:t xml:space="preserve">piešķirto resursu ietvarā. </w:t>
      </w:r>
      <w:r w:rsidR="00697585" w:rsidRPr="00697585">
        <w:rPr>
          <w:lang w:val="lv-LV"/>
        </w:rPr>
        <w:t>Budžeta sastādīšanas laikā, valdība diskutē par to</w:t>
      </w:r>
      <w:r w:rsidR="00697585">
        <w:rPr>
          <w:lang w:val="lv-LV"/>
        </w:rPr>
        <w:t>,</w:t>
      </w:r>
      <w:r w:rsidR="00697585" w:rsidRPr="00697585">
        <w:rPr>
          <w:lang w:val="lv-LV"/>
        </w:rPr>
        <w:t xml:space="preserve"> kā mainīt vai uzlabot konkrētus pakalpojumus, kā arī ar  pieejamajiem resursiem sasniegt būtiskus uzlabojumus valsts konkurētspējā</w:t>
      </w:r>
      <w:r w:rsidR="00697585">
        <w:rPr>
          <w:lang w:val="lv-LV"/>
        </w:rPr>
        <w:t xml:space="preserve">. </w:t>
      </w:r>
      <w:r w:rsidRPr="00697585">
        <w:rPr>
          <w:lang w:val="lv-LV"/>
        </w:rPr>
        <w:t xml:space="preserve">Šo pakalpojumu sniegšanas rezultātā </w:t>
      </w:r>
      <w:r w:rsidRPr="00084D0C">
        <w:rPr>
          <w:noProof/>
          <w:lang w:val="lv-LV" w:eastAsia="lv-LV"/>
        </w:rPr>
        <mc:AlternateContent>
          <mc:Choice Requires="wps">
            <w:drawing>
              <wp:anchor distT="0" distB="0" distL="114300" distR="114300" simplePos="0" relativeHeight="251897856" behindDoc="1" locked="1" layoutInCell="1" allowOverlap="1" wp14:anchorId="7B376412" wp14:editId="17070C70">
                <wp:simplePos x="0" y="0"/>
                <wp:positionH relativeFrom="margin">
                  <wp:posOffset>-807064</wp:posOffset>
                </wp:positionH>
                <wp:positionV relativeFrom="page">
                  <wp:posOffset>-3810</wp:posOffset>
                </wp:positionV>
                <wp:extent cx="176400" cy="10771200"/>
                <wp:effectExtent l="0" t="0" r="0" b="0"/>
                <wp:wrapNone/>
                <wp:docPr id="973446966"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47F4AD" id="Rectangle 1" o:spid="_x0000_s1026" style="position:absolute;margin-left:-63.55pt;margin-top:-.3pt;width:13.9pt;height:848.15pt;z-index:-251418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Pr="00697585">
        <w:rPr>
          <w:lang w:val="lv-LV"/>
        </w:rPr>
        <w:t>sabiedrība iegūst politikas līmeņa iznākumus (piemēram, pieejama primāra veselības aprūpe,  nodrošināta bezmaksas vidēj</w:t>
      </w:r>
      <w:r w:rsidR="00717043" w:rsidRPr="00697585">
        <w:rPr>
          <w:lang w:val="lv-LV"/>
        </w:rPr>
        <w:t>ā</w:t>
      </w:r>
      <w:r w:rsidRPr="00697585">
        <w:rPr>
          <w:lang w:val="lv-LV"/>
        </w:rPr>
        <w:t xml:space="preserve"> izglītība). </w:t>
      </w:r>
      <w:r w:rsidRPr="00B06860">
        <w:rPr>
          <w:lang w:val="lv-LV"/>
        </w:rPr>
        <w:t xml:space="preserve">Valsts budžeta līmenī politikas jomas atbilstu </w:t>
      </w:r>
      <w:r w:rsidR="00224A68" w:rsidRPr="00B06860">
        <w:rPr>
          <w:lang w:val="lv-LV"/>
        </w:rPr>
        <w:t>pašreizējām</w:t>
      </w:r>
      <w:r w:rsidR="00E72C7B" w:rsidRPr="00B06860">
        <w:rPr>
          <w:lang w:val="lv-LV"/>
        </w:rPr>
        <w:t xml:space="preserve"> </w:t>
      </w:r>
      <w:r w:rsidR="00717043" w:rsidRPr="00B06860">
        <w:rPr>
          <w:lang w:val="lv-LV"/>
        </w:rPr>
        <w:t>p</w:t>
      </w:r>
      <w:r w:rsidRPr="00B06860">
        <w:rPr>
          <w:lang w:val="lv-LV"/>
        </w:rPr>
        <w:t>olitikas resursu un vadības kartēm. Attiecīgi tas nozīmē, ka valsts budžetā apstiprinātajām politikas jomām ir jābūt strukturētām atbilstoši izstrādātājiem nozares APD.</w:t>
      </w:r>
      <w:r w:rsidR="001115C2" w:rsidRPr="00B06860">
        <w:rPr>
          <w:lang w:val="lv-LV"/>
        </w:rPr>
        <w:t xml:space="preserve"> </w:t>
      </w:r>
      <w:r w:rsidR="001115C2" w:rsidRPr="00023B8F">
        <w:rPr>
          <w:lang w:val="lv-LV"/>
        </w:rPr>
        <w:t>Par šo sabiedrībai un parlamentam tiek sniegta atskaite nākamā perioda sākumā</w:t>
      </w:r>
    </w:p>
    <w:p w14:paraId="74C743E3" w14:textId="2DC733FF" w:rsidR="00C0514C" w:rsidRPr="001115C2" w:rsidRDefault="00C0514C" w:rsidP="005010BA">
      <w:pPr>
        <w:pStyle w:val="ListParagraph"/>
        <w:numPr>
          <w:ilvl w:val="0"/>
          <w:numId w:val="28"/>
        </w:numPr>
        <w:rPr>
          <w:lang w:val="lv-LV"/>
        </w:rPr>
      </w:pPr>
      <w:r w:rsidRPr="001115C2">
        <w:rPr>
          <w:i/>
          <w:iCs/>
        </w:rPr>
        <w:t>III līmenis</w:t>
      </w:r>
      <w:r w:rsidR="00224A68" w:rsidRPr="001115C2">
        <w:rPr>
          <w:i/>
          <w:iCs/>
        </w:rPr>
        <w:t xml:space="preserve"> jeb operacionālais līmenis</w:t>
      </w:r>
      <w:r w:rsidRPr="007523AA">
        <w:t xml:space="preserve">. Šajā līmenī “II līmeņa” politikas jomas tiek transponētas budžeta iestāžu sniegtajos pakalpojumos, kuriem ir vistiešāk jūtama ietekme uz pakalpojuma gala saņēmēju </w:t>
      </w:r>
      <w:r w:rsidR="001115C2">
        <w:t xml:space="preserve">sabiedriska labuma sniegšanas kontekstā </w:t>
      </w:r>
      <w:r w:rsidR="00F4336E" w:rsidRPr="00C85878">
        <w:rPr>
          <w:noProof/>
          <w:lang w:val="lv-LV" w:eastAsia="lv-LV"/>
        </w:rPr>
        <mc:AlternateContent>
          <mc:Choice Requires="wps">
            <w:drawing>
              <wp:anchor distT="0" distB="0" distL="114300" distR="114300" simplePos="0" relativeHeight="251964416" behindDoc="1" locked="1" layoutInCell="1" allowOverlap="1" wp14:anchorId="21B3E692" wp14:editId="0DA13F71">
                <wp:simplePos x="0" y="0"/>
                <wp:positionH relativeFrom="margin">
                  <wp:posOffset>-828675</wp:posOffset>
                </wp:positionH>
                <wp:positionV relativeFrom="page">
                  <wp:posOffset>-635</wp:posOffset>
                </wp:positionV>
                <wp:extent cx="175895" cy="10770870"/>
                <wp:effectExtent l="0" t="0" r="0" b="0"/>
                <wp:wrapNone/>
                <wp:docPr id="446905083"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28FBDB" id="Rectangle 1" o:spid="_x0000_s1026" style="position:absolute;margin-left:-65.25pt;margin-top:-.05pt;width:13.85pt;height:848.1pt;z-index:-251352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F4336E" w:rsidRPr="007523AA">
        <w:t xml:space="preserve"> </w:t>
      </w:r>
      <w:r w:rsidR="00F4336E" w:rsidRPr="00C85878">
        <w:rPr>
          <w:noProof/>
          <w:lang w:val="lv-LV" w:eastAsia="lv-LV"/>
        </w:rPr>
        <mc:AlternateContent>
          <mc:Choice Requires="wps">
            <w:drawing>
              <wp:anchor distT="0" distB="0" distL="114300" distR="114300" simplePos="0" relativeHeight="251966464" behindDoc="1" locked="1" layoutInCell="1" allowOverlap="1" wp14:anchorId="772EE201" wp14:editId="5CA129A3">
                <wp:simplePos x="0" y="0"/>
                <wp:positionH relativeFrom="margin">
                  <wp:posOffset>-828675</wp:posOffset>
                </wp:positionH>
                <wp:positionV relativeFrom="page">
                  <wp:posOffset>-635</wp:posOffset>
                </wp:positionV>
                <wp:extent cx="175895" cy="10770870"/>
                <wp:effectExtent l="0" t="0" r="0" b="0"/>
                <wp:wrapNone/>
                <wp:docPr id="1330617569"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67F781" id="Rectangle 1" o:spid="_x0000_s1026" style="position:absolute;margin-left:-65.25pt;margin-top:-.05pt;width:13.85pt;height:848.1pt;z-index:-25135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F4336E" w:rsidRPr="007523AA">
        <w:t xml:space="preserve"> </w:t>
      </w:r>
      <w:r w:rsidRPr="007523AA">
        <w:lastRenderedPageBreak/>
        <w:t xml:space="preserve">(piemēram, neatliekamās medicīniskās palīdzības izbraukums, izspriesta tiesas prāva, nodrošināta ģimenes ārsta konsultācija). </w:t>
      </w:r>
      <w:r w:rsidR="001115C2" w:rsidRPr="001115C2">
        <w:rPr>
          <w:lang w:val="lv-LV"/>
        </w:rPr>
        <w:t>Pakalpojumu līmenis sasaista stratēģisko plānošanu ar ikdienas darbu un resursiem, tādējādi tiek nodrošināta saskaņotība starp ilgtermiņa plānošanu un operacionālo darbību.</w:t>
      </w:r>
      <w:r w:rsidR="001115C2">
        <w:rPr>
          <w:lang w:val="lv-LV"/>
        </w:rPr>
        <w:t xml:space="preserve"> </w:t>
      </w:r>
      <w:r w:rsidRPr="001115C2">
        <w:rPr>
          <w:lang w:val="lv-LV"/>
        </w:rPr>
        <w:t>Šo līmeni nodrošina valsts budžeta iestādes (atsevišķos gadījumos – citas iestādes, kam tiek deleģētā valsts pārvaldes uzdevuma izpilde), un pakalpojumu sniegšanas stratēģija un organizācija tiek aprakstīta iestādes darbības stratēģijā (IDS), izvirzot darbības mērķus, rezultātus, rezultatīvos rādītāju, un plānojot resursus šo rezultātu sasniegšanai efektīvākajā iespējamajā veidā. No budžeta viedokļa, šis līmenis nep</w:t>
      </w:r>
      <w:r w:rsidR="00717043">
        <w:rPr>
          <w:lang w:val="lv-LV"/>
        </w:rPr>
        <w:t>a</w:t>
      </w:r>
      <w:r w:rsidRPr="001115C2">
        <w:rPr>
          <w:lang w:val="lv-LV"/>
        </w:rPr>
        <w:t>r</w:t>
      </w:r>
      <w:r w:rsidR="00717043">
        <w:rPr>
          <w:lang w:val="lv-LV"/>
        </w:rPr>
        <w:t>ā</w:t>
      </w:r>
      <w:r w:rsidRPr="001115C2">
        <w:rPr>
          <w:lang w:val="lv-LV"/>
        </w:rPr>
        <w:t xml:space="preserve">dīsies valsts budžeta likumā, jo finansējuma sadale politikas jomas ietvaros pa iestādēm būtu nozares ministrijas kompetencē, un tas pamatotos iestāžu veiktajā pakalpojumu/aktivitāšu izmaksu aprēķinā un analīzē.  </w:t>
      </w:r>
    </w:p>
    <w:p w14:paraId="18F6BD6C" w14:textId="77777777" w:rsidR="00671007" w:rsidRDefault="00671007" w:rsidP="00C0514C">
      <w:pPr>
        <w:spacing w:after="0" w:line="240" w:lineRule="auto"/>
        <w:rPr>
          <w:rFonts w:ascii="Times New Roman" w:hAnsi="Times New Roman"/>
        </w:rPr>
      </w:pPr>
    </w:p>
    <w:p w14:paraId="1B84493D" w14:textId="5E3DCA9C" w:rsidR="00C0514C" w:rsidRPr="00084D0C" w:rsidRDefault="00F4336E" w:rsidP="00C0514C">
      <w:pPr>
        <w:spacing w:after="0" w:line="240" w:lineRule="auto"/>
        <w:rPr>
          <w:rFonts w:ascii="Times New Roman" w:hAnsi="Times New Roman"/>
        </w:rPr>
      </w:pPr>
      <w:r w:rsidRPr="00C85878">
        <w:rPr>
          <w:noProof/>
          <w:lang w:eastAsia="lv-LV"/>
        </w:rPr>
        <mc:AlternateContent>
          <mc:Choice Requires="wps">
            <w:drawing>
              <wp:anchor distT="0" distB="0" distL="114300" distR="114300" simplePos="0" relativeHeight="251968512" behindDoc="1" locked="1" layoutInCell="1" allowOverlap="1" wp14:anchorId="03929F96" wp14:editId="1CDB4F5D">
                <wp:simplePos x="0" y="0"/>
                <wp:positionH relativeFrom="margin">
                  <wp:posOffset>-819150</wp:posOffset>
                </wp:positionH>
                <wp:positionV relativeFrom="page">
                  <wp:align>top</wp:align>
                </wp:positionV>
                <wp:extent cx="175895" cy="10770870"/>
                <wp:effectExtent l="0" t="0" r="0" b="0"/>
                <wp:wrapNone/>
                <wp:docPr id="115677025"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4B892E" id="Rectangle 1" o:spid="_x0000_s1026" style="position:absolute;margin-left:-64.5pt;margin-top:0;width:13.85pt;height:848.1pt;z-index:-251347968;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" fillcolor="#f7fafd [180]" stroked="f" strokeweight="1pt">
                <v:fill color2="#8496b0 [1951]" rotate="t" angle="180" colors="0 #f7fafd;3932f #f7fafd;39322f #1f4e79" focus="100%" type="gradient"/>
                <w10:wrap anchorx="margin" anchory="page"/>
                <w10:anchorlock/>
              </v:rect>
            </w:pict>
          </mc:Fallback>
        </mc:AlternateContent>
      </w:r>
      <w:r w:rsidR="00C0514C" w:rsidRPr="00F64BDB">
        <w:rPr>
          <w:rFonts w:ascii="Times New Roman" w:hAnsi="Times New Roman"/>
        </w:rPr>
        <w:t>Tādējādi veidojas loģiska budžeta plānošanas hierarhija, jeb mērķu,</w:t>
      </w:r>
      <w:r w:rsidR="00C0514C">
        <w:rPr>
          <w:rFonts w:ascii="Times New Roman" w:hAnsi="Times New Roman"/>
        </w:rPr>
        <w:t xml:space="preserve"> rezultātu un resursu </w:t>
      </w:r>
      <w:r w:rsidR="00C0514C" w:rsidRPr="00084D0C">
        <w:rPr>
          <w:rFonts w:ascii="Times New Roman" w:hAnsi="Times New Roman"/>
        </w:rPr>
        <w:t>kaskāde, kas no politiski augsta “</w:t>
      </w:r>
      <w:r w:rsidR="00C0514C">
        <w:rPr>
          <w:rFonts w:ascii="Times New Roman" w:hAnsi="Times New Roman"/>
        </w:rPr>
        <w:t xml:space="preserve"> I</w:t>
      </w:r>
      <w:r w:rsidR="00C0514C" w:rsidRPr="00084D0C">
        <w:rPr>
          <w:rFonts w:ascii="Times New Roman" w:hAnsi="Times New Roman"/>
        </w:rPr>
        <w:t xml:space="preserve"> līmeņa” caur funkciju sadalījumu tiek atsekojami novadīta līdz sabiedrībai jeb “</w:t>
      </w:r>
      <w:r w:rsidR="00C0514C">
        <w:rPr>
          <w:rFonts w:ascii="Times New Roman" w:hAnsi="Times New Roman"/>
        </w:rPr>
        <w:t xml:space="preserve"> III</w:t>
      </w:r>
      <w:r w:rsidR="00C0514C" w:rsidRPr="00084D0C">
        <w:rPr>
          <w:rFonts w:ascii="Times New Roman" w:hAnsi="Times New Roman"/>
        </w:rPr>
        <w:t xml:space="preserve"> līmenim”.</w:t>
      </w:r>
    </w:p>
    <w:p w14:paraId="3CFA60AF" w14:textId="77777777" w:rsidR="00C0514C" w:rsidRPr="00084D0C" w:rsidRDefault="00C0514C" w:rsidP="00C0514C">
      <w:pPr>
        <w:spacing w:after="0" w:line="240" w:lineRule="auto"/>
        <w:rPr>
          <w:rFonts w:ascii="Times New Roman" w:hAnsi="Times New Roman"/>
        </w:rPr>
      </w:pPr>
    </w:p>
    <w:p w14:paraId="6C5BE3E7" w14:textId="3204BF33" w:rsidR="00C0514C" w:rsidRPr="00084D0C" w:rsidRDefault="00C0514C" w:rsidP="00C0514C">
      <w:pPr>
        <w:spacing w:after="0" w:line="240" w:lineRule="auto"/>
        <w:jc w:val="center"/>
        <w:rPr>
          <w:rFonts w:ascii="Times New Roman" w:hAnsi="Times New Roman"/>
          <w:b/>
          <w:bCs/>
        </w:rPr>
      </w:pPr>
      <w:r w:rsidRPr="008968C8">
        <w:rPr>
          <w:rFonts w:ascii="Times New Roman" w:hAnsi="Times New Roman"/>
          <w:noProof/>
          <w:lang w:eastAsia="lv-LV"/>
        </w:rPr>
        <w:drawing>
          <wp:anchor distT="0" distB="0" distL="114300" distR="114300" simplePos="0" relativeHeight="251904000" behindDoc="0" locked="0" layoutInCell="1" allowOverlap="1" wp14:anchorId="0474EEF2" wp14:editId="6362E337">
            <wp:simplePos x="0" y="0"/>
            <wp:positionH relativeFrom="margin">
              <wp:align>left</wp:align>
            </wp:positionH>
            <wp:positionV relativeFrom="paragraph">
              <wp:posOffset>223446</wp:posOffset>
            </wp:positionV>
            <wp:extent cx="5760085" cy="2151380"/>
            <wp:effectExtent l="0" t="0" r="0" b="1270"/>
            <wp:wrapTopAndBottom/>
            <wp:docPr id="174276492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40337" name="Picture 1" descr="A diagram of a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085" cy="2151380"/>
                    </a:xfrm>
                    <a:prstGeom prst="rect">
                      <a:avLst/>
                    </a:prstGeom>
                  </pic:spPr>
                </pic:pic>
              </a:graphicData>
            </a:graphic>
          </wp:anchor>
        </w:drawing>
      </w:r>
      <w:r w:rsidRPr="00084D0C">
        <w:rPr>
          <w:rFonts w:ascii="Times New Roman" w:hAnsi="Times New Roman"/>
          <w:b/>
          <w:bCs/>
        </w:rPr>
        <w:t>4.</w:t>
      </w:r>
      <w:r w:rsidR="008538B3">
        <w:rPr>
          <w:rFonts w:ascii="Times New Roman" w:hAnsi="Times New Roman"/>
          <w:b/>
          <w:bCs/>
        </w:rPr>
        <w:t>3</w:t>
      </w:r>
      <w:r w:rsidRPr="00084D0C">
        <w:rPr>
          <w:rFonts w:ascii="Times New Roman" w:hAnsi="Times New Roman"/>
          <w:b/>
          <w:bCs/>
        </w:rPr>
        <w:t xml:space="preserve">. attēls </w:t>
      </w:r>
      <w:r>
        <w:rPr>
          <w:rFonts w:ascii="Times New Roman" w:hAnsi="Times New Roman"/>
          <w:b/>
          <w:bCs/>
        </w:rPr>
        <w:t>Publisk</w:t>
      </w:r>
      <w:r w:rsidR="00BF5479">
        <w:rPr>
          <w:rFonts w:ascii="Times New Roman" w:hAnsi="Times New Roman"/>
          <w:b/>
          <w:bCs/>
        </w:rPr>
        <w:t>ās pārvaldes</w:t>
      </w:r>
      <w:r>
        <w:rPr>
          <w:rFonts w:ascii="Times New Roman" w:hAnsi="Times New Roman"/>
          <w:b/>
          <w:bCs/>
        </w:rPr>
        <w:t xml:space="preserve"> pakalpojumu budžeta plānošanas hierarhija </w:t>
      </w:r>
    </w:p>
    <w:p w14:paraId="1C42F5F4" w14:textId="77777777" w:rsidR="00C0514C" w:rsidRPr="00084D0C" w:rsidRDefault="00C0514C" w:rsidP="00C0514C">
      <w:pPr>
        <w:spacing w:line="240" w:lineRule="auto"/>
        <w:rPr>
          <w:rFonts w:ascii="Times New Roman" w:hAnsi="Times New Roman"/>
        </w:rPr>
      </w:pPr>
    </w:p>
    <w:p w14:paraId="4FE24DCF" w14:textId="409C6BBF" w:rsidR="00C0514C" w:rsidRDefault="00C0514C" w:rsidP="00C0514C">
      <w:pPr>
        <w:rPr>
          <w:rFonts w:ascii="Times New Roman" w:hAnsi="Times New Roman"/>
        </w:rPr>
      </w:pPr>
      <w:r w:rsidRPr="00084D0C">
        <w:rPr>
          <w:rFonts w:ascii="Times New Roman" w:hAnsi="Times New Roman"/>
        </w:rPr>
        <w:t>Galvenais posms šīs iniciatīvas ieviešanā būtu iestāžu līmenī pārskatīt</w:t>
      </w:r>
      <w:r>
        <w:rPr>
          <w:rFonts w:ascii="Times New Roman" w:hAnsi="Times New Roman"/>
        </w:rPr>
        <w:t xml:space="preserve"> </w:t>
      </w:r>
      <w:r w:rsidRPr="008968C8">
        <w:rPr>
          <w:rFonts w:ascii="Times New Roman" w:hAnsi="Times New Roman"/>
        </w:rPr>
        <w:t>pakalpojumus (publiskais individuāla labuma pakalpojums</w:t>
      </w:r>
      <w:r w:rsidRPr="00075017">
        <w:rPr>
          <w:rFonts w:ascii="Times New Roman" w:hAnsi="Times New Roman"/>
        </w:rPr>
        <w:t xml:space="preserve">, </w:t>
      </w:r>
      <w:r w:rsidRPr="008968C8">
        <w:rPr>
          <w:rFonts w:ascii="Times New Roman" w:hAnsi="Times New Roman"/>
        </w:rPr>
        <w:t>publiskais vispārēja labuma pakalpojums</w:t>
      </w:r>
      <w:r w:rsidRPr="00075017">
        <w:rPr>
          <w:rFonts w:ascii="Times New Roman" w:hAnsi="Times New Roman"/>
        </w:rPr>
        <w:t xml:space="preserve">, </w:t>
      </w:r>
      <w:r w:rsidRPr="008968C8">
        <w:rPr>
          <w:rFonts w:ascii="Times New Roman" w:hAnsi="Times New Roman"/>
        </w:rPr>
        <w:t>starpiestāžu individuālas lietošanas pakalpojums, starpiestāžu koplietošanas pakalpojums)</w:t>
      </w:r>
      <w:r>
        <w:rPr>
          <w:rFonts w:ascii="Times New Roman" w:hAnsi="Times New Roman"/>
        </w:rPr>
        <w:t xml:space="preserve">, </w:t>
      </w:r>
      <w:r w:rsidRPr="008968C8">
        <w:rPr>
          <w:rFonts w:ascii="Times New Roman" w:hAnsi="Times New Roman"/>
        </w:rPr>
        <w:t>publiskās pārvaldes administratīvo un atbalsta funkciju nodrošināšanu</w:t>
      </w:r>
      <w:r>
        <w:rPr>
          <w:rFonts w:ascii="Times New Roman" w:hAnsi="Times New Roman"/>
        </w:rPr>
        <w:t xml:space="preserve"> </w:t>
      </w:r>
      <w:r w:rsidRPr="008968C8">
        <w:rPr>
          <w:rFonts w:ascii="Times New Roman" w:hAnsi="Times New Roman"/>
        </w:rPr>
        <w:t>(skat. 4.</w:t>
      </w:r>
      <w:r w:rsidR="008538B3">
        <w:rPr>
          <w:rFonts w:ascii="Times New Roman" w:hAnsi="Times New Roman"/>
        </w:rPr>
        <w:t>4</w:t>
      </w:r>
      <w:r w:rsidRPr="008968C8">
        <w:rPr>
          <w:rFonts w:ascii="Times New Roman" w:hAnsi="Times New Roman"/>
        </w:rPr>
        <w:t xml:space="preserve">.attēlu), kā arī atbilstoši tiem veidot vadības grāmatvedības un pašizmaksas </w:t>
      </w:r>
      <w:r>
        <w:rPr>
          <w:rFonts w:ascii="Times New Roman" w:hAnsi="Times New Roman"/>
        </w:rPr>
        <w:t xml:space="preserve">noteikšanas </w:t>
      </w:r>
      <w:r w:rsidRPr="008968C8">
        <w:rPr>
          <w:rFonts w:ascii="Times New Roman" w:hAnsi="Times New Roman"/>
        </w:rPr>
        <w:t>sistēmu.</w:t>
      </w:r>
    </w:p>
    <w:p w14:paraId="7ABC8AB7" w14:textId="77777777" w:rsidR="00F4336E" w:rsidRDefault="00F4336E" w:rsidP="00C0514C">
      <w:pPr>
        <w:rPr>
          <w:rFonts w:ascii="Times New Roman" w:hAnsi="Times New Roman"/>
        </w:rPr>
      </w:pPr>
    </w:p>
    <w:p w14:paraId="7C5BBD41" w14:textId="77777777" w:rsidR="00F4336E" w:rsidRDefault="00F4336E" w:rsidP="00C0514C">
      <w:pPr>
        <w:rPr>
          <w:rFonts w:ascii="Times New Roman" w:hAnsi="Times New Roman"/>
        </w:rPr>
      </w:pPr>
    </w:p>
    <w:p w14:paraId="30727B43" w14:textId="77777777" w:rsidR="00F4336E" w:rsidRDefault="00F4336E" w:rsidP="00C0514C">
      <w:pPr>
        <w:rPr>
          <w:rFonts w:ascii="Times New Roman" w:hAnsi="Times New Roman"/>
        </w:rPr>
      </w:pPr>
    </w:p>
    <w:p w14:paraId="2AF9C861" w14:textId="77777777" w:rsidR="00F4336E" w:rsidRDefault="00F4336E" w:rsidP="00C0514C">
      <w:pPr>
        <w:rPr>
          <w:rFonts w:ascii="Times New Roman" w:hAnsi="Times New Roman"/>
        </w:rPr>
      </w:pPr>
    </w:p>
    <w:p w14:paraId="5E6A6A43" w14:textId="77777777" w:rsidR="00F4336E" w:rsidRDefault="00F4336E" w:rsidP="00C0514C">
      <w:pPr>
        <w:rPr>
          <w:rFonts w:ascii="Times New Roman" w:hAnsi="Times New Roman"/>
        </w:rPr>
      </w:pPr>
    </w:p>
    <w:p w14:paraId="228CC78C" w14:textId="77777777" w:rsidR="00F4336E" w:rsidRDefault="00F4336E" w:rsidP="00C0514C">
      <w:pPr>
        <w:rPr>
          <w:rFonts w:ascii="Times New Roman" w:hAnsi="Times New Roman"/>
        </w:rPr>
      </w:pPr>
    </w:p>
    <w:p w14:paraId="7ECE07B6" w14:textId="77777777" w:rsidR="00F4336E" w:rsidRDefault="00F4336E" w:rsidP="00C0514C">
      <w:pPr>
        <w:rPr>
          <w:rFonts w:ascii="Times New Roman" w:hAnsi="Times New Roman"/>
        </w:rPr>
      </w:pPr>
    </w:p>
    <w:p w14:paraId="57FB9DE0" w14:textId="77777777" w:rsidR="00F4336E" w:rsidRDefault="00F4336E" w:rsidP="00C0514C">
      <w:pPr>
        <w:rPr>
          <w:rFonts w:ascii="Times New Roman" w:hAnsi="Times New Roman"/>
        </w:rPr>
      </w:pPr>
    </w:p>
    <w:p w14:paraId="5BCC36D0" w14:textId="77777777" w:rsidR="00F4336E" w:rsidRDefault="00F4336E" w:rsidP="00C0514C">
      <w:pPr>
        <w:rPr>
          <w:rFonts w:ascii="Times New Roman" w:hAnsi="Times New Roman"/>
        </w:rPr>
      </w:pPr>
    </w:p>
    <w:p w14:paraId="244035C4" w14:textId="77777777" w:rsidR="00F4336E" w:rsidRDefault="00F4336E" w:rsidP="00C0514C">
      <w:pPr>
        <w:rPr>
          <w:rFonts w:ascii="Times New Roman" w:hAnsi="Times New Roman"/>
        </w:rPr>
      </w:pPr>
    </w:p>
    <w:p w14:paraId="20F68844" w14:textId="77777777" w:rsidR="00F4336E" w:rsidRDefault="00F4336E" w:rsidP="00C0514C">
      <w:pPr>
        <w:rPr>
          <w:rFonts w:ascii="Times New Roman" w:hAnsi="Times New Roman"/>
        </w:rPr>
      </w:pPr>
    </w:p>
    <w:p w14:paraId="341893AD" w14:textId="77777777" w:rsidR="00F4336E" w:rsidRDefault="00F4336E" w:rsidP="00C0514C">
      <w:pPr>
        <w:rPr>
          <w:rFonts w:ascii="Times New Roman" w:hAnsi="Times New Roman"/>
        </w:rPr>
      </w:pPr>
    </w:p>
    <w:p w14:paraId="72CF8678" w14:textId="77777777" w:rsidR="00F4336E" w:rsidRDefault="00F4336E" w:rsidP="00C0514C">
      <w:pPr>
        <w:rPr>
          <w:rFonts w:ascii="Times New Roman" w:hAnsi="Times New Roman"/>
        </w:rPr>
      </w:pPr>
    </w:p>
    <w:p w14:paraId="60F7A699" w14:textId="77777777" w:rsidR="00F4336E" w:rsidRPr="00084D0C" w:rsidRDefault="00F4336E" w:rsidP="00C0514C"/>
    <w:p w14:paraId="1BB95261" w14:textId="77777777" w:rsidR="00E72C7B" w:rsidRDefault="00E72C7B" w:rsidP="00C0514C">
      <w:pPr>
        <w:ind w:firstLine="0"/>
        <w:jc w:val="center"/>
        <w:rPr>
          <w:rFonts w:ascii="Times New Roman" w:hAnsi="Times New Roman"/>
        </w:rPr>
      </w:pPr>
    </w:p>
    <w:p w14:paraId="3ACDF2BF" w14:textId="2DC8A547" w:rsidR="00C0514C" w:rsidRPr="00084D0C" w:rsidRDefault="00C0514C" w:rsidP="00C0514C">
      <w:pPr>
        <w:ind w:firstLine="0"/>
        <w:jc w:val="center"/>
        <w:rPr>
          <w:rFonts w:ascii="Times New Roman" w:hAnsi="Times New Roman"/>
          <w:b/>
          <w:bCs/>
          <w:i/>
        </w:rPr>
      </w:pPr>
      <w:r w:rsidRPr="00C85878">
        <w:rPr>
          <w:noProof/>
          <w:lang w:eastAsia="lv-LV"/>
        </w:rPr>
        <w:lastRenderedPageBreak/>
        <mc:AlternateContent>
          <mc:Choice Requires="wps">
            <w:drawing>
              <wp:anchor distT="0" distB="0" distL="114300" distR="114300" simplePos="0" relativeHeight="251900928" behindDoc="1" locked="1" layoutInCell="1" allowOverlap="1" wp14:anchorId="261D069D" wp14:editId="42938210">
                <wp:simplePos x="0" y="0"/>
                <wp:positionH relativeFrom="margin">
                  <wp:posOffset>-824271</wp:posOffset>
                </wp:positionH>
                <wp:positionV relativeFrom="page">
                  <wp:posOffset>-3810</wp:posOffset>
                </wp:positionV>
                <wp:extent cx="176400" cy="10771200"/>
                <wp:effectExtent l="0" t="0" r="0" b="0"/>
                <wp:wrapNone/>
                <wp:docPr id="115191516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0276B9" id="Rectangle 1" o:spid="_x0000_s1026" style="position:absolute;margin-left:-64.9pt;margin-top:-.3pt;width:13.9pt;height:848.15pt;z-index:-251415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Pr="00C85878">
        <w:rPr>
          <w:rFonts w:ascii="Times New Roman" w:hAnsi="Times New Roman"/>
          <w:b/>
          <w:bCs/>
          <w:i/>
        </w:rPr>
        <w:t>4.</w:t>
      </w:r>
      <w:r w:rsidR="008538B3">
        <w:rPr>
          <w:rFonts w:ascii="Times New Roman" w:hAnsi="Times New Roman"/>
          <w:b/>
          <w:bCs/>
          <w:i/>
        </w:rPr>
        <w:t>4</w:t>
      </w:r>
      <w:r w:rsidRPr="00C85878">
        <w:rPr>
          <w:rFonts w:ascii="Times New Roman" w:hAnsi="Times New Roman"/>
          <w:b/>
          <w:bCs/>
          <w:i/>
        </w:rPr>
        <w:t>. attēls</w:t>
      </w:r>
      <w:r w:rsidRPr="00C85878">
        <w:rPr>
          <w:rFonts w:ascii="Times New Roman" w:hAnsi="Times New Roman"/>
          <w:b/>
          <w:bCs/>
        </w:rPr>
        <w:t xml:space="preserve"> Iestāžu pakalpojumu kartējuma un klasifikācijas ieviešana</w:t>
      </w:r>
    </w:p>
    <w:p w14:paraId="09E65CB6" w14:textId="77777777" w:rsidR="00C0514C" w:rsidRPr="00084D0C" w:rsidRDefault="00C0514C" w:rsidP="00C0514C">
      <w:pPr>
        <w:ind w:firstLine="0"/>
        <w:rPr>
          <w:rFonts w:ascii="Times New Roman" w:hAnsi="Times New Roman"/>
        </w:rPr>
      </w:pPr>
      <w:r w:rsidRPr="00726123">
        <w:rPr>
          <w:rFonts w:ascii="Times New Roman" w:hAnsi="Times New Roman"/>
          <w:noProof/>
          <w:lang w:eastAsia="lv-LV"/>
        </w:rPr>
        <w:drawing>
          <wp:anchor distT="0" distB="0" distL="114300" distR="114300" simplePos="0" relativeHeight="251905024" behindDoc="0" locked="0" layoutInCell="1" allowOverlap="1" wp14:anchorId="2FF16F2A" wp14:editId="5C425F72">
            <wp:simplePos x="0" y="0"/>
            <wp:positionH relativeFrom="margin">
              <wp:align>left</wp:align>
            </wp:positionH>
            <wp:positionV relativeFrom="paragraph">
              <wp:posOffset>-2287</wp:posOffset>
            </wp:positionV>
            <wp:extent cx="5760085" cy="2597785"/>
            <wp:effectExtent l="0" t="0" r="0" b="0"/>
            <wp:wrapTopAndBottom/>
            <wp:docPr id="1179507966" name="Picture 1" descr="A diagram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57626" name="Picture 1" descr="A diagram of a famil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60085" cy="2597785"/>
                    </a:xfrm>
                    <a:prstGeom prst="rect">
                      <a:avLst/>
                    </a:prstGeom>
                  </pic:spPr>
                </pic:pic>
              </a:graphicData>
            </a:graphic>
          </wp:anchor>
        </w:drawing>
      </w:r>
    </w:p>
    <w:p w14:paraId="657F64FE" w14:textId="77777777" w:rsidR="00C0514C" w:rsidRDefault="00C0514C" w:rsidP="00C0514C">
      <w:pPr>
        <w:rPr>
          <w:rFonts w:ascii="Times New Roman" w:hAnsi="Times New Roman"/>
        </w:rPr>
      </w:pPr>
    </w:p>
    <w:p w14:paraId="63524AEC" w14:textId="19BC4665" w:rsidR="00C0514C" w:rsidRDefault="00C0514C" w:rsidP="00C0514C">
      <w:pPr>
        <w:rPr>
          <w:rFonts w:ascii="Times New Roman" w:hAnsi="Times New Roman"/>
        </w:rPr>
      </w:pPr>
      <w:r>
        <w:rPr>
          <w:rFonts w:ascii="Times New Roman" w:hAnsi="Times New Roman"/>
        </w:rPr>
        <w:t xml:space="preserve">Attēlā </w:t>
      </w:r>
      <w:r w:rsidR="00E32AC8">
        <w:rPr>
          <w:rFonts w:ascii="Times New Roman" w:hAnsi="Times New Roman"/>
        </w:rPr>
        <w:t>4.</w:t>
      </w:r>
      <w:r w:rsidR="008538B3">
        <w:rPr>
          <w:rFonts w:ascii="Times New Roman" w:hAnsi="Times New Roman"/>
        </w:rPr>
        <w:t>5</w:t>
      </w:r>
      <w:r>
        <w:rPr>
          <w:rFonts w:ascii="Times New Roman" w:hAnsi="Times New Roman"/>
        </w:rPr>
        <w:t>. ir sniegts ilustratīvs piemērs uz VM un IEM nozaru pamata, kurā redzams, kā attiecīgās nozares politikas jomas tiek iedalītas programmās, aktivitātēs un pakalpojumos (izvērsts apraksts par budžeta arhitektūru ar procesa elementiem ir sniegts 4.5.sadaļā).</w:t>
      </w:r>
    </w:p>
    <w:p w14:paraId="73743BE5" w14:textId="0CA95349" w:rsidR="00671007" w:rsidRDefault="00671007" w:rsidP="00671007">
      <w:pPr>
        <w:rPr>
          <w:rFonts w:ascii="Times New Roman" w:hAnsi="Times New Roman"/>
        </w:rPr>
      </w:pPr>
      <w:r w:rsidRPr="00084D0C">
        <w:rPr>
          <w:rFonts w:ascii="Times New Roman" w:hAnsi="Times New Roman"/>
        </w:rPr>
        <w:t>Pakalpojumu definēšanu un kartēšanu ir lietderīgi sasaistīt ar pašreiz aktuālajiem procesiem publisk</w:t>
      </w:r>
      <w:r>
        <w:rPr>
          <w:rFonts w:ascii="Times New Roman" w:hAnsi="Times New Roman"/>
        </w:rPr>
        <w:t>ās pārvaldes</w:t>
      </w:r>
      <w:r w:rsidRPr="00084D0C">
        <w:rPr>
          <w:rFonts w:ascii="Times New Roman" w:hAnsi="Times New Roman"/>
        </w:rPr>
        <w:t xml:space="preserve"> pakalpojumu pilnveidošanas jomā. VARAM pašreiz ir uzsākusi pakalpojumu vides pilnveidi atbilstoši valstī vienotai pakalpojumu pārvaldības politikai, un VARAM darbību laika grafiki un aktivitātes ir savietojami un savstarpēji papildinoši ar uz rezultātu vērsta budžeta ieviešanas laika grafiku. Norisinās “Pakalpojumu vides pilnveides plāna 2024.–2027. gadam” saskaņošana, turpinās pakalpojumu kartēšana – jaunu pakalpojumu reģistrēšana un esošo pakalpojumu aprakstu aktualizēšana Valsts vienotajā reģistrā jeb sistēmā VIRSIS (tas turpināsies arī turpmākajos gados), ir uzsākts darbs pie pakalpojumu pārvaldības metodiku un vadlīniju izveides (tostarp pakalpojumu galveno darbības rādītāju noteikšanai un mērīšanai, tostarp finanšu un efektivitātes rādītājiem), kā arī ir uzsākta iecerētajai pakalpojumu pārvaldības politikai atbilstoša normatīvā regulējuma izveide un esošā normatīvā regulējuma pielāgošana</w:t>
      </w:r>
      <w:r w:rsidRPr="00CF4830">
        <w:rPr>
          <w:rFonts w:ascii="Times New Roman" w:hAnsi="Times New Roman"/>
        </w:rPr>
        <w:t>. Sistēmā VIRSIS ir paredzēts katram pakalpojumam aprakstīt galvenos darbības rādītājus, tostarp finanšu un efektivitātes rādītājus –</w:t>
      </w:r>
      <w:r w:rsidRPr="00084D0C">
        <w:rPr>
          <w:rFonts w:ascii="Times New Roman" w:hAnsi="Times New Roman"/>
        </w:rPr>
        <w:t xml:space="preserve"> gan plānotos, gan faktiskos, ko būtu jāizgūst no finanšu vadības rīkiem. </w:t>
      </w:r>
      <w:r w:rsidR="00CF4830" w:rsidRPr="00CF4830">
        <w:rPr>
          <w:rFonts w:ascii="Times New Roman" w:hAnsi="Times New Roman"/>
        </w:rPr>
        <w:t>Nozaru ministrij</w:t>
      </w:r>
      <w:r w:rsidR="00CF4830">
        <w:rPr>
          <w:rFonts w:ascii="Times New Roman" w:hAnsi="Times New Roman"/>
        </w:rPr>
        <w:t>as,</w:t>
      </w:r>
      <w:r w:rsidR="00CF4830" w:rsidRPr="00CF4830">
        <w:rPr>
          <w:rFonts w:ascii="Times New Roman" w:hAnsi="Times New Roman"/>
        </w:rPr>
        <w:t xml:space="preserve"> veicot budžeta un politiku pārskatīšanu</w:t>
      </w:r>
      <w:r w:rsidR="00CF4830">
        <w:rPr>
          <w:rFonts w:ascii="Times New Roman" w:hAnsi="Times New Roman"/>
        </w:rPr>
        <w:t>,</w:t>
      </w:r>
      <w:r w:rsidR="00CF4830" w:rsidRPr="00CF4830">
        <w:rPr>
          <w:rFonts w:ascii="Times New Roman" w:hAnsi="Times New Roman"/>
        </w:rPr>
        <w:t xml:space="preserve"> veik</w:t>
      </w:r>
      <w:r w:rsidR="00CF4830">
        <w:rPr>
          <w:rFonts w:ascii="Times New Roman" w:hAnsi="Times New Roman"/>
        </w:rPr>
        <w:t>s</w:t>
      </w:r>
      <w:r w:rsidR="00CF4830" w:rsidRPr="00CF4830">
        <w:rPr>
          <w:rFonts w:ascii="Times New Roman" w:hAnsi="Times New Roman"/>
        </w:rPr>
        <w:t xml:space="preserve"> savstarpējo publiskās pārvaldes snieguma rādītāju saskaņošanu ar budžeta rezultatīvajiem rādītājiem</w:t>
      </w:r>
      <w:r w:rsidR="00CF4830">
        <w:rPr>
          <w:rFonts w:ascii="Times New Roman" w:hAnsi="Times New Roman"/>
        </w:rPr>
        <w:t>.</w:t>
      </w:r>
      <w:r w:rsidR="00CF4830" w:rsidRPr="00CF4830">
        <w:rPr>
          <w:noProof/>
          <w:lang w:eastAsia="lv-LV"/>
        </w:rPr>
        <w:t xml:space="preserve"> </w:t>
      </w:r>
      <w:r w:rsidR="00CF4830" w:rsidRPr="00C85878">
        <w:rPr>
          <w:noProof/>
          <w:lang w:eastAsia="lv-LV"/>
        </w:rPr>
        <mc:AlternateContent>
          <mc:Choice Requires="wps">
            <w:drawing>
              <wp:anchor distT="0" distB="0" distL="114300" distR="114300" simplePos="0" relativeHeight="251952128" behindDoc="1" locked="1" layoutInCell="1" allowOverlap="1" wp14:anchorId="70B4DC9D" wp14:editId="05370538">
                <wp:simplePos x="0" y="0"/>
                <wp:positionH relativeFrom="margin">
                  <wp:posOffset>-828675</wp:posOffset>
                </wp:positionH>
                <wp:positionV relativeFrom="page">
                  <wp:posOffset>-635</wp:posOffset>
                </wp:positionV>
                <wp:extent cx="175895" cy="10770870"/>
                <wp:effectExtent l="0" t="0" r="0" b="0"/>
                <wp:wrapNone/>
                <wp:docPr id="2077022792"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74F759" id="Rectangle 1" o:spid="_x0000_s1026" style="position:absolute;margin-left:-65.25pt;margin-top:-.05pt;width:13.85pt;height:848.1pt;z-index:-251364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46AC13AF" w14:textId="77777777" w:rsidR="009A252E" w:rsidRDefault="009A252E" w:rsidP="00C0514C">
      <w:pPr>
        <w:rPr>
          <w:rFonts w:ascii="Times New Roman" w:hAnsi="Times New Roman"/>
        </w:rPr>
      </w:pPr>
    </w:p>
    <w:p w14:paraId="1AEE75F3" w14:textId="06B99D2C" w:rsidR="00C0514C" w:rsidRDefault="009A252E" w:rsidP="00C0514C">
      <w:pPr>
        <w:jc w:val="center"/>
        <w:rPr>
          <w:rFonts w:ascii="Times New Roman" w:hAnsi="Times New Roman"/>
        </w:rPr>
      </w:pPr>
      <w:r w:rsidRPr="009A252E">
        <w:rPr>
          <w:rFonts w:ascii="Times New Roman" w:hAnsi="Times New Roman"/>
          <w:noProof/>
          <w:lang w:eastAsia="lv-LV"/>
        </w:rPr>
        <w:lastRenderedPageBreak/>
        <w:drawing>
          <wp:anchor distT="0" distB="0" distL="114300" distR="114300" simplePos="0" relativeHeight="251933696" behindDoc="0" locked="0" layoutInCell="1" allowOverlap="1" wp14:anchorId="633793C2" wp14:editId="7618610F">
            <wp:simplePos x="0" y="0"/>
            <wp:positionH relativeFrom="column">
              <wp:posOffset>50165</wp:posOffset>
            </wp:positionH>
            <wp:positionV relativeFrom="paragraph">
              <wp:posOffset>182880</wp:posOffset>
            </wp:positionV>
            <wp:extent cx="5760085" cy="2788920"/>
            <wp:effectExtent l="0" t="0" r="0" b="0"/>
            <wp:wrapTopAndBottom/>
            <wp:docPr id="1430784756"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84756" name="Picture 1" descr="A diagram of a company&#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760085" cy="2788920"/>
                    </a:xfrm>
                    <a:prstGeom prst="rect">
                      <a:avLst/>
                    </a:prstGeom>
                  </pic:spPr>
                </pic:pic>
              </a:graphicData>
            </a:graphic>
          </wp:anchor>
        </w:drawing>
      </w:r>
      <w:r w:rsidR="00C0514C" w:rsidRPr="00C85878">
        <w:rPr>
          <w:noProof/>
          <w:lang w:eastAsia="lv-LV"/>
        </w:rPr>
        <mc:AlternateContent>
          <mc:Choice Requires="wps">
            <w:drawing>
              <wp:anchor distT="0" distB="0" distL="114300" distR="114300" simplePos="0" relativeHeight="251910144" behindDoc="1" locked="1" layoutInCell="1" allowOverlap="1" wp14:anchorId="53FE23C8" wp14:editId="791DDCC8">
                <wp:simplePos x="0" y="0"/>
                <wp:positionH relativeFrom="margin">
                  <wp:posOffset>-834693</wp:posOffset>
                </wp:positionH>
                <wp:positionV relativeFrom="page">
                  <wp:align>top</wp:align>
                </wp:positionV>
                <wp:extent cx="176400" cy="10771200"/>
                <wp:effectExtent l="0" t="0" r="0" b="0"/>
                <wp:wrapNone/>
                <wp:docPr id="195959390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F0C9B6" id="Rectangle 1" o:spid="_x0000_s1026" style="position:absolute;margin-left:-65.7pt;margin-top:0;width:13.9pt;height:848.15pt;z-index:-251406336;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00C0514C" w:rsidRPr="00C85878">
        <w:rPr>
          <w:rFonts w:ascii="Times New Roman" w:hAnsi="Times New Roman"/>
          <w:b/>
          <w:bCs/>
          <w:i/>
        </w:rPr>
        <w:t>4.</w:t>
      </w:r>
      <w:r w:rsidR="008538B3">
        <w:rPr>
          <w:rFonts w:ascii="Times New Roman" w:hAnsi="Times New Roman"/>
          <w:b/>
          <w:bCs/>
          <w:i/>
        </w:rPr>
        <w:t>5</w:t>
      </w:r>
      <w:r w:rsidR="00C0514C" w:rsidRPr="00C85878">
        <w:rPr>
          <w:rFonts w:ascii="Times New Roman" w:hAnsi="Times New Roman"/>
          <w:b/>
          <w:bCs/>
          <w:i/>
        </w:rPr>
        <w:t>. attēls</w:t>
      </w:r>
      <w:r w:rsidR="00C0514C" w:rsidRPr="00C85878">
        <w:rPr>
          <w:rFonts w:ascii="Times New Roman" w:hAnsi="Times New Roman"/>
          <w:b/>
          <w:bCs/>
        </w:rPr>
        <w:t xml:space="preserve"> </w:t>
      </w:r>
      <w:r w:rsidR="00C0514C">
        <w:rPr>
          <w:rFonts w:ascii="Times New Roman" w:hAnsi="Times New Roman"/>
          <w:b/>
          <w:bCs/>
        </w:rPr>
        <w:t>Publiskā</w:t>
      </w:r>
      <w:r w:rsidR="00BF5479">
        <w:rPr>
          <w:rFonts w:ascii="Times New Roman" w:hAnsi="Times New Roman"/>
          <w:b/>
          <w:bCs/>
        </w:rPr>
        <w:t>s pārvaldes</w:t>
      </w:r>
      <w:r w:rsidR="00C0514C">
        <w:rPr>
          <w:rFonts w:ascii="Times New Roman" w:hAnsi="Times New Roman"/>
          <w:b/>
          <w:bCs/>
        </w:rPr>
        <w:t xml:space="preserve"> pakalpojuma definēšanas piemērs</w:t>
      </w:r>
    </w:p>
    <w:p w14:paraId="12D23E7D" w14:textId="26D09AE7" w:rsidR="009A252E" w:rsidRDefault="009A252E" w:rsidP="00C0514C">
      <w:pPr>
        <w:rPr>
          <w:rFonts w:ascii="Times New Roman" w:hAnsi="Times New Roman"/>
        </w:rPr>
      </w:pPr>
    </w:p>
    <w:p w14:paraId="272172DB" w14:textId="4C4C695E" w:rsidR="00C0514C" w:rsidRDefault="00C0514C" w:rsidP="00C0514C">
      <w:pPr>
        <w:spacing w:after="0"/>
        <w:rPr>
          <w:rFonts w:ascii="Times New Roman" w:hAnsi="Times New Roman"/>
        </w:rPr>
      </w:pPr>
      <w:r>
        <w:rPr>
          <w:rFonts w:ascii="Times New Roman" w:hAnsi="Times New Roman"/>
        </w:rPr>
        <w:t>Saskaņā ar PVPP2027, visaptverošs d</w:t>
      </w:r>
      <w:r w:rsidRPr="00084D0C">
        <w:rPr>
          <w:rFonts w:ascii="Times New Roman" w:hAnsi="Times New Roman"/>
        </w:rPr>
        <w:t xml:space="preserve">arbs pie minēto aspektu izstrādes turpināsies </w:t>
      </w:r>
      <w:r>
        <w:rPr>
          <w:rFonts w:ascii="Times New Roman" w:hAnsi="Times New Roman"/>
        </w:rPr>
        <w:t xml:space="preserve">līdz </w:t>
      </w:r>
      <w:r w:rsidRPr="00084D0C">
        <w:rPr>
          <w:rFonts w:ascii="Times New Roman" w:hAnsi="Times New Roman"/>
        </w:rPr>
        <w:t>202</w:t>
      </w:r>
      <w:r>
        <w:rPr>
          <w:rFonts w:ascii="Times New Roman" w:hAnsi="Times New Roman"/>
        </w:rPr>
        <w:t>7</w:t>
      </w:r>
      <w:r w:rsidRPr="00084D0C">
        <w:rPr>
          <w:rFonts w:ascii="Times New Roman" w:hAnsi="Times New Roman"/>
        </w:rPr>
        <w:t>.</w:t>
      </w:r>
      <w:r w:rsidR="00717043">
        <w:rPr>
          <w:rFonts w:ascii="Times New Roman" w:hAnsi="Times New Roman"/>
        </w:rPr>
        <w:t xml:space="preserve"> </w:t>
      </w:r>
      <w:r w:rsidRPr="00084D0C">
        <w:rPr>
          <w:rFonts w:ascii="Times New Roman" w:hAnsi="Times New Roman"/>
        </w:rPr>
        <w:t>gad</w:t>
      </w:r>
      <w:r>
        <w:rPr>
          <w:rFonts w:ascii="Times New Roman" w:hAnsi="Times New Roman"/>
        </w:rPr>
        <w:t>am, un arī sekojošos plānošanas periodos, tostarp:</w:t>
      </w:r>
    </w:p>
    <w:p w14:paraId="4940037D" w14:textId="54891323" w:rsidR="00C0514C" w:rsidRPr="00C40BB2" w:rsidRDefault="00C0514C" w:rsidP="005010BA">
      <w:pPr>
        <w:pStyle w:val="ListParagraph"/>
        <w:numPr>
          <w:ilvl w:val="0"/>
          <w:numId w:val="29"/>
        </w:numPr>
        <w:rPr>
          <w:lang w:val="lv-LV"/>
        </w:rPr>
      </w:pPr>
      <w:r w:rsidRPr="00C40BB2">
        <w:rPr>
          <w:lang w:val="lv-LV"/>
        </w:rPr>
        <w:t>pakalpojumu pārvaldībai nepieciešamo vadlīniju izveide (tostarp arī vadlīnijas pakalpojumu izveidei un aprakstīšanai) un atbilstoša iestāžu apmācība līdz 2025. gada otrajai pusei;</w:t>
      </w:r>
    </w:p>
    <w:p w14:paraId="37D2BAA3" w14:textId="77777777" w:rsidR="00C0514C" w:rsidRPr="00C40BB2" w:rsidRDefault="00C0514C" w:rsidP="005010BA">
      <w:pPr>
        <w:pStyle w:val="ListParagraph"/>
        <w:numPr>
          <w:ilvl w:val="0"/>
          <w:numId w:val="29"/>
        </w:numPr>
        <w:rPr>
          <w:lang w:val="lv-LV"/>
        </w:rPr>
      </w:pPr>
      <w:r w:rsidRPr="00C40BB2">
        <w:rPr>
          <w:lang w:val="lv-LV"/>
        </w:rPr>
        <w:t>iestāžu pakalpojumu aprakstu reģistrēšana pakalpojumu pārvaldības Valsts vienotajā reģistra līdz 2025. gada beigām.</w:t>
      </w:r>
    </w:p>
    <w:p w14:paraId="54B487B1" w14:textId="77777777" w:rsidR="00671007" w:rsidRDefault="00671007" w:rsidP="00C0514C">
      <w:pPr>
        <w:rPr>
          <w:rFonts w:ascii="Times New Roman" w:hAnsi="Times New Roman"/>
        </w:rPr>
      </w:pPr>
    </w:p>
    <w:p w14:paraId="2A4ECC18" w14:textId="692893A1" w:rsidR="00C0514C" w:rsidRPr="00084D0C" w:rsidRDefault="00C0514C" w:rsidP="00C0514C">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902976" behindDoc="0" locked="0" layoutInCell="1" allowOverlap="0" wp14:anchorId="7CD50960" wp14:editId="13D5A1B6">
                <wp:simplePos x="0" y="0"/>
                <wp:positionH relativeFrom="margin">
                  <wp:align>right</wp:align>
                </wp:positionH>
                <wp:positionV relativeFrom="paragraph">
                  <wp:posOffset>683895</wp:posOffset>
                </wp:positionV>
                <wp:extent cx="2660015" cy="1287145"/>
                <wp:effectExtent l="0" t="0" r="6985" b="8255"/>
                <wp:wrapSquare wrapText="bothSides"/>
                <wp:docPr id="618395401" name="Group 618395401"/>
                <wp:cNvGraphicFramePr/>
                <a:graphic xmlns:a="http://schemas.openxmlformats.org/drawingml/2006/main">
                  <a:graphicData uri="http://schemas.microsoft.com/office/word/2010/wordprocessingGroup">
                    <wpg:wgp>
                      <wpg:cNvGrpSpPr/>
                      <wpg:grpSpPr>
                        <a:xfrm>
                          <a:off x="0" y="0"/>
                          <a:ext cx="2660015" cy="1287194"/>
                          <a:chOff x="0" y="0"/>
                          <a:chExt cx="3567448" cy="1198940"/>
                        </a:xfrm>
                      </wpg:grpSpPr>
                      <wps:wsp>
                        <wps:cNvPr id="263154681" name="Rectangle 263154681"/>
                        <wps:cNvSpPr/>
                        <wps:spPr>
                          <a:xfrm>
                            <a:off x="0" y="0"/>
                            <a:ext cx="3567448" cy="148809"/>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5B0A7B" w14:textId="77777777" w:rsidR="00685CB1" w:rsidRPr="00084D0C" w:rsidRDefault="00685CB1" w:rsidP="00C0514C">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920888" name="Text Box 1649920888"/>
                        <wps:cNvSpPr txBox="1"/>
                        <wps:spPr>
                          <a:xfrm>
                            <a:off x="0" y="148740"/>
                            <a:ext cx="3567448" cy="105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5BBBBF" w14:textId="77777777" w:rsidR="00685CB1" w:rsidRPr="00084D0C" w:rsidRDefault="00685CB1" w:rsidP="00C0514C">
                              <w:pPr>
                                <w:ind w:firstLine="0"/>
                                <w:rPr>
                                  <w:b/>
                                  <w:bCs/>
                                  <w:caps/>
                                  <w:color w:val="5B9BD5" w:themeColor="accent1"/>
                                  <w:sz w:val="26"/>
                                  <w:szCs w:val="26"/>
                                </w:rPr>
                              </w:pPr>
                              <w:r w:rsidRPr="00084D0C">
                                <w:rPr>
                                  <w:rFonts w:ascii="Times New Roman" w:hAnsi="Times New Roman"/>
                                  <w:b/>
                                  <w:bCs/>
                                </w:rPr>
                                <w:t xml:space="preserve">Nozaru ministrijām </w:t>
                              </w:r>
                              <w:r>
                                <w:rPr>
                                  <w:rFonts w:ascii="Times New Roman" w:hAnsi="Times New Roman"/>
                                  <w:b/>
                                  <w:bCs/>
                                </w:rPr>
                                <w:t xml:space="preserve">būs jānodrošina, ka </w:t>
                              </w:r>
                              <w:r w:rsidRPr="00084D0C">
                                <w:rPr>
                                  <w:rFonts w:ascii="Times New Roman" w:hAnsi="Times New Roman"/>
                                  <w:b/>
                                  <w:bCs/>
                                </w:rPr>
                                <w:t>pakalpojum</w:t>
                              </w:r>
                              <w:r>
                                <w:rPr>
                                  <w:rFonts w:ascii="Times New Roman" w:hAnsi="Times New Roman"/>
                                  <w:b/>
                                  <w:bCs/>
                                </w:rPr>
                                <w:t>i</w:t>
                              </w:r>
                              <w:r w:rsidRPr="00084D0C">
                                <w:rPr>
                                  <w:rFonts w:ascii="Times New Roman" w:hAnsi="Times New Roman"/>
                                  <w:b/>
                                  <w:bCs/>
                                </w:rPr>
                                <w:t xml:space="preserve"> </w:t>
                              </w:r>
                              <w:r>
                                <w:rPr>
                                  <w:rFonts w:ascii="Times New Roman" w:hAnsi="Times New Roman"/>
                                  <w:b/>
                                  <w:bCs/>
                                </w:rPr>
                                <w:t>tiktu</w:t>
                              </w:r>
                              <w:r w:rsidRPr="00084D0C">
                                <w:rPr>
                                  <w:rFonts w:ascii="Times New Roman" w:hAnsi="Times New Roman"/>
                                  <w:b/>
                                  <w:bCs/>
                                </w:rPr>
                                <w:t xml:space="preserve"> definēt</w:t>
                              </w:r>
                              <w:r>
                                <w:rPr>
                                  <w:rFonts w:ascii="Times New Roman" w:hAnsi="Times New Roman"/>
                                  <w:b/>
                                  <w:bCs/>
                                </w:rPr>
                                <w:t>i</w:t>
                              </w:r>
                              <w:r w:rsidRPr="00084D0C">
                                <w:rPr>
                                  <w:rFonts w:ascii="Times New Roman" w:hAnsi="Times New Roman"/>
                                  <w:b/>
                                  <w:bCs/>
                                </w:rPr>
                                <w:t xml:space="preserve"> atbilstoši politikas jomām ar konkrētiem sasniedzamiem rezultātiem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50960" id="Group 618395401" o:spid="_x0000_s1050" style="position:absolute;left:0;text-align:left;margin-left:158.25pt;margin-top:53.85pt;width:209.45pt;height:101.35pt;z-index:251902976;mso-wrap-distance-left:14.4pt;mso-wrap-distance-top:3.6pt;mso-wrap-distance-right:14.4pt;mso-wrap-distance-bottom:3.6pt;mso-position-horizontal:right;mso-position-horizontal-relative:margin;mso-width-relative:margin;mso-height-relative:margin" coordsize="35674,1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" o:allowoverlap="f">
                <v:rect id="Rectangle 263154681" o:spid="_x0000_s1051" style="position:absolute;width:35674;height:1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" fillcolor="#8496b0 [1951]" stroked="f" strokeweight="1pt">
                  <v:textbox>
                    <w:txbxContent>
                      <w:p w14:paraId="1A5B0A7B" w14:textId="77777777" w:rsidR="00685CB1" w:rsidRPr="00084D0C" w:rsidRDefault="00685CB1" w:rsidP="00C0514C">
                        <w:pPr>
                          <w:jc w:val="center"/>
                          <w:rPr>
                            <w:rFonts w:asciiTheme="majorHAnsi" w:eastAsiaTheme="majorEastAsia" w:hAnsiTheme="majorHAnsi" w:cstheme="majorBidi"/>
                            <w:color w:val="FFFFFF" w:themeColor="background1"/>
                            <w:szCs w:val="28"/>
                          </w:rPr>
                        </w:pPr>
                      </w:p>
                    </w:txbxContent>
                  </v:textbox>
                </v:rect>
                <v:shape id="Text Box 1649920888" o:spid="_x0000_s1052" type="#_x0000_t202" style="position:absolute;top:1487;width:35674;height:10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" filled="f" stroked="f" strokeweight=".5pt">
                  <v:textbox inset=",7.2pt,,0">
                    <w:txbxContent>
                      <w:p w14:paraId="765BBBBF" w14:textId="77777777" w:rsidR="00685CB1" w:rsidRPr="00084D0C" w:rsidRDefault="00685CB1" w:rsidP="00C0514C">
                        <w:pPr>
                          <w:ind w:firstLine="0"/>
                          <w:rPr>
                            <w:b/>
                            <w:bCs/>
                            <w:caps/>
                            <w:color w:val="5B9BD5" w:themeColor="accent1"/>
                            <w:sz w:val="26"/>
                            <w:szCs w:val="26"/>
                          </w:rPr>
                        </w:pPr>
                        <w:r w:rsidRPr="00084D0C">
                          <w:rPr>
                            <w:rFonts w:ascii="Times New Roman" w:hAnsi="Times New Roman"/>
                            <w:b/>
                            <w:bCs/>
                          </w:rPr>
                          <w:t xml:space="preserve">Nozaru ministrijām </w:t>
                        </w:r>
                        <w:r>
                          <w:rPr>
                            <w:rFonts w:ascii="Times New Roman" w:hAnsi="Times New Roman"/>
                            <w:b/>
                            <w:bCs/>
                          </w:rPr>
                          <w:t xml:space="preserve">būs jānodrošina, ka </w:t>
                        </w:r>
                        <w:r w:rsidRPr="00084D0C">
                          <w:rPr>
                            <w:rFonts w:ascii="Times New Roman" w:hAnsi="Times New Roman"/>
                            <w:b/>
                            <w:bCs/>
                          </w:rPr>
                          <w:t>pakalpojum</w:t>
                        </w:r>
                        <w:r>
                          <w:rPr>
                            <w:rFonts w:ascii="Times New Roman" w:hAnsi="Times New Roman"/>
                            <w:b/>
                            <w:bCs/>
                          </w:rPr>
                          <w:t>i</w:t>
                        </w:r>
                        <w:r w:rsidRPr="00084D0C">
                          <w:rPr>
                            <w:rFonts w:ascii="Times New Roman" w:hAnsi="Times New Roman"/>
                            <w:b/>
                            <w:bCs/>
                          </w:rPr>
                          <w:t xml:space="preserve"> </w:t>
                        </w:r>
                        <w:r>
                          <w:rPr>
                            <w:rFonts w:ascii="Times New Roman" w:hAnsi="Times New Roman"/>
                            <w:b/>
                            <w:bCs/>
                          </w:rPr>
                          <w:t>tiktu</w:t>
                        </w:r>
                        <w:r w:rsidRPr="00084D0C">
                          <w:rPr>
                            <w:rFonts w:ascii="Times New Roman" w:hAnsi="Times New Roman"/>
                            <w:b/>
                            <w:bCs/>
                          </w:rPr>
                          <w:t xml:space="preserve"> definēt</w:t>
                        </w:r>
                        <w:r>
                          <w:rPr>
                            <w:rFonts w:ascii="Times New Roman" w:hAnsi="Times New Roman"/>
                            <w:b/>
                            <w:bCs/>
                          </w:rPr>
                          <w:t>i</w:t>
                        </w:r>
                        <w:r w:rsidRPr="00084D0C">
                          <w:rPr>
                            <w:rFonts w:ascii="Times New Roman" w:hAnsi="Times New Roman"/>
                            <w:b/>
                            <w:bCs/>
                          </w:rPr>
                          <w:t xml:space="preserve"> atbilstoši politikas jomām ar konkrētiem sasniedzamiem rezultātiem</w:t>
                        </w:r>
                      </w:p>
                    </w:txbxContent>
                  </v:textbox>
                </v:shape>
                <w10:wrap type="square" anchorx="margin"/>
              </v:group>
            </w:pict>
          </mc:Fallback>
        </mc:AlternateContent>
      </w:r>
      <w:r>
        <w:rPr>
          <w:rFonts w:ascii="Times New Roman" w:hAnsi="Times New Roman"/>
        </w:rPr>
        <w:t>FM un VARAM</w:t>
      </w:r>
      <w:r w:rsidRPr="00084D0C">
        <w:rPr>
          <w:rFonts w:ascii="Times New Roman" w:hAnsi="Times New Roman"/>
        </w:rPr>
        <w:t xml:space="preserve"> kopīgi būs jāstrādā pie metodikas un tehnoloģiskā nodrošinājuma izmaksu noteikšanai un attiecināšanai uz konkrētiem pakalpojumiem. Īpaši svarīgs izaicinājums ir personāla patērētā laika (viena no dārgākajām izmaksu pozīcijām) attiecināšana uz konkrētiem pakalpojumiem (izmaksu un efektivitātes novērtēšanai). Pakalpojumus definē nozares ministrijām pakļautās iestādes, </w:t>
      </w:r>
      <w:r>
        <w:rPr>
          <w:rFonts w:ascii="Times New Roman" w:hAnsi="Times New Roman"/>
        </w:rPr>
        <w:t xml:space="preserve">savukārt </w:t>
      </w:r>
      <w:r w:rsidRPr="00084D0C">
        <w:rPr>
          <w:rFonts w:ascii="Times New Roman" w:hAnsi="Times New Roman"/>
        </w:rPr>
        <w:t xml:space="preserve">neatkarīgās iestādes – atbilstoši </w:t>
      </w:r>
      <w:r>
        <w:rPr>
          <w:rFonts w:ascii="Times New Roman" w:hAnsi="Times New Roman"/>
        </w:rPr>
        <w:t xml:space="preserve">to </w:t>
      </w:r>
      <w:r w:rsidRPr="00084D0C">
        <w:rPr>
          <w:rFonts w:ascii="Times New Roman" w:hAnsi="Times New Roman"/>
        </w:rPr>
        <w:t xml:space="preserve">darbības sfērām </w:t>
      </w:r>
      <w:r>
        <w:rPr>
          <w:rFonts w:ascii="Times New Roman" w:hAnsi="Times New Roman"/>
        </w:rPr>
        <w:t xml:space="preserve">vai </w:t>
      </w:r>
      <w:r w:rsidRPr="00084D0C">
        <w:rPr>
          <w:rFonts w:ascii="Times New Roman" w:hAnsi="Times New Roman"/>
        </w:rPr>
        <w:t xml:space="preserve">nozaru </w:t>
      </w:r>
      <w:r>
        <w:rPr>
          <w:rFonts w:ascii="Times New Roman" w:hAnsi="Times New Roman"/>
        </w:rPr>
        <w:t>APD</w:t>
      </w:r>
      <w:r w:rsidRPr="00084D0C">
        <w:rPr>
          <w:rFonts w:ascii="Times New Roman" w:hAnsi="Times New Roman"/>
        </w:rPr>
        <w:t xml:space="preserve"> (</w:t>
      </w:r>
      <w:r>
        <w:rPr>
          <w:rFonts w:ascii="Times New Roman" w:hAnsi="Times New Roman"/>
        </w:rPr>
        <w:t>ja tādi pastāv</w:t>
      </w:r>
      <w:r w:rsidRPr="00084D0C">
        <w:rPr>
          <w:rFonts w:ascii="Times New Roman" w:hAnsi="Times New Roman"/>
        </w:rPr>
        <w:t>). Pašas ministrijas konkrētus pakalpojumus nedefinē</w:t>
      </w:r>
      <w:r w:rsidR="00A86D30">
        <w:rPr>
          <w:rStyle w:val="FootnoteReference"/>
          <w:rFonts w:ascii="Times New Roman" w:hAnsi="Times New Roman"/>
        </w:rPr>
        <w:footnoteReference w:id="37"/>
      </w:r>
      <w:r w:rsidRPr="00084D0C">
        <w:rPr>
          <w:rFonts w:ascii="Times New Roman" w:hAnsi="Times New Roman"/>
        </w:rPr>
        <w:t xml:space="preserve">, bet nosaka nozares pamatdarbības virzienus, galvenās pakalpojumu grupas, nozarei specifisku nosacījumus pakalpojumu veidošanai, ko tālāk jau izmanto iestādes savu pakalpojumu veidošanai. Pakalpojumu sasaiste ar politikas jomām varētu tikt fiksēta pakalpojuma aprakstā </w:t>
      </w:r>
      <w:r>
        <w:rPr>
          <w:rFonts w:ascii="Times New Roman" w:hAnsi="Times New Roman"/>
        </w:rPr>
        <w:t xml:space="preserve">pakalpojumu pārvaldības Valsts vienotajā reģistrā </w:t>
      </w:r>
      <w:r w:rsidRPr="00084D0C">
        <w:rPr>
          <w:rFonts w:ascii="Times New Roman" w:hAnsi="Times New Roman"/>
        </w:rPr>
        <w:t>sistēmā VIRSIS.</w:t>
      </w:r>
    </w:p>
    <w:p w14:paraId="2BF87622" w14:textId="43917166" w:rsidR="00C0514C" w:rsidRPr="00084D0C" w:rsidRDefault="00C0514C" w:rsidP="00C0514C">
      <w:pPr>
        <w:spacing w:line="240" w:lineRule="auto"/>
        <w:ind w:firstLine="720"/>
        <w:rPr>
          <w:rFonts w:ascii="Times New Roman" w:hAnsi="Times New Roman"/>
        </w:rPr>
      </w:pPr>
      <w:r w:rsidRPr="00084D0C">
        <w:rPr>
          <w:rFonts w:ascii="Times New Roman" w:hAnsi="Times New Roman"/>
        </w:rPr>
        <w:t xml:space="preserve">Pakalpojumu sniegšanā ir svarīgi konkretizēt rezultātu sasniegšanas izmaksas, formulējot sasniedzamus un jēgpilnus rezultātus valsts finansētajām aktivitātēm. Rezultatīvajiem rādītājiem visos līmeņos jābūt skaidri definētiem, neiekļaujot tajos darbības aprakstu, bet norādot konkrētu vērtību, kas iegūstama par </w:t>
      </w:r>
      <w:r>
        <w:rPr>
          <w:rFonts w:ascii="Times New Roman" w:hAnsi="Times New Roman"/>
        </w:rPr>
        <w:t>konkrēto pakalpojumu kopai</w:t>
      </w:r>
      <w:r w:rsidRPr="00084D0C">
        <w:rPr>
          <w:rFonts w:ascii="Times New Roman" w:hAnsi="Times New Roman"/>
        </w:rPr>
        <w:t xml:space="preserve"> piešķirtajiem finanšu resursiem. Šo rezultātu nesasniegšanai vai nepilnīgai sasniegšanai vajadzētu kļūt par pamatu diskusijām par </w:t>
      </w:r>
      <w:r>
        <w:rPr>
          <w:rFonts w:ascii="Times New Roman" w:hAnsi="Times New Roman"/>
        </w:rPr>
        <w:t xml:space="preserve">budžeta </w:t>
      </w:r>
      <w:r w:rsidRPr="00084D0C">
        <w:rPr>
          <w:rFonts w:ascii="Times New Roman" w:hAnsi="Times New Roman"/>
        </w:rPr>
        <w:t xml:space="preserve">resoru budžeta izpildi. Lai nodrošinātu uz rezultātu vērstu budžeta plānošanu, nozaru </w:t>
      </w:r>
      <w:r w:rsidRPr="00084D0C">
        <w:rPr>
          <w:noProof/>
          <w:lang w:eastAsia="lv-LV"/>
        </w:rPr>
        <mc:AlternateContent>
          <mc:Choice Requires="wps">
            <w:drawing>
              <wp:anchor distT="0" distB="0" distL="114300" distR="114300" simplePos="0" relativeHeight="251901952" behindDoc="1" locked="1" layoutInCell="1" allowOverlap="1" wp14:anchorId="05A98415" wp14:editId="533CDF9C">
                <wp:simplePos x="0" y="0"/>
                <wp:positionH relativeFrom="margin">
                  <wp:posOffset>-825602</wp:posOffset>
                </wp:positionH>
                <wp:positionV relativeFrom="page">
                  <wp:posOffset>-3810</wp:posOffset>
                </wp:positionV>
                <wp:extent cx="176400" cy="10771200"/>
                <wp:effectExtent l="0" t="0" r="0" b="0"/>
                <wp:wrapNone/>
                <wp:docPr id="676793766"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B96EDC" id="Rectangle 1" o:spid="_x0000_s1026" style="position:absolute;margin-left:-65pt;margin-top:-.3pt;width:13.9pt;height:848.15pt;z-index:-251414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rPr>
        <w:t xml:space="preserve">ministrijām to padotības iestāžu radītos </w:t>
      </w:r>
      <w:r w:rsidRPr="00084D0C">
        <w:rPr>
          <w:rFonts w:ascii="Times New Roman" w:hAnsi="Times New Roman"/>
        </w:rPr>
        <w:lastRenderedPageBreak/>
        <w:t>pakalpojumus būs nepieciešams definēt atbilstoši politikas jomām ar konkrētiem sasniedzamiem rezultātiem (skat. 4.</w:t>
      </w:r>
      <w:r w:rsidR="008538B3">
        <w:rPr>
          <w:rFonts w:ascii="Times New Roman" w:hAnsi="Times New Roman"/>
        </w:rPr>
        <w:t>6</w:t>
      </w:r>
      <w:r w:rsidRPr="00084D0C">
        <w:rPr>
          <w:rFonts w:ascii="Times New Roman" w:hAnsi="Times New Roman"/>
        </w:rPr>
        <w:t>.attēlu).</w:t>
      </w:r>
      <w:r w:rsidR="00F4336E" w:rsidRPr="00F4336E">
        <w:rPr>
          <w:noProof/>
          <w:lang w:eastAsia="lv-LV"/>
        </w:rPr>
        <w:t xml:space="preserve"> </w:t>
      </w:r>
      <w:r w:rsidR="00F4336E" w:rsidRPr="00C85878">
        <w:rPr>
          <w:noProof/>
          <w:lang w:eastAsia="lv-LV"/>
        </w:rPr>
        <mc:AlternateContent>
          <mc:Choice Requires="wps">
            <w:drawing>
              <wp:anchor distT="0" distB="0" distL="114300" distR="114300" simplePos="0" relativeHeight="251970560" behindDoc="1" locked="1" layoutInCell="1" allowOverlap="1" wp14:anchorId="6B714EE3" wp14:editId="5EBD8789">
                <wp:simplePos x="0" y="0"/>
                <wp:positionH relativeFrom="margin">
                  <wp:posOffset>-828675</wp:posOffset>
                </wp:positionH>
                <wp:positionV relativeFrom="page">
                  <wp:align>top</wp:align>
                </wp:positionV>
                <wp:extent cx="175895" cy="10770870"/>
                <wp:effectExtent l="0" t="0" r="0" b="0"/>
                <wp:wrapNone/>
                <wp:docPr id="895586593"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02DD37" id="Rectangle 1" o:spid="_x0000_s1026" style="position:absolute;margin-left:-65.25pt;margin-top:0;width:13.85pt;height:848.1pt;z-index:-25134592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047E148E" w14:textId="77777777" w:rsidR="00B05087" w:rsidRPr="00084D0C" w:rsidRDefault="00B05087" w:rsidP="00C0514C">
      <w:pPr>
        <w:spacing w:line="240" w:lineRule="auto"/>
        <w:ind w:firstLine="720"/>
        <w:rPr>
          <w:rFonts w:ascii="Times New Roman" w:hAnsi="Times New Roman"/>
        </w:rPr>
      </w:pPr>
    </w:p>
    <w:p w14:paraId="182CD806" w14:textId="5E966FEA" w:rsidR="00C0514C" w:rsidRPr="00B05087" w:rsidRDefault="00B05087" w:rsidP="00B05087">
      <w:pPr>
        <w:ind w:firstLine="0"/>
        <w:jc w:val="center"/>
        <w:rPr>
          <w:rFonts w:ascii="Times New Roman" w:hAnsi="Times New Roman"/>
          <w:b/>
          <w:bCs/>
        </w:rPr>
      </w:pPr>
      <w:r>
        <w:rPr>
          <w:noProof/>
          <w:lang w:eastAsia="lv-LV"/>
        </w:rPr>
        <w:drawing>
          <wp:anchor distT="0" distB="0" distL="114300" distR="114300" simplePos="0" relativeHeight="251926528" behindDoc="0" locked="0" layoutInCell="1" allowOverlap="1" wp14:anchorId="615B5689" wp14:editId="4B7551C2">
            <wp:simplePos x="0" y="0"/>
            <wp:positionH relativeFrom="margin">
              <wp:align>left</wp:align>
            </wp:positionH>
            <wp:positionV relativeFrom="paragraph">
              <wp:posOffset>234520</wp:posOffset>
            </wp:positionV>
            <wp:extent cx="5823585" cy="2106930"/>
            <wp:effectExtent l="0" t="0" r="5715" b="7620"/>
            <wp:wrapTopAndBottom/>
            <wp:docPr id="1243895109" name="Picture 1243895109"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95109" name="Picture 1243895109" descr="A diagram of a 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41050" cy="2113363"/>
                    </a:xfrm>
                    <a:prstGeom prst="rect">
                      <a:avLst/>
                    </a:prstGeom>
                  </pic:spPr>
                </pic:pic>
              </a:graphicData>
            </a:graphic>
            <wp14:sizeRelH relativeFrom="margin">
              <wp14:pctWidth>0</wp14:pctWidth>
            </wp14:sizeRelH>
            <wp14:sizeRelV relativeFrom="margin">
              <wp14:pctHeight>0</wp14:pctHeight>
            </wp14:sizeRelV>
          </wp:anchor>
        </w:drawing>
      </w:r>
      <w:r w:rsidR="00C0514C" w:rsidRPr="00F520CB">
        <w:rPr>
          <w:rFonts w:ascii="Times New Roman" w:hAnsi="Times New Roman"/>
          <w:b/>
          <w:bCs/>
          <w:i/>
        </w:rPr>
        <w:t>4.</w:t>
      </w:r>
      <w:r w:rsidR="008538B3">
        <w:rPr>
          <w:rFonts w:ascii="Times New Roman" w:hAnsi="Times New Roman"/>
          <w:b/>
          <w:bCs/>
          <w:i/>
        </w:rPr>
        <w:t>6</w:t>
      </w:r>
      <w:r w:rsidR="00C0514C" w:rsidRPr="00F520CB">
        <w:rPr>
          <w:rFonts w:ascii="Times New Roman" w:hAnsi="Times New Roman"/>
          <w:b/>
          <w:bCs/>
          <w:i/>
        </w:rPr>
        <w:t>. attēls</w:t>
      </w:r>
      <w:r w:rsidR="00C0514C" w:rsidRPr="00F520CB">
        <w:rPr>
          <w:rFonts w:ascii="Times New Roman" w:hAnsi="Times New Roman"/>
          <w:b/>
          <w:bCs/>
        </w:rPr>
        <w:t xml:space="preserve"> Pakalpojumu sistematizēšanas galvenie posmi </w:t>
      </w:r>
    </w:p>
    <w:p w14:paraId="600CEF67" w14:textId="77777777" w:rsidR="00671007" w:rsidRDefault="00671007" w:rsidP="00C0514C">
      <w:pPr>
        <w:rPr>
          <w:rFonts w:ascii="Times New Roman" w:hAnsi="Times New Roman"/>
        </w:rPr>
      </w:pPr>
    </w:p>
    <w:p w14:paraId="0B6829C9" w14:textId="098F7876" w:rsidR="00C0514C" w:rsidRPr="00084D0C" w:rsidRDefault="00C0514C" w:rsidP="00C0514C">
      <w:pPr>
        <w:rPr>
          <w:rFonts w:ascii="Times New Roman" w:hAnsi="Times New Roman"/>
          <w:b/>
          <w:bCs/>
        </w:rPr>
      </w:pPr>
      <w:r w:rsidRPr="00084D0C">
        <w:rPr>
          <w:rFonts w:ascii="Times New Roman" w:hAnsi="Times New Roman"/>
        </w:rPr>
        <w:t xml:space="preserve">Savukārt rezultātu sasniegšanas izmaksu konkretizēšana būtu īstenojama, ieviešot </w:t>
      </w:r>
      <w:r w:rsidRPr="00084D0C">
        <w:rPr>
          <w:rFonts w:ascii="Times New Roman" w:hAnsi="Times New Roman"/>
          <w:b/>
          <w:bCs/>
        </w:rPr>
        <w:t>uz aktivitātēm balstītās izmaksu aprēķina metodes (“</w:t>
      </w:r>
      <w:r w:rsidRPr="00084D0C">
        <w:rPr>
          <w:rFonts w:ascii="Times New Roman" w:hAnsi="Times New Roman"/>
          <w:b/>
          <w:bCs/>
          <w:i/>
          <w:iCs/>
        </w:rPr>
        <w:t>Activity-Based Costing</w:t>
      </w:r>
      <w:r w:rsidRPr="00084D0C">
        <w:rPr>
          <w:rFonts w:ascii="Times New Roman" w:hAnsi="Times New Roman"/>
          <w:b/>
          <w:bCs/>
        </w:rPr>
        <w:t xml:space="preserve">” (ABC)) izmantošanu </w:t>
      </w:r>
      <w:r>
        <w:rPr>
          <w:rFonts w:ascii="Times New Roman" w:hAnsi="Times New Roman"/>
          <w:b/>
          <w:bCs/>
        </w:rPr>
        <w:t>publiskās pārvaldes</w:t>
      </w:r>
      <w:r w:rsidRPr="00084D0C">
        <w:rPr>
          <w:rFonts w:ascii="Times New Roman" w:hAnsi="Times New Roman"/>
          <w:b/>
          <w:bCs/>
        </w:rPr>
        <w:t xml:space="preserve"> pakalpojumos.</w:t>
      </w:r>
    </w:p>
    <w:p w14:paraId="3617C210" w14:textId="31F76595" w:rsidR="00C0514C" w:rsidRPr="00084D0C" w:rsidRDefault="00671007" w:rsidP="00C0514C">
      <w:pPr>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98880" behindDoc="0" locked="0" layoutInCell="1" allowOverlap="0" wp14:anchorId="767CB735" wp14:editId="31911146">
                <wp:simplePos x="0" y="0"/>
                <wp:positionH relativeFrom="margin">
                  <wp:align>right</wp:align>
                </wp:positionH>
                <wp:positionV relativeFrom="paragraph">
                  <wp:posOffset>25400</wp:posOffset>
                </wp:positionV>
                <wp:extent cx="2660400" cy="1026000"/>
                <wp:effectExtent l="0" t="0" r="6985" b="3175"/>
                <wp:wrapSquare wrapText="bothSides"/>
                <wp:docPr id="260016875" name="Group 260016875"/>
                <wp:cNvGraphicFramePr/>
                <a:graphic xmlns:a="http://schemas.openxmlformats.org/drawingml/2006/main">
                  <a:graphicData uri="http://schemas.microsoft.com/office/word/2010/wordprocessingGroup">
                    <wpg:wgp>
                      <wpg:cNvGrpSpPr/>
                      <wpg:grpSpPr>
                        <a:xfrm>
                          <a:off x="0" y="0"/>
                          <a:ext cx="2660400" cy="1026000"/>
                          <a:chOff x="0" y="0"/>
                          <a:chExt cx="3567448" cy="955654"/>
                        </a:xfrm>
                      </wpg:grpSpPr>
                      <wps:wsp>
                        <wps:cNvPr id="1540539063" name="Rectangle 1540539063"/>
                        <wps:cNvSpPr/>
                        <wps:spPr>
                          <a:xfrm>
                            <a:off x="0" y="0"/>
                            <a:ext cx="3567448" cy="148809"/>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8681E0" w14:textId="77777777" w:rsidR="00685CB1" w:rsidRPr="00084D0C" w:rsidRDefault="00685CB1" w:rsidP="00C0514C">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5312087" name="Text Box 1925312087"/>
                        <wps:cNvSpPr txBox="1"/>
                        <wps:spPr>
                          <a:xfrm>
                            <a:off x="0" y="148809"/>
                            <a:ext cx="3567448" cy="8068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7B0FD" w14:textId="77777777" w:rsidR="00685CB1" w:rsidRPr="00084D0C" w:rsidRDefault="00685CB1" w:rsidP="00C0514C">
                              <w:pPr>
                                <w:ind w:firstLine="0"/>
                                <w:rPr>
                                  <w:b/>
                                  <w:bCs/>
                                  <w:caps/>
                                  <w:color w:val="5B9BD5" w:themeColor="accent1"/>
                                  <w:sz w:val="26"/>
                                  <w:szCs w:val="26"/>
                                </w:rPr>
                              </w:pPr>
                              <w:r w:rsidRPr="00084D0C">
                                <w:rPr>
                                  <w:rFonts w:ascii="Times New Roman" w:hAnsi="Times New Roman"/>
                                  <w:b/>
                                  <w:bCs/>
                                </w:rPr>
                                <w:t>ABC sniedz iespēju efektīvāk izmantot budžeta līdzekļus un sniegt vislabāko iespējamo pienesumu nacionālo mērķu sasniegšanā.</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CB735" id="Group 260016875" o:spid="_x0000_s1053" style="position:absolute;left:0;text-align:left;margin-left:158.3pt;margin-top:2pt;width:209.5pt;height:80.8pt;z-index:251898880;mso-wrap-distance-left:14.4pt;mso-wrap-distance-top:3.6pt;mso-wrap-distance-right:14.4pt;mso-wrap-distance-bottom:3.6pt;mso-position-horizontal:right;mso-position-horizontal-relative:margin;mso-width-relative:margin;mso-height-relative:margin" coordsize="35674,9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" o:allowoverlap="f">
                <v:rect id="Rectangle 1540539063" o:spid="_x0000_s1054" style="position:absolute;width:35674;height:1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" fillcolor="#8496b0 [1951]" stroked="f" strokeweight="1pt">
                  <v:textbox>
                    <w:txbxContent>
                      <w:p w14:paraId="538681E0" w14:textId="77777777" w:rsidR="00685CB1" w:rsidRPr="00084D0C" w:rsidRDefault="00685CB1" w:rsidP="00C0514C">
                        <w:pPr>
                          <w:jc w:val="center"/>
                          <w:rPr>
                            <w:rFonts w:asciiTheme="majorHAnsi" w:eastAsiaTheme="majorEastAsia" w:hAnsiTheme="majorHAnsi" w:cstheme="majorBidi"/>
                            <w:color w:val="FFFFFF" w:themeColor="background1"/>
                            <w:szCs w:val="28"/>
                          </w:rPr>
                        </w:pPr>
                      </w:p>
                    </w:txbxContent>
                  </v:textbox>
                </v:rect>
                <v:shape id="Text Box 1925312087" o:spid="_x0000_s1055" type="#_x0000_t202" style="position:absolute;top:1488;width:35674;height:8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" filled="f" stroked="f" strokeweight=".5pt">
                  <v:textbox inset=",7.2pt,,0">
                    <w:txbxContent>
                      <w:p w14:paraId="0307B0FD" w14:textId="77777777" w:rsidR="00685CB1" w:rsidRPr="00084D0C" w:rsidRDefault="00685CB1" w:rsidP="00C0514C">
                        <w:pPr>
                          <w:ind w:firstLine="0"/>
                          <w:rPr>
                            <w:b/>
                            <w:bCs/>
                            <w:caps/>
                            <w:color w:val="5B9BD5" w:themeColor="accent1"/>
                            <w:sz w:val="26"/>
                            <w:szCs w:val="26"/>
                          </w:rPr>
                        </w:pPr>
                        <w:r w:rsidRPr="00084D0C">
                          <w:rPr>
                            <w:rFonts w:ascii="Times New Roman" w:hAnsi="Times New Roman"/>
                            <w:b/>
                            <w:bCs/>
                          </w:rPr>
                          <w:t>ABC sniedz iespēju efektīvāk izmantot budžeta līdzekļus un sniegt vislabāko iespējamo pienesumu nacionālo mērķu sasniegšanā.</w:t>
                        </w:r>
                      </w:p>
                    </w:txbxContent>
                  </v:textbox>
                </v:shape>
                <w10:wrap type="square" anchorx="margin"/>
              </v:group>
            </w:pict>
          </mc:Fallback>
        </mc:AlternateContent>
      </w:r>
      <w:r w:rsidR="00C0514C" w:rsidRPr="00084D0C">
        <w:rPr>
          <w:rFonts w:ascii="Times New Roman" w:hAnsi="Times New Roman"/>
        </w:rPr>
        <w:t xml:space="preserve">ABC ir izmaksu noteikšanas metode, kas paredz noteikt izmaksu centrus un attiecināt visu izmantoto preču un pakalpojumu izmaksas uz šiem centriem, tādejādi nosakot veikto aktivitāšu pašizmaksu. Šī metode ir īpaši efektīva, attiecinot netiešās izmaksas, kas parasti rada lielākās grūtības aktivitātes patieso izmaksu novērtēšanā. ABC sniedz iespēju efektīvāk izmantot budžeta līdzekļus un sniegt vislabāko iespējamo pienesumu nacionālo mērķu sasniegšanā. Proti, tā vietā, lai piešķirtu uz aptuvenām aplēsēm vai uz vēsturiskiem aprēķiniem balstītu finansējumu katrai aktivitāšu kopai, ir iespējams aprēķināt precīzas nepieciešamās izmaksas katrai aktivitātei. Tas sniedz iespēju viegli identificēt aktivitāšu reālās izmaksas, un </w:t>
      </w:r>
      <w:r w:rsidR="00C0514C" w:rsidRPr="00F520CB">
        <w:rPr>
          <w:rFonts w:ascii="Times New Roman" w:hAnsi="Times New Roman"/>
        </w:rPr>
        <w:t xml:space="preserve">vienlaikus ar aktivitāšu/pakalpojumu </w:t>
      </w:r>
      <w:r w:rsidR="00C0514C" w:rsidRPr="0053631C">
        <w:rPr>
          <w:rFonts w:ascii="Times New Roman" w:hAnsi="Times New Roman"/>
        </w:rPr>
        <w:t>nozīmīguma izvērtēšanu</w:t>
      </w:r>
      <w:r w:rsidR="00A86D30">
        <w:rPr>
          <w:rStyle w:val="FootnoteReference"/>
          <w:rFonts w:ascii="Times New Roman" w:hAnsi="Times New Roman"/>
        </w:rPr>
        <w:footnoteReference w:id="38"/>
      </w:r>
      <w:r w:rsidR="00C0514C" w:rsidRPr="0053631C">
        <w:rPr>
          <w:rFonts w:ascii="Times New Roman" w:hAnsi="Times New Roman"/>
        </w:rPr>
        <w:t xml:space="preserve"> pieņemt informētākus lēmumus par līdzekļu sadali pa pakalpojumu (aktivitāšu) grupām. Piemēram, to pakalpoju</w:t>
      </w:r>
      <w:r w:rsidR="00C26852">
        <w:rPr>
          <w:rFonts w:ascii="Times New Roman" w:hAnsi="Times New Roman"/>
        </w:rPr>
        <w:t>mu (aktivitāšu), kas sniedz mazāku</w:t>
      </w:r>
      <w:r w:rsidR="00C0514C" w:rsidRPr="0053631C">
        <w:rPr>
          <w:rFonts w:ascii="Times New Roman" w:hAnsi="Times New Roman"/>
        </w:rPr>
        <w:t xml:space="preserve"> pienesumu kopējo mērķu sasniegšanā, finansēšanai iedalītos resursus varētu pārvirzīt uz nozīmīgākiem pakalpojumiem, kas sniegtu lielāku pienesumu izvirzīto mērķu sasniegšanā, tādejādi izmantojot</w:t>
      </w:r>
      <w:r w:rsidR="00C0514C" w:rsidRPr="00084D0C">
        <w:rPr>
          <w:rFonts w:ascii="Times New Roman" w:hAnsi="Times New Roman"/>
        </w:rPr>
        <w:t xml:space="preserve"> prioritizēšanu resursu sadalē un padarot esošos budžeta līdzekļus vērtīgākus (katrs </w:t>
      </w:r>
      <w:r w:rsidR="00C0514C" w:rsidRPr="00084D0C">
        <w:rPr>
          <w:rFonts w:ascii="Times New Roman" w:hAnsi="Times New Roman"/>
          <w:i/>
          <w:iCs/>
        </w:rPr>
        <w:t>euro</w:t>
      </w:r>
      <w:r w:rsidR="00C0514C" w:rsidRPr="00084D0C">
        <w:rPr>
          <w:rFonts w:ascii="Times New Roman" w:hAnsi="Times New Roman"/>
        </w:rPr>
        <w:t xml:space="preserve"> rada augstāku </w:t>
      </w:r>
      <w:r w:rsidR="00C0514C" w:rsidRPr="00084D0C">
        <w:rPr>
          <w:rFonts w:ascii="Times New Roman" w:hAnsi="Times New Roman"/>
          <w:i/>
          <w:iCs/>
        </w:rPr>
        <w:t xml:space="preserve">sabiedrisko </w:t>
      </w:r>
      <w:r w:rsidR="00C26852">
        <w:rPr>
          <w:rFonts w:ascii="Times New Roman" w:hAnsi="Times New Roman"/>
          <w:i/>
          <w:iCs/>
        </w:rPr>
        <w:t>labumu</w:t>
      </w:r>
      <w:r w:rsidR="00C0514C" w:rsidRPr="00084D0C">
        <w:rPr>
          <w:rFonts w:ascii="Times New Roman" w:hAnsi="Times New Roman"/>
        </w:rPr>
        <w:t xml:space="preserve">). Obligāts priekšnosacījums efektīvai ABC pieejas funkcionēšanai ir moderna un elastīga finanšu plānošanas un grāmatvedības uzskaites IT sistēma. </w:t>
      </w:r>
    </w:p>
    <w:p w14:paraId="487CA293" w14:textId="77777777" w:rsidR="00C0514C" w:rsidRPr="00084D0C" w:rsidRDefault="00C0514C" w:rsidP="00C0514C">
      <w:pPr>
        <w:rPr>
          <w:rFonts w:ascii="Times New Roman" w:hAnsi="Times New Roman"/>
        </w:rPr>
      </w:pPr>
      <w:r w:rsidRPr="00084D0C">
        <w:rPr>
          <w:rFonts w:ascii="Times New Roman" w:hAnsi="Times New Roman"/>
        </w:rPr>
        <w:t>Uz aktivitātēm balstīto izmaksu aprēķina priekšrocības:</w:t>
      </w:r>
    </w:p>
    <w:p w14:paraId="7075B52B" w14:textId="77777777" w:rsidR="00C0514C" w:rsidRPr="00084D0C" w:rsidRDefault="00C0514C" w:rsidP="007523AA">
      <w:pPr>
        <w:numPr>
          <w:ilvl w:val="0"/>
          <w:numId w:val="2"/>
        </w:numPr>
        <w:rPr>
          <w:rFonts w:ascii="Times New Roman" w:hAnsi="Times New Roman"/>
        </w:rPr>
      </w:pPr>
      <w:r w:rsidRPr="00084D0C">
        <w:rPr>
          <w:rFonts w:ascii="Times New Roman" w:hAnsi="Times New Roman"/>
          <w:i/>
          <w:iCs/>
        </w:rPr>
        <w:t xml:space="preserve">precīzas </w:t>
      </w:r>
      <w:r>
        <w:rPr>
          <w:rFonts w:ascii="Times New Roman" w:hAnsi="Times New Roman"/>
          <w:i/>
          <w:iCs/>
        </w:rPr>
        <w:t xml:space="preserve">pakalpojuma </w:t>
      </w:r>
      <w:r w:rsidRPr="00084D0C">
        <w:rPr>
          <w:rFonts w:ascii="Times New Roman" w:hAnsi="Times New Roman"/>
          <w:i/>
          <w:iCs/>
        </w:rPr>
        <w:t>izmaksas</w:t>
      </w:r>
      <w:r w:rsidRPr="00084D0C">
        <w:rPr>
          <w:rFonts w:ascii="Times New Roman" w:hAnsi="Times New Roman"/>
        </w:rPr>
        <w:t xml:space="preserve"> – šī metode sniedz iespēju precīzi noteikt izmaksas katra</w:t>
      </w:r>
      <w:r>
        <w:rPr>
          <w:rFonts w:ascii="Times New Roman" w:hAnsi="Times New Roman"/>
        </w:rPr>
        <w:t>m</w:t>
      </w:r>
      <w:r w:rsidRPr="00084D0C">
        <w:rPr>
          <w:rFonts w:ascii="Times New Roman" w:hAnsi="Times New Roman"/>
        </w:rPr>
        <w:t xml:space="preserve"> pakalpojum</w:t>
      </w:r>
      <w:r>
        <w:rPr>
          <w:rFonts w:ascii="Times New Roman" w:hAnsi="Times New Roman"/>
        </w:rPr>
        <w:t>am</w:t>
      </w:r>
      <w:r w:rsidRPr="00084D0C">
        <w:rPr>
          <w:rFonts w:ascii="Times New Roman" w:hAnsi="Times New Roman"/>
        </w:rPr>
        <w:t>, jo tās tiek sadalītas, pamatojoties uz darbībām, kas rada izmaksas, nevis uz to kopējo apjomu, kā arī uzlabo lēmumu pieņemšanu, jo sniegtā izmaksu informācija ir precīzāka;</w:t>
      </w:r>
    </w:p>
    <w:p w14:paraId="6EB435AB" w14:textId="066C4631" w:rsidR="00C0514C" w:rsidRPr="00084D0C" w:rsidRDefault="00C0514C" w:rsidP="007523AA">
      <w:pPr>
        <w:numPr>
          <w:ilvl w:val="0"/>
          <w:numId w:val="2"/>
        </w:numPr>
        <w:rPr>
          <w:rFonts w:ascii="Times New Roman" w:hAnsi="Times New Roman"/>
        </w:rPr>
      </w:pPr>
      <w:r w:rsidRPr="00084D0C">
        <w:rPr>
          <w:rFonts w:ascii="Times New Roman" w:hAnsi="Times New Roman"/>
          <w:i/>
          <w:iCs/>
        </w:rPr>
        <w:lastRenderedPageBreak/>
        <w:t>sniedz padziļinātāku ieskatu izmaksās</w:t>
      </w:r>
      <w:r w:rsidRPr="00084D0C">
        <w:rPr>
          <w:rFonts w:ascii="Times New Roman" w:hAnsi="Times New Roman"/>
        </w:rPr>
        <w:t xml:space="preserve"> – ABC apskata pakalpojumu (aktivitāšu) izmaksas ļoti padziļinātā pakāpē, tāpēc ir iespējams iegūt dziļāku ieskatu par to, </w:t>
      </w:r>
      <w:r w:rsidR="00C26852">
        <w:rPr>
          <w:rFonts w:ascii="Times New Roman" w:hAnsi="Times New Roman"/>
        </w:rPr>
        <w:t xml:space="preserve">kādā mērā </w:t>
      </w:r>
      <w:r w:rsidRPr="00084D0C">
        <w:rPr>
          <w:rFonts w:ascii="Times New Roman" w:hAnsi="Times New Roman"/>
        </w:rPr>
        <w:t>pakalpojum</w:t>
      </w:r>
      <w:r w:rsidR="00C26852">
        <w:rPr>
          <w:rFonts w:ascii="Times New Roman" w:hAnsi="Times New Roman"/>
        </w:rPr>
        <w:t>u radītā</w:t>
      </w:r>
      <w:r w:rsidRPr="00084D0C">
        <w:rPr>
          <w:rFonts w:ascii="Times New Roman" w:hAnsi="Times New Roman"/>
        </w:rPr>
        <w:t xml:space="preserve"> </w:t>
      </w:r>
      <w:r w:rsidR="00C26852">
        <w:rPr>
          <w:rFonts w:ascii="Times New Roman" w:hAnsi="Times New Roman"/>
        </w:rPr>
        <w:t>pievienotā vērtība ir samērīga ar pakalpojuma sniegšanas izmaksām, un</w:t>
      </w:r>
      <w:r w:rsidRPr="00084D0C">
        <w:rPr>
          <w:rFonts w:ascii="Times New Roman" w:hAnsi="Times New Roman"/>
        </w:rPr>
        <w:t xml:space="preserve"> tas ļauj ātrāk reaģēt uz potenciālajām problēmām un novirzīt resursus uz atbilstošiem pakalpojumiem;</w:t>
      </w:r>
    </w:p>
    <w:p w14:paraId="127BD57D" w14:textId="77777777" w:rsidR="00C0514C" w:rsidRPr="00084D0C" w:rsidRDefault="00C0514C" w:rsidP="007523AA">
      <w:pPr>
        <w:numPr>
          <w:ilvl w:val="0"/>
          <w:numId w:val="2"/>
        </w:numPr>
        <w:rPr>
          <w:rFonts w:ascii="Times New Roman" w:hAnsi="Times New Roman"/>
        </w:rPr>
      </w:pPr>
      <w:r w:rsidRPr="00084D0C">
        <w:rPr>
          <w:noProof/>
          <w:lang w:eastAsia="lv-LV"/>
        </w:rPr>
        <mc:AlternateContent>
          <mc:Choice Requires="wps">
            <w:drawing>
              <wp:anchor distT="0" distB="0" distL="114300" distR="114300" simplePos="0" relativeHeight="251899904" behindDoc="1" locked="1" layoutInCell="1" allowOverlap="1" wp14:anchorId="314A390B" wp14:editId="077B25C7">
                <wp:simplePos x="0" y="0"/>
                <wp:positionH relativeFrom="margin">
                  <wp:posOffset>-809727</wp:posOffset>
                </wp:positionH>
                <wp:positionV relativeFrom="page">
                  <wp:posOffset>-3810</wp:posOffset>
                </wp:positionV>
                <wp:extent cx="176400" cy="10771200"/>
                <wp:effectExtent l="0" t="0" r="0" b="0"/>
                <wp:wrapNone/>
                <wp:docPr id="212297874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EB511C" id="Rectangle 1" o:spid="_x0000_s1026" style="position:absolute;margin-left:-63.75pt;margin-top:-.3pt;width:13.9pt;height:848.15pt;z-index:-251416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i/>
          <w:iCs/>
        </w:rPr>
        <w:t>netiešo izmaksu iekļaušana</w:t>
      </w:r>
      <w:r w:rsidRPr="00084D0C">
        <w:rPr>
          <w:rFonts w:ascii="Times New Roman" w:hAnsi="Times New Roman"/>
        </w:rPr>
        <w:t xml:space="preserve"> – pateicoties ABC, ir iespēja par netiešām uzskatītās izmaksas padarīt izsekojamas un piesaistīt konkrēt</w:t>
      </w:r>
      <w:r>
        <w:rPr>
          <w:rFonts w:ascii="Times New Roman" w:hAnsi="Times New Roman"/>
        </w:rPr>
        <w:t>iem</w:t>
      </w:r>
      <w:r w:rsidRPr="00084D0C">
        <w:rPr>
          <w:rFonts w:ascii="Times New Roman" w:hAnsi="Times New Roman"/>
        </w:rPr>
        <w:t xml:space="preserve"> pakalpojum</w:t>
      </w:r>
      <w:r>
        <w:rPr>
          <w:rFonts w:ascii="Times New Roman" w:hAnsi="Times New Roman"/>
        </w:rPr>
        <w:t>iem</w:t>
      </w:r>
      <w:r w:rsidRPr="00084D0C">
        <w:rPr>
          <w:rFonts w:ascii="Times New Roman" w:hAnsi="Times New Roman"/>
        </w:rPr>
        <w:t xml:space="preserve"> (aktivitā</w:t>
      </w:r>
      <w:r>
        <w:rPr>
          <w:rFonts w:ascii="Times New Roman" w:hAnsi="Times New Roman"/>
        </w:rPr>
        <w:t>tēm</w:t>
      </w:r>
      <w:r w:rsidRPr="00084D0C">
        <w:rPr>
          <w:rFonts w:ascii="Times New Roman" w:hAnsi="Times New Roman"/>
        </w:rPr>
        <w:t>), iekļaujot tās pašizmaksā.</w:t>
      </w:r>
    </w:p>
    <w:p w14:paraId="33B9D355" w14:textId="77777777" w:rsidR="00C0514C" w:rsidRDefault="00C0514C" w:rsidP="00C0514C">
      <w:pPr>
        <w:rPr>
          <w:rFonts w:ascii="Times New Roman" w:hAnsi="Times New Roman"/>
        </w:rPr>
      </w:pPr>
    </w:p>
    <w:p w14:paraId="7AED432F" w14:textId="0B4F7A09" w:rsidR="00C0514C" w:rsidRDefault="00C26852" w:rsidP="00C0514C">
      <w:pPr>
        <w:rPr>
          <w:rFonts w:ascii="Times New Roman" w:hAnsi="Times New Roman"/>
        </w:rPr>
      </w:pPr>
      <w:r w:rsidRPr="00C26852">
        <w:rPr>
          <w:rFonts w:ascii="Times New Roman" w:hAnsi="Times New Roman"/>
        </w:rPr>
        <w:t>Nozaru ministrij</w:t>
      </w:r>
      <w:r>
        <w:rPr>
          <w:rFonts w:ascii="Times New Roman" w:hAnsi="Times New Roman"/>
        </w:rPr>
        <w:t>as</w:t>
      </w:r>
      <w:r w:rsidRPr="00C26852">
        <w:rPr>
          <w:rFonts w:ascii="Times New Roman" w:hAnsi="Times New Roman"/>
        </w:rPr>
        <w:t xml:space="preserve">, balstoties </w:t>
      </w:r>
      <w:r w:rsidRPr="00084D0C">
        <w:rPr>
          <w:rFonts w:ascii="Times New Roman" w:hAnsi="Times New Roman"/>
        </w:rPr>
        <w:t xml:space="preserve">Budžeta plānošanas un finanšu vadības risinājuma </w:t>
      </w:r>
      <w:r w:rsidRPr="0053631C">
        <w:rPr>
          <w:rFonts w:ascii="Times New Roman" w:hAnsi="Times New Roman"/>
        </w:rPr>
        <w:t>ietvaros paredzēto funkcionalitāti</w:t>
      </w:r>
      <w:r>
        <w:rPr>
          <w:rFonts w:ascii="Times New Roman" w:hAnsi="Times New Roman"/>
        </w:rPr>
        <w:t>, veiks</w:t>
      </w:r>
      <w:r w:rsidRPr="00C26852">
        <w:rPr>
          <w:rFonts w:ascii="Times New Roman" w:hAnsi="Times New Roman"/>
        </w:rPr>
        <w:t xml:space="preserve"> to padotības iestāžu izpildāmo funkciju un sniegto pakalpojumu izvērtējumu un izmaksu attiecināšanu, izmantojot uz aktivitātēm balstīta izmaksu aprēķina metodi </w:t>
      </w:r>
      <w:r>
        <w:rPr>
          <w:rFonts w:ascii="Times New Roman" w:hAnsi="Times New Roman"/>
        </w:rPr>
        <w:t>(ABC), un uzsāks</w:t>
      </w:r>
      <w:r w:rsidRPr="00C26852">
        <w:rPr>
          <w:rFonts w:ascii="Times New Roman" w:hAnsi="Times New Roman"/>
        </w:rPr>
        <w:t xml:space="preserve"> tās izmantošanu savā vadības grāmatvedībā</w:t>
      </w:r>
      <w:r>
        <w:rPr>
          <w:rFonts w:ascii="Times New Roman" w:hAnsi="Times New Roman"/>
        </w:rPr>
        <w:t xml:space="preserve">. </w:t>
      </w:r>
      <w:r w:rsidR="00C0514C" w:rsidRPr="00CE397C">
        <w:rPr>
          <w:rFonts w:ascii="Times New Roman" w:hAnsi="Times New Roman"/>
        </w:rPr>
        <w:t>Tas būtu izdarāms līdz 2026.</w:t>
      </w:r>
      <w:r w:rsidR="00717043">
        <w:rPr>
          <w:rFonts w:ascii="Times New Roman" w:hAnsi="Times New Roman"/>
        </w:rPr>
        <w:t xml:space="preserve"> </w:t>
      </w:r>
      <w:r w:rsidR="00C0514C" w:rsidRPr="00CE397C">
        <w:rPr>
          <w:rFonts w:ascii="Times New Roman" w:hAnsi="Times New Roman"/>
        </w:rPr>
        <w:t>gada beigām, lai izmantotu attiecinātas izmaksas 2027.</w:t>
      </w:r>
      <w:r w:rsidR="008538B3">
        <w:rPr>
          <w:rFonts w:ascii="Times New Roman" w:hAnsi="Times New Roman"/>
        </w:rPr>
        <w:t xml:space="preserve"> </w:t>
      </w:r>
      <w:r w:rsidR="00C0514C" w:rsidRPr="00CE397C">
        <w:rPr>
          <w:rFonts w:ascii="Times New Roman" w:hAnsi="Times New Roman"/>
        </w:rPr>
        <w:t>gada laikā, plānojot budžetu 2028.</w:t>
      </w:r>
      <w:r w:rsidR="008538B3">
        <w:rPr>
          <w:rFonts w:ascii="Times New Roman" w:hAnsi="Times New Roman"/>
        </w:rPr>
        <w:t xml:space="preserve"> </w:t>
      </w:r>
      <w:r w:rsidR="00C0514C" w:rsidRPr="00CE397C">
        <w:rPr>
          <w:rFonts w:ascii="Times New Roman" w:hAnsi="Times New Roman"/>
        </w:rPr>
        <w:t>gadam.</w:t>
      </w:r>
      <w:r>
        <w:rPr>
          <w:rFonts w:ascii="Times New Roman" w:hAnsi="Times New Roman"/>
        </w:rPr>
        <w:t xml:space="preserve"> </w:t>
      </w:r>
    </w:p>
    <w:p w14:paraId="6D10191F" w14:textId="545C8985" w:rsidR="00442523" w:rsidRPr="00084D0C" w:rsidRDefault="00B70D17" w:rsidP="00442523">
      <w:pPr>
        <w:rPr>
          <w:rFonts w:ascii="Times New Roman" w:hAnsi="Times New Roman"/>
        </w:rPr>
      </w:pPr>
      <w:r w:rsidRPr="00084D0C">
        <w:rPr>
          <w:noProof/>
          <w:lang w:eastAsia="lv-LV"/>
        </w:rPr>
        <mc:AlternateContent>
          <mc:Choice Requires="wps">
            <w:drawing>
              <wp:anchor distT="0" distB="0" distL="114300" distR="114300" simplePos="0" relativeHeight="251873280" behindDoc="1" locked="1" layoutInCell="1" allowOverlap="1" wp14:anchorId="3BD20178" wp14:editId="720B6206">
                <wp:simplePos x="0" y="0"/>
                <wp:positionH relativeFrom="margin">
                  <wp:posOffset>-810895</wp:posOffset>
                </wp:positionH>
                <wp:positionV relativeFrom="page">
                  <wp:align>top</wp:align>
                </wp:positionV>
                <wp:extent cx="175895" cy="10770870"/>
                <wp:effectExtent l="0" t="0" r="0" b="0"/>
                <wp:wrapNone/>
                <wp:docPr id="29"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C53CDD" id="Rectangle 1" o:spid="_x0000_s1026" style="position:absolute;margin-left:-63.85pt;margin-top:0;width:13.85pt;height:848.1pt;z-index:-25144320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" fillcolor="#f7fafd [180]" stroked="f" strokeweight="1pt">
                <v:fill color2="#8496b0 [1951]" rotate="t" angle="180" colors="0 #f7fafd;3932f #f7fafd;39322f #1f4e79" focus="100%" type="gradient"/>
                <w10:wrap anchorx="margin" anchory="page"/>
                <w10:anchorlock/>
              </v:rect>
            </w:pict>
          </mc:Fallback>
        </mc:AlternateContent>
      </w:r>
    </w:p>
    <w:p w14:paraId="31013943" w14:textId="25C84A6D" w:rsidR="001211FD" w:rsidRPr="00084D0C" w:rsidRDefault="00283E19" w:rsidP="00B2739E">
      <w:pPr>
        <w:pStyle w:val="Heading2"/>
      </w:pPr>
      <w:r w:rsidRPr="00084D0C">
        <w:t xml:space="preserve"> </w:t>
      </w:r>
      <w:bookmarkStart w:id="41" w:name="_Toc163486688"/>
      <w:bookmarkStart w:id="42" w:name="_Toc163551977"/>
      <w:bookmarkStart w:id="43" w:name="_Toc163552042"/>
      <w:bookmarkStart w:id="44" w:name="_Toc165274775"/>
      <w:r w:rsidR="00B1261B" w:rsidRPr="00084D0C">
        <w:t>4</w:t>
      </w:r>
      <w:r w:rsidR="004E6600" w:rsidRPr="00084D0C">
        <w:t>.4. Publisko finanšu vadības informācijas sistēma</w:t>
      </w:r>
      <w:bookmarkEnd w:id="41"/>
      <w:bookmarkEnd w:id="42"/>
      <w:bookmarkEnd w:id="43"/>
      <w:bookmarkEnd w:id="44"/>
    </w:p>
    <w:p w14:paraId="6A4D27B8" w14:textId="15AEF0B4" w:rsidR="00107EB7" w:rsidRDefault="00107EB7" w:rsidP="00EE777D">
      <w:pPr>
        <w:rPr>
          <w:rFonts w:ascii="Times New Roman" w:hAnsi="Times New Roman"/>
          <w:bCs/>
        </w:rPr>
      </w:pPr>
      <w:r w:rsidRPr="00084D0C">
        <w:rPr>
          <w:rFonts w:ascii="Times New Roman" w:hAnsi="Times New Roman"/>
          <w:bCs/>
        </w:rPr>
        <w:t xml:space="preserve">Procesu integritātes nodrošināšanai būtiska nozīme ir datu uzkrāšanas un apstrādes centralizācijas iespējām, jo viens no lielākajiem katras iestādes datu avotiem ir grāmatvedības uzskaite, kurā reģistrēti un dokumentāri pamatoti </w:t>
      </w:r>
      <w:r w:rsidR="006F2A65">
        <w:rPr>
          <w:rFonts w:ascii="Times New Roman" w:hAnsi="Times New Roman"/>
          <w:bCs/>
        </w:rPr>
        <w:t>darījumi.</w:t>
      </w:r>
      <w:r w:rsidRPr="00084D0C">
        <w:rPr>
          <w:rFonts w:ascii="Times New Roman" w:hAnsi="Times New Roman"/>
          <w:bCs/>
        </w:rPr>
        <w:t xml:space="preserve"> Grāmatvedības uzskaites informācij</w:t>
      </w:r>
      <w:r w:rsidR="006F2A65">
        <w:rPr>
          <w:rFonts w:ascii="Times New Roman" w:hAnsi="Times New Roman"/>
          <w:bCs/>
        </w:rPr>
        <w:t>u</w:t>
      </w:r>
      <w:r w:rsidRPr="00084D0C">
        <w:rPr>
          <w:rFonts w:ascii="Times New Roman" w:hAnsi="Times New Roman"/>
          <w:bCs/>
        </w:rPr>
        <w:t xml:space="preserve">, </w:t>
      </w:r>
      <w:r w:rsidR="00717043">
        <w:rPr>
          <w:rFonts w:ascii="Times New Roman" w:hAnsi="Times New Roman"/>
          <w:bCs/>
        </w:rPr>
        <w:t xml:space="preserve">ja tā ir </w:t>
      </w:r>
      <w:r w:rsidRPr="00084D0C">
        <w:rPr>
          <w:rFonts w:ascii="Times New Roman" w:hAnsi="Times New Roman"/>
          <w:bCs/>
        </w:rPr>
        <w:t xml:space="preserve">uzkrāta dažādos griezumos un pēc nepieciešamības lielākā detalizācijā, var tālāk izmantot dažādu </w:t>
      </w:r>
      <w:r w:rsidR="006F2A65">
        <w:rPr>
          <w:rFonts w:ascii="Times New Roman" w:hAnsi="Times New Roman"/>
          <w:bCs/>
        </w:rPr>
        <w:t xml:space="preserve">analītisko </w:t>
      </w:r>
      <w:r w:rsidRPr="00084D0C">
        <w:rPr>
          <w:rFonts w:ascii="Times New Roman" w:hAnsi="Times New Roman"/>
          <w:bCs/>
        </w:rPr>
        <w:t>datu iegūšanai. Tāpēc, realizējot valsts budžeta plānošanas un izpildes procesu vadības pilnveidi,</w:t>
      </w:r>
      <w:r w:rsidR="006F2A65">
        <w:rPr>
          <w:rFonts w:ascii="Times New Roman" w:hAnsi="Times New Roman"/>
          <w:bCs/>
        </w:rPr>
        <w:t xml:space="preserve"> tiek veikta/izstrādāta</w:t>
      </w:r>
      <w:r w:rsidR="00716D62">
        <w:rPr>
          <w:rFonts w:ascii="Times New Roman" w:hAnsi="Times New Roman"/>
          <w:bCs/>
        </w:rPr>
        <w:t xml:space="preserve"> </w:t>
      </w:r>
      <w:r w:rsidRPr="00084D0C">
        <w:rPr>
          <w:rFonts w:ascii="Times New Roman" w:hAnsi="Times New Roman"/>
          <w:bCs/>
        </w:rPr>
        <w:t>arī valsts</w:t>
      </w:r>
      <w:r w:rsidR="006F2A65">
        <w:rPr>
          <w:rFonts w:ascii="Times New Roman" w:hAnsi="Times New Roman"/>
          <w:bCs/>
        </w:rPr>
        <w:t xml:space="preserve"> budžeta</w:t>
      </w:r>
      <w:r w:rsidRPr="00084D0C">
        <w:rPr>
          <w:rFonts w:ascii="Times New Roman" w:hAnsi="Times New Roman"/>
          <w:bCs/>
        </w:rPr>
        <w:t xml:space="preserve"> iestāžu grāmatvedības uzskaites pilnveide, tai skaitā nodrošinot savstarpējo </w:t>
      </w:r>
      <w:r w:rsidR="00716D62">
        <w:rPr>
          <w:rFonts w:ascii="Times New Roman" w:hAnsi="Times New Roman"/>
          <w:bCs/>
        </w:rPr>
        <w:t>sistēmu</w:t>
      </w:r>
      <w:r w:rsidRPr="00084D0C">
        <w:rPr>
          <w:rFonts w:ascii="Times New Roman" w:hAnsi="Times New Roman"/>
          <w:bCs/>
        </w:rPr>
        <w:t xml:space="preserve"> integrāciju. Pie iepriekš</w:t>
      </w:r>
      <w:r w:rsidR="004C3C25" w:rsidRPr="00084D0C">
        <w:rPr>
          <w:rFonts w:ascii="Times New Roman" w:hAnsi="Times New Roman"/>
          <w:bCs/>
        </w:rPr>
        <w:t xml:space="preserve"> </w:t>
      </w:r>
      <w:r w:rsidRPr="00084D0C">
        <w:rPr>
          <w:rFonts w:ascii="Times New Roman" w:hAnsi="Times New Roman"/>
          <w:bCs/>
        </w:rPr>
        <w:t xml:space="preserve">minēto procesu pilnveides Valsts kase jau šobrīd veic aktīvu darbu un ilgtermiņā plāno vēl citu pasākumu īstenošanu iestāžu datu sekmīgākai apstrādei, </w:t>
      </w:r>
      <w:r w:rsidR="007D77F9">
        <w:rPr>
          <w:rFonts w:ascii="Times New Roman" w:hAnsi="Times New Roman"/>
          <w:bCs/>
        </w:rPr>
        <w:t>attiecīgā</w:t>
      </w:r>
      <w:r w:rsidR="007D77F9" w:rsidRPr="00084D0C">
        <w:rPr>
          <w:rFonts w:ascii="Times New Roman" w:hAnsi="Times New Roman"/>
          <w:bCs/>
        </w:rPr>
        <w:t xml:space="preserve"> </w:t>
      </w:r>
      <w:r w:rsidRPr="00084D0C">
        <w:rPr>
          <w:rFonts w:ascii="Times New Roman" w:hAnsi="Times New Roman"/>
          <w:bCs/>
        </w:rPr>
        <w:t>personāla centralizācijai un citu mērķu izpildei.</w:t>
      </w:r>
    </w:p>
    <w:p w14:paraId="22FA20E7" w14:textId="2A88AAF7" w:rsidR="005442E9" w:rsidRDefault="003D6D28" w:rsidP="00EE777D">
      <w:pPr>
        <w:rPr>
          <w:rFonts w:ascii="Times New Roman" w:hAnsi="Times New Roman"/>
          <w:bCs/>
        </w:rPr>
      </w:pPr>
      <w:r w:rsidRPr="00084D0C">
        <w:rPr>
          <w:noProof/>
          <w:lang w:eastAsia="lv-LV"/>
        </w:rPr>
        <mc:AlternateContent>
          <mc:Choice Requires="wps">
            <w:drawing>
              <wp:anchor distT="0" distB="0" distL="114300" distR="114300" simplePos="0" relativeHeight="251875328" behindDoc="1" locked="1" layoutInCell="1" allowOverlap="1" wp14:anchorId="58137DA0" wp14:editId="59320E5C">
                <wp:simplePos x="0" y="0"/>
                <wp:positionH relativeFrom="margin">
                  <wp:posOffset>-811530</wp:posOffset>
                </wp:positionH>
                <wp:positionV relativeFrom="page">
                  <wp:align>top</wp:align>
                </wp:positionV>
                <wp:extent cx="175895" cy="10770870"/>
                <wp:effectExtent l="0" t="0" r="0" b="0"/>
                <wp:wrapNone/>
                <wp:docPr id="28"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A2E413" id="Rectangle 1" o:spid="_x0000_s1026" style="position:absolute;margin-left:-63.9pt;margin-top:0;width:13.85pt;height:848.1pt;z-index:-251441152;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" fillcolor="#f7fafd [180]" stroked="f" strokeweight="1pt">
                <v:fill color2="#8496b0 [1951]" rotate="t" angle="180" colors="0 #f7fafd;3932f #f7fafd;39322f #1f4e79" focus="100%" type="gradient"/>
                <w10:wrap anchorx="margin" anchory="page"/>
                <w10:anchorlock/>
              </v:rect>
            </w:pict>
          </mc:Fallback>
        </mc:AlternateContent>
      </w:r>
    </w:p>
    <w:p w14:paraId="0B82FD8F" w14:textId="5B340D09" w:rsidR="00092779" w:rsidRPr="00084D0C" w:rsidRDefault="00B1261B" w:rsidP="004E6600">
      <w:pPr>
        <w:pStyle w:val="Heading3"/>
      </w:pPr>
      <w:bookmarkStart w:id="45" w:name="_Hlk118464439"/>
      <w:bookmarkStart w:id="46" w:name="_Toc163551978"/>
      <w:r w:rsidRPr="00084D0C">
        <w:t>4</w:t>
      </w:r>
      <w:r w:rsidR="004E6600" w:rsidRPr="00084D0C">
        <w:t xml:space="preserve">.4.1. </w:t>
      </w:r>
      <w:r w:rsidR="00092779" w:rsidRPr="00084D0C">
        <w:t xml:space="preserve">Funkcionālās prasības </w:t>
      </w:r>
      <w:bookmarkEnd w:id="45"/>
      <w:r w:rsidR="004E6600" w:rsidRPr="00084D0C">
        <w:t xml:space="preserve">publisko finanšu vadības </w:t>
      </w:r>
      <w:r w:rsidR="00092779" w:rsidRPr="00084D0C">
        <w:t xml:space="preserve"> informācijas sistēmai</w:t>
      </w:r>
      <w:bookmarkEnd w:id="46"/>
    </w:p>
    <w:p w14:paraId="6E868E94" w14:textId="2D36AEFA" w:rsidR="007C7717" w:rsidRPr="00084D0C" w:rsidRDefault="00092779" w:rsidP="00092779">
      <w:pPr>
        <w:rPr>
          <w:rFonts w:ascii="Times New Roman" w:hAnsi="Times New Roman"/>
        </w:rPr>
      </w:pPr>
      <w:r w:rsidRPr="00084D0C">
        <w:rPr>
          <w:rFonts w:ascii="Times New Roman" w:hAnsi="Times New Roman"/>
        </w:rPr>
        <w:t xml:space="preserve">Pilnveidojot </w:t>
      </w:r>
      <w:r w:rsidR="007C7717" w:rsidRPr="00084D0C">
        <w:rPr>
          <w:rFonts w:ascii="Times New Roman" w:hAnsi="Times New Roman"/>
        </w:rPr>
        <w:t>bud</w:t>
      </w:r>
      <w:r w:rsidR="00BF752B" w:rsidRPr="00084D0C">
        <w:rPr>
          <w:rFonts w:ascii="Times New Roman" w:hAnsi="Times New Roman"/>
        </w:rPr>
        <w:t>ž</w:t>
      </w:r>
      <w:r w:rsidR="007C7717" w:rsidRPr="00084D0C">
        <w:rPr>
          <w:rFonts w:ascii="Times New Roman" w:hAnsi="Times New Roman"/>
        </w:rPr>
        <w:t xml:space="preserve">eta un finanšu vadības </w:t>
      </w:r>
      <w:r w:rsidRPr="00084D0C">
        <w:rPr>
          <w:rFonts w:ascii="Times New Roman" w:hAnsi="Times New Roman"/>
        </w:rPr>
        <w:t>informācijas sistēmas</w:t>
      </w:r>
      <w:r w:rsidR="007C7717" w:rsidRPr="00084D0C">
        <w:rPr>
          <w:rFonts w:ascii="Times New Roman" w:hAnsi="Times New Roman"/>
        </w:rPr>
        <w:t xml:space="preserve"> un veicot grāmatvedības uzskaites procesu centralizēšanu</w:t>
      </w:r>
      <w:r w:rsidRPr="00084D0C">
        <w:rPr>
          <w:rFonts w:ascii="Times New Roman" w:hAnsi="Times New Roman"/>
        </w:rPr>
        <w:t xml:space="preserve">, </w:t>
      </w:r>
      <w:r w:rsidR="007C7717" w:rsidRPr="00084D0C">
        <w:rPr>
          <w:rFonts w:ascii="Times New Roman" w:hAnsi="Times New Roman"/>
        </w:rPr>
        <w:t>jāīsteno vairāki secīgi posmi:</w:t>
      </w:r>
    </w:p>
    <w:p w14:paraId="2EAD2697" w14:textId="1027A813" w:rsidR="007C7717" w:rsidRPr="00023B8F" w:rsidRDefault="007C7717" w:rsidP="005010BA">
      <w:pPr>
        <w:pStyle w:val="ListParagraph"/>
        <w:numPr>
          <w:ilvl w:val="0"/>
          <w:numId w:val="30"/>
        </w:numPr>
      </w:pPr>
      <w:r w:rsidRPr="00023B8F">
        <w:t>jāgūst skaidrs priekšstats par esošo informācijas sistēmu iespējām;</w:t>
      </w:r>
    </w:p>
    <w:p w14:paraId="587A8A7C" w14:textId="6EFF1B8C" w:rsidR="007C7717" w:rsidRPr="00023B8F" w:rsidRDefault="007C7717" w:rsidP="005010BA">
      <w:pPr>
        <w:pStyle w:val="ListParagraph"/>
        <w:numPr>
          <w:ilvl w:val="0"/>
          <w:numId w:val="30"/>
        </w:numPr>
      </w:pPr>
      <w:r w:rsidRPr="00023B8F">
        <w:t xml:space="preserve">jāanalizē iespējas salāgot dažādas sistēmas, </w:t>
      </w:r>
      <w:r w:rsidR="00092779" w:rsidRPr="00023B8F">
        <w:t>nodrošin</w:t>
      </w:r>
      <w:r w:rsidRPr="00023B8F">
        <w:t>ot</w:t>
      </w:r>
      <w:r w:rsidR="00092779" w:rsidRPr="00023B8F">
        <w:t xml:space="preserve"> visu </w:t>
      </w:r>
      <w:r w:rsidRPr="00023B8F">
        <w:t>veidu valsts uzskaites maksimālo automatizāciju</w:t>
      </w:r>
      <w:r w:rsidR="00092779" w:rsidRPr="00023B8F">
        <w:t xml:space="preserve">, integrēto pieeju iespējami plašākiem pārskatu un atskaišu veidiem, lielāku pārskatāmību visām procesā </w:t>
      </w:r>
      <w:r w:rsidRPr="00023B8F">
        <w:t>iesaistītajām pusēm un samazinot</w:t>
      </w:r>
      <w:r w:rsidR="00092779" w:rsidRPr="00023B8F">
        <w:t xml:space="preserve"> administratīvo slogu</w:t>
      </w:r>
      <w:r w:rsidRPr="00023B8F">
        <w:t>;</w:t>
      </w:r>
    </w:p>
    <w:p w14:paraId="204A7E6E" w14:textId="16036182" w:rsidR="007C7717" w:rsidRPr="00023B8F" w:rsidRDefault="007C7717" w:rsidP="005010BA">
      <w:pPr>
        <w:pStyle w:val="ListParagraph"/>
        <w:numPr>
          <w:ilvl w:val="0"/>
          <w:numId w:val="30"/>
        </w:numPr>
      </w:pPr>
      <w:r w:rsidRPr="00023B8F">
        <w:t>jānovērtē iespējamās izmaksas, kas saistītas ar budžeta procesu IT risinājumu pilnveidi, tostarp ierēķinot iespējamos papildu risinājumus, nepieciešamība pēc kuriem var tikt identificēta procesā;</w:t>
      </w:r>
    </w:p>
    <w:p w14:paraId="6877B102" w14:textId="14691926" w:rsidR="007C7717" w:rsidRPr="00023B8F" w:rsidRDefault="007C7717" w:rsidP="005010BA">
      <w:pPr>
        <w:pStyle w:val="ListParagraph"/>
        <w:numPr>
          <w:ilvl w:val="0"/>
          <w:numId w:val="30"/>
        </w:numPr>
      </w:pPr>
      <w:r w:rsidRPr="00023B8F">
        <w:t>jāformulē nepieciešamās prasības (“biznesa prasības” jeb funkcionalitātes), kuras sistēmai ir jānodrošina attiecībā uz budžeta procesa posmiem (plānošana, izpilde, atskaitīšanās, analīze), uzsvaru liekot uz to, lai tiktu mazināts administratīvais slogs iesaistītajiem darbiniekiem informācijas ievadīšanā un apritē un nodrošināta lielāka pārskatāmība visām procesā iesaistītajām pusēm, sniedzot visiem budžeta izpildītājiem vienoto finanšu vadības instrumentu;</w:t>
      </w:r>
    </w:p>
    <w:p w14:paraId="3B461C1C" w14:textId="43D4C3FC" w:rsidR="00092779" w:rsidRPr="00023B8F" w:rsidRDefault="007C7717" w:rsidP="005010BA">
      <w:pPr>
        <w:pStyle w:val="ListParagraph"/>
        <w:numPr>
          <w:ilvl w:val="0"/>
          <w:numId w:val="30"/>
        </w:numPr>
      </w:pPr>
      <w:r w:rsidRPr="00023B8F">
        <w:t>jāizdara secinājumi par tiem tehniskajiem risinājumiem, kuri turpmāk netiks attīstīti un izmantoti, virzoties uz centralizētiem risinājumiem.</w:t>
      </w:r>
    </w:p>
    <w:p w14:paraId="0BB12AC1" w14:textId="3625146A" w:rsidR="00092779" w:rsidRPr="00084D0C" w:rsidRDefault="00092779" w:rsidP="00092779">
      <w:pPr>
        <w:rPr>
          <w:rFonts w:ascii="Times New Roman" w:hAnsi="Times New Roman"/>
        </w:rPr>
      </w:pPr>
      <w:r w:rsidRPr="00084D0C">
        <w:rPr>
          <w:rFonts w:ascii="Times New Roman" w:hAnsi="Times New Roman"/>
        </w:rPr>
        <w:lastRenderedPageBreak/>
        <w:t xml:space="preserve">Lai sagatavotu </w:t>
      </w:r>
      <w:r w:rsidR="004E6600" w:rsidRPr="00084D0C">
        <w:rPr>
          <w:rFonts w:ascii="Times New Roman" w:hAnsi="Times New Roman"/>
        </w:rPr>
        <w:t>IT sistēmas</w:t>
      </w:r>
      <w:r w:rsidRPr="00084D0C">
        <w:rPr>
          <w:rFonts w:ascii="Times New Roman" w:hAnsi="Times New Roman"/>
        </w:rPr>
        <w:t xml:space="preserve"> </w:t>
      </w:r>
      <w:r w:rsidR="007D77F9">
        <w:rPr>
          <w:rFonts w:ascii="Times New Roman" w:hAnsi="Times New Roman"/>
        </w:rPr>
        <w:t>(finanšu vadības informācijas risinājumu kopum</w:t>
      </w:r>
      <w:r w:rsidR="00B70D17">
        <w:rPr>
          <w:rFonts w:ascii="Times New Roman" w:hAnsi="Times New Roman"/>
        </w:rPr>
        <w:t>a</w:t>
      </w:r>
      <w:r w:rsidR="007D77F9">
        <w:rPr>
          <w:rFonts w:ascii="Times New Roman" w:hAnsi="Times New Roman"/>
        </w:rPr>
        <w:t xml:space="preserve">) </w:t>
      </w:r>
      <w:r w:rsidRPr="00084D0C">
        <w:rPr>
          <w:rFonts w:ascii="Times New Roman" w:hAnsi="Times New Roman"/>
        </w:rPr>
        <w:t xml:space="preserve">funkcionālās prasības, pēdējo divu gadu laikā veikta visaptveroša analīze EK finansētā Tehniskā  atbalsta  instrumenta projekta </w:t>
      </w:r>
      <w:r w:rsidR="00F74B13" w:rsidRPr="00084D0C">
        <w:rPr>
          <w:rFonts w:ascii="Times New Roman" w:hAnsi="Times New Roman"/>
        </w:rPr>
        <w:t>“</w:t>
      </w:r>
      <w:r w:rsidRPr="00084D0C">
        <w:rPr>
          <w:rFonts w:ascii="Times New Roman" w:hAnsi="Times New Roman"/>
          <w:i/>
          <w:iCs/>
        </w:rPr>
        <w:t>Improving the functioning of public financial management in Latvia – budget preparation and implementation</w:t>
      </w:r>
      <w:r w:rsidR="00F74B13" w:rsidRPr="00084D0C">
        <w:rPr>
          <w:rFonts w:ascii="Times New Roman" w:hAnsi="Times New Roman"/>
        </w:rPr>
        <w:t>”</w:t>
      </w:r>
      <w:r w:rsidRPr="00084D0C">
        <w:rPr>
          <w:rFonts w:ascii="Times New Roman" w:hAnsi="Times New Roman"/>
        </w:rPr>
        <w:t xml:space="preserve"> ietvaros, ko īstenoja </w:t>
      </w:r>
      <w:r w:rsidR="00F74B13" w:rsidRPr="00084D0C">
        <w:rPr>
          <w:rFonts w:ascii="Times New Roman" w:hAnsi="Times New Roman"/>
        </w:rPr>
        <w:t>FM</w:t>
      </w:r>
      <w:r w:rsidRPr="00084D0C">
        <w:rPr>
          <w:rFonts w:ascii="Times New Roman" w:hAnsi="Times New Roman"/>
        </w:rPr>
        <w:t xml:space="preserve"> sadarbībā ar EK</w:t>
      </w:r>
      <w:r w:rsidR="00CE397C">
        <w:rPr>
          <w:rFonts w:ascii="Times New Roman" w:hAnsi="Times New Roman"/>
        </w:rPr>
        <w:t xml:space="preserve"> Ģenerāldirektorātu</w:t>
      </w:r>
      <w:r w:rsidR="00142427">
        <w:rPr>
          <w:rStyle w:val="FootnoteReference"/>
          <w:rFonts w:ascii="Times New Roman" w:hAnsi="Times New Roman"/>
          <w:i/>
          <w:iCs/>
        </w:rPr>
        <w:footnoteReference w:id="39"/>
      </w:r>
      <w:r w:rsidRPr="00084D0C">
        <w:rPr>
          <w:rFonts w:ascii="Times New Roman" w:hAnsi="Times New Roman"/>
        </w:rPr>
        <w:t xml:space="preserve">, piesaistot </w:t>
      </w:r>
      <w:r w:rsidR="007B1536" w:rsidRPr="00084D0C">
        <w:rPr>
          <w:rFonts w:ascii="Times New Roman" w:hAnsi="Times New Roman"/>
        </w:rPr>
        <w:t>OECD</w:t>
      </w:r>
      <w:r w:rsidRPr="00084D0C">
        <w:rPr>
          <w:rFonts w:ascii="Times New Roman" w:hAnsi="Times New Roman"/>
        </w:rPr>
        <w:t xml:space="preserve"> ekspertus.</w:t>
      </w:r>
    </w:p>
    <w:p w14:paraId="26C1D3A7" w14:textId="0F51E0E7" w:rsidR="00092779" w:rsidRPr="00084D0C" w:rsidRDefault="00092779" w:rsidP="00092779">
      <w:pPr>
        <w:rPr>
          <w:rFonts w:ascii="Times New Roman" w:hAnsi="Times New Roman"/>
        </w:rPr>
      </w:pPr>
      <w:r w:rsidRPr="00084D0C">
        <w:rPr>
          <w:rFonts w:ascii="Times New Roman" w:hAnsi="Times New Roman"/>
        </w:rPr>
        <w:t xml:space="preserve">Atbilstoši </w:t>
      </w:r>
      <w:r w:rsidR="007B1536" w:rsidRPr="00084D0C">
        <w:rPr>
          <w:rFonts w:ascii="Times New Roman" w:hAnsi="Times New Roman"/>
        </w:rPr>
        <w:t>OECD</w:t>
      </w:r>
      <w:r w:rsidRPr="00084D0C">
        <w:rPr>
          <w:rFonts w:ascii="Times New Roman" w:hAnsi="Times New Roman"/>
        </w:rPr>
        <w:t xml:space="preserve"> ekspertu </w:t>
      </w:r>
      <w:r w:rsidR="00900414" w:rsidRPr="00084D0C">
        <w:rPr>
          <w:rFonts w:ascii="Times New Roman" w:hAnsi="Times New Roman"/>
        </w:rPr>
        <w:t xml:space="preserve">viedoklim, </w:t>
      </w:r>
      <w:r w:rsidR="004E6600" w:rsidRPr="00084D0C">
        <w:rPr>
          <w:rFonts w:ascii="Times New Roman" w:hAnsi="Times New Roman"/>
        </w:rPr>
        <w:t>IT risinājumam</w:t>
      </w:r>
      <w:r w:rsidRPr="00084D0C">
        <w:rPr>
          <w:rFonts w:ascii="Times New Roman" w:hAnsi="Times New Roman"/>
        </w:rPr>
        <w:t xml:space="preserve"> ir jānosaka tādi darbības mērķi un darbības standarti, kuri palīdzētu vadītājiem sasniegt gan ar politiku</w:t>
      </w:r>
      <w:r w:rsidR="00900414" w:rsidRPr="00084D0C">
        <w:rPr>
          <w:rFonts w:ascii="Times New Roman" w:hAnsi="Times New Roman"/>
        </w:rPr>
        <w:t>,</w:t>
      </w:r>
      <w:r w:rsidRPr="00084D0C">
        <w:rPr>
          <w:rFonts w:ascii="Times New Roman" w:hAnsi="Times New Roman"/>
        </w:rPr>
        <w:t xml:space="preserve"> gan ar budžetu saistītos mērķus. </w:t>
      </w:r>
      <w:r w:rsidRPr="00084D0C">
        <w:rPr>
          <w:rFonts w:ascii="Times New Roman" w:hAnsi="Times New Roman"/>
          <w:b/>
          <w:bCs/>
        </w:rPr>
        <w:t>Tiešaj</w:t>
      </w:r>
      <w:r w:rsidR="00717043">
        <w:rPr>
          <w:rFonts w:ascii="Times New Roman" w:hAnsi="Times New Roman"/>
          <w:b/>
          <w:bCs/>
        </w:rPr>
        <w:t>ie</w:t>
      </w:r>
      <w:r w:rsidRPr="00084D0C">
        <w:rPr>
          <w:rFonts w:ascii="Times New Roman" w:hAnsi="Times New Roman"/>
          <w:b/>
          <w:bCs/>
        </w:rPr>
        <w:t>m institūciju vadīt</w:t>
      </w:r>
      <w:r w:rsidR="00900414" w:rsidRPr="00084D0C">
        <w:rPr>
          <w:rFonts w:ascii="Times New Roman" w:hAnsi="Times New Roman"/>
          <w:b/>
          <w:bCs/>
        </w:rPr>
        <w:t>ājam ir jābūt spējīgam</w:t>
      </w:r>
      <w:r w:rsidRPr="00084D0C">
        <w:rPr>
          <w:rFonts w:ascii="Times New Roman" w:hAnsi="Times New Roman"/>
          <w:b/>
          <w:bCs/>
        </w:rPr>
        <w:t xml:space="preserve"> sadalīt izmaksas starp dažādiem izmaksu centriem</w:t>
      </w:r>
      <w:r w:rsidRPr="00084D0C">
        <w:rPr>
          <w:rFonts w:ascii="Times New Roman" w:hAnsi="Times New Roman"/>
        </w:rPr>
        <w:t xml:space="preserve">. Lai institūciju tiešie vadītāji varētu veikt nepieciešamos un uz analītiku balstītos koriģējošā rakstura darbības pasākumus, tiem ir jāspēj identificēt izmaksu centrus pēc to efektivitātes. Šādas efektivitātes noteikšanai </w:t>
      </w:r>
      <w:r w:rsidR="004E6600" w:rsidRPr="00084D0C">
        <w:rPr>
          <w:rFonts w:ascii="Times New Roman" w:hAnsi="Times New Roman"/>
        </w:rPr>
        <w:t>IT sistēmai</w:t>
      </w:r>
      <w:r w:rsidRPr="00084D0C">
        <w:rPr>
          <w:rFonts w:ascii="Times New Roman" w:hAnsi="Times New Roman"/>
        </w:rPr>
        <w:t xml:space="preserve"> ir jāsniedz tās lietotājiem </w:t>
      </w:r>
      <w:r w:rsidR="00543C3F" w:rsidRPr="00084D0C">
        <w:rPr>
          <w:rFonts w:ascii="Times New Roman" w:hAnsi="Times New Roman"/>
        </w:rPr>
        <w:t xml:space="preserve">ne tikai </w:t>
      </w:r>
      <w:r w:rsidRPr="00084D0C">
        <w:rPr>
          <w:rFonts w:ascii="Times New Roman" w:hAnsi="Times New Roman"/>
        </w:rPr>
        <w:t xml:space="preserve"> finanšu informāciju, </w:t>
      </w:r>
      <w:r w:rsidR="00543C3F" w:rsidRPr="00084D0C">
        <w:rPr>
          <w:rFonts w:ascii="Times New Roman" w:hAnsi="Times New Roman"/>
        </w:rPr>
        <w:t>bet arī</w:t>
      </w:r>
      <w:r w:rsidRPr="00084D0C">
        <w:rPr>
          <w:rFonts w:ascii="Times New Roman" w:hAnsi="Times New Roman"/>
        </w:rPr>
        <w:t xml:space="preserve"> detalizētu informāciju par snieguma darbības rezultātu pārvaldību</w:t>
      </w:r>
      <w:r w:rsidR="00543C3F" w:rsidRPr="00084D0C">
        <w:rPr>
          <w:rFonts w:ascii="Times New Roman" w:hAnsi="Times New Roman"/>
        </w:rPr>
        <w:t xml:space="preserve"> un rezultātu sasniegšanas izmaksām</w:t>
      </w:r>
      <w:r w:rsidRPr="00084D0C">
        <w:rPr>
          <w:rFonts w:ascii="Times New Roman" w:hAnsi="Times New Roman"/>
        </w:rPr>
        <w:t xml:space="preserve">. Tai pat laikā </w:t>
      </w:r>
      <w:r w:rsidR="004E6600" w:rsidRPr="00084D0C">
        <w:rPr>
          <w:rFonts w:ascii="Times New Roman" w:hAnsi="Times New Roman"/>
        </w:rPr>
        <w:t>IT sistēmai</w:t>
      </w:r>
      <w:r w:rsidRPr="00084D0C">
        <w:rPr>
          <w:rFonts w:ascii="Times New Roman" w:hAnsi="Times New Roman"/>
        </w:rPr>
        <w:t xml:space="preserve"> jāspēj diferencēt šos rādītājus atsevišķos līmeņos. Tādi rādītāji, kurus ir paredzēts publicēt kopā ar valsts budžeta pavadošo informāciju, būtu vienā līmenī, savukārt detalizētie </w:t>
      </w:r>
      <w:r w:rsidR="00C26852">
        <w:rPr>
          <w:rFonts w:ascii="Times New Roman" w:hAnsi="Times New Roman"/>
        </w:rPr>
        <w:t xml:space="preserve">(operacionālie jeb darbības) </w:t>
      </w:r>
      <w:r w:rsidRPr="00084D0C">
        <w:rPr>
          <w:rFonts w:ascii="Times New Roman" w:hAnsi="Times New Roman"/>
        </w:rPr>
        <w:t xml:space="preserve">rādītāji, kas izmantojami galvenokārt tiešo vadītāju vajadzībām, būtu citā līmenī. Līdz ar to </w:t>
      </w:r>
      <w:r w:rsidR="004E6600" w:rsidRPr="00084D0C">
        <w:rPr>
          <w:rFonts w:ascii="Times New Roman" w:hAnsi="Times New Roman"/>
        </w:rPr>
        <w:t xml:space="preserve">IT </w:t>
      </w:r>
      <w:r w:rsidR="00CE397C" w:rsidRPr="00084D0C">
        <w:rPr>
          <w:rFonts w:ascii="Times New Roman" w:hAnsi="Times New Roman"/>
        </w:rPr>
        <w:t>sistēmai</w:t>
      </w:r>
      <w:r w:rsidRPr="00084D0C">
        <w:rPr>
          <w:rFonts w:ascii="Times New Roman" w:hAnsi="Times New Roman"/>
        </w:rPr>
        <w:t xml:space="preserve"> ir jāat</w:t>
      </w:r>
      <w:r w:rsidR="00900414" w:rsidRPr="00084D0C">
        <w:rPr>
          <w:rFonts w:ascii="Times New Roman" w:hAnsi="Times New Roman"/>
        </w:rPr>
        <w:t>pa</w:t>
      </w:r>
      <w:r w:rsidRPr="00084D0C">
        <w:rPr>
          <w:rFonts w:ascii="Times New Roman" w:hAnsi="Times New Roman"/>
        </w:rPr>
        <w:t>zīst šo rādītāju hierarhija, lai institūciju tiešie vadītāji varētu viegli piekļūt nepieciešamajai informācijai.</w:t>
      </w:r>
    </w:p>
    <w:p w14:paraId="74E18794" w14:textId="7083FF66" w:rsidR="00092779" w:rsidRPr="00084D0C" w:rsidRDefault="00092779" w:rsidP="00092779">
      <w:pPr>
        <w:rPr>
          <w:rFonts w:ascii="Times New Roman" w:hAnsi="Times New Roman"/>
        </w:rPr>
      </w:pPr>
      <w:r w:rsidRPr="00084D0C">
        <w:rPr>
          <w:rFonts w:ascii="Times New Roman" w:hAnsi="Times New Roman"/>
        </w:rPr>
        <w:t xml:space="preserve">Kvalitatīvākas un pilnvērtīgākas sniedzamās informācijas nolūkos papildus </w:t>
      </w:r>
      <w:r w:rsidR="004E6600" w:rsidRPr="00084D0C">
        <w:rPr>
          <w:rFonts w:ascii="Times New Roman" w:hAnsi="Times New Roman"/>
        </w:rPr>
        <w:t>IT sistēmai</w:t>
      </w:r>
      <w:r w:rsidRPr="00084D0C">
        <w:rPr>
          <w:rFonts w:ascii="Times New Roman" w:hAnsi="Times New Roman"/>
        </w:rPr>
        <w:t xml:space="preserve"> </w:t>
      </w:r>
      <w:r w:rsidRPr="00DE2907">
        <w:rPr>
          <w:rFonts w:ascii="Times New Roman" w:hAnsi="Times New Roman"/>
        </w:rPr>
        <w:t>ir jāsniedz vērtējama informācija par pakalpojumu (aktivitāšu) pašizmaksām, kā arī par šo pakalpojumu kvalitātes rādītājiem. Šādas analīzes veikšanai būtu nepieciešams ieviest</w:t>
      </w:r>
      <w:r w:rsidRPr="00084D0C">
        <w:rPr>
          <w:rFonts w:ascii="Times New Roman" w:hAnsi="Times New Roman"/>
        </w:rPr>
        <w:t xml:space="preserve"> attiecīgos vadības grāmatvedības principus un uzkrāt atbilstošus un analizējamus datus.</w:t>
      </w:r>
    </w:p>
    <w:p w14:paraId="574CD6DB" w14:textId="1E89AE7C" w:rsidR="00900414" w:rsidRPr="00084D0C" w:rsidRDefault="00900414" w:rsidP="00900414">
      <w:pPr>
        <w:rPr>
          <w:rFonts w:ascii="Times New Roman" w:hAnsi="Times New Roman"/>
          <w:bCs/>
        </w:rPr>
      </w:pPr>
      <w:r w:rsidRPr="00084D0C">
        <w:rPr>
          <w:rFonts w:ascii="Times New Roman" w:hAnsi="Times New Roman"/>
          <w:bCs/>
        </w:rPr>
        <w:t>Viens no svarīgiem pamatprincipiem datu integritātē ir tas, ka katrs darījums (saimnieciskais notikums)</w:t>
      </w:r>
      <w:r w:rsidR="005442E9">
        <w:rPr>
          <w:rFonts w:ascii="Times New Roman" w:hAnsi="Times New Roman"/>
          <w:bCs/>
        </w:rPr>
        <w:t>, kas atbilst Grāmatvedības likumam, -</w:t>
      </w:r>
      <w:r w:rsidRPr="00084D0C">
        <w:rPr>
          <w:rFonts w:ascii="Times New Roman" w:hAnsi="Times New Roman"/>
          <w:bCs/>
        </w:rPr>
        <w:t xml:space="preserve"> tiktu ievadīts (reģistrēts) informācijas sistēmā tikai vienreiz un ar iespējami lielāku raksturojošo pazīmju skaitu, tādējādi veidojot</w:t>
      </w:r>
      <w:r w:rsidR="008538B3">
        <w:rPr>
          <w:rFonts w:ascii="Times New Roman" w:hAnsi="Times New Roman"/>
          <w:bCs/>
        </w:rPr>
        <w:t xml:space="preserve"> </w:t>
      </w:r>
      <w:r w:rsidRPr="00084D0C">
        <w:rPr>
          <w:rFonts w:ascii="Times New Roman" w:hAnsi="Times New Roman"/>
          <w:bCs/>
        </w:rPr>
        <w:t xml:space="preserve">“datu ezeru”, kas turpmāk tiktu </w:t>
      </w:r>
      <w:r w:rsidR="0080161B" w:rsidRPr="00084D0C">
        <w:rPr>
          <w:noProof/>
          <w:lang w:eastAsia="lv-LV"/>
        </w:rPr>
        <mc:AlternateContent>
          <mc:Choice Requires="wps">
            <w:drawing>
              <wp:anchor distT="0" distB="0" distL="114300" distR="114300" simplePos="0" relativeHeight="251723775" behindDoc="1" locked="1" layoutInCell="1" allowOverlap="1" wp14:anchorId="3E59FF33" wp14:editId="000168AF">
                <wp:simplePos x="0" y="0"/>
                <wp:positionH relativeFrom="leftMargin">
                  <wp:posOffset>271002</wp:posOffset>
                </wp:positionH>
                <wp:positionV relativeFrom="page">
                  <wp:posOffset>-3810</wp:posOffset>
                </wp:positionV>
                <wp:extent cx="176400" cy="10771200"/>
                <wp:effectExtent l="0" t="0" r="0" b="0"/>
                <wp:wrapNone/>
                <wp:docPr id="2039010972"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4845B7" id="Rectangle 1" o:spid="_x0000_s1026" style="position:absolute;margin-left:21.35pt;margin-top:-.3pt;width:13.9pt;height:848.15pt;z-index:-25159270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bCs/>
        </w:rPr>
        <w:t xml:space="preserve">maksimāli automātiski izmantots dažādu veidu budžeta </w:t>
      </w:r>
      <w:r w:rsidR="005442E9">
        <w:rPr>
          <w:rFonts w:ascii="Times New Roman" w:hAnsi="Times New Roman"/>
          <w:bCs/>
        </w:rPr>
        <w:t xml:space="preserve">izpildes </w:t>
      </w:r>
      <w:r w:rsidRPr="00084D0C">
        <w:rPr>
          <w:rFonts w:ascii="Times New Roman" w:hAnsi="Times New Roman"/>
          <w:bCs/>
        </w:rPr>
        <w:t xml:space="preserve">pārskatu </w:t>
      </w:r>
      <w:r w:rsidR="005442E9">
        <w:rPr>
          <w:rFonts w:ascii="Times New Roman" w:hAnsi="Times New Roman"/>
          <w:bCs/>
        </w:rPr>
        <w:t>vai datu analītikas</w:t>
      </w:r>
      <w:r w:rsidRPr="00084D0C">
        <w:rPr>
          <w:rFonts w:ascii="Times New Roman" w:hAnsi="Times New Roman"/>
          <w:bCs/>
        </w:rPr>
        <w:t xml:space="preserve"> sagatavošanai, lai pēc iespējas efektīvi izmantotu pieejamo informāciju un taupītu iestāžu resursus dažādu veidu </w:t>
      </w:r>
      <w:r w:rsidR="005442E9">
        <w:rPr>
          <w:rFonts w:ascii="Times New Roman" w:hAnsi="Times New Roman"/>
          <w:bCs/>
        </w:rPr>
        <w:t>informācijas</w:t>
      </w:r>
      <w:r w:rsidR="005442E9" w:rsidRPr="00084D0C">
        <w:rPr>
          <w:rFonts w:ascii="Times New Roman" w:hAnsi="Times New Roman"/>
          <w:bCs/>
        </w:rPr>
        <w:t xml:space="preserve"> </w:t>
      </w:r>
      <w:r w:rsidRPr="00084D0C">
        <w:rPr>
          <w:rFonts w:ascii="Times New Roman" w:hAnsi="Times New Roman"/>
          <w:bCs/>
        </w:rPr>
        <w:t>nodrošināšanai (</w:t>
      </w:r>
      <w:r w:rsidR="00B1261B" w:rsidRPr="00084D0C">
        <w:rPr>
          <w:rFonts w:ascii="Times New Roman" w:hAnsi="Times New Roman"/>
          <w:bCs/>
        </w:rPr>
        <w:t>4</w:t>
      </w:r>
      <w:r w:rsidR="00DB6B49" w:rsidRPr="00084D0C">
        <w:rPr>
          <w:rFonts w:ascii="Times New Roman" w:hAnsi="Times New Roman"/>
          <w:bCs/>
        </w:rPr>
        <w:t>.</w:t>
      </w:r>
      <w:r w:rsidR="008538B3">
        <w:rPr>
          <w:rFonts w:ascii="Times New Roman" w:hAnsi="Times New Roman"/>
          <w:bCs/>
        </w:rPr>
        <w:t>7</w:t>
      </w:r>
      <w:r w:rsidR="00DB6B49" w:rsidRPr="00084D0C">
        <w:rPr>
          <w:rFonts w:ascii="Times New Roman" w:hAnsi="Times New Roman"/>
          <w:bCs/>
        </w:rPr>
        <w:t>.attēls</w:t>
      </w:r>
      <w:r w:rsidRPr="00084D0C">
        <w:rPr>
          <w:rFonts w:ascii="Times New Roman" w:hAnsi="Times New Roman"/>
          <w:bCs/>
        </w:rPr>
        <w:t>).</w:t>
      </w:r>
    </w:p>
    <w:p w14:paraId="63EA907C" w14:textId="77777777" w:rsidR="00F4336E" w:rsidRPr="00084D0C" w:rsidRDefault="00F4336E" w:rsidP="00F4336E">
      <w:pPr>
        <w:rPr>
          <w:rFonts w:ascii="Times New Roman" w:hAnsi="Times New Roman"/>
        </w:rPr>
      </w:pPr>
      <w:r w:rsidRPr="00084D0C">
        <w:rPr>
          <w:rFonts w:ascii="Times New Roman" w:hAnsi="Times New Roman"/>
        </w:rPr>
        <w:t>OECD rekomendācijas</w:t>
      </w:r>
      <w:r w:rsidRPr="00084D0C">
        <w:rPr>
          <w:rFonts w:ascii="Times New Roman" w:hAnsi="Times New Roman"/>
          <w:vertAlign w:val="superscript"/>
        </w:rPr>
        <w:footnoteReference w:id="40"/>
      </w:r>
      <w:r w:rsidRPr="00084D0C">
        <w:rPr>
          <w:rFonts w:ascii="Times New Roman" w:hAnsi="Times New Roman"/>
        </w:rPr>
        <w:t>, ko realizē arī vairākas ES dalībvalstis, kā būtiskus valsts publiskā sektora labas pārvaldības elementus nosaka caurskatāmu budžeta veidošanu un atbilstošu grāmatvedības uzskaiti.</w:t>
      </w:r>
    </w:p>
    <w:p w14:paraId="38B5DAC3" w14:textId="77777777" w:rsidR="00F4336E" w:rsidRPr="00084D0C" w:rsidRDefault="00F4336E" w:rsidP="00F4336E">
      <w:pPr>
        <w:rPr>
          <w:rFonts w:ascii="Times New Roman" w:hAnsi="Times New Roman"/>
        </w:rPr>
      </w:pPr>
      <w:r w:rsidRPr="00084D0C">
        <w:rPr>
          <w:rFonts w:ascii="Times New Roman" w:hAnsi="Times New Roman"/>
        </w:rPr>
        <w:t>Latvijā sasniegta 89% atbilstība starptautiskiem publiskā sektora grāmatvedības standartiem (IPSAS), izveidots vienoto kontu plāns un valsts budžeta finanšu likviditāte tiek pārvaldīta kases vienotā konta (TAS) ietvaros, tomēr vēl veicamas reformas, kas virzītu Latviju:</w:t>
      </w:r>
    </w:p>
    <w:p w14:paraId="33962C07" w14:textId="77777777" w:rsidR="00F4336E" w:rsidRPr="00084D0C" w:rsidRDefault="00F4336E" w:rsidP="00F4336E">
      <w:pPr>
        <w:numPr>
          <w:ilvl w:val="0"/>
          <w:numId w:val="11"/>
        </w:numPr>
        <w:rPr>
          <w:rFonts w:ascii="Times New Roman" w:hAnsi="Times New Roman"/>
        </w:rPr>
      </w:pPr>
      <w:r w:rsidRPr="00084D0C">
        <w:rPr>
          <w:rFonts w:ascii="Times New Roman" w:hAnsi="Times New Roman"/>
        </w:rPr>
        <w:t>uz rezultātu vērstu valsts budžeta plānošanu un izpildes uzraudzību (</w:t>
      </w:r>
      <w:r w:rsidRPr="00084D0C">
        <w:rPr>
          <w:rFonts w:ascii="Times New Roman" w:hAnsi="Times New Roman"/>
          <w:i/>
        </w:rPr>
        <w:t>performance budgeting</w:t>
      </w:r>
      <w:r w:rsidRPr="00084D0C">
        <w:rPr>
          <w:rFonts w:ascii="Times New Roman" w:hAnsi="Times New Roman"/>
        </w:rPr>
        <w:t>);</w:t>
      </w:r>
    </w:p>
    <w:p w14:paraId="2323E36F" w14:textId="77777777" w:rsidR="00F4336E" w:rsidRPr="00084D0C" w:rsidRDefault="00F4336E" w:rsidP="00F4336E">
      <w:pPr>
        <w:numPr>
          <w:ilvl w:val="0"/>
          <w:numId w:val="11"/>
        </w:numPr>
        <w:rPr>
          <w:rFonts w:ascii="Times New Roman" w:hAnsi="Times New Roman"/>
        </w:rPr>
      </w:pPr>
      <w:r w:rsidRPr="00084D0C">
        <w:rPr>
          <w:rFonts w:ascii="Times New Roman" w:hAnsi="Times New Roman"/>
        </w:rPr>
        <w:t>uz budžeta un sasniegto rezultātu reāla laika datu pārvaldību un biznesa inteliģences (BI) attīstību;</w:t>
      </w:r>
    </w:p>
    <w:p w14:paraId="32D8D977" w14:textId="77777777" w:rsidR="00F4336E" w:rsidRPr="00084D0C" w:rsidRDefault="00F4336E" w:rsidP="00F4336E">
      <w:pPr>
        <w:numPr>
          <w:ilvl w:val="0"/>
          <w:numId w:val="11"/>
        </w:numPr>
        <w:rPr>
          <w:rFonts w:ascii="Times New Roman" w:hAnsi="Times New Roman"/>
        </w:rPr>
      </w:pPr>
      <w:r w:rsidRPr="00084D0C">
        <w:rPr>
          <w:rFonts w:ascii="Times New Roman" w:hAnsi="Times New Roman"/>
        </w:rPr>
        <w:t>uz grāmatvedības un personāla vadības funkcijas centralizāciju, nodrošinot vienota formāta, izsekojamus un caurskatāmus datus politikas veidotājiem.</w:t>
      </w:r>
    </w:p>
    <w:p w14:paraId="2F4AD4E2" w14:textId="28B953A5" w:rsidR="009B7546" w:rsidRPr="00084D0C" w:rsidRDefault="009B7546" w:rsidP="00900414">
      <w:pPr>
        <w:rPr>
          <w:rFonts w:ascii="Times New Roman" w:hAnsi="Times New Roman"/>
          <w:bCs/>
        </w:rPr>
      </w:pPr>
    </w:p>
    <w:p w14:paraId="39DB7862" w14:textId="5D24D8BA" w:rsidR="00900414" w:rsidRPr="00084D0C" w:rsidRDefault="00B2739E" w:rsidP="00FD1ABC">
      <w:pPr>
        <w:jc w:val="center"/>
        <w:rPr>
          <w:rFonts w:ascii="Times New Roman" w:hAnsi="Times New Roman"/>
          <w:bCs/>
        </w:rPr>
      </w:pPr>
      <w:r w:rsidRPr="00084D0C">
        <w:rPr>
          <w:rFonts w:ascii="Times New Roman" w:hAnsi="Times New Roman"/>
          <w:noProof/>
          <w:lang w:eastAsia="lv-LV"/>
        </w:rPr>
        <w:lastRenderedPageBreak/>
        <w:drawing>
          <wp:anchor distT="0" distB="0" distL="114300" distR="114300" simplePos="0" relativeHeight="251670528" behindDoc="0" locked="0" layoutInCell="1" allowOverlap="1" wp14:anchorId="463A6E4E" wp14:editId="77AA8967">
            <wp:simplePos x="0" y="0"/>
            <wp:positionH relativeFrom="margin">
              <wp:posOffset>1120775</wp:posOffset>
            </wp:positionH>
            <wp:positionV relativeFrom="paragraph">
              <wp:posOffset>295275</wp:posOffset>
            </wp:positionV>
            <wp:extent cx="3827780" cy="2838450"/>
            <wp:effectExtent l="0" t="0" r="1270" b="0"/>
            <wp:wrapTopAndBottom/>
            <wp:docPr id="1628696818" name="Picture 1" descr="A diagram of different types of th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96818" name="Picture 1" descr="A diagram of different types of things&#10;&#10;Description automatically generated"/>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827780" cy="283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61B" w:rsidRPr="00084D0C">
        <w:rPr>
          <w:rFonts w:ascii="Times New Roman" w:hAnsi="Times New Roman"/>
          <w:b/>
          <w:bCs/>
          <w:i/>
        </w:rPr>
        <w:t>4</w:t>
      </w:r>
      <w:r w:rsidR="008538B3">
        <w:rPr>
          <w:rFonts w:ascii="Times New Roman" w:hAnsi="Times New Roman"/>
          <w:b/>
          <w:bCs/>
          <w:i/>
        </w:rPr>
        <w:t>.7</w:t>
      </w:r>
      <w:r w:rsidR="00900414" w:rsidRPr="00084D0C">
        <w:rPr>
          <w:rFonts w:ascii="Times New Roman" w:hAnsi="Times New Roman"/>
          <w:b/>
          <w:bCs/>
          <w:i/>
        </w:rPr>
        <w:t>. attēls</w:t>
      </w:r>
      <w:r w:rsidR="00900414" w:rsidRPr="00084D0C">
        <w:rPr>
          <w:rFonts w:ascii="Times New Roman" w:hAnsi="Times New Roman"/>
          <w:b/>
          <w:bCs/>
        </w:rPr>
        <w:t xml:space="preserve"> Budžeta un finanšu vadības procesu integritātes shēma</w:t>
      </w:r>
    </w:p>
    <w:p w14:paraId="33A625DD" w14:textId="489B0199" w:rsidR="00900414" w:rsidRPr="00084D0C" w:rsidRDefault="00900414" w:rsidP="009560D2">
      <w:pPr>
        <w:ind w:firstLine="0"/>
        <w:jc w:val="center"/>
        <w:rPr>
          <w:rFonts w:ascii="Times New Roman" w:hAnsi="Times New Roman"/>
          <w:bCs/>
        </w:rPr>
      </w:pPr>
    </w:p>
    <w:p w14:paraId="31FC2857" w14:textId="4A88343A" w:rsidR="00092779" w:rsidRPr="00084D0C" w:rsidRDefault="00092779" w:rsidP="00107EB7">
      <w:pPr>
        <w:rPr>
          <w:rFonts w:ascii="Times New Roman" w:hAnsi="Times New Roman"/>
        </w:rPr>
      </w:pPr>
    </w:p>
    <w:p w14:paraId="039D06D8" w14:textId="0F4163E0" w:rsidR="00476B66" w:rsidRPr="00084D0C" w:rsidRDefault="00476B66" w:rsidP="00476B66">
      <w:pPr>
        <w:ind w:firstLine="720"/>
        <w:rPr>
          <w:rFonts w:ascii="Times New Roman" w:hAnsi="Times New Roman"/>
        </w:rPr>
      </w:pPr>
      <w:r w:rsidRPr="00084D0C">
        <w:rPr>
          <w:rFonts w:ascii="Times New Roman" w:hAnsi="Times New Roman"/>
        </w:rPr>
        <w:t xml:space="preserve"> Uz rezultātu vērsta budžeta pieeja ir ieviešama ar publisko finanšu sadarbspējīgas sistēmas palīdzību, kurai atbilstoši jaunākajām Starptautiskā Valūtas fonda valsts digitālo risinājumu vadlīnijām finanšu pārvaldībā var raksturot kā viengabalainu, drošu un ar </w:t>
      </w:r>
      <w:r w:rsidR="004E6600" w:rsidRPr="00084D0C">
        <w:rPr>
          <w:rFonts w:ascii="Times New Roman" w:hAnsi="Times New Roman"/>
        </w:rPr>
        <w:t>kontrolētu datu apmaiņu starp I</w:t>
      </w:r>
      <w:r w:rsidRPr="00084D0C">
        <w:rPr>
          <w:rFonts w:ascii="Times New Roman" w:hAnsi="Times New Roman"/>
        </w:rPr>
        <w:t xml:space="preserve">T sistēmām un/vai lietojumprogrammām. Turpretī atbilstoši šā brīža pieejai mūsu publisko finanšu vadības datus drīzāk kontrolē un pārvalda kāda noteikta struktūrvienība vai departaments atsevišķi no pārējās organizācijas. Pie šādas IT sistēmu konfigurācijas katra publisko resursu vadības funkcija tiek pārvaldīta atsevišķi un tikai dažām funkcijām ir vienvirziena vai divvirzienu savietojamība ar citām. Galvenie iemesli šādai apslēptai struktūrai ir: valdības institūciju sadarbības trūkums, datu pārvaldības politikas trūkums un/vai fiskālo </w:t>
      </w:r>
      <w:r w:rsidR="0080161B" w:rsidRPr="00084D0C">
        <w:rPr>
          <w:noProof/>
          <w:lang w:eastAsia="lv-LV"/>
        </w:rPr>
        <mc:AlternateContent>
          <mc:Choice Requires="wps">
            <w:drawing>
              <wp:anchor distT="0" distB="0" distL="114300" distR="114300" simplePos="0" relativeHeight="251850752" behindDoc="1" locked="1" layoutInCell="1" allowOverlap="1" wp14:anchorId="66AB9F79" wp14:editId="09FB1280">
                <wp:simplePos x="0" y="0"/>
                <wp:positionH relativeFrom="margin">
                  <wp:posOffset>-799854</wp:posOffset>
                </wp:positionH>
                <wp:positionV relativeFrom="page">
                  <wp:posOffset>0</wp:posOffset>
                </wp:positionV>
                <wp:extent cx="176400" cy="10771200"/>
                <wp:effectExtent l="0" t="0" r="0" b="0"/>
                <wp:wrapNone/>
                <wp:docPr id="177360072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74FF8A" id="Rectangle 1" o:spid="_x0000_s1026" style="position:absolute;margin-left:-63pt;margin-top:0;width:13.9pt;height:848.15pt;z-index:-251465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rPr>
        <w:t>datu stratēģiskās vērtības nepietie</w:t>
      </w:r>
      <w:r w:rsidR="004E6600" w:rsidRPr="00084D0C">
        <w:rPr>
          <w:rFonts w:ascii="Times New Roman" w:hAnsi="Times New Roman"/>
        </w:rPr>
        <w:t>kama atzīšana kā arī mantotās I</w:t>
      </w:r>
      <w:r w:rsidRPr="00084D0C">
        <w:rPr>
          <w:rFonts w:ascii="Times New Roman" w:hAnsi="Times New Roman"/>
        </w:rPr>
        <w:t xml:space="preserve">T sistēmas. Esošā publisko finanšu vadības informācijas sistēmas shēma ir attēlota </w:t>
      </w:r>
      <w:r w:rsidR="00B1261B" w:rsidRPr="00084D0C">
        <w:rPr>
          <w:rFonts w:ascii="Times New Roman" w:hAnsi="Times New Roman"/>
        </w:rPr>
        <w:t>4</w:t>
      </w:r>
      <w:r w:rsidRPr="00084D0C">
        <w:rPr>
          <w:rFonts w:ascii="Times New Roman" w:hAnsi="Times New Roman"/>
        </w:rPr>
        <w:t>.</w:t>
      </w:r>
      <w:r w:rsidR="008538B3">
        <w:rPr>
          <w:rFonts w:ascii="Times New Roman" w:hAnsi="Times New Roman"/>
        </w:rPr>
        <w:t>8</w:t>
      </w:r>
      <w:r w:rsidR="00C25654" w:rsidRPr="00084D0C">
        <w:rPr>
          <w:rFonts w:ascii="Times New Roman" w:hAnsi="Times New Roman"/>
        </w:rPr>
        <w:t>.</w:t>
      </w:r>
      <w:r w:rsidRPr="00084D0C">
        <w:rPr>
          <w:rFonts w:ascii="Times New Roman" w:hAnsi="Times New Roman"/>
        </w:rPr>
        <w:t>attēlā.</w:t>
      </w:r>
    </w:p>
    <w:p w14:paraId="0AFC6DFC" w14:textId="78CA3D69" w:rsidR="004605C2" w:rsidRPr="00084D0C" w:rsidRDefault="004605C2" w:rsidP="00476B66">
      <w:pPr>
        <w:ind w:firstLine="720"/>
        <w:rPr>
          <w:rFonts w:ascii="Times New Roman" w:hAnsi="Times New Roman"/>
        </w:rPr>
      </w:pPr>
    </w:p>
    <w:p w14:paraId="04E1A080" w14:textId="789B73AE" w:rsidR="00476B66" w:rsidRPr="00084D0C" w:rsidRDefault="004277F8" w:rsidP="00476B66">
      <w:pPr>
        <w:ind w:firstLine="720"/>
        <w:jc w:val="center"/>
      </w:pPr>
      <w:r w:rsidRPr="00084D0C">
        <w:rPr>
          <w:rFonts w:ascii="Times New Roman" w:hAnsi="Times New Roman"/>
          <w:noProof/>
          <w:lang w:eastAsia="lv-LV"/>
        </w:rPr>
        <w:drawing>
          <wp:anchor distT="0" distB="0" distL="114300" distR="114300" simplePos="0" relativeHeight="251819008" behindDoc="0" locked="0" layoutInCell="1" allowOverlap="1" wp14:anchorId="684AC918" wp14:editId="442F46C4">
            <wp:simplePos x="0" y="0"/>
            <wp:positionH relativeFrom="margin">
              <wp:align>right</wp:align>
            </wp:positionH>
            <wp:positionV relativeFrom="paragraph">
              <wp:posOffset>427438</wp:posOffset>
            </wp:positionV>
            <wp:extent cx="5760085" cy="2916555"/>
            <wp:effectExtent l="0" t="0" r="0" b="0"/>
            <wp:wrapTopAndBottom/>
            <wp:docPr id="1874220444" name="Picture 1" descr="A diagram of a ser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0444" name="Picture 1" descr="A diagram of a serv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60085" cy="2916555"/>
                    </a:xfrm>
                    <a:prstGeom prst="rect">
                      <a:avLst/>
                    </a:prstGeom>
                  </pic:spPr>
                </pic:pic>
              </a:graphicData>
            </a:graphic>
          </wp:anchor>
        </w:drawing>
      </w:r>
      <w:r w:rsidR="00B1261B" w:rsidRPr="00084D0C">
        <w:rPr>
          <w:rFonts w:ascii="Times New Roman" w:hAnsi="Times New Roman"/>
          <w:b/>
          <w:bCs/>
          <w:i/>
        </w:rPr>
        <w:t>4</w:t>
      </w:r>
      <w:r w:rsidR="00476B66" w:rsidRPr="00084D0C">
        <w:rPr>
          <w:rFonts w:ascii="Times New Roman" w:hAnsi="Times New Roman"/>
          <w:b/>
          <w:bCs/>
          <w:i/>
        </w:rPr>
        <w:t>.</w:t>
      </w:r>
      <w:r w:rsidR="008538B3">
        <w:rPr>
          <w:rFonts w:ascii="Times New Roman" w:hAnsi="Times New Roman"/>
          <w:b/>
          <w:bCs/>
          <w:i/>
        </w:rPr>
        <w:t>8</w:t>
      </w:r>
      <w:r w:rsidR="00476B66" w:rsidRPr="00084D0C">
        <w:rPr>
          <w:rFonts w:ascii="Times New Roman" w:hAnsi="Times New Roman"/>
          <w:b/>
          <w:bCs/>
          <w:i/>
        </w:rPr>
        <w:t>. attēls</w:t>
      </w:r>
      <w:r w:rsidR="00476B66" w:rsidRPr="00084D0C">
        <w:rPr>
          <w:rFonts w:ascii="Times New Roman" w:hAnsi="Times New Roman"/>
          <w:b/>
          <w:bCs/>
        </w:rPr>
        <w:t xml:space="preserve"> Esošā decentralizētā publisko finanšu vadības informācijas sistēmas shēma</w:t>
      </w:r>
    </w:p>
    <w:p w14:paraId="3A1C3E5F" w14:textId="2B387DDF" w:rsidR="00476B66" w:rsidRPr="00084D0C" w:rsidRDefault="00476B66" w:rsidP="00476B66">
      <w:pPr>
        <w:ind w:hanging="709"/>
        <w:jc w:val="center"/>
        <w:rPr>
          <w:rFonts w:ascii="Times New Roman" w:hAnsi="Times New Roman"/>
        </w:rPr>
      </w:pPr>
    </w:p>
    <w:p w14:paraId="68919B4D" w14:textId="525462F0" w:rsidR="00476B66" w:rsidRPr="00084D0C" w:rsidRDefault="00685CB1" w:rsidP="00476B66">
      <w:pPr>
        <w:ind w:firstLine="720"/>
        <w:rPr>
          <w:rFonts w:ascii="Times New Roman" w:hAnsi="Times New Roman"/>
        </w:rPr>
      </w:pPr>
      <w:r>
        <w:rPr>
          <w:rFonts w:ascii="Times New Roman" w:hAnsi="Times New Roman"/>
        </w:rPr>
        <w:t>Savukārt, lai valdība</w:t>
      </w:r>
      <w:r w:rsidR="00476B66" w:rsidRPr="00084D0C">
        <w:rPr>
          <w:rFonts w:ascii="Times New Roman" w:hAnsi="Times New Roman"/>
        </w:rPr>
        <w:t xml:space="preserve"> spētu pieņemt uz dati</w:t>
      </w:r>
      <w:r w:rsidR="004E6600" w:rsidRPr="00084D0C">
        <w:rPr>
          <w:rFonts w:ascii="Times New Roman" w:hAnsi="Times New Roman"/>
        </w:rPr>
        <w:t>em balstītus lēmumus, dažādām I</w:t>
      </w:r>
      <w:r w:rsidR="00476B66" w:rsidRPr="00084D0C">
        <w:rPr>
          <w:rFonts w:ascii="Times New Roman" w:hAnsi="Times New Roman"/>
        </w:rPr>
        <w:t>T sistēmām vajadzētu būt datu arhitektūrai un pakalpojumu slānim, kas ļautu tām sadarboties un pēc vajadzības nodrošin</w:t>
      </w:r>
      <w:r w:rsidR="00717043">
        <w:rPr>
          <w:rFonts w:ascii="Times New Roman" w:hAnsi="Times New Roman"/>
        </w:rPr>
        <w:t>ā</w:t>
      </w:r>
      <w:r w:rsidR="00476B66" w:rsidRPr="00084D0C">
        <w:rPr>
          <w:rFonts w:ascii="Times New Roman" w:hAnsi="Times New Roman"/>
        </w:rPr>
        <w:t xml:space="preserve">t savstarpējo datu apmaiņu. Šāda sadarbspēja palīdzētu būtiski uzlabot datu analīzi, kā rezultātā arī uzlabotu lēmumu pieņemšanu. Sadarbspējas galvenā priekšrocība ir tā, ka tai nav nepieciešama apvienošana un integrācija, jo tā balstās uz saziņu un mijiedarbību starp dažādām sistēmām. Tas var būt īpaši noderīgi, strādājot ar mantotajām sistēmām un/vai gadījumos kad sistēmām tiek izmantota moduļu izstrādes pieeja. Attēlā </w:t>
      </w:r>
      <w:r w:rsidR="00B1261B" w:rsidRPr="00084D0C">
        <w:rPr>
          <w:rFonts w:ascii="Times New Roman" w:hAnsi="Times New Roman"/>
        </w:rPr>
        <w:t>4</w:t>
      </w:r>
      <w:r w:rsidR="00476B66" w:rsidRPr="00084D0C">
        <w:rPr>
          <w:rFonts w:ascii="Times New Roman" w:hAnsi="Times New Roman"/>
        </w:rPr>
        <w:t>.</w:t>
      </w:r>
      <w:r w:rsidR="008538B3">
        <w:rPr>
          <w:rFonts w:ascii="Times New Roman" w:hAnsi="Times New Roman"/>
        </w:rPr>
        <w:t>9</w:t>
      </w:r>
      <w:r w:rsidR="00476B66" w:rsidRPr="00084D0C">
        <w:rPr>
          <w:rFonts w:ascii="Times New Roman" w:hAnsi="Times New Roman"/>
        </w:rPr>
        <w:t>. ir attēlota sadarbspējīgas publisko finanšu vadības informācijas sistēmas shēma</w:t>
      </w:r>
      <w:r w:rsidR="00490920">
        <w:rPr>
          <w:rFonts w:ascii="Times New Roman" w:hAnsi="Times New Roman"/>
        </w:rPr>
        <w:t xml:space="preserve"> (iekavās ir minēti arī esošie informācijas sistēmu kopai piekritīgie vienumi)</w:t>
      </w:r>
      <w:r w:rsidR="00476B66" w:rsidRPr="00084D0C">
        <w:rPr>
          <w:rFonts w:ascii="Times New Roman" w:hAnsi="Times New Roman"/>
        </w:rPr>
        <w:t>.</w:t>
      </w:r>
    </w:p>
    <w:p w14:paraId="5C519AE6" w14:textId="239CE901" w:rsidR="00476B66" w:rsidRPr="00084D0C" w:rsidRDefault="00476B66" w:rsidP="00476B66">
      <w:pPr>
        <w:ind w:firstLine="720"/>
        <w:rPr>
          <w:rFonts w:ascii="Times New Roman" w:hAnsi="Times New Roman"/>
        </w:rPr>
      </w:pPr>
    </w:p>
    <w:p w14:paraId="34FFBC2E" w14:textId="3961FD1D" w:rsidR="00476B66" w:rsidRPr="00084D0C" w:rsidRDefault="00C25654" w:rsidP="00476B66">
      <w:r w:rsidRPr="00084D0C">
        <w:rPr>
          <w:rFonts w:ascii="Times New Roman" w:hAnsi="Times New Roman"/>
          <w:noProof/>
          <w:lang w:eastAsia="lv-LV"/>
        </w:rPr>
        <w:drawing>
          <wp:anchor distT="0" distB="0" distL="114300" distR="114300" simplePos="0" relativeHeight="251817984" behindDoc="0" locked="0" layoutInCell="1" allowOverlap="1" wp14:anchorId="27FBC9E8" wp14:editId="4E1D0C7F">
            <wp:simplePos x="0" y="0"/>
            <wp:positionH relativeFrom="margin">
              <wp:align>right</wp:align>
            </wp:positionH>
            <wp:positionV relativeFrom="paragraph">
              <wp:posOffset>260460</wp:posOffset>
            </wp:positionV>
            <wp:extent cx="5760085" cy="2701925"/>
            <wp:effectExtent l="0" t="0" r="0" b="3175"/>
            <wp:wrapTopAndBottom/>
            <wp:docPr id="1381501034"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01034" name="Picture 1" descr="A diagram of a network&#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2701925"/>
                    </a:xfrm>
                    <a:prstGeom prst="rect">
                      <a:avLst/>
                    </a:prstGeom>
                  </pic:spPr>
                </pic:pic>
              </a:graphicData>
            </a:graphic>
          </wp:anchor>
        </w:drawing>
      </w:r>
      <w:r w:rsidR="00476B66" w:rsidRPr="00084D0C">
        <w:t xml:space="preserve"> </w:t>
      </w:r>
      <w:r w:rsidR="00B1261B" w:rsidRPr="00084D0C">
        <w:rPr>
          <w:rFonts w:ascii="Times New Roman" w:hAnsi="Times New Roman"/>
          <w:b/>
          <w:bCs/>
          <w:i/>
        </w:rPr>
        <w:t>4</w:t>
      </w:r>
      <w:r w:rsidR="00476B66" w:rsidRPr="00084D0C">
        <w:rPr>
          <w:rFonts w:ascii="Times New Roman" w:hAnsi="Times New Roman"/>
          <w:b/>
          <w:bCs/>
          <w:i/>
        </w:rPr>
        <w:t>.</w:t>
      </w:r>
      <w:r w:rsidR="008538B3">
        <w:rPr>
          <w:rFonts w:ascii="Times New Roman" w:hAnsi="Times New Roman"/>
          <w:b/>
          <w:bCs/>
          <w:i/>
        </w:rPr>
        <w:t>9</w:t>
      </w:r>
      <w:r w:rsidR="00476B66" w:rsidRPr="00084D0C">
        <w:rPr>
          <w:rFonts w:ascii="Times New Roman" w:hAnsi="Times New Roman"/>
          <w:b/>
          <w:bCs/>
          <w:i/>
        </w:rPr>
        <w:t>. attēls</w:t>
      </w:r>
      <w:r w:rsidR="00476B66" w:rsidRPr="00084D0C">
        <w:rPr>
          <w:rFonts w:ascii="Times New Roman" w:hAnsi="Times New Roman"/>
          <w:b/>
          <w:bCs/>
        </w:rPr>
        <w:t xml:space="preserve"> Sadarbspējīgas publisko finanšu vadības informācijas sistēmas shēma</w:t>
      </w:r>
    </w:p>
    <w:p w14:paraId="51E2F711" w14:textId="54CDFDD8" w:rsidR="00476B66" w:rsidRPr="00084D0C" w:rsidRDefault="00476B66" w:rsidP="001328EC">
      <w:pPr>
        <w:ind w:hanging="709"/>
        <w:jc w:val="center"/>
        <w:rPr>
          <w:rFonts w:ascii="Times New Roman" w:hAnsi="Times New Roman"/>
        </w:rPr>
      </w:pPr>
    </w:p>
    <w:p w14:paraId="0B2D3686" w14:textId="784B5880" w:rsidR="00476B66" w:rsidRPr="00084D0C" w:rsidRDefault="00AB42D1" w:rsidP="00476B66">
      <w:pPr>
        <w:ind w:firstLine="414"/>
        <w:rPr>
          <w:rFonts w:ascii="Times New Roman" w:hAnsi="Times New Roman"/>
        </w:rPr>
      </w:pPr>
      <w:r w:rsidRPr="00084D0C">
        <w:rPr>
          <w:noProof/>
          <w:lang w:eastAsia="lv-LV"/>
        </w:rPr>
        <mc:AlternateContent>
          <mc:Choice Requires="wps">
            <w:drawing>
              <wp:anchor distT="0" distB="0" distL="114300" distR="114300" simplePos="0" relativeHeight="251730944" behindDoc="1" locked="1" layoutInCell="1" allowOverlap="1" wp14:anchorId="4E2BF716" wp14:editId="49737B38">
                <wp:simplePos x="0" y="0"/>
                <wp:positionH relativeFrom="margin">
                  <wp:posOffset>-810673</wp:posOffset>
                </wp:positionH>
                <wp:positionV relativeFrom="page">
                  <wp:posOffset>-71755</wp:posOffset>
                </wp:positionV>
                <wp:extent cx="176400" cy="10771200"/>
                <wp:effectExtent l="0" t="0" r="0" b="0"/>
                <wp:wrapNone/>
                <wp:docPr id="130322921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812E97" id="Rectangle 1" o:spid="_x0000_s1026" style="position:absolute;margin-left:-63.85pt;margin-top:-5.65pt;width:13.9pt;height:848.1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" fillcolor="#f7fafd [180]" stroked="f" strokeweight="1pt">
                <v:fill color2="#8496b0 [1951]" rotate="t" angle="180" colors="0 #f7fafd;3932f #f7fafd;39322f #1f4e79" focus="100%" type="gradient"/>
                <w10:wrap anchorx="margin" anchory="page"/>
                <w10:anchorlock/>
              </v:rect>
            </w:pict>
          </mc:Fallback>
        </mc:AlternateContent>
      </w:r>
      <w:r w:rsidR="00476B66" w:rsidRPr="00084D0C">
        <w:rPr>
          <w:rFonts w:ascii="Times New Roman" w:hAnsi="Times New Roman"/>
        </w:rPr>
        <w:t>Sadarbspējīgas publisko finanšu vadības informācijas sistēmas kodolā ir jābūt centralizētai virsgrāmatai. Šo datu apjoms būtu milzīgs, ņemot vērā lielo iestāžu skaitu vienot</w:t>
      </w:r>
      <w:r w:rsidR="006E15F2">
        <w:rPr>
          <w:rFonts w:ascii="Times New Roman" w:hAnsi="Times New Roman"/>
        </w:rPr>
        <w:t>a</w:t>
      </w:r>
      <w:r w:rsidR="00476B66" w:rsidRPr="00084D0C">
        <w:rPr>
          <w:rFonts w:ascii="Times New Roman" w:hAnsi="Times New Roman"/>
        </w:rPr>
        <w:t>jā centralizētajā virsgrāmatā, tāpēc ierastā biznesa dator-aparatūra (</w:t>
      </w:r>
      <w:r w:rsidR="00476B66" w:rsidRPr="00084D0C">
        <w:rPr>
          <w:rFonts w:ascii="Times New Roman" w:hAnsi="Times New Roman"/>
          <w:i/>
          <w:iCs/>
        </w:rPr>
        <w:t>enterprise hardware</w:t>
      </w:r>
      <w:r w:rsidR="00476B66" w:rsidRPr="00084D0C">
        <w:rPr>
          <w:rFonts w:ascii="Times New Roman" w:hAnsi="Times New Roman"/>
        </w:rPr>
        <w:t xml:space="preserve">) un </w:t>
      </w:r>
      <w:r w:rsidR="00C0514C" w:rsidRPr="00084D0C">
        <w:rPr>
          <w:noProof/>
          <w:lang w:eastAsia="lv-LV"/>
        </w:rPr>
        <mc:AlternateContent>
          <mc:Choice Requires="wps">
            <w:drawing>
              <wp:anchor distT="0" distB="0" distL="114300" distR="114300" simplePos="0" relativeHeight="251912192" behindDoc="1" locked="1" layoutInCell="1" allowOverlap="1" wp14:anchorId="54AFE668" wp14:editId="11984C0F">
                <wp:simplePos x="0" y="0"/>
                <wp:positionH relativeFrom="margin">
                  <wp:posOffset>-817047</wp:posOffset>
                </wp:positionH>
                <wp:positionV relativeFrom="page">
                  <wp:align>top</wp:align>
                </wp:positionV>
                <wp:extent cx="176400" cy="10771200"/>
                <wp:effectExtent l="0" t="0" r="0" b="0"/>
                <wp:wrapNone/>
                <wp:docPr id="162161513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E3A61D" id="Rectangle 1" o:spid="_x0000_s1026" style="position:absolute;margin-left:-64.35pt;margin-top:0;width:13.9pt;height:848.15pt;z-index:-251404288;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476B66" w:rsidRPr="00084D0C">
        <w:rPr>
          <w:rFonts w:ascii="Times New Roman" w:hAnsi="Times New Roman"/>
        </w:rPr>
        <w:t>programmatūra radītu nesamērīgi lielas izmaksas uz tās arhitektūru un lietotāju licencēšanu. Līdz ar to, pie tik milzīga informācijas apjoma un tik liela paralēlo transakciju skaita, vienlaicīgi nezaudējot ātrdarbību, kā vienīgais saprātīgais risinājums būtu uz distributīvās failu sistēmas arhitektūras bāzes veidotā finanšu vadības informācijas sistēma, kura darbojas uz parastās preču dator-aparatūras (</w:t>
      </w:r>
      <w:r w:rsidR="00476B66" w:rsidRPr="00084D0C">
        <w:rPr>
          <w:rFonts w:ascii="Times New Roman" w:hAnsi="Times New Roman"/>
          <w:i/>
          <w:iCs/>
        </w:rPr>
        <w:t>commodity hardware</w:t>
      </w:r>
      <w:r w:rsidR="00476B66" w:rsidRPr="00084D0C">
        <w:rPr>
          <w:rFonts w:ascii="Times New Roman" w:hAnsi="Times New Roman"/>
        </w:rPr>
        <w:t>).</w:t>
      </w:r>
    </w:p>
    <w:p w14:paraId="60916302" w14:textId="67944B76" w:rsidR="00476B66" w:rsidRPr="00084D0C" w:rsidRDefault="00476B66" w:rsidP="00476B66">
      <w:pPr>
        <w:spacing w:before="120" w:line="260" w:lineRule="atLeast"/>
        <w:ind w:firstLine="414"/>
        <w:rPr>
          <w:rFonts w:ascii="Times New Roman" w:hAnsi="Times New Roman"/>
        </w:rPr>
      </w:pPr>
      <w:r w:rsidRPr="00084D0C">
        <w:rPr>
          <w:rFonts w:ascii="Times New Roman" w:hAnsi="Times New Roman"/>
        </w:rPr>
        <w:t xml:space="preserve">Tāpat </w:t>
      </w:r>
      <w:r w:rsidR="004E6600" w:rsidRPr="00084D0C">
        <w:rPr>
          <w:rFonts w:ascii="Times New Roman" w:hAnsi="Times New Roman"/>
        </w:rPr>
        <w:t xml:space="preserve">publisko </w:t>
      </w:r>
      <w:r w:rsidRPr="00084D0C">
        <w:rPr>
          <w:rFonts w:ascii="Times New Roman" w:hAnsi="Times New Roman"/>
        </w:rPr>
        <w:t xml:space="preserve">finanšu vadības </w:t>
      </w:r>
      <w:r w:rsidR="004E6600" w:rsidRPr="00084D0C">
        <w:rPr>
          <w:rFonts w:ascii="Times New Roman" w:hAnsi="Times New Roman"/>
        </w:rPr>
        <w:t>IT</w:t>
      </w:r>
      <w:r w:rsidRPr="00084D0C">
        <w:rPr>
          <w:rFonts w:ascii="Times New Roman" w:hAnsi="Times New Roman"/>
        </w:rPr>
        <w:t xml:space="preserve"> sistēmai ir jāaptver arī pielāgota vadības/analītiskā grāmatvedības izmaksu uzskaite (</w:t>
      </w:r>
      <w:r w:rsidRPr="00084D0C">
        <w:rPr>
          <w:rFonts w:ascii="Times New Roman" w:hAnsi="Times New Roman"/>
          <w:i/>
          <w:iCs/>
        </w:rPr>
        <w:t>Cost accounting</w:t>
      </w:r>
      <w:r w:rsidRPr="00084D0C">
        <w:rPr>
          <w:rFonts w:ascii="Times New Roman" w:hAnsi="Times New Roman"/>
        </w:rPr>
        <w:t>). Atbilstoši tehniskā  atbalsta  instrumenta projekta "</w:t>
      </w:r>
      <w:r w:rsidRPr="00084D0C">
        <w:rPr>
          <w:rFonts w:ascii="Times New Roman" w:hAnsi="Times New Roman"/>
          <w:i/>
          <w:iCs/>
        </w:rPr>
        <w:t>Improving the functioning of public financial management in Latvia – budget preparation and implementation (2022)</w:t>
      </w:r>
      <w:r w:rsidRPr="00084D0C">
        <w:rPr>
          <w:rFonts w:ascii="Times New Roman" w:hAnsi="Times New Roman"/>
        </w:rPr>
        <w:t xml:space="preserve">" ietvaros OECD ekspertu rekomendācijām – </w:t>
      </w:r>
      <w:r w:rsidR="00490920">
        <w:rPr>
          <w:rFonts w:ascii="Times New Roman" w:hAnsi="Times New Roman"/>
        </w:rPr>
        <w:t>finanšu vadības informācijas risinājumu kopumam</w:t>
      </w:r>
      <w:r w:rsidR="002D6293">
        <w:rPr>
          <w:rFonts w:ascii="Times New Roman" w:hAnsi="Times New Roman"/>
        </w:rPr>
        <w:t xml:space="preserve"> </w:t>
      </w:r>
      <w:r w:rsidRPr="00084D0C">
        <w:rPr>
          <w:rFonts w:ascii="Times New Roman" w:hAnsi="Times New Roman"/>
        </w:rPr>
        <w:t>ir:</w:t>
      </w:r>
    </w:p>
    <w:p w14:paraId="449023A3" w14:textId="66533AB1" w:rsidR="00476B66" w:rsidRPr="00C40BB2" w:rsidRDefault="00476B66" w:rsidP="005010BA">
      <w:pPr>
        <w:pStyle w:val="ListParagraph"/>
        <w:numPr>
          <w:ilvl w:val="0"/>
          <w:numId w:val="13"/>
        </w:numPr>
        <w:rPr>
          <w:lang w:val="lv-LV"/>
        </w:rPr>
      </w:pPr>
      <w:r w:rsidRPr="00C40BB2">
        <w:rPr>
          <w:b/>
          <w:bCs/>
          <w:lang w:val="lv-LV"/>
        </w:rPr>
        <w:t>jāsasaista budžeta līdzekļi ar politikas mērķiem</w:t>
      </w:r>
      <w:r w:rsidR="003E12EF" w:rsidRPr="00C40BB2">
        <w:rPr>
          <w:b/>
          <w:bCs/>
          <w:lang w:val="lv-LV"/>
        </w:rPr>
        <w:t xml:space="preserve"> un rezultatīvajiem rādītājiem</w:t>
      </w:r>
      <w:r w:rsidRPr="00C40BB2">
        <w:rPr>
          <w:lang w:val="lv-LV"/>
        </w:rPr>
        <w:t>, nosakot tādus darbības mērķus un darbības standartus, kuri palīdzētu vadītājiem sasniegt gan ar politikas jomu, gan ar budžetu saistītos mērķus;</w:t>
      </w:r>
    </w:p>
    <w:p w14:paraId="68B3EADF" w14:textId="5EA00710" w:rsidR="00476B66" w:rsidRPr="00C40BB2" w:rsidRDefault="00476B66" w:rsidP="005010BA">
      <w:pPr>
        <w:pStyle w:val="ListParagraph"/>
        <w:numPr>
          <w:ilvl w:val="0"/>
          <w:numId w:val="13"/>
        </w:numPr>
        <w:rPr>
          <w:lang w:val="lv-LV"/>
        </w:rPr>
      </w:pPr>
      <w:r w:rsidRPr="00C40BB2">
        <w:rPr>
          <w:b/>
          <w:bCs/>
          <w:lang w:val="lv-LV"/>
        </w:rPr>
        <w:t>jānodrošina pielāgota izmaksu centru identificēšana</w:t>
      </w:r>
      <w:r w:rsidRPr="00C40BB2">
        <w:rPr>
          <w:lang w:val="lv-LV"/>
        </w:rPr>
        <w:t>, nodrošinot iespēju sadalīt izmaksas starp dažādiem izmaksu centriem (piemēram, katru reģionālo biroju, cietumu, policijas vienību vai operāciju norises vietu utt.);</w:t>
      </w:r>
    </w:p>
    <w:p w14:paraId="594651DD" w14:textId="7D8F0DE6" w:rsidR="00476B66" w:rsidRPr="00C40BB2" w:rsidRDefault="00476B66" w:rsidP="005010BA">
      <w:pPr>
        <w:pStyle w:val="ListParagraph"/>
        <w:numPr>
          <w:ilvl w:val="0"/>
          <w:numId w:val="13"/>
        </w:numPr>
        <w:rPr>
          <w:lang w:val="lv-LV"/>
        </w:rPr>
      </w:pPr>
      <w:r w:rsidRPr="00C40BB2">
        <w:rPr>
          <w:b/>
          <w:bCs/>
          <w:lang w:val="lv-LV"/>
        </w:rPr>
        <w:lastRenderedPageBreak/>
        <w:t>jānodrošina šo izmaksu centru pašizmaksas aprēķinu</w:t>
      </w:r>
      <w:r w:rsidRPr="00C40BB2">
        <w:rPr>
          <w:lang w:val="lv-LV"/>
        </w:rPr>
        <w:t xml:space="preserve">, spējot identificēt izmaksu centrus pēc to efektivitātes, lai nodrošinātu </w:t>
      </w:r>
      <w:r w:rsidR="006E15F2" w:rsidRPr="00C40BB2">
        <w:rPr>
          <w:lang w:val="lv-LV"/>
        </w:rPr>
        <w:t>-</w:t>
      </w:r>
      <w:r w:rsidRPr="00C40BB2">
        <w:rPr>
          <w:lang w:val="lv-LV"/>
        </w:rPr>
        <w:t xml:space="preserve"> iestāžu vadītājus ar iespēju veikt nepieciešamos un uz analītiku balstītos koriģējošā rakstura darbības pasākumus;</w:t>
      </w:r>
    </w:p>
    <w:p w14:paraId="79BF77DA" w14:textId="0A032B02" w:rsidR="00476B66" w:rsidRPr="00C40BB2" w:rsidRDefault="00476B66" w:rsidP="005010BA">
      <w:pPr>
        <w:pStyle w:val="ListParagraph"/>
        <w:numPr>
          <w:ilvl w:val="0"/>
          <w:numId w:val="13"/>
        </w:numPr>
        <w:rPr>
          <w:lang w:val="lv-LV"/>
        </w:rPr>
      </w:pPr>
      <w:r w:rsidRPr="00C40BB2">
        <w:rPr>
          <w:b/>
          <w:bCs/>
          <w:lang w:val="lv-LV"/>
        </w:rPr>
        <w:t>jānodrošina izmaksu centru pašizmaksas sasaiste snieguma rādītājiem</w:t>
      </w:r>
      <w:r w:rsidRPr="00C40BB2">
        <w:rPr>
          <w:lang w:val="lv-LV"/>
        </w:rPr>
        <w:t>, sniedzot tās lietotājiem ko vairāk par finanšu informāciju vien, proti, detalizētu izmaksu informāciju par snieguma darbības rādītājiem;</w:t>
      </w:r>
    </w:p>
    <w:p w14:paraId="4165EDF7" w14:textId="4ADA83D2" w:rsidR="00476B66" w:rsidRPr="00C40BB2" w:rsidRDefault="00476B66" w:rsidP="005010BA">
      <w:pPr>
        <w:pStyle w:val="ListParagraph"/>
        <w:numPr>
          <w:ilvl w:val="0"/>
          <w:numId w:val="13"/>
        </w:numPr>
        <w:rPr>
          <w:lang w:val="lv-LV"/>
        </w:rPr>
      </w:pPr>
      <w:r w:rsidRPr="00C40BB2">
        <w:rPr>
          <w:b/>
          <w:bCs/>
          <w:lang w:val="lv-LV"/>
        </w:rPr>
        <w:t>jānodrošina snieguma rādītāju kategorizēšanu</w:t>
      </w:r>
      <w:r w:rsidRPr="00C40BB2">
        <w:rPr>
          <w:lang w:val="lv-LV"/>
        </w:rPr>
        <w:t xml:space="preserve">, spējot diferencēt snieguma darbības rādītājus atsevišķos līmeņos un nodalot atsevišķi valsts budžeta plānošanas lietotos rādītājus no detalizētajiem operatīvajiem rādītājiem, kas izmantojami galvenokārt tiešo vadītāju vajadzībām. </w:t>
      </w:r>
    </w:p>
    <w:p w14:paraId="6556B7D9" w14:textId="1691154A" w:rsidR="00107EB7" w:rsidRPr="00084D0C" w:rsidRDefault="00107EB7" w:rsidP="00476B66">
      <w:pPr>
        <w:ind w:firstLine="0"/>
        <w:rPr>
          <w:rFonts w:ascii="Times New Roman" w:hAnsi="Times New Roman"/>
          <w:bCs/>
        </w:rPr>
      </w:pPr>
    </w:p>
    <w:p w14:paraId="42E2BEFD" w14:textId="11DD92CC" w:rsidR="00AE083E" w:rsidRPr="00084D0C" w:rsidRDefault="00B1261B" w:rsidP="004E6600">
      <w:pPr>
        <w:pStyle w:val="Heading3"/>
      </w:pPr>
      <w:bookmarkStart w:id="47" w:name="_Toc163551979"/>
      <w:r w:rsidRPr="00084D0C">
        <w:t>4</w:t>
      </w:r>
      <w:r w:rsidR="004E6600" w:rsidRPr="00084D0C">
        <w:t xml:space="preserve">.4.2. </w:t>
      </w:r>
      <w:r w:rsidR="003215B8" w:rsidRPr="00084D0C">
        <w:t xml:space="preserve">Budžeta plānošanas un finanšu vadības risinājuma </w:t>
      </w:r>
      <w:r w:rsidR="00AE083E" w:rsidRPr="00084D0C">
        <w:t>ieviešanas gaita</w:t>
      </w:r>
      <w:bookmarkEnd w:id="47"/>
    </w:p>
    <w:p w14:paraId="4AC19A36" w14:textId="24349DEE" w:rsidR="009560D2" w:rsidRPr="00084D0C" w:rsidRDefault="00107EB7" w:rsidP="000F169F">
      <w:pPr>
        <w:rPr>
          <w:rFonts w:ascii="Times New Roman" w:hAnsi="Times New Roman"/>
          <w:bCs/>
        </w:rPr>
      </w:pPr>
      <w:r w:rsidRPr="00084D0C">
        <w:rPr>
          <w:rFonts w:ascii="Times New Roman" w:hAnsi="Times New Roman"/>
        </w:rPr>
        <w:t>Valsts kase īsteno projektu “Valsts pārvaldes vienota valsts finanšu resursu plānošana un pārvaldības grāmatvedības pakalpojumu nodrošinājums, vien</w:t>
      </w:r>
      <w:r w:rsidR="00C26852">
        <w:rPr>
          <w:rFonts w:ascii="Times New Roman" w:hAnsi="Times New Roman"/>
        </w:rPr>
        <w:t>otās resursu vadības ieviešana”.</w:t>
      </w:r>
      <w:r w:rsidRPr="00084D0C">
        <w:rPr>
          <w:rFonts w:ascii="Times New Roman" w:hAnsi="Times New Roman"/>
        </w:rPr>
        <w:t xml:space="preserve"> </w:t>
      </w:r>
      <w:r w:rsidR="00C26852">
        <w:rPr>
          <w:rFonts w:ascii="Times New Roman" w:hAnsi="Times New Roman"/>
        </w:rPr>
        <w:t xml:space="preserve">Atbilstoši veiktajam iepirkumam, </w:t>
      </w:r>
      <w:r w:rsidR="00C26852" w:rsidRPr="00C26852">
        <w:rPr>
          <w:rFonts w:ascii="Times New Roman" w:hAnsi="Times New Roman"/>
        </w:rPr>
        <w:t>Budžeta plānošanas un finanšu vadības risinājuma pirmajā kārtā iekļautās funkcionalitātes (Vidējā termiņa budžeta plānošana un ilgtermiņa saistību uzskaites funkcionalitāte, Gadskārtējā budžeta ietvaros veicamo  izmaiņu (finansēšanas plānu un apropriācijas izmaiņu) funkcionalitāte, Iestādes līmeņa plānošanas funkcionalitāte</w:t>
      </w:r>
      <w:r w:rsidR="00C26852">
        <w:rPr>
          <w:rFonts w:ascii="Times New Roman" w:hAnsi="Times New Roman"/>
        </w:rPr>
        <w:t xml:space="preserve"> - </w:t>
      </w:r>
      <w:r w:rsidR="00C26852" w:rsidRPr="00084D0C">
        <w:rPr>
          <w:rFonts w:ascii="Times New Roman" w:hAnsi="Times New Roman"/>
        </w:rPr>
        <w:t>skatīt 4.</w:t>
      </w:r>
      <w:r w:rsidR="00C26852">
        <w:rPr>
          <w:rFonts w:ascii="Times New Roman" w:hAnsi="Times New Roman"/>
        </w:rPr>
        <w:t>1</w:t>
      </w:r>
      <w:r w:rsidR="008538B3">
        <w:rPr>
          <w:rFonts w:ascii="Times New Roman" w:hAnsi="Times New Roman"/>
        </w:rPr>
        <w:t>0</w:t>
      </w:r>
      <w:r w:rsidR="00C26852" w:rsidRPr="00084D0C">
        <w:rPr>
          <w:rFonts w:ascii="Times New Roman" w:hAnsi="Times New Roman"/>
        </w:rPr>
        <w:t>.attēlā 1., 2. un 3. funkcionalitāti</w:t>
      </w:r>
      <w:r w:rsidR="00C26852" w:rsidRPr="00C26852">
        <w:rPr>
          <w:rFonts w:ascii="Times New Roman" w:hAnsi="Times New Roman"/>
        </w:rPr>
        <w:t>) paredzēts izstrādāt līdz 2025. gada 30. decembrim</w:t>
      </w:r>
      <w:r w:rsidR="00C26852">
        <w:rPr>
          <w:rFonts w:ascii="Times New Roman" w:hAnsi="Times New Roman"/>
        </w:rPr>
        <w:t xml:space="preserve">. </w:t>
      </w:r>
      <w:r w:rsidRPr="00084D0C">
        <w:rPr>
          <w:rFonts w:ascii="Times New Roman" w:hAnsi="Times New Roman"/>
        </w:rPr>
        <w:t xml:space="preserve">kas </w:t>
      </w:r>
      <w:r w:rsidR="00C26852">
        <w:rPr>
          <w:rFonts w:ascii="Times New Roman" w:hAnsi="Times New Roman"/>
        </w:rPr>
        <w:t>turpmākajos gados</w:t>
      </w:r>
      <w:r w:rsidRPr="00084D0C">
        <w:rPr>
          <w:rFonts w:ascii="Times New Roman" w:hAnsi="Times New Roman"/>
        </w:rPr>
        <w:t xml:space="preserve"> tiks izmantots valsts budžeta 2028.</w:t>
      </w:r>
      <w:r w:rsidR="006E15F2">
        <w:rPr>
          <w:rFonts w:ascii="Times New Roman" w:hAnsi="Times New Roman"/>
        </w:rPr>
        <w:t xml:space="preserve"> </w:t>
      </w:r>
      <w:r w:rsidRPr="00084D0C">
        <w:rPr>
          <w:rFonts w:ascii="Times New Roman" w:hAnsi="Times New Roman"/>
        </w:rPr>
        <w:t xml:space="preserve">gadam plānošanā. </w:t>
      </w:r>
      <w:r w:rsidR="00C26852">
        <w:rPr>
          <w:rFonts w:ascii="Times New Roman" w:hAnsi="Times New Roman"/>
        </w:rPr>
        <w:t>Pēc 2025</w:t>
      </w:r>
      <w:r w:rsidRPr="00084D0C">
        <w:rPr>
          <w:rFonts w:ascii="Times New Roman" w:hAnsi="Times New Roman"/>
        </w:rPr>
        <w:t xml:space="preserve">.gada plānots turpināt darbu pie procesu automatizācijas tā, lai IT risinājumi nodrošinātu datu sniegšanas iespējas vadības informācijas pārvaldības paneļu veidošanai, budžeta un snieguma informācijas ģenerēšanai, tostarp interaktīvā un pa periodiem salīdzināmā veidā, kā arī sniegtu iespēju </w:t>
      </w:r>
      <w:r w:rsidRPr="00084D0C">
        <w:rPr>
          <w:rFonts w:ascii="Times New Roman" w:hAnsi="Times New Roman"/>
          <w:bCs/>
        </w:rPr>
        <w:t>publisk</w:t>
      </w:r>
      <w:r w:rsidR="00501D60">
        <w:rPr>
          <w:rFonts w:ascii="Times New Roman" w:hAnsi="Times New Roman"/>
          <w:bCs/>
        </w:rPr>
        <w:t>ās pārvaldes</w:t>
      </w:r>
      <w:r w:rsidRPr="00084D0C">
        <w:rPr>
          <w:rFonts w:ascii="Times New Roman" w:hAnsi="Times New Roman"/>
          <w:bCs/>
        </w:rPr>
        <w:t xml:space="preserve"> pakalpojumu izmaksu noteikšanai piemērot uz aktivitātēm balstīto izmaksu aprēķina metodi.</w:t>
      </w:r>
    </w:p>
    <w:p w14:paraId="7C368D2C" w14:textId="3818B384" w:rsidR="000F169F" w:rsidRPr="00084D0C" w:rsidRDefault="000F169F" w:rsidP="009560D2">
      <w:pPr>
        <w:rPr>
          <w:rFonts w:ascii="Times New Roman" w:hAnsi="Times New Roman"/>
          <w:b/>
          <w:bCs/>
          <w:i/>
          <w:sz w:val="22"/>
          <w:szCs w:val="22"/>
        </w:rPr>
      </w:pPr>
    </w:p>
    <w:p w14:paraId="01A4A5F9" w14:textId="16FE9ADB" w:rsidR="00EE777D" w:rsidRPr="00084D0C" w:rsidRDefault="001C546F" w:rsidP="003A7D36">
      <w:pPr>
        <w:ind w:firstLine="0"/>
        <w:jc w:val="center"/>
        <w:rPr>
          <w:rFonts w:ascii="Times New Roman" w:hAnsi="Times New Roman"/>
          <w:bCs/>
          <w:sz w:val="22"/>
          <w:szCs w:val="22"/>
        </w:rPr>
      </w:pPr>
      <w:r w:rsidRPr="00084D0C">
        <w:rPr>
          <w:noProof/>
          <w:lang w:eastAsia="lv-LV"/>
        </w:rPr>
        <mc:AlternateContent>
          <mc:Choice Requires="wps">
            <w:drawing>
              <wp:anchor distT="0" distB="0" distL="114300" distR="114300" simplePos="0" relativeHeight="251735040" behindDoc="1" locked="1" layoutInCell="1" allowOverlap="1" wp14:anchorId="1279B694" wp14:editId="6E4AEBD5">
                <wp:simplePos x="0" y="0"/>
                <wp:positionH relativeFrom="page">
                  <wp:posOffset>277885</wp:posOffset>
                </wp:positionH>
                <wp:positionV relativeFrom="page">
                  <wp:posOffset>-3810</wp:posOffset>
                </wp:positionV>
                <wp:extent cx="176400" cy="10771200"/>
                <wp:effectExtent l="0" t="0" r="0" b="0"/>
                <wp:wrapNone/>
                <wp:docPr id="1012314458"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B38F47" id="Rectangle 1" o:spid="_x0000_s1026" style="position:absolute;margin-left:21.9pt;margin-top:-.3pt;width:13.9pt;height:848.1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" fillcolor="#f7fafd [180]" stroked="f" strokeweight="1pt">
                <v:fill color2="#8496b0 [1951]" rotate="t" angle="180" colors="0 #f7fafd;3932f #f7fafd;39322f #1f4e79" focus="100%" type="gradient"/>
                <w10:wrap anchorx="page" anchory="page"/>
                <w10:anchorlock/>
              </v:rect>
            </w:pict>
          </mc:Fallback>
        </mc:AlternateContent>
      </w:r>
      <w:r w:rsidR="003A7D36" w:rsidRPr="00084D0C">
        <w:rPr>
          <w:rFonts w:ascii="Times New Roman" w:hAnsi="Times New Roman"/>
          <w:bCs/>
          <w:noProof/>
          <w:lang w:eastAsia="lv-LV"/>
        </w:rPr>
        <w:drawing>
          <wp:anchor distT="0" distB="0" distL="114300" distR="114300" simplePos="0" relativeHeight="251756544" behindDoc="0" locked="0" layoutInCell="1" allowOverlap="1" wp14:anchorId="4CF178D7" wp14:editId="7CD48FD4">
            <wp:simplePos x="0" y="0"/>
            <wp:positionH relativeFrom="column">
              <wp:posOffset>-32738</wp:posOffset>
            </wp:positionH>
            <wp:positionV relativeFrom="paragraph">
              <wp:posOffset>210226</wp:posOffset>
            </wp:positionV>
            <wp:extent cx="5760085" cy="2863850"/>
            <wp:effectExtent l="0" t="0" r="0" b="0"/>
            <wp:wrapTopAndBottom/>
            <wp:docPr id="103864796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47966" name="Picture 1" descr="A diagram of a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760085" cy="2863850"/>
                    </a:xfrm>
                    <a:prstGeom prst="rect">
                      <a:avLst/>
                    </a:prstGeom>
                  </pic:spPr>
                </pic:pic>
              </a:graphicData>
            </a:graphic>
          </wp:anchor>
        </w:drawing>
      </w:r>
      <w:r w:rsidR="00B1261B" w:rsidRPr="00084D0C">
        <w:rPr>
          <w:rFonts w:ascii="Times New Roman" w:hAnsi="Times New Roman"/>
          <w:b/>
          <w:bCs/>
          <w:i/>
          <w:sz w:val="22"/>
          <w:szCs w:val="22"/>
        </w:rPr>
        <w:t>4</w:t>
      </w:r>
      <w:r w:rsidR="000F169F" w:rsidRPr="00084D0C">
        <w:rPr>
          <w:rFonts w:ascii="Times New Roman" w:hAnsi="Times New Roman"/>
          <w:b/>
          <w:bCs/>
          <w:i/>
          <w:sz w:val="22"/>
          <w:szCs w:val="22"/>
        </w:rPr>
        <w:t>.</w:t>
      </w:r>
      <w:r w:rsidR="00E32AC8">
        <w:rPr>
          <w:rFonts w:ascii="Times New Roman" w:hAnsi="Times New Roman"/>
          <w:b/>
          <w:bCs/>
          <w:i/>
          <w:sz w:val="22"/>
          <w:szCs w:val="22"/>
        </w:rPr>
        <w:t>1</w:t>
      </w:r>
      <w:r w:rsidR="008538B3">
        <w:rPr>
          <w:rFonts w:ascii="Times New Roman" w:hAnsi="Times New Roman"/>
          <w:b/>
          <w:bCs/>
          <w:i/>
          <w:sz w:val="22"/>
          <w:szCs w:val="22"/>
        </w:rPr>
        <w:t>0</w:t>
      </w:r>
      <w:r w:rsidR="009560D2" w:rsidRPr="00084D0C">
        <w:rPr>
          <w:rFonts w:ascii="Times New Roman" w:hAnsi="Times New Roman"/>
          <w:b/>
          <w:bCs/>
          <w:i/>
          <w:sz w:val="22"/>
          <w:szCs w:val="22"/>
        </w:rPr>
        <w:t>. attēls</w:t>
      </w:r>
      <w:r w:rsidR="009560D2" w:rsidRPr="00084D0C">
        <w:rPr>
          <w:rFonts w:ascii="Times New Roman" w:hAnsi="Times New Roman"/>
          <w:b/>
          <w:bCs/>
          <w:sz w:val="22"/>
          <w:szCs w:val="22"/>
        </w:rPr>
        <w:t xml:space="preserve"> Budžeta plānošanas un finanšu vadības sistēmas komponentes</w:t>
      </w:r>
    </w:p>
    <w:p w14:paraId="4A951ED6" w14:textId="77777777" w:rsidR="0080161B" w:rsidRDefault="0080161B" w:rsidP="00A372C7">
      <w:pPr>
        <w:rPr>
          <w:rFonts w:ascii="Times New Roman" w:hAnsi="Times New Roman"/>
        </w:rPr>
      </w:pPr>
    </w:p>
    <w:p w14:paraId="416C14C7" w14:textId="1AAF1A6A" w:rsidR="00AE15A1" w:rsidRPr="00084D0C" w:rsidRDefault="00AE15A1" w:rsidP="00A372C7">
      <w:pPr>
        <w:rPr>
          <w:rFonts w:ascii="Times New Roman" w:hAnsi="Times New Roman"/>
        </w:rPr>
      </w:pPr>
      <w:r w:rsidRPr="00084D0C">
        <w:rPr>
          <w:rFonts w:ascii="Times New Roman" w:hAnsi="Times New Roman"/>
        </w:rPr>
        <w:t>Budžeta plānošanas un finanšu vadības risinājuma ieviešana tiek balstīta uz šādiem pamatprincipiem:</w:t>
      </w:r>
    </w:p>
    <w:p w14:paraId="1B917615" w14:textId="13EDBCCE" w:rsidR="00AE15A1" w:rsidRPr="00084D0C" w:rsidRDefault="0030135D" w:rsidP="005010BA">
      <w:pPr>
        <w:pStyle w:val="ListParagraph"/>
        <w:numPr>
          <w:ilvl w:val="0"/>
          <w:numId w:val="4"/>
        </w:numPr>
      </w:pPr>
      <w:r w:rsidRPr="00084D0C">
        <w:t>n</w:t>
      </w:r>
      <w:r w:rsidR="00AE15A1" w:rsidRPr="00084D0C">
        <w:t>etiek attī</w:t>
      </w:r>
      <w:r w:rsidR="00E376D9" w:rsidRPr="00084D0C">
        <w:t>stīti decentralizēti risinājumi. IT risinājums it visaptverošas informācijas avots</w:t>
      </w:r>
      <w:r w:rsidRPr="00084D0C">
        <w:t>;</w:t>
      </w:r>
    </w:p>
    <w:p w14:paraId="366BB5C2" w14:textId="123BAD40" w:rsidR="00AE15A1" w:rsidRPr="00084D0C" w:rsidRDefault="0030135D" w:rsidP="005010BA">
      <w:pPr>
        <w:pStyle w:val="ListParagraph"/>
        <w:numPr>
          <w:ilvl w:val="0"/>
          <w:numId w:val="4"/>
        </w:numPr>
      </w:pPr>
      <w:r w:rsidRPr="00084D0C">
        <w:lastRenderedPageBreak/>
        <w:t>t</w:t>
      </w:r>
      <w:r w:rsidR="00AE15A1" w:rsidRPr="00084D0C">
        <w:t>iek automatizēti procesi gan iestāžu/resoru budžeta pārvaldībā</w:t>
      </w:r>
      <w:r w:rsidR="00E376D9" w:rsidRPr="00084D0C">
        <w:t>, gan valsts budžeta pārvaldībā. Ievadot datus vienreiz, dati ir izmantojami atkārtoti</w:t>
      </w:r>
      <w:r w:rsidRPr="00084D0C">
        <w:t>;</w:t>
      </w:r>
    </w:p>
    <w:p w14:paraId="5D289ACF" w14:textId="51C2ED5F" w:rsidR="00AE15A1" w:rsidRPr="00084D0C" w:rsidRDefault="0030135D" w:rsidP="005010BA">
      <w:pPr>
        <w:pStyle w:val="ListParagraph"/>
        <w:numPr>
          <w:ilvl w:val="0"/>
          <w:numId w:val="4"/>
        </w:numPr>
      </w:pPr>
      <w:r w:rsidRPr="00084D0C">
        <w:t>i</w:t>
      </w:r>
      <w:r w:rsidR="00AE15A1" w:rsidRPr="00084D0C">
        <w:t>espējas attīstīt tālāku datu analītiku gan iestādēm, gan horizontālā līmenī.</w:t>
      </w:r>
      <w:r w:rsidR="00E376D9" w:rsidRPr="00084D0C">
        <w:t xml:space="preserve"> Informācija, ievadīta procesa dažādos posmos, ir ērti apkopojama un savstarpēji salīdzināma. Informācijas kopsavilkumi ir iegūstami īsākos termiņos.</w:t>
      </w:r>
    </w:p>
    <w:p w14:paraId="3DDDF224" w14:textId="28C31C5F" w:rsidR="00A372C7" w:rsidRPr="00084D0C" w:rsidRDefault="00A372C7" w:rsidP="00A372C7">
      <w:pPr>
        <w:rPr>
          <w:rFonts w:ascii="Times New Roman" w:hAnsi="Times New Roman"/>
        </w:rPr>
      </w:pPr>
      <w:r w:rsidRPr="00084D0C">
        <w:rPr>
          <w:rFonts w:ascii="Times New Roman" w:hAnsi="Times New Roman"/>
        </w:rPr>
        <w:t xml:space="preserve">Ieguvumu vadība un iestāžu pievienošana centralizētajam modelim piemērojama pēc risinājumu ieviešanas, kas provizoriski paredzams 2026. gadā (skatīt </w:t>
      </w:r>
      <w:r w:rsidR="00EC770E" w:rsidRPr="00084D0C">
        <w:rPr>
          <w:rFonts w:ascii="Times New Roman" w:hAnsi="Times New Roman"/>
        </w:rPr>
        <w:t>4</w:t>
      </w:r>
      <w:r w:rsidR="001C07EC" w:rsidRPr="00084D0C">
        <w:rPr>
          <w:rFonts w:ascii="Times New Roman" w:hAnsi="Times New Roman"/>
        </w:rPr>
        <w:t>.</w:t>
      </w:r>
      <w:r w:rsidR="00B1261B" w:rsidRPr="00084D0C">
        <w:rPr>
          <w:rFonts w:ascii="Times New Roman" w:hAnsi="Times New Roman"/>
        </w:rPr>
        <w:t>1</w:t>
      </w:r>
      <w:r w:rsidR="008538B3">
        <w:rPr>
          <w:rFonts w:ascii="Times New Roman" w:hAnsi="Times New Roman"/>
        </w:rPr>
        <w:t>1</w:t>
      </w:r>
      <w:r w:rsidR="001C07EC" w:rsidRPr="00084D0C">
        <w:rPr>
          <w:rFonts w:ascii="Times New Roman" w:hAnsi="Times New Roman"/>
        </w:rPr>
        <w:t>.att</w:t>
      </w:r>
      <w:r w:rsidR="00D90DF3" w:rsidRPr="00084D0C">
        <w:rPr>
          <w:rFonts w:ascii="Times New Roman" w:hAnsi="Times New Roman"/>
        </w:rPr>
        <w:t>ēlu</w:t>
      </w:r>
      <w:r w:rsidRPr="00084D0C">
        <w:rPr>
          <w:rFonts w:ascii="Times New Roman" w:hAnsi="Times New Roman"/>
        </w:rPr>
        <w:t xml:space="preserve"> ar laika grafiku). Par reformas būtiskāko ieguvumu uzskatāma kvalitatīvu reāllaika datu iegūšana un salīdzināma datu analītika politikas veidotājiem stratēģisku lēmumu atbalstam.</w:t>
      </w:r>
    </w:p>
    <w:p w14:paraId="493F94E8" w14:textId="7B7BBA31" w:rsidR="00A372C7" w:rsidRPr="00084D0C" w:rsidRDefault="00A372C7" w:rsidP="00A372C7">
      <w:pPr>
        <w:rPr>
          <w:rFonts w:ascii="Times New Roman" w:hAnsi="Times New Roman"/>
        </w:rPr>
      </w:pPr>
    </w:p>
    <w:p w14:paraId="0399D325" w14:textId="6A4BC5C7" w:rsidR="00D30247" w:rsidRPr="00084D0C" w:rsidRDefault="003A7D36" w:rsidP="00D30247">
      <w:pPr>
        <w:rPr>
          <w:rFonts w:ascii="Times New Roman" w:hAnsi="Times New Roman"/>
          <w:bCs/>
          <w:sz w:val="22"/>
          <w:szCs w:val="22"/>
        </w:rPr>
      </w:pPr>
      <w:r w:rsidRPr="00084D0C">
        <w:rPr>
          <w:rFonts w:ascii="Times New Roman" w:hAnsi="Times New Roman"/>
          <w:noProof/>
          <w:lang w:eastAsia="lv-LV"/>
        </w:rPr>
        <w:drawing>
          <wp:anchor distT="0" distB="0" distL="114300" distR="114300" simplePos="0" relativeHeight="251672576" behindDoc="0" locked="0" layoutInCell="1" allowOverlap="1" wp14:anchorId="3AEADB7A" wp14:editId="72101753">
            <wp:simplePos x="0" y="0"/>
            <wp:positionH relativeFrom="margin">
              <wp:posOffset>0</wp:posOffset>
            </wp:positionH>
            <wp:positionV relativeFrom="paragraph">
              <wp:posOffset>428039</wp:posOffset>
            </wp:positionV>
            <wp:extent cx="5760085" cy="1882775"/>
            <wp:effectExtent l="0" t="0" r="0" b="3175"/>
            <wp:wrapTopAndBottom/>
            <wp:docPr id="1069435460" name="Picture 1" descr="A diagram of a number of different types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35460" name="Picture 1" descr="A diagram of a number of different types of cells&#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760085" cy="1882775"/>
                    </a:xfrm>
                    <a:prstGeom prst="rect">
                      <a:avLst/>
                    </a:prstGeom>
                  </pic:spPr>
                </pic:pic>
              </a:graphicData>
            </a:graphic>
          </wp:anchor>
        </w:drawing>
      </w:r>
      <w:r w:rsidR="00EC770E" w:rsidRPr="00084D0C">
        <w:rPr>
          <w:rFonts w:ascii="Times New Roman" w:hAnsi="Times New Roman"/>
          <w:b/>
          <w:bCs/>
          <w:i/>
          <w:sz w:val="22"/>
          <w:szCs w:val="22"/>
        </w:rPr>
        <w:t>4</w:t>
      </w:r>
      <w:r w:rsidR="006E305C" w:rsidRPr="00084D0C">
        <w:rPr>
          <w:rFonts w:ascii="Times New Roman" w:hAnsi="Times New Roman"/>
          <w:b/>
          <w:bCs/>
          <w:i/>
          <w:sz w:val="22"/>
          <w:szCs w:val="22"/>
        </w:rPr>
        <w:t>.</w:t>
      </w:r>
      <w:r w:rsidR="00B1261B" w:rsidRPr="00084D0C">
        <w:rPr>
          <w:rFonts w:ascii="Times New Roman" w:hAnsi="Times New Roman"/>
          <w:b/>
          <w:bCs/>
          <w:i/>
          <w:sz w:val="22"/>
          <w:szCs w:val="22"/>
        </w:rPr>
        <w:t>1</w:t>
      </w:r>
      <w:r w:rsidR="008538B3">
        <w:rPr>
          <w:rFonts w:ascii="Times New Roman" w:hAnsi="Times New Roman"/>
          <w:b/>
          <w:bCs/>
          <w:i/>
          <w:sz w:val="22"/>
          <w:szCs w:val="22"/>
        </w:rPr>
        <w:t>1</w:t>
      </w:r>
      <w:r w:rsidR="00D30247" w:rsidRPr="00084D0C">
        <w:rPr>
          <w:rFonts w:ascii="Times New Roman" w:hAnsi="Times New Roman"/>
          <w:b/>
          <w:bCs/>
          <w:i/>
          <w:sz w:val="22"/>
          <w:szCs w:val="22"/>
        </w:rPr>
        <w:t>. attēls</w:t>
      </w:r>
      <w:r w:rsidR="00D30247" w:rsidRPr="00084D0C">
        <w:rPr>
          <w:rFonts w:ascii="Times New Roman" w:hAnsi="Times New Roman"/>
          <w:b/>
          <w:bCs/>
          <w:sz w:val="22"/>
          <w:szCs w:val="22"/>
        </w:rPr>
        <w:t xml:space="preserve"> Budžeta plānošanas un finanšu vadības risinājuma izstrādes </w:t>
      </w:r>
      <w:r w:rsidR="00CA137C">
        <w:rPr>
          <w:rFonts w:ascii="Times New Roman" w:hAnsi="Times New Roman"/>
          <w:b/>
          <w:bCs/>
          <w:sz w:val="22"/>
          <w:szCs w:val="22"/>
        </w:rPr>
        <w:t>indikatīva</w:t>
      </w:r>
      <w:r w:rsidR="00B70D17">
        <w:rPr>
          <w:rFonts w:ascii="Times New Roman" w:hAnsi="Times New Roman"/>
          <w:b/>
          <w:bCs/>
          <w:sz w:val="22"/>
          <w:szCs w:val="22"/>
        </w:rPr>
        <w:t>is</w:t>
      </w:r>
      <w:r w:rsidR="00CA137C">
        <w:rPr>
          <w:rFonts w:ascii="Times New Roman" w:hAnsi="Times New Roman"/>
          <w:b/>
          <w:bCs/>
          <w:sz w:val="22"/>
          <w:szCs w:val="22"/>
        </w:rPr>
        <w:t xml:space="preserve"> </w:t>
      </w:r>
      <w:r w:rsidR="00D30247" w:rsidRPr="00084D0C">
        <w:rPr>
          <w:rFonts w:ascii="Times New Roman" w:hAnsi="Times New Roman"/>
          <w:b/>
          <w:bCs/>
          <w:sz w:val="22"/>
          <w:szCs w:val="22"/>
        </w:rPr>
        <w:t>laika grafiks</w:t>
      </w:r>
    </w:p>
    <w:p w14:paraId="13F47147" w14:textId="016D32B0" w:rsidR="00514618" w:rsidRPr="00084D0C" w:rsidRDefault="00514618" w:rsidP="00B70D17">
      <w:pPr>
        <w:rPr>
          <w:rFonts w:ascii="Times New Roman" w:hAnsi="Times New Roman"/>
        </w:rPr>
      </w:pPr>
    </w:p>
    <w:p w14:paraId="0989AD5A" w14:textId="0EF08A76" w:rsidR="00F814B1" w:rsidRPr="00084D0C" w:rsidRDefault="00B1261B" w:rsidP="004E6600">
      <w:pPr>
        <w:pStyle w:val="Heading2"/>
      </w:pPr>
      <w:bookmarkStart w:id="48" w:name="_Toc162950487"/>
      <w:bookmarkStart w:id="49" w:name="_Toc162950558"/>
      <w:bookmarkStart w:id="50" w:name="_Toc163486689"/>
      <w:bookmarkStart w:id="51" w:name="_Toc163551980"/>
      <w:bookmarkStart w:id="52" w:name="_Toc163552043"/>
      <w:bookmarkStart w:id="53" w:name="_Toc165274776"/>
      <w:r w:rsidRPr="00084D0C">
        <w:t>4</w:t>
      </w:r>
      <w:r w:rsidR="004E6600" w:rsidRPr="00084D0C">
        <w:t xml:space="preserve">.5. </w:t>
      </w:r>
      <w:r w:rsidR="00F814B1" w:rsidRPr="00084D0C">
        <w:t xml:space="preserve">Jaunais publisko finanšu </w:t>
      </w:r>
      <w:r w:rsidR="00D46CD4" w:rsidRPr="00084D0C">
        <w:t xml:space="preserve">un </w:t>
      </w:r>
      <w:r w:rsidR="00F814B1" w:rsidRPr="00084D0C">
        <w:t>attīstības</w:t>
      </w:r>
      <w:r w:rsidR="00D46CD4" w:rsidRPr="00084D0C">
        <w:t xml:space="preserve"> plānošanas</w:t>
      </w:r>
      <w:r w:rsidR="00F814B1" w:rsidRPr="00084D0C">
        <w:t xml:space="preserve"> modelis</w:t>
      </w:r>
      <w:bookmarkEnd w:id="48"/>
      <w:bookmarkEnd w:id="49"/>
      <w:bookmarkEnd w:id="50"/>
      <w:bookmarkEnd w:id="51"/>
      <w:bookmarkEnd w:id="52"/>
      <w:bookmarkEnd w:id="53"/>
    </w:p>
    <w:p w14:paraId="6CBAABCC" w14:textId="34DD1B6A" w:rsidR="00394502" w:rsidRPr="00084D0C" w:rsidRDefault="006E0B58" w:rsidP="00394502">
      <w:pPr>
        <w:rPr>
          <w:rFonts w:ascii="Times New Roman" w:hAnsi="Times New Roman"/>
        </w:rPr>
      </w:pPr>
      <w:r w:rsidRPr="00747CF7">
        <w:rPr>
          <w:rFonts w:ascii="Times New Roman" w:hAnsi="Times New Roman"/>
        </w:rPr>
        <w:t>Iepriekšējās sadaļās aprakstīto virzienu īstenošanas rezultātā tiks ieviests jaunais uz rezultātu sasniegšanu vērstais publisko finanšu un attīstības plānošanas modelis. Līdzīgi kā Igaunijas budžet</w:t>
      </w:r>
      <w:r w:rsidR="006E15F2">
        <w:rPr>
          <w:rFonts w:ascii="Times New Roman" w:hAnsi="Times New Roman"/>
        </w:rPr>
        <w:t>a</w:t>
      </w:r>
      <w:r w:rsidRPr="00747CF7">
        <w:rPr>
          <w:rFonts w:ascii="Times New Roman" w:hAnsi="Times New Roman"/>
        </w:rPr>
        <w:t xml:space="preserve"> arhitektūrā, ministriju politikas jomas (budžeta likuma līmenis) kaskadētos uz </w:t>
      </w:r>
      <w:r>
        <w:rPr>
          <w:rFonts w:ascii="Times New Roman" w:hAnsi="Times New Roman"/>
        </w:rPr>
        <w:t>(budžeta) programmu, tad</w:t>
      </w:r>
      <w:r w:rsidRPr="00747CF7">
        <w:rPr>
          <w:rFonts w:ascii="Times New Roman" w:hAnsi="Times New Roman"/>
        </w:rPr>
        <w:t xml:space="preserve"> aktivitāšu līmeni, un aktivitātes īstenošanas rezultātā tiktu radīti jeb sniegti pakalpojumi. Pakalpojumu sniegšanas izmaksas tiktu noteiktas, izmantojot vadības grāmatvedību un ABC pieeju (skat. 4.1</w:t>
      </w:r>
      <w:r w:rsidR="008538B3">
        <w:rPr>
          <w:rFonts w:ascii="Times New Roman" w:hAnsi="Times New Roman"/>
        </w:rPr>
        <w:t>2</w:t>
      </w:r>
      <w:r w:rsidRPr="00747CF7">
        <w:rPr>
          <w:rFonts w:ascii="Times New Roman" w:hAnsi="Times New Roman"/>
        </w:rPr>
        <w:t>.attēlu). Lai īstenotu publisk</w:t>
      </w:r>
      <w:r>
        <w:rPr>
          <w:rFonts w:ascii="Times New Roman" w:hAnsi="Times New Roman"/>
        </w:rPr>
        <w:t>ās pārvaldes</w:t>
      </w:r>
      <w:r w:rsidRPr="00747CF7">
        <w:rPr>
          <w:rFonts w:ascii="Times New Roman" w:hAnsi="Times New Roman"/>
        </w:rPr>
        <w:t xml:space="preserve"> pakalpojumu sistematizēšanu, ministrijām to padotības iestāžu pakalpojumu kartēšanā un klasificēšanā būs nepieciešams racionāli pieturēties pie nozaru APD iezīmētajiem attīstības virzieniem un budžeta resoru plānotās struktūras (politikas jomas), tādējādi saglabājot loģisko saikni starp aktivitātēm un izmaksām visos līmeņos, kā arī pakalpojumu klasificēšanā un kartēšanā balstīties </w:t>
      </w:r>
      <w:r w:rsidRPr="00084D0C">
        <w:rPr>
          <w:rFonts w:ascii="Times New Roman" w:hAnsi="Times New Roman"/>
        </w:rPr>
        <w:t xml:space="preserve">uz </w:t>
      </w:r>
      <w:r>
        <w:rPr>
          <w:rFonts w:ascii="Times New Roman" w:hAnsi="Times New Roman"/>
        </w:rPr>
        <w:t>pakalpojumu pārvaldības Valsts vienoto reģistru (sistēmā Virsis)</w:t>
      </w:r>
      <w:r w:rsidRPr="00747CF7">
        <w:rPr>
          <w:rFonts w:ascii="Times New Roman" w:hAnsi="Times New Roman"/>
        </w:rPr>
        <w:t>.</w:t>
      </w:r>
      <w:r>
        <w:rPr>
          <w:rFonts w:ascii="Times New Roman" w:hAnsi="Times New Roman"/>
        </w:rPr>
        <w:t xml:space="preserve"> </w:t>
      </w:r>
      <w:r w:rsidR="00B1261B" w:rsidRPr="00084D0C">
        <w:rPr>
          <w:noProof/>
          <w:lang w:eastAsia="lv-LV"/>
        </w:rPr>
        <mc:AlternateContent>
          <mc:Choice Requires="wps">
            <w:drawing>
              <wp:anchor distT="0" distB="0" distL="114300" distR="114300" simplePos="0" relativeHeight="251844608" behindDoc="1" locked="1" layoutInCell="1" allowOverlap="1" wp14:anchorId="26B01880" wp14:editId="63D660C8">
                <wp:simplePos x="0" y="0"/>
                <wp:positionH relativeFrom="page">
                  <wp:posOffset>262360</wp:posOffset>
                </wp:positionH>
                <wp:positionV relativeFrom="page">
                  <wp:posOffset>0</wp:posOffset>
                </wp:positionV>
                <wp:extent cx="176400" cy="10771200"/>
                <wp:effectExtent l="0" t="0" r="0" b="0"/>
                <wp:wrapNone/>
                <wp:docPr id="26"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50EECB" id="Rectangle 1" o:spid="_x0000_s1026" style="position:absolute;margin-left:20.65pt;margin-top:0;width:13.9pt;height:848.1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00394502" w:rsidRPr="00084D0C">
        <w:rPr>
          <w:rFonts w:ascii="Times New Roman" w:hAnsi="Times New Roman"/>
        </w:rPr>
        <w:t xml:space="preserve"> </w:t>
      </w:r>
    </w:p>
    <w:p w14:paraId="570CFBBF" w14:textId="7B81703A" w:rsidR="00394502" w:rsidRPr="00084D0C" w:rsidRDefault="00394502" w:rsidP="00394502">
      <w:pPr>
        <w:rPr>
          <w:rFonts w:ascii="Times New Roman" w:hAnsi="Times New Roman"/>
        </w:rPr>
      </w:pPr>
    </w:p>
    <w:p w14:paraId="05864BD8" w14:textId="1AD0B475" w:rsidR="00394502" w:rsidRDefault="003039C7" w:rsidP="00394502">
      <w:pPr>
        <w:rPr>
          <w:rFonts w:ascii="Times New Roman" w:hAnsi="Times New Roman"/>
          <w:b/>
          <w:bCs/>
        </w:rPr>
      </w:pPr>
      <w:r w:rsidRPr="003039C7">
        <w:rPr>
          <w:rFonts w:ascii="Times New Roman" w:hAnsi="Times New Roman"/>
          <w:b/>
          <w:bCs/>
          <w:i/>
          <w:noProof/>
          <w:lang w:eastAsia="lv-LV"/>
        </w:rPr>
        <w:lastRenderedPageBreak/>
        <w:drawing>
          <wp:anchor distT="0" distB="0" distL="114300" distR="114300" simplePos="0" relativeHeight="251885568" behindDoc="0" locked="0" layoutInCell="1" allowOverlap="1" wp14:anchorId="1C6F85A1" wp14:editId="2281A69A">
            <wp:simplePos x="0" y="0"/>
            <wp:positionH relativeFrom="margin">
              <wp:align>left</wp:align>
            </wp:positionH>
            <wp:positionV relativeFrom="paragraph">
              <wp:posOffset>234099</wp:posOffset>
            </wp:positionV>
            <wp:extent cx="5760085" cy="2813685"/>
            <wp:effectExtent l="0" t="0" r="0" b="5715"/>
            <wp:wrapTopAndBottom/>
            <wp:docPr id="1392973650"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73650" name="Picture 1" descr="A diagram of a diagram&#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760085" cy="2813685"/>
                    </a:xfrm>
                    <a:prstGeom prst="rect">
                      <a:avLst/>
                    </a:prstGeom>
                  </pic:spPr>
                </pic:pic>
              </a:graphicData>
            </a:graphic>
          </wp:anchor>
        </w:drawing>
      </w:r>
      <w:r w:rsidR="00B1261B" w:rsidRPr="00084D0C">
        <w:rPr>
          <w:rFonts w:ascii="Times New Roman" w:hAnsi="Times New Roman"/>
          <w:b/>
          <w:bCs/>
          <w:i/>
        </w:rPr>
        <w:t>4.1</w:t>
      </w:r>
      <w:r w:rsidR="008538B3">
        <w:rPr>
          <w:rFonts w:ascii="Times New Roman" w:hAnsi="Times New Roman"/>
          <w:b/>
          <w:bCs/>
          <w:i/>
        </w:rPr>
        <w:t>2</w:t>
      </w:r>
      <w:r w:rsidR="00394502" w:rsidRPr="00084D0C">
        <w:rPr>
          <w:rFonts w:ascii="Times New Roman" w:hAnsi="Times New Roman"/>
          <w:b/>
          <w:bCs/>
          <w:i/>
        </w:rPr>
        <w:t>. attēls</w:t>
      </w:r>
      <w:r w:rsidR="00394502" w:rsidRPr="00084D0C">
        <w:rPr>
          <w:rFonts w:ascii="Times New Roman" w:hAnsi="Times New Roman"/>
          <w:b/>
          <w:bCs/>
        </w:rPr>
        <w:t xml:space="preserve"> Budžeta arhitektūras gaidāmais modelis ar procesa elementiem</w:t>
      </w:r>
    </w:p>
    <w:p w14:paraId="4893352A" w14:textId="383A972B" w:rsidR="00726123" w:rsidRPr="00084D0C" w:rsidRDefault="00726123" w:rsidP="00394502">
      <w:pPr>
        <w:rPr>
          <w:rFonts w:ascii="Times New Roman" w:hAnsi="Times New Roman"/>
          <w:b/>
          <w:bCs/>
          <w:i/>
        </w:rPr>
      </w:pPr>
    </w:p>
    <w:p w14:paraId="1EADE867" w14:textId="10B77422" w:rsidR="006E0B58" w:rsidRPr="00747CF7" w:rsidRDefault="006E0B58" w:rsidP="006E0B58">
      <w:pPr>
        <w:rPr>
          <w:rFonts w:ascii="Times New Roman" w:hAnsi="Times New Roman"/>
        </w:rPr>
      </w:pPr>
      <w:r>
        <w:rPr>
          <w:rFonts w:ascii="Times New Roman" w:hAnsi="Times New Roman"/>
        </w:rPr>
        <w:t xml:space="preserve">Procesa elementu detalizēts apraksts: </w:t>
      </w:r>
    </w:p>
    <w:p w14:paraId="10B97995" w14:textId="2DAC1AB6" w:rsidR="006E0B58" w:rsidRPr="00C40BB2" w:rsidRDefault="006E0B58" w:rsidP="00F4336E">
      <w:pPr>
        <w:pStyle w:val="ListParagraph"/>
        <w:ind w:left="851"/>
        <w:rPr>
          <w:lang w:val="lv-LV"/>
        </w:rPr>
      </w:pPr>
      <w:r w:rsidRPr="00C40BB2">
        <w:rPr>
          <w:lang w:val="lv-LV"/>
        </w:rPr>
        <w:t>Politikas nozares (ministrijas) un konstitucionālas iestādes; nozaru politikas jomas – likumdevējs apstiprinātu valsts bud</w:t>
      </w:r>
      <w:r w:rsidR="00763214" w:rsidRPr="00C40BB2">
        <w:rPr>
          <w:lang w:val="lv-LV"/>
        </w:rPr>
        <w:t>ž</w:t>
      </w:r>
      <w:r w:rsidRPr="00C40BB2">
        <w:rPr>
          <w:lang w:val="lv-LV"/>
        </w:rPr>
        <w:t>eta likumu detalizācijā pa nozaru politikām un politikas jomām. Attiecīgi nozaru politikas atbilstu pašreizējiem budžeta resoriem (ilgtermiņā būtu iespējams virzīties uz pārnozaru politiku apstiprināšanu, kā to izdarīja Igaunija), savukārt politikas jomas atbilstu Politikas un resursu vadības kartēm, kas tiktu balstītas uz APD definētajiem attīstības virzieniem. Budžeta likuma paskaidrojumos</w:t>
      </w:r>
      <w:r w:rsidR="00DE056F" w:rsidRPr="00C40BB2">
        <w:rPr>
          <w:lang w:val="lv-LV"/>
        </w:rPr>
        <w:t xml:space="preserve"> un citā pavadošajā dokumentācijā</w:t>
      </w:r>
      <w:r w:rsidRPr="00C40BB2">
        <w:rPr>
          <w:lang w:val="lv-LV"/>
        </w:rPr>
        <w:t xml:space="preserve"> tiktu sniegta informācija par politikas līmeņa mērķiem un sasniedzamajiem rezultātiem par piešķirtajiem resursiem (mērķiem un rezultātiem jāizriet no ilgtermiņa plānošanas dokumentiem, starptautiskajiem reitingiem, nozaru ministriju APD). Pēc budžeta gada beigām nozaru ministri ziņotu likumdevējam par faktiski sasniegto.</w:t>
      </w:r>
    </w:p>
    <w:p w14:paraId="367A0B84" w14:textId="2508B2B2" w:rsidR="006E0B58" w:rsidRPr="00C40BB2" w:rsidRDefault="006E0B58" w:rsidP="00F4336E">
      <w:pPr>
        <w:pStyle w:val="ListParagraph"/>
        <w:ind w:left="851"/>
        <w:rPr>
          <w:lang w:val="lv-LV"/>
        </w:rPr>
      </w:pPr>
      <w:r w:rsidRPr="00C40BB2">
        <w:rPr>
          <w:lang w:val="lv-LV"/>
        </w:rPr>
        <w:t>Detalizētāks bud</w:t>
      </w:r>
      <w:r w:rsidR="00763214" w:rsidRPr="00C40BB2">
        <w:rPr>
          <w:lang w:val="lv-LV"/>
        </w:rPr>
        <w:t>ž</w:t>
      </w:r>
      <w:r w:rsidRPr="00C40BB2">
        <w:rPr>
          <w:lang w:val="lv-LV"/>
        </w:rPr>
        <w:t xml:space="preserve">eta dalījums: budžeta programmas un iestādes – politikas jomai apstiprināto finansējumu detalizētāk sadalītu nozares ministrs – pa budžeta </w:t>
      </w:r>
      <w:r w:rsidR="00C0514C" w:rsidRPr="00DE056F">
        <w:rPr>
          <w:noProof/>
          <w:lang w:val="lv-LV" w:eastAsia="lv-LV"/>
        </w:rPr>
        <mc:AlternateContent>
          <mc:Choice Requires="wps">
            <w:drawing>
              <wp:anchor distT="0" distB="0" distL="114300" distR="114300" simplePos="0" relativeHeight="251914240" behindDoc="1" locked="1" layoutInCell="1" allowOverlap="1" wp14:anchorId="66A84679" wp14:editId="79AC3D37">
                <wp:simplePos x="0" y="0"/>
                <wp:positionH relativeFrom="page">
                  <wp:posOffset>249317</wp:posOffset>
                </wp:positionH>
                <wp:positionV relativeFrom="page">
                  <wp:align>top</wp:align>
                </wp:positionV>
                <wp:extent cx="176400" cy="10771200"/>
                <wp:effectExtent l="0" t="0" r="0" b="0"/>
                <wp:wrapNone/>
                <wp:docPr id="1508680196"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6C2206" id="Rectangle 1" o:spid="_x0000_s1026" style="position:absolute;margin-left:19.65pt;margin-top:0;width:13.9pt;height:848.15pt;z-index:-25140224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" fillcolor="#f7fafd [180]" stroked="f" strokeweight="1pt">
                <v:fill color2="#8496b0 [1951]" rotate="t" angle="180" colors="0 #f7fafd;3932f #f7fafd;39322f #1f4e79" focus="100%" type="gradient"/>
                <w10:wrap anchorx="page" anchory="page"/>
                <w10:anchorlock/>
              </v:rect>
            </w:pict>
          </mc:Fallback>
        </mc:AlternateContent>
      </w:r>
      <w:r w:rsidRPr="00C40BB2">
        <w:rPr>
          <w:lang w:val="lv-LV"/>
        </w:rPr>
        <w:t>programmām un tos īstenojošām iestādēm (budžeta izpildītājiem). Vien</w:t>
      </w:r>
      <w:r w:rsidR="007E1C8F" w:rsidRPr="00C40BB2">
        <w:rPr>
          <w:lang w:val="lv-LV"/>
        </w:rPr>
        <w:t>ai</w:t>
      </w:r>
      <w:r w:rsidRPr="00C40BB2">
        <w:rPr>
          <w:lang w:val="lv-LV"/>
        </w:rPr>
        <w:t xml:space="preserve"> </w:t>
      </w:r>
      <w:r w:rsidR="007E1C8F" w:rsidRPr="00C40BB2">
        <w:rPr>
          <w:lang w:val="lv-LV"/>
        </w:rPr>
        <w:t xml:space="preserve">budžeta </w:t>
      </w:r>
      <w:r w:rsidR="00DE056F" w:rsidRPr="00DE056F">
        <w:rPr>
          <w:noProof/>
          <w:lang w:val="lv-LV" w:eastAsia="lv-LV"/>
        </w:rPr>
        <mc:AlternateContent>
          <mc:Choice Requires="wps">
            <w:drawing>
              <wp:anchor distT="0" distB="0" distL="114300" distR="114300" simplePos="0" relativeHeight="251922432" behindDoc="1" locked="1" layoutInCell="1" allowOverlap="1" wp14:anchorId="2A049614" wp14:editId="541E657E">
                <wp:simplePos x="0" y="0"/>
                <wp:positionH relativeFrom="page">
                  <wp:posOffset>251460</wp:posOffset>
                </wp:positionH>
                <wp:positionV relativeFrom="page">
                  <wp:align>top</wp:align>
                </wp:positionV>
                <wp:extent cx="175895" cy="10770870"/>
                <wp:effectExtent l="0" t="0" r="0" b="0"/>
                <wp:wrapNone/>
                <wp:docPr id="15"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C1F0EA" id="Rectangle 1" o:spid="_x0000_s1026" style="position:absolute;margin-left:19.8pt;margin-top:0;width:13.85pt;height:848.1pt;z-index:-25139404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" fillcolor="#f7fafd [180]" stroked="f" strokeweight="1pt">
                <v:fill color2="#8496b0 [1951]" rotate="t" angle="180" colors="0 #f7fafd;3932f #f7fafd;39322f #1f4e79" focus="100%" type="gradient"/>
                <w10:wrap anchorx="page" anchory="page"/>
                <w10:anchorlock/>
              </v:rect>
            </w:pict>
          </mc:Fallback>
        </mc:AlternateContent>
      </w:r>
      <w:r w:rsidR="007E1C8F" w:rsidRPr="00C40BB2">
        <w:rPr>
          <w:lang w:val="lv-LV"/>
        </w:rPr>
        <w:t>program</w:t>
      </w:r>
      <w:r w:rsidR="00DE056F" w:rsidRPr="00C40BB2">
        <w:rPr>
          <w:lang w:val="lv-LV"/>
        </w:rPr>
        <w:t>m</w:t>
      </w:r>
      <w:r w:rsidR="007E1C8F" w:rsidRPr="00C40BB2">
        <w:rPr>
          <w:lang w:val="lv-LV"/>
        </w:rPr>
        <w:t>ai</w:t>
      </w:r>
      <w:r w:rsidRPr="00C40BB2">
        <w:rPr>
          <w:lang w:val="lv-LV"/>
        </w:rPr>
        <w:t xml:space="preserve"> var būt viens bud</w:t>
      </w:r>
      <w:r w:rsidR="00763214" w:rsidRPr="00C40BB2">
        <w:rPr>
          <w:lang w:val="lv-LV"/>
        </w:rPr>
        <w:t>ž</w:t>
      </w:r>
      <w:r w:rsidRPr="00C40BB2">
        <w:rPr>
          <w:lang w:val="lv-LV"/>
        </w:rPr>
        <w:t>eta izpildītājs, vai vairāki (šādā gadījumā nozares ministrs sadala arī viena</w:t>
      </w:r>
      <w:r w:rsidR="007E1C8F" w:rsidRPr="00C40BB2">
        <w:rPr>
          <w:lang w:val="lv-LV"/>
        </w:rPr>
        <w:t>i</w:t>
      </w:r>
      <w:r w:rsidRPr="00C40BB2">
        <w:rPr>
          <w:lang w:val="lv-LV"/>
        </w:rPr>
        <w:t xml:space="preserve"> </w:t>
      </w:r>
      <w:r w:rsidR="007E1C8F" w:rsidRPr="00C40BB2">
        <w:rPr>
          <w:lang w:val="lv-LV"/>
        </w:rPr>
        <w:t>budžeta programmai</w:t>
      </w:r>
      <w:r w:rsidRPr="00C40BB2">
        <w:rPr>
          <w:lang w:val="lv-LV"/>
        </w:rPr>
        <w:t xml:space="preserve"> piešķirtos resursus pa iestādēm). </w:t>
      </w:r>
      <w:r w:rsidR="007E1C8F" w:rsidRPr="00C40BB2">
        <w:rPr>
          <w:lang w:val="lv-LV"/>
        </w:rPr>
        <w:t xml:space="preserve">Budžeta programmas pēc būtības būtu </w:t>
      </w:r>
      <w:r w:rsidRPr="00C40BB2">
        <w:rPr>
          <w:lang w:val="lv-LV"/>
        </w:rPr>
        <w:t>tuvināt</w:t>
      </w:r>
      <w:r w:rsidR="007E1C8F" w:rsidRPr="00C40BB2">
        <w:rPr>
          <w:lang w:val="lv-LV"/>
        </w:rPr>
        <w:t>as</w:t>
      </w:r>
      <w:r w:rsidRPr="00C40BB2">
        <w:rPr>
          <w:lang w:val="lv-LV"/>
        </w:rPr>
        <w:t xml:space="preserve"> </w:t>
      </w:r>
      <w:r w:rsidR="007E1C8F" w:rsidRPr="00C40BB2">
        <w:rPr>
          <w:lang w:val="lv-LV"/>
        </w:rPr>
        <w:t xml:space="preserve">pārskatītām un pilnveidotām pašreizējām </w:t>
      </w:r>
      <w:r w:rsidRPr="00C40BB2">
        <w:rPr>
          <w:lang w:val="lv-LV"/>
        </w:rPr>
        <w:t>budžeta apakš</w:t>
      </w:r>
      <w:r w:rsidR="006E15F2" w:rsidRPr="00C40BB2">
        <w:rPr>
          <w:lang w:val="lv-LV"/>
        </w:rPr>
        <w:t>-</w:t>
      </w:r>
      <w:r w:rsidRPr="00C40BB2">
        <w:rPr>
          <w:lang w:val="lv-LV"/>
        </w:rPr>
        <w:t>programmām, un katra</w:t>
      </w:r>
      <w:r w:rsidR="007E1C8F" w:rsidRPr="00C40BB2">
        <w:rPr>
          <w:lang w:val="lv-LV"/>
        </w:rPr>
        <w:t>i</w:t>
      </w:r>
      <w:r w:rsidRPr="00C40BB2">
        <w:rPr>
          <w:lang w:val="lv-LV"/>
        </w:rPr>
        <w:t xml:space="preserve"> </w:t>
      </w:r>
      <w:r w:rsidR="007E1C8F" w:rsidRPr="00C40BB2">
        <w:rPr>
          <w:lang w:val="lv-LV"/>
        </w:rPr>
        <w:t>budžeta programmai</w:t>
      </w:r>
      <w:r w:rsidRPr="00C40BB2">
        <w:rPr>
          <w:lang w:val="lv-LV"/>
        </w:rPr>
        <w:t xml:space="preserve"> būtu jābūt pamatotam ar konkrētiem sasniedzamajiem rezultātiem, par kuriem budžeta izpildītājs ir atbildīgs nozares ministra priekšā (tie varētu būt gan darbības līmeņa rezultāti no nozaru APD, gan rezultāti no nozaru ministriju IDS, arī formulētie analītiskie rezultāti, kas raksturo </w:t>
      </w:r>
      <w:r w:rsidR="007E1C8F" w:rsidRPr="00C40BB2">
        <w:rPr>
          <w:lang w:val="lv-LV"/>
        </w:rPr>
        <w:t>budžeta programmas</w:t>
      </w:r>
      <w:r w:rsidRPr="00C40BB2">
        <w:rPr>
          <w:lang w:val="lv-LV"/>
        </w:rPr>
        <w:t xml:space="preserve"> ietvaros īstenojamo mērķu sasniegšanas pakāpi).   </w:t>
      </w:r>
    </w:p>
    <w:p w14:paraId="03189E40" w14:textId="00D556AD" w:rsidR="006E0B58" w:rsidRPr="00685CB1" w:rsidRDefault="006E0B58" w:rsidP="00F4336E">
      <w:pPr>
        <w:pStyle w:val="ListParagraph"/>
        <w:ind w:left="851"/>
        <w:rPr>
          <w:lang w:val="lv-LV"/>
        </w:rPr>
      </w:pPr>
      <w:r w:rsidRPr="00685CB1">
        <w:rPr>
          <w:lang w:val="lv-LV"/>
        </w:rPr>
        <w:t xml:space="preserve">Iestādes pakalpojumu un finanšu vadība – iestāde tai iedalīto finansējumu sadala pa aktivitātēm. Aktivitāte būtu nepieciešamais un pietiekamais darbību kopums, kuru īstenošanas rezultātā tiek nodrošināti noteiktie </w:t>
      </w:r>
      <w:r w:rsidR="007E1C8F" w:rsidRPr="00685CB1">
        <w:rPr>
          <w:lang w:val="lv-LV"/>
        </w:rPr>
        <w:t xml:space="preserve">publiskās pārvaldes </w:t>
      </w:r>
      <w:r w:rsidRPr="00685CB1">
        <w:rPr>
          <w:b/>
          <w:lang w:val="lv-LV"/>
        </w:rPr>
        <w:t>pakalpojumi</w:t>
      </w:r>
      <w:r w:rsidRPr="00685CB1">
        <w:rPr>
          <w:lang w:val="lv-LV"/>
        </w:rPr>
        <w:t xml:space="preserve"> </w:t>
      </w:r>
      <w:r w:rsidR="007E1C8F" w:rsidRPr="00685CB1">
        <w:rPr>
          <w:lang w:val="lv-LV"/>
        </w:rPr>
        <w:t>/ administratīvās un atbalsta funkcijas</w:t>
      </w:r>
      <w:r w:rsidRPr="00685CB1">
        <w:rPr>
          <w:lang w:val="lv-LV"/>
        </w:rPr>
        <w:t xml:space="preserve">. Aktivitāte var sakrist ar </w:t>
      </w:r>
      <w:r w:rsidR="007E1C8F" w:rsidRPr="00685CB1">
        <w:rPr>
          <w:lang w:val="lv-LV"/>
        </w:rPr>
        <w:t>budžeta programmu</w:t>
      </w:r>
      <w:r w:rsidRPr="00685CB1">
        <w:rPr>
          <w:lang w:val="lv-LV"/>
        </w:rPr>
        <w:t>, un var arī viena</w:t>
      </w:r>
      <w:r w:rsidR="007E1C8F" w:rsidRPr="00685CB1">
        <w:rPr>
          <w:lang w:val="lv-LV"/>
        </w:rPr>
        <w:t>s</w:t>
      </w:r>
      <w:r w:rsidRPr="00685CB1">
        <w:rPr>
          <w:lang w:val="lv-LV"/>
        </w:rPr>
        <w:t xml:space="preserve"> </w:t>
      </w:r>
      <w:r w:rsidR="007E1C8F" w:rsidRPr="00685CB1">
        <w:rPr>
          <w:lang w:val="lv-LV"/>
        </w:rPr>
        <w:t>budžeta program</w:t>
      </w:r>
      <w:r w:rsidR="00F84DE3" w:rsidRPr="00685CB1">
        <w:rPr>
          <w:lang w:val="lv-LV"/>
        </w:rPr>
        <w:t>mas</w:t>
      </w:r>
      <w:r w:rsidRPr="00685CB1">
        <w:rPr>
          <w:lang w:val="lv-LV"/>
        </w:rPr>
        <w:t xml:space="preserve"> ietvaros notikt vairākas aktivitātes, kas aizved pie dažādām pakalpojumu kopām. Ārvalstu finanšu palīdzības līdzfinansēto projektu gadījumā (un arī nacionālo projekta/grantu tipa aktivitāšu gadījumā) aktivitāte būtu pielīdzināma projektam. Šim līmenim tiktu piesaistīti rezultāti un to rādītāji, kas raksturo </w:t>
      </w:r>
      <w:r w:rsidRPr="00685CB1">
        <w:rPr>
          <w:b/>
          <w:lang w:val="lv-LV"/>
        </w:rPr>
        <w:t>pakalpojuma</w:t>
      </w:r>
      <w:r w:rsidRPr="00685CB1">
        <w:rPr>
          <w:lang w:val="lv-LV"/>
        </w:rPr>
        <w:t xml:space="preserve"> sniegšanu (šādi radītāji pamatā nāktu no iestāžu IDS, </w:t>
      </w:r>
      <w:r w:rsidR="00BF5479" w:rsidRPr="00685CB1">
        <w:rPr>
          <w:lang w:val="lv-LV"/>
        </w:rPr>
        <w:t>sistēmas “VIRSIS”</w:t>
      </w:r>
      <w:r w:rsidRPr="00685CB1">
        <w:rPr>
          <w:lang w:val="lv-LV"/>
        </w:rPr>
        <w:t xml:space="preserve">, vai no apstiprinātajiem projektu pieteikumiem, vai varētu tikt papildināti </w:t>
      </w:r>
      <w:r w:rsidRPr="00685CB1">
        <w:rPr>
          <w:lang w:val="lv-LV"/>
        </w:rPr>
        <w:lastRenderedPageBreak/>
        <w:t xml:space="preserve">ar analītiskajiem kvalitātes rādītājiem, kas raksturo pakalpojuma sniegšanas pakāpi). Šajā līmenī tiktu organizēta iestādes finanšu vadība – darījumu uzskaite atbilstoši finanšu grāmatvedības prasībām, detalizēta klasifikācija, utt., lai šajā līmenī reģistrētos datu varētu elastīgi izmantot dažādos griezumos vadības grāmatvedībā. </w:t>
      </w:r>
    </w:p>
    <w:p w14:paraId="627BA1D0" w14:textId="77777777" w:rsidR="006E0B58" w:rsidRPr="00685CB1" w:rsidRDefault="006E0B58" w:rsidP="00F4336E">
      <w:pPr>
        <w:pStyle w:val="ListParagraph"/>
        <w:ind w:left="851"/>
        <w:rPr>
          <w:lang w:val="lv-LV"/>
        </w:rPr>
      </w:pPr>
      <w:r w:rsidRPr="00685CB1">
        <w:rPr>
          <w:lang w:val="lv-LV"/>
        </w:rPr>
        <w:t xml:space="preserve">Iestādes vadības grāmatvedība – šajā līmenī finanšu vadības grāmatvedībā iegūtie dati tiktu attiecināti uz izmaksu centriem un izmantoti pakalpojumu/aktivitāšu/projektu/pasākumu pašizmaksas noteikšanai. Aktivitāšu izmaksu aprēķinus (šobrīd sauktas par tāmēm </w:t>
      </w:r>
      <w:r w:rsidRPr="00DE056F">
        <w:rPr>
          <w:rStyle w:val="FootnoteReference"/>
          <w:lang w:val="lv-LV"/>
        </w:rPr>
        <w:footnoteReference w:id="41"/>
      </w:r>
      <w:r w:rsidRPr="00685CB1">
        <w:rPr>
          <w:lang w:val="lv-LV"/>
        </w:rPr>
        <w:t>) nepieciešams izmantot kā proaktīvu rīku iestādēm gan pieņemot lēmumus par nākotnes plāniem un efektivizējot procesus, gan retrospektīvi atspoguļojot aktuālos budžeta izpildes datus un novērtējot jau paveikto sniegumu. Visu procesu pamatā ir jābūt IT risinājumam, kas spēj datus akumulēt un ekstrapolēt dažādos griezumos (</w:t>
      </w:r>
      <w:r w:rsidRPr="00685CB1">
        <w:rPr>
          <w:i/>
          <w:lang w:val="lv-LV"/>
        </w:rPr>
        <w:t>Business intelligence</w:t>
      </w:r>
      <w:r w:rsidRPr="00685CB1">
        <w:rPr>
          <w:lang w:val="lv-LV"/>
        </w:rPr>
        <w:t xml:space="preserve"> funkcija) un kalpot gan budžeta plānošanai, gan analīzei, gan iestādes vadības grāmatvedībai. </w:t>
      </w:r>
    </w:p>
    <w:p w14:paraId="57092123" w14:textId="77777777" w:rsidR="00DE056F" w:rsidRDefault="00DE056F" w:rsidP="006E0B58">
      <w:pPr>
        <w:rPr>
          <w:rFonts w:ascii="Times New Roman" w:hAnsi="Times New Roman"/>
        </w:rPr>
      </w:pPr>
    </w:p>
    <w:p w14:paraId="3BFB9AFB" w14:textId="4E49ECB6" w:rsidR="006E0B58" w:rsidRPr="00747CF7" w:rsidRDefault="006E0B58" w:rsidP="006E0B58">
      <w:pPr>
        <w:rPr>
          <w:rFonts w:ascii="Times New Roman" w:hAnsi="Times New Roman"/>
        </w:rPr>
      </w:pPr>
      <w:r w:rsidRPr="00747CF7">
        <w:rPr>
          <w:rFonts w:ascii="Times New Roman" w:hAnsi="Times New Roman"/>
        </w:rPr>
        <w:t>Jāpiebilst, ka izmantojot pakalpojumu/</w:t>
      </w:r>
      <w:r>
        <w:rPr>
          <w:rFonts w:ascii="Times New Roman" w:hAnsi="Times New Roman"/>
        </w:rPr>
        <w:t xml:space="preserve">administratīvo un atbalsta funkciju īstenošanas </w:t>
      </w:r>
      <w:r w:rsidRPr="00747CF7">
        <w:rPr>
          <w:rFonts w:ascii="Times New Roman" w:hAnsi="Times New Roman"/>
        </w:rPr>
        <w:t>aktivitāšu dimensiju kā pamata budžeta plānošanas rīku iestāžu līmenī, kā arī nākotnē padarot to publiski pieejamu elektroniskajā sistēmā (līdzīgi kā šobrīd eTāmes), tiktu sekmēta vienotas informācijas pieejamība par valsts budžetu un informācijas atklātība sabiedrībai. Arī rezultatīvie rādītāji, kas tiktu piesaistīti katram plānošanas līmenim līdz pat aktivitātēm un to ietvaros sniegtajiem pakalpojumiem</w:t>
      </w:r>
      <w:r w:rsidR="00F84DE3">
        <w:rPr>
          <w:rFonts w:ascii="Times New Roman" w:hAnsi="Times New Roman"/>
        </w:rPr>
        <w:t>/nodrošinātajām funkcij</w:t>
      </w:r>
      <w:r w:rsidR="007523AA">
        <w:rPr>
          <w:rFonts w:ascii="Times New Roman" w:hAnsi="Times New Roman"/>
        </w:rPr>
        <w:t>ā</w:t>
      </w:r>
      <w:r w:rsidR="00F84DE3">
        <w:rPr>
          <w:rFonts w:ascii="Times New Roman" w:hAnsi="Times New Roman"/>
        </w:rPr>
        <w:t>m</w:t>
      </w:r>
      <w:r w:rsidRPr="00747CF7">
        <w:rPr>
          <w:rFonts w:ascii="Times New Roman" w:hAnsi="Times New Roman"/>
        </w:rPr>
        <w:t xml:space="preserve">, dos iespēju gan attīstīt un stiprināt iestādes iekšējo kontroles mehānismus, gan palielināt sabiedrības uzticēšanos valsts pārvaldei. Šāda pieeja ļaus virzīties uz jau iepriekš minēto budžeta likuma apstiprināšanu Saeimā nozaru politikas jomu līmenī, samazinot administratīvo slogu plānošanas un izpildes procesā, un nodrošinot optimālu finanšu elastību budžeta resoriem, vienlaikus saglabājot kontroli par rezultātiem. </w:t>
      </w:r>
    </w:p>
    <w:p w14:paraId="1DA8A7E9" w14:textId="12C328E3" w:rsidR="00575B00" w:rsidRPr="00084D0C" w:rsidRDefault="00575B00" w:rsidP="00575B00">
      <w:pPr>
        <w:rPr>
          <w:rFonts w:ascii="Times New Roman" w:hAnsi="Times New Roman"/>
        </w:rPr>
      </w:pPr>
      <w:r w:rsidRPr="00084D0C">
        <w:rPr>
          <w:rFonts w:ascii="Times New Roman" w:hAnsi="Times New Roman"/>
        </w:rPr>
        <w:t>Vienlaikus ir jāuzsver vidēja termiņa budžeta un politikas plānošanas dimensija</w:t>
      </w:r>
      <w:r w:rsidR="00913ABD">
        <w:rPr>
          <w:rFonts w:ascii="Times New Roman" w:hAnsi="Times New Roman"/>
        </w:rPr>
        <w:t>, kontekstā ar fiskāli strukturālo plānu gaidāmo izstrādi un pāreju uz vidēja termiņa plānošanu četriem gadiem</w:t>
      </w:r>
      <w:r w:rsidRPr="00084D0C">
        <w:rPr>
          <w:rFonts w:ascii="Times New Roman" w:hAnsi="Times New Roman"/>
        </w:rPr>
        <w:t xml:space="preserve">. Šobrīd vidēja termiņa budžeta ietvaru izmanto </w:t>
      </w:r>
      <w:r w:rsidR="00FB0D1D">
        <w:rPr>
          <w:rFonts w:ascii="Times New Roman" w:hAnsi="Times New Roman"/>
        </w:rPr>
        <w:t>k</w:t>
      </w:r>
      <w:r w:rsidR="00FB0D1D" w:rsidRPr="00FB0D1D">
        <w:rPr>
          <w:rFonts w:ascii="Times New Roman" w:hAnsi="Times New Roman"/>
        </w:rPr>
        <w:t xml:space="preserve">ārtējā gada valsts budžeta sagatavošanai </w:t>
      </w:r>
      <w:r w:rsidRPr="00084D0C">
        <w:rPr>
          <w:rFonts w:ascii="Times New Roman" w:hAnsi="Times New Roman"/>
        </w:rPr>
        <w:t xml:space="preserve">un pagaidu budžeta sagatavošanai, bet ilgtermiņa redzējumu būtu nepieciešams integrēt visā budžetā un tā pieņemšanas procesā kopumā. Diskusijas nozaru starpā par papildu līdzekļu </w:t>
      </w:r>
      <w:r w:rsidR="000F6E99" w:rsidRPr="00084D0C">
        <w:rPr>
          <w:noProof/>
          <w:lang w:eastAsia="lv-LV"/>
        </w:rPr>
        <mc:AlternateContent>
          <mc:Choice Requires="wps">
            <w:drawing>
              <wp:anchor distT="0" distB="0" distL="114300" distR="114300" simplePos="0" relativeHeight="251846656" behindDoc="1" locked="1" layoutInCell="1" allowOverlap="1" wp14:anchorId="6A3E5422" wp14:editId="5FE207BE">
                <wp:simplePos x="0" y="0"/>
                <wp:positionH relativeFrom="margin">
                  <wp:posOffset>-825934</wp:posOffset>
                </wp:positionH>
                <wp:positionV relativeFrom="page">
                  <wp:posOffset>3810</wp:posOffset>
                </wp:positionV>
                <wp:extent cx="176400" cy="10771200"/>
                <wp:effectExtent l="0" t="0" r="0" b="0"/>
                <wp:wrapNone/>
                <wp:docPr id="2067293583"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5F60E3" id="Rectangle 1" o:spid="_x0000_s1026" style="position:absolute;margin-left:-65.05pt;margin-top:.3pt;width:13.9pt;height:848.15pt;z-index:-251469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rPr>
        <w:t xml:space="preserve">piešķīrumiem veicina finansiālajā apjomā nesamērīgu prioritāro pasākumu iesniegšanu, kas būtiski pārsniedz nākamajā gadā un vidējā ietvarā pieejamos finanšu resursus. </w:t>
      </w:r>
      <w:r w:rsidR="00EE7EFF" w:rsidRPr="00084D0C">
        <w:rPr>
          <w:noProof/>
          <w:lang w:eastAsia="lv-LV"/>
        </w:rPr>
        <mc:AlternateContent>
          <mc:Choice Requires="wps">
            <w:drawing>
              <wp:anchor distT="0" distB="0" distL="114300" distR="114300" simplePos="0" relativeHeight="251954176" behindDoc="1" locked="1" layoutInCell="1" allowOverlap="1" wp14:anchorId="37EF4905" wp14:editId="1B316732">
                <wp:simplePos x="0" y="0"/>
                <wp:positionH relativeFrom="margin">
                  <wp:posOffset>-828675</wp:posOffset>
                </wp:positionH>
                <wp:positionV relativeFrom="page">
                  <wp:align>top</wp:align>
                </wp:positionV>
                <wp:extent cx="175895" cy="10770870"/>
                <wp:effectExtent l="0" t="0" r="0" b="0"/>
                <wp:wrapNone/>
                <wp:docPr id="1600068749"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D3C854" id="Rectangle 1" o:spid="_x0000_s1026" style="position:absolute;margin-left:-65.25pt;margin-top:0;width:13.85pt;height:848.1pt;z-index:-25136230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Pr="00084D0C">
        <w:rPr>
          <w:rFonts w:ascii="Times New Roman" w:hAnsi="Times New Roman"/>
        </w:rPr>
        <w:t>Vidēja termiņa budžeta izdevumu ietvaram būtu jākļūst ierobežojošākam, un tas savukārt mudinātu nozares aktīvāk pārskatīt to rīcībā esošos resursus. Vidēja termiņa budžeta plānošanas un lejup vērstās budžeta veidošanas (</w:t>
      </w:r>
      <w:r w:rsidRPr="00084D0C">
        <w:rPr>
          <w:rFonts w:ascii="Times New Roman" w:hAnsi="Times New Roman"/>
          <w:i/>
          <w:iCs/>
        </w:rPr>
        <w:t>top-down budgeting</w:t>
      </w:r>
      <w:r w:rsidRPr="00084D0C">
        <w:rPr>
          <w:rFonts w:ascii="Times New Roman" w:hAnsi="Times New Roman"/>
        </w:rPr>
        <w:t>) priekšrocības ir labi zināmas</w:t>
      </w:r>
      <w:r w:rsidRPr="00084D0C">
        <w:rPr>
          <w:rStyle w:val="FootnoteReference"/>
          <w:rFonts w:ascii="Times New Roman" w:hAnsi="Times New Roman"/>
        </w:rPr>
        <w:footnoteReference w:id="42"/>
      </w:r>
      <w:r w:rsidRPr="00084D0C">
        <w:rPr>
          <w:rFonts w:ascii="Times New Roman" w:hAnsi="Times New Roman"/>
        </w:rPr>
        <w:t xml:space="preserve">. Vidēja termiņa budžeta plānošanas priekšrocība ir iekļaut budžeta procesā ilgtermiņa perspektīvu, palīdzot politikas veidotājiem apzināties tūlītēju politisko lēmumu fiskālo ietekmi uz nākotni un nodrošināt lielāku prognozējamību attiecībā uz resursu pieejamību nākotnē un to sadali. Savukārt lejup vērstās budžeta veidošanas pieejas mērķis ir saglabāt fiskālo disciplīnu un nodrošināt, ka budžeta veidošana ir saskaņota ar valdības fiskālo stratēģiju un politikas prioritātēm. Vidēja termiņa un lejup vērsta budžeta plānošana ir dažādi jēdzieni, taču tie ir jāīsteno vienlaikus. Tas ir tāpēc, ka izdevumu griestu noteikšana ir budžeta lēmums, ko vienlaicīgi ietekmē gan fiskālie ierobežojumi (atvasināti no fiskālajiem mērķiem un ekonomikas prognozēm), gan arī budžeta bāzes izdevumu izraisītais augšupejošais spiediens. Izdevumu griestu loma nav radīt patvaļīgus un nekontrolējamus ierobežojumus budžeta </w:t>
      </w:r>
      <w:r w:rsidRPr="00084D0C">
        <w:rPr>
          <w:rFonts w:ascii="Times New Roman" w:hAnsi="Times New Roman"/>
        </w:rPr>
        <w:lastRenderedPageBreak/>
        <w:t xml:space="preserve">sagatavošanai, bet gan nodrošināt, lai izdevumi notiktu atbilstoši visiem identificētajiem ierobežojumiem.  </w:t>
      </w:r>
    </w:p>
    <w:p w14:paraId="7EDB7804" w14:textId="6F23CC17" w:rsidR="002358E0" w:rsidRPr="00084D0C" w:rsidRDefault="00EF7D8D" w:rsidP="00805A3F">
      <w:pPr>
        <w:ind w:firstLine="720"/>
        <w:rPr>
          <w:rFonts w:ascii="Times New Roman" w:hAnsi="Times New Roman"/>
        </w:rPr>
      </w:pPr>
      <w:r w:rsidRPr="00084D0C">
        <w:rPr>
          <w:rFonts w:ascii="Times New Roman" w:hAnsi="Times New Roman"/>
          <w:noProof/>
          <w:lang w:eastAsia="lv-LV"/>
        </w:rPr>
        <mc:AlternateContent>
          <mc:Choice Requires="wpg">
            <w:drawing>
              <wp:anchor distT="45720" distB="45720" distL="182880" distR="182880" simplePos="0" relativeHeight="251811840" behindDoc="0" locked="0" layoutInCell="1" allowOverlap="0" wp14:anchorId="73C9400F" wp14:editId="7DD7C62D">
                <wp:simplePos x="0" y="0"/>
                <wp:positionH relativeFrom="margin">
                  <wp:posOffset>15240</wp:posOffset>
                </wp:positionH>
                <wp:positionV relativeFrom="paragraph">
                  <wp:posOffset>135890</wp:posOffset>
                </wp:positionV>
                <wp:extent cx="2660015" cy="1647825"/>
                <wp:effectExtent l="0" t="0" r="6985" b="9525"/>
                <wp:wrapSquare wrapText="bothSides"/>
                <wp:docPr id="1695226796" name="Group 1695226796"/>
                <wp:cNvGraphicFramePr/>
                <a:graphic xmlns:a="http://schemas.openxmlformats.org/drawingml/2006/main">
                  <a:graphicData uri="http://schemas.microsoft.com/office/word/2010/wordprocessingGroup">
                    <wpg:wgp>
                      <wpg:cNvGrpSpPr/>
                      <wpg:grpSpPr>
                        <a:xfrm>
                          <a:off x="0" y="0"/>
                          <a:ext cx="2660015" cy="1647825"/>
                          <a:chOff x="0" y="0"/>
                          <a:chExt cx="3567448" cy="1742065"/>
                        </a:xfrm>
                      </wpg:grpSpPr>
                      <wps:wsp>
                        <wps:cNvPr id="798677038" name="Rectangle 798677038"/>
                        <wps:cNvSpPr/>
                        <wps:spPr>
                          <a:xfrm>
                            <a:off x="0" y="0"/>
                            <a:ext cx="3567448" cy="27060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1768A5" w14:textId="77777777" w:rsidR="00685CB1" w:rsidRPr="00084D0C" w:rsidRDefault="00685CB1" w:rsidP="001C546F">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419994" name="Text Box 707419994"/>
                        <wps:cNvSpPr txBox="1"/>
                        <wps:spPr>
                          <a:xfrm>
                            <a:off x="0" y="252691"/>
                            <a:ext cx="3567448" cy="14893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23ACF" w14:textId="5E6DABF6" w:rsidR="00685CB1" w:rsidRPr="00084D0C" w:rsidRDefault="00685CB1" w:rsidP="001C546F">
                              <w:pPr>
                                <w:ind w:firstLine="0"/>
                                <w:rPr>
                                  <w:caps/>
                                  <w:color w:val="5B9BD5" w:themeColor="accent1"/>
                                  <w:sz w:val="26"/>
                                  <w:szCs w:val="26"/>
                                </w:rPr>
                              </w:pPr>
                              <w:r w:rsidRPr="00084D0C">
                                <w:rPr>
                                  <w:rFonts w:ascii="Times New Roman" w:hAnsi="Times New Roman"/>
                                  <w:b/>
                                </w:rPr>
                                <w:t xml:space="preserve">Valsts budžets 2028.gadam </w:t>
                              </w:r>
                              <w:r w:rsidR="00840D47">
                                <w:rPr>
                                  <w:rFonts w:ascii="Times New Roman" w:hAnsi="Times New Roman"/>
                                  <w:b/>
                                </w:rPr>
                                <w:t xml:space="preserve">būs </w:t>
                              </w:r>
                              <w:r w:rsidR="00840D47" w:rsidRPr="00840D47">
                                <w:rPr>
                                  <w:rFonts w:ascii="Times New Roman" w:hAnsi="Times New Roman"/>
                                  <w:b/>
                                </w:rPr>
                                <w:t xml:space="preserve">saskaņots ar </w:t>
                              </w:r>
                              <w:r w:rsidR="00840D47">
                                <w:rPr>
                                  <w:rFonts w:ascii="Times New Roman" w:hAnsi="Times New Roman"/>
                                  <w:b/>
                                </w:rPr>
                                <w:t xml:space="preserve">attīstības plānošanas ciklu, </w:t>
                              </w:r>
                              <w:r w:rsidR="00840D47" w:rsidRPr="00840D47">
                                <w:rPr>
                                  <w:rFonts w:ascii="Times New Roman" w:hAnsi="Times New Roman"/>
                                  <w:b/>
                                </w:rPr>
                                <w:t>fiskālas politikas noteikumiem, vērsts uz rezultātu sasniegšanu, un snieguma informācija tiks vērtēta un izmantota visos budžeta procesa posmos.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C9400F" id="Group 1695226796" o:spid="_x0000_s1056" style="position:absolute;left:0;text-align:left;margin-left:1.2pt;margin-top:10.7pt;width:209.45pt;height:129.75pt;z-index:251811840;mso-wrap-distance-left:14.4pt;mso-wrap-distance-top:3.6pt;mso-wrap-distance-right:14.4pt;mso-wrap-distance-bottom:3.6pt;mso-position-horizontal-relative:margin;mso-width-relative:margin;mso-height-relative:margin" coordsize="35674,1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" o:allowoverlap="f">
                <v:rect id="Rectangle 798677038" o:spid="_x0000_s105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" fillcolor="#8496b0 [1951]" stroked="f" strokeweight="1pt">
                  <v:textbox>
                    <w:txbxContent>
                      <w:p w14:paraId="4C1768A5" w14:textId="77777777" w:rsidR="00685CB1" w:rsidRPr="00084D0C" w:rsidRDefault="00685CB1" w:rsidP="001C546F">
                        <w:pPr>
                          <w:jc w:val="center"/>
                          <w:rPr>
                            <w:rFonts w:asciiTheme="majorHAnsi" w:eastAsiaTheme="majorEastAsia" w:hAnsiTheme="majorHAnsi" w:cstheme="majorBidi"/>
                            <w:color w:val="FFFFFF" w:themeColor="background1"/>
                            <w:szCs w:val="28"/>
                          </w:rPr>
                        </w:pPr>
                      </w:p>
                    </w:txbxContent>
                  </v:textbox>
                </v:rect>
                <v:shape id="Text Box 707419994" o:spid="_x0000_s1058" type="#_x0000_t202" style="position:absolute;top:2526;width:35674;height:1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" filled="f" stroked="f" strokeweight=".5pt">
                  <v:textbox inset=",7.2pt,,0">
                    <w:txbxContent>
                      <w:p w14:paraId="2C723ACF" w14:textId="5E6DABF6" w:rsidR="00685CB1" w:rsidRPr="00084D0C" w:rsidRDefault="00685CB1" w:rsidP="001C546F">
                        <w:pPr>
                          <w:ind w:firstLine="0"/>
                          <w:rPr>
                            <w:caps/>
                            <w:color w:val="5B9BD5" w:themeColor="accent1"/>
                            <w:sz w:val="26"/>
                            <w:szCs w:val="26"/>
                          </w:rPr>
                        </w:pPr>
                        <w:r w:rsidRPr="00084D0C">
                          <w:rPr>
                            <w:rFonts w:ascii="Times New Roman" w:hAnsi="Times New Roman"/>
                            <w:b/>
                          </w:rPr>
                          <w:t xml:space="preserve">Valsts budžets 2028.gadam </w:t>
                        </w:r>
                        <w:r w:rsidR="00840D47">
                          <w:rPr>
                            <w:rFonts w:ascii="Times New Roman" w:hAnsi="Times New Roman"/>
                            <w:b/>
                          </w:rPr>
                          <w:t xml:space="preserve">būs </w:t>
                        </w:r>
                        <w:r w:rsidR="00840D47" w:rsidRPr="00840D47">
                          <w:rPr>
                            <w:rFonts w:ascii="Times New Roman" w:hAnsi="Times New Roman"/>
                            <w:b/>
                          </w:rPr>
                          <w:t xml:space="preserve">saskaņots ar </w:t>
                        </w:r>
                        <w:r w:rsidR="00840D47">
                          <w:rPr>
                            <w:rFonts w:ascii="Times New Roman" w:hAnsi="Times New Roman"/>
                            <w:b/>
                          </w:rPr>
                          <w:t xml:space="preserve">attīstības plānošanas ciklu, </w:t>
                        </w:r>
                        <w:r w:rsidR="00840D47" w:rsidRPr="00840D47">
                          <w:rPr>
                            <w:rFonts w:ascii="Times New Roman" w:hAnsi="Times New Roman"/>
                            <w:b/>
                          </w:rPr>
                          <w:t>fiskālas politikas noteikumiem, vērsts uz rezultātu sasniegšanu, un snieguma informācija tiks vērtēta un izmantota visos budžeta procesa posmos.</w:t>
                        </w:r>
                      </w:p>
                    </w:txbxContent>
                  </v:textbox>
                </v:shape>
                <w10:wrap type="square" anchorx="margin"/>
              </v:group>
            </w:pict>
          </mc:Fallback>
        </mc:AlternateContent>
      </w:r>
      <w:r w:rsidR="00C40BB2" w:rsidRPr="00C40BB2">
        <w:rPr>
          <w:rFonts w:ascii="Times New Roman" w:hAnsi="Times New Roman"/>
        </w:rPr>
        <w:t xml:space="preserve"> </w:t>
      </w:r>
      <w:r w:rsidR="00840D47">
        <w:rPr>
          <w:rFonts w:ascii="Times New Roman" w:hAnsi="Times New Roman"/>
        </w:rPr>
        <w:t>Pāreja uz mazāk detalizēto un sniegumā balstītu valsts budžeta likumu notiktu pakāpeniski. Vispirms, valsts budžeta likums 2027.gadam un vidējam termiņam tiktu plānots mazākā detalizācijas pakāpē, balstoties uz nozaru ministriju veikto savu budžeta struktūru pārskatīšanu. Tad, iekļaujoties jaunajā attīstības plānošanas un vidēja termiņa plānošanas ciklā,    un veicot visas</w:t>
      </w:r>
      <w:r w:rsidR="00C40BB2" w:rsidRPr="00084D0C">
        <w:rPr>
          <w:rFonts w:ascii="Times New Roman" w:hAnsi="Times New Roman"/>
        </w:rPr>
        <w:t xml:space="preserve"> </w:t>
      </w:r>
      <w:r w:rsidR="00840D47">
        <w:rPr>
          <w:rFonts w:ascii="Times New Roman" w:hAnsi="Times New Roman"/>
        </w:rPr>
        <w:t>šajā ziņojumā paredzētās izmaiņas</w:t>
      </w:r>
      <w:r w:rsidR="00C40BB2" w:rsidRPr="00084D0C">
        <w:rPr>
          <w:rFonts w:ascii="Times New Roman" w:hAnsi="Times New Roman"/>
        </w:rPr>
        <w:t>, valsts budžets 2028.</w:t>
      </w:r>
      <w:r w:rsidR="00C40BB2">
        <w:rPr>
          <w:rFonts w:ascii="Times New Roman" w:hAnsi="Times New Roman"/>
        </w:rPr>
        <w:t xml:space="preserve"> </w:t>
      </w:r>
      <w:r w:rsidR="00840D47">
        <w:rPr>
          <w:rFonts w:ascii="Times New Roman" w:hAnsi="Times New Roman"/>
        </w:rPr>
        <w:t>gadam un vidējam termiņam būtu</w:t>
      </w:r>
      <w:r w:rsidR="00C40BB2" w:rsidRPr="00084D0C">
        <w:rPr>
          <w:rFonts w:ascii="Times New Roman" w:hAnsi="Times New Roman"/>
        </w:rPr>
        <w:t xml:space="preserve"> pirmais budžets, kas </w:t>
      </w:r>
      <w:r w:rsidR="00840D47" w:rsidRPr="00840D47">
        <w:rPr>
          <w:rFonts w:ascii="Times New Roman" w:hAnsi="Times New Roman"/>
        </w:rPr>
        <w:t>saskaņots ar attīstības plānošanas ciklu, fiskālas politikas noteikumiem, vērsts uz rezultātu sasniegšanu, un snieguma informācija tiks vērtēta un izmantota visos budžeta procesa posmos.</w:t>
      </w:r>
      <w:r w:rsidR="00C40BB2" w:rsidRPr="00084D0C">
        <w:rPr>
          <w:rFonts w:ascii="Times New Roman" w:hAnsi="Times New Roman"/>
        </w:rPr>
        <w:t xml:space="preserve"> </w:t>
      </w:r>
      <w:r w:rsidR="00C40BB2" w:rsidRPr="004942EE">
        <w:rPr>
          <w:rFonts w:ascii="Times New Roman" w:hAnsi="Times New Roman"/>
        </w:rPr>
        <w:t xml:space="preserve">Veikto darbību rezultātā, valsts budžeta izdevumi tiks piesaistīti </w:t>
      </w:r>
      <w:r w:rsidR="00C40BB2">
        <w:rPr>
          <w:rFonts w:ascii="Times New Roman" w:hAnsi="Times New Roman"/>
        </w:rPr>
        <w:t xml:space="preserve">politikas jomām un </w:t>
      </w:r>
      <w:r w:rsidR="00C40BB2" w:rsidRPr="004942EE">
        <w:rPr>
          <w:rFonts w:ascii="Times New Roman" w:hAnsi="Times New Roman"/>
        </w:rPr>
        <w:t>pakalpojumiem, un informācija par publisk</w:t>
      </w:r>
      <w:r w:rsidR="00C40BB2" w:rsidRPr="00726123">
        <w:rPr>
          <w:rFonts w:ascii="Times New Roman" w:hAnsi="Times New Roman"/>
        </w:rPr>
        <w:t>ās pārvaldes</w:t>
      </w:r>
      <w:r w:rsidR="00C40BB2" w:rsidRPr="004942EE">
        <w:rPr>
          <w:rFonts w:ascii="Times New Roman" w:hAnsi="Times New Roman"/>
        </w:rPr>
        <w:t xml:space="preserve"> pakalpojumu pašizmaksu tiks izmantota g</w:t>
      </w:r>
      <w:r w:rsidR="00C40BB2" w:rsidRPr="00084D0C">
        <w:rPr>
          <w:rFonts w:ascii="Times New Roman" w:hAnsi="Times New Roman"/>
        </w:rPr>
        <w:t>an budžeta plānošanai, gan iestāžu vadības grāmatvedībā sniegumā balstītu lēmumu pieņemšanai par izmaksu un sasniedzamo rezultātu optimālo līdzsvaru.</w:t>
      </w:r>
      <w:r w:rsidR="00A0391C" w:rsidRPr="00084D0C">
        <w:rPr>
          <w:rFonts w:ascii="Times New Roman" w:hAnsi="Times New Roman"/>
        </w:rPr>
        <w:t xml:space="preserve"> </w:t>
      </w:r>
      <w:r w:rsidR="00C40BB2">
        <w:rPr>
          <w:rFonts w:ascii="Times New Roman" w:hAnsi="Times New Roman"/>
        </w:rPr>
        <w:t xml:space="preserve"> </w:t>
      </w:r>
    </w:p>
    <w:p w14:paraId="2C332293" w14:textId="6FAF6BCE" w:rsidR="00575B00" w:rsidRPr="00084D0C" w:rsidRDefault="00575B00" w:rsidP="00575B00">
      <w:pPr>
        <w:rPr>
          <w:rFonts w:ascii="Times New Roman" w:hAnsi="Times New Roman"/>
        </w:rPr>
      </w:pPr>
      <w:r w:rsidRPr="00084D0C">
        <w:rPr>
          <w:rFonts w:ascii="Times New Roman" w:hAnsi="Times New Roman"/>
        </w:rPr>
        <w:t xml:space="preserve">Rezumējot, uz rezultātu vērsta budžeta pieejas ieviešanas rezultātā sagaidāmi šādi </w:t>
      </w:r>
      <w:r w:rsidRPr="00084D0C">
        <w:rPr>
          <w:rFonts w:ascii="Times New Roman" w:hAnsi="Times New Roman"/>
          <w:b/>
          <w:bCs/>
        </w:rPr>
        <w:t>ieguvumi un priekšrocības</w:t>
      </w:r>
      <w:r w:rsidRPr="00084D0C">
        <w:rPr>
          <w:rFonts w:ascii="Times New Roman" w:hAnsi="Times New Roman"/>
        </w:rPr>
        <w:t>:</w:t>
      </w:r>
    </w:p>
    <w:p w14:paraId="40C2304D" w14:textId="4BC5DE4B" w:rsidR="00575B00" w:rsidRPr="00DE056F" w:rsidRDefault="00575B00" w:rsidP="005010BA">
      <w:pPr>
        <w:pStyle w:val="ListParagraph"/>
        <w:numPr>
          <w:ilvl w:val="0"/>
          <w:numId w:val="19"/>
        </w:numPr>
      </w:pPr>
      <w:r w:rsidRPr="00C40BB2">
        <w:rPr>
          <w:lang w:val="lv-LV"/>
        </w:rPr>
        <w:t xml:space="preserve">sinhronizēta, visaptveroša un pārredzama </w:t>
      </w:r>
      <w:r w:rsidR="003E12EF" w:rsidRPr="00C40BB2">
        <w:rPr>
          <w:lang w:val="lv-LV"/>
        </w:rPr>
        <w:t xml:space="preserve">attīstības </w:t>
      </w:r>
      <w:r w:rsidRPr="00C40BB2">
        <w:rPr>
          <w:lang w:val="lv-LV"/>
        </w:rPr>
        <w:t xml:space="preserve">un budžeta plānošana. </w:t>
      </w:r>
      <w:r w:rsidR="003E12EF" w:rsidRPr="00C40BB2">
        <w:rPr>
          <w:lang w:val="lv-LV"/>
        </w:rPr>
        <w:t>APD</w:t>
      </w:r>
      <w:r w:rsidRPr="00C40BB2">
        <w:rPr>
          <w:lang w:val="lv-LV"/>
        </w:rPr>
        <w:t xml:space="preserve"> </w:t>
      </w:r>
      <w:r w:rsidR="003E12EF" w:rsidRPr="00C40BB2">
        <w:rPr>
          <w:lang w:val="lv-LV"/>
        </w:rPr>
        <w:t>salāgoti ar</w:t>
      </w:r>
      <w:r w:rsidRPr="00C40BB2">
        <w:rPr>
          <w:lang w:val="lv-LV"/>
        </w:rPr>
        <w:t xml:space="preserve"> budžeta likuma struktūru un </w:t>
      </w:r>
      <w:r w:rsidR="003E12EF" w:rsidRPr="00C40BB2">
        <w:rPr>
          <w:lang w:val="lv-LV"/>
        </w:rPr>
        <w:t xml:space="preserve">balstās uz </w:t>
      </w:r>
      <w:r w:rsidRPr="00C40BB2">
        <w:rPr>
          <w:lang w:val="lv-LV"/>
        </w:rPr>
        <w:t xml:space="preserve">reālo pieejamo finansējumu. </w:t>
      </w:r>
      <w:r w:rsidRPr="00DE056F">
        <w:t xml:space="preserve">Pastāv sasaiste starp ieguldījumiem un </w:t>
      </w:r>
      <w:r w:rsidR="00EF7D8D">
        <w:t>rezultātiem</w:t>
      </w:r>
      <w:r w:rsidRPr="00DE056F">
        <w:t>;</w:t>
      </w:r>
    </w:p>
    <w:p w14:paraId="74C3DE13" w14:textId="65A78CFB" w:rsidR="00575B00" w:rsidRPr="007F5267" w:rsidRDefault="00575B00" w:rsidP="005010BA">
      <w:pPr>
        <w:pStyle w:val="ListParagraph"/>
        <w:numPr>
          <w:ilvl w:val="0"/>
          <w:numId w:val="19"/>
        </w:numPr>
      </w:pPr>
      <w:r w:rsidRPr="007F5267">
        <w:t>skaidra plānošanas hierarhija un skaidra pārskatatbildības sistēma visām ministrijām. Sagaidāma APD skaita samazināšana, tādējādi ilgtermiņā samazinot administratīvo darbu to radīšanā un atskaišu gatavošanā;</w:t>
      </w:r>
    </w:p>
    <w:p w14:paraId="192B7285" w14:textId="5E59FE45" w:rsidR="00575B00" w:rsidRPr="00084D0C" w:rsidRDefault="00575B00" w:rsidP="005010BA">
      <w:pPr>
        <w:pStyle w:val="ListParagraph"/>
        <w:numPr>
          <w:ilvl w:val="0"/>
          <w:numId w:val="19"/>
        </w:numPr>
      </w:pPr>
      <w:r w:rsidRPr="007F5267">
        <w:t xml:space="preserve">pārskatīta un pilnveidota snieguma informācija visos līmeņos, mērķi un rezultatīvie rādītāji sniedz skaidru priekšstatu par to, kas tiek darīts. </w:t>
      </w:r>
      <w:r w:rsidRPr="00084D0C">
        <w:t>Dažāda veida snieguma informācija sekmē lēmumu pieņemšanu dažādos līmeņos;</w:t>
      </w:r>
    </w:p>
    <w:p w14:paraId="32D51649" w14:textId="097AAC8B" w:rsidR="00575B00" w:rsidRPr="00084D0C" w:rsidRDefault="00575B00" w:rsidP="005010BA">
      <w:pPr>
        <w:pStyle w:val="ListParagraph"/>
        <w:numPr>
          <w:ilvl w:val="0"/>
          <w:numId w:val="19"/>
        </w:numPr>
      </w:pPr>
      <w:r w:rsidRPr="00084D0C">
        <w:t xml:space="preserve">finansiāla elastība – ministrijām ir iespējas prioritizēt un pārdalīt resursus politikas jomu ietvaros. Padotības iestādēm ir iespēja izvēlēties dažādas pieejas un instrumentus to plānoto </w:t>
      </w:r>
      <w:r w:rsidR="00EF7D8D">
        <w:t>rezultātu</w:t>
      </w:r>
      <w:r w:rsidRPr="00084D0C">
        <w:t xml:space="preserve"> sasniegšanai;</w:t>
      </w:r>
    </w:p>
    <w:p w14:paraId="33C4AA50" w14:textId="70DE13C8" w:rsidR="00575B00" w:rsidRPr="00084D0C" w:rsidRDefault="000E6721" w:rsidP="005010BA">
      <w:pPr>
        <w:pStyle w:val="ListParagraph"/>
        <w:numPr>
          <w:ilvl w:val="0"/>
          <w:numId w:val="19"/>
        </w:numPr>
      </w:pPr>
      <w:r w:rsidRPr="00084D0C">
        <w:rPr>
          <w:noProof/>
          <w:lang w:val="lv-LV" w:eastAsia="lv-LV"/>
        </w:rPr>
        <mc:AlternateContent>
          <mc:Choice Requires="wps">
            <w:drawing>
              <wp:anchor distT="0" distB="0" distL="114300" distR="114300" simplePos="0" relativeHeight="251759616" behindDoc="1" locked="1" layoutInCell="1" allowOverlap="1" wp14:anchorId="73B06FA5" wp14:editId="7D4FF1DD">
                <wp:simplePos x="0" y="0"/>
                <wp:positionH relativeFrom="page">
                  <wp:posOffset>277495</wp:posOffset>
                </wp:positionH>
                <wp:positionV relativeFrom="page">
                  <wp:posOffset>17253</wp:posOffset>
                </wp:positionV>
                <wp:extent cx="176400" cy="10771200"/>
                <wp:effectExtent l="0" t="0" r="0" b="0"/>
                <wp:wrapNone/>
                <wp:docPr id="31590104"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DC5470" id="Rectangle 1" o:spid="_x0000_s1026" style="position:absolute;margin-left:21.85pt;margin-top:1.35pt;width:13.9pt;height:848.1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" fillcolor="#f7fafd [180]" stroked="f" strokeweight="1pt">
                <v:fill color2="#8496b0 [1951]" rotate="t" angle="180" colors="0 #f7fafd;3932f #f7fafd;39322f #1f4e79" focus="100%" type="gradient"/>
                <w10:wrap anchorx="page" anchory="page"/>
                <w10:anchorlock/>
              </v:rect>
            </w:pict>
          </mc:Fallback>
        </mc:AlternateContent>
      </w:r>
      <w:r w:rsidR="00575B00" w:rsidRPr="00084D0C">
        <w:t>budžeta sarunas valdībā koncentrētas uz sasniedzamajiem mērķiem pieejamo resursu ietvaros. Arī padotības iestāžu budžetu pieprasījumi vērsti uz mērķu sasniegšanu un pamatoti ar pakalpojumu izmaksu aprēķiniem;</w:t>
      </w:r>
    </w:p>
    <w:p w14:paraId="1AC696F5" w14:textId="1BFFE085" w:rsidR="00575B00" w:rsidRPr="00084D0C" w:rsidRDefault="00EF7D8D" w:rsidP="005010BA">
      <w:pPr>
        <w:pStyle w:val="ListParagraph"/>
        <w:numPr>
          <w:ilvl w:val="0"/>
          <w:numId w:val="19"/>
        </w:numPr>
      </w:pPr>
      <w:r>
        <w:t>veicināta</w:t>
      </w:r>
      <w:r w:rsidR="00575B00" w:rsidRPr="00084D0C">
        <w:t xml:space="preserve"> diskusija par sasniedzamajiem mērķiem budžeta agrīnajā veidošanas fāzē un par sasniegtajiem rezultātiem, saimnieciskam gadam noslēdzoties;</w:t>
      </w:r>
    </w:p>
    <w:p w14:paraId="4F99EAF4" w14:textId="13CC538C" w:rsidR="00575B00" w:rsidRPr="00084D0C" w:rsidRDefault="00575B00" w:rsidP="005010BA">
      <w:pPr>
        <w:pStyle w:val="ListParagraph"/>
        <w:numPr>
          <w:ilvl w:val="0"/>
          <w:numId w:val="19"/>
        </w:numPr>
      </w:pPr>
      <w:r w:rsidRPr="00084D0C">
        <w:t>sistematizētas budžeta iestāžu aktivitātes un pakalpojumi, skaidras pakalpojumu sniegšanas izmaksas, kas palīdz prioritizēt un izdarīt efektīvākas un lietderīgākas izvēles ierobežoto resursu apstākļos;</w:t>
      </w:r>
    </w:p>
    <w:p w14:paraId="5ED76416" w14:textId="1A810A09" w:rsidR="00575B00" w:rsidRPr="00084D0C" w:rsidRDefault="00575B00" w:rsidP="005010BA">
      <w:pPr>
        <w:pStyle w:val="ListParagraph"/>
        <w:numPr>
          <w:ilvl w:val="0"/>
          <w:numId w:val="19"/>
        </w:numPr>
      </w:pPr>
      <w:r w:rsidRPr="00084D0C">
        <w:t>fokusēšanās uz vērtības radīšanu (</w:t>
      </w:r>
      <w:r w:rsidRPr="00084D0C">
        <w:rPr>
          <w:i/>
          <w:iCs/>
        </w:rPr>
        <w:t>public value</w:t>
      </w:r>
      <w:r w:rsidRPr="00084D0C">
        <w:t xml:space="preserve">), klientu apmierinātības un pakalpojumu </w:t>
      </w:r>
      <w:r w:rsidR="00D76422">
        <w:t>pārvaldības</w:t>
      </w:r>
      <w:r w:rsidR="00D76422" w:rsidRPr="00084D0C">
        <w:t xml:space="preserve"> </w:t>
      </w:r>
      <w:r w:rsidRPr="00084D0C">
        <w:t xml:space="preserve">nozīmes paaugstināšana, tādejādi stimulējot arvien </w:t>
      </w:r>
      <w:r w:rsidR="00D76422" w:rsidRPr="00084D0C">
        <w:t>labāk</w:t>
      </w:r>
      <w:r w:rsidR="00D76422">
        <w:t>u</w:t>
      </w:r>
      <w:r w:rsidR="00D76422" w:rsidRPr="00084D0C">
        <w:t xml:space="preserve"> </w:t>
      </w:r>
      <w:r w:rsidRPr="00084D0C">
        <w:t>publiskā</w:t>
      </w:r>
      <w:r w:rsidR="00464555">
        <w:t>s pārvaldes</w:t>
      </w:r>
      <w:r w:rsidRPr="00084D0C">
        <w:t xml:space="preserve"> </w:t>
      </w:r>
      <w:r w:rsidR="00D76422" w:rsidRPr="00084D0C">
        <w:t>pakalpojum</w:t>
      </w:r>
      <w:r w:rsidR="00D76422">
        <w:t>u</w:t>
      </w:r>
      <w:r w:rsidR="00D76422" w:rsidRPr="00084D0C">
        <w:t xml:space="preserve"> </w:t>
      </w:r>
      <w:r w:rsidRPr="00084D0C">
        <w:t>sniegšanu;</w:t>
      </w:r>
    </w:p>
    <w:p w14:paraId="08278AD8" w14:textId="6298DCDE" w:rsidR="00575B00" w:rsidRPr="00084D0C" w:rsidRDefault="00575B00" w:rsidP="005010BA">
      <w:pPr>
        <w:pStyle w:val="ListParagraph"/>
        <w:numPr>
          <w:ilvl w:val="0"/>
          <w:numId w:val="19"/>
        </w:numPr>
      </w:pPr>
      <w:r w:rsidRPr="00084D0C">
        <w:t>konstatētas un novērstas funkciju (darbību) pārklāšanās starp dažādam iestādēm;</w:t>
      </w:r>
    </w:p>
    <w:p w14:paraId="700634B1" w14:textId="40758312" w:rsidR="00575B00" w:rsidRPr="00084D0C" w:rsidRDefault="00575B00" w:rsidP="005010BA">
      <w:pPr>
        <w:pStyle w:val="ListParagraph"/>
        <w:numPr>
          <w:ilvl w:val="0"/>
          <w:numId w:val="19"/>
        </w:numPr>
      </w:pPr>
      <w:r w:rsidRPr="00084D0C">
        <w:t xml:space="preserve">pilnveidota ministriju iekšējā darbība (lielāka saliedētība starp attīstības plānošanas funkciju un budžeta plānošanas funkciju). Pārresorisko </w:t>
      </w:r>
      <w:r w:rsidR="00840D47">
        <w:t xml:space="preserve">jeb horizontālo </w:t>
      </w:r>
      <w:r w:rsidRPr="00084D0C">
        <w:t>budžeta jomu veidošanas gadījumā tiek stiprināta arī sadarbība starp ministrijām;</w:t>
      </w:r>
    </w:p>
    <w:p w14:paraId="39205B4B" w14:textId="6C85453C" w:rsidR="00575B00" w:rsidRPr="00084D0C" w:rsidRDefault="00575B00" w:rsidP="005010BA">
      <w:pPr>
        <w:pStyle w:val="ListParagraph"/>
        <w:numPr>
          <w:ilvl w:val="0"/>
          <w:numId w:val="19"/>
        </w:numPr>
      </w:pPr>
      <w:r w:rsidRPr="00084D0C">
        <w:lastRenderedPageBreak/>
        <w:t>atklātība un informācijas pieejamība gan sabiedrībai kopumā, gan arī atsevišķām mērķgrupām (sociālie partneri, deputāti, utt.).</w:t>
      </w:r>
      <w:r w:rsidR="00EF7D8D" w:rsidRPr="00EF7D8D">
        <w:rPr>
          <w:noProof/>
          <w:lang w:eastAsia="lv-LV"/>
        </w:rPr>
        <w:t xml:space="preserve"> </w:t>
      </w:r>
      <w:r w:rsidR="00EF7D8D" w:rsidRPr="00084D0C">
        <w:rPr>
          <w:noProof/>
          <w:lang w:val="lv-LV" w:eastAsia="lv-LV"/>
        </w:rPr>
        <mc:AlternateContent>
          <mc:Choice Requires="wps">
            <w:drawing>
              <wp:anchor distT="0" distB="0" distL="114300" distR="114300" simplePos="0" relativeHeight="251956224" behindDoc="1" locked="1" layoutInCell="1" allowOverlap="1" wp14:anchorId="33E0BEA4" wp14:editId="459BF027">
                <wp:simplePos x="0" y="0"/>
                <wp:positionH relativeFrom="margin">
                  <wp:posOffset>-819150</wp:posOffset>
                </wp:positionH>
                <wp:positionV relativeFrom="page">
                  <wp:align>top</wp:align>
                </wp:positionV>
                <wp:extent cx="175895" cy="10770870"/>
                <wp:effectExtent l="0" t="0" r="0" b="0"/>
                <wp:wrapNone/>
                <wp:docPr id="1361436838"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31F128" id="Rectangle 1" o:spid="_x0000_s1026" style="position:absolute;margin-left:-64.5pt;margin-top:0;width:13.85pt;height:848.1pt;z-index:-251360256;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" fillcolor="#f7fafd [180]" stroked="f" strokeweight="1pt">
                <v:fill color2="#8496b0 [1951]" rotate="t" angle="180" colors="0 #f7fafd;3932f #f7fafd;39322f #1f4e79" focus="100%" type="gradient"/>
                <w10:wrap anchorx="margin" anchory="page"/>
                <w10:anchorlock/>
              </v:rect>
            </w:pict>
          </mc:Fallback>
        </mc:AlternateContent>
      </w:r>
    </w:p>
    <w:p w14:paraId="688A5570" w14:textId="23AD4755" w:rsidR="00275013" w:rsidRPr="00084D0C" w:rsidRDefault="00275013" w:rsidP="005D793F">
      <w:pPr>
        <w:ind w:left="720" w:firstLine="0"/>
      </w:pPr>
    </w:p>
    <w:p w14:paraId="751C885D" w14:textId="79398FB5" w:rsidR="00390103" w:rsidRPr="00084D0C" w:rsidRDefault="00C0514C" w:rsidP="00C0514C">
      <w:pPr>
        <w:spacing w:after="160"/>
        <w:ind w:firstLine="0"/>
        <w:contextualSpacing w:val="0"/>
        <w:jc w:val="left"/>
      </w:pPr>
      <w:r>
        <w:br w:type="page"/>
      </w:r>
    </w:p>
    <w:bookmarkStart w:id="54" w:name="_Toc162950489"/>
    <w:bookmarkStart w:id="55" w:name="_Toc162950560"/>
    <w:bookmarkStart w:id="56" w:name="_Toc163486690"/>
    <w:bookmarkStart w:id="57" w:name="_Toc163551981"/>
    <w:bookmarkStart w:id="58" w:name="_Toc163552044"/>
    <w:bookmarkStart w:id="59" w:name="_Toc165274777"/>
    <w:p w14:paraId="0DB6CB51" w14:textId="304B1E59" w:rsidR="0006449E" w:rsidRPr="00084D0C" w:rsidRDefault="00C0514C">
      <w:pPr>
        <w:pStyle w:val="Heading1"/>
      </w:pPr>
      <w:r w:rsidRPr="00084D0C">
        <w:rPr>
          <w:noProof/>
          <w:lang w:eastAsia="lv-LV"/>
        </w:rPr>
        <w:lastRenderedPageBreak/>
        <mc:AlternateContent>
          <mc:Choice Requires="wps">
            <w:drawing>
              <wp:anchor distT="0" distB="0" distL="114300" distR="114300" simplePos="0" relativeHeight="251772928" behindDoc="1" locked="0" layoutInCell="1" allowOverlap="1" wp14:anchorId="3622A41B" wp14:editId="22EF4276">
                <wp:simplePos x="0" y="0"/>
                <wp:positionH relativeFrom="page">
                  <wp:posOffset>-134631</wp:posOffset>
                </wp:positionH>
                <wp:positionV relativeFrom="paragraph">
                  <wp:posOffset>-69850</wp:posOffset>
                </wp:positionV>
                <wp:extent cx="8792308" cy="527050"/>
                <wp:effectExtent l="0" t="0" r="8890" b="6350"/>
                <wp:wrapNone/>
                <wp:docPr id="811069334" name="Rectangle 4"/>
                <wp:cNvGraphicFramePr/>
                <a:graphic xmlns:a="http://schemas.openxmlformats.org/drawingml/2006/main">
                  <a:graphicData uri="http://schemas.microsoft.com/office/word/2010/wordprocessingShape">
                    <wps:wsp>
                      <wps:cNvSpPr/>
                      <wps:spPr>
                        <a:xfrm>
                          <a:off x="0" y="0"/>
                          <a:ext cx="8792308" cy="527050"/>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ED202A" id="Rectangle 4" o:spid="_x0000_s1026" style="position:absolute;margin-left:-10.6pt;margin-top:-5.5pt;width:692.3pt;height:41.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" fillcolor="#8496b0 [1951]" stroked="f" strokeweight="1pt">
                <v:fill opacity="13107f"/>
                <w10:wrap anchorx="page"/>
              </v:rect>
            </w:pict>
          </mc:Fallback>
        </mc:AlternateContent>
      </w:r>
      <w:r w:rsidR="0006449E" w:rsidRPr="00084D0C">
        <w:t xml:space="preserve">Uz rezultātu </w:t>
      </w:r>
      <w:r w:rsidR="00575B00" w:rsidRPr="00084D0C">
        <w:t>vērsta</w:t>
      </w:r>
      <w:r w:rsidR="0006449E" w:rsidRPr="00084D0C">
        <w:t xml:space="preserve"> budžeta sistēmas ieviešanas organizācija un laika grafiks</w:t>
      </w:r>
      <w:bookmarkEnd w:id="54"/>
      <w:bookmarkEnd w:id="55"/>
      <w:bookmarkEnd w:id="56"/>
      <w:bookmarkEnd w:id="57"/>
      <w:bookmarkEnd w:id="58"/>
      <w:bookmarkEnd w:id="59"/>
    </w:p>
    <w:p w14:paraId="1755687B" w14:textId="6917A0AD" w:rsidR="003215B8" w:rsidRPr="00084D0C" w:rsidRDefault="003215B8" w:rsidP="003215B8">
      <w:pPr>
        <w:rPr>
          <w:rFonts w:ascii="Times New Roman" w:hAnsi="Times New Roman"/>
        </w:rPr>
      </w:pPr>
      <w:r w:rsidRPr="00084D0C">
        <w:rPr>
          <w:rFonts w:ascii="Times New Roman" w:hAnsi="Times New Roman"/>
        </w:rPr>
        <w:t xml:space="preserve">Lai nodrošinātu budžeta plānošanas un izpildes procesu vadības sistēmas pilnveidi uz rezultātu vērsta budžeta pieejas attīstībai, ir jāveic sekojošas darbības (skat. </w:t>
      </w:r>
      <w:r w:rsidR="00B1261B" w:rsidRPr="00084D0C">
        <w:rPr>
          <w:rFonts w:ascii="Times New Roman" w:hAnsi="Times New Roman"/>
        </w:rPr>
        <w:t>5</w:t>
      </w:r>
      <w:r w:rsidRPr="00084D0C">
        <w:rPr>
          <w:rFonts w:ascii="Times New Roman" w:hAnsi="Times New Roman"/>
        </w:rPr>
        <w:t>.1.attēlu):</w:t>
      </w:r>
    </w:p>
    <w:p w14:paraId="7DC51EC4" w14:textId="0C62700B" w:rsidR="003215B8" w:rsidRPr="00084D0C" w:rsidRDefault="003215B8" w:rsidP="00BC4197">
      <w:pPr>
        <w:jc w:val="center"/>
        <w:rPr>
          <w:rFonts w:ascii="Times New Roman" w:hAnsi="Times New Roman"/>
          <w:b/>
          <w:bCs/>
          <w:i/>
          <w:sz w:val="22"/>
          <w:szCs w:val="22"/>
        </w:rPr>
      </w:pPr>
    </w:p>
    <w:p w14:paraId="0E3A4901" w14:textId="1219060A" w:rsidR="003215B8" w:rsidRPr="00084D0C" w:rsidRDefault="003039C7" w:rsidP="003215B8">
      <w:pPr>
        <w:jc w:val="center"/>
        <w:rPr>
          <w:rFonts w:ascii="Times New Roman" w:hAnsi="Times New Roman"/>
          <w:bCs/>
          <w:sz w:val="22"/>
          <w:szCs w:val="22"/>
        </w:rPr>
      </w:pPr>
      <w:r w:rsidRPr="003039C7">
        <w:rPr>
          <w:rFonts w:ascii="Times New Roman" w:hAnsi="Times New Roman"/>
          <w:noProof/>
          <w:lang w:eastAsia="lv-LV"/>
        </w:rPr>
        <w:drawing>
          <wp:anchor distT="0" distB="0" distL="114300" distR="114300" simplePos="0" relativeHeight="251886592" behindDoc="0" locked="0" layoutInCell="1" allowOverlap="1" wp14:anchorId="580FE5BC" wp14:editId="650961B5">
            <wp:simplePos x="0" y="0"/>
            <wp:positionH relativeFrom="margin">
              <wp:align>left</wp:align>
            </wp:positionH>
            <wp:positionV relativeFrom="paragraph">
              <wp:posOffset>264672</wp:posOffset>
            </wp:positionV>
            <wp:extent cx="5760085" cy="2569845"/>
            <wp:effectExtent l="0" t="0" r="0" b="1905"/>
            <wp:wrapTopAndBottom/>
            <wp:docPr id="25393270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32707" name="Picture 1" descr="A close-up of a documen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60085" cy="2569845"/>
                    </a:xfrm>
                    <a:prstGeom prst="rect">
                      <a:avLst/>
                    </a:prstGeom>
                  </pic:spPr>
                </pic:pic>
              </a:graphicData>
            </a:graphic>
          </wp:anchor>
        </w:drawing>
      </w:r>
      <w:r w:rsidR="00B1261B" w:rsidRPr="004942EE">
        <w:rPr>
          <w:rFonts w:ascii="Times New Roman" w:hAnsi="Times New Roman"/>
          <w:b/>
          <w:bCs/>
          <w:i/>
          <w:sz w:val="22"/>
          <w:szCs w:val="22"/>
        </w:rPr>
        <w:t>5</w:t>
      </w:r>
      <w:r w:rsidR="003215B8" w:rsidRPr="004942EE">
        <w:rPr>
          <w:rFonts w:ascii="Times New Roman" w:hAnsi="Times New Roman"/>
          <w:b/>
          <w:bCs/>
          <w:i/>
          <w:sz w:val="22"/>
          <w:szCs w:val="22"/>
        </w:rPr>
        <w:t>.1. attēls</w:t>
      </w:r>
      <w:r w:rsidR="003215B8" w:rsidRPr="004942EE">
        <w:rPr>
          <w:rFonts w:ascii="Times New Roman" w:hAnsi="Times New Roman"/>
          <w:b/>
          <w:bCs/>
          <w:sz w:val="22"/>
          <w:szCs w:val="22"/>
        </w:rPr>
        <w:t xml:space="preserve"> Veicamie darbi uz rezultātu sasniegšanu vērsta budžeta programmu ieviešanai</w:t>
      </w:r>
    </w:p>
    <w:p w14:paraId="133D5EEB" w14:textId="6DC0A223" w:rsidR="003215B8" w:rsidRPr="00084D0C" w:rsidRDefault="003215B8" w:rsidP="0006449E">
      <w:pPr>
        <w:rPr>
          <w:rFonts w:ascii="Times New Roman" w:hAnsi="Times New Roman"/>
        </w:rPr>
      </w:pPr>
    </w:p>
    <w:p w14:paraId="5D271E3A" w14:textId="2293F194" w:rsidR="0006449E" w:rsidRPr="00084D0C" w:rsidRDefault="00D52B98" w:rsidP="0006449E">
      <w:pPr>
        <w:rPr>
          <w:rFonts w:ascii="Times New Roman" w:hAnsi="Times New Roman"/>
        </w:rPr>
      </w:pPr>
      <w:r w:rsidRPr="00084D0C">
        <w:rPr>
          <w:noProof/>
          <w:lang w:eastAsia="lv-LV"/>
        </w:rPr>
        <mc:AlternateContent>
          <mc:Choice Requires="wps">
            <w:drawing>
              <wp:anchor distT="0" distB="0" distL="114300" distR="114300" simplePos="0" relativeHeight="251743232" behindDoc="1" locked="1" layoutInCell="1" allowOverlap="1" wp14:anchorId="50B1A3A5" wp14:editId="7EFEB66C">
                <wp:simplePos x="0" y="0"/>
                <wp:positionH relativeFrom="margin">
                  <wp:posOffset>-821690</wp:posOffset>
                </wp:positionH>
                <wp:positionV relativeFrom="page">
                  <wp:posOffset>-3810</wp:posOffset>
                </wp:positionV>
                <wp:extent cx="176400" cy="10771200"/>
                <wp:effectExtent l="0" t="0" r="0" b="0"/>
                <wp:wrapNone/>
                <wp:docPr id="114031041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303F98" id="Rectangle 1" o:spid="_x0000_s1026" style="position:absolute;margin-left:-64.7pt;margin-top:-.3pt;width:13.9pt;height:848.1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r w:rsidR="0006449E" w:rsidRPr="00084D0C">
        <w:rPr>
          <w:rFonts w:ascii="Times New Roman" w:hAnsi="Times New Roman"/>
        </w:rPr>
        <w:t>Projekta administratīva vadība norisināsies vairākos līmeņos</w:t>
      </w:r>
      <w:r w:rsidR="00E376D9" w:rsidRPr="00084D0C">
        <w:rPr>
          <w:rFonts w:ascii="Times New Roman" w:hAnsi="Times New Roman"/>
        </w:rPr>
        <w:t>:</w:t>
      </w:r>
    </w:p>
    <w:p w14:paraId="40BF75B4" w14:textId="78CB3D3B" w:rsidR="0006449E" w:rsidRPr="002C6CF6" w:rsidRDefault="00E376D9" w:rsidP="005010BA">
      <w:pPr>
        <w:pStyle w:val="ListParagraph"/>
        <w:numPr>
          <w:ilvl w:val="0"/>
          <w:numId w:val="5"/>
        </w:numPr>
      </w:pPr>
      <w:r w:rsidRPr="002C6CF6">
        <w:t>MK apstiprin</w:t>
      </w:r>
      <w:r w:rsidR="00F4336E">
        <w:t>a</w:t>
      </w:r>
      <w:r w:rsidRPr="002C6CF6">
        <w:t xml:space="preserve"> Projekta vadības un uzraudzības komitej</w:t>
      </w:r>
      <w:r w:rsidR="00F4336E">
        <w:t>u</w:t>
      </w:r>
      <w:r w:rsidRPr="002C6CF6">
        <w:t>;</w:t>
      </w:r>
    </w:p>
    <w:p w14:paraId="0C13640B" w14:textId="19EC26FC" w:rsidR="0006449E" w:rsidRPr="002C6CF6" w:rsidRDefault="00E376D9" w:rsidP="005010BA">
      <w:pPr>
        <w:pStyle w:val="ListParagraph"/>
        <w:numPr>
          <w:ilvl w:val="0"/>
          <w:numId w:val="5"/>
        </w:numPr>
      </w:pPr>
      <w:r w:rsidRPr="002C6CF6">
        <w:t xml:space="preserve">FM </w:t>
      </w:r>
      <w:r w:rsidR="00EF7D8D">
        <w:t>notiek</w:t>
      </w:r>
      <w:r w:rsidRPr="002C6CF6">
        <w:t xml:space="preserve"> projekta ieviešanas </w:t>
      </w:r>
      <w:r w:rsidR="00EF7D8D">
        <w:t>koordinācija un vadība</w:t>
      </w:r>
      <w:r w:rsidRPr="002C6CF6">
        <w:t>;</w:t>
      </w:r>
    </w:p>
    <w:p w14:paraId="7EFED79B" w14:textId="4FB312F5" w:rsidR="00E376D9" w:rsidRPr="00023B8F" w:rsidRDefault="00CA3815" w:rsidP="005010BA">
      <w:pPr>
        <w:pStyle w:val="ListParagraph"/>
        <w:numPr>
          <w:ilvl w:val="0"/>
          <w:numId w:val="5"/>
        </w:numPr>
      </w:pPr>
      <w:r w:rsidRPr="00023B8F">
        <w:t>Nozaru ministrij</w:t>
      </w:r>
      <w:r w:rsidR="00F4336E">
        <w:t>as veido</w:t>
      </w:r>
      <w:r w:rsidRPr="00023B8F">
        <w:t xml:space="preserve"> uz rezultātu vērsta budžeta reformu darba grupas.</w:t>
      </w:r>
    </w:p>
    <w:p w14:paraId="793F8520" w14:textId="151143CF" w:rsidR="0006449E" w:rsidRPr="00084D0C" w:rsidRDefault="0006449E" w:rsidP="0006449E">
      <w:pPr>
        <w:rPr>
          <w:rFonts w:ascii="Times New Roman" w:hAnsi="Times New Roman"/>
        </w:rPr>
      </w:pPr>
      <w:r w:rsidRPr="00084D0C">
        <w:rPr>
          <w:rFonts w:ascii="Times New Roman" w:hAnsi="Times New Roman"/>
        </w:rPr>
        <w:t xml:space="preserve">Tiks izveidota Projekta vadības un uzraudzības komiteja, ko apstiprina </w:t>
      </w:r>
      <w:r w:rsidRPr="00EF7D8D">
        <w:rPr>
          <w:rFonts w:ascii="Times New Roman" w:hAnsi="Times New Roman"/>
        </w:rPr>
        <w:t>MK, iekļaujot t</w:t>
      </w:r>
      <w:r w:rsidR="00203EC9" w:rsidRPr="00EF7D8D">
        <w:rPr>
          <w:rFonts w:ascii="Times New Roman" w:hAnsi="Times New Roman"/>
        </w:rPr>
        <w:t>ās sastāvā visus ministrus</w:t>
      </w:r>
      <w:r w:rsidR="00EF7D8D" w:rsidRPr="00EF7D8D">
        <w:rPr>
          <w:rFonts w:ascii="Times New Roman" w:hAnsi="Times New Roman"/>
        </w:rPr>
        <w:t xml:space="preserve"> un Valsts kancelejas vadību.</w:t>
      </w:r>
      <w:r w:rsidRPr="00EF7D8D">
        <w:rPr>
          <w:rFonts w:ascii="Times New Roman" w:hAnsi="Times New Roman"/>
        </w:rPr>
        <w:t xml:space="preserve"> Projekta vadības komite</w:t>
      </w:r>
      <w:r w:rsidRPr="00084D0C">
        <w:rPr>
          <w:rFonts w:ascii="Times New Roman" w:hAnsi="Times New Roman"/>
        </w:rPr>
        <w:t xml:space="preserve">ja koordinēs un vadīs visus nepieciešamos pasākumus </w:t>
      </w:r>
      <w:r w:rsidR="006C42B3" w:rsidRPr="00084D0C">
        <w:rPr>
          <w:rFonts w:ascii="Times New Roman" w:hAnsi="Times New Roman"/>
        </w:rPr>
        <w:t xml:space="preserve">uz rezultātu vērsta budžeta </w:t>
      </w:r>
      <w:r w:rsidRPr="00084D0C">
        <w:rPr>
          <w:rFonts w:ascii="Times New Roman" w:hAnsi="Times New Roman"/>
        </w:rPr>
        <w:t xml:space="preserve">ieviešanai. </w:t>
      </w:r>
      <w:r w:rsidR="00EF7D8D" w:rsidRPr="00084D0C">
        <w:rPr>
          <w:rFonts w:ascii="Times New Roman" w:hAnsi="Times New Roman"/>
        </w:rPr>
        <w:t xml:space="preserve">Vadības komitejas darbu </w:t>
      </w:r>
      <w:r w:rsidR="00EF7D8D">
        <w:rPr>
          <w:rFonts w:ascii="Times New Roman" w:hAnsi="Times New Roman"/>
        </w:rPr>
        <w:t xml:space="preserve">vadīs un </w:t>
      </w:r>
      <w:r w:rsidR="00EF7D8D" w:rsidRPr="00084D0C">
        <w:rPr>
          <w:rFonts w:ascii="Times New Roman" w:hAnsi="Times New Roman"/>
        </w:rPr>
        <w:t>materiāltehniski nodrošinās un sekretariāta funkcijas pildīs FM</w:t>
      </w:r>
      <w:r w:rsidR="00EF7D8D">
        <w:rPr>
          <w:rFonts w:ascii="Times New Roman" w:hAnsi="Times New Roman"/>
        </w:rPr>
        <w:t>.</w:t>
      </w:r>
      <w:r w:rsidR="00EF7D8D" w:rsidRPr="00EF7D8D">
        <w:rPr>
          <w:rFonts w:ascii="Times New Roman" w:hAnsi="Times New Roman"/>
        </w:rPr>
        <w:t xml:space="preserve"> Ministru kabinetā pieņemto lēmumu un informatīvā ziņojumā noteikto uzdevumu par uz rezultātu vērsta budžeta ieviešanu organizē un vada </w:t>
      </w:r>
      <w:r w:rsidR="00EF7D8D">
        <w:rPr>
          <w:rFonts w:ascii="Times New Roman" w:hAnsi="Times New Roman"/>
        </w:rPr>
        <w:t>FM valsts sekretārs.</w:t>
      </w:r>
      <w:r w:rsidRPr="00084D0C">
        <w:rPr>
          <w:rFonts w:ascii="Times New Roman" w:hAnsi="Times New Roman"/>
        </w:rPr>
        <w:t xml:space="preserve"> </w:t>
      </w:r>
    </w:p>
    <w:p w14:paraId="352DFC7D" w14:textId="0032B846" w:rsidR="0006449E" w:rsidRPr="00084D0C" w:rsidRDefault="00EF7D8D" w:rsidP="0006449E">
      <w:pPr>
        <w:rPr>
          <w:rFonts w:ascii="Times New Roman" w:hAnsi="Times New Roman"/>
        </w:rPr>
      </w:pPr>
      <w:r>
        <w:rPr>
          <w:rFonts w:ascii="Times New Roman" w:hAnsi="Times New Roman"/>
        </w:rPr>
        <w:t>N</w:t>
      </w:r>
      <w:r w:rsidR="0006449E" w:rsidRPr="00084D0C">
        <w:rPr>
          <w:rFonts w:ascii="Times New Roman" w:hAnsi="Times New Roman"/>
        </w:rPr>
        <w:t>ozaru ministrijās</w:t>
      </w:r>
      <w:r>
        <w:rPr>
          <w:rFonts w:ascii="Times New Roman" w:hAnsi="Times New Roman"/>
        </w:rPr>
        <w:t xml:space="preserve"> </w:t>
      </w:r>
      <w:r w:rsidR="0006449E" w:rsidRPr="00084D0C">
        <w:rPr>
          <w:rFonts w:ascii="Times New Roman" w:hAnsi="Times New Roman"/>
        </w:rPr>
        <w:t xml:space="preserve">tiks izveidotas </w:t>
      </w:r>
      <w:r w:rsidR="006C42B3" w:rsidRPr="00084D0C">
        <w:rPr>
          <w:rFonts w:ascii="Times New Roman" w:hAnsi="Times New Roman"/>
        </w:rPr>
        <w:t xml:space="preserve">nozaru uz rezultātu vērsta budžeta reformu darba grupas, kas koordinēs un vadīs uz rezultātu vērsta budžeta ieviešanu </w:t>
      </w:r>
      <w:r w:rsidR="0006449E" w:rsidRPr="00084D0C">
        <w:rPr>
          <w:rFonts w:ascii="Times New Roman" w:hAnsi="Times New Roman"/>
        </w:rPr>
        <w:t>katrā ministrijā un tās padotības iestādēs, strādās pie sava budžeta un APD pārstrukturēšanas, veiks pakalpojumu kartēšanu un izmaksu attiecināšanu</w:t>
      </w:r>
      <w:r w:rsidR="0006449E" w:rsidRPr="00674859">
        <w:rPr>
          <w:rFonts w:ascii="Times New Roman" w:hAnsi="Times New Roman"/>
        </w:rPr>
        <w:t>, k</w:t>
      </w:r>
      <w:r w:rsidR="0006449E" w:rsidRPr="00084D0C">
        <w:rPr>
          <w:rFonts w:ascii="Times New Roman" w:hAnsi="Times New Roman"/>
        </w:rPr>
        <w:t xml:space="preserve">ā arī izstrādās nepieciešamās iekšējās kontroles sistēmas. </w:t>
      </w:r>
      <w:r w:rsidR="002D6293">
        <w:rPr>
          <w:rFonts w:ascii="Times New Roman" w:hAnsi="Times New Roman"/>
        </w:rPr>
        <w:t>N</w:t>
      </w:r>
      <w:r w:rsidR="006C42B3" w:rsidRPr="00084D0C">
        <w:rPr>
          <w:rFonts w:ascii="Times New Roman" w:hAnsi="Times New Roman"/>
        </w:rPr>
        <w:t xml:space="preserve">ozaru uz rezultātu vērsta budžeta reformu grupās būtu ietverami finanšu plānošanas un stratēģiskās plānošanas struktūrvienību pārstāvji, kā arī projekta vadītājs, kurš būtu atbildīgs par sadarbību un komunikāciju ar </w:t>
      </w:r>
      <w:r w:rsidR="00E376D9" w:rsidRPr="00084D0C">
        <w:rPr>
          <w:rFonts w:ascii="Times New Roman" w:hAnsi="Times New Roman"/>
        </w:rPr>
        <w:t>FM</w:t>
      </w:r>
      <w:r w:rsidR="006C42B3" w:rsidRPr="00084D0C">
        <w:rPr>
          <w:rFonts w:ascii="Times New Roman" w:hAnsi="Times New Roman"/>
        </w:rPr>
        <w:t>.</w:t>
      </w:r>
    </w:p>
    <w:p w14:paraId="0517D081" w14:textId="4A6A5975" w:rsidR="00311DC5" w:rsidRPr="00084D0C" w:rsidRDefault="00874610" w:rsidP="0006449E">
      <w:pPr>
        <w:rPr>
          <w:rFonts w:ascii="Times New Roman" w:hAnsi="Times New Roman"/>
        </w:rPr>
      </w:pPr>
      <w:r w:rsidRPr="00084D0C">
        <w:rPr>
          <w:rFonts w:ascii="Times New Roman" w:hAnsi="Times New Roman"/>
        </w:rPr>
        <w:t xml:space="preserve">Jāuzsver, ka </w:t>
      </w:r>
      <w:r w:rsidR="0031752C">
        <w:rPr>
          <w:rFonts w:ascii="Times New Roman" w:hAnsi="Times New Roman"/>
        </w:rPr>
        <w:t>FM</w:t>
      </w:r>
      <w:r w:rsidR="007D2250" w:rsidRPr="00084D0C">
        <w:rPr>
          <w:rFonts w:ascii="Times New Roman" w:hAnsi="Times New Roman"/>
        </w:rPr>
        <w:t xml:space="preserve"> (sadarbībā ar Valsts kancelejas Politikas koordinācijas departamentu) loma ir </w:t>
      </w:r>
      <w:r w:rsidR="00A608AC" w:rsidRPr="00084D0C">
        <w:rPr>
          <w:rFonts w:ascii="Times New Roman" w:hAnsi="Times New Roman"/>
        </w:rPr>
        <w:t>–</w:t>
      </w:r>
      <w:r w:rsidR="007D2250" w:rsidRPr="00084D0C">
        <w:rPr>
          <w:rFonts w:ascii="Times New Roman" w:hAnsi="Times New Roman"/>
        </w:rPr>
        <w:t xml:space="preserve"> atbilstošā ietvara radīšana un procesu koordinēšana, kas galvenokārt nozīmē normatīva regulējuma izmaiņu veikšanu un ar to saistīto skaidrojumu sniegšanu nozaru ministrijām. Savukārt nozaru ministrijas ir atbildīgas par to īstenoto politiku analīzes veikšanu, snieguma informācijas (mērķu un rezultatīvo rādītāju) definēšanu un pilnveidošanu, to izpildes uzraudzību un analīzi. </w:t>
      </w:r>
      <w:r w:rsidR="00674859" w:rsidRPr="00781C16">
        <w:rPr>
          <w:rFonts w:ascii="Times New Roman" w:hAnsi="Times New Roman"/>
        </w:rPr>
        <w:t>Uz rezultātu vērsta budžeta ieviešanas procesa tehniskie jautājumi tiks koordinēti valsts budžeta izdevumu pārskatīšanas procesa ietvaros.</w:t>
      </w:r>
      <w:r w:rsidR="00781C16" w:rsidRPr="00781C16">
        <w:t xml:space="preserve"> </w:t>
      </w:r>
      <w:r w:rsidR="00781C16">
        <w:rPr>
          <w:rFonts w:ascii="Times New Roman" w:hAnsi="Times New Roman"/>
        </w:rPr>
        <w:t>FM</w:t>
      </w:r>
      <w:r w:rsidR="00781C16" w:rsidRPr="00781C16">
        <w:rPr>
          <w:rFonts w:ascii="Times New Roman" w:hAnsi="Times New Roman"/>
        </w:rPr>
        <w:t xml:space="preserve"> sadarbībā ar Valsts kanceleju izstrādā</w:t>
      </w:r>
      <w:r w:rsidR="00781C16">
        <w:rPr>
          <w:rFonts w:ascii="Times New Roman" w:hAnsi="Times New Roman"/>
        </w:rPr>
        <w:t>s</w:t>
      </w:r>
      <w:r w:rsidR="00781C16" w:rsidRPr="00781C16">
        <w:rPr>
          <w:rFonts w:ascii="Times New Roman" w:hAnsi="Times New Roman"/>
        </w:rPr>
        <w:t xml:space="preserve"> pieteikumu, lai pretendētu uz </w:t>
      </w:r>
      <w:r w:rsidR="00781C16">
        <w:rPr>
          <w:rFonts w:ascii="Times New Roman" w:hAnsi="Times New Roman"/>
        </w:rPr>
        <w:t>EK</w:t>
      </w:r>
      <w:r w:rsidR="00781C16" w:rsidRPr="00781C16">
        <w:rPr>
          <w:rFonts w:ascii="Times New Roman" w:hAnsi="Times New Roman"/>
        </w:rPr>
        <w:t xml:space="preserve"> finansēta atbalsta saņemšanu uz rezultātu vērsta budžeta projekta ieviešanai, piesaistot starptautiskus ekspertus</w:t>
      </w:r>
      <w:r w:rsidR="00781C16">
        <w:rPr>
          <w:rFonts w:ascii="Times New Roman" w:hAnsi="Times New Roman"/>
        </w:rPr>
        <w:t>.</w:t>
      </w:r>
    </w:p>
    <w:p w14:paraId="403C2239" w14:textId="176A15CD" w:rsidR="0006449E" w:rsidRPr="00084D0C" w:rsidRDefault="0006449E" w:rsidP="0006449E">
      <w:pPr>
        <w:rPr>
          <w:rFonts w:ascii="Times New Roman" w:hAnsi="Times New Roman"/>
        </w:rPr>
      </w:pPr>
      <w:r w:rsidRPr="00084D0C">
        <w:rPr>
          <w:rFonts w:ascii="Times New Roman" w:hAnsi="Times New Roman"/>
        </w:rPr>
        <w:lastRenderedPageBreak/>
        <w:t>Atbilstoši pieejamiem finanšu un cilvēkresursiem</w:t>
      </w:r>
      <w:r w:rsidR="007D2250" w:rsidRPr="00084D0C">
        <w:rPr>
          <w:rFonts w:ascii="Times New Roman" w:hAnsi="Times New Roman"/>
        </w:rPr>
        <w:t>,</w:t>
      </w:r>
      <w:r w:rsidRPr="00084D0C">
        <w:rPr>
          <w:rFonts w:ascii="Times New Roman" w:hAnsi="Times New Roman"/>
        </w:rPr>
        <w:t xml:space="preserve"> </w:t>
      </w:r>
      <w:r w:rsidR="007D2250" w:rsidRPr="00084D0C">
        <w:rPr>
          <w:rFonts w:ascii="Times New Roman" w:hAnsi="Times New Roman"/>
        </w:rPr>
        <w:t>nozaru ministrijās var tikt apsvērts</w:t>
      </w:r>
      <w:r w:rsidRPr="00084D0C">
        <w:rPr>
          <w:rFonts w:ascii="Times New Roman" w:hAnsi="Times New Roman"/>
        </w:rPr>
        <w:t xml:space="preserve"> jautājums par konsultatīvā ārpakalpojuma izmantošanu nozaru ministriju līmenī,</w:t>
      </w:r>
      <w:r w:rsidR="007D2250" w:rsidRPr="00084D0C">
        <w:rPr>
          <w:rFonts w:ascii="Times New Roman" w:hAnsi="Times New Roman"/>
        </w:rPr>
        <w:t xml:space="preserve"> piemēram,</w:t>
      </w:r>
      <w:r w:rsidRPr="00084D0C">
        <w:rPr>
          <w:rFonts w:ascii="Times New Roman" w:hAnsi="Times New Roman"/>
        </w:rPr>
        <w:t xml:space="preserve"> </w:t>
      </w:r>
      <w:r w:rsidR="007D2250" w:rsidRPr="00084D0C">
        <w:rPr>
          <w:rFonts w:ascii="Times New Roman" w:hAnsi="Times New Roman"/>
        </w:rPr>
        <w:t>veicot</w:t>
      </w:r>
      <w:r w:rsidRPr="00084D0C">
        <w:rPr>
          <w:rFonts w:ascii="Times New Roman" w:hAnsi="Times New Roman"/>
        </w:rPr>
        <w:t xml:space="preserve"> </w:t>
      </w:r>
      <w:r w:rsidR="00F10CD1" w:rsidRPr="00084D0C">
        <w:rPr>
          <w:rFonts w:ascii="Times New Roman" w:hAnsi="Times New Roman"/>
        </w:rPr>
        <w:t>publisk</w:t>
      </w:r>
      <w:r w:rsidR="00F10CD1">
        <w:rPr>
          <w:rFonts w:ascii="Times New Roman" w:hAnsi="Times New Roman"/>
        </w:rPr>
        <w:t>ās pārvaldes</w:t>
      </w:r>
      <w:r w:rsidR="00F10CD1" w:rsidRPr="00084D0C">
        <w:rPr>
          <w:rFonts w:ascii="Times New Roman" w:hAnsi="Times New Roman"/>
        </w:rPr>
        <w:t xml:space="preserve"> </w:t>
      </w:r>
      <w:r w:rsidRPr="00084D0C">
        <w:rPr>
          <w:rFonts w:ascii="Times New Roman" w:hAnsi="Times New Roman"/>
        </w:rPr>
        <w:t>pakalpojumu kartējumu un klasificēšanu, izmaksu centru noteikšanu</w:t>
      </w:r>
      <w:r w:rsidR="007D2250" w:rsidRPr="00084D0C">
        <w:rPr>
          <w:rFonts w:ascii="Times New Roman" w:hAnsi="Times New Roman"/>
        </w:rPr>
        <w:t>,</w:t>
      </w:r>
      <w:r w:rsidRPr="00084D0C">
        <w:rPr>
          <w:rFonts w:ascii="Times New Roman" w:hAnsi="Times New Roman"/>
        </w:rPr>
        <w:t xml:space="preserve"> </w:t>
      </w:r>
      <w:r w:rsidR="007D2250" w:rsidRPr="00084D0C">
        <w:rPr>
          <w:rFonts w:ascii="Times New Roman" w:hAnsi="Times New Roman"/>
        </w:rPr>
        <w:t>reformas stratēģiski organizatorisko vadību nozares ietvaros utt.</w:t>
      </w:r>
      <w:r w:rsidRPr="00084D0C">
        <w:rPr>
          <w:rFonts w:ascii="Times New Roman" w:hAnsi="Times New Roman"/>
        </w:rPr>
        <w:t xml:space="preserve"> </w:t>
      </w:r>
    </w:p>
    <w:p w14:paraId="38A2A87C" w14:textId="19D82C27" w:rsidR="0006449E" w:rsidRPr="00084D0C" w:rsidRDefault="0006449E" w:rsidP="0006449E">
      <w:pPr>
        <w:rPr>
          <w:rFonts w:ascii="Times New Roman" w:hAnsi="Times New Roman"/>
        </w:rPr>
      </w:pPr>
      <w:r w:rsidRPr="00084D0C">
        <w:rPr>
          <w:rFonts w:ascii="Times New Roman" w:hAnsi="Times New Roman"/>
        </w:rPr>
        <w:t>Pēc Saeimas vēlēšanām, kas notiks 2026.</w:t>
      </w:r>
      <w:r w:rsidR="006E15F2">
        <w:rPr>
          <w:rFonts w:ascii="Times New Roman" w:hAnsi="Times New Roman"/>
        </w:rPr>
        <w:t xml:space="preserve"> </w:t>
      </w:r>
      <w:r w:rsidRPr="00084D0C">
        <w:rPr>
          <w:rFonts w:ascii="Times New Roman" w:hAnsi="Times New Roman"/>
        </w:rPr>
        <w:t>gada oktobrī, tiks aizsākts darbs pie jaunā N</w:t>
      </w:r>
      <w:r w:rsidR="001D152A" w:rsidRPr="00084D0C">
        <w:rPr>
          <w:rFonts w:ascii="Times New Roman" w:hAnsi="Times New Roman"/>
        </w:rPr>
        <w:t>AP</w:t>
      </w:r>
      <w:r w:rsidRPr="00084D0C">
        <w:rPr>
          <w:rFonts w:ascii="Times New Roman" w:hAnsi="Times New Roman"/>
        </w:rPr>
        <w:t xml:space="preserve"> 2028.-203</w:t>
      </w:r>
      <w:r w:rsidR="00540C19">
        <w:rPr>
          <w:rFonts w:ascii="Times New Roman" w:hAnsi="Times New Roman"/>
        </w:rPr>
        <w:t>5</w:t>
      </w:r>
      <w:r w:rsidRPr="00084D0C">
        <w:rPr>
          <w:rFonts w:ascii="Times New Roman" w:hAnsi="Times New Roman"/>
        </w:rPr>
        <w:t>.</w:t>
      </w:r>
      <w:r w:rsidR="006E15F2">
        <w:rPr>
          <w:rFonts w:ascii="Times New Roman" w:hAnsi="Times New Roman"/>
        </w:rPr>
        <w:t xml:space="preserve"> </w:t>
      </w:r>
      <w:r w:rsidR="000964FB">
        <w:rPr>
          <w:rFonts w:ascii="Times New Roman" w:hAnsi="Times New Roman"/>
        </w:rPr>
        <w:t>gadam izstrādes.</w:t>
      </w:r>
      <w:r w:rsidR="00781C16" w:rsidRPr="00781C16">
        <w:rPr>
          <w:rFonts w:ascii="Times New Roman" w:hAnsi="Times New Roman"/>
        </w:rPr>
        <w:t xml:space="preserve"> </w:t>
      </w:r>
      <w:r w:rsidR="00840D47">
        <w:rPr>
          <w:rFonts w:ascii="Times New Roman" w:hAnsi="Times New Roman"/>
        </w:rPr>
        <w:t xml:space="preserve">Vienlaikus valsts budžets 2027.gadam un vidējam termiņam tiks izstrādāts pēc pilnveidotās struktūras. </w:t>
      </w:r>
      <w:r w:rsidR="000964FB">
        <w:rPr>
          <w:rFonts w:ascii="Times New Roman" w:hAnsi="Times New Roman"/>
        </w:rPr>
        <w:t>T</w:t>
      </w:r>
      <w:r w:rsidRPr="00084D0C">
        <w:rPr>
          <w:rFonts w:ascii="Times New Roman" w:hAnsi="Times New Roman"/>
        </w:rPr>
        <w:t xml:space="preserve">ādējādi </w:t>
      </w:r>
      <w:r w:rsidR="00840D47">
        <w:rPr>
          <w:rFonts w:ascii="Times New Roman" w:hAnsi="Times New Roman"/>
        </w:rPr>
        <w:t xml:space="preserve">pakāpeniski </w:t>
      </w:r>
      <w:r w:rsidR="000964FB">
        <w:rPr>
          <w:rFonts w:ascii="Times New Roman" w:hAnsi="Times New Roman"/>
        </w:rPr>
        <w:t>veidosies integrācija starp NAP, pilnveidojamajiem</w:t>
      </w:r>
      <w:r w:rsidRPr="00084D0C">
        <w:rPr>
          <w:rFonts w:ascii="Times New Roman" w:hAnsi="Times New Roman"/>
        </w:rPr>
        <w:t xml:space="preserve"> </w:t>
      </w:r>
      <w:r w:rsidR="00540C19">
        <w:rPr>
          <w:rFonts w:ascii="Times New Roman" w:hAnsi="Times New Roman"/>
        </w:rPr>
        <w:t>politikas plānošanas dokumentiem</w:t>
      </w:r>
      <w:r w:rsidRPr="00084D0C">
        <w:rPr>
          <w:rFonts w:ascii="Times New Roman" w:hAnsi="Times New Roman"/>
        </w:rPr>
        <w:t xml:space="preserve">, ES plānošanas dimensiju, </w:t>
      </w:r>
      <w:r w:rsidR="000964FB">
        <w:rPr>
          <w:rFonts w:ascii="Times New Roman" w:hAnsi="Times New Roman"/>
        </w:rPr>
        <w:t>un</w:t>
      </w:r>
      <w:r w:rsidRPr="00084D0C">
        <w:rPr>
          <w:rFonts w:ascii="Times New Roman" w:hAnsi="Times New Roman"/>
        </w:rPr>
        <w:t xml:space="preserve"> </w:t>
      </w:r>
      <w:r w:rsidR="00384E4D" w:rsidRPr="00084D0C">
        <w:rPr>
          <w:rFonts w:ascii="Times New Roman" w:hAnsi="Times New Roman"/>
        </w:rPr>
        <w:t>ar uz rezultātu vērsta budžeta</w:t>
      </w:r>
      <w:r w:rsidRPr="00084D0C">
        <w:rPr>
          <w:rFonts w:ascii="Times New Roman" w:hAnsi="Times New Roman"/>
        </w:rPr>
        <w:t xml:space="preserve"> plānoto ieviešanas gaitu. Sākot ar 2028.</w:t>
      </w:r>
      <w:r w:rsidR="006E15F2">
        <w:rPr>
          <w:rFonts w:ascii="Times New Roman" w:hAnsi="Times New Roman"/>
        </w:rPr>
        <w:t xml:space="preserve"> </w:t>
      </w:r>
      <w:r w:rsidRPr="00084D0C">
        <w:rPr>
          <w:rFonts w:ascii="Times New Roman" w:hAnsi="Times New Roman"/>
        </w:rPr>
        <w:t>gadu, sāksies pilnais vidējā termiņa budžeta plānošanas cikls, kas saistīts ar</w:t>
      </w:r>
      <w:r w:rsidR="00540C19">
        <w:rPr>
          <w:rFonts w:ascii="Times New Roman" w:hAnsi="Times New Roman"/>
        </w:rPr>
        <w:t xml:space="preserve"> attīstības</w:t>
      </w:r>
      <w:r w:rsidRPr="00084D0C">
        <w:rPr>
          <w:rFonts w:ascii="Times New Roman" w:hAnsi="Times New Roman"/>
        </w:rPr>
        <w:t xml:space="preserve"> plānošanas ciklu, un jauno politisko ciklu (pilnvaru termiņu):</w:t>
      </w:r>
    </w:p>
    <w:p w14:paraId="53267084" w14:textId="1BF48291" w:rsidR="0006449E" w:rsidRPr="00084D0C" w:rsidRDefault="0006449E" w:rsidP="007523AA">
      <w:pPr>
        <w:numPr>
          <w:ilvl w:val="0"/>
          <w:numId w:val="1"/>
        </w:numPr>
        <w:rPr>
          <w:rFonts w:ascii="Times New Roman" w:hAnsi="Times New Roman"/>
        </w:rPr>
      </w:pPr>
      <w:r w:rsidRPr="00084D0C">
        <w:rPr>
          <w:rFonts w:ascii="Times New Roman" w:hAnsi="Times New Roman"/>
        </w:rPr>
        <w:t>Fiskāli strukturālais plāns: 2028-2031</w:t>
      </w:r>
    </w:p>
    <w:p w14:paraId="04B75F22" w14:textId="641F25B8" w:rsidR="0006449E" w:rsidRPr="00084D0C" w:rsidRDefault="0006449E" w:rsidP="007523AA">
      <w:pPr>
        <w:numPr>
          <w:ilvl w:val="0"/>
          <w:numId w:val="1"/>
        </w:numPr>
        <w:rPr>
          <w:rFonts w:ascii="Times New Roman" w:hAnsi="Times New Roman"/>
        </w:rPr>
      </w:pPr>
      <w:r w:rsidRPr="00084D0C">
        <w:rPr>
          <w:rFonts w:ascii="Times New Roman" w:hAnsi="Times New Roman"/>
        </w:rPr>
        <w:t>Nacionālais attīstības plāns: 2028-203</w:t>
      </w:r>
      <w:r w:rsidR="00540C19">
        <w:rPr>
          <w:rFonts w:ascii="Times New Roman" w:hAnsi="Times New Roman"/>
        </w:rPr>
        <w:t>5</w:t>
      </w:r>
    </w:p>
    <w:p w14:paraId="09C95367" w14:textId="77777777" w:rsidR="0006449E" w:rsidRPr="00781C16" w:rsidRDefault="0006449E" w:rsidP="007523AA">
      <w:pPr>
        <w:numPr>
          <w:ilvl w:val="0"/>
          <w:numId w:val="1"/>
        </w:numPr>
        <w:rPr>
          <w:rFonts w:ascii="Times New Roman" w:hAnsi="Times New Roman"/>
        </w:rPr>
      </w:pPr>
      <w:r w:rsidRPr="00781C16">
        <w:rPr>
          <w:rFonts w:ascii="Times New Roman" w:hAnsi="Times New Roman"/>
        </w:rPr>
        <w:t>Likums par valsts budžetu un vidēja termiņa budžeta ietvaru: 2028-2031</w:t>
      </w:r>
    </w:p>
    <w:p w14:paraId="0B9144CD" w14:textId="30FEF917" w:rsidR="0006449E" w:rsidRPr="00084D0C" w:rsidRDefault="00540C19" w:rsidP="007523AA">
      <w:pPr>
        <w:numPr>
          <w:ilvl w:val="0"/>
          <w:numId w:val="1"/>
        </w:numPr>
        <w:rPr>
          <w:rFonts w:ascii="Times New Roman" w:hAnsi="Times New Roman"/>
        </w:rPr>
      </w:pPr>
      <w:r>
        <w:rPr>
          <w:rFonts w:ascii="Times New Roman" w:hAnsi="Times New Roman"/>
        </w:rPr>
        <w:t>Politikas</w:t>
      </w:r>
      <w:r w:rsidRPr="00084D0C">
        <w:rPr>
          <w:rFonts w:ascii="Times New Roman" w:hAnsi="Times New Roman"/>
        </w:rPr>
        <w:t xml:space="preserve"> </w:t>
      </w:r>
      <w:r w:rsidR="0006449E" w:rsidRPr="00084D0C">
        <w:rPr>
          <w:rFonts w:ascii="Times New Roman" w:hAnsi="Times New Roman"/>
        </w:rPr>
        <w:t>plānošanas dokumenti: 2028-</w:t>
      </w:r>
      <w:r>
        <w:rPr>
          <w:rFonts w:ascii="Times New Roman" w:hAnsi="Times New Roman"/>
        </w:rPr>
        <w:t>2031-</w:t>
      </w:r>
      <w:r w:rsidR="0006449E" w:rsidRPr="00084D0C">
        <w:rPr>
          <w:rFonts w:ascii="Times New Roman" w:hAnsi="Times New Roman"/>
        </w:rPr>
        <w:t>203</w:t>
      </w:r>
      <w:r>
        <w:rPr>
          <w:rFonts w:ascii="Times New Roman" w:hAnsi="Times New Roman"/>
        </w:rPr>
        <w:t>5</w:t>
      </w:r>
    </w:p>
    <w:p w14:paraId="6A24ACC0" w14:textId="691D8248" w:rsidR="00EA6773" w:rsidRPr="00084D0C" w:rsidRDefault="00D52B98" w:rsidP="0006449E">
      <w:pPr>
        <w:rPr>
          <w:rFonts w:ascii="Times New Roman" w:hAnsi="Times New Roman"/>
        </w:rPr>
      </w:pPr>
      <w:r w:rsidRPr="00084D0C">
        <w:rPr>
          <w:noProof/>
          <w:lang w:eastAsia="lv-LV"/>
        </w:rPr>
        <mc:AlternateContent>
          <mc:Choice Requires="wps">
            <w:drawing>
              <wp:anchor distT="0" distB="0" distL="114300" distR="114300" simplePos="0" relativeHeight="251778048" behindDoc="1" locked="1" layoutInCell="1" allowOverlap="1" wp14:anchorId="14B7AD82" wp14:editId="0CA95947">
                <wp:simplePos x="0" y="0"/>
                <wp:positionH relativeFrom="margin">
                  <wp:posOffset>-832395</wp:posOffset>
                </wp:positionH>
                <wp:positionV relativeFrom="page">
                  <wp:posOffset>-3810</wp:posOffset>
                </wp:positionV>
                <wp:extent cx="176400" cy="10771200"/>
                <wp:effectExtent l="0" t="0" r="0" b="0"/>
                <wp:wrapNone/>
                <wp:docPr id="2133537620"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3B105D" id="Rectangle 1" o:spid="_x0000_s1026" style="position:absolute;margin-left:-65.55pt;margin-top:-.3pt;width:13.9pt;height:848.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" fillcolor="#f7fafd [180]" stroked="f" strokeweight="1pt">
                <v:fill color2="#8496b0 [1951]" rotate="t" angle="180" colors="0 #f7fafd;3932f #f7fafd;39322f #1f4e79" focus="100%" type="gradient"/>
                <w10:wrap anchorx="margin" anchory="page"/>
                <w10:anchorlock/>
              </v:rect>
            </w:pict>
          </mc:Fallback>
        </mc:AlternateContent>
      </w:r>
    </w:p>
    <w:p w14:paraId="5F0930A8" w14:textId="6AC9E70C" w:rsidR="0006449E" w:rsidRPr="00084D0C" w:rsidRDefault="003C20DE" w:rsidP="0006449E">
      <w:pPr>
        <w:rPr>
          <w:rFonts w:ascii="Times New Roman" w:hAnsi="Times New Roman"/>
        </w:rPr>
      </w:pPr>
      <w:r w:rsidRPr="00084D0C">
        <w:rPr>
          <w:rFonts w:ascii="Times New Roman" w:hAnsi="Times New Roman"/>
        </w:rPr>
        <w:t xml:space="preserve">Zemāk </w:t>
      </w:r>
      <w:r w:rsidR="00B1261B" w:rsidRPr="00084D0C">
        <w:rPr>
          <w:rFonts w:ascii="Times New Roman" w:hAnsi="Times New Roman"/>
        </w:rPr>
        <w:t>5</w:t>
      </w:r>
      <w:r w:rsidR="00D115E8" w:rsidRPr="00084D0C">
        <w:rPr>
          <w:rFonts w:ascii="Times New Roman" w:hAnsi="Times New Roman"/>
        </w:rPr>
        <w:t>.</w:t>
      </w:r>
      <w:r w:rsidR="007A35CE" w:rsidRPr="00084D0C">
        <w:rPr>
          <w:rFonts w:ascii="Times New Roman" w:hAnsi="Times New Roman"/>
        </w:rPr>
        <w:t>2</w:t>
      </w:r>
      <w:r w:rsidR="00D115E8" w:rsidRPr="00084D0C">
        <w:rPr>
          <w:rFonts w:ascii="Times New Roman" w:hAnsi="Times New Roman"/>
        </w:rPr>
        <w:t>.attēlā</w:t>
      </w:r>
      <w:r w:rsidR="00EA6773" w:rsidRPr="00084D0C">
        <w:rPr>
          <w:rFonts w:ascii="Times New Roman" w:hAnsi="Times New Roman"/>
        </w:rPr>
        <w:t xml:space="preserve"> ir </w:t>
      </w:r>
      <w:r w:rsidR="0006449E" w:rsidRPr="00084D0C">
        <w:rPr>
          <w:rFonts w:ascii="Times New Roman" w:hAnsi="Times New Roman"/>
        </w:rPr>
        <w:t>provizoriskais i</w:t>
      </w:r>
      <w:r w:rsidR="00720F00" w:rsidRPr="00084D0C">
        <w:rPr>
          <w:rFonts w:ascii="Times New Roman" w:hAnsi="Times New Roman"/>
        </w:rPr>
        <w:t>zmaiņu ieviešanas laika grafiks</w:t>
      </w:r>
      <w:r w:rsidR="00EA6773" w:rsidRPr="00084D0C">
        <w:rPr>
          <w:rFonts w:ascii="Times New Roman" w:hAnsi="Times New Roman"/>
        </w:rPr>
        <w:t>.</w:t>
      </w:r>
    </w:p>
    <w:p w14:paraId="10E771A3" w14:textId="2478DDCB" w:rsidR="00784D02" w:rsidRPr="00084D0C" w:rsidRDefault="00784D02" w:rsidP="003D49E5">
      <w:pPr>
        <w:jc w:val="center"/>
        <w:rPr>
          <w:rFonts w:ascii="Times New Roman" w:hAnsi="Times New Roman"/>
          <w:b/>
          <w:bCs/>
          <w:i/>
          <w:sz w:val="22"/>
          <w:szCs w:val="22"/>
        </w:rPr>
      </w:pPr>
    </w:p>
    <w:p w14:paraId="1548E61A" w14:textId="0B0A9D3C" w:rsidR="003D49E5" w:rsidRPr="00084D0C" w:rsidRDefault="00B1261B" w:rsidP="001D152A">
      <w:pPr>
        <w:ind w:firstLine="0"/>
        <w:jc w:val="center"/>
        <w:rPr>
          <w:rFonts w:ascii="Times New Roman" w:hAnsi="Times New Roman"/>
          <w:bCs/>
          <w:sz w:val="22"/>
          <w:szCs w:val="22"/>
        </w:rPr>
      </w:pPr>
      <w:r w:rsidRPr="00084D0C">
        <w:rPr>
          <w:rFonts w:ascii="Times New Roman" w:hAnsi="Times New Roman"/>
          <w:b/>
          <w:bCs/>
          <w:i/>
        </w:rPr>
        <w:t>5</w:t>
      </w:r>
      <w:r w:rsidR="00784D02" w:rsidRPr="00084D0C">
        <w:rPr>
          <w:rFonts w:ascii="Times New Roman" w:hAnsi="Times New Roman"/>
          <w:b/>
          <w:bCs/>
          <w:i/>
        </w:rPr>
        <w:t>.</w:t>
      </w:r>
      <w:r w:rsidR="007A35CE" w:rsidRPr="00084D0C">
        <w:rPr>
          <w:rFonts w:ascii="Times New Roman" w:hAnsi="Times New Roman"/>
          <w:b/>
          <w:bCs/>
          <w:i/>
        </w:rPr>
        <w:t>2</w:t>
      </w:r>
      <w:r w:rsidR="003D49E5" w:rsidRPr="00084D0C">
        <w:rPr>
          <w:rFonts w:ascii="Times New Roman" w:hAnsi="Times New Roman"/>
          <w:b/>
          <w:bCs/>
          <w:i/>
        </w:rPr>
        <w:t>. attēls</w:t>
      </w:r>
      <w:r w:rsidR="003D49E5" w:rsidRPr="00084D0C">
        <w:rPr>
          <w:rFonts w:ascii="Times New Roman" w:hAnsi="Times New Roman"/>
          <w:b/>
          <w:bCs/>
        </w:rPr>
        <w:t xml:space="preserve"> Uz rezultātu vērsta budžeta plānošanas laika grafiks</w:t>
      </w:r>
    </w:p>
    <w:p w14:paraId="34BEC2EE" w14:textId="100F7EC9" w:rsidR="003D49E5" w:rsidRPr="00084D0C" w:rsidRDefault="00A83FE4" w:rsidP="00A83FE4">
      <w:pPr>
        <w:ind w:firstLine="0"/>
        <w:rPr>
          <w:rFonts w:ascii="Times New Roman" w:hAnsi="Times New Roman"/>
        </w:rPr>
      </w:pPr>
      <w:r>
        <w:rPr>
          <w:noProof/>
          <w:lang w:eastAsia="lv-LV"/>
        </w:rPr>
        <w:drawing>
          <wp:inline distT="0" distB="0" distL="0" distR="0" wp14:anchorId="3D7FA010" wp14:editId="00AFDFA7">
            <wp:extent cx="5760085" cy="2649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649220"/>
                    </a:xfrm>
                    <a:prstGeom prst="rect">
                      <a:avLst/>
                    </a:prstGeom>
                  </pic:spPr>
                </pic:pic>
              </a:graphicData>
            </a:graphic>
          </wp:inline>
        </w:drawing>
      </w:r>
    </w:p>
    <w:p w14:paraId="67A7EC49" w14:textId="42881756" w:rsidR="00EA6773" w:rsidRPr="00084D0C" w:rsidRDefault="00EA6773" w:rsidP="003D49E5">
      <w:pPr>
        <w:ind w:firstLine="0"/>
        <w:rPr>
          <w:rFonts w:ascii="Times New Roman" w:hAnsi="Times New Roman"/>
        </w:rPr>
      </w:pPr>
    </w:p>
    <w:p w14:paraId="55384749" w14:textId="23EB2FD3" w:rsidR="00F4336E" w:rsidRDefault="00F4336E">
      <w:pPr>
        <w:spacing w:after="160"/>
        <w:ind w:firstLine="0"/>
        <w:contextualSpacing w:val="0"/>
        <w:jc w:val="left"/>
        <w:rPr>
          <w:rFonts w:ascii="Times New Roman" w:hAnsi="Times New Roman"/>
        </w:rPr>
      </w:pPr>
      <w:r>
        <w:rPr>
          <w:rFonts w:ascii="Times New Roman" w:hAnsi="Times New Roman"/>
        </w:rPr>
        <w:br w:type="page"/>
      </w:r>
    </w:p>
    <w:bookmarkStart w:id="60" w:name="_Toc162950490"/>
    <w:bookmarkStart w:id="61" w:name="_Toc162950561"/>
    <w:bookmarkStart w:id="62" w:name="_Toc163486691"/>
    <w:bookmarkStart w:id="63" w:name="_Toc163551982"/>
    <w:bookmarkStart w:id="64" w:name="_Toc163552045"/>
    <w:bookmarkStart w:id="65" w:name="_Toc165274778"/>
    <w:p w14:paraId="1CF7349C" w14:textId="08CFDD14" w:rsidR="00E62E48" w:rsidRPr="00084D0C" w:rsidRDefault="00C0514C">
      <w:pPr>
        <w:pStyle w:val="Heading1"/>
      </w:pPr>
      <w:r w:rsidRPr="00084D0C">
        <w:rPr>
          <w:noProof/>
          <w:lang w:eastAsia="lv-LV"/>
        </w:rPr>
        <w:lastRenderedPageBreak/>
        <mc:AlternateContent>
          <mc:Choice Requires="wps">
            <w:drawing>
              <wp:anchor distT="0" distB="0" distL="114300" distR="114300" simplePos="0" relativeHeight="251774976" behindDoc="1" locked="0" layoutInCell="1" allowOverlap="1" wp14:anchorId="7BB6C9C5" wp14:editId="7DF0A558">
                <wp:simplePos x="0" y="0"/>
                <wp:positionH relativeFrom="page">
                  <wp:posOffset>-497694</wp:posOffset>
                </wp:positionH>
                <wp:positionV relativeFrom="paragraph">
                  <wp:posOffset>-78233</wp:posOffset>
                </wp:positionV>
                <wp:extent cx="8792210" cy="344170"/>
                <wp:effectExtent l="0" t="0" r="8890" b="0"/>
                <wp:wrapNone/>
                <wp:docPr id="338929804" name="Rectangle 4"/>
                <wp:cNvGraphicFramePr/>
                <a:graphic xmlns:a="http://schemas.openxmlformats.org/drawingml/2006/main">
                  <a:graphicData uri="http://schemas.microsoft.com/office/word/2010/wordprocessingShape">
                    <wps:wsp>
                      <wps:cNvSpPr/>
                      <wps:spPr>
                        <a:xfrm>
                          <a:off x="0" y="0"/>
                          <a:ext cx="8792210" cy="344170"/>
                        </a:xfrm>
                        <a:prstGeom prst="rect">
                          <a:avLst/>
                        </a:prstGeom>
                        <a:solidFill>
                          <a:schemeClr val="tx2">
                            <a:lumMod val="60000"/>
                            <a:lumOff val="40000"/>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A9F0E7" id="Rectangle 4" o:spid="_x0000_s1026" style="position:absolute;margin-left:-39.2pt;margin-top:-6.15pt;width:692.3pt;height:27.1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" fillcolor="#8496b0 [1951]" stroked="f" strokeweight="1pt">
                <v:fill opacity="13107f"/>
                <w10:wrap anchorx="page"/>
              </v:rect>
            </w:pict>
          </mc:Fallback>
        </mc:AlternateContent>
      </w:r>
      <w:r w:rsidR="00E62E48" w:rsidRPr="00084D0C">
        <w:t>Turpmāka rīcība (uzdevumi)</w:t>
      </w:r>
      <w:bookmarkEnd w:id="60"/>
      <w:bookmarkEnd w:id="61"/>
      <w:bookmarkEnd w:id="62"/>
      <w:bookmarkEnd w:id="63"/>
      <w:bookmarkEnd w:id="64"/>
      <w:bookmarkEnd w:id="65"/>
      <w:r w:rsidR="005D793F" w:rsidRPr="00084D0C">
        <w:rPr>
          <w:lang w:eastAsia="lv-LV"/>
        </w:rPr>
        <w:t xml:space="preserve"> </w:t>
      </w:r>
    </w:p>
    <w:p w14:paraId="08D1004B" w14:textId="77835643" w:rsidR="00094613" w:rsidRPr="00084D0C" w:rsidRDefault="00EA6773" w:rsidP="00BF4663">
      <w:pPr>
        <w:rPr>
          <w:rFonts w:ascii="Times New Roman" w:hAnsi="Times New Roman"/>
        </w:rPr>
      </w:pPr>
      <w:r w:rsidRPr="00084D0C">
        <w:rPr>
          <w:rFonts w:ascii="Times New Roman" w:hAnsi="Times New Roman"/>
        </w:rPr>
        <w:t>Saskaņā ar šajā informatīvajā ziņojumā izklāstīto, ir jāveic šādi pasākumi (tie ir orientējošie starpposmu termiņi un konkrētus datumus noteiks Projekta vadības un uzraudzības komiteja).</w:t>
      </w:r>
    </w:p>
    <w:p w14:paraId="4212FD67" w14:textId="27F432F8" w:rsidR="00EA6773" w:rsidRPr="00C40BB2" w:rsidRDefault="00781C16" w:rsidP="00F4336E">
      <w:pPr>
        <w:pStyle w:val="ListParagraph"/>
        <w:ind w:left="851"/>
        <w:rPr>
          <w:lang w:val="lv-LV"/>
        </w:rPr>
      </w:pPr>
      <w:r w:rsidRPr="00C40BB2">
        <w:rPr>
          <w:i/>
          <w:iCs/>
          <w:lang w:val="lv-LV"/>
        </w:rPr>
        <w:t>nozaru ministrijas</w:t>
      </w:r>
      <w:r w:rsidR="007B5264" w:rsidRPr="00C40BB2">
        <w:rPr>
          <w:lang w:val="lv-LV"/>
        </w:rPr>
        <w:t xml:space="preserve"> sadarbībā ar FM un Valsts kanceleju 2024.</w:t>
      </w:r>
      <w:r w:rsidR="006E15F2" w:rsidRPr="00C40BB2">
        <w:rPr>
          <w:lang w:val="lv-LV"/>
        </w:rPr>
        <w:t xml:space="preserve"> </w:t>
      </w:r>
      <w:r w:rsidR="007B5264" w:rsidRPr="00C40BB2">
        <w:rPr>
          <w:lang w:val="lv-LV"/>
        </w:rPr>
        <w:t>gada izdevumu pārskatīšanas ietvaros vērtē valsts budžeta izdevumu sasaisti ar nozaru politiku mērķiem, t.sk. analizē nozaru politiku mērķus atbilstoši sniegumam, izmaksām un starptautiskajiem salīdzinājumiem, kā arī vērtē budžeta jomu struktūras izmaiņas, rezultātus iekļaujot attiecīgajā informatīvajā ziņojumā</w:t>
      </w:r>
      <w:r w:rsidRPr="00C40BB2">
        <w:rPr>
          <w:lang w:val="lv-LV"/>
        </w:rPr>
        <w:t>, kuru MK izskata 2024.gada 13.augustā</w:t>
      </w:r>
      <w:r w:rsidR="001764AA" w:rsidRPr="00C40BB2">
        <w:rPr>
          <w:lang w:val="lv-LV"/>
        </w:rPr>
        <w:t>;</w:t>
      </w:r>
    </w:p>
    <w:p w14:paraId="7D4887DE" w14:textId="3A42A6FE" w:rsidR="002D6293" w:rsidRPr="00C40BB2" w:rsidRDefault="002D6293" w:rsidP="00F4336E">
      <w:pPr>
        <w:pStyle w:val="ListParagraph"/>
        <w:ind w:left="851"/>
        <w:rPr>
          <w:lang w:val="lv-LV"/>
        </w:rPr>
      </w:pPr>
      <w:r w:rsidRPr="00C40BB2">
        <w:rPr>
          <w:i/>
          <w:lang w:val="lv-LV"/>
        </w:rPr>
        <w:t>VARAM, FM un Valsts kanceleja</w:t>
      </w:r>
      <w:r w:rsidRPr="00C40BB2">
        <w:rPr>
          <w:lang w:val="lv-LV"/>
        </w:rPr>
        <w:t xml:space="preserve"> izveido un apstiprina pakalpojumu kartēšanas un izmaksu attiecināšanas metodiku</w:t>
      </w:r>
      <w:r w:rsidR="004B35EC" w:rsidRPr="00C40BB2">
        <w:rPr>
          <w:lang w:val="lv-LV"/>
        </w:rPr>
        <w:t xml:space="preserve"> saskaņā ar PVPP2027</w:t>
      </w:r>
      <w:r w:rsidRPr="00C40BB2">
        <w:rPr>
          <w:lang w:val="lv-LV"/>
        </w:rPr>
        <w:t>;</w:t>
      </w:r>
    </w:p>
    <w:p w14:paraId="5588104B" w14:textId="1E96FCD2" w:rsidR="00CB7867" w:rsidRPr="00685CB1" w:rsidRDefault="00067806" w:rsidP="00F4336E">
      <w:pPr>
        <w:pStyle w:val="ListParagraph"/>
        <w:ind w:left="851"/>
        <w:rPr>
          <w:sz w:val="20"/>
          <w:szCs w:val="20"/>
          <w:lang w:val="lv-LV"/>
        </w:rPr>
      </w:pPr>
      <w:r w:rsidRPr="00685CB1">
        <w:rPr>
          <w:i/>
          <w:lang w:val="lv-LV"/>
        </w:rPr>
        <w:t>Valsts kanceleja</w:t>
      </w:r>
      <w:r w:rsidR="00CB7867" w:rsidRPr="00685CB1">
        <w:rPr>
          <w:i/>
          <w:lang w:val="lv-LV"/>
        </w:rPr>
        <w:t xml:space="preserve"> sadarbībā ar </w:t>
      </w:r>
      <w:r w:rsidR="00203EC9" w:rsidRPr="00685CB1">
        <w:rPr>
          <w:i/>
          <w:lang w:val="lv-LV"/>
        </w:rPr>
        <w:t>EM (</w:t>
      </w:r>
      <w:r w:rsidR="00CB7867" w:rsidRPr="00685CB1">
        <w:rPr>
          <w:i/>
          <w:lang w:val="lv-LV"/>
        </w:rPr>
        <w:t>Centrāl</w:t>
      </w:r>
      <w:r w:rsidR="00203EC9" w:rsidRPr="00685CB1">
        <w:rPr>
          <w:i/>
          <w:lang w:val="lv-LV"/>
        </w:rPr>
        <w:t>o</w:t>
      </w:r>
      <w:r w:rsidR="00CB7867" w:rsidRPr="00685CB1">
        <w:rPr>
          <w:i/>
          <w:lang w:val="lv-LV"/>
        </w:rPr>
        <w:t xml:space="preserve"> statistikas pārvaldi</w:t>
      </w:r>
      <w:r w:rsidR="00203EC9" w:rsidRPr="00685CB1">
        <w:rPr>
          <w:i/>
          <w:lang w:val="lv-LV"/>
        </w:rPr>
        <w:t>)</w:t>
      </w:r>
      <w:r w:rsidR="00CB7867" w:rsidRPr="00685CB1">
        <w:rPr>
          <w:i/>
          <w:lang w:val="lv-LV"/>
        </w:rPr>
        <w:t>, VARAM</w:t>
      </w:r>
      <w:r w:rsidR="00540C19" w:rsidRPr="00685CB1">
        <w:rPr>
          <w:i/>
          <w:lang w:val="lv-LV"/>
        </w:rPr>
        <w:t>, FM</w:t>
      </w:r>
      <w:r w:rsidRPr="00685CB1">
        <w:rPr>
          <w:i/>
          <w:lang w:val="lv-LV"/>
        </w:rPr>
        <w:t xml:space="preserve"> un Valsts kasi</w:t>
      </w:r>
      <w:r w:rsidRPr="00685CB1">
        <w:rPr>
          <w:lang w:val="lv-LV"/>
        </w:rPr>
        <w:t xml:space="preserve"> kopīgi </w:t>
      </w:r>
      <w:r w:rsidR="005010BA" w:rsidRPr="00685CB1">
        <w:rPr>
          <w:lang w:val="lv-LV"/>
        </w:rPr>
        <w:t xml:space="preserve">līdz 2026.gada beigām </w:t>
      </w:r>
      <w:r w:rsidRPr="00685CB1">
        <w:rPr>
          <w:lang w:val="lv-LV"/>
        </w:rPr>
        <w:t>organizē</w:t>
      </w:r>
      <w:r w:rsidR="00CB7867" w:rsidRPr="00685CB1">
        <w:rPr>
          <w:lang w:val="lv-LV"/>
        </w:rPr>
        <w:t xml:space="preserve"> sadarbspējīga infopaneļa izveidi, kas sevī ietvertu gan nozaru politikas rezultatīvos rādītājus, gan nozares būtiskākos pakalpojumus, kā arī attiecīgo </w:t>
      </w:r>
      <w:r w:rsidR="00540C19" w:rsidRPr="00685CB1">
        <w:rPr>
          <w:lang w:val="lv-LV"/>
        </w:rPr>
        <w:t xml:space="preserve">augsta līmeņa </w:t>
      </w:r>
      <w:r w:rsidR="00CB7867" w:rsidRPr="00685CB1">
        <w:rPr>
          <w:lang w:val="lv-LV"/>
        </w:rPr>
        <w:t>izmaksu uzskaiti;</w:t>
      </w:r>
    </w:p>
    <w:p w14:paraId="75CBF980" w14:textId="2C7BE4C1" w:rsidR="001764AA" w:rsidRPr="00685CB1" w:rsidRDefault="00E963E8" w:rsidP="00F4336E">
      <w:pPr>
        <w:pStyle w:val="ListParagraph"/>
        <w:ind w:left="851"/>
        <w:rPr>
          <w:lang w:val="lv-LV"/>
        </w:rPr>
      </w:pPr>
      <w:r w:rsidRPr="00685CB1">
        <w:rPr>
          <w:i/>
          <w:lang w:val="lv-LV"/>
        </w:rPr>
        <w:t>FM</w:t>
      </w:r>
      <w:r w:rsidR="001764AA" w:rsidRPr="00685CB1">
        <w:rPr>
          <w:i/>
          <w:lang w:val="lv-LV"/>
        </w:rPr>
        <w:t xml:space="preserve"> un Valsts kanceleja</w:t>
      </w:r>
      <w:r w:rsidR="001764AA" w:rsidRPr="00685CB1">
        <w:rPr>
          <w:lang w:val="lv-LV"/>
        </w:rPr>
        <w:t xml:space="preserve"> sagatavo grozījumus normatīvajos aktos attiecībā uz </w:t>
      </w:r>
      <w:r w:rsidR="00213B66" w:rsidRPr="00685CB1">
        <w:rPr>
          <w:lang w:val="lv-LV"/>
        </w:rPr>
        <w:t>vidēja termiņa plānošan</w:t>
      </w:r>
      <w:r w:rsidR="00540C19" w:rsidRPr="00685CB1">
        <w:rPr>
          <w:lang w:val="lv-LV"/>
        </w:rPr>
        <w:t>as</w:t>
      </w:r>
      <w:r w:rsidR="001764AA" w:rsidRPr="00685CB1">
        <w:rPr>
          <w:lang w:val="lv-LV"/>
        </w:rPr>
        <w:t xml:space="preserve"> un budžeta struktūras sasaistīšanu, ministriju budžeta elastības paplašināšanu un </w:t>
      </w:r>
      <w:r w:rsidR="004B35EC" w:rsidRPr="00685CB1">
        <w:rPr>
          <w:lang w:val="lv-LV"/>
        </w:rPr>
        <w:t>atbildīguma (</w:t>
      </w:r>
      <w:r w:rsidR="001764AA" w:rsidRPr="00685CB1">
        <w:rPr>
          <w:lang w:val="lv-LV"/>
        </w:rPr>
        <w:t>pārskatatbildības</w:t>
      </w:r>
      <w:r w:rsidR="004B35EC" w:rsidRPr="00685CB1">
        <w:rPr>
          <w:lang w:val="lv-LV"/>
        </w:rPr>
        <w:t>)</w:t>
      </w:r>
      <w:r w:rsidR="001764AA" w:rsidRPr="00685CB1">
        <w:rPr>
          <w:lang w:val="lv-LV"/>
        </w:rPr>
        <w:t xml:space="preserve"> procesa ieviešanu, nosakot pārejas periodus pakāpeniskai procesa ieviešanai – budžeta likumprojektu paketē 2024.</w:t>
      </w:r>
      <w:r w:rsidR="006E15F2" w:rsidRPr="00685CB1">
        <w:rPr>
          <w:lang w:val="lv-LV"/>
        </w:rPr>
        <w:t xml:space="preserve"> </w:t>
      </w:r>
      <w:r w:rsidR="001764AA" w:rsidRPr="00685CB1">
        <w:rPr>
          <w:lang w:val="lv-LV"/>
        </w:rPr>
        <w:t>gadā</w:t>
      </w:r>
      <w:r w:rsidR="001764AA" w:rsidRPr="00084D0C">
        <w:rPr>
          <w:rStyle w:val="FootnoteReference"/>
          <w:b/>
          <w:bCs/>
          <w:i/>
          <w:iCs/>
          <w:lang w:val="lv-LV"/>
        </w:rPr>
        <w:footnoteReference w:id="43"/>
      </w:r>
      <w:r w:rsidR="007F5267" w:rsidRPr="00685CB1">
        <w:rPr>
          <w:lang w:val="lv-LV"/>
        </w:rPr>
        <w:t>. Pakārtoti grozījumiem likumos, 2025.</w:t>
      </w:r>
      <w:r w:rsidR="006E15F2" w:rsidRPr="00685CB1">
        <w:rPr>
          <w:lang w:val="lv-LV"/>
        </w:rPr>
        <w:t xml:space="preserve"> </w:t>
      </w:r>
      <w:r w:rsidR="007F5267" w:rsidRPr="00685CB1">
        <w:rPr>
          <w:lang w:val="lv-LV"/>
        </w:rPr>
        <w:t>gadā būs nepieciešams veikt izmaiņas arī uz likumu pamata izdotajos MK noteikumos, kas regulē atbilstošos procesus;</w:t>
      </w:r>
    </w:p>
    <w:p w14:paraId="74EFEB2B" w14:textId="7A2B51CB" w:rsidR="001764AA" w:rsidRPr="00685CB1" w:rsidRDefault="00B81671" w:rsidP="00F4336E">
      <w:pPr>
        <w:pStyle w:val="ListParagraph"/>
        <w:ind w:left="851"/>
        <w:rPr>
          <w:lang w:val="lv-LV"/>
        </w:rPr>
      </w:pPr>
      <w:r w:rsidRPr="00685CB1">
        <w:rPr>
          <w:i/>
          <w:lang w:val="lv-LV"/>
        </w:rPr>
        <w:t>nozaru ministrijas</w:t>
      </w:r>
      <w:r w:rsidRPr="00685CB1">
        <w:rPr>
          <w:lang w:val="lv-LV"/>
        </w:rPr>
        <w:t xml:space="preserve"> </w:t>
      </w:r>
      <w:r w:rsidR="000964FB" w:rsidRPr="00685CB1">
        <w:rPr>
          <w:lang w:val="lv-LV"/>
        </w:rPr>
        <w:t xml:space="preserve">atbilstoši normatīvo aktu grozījumos paredzētajam </w:t>
      </w:r>
      <w:r w:rsidRPr="00685CB1">
        <w:rPr>
          <w:lang w:val="lv-LV"/>
        </w:rPr>
        <w:t xml:space="preserve">sagatavo ziņojumus un nozaru ministri ziņo likumdevējam </w:t>
      </w:r>
      <w:r w:rsidR="005010BA" w:rsidRPr="00685CB1">
        <w:rPr>
          <w:lang w:val="lv-LV"/>
        </w:rPr>
        <w:t>(Saeimas atbildīgaj</w:t>
      </w:r>
      <w:r w:rsidR="00C40BB2" w:rsidRPr="00685CB1">
        <w:rPr>
          <w:lang w:val="lv-LV"/>
        </w:rPr>
        <w:t>ā</w:t>
      </w:r>
      <w:r w:rsidR="005010BA" w:rsidRPr="00685CB1">
        <w:rPr>
          <w:lang w:val="lv-LV"/>
        </w:rPr>
        <w:t xml:space="preserve">m komisijām) </w:t>
      </w:r>
      <w:r w:rsidRPr="00685CB1">
        <w:rPr>
          <w:lang w:val="lv-LV"/>
        </w:rPr>
        <w:t>par sasniegtajiem rezultātiem par piešķirto finansējumu  – 2025.</w:t>
      </w:r>
      <w:r w:rsidR="006E15F2" w:rsidRPr="00685CB1">
        <w:rPr>
          <w:lang w:val="lv-LV"/>
        </w:rPr>
        <w:t xml:space="preserve"> </w:t>
      </w:r>
      <w:r w:rsidRPr="00685CB1">
        <w:rPr>
          <w:lang w:val="lv-LV"/>
        </w:rPr>
        <w:t>gada aprīlī</w:t>
      </w:r>
      <w:r w:rsidRPr="00084D0C">
        <w:rPr>
          <w:rStyle w:val="FootnoteReference"/>
          <w:b/>
          <w:bCs/>
          <w:i/>
          <w:iCs/>
          <w:lang w:val="lv-LV"/>
        </w:rPr>
        <w:footnoteReference w:id="44"/>
      </w:r>
      <w:r w:rsidRPr="00685CB1">
        <w:rPr>
          <w:lang w:val="lv-LV"/>
        </w:rPr>
        <w:t>;</w:t>
      </w:r>
    </w:p>
    <w:p w14:paraId="371D5952" w14:textId="54DCD279" w:rsidR="00D632CF" w:rsidRPr="00685CB1" w:rsidRDefault="00D52B98" w:rsidP="00F4336E">
      <w:pPr>
        <w:pStyle w:val="ListParagraph"/>
        <w:ind w:left="851"/>
        <w:rPr>
          <w:lang w:val="lv-LV"/>
        </w:rPr>
      </w:pPr>
      <w:r w:rsidRPr="00067806">
        <w:rPr>
          <w:i/>
          <w:noProof/>
          <w:lang w:val="lv-LV" w:eastAsia="lv-LV"/>
        </w:rPr>
        <mc:AlternateContent>
          <mc:Choice Requires="wps">
            <w:drawing>
              <wp:anchor distT="0" distB="0" distL="114300" distR="114300" simplePos="0" relativeHeight="251745280" behindDoc="1" locked="1" layoutInCell="1" allowOverlap="1" wp14:anchorId="07ADEBDC" wp14:editId="67B4126A">
                <wp:simplePos x="0" y="0"/>
                <wp:positionH relativeFrom="margin">
                  <wp:posOffset>-839898</wp:posOffset>
                </wp:positionH>
                <wp:positionV relativeFrom="page">
                  <wp:posOffset>-3810</wp:posOffset>
                </wp:positionV>
                <wp:extent cx="176400" cy="10771200"/>
                <wp:effectExtent l="0" t="0" r="0" b="0"/>
                <wp:wrapNone/>
                <wp:docPr id="224695367"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FF2413" id="Rectangle 1" o:spid="_x0000_s1026" style="position:absolute;margin-left:-66.15pt;margin-top:-.3pt;width:13.9pt;height:848.1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" fillcolor="#f7fafd [180]" stroked="f" strokeweight="1pt">
                <v:fill color2="#8496b0 [1951]" rotate="t" angle="180" colors="0 #f7fafd;3932f #f7fafd;39322f #1f4e79" focus="100%" type="gradient"/>
                <w10:wrap anchorx="margin" anchory="page"/>
                <w10:anchorlock/>
              </v:rect>
            </w:pict>
          </mc:Fallback>
        </mc:AlternateContent>
      </w:r>
      <w:r w:rsidR="00D632CF" w:rsidRPr="00685CB1">
        <w:rPr>
          <w:i/>
          <w:lang w:val="lv-LV"/>
        </w:rPr>
        <w:t>nozaru ministrijas</w:t>
      </w:r>
      <w:r w:rsidR="00D632CF" w:rsidRPr="00685CB1">
        <w:rPr>
          <w:lang w:val="lv-LV"/>
        </w:rPr>
        <w:t xml:space="preserve"> veic</w:t>
      </w:r>
      <w:r w:rsidR="00540C19" w:rsidRPr="00685CB1">
        <w:rPr>
          <w:lang w:val="lv-LV"/>
        </w:rPr>
        <w:t xml:space="preserve"> savas budžeta struktūras pārskatīšanu, saskaņojot to ar </w:t>
      </w:r>
      <w:r w:rsidR="00D632CF" w:rsidRPr="00685CB1">
        <w:rPr>
          <w:lang w:val="lv-LV"/>
        </w:rPr>
        <w:t>politikas jomu</w:t>
      </w:r>
      <w:r w:rsidR="00540C19" w:rsidRPr="00685CB1">
        <w:rPr>
          <w:lang w:val="lv-LV"/>
        </w:rPr>
        <w:t xml:space="preserve"> un plāno APD</w:t>
      </w:r>
      <w:r w:rsidR="00D632CF" w:rsidRPr="00685CB1">
        <w:rPr>
          <w:lang w:val="lv-LV"/>
        </w:rPr>
        <w:t xml:space="preserve"> </w:t>
      </w:r>
      <w:r w:rsidR="00540C19" w:rsidRPr="00685CB1">
        <w:rPr>
          <w:lang w:val="lv-LV"/>
        </w:rPr>
        <w:t xml:space="preserve">struktūru un saturu, </w:t>
      </w:r>
      <w:r w:rsidR="00D632CF" w:rsidRPr="00685CB1">
        <w:rPr>
          <w:lang w:val="lv-LV"/>
        </w:rPr>
        <w:t xml:space="preserve">tostarp uzlabojot </w:t>
      </w:r>
      <w:r w:rsidR="00540C19" w:rsidRPr="00685CB1">
        <w:rPr>
          <w:lang w:val="lv-LV"/>
        </w:rPr>
        <w:t xml:space="preserve">tajos </w:t>
      </w:r>
      <w:r w:rsidR="00D632CF" w:rsidRPr="00685CB1">
        <w:rPr>
          <w:lang w:val="lv-LV"/>
        </w:rPr>
        <w:t xml:space="preserve">ietverto rezultatīvo rādītāju kvalitāti – </w:t>
      </w:r>
      <w:r w:rsidR="005010BA" w:rsidRPr="00685CB1">
        <w:rPr>
          <w:lang w:val="lv-LV"/>
        </w:rPr>
        <w:t xml:space="preserve">ne vēlāk kā </w:t>
      </w:r>
      <w:r w:rsidR="00D632CF" w:rsidRPr="00685CB1">
        <w:rPr>
          <w:lang w:val="lv-LV"/>
        </w:rPr>
        <w:t>līdz 2026.</w:t>
      </w:r>
      <w:r w:rsidR="006E15F2" w:rsidRPr="00685CB1">
        <w:rPr>
          <w:lang w:val="lv-LV"/>
        </w:rPr>
        <w:t xml:space="preserve"> </w:t>
      </w:r>
      <w:r w:rsidR="00D632CF" w:rsidRPr="00685CB1">
        <w:rPr>
          <w:lang w:val="lv-LV"/>
        </w:rPr>
        <w:t xml:space="preserve">gada </w:t>
      </w:r>
      <w:r w:rsidR="005010BA" w:rsidRPr="00685CB1">
        <w:rPr>
          <w:lang w:val="lv-LV"/>
        </w:rPr>
        <w:t>beigām</w:t>
      </w:r>
      <w:r w:rsidR="00D632CF" w:rsidRPr="00685CB1">
        <w:rPr>
          <w:lang w:val="lv-LV"/>
        </w:rPr>
        <w:t>;</w:t>
      </w:r>
    </w:p>
    <w:p w14:paraId="5A8D2569" w14:textId="01FF7E89" w:rsidR="00870BA1" w:rsidRPr="00685CB1" w:rsidRDefault="00870BA1" w:rsidP="00F4336E">
      <w:pPr>
        <w:pStyle w:val="ListParagraph"/>
        <w:ind w:left="851"/>
        <w:rPr>
          <w:lang w:val="lv-LV"/>
        </w:rPr>
      </w:pPr>
      <w:r w:rsidRPr="00685CB1">
        <w:rPr>
          <w:i/>
          <w:lang w:val="lv-LV"/>
        </w:rPr>
        <w:t>nozaru ministrijas</w:t>
      </w:r>
      <w:r w:rsidRPr="00685CB1">
        <w:rPr>
          <w:lang w:val="lv-LV"/>
        </w:rPr>
        <w:t xml:space="preserve"> veic to padotības iestāžu pakalpojumu analīzi, kartēšanu un klasificēšanu</w:t>
      </w:r>
      <w:r w:rsidR="004B35EC" w:rsidRPr="00685CB1">
        <w:rPr>
          <w:lang w:val="lv-LV"/>
        </w:rPr>
        <w:t>, saskaņojot to ar PVPP2027 paredzētajiem procesiem un termiņiem</w:t>
      </w:r>
      <w:r w:rsidRPr="00685CB1">
        <w:rPr>
          <w:lang w:val="lv-LV"/>
        </w:rPr>
        <w:t xml:space="preserve">, kā arī </w:t>
      </w:r>
      <w:r w:rsidR="004B35EC" w:rsidRPr="00685CB1">
        <w:rPr>
          <w:lang w:val="lv-LV"/>
        </w:rPr>
        <w:t xml:space="preserve">uzsāk </w:t>
      </w:r>
      <w:r w:rsidRPr="00685CB1">
        <w:rPr>
          <w:lang w:val="lv-LV"/>
        </w:rPr>
        <w:t>izmaksu attiecināšanu – līdz 2026.</w:t>
      </w:r>
      <w:r w:rsidR="006E15F2" w:rsidRPr="00685CB1">
        <w:rPr>
          <w:lang w:val="lv-LV"/>
        </w:rPr>
        <w:t xml:space="preserve"> </w:t>
      </w:r>
      <w:r w:rsidRPr="00685CB1">
        <w:rPr>
          <w:lang w:val="lv-LV"/>
        </w:rPr>
        <w:t>gada beigām;</w:t>
      </w:r>
    </w:p>
    <w:p w14:paraId="3A28319F" w14:textId="7F222512" w:rsidR="00213B66" w:rsidRPr="00FD6D5D" w:rsidRDefault="00213B66" w:rsidP="00F4336E">
      <w:pPr>
        <w:pStyle w:val="ListParagraph"/>
        <w:ind w:left="851"/>
        <w:rPr>
          <w:lang w:val="lv-LV"/>
        </w:rPr>
      </w:pPr>
      <w:r w:rsidRPr="00685CB1">
        <w:rPr>
          <w:i/>
          <w:lang w:val="lv-LV"/>
        </w:rPr>
        <w:t>nozaru ministrijas</w:t>
      </w:r>
      <w:r w:rsidRPr="00685CB1">
        <w:rPr>
          <w:lang w:val="lv-LV"/>
        </w:rPr>
        <w:t xml:space="preserve"> izstrādā iekšējās finanšu vadības un kontroles sistēmas valsts bud</w:t>
      </w:r>
      <w:r w:rsidR="00BF752B" w:rsidRPr="00685CB1">
        <w:rPr>
          <w:lang w:val="lv-LV"/>
        </w:rPr>
        <w:t>ž</w:t>
      </w:r>
      <w:r w:rsidRPr="00685CB1">
        <w:rPr>
          <w:lang w:val="lv-LV"/>
        </w:rPr>
        <w:t xml:space="preserve">eta likumā politikas jomai apstiprinātā finansējuma administrēšanai nozares ietvaros – </w:t>
      </w:r>
      <w:r w:rsidRPr="00FD6D5D">
        <w:rPr>
          <w:lang w:val="lv-LV"/>
        </w:rPr>
        <w:t>līdz 202</w:t>
      </w:r>
      <w:r w:rsidR="005010BA" w:rsidRPr="00FD6D5D">
        <w:rPr>
          <w:lang w:val="lv-LV"/>
        </w:rPr>
        <w:t>6</w:t>
      </w:r>
      <w:r w:rsidRPr="00FD6D5D">
        <w:rPr>
          <w:lang w:val="lv-LV"/>
        </w:rPr>
        <w:t>.</w:t>
      </w:r>
      <w:r w:rsidR="006E15F2" w:rsidRPr="00FD6D5D">
        <w:rPr>
          <w:lang w:val="lv-LV"/>
        </w:rPr>
        <w:t xml:space="preserve"> </w:t>
      </w:r>
      <w:r w:rsidRPr="00FD6D5D">
        <w:rPr>
          <w:lang w:val="lv-LV"/>
        </w:rPr>
        <w:t>gada beigām;</w:t>
      </w:r>
    </w:p>
    <w:p w14:paraId="475EEA3F" w14:textId="3968C4E7" w:rsidR="00D632CF" w:rsidRPr="00685CB1" w:rsidRDefault="00D632CF" w:rsidP="00F4336E">
      <w:pPr>
        <w:pStyle w:val="ListParagraph"/>
        <w:ind w:left="851"/>
        <w:rPr>
          <w:lang w:val="lv-LV"/>
        </w:rPr>
      </w:pPr>
      <w:r w:rsidRPr="00FD6D5D">
        <w:rPr>
          <w:i/>
          <w:lang w:val="lv-LV"/>
        </w:rPr>
        <w:t>FM</w:t>
      </w:r>
      <w:r w:rsidRPr="00FD6D5D">
        <w:rPr>
          <w:lang w:val="lv-LV"/>
        </w:rPr>
        <w:t xml:space="preserve"> sagatavo</w:t>
      </w:r>
      <w:r w:rsidR="00816D88" w:rsidRPr="00FD6D5D">
        <w:rPr>
          <w:lang w:val="lv-LV"/>
        </w:rPr>
        <w:t xml:space="preserve"> 202</w:t>
      </w:r>
      <w:r w:rsidR="00A83FE4" w:rsidRPr="00FD6D5D">
        <w:rPr>
          <w:lang w:val="lv-LV"/>
        </w:rPr>
        <w:t>7</w:t>
      </w:r>
      <w:r w:rsidR="00816D88" w:rsidRPr="00FD6D5D">
        <w:rPr>
          <w:lang w:val="lv-LV"/>
        </w:rPr>
        <w:t>.</w:t>
      </w:r>
      <w:r w:rsidR="006E15F2" w:rsidRPr="00FD6D5D">
        <w:rPr>
          <w:lang w:val="lv-LV"/>
        </w:rPr>
        <w:t xml:space="preserve"> </w:t>
      </w:r>
      <w:r w:rsidR="00816D88" w:rsidRPr="00FD6D5D">
        <w:rPr>
          <w:lang w:val="lv-LV"/>
        </w:rPr>
        <w:t>gada</w:t>
      </w:r>
      <w:r w:rsidRPr="00685CB1">
        <w:rPr>
          <w:lang w:val="lv-LV"/>
        </w:rPr>
        <w:t xml:space="preserve"> valsts budžeta likumprojektu un tā paskaidrojumus, balstoties uz jaunu budžeta struktūru pa politikas jomām un pilnveidotajiem snieguma rādītājiem – </w:t>
      </w:r>
      <w:r w:rsidR="005010BA" w:rsidRPr="00685CB1">
        <w:rPr>
          <w:lang w:val="lv-LV"/>
        </w:rPr>
        <w:t>normatīvajos aktos noteiktajos termiņos</w:t>
      </w:r>
      <w:r w:rsidR="00213B66" w:rsidRPr="00685CB1">
        <w:rPr>
          <w:lang w:val="lv-LV"/>
        </w:rPr>
        <w:t>;</w:t>
      </w:r>
    </w:p>
    <w:p w14:paraId="1999B1EB" w14:textId="308C7DFE" w:rsidR="00CE397C" w:rsidRPr="00685CB1" w:rsidRDefault="00CE397C" w:rsidP="00F4336E">
      <w:pPr>
        <w:pStyle w:val="ListParagraph"/>
        <w:ind w:left="851"/>
        <w:rPr>
          <w:lang w:val="lv-LV"/>
        </w:rPr>
      </w:pPr>
      <w:r w:rsidRPr="00685CB1">
        <w:rPr>
          <w:i/>
          <w:iCs/>
          <w:lang w:val="lv-LV"/>
        </w:rPr>
        <w:t>nozaru ministrijas</w:t>
      </w:r>
      <w:r w:rsidRPr="00685CB1">
        <w:rPr>
          <w:lang w:val="lv-LV"/>
        </w:rPr>
        <w:t xml:space="preserve"> veic savu</w:t>
      </w:r>
      <w:r w:rsidR="000964FB" w:rsidRPr="00685CB1">
        <w:rPr>
          <w:lang w:val="lv-LV"/>
        </w:rPr>
        <w:t xml:space="preserve"> jauno</w:t>
      </w:r>
      <w:r w:rsidRPr="00685CB1">
        <w:rPr>
          <w:lang w:val="lv-LV"/>
        </w:rPr>
        <w:t xml:space="preserve"> attīstības plānošanas dokumentu saskaņošanu ar jauno četrgadu budžeta un politisko ciklu.</w:t>
      </w:r>
    </w:p>
    <w:p w14:paraId="10065F50" w14:textId="77777777" w:rsidR="00B01066" w:rsidRPr="00084D0C" w:rsidRDefault="00B01066" w:rsidP="008804FC">
      <w:pPr>
        <w:ind w:firstLine="0"/>
        <w:rPr>
          <w:rFonts w:ascii="Times New Roman" w:hAnsi="Times New Roman"/>
        </w:rPr>
      </w:pPr>
    </w:p>
    <w:p w14:paraId="5F2BF583" w14:textId="77777777" w:rsidR="00F4336E" w:rsidRDefault="00F4336E" w:rsidP="00BF4663">
      <w:pPr>
        <w:rPr>
          <w:rFonts w:ascii="Times New Roman" w:hAnsi="Times New Roman"/>
        </w:rPr>
      </w:pPr>
    </w:p>
    <w:p w14:paraId="44CEE8BF" w14:textId="77777777" w:rsidR="00F4336E" w:rsidRDefault="00F4336E" w:rsidP="00BF4663">
      <w:pPr>
        <w:rPr>
          <w:rFonts w:ascii="Times New Roman" w:hAnsi="Times New Roman"/>
        </w:rPr>
      </w:pPr>
    </w:p>
    <w:p w14:paraId="030C0666" w14:textId="77777777" w:rsidR="00F4336E" w:rsidRDefault="00F4336E" w:rsidP="00BF4663">
      <w:pPr>
        <w:rPr>
          <w:rFonts w:ascii="Times New Roman" w:hAnsi="Times New Roman"/>
        </w:rPr>
      </w:pPr>
    </w:p>
    <w:p w14:paraId="77785C2C" w14:textId="50C3CFE9" w:rsidR="00AC6BBF" w:rsidRPr="00084D0C" w:rsidRDefault="00AC6BBF" w:rsidP="00BF4663">
      <w:pPr>
        <w:rPr>
          <w:rFonts w:ascii="Times New Roman" w:hAnsi="Times New Roman"/>
        </w:rPr>
      </w:pPr>
      <w:r w:rsidRPr="00084D0C">
        <w:rPr>
          <w:rFonts w:ascii="Times New Roman" w:hAnsi="Times New Roman"/>
        </w:rPr>
        <w:lastRenderedPageBreak/>
        <w:t xml:space="preserve">Lai īstenotu visu </w:t>
      </w:r>
      <w:r w:rsidR="00754428" w:rsidRPr="00084D0C">
        <w:rPr>
          <w:rFonts w:ascii="Times New Roman" w:hAnsi="Times New Roman"/>
        </w:rPr>
        <w:t xml:space="preserve">iepriekš </w:t>
      </w:r>
      <w:r w:rsidRPr="00084D0C">
        <w:rPr>
          <w:rFonts w:ascii="Times New Roman" w:hAnsi="Times New Roman"/>
        </w:rPr>
        <w:t xml:space="preserve">minēto, </w:t>
      </w:r>
      <w:r w:rsidR="00646A78" w:rsidRPr="00084D0C">
        <w:rPr>
          <w:rFonts w:ascii="Times New Roman" w:hAnsi="Times New Roman"/>
        </w:rPr>
        <w:t>informatīvajam ziņojumam tiek pievienots MK protokollēmums, kas paredz šādus uzdevumus</w:t>
      </w:r>
      <w:r w:rsidR="003C4E4E" w:rsidRPr="00084D0C">
        <w:rPr>
          <w:rFonts w:ascii="Times New Roman" w:hAnsi="Times New Roman"/>
        </w:rPr>
        <w:t xml:space="preserve"> un </w:t>
      </w:r>
      <w:r w:rsidR="00754428" w:rsidRPr="00084D0C">
        <w:rPr>
          <w:rFonts w:ascii="Times New Roman" w:hAnsi="Times New Roman"/>
        </w:rPr>
        <w:t xml:space="preserve">turpmāko </w:t>
      </w:r>
      <w:r w:rsidR="003C4E4E" w:rsidRPr="00084D0C">
        <w:rPr>
          <w:rFonts w:ascii="Times New Roman" w:hAnsi="Times New Roman"/>
        </w:rPr>
        <w:t>rīcīb</w:t>
      </w:r>
      <w:r w:rsidR="00754428" w:rsidRPr="00084D0C">
        <w:rPr>
          <w:rFonts w:ascii="Times New Roman" w:hAnsi="Times New Roman"/>
        </w:rPr>
        <w:t>u</w:t>
      </w:r>
      <w:r w:rsidR="00646A78" w:rsidRPr="00084D0C">
        <w:rPr>
          <w:rFonts w:ascii="Times New Roman" w:hAnsi="Times New Roman"/>
        </w:rPr>
        <w:t>:</w:t>
      </w:r>
    </w:p>
    <w:p w14:paraId="606208B9" w14:textId="6DDBA172" w:rsidR="00C76884" w:rsidRPr="00C40BB2" w:rsidRDefault="00DA7691" w:rsidP="00A83FE4">
      <w:pPr>
        <w:pStyle w:val="ListParagraph"/>
        <w:ind w:left="851"/>
        <w:rPr>
          <w:lang w:val="lv-LV"/>
        </w:rPr>
      </w:pPr>
      <w:r w:rsidRPr="00C40BB2">
        <w:rPr>
          <w:lang w:val="lv-LV"/>
        </w:rPr>
        <w:t>F</w:t>
      </w:r>
      <w:r w:rsidR="006C42B3" w:rsidRPr="00C40BB2">
        <w:rPr>
          <w:lang w:val="lv-LV"/>
        </w:rPr>
        <w:t xml:space="preserve">inanšu ministram divu nedēļu laikā iesniegt </w:t>
      </w:r>
      <w:r w:rsidR="00384E4D" w:rsidRPr="00C40BB2">
        <w:rPr>
          <w:lang w:val="lv-LV"/>
        </w:rPr>
        <w:t>MK</w:t>
      </w:r>
      <w:r w:rsidR="006C42B3" w:rsidRPr="00C40BB2">
        <w:rPr>
          <w:lang w:val="lv-LV"/>
        </w:rPr>
        <w:t xml:space="preserve"> rīkojuma projektu par uz rezultātu vērsta budžeta projekta vadības un uzraudzības komitej</w:t>
      </w:r>
      <w:r w:rsidR="00BF4749" w:rsidRPr="00C40BB2">
        <w:rPr>
          <w:lang w:val="lv-LV"/>
        </w:rPr>
        <w:t>as izveidi, iekļaujot tās sastāvā visus ministrus</w:t>
      </w:r>
      <w:r w:rsidR="00C5588D" w:rsidRPr="00C40BB2">
        <w:rPr>
          <w:lang w:val="lv-LV"/>
        </w:rPr>
        <w:t xml:space="preserve"> un Valsts kancelejas vadību</w:t>
      </w:r>
      <w:r w:rsidR="00C76884" w:rsidRPr="00C40BB2">
        <w:rPr>
          <w:lang w:val="lv-LV"/>
        </w:rPr>
        <w:t>.</w:t>
      </w:r>
    </w:p>
    <w:p w14:paraId="388D4494" w14:textId="77777777" w:rsidR="00B06860" w:rsidRPr="00C5588D" w:rsidRDefault="00B06860" w:rsidP="00A83FE4">
      <w:pPr>
        <w:ind w:left="851" w:firstLine="0"/>
      </w:pPr>
    </w:p>
    <w:p w14:paraId="058F6849" w14:textId="26A69124" w:rsidR="00C76884" w:rsidRPr="00C40BB2" w:rsidRDefault="00C76884" w:rsidP="00A83FE4">
      <w:pPr>
        <w:pStyle w:val="ListParagraph"/>
        <w:ind w:left="851"/>
        <w:rPr>
          <w:lang w:val="lv-LV"/>
        </w:rPr>
      </w:pPr>
      <w:r w:rsidRPr="00C40BB2">
        <w:rPr>
          <w:lang w:val="lv-LV"/>
        </w:rPr>
        <w:t xml:space="preserve">Nozaru ministrijām mēneša laikā izveidot nozaru </w:t>
      </w:r>
      <w:r w:rsidR="006C42B3" w:rsidRPr="00C40BB2">
        <w:rPr>
          <w:lang w:val="lv-LV"/>
        </w:rPr>
        <w:t xml:space="preserve">uz rezultātu vērsta budžeta reformu </w:t>
      </w:r>
      <w:r w:rsidR="00816D88" w:rsidRPr="00C40BB2">
        <w:rPr>
          <w:lang w:val="lv-LV"/>
        </w:rPr>
        <w:t xml:space="preserve">darba </w:t>
      </w:r>
      <w:r w:rsidR="006C42B3" w:rsidRPr="00C40BB2">
        <w:rPr>
          <w:lang w:val="lv-LV"/>
        </w:rPr>
        <w:t xml:space="preserve">grupas, </w:t>
      </w:r>
      <w:r w:rsidR="0045607A" w:rsidRPr="00C40BB2">
        <w:rPr>
          <w:lang w:val="lv-LV"/>
        </w:rPr>
        <w:t>ieceļot projekta vadītāju</w:t>
      </w:r>
      <w:r w:rsidRPr="00C40BB2">
        <w:rPr>
          <w:lang w:val="lv-LV"/>
        </w:rPr>
        <w:t xml:space="preserve">, un </w:t>
      </w:r>
      <w:r w:rsidR="00BF4749" w:rsidRPr="00C40BB2">
        <w:rPr>
          <w:lang w:val="lv-LV"/>
        </w:rPr>
        <w:t xml:space="preserve">līdz 2024. gada 15. jūnijam </w:t>
      </w:r>
      <w:r w:rsidRPr="00C40BB2">
        <w:rPr>
          <w:lang w:val="lv-LV"/>
        </w:rPr>
        <w:t>sniegt informāciju FM.</w:t>
      </w:r>
    </w:p>
    <w:p w14:paraId="6E246BA5" w14:textId="77777777" w:rsidR="00BF4749" w:rsidRPr="008C707D" w:rsidRDefault="00BF4749" w:rsidP="00A83FE4">
      <w:pPr>
        <w:ind w:left="851" w:firstLine="0"/>
      </w:pPr>
    </w:p>
    <w:p w14:paraId="0E658821" w14:textId="41B160D3" w:rsidR="00C5588D" w:rsidRPr="005010BA" w:rsidRDefault="00C5588D" w:rsidP="00A83FE4">
      <w:pPr>
        <w:pStyle w:val="ListParagraph"/>
        <w:ind w:left="851"/>
        <w:rPr>
          <w:lang w:val="lv-LV"/>
        </w:rPr>
      </w:pPr>
      <w:r w:rsidRPr="005010BA">
        <w:rPr>
          <w:lang w:val="lv-LV"/>
        </w:rPr>
        <w:t xml:space="preserve">Pieņemt zināšanai, ka </w:t>
      </w:r>
      <w:r w:rsidR="00C40BB2">
        <w:rPr>
          <w:lang w:val="lv-LV"/>
        </w:rPr>
        <w:t>MK</w:t>
      </w:r>
      <w:r w:rsidR="005010BA" w:rsidRPr="005010BA">
        <w:rPr>
          <w:lang w:val="lv-LV"/>
        </w:rPr>
        <w:t xml:space="preserve"> pieņemto lēmumu un informatīvā ziņojumā noteikto uzdevumu par uz rezultātu vērsta budžeta ieviešanu organizē un vada </w:t>
      </w:r>
      <w:r w:rsidR="00C40BB2">
        <w:rPr>
          <w:lang w:val="lv-LV"/>
        </w:rPr>
        <w:t>FM</w:t>
      </w:r>
      <w:r w:rsidRPr="005010BA">
        <w:rPr>
          <w:lang w:val="lv-LV"/>
        </w:rPr>
        <w:t xml:space="preserve"> valsts sekretārs. </w:t>
      </w:r>
    </w:p>
    <w:p w14:paraId="6824151B" w14:textId="77777777" w:rsidR="00C5588D" w:rsidRDefault="00C5588D" w:rsidP="00A83FE4">
      <w:pPr>
        <w:ind w:left="851" w:firstLine="0"/>
      </w:pPr>
    </w:p>
    <w:p w14:paraId="2605E280" w14:textId="470E65D5" w:rsidR="00BF4749" w:rsidRPr="00C40BB2" w:rsidRDefault="00BF4749" w:rsidP="00A83FE4">
      <w:pPr>
        <w:pStyle w:val="ListParagraph"/>
        <w:ind w:left="851"/>
        <w:rPr>
          <w:lang w:val="lv-LV"/>
        </w:rPr>
      </w:pPr>
      <w:r w:rsidRPr="00C40BB2">
        <w:rPr>
          <w:lang w:val="lv-LV"/>
        </w:rPr>
        <w:t xml:space="preserve">Pieņemt zināšanai, ka valsts </w:t>
      </w:r>
      <w:r w:rsidR="00674859" w:rsidRPr="00C40BB2">
        <w:rPr>
          <w:lang w:val="lv-LV"/>
        </w:rPr>
        <w:t xml:space="preserve">budžeta </w:t>
      </w:r>
      <w:r w:rsidRPr="00C40BB2">
        <w:rPr>
          <w:lang w:val="lv-LV"/>
        </w:rPr>
        <w:t>izdevumu pārskatīšanas procesa ietvaros tiks koordinēti uz rezultātu vērsta budžeta ieviešanas procesa tehniskie jautājumi.</w:t>
      </w:r>
    </w:p>
    <w:p w14:paraId="0F8A5EDF" w14:textId="76A8AF7C" w:rsidR="00B06860" w:rsidRPr="00B06860" w:rsidRDefault="00B06860" w:rsidP="00A83FE4">
      <w:pPr>
        <w:ind w:left="851" w:firstLine="0"/>
      </w:pPr>
    </w:p>
    <w:p w14:paraId="15C21A91" w14:textId="333860BA" w:rsidR="00C76884" w:rsidRPr="005010BA" w:rsidRDefault="0005303A" w:rsidP="00A83FE4">
      <w:pPr>
        <w:pStyle w:val="ListParagraph"/>
        <w:ind w:left="851"/>
        <w:rPr>
          <w:lang w:val="lv-LV"/>
        </w:rPr>
      </w:pPr>
      <w:r w:rsidRPr="005010BA">
        <w:rPr>
          <w:lang w:val="lv-LV"/>
        </w:rPr>
        <w:t>FM</w:t>
      </w:r>
      <w:r w:rsidR="002E791C" w:rsidRPr="005010BA">
        <w:rPr>
          <w:lang w:val="lv-LV"/>
        </w:rPr>
        <w:t xml:space="preserve"> sadarbībā ar Valsts kanceleju izstrādāt un saskaņā ar budžeta sagatavošanas grafiku iesniegt budžeta likumprojektu paketē grozījumus Likumā par budžetu un finanšu vadību un Attīstības plānošanas sistēmas likumā saskaņā ar informatīvajā ziņojumā paredzēto, nosakot reformas ieviešanas pārejas periodu </w:t>
      </w:r>
      <w:r w:rsidR="006C42B3" w:rsidRPr="005010BA">
        <w:rPr>
          <w:lang w:val="lv-LV"/>
        </w:rPr>
        <w:t>līdz 2027.</w:t>
      </w:r>
      <w:r w:rsidR="007819CE">
        <w:rPr>
          <w:lang w:val="lv-LV"/>
        </w:rPr>
        <w:t xml:space="preserve"> </w:t>
      </w:r>
      <w:r w:rsidR="006C42B3" w:rsidRPr="005010BA">
        <w:rPr>
          <w:lang w:val="lv-LV"/>
        </w:rPr>
        <w:t>gadam.</w:t>
      </w:r>
    </w:p>
    <w:p w14:paraId="243100C7" w14:textId="6BEB8555" w:rsidR="00B06860" w:rsidRPr="00B06860" w:rsidRDefault="00B06860" w:rsidP="00A83FE4">
      <w:pPr>
        <w:ind w:left="851" w:firstLine="0"/>
      </w:pPr>
    </w:p>
    <w:p w14:paraId="0EF1C42E" w14:textId="0BDE9DD5" w:rsidR="002E791C" w:rsidRPr="005010BA" w:rsidRDefault="001B719B" w:rsidP="00A83FE4">
      <w:pPr>
        <w:pStyle w:val="ListParagraph"/>
        <w:ind w:left="851"/>
        <w:rPr>
          <w:lang w:val="lv-LV"/>
        </w:rPr>
      </w:pPr>
      <w:r w:rsidRPr="005010BA">
        <w:rPr>
          <w:lang w:val="lv-LV"/>
        </w:rPr>
        <w:t>N</w:t>
      </w:r>
      <w:r w:rsidR="006C42B3" w:rsidRPr="005010BA">
        <w:rPr>
          <w:lang w:val="lv-LV"/>
        </w:rPr>
        <w:t xml:space="preserve">ozaru ministrijām saskaņā ar uz rezultātu vērsta budžeta projekta vadības un uzraudzības komitejas noteiktiem termiņiem, bet ne </w:t>
      </w:r>
      <w:r w:rsidR="006C42B3" w:rsidRPr="00FD6D5D">
        <w:rPr>
          <w:lang w:val="lv-LV"/>
        </w:rPr>
        <w:t>vēlāk kā līdz 202</w:t>
      </w:r>
      <w:r w:rsidR="00A83FE4" w:rsidRPr="00FD6D5D">
        <w:rPr>
          <w:lang w:val="lv-LV"/>
        </w:rPr>
        <w:t>5</w:t>
      </w:r>
      <w:r w:rsidR="005010BA" w:rsidRPr="00FD6D5D">
        <w:rPr>
          <w:lang w:val="lv-LV"/>
        </w:rPr>
        <w:t>.</w:t>
      </w:r>
      <w:r w:rsidR="006C42B3" w:rsidRPr="00FD6D5D">
        <w:rPr>
          <w:lang w:val="lv-LV"/>
        </w:rPr>
        <w:t xml:space="preserve">gada </w:t>
      </w:r>
      <w:r w:rsidR="002E791C" w:rsidRPr="00FD6D5D">
        <w:rPr>
          <w:lang w:val="lv-LV"/>
        </w:rPr>
        <w:t>beigām</w:t>
      </w:r>
      <w:r w:rsidR="00532D24" w:rsidRPr="00FD6D5D">
        <w:rPr>
          <w:lang w:val="lv-LV"/>
        </w:rPr>
        <w:t>,</w:t>
      </w:r>
      <w:r w:rsidR="002E791C" w:rsidRPr="00FD6D5D">
        <w:rPr>
          <w:lang w:val="lv-LV"/>
        </w:rPr>
        <w:t xml:space="preserve"> pārskatīt savu </w:t>
      </w:r>
      <w:r w:rsidR="00117EEE" w:rsidRPr="00FD6D5D">
        <w:rPr>
          <w:lang w:val="lv-LV"/>
        </w:rPr>
        <w:t xml:space="preserve">budžeta </w:t>
      </w:r>
      <w:r w:rsidR="002E791C" w:rsidRPr="00FD6D5D">
        <w:rPr>
          <w:lang w:val="lv-LV"/>
        </w:rPr>
        <w:t xml:space="preserve">resoru </w:t>
      </w:r>
      <w:r w:rsidR="001F4A6D" w:rsidRPr="00FD6D5D">
        <w:rPr>
          <w:lang w:val="lv-LV"/>
        </w:rPr>
        <w:t>struktūras</w:t>
      </w:r>
      <w:r w:rsidR="002E791C" w:rsidRPr="00FD6D5D">
        <w:rPr>
          <w:lang w:val="lv-LV"/>
        </w:rPr>
        <w:t xml:space="preserve"> detalizāciju un iespēju robežās to samazināt, par pamatu ņemot </w:t>
      </w:r>
      <w:r w:rsidR="00B81418" w:rsidRPr="00FD6D5D">
        <w:rPr>
          <w:lang w:val="lv-LV"/>
        </w:rPr>
        <w:t>bud</w:t>
      </w:r>
      <w:r w:rsidR="001F4A6D" w:rsidRPr="00FD6D5D">
        <w:rPr>
          <w:lang w:val="lv-LV"/>
        </w:rPr>
        <w:t>ž</w:t>
      </w:r>
      <w:r w:rsidR="00B81418" w:rsidRPr="00FD6D5D">
        <w:rPr>
          <w:lang w:val="lv-LV"/>
        </w:rPr>
        <w:t xml:space="preserve">eta </w:t>
      </w:r>
      <w:r w:rsidR="002E791C" w:rsidRPr="00FD6D5D">
        <w:rPr>
          <w:lang w:val="lv-LV"/>
        </w:rPr>
        <w:t>resora politikas un resursu vadības karšu struktūru un detalizāciju</w:t>
      </w:r>
      <w:r w:rsidR="00A83FE4" w:rsidRPr="00FD6D5D">
        <w:rPr>
          <w:lang w:val="lv-LV"/>
        </w:rPr>
        <w:t xml:space="preserve"> un plānoto attīstības </w:t>
      </w:r>
      <w:r w:rsidR="0076561E" w:rsidRPr="00FD6D5D">
        <w:rPr>
          <w:lang w:val="lv-LV"/>
        </w:rPr>
        <w:t>sistēmu</w:t>
      </w:r>
      <w:r w:rsidR="002E791C" w:rsidRPr="00FD6D5D">
        <w:rPr>
          <w:lang w:val="lv-LV"/>
        </w:rPr>
        <w:t>. Izmantot pārskatīto budžeta struktūru 202</w:t>
      </w:r>
      <w:r w:rsidR="00A83FE4" w:rsidRPr="00FD6D5D">
        <w:rPr>
          <w:lang w:val="lv-LV"/>
        </w:rPr>
        <w:t>6</w:t>
      </w:r>
      <w:r w:rsidR="002E791C" w:rsidRPr="00FD6D5D">
        <w:rPr>
          <w:lang w:val="lv-LV"/>
        </w:rPr>
        <w:t>.</w:t>
      </w:r>
      <w:r w:rsidR="007819CE" w:rsidRPr="00FD6D5D">
        <w:rPr>
          <w:lang w:val="lv-LV"/>
        </w:rPr>
        <w:t xml:space="preserve"> </w:t>
      </w:r>
      <w:r w:rsidR="002E791C" w:rsidRPr="00FD6D5D">
        <w:rPr>
          <w:lang w:val="lv-LV"/>
        </w:rPr>
        <w:t>gadā, sagatavojot likumprojektu par valsts budžetu 202</w:t>
      </w:r>
      <w:r w:rsidR="00A83FE4" w:rsidRPr="00FD6D5D">
        <w:rPr>
          <w:lang w:val="lv-LV"/>
        </w:rPr>
        <w:t>7</w:t>
      </w:r>
      <w:r w:rsidR="002E791C" w:rsidRPr="00FD6D5D">
        <w:rPr>
          <w:lang w:val="lv-LV"/>
        </w:rPr>
        <w:t>.</w:t>
      </w:r>
      <w:r w:rsidR="007819CE" w:rsidRPr="00FD6D5D">
        <w:rPr>
          <w:lang w:val="lv-LV"/>
        </w:rPr>
        <w:t xml:space="preserve"> </w:t>
      </w:r>
      <w:r w:rsidR="002E791C" w:rsidRPr="00FD6D5D">
        <w:rPr>
          <w:lang w:val="lv-LV"/>
        </w:rPr>
        <w:t>gadam</w:t>
      </w:r>
      <w:r w:rsidR="002E791C" w:rsidRPr="005010BA">
        <w:rPr>
          <w:lang w:val="lv-LV"/>
        </w:rPr>
        <w:t xml:space="preserve"> un vidējam termiņam.</w:t>
      </w:r>
    </w:p>
    <w:p w14:paraId="58AD81B5" w14:textId="456E17E9" w:rsidR="00B06860" w:rsidRPr="00B06860" w:rsidRDefault="00B06860" w:rsidP="00A83FE4">
      <w:pPr>
        <w:ind w:left="851" w:firstLine="0"/>
      </w:pPr>
    </w:p>
    <w:p w14:paraId="1AD76DD8" w14:textId="6B707A3C" w:rsidR="002E791C" w:rsidRPr="005010BA" w:rsidRDefault="002E791C" w:rsidP="00A83FE4">
      <w:pPr>
        <w:pStyle w:val="ListParagraph"/>
        <w:ind w:left="851"/>
        <w:rPr>
          <w:lang w:val="lv-LV"/>
        </w:rPr>
      </w:pPr>
      <w:r w:rsidRPr="005010BA">
        <w:rPr>
          <w:lang w:val="lv-LV"/>
        </w:rPr>
        <w:t xml:space="preserve">Nozaru ministrijām saskaņā ar </w:t>
      </w:r>
      <w:r w:rsidR="006C42B3" w:rsidRPr="005010BA">
        <w:rPr>
          <w:lang w:val="lv-LV"/>
        </w:rPr>
        <w:t xml:space="preserve">uz rezultātu vērsta budžeta </w:t>
      </w:r>
      <w:r w:rsidRPr="005010BA">
        <w:rPr>
          <w:lang w:val="lv-LV"/>
        </w:rPr>
        <w:t xml:space="preserve">projekta vadības un uzraudzības komitejas noteiktiem </w:t>
      </w:r>
      <w:r w:rsidR="0005303A" w:rsidRPr="005010BA">
        <w:rPr>
          <w:lang w:val="lv-LV"/>
        </w:rPr>
        <w:t>termiņiem</w:t>
      </w:r>
      <w:r w:rsidRPr="005010BA">
        <w:rPr>
          <w:lang w:val="lv-LV"/>
        </w:rPr>
        <w:t xml:space="preserve">, bet ne vēlāk </w:t>
      </w:r>
      <w:r w:rsidR="00BB7C95" w:rsidRPr="005010BA">
        <w:rPr>
          <w:lang w:val="lv-LV"/>
        </w:rPr>
        <w:t xml:space="preserve">kā </w:t>
      </w:r>
      <w:r w:rsidRPr="005010BA">
        <w:rPr>
          <w:lang w:val="lv-LV"/>
        </w:rPr>
        <w:t>līdz 202</w:t>
      </w:r>
      <w:r w:rsidR="00113694">
        <w:rPr>
          <w:lang w:val="lv-LV"/>
        </w:rPr>
        <w:t>7</w:t>
      </w:r>
      <w:bookmarkStart w:id="66" w:name="_GoBack"/>
      <w:bookmarkEnd w:id="66"/>
      <w:r w:rsidRPr="005010BA">
        <w:rPr>
          <w:lang w:val="lv-LV"/>
        </w:rPr>
        <w:t>.</w:t>
      </w:r>
      <w:r w:rsidR="007819CE">
        <w:rPr>
          <w:lang w:val="lv-LV"/>
        </w:rPr>
        <w:t xml:space="preserve"> </w:t>
      </w:r>
      <w:r w:rsidRPr="005010BA">
        <w:rPr>
          <w:lang w:val="lv-LV"/>
        </w:rPr>
        <w:t>gada beigām</w:t>
      </w:r>
      <w:r w:rsidR="00532D24" w:rsidRPr="005010BA">
        <w:rPr>
          <w:lang w:val="lv-LV"/>
        </w:rPr>
        <w:t>,</w:t>
      </w:r>
      <w:r w:rsidRPr="005010BA">
        <w:rPr>
          <w:lang w:val="lv-LV"/>
        </w:rPr>
        <w:t xml:space="preserve"> </w:t>
      </w:r>
      <w:r w:rsidR="00540C19" w:rsidRPr="005010BA">
        <w:rPr>
          <w:lang w:val="lv-LV"/>
        </w:rPr>
        <w:t xml:space="preserve">izstrādāt </w:t>
      </w:r>
      <w:r w:rsidRPr="005010BA">
        <w:rPr>
          <w:lang w:val="lv-LV"/>
        </w:rPr>
        <w:t>nozar</w:t>
      </w:r>
      <w:r w:rsidR="00540C19" w:rsidRPr="005010BA">
        <w:rPr>
          <w:lang w:val="lv-LV"/>
        </w:rPr>
        <w:t>u</w:t>
      </w:r>
      <w:r w:rsidRPr="005010BA">
        <w:rPr>
          <w:lang w:val="lv-LV"/>
        </w:rPr>
        <w:t xml:space="preserve"> attīstības plānošanas dokument</w:t>
      </w:r>
      <w:r w:rsidR="00DF35D7" w:rsidRPr="005010BA">
        <w:rPr>
          <w:lang w:val="lv-LV"/>
        </w:rPr>
        <w:t>us</w:t>
      </w:r>
      <w:r w:rsidRPr="00FD6D5D">
        <w:rPr>
          <w:lang w:val="lv-LV"/>
        </w:rPr>
        <w:t xml:space="preserve">, </w:t>
      </w:r>
      <w:r w:rsidR="00A83FE4" w:rsidRPr="00FD6D5D">
        <w:rPr>
          <w:lang w:val="lv-LV"/>
        </w:rPr>
        <w:t>saskaņojot</w:t>
      </w:r>
      <w:r w:rsidR="007D0F43" w:rsidRPr="00FD6D5D">
        <w:rPr>
          <w:lang w:val="lv-LV"/>
        </w:rPr>
        <w:t xml:space="preserve"> tos</w:t>
      </w:r>
      <w:r w:rsidR="00DF35D7" w:rsidRPr="00FD6D5D">
        <w:rPr>
          <w:lang w:val="lv-LV"/>
        </w:rPr>
        <w:t xml:space="preserve"> </w:t>
      </w:r>
      <w:r w:rsidR="00A83FE4" w:rsidRPr="00FD6D5D">
        <w:rPr>
          <w:lang w:val="lv-LV"/>
        </w:rPr>
        <w:t xml:space="preserve">ar </w:t>
      </w:r>
      <w:r w:rsidR="00540C19" w:rsidRPr="00FD6D5D">
        <w:rPr>
          <w:lang w:val="lv-LV"/>
        </w:rPr>
        <w:t>attīstības sistēmas un</w:t>
      </w:r>
      <w:r w:rsidR="00A86D30" w:rsidRPr="00FD6D5D">
        <w:rPr>
          <w:lang w:val="lv-LV"/>
        </w:rPr>
        <w:t xml:space="preserve"> budžeta likuma struktūr</w:t>
      </w:r>
      <w:r w:rsidR="00A83FE4" w:rsidRPr="00FD6D5D">
        <w:rPr>
          <w:lang w:val="lv-LV"/>
        </w:rPr>
        <w:t>u</w:t>
      </w:r>
      <w:r w:rsidR="007D0F43" w:rsidRPr="00FD6D5D">
        <w:rPr>
          <w:lang w:val="lv-LV"/>
        </w:rPr>
        <w:t xml:space="preserve">, un </w:t>
      </w:r>
      <w:r w:rsidR="001B719B" w:rsidRPr="00FD6D5D">
        <w:rPr>
          <w:lang w:val="lv-LV"/>
        </w:rPr>
        <w:t>vienlaikus</w:t>
      </w:r>
      <w:r w:rsidR="001B719B" w:rsidRPr="005010BA">
        <w:rPr>
          <w:lang w:val="lv-LV"/>
        </w:rPr>
        <w:t xml:space="preserve"> veicot</w:t>
      </w:r>
      <w:r w:rsidR="007D0F43" w:rsidRPr="005010BA">
        <w:rPr>
          <w:lang w:val="lv-LV"/>
        </w:rPr>
        <w:t xml:space="preserve"> rezultatīv</w:t>
      </w:r>
      <w:r w:rsidR="00754428" w:rsidRPr="005010BA">
        <w:rPr>
          <w:lang w:val="lv-LV"/>
        </w:rPr>
        <w:t>o</w:t>
      </w:r>
      <w:r w:rsidR="007D0F43" w:rsidRPr="005010BA">
        <w:rPr>
          <w:lang w:val="lv-LV"/>
        </w:rPr>
        <w:t xml:space="preserve"> rādītāju kvalitātes pilnveidošanu. </w:t>
      </w:r>
    </w:p>
    <w:p w14:paraId="26543A92" w14:textId="77777777" w:rsidR="00B06860" w:rsidRDefault="00B06860" w:rsidP="00A83FE4">
      <w:pPr>
        <w:ind w:left="851" w:firstLine="0"/>
      </w:pPr>
    </w:p>
    <w:p w14:paraId="6BFFC07F" w14:textId="04C31483" w:rsidR="002E791C" w:rsidRPr="00C40BB2" w:rsidRDefault="00D52B98" w:rsidP="00A83FE4">
      <w:pPr>
        <w:pStyle w:val="ListParagraph"/>
        <w:ind w:left="851"/>
        <w:rPr>
          <w:lang w:val="lv-LV"/>
        </w:rPr>
      </w:pPr>
      <w:r w:rsidRPr="00C44288">
        <w:rPr>
          <w:noProof/>
          <w:lang w:val="lv-LV" w:eastAsia="lv-LV"/>
        </w:rPr>
        <mc:AlternateContent>
          <mc:Choice Requires="wps">
            <w:drawing>
              <wp:anchor distT="0" distB="0" distL="114300" distR="114300" simplePos="0" relativeHeight="251848704" behindDoc="1" locked="1" layoutInCell="1" allowOverlap="1" wp14:anchorId="295B22CA" wp14:editId="02336D77">
                <wp:simplePos x="0" y="0"/>
                <wp:positionH relativeFrom="page">
                  <wp:posOffset>227784</wp:posOffset>
                </wp:positionH>
                <wp:positionV relativeFrom="page">
                  <wp:posOffset>-3810</wp:posOffset>
                </wp:positionV>
                <wp:extent cx="176400" cy="10771200"/>
                <wp:effectExtent l="0" t="0" r="0" b="0"/>
                <wp:wrapNone/>
                <wp:docPr id="1045532605" name="Rectangle 1"/>
                <wp:cNvGraphicFramePr/>
                <a:graphic xmlns:a="http://schemas.openxmlformats.org/drawingml/2006/main">
                  <a:graphicData uri="http://schemas.microsoft.com/office/word/2010/wordprocessingShape">
                    <wps:wsp>
                      <wps:cNvSpPr/>
                      <wps:spPr>
                        <a:xfrm>
                          <a:off x="0" y="0"/>
                          <a:ext cx="176400" cy="1077120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9DC381" id="Rectangle 1" o:spid="_x0000_s1026" style="position:absolute;margin-left:17.95pt;margin-top:-.3pt;width:13.9pt;height:848.1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" fillcolor="#f7fafd [180]" stroked="f" strokeweight="1pt">
                <v:fill color2="#8496b0 [1951]" rotate="t" angle="180" colors="0 #f7fafd;3932f #f7fafd;39322f #1f4e79" focus="100%" type="gradient"/>
                <w10:wrap anchorx="page" anchory="page"/>
                <w10:anchorlock/>
              </v:rect>
            </w:pict>
          </mc:Fallback>
        </mc:AlternateContent>
      </w:r>
      <w:r w:rsidR="002E791C" w:rsidRPr="00C40BB2">
        <w:rPr>
          <w:lang w:val="lv-LV"/>
        </w:rPr>
        <w:t xml:space="preserve">Nozaru ministrijām, </w:t>
      </w:r>
      <w:r w:rsidR="00595850" w:rsidRPr="00C40BB2">
        <w:rPr>
          <w:lang w:val="lv-LV"/>
        </w:rPr>
        <w:t>balstoties uz pakalpojumu kartēšanas un izmaksu attiecināšanas metodiku un grāmatvedības centralizācijas projekta piedāvāto funkcionalitāti</w:t>
      </w:r>
      <w:r w:rsidR="002E791C" w:rsidRPr="00C40BB2">
        <w:rPr>
          <w:lang w:val="lv-LV"/>
        </w:rPr>
        <w:t>, līdz 2026.</w:t>
      </w:r>
      <w:r w:rsidR="006E15F2" w:rsidRPr="00C40BB2">
        <w:rPr>
          <w:lang w:val="lv-LV"/>
        </w:rPr>
        <w:t xml:space="preserve"> </w:t>
      </w:r>
      <w:r w:rsidR="002E791C" w:rsidRPr="00C40BB2">
        <w:rPr>
          <w:lang w:val="lv-LV"/>
        </w:rPr>
        <w:t xml:space="preserve">gada beigām veikt to </w:t>
      </w:r>
      <w:r w:rsidR="007D0F43" w:rsidRPr="00C40BB2">
        <w:rPr>
          <w:lang w:val="lv-LV"/>
        </w:rPr>
        <w:t xml:space="preserve">padotības iestāžu </w:t>
      </w:r>
      <w:r w:rsidR="002E791C" w:rsidRPr="00C40BB2">
        <w:rPr>
          <w:lang w:val="lv-LV"/>
        </w:rPr>
        <w:t>izpildāmo funkciju un sniegto pakalpojumu izvērtējumu</w:t>
      </w:r>
      <w:r w:rsidR="001B719B" w:rsidRPr="00C40BB2">
        <w:rPr>
          <w:lang w:val="lv-LV"/>
        </w:rPr>
        <w:t xml:space="preserve"> un izmaksu </w:t>
      </w:r>
      <w:r w:rsidR="00D53F72" w:rsidRPr="00C40BB2">
        <w:rPr>
          <w:lang w:val="lv-LV"/>
        </w:rPr>
        <w:t>attiecināšanu</w:t>
      </w:r>
      <w:r w:rsidR="002E791C" w:rsidRPr="00C40BB2">
        <w:rPr>
          <w:lang w:val="lv-LV"/>
        </w:rPr>
        <w:t xml:space="preserve">, izmantojot </w:t>
      </w:r>
      <w:r w:rsidR="001615C0" w:rsidRPr="00C40BB2">
        <w:rPr>
          <w:lang w:val="lv-LV"/>
        </w:rPr>
        <w:t>ABC</w:t>
      </w:r>
      <w:r w:rsidR="002E791C" w:rsidRPr="00C40BB2">
        <w:rPr>
          <w:lang w:val="lv-LV"/>
        </w:rPr>
        <w:t xml:space="preserve"> metodi, un uzsākt tā</w:t>
      </w:r>
      <w:r w:rsidR="00BB7C95" w:rsidRPr="00C40BB2">
        <w:rPr>
          <w:lang w:val="lv-LV"/>
        </w:rPr>
        <w:t>s</w:t>
      </w:r>
      <w:r w:rsidR="002E791C" w:rsidRPr="00C40BB2">
        <w:rPr>
          <w:lang w:val="lv-LV"/>
        </w:rPr>
        <w:t xml:space="preserve"> izmantošanu savā vadības grāmatvedībā.</w:t>
      </w:r>
      <w:r w:rsidR="0045607A" w:rsidRPr="00C40BB2">
        <w:rPr>
          <w:lang w:val="lv-LV"/>
        </w:rPr>
        <w:t xml:space="preserve"> Nozaru ministrijām, veicot budžeta un politiku pārskatīšanu, veikt savstarpējo publiskās pārvaldes snieguma rādītāju saskaņošanu ar budžeta rezultatīvajiem rādītājiem. </w:t>
      </w:r>
      <w:r w:rsidR="002E791C" w:rsidRPr="00C40BB2">
        <w:rPr>
          <w:lang w:val="lv-LV"/>
        </w:rPr>
        <w:t xml:space="preserve"> </w:t>
      </w:r>
    </w:p>
    <w:p w14:paraId="580C2954" w14:textId="77777777" w:rsidR="00B06860" w:rsidRDefault="00B06860" w:rsidP="00A83FE4">
      <w:pPr>
        <w:ind w:left="851" w:firstLine="0"/>
      </w:pPr>
    </w:p>
    <w:p w14:paraId="722D6E92" w14:textId="5E720A90" w:rsidR="00CB7867" w:rsidRPr="00C40BB2" w:rsidRDefault="00CB7867" w:rsidP="00A83FE4">
      <w:pPr>
        <w:pStyle w:val="ListParagraph"/>
        <w:ind w:left="851"/>
        <w:rPr>
          <w:lang w:val="lv-LV"/>
        </w:rPr>
      </w:pPr>
      <w:r w:rsidRPr="00C40BB2">
        <w:rPr>
          <w:lang w:val="lv-LV"/>
        </w:rPr>
        <w:t xml:space="preserve">Valsts kancelejai sadarbībā ar </w:t>
      </w:r>
      <w:r w:rsidR="00DF35D7" w:rsidRPr="00C40BB2">
        <w:rPr>
          <w:lang w:val="lv-LV"/>
        </w:rPr>
        <w:t>EM (</w:t>
      </w:r>
      <w:r w:rsidRPr="00C40BB2">
        <w:rPr>
          <w:lang w:val="lv-LV"/>
        </w:rPr>
        <w:t>Centrāl</w:t>
      </w:r>
      <w:r w:rsidR="00DF35D7" w:rsidRPr="00C40BB2">
        <w:rPr>
          <w:lang w:val="lv-LV"/>
        </w:rPr>
        <w:t>o</w:t>
      </w:r>
      <w:r w:rsidRPr="00C40BB2">
        <w:rPr>
          <w:lang w:val="lv-LV"/>
        </w:rPr>
        <w:t xml:space="preserve"> statistikas pārvaldi</w:t>
      </w:r>
      <w:r w:rsidR="00DF35D7" w:rsidRPr="00C40BB2">
        <w:rPr>
          <w:lang w:val="lv-LV"/>
        </w:rPr>
        <w:t>)</w:t>
      </w:r>
      <w:r w:rsidRPr="00C40BB2">
        <w:rPr>
          <w:lang w:val="lv-LV"/>
        </w:rPr>
        <w:t>, VARAM</w:t>
      </w:r>
      <w:r w:rsidR="00270A99" w:rsidRPr="00C40BB2">
        <w:rPr>
          <w:lang w:val="lv-LV"/>
        </w:rPr>
        <w:t>, FM</w:t>
      </w:r>
      <w:r w:rsidRPr="00C40BB2">
        <w:rPr>
          <w:lang w:val="lv-LV"/>
        </w:rPr>
        <w:t xml:space="preserve"> un Valsts kasi līdz 2026.</w:t>
      </w:r>
      <w:r w:rsidR="006E15F2" w:rsidRPr="00C40BB2">
        <w:rPr>
          <w:lang w:val="lv-LV"/>
        </w:rPr>
        <w:t xml:space="preserve"> </w:t>
      </w:r>
      <w:r w:rsidRPr="00C40BB2">
        <w:rPr>
          <w:lang w:val="lv-LV"/>
        </w:rPr>
        <w:t>gada beigām kopīgi organizēt sadarbspējīga infopaneļa izveidi, kas sevī ietvertu gan nozaru politikas rezultatīvos rādītājus, gan nozares būtiskākos pakalpojumus, kā arī attiecīgo</w:t>
      </w:r>
      <w:r w:rsidR="00540C19" w:rsidRPr="00C40BB2">
        <w:rPr>
          <w:lang w:val="lv-LV"/>
        </w:rPr>
        <w:t xml:space="preserve"> augsta līmeņa</w:t>
      </w:r>
      <w:r w:rsidRPr="00C40BB2">
        <w:rPr>
          <w:lang w:val="lv-LV"/>
        </w:rPr>
        <w:t xml:space="preserve"> izmaksu uzskaiti</w:t>
      </w:r>
      <w:r w:rsidR="004438A7" w:rsidRPr="00C40BB2">
        <w:rPr>
          <w:lang w:val="lv-LV"/>
        </w:rPr>
        <w:t>.</w:t>
      </w:r>
    </w:p>
    <w:p w14:paraId="6B16ED2C" w14:textId="77777777" w:rsidR="00B06860" w:rsidRDefault="00B06860" w:rsidP="00A83FE4">
      <w:pPr>
        <w:ind w:left="851" w:firstLine="0"/>
      </w:pPr>
      <w:bookmarkStart w:id="67" w:name="_Hlk165565324"/>
    </w:p>
    <w:p w14:paraId="0FA9F51D" w14:textId="14E396CA" w:rsidR="00067806" w:rsidRPr="00C40BB2" w:rsidRDefault="00B6198A" w:rsidP="00A83FE4">
      <w:pPr>
        <w:pStyle w:val="ListParagraph"/>
        <w:ind w:left="851"/>
        <w:rPr>
          <w:lang w:val="lv-LV"/>
        </w:rPr>
      </w:pPr>
      <w:r w:rsidRPr="00C40BB2">
        <w:rPr>
          <w:lang w:val="lv-LV"/>
        </w:rPr>
        <w:t>Pieņemt zināšanai, ka atbilstoši iepirkuma prasībām, Budžeta plānošanas un finanšu vadības risinājuma pirmajā kārtā iekļautās funkcionalitātes (Vidējā termiņa budžeta plānošana un ilgtermiņa saistību uzskaites funkcionalitāte, Gadskārtējā budžeta ietvaros veicamo  izmaiņu (finansēšanas plānu un apropriācijas izmaiņu) funkcionalitāte, Iestādes līmeņa plānošanas funkcionalitāte) paredzēts izstrādāt līdz 2025.</w:t>
      </w:r>
      <w:r w:rsidR="006E15F2" w:rsidRPr="00C40BB2">
        <w:rPr>
          <w:lang w:val="lv-LV"/>
        </w:rPr>
        <w:t xml:space="preserve"> </w:t>
      </w:r>
      <w:r w:rsidRPr="00C40BB2">
        <w:rPr>
          <w:lang w:val="lv-LV"/>
        </w:rPr>
        <w:t>gada 30.</w:t>
      </w:r>
      <w:r w:rsidR="007819CE">
        <w:rPr>
          <w:lang w:val="lv-LV"/>
        </w:rPr>
        <w:t xml:space="preserve"> </w:t>
      </w:r>
      <w:r w:rsidRPr="00C40BB2">
        <w:rPr>
          <w:lang w:val="lv-LV"/>
        </w:rPr>
        <w:t>decembrim</w:t>
      </w:r>
      <w:bookmarkEnd w:id="67"/>
      <w:r w:rsidR="00067806" w:rsidRPr="00C40BB2">
        <w:rPr>
          <w:lang w:val="lv-LV"/>
        </w:rPr>
        <w:t>.</w:t>
      </w:r>
    </w:p>
    <w:p w14:paraId="39CB3F90" w14:textId="77777777" w:rsidR="00B06860" w:rsidRDefault="00B06860" w:rsidP="00A83FE4">
      <w:pPr>
        <w:ind w:left="851" w:firstLine="0"/>
      </w:pPr>
    </w:p>
    <w:p w14:paraId="2120670D" w14:textId="010F0F51" w:rsidR="008804FC" w:rsidRPr="00C40BB2" w:rsidRDefault="000964FB" w:rsidP="00A83FE4">
      <w:pPr>
        <w:pStyle w:val="ListParagraph"/>
        <w:ind w:left="851"/>
        <w:rPr>
          <w:lang w:val="lv-LV"/>
        </w:rPr>
      </w:pPr>
      <w:r w:rsidRPr="00C40BB2">
        <w:rPr>
          <w:lang w:val="lv-LV"/>
        </w:rPr>
        <w:t>Valsts k</w:t>
      </w:r>
      <w:r w:rsidR="008804FC" w:rsidRPr="00C40BB2">
        <w:rPr>
          <w:lang w:val="lv-LV"/>
        </w:rPr>
        <w:t>ancelejai pilnveidot valsts attīstības plānošanas sistēmu, atsaucoties uz identificētajiem trūkumiem un izmaiņām snieguma indikatora tvēruma sistēmā.</w:t>
      </w:r>
    </w:p>
    <w:p w14:paraId="103E5948" w14:textId="77777777" w:rsidR="00BF4749" w:rsidRPr="00BF4749" w:rsidRDefault="00BF4749" w:rsidP="00A83FE4">
      <w:pPr>
        <w:ind w:left="851" w:firstLine="0"/>
      </w:pPr>
    </w:p>
    <w:p w14:paraId="387C555D" w14:textId="7C10EC79" w:rsidR="00BF4749" w:rsidRPr="00C40BB2" w:rsidRDefault="00BF4749" w:rsidP="00A83FE4">
      <w:pPr>
        <w:pStyle w:val="ListParagraph"/>
        <w:ind w:left="851"/>
        <w:rPr>
          <w:lang w:val="lv-LV"/>
        </w:rPr>
      </w:pPr>
      <w:r w:rsidRPr="00C40BB2">
        <w:rPr>
          <w:lang w:val="lv-LV"/>
        </w:rPr>
        <w:t>FM sadarbībā ar Valsts kanceleju izstrādāt pieteikumu, lai pretendētu uz EK finansēta atbalsta saņemšanu uz rezultātu vērsta budžeta projekta sekmīgai ieviešanai, piesaistot starptautiskos ekspertus.</w:t>
      </w:r>
    </w:p>
    <w:p w14:paraId="71591308" w14:textId="77777777" w:rsidR="00F4336E" w:rsidRPr="00C40BB2" w:rsidRDefault="00F4336E" w:rsidP="00A83FE4">
      <w:pPr>
        <w:pStyle w:val="ListParagraph"/>
        <w:numPr>
          <w:ilvl w:val="0"/>
          <w:numId w:val="0"/>
        </w:numPr>
        <w:ind w:left="851"/>
        <w:rPr>
          <w:lang w:val="lv-LV"/>
        </w:rPr>
      </w:pPr>
    </w:p>
    <w:p w14:paraId="240F1303" w14:textId="26C78137" w:rsidR="00F4336E" w:rsidRPr="00C40BB2" w:rsidRDefault="00F4336E" w:rsidP="00A83FE4">
      <w:pPr>
        <w:pStyle w:val="ListParagraph"/>
        <w:ind w:left="851"/>
        <w:rPr>
          <w:lang w:val="lv-LV"/>
        </w:rPr>
      </w:pPr>
      <w:r w:rsidRPr="00C40BB2">
        <w:rPr>
          <w:lang w:val="lv-LV"/>
        </w:rPr>
        <w:t>Nozaru ministrijām veicot budžeta un politiku pārskatīšanu veikt savstarpējo publiskās pārvaldes snieguma rādītāju saskaņošanu ar budžeta rezultatīvajiem rādītājiem.</w:t>
      </w:r>
    </w:p>
    <w:p w14:paraId="18512F3A" w14:textId="77777777" w:rsidR="00B06860" w:rsidRDefault="00B06860" w:rsidP="0045607A">
      <w:pPr>
        <w:ind w:left="851" w:firstLine="0"/>
      </w:pPr>
    </w:p>
    <w:p w14:paraId="26081229" w14:textId="09F5215C" w:rsidR="00EE5C10" w:rsidRPr="008C707D" w:rsidRDefault="00674859" w:rsidP="008C707D">
      <w:pPr>
        <w:ind w:left="851" w:hanging="360"/>
        <w:rPr>
          <w:highlight w:val="yellow"/>
        </w:rPr>
      </w:pPr>
      <w:r w:rsidRPr="0045607A">
        <w:rPr>
          <w:noProof/>
          <w:highlight w:val="yellow"/>
          <w:lang w:eastAsia="lv-LV"/>
        </w:rPr>
        <mc:AlternateContent>
          <mc:Choice Requires="wps">
            <w:drawing>
              <wp:anchor distT="0" distB="0" distL="114300" distR="114300" simplePos="0" relativeHeight="251943936" behindDoc="1" locked="1" layoutInCell="1" allowOverlap="1" wp14:anchorId="799810F8" wp14:editId="671D7502">
                <wp:simplePos x="0" y="0"/>
                <wp:positionH relativeFrom="page">
                  <wp:posOffset>213360</wp:posOffset>
                </wp:positionH>
                <wp:positionV relativeFrom="page">
                  <wp:align>top</wp:align>
                </wp:positionV>
                <wp:extent cx="175895" cy="10770870"/>
                <wp:effectExtent l="0" t="0" r="0" b="0"/>
                <wp:wrapNone/>
                <wp:docPr id="1641177952" name="Rectangle 1"/>
                <wp:cNvGraphicFramePr/>
                <a:graphic xmlns:a="http://schemas.openxmlformats.org/drawingml/2006/main">
                  <a:graphicData uri="http://schemas.microsoft.com/office/word/2010/wordprocessingShape">
                    <wps:wsp>
                      <wps:cNvSpPr/>
                      <wps:spPr>
                        <a:xfrm>
                          <a:off x="0" y="0"/>
                          <a:ext cx="175895" cy="10770870"/>
                        </a:xfrm>
                        <a:prstGeom prst="rect">
                          <a:avLst/>
                        </a:prstGeom>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A8A51E" id="Rectangle 1" o:spid="_x0000_s1026" style="position:absolute;margin-left:16.8pt;margin-top:0;width:13.85pt;height:848.1pt;z-index:-25137254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" fillcolor="#f7fafd [180]" stroked="f" strokeweight="1pt">
                <v:fill color2="#8496b0 [1951]" rotate="t" angle="180" colors="0 #f7fafd;3932f #f7fafd;39322f #1f4e79" focus="100%" type="gradient"/>
                <w10:wrap anchorx="page" anchory="page"/>
                <w10:anchorlock/>
              </v:rect>
            </w:pict>
          </mc:Fallback>
        </mc:AlternateContent>
      </w:r>
    </w:p>
    <w:p w14:paraId="6551AF33" w14:textId="77777777" w:rsidR="00A544FD" w:rsidRPr="00084D0C" w:rsidRDefault="00A544FD" w:rsidP="00BF4663">
      <w:pPr>
        <w:rPr>
          <w:rFonts w:ascii="Times New Roman" w:hAnsi="Times New Roman"/>
        </w:rPr>
      </w:pPr>
    </w:p>
    <w:p w14:paraId="11A63A29" w14:textId="77777777" w:rsidR="00D53F72" w:rsidRPr="00084D0C" w:rsidRDefault="00D53F72" w:rsidP="00BF4663">
      <w:pPr>
        <w:rPr>
          <w:rFonts w:ascii="Times New Roman" w:hAnsi="Times New Roman"/>
        </w:rPr>
      </w:pPr>
    </w:p>
    <w:p w14:paraId="1A5E4D66" w14:textId="016124FB" w:rsidR="00D53F72" w:rsidRDefault="00D53F72" w:rsidP="00BF4663">
      <w:pPr>
        <w:rPr>
          <w:rFonts w:ascii="Times New Roman" w:hAnsi="Times New Roman"/>
        </w:rPr>
      </w:pPr>
      <w:r w:rsidRPr="00084D0C">
        <w:rPr>
          <w:rFonts w:ascii="Times New Roman" w:hAnsi="Times New Roman"/>
        </w:rPr>
        <w:t>Finanšu ministrs</w:t>
      </w:r>
      <w:r w:rsidRPr="00084D0C">
        <w:rPr>
          <w:rFonts w:ascii="Times New Roman" w:hAnsi="Times New Roman"/>
        </w:rPr>
        <w:tab/>
      </w:r>
      <w:r w:rsidRPr="00084D0C">
        <w:rPr>
          <w:rFonts w:ascii="Times New Roman" w:hAnsi="Times New Roman"/>
        </w:rPr>
        <w:tab/>
      </w:r>
      <w:r w:rsidRPr="00084D0C">
        <w:rPr>
          <w:rFonts w:ascii="Times New Roman" w:hAnsi="Times New Roman"/>
        </w:rPr>
        <w:tab/>
      </w:r>
      <w:r w:rsidRPr="00084D0C">
        <w:rPr>
          <w:rFonts w:ascii="Times New Roman" w:hAnsi="Times New Roman"/>
        </w:rPr>
        <w:tab/>
      </w:r>
      <w:r w:rsidRPr="00084D0C">
        <w:rPr>
          <w:rFonts w:ascii="Times New Roman" w:hAnsi="Times New Roman"/>
        </w:rPr>
        <w:tab/>
      </w:r>
      <w:r w:rsidRPr="00084D0C">
        <w:rPr>
          <w:rFonts w:ascii="Times New Roman" w:hAnsi="Times New Roman"/>
        </w:rPr>
        <w:tab/>
      </w:r>
      <w:r w:rsidR="00825778">
        <w:rPr>
          <w:rFonts w:ascii="Times New Roman" w:hAnsi="Times New Roman"/>
        </w:rPr>
        <w:tab/>
      </w:r>
      <w:r w:rsidRPr="00084D0C">
        <w:rPr>
          <w:rFonts w:ascii="Times New Roman" w:hAnsi="Times New Roman"/>
        </w:rPr>
        <w:t>A.Ašeradens</w:t>
      </w:r>
    </w:p>
    <w:p w14:paraId="3261E6D4" w14:textId="77777777" w:rsidR="003A0393" w:rsidRDefault="003A0393" w:rsidP="00BF4663">
      <w:pPr>
        <w:rPr>
          <w:rFonts w:ascii="Times New Roman" w:hAnsi="Times New Roman"/>
        </w:rPr>
      </w:pPr>
    </w:p>
    <w:p w14:paraId="24D3B38B" w14:textId="2FB8C501" w:rsidR="00382276" w:rsidRDefault="00382276" w:rsidP="00382276">
      <w:pPr>
        <w:spacing w:after="0" w:line="240" w:lineRule="auto"/>
        <w:rPr>
          <w:rFonts w:ascii="Times New Roman" w:hAnsi="Times New Roman"/>
          <w:sz w:val="22"/>
          <w:szCs w:val="22"/>
        </w:rPr>
      </w:pPr>
    </w:p>
    <w:p w14:paraId="5E6A7301" w14:textId="271FF106" w:rsidR="00B06860" w:rsidRDefault="00B06860" w:rsidP="00382276">
      <w:pPr>
        <w:spacing w:after="0" w:line="240" w:lineRule="auto"/>
        <w:rPr>
          <w:rFonts w:ascii="Times New Roman" w:hAnsi="Times New Roman"/>
          <w:sz w:val="22"/>
          <w:szCs w:val="22"/>
        </w:rPr>
      </w:pPr>
    </w:p>
    <w:p w14:paraId="0F6E3A24" w14:textId="56BF15AC" w:rsidR="00B06860" w:rsidRDefault="00B06860" w:rsidP="00382276">
      <w:pPr>
        <w:spacing w:after="0" w:line="240" w:lineRule="auto"/>
        <w:rPr>
          <w:rFonts w:ascii="Times New Roman" w:hAnsi="Times New Roman"/>
          <w:sz w:val="22"/>
          <w:szCs w:val="22"/>
        </w:rPr>
      </w:pPr>
    </w:p>
    <w:p w14:paraId="7BAF47EA" w14:textId="5243B15B" w:rsidR="00B06860" w:rsidRDefault="00B06860" w:rsidP="00382276">
      <w:pPr>
        <w:spacing w:after="0" w:line="240" w:lineRule="auto"/>
        <w:rPr>
          <w:rFonts w:ascii="Times New Roman" w:hAnsi="Times New Roman"/>
          <w:sz w:val="22"/>
          <w:szCs w:val="22"/>
        </w:rPr>
      </w:pPr>
    </w:p>
    <w:p w14:paraId="09F7DA03" w14:textId="2B5DA49C" w:rsidR="00B06860" w:rsidRDefault="00B06860" w:rsidP="00382276">
      <w:pPr>
        <w:spacing w:after="0" w:line="240" w:lineRule="auto"/>
        <w:rPr>
          <w:rFonts w:ascii="Times New Roman" w:hAnsi="Times New Roman"/>
          <w:sz w:val="22"/>
          <w:szCs w:val="22"/>
        </w:rPr>
      </w:pPr>
    </w:p>
    <w:p w14:paraId="4280AE38" w14:textId="26C1AEE6" w:rsidR="00B06860" w:rsidRDefault="00B06860" w:rsidP="00382276">
      <w:pPr>
        <w:spacing w:after="0" w:line="240" w:lineRule="auto"/>
        <w:rPr>
          <w:rFonts w:ascii="Times New Roman" w:hAnsi="Times New Roman"/>
          <w:sz w:val="22"/>
          <w:szCs w:val="22"/>
        </w:rPr>
      </w:pPr>
    </w:p>
    <w:p w14:paraId="0B2DE8A7" w14:textId="32CEEE00" w:rsidR="00B06860" w:rsidRDefault="00B06860" w:rsidP="00382276">
      <w:pPr>
        <w:spacing w:after="0" w:line="240" w:lineRule="auto"/>
        <w:rPr>
          <w:rFonts w:ascii="Times New Roman" w:hAnsi="Times New Roman"/>
          <w:sz w:val="22"/>
          <w:szCs w:val="22"/>
        </w:rPr>
      </w:pPr>
    </w:p>
    <w:p w14:paraId="478D4533" w14:textId="18CD547A" w:rsidR="00B06860" w:rsidRDefault="00B06860" w:rsidP="00382276">
      <w:pPr>
        <w:spacing w:after="0" w:line="240" w:lineRule="auto"/>
        <w:rPr>
          <w:rFonts w:ascii="Times New Roman" w:hAnsi="Times New Roman"/>
          <w:sz w:val="22"/>
          <w:szCs w:val="22"/>
        </w:rPr>
      </w:pPr>
    </w:p>
    <w:p w14:paraId="182E8019" w14:textId="780EBDDE" w:rsidR="00B06860" w:rsidRDefault="00B06860" w:rsidP="00382276">
      <w:pPr>
        <w:spacing w:after="0" w:line="240" w:lineRule="auto"/>
        <w:rPr>
          <w:rFonts w:ascii="Times New Roman" w:hAnsi="Times New Roman"/>
          <w:sz w:val="22"/>
          <w:szCs w:val="22"/>
        </w:rPr>
      </w:pPr>
    </w:p>
    <w:p w14:paraId="6896DF9D" w14:textId="6D7F69A4" w:rsidR="00B06860" w:rsidRDefault="00B06860" w:rsidP="00382276">
      <w:pPr>
        <w:spacing w:after="0" w:line="240" w:lineRule="auto"/>
        <w:rPr>
          <w:rFonts w:ascii="Times New Roman" w:hAnsi="Times New Roman"/>
          <w:sz w:val="22"/>
          <w:szCs w:val="22"/>
        </w:rPr>
      </w:pPr>
    </w:p>
    <w:p w14:paraId="4C04BCE7" w14:textId="1DD4DB99" w:rsidR="00B06860" w:rsidRDefault="00B06860" w:rsidP="00382276">
      <w:pPr>
        <w:spacing w:after="0" w:line="240" w:lineRule="auto"/>
        <w:rPr>
          <w:rFonts w:ascii="Times New Roman" w:hAnsi="Times New Roman"/>
          <w:sz w:val="22"/>
          <w:szCs w:val="22"/>
        </w:rPr>
      </w:pPr>
    </w:p>
    <w:p w14:paraId="09F9499D" w14:textId="6EBA2309" w:rsidR="00B06860" w:rsidRDefault="00B06860" w:rsidP="00382276">
      <w:pPr>
        <w:spacing w:after="0" w:line="240" w:lineRule="auto"/>
        <w:rPr>
          <w:rFonts w:ascii="Times New Roman" w:hAnsi="Times New Roman"/>
          <w:sz w:val="22"/>
          <w:szCs w:val="22"/>
        </w:rPr>
      </w:pPr>
    </w:p>
    <w:p w14:paraId="75DEF425" w14:textId="4D9FA829" w:rsidR="00B06860" w:rsidRDefault="00B06860" w:rsidP="00382276">
      <w:pPr>
        <w:spacing w:after="0" w:line="240" w:lineRule="auto"/>
        <w:rPr>
          <w:rFonts w:ascii="Times New Roman" w:hAnsi="Times New Roman"/>
          <w:sz w:val="22"/>
          <w:szCs w:val="22"/>
        </w:rPr>
      </w:pPr>
    </w:p>
    <w:p w14:paraId="0102F8A7" w14:textId="77777777" w:rsidR="00B06860" w:rsidRPr="00382276" w:rsidRDefault="00B06860" w:rsidP="00382276">
      <w:pPr>
        <w:spacing w:after="0" w:line="240" w:lineRule="auto"/>
        <w:rPr>
          <w:rFonts w:ascii="Times New Roman" w:hAnsi="Times New Roman"/>
          <w:sz w:val="22"/>
          <w:szCs w:val="22"/>
        </w:rPr>
      </w:pPr>
    </w:p>
    <w:p w14:paraId="55A8E44C" w14:textId="59835C8D" w:rsidR="003A0393" w:rsidRPr="00382276" w:rsidRDefault="00382276" w:rsidP="00382276">
      <w:pPr>
        <w:spacing w:after="0" w:line="240" w:lineRule="auto"/>
        <w:rPr>
          <w:rFonts w:ascii="Times New Roman" w:hAnsi="Times New Roman"/>
          <w:sz w:val="18"/>
          <w:szCs w:val="18"/>
        </w:rPr>
      </w:pPr>
      <w:r w:rsidRPr="00382276">
        <w:rPr>
          <w:rFonts w:ascii="Times New Roman" w:hAnsi="Times New Roman"/>
          <w:sz w:val="18"/>
          <w:szCs w:val="18"/>
        </w:rPr>
        <w:t>Ketners, 28706589</w:t>
      </w:r>
    </w:p>
    <w:p w14:paraId="682EA8B1" w14:textId="3D0AF929" w:rsidR="00382276" w:rsidRPr="00382276" w:rsidRDefault="00113694" w:rsidP="00382276">
      <w:pPr>
        <w:spacing w:after="0" w:line="240" w:lineRule="auto"/>
        <w:rPr>
          <w:rFonts w:ascii="Times New Roman" w:hAnsi="Times New Roman"/>
          <w:sz w:val="18"/>
          <w:szCs w:val="18"/>
        </w:rPr>
      </w:pPr>
      <w:hyperlink r:id="rId34" w:history="1">
        <w:r w:rsidR="00382276" w:rsidRPr="00382276">
          <w:rPr>
            <w:rStyle w:val="Hyperlink"/>
            <w:rFonts w:ascii="Times New Roman" w:hAnsi="Times New Roman"/>
            <w:sz w:val="18"/>
            <w:szCs w:val="18"/>
          </w:rPr>
          <w:t>karlis.ketners@fm.gov.lv</w:t>
        </w:r>
      </w:hyperlink>
      <w:r w:rsidR="00382276" w:rsidRPr="00382276">
        <w:rPr>
          <w:rFonts w:ascii="Times New Roman" w:hAnsi="Times New Roman"/>
          <w:sz w:val="18"/>
          <w:szCs w:val="18"/>
        </w:rPr>
        <w:t xml:space="preserve"> </w:t>
      </w:r>
    </w:p>
    <w:p w14:paraId="0124A28B" w14:textId="77777777" w:rsidR="00382276" w:rsidRPr="00382276" w:rsidRDefault="00382276" w:rsidP="00382276">
      <w:pPr>
        <w:spacing w:after="0" w:line="240" w:lineRule="auto"/>
        <w:rPr>
          <w:rFonts w:ascii="Times New Roman" w:hAnsi="Times New Roman"/>
          <w:sz w:val="18"/>
          <w:szCs w:val="18"/>
        </w:rPr>
      </w:pPr>
    </w:p>
    <w:p w14:paraId="3FA200D0" w14:textId="3607B854" w:rsidR="00382276" w:rsidRPr="00382276" w:rsidRDefault="00382276" w:rsidP="00382276">
      <w:pPr>
        <w:spacing w:after="0" w:line="240" w:lineRule="auto"/>
        <w:rPr>
          <w:rFonts w:ascii="Times New Roman" w:hAnsi="Times New Roman"/>
          <w:sz w:val="18"/>
          <w:szCs w:val="18"/>
        </w:rPr>
      </w:pPr>
      <w:r w:rsidRPr="00382276">
        <w:rPr>
          <w:rFonts w:ascii="Times New Roman" w:hAnsi="Times New Roman"/>
          <w:sz w:val="18"/>
          <w:szCs w:val="18"/>
        </w:rPr>
        <w:t>Jevčuka, 28706154</w:t>
      </w:r>
    </w:p>
    <w:p w14:paraId="2030449F" w14:textId="49596E07" w:rsidR="00382276" w:rsidRPr="00382276" w:rsidRDefault="00113694" w:rsidP="00382276">
      <w:pPr>
        <w:spacing w:after="0" w:line="240" w:lineRule="auto"/>
        <w:rPr>
          <w:rFonts w:ascii="Times New Roman" w:hAnsi="Times New Roman"/>
          <w:sz w:val="18"/>
          <w:szCs w:val="18"/>
        </w:rPr>
      </w:pPr>
      <w:hyperlink r:id="rId35" w:history="1">
        <w:r w:rsidR="00382276" w:rsidRPr="00382276">
          <w:rPr>
            <w:rStyle w:val="Hyperlink"/>
            <w:rFonts w:ascii="Times New Roman" w:hAnsi="Times New Roman"/>
            <w:sz w:val="18"/>
            <w:szCs w:val="18"/>
          </w:rPr>
          <w:t>ludmila.jevcuka@fm.gov.lv</w:t>
        </w:r>
      </w:hyperlink>
      <w:r w:rsidR="00382276" w:rsidRPr="00382276">
        <w:rPr>
          <w:rFonts w:ascii="Times New Roman" w:hAnsi="Times New Roman"/>
          <w:sz w:val="18"/>
          <w:szCs w:val="18"/>
        </w:rPr>
        <w:t xml:space="preserve"> </w:t>
      </w:r>
    </w:p>
    <w:p w14:paraId="2B7E51B5" w14:textId="77777777" w:rsidR="00382276" w:rsidRPr="00382276" w:rsidRDefault="00382276" w:rsidP="00382276">
      <w:pPr>
        <w:spacing w:after="0" w:line="240" w:lineRule="auto"/>
        <w:rPr>
          <w:rFonts w:ascii="Times New Roman" w:hAnsi="Times New Roman"/>
          <w:sz w:val="18"/>
          <w:szCs w:val="18"/>
        </w:rPr>
      </w:pPr>
    </w:p>
    <w:p w14:paraId="3A49D88D" w14:textId="0B151BC3" w:rsidR="00382276" w:rsidRPr="00382276" w:rsidRDefault="00382276" w:rsidP="00382276">
      <w:pPr>
        <w:spacing w:after="0" w:line="240" w:lineRule="auto"/>
        <w:rPr>
          <w:rFonts w:ascii="Times New Roman" w:hAnsi="Times New Roman"/>
          <w:sz w:val="18"/>
          <w:szCs w:val="18"/>
        </w:rPr>
      </w:pPr>
      <w:r w:rsidRPr="00382276">
        <w:rPr>
          <w:rFonts w:ascii="Times New Roman" w:hAnsi="Times New Roman"/>
          <w:sz w:val="18"/>
          <w:szCs w:val="18"/>
        </w:rPr>
        <w:t>Cinglere, 27853299</w:t>
      </w:r>
    </w:p>
    <w:p w14:paraId="1FA6468F" w14:textId="13370A90" w:rsidR="00382276" w:rsidRPr="00382276" w:rsidRDefault="00113694" w:rsidP="00382276">
      <w:pPr>
        <w:spacing w:after="0" w:line="240" w:lineRule="auto"/>
        <w:rPr>
          <w:rFonts w:ascii="Times New Roman" w:hAnsi="Times New Roman"/>
          <w:sz w:val="20"/>
          <w:szCs w:val="20"/>
        </w:rPr>
      </w:pPr>
      <w:hyperlink r:id="rId36" w:history="1">
        <w:r w:rsidR="00382276" w:rsidRPr="00382276">
          <w:rPr>
            <w:rStyle w:val="Hyperlink"/>
            <w:rFonts w:ascii="Times New Roman" w:hAnsi="Times New Roman"/>
            <w:sz w:val="18"/>
            <w:szCs w:val="18"/>
          </w:rPr>
          <w:t>marta.cinglere@fm.gov.lv</w:t>
        </w:r>
      </w:hyperlink>
      <w:r w:rsidR="00382276">
        <w:rPr>
          <w:rFonts w:ascii="Times New Roman" w:hAnsi="Times New Roman"/>
          <w:sz w:val="20"/>
          <w:szCs w:val="20"/>
        </w:rPr>
        <w:t xml:space="preserve"> </w:t>
      </w:r>
    </w:p>
    <w:sectPr w:rsidR="00382276" w:rsidRPr="00382276" w:rsidSect="00B17639">
      <w:headerReference w:type="default" r:id="rId37"/>
      <w:footerReference w:type="default" r:id="rId38"/>
      <w:footerReference w:type="first" r:id="rId3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39AB9" w14:textId="77777777" w:rsidR="00685CB1" w:rsidRPr="00084D0C" w:rsidRDefault="00685CB1" w:rsidP="00BF4663">
      <w:r w:rsidRPr="00084D0C">
        <w:separator/>
      </w:r>
    </w:p>
  </w:endnote>
  <w:endnote w:type="continuationSeparator" w:id="0">
    <w:p w14:paraId="1F531762" w14:textId="77777777" w:rsidR="00685CB1" w:rsidRPr="00084D0C" w:rsidRDefault="00685CB1" w:rsidP="00BF4663">
      <w:r w:rsidRPr="00084D0C">
        <w:continuationSeparator/>
      </w:r>
    </w:p>
  </w:endnote>
  <w:endnote w:type="continuationNotice" w:id="1">
    <w:p w14:paraId="20D83551" w14:textId="77777777" w:rsidR="00685CB1" w:rsidRPr="00084D0C" w:rsidRDefault="00685CB1" w:rsidP="00BF4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4E9D" w14:textId="77777777" w:rsidR="00685CB1" w:rsidRDefault="00685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7D0AA" w14:textId="01634A22" w:rsidR="00685CB1" w:rsidRPr="00084D0C" w:rsidRDefault="00685CB1" w:rsidP="00BD2865">
    <w:pPr>
      <w:pStyle w:val="Footer"/>
      <w:ind w:firstLine="0"/>
      <w:rPr>
        <w:rFonts w:ascii="Times New Roman" w:hAnsi="Times New Roman"/>
        <w:i/>
        <w:color w:val="8496B0" w:themeColor="text2" w:themeTint="99"/>
        <w:sz w:val="20"/>
        <w:szCs w:val="20"/>
      </w:rPr>
    </w:pPr>
    <w:r w:rsidRPr="00084D0C">
      <w:rPr>
        <w:rFonts w:ascii="Times New Roman" w:hAnsi="Times New Roman"/>
        <w:i/>
        <w:color w:val="8496B0" w:themeColor="text2" w:themeTint="99"/>
        <w:sz w:val="20"/>
        <w:szCs w:val="20"/>
      </w:rPr>
      <w:t xml:space="preserve">Titullattēls izmantots no </w:t>
    </w:r>
    <w:hyperlink r:id="rId1" w:history="1">
      <w:r w:rsidRPr="00084D0C">
        <w:rPr>
          <w:rStyle w:val="Hyperlink"/>
          <w:rFonts w:ascii="Times New Roman" w:hAnsi="Times New Roman"/>
          <w:i/>
          <w:color w:val="8496B0" w:themeColor="text2" w:themeTint="99"/>
          <w:sz w:val="20"/>
          <w:szCs w:val="20"/>
        </w:rPr>
        <w:t>Step by Step Process of the Union Budget - ICICI Direct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35990" w14:textId="77777777" w:rsidR="00685CB1" w:rsidRPr="00084D0C" w:rsidRDefault="00685CB1" w:rsidP="00BF4663">
      <w:r w:rsidRPr="00084D0C">
        <w:separator/>
      </w:r>
    </w:p>
  </w:footnote>
  <w:footnote w:type="continuationSeparator" w:id="0">
    <w:p w14:paraId="1C1D2083" w14:textId="77777777" w:rsidR="00685CB1" w:rsidRPr="00084D0C" w:rsidRDefault="00685CB1" w:rsidP="00BF4663">
      <w:r w:rsidRPr="00084D0C">
        <w:continuationSeparator/>
      </w:r>
    </w:p>
  </w:footnote>
  <w:footnote w:type="continuationNotice" w:id="1">
    <w:p w14:paraId="36ADD60E" w14:textId="77777777" w:rsidR="00685CB1" w:rsidRPr="00084D0C" w:rsidRDefault="00685CB1" w:rsidP="00BF4663"/>
  </w:footnote>
  <w:footnote w:id="2">
    <w:p w14:paraId="61CDC5B9" w14:textId="77777777" w:rsidR="00685CB1" w:rsidRPr="00084D0C" w:rsidRDefault="00685CB1" w:rsidP="00056C60">
      <w:pPr>
        <w:pStyle w:val="FootnoteText"/>
      </w:pPr>
      <w:r w:rsidRPr="00084D0C">
        <w:rPr>
          <w:rStyle w:val="FootnoteReference"/>
        </w:rPr>
        <w:footnoteRef/>
      </w:r>
      <w:r w:rsidRPr="00084D0C">
        <w:t xml:space="preserve"> Ministru kabineta 2024. gada 28. marta rīkojums Nr. 235 “Par likumprojekta "Par valsts budžetu 2025. gadam un budžeta ietvaru 2025., 2026. un 2027. gadam" sagatavošanas grafiku” (</w:t>
      </w:r>
      <w:hyperlink r:id="rId1" w:history="1">
        <w:r w:rsidRPr="00084D0C">
          <w:rPr>
            <w:rStyle w:val="Hyperlink"/>
          </w:rPr>
          <w:t>Par likumprojekta "Par valsts budžetu 2025. gadam un budžeta ietvaru 2025., 2026. un 2027. gadam" sagatavošanas grafiku (likumi.lv)</w:t>
        </w:r>
      </w:hyperlink>
      <w:r w:rsidRPr="00084D0C">
        <w:t>)</w:t>
      </w:r>
    </w:p>
  </w:footnote>
  <w:footnote w:id="3">
    <w:p w14:paraId="1372BC52" w14:textId="20F5C305" w:rsidR="00685CB1" w:rsidRDefault="00685CB1">
      <w:pPr>
        <w:pStyle w:val="FootnoteText"/>
      </w:pPr>
      <w:r>
        <w:rPr>
          <w:rStyle w:val="FootnoteReference"/>
        </w:rPr>
        <w:footnoteRef/>
      </w:r>
      <w:r>
        <w:t xml:space="preserve"> Reformas ieviešanas gaitā ir </w:t>
      </w:r>
      <w:r w:rsidRPr="009179BB">
        <w:t xml:space="preserve">būtiski </w:t>
      </w:r>
      <w:r>
        <w:t>pakāpeniski veidot sasaisti</w:t>
      </w:r>
      <w:r w:rsidRPr="009179BB">
        <w:t xml:space="preserve"> arī pašv</w:t>
      </w:r>
      <w:r>
        <w:t>aldību plānošanas līmeni.</w:t>
      </w:r>
      <w:r w:rsidRPr="009179BB">
        <w:t xml:space="preserve"> </w:t>
      </w:r>
      <w:r>
        <w:t>N</w:t>
      </w:r>
      <w:r w:rsidRPr="009179BB">
        <w:t>ozīmīgs plānošanas process notiek starp mini</w:t>
      </w:r>
      <w:r>
        <w:t>striju/valsts un iestāžu līmeni un</w:t>
      </w:r>
      <w:r w:rsidRPr="009179BB">
        <w:t xml:space="preserve"> pašvaldību segment</w:t>
      </w:r>
      <w:r>
        <w:t>u</w:t>
      </w:r>
      <w:r w:rsidRPr="009179BB">
        <w:t>. Arī pašvaldīb</w:t>
      </w:r>
      <w:r>
        <w:t>ām ir savi plānošanas dokumenti un procesi, un</w:t>
      </w:r>
      <w:r w:rsidRPr="009179BB">
        <w:t xml:space="preserve"> </w:t>
      </w:r>
      <w:r>
        <w:t>p</w:t>
      </w:r>
      <w:r w:rsidRPr="009179BB">
        <w:t xml:space="preserve">ašvaldību attīstības stratēģijas ir nozīmīga sastāvdaļa valsts mērķu hierarhijā un kaskādē, </w:t>
      </w:r>
      <w:r>
        <w:t xml:space="preserve">tādējādi </w:t>
      </w:r>
      <w:r w:rsidRPr="009179BB">
        <w:t>veidojot sazobi ar reģionālās attīstības mērķiem, pašvaldību līmeņa pārvaldības pilnvarām.</w:t>
      </w:r>
    </w:p>
  </w:footnote>
  <w:footnote w:id="4">
    <w:p w14:paraId="196A5E4B" w14:textId="44F68968" w:rsidR="00685CB1" w:rsidRDefault="00685CB1" w:rsidP="007B2AB6">
      <w:pPr>
        <w:pStyle w:val="FootnoteText"/>
      </w:pPr>
      <w:r>
        <w:rPr>
          <w:rStyle w:val="FootnoteReference"/>
        </w:rPr>
        <w:footnoteRef/>
      </w:r>
      <w:r>
        <w:t xml:space="preserve"> Valsts pārvaldes modernizācijas plāna 2023.–27.g. pirmajā rīcības virzienā “Vienota un efektīva valsts pārvalde” 1.3. pasākums “Valsts pārvaldes darbības rezultativitātes un efektivitātes uzlabošana” paredz, ka 2025.gadā ir izveidots un darbojas valsts pārvaldes darbības un politiku rezultātu vienotais informatīvais portāls.</w:t>
      </w:r>
    </w:p>
  </w:footnote>
  <w:footnote w:id="5">
    <w:p w14:paraId="757D4F16" w14:textId="671D5E12" w:rsidR="00685CB1" w:rsidRPr="00084D0C" w:rsidRDefault="00685CB1" w:rsidP="007B2AB6">
      <w:pPr>
        <w:pStyle w:val="FootnoteText"/>
      </w:pPr>
      <w:r w:rsidRPr="00084D0C">
        <w:rPr>
          <w:rStyle w:val="FootnoteReference"/>
        </w:rPr>
        <w:footnoteRef/>
      </w:r>
      <w:r w:rsidRPr="00084D0C">
        <w:t xml:space="preserve"> Budžeta reformas. Valsts budžeta veidošanas attīstības tendences Latvijā un pasaulē, Valsts kanceleja, 2003, </w:t>
      </w:r>
      <w:hyperlink r:id="rId2" w:history="1">
        <w:r w:rsidRPr="00084D0C">
          <w:rPr>
            <w:rStyle w:val="Hyperlink"/>
          </w:rPr>
          <w:t>Budžeta reformas. Valsts budžeta veidošanas attīstības tendences Latvijā un pasaulē - Pētījumu un publikāciju datubāze (mk.gov.lv)</w:t>
        </w:r>
      </w:hyperlink>
    </w:p>
  </w:footnote>
  <w:footnote w:id="6">
    <w:p w14:paraId="0852F437" w14:textId="3956387F" w:rsidR="00685CB1" w:rsidRPr="00084D0C" w:rsidRDefault="00685CB1" w:rsidP="007B2AB6">
      <w:pPr>
        <w:pStyle w:val="FootnoteText"/>
      </w:pPr>
      <w:r w:rsidRPr="00084D0C">
        <w:rPr>
          <w:rStyle w:val="FootnoteReference"/>
        </w:rPr>
        <w:footnoteRef/>
      </w:r>
      <w:r w:rsidRPr="00084D0C">
        <w:t xml:space="preserve"> OECD (2019), OECD Good Practices for Performance Budgeting, OECD Publishing, Paris, </w:t>
      </w:r>
      <w:hyperlink r:id="rId3" w:history="1">
        <w:r w:rsidRPr="00084D0C">
          <w:rPr>
            <w:rStyle w:val="Hyperlink"/>
          </w:rPr>
          <w:t>https://www.oecd-ilibrary.org/docserver/c90b0305-en.pdf?expires=1711490448&amp;id=id&amp;accname=oid048312&amp;checksum=3CBF4F7A4E1C31D6E0E557BDF059E702</w:t>
        </w:r>
      </w:hyperlink>
      <w:r w:rsidRPr="00084D0C">
        <w:t xml:space="preserve">  </w:t>
      </w:r>
    </w:p>
  </w:footnote>
  <w:footnote w:id="7">
    <w:p w14:paraId="10A699B8" w14:textId="54178F3C" w:rsidR="00685CB1" w:rsidRPr="00084D0C" w:rsidRDefault="00685CB1" w:rsidP="007B2AB6">
      <w:pPr>
        <w:pStyle w:val="FootnoteText"/>
      </w:pPr>
      <w:r w:rsidRPr="00084D0C">
        <w:rPr>
          <w:rStyle w:val="FootnoteReference"/>
        </w:rPr>
        <w:footnoteRef/>
      </w:r>
      <w:r>
        <w:t xml:space="preserve"> </w:t>
      </w:r>
      <w:r w:rsidRPr="00084D0C">
        <w:t>“OECD Performance Budgeting Framework”, 2023</w:t>
      </w:r>
      <w:r>
        <w:t>.</w:t>
      </w:r>
    </w:p>
  </w:footnote>
  <w:footnote w:id="8">
    <w:p w14:paraId="1EF8B570" w14:textId="724967C1" w:rsidR="00685CB1" w:rsidRPr="00084D0C" w:rsidRDefault="00685CB1" w:rsidP="007B2AB6">
      <w:pPr>
        <w:pStyle w:val="FootnoteText"/>
      </w:pPr>
      <w:r w:rsidRPr="00084D0C">
        <w:rPr>
          <w:rStyle w:val="FootnoteReference"/>
        </w:rPr>
        <w:footnoteRef/>
      </w:r>
      <w:r w:rsidRPr="00084D0C">
        <w:t xml:space="preserve"> Mauro, S. G. (2021). Budgeting and performance management in the public sector. Routledge.</w:t>
      </w:r>
    </w:p>
  </w:footnote>
  <w:footnote w:id="9">
    <w:p w14:paraId="28A5A5C0" w14:textId="36FE5F72" w:rsidR="00685CB1" w:rsidRPr="00084D0C" w:rsidRDefault="00685CB1" w:rsidP="007B2AB6">
      <w:pPr>
        <w:pStyle w:val="FootnoteText"/>
      </w:pPr>
      <w:r w:rsidRPr="00084D0C">
        <w:rPr>
          <w:rStyle w:val="FootnoteReference"/>
        </w:rPr>
        <w:footnoteRef/>
      </w:r>
      <w:r w:rsidRPr="00084D0C">
        <w:t xml:space="preserve"> “OECD Performance Budgeting Framework”, 2023: </w:t>
      </w:r>
      <w:hyperlink r:id="rId4" w:history="1">
        <w:r w:rsidRPr="00084D0C">
          <w:rPr>
            <w:rStyle w:val="Hyperlink"/>
          </w:rPr>
          <w:t>https://one.oecd.org/document/GOV/SBO(2023)1/en/pdf</w:t>
        </w:r>
      </w:hyperlink>
      <w:r w:rsidRPr="00084D0C">
        <w:t xml:space="preserve"> </w:t>
      </w:r>
    </w:p>
    <w:p w14:paraId="7F0590D3" w14:textId="75D47B28" w:rsidR="00685CB1" w:rsidRPr="00084D0C" w:rsidRDefault="00685CB1" w:rsidP="007B2AB6">
      <w:pPr>
        <w:pStyle w:val="FootnoteText"/>
      </w:pPr>
    </w:p>
  </w:footnote>
  <w:footnote w:id="10">
    <w:p w14:paraId="11011F4B" w14:textId="1A3B8675" w:rsidR="00685CB1" w:rsidRPr="00084D0C" w:rsidRDefault="00685CB1" w:rsidP="007B2AB6">
      <w:pPr>
        <w:pStyle w:val="FootnoteText"/>
      </w:pPr>
      <w:r w:rsidRPr="00084D0C">
        <w:rPr>
          <w:rStyle w:val="FootnoteReference"/>
        </w:rPr>
        <w:footnoteRef/>
      </w:r>
      <w:r w:rsidRPr="00084D0C">
        <w:t xml:space="preserve"> 18th Annual Meeting of the Working Party on Performance and Results </w:t>
      </w:r>
      <w:hyperlink r:id="rId5" w:history="1">
        <w:r w:rsidRPr="00084D0C">
          <w:rPr>
            <w:rStyle w:val="Hyperlink"/>
          </w:rPr>
          <w:t>https://www.oecd.org/gov/budgeting/18th-annual-meeting-of-the-oecd-senior-budget-officials-network-on-performance-and-results.htm</w:t>
        </w:r>
      </w:hyperlink>
      <w:r w:rsidRPr="00084D0C">
        <w:t xml:space="preserve"> </w:t>
      </w:r>
    </w:p>
  </w:footnote>
  <w:footnote w:id="11">
    <w:p w14:paraId="4655579D" w14:textId="05C5D5E1" w:rsidR="00685CB1" w:rsidRPr="00084D0C" w:rsidRDefault="00685CB1" w:rsidP="007B2AB6">
      <w:pPr>
        <w:pStyle w:val="FootnoteText"/>
      </w:pPr>
      <w:r w:rsidRPr="00084D0C">
        <w:rPr>
          <w:rStyle w:val="FootnoteReference"/>
        </w:rPr>
        <w:footnoteRef/>
      </w:r>
      <w:r w:rsidRPr="00084D0C">
        <w:t xml:space="preserve"> </w:t>
      </w:r>
      <w:bookmarkStart w:id="15" w:name="_Hlk162390223"/>
      <w:r w:rsidRPr="00084D0C">
        <w:t>OECD (2023), OECD Uz rezultātu vērsta budžeta plānošanas pārskats (OECD Survey on Performance Budgeting)</w:t>
      </w:r>
      <w:bookmarkEnd w:id="15"/>
      <w:r w:rsidRPr="00084D0C">
        <w:t>.</w:t>
      </w:r>
    </w:p>
  </w:footnote>
  <w:footnote w:id="12">
    <w:p w14:paraId="530EF847" w14:textId="5AB49720" w:rsidR="00685CB1" w:rsidRPr="00084D0C" w:rsidRDefault="00685CB1" w:rsidP="007B2AB6">
      <w:pPr>
        <w:pStyle w:val="FootnoteText"/>
      </w:pPr>
      <w:r w:rsidRPr="00084D0C">
        <w:rPr>
          <w:rStyle w:val="FootnoteReference"/>
        </w:rPr>
        <w:footnoteRef/>
      </w:r>
      <w:r w:rsidRPr="00084D0C">
        <w:t xml:space="preserve"> Budžeta plānošana Latvijā – vai esošā pieeja ir efektīva?  2017.gada 22.decembrī Lietderības revīzija “Budžeta vadības sistēmas efektivitāte: 1.daļa – budžeta plānošanas cikla efektivitātes izvērtējums” </w:t>
      </w:r>
      <w:hyperlink r:id="rId6" w:history="1">
        <w:r w:rsidRPr="00084D0C">
          <w:rPr>
            <w:rStyle w:val="Hyperlink"/>
          </w:rPr>
          <w:t>https://www.lrvk.gov.lv/lv/getrevisionfile//uploads/reviziju-zinojumi/2016/2.4.1-7_2016/Revizijas%20zinojums%20ievietos%CC%8Canai%20VK%20ma%CC%84jaslapa%CC%84_17%2001%202018.pdf</w:t>
        </w:r>
      </w:hyperlink>
    </w:p>
  </w:footnote>
  <w:footnote w:id="13">
    <w:p w14:paraId="00D8E9FD" w14:textId="77777777" w:rsidR="00685CB1" w:rsidRPr="00084D0C" w:rsidRDefault="00685CB1" w:rsidP="007B2AB6">
      <w:pPr>
        <w:pStyle w:val="FootnoteText"/>
      </w:pPr>
      <w:r w:rsidRPr="00084D0C">
        <w:rPr>
          <w:rStyle w:val="FootnoteReference"/>
        </w:rPr>
        <w:footnoteRef/>
      </w:r>
      <w:r w:rsidRPr="00084D0C">
        <w:t xml:space="preserve"> Padomes 1997.gada 7.jūlija regula (EK) Nr. 1466/97 par budžeta stāvokļa uzraudzības un ekonomikas politikas uzraudzības un koordinācijas stiprināšanu</w:t>
      </w:r>
    </w:p>
  </w:footnote>
  <w:footnote w:id="14">
    <w:p w14:paraId="1C954490" w14:textId="77777777" w:rsidR="00685CB1" w:rsidRPr="00084D0C" w:rsidRDefault="00685CB1" w:rsidP="007B2AB6">
      <w:pPr>
        <w:pStyle w:val="FootnoteText"/>
      </w:pPr>
      <w:r w:rsidRPr="00084D0C">
        <w:rPr>
          <w:rStyle w:val="FootnoteReference"/>
        </w:rPr>
        <w:footnoteRef/>
      </w:r>
      <w:r w:rsidRPr="00084D0C">
        <w:t xml:space="preserve"> </w:t>
      </w:r>
      <w:hyperlink r:id="rId7" w:history="1">
        <w:r w:rsidRPr="00084D0C">
          <w:rPr>
            <w:rStyle w:val="Hyperlink"/>
          </w:rPr>
          <w:t>https://www.consilium.europa.eu/lv/policies/economic-governance-framework/reform/\</w:t>
        </w:r>
      </w:hyperlink>
    </w:p>
  </w:footnote>
  <w:footnote w:id="15">
    <w:p w14:paraId="0A9C7CA2" w14:textId="0DB60A94" w:rsidR="00685CB1" w:rsidRPr="00084D0C" w:rsidRDefault="00685CB1" w:rsidP="007B2AB6">
      <w:pPr>
        <w:pStyle w:val="FootnoteText"/>
      </w:pPr>
      <w:r w:rsidRPr="00084D0C">
        <w:rPr>
          <w:rStyle w:val="FootnoteReference"/>
        </w:rPr>
        <w:footnoteRef/>
      </w:r>
      <w:r w:rsidRPr="00084D0C">
        <w:t xml:space="preserve"> Public Finance in the Netherlands, National Academy for Finance and Economics, Ministry of Finance, </w:t>
      </w:r>
      <w:hyperlink r:id="rId8" w:history="1">
        <w:r w:rsidRPr="00084D0C">
          <w:rPr>
            <w:rStyle w:val="Hyperlink"/>
          </w:rPr>
          <w:t>public-finance.pdf (rijksbegroting.nl)</w:t>
        </w:r>
      </w:hyperlink>
    </w:p>
  </w:footnote>
  <w:footnote w:id="16">
    <w:p w14:paraId="2AC8A7A5" w14:textId="77777777" w:rsidR="00685CB1" w:rsidRPr="00084D0C" w:rsidRDefault="00685CB1" w:rsidP="007B2AB6">
      <w:pPr>
        <w:pStyle w:val="FootnoteText"/>
      </w:pPr>
      <w:r w:rsidRPr="00084D0C">
        <w:rPr>
          <w:rStyle w:val="FootnoteReference"/>
        </w:rPr>
        <w:footnoteRef/>
      </w:r>
      <w:r w:rsidRPr="00084D0C">
        <w:t xml:space="preserve"> Piemēram, Nīderlandē finanšu funkcija ir decentralizēta caur visām demokrātiski ievēlētajām institūcijām (vietējās valdības (provinces, municipalitātes), ministri un aģentūras), kas savukārt nozīmē, ka resoru ministrijas ir atbildīgas parlamenta priekšā par savas politikas īstenošanu, tās sasniedzamajam rezultātiem un tiem piešķirto budžetu.</w:t>
      </w:r>
    </w:p>
  </w:footnote>
  <w:footnote w:id="17">
    <w:p w14:paraId="0A0893D7" w14:textId="1D015AA4" w:rsidR="00685CB1" w:rsidRDefault="00685CB1">
      <w:pPr>
        <w:pStyle w:val="FootnoteText"/>
      </w:pPr>
      <w:r>
        <w:rPr>
          <w:rStyle w:val="FootnoteReference"/>
        </w:rPr>
        <w:footnoteRef/>
      </w:r>
      <w:r>
        <w:t xml:space="preserve"> Reformas ieviešanas procesā būtu nepieciešams samazināt arī budžeta likumā iekļaujamo ekonomiskās klasifikācijas pozīciju detalizācijas pakāpi. </w:t>
      </w:r>
    </w:p>
  </w:footnote>
  <w:footnote w:id="18">
    <w:p w14:paraId="5FBF9E02" w14:textId="77777777" w:rsidR="00685CB1" w:rsidRPr="00084D0C" w:rsidRDefault="00685CB1" w:rsidP="007B2AB6">
      <w:pPr>
        <w:pStyle w:val="FootnoteText"/>
      </w:pPr>
      <w:r w:rsidRPr="00084D0C">
        <w:rPr>
          <w:rStyle w:val="FootnoteReference"/>
        </w:rPr>
        <w:footnoteRef/>
      </w:r>
      <w:r w:rsidRPr="00084D0C">
        <w:t xml:space="preserve"> FM pārstāvju vizīte Francijā 2022.gada martā, ar mērķi iepazīties ar Francijas budžeta sagatavošanas procesu </w:t>
      </w:r>
      <w:hyperlink r:id="rId9" w:history="1">
        <w:r w:rsidRPr="00084D0C">
          <w:rPr>
            <w:rStyle w:val="Hyperlink"/>
          </w:rPr>
          <w:t>Budgeting in France | OECD Journal on Budgeting | OECD iLibrary (oecd-ilibrary.org)</w:t>
        </w:r>
      </w:hyperlink>
    </w:p>
  </w:footnote>
  <w:footnote w:id="19">
    <w:p w14:paraId="0658D539" w14:textId="6B9B271A" w:rsidR="00685CB1" w:rsidRPr="00084D0C" w:rsidRDefault="00685CB1" w:rsidP="007B2AB6">
      <w:pPr>
        <w:pStyle w:val="FootnoteText"/>
      </w:pPr>
      <w:r w:rsidRPr="00084D0C">
        <w:rPr>
          <w:rStyle w:val="FootnoteReference"/>
        </w:rPr>
        <w:footnoteRef/>
      </w:r>
      <w:r w:rsidRPr="00084D0C">
        <w:t xml:space="preserve"> </w:t>
      </w:r>
      <w:r w:rsidRPr="00084D0C">
        <w:rPr>
          <w:i/>
          <w:iCs/>
        </w:rPr>
        <w:t xml:space="preserve">Aligning the budget with the Performance-Based Budgeting: lessons from Member States </w:t>
      </w:r>
      <w:hyperlink r:id="rId10" w:history="1">
        <w:r w:rsidRPr="00084D0C">
          <w:rPr>
            <w:rStyle w:val="Hyperlink"/>
          </w:rPr>
          <w:t>Aligning the budget with the Performance-Based budgeting: lessons from Member States (europa.eu)</w:t>
        </w:r>
      </w:hyperlink>
    </w:p>
  </w:footnote>
  <w:footnote w:id="20">
    <w:p w14:paraId="6EE6221B" w14:textId="43E69076" w:rsidR="00685CB1" w:rsidRPr="00084D0C" w:rsidRDefault="00685CB1" w:rsidP="007B2AB6">
      <w:pPr>
        <w:pStyle w:val="FootnoteText"/>
      </w:pPr>
      <w:r w:rsidRPr="00084D0C">
        <w:rPr>
          <w:rStyle w:val="FootnoteReference"/>
        </w:rPr>
        <w:footnoteRef/>
      </w:r>
      <w:r w:rsidRPr="00084D0C">
        <w:t xml:space="preserve"> </w:t>
      </w:r>
      <w:r w:rsidRPr="00084D0C">
        <w:rPr>
          <w:i/>
          <w:iCs/>
        </w:rPr>
        <w:t>Budget process</w:t>
      </w:r>
      <w:r w:rsidRPr="00084D0C">
        <w:t xml:space="preserve"> </w:t>
      </w:r>
      <w:hyperlink r:id="rId11" w:history="1">
        <w:r w:rsidRPr="00084D0C">
          <w:rPr>
            <w:rStyle w:val="Hyperlink"/>
          </w:rPr>
          <w:t>Budget process | Budget | Government.nl</w:t>
        </w:r>
      </w:hyperlink>
    </w:p>
  </w:footnote>
  <w:footnote w:id="21">
    <w:p w14:paraId="77F9AC48" w14:textId="3E09F023" w:rsidR="00685CB1" w:rsidRPr="00084D0C" w:rsidRDefault="00685CB1" w:rsidP="007B2AB6">
      <w:pPr>
        <w:pStyle w:val="FootnoteText"/>
      </w:pPr>
      <w:r w:rsidRPr="00084D0C">
        <w:rPr>
          <w:rStyle w:val="FootnoteReference"/>
        </w:rPr>
        <w:footnoteRef/>
      </w:r>
      <w:r w:rsidRPr="00084D0C">
        <w:t xml:space="preserve"> </w:t>
      </w:r>
      <w:r w:rsidRPr="00084D0C">
        <w:rPr>
          <w:i/>
          <w:iCs/>
        </w:rPr>
        <w:t>The Budget</w:t>
      </w:r>
      <w:r w:rsidRPr="00084D0C">
        <w:t xml:space="preserve"> </w:t>
      </w:r>
      <w:hyperlink r:id="rId12" w:history="1">
        <w:r w:rsidRPr="00084D0C">
          <w:rPr>
            <w:rStyle w:val="Hyperlink"/>
          </w:rPr>
          <w:t>The budget - Valtiovarainministeriö (vm.fi)</w:t>
        </w:r>
      </w:hyperlink>
    </w:p>
  </w:footnote>
  <w:footnote w:id="22">
    <w:p w14:paraId="6A1F1829" w14:textId="790657AB" w:rsidR="00685CB1" w:rsidRPr="00084D0C" w:rsidRDefault="00685CB1" w:rsidP="007B2AB6">
      <w:pPr>
        <w:pStyle w:val="FootnoteText"/>
      </w:pPr>
      <w:r w:rsidRPr="00084D0C">
        <w:rPr>
          <w:rStyle w:val="FootnoteReference"/>
        </w:rPr>
        <w:footnoteRef/>
      </w:r>
      <w:r w:rsidRPr="00084D0C">
        <w:t xml:space="preserve"> Latvijas FM pārstāvju vizīte Somijas Finanšu ministrijā, TAIEX-TSI mācību vizītes ietvaros, 2022.gada 27.septembrī</w:t>
      </w:r>
    </w:p>
  </w:footnote>
  <w:footnote w:id="23">
    <w:p w14:paraId="018F9D34" w14:textId="77777777" w:rsidR="00685CB1" w:rsidRPr="00084D0C" w:rsidRDefault="00685CB1" w:rsidP="007B2AB6">
      <w:pPr>
        <w:pStyle w:val="FootnoteText"/>
      </w:pPr>
      <w:r w:rsidRPr="00084D0C">
        <w:rPr>
          <w:rStyle w:val="FootnoteReference"/>
        </w:rPr>
        <w:footnoteRef/>
      </w:r>
      <w:r w:rsidRPr="00084D0C">
        <w:t xml:space="preserve"> </w:t>
      </w:r>
      <w:r w:rsidRPr="00084D0C">
        <w:rPr>
          <w:i/>
          <w:iCs/>
        </w:rPr>
        <w:t xml:space="preserve">Aligning the budget with the Performance-Based Budgeting: lessons from Member States </w:t>
      </w:r>
      <w:hyperlink r:id="rId13" w:history="1">
        <w:r w:rsidRPr="00084D0C">
          <w:rPr>
            <w:rStyle w:val="Hyperlink"/>
          </w:rPr>
          <w:t>Aligning the budget with the Performance-Based budgeting: lessons from Member States (europa.eu)</w:t>
        </w:r>
      </w:hyperlink>
    </w:p>
  </w:footnote>
  <w:footnote w:id="24">
    <w:p w14:paraId="6A3989BB" w14:textId="799B2663" w:rsidR="00685CB1" w:rsidRDefault="00685CB1">
      <w:pPr>
        <w:pStyle w:val="FootnoteText"/>
      </w:pPr>
      <w:r>
        <w:rPr>
          <w:rStyle w:val="FootnoteReference"/>
        </w:rPr>
        <w:footnoteRef/>
      </w:r>
      <w:r>
        <w:t xml:space="preserve"> “</w:t>
      </w:r>
      <w:r w:rsidRPr="00A7339B">
        <w:rPr>
          <w:i/>
        </w:rPr>
        <w:t>in a way which informs, and provides useful context for, the financial allocations in the budget report</w:t>
      </w:r>
      <w:r>
        <w:t>”</w:t>
      </w:r>
    </w:p>
  </w:footnote>
  <w:footnote w:id="25">
    <w:p w14:paraId="4879ACC5" w14:textId="63A20FDA" w:rsidR="00685CB1" w:rsidRPr="00084D0C" w:rsidRDefault="00685CB1" w:rsidP="007B2AB6">
      <w:pPr>
        <w:pStyle w:val="FootnoteText"/>
      </w:pPr>
      <w:r w:rsidRPr="00084D0C">
        <w:rPr>
          <w:rStyle w:val="FootnoteReference"/>
        </w:rPr>
        <w:footnoteRef/>
      </w:r>
      <w:r w:rsidRPr="00084D0C">
        <w:t xml:space="preserve"> </w:t>
      </w:r>
      <w:hyperlink r:id="rId14" w:history="1">
        <w:r w:rsidRPr="00084D0C">
          <w:rPr>
            <w:rStyle w:val="Hyperlink"/>
          </w:rPr>
          <w:t>https://www.oecd.org/gov/budgeting/budgeting-and-performance-in-the-eu-oecd-review.pdf</w:t>
        </w:r>
      </w:hyperlink>
    </w:p>
  </w:footnote>
  <w:footnote w:id="26">
    <w:p w14:paraId="7A50B1F6" w14:textId="5A6B76E4" w:rsidR="00685CB1" w:rsidRPr="00084D0C" w:rsidRDefault="00685CB1" w:rsidP="007B2AB6">
      <w:pPr>
        <w:pStyle w:val="FootnoteText"/>
      </w:pPr>
      <w:r w:rsidRPr="00084D0C">
        <w:rPr>
          <w:rStyle w:val="FootnoteReference"/>
        </w:rPr>
        <w:footnoteRef/>
      </w:r>
      <w:r w:rsidRPr="00084D0C">
        <w:t xml:space="preserve"> </w:t>
      </w:r>
      <w:r w:rsidRPr="0003316C">
        <w:t>OECD Economic Surveys: Latvia 2024</w:t>
      </w:r>
      <w:r>
        <w:t xml:space="preserve">, </w:t>
      </w:r>
      <w:r w:rsidRPr="0003316C">
        <w:t xml:space="preserve"> </w:t>
      </w:r>
      <w:hyperlink r:id="rId15" w:history="1">
        <w:r w:rsidRPr="00010690">
          <w:rPr>
            <w:rStyle w:val="Hyperlink"/>
          </w:rPr>
          <w:t>https://www.oecd.org/latvia/oecd-economic-surveys-latvia-25222988.htm</w:t>
        </w:r>
      </w:hyperlink>
      <w:r>
        <w:t xml:space="preserve"> </w:t>
      </w:r>
      <w:r w:rsidRPr="00084D0C">
        <w:t>.</w:t>
      </w:r>
    </w:p>
  </w:footnote>
  <w:footnote w:id="27">
    <w:p w14:paraId="0D4E2F41" w14:textId="77777777" w:rsidR="00685CB1" w:rsidRPr="00084D0C" w:rsidRDefault="00685CB1" w:rsidP="007B2AB6">
      <w:pPr>
        <w:pStyle w:val="FootnoteText"/>
      </w:pPr>
      <w:r w:rsidRPr="00084D0C">
        <w:rPr>
          <w:rStyle w:val="FootnoteReference"/>
        </w:rPr>
        <w:footnoteRef/>
      </w:r>
      <w:r w:rsidRPr="00084D0C">
        <w:t xml:space="preserve"> Informatīvais ziņojums “Par valsts budžeta izdevumu pārskatīšanas rezultātiem un priekšlikumi par šo rezultātu izmantošanu likumprojekta “Par vidēja termiņa budžeta ietvaru 2020., 2021. un 2022. gadam un likumprojekta “Par valsts budžetu 2020. gadam” izstrādes procesā”.</w:t>
      </w:r>
    </w:p>
  </w:footnote>
  <w:footnote w:id="28">
    <w:p w14:paraId="0B777781" w14:textId="77777777" w:rsidR="00685CB1" w:rsidRPr="00084D0C" w:rsidRDefault="00685CB1" w:rsidP="007B2AB6">
      <w:pPr>
        <w:pStyle w:val="FootnoteText"/>
      </w:pPr>
      <w:r w:rsidRPr="00084D0C">
        <w:rPr>
          <w:rStyle w:val="FootnoteReference"/>
        </w:rPr>
        <w:footnoteRef/>
      </w:r>
      <w:r w:rsidRPr="00084D0C">
        <w:t xml:space="preserve"> 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p>
  </w:footnote>
  <w:footnote w:id="29">
    <w:p w14:paraId="064B6EFF" w14:textId="5CA93E91" w:rsidR="00685CB1" w:rsidRPr="00084D0C" w:rsidRDefault="00685CB1" w:rsidP="007B2AB6">
      <w:pPr>
        <w:pStyle w:val="FootnoteText"/>
      </w:pPr>
      <w:r w:rsidRPr="00084D0C">
        <w:rPr>
          <w:rStyle w:val="FootnoteReference"/>
        </w:rPr>
        <w:footnoteRef/>
      </w:r>
      <w:r w:rsidRPr="00084D0C">
        <w:t xml:space="preserve"> “Improving the functioning of public financial management in Latvia – budget preparation and implementation”, OECD</w:t>
      </w:r>
    </w:p>
  </w:footnote>
  <w:footnote w:id="30">
    <w:p w14:paraId="6583720C" w14:textId="5A60DA79" w:rsidR="00685CB1" w:rsidRPr="00084D0C" w:rsidRDefault="00685CB1" w:rsidP="007B2AB6">
      <w:pPr>
        <w:pStyle w:val="FootnoteText"/>
      </w:pPr>
      <w:r w:rsidRPr="00084D0C">
        <w:rPr>
          <w:rStyle w:val="FootnoteReference"/>
        </w:rPr>
        <w:footnoteRef/>
      </w:r>
      <w:r w:rsidRPr="00084D0C">
        <w:t xml:space="preserve"> “Strengthening of medium-term expenditure framework and budget outcomes in Latvia”, OECD</w:t>
      </w:r>
    </w:p>
  </w:footnote>
  <w:footnote w:id="31">
    <w:p w14:paraId="5FF9C155" w14:textId="1A1F436C" w:rsidR="00685CB1" w:rsidRPr="00084D0C" w:rsidRDefault="00685CB1" w:rsidP="007B2AB6">
      <w:pPr>
        <w:pStyle w:val="FootnoteText"/>
      </w:pPr>
      <w:r w:rsidRPr="00084D0C">
        <w:rPr>
          <w:rStyle w:val="FootnoteReference"/>
        </w:rPr>
        <w:footnoteRef/>
      </w:r>
      <w:r w:rsidRPr="00084D0C">
        <w:t xml:space="preserve"> Jāņem vērā, ka budžeta izpildes gaitā programmu (apakšprogrammu) skaits ārvalstu finanšu palīdzības daļā mēdz </w:t>
      </w:r>
      <w:r>
        <w:t>palielināties</w:t>
      </w:r>
      <w:r w:rsidRPr="00084D0C">
        <w:t xml:space="preserve"> sakara ar jaunu projektu īstenošanas uzsākšanu</w:t>
      </w:r>
    </w:p>
  </w:footnote>
  <w:footnote w:id="32">
    <w:p w14:paraId="05450C86" w14:textId="77777777" w:rsidR="00685CB1" w:rsidRPr="00084D0C" w:rsidRDefault="00685CB1" w:rsidP="007B2AB6">
      <w:pPr>
        <w:pStyle w:val="FootnoteText"/>
      </w:pPr>
      <w:r w:rsidRPr="00084D0C">
        <w:rPr>
          <w:rStyle w:val="FootnoteReference"/>
        </w:rPr>
        <w:footnoteRef/>
      </w:r>
      <w:r w:rsidRPr="00084D0C">
        <w:t xml:space="preserve"> Attīstības plānošanas sistēmas likums, </w:t>
      </w:r>
      <w:hyperlink r:id="rId16" w:history="1">
        <w:r w:rsidRPr="00084D0C">
          <w:rPr>
            <w:rStyle w:val="Hyperlink"/>
          </w:rPr>
          <w:t>https://likumi.lv/ta/id/175748</w:t>
        </w:r>
      </w:hyperlink>
      <w:r w:rsidRPr="00084D0C">
        <w:t xml:space="preserve"> </w:t>
      </w:r>
    </w:p>
  </w:footnote>
  <w:footnote w:id="33">
    <w:p w14:paraId="2B4F28FC" w14:textId="4A620483" w:rsidR="00685CB1" w:rsidRDefault="00685CB1" w:rsidP="007B2AB6">
      <w:pPr>
        <w:pStyle w:val="FootnoteText"/>
      </w:pPr>
      <w:r>
        <w:rPr>
          <w:rStyle w:val="FootnoteReference"/>
        </w:rPr>
        <w:footnoteRef/>
      </w:r>
      <w:r>
        <w:t xml:space="preserve"> Plānošanas dokumentu precīzie nosaukumi tiks formulēti, izstrādājot grozījumus attiecīgajos normatīvajos aktos.</w:t>
      </w:r>
    </w:p>
  </w:footnote>
  <w:footnote w:id="34">
    <w:p w14:paraId="1BA5E97C" w14:textId="41A14DC3" w:rsidR="00685CB1" w:rsidRDefault="00685CB1">
      <w:pPr>
        <w:pStyle w:val="FootnoteText"/>
      </w:pPr>
      <w:r>
        <w:rPr>
          <w:rStyle w:val="FootnoteReference"/>
        </w:rPr>
        <w:footnoteRef/>
      </w:r>
      <w:r>
        <w:t xml:space="preserve"> Ņemot vēra to, ka aizsardzības nozares politika tiek balstīta uz Valsts aizsardzības koncepciju, tad nākotnē būtu nepieciešams pārskatīt arī aizsardzības jomas plānošanas procesu, integrējot jaunajā NAP arī aizsardzības nozares prioritātes, kuras balstās uz Valsts aizsardzības koncepciju un no tā izrietoša stratēģiski/operacionālā dokumenta – Nacionālo bruņoto spēku attīstības plāna 12 gadiem.</w:t>
      </w:r>
    </w:p>
  </w:footnote>
  <w:footnote w:id="35">
    <w:p w14:paraId="3A537B06" w14:textId="77777777" w:rsidR="00685CB1" w:rsidRPr="00084D0C" w:rsidRDefault="00685CB1" w:rsidP="007B2AB6">
      <w:pPr>
        <w:pStyle w:val="FootnoteText"/>
      </w:pPr>
      <w:r w:rsidRPr="00084D0C">
        <w:rPr>
          <w:rStyle w:val="FootnoteReference"/>
        </w:rPr>
        <w:footnoteRef/>
      </w:r>
      <w:r w:rsidRPr="00084D0C">
        <w:t xml:space="preserve"> Ministru kabineta 2017. gada 4. jūlija noteikumi Nr. 399 "Valsts pārvaldes pakalpojumu uzskaites, kvalitātes kontroles un sniegšanas kārtība". </w:t>
      </w:r>
      <w:hyperlink r:id="rId17" w:history="1">
        <w:r w:rsidRPr="00084D0C">
          <w:rPr>
            <w:rStyle w:val="Hyperlink"/>
          </w:rPr>
          <w:t>https://likumi.lv/ta/id/292258</w:t>
        </w:r>
      </w:hyperlink>
      <w:r w:rsidRPr="00084D0C">
        <w:t xml:space="preserve"> </w:t>
      </w:r>
    </w:p>
  </w:footnote>
  <w:footnote w:id="36">
    <w:p w14:paraId="2FA3723E" w14:textId="77777777" w:rsidR="00685CB1" w:rsidRPr="00084D0C" w:rsidRDefault="00685CB1" w:rsidP="007B2AB6">
      <w:pPr>
        <w:pStyle w:val="FootnoteText"/>
      </w:pPr>
      <w:r w:rsidRPr="00084D0C">
        <w:rPr>
          <w:rStyle w:val="FootnoteReference"/>
        </w:rPr>
        <w:footnoteRef/>
      </w:r>
      <w:r w:rsidRPr="00084D0C">
        <w:t xml:space="preserve"> Publisko pakalpojumu sniegšanas rekomendējamais modelis, </w:t>
      </w:r>
      <w:hyperlink r:id="rId18" w:history="1">
        <w:r w:rsidRPr="00084D0C">
          <w:rPr>
            <w:rStyle w:val="Hyperlink"/>
          </w:rPr>
          <w:t>https://www.varam.gov.lv/sites/varam/files/data_content/pakalpojumudefinesanasunaprakstisanasvadlinijas.pdf</w:t>
        </w:r>
      </w:hyperlink>
      <w:r w:rsidRPr="00084D0C">
        <w:t xml:space="preserve"> </w:t>
      </w:r>
    </w:p>
  </w:footnote>
  <w:footnote w:id="37">
    <w:p w14:paraId="5C6BC4E6" w14:textId="60157F5B" w:rsidR="00685CB1" w:rsidRDefault="00685CB1">
      <w:pPr>
        <w:pStyle w:val="FootnoteText"/>
      </w:pPr>
      <w:r>
        <w:rPr>
          <w:rStyle w:val="FootnoteReference"/>
        </w:rPr>
        <w:footnoteRef/>
      </w:r>
      <w:r>
        <w:t xml:space="preserve"> Izņemot gadījumus, kad pati ministrija sniedz pakalpojumus, piemēram kā Labklājības ministrija sniedz virkni valsts sociālo pakalpojumu.</w:t>
      </w:r>
    </w:p>
  </w:footnote>
  <w:footnote w:id="38">
    <w:p w14:paraId="5AC38585" w14:textId="472929EF" w:rsidR="00685CB1" w:rsidRDefault="00685CB1">
      <w:pPr>
        <w:pStyle w:val="FootnoteText"/>
      </w:pPr>
      <w:r>
        <w:rPr>
          <w:rStyle w:val="FootnoteReference"/>
        </w:rPr>
        <w:footnoteRef/>
      </w:r>
      <w:r>
        <w:t xml:space="preserve"> Nozīmīguma izvērtēšana ir organisks process, kas norisinās nozares ietvaros, piemēram, plānojot politikas izmaiņas vai pārvērtējot pakalpojuma saņēmēju mērķa grupas. </w:t>
      </w:r>
    </w:p>
  </w:footnote>
  <w:footnote w:id="39">
    <w:p w14:paraId="5ED7FCD3" w14:textId="065088D1" w:rsidR="00685CB1" w:rsidRDefault="00685CB1" w:rsidP="007B2AB6">
      <w:pPr>
        <w:pStyle w:val="FootnoteText"/>
      </w:pPr>
      <w:r>
        <w:rPr>
          <w:rStyle w:val="FootnoteReference"/>
        </w:rPr>
        <w:footnoteRef/>
      </w:r>
      <w:r>
        <w:t xml:space="preserve"> </w:t>
      </w:r>
      <w:r w:rsidRPr="00DE056F">
        <w:t>Directorate-General for Structural Reform Support</w:t>
      </w:r>
    </w:p>
  </w:footnote>
  <w:footnote w:id="40">
    <w:p w14:paraId="441B704A" w14:textId="77777777" w:rsidR="00685CB1" w:rsidRPr="00084D0C" w:rsidRDefault="00685CB1" w:rsidP="00F4336E">
      <w:pPr>
        <w:pStyle w:val="FootnoteText"/>
      </w:pPr>
      <w:r w:rsidRPr="00084D0C">
        <w:rPr>
          <w:rStyle w:val="FootnoteReference"/>
        </w:rPr>
        <w:footnoteRef/>
      </w:r>
      <w:r w:rsidRPr="00084D0C">
        <w:t>“A sound and transparent budgeting and accounting architecture is a fundamental building block for good public sector governance.” (OECD, Models of Public budgeting and Accounting reform). (</w:t>
      </w:r>
      <w:hyperlink r:id="rId19" w:anchor="page2" w:history="1">
        <w:r w:rsidRPr="00084D0C">
          <w:rPr>
            <w:rStyle w:val="Hyperlink"/>
          </w:rPr>
          <w:t>Models of Public Budgeting and Accounting Reform: Volume 2 Supplement 1 | READ online (oecd-ilibrary.org)</w:t>
        </w:r>
      </w:hyperlink>
    </w:p>
  </w:footnote>
  <w:footnote w:id="41">
    <w:p w14:paraId="3E7567AD" w14:textId="77777777" w:rsidR="00685CB1" w:rsidRPr="00DA4DD4" w:rsidRDefault="00685CB1" w:rsidP="007B2AB6">
      <w:pPr>
        <w:pStyle w:val="FootnoteText"/>
      </w:pPr>
      <w:r w:rsidRPr="00DA4DD4">
        <w:rPr>
          <w:rStyle w:val="FootnoteReference"/>
        </w:rPr>
        <w:footnoteRef/>
      </w:r>
      <w:r w:rsidRPr="00DA4DD4">
        <w:t xml:space="preserve"> Ministru kabineta 2018. gada 11. decembra instrukcija Nr. 8 "Instrukcija par valsts budžeta tāmēm". </w:t>
      </w:r>
      <w:hyperlink r:id="rId20" w:history="1">
        <w:r w:rsidRPr="00DA4DD4">
          <w:rPr>
            <w:rStyle w:val="Hyperlink"/>
          </w:rPr>
          <w:t>https://likumi.lv/ta/id/303639</w:t>
        </w:r>
      </w:hyperlink>
    </w:p>
  </w:footnote>
  <w:footnote w:id="42">
    <w:p w14:paraId="3847A724" w14:textId="77777777" w:rsidR="00685CB1" w:rsidRPr="00084D0C" w:rsidRDefault="00685CB1" w:rsidP="007B2AB6">
      <w:pPr>
        <w:pStyle w:val="FootnoteText"/>
      </w:pPr>
      <w:r w:rsidRPr="00084D0C">
        <w:rPr>
          <w:rStyle w:val="FootnoteReference"/>
        </w:rPr>
        <w:footnoteRef/>
      </w:r>
      <w:r w:rsidRPr="00084D0C">
        <w:t xml:space="preserve"> Medium-term and top-down budgeting in OECD countries, OECD JOURNAL ON BUDGETING, VOLUME 2023, ISSUE 3 © OECD 2023, </w:t>
      </w:r>
      <w:hyperlink r:id="rId21" w:history="1">
        <w:r w:rsidRPr="00084D0C">
          <w:rPr>
            <w:rStyle w:val="Hyperlink"/>
          </w:rPr>
          <w:t>39425570-en.pdf (oecd-ilibrary.org)</w:t>
        </w:r>
      </w:hyperlink>
    </w:p>
  </w:footnote>
  <w:footnote w:id="43">
    <w:p w14:paraId="5D7B42EA" w14:textId="0268FDF1" w:rsidR="00685CB1" w:rsidRPr="00084D0C" w:rsidRDefault="00685CB1" w:rsidP="007B2AB6">
      <w:pPr>
        <w:pStyle w:val="FootnoteText"/>
      </w:pPr>
      <w:r w:rsidRPr="00084D0C">
        <w:rPr>
          <w:rStyle w:val="FootnoteReference"/>
        </w:rPr>
        <w:footnoteRef/>
      </w:r>
      <w:r w:rsidRPr="00084D0C">
        <w:t xml:space="preserve"> Paredzams, ka arī turpmākajos gados būs nepieciešams veikt papildinājumus normatīvajā bāzē, balstoties uz reformas praktiskas ieviešanas gaitā izdarītajiem secinājumiem. Provizoriski, grozījumi būs nepieciešami Likumā par budžetu un finanšu vadību un Attīstības plānošanas sistēmas likumā.</w:t>
      </w:r>
    </w:p>
  </w:footnote>
  <w:footnote w:id="44">
    <w:p w14:paraId="346B2CC3" w14:textId="0F2418F7" w:rsidR="00685CB1" w:rsidRPr="00084D0C" w:rsidRDefault="00685CB1" w:rsidP="007B2AB6">
      <w:pPr>
        <w:pStyle w:val="FootnoteText"/>
      </w:pPr>
      <w:r w:rsidRPr="00084D0C">
        <w:rPr>
          <w:rStyle w:val="FootnoteReference"/>
        </w:rPr>
        <w:footnoteRef/>
      </w:r>
      <w:r w:rsidRPr="00084D0C">
        <w:t xml:space="preserve"> Turpmāk – ik gadu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770882"/>
      <w:docPartObj>
        <w:docPartGallery w:val="Page Numbers (Top of Page)"/>
        <w:docPartUnique/>
      </w:docPartObj>
    </w:sdtPr>
    <w:sdtEndPr>
      <w:rPr>
        <w:rFonts w:ascii="Times New Roman" w:hAnsi="Times New Roman"/>
        <w:sz w:val="20"/>
        <w:szCs w:val="20"/>
      </w:rPr>
    </w:sdtEndPr>
    <w:sdtContent>
      <w:p w14:paraId="6622C6F9" w14:textId="4B0618DE" w:rsidR="00685CB1" w:rsidRPr="00084D0C" w:rsidRDefault="00685CB1">
        <w:pPr>
          <w:pStyle w:val="Header"/>
          <w:jc w:val="center"/>
          <w:rPr>
            <w:rFonts w:ascii="Times New Roman" w:hAnsi="Times New Roman"/>
            <w:sz w:val="20"/>
            <w:szCs w:val="20"/>
          </w:rPr>
        </w:pPr>
        <w:r w:rsidRPr="00084D0C">
          <w:rPr>
            <w:rFonts w:ascii="Times New Roman" w:hAnsi="Times New Roman"/>
            <w:sz w:val="20"/>
            <w:szCs w:val="20"/>
          </w:rPr>
          <w:fldChar w:fldCharType="begin"/>
        </w:r>
        <w:r w:rsidRPr="00084D0C">
          <w:rPr>
            <w:rFonts w:ascii="Times New Roman" w:hAnsi="Times New Roman"/>
            <w:sz w:val="20"/>
            <w:szCs w:val="20"/>
          </w:rPr>
          <w:instrText xml:space="preserve"> PAGE   \* MERGEFORMAT </w:instrText>
        </w:r>
        <w:r w:rsidRPr="00084D0C">
          <w:rPr>
            <w:rFonts w:ascii="Times New Roman" w:hAnsi="Times New Roman"/>
            <w:sz w:val="20"/>
            <w:szCs w:val="20"/>
          </w:rPr>
          <w:fldChar w:fldCharType="separate"/>
        </w:r>
        <w:r w:rsidR="00113694">
          <w:rPr>
            <w:rFonts w:ascii="Times New Roman" w:hAnsi="Times New Roman"/>
            <w:noProof/>
            <w:sz w:val="20"/>
            <w:szCs w:val="20"/>
          </w:rPr>
          <w:t>46</w:t>
        </w:r>
        <w:r w:rsidRPr="00084D0C">
          <w:rPr>
            <w:rFonts w:ascii="Times New Roman" w:hAnsi="Times New Roman"/>
            <w:sz w:val="20"/>
            <w:szCs w:val="20"/>
          </w:rPr>
          <w:fldChar w:fldCharType="end"/>
        </w:r>
      </w:p>
    </w:sdtContent>
  </w:sdt>
  <w:p w14:paraId="49C1D6D0" w14:textId="77777777" w:rsidR="00685CB1" w:rsidRPr="00084D0C" w:rsidRDefault="00685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850"/>
    <w:multiLevelType w:val="hybridMultilevel"/>
    <w:tmpl w:val="BCAA6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8C6898"/>
    <w:multiLevelType w:val="hybridMultilevel"/>
    <w:tmpl w:val="6D389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8472B"/>
    <w:multiLevelType w:val="hybridMultilevel"/>
    <w:tmpl w:val="1D90707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C4D5F"/>
    <w:multiLevelType w:val="hybridMultilevel"/>
    <w:tmpl w:val="9168EADC"/>
    <w:lvl w:ilvl="0" w:tplc="7D465C28">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6057427"/>
    <w:multiLevelType w:val="hybridMultilevel"/>
    <w:tmpl w:val="84E23478"/>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68D4F17"/>
    <w:multiLevelType w:val="hybridMultilevel"/>
    <w:tmpl w:val="F94A121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9689C"/>
    <w:multiLevelType w:val="hybridMultilevel"/>
    <w:tmpl w:val="F470F1B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8B5155C"/>
    <w:multiLevelType w:val="hybridMultilevel"/>
    <w:tmpl w:val="90860610"/>
    <w:lvl w:ilvl="0" w:tplc="EF0421F0">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86A97"/>
    <w:multiLevelType w:val="hybridMultilevel"/>
    <w:tmpl w:val="2E2EFE8E"/>
    <w:lvl w:ilvl="0" w:tplc="111CA234">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1063A9"/>
    <w:multiLevelType w:val="hybridMultilevel"/>
    <w:tmpl w:val="C6BCB23A"/>
    <w:lvl w:ilvl="0" w:tplc="0C8A64E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EF476D"/>
    <w:multiLevelType w:val="hybridMultilevel"/>
    <w:tmpl w:val="DDE2ADB6"/>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1" w15:restartNumberingAfterBreak="0">
    <w:nsid w:val="20A878F5"/>
    <w:multiLevelType w:val="hybridMultilevel"/>
    <w:tmpl w:val="1F24E7C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2102746D"/>
    <w:multiLevelType w:val="hybridMultilevel"/>
    <w:tmpl w:val="949490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7A94041"/>
    <w:multiLevelType w:val="hybridMultilevel"/>
    <w:tmpl w:val="8BA6D41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30BD7971"/>
    <w:multiLevelType w:val="hybridMultilevel"/>
    <w:tmpl w:val="0234CD20"/>
    <w:lvl w:ilvl="0" w:tplc="BDFCE1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692B1B"/>
    <w:multiLevelType w:val="hybridMultilevel"/>
    <w:tmpl w:val="EC484B1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6D309C2"/>
    <w:multiLevelType w:val="hybridMultilevel"/>
    <w:tmpl w:val="C560A9D2"/>
    <w:lvl w:ilvl="0" w:tplc="586EECFC">
      <w:start w:val="1"/>
      <w:numFmt w:val="decimal"/>
      <w:lvlText w:val="%1)"/>
      <w:lvlJc w:val="left"/>
      <w:pPr>
        <w:ind w:left="177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EC4052"/>
    <w:multiLevelType w:val="hybridMultilevel"/>
    <w:tmpl w:val="5392852C"/>
    <w:lvl w:ilvl="0" w:tplc="FFFFFFFF">
      <w:numFmt w:val="bullet"/>
      <w:lvlText w:val="-"/>
      <w:lvlJc w:val="left"/>
      <w:pPr>
        <w:ind w:left="360" w:hanging="360"/>
      </w:pPr>
      <w:rPr>
        <w:rFonts w:ascii="Times New Roman" w:eastAsiaTheme="minorHAnsi" w:hAnsi="Times New Roman" w:cs="Times New Roman" w:hint="default"/>
      </w:rPr>
    </w:lvl>
    <w:lvl w:ilvl="1" w:tplc="4CF81F32">
      <w:start w:val="1"/>
      <w:numFmt w:val="bullet"/>
      <w:lvlText w:val=""/>
      <w:lvlJc w:val="left"/>
      <w:pPr>
        <w:ind w:left="1068"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610151F"/>
    <w:multiLevelType w:val="hybridMultilevel"/>
    <w:tmpl w:val="C21C4C10"/>
    <w:lvl w:ilvl="0" w:tplc="04260001">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D826CA"/>
    <w:multiLevelType w:val="hybridMultilevel"/>
    <w:tmpl w:val="6EE60F8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CB447F8"/>
    <w:multiLevelType w:val="multilevel"/>
    <w:tmpl w:val="801A083E"/>
    <w:lvl w:ilvl="0">
      <w:start w:val="1"/>
      <w:numFmt w:val="decimal"/>
      <w:pStyle w:val="Heading1"/>
      <w:lvlText w:val="%1."/>
      <w:lvlJc w:val="left"/>
      <w:pPr>
        <w:ind w:left="720" w:hanging="360"/>
      </w:p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1778" w:hanging="720"/>
      </w:pPr>
      <w:rPr>
        <w:rFonts w:hint="default"/>
        <w:i/>
      </w:rPr>
    </w:lvl>
    <w:lvl w:ilvl="3">
      <w:start w:val="1"/>
      <w:numFmt w:val="decimal"/>
      <w:isLgl/>
      <w:lvlText w:val="%1.%2.%3.%4."/>
      <w:lvlJc w:val="left"/>
      <w:pPr>
        <w:ind w:left="2127" w:hanging="720"/>
      </w:pPr>
      <w:rPr>
        <w:rFonts w:hint="default"/>
        <w:i/>
      </w:rPr>
    </w:lvl>
    <w:lvl w:ilvl="4">
      <w:start w:val="1"/>
      <w:numFmt w:val="decimal"/>
      <w:isLgl/>
      <w:lvlText w:val="%1.%2.%3.%4.%5."/>
      <w:lvlJc w:val="left"/>
      <w:pPr>
        <w:ind w:left="2836" w:hanging="1080"/>
      </w:pPr>
      <w:rPr>
        <w:rFonts w:hint="default"/>
        <w:i/>
      </w:rPr>
    </w:lvl>
    <w:lvl w:ilvl="5">
      <w:start w:val="1"/>
      <w:numFmt w:val="decimal"/>
      <w:isLgl/>
      <w:lvlText w:val="%1.%2.%3.%4.%5.%6."/>
      <w:lvlJc w:val="left"/>
      <w:pPr>
        <w:ind w:left="3185" w:hanging="1080"/>
      </w:pPr>
      <w:rPr>
        <w:rFonts w:hint="default"/>
        <w:i/>
      </w:rPr>
    </w:lvl>
    <w:lvl w:ilvl="6">
      <w:start w:val="1"/>
      <w:numFmt w:val="decimal"/>
      <w:isLgl/>
      <w:lvlText w:val="%1.%2.%3.%4.%5.%6.%7."/>
      <w:lvlJc w:val="left"/>
      <w:pPr>
        <w:ind w:left="3894" w:hanging="1440"/>
      </w:pPr>
      <w:rPr>
        <w:rFonts w:hint="default"/>
        <w:i/>
      </w:rPr>
    </w:lvl>
    <w:lvl w:ilvl="7">
      <w:start w:val="1"/>
      <w:numFmt w:val="decimal"/>
      <w:isLgl/>
      <w:lvlText w:val="%1.%2.%3.%4.%5.%6.%7.%8."/>
      <w:lvlJc w:val="left"/>
      <w:pPr>
        <w:ind w:left="4243" w:hanging="1440"/>
      </w:pPr>
      <w:rPr>
        <w:rFonts w:hint="default"/>
        <w:i/>
      </w:rPr>
    </w:lvl>
    <w:lvl w:ilvl="8">
      <w:start w:val="1"/>
      <w:numFmt w:val="decimal"/>
      <w:isLgl/>
      <w:lvlText w:val="%1.%2.%3.%4.%5.%6.%7.%8.%9."/>
      <w:lvlJc w:val="left"/>
      <w:pPr>
        <w:ind w:left="4952" w:hanging="1800"/>
      </w:pPr>
      <w:rPr>
        <w:rFonts w:hint="default"/>
        <w:i/>
      </w:rPr>
    </w:lvl>
  </w:abstractNum>
  <w:abstractNum w:abstractNumId="21" w15:restartNumberingAfterBreak="0">
    <w:nsid w:val="4D96332D"/>
    <w:multiLevelType w:val="hybridMultilevel"/>
    <w:tmpl w:val="0D561F98"/>
    <w:lvl w:ilvl="0" w:tplc="04260001">
      <w:start w:val="1"/>
      <w:numFmt w:val="bullet"/>
      <w:lvlText w:val=""/>
      <w:lvlJc w:val="left"/>
      <w:pPr>
        <w:ind w:left="1352" w:hanging="360"/>
      </w:pPr>
      <w:rPr>
        <w:rFonts w:ascii="Symbol" w:hAnsi="Symbol" w:hint="default"/>
      </w:rPr>
    </w:lvl>
    <w:lvl w:ilvl="1" w:tplc="04260003">
      <w:start w:val="1"/>
      <w:numFmt w:val="bullet"/>
      <w:lvlText w:val="o"/>
      <w:lvlJc w:val="left"/>
      <w:pPr>
        <w:ind w:left="2072" w:hanging="360"/>
      </w:pPr>
      <w:rPr>
        <w:rFonts w:ascii="Courier New" w:hAnsi="Courier New" w:cs="Courier New" w:hint="default"/>
      </w:rPr>
    </w:lvl>
    <w:lvl w:ilvl="2" w:tplc="04260005" w:tentative="1">
      <w:start w:val="1"/>
      <w:numFmt w:val="bullet"/>
      <w:lvlText w:val=""/>
      <w:lvlJc w:val="left"/>
      <w:pPr>
        <w:ind w:left="2792" w:hanging="360"/>
      </w:pPr>
      <w:rPr>
        <w:rFonts w:ascii="Wingdings" w:hAnsi="Wingdings" w:hint="default"/>
      </w:rPr>
    </w:lvl>
    <w:lvl w:ilvl="3" w:tplc="04260001" w:tentative="1">
      <w:start w:val="1"/>
      <w:numFmt w:val="bullet"/>
      <w:lvlText w:val=""/>
      <w:lvlJc w:val="left"/>
      <w:pPr>
        <w:ind w:left="3512" w:hanging="360"/>
      </w:pPr>
      <w:rPr>
        <w:rFonts w:ascii="Symbol" w:hAnsi="Symbol" w:hint="default"/>
      </w:rPr>
    </w:lvl>
    <w:lvl w:ilvl="4" w:tplc="04260003" w:tentative="1">
      <w:start w:val="1"/>
      <w:numFmt w:val="bullet"/>
      <w:lvlText w:val="o"/>
      <w:lvlJc w:val="left"/>
      <w:pPr>
        <w:ind w:left="4232" w:hanging="360"/>
      </w:pPr>
      <w:rPr>
        <w:rFonts w:ascii="Courier New" w:hAnsi="Courier New" w:cs="Courier New" w:hint="default"/>
      </w:rPr>
    </w:lvl>
    <w:lvl w:ilvl="5" w:tplc="04260005" w:tentative="1">
      <w:start w:val="1"/>
      <w:numFmt w:val="bullet"/>
      <w:lvlText w:val=""/>
      <w:lvlJc w:val="left"/>
      <w:pPr>
        <w:ind w:left="4952" w:hanging="360"/>
      </w:pPr>
      <w:rPr>
        <w:rFonts w:ascii="Wingdings" w:hAnsi="Wingdings" w:hint="default"/>
      </w:rPr>
    </w:lvl>
    <w:lvl w:ilvl="6" w:tplc="04260001" w:tentative="1">
      <w:start w:val="1"/>
      <w:numFmt w:val="bullet"/>
      <w:lvlText w:val=""/>
      <w:lvlJc w:val="left"/>
      <w:pPr>
        <w:ind w:left="5672" w:hanging="360"/>
      </w:pPr>
      <w:rPr>
        <w:rFonts w:ascii="Symbol" w:hAnsi="Symbol" w:hint="default"/>
      </w:rPr>
    </w:lvl>
    <w:lvl w:ilvl="7" w:tplc="04260003" w:tentative="1">
      <w:start w:val="1"/>
      <w:numFmt w:val="bullet"/>
      <w:lvlText w:val="o"/>
      <w:lvlJc w:val="left"/>
      <w:pPr>
        <w:ind w:left="6392" w:hanging="360"/>
      </w:pPr>
      <w:rPr>
        <w:rFonts w:ascii="Courier New" w:hAnsi="Courier New" w:cs="Courier New" w:hint="default"/>
      </w:rPr>
    </w:lvl>
    <w:lvl w:ilvl="8" w:tplc="04260005" w:tentative="1">
      <w:start w:val="1"/>
      <w:numFmt w:val="bullet"/>
      <w:lvlText w:val=""/>
      <w:lvlJc w:val="left"/>
      <w:pPr>
        <w:ind w:left="7112" w:hanging="360"/>
      </w:pPr>
      <w:rPr>
        <w:rFonts w:ascii="Wingdings" w:hAnsi="Wingdings" w:hint="default"/>
      </w:rPr>
    </w:lvl>
  </w:abstractNum>
  <w:abstractNum w:abstractNumId="22" w15:restartNumberingAfterBreak="0">
    <w:nsid w:val="57B158D7"/>
    <w:multiLevelType w:val="hybridMultilevel"/>
    <w:tmpl w:val="6B8A2580"/>
    <w:lvl w:ilvl="0" w:tplc="B714E8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E2500B"/>
    <w:multiLevelType w:val="hybridMultilevel"/>
    <w:tmpl w:val="BB705D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1D1B61"/>
    <w:multiLevelType w:val="hybridMultilevel"/>
    <w:tmpl w:val="27E87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B7B3A29"/>
    <w:multiLevelType w:val="hybridMultilevel"/>
    <w:tmpl w:val="FDD46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6D6E88"/>
    <w:multiLevelType w:val="hybridMultilevel"/>
    <w:tmpl w:val="13BC7EC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FF2E90"/>
    <w:multiLevelType w:val="hybridMultilevel"/>
    <w:tmpl w:val="BA92EDF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E76A0F"/>
    <w:multiLevelType w:val="hybridMultilevel"/>
    <w:tmpl w:val="A372E0C0"/>
    <w:lvl w:ilvl="0" w:tplc="B98A735A">
      <w:start w:val="1"/>
      <w:numFmt w:val="bullet"/>
      <w:pStyle w:val="ListParagraph"/>
      <w:lvlText w:val=""/>
      <w:lvlJc w:val="left"/>
      <w:pPr>
        <w:ind w:left="1778"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E6688D"/>
    <w:multiLevelType w:val="hybridMultilevel"/>
    <w:tmpl w:val="77D0E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3"/>
  </w:num>
  <w:num w:numId="4">
    <w:abstractNumId w:val="11"/>
  </w:num>
  <w:num w:numId="5">
    <w:abstractNumId w:val="15"/>
  </w:num>
  <w:num w:numId="6">
    <w:abstractNumId w:val="21"/>
  </w:num>
  <w:num w:numId="7">
    <w:abstractNumId w:val="17"/>
  </w:num>
  <w:num w:numId="8">
    <w:abstractNumId w:val="6"/>
  </w:num>
  <w:num w:numId="9">
    <w:abstractNumId w:val="19"/>
  </w:num>
  <w:num w:numId="10">
    <w:abstractNumId w:val="4"/>
  </w:num>
  <w:num w:numId="11">
    <w:abstractNumId w:val="26"/>
  </w:num>
  <w:num w:numId="12">
    <w:abstractNumId w:val="20"/>
  </w:num>
  <w:num w:numId="13">
    <w:abstractNumId w:val="10"/>
  </w:num>
  <w:num w:numId="14">
    <w:abstractNumId w:val="25"/>
  </w:num>
  <w:num w:numId="15">
    <w:abstractNumId w:val="12"/>
  </w:num>
  <w:num w:numId="16">
    <w:abstractNumId w:val="14"/>
  </w:num>
  <w:num w:numId="17">
    <w:abstractNumId w:val="16"/>
  </w:num>
  <w:num w:numId="18">
    <w:abstractNumId w:val="16"/>
    <w:lvlOverride w:ilvl="0">
      <w:startOverride w:val="1"/>
    </w:lvlOverride>
  </w:num>
  <w:num w:numId="19">
    <w:abstractNumId w:val="5"/>
  </w:num>
  <w:num w:numId="20">
    <w:abstractNumId w:val="28"/>
  </w:num>
  <w:num w:numId="21">
    <w:abstractNumId w:val="7"/>
  </w:num>
  <w:num w:numId="22">
    <w:abstractNumId w:val="18"/>
  </w:num>
  <w:num w:numId="23">
    <w:abstractNumId w:val="1"/>
  </w:num>
  <w:num w:numId="24">
    <w:abstractNumId w:val="23"/>
  </w:num>
  <w:num w:numId="25">
    <w:abstractNumId w:val="27"/>
  </w:num>
  <w:num w:numId="26">
    <w:abstractNumId w:val="9"/>
  </w:num>
  <w:num w:numId="27">
    <w:abstractNumId w:val="24"/>
  </w:num>
  <w:num w:numId="28">
    <w:abstractNumId w:val="22"/>
  </w:num>
  <w:num w:numId="29">
    <w:abstractNumId w:val="0"/>
  </w:num>
  <w:num w:numId="30">
    <w:abstractNumId w:val="2"/>
  </w:num>
  <w:num w:numId="31">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cytDQ0sTAxMjMzsjRQ0lEKTi0uzszPAykwrAUAKWJ/zywAAAA="/>
  </w:docVars>
  <w:rsids>
    <w:rsidRoot w:val="00C82938"/>
    <w:rsid w:val="0002098E"/>
    <w:rsid w:val="00021BE9"/>
    <w:rsid w:val="000229EB"/>
    <w:rsid w:val="00023B8F"/>
    <w:rsid w:val="00023F72"/>
    <w:rsid w:val="00026F2B"/>
    <w:rsid w:val="000305F3"/>
    <w:rsid w:val="000306FF"/>
    <w:rsid w:val="0003145F"/>
    <w:rsid w:val="0003316C"/>
    <w:rsid w:val="000372B1"/>
    <w:rsid w:val="00040247"/>
    <w:rsid w:val="0004074D"/>
    <w:rsid w:val="00042137"/>
    <w:rsid w:val="000426F9"/>
    <w:rsid w:val="000504FD"/>
    <w:rsid w:val="00051837"/>
    <w:rsid w:val="00051B96"/>
    <w:rsid w:val="0005303A"/>
    <w:rsid w:val="00056C60"/>
    <w:rsid w:val="00060E64"/>
    <w:rsid w:val="00061D80"/>
    <w:rsid w:val="0006449E"/>
    <w:rsid w:val="00065135"/>
    <w:rsid w:val="000664F1"/>
    <w:rsid w:val="000673F8"/>
    <w:rsid w:val="00067806"/>
    <w:rsid w:val="00070057"/>
    <w:rsid w:val="00071386"/>
    <w:rsid w:val="00075017"/>
    <w:rsid w:val="000756E1"/>
    <w:rsid w:val="000757A5"/>
    <w:rsid w:val="00077147"/>
    <w:rsid w:val="000773AF"/>
    <w:rsid w:val="000774DB"/>
    <w:rsid w:val="00084D0C"/>
    <w:rsid w:val="00085481"/>
    <w:rsid w:val="00092779"/>
    <w:rsid w:val="00094515"/>
    <w:rsid w:val="00094613"/>
    <w:rsid w:val="000964FB"/>
    <w:rsid w:val="000969C5"/>
    <w:rsid w:val="000A17AF"/>
    <w:rsid w:val="000A25F1"/>
    <w:rsid w:val="000A4C86"/>
    <w:rsid w:val="000B0A51"/>
    <w:rsid w:val="000B758F"/>
    <w:rsid w:val="000C0311"/>
    <w:rsid w:val="000C1A9A"/>
    <w:rsid w:val="000C328A"/>
    <w:rsid w:val="000C40EB"/>
    <w:rsid w:val="000C65B3"/>
    <w:rsid w:val="000C6852"/>
    <w:rsid w:val="000C6EB8"/>
    <w:rsid w:val="000C70EC"/>
    <w:rsid w:val="000D3882"/>
    <w:rsid w:val="000D60CF"/>
    <w:rsid w:val="000D7B21"/>
    <w:rsid w:val="000E5E72"/>
    <w:rsid w:val="000E6721"/>
    <w:rsid w:val="000F10D5"/>
    <w:rsid w:val="000F169F"/>
    <w:rsid w:val="000F19FC"/>
    <w:rsid w:val="000F56E0"/>
    <w:rsid w:val="000F5FFB"/>
    <w:rsid w:val="000F6E99"/>
    <w:rsid w:val="00100253"/>
    <w:rsid w:val="0010101C"/>
    <w:rsid w:val="00102301"/>
    <w:rsid w:val="00102770"/>
    <w:rsid w:val="001046A2"/>
    <w:rsid w:val="00107B78"/>
    <w:rsid w:val="00107EB7"/>
    <w:rsid w:val="001115C2"/>
    <w:rsid w:val="001134F4"/>
    <w:rsid w:val="00113694"/>
    <w:rsid w:val="00116BE2"/>
    <w:rsid w:val="00117EEE"/>
    <w:rsid w:val="001204F8"/>
    <w:rsid w:val="00120553"/>
    <w:rsid w:val="001211FD"/>
    <w:rsid w:val="00123D67"/>
    <w:rsid w:val="00126993"/>
    <w:rsid w:val="00130555"/>
    <w:rsid w:val="001328EC"/>
    <w:rsid w:val="0013384D"/>
    <w:rsid w:val="00134311"/>
    <w:rsid w:val="00140517"/>
    <w:rsid w:val="0014125A"/>
    <w:rsid w:val="00142427"/>
    <w:rsid w:val="00144A3C"/>
    <w:rsid w:val="00145C52"/>
    <w:rsid w:val="00146B4B"/>
    <w:rsid w:val="00147A58"/>
    <w:rsid w:val="00150F25"/>
    <w:rsid w:val="0015674C"/>
    <w:rsid w:val="0015694F"/>
    <w:rsid w:val="00157E56"/>
    <w:rsid w:val="001615C0"/>
    <w:rsid w:val="00167C29"/>
    <w:rsid w:val="00172295"/>
    <w:rsid w:val="00172308"/>
    <w:rsid w:val="001764AA"/>
    <w:rsid w:val="00176823"/>
    <w:rsid w:val="00185293"/>
    <w:rsid w:val="00196675"/>
    <w:rsid w:val="00196A35"/>
    <w:rsid w:val="001A1578"/>
    <w:rsid w:val="001A457C"/>
    <w:rsid w:val="001A6200"/>
    <w:rsid w:val="001B204D"/>
    <w:rsid w:val="001B2209"/>
    <w:rsid w:val="001B3CDF"/>
    <w:rsid w:val="001B401A"/>
    <w:rsid w:val="001B4323"/>
    <w:rsid w:val="001B652E"/>
    <w:rsid w:val="001B719B"/>
    <w:rsid w:val="001B7713"/>
    <w:rsid w:val="001B7BFB"/>
    <w:rsid w:val="001C07EC"/>
    <w:rsid w:val="001C546F"/>
    <w:rsid w:val="001D152A"/>
    <w:rsid w:val="001D3F45"/>
    <w:rsid w:val="001D51E9"/>
    <w:rsid w:val="001E1288"/>
    <w:rsid w:val="001E6867"/>
    <w:rsid w:val="001E78B5"/>
    <w:rsid w:val="001F2DFC"/>
    <w:rsid w:val="001F4905"/>
    <w:rsid w:val="001F4A6D"/>
    <w:rsid w:val="001F54E7"/>
    <w:rsid w:val="001F561C"/>
    <w:rsid w:val="001F6389"/>
    <w:rsid w:val="00200C92"/>
    <w:rsid w:val="00201A8B"/>
    <w:rsid w:val="00203EC9"/>
    <w:rsid w:val="00206010"/>
    <w:rsid w:val="002075E1"/>
    <w:rsid w:val="00212602"/>
    <w:rsid w:val="00213B66"/>
    <w:rsid w:val="0021459A"/>
    <w:rsid w:val="00216EB6"/>
    <w:rsid w:val="00217077"/>
    <w:rsid w:val="002207E6"/>
    <w:rsid w:val="00222BFF"/>
    <w:rsid w:val="00224A68"/>
    <w:rsid w:val="002255DD"/>
    <w:rsid w:val="002267DD"/>
    <w:rsid w:val="00227A60"/>
    <w:rsid w:val="00231499"/>
    <w:rsid w:val="00231A8D"/>
    <w:rsid w:val="00232FD2"/>
    <w:rsid w:val="00233118"/>
    <w:rsid w:val="0023442A"/>
    <w:rsid w:val="002358E0"/>
    <w:rsid w:val="00245A23"/>
    <w:rsid w:val="00247754"/>
    <w:rsid w:val="0025712D"/>
    <w:rsid w:val="00263E3C"/>
    <w:rsid w:val="00265E05"/>
    <w:rsid w:val="0027072A"/>
    <w:rsid w:val="00270A99"/>
    <w:rsid w:val="0027448B"/>
    <w:rsid w:val="00275013"/>
    <w:rsid w:val="00276FC6"/>
    <w:rsid w:val="00280BB1"/>
    <w:rsid w:val="00283E19"/>
    <w:rsid w:val="0028733E"/>
    <w:rsid w:val="00296C2D"/>
    <w:rsid w:val="002A1443"/>
    <w:rsid w:val="002A2C0F"/>
    <w:rsid w:val="002A6193"/>
    <w:rsid w:val="002B782B"/>
    <w:rsid w:val="002B79C8"/>
    <w:rsid w:val="002C1307"/>
    <w:rsid w:val="002C21E2"/>
    <w:rsid w:val="002C5122"/>
    <w:rsid w:val="002C6CF6"/>
    <w:rsid w:val="002C77C7"/>
    <w:rsid w:val="002D06C7"/>
    <w:rsid w:val="002D17CF"/>
    <w:rsid w:val="002D6293"/>
    <w:rsid w:val="002E0FC4"/>
    <w:rsid w:val="002E1494"/>
    <w:rsid w:val="002E321F"/>
    <w:rsid w:val="002E4D97"/>
    <w:rsid w:val="002E6EC4"/>
    <w:rsid w:val="002E7306"/>
    <w:rsid w:val="002E791C"/>
    <w:rsid w:val="002F0ECE"/>
    <w:rsid w:val="002F170A"/>
    <w:rsid w:val="002F3B5D"/>
    <w:rsid w:val="002F3B97"/>
    <w:rsid w:val="002F69AC"/>
    <w:rsid w:val="002F70A8"/>
    <w:rsid w:val="0030135D"/>
    <w:rsid w:val="003039C7"/>
    <w:rsid w:val="00305E6D"/>
    <w:rsid w:val="00311DC5"/>
    <w:rsid w:val="00312798"/>
    <w:rsid w:val="00312D7F"/>
    <w:rsid w:val="00314E31"/>
    <w:rsid w:val="0031752C"/>
    <w:rsid w:val="00320811"/>
    <w:rsid w:val="003215B8"/>
    <w:rsid w:val="00331239"/>
    <w:rsid w:val="003316D9"/>
    <w:rsid w:val="00332BE1"/>
    <w:rsid w:val="003350E8"/>
    <w:rsid w:val="0034099D"/>
    <w:rsid w:val="00340D22"/>
    <w:rsid w:val="0034400E"/>
    <w:rsid w:val="00344B3F"/>
    <w:rsid w:val="00345829"/>
    <w:rsid w:val="00350153"/>
    <w:rsid w:val="003526DE"/>
    <w:rsid w:val="00353779"/>
    <w:rsid w:val="0035420C"/>
    <w:rsid w:val="00354A54"/>
    <w:rsid w:val="00355183"/>
    <w:rsid w:val="00355DAE"/>
    <w:rsid w:val="00356E84"/>
    <w:rsid w:val="00361CF0"/>
    <w:rsid w:val="003628D0"/>
    <w:rsid w:val="00363235"/>
    <w:rsid w:val="00363F23"/>
    <w:rsid w:val="003642CD"/>
    <w:rsid w:val="00373D1B"/>
    <w:rsid w:val="003743B5"/>
    <w:rsid w:val="00380B72"/>
    <w:rsid w:val="00382276"/>
    <w:rsid w:val="00384E4D"/>
    <w:rsid w:val="00386308"/>
    <w:rsid w:val="00390103"/>
    <w:rsid w:val="00391EE6"/>
    <w:rsid w:val="003925EA"/>
    <w:rsid w:val="00392FB4"/>
    <w:rsid w:val="0039353D"/>
    <w:rsid w:val="00394502"/>
    <w:rsid w:val="003965EF"/>
    <w:rsid w:val="003A0393"/>
    <w:rsid w:val="003A1A28"/>
    <w:rsid w:val="003A6E16"/>
    <w:rsid w:val="003A7D36"/>
    <w:rsid w:val="003B3757"/>
    <w:rsid w:val="003B52EC"/>
    <w:rsid w:val="003B76E1"/>
    <w:rsid w:val="003C037A"/>
    <w:rsid w:val="003C07C1"/>
    <w:rsid w:val="003C133E"/>
    <w:rsid w:val="003C1BDC"/>
    <w:rsid w:val="003C20DE"/>
    <w:rsid w:val="003C2632"/>
    <w:rsid w:val="003C2870"/>
    <w:rsid w:val="003C4E4E"/>
    <w:rsid w:val="003C6DE2"/>
    <w:rsid w:val="003D224D"/>
    <w:rsid w:val="003D49E5"/>
    <w:rsid w:val="003D6D28"/>
    <w:rsid w:val="003D7924"/>
    <w:rsid w:val="003E12EF"/>
    <w:rsid w:val="003E4167"/>
    <w:rsid w:val="003E5745"/>
    <w:rsid w:val="003F2540"/>
    <w:rsid w:val="003F3287"/>
    <w:rsid w:val="003F5F02"/>
    <w:rsid w:val="003F6998"/>
    <w:rsid w:val="00400807"/>
    <w:rsid w:val="00401AE9"/>
    <w:rsid w:val="0040516C"/>
    <w:rsid w:val="004277F8"/>
    <w:rsid w:val="0043309F"/>
    <w:rsid w:val="00434BCC"/>
    <w:rsid w:val="00436089"/>
    <w:rsid w:val="00437CCC"/>
    <w:rsid w:val="00442523"/>
    <w:rsid w:val="00442BD9"/>
    <w:rsid w:val="004438A7"/>
    <w:rsid w:val="00444DCA"/>
    <w:rsid w:val="00445D9A"/>
    <w:rsid w:val="0044605C"/>
    <w:rsid w:val="00451046"/>
    <w:rsid w:val="00451099"/>
    <w:rsid w:val="0045607A"/>
    <w:rsid w:val="004605C2"/>
    <w:rsid w:val="00460AC3"/>
    <w:rsid w:val="00461BFF"/>
    <w:rsid w:val="0046416C"/>
    <w:rsid w:val="00464555"/>
    <w:rsid w:val="00464C0A"/>
    <w:rsid w:val="004744E2"/>
    <w:rsid w:val="00476B66"/>
    <w:rsid w:val="0048390F"/>
    <w:rsid w:val="00486029"/>
    <w:rsid w:val="00490920"/>
    <w:rsid w:val="00491548"/>
    <w:rsid w:val="004929BD"/>
    <w:rsid w:val="00492FFE"/>
    <w:rsid w:val="00494027"/>
    <w:rsid w:val="004942EE"/>
    <w:rsid w:val="00496B83"/>
    <w:rsid w:val="00496C92"/>
    <w:rsid w:val="00496FEE"/>
    <w:rsid w:val="004A0334"/>
    <w:rsid w:val="004A2403"/>
    <w:rsid w:val="004A5CAD"/>
    <w:rsid w:val="004A6898"/>
    <w:rsid w:val="004B17FF"/>
    <w:rsid w:val="004B243F"/>
    <w:rsid w:val="004B35EC"/>
    <w:rsid w:val="004B3974"/>
    <w:rsid w:val="004B5AC7"/>
    <w:rsid w:val="004B72AA"/>
    <w:rsid w:val="004B75B1"/>
    <w:rsid w:val="004C0928"/>
    <w:rsid w:val="004C0F07"/>
    <w:rsid w:val="004C2E31"/>
    <w:rsid w:val="004C3C25"/>
    <w:rsid w:val="004C4860"/>
    <w:rsid w:val="004C6EAC"/>
    <w:rsid w:val="004C734B"/>
    <w:rsid w:val="004D499D"/>
    <w:rsid w:val="004E33FA"/>
    <w:rsid w:val="004E6600"/>
    <w:rsid w:val="004E72F3"/>
    <w:rsid w:val="004F4476"/>
    <w:rsid w:val="005010BA"/>
    <w:rsid w:val="00501D60"/>
    <w:rsid w:val="005028FD"/>
    <w:rsid w:val="00503333"/>
    <w:rsid w:val="0050495A"/>
    <w:rsid w:val="00505628"/>
    <w:rsid w:val="00507FF2"/>
    <w:rsid w:val="00510EBD"/>
    <w:rsid w:val="0051232C"/>
    <w:rsid w:val="00512A57"/>
    <w:rsid w:val="00514618"/>
    <w:rsid w:val="00514DAA"/>
    <w:rsid w:val="00520B8A"/>
    <w:rsid w:val="00521643"/>
    <w:rsid w:val="00526DB1"/>
    <w:rsid w:val="00531EB7"/>
    <w:rsid w:val="00532B39"/>
    <w:rsid w:val="00532D24"/>
    <w:rsid w:val="0053378B"/>
    <w:rsid w:val="005347B1"/>
    <w:rsid w:val="00534FE9"/>
    <w:rsid w:val="0053631C"/>
    <w:rsid w:val="00540C19"/>
    <w:rsid w:val="00542CDF"/>
    <w:rsid w:val="00543C3F"/>
    <w:rsid w:val="005442E9"/>
    <w:rsid w:val="00544B38"/>
    <w:rsid w:val="00544BF1"/>
    <w:rsid w:val="00545230"/>
    <w:rsid w:val="00554190"/>
    <w:rsid w:val="00561103"/>
    <w:rsid w:val="00561B0E"/>
    <w:rsid w:val="00564430"/>
    <w:rsid w:val="00564C82"/>
    <w:rsid w:val="0056535D"/>
    <w:rsid w:val="00566ECE"/>
    <w:rsid w:val="00575B00"/>
    <w:rsid w:val="00576117"/>
    <w:rsid w:val="0057643F"/>
    <w:rsid w:val="005802FA"/>
    <w:rsid w:val="00581B18"/>
    <w:rsid w:val="00583911"/>
    <w:rsid w:val="00584614"/>
    <w:rsid w:val="00586E11"/>
    <w:rsid w:val="00591B64"/>
    <w:rsid w:val="00593736"/>
    <w:rsid w:val="00593D4C"/>
    <w:rsid w:val="00595850"/>
    <w:rsid w:val="005962BD"/>
    <w:rsid w:val="005966C4"/>
    <w:rsid w:val="005A06E1"/>
    <w:rsid w:val="005A1420"/>
    <w:rsid w:val="005A239B"/>
    <w:rsid w:val="005A421A"/>
    <w:rsid w:val="005A5089"/>
    <w:rsid w:val="005B02D3"/>
    <w:rsid w:val="005B2046"/>
    <w:rsid w:val="005B25E3"/>
    <w:rsid w:val="005B51F9"/>
    <w:rsid w:val="005B733E"/>
    <w:rsid w:val="005C279B"/>
    <w:rsid w:val="005C42F4"/>
    <w:rsid w:val="005C4FCD"/>
    <w:rsid w:val="005C6A43"/>
    <w:rsid w:val="005D0D02"/>
    <w:rsid w:val="005D3E35"/>
    <w:rsid w:val="005D55BA"/>
    <w:rsid w:val="005D6ADC"/>
    <w:rsid w:val="005D793F"/>
    <w:rsid w:val="005E2EB0"/>
    <w:rsid w:val="005F1429"/>
    <w:rsid w:val="005F1D01"/>
    <w:rsid w:val="005F3746"/>
    <w:rsid w:val="005F57F1"/>
    <w:rsid w:val="006015D5"/>
    <w:rsid w:val="00607E62"/>
    <w:rsid w:val="00610548"/>
    <w:rsid w:val="00615E00"/>
    <w:rsid w:val="0061748B"/>
    <w:rsid w:val="00617F1A"/>
    <w:rsid w:val="006225F6"/>
    <w:rsid w:val="0062459D"/>
    <w:rsid w:val="00624A02"/>
    <w:rsid w:val="0062705F"/>
    <w:rsid w:val="006279A3"/>
    <w:rsid w:val="00636426"/>
    <w:rsid w:val="00636830"/>
    <w:rsid w:val="00637EE0"/>
    <w:rsid w:val="00643572"/>
    <w:rsid w:val="0064520E"/>
    <w:rsid w:val="00646A78"/>
    <w:rsid w:val="006528FC"/>
    <w:rsid w:val="006560EE"/>
    <w:rsid w:val="00661D45"/>
    <w:rsid w:val="006625A1"/>
    <w:rsid w:val="00664341"/>
    <w:rsid w:val="00665E98"/>
    <w:rsid w:val="00666F64"/>
    <w:rsid w:val="00671007"/>
    <w:rsid w:val="00671114"/>
    <w:rsid w:val="0067330A"/>
    <w:rsid w:val="00674859"/>
    <w:rsid w:val="0067531F"/>
    <w:rsid w:val="006766A3"/>
    <w:rsid w:val="006800A0"/>
    <w:rsid w:val="00681510"/>
    <w:rsid w:val="00685CB1"/>
    <w:rsid w:val="0068642C"/>
    <w:rsid w:val="00691986"/>
    <w:rsid w:val="0069337E"/>
    <w:rsid w:val="00695669"/>
    <w:rsid w:val="00696A2A"/>
    <w:rsid w:val="006973D9"/>
    <w:rsid w:val="00697585"/>
    <w:rsid w:val="006A1D29"/>
    <w:rsid w:val="006A3CAD"/>
    <w:rsid w:val="006A4A5B"/>
    <w:rsid w:val="006A5B41"/>
    <w:rsid w:val="006A7BC4"/>
    <w:rsid w:val="006B2203"/>
    <w:rsid w:val="006B23CD"/>
    <w:rsid w:val="006C3481"/>
    <w:rsid w:val="006C42B3"/>
    <w:rsid w:val="006C4D79"/>
    <w:rsid w:val="006C7FCB"/>
    <w:rsid w:val="006D1875"/>
    <w:rsid w:val="006D3433"/>
    <w:rsid w:val="006D7230"/>
    <w:rsid w:val="006D7ECD"/>
    <w:rsid w:val="006E0B58"/>
    <w:rsid w:val="006E15F2"/>
    <w:rsid w:val="006E2DEE"/>
    <w:rsid w:val="006E305C"/>
    <w:rsid w:val="006E3294"/>
    <w:rsid w:val="006E5A95"/>
    <w:rsid w:val="006F2A65"/>
    <w:rsid w:val="006F3D27"/>
    <w:rsid w:val="006F4D63"/>
    <w:rsid w:val="006F4ED1"/>
    <w:rsid w:val="006F58CB"/>
    <w:rsid w:val="00702F80"/>
    <w:rsid w:val="007045D6"/>
    <w:rsid w:val="00705677"/>
    <w:rsid w:val="00707746"/>
    <w:rsid w:val="007100A8"/>
    <w:rsid w:val="00710C81"/>
    <w:rsid w:val="00716D62"/>
    <w:rsid w:val="00717043"/>
    <w:rsid w:val="00717AD8"/>
    <w:rsid w:val="00720AF8"/>
    <w:rsid w:val="00720F00"/>
    <w:rsid w:val="007219A8"/>
    <w:rsid w:val="00721A58"/>
    <w:rsid w:val="00725E0B"/>
    <w:rsid w:val="00726123"/>
    <w:rsid w:val="007344B3"/>
    <w:rsid w:val="00734577"/>
    <w:rsid w:val="00735D08"/>
    <w:rsid w:val="00742ED2"/>
    <w:rsid w:val="00743990"/>
    <w:rsid w:val="007500FA"/>
    <w:rsid w:val="007505D3"/>
    <w:rsid w:val="0075091B"/>
    <w:rsid w:val="007523AA"/>
    <w:rsid w:val="00752672"/>
    <w:rsid w:val="00754428"/>
    <w:rsid w:val="00754DB6"/>
    <w:rsid w:val="00760685"/>
    <w:rsid w:val="00761650"/>
    <w:rsid w:val="00763214"/>
    <w:rsid w:val="00765396"/>
    <w:rsid w:val="0076561E"/>
    <w:rsid w:val="00766AC1"/>
    <w:rsid w:val="007701A7"/>
    <w:rsid w:val="007743EB"/>
    <w:rsid w:val="0077691A"/>
    <w:rsid w:val="00777E0B"/>
    <w:rsid w:val="007819CE"/>
    <w:rsid w:val="00781C16"/>
    <w:rsid w:val="00782200"/>
    <w:rsid w:val="00784D02"/>
    <w:rsid w:val="00786F34"/>
    <w:rsid w:val="007909EB"/>
    <w:rsid w:val="0079180C"/>
    <w:rsid w:val="0079295B"/>
    <w:rsid w:val="00793E42"/>
    <w:rsid w:val="007A0565"/>
    <w:rsid w:val="007A35CE"/>
    <w:rsid w:val="007A3D48"/>
    <w:rsid w:val="007A6F19"/>
    <w:rsid w:val="007A75D9"/>
    <w:rsid w:val="007B1536"/>
    <w:rsid w:val="007B2AB6"/>
    <w:rsid w:val="007B4EF8"/>
    <w:rsid w:val="007B5264"/>
    <w:rsid w:val="007B59EE"/>
    <w:rsid w:val="007B5A70"/>
    <w:rsid w:val="007C1AF7"/>
    <w:rsid w:val="007C7717"/>
    <w:rsid w:val="007C790D"/>
    <w:rsid w:val="007D0883"/>
    <w:rsid w:val="007D0F43"/>
    <w:rsid w:val="007D14C4"/>
    <w:rsid w:val="007D2250"/>
    <w:rsid w:val="007D45B2"/>
    <w:rsid w:val="007D46E6"/>
    <w:rsid w:val="007D6A18"/>
    <w:rsid w:val="007D77F9"/>
    <w:rsid w:val="007E1C8F"/>
    <w:rsid w:val="007E512B"/>
    <w:rsid w:val="007E633C"/>
    <w:rsid w:val="007E6F00"/>
    <w:rsid w:val="007E7080"/>
    <w:rsid w:val="007F2A69"/>
    <w:rsid w:val="007F5267"/>
    <w:rsid w:val="007F5599"/>
    <w:rsid w:val="007F729F"/>
    <w:rsid w:val="00801177"/>
    <w:rsid w:val="0080161B"/>
    <w:rsid w:val="00803E71"/>
    <w:rsid w:val="00804B08"/>
    <w:rsid w:val="00805A3F"/>
    <w:rsid w:val="008072A1"/>
    <w:rsid w:val="00810E9B"/>
    <w:rsid w:val="00813864"/>
    <w:rsid w:val="008141EC"/>
    <w:rsid w:val="00816753"/>
    <w:rsid w:val="00816D88"/>
    <w:rsid w:val="00823B26"/>
    <w:rsid w:val="00825778"/>
    <w:rsid w:val="008262A8"/>
    <w:rsid w:val="00827048"/>
    <w:rsid w:val="00831A65"/>
    <w:rsid w:val="00834BA0"/>
    <w:rsid w:val="00835B9A"/>
    <w:rsid w:val="00840D47"/>
    <w:rsid w:val="0084517F"/>
    <w:rsid w:val="008451A0"/>
    <w:rsid w:val="00846E02"/>
    <w:rsid w:val="00852F64"/>
    <w:rsid w:val="008538B3"/>
    <w:rsid w:val="00853BBE"/>
    <w:rsid w:val="008601AC"/>
    <w:rsid w:val="00862C5E"/>
    <w:rsid w:val="00863328"/>
    <w:rsid w:val="00863B29"/>
    <w:rsid w:val="00867768"/>
    <w:rsid w:val="00867E08"/>
    <w:rsid w:val="00870BA1"/>
    <w:rsid w:val="00874610"/>
    <w:rsid w:val="00877501"/>
    <w:rsid w:val="008804FC"/>
    <w:rsid w:val="00881620"/>
    <w:rsid w:val="00881B5C"/>
    <w:rsid w:val="0088407A"/>
    <w:rsid w:val="008848C7"/>
    <w:rsid w:val="00892EA3"/>
    <w:rsid w:val="00893D17"/>
    <w:rsid w:val="008968C8"/>
    <w:rsid w:val="00897B64"/>
    <w:rsid w:val="008A2772"/>
    <w:rsid w:val="008A4A48"/>
    <w:rsid w:val="008A683D"/>
    <w:rsid w:val="008A688A"/>
    <w:rsid w:val="008A7652"/>
    <w:rsid w:val="008B2247"/>
    <w:rsid w:val="008B2270"/>
    <w:rsid w:val="008B71CB"/>
    <w:rsid w:val="008B744E"/>
    <w:rsid w:val="008C3E17"/>
    <w:rsid w:val="008C4B39"/>
    <w:rsid w:val="008C571D"/>
    <w:rsid w:val="008C707D"/>
    <w:rsid w:val="008D1A1B"/>
    <w:rsid w:val="008D3675"/>
    <w:rsid w:val="008D4F3E"/>
    <w:rsid w:val="008D6358"/>
    <w:rsid w:val="008E5E55"/>
    <w:rsid w:val="008F2DC0"/>
    <w:rsid w:val="008F5F55"/>
    <w:rsid w:val="00900414"/>
    <w:rsid w:val="00903CA9"/>
    <w:rsid w:val="00904160"/>
    <w:rsid w:val="0090759C"/>
    <w:rsid w:val="00907E8D"/>
    <w:rsid w:val="00913ABD"/>
    <w:rsid w:val="0091744F"/>
    <w:rsid w:val="0091775B"/>
    <w:rsid w:val="009179BB"/>
    <w:rsid w:val="0092078E"/>
    <w:rsid w:val="009211AC"/>
    <w:rsid w:val="00923990"/>
    <w:rsid w:val="00925670"/>
    <w:rsid w:val="00926A9D"/>
    <w:rsid w:val="00927020"/>
    <w:rsid w:val="0094597B"/>
    <w:rsid w:val="00946C9E"/>
    <w:rsid w:val="009478FB"/>
    <w:rsid w:val="009560D2"/>
    <w:rsid w:val="009613A9"/>
    <w:rsid w:val="0097125D"/>
    <w:rsid w:val="00973152"/>
    <w:rsid w:val="009755BE"/>
    <w:rsid w:val="00976068"/>
    <w:rsid w:val="00980644"/>
    <w:rsid w:val="009821E1"/>
    <w:rsid w:val="00982AF2"/>
    <w:rsid w:val="00982B1F"/>
    <w:rsid w:val="009846B4"/>
    <w:rsid w:val="00994F2F"/>
    <w:rsid w:val="009968B2"/>
    <w:rsid w:val="009A0AE8"/>
    <w:rsid w:val="009A252E"/>
    <w:rsid w:val="009A4D2C"/>
    <w:rsid w:val="009A539B"/>
    <w:rsid w:val="009B4D7F"/>
    <w:rsid w:val="009B5ED7"/>
    <w:rsid w:val="009B7546"/>
    <w:rsid w:val="009C347D"/>
    <w:rsid w:val="009C7A4B"/>
    <w:rsid w:val="009C7D01"/>
    <w:rsid w:val="009D3C5F"/>
    <w:rsid w:val="009E40D6"/>
    <w:rsid w:val="009E4DFF"/>
    <w:rsid w:val="009F2621"/>
    <w:rsid w:val="00A02A93"/>
    <w:rsid w:val="00A0353C"/>
    <w:rsid w:val="00A0383E"/>
    <w:rsid w:val="00A0391C"/>
    <w:rsid w:val="00A04002"/>
    <w:rsid w:val="00A052A3"/>
    <w:rsid w:val="00A1321F"/>
    <w:rsid w:val="00A1576C"/>
    <w:rsid w:val="00A20952"/>
    <w:rsid w:val="00A217A7"/>
    <w:rsid w:val="00A24F10"/>
    <w:rsid w:val="00A25955"/>
    <w:rsid w:val="00A26C7A"/>
    <w:rsid w:val="00A315FF"/>
    <w:rsid w:val="00A3506E"/>
    <w:rsid w:val="00A372C7"/>
    <w:rsid w:val="00A41FA6"/>
    <w:rsid w:val="00A4327A"/>
    <w:rsid w:val="00A467E3"/>
    <w:rsid w:val="00A50F49"/>
    <w:rsid w:val="00A52AD7"/>
    <w:rsid w:val="00A544FD"/>
    <w:rsid w:val="00A55077"/>
    <w:rsid w:val="00A55B0D"/>
    <w:rsid w:val="00A55E01"/>
    <w:rsid w:val="00A5707E"/>
    <w:rsid w:val="00A608AC"/>
    <w:rsid w:val="00A64F13"/>
    <w:rsid w:val="00A7339B"/>
    <w:rsid w:val="00A754CB"/>
    <w:rsid w:val="00A77C29"/>
    <w:rsid w:val="00A83FE4"/>
    <w:rsid w:val="00A86D30"/>
    <w:rsid w:val="00A91D85"/>
    <w:rsid w:val="00AA0651"/>
    <w:rsid w:val="00AA069A"/>
    <w:rsid w:val="00AA183C"/>
    <w:rsid w:val="00AA59C5"/>
    <w:rsid w:val="00AA5D19"/>
    <w:rsid w:val="00AB0BA5"/>
    <w:rsid w:val="00AB32E6"/>
    <w:rsid w:val="00AB42D1"/>
    <w:rsid w:val="00AC10F8"/>
    <w:rsid w:val="00AC445F"/>
    <w:rsid w:val="00AC4A04"/>
    <w:rsid w:val="00AC4A47"/>
    <w:rsid w:val="00AC68FB"/>
    <w:rsid w:val="00AC6BBF"/>
    <w:rsid w:val="00AC7225"/>
    <w:rsid w:val="00AD4BEB"/>
    <w:rsid w:val="00AE075D"/>
    <w:rsid w:val="00AE083E"/>
    <w:rsid w:val="00AE08FD"/>
    <w:rsid w:val="00AE15A1"/>
    <w:rsid w:val="00AE5E77"/>
    <w:rsid w:val="00AE7D09"/>
    <w:rsid w:val="00AF0254"/>
    <w:rsid w:val="00B01066"/>
    <w:rsid w:val="00B017AB"/>
    <w:rsid w:val="00B01F0C"/>
    <w:rsid w:val="00B039EC"/>
    <w:rsid w:val="00B03A6A"/>
    <w:rsid w:val="00B05087"/>
    <w:rsid w:val="00B06860"/>
    <w:rsid w:val="00B1261B"/>
    <w:rsid w:val="00B14795"/>
    <w:rsid w:val="00B14B02"/>
    <w:rsid w:val="00B161CF"/>
    <w:rsid w:val="00B1683F"/>
    <w:rsid w:val="00B17639"/>
    <w:rsid w:val="00B20185"/>
    <w:rsid w:val="00B21ADC"/>
    <w:rsid w:val="00B23FA1"/>
    <w:rsid w:val="00B242AF"/>
    <w:rsid w:val="00B25073"/>
    <w:rsid w:val="00B263BF"/>
    <w:rsid w:val="00B2739E"/>
    <w:rsid w:val="00B33407"/>
    <w:rsid w:val="00B34019"/>
    <w:rsid w:val="00B37C91"/>
    <w:rsid w:val="00B437E3"/>
    <w:rsid w:val="00B50287"/>
    <w:rsid w:val="00B520EE"/>
    <w:rsid w:val="00B52E69"/>
    <w:rsid w:val="00B534DB"/>
    <w:rsid w:val="00B5352F"/>
    <w:rsid w:val="00B53A84"/>
    <w:rsid w:val="00B541C3"/>
    <w:rsid w:val="00B55954"/>
    <w:rsid w:val="00B570B8"/>
    <w:rsid w:val="00B577CC"/>
    <w:rsid w:val="00B60555"/>
    <w:rsid w:val="00B61088"/>
    <w:rsid w:val="00B6169D"/>
    <w:rsid w:val="00B6198A"/>
    <w:rsid w:val="00B622FE"/>
    <w:rsid w:val="00B63E38"/>
    <w:rsid w:val="00B67119"/>
    <w:rsid w:val="00B67C46"/>
    <w:rsid w:val="00B70D17"/>
    <w:rsid w:val="00B71265"/>
    <w:rsid w:val="00B72A40"/>
    <w:rsid w:val="00B73B8F"/>
    <w:rsid w:val="00B7462E"/>
    <w:rsid w:val="00B74794"/>
    <w:rsid w:val="00B75350"/>
    <w:rsid w:val="00B76011"/>
    <w:rsid w:val="00B80E88"/>
    <w:rsid w:val="00B81418"/>
    <w:rsid w:val="00B81671"/>
    <w:rsid w:val="00B82181"/>
    <w:rsid w:val="00B82BB0"/>
    <w:rsid w:val="00B84D31"/>
    <w:rsid w:val="00B904BC"/>
    <w:rsid w:val="00B920C8"/>
    <w:rsid w:val="00B94297"/>
    <w:rsid w:val="00B948FA"/>
    <w:rsid w:val="00B95365"/>
    <w:rsid w:val="00B96E55"/>
    <w:rsid w:val="00BA2601"/>
    <w:rsid w:val="00BA2C45"/>
    <w:rsid w:val="00BB26DB"/>
    <w:rsid w:val="00BB5B08"/>
    <w:rsid w:val="00BB7980"/>
    <w:rsid w:val="00BB7C95"/>
    <w:rsid w:val="00BB7FC5"/>
    <w:rsid w:val="00BC4197"/>
    <w:rsid w:val="00BD2865"/>
    <w:rsid w:val="00BE278B"/>
    <w:rsid w:val="00BE4EEC"/>
    <w:rsid w:val="00BE4F25"/>
    <w:rsid w:val="00BE5E82"/>
    <w:rsid w:val="00BF01CA"/>
    <w:rsid w:val="00BF1849"/>
    <w:rsid w:val="00BF1B8F"/>
    <w:rsid w:val="00BF1C7D"/>
    <w:rsid w:val="00BF3392"/>
    <w:rsid w:val="00BF37DB"/>
    <w:rsid w:val="00BF45A5"/>
    <w:rsid w:val="00BF4663"/>
    <w:rsid w:val="00BF4749"/>
    <w:rsid w:val="00BF5442"/>
    <w:rsid w:val="00BF5479"/>
    <w:rsid w:val="00BF752B"/>
    <w:rsid w:val="00BF7777"/>
    <w:rsid w:val="00C00165"/>
    <w:rsid w:val="00C0514C"/>
    <w:rsid w:val="00C06173"/>
    <w:rsid w:val="00C11085"/>
    <w:rsid w:val="00C14582"/>
    <w:rsid w:val="00C146DB"/>
    <w:rsid w:val="00C14D94"/>
    <w:rsid w:val="00C21A78"/>
    <w:rsid w:val="00C21EFB"/>
    <w:rsid w:val="00C25654"/>
    <w:rsid w:val="00C2651C"/>
    <w:rsid w:val="00C26852"/>
    <w:rsid w:val="00C27438"/>
    <w:rsid w:val="00C3091F"/>
    <w:rsid w:val="00C32267"/>
    <w:rsid w:val="00C371F6"/>
    <w:rsid w:val="00C403CC"/>
    <w:rsid w:val="00C40BB2"/>
    <w:rsid w:val="00C42C94"/>
    <w:rsid w:val="00C44288"/>
    <w:rsid w:val="00C44AE3"/>
    <w:rsid w:val="00C468C3"/>
    <w:rsid w:val="00C475E1"/>
    <w:rsid w:val="00C520A5"/>
    <w:rsid w:val="00C52160"/>
    <w:rsid w:val="00C5588D"/>
    <w:rsid w:val="00C56B60"/>
    <w:rsid w:val="00C604D9"/>
    <w:rsid w:val="00C61026"/>
    <w:rsid w:val="00C62824"/>
    <w:rsid w:val="00C63A09"/>
    <w:rsid w:val="00C703C5"/>
    <w:rsid w:val="00C76884"/>
    <w:rsid w:val="00C828DB"/>
    <w:rsid w:val="00C82938"/>
    <w:rsid w:val="00C82F93"/>
    <w:rsid w:val="00C846CE"/>
    <w:rsid w:val="00C85878"/>
    <w:rsid w:val="00C86E8D"/>
    <w:rsid w:val="00C932C6"/>
    <w:rsid w:val="00C94F7C"/>
    <w:rsid w:val="00C95E94"/>
    <w:rsid w:val="00CA137C"/>
    <w:rsid w:val="00CA3815"/>
    <w:rsid w:val="00CA773F"/>
    <w:rsid w:val="00CA7F20"/>
    <w:rsid w:val="00CB16AC"/>
    <w:rsid w:val="00CB2167"/>
    <w:rsid w:val="00CB7867"/>
    <w:rsid w:val="00CC1A9A"/>
    <w:rsid w:val="00CD0CFF"/>
    <w:rsid w:val="00CD1149"/>
    <w:rsid w:val="00CD19E6"/>
    <w:rsid w:val="00CD6875"/>
    <w:rsid w:val="00CD7042"/>
    <w:rsid w:val="00CE397C"/>
    <w:rsid w:val="00CE733C"/>
    <w:rsid w:val="00CE737F"/>
    <w:rsid w:val="00CF0CFE"/>
    <w:rsid w:val="00CF2D0D"/>
    <w:rsid w:val="00CF4830"/>
    <w:rsid w:val="00CF774A"/>
    <w:rsid w:val="00D007D1"/>
    <w:rsid w:val="00D015B2"/>
    <w:rsid w:val="00D019B3"/>
    <w:rsid w:val="00D1137E"/>
    <w:rsid w:val="00D115E8"/>
    <w:rsid w:val="00D16639"/>
    <w:rsid w:val="00D17633"/>
    <w:rsid w:val="00D21251"/>
    <w:rsid w:val="00D30247"/>
    <w:rsid w:val="00D350FF"/>
    <w:rsid w:val="00D361F0"/>
    <w:rsid w:val="00D36CF3"/>
    <w:rsid w:val="00D439DC"/>
    <w:rsid w:val="00D446B7"/>
    <w:rsid w:val="00D453A5"/>
    <w:rsid w:val="00D46CD4"/>
    <w:rsid w:val="00D47871"/>
    <w:rsid w:val="00D52B98"/>
    <w:rsid w:val="00D53F72"/>
    <w:rsid w:val="00D54583"/>
    <w:rsid w:val="00D6055F"/>
    <w:rsid w:val="00D632CF"/>
    <w:rsid w:val="00D652E1"/>
    <w:rsid w:val="00D66319"/>
    <w:rsid w:val="00D66675"/>
    <w:rsid w:val="00D66AEB"/>
    <w:rsid w:val="00D713F5"/>
    <w:rsid w:val="00D747AA"/>
    <w:rsid w:val="00D74D99"/>
    <w:rsid w:val="00D757DC"/>
    <w:rsid w:val="00D75EA2"/>
    <w:rsid w:val="00D76422"/>
    <w:rsid w:val="00D764FC"/>
    <w:rsid w:val="00D774AC"/>
    <w:rsid w:val="00D81493"/>
    <w:rsid w:val="00D86E42"/>
    <w:rsid w:val="00D90DF3"/>
    <w:rsid w:val="00D92AC9"/>
    <w:rsid w:val="00D94D60"/>
    <w:rsid w:val="00DA084C"/>
    <w:rsid w:val="00DA1391"/>
    <w:rsid w:val="00DA4533"/>
    <w:rsid w:val="00DA7691"/>
    <w:rsid w:val="00DA7F97"/>
    <w:rsid w:val="00DB0F5F"/>
    <w:rsid w:val="00DB253E"/>
    <w:rsid w:val="00DB6B49"/>
    <w:rsid w:val="00DC3777"/>
    <w:rsid w:val="00DC5CB0"/>
    <w:rsid w:val="00DD1A96"/>
    <w:rsid w:val="00DD2C14"/>
    <w:rsid w:val="00DD47C7"/>
    <w:rsid w:val="00DD6B8C"/>
    <w:rsid w:val="00DE056F"/>
    <w:rsid w:val="00DE2907"/>
    <w:rsid w:val="00DE7E47"/>
    <w:rsid w:val="00DF0D49"/>
    <w:rsid w:val="00DF35D7"/>
    <w:rsid w:val="00DF361C"/>
    <w:rsid w:val="00DF73CC"/>
    <w:rsid w:val="00E02ECF"/>
    <w:rsid w:val="00E050F0"/>
    <w:rsid w:val="00E059E6"/>
    <w:rsid w:val="00E05E6C"/>
    <w:rsid w:val="00E064DC"/>
    <w:rsid w:val="00E150B7"/>
    <w:rsid w:val="00E16407"/>
    <w:rsid w:val="00E204A8"/>
    <w:rsid w:val="00E263AE"/>
    <w:rsid w:val="00E32AC8"/>
    <w:rsid w:val="00E33364"/>
    <w:rsid w:val="00E34221"/>
    <w:rsid w:val="00E342D3"/>
    <w:rsid w:val="00E357E7"/>
    <w:rsid w:val="00E36E08"/>
    <w:rsid w:val="00E36F20"/>
    <w:rsid w:val="00E376D9"/>
    <w:rsid w:val="00E40710"/>
    <w:rsid w:val="00E41F01"/>
    <w:rsid w:val="00E516C2"/>
    <w:rsid w:val="00E51A66"/>
    <w:rsid w:val="00E5446B"/>
    <w:rsid w:val="00E546D1"/>
    <w:rsid w:val="00E558DA"/>
    <w:rsid w:val="00E5798E"/>
    <w:rsid w:val="00E57A3C"/>
    <w:rsid w:val="00E57E17"/>
    <w:rsid w:val="00E61C2B"/>
    <w:rsid w:val="00E62E48"/>
    <w:rsid w:val="00E636BF"/>
    <w:rsid w:val="00E63FEF"/>
    <w:rsid w:val="00E641EB"/>
    <w:rsid w:val="00E65714"/>
    <w:rsid w:val="00E65CA2"/>
    <w:rsid w:val="00E67683"/>
    <w:rsid w:val="00E67A56"/>
    <w:rsid w:val="00E72C7B"/>
    <w:rsid w:val="00E74D5A"/>
    <w:rsid w:val="00E7633F"/>
    <w:rsid w:val="00E8139A"/>
    <w:rsid w:val="00E83A59"/>
    <w:rsid w:val="00E85082"/>
    <w:rsid w:val="00E87F7B"/>
    <w:rsid w:val="00E947C8"/>
    <w:rsid w:val="00E963E8"/>
    <w:rsid w:val="00E966EF"/>
    <w:rsid w:val="00E96CB9"/>
    <w:rsid w:val="00E970D4"/>
    <w:rsid w:val="00E97996"/>
    <w:rsid w:val="00E97D50"/>
    <w:rsid w:val="00EA1A00"/>
    <w:rsid w:val="00EA2B47"/>
    <w:rsid w:val="00EA2B63"/>
    <w:rsid w:val="00EA5EB2"/>
    <w:rsid w:val="00EA6773"/>
    <w:rsid w:val="00EA7B8D"/>
    <w:rsid w:val="00EA7ED4"/>
    <w:rsid w:val="00EB124D"/>
    <w:rsid w:val="00EB142B"/>
    <w:rsid w:val="00EB27DE"/>
    <w:rsid w:val="00EB3CB1"/>
    <w:rsid w:val="00EB3D15"/>
    <w:rsid w:val="00EB494F"/>
    <w:rsid w:val="00EB6071"/>
    <w:rsid w:val="00EB640C"/>
    <w:rsid w:val="00EB6BA5"/>
    <w:rsid w:val="00EC24E5"/>
    <w:rsid w:val="00EC75A9"/>
    <w:rsid w:val="00EC770E"/>
    <w:rsid w:val="00ED269A"/>
    <w:rsid w:val="00ED26FF"/>
    <w:rsid w:val="00EE25B1"/>
    <w:rsid w:val="00EE2F33"/>
    <w:rsid w:val="00EE5C10"/>
    <w:rsid w:val="00EE61AA"/>
    <w:rsid w:val="00EE67C9"/>
    <w:rsid w:val="00EE777D"/>
    <w:rsid w:val="00EE7EFF"/>
    <w:rsid w:val="00EF11E2"/>
    <w:rsid w:val="00EF23DF"/>
    <w:rsid w:val="00EF40C6"/>
    <w:rsid w:val="00EF7D8D"/>
    <w:rsid w:val="00F01B92"/>
    <w:rsid w:val="00F03625"/>
    <w:rsid w:val="00F03D58"/>
    <w:rsid w:val="00F101E6"/>
    <w:rsid w:val="00F10CD1"/>
    <w:rsid w:val="00F11C87"/>
    <w:rsid w:val="00F123DF"/>
    <w:rsid w:val="00F1691D"/>
    <w:rsid w:val="00F16E26"/>
    <w:rsid w:val="00F17A1C"/>
    <w:rsid w:val="00F207E4"/>
    <w:rsid w:val="00F22C10"/>
    <w:rsid w:val="00F2338B"/>
    <w:rsid w:val="00F2372A"/>
    <w:rsid w:val="00F23801"/>
    <w:rsid w:val="00F24032"/>
    <w:rsid w:val="00F30E72"/>
    <w:rsid w:val="00F32A71"/>
    <w:rsid w:val="00F34C16"/>
    <w:rsid w:val="00F36484"/>
    <w:rsid w:val="00F4336E"/>
    <w:rsid w:val="00F44E10"/>
    <w:rsid w:val="00F46937"/>
    <w:rsid w:val="00F515F5"/>
    <w:rsid w:val="00F520CB"/>
    <w:rsid w:val="00F53BC7"/>
    <w:rsid w:val="00F55140"/>
    <w:rsid w:val="00F55CA9"/>
    <w:rsid w:val="00F57F41"/>
    <w:rsid w:val="00F610A5"/>
    <w:rsid w:val="00F64BDB"/>
    <w:rsid w:val="00F65DB4"/>
    <w:rsid w:val="00F74B13"/>
    <w:rsid w:val="00F74D9F"/>
    <w:rsid w:val="00F75762"/>
    <w:rsid w:val="00F76E8A"/>
    <w:rsid w:val="00F770D8"/>
    <w:rsid w:val="00F80060"/>
    <w:rsid w:val="00F814B1"/>
    <w:rsid w:val="00F82740"/>
    <w:rsid w:val="00F8302E"/>
    <w:rsid w:val="00F836D6"/>
    <w:rsid w:val="00F84DE3"/>
    <w:rsid w:val="00F85B76"/>
    <w:rsid w:val="00F867C9"/>
    <w:rsid w:val="00F91117"/>
    <w:rsid w:val="00F962F9"/>
    <w:rsid w:val="00F96E51"/>
    <w:rsid w:val="00F97CFD"/>
    <w:rsid w:val="00FA142A"/>
    <w:rsid w:val="00FA2BC3"/>
    <w:rsid w:val="00FA31F5"/>
    <w:rsid w:val="00FA4106"/>
    <w:rsid w:val="00FA63E2"/>
    <w:rsid w:val="00FA650D"/>
    <w:rsid w:val="00FB0D1D"/>
    <w:rsid w:val="00FB21EC"/>
    <w:rsid w:val="00FB6A0D"/>
    <w:rsid w:val="00FB7683"/>
    <w:rsid w:val="00FB7733"/>
    <w:rsid w:val="00FC1BF1"/>
    <w:rsid w:val="00FC2704"/>
    <w:rsid w:val="00FC288B"/>
    <w:rsid w:val="00FC7B64"/>
    <w:rsid w:val="00FD1441"/>
    <w:rsid w:val="00FD1ABC"/>
    <w:rsid w:val="00FD32F4"/>
    <w:rsid w:val="00FD6B3C"/>
    <w:rsid w:val="00FD6D5D"/>
    <w:rsid w:val="00FE14D7"/>
    <w:rsid w:val="00FE1A40"/>
    <w:rsid w:val="00FE287C"/>
    <w:rsid w:val="00FE319C"/>
    <w:rsid w:val="00FE5495"/>
    <w:rsid w:val="00FF01A9"/>
    <w:rsid w:val="00FF2934"/>
    <w:rsid w:val="00FF40B2"/>
    <w:rsid w:val="00FF4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E7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663"/>
    <w:pPr>
      <w:spacing w:after="120"/>
      <w:ind w:firstLine="709"/>
      <w:contextualSpacing/>
      <w:jc w:val="both"/>
    </w:pPr>
    <w:rPr>
      <w:rFonts w:ascii="Aptos" w:hAnsi="Aptos" w:cs="Times New Roman"/>
      <w:sz w:val="24"/>
      <w:szCs w:val="24"/>
    </w:rPr>
  </w:style>
  <w:style w:type="paragraph" w:styleId="Heading1">
    <w:name w:val="heading 1"/>
    <w:basedOn w:val="Normal"/>
    <w:next w:val="Normal"/>
    <w:link w:val="Heading1Char"/>
    <w:autoRedefine/>
    <w:uiPriority w:val="9"/>
    <w:qFormat/>
    <w:rsid w:val="007A3D48"/>
    <w:pPr>
      <w:keepNext/>
      <w:keepLines/>
      <w:numPr>
        <w:numId w:val="12"/>
      </w:numPr>
      <w:spacing w:before="240" w:after="240"/>
      <w:jc w:val="center"/>
      <w:outlineLvl w:val="0"/>
    </w:pPr>
    <w:rPr>
      <w:rFonts w:ascii="Times New Roman" w:eastAsiaTheme="majorEastAsia" w:hAnsi="Times New Roman"/>
      <w:b/>
      <w:caps/>
      <w:sz w:val="28"/>
      <w:szCs w:val="28"/>
    </w:rPr>
  </w:style>
  <w:style w:type="paragraph" w:styleId="Heading2">
    <w:name w:val="heading 2"/>
    <w:basedOn w:val="Normal"/>
    <w:next w:val="Normal"/>
    <w:link w:val="Heading2Char"/>
    <w:uiPriority w:val="9"/>
    <w:unhideWhenUsed/>
    <w:qFormat/>
    <w:rsid w:val="002207E6"/>
    <w:pPr>
      <w:keepNext/>
      <w:keepLines/>
      <w:spacing w:before="120" w:line="360" w:lineRule="auto"/>
      <w:outlineLvl w:val="1"/>
    </w:pPr>
    <w:rPr>
      <w:rFonts w:ascii="Times New Roman" w:eastAsiaTheme="majorEastAsia" w:hAnsi="Times New Roman" w:cstheme="majorBidi"/>
      <w:b/>
      <w:i/>
      <w:szCs w:val="26"/>
    </w:rPr>
  </w:style>
  <w:style w:type="paragraph" w:styleId="Heading3">
    <w:name w:val="heading 3"/>
    <w:basedOn w:val="Normal"/>
    <w:next w:val="Normal"/>
    <w:link w:val="Heading3Char"/>
    <w:uiPriority w:val="9"/>
    <w:unhideWhenUsed/>
    <w:qFormat/>
    <w:rsid w:val="00AB42D1"/>
    <w:pPr>
      <w:keepNext/>
      <w:keepLines/>
      <w:spacing w:before="40"/>
      <w:outlineLvl w:val="2"/>
    </w:pPr>
    <w:rPr>
      <w:rFonts w:ascii="Times New Roman" w:eastAsiaTheme="majorEastAsia" w:hAnsi="Times New Roman" w:cstheme="majorBidi"/>
      <w:i/>
      <w:color w:val="1F3864"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autoRedefine/>
    <w:uiPriority w:val="34"/>
    <w:qFormat/>
    <w:rsid w:val="005010BA"/>
    <w:pPr>
      <w:numPr>
        <w:numId w:val="20"/>
      </w:numPr>
      <w:spacing w:after="0" w:line="240" w:lineRule="auto"/>
    </w:pPr>
    <w:rPr>
      <w:rFonts w:ascii="Times New Roman" w:eastAsia="Calibri" w:hAnsi="Times New Roman"/>
      <w:lang w:val="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autoRedefine/>
    <w:uiPriority w:val="99"/>
    <w:unhideWhenUsed/>
    <w:qFormat/>
    <w:rsid w:val="007B2AB6"/>
    <w:pPr>
      <w:spacing w:after="0" w:line="240" w:lineRule="auto"/>
    </w:pPr>
    <w:rPr>
      <w:rFonts w:ascii="Times New Roman" w:hAnsi="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7B2AB6"/>
    <w:rPr>
      <w:rFonts w:ascii="Times New Roman" w:hAnsi="Times New Roman" w:cs="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7E512B"/>
    <w:rPr>
      <w:vertAlign w:val="superscript"/>
    </w:rPr>
  </w:style>
  <w:style w:type="paragraph" w:customStyle="1" w:styleId="CharCharCharChar">
    <w:name w:val="Char Char Char Char"/>
    <w:aliases w:val="Char2"/>
    <w:basedOn w:val="Normal"/>
    <w:next w:val="Normal"/>
    <w:link w:val="FootnoteReference"/>
    <w:uiPriority w:val="99"/>
    <w:rsid w:val="007E512B"/>
    <w:pPr>
      <w:spacing w:line="240" w:lineRule="exact"/>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5010BA"/>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D361F0"/>
    <w:rPr>
      <w:color w:val="0563C1" w:themeColor="hyperlink"/>
      <w:u w:val="single"/>
    </w:rPr>
  </w:style>
  <w:style w:type="character" w:customStyle="1" w:styleId="UnresolvedMention1">
    <w:name w:val="Unresolved Mention1"/>
    <w:basedOn w:val="DefaultParagraphFont"/>
    <w:uiPriority w:val="99"/>
    <w:semiHidden/>
    <w:unhideWhenUsed/>
    <w:rsid w:val="00D361F0"/>
    <w:rPr>
      <w:color w:val="605E5C"/>
      <w:shd w:val="clear" w:color="auto" w:fill="E1DFDD"/>
    </w:rPr>
  </w:style>
  <w:style w:type="character" w:styleId="FollowedHyperlink">
    <w:name w:val="FollowedHyperlink"/>
    <w:basedOn w:val="DefaultParagraphFont"/>
    <w:uiPriority w:val="99"/>
    <w:semiHidden/>
    <w:unhideWhenUsed/>
    <w:rsid w:val="009478FB"/>
    <w:rPr>
      <w:color w:val="954F72" w:themeColor="followedHyperlink"/>
      <w:u w:val="single"/>
    </w:rPr>
  </w:style>
  <w:style w:type="paragraph" w:styleId="EndnoteText">
    <w:name w:val="endnote text"/>
    <w:basedOn w:val="Normal"/>
    <w:link w:val="EndnoteTextChar"/>
    <w:uiPriority w:val="99"/>
    <w:semiHidden/>
    <w:unhideWhenUsed/>
    <w:rsid w:val="00982A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2AF2"/>
    <w:rPr>
      <w:sz w:val="20"/>
      <w:szCs w:val="20"/>
    </w:rPr>
  </w:style>
  <w:style w:type="character" w:styleId="EndnoteReference">
    <w:name w:val="endnote reference"/>
    <w:basedOn w:val="DefaultParagraphFont"/>
    <w:uiPriority w:val="99"/>
    <w:semiHidden/>
    <w:unhideWhenUsed/>
    <w:rsid w:val="00982AF2"/>
    <w:rPr>
      <w:vertAlign w:val="superscript"/>
    </w:rPr>
  </w:style>
  <w:style w:type="character" w:styleId="CommentReference">
    <w:name w:val="annotation reference"/>
    <w:basedOn w:val="DefaultParagraphFont"/>
    <w:uiPriority w:val="99"/>
    <w:semiHidden/>
    <w:unhideWhenUsed/>
    <w:rsid w:val="004B5AC7"/>
    <w:rPr>
      <w:sz w:val="16"/>
      <w:szCs w:val="16"/>
    </w:rPr>
  </w:style>
  <w:style w:type="paragraph" w:styleId="CommentText">
    <w:name w:val="annotation text"/>
    <w:basedOn w:val="Normal"/>
    <w:link w:val="CommentTextChar"/>
    <w:uiPriority w:val="99"/>
    <w:unhideWhenUsed/>
    <w:rsid w:val="004B5AC7"/>
    <w:pPr>
      <w:spacing w:line="240" w:lineRule="auto"/>
    </w:pPr>
    <w:rPr>
      <w:sz w:val="20"/>
      <w:szCs w:val="20"/>
    </w:rPr>
  </w:style>
  <w:style w:type="character" w:customStyle="1" w:styleId="CommentTextChar">
    <w:name w:val="Comment Text Char"/>
    <w:basedOn w:val="DefaultParagraphFont"/>
    <w:link w:val="CommentText"/>
    <w:uiPriority w:val="99"/>
    <w:rsid w:val="004B5AC7"/>
    <w:rPr>
      <w:sz w:val="20"/>
      <w:szCs w:val="20"/>
    </w:rPr>
  </w:style>
  <w:style w:type="paragraph" w:styleId="CommentSubject">
    <w:name w:val="annotation subject"/>
    <w:basedOn w:val="CommentText"/>
    <w:next w:val="CommentText"/>
    <w:link w:val="CommentSubjectChar"/>
    <w:uiPriority w:val="99"/>
    <w:semiHidden/>
    <w:unhideWhenUsed/>
    <w:rsid w:val="004B5AC7"/>
    <w:rPr>
      <w:b/>
      <w:bCs/>
    </w:rPr>
  </w:style>
  <w:style w:type="character" w:customStyle="1" w:styleId="CommentSubjectChar">
    <w:name w:val="Comment Subject Char"/>
    <w:basedOn w:val="CommentTextChar"/>
    <w:link w:val="CommentSubject"/>
    <w:uiPriority w:val="99"/>
    <w:semiHidden/>
    <w:rsid w:val="004B5AC7"/>
    <w:rPr>
      <w:b/>
      <w:bCs/>
      <w:sz w:val="20"/>
      <w:szCs w:val="20"/>
    </w:rPr>
  </w:style>
  <w:style w:type="paragraph" w:styleId="Revision">
    <w:name w:val="Revision"/>
    <w:hidden/>
    <w:uiPriority w:val="99"/>
    <w:semiHidden/>
    <w:rsid w:val="004B5AC7"/>
    <w:pPr>
      <w:spacing w:after="0" w:line="240" w:lineRule="auto"/>
    </w:pPr>
  </w:style>
  <w:style w:type="character" w:customStyle="1" w:styleId="UnresolvedMention2">
    <w:name w:val="Unresolved Mention2"/>
    <w:basedOn w:val="DefaultParagraphFont"/>
    <w:uiPriority w:val="99"/>
    <w:semiHidden/>
    <w:unhideWhenUsed/>
    <w:rsid w:val="008601AC"/>
    <w:rPr>
      <w:color w:val="605E5C"/>
      <w:shd w:val="clear" w:color="auto" w:fill="E1DFDD"/>
    </w:rPr>
  </w:style>
  <w:style w:type="paragraph" w:styleId="Header">
    <w:name w:val="header"/>
    <w:basedOn w:val="Normal"/>
    <w:link w:val="HeaderChar"/>
    <w:uiPriority w:val="99"/>
    <w:unhideWhenUsed/>
    <w:rsid w:val="005A50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5089"/>
  </w:style>
  <w:style w:type="paragraph" w:styleId="Footer">
    <w:name w:val="footer"/>
    <w:basedOn w:val="Normal"/>
    <w:link w:val="FooterChar"/>
    <w:uiPriority w:val="99"/>
    <w:unhideWhenUsed/>
    <w:rsid w:val="005A50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5089"/>
  </w:style>
  <w:style w:type="paragraph" w:styleId="Title">
    <w:name w:val="Title"/>
    <w:basedOn w:val="Normal"/>
    <w:next w:val="Normal"/>
    <w:link w:val="TitleChar"/>
    <w:autoRedefine/>
    <w:uiPriority w:val="10"/>
    <w:qFormat/>
    <w:rsid w:val="004B35EC"/>
    <w:pPr>
      <w:spacing w:after="0" w:line="240" w:lineRule="auto"/>
      <w:ind w:firstLine="0"/>
      <w:jc w:val="center"/>
    </w:pPr>
    <w:rPr>
      <w:rFonts w:ascii="Times New Roman" w:eastAsiaTheme="majorEastAsia" w:hAnsi="Times New Roman"/>
      <w:b/>
      <w:bCs/>
      <w:spacing w:val="-10"/>
      <w:kern w:val="28"/>
      <w:sz w:val="28"/>
      <w:szCs w:val="52"/>
    </w:rPr>
  </w:style>
  <w:style w:type="character" w:customStyle="1" w:styleId="TitleChar">
    <w:name w:val="Title Char"/>
    <w:basedOn w:val="DefaultParagraphFont"/>
    <w:link w:val="Title"/>
    <w:uiPriority w:val="10"/>
    <w:rsid w:val="004B35EC"/>
    <w:rPr>
      <w:rFonts w:ascii="Times New Roman" w:eastAsiaTheme="majorEastAsia" w:hAnsi="Times New Roman" w:cs="Times New Roman"/>
      <w:b/>
      <w:bCs/>
      <w:spacing w:val="-10"/>
      <w:kern w:val="28"/>
      <w:sz w:val="28"/>
      <w:szCs w:val="52"/>
    </w:rPr>
  </w:style>
  <w:style w:type="character" w:customStyle="1" w:styleId="Heading1Char">
    <w:name w:val="Heading 1 Char"/>
    <w:basedOn w:val="DefaultParagraphFont"/>
    <w:link w:val="Heading1"/>
    <w:uiPriority w:val="9"/>
    <w:rsid w:val="007A3D48"/>
    <w:rPr>
      <w:rFonts w:ascii="Times New Roman" w:eastAsiaTheme="majorEastAsia" w:hAnsi="Times New Roman" w:cs="Times New Roman"/>
      <w:b/>
      <w:caps/>
      <w:sz w:val="28"/>
      <w:szCs w:val="28"/>
    </w:rPr>
  </w:style>
  <w:style w:type="character" w:customStyle="1" w:styleId="Heading3Char">
    <w:name w:val="Heading 3 Char"/>
    <w:basedOn w:val="DefaultParagraphFont"/>
    <w:link w:val="Heading3"/>
    <w:uiPriority w:val="9"/>
    <w:rsid w:val="00AB42D1"/>
    <w:rPr>
      <w:rFonts w:ascii="Times New Roman" w:eastAsiaTheme="majorEastAsia" w:hAnsi="Times New Roman" w:cstheme="majorBidi"/>
      <w:i/>
      <w:color w:val="1F3864" w:themeColor="accent5" w:themeShade="80"/>
      <w:sz w:val="24"/>
      <w:szCs w:val="24"/>
    </w:rPr>
  </w:style>
  <w:style w:type="paragraph" w:styleId="BalloonText">
    <w:name w:val="Balloon Text"/>
    <w:basedOn w:val="Normal"/>
    <w:link w:val="BalloonTextChar"/>
    <w:uiPriority w:val="99"/>
    <w:semiHidden/>
    <w:unhideWhenUsed/>
    <w:rsid w:val="00881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20"/>
    <w:rPr>
      <w:rFonts w:ascii="Segoe UI" w:hAnsi="Segoe UI" w:cs="Segoe UI"/>
      <w:sz w:val="18"/>
      <w:szCs w:val="18"/>
    </w:rPr>
  </w:style>
  <w:style w:type="table" w:styleId="TableGrid">
    <w:name w:val="Table Grid"/>
    <w:basedOn w:val="TableNormal"/>
    <w:uiPriority w:val="39"/>
    <w:rsid w:val="005A4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FE1A40"/>
    <w:rPr>
      <w:color w:val="605E5C"/>
      <w:shd w:val="clear" w:color="auto" w:fill="E1DFDD"/>
    </w:rPr>
  </w:style>
  <w:style w:type="character" w:customStyle="1" w:styleId="Heading2Char">
    <w:name w:val="Heading 2 Char"/>
    <w:basedOn w:val="DefaultParagraphFont"/>
    <w:link w:val="Heading2"/>
    <w:uiPriority w:val="9"/>
    <w:rsid w:val="002207E6"/>
    <w:rPr>
      <w:rFonts w:ascii="Times New Roman" w:eastAsiaTheme="majorEastAsia" w:hAnsi="Times New Roman" w:cstheme="majorBidi"/>
      <w:b/>
      <w:i/>
      <w:sz w:val="24"/>
      <w:szCs w:val="26"/>
    </w:rPr>
  </w:style>
  <w:style w:type="character" w:customStyle="1" w:styleId="UnresolvedMention4">
    <w:name w:val="Unresolved Mention4"/>
    <w:basedOn w:val="DefaultParagraphFont"/>
    <w:uiPriority w:val="99"/>
    <w:semiHidden/>
    <w:unhideWhenUsed/>
    <w:rsid w:val="00505628"/>
    <w:rPr>
      <w:color w:val="605E5C"/>
      <w:shd w:val="clear" w:color="auto" w:fill="E1DFDD"/>
    </w:rPr>
  </w:style>
  <w:style w:type="character" w:styleId="Emphasis">
    <w:name w:val="Emphasis"/>
    <w:basedOn w:val="DefaultParagraphFont"/>
    <w:uiPriority w:val="20"/>
    <w:qFormat/>
    <w:rsid w:val="002358E0"/>
    <w:rPr>
      <w:i/>
      <w:iCs/>
    </w:rPr>
  </w:style>
  <w:style w:type="character" w:customStyle="1" w:styleId="UnresolvedMention5">
    <w:name w:val="Unresolved Mention5"/>
    <w:basedOn w:val="DefaultParagraphFont"/>
    <w:uiPriority w:val="99"/>
    <w:semiHidden/>
    <w:unhideWhenUsed/>
    <w:rsid w:val="00593D4C"/>
    <w:rPr>
      <w:color w:val="605E5C"/>
      <w:shd w:val="clear" w:color="auto" w:fill="E1DFDD"/>
    </w:rPr>
  </w:style>
  <w:style w:type="character" w:customStyle="1" w:styleId="UnresolvedMention6">
    <w:name w:val="Unresolved Mention6"/>
    <w:basedOn w:val="DefaultParagraphFont"/>
    <w:uiPriority w:val="99"/>
    <w:semiHidden/>
    <w:unhideWhenUsed/>
    <w:rsid w:val="008C4B39"/>
    <w:rPr>
      <w:color w:val="605E5C"/>
      <w:shd w:val="clear" w:color="auto" w:fill="E1DFDD"/>
    </w:rPr>
  </w:style>
  <w:style w:type="paragraph" w:styleId="TOC1">
    <w:name w:val="toc 1"/>
    <w:basedOn w:val="Normal"/>
    <w:next w:val="Normal"/>
    <w:autoRedefine/>
    <w:uiPriority w:val="39"/>
    <w:unhideWhenUsed/>
    <w:rsid w:val="00903CA9"/>
    <w:pPr>
      <w:tabs>
        <w:tab w:val="left" w:pos="1200"/>
        <w:tab w:val="center" w:pos="4890"/>
      </w:tabs>
      <w:spacing w:after="100" w:line="360" w:lineRule="auto"/>
      <w:ind w:firstLine="0"/>
    </w:pPr>
    <w:rPr>
      <w:rFonts w:ascii="Times New Roman" w:hAnsi="Times New Roman"/>
    </w:rPr>
  </w:style>
  <w:style w:type="paragraph" w:styleId="TOC2">
    <w:name w:val="toc 2"/>
    <w:basedOn w:val="Normal"/>
    <w:next w:val="Normal"/>
    <w:autoRedefine/>
    <w:uiPriority w:val="39"/>
    <w:unhideWhenUsed/>
    <w:rsid w:val="00B53A84"/>
    <w:pPr>
      <w:tabs>
        <w:tab w:val="right" w:leader="dot" w:pos="9061"/>
      </w:tabs>
      <w:spacing w:after="100"/>
      <w:ind w:left="240"/>
    </w:pPr>
    <w:rPr>
      <w:rFonts w:ascii="Times New Roman" w:hAnsi="Times New Roman"/>
      <w:noProof/>
    </w:rPr>
  </w:style>
  <w:style w:type="character" w:customStyle="1" w:styleId="UnresolvedMention7">
    <w:name w:val="Unresolved Mention7"/>
    <w:basedOn w:val="DefaultParagraphFont"/>
    <w:uiPriority w:val="99"/>
    <w:semiHidden/>
    <w:unhideWhenUsed/>
    <w:rsid w:val="00CF774A"/>
    <w:rPr>
      <w:color w:val="605E5C"/>
      <w:shd w:val="clear" w:color="auto" w:fill="E1DFDD"/>
    </w:rPr>
  </w:style>
  <w:style w:type="paragraph" w:styleId="TOC3">
    <w:name w:val="toc 3"/>
    <w:basedOn w:val="Normal"/>
    <w:next w:val="Normal"/>
    <w:autoRedefine/>
    <w:uiPriority w:val="39"/>
    <w:unhideWhenUsed/>
    <w:rsid w:val="000F6E99"/>
    <w:pPr>
      <w:spacing w:after="100"/>
      <w:ind w:left="480"/>
    </w:pPr>
  </w:style>
  <w:style w:type="character" w:customStyle="1" w:styleId="UnresolvedMention8">
    <w:name w:val="Unresolved Mention8"/>
    <w:basedOn w:val="DefaultParagraphFont"/>
    <w:uiPriority w:val="99"/>
    <w:semiHidden/>
    <w:unhideWhenUsed/>
    <w:rsid w:val="0003316C"/>
    <w:rPr>
      <w:color w:val="605E5C"/>
      <w:shd w:val="clear" w:color="auto" w:fill="E1DFDD"/>
    </w:rPr>
  </w:style>
  <w:style w:type="character" w:customStyle="1" w:styleId="UnresolvedMention9">
    <w:name w:val="Unresolved Mention9"/>
    <w:basedOn w:val="DefaultParagraphFont"/>
    <w:uiPriority w:val="99"/>
    <w:semiHidden/>
    <w:unhideWhenUsed/>
    <w:rsid w:val="00382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9830">
      <w:bodyDiv w:val="1"/>
      <w:marLeft w:val="0"/>
      <w:marRight w:val="0"/>
      <w:marTop w:val="0"/>
      <w:marBottom w:val="0"/>
      <w:divBdr>
        <w:top w:val="none" w:sz="0" w:space="0" w:color="auto"/>
        <w:left w:val="none" w:sz="0" w:space="0" w:color="auto"/>
        <w:bottom w:val="none" w:sz="0" w:space="0" w:color="auto"/>
        <w:right w:val="none" w:sz="0" w:space="0" w:color="auto"/>
      </w:divBdr>
    </w:div>
    <w:div w:id="34700986">
      <w:bodyDiv w:val="1"/>
      <w:marLeft w:val="0"/>
      <w:marRight w:val="0"/>
      <w:marTop w:val="0"/>
      <w:marBottom w:val="0"/>
      <w:divBdr>
        <w:top w:val="none" w:sz="0" w:space="0" w:color="auto"/>
        <w:left w:val="none" w:sz="0" w:space="0" w:color="auto"/>
        <w:bottom w:val="none" w:sz="0" w:space="0" w:color="auto"/>
        <w:right w:val="none" w:sz="0" w:space="0" w:color="auto"/>
      </w:divBdr>
    </w:div>
    <w:div w:id="94519713">
      <w:bodyDiv w:val="1"/>
      <w:marLeft w:val="0"/>
      <w:marRight w:val="0"/>
      <w:marTop w:val="0"/>
      <w:marBottom w:val="0"/>
      <w:divBdr>
        <w:top w:val="none" w:sz="0" w:space="0" w:color="auto"/>
        <w:left w:val="none" w:sz="0" w:space="0" w:color="auto"/>
        <w:bottom w:val="none" w:sz="0" w:space="0" w:color="auto"/>
        <w:right w:val="none" w:sz="0" w:space="0" w:color="auto"/>
      </w:divBdr>
    </w:div>
    <w:div w:id="181865426">
      <w:bodyDiv w:val="1"/>
      <w:marLeft w:val="0"/>
      <w:marRight w:val="0"/>
      <w:marTop w:val="0"/>
      <w:marBottom w:val="0"/>
      <w:divBdr>
        <w:top w:val="none" w:sz="0" w:space="0" w:color="auto"/>
        <w:left w:val="none" w:sz="0" w:space="0" w:color="auto"/>
        <w:bottom w:val="none" w:sz="0" w:space="0" w:color="auto"/>
        <w:right w:val="none" w:sz="0" w:space="0" w:color="auto"/>
      </w:divBdr>
    </w:div>
    <w:div w:id="222638354">
      <w:bodyDiv w:val="1"/>
      <w:marLeft w:val="0"/>
      <w:marRight w:val="0"/>
      <w:marTop w:val="0"/>
      <w:marBottom w:val="0"/>
      <w:divBdr>
        <w:top w:val="none" w:sz="0" w:space="0" w:color="auto"/>
        <w:left w:val="none" w:sz="0" w:space="0" w:color="auto"/>
        <w:bottom w:val="none" w:sz="0" w:space="0" w:color="auto"/>
        <w:right w:val="none" w:sz="0" w:space="0" w:color="auto"/>
      </w:divBdr>
    </w:div>
    <w:div w:id="304045949">
      <w:bodyDiv w:val="1"/>
      <w:marLeft w:val="0"/>
      <w:marRight w:val="0"/>
      <w:marTop w:val="0"/>
      <w:marBottom w:val="0"/>
      <w:divBdr>
        <w:top w:val="none" w:sz="0" w:space="0" w:color="auto"/>
        <w:left w:val="none" w:sz="0" w:space="0" w:color="auto"/>
        <w:bottom w:val="none" w:sz="0" w:space="0" w:color="auto"/>
        <w:right w:val="none" w:sz="0" w:space="0" w:color="auto"/>
      </w:divBdr>
    </w:div>
    <w:div w:id="370498893">
      <w:bodyDiv w:val="1"/>
      <w:marLeft w:val="0"/>
      <w:marRight w:val="0"/>
      <w:marTop w:val="0"/>
      <w:marBottom w:val="0"/>
      <w:divBdr>
        <w:top w:val="none" w:sz="0" w:space="0" w:color="auto"/>
        <w:left w:val="none" w:sz="0" w:space="0" w:color="auto"/>
        <w:bottom w:val="none" w:sz="0" w:space="0" w:color="auto"/>
        <w:right w:val="none" w:sz="0" w:space="0" w:color="auto"/>
      </w:divBdr>
      <w:divsChild>
        <w:div w:id="1244022823">
          <w:marLeft w:val="360"/>
          <w:marRight w:val="0"/>
          <w:marTop w:val="200"/>
          <w:marBottom w:val="0"/>
          <w:divBdr>
            <w:top w:val="none" w:sz="0" w:space="0" w:color="auto"/>
            <w:left w:val="none" w:sz="0" w:space="0" w:color="auto"/>
            <w:bottom w:val="none" w:sz="0" w:space="0" w:color="auto"/>
            <w:right w:val="none" w:sz="0" w:space="0" w:color="auto"/>
          </w:divBdr>
        </w:div>
      </w:divsChild>
    </w:div>
    <w:div w:id="697436425">
      <w:bodyDiv w:val="1"/>
      <w:marLeft w:val="0"/>
      <w:marRight w:val="0"/>
      <w:marTop w:val="0"/>
      <w:marBottom w:val="0"/>
      <w:divBdr>
        <w:top w:val="none" w:sz="0" w:space="0" w:color="auto"/>
        <w:left w:val="none" w:sz="0" w:space="0" w:color="auto"/>
        <w:bottom w:val="none" w:sz="0" w:space="0" w:color="auto"/>
        <w:right w:val="none" w:sz="0" w:space="0" w:color="auto"/>
      </w:divBdr>
    </w:div>
    <w:div w:id="728648089">
      <w:bodyDiv w:val="1"/>
      <w:marLeft w:val="0"/>
      <w:marRight w:val="0"/>
      <w:marTop w:val="0"/>
      <w:marBottom w:val="0"/>
      <w:divBdr>
        <w:top w:val="none" w:sz="0" w:space="0" w:color="auto"/>
        <w:left w:val="none" w:sz="0" w:space="0" w:color="auto"/>
        <w:bottom w:val="none" w:sz="0" w:space="0" w:color="auto"/>
        <w:right w:val="none" w:sz="0" w:space="0" w:color="auto"/>
      </w:divBdr>
    </w:div>
    <w:div w:id="733897054">
      <w:bodyDiv w:val="1"/>
      <w:marLeft w:val="0"/>
      <w:marRight w:val="0"/>
      <w:marTop w:val="0"/>
      <w:marBottom w:val="0"/>
      <w:divBdr>
        <w:top w:val="none" w:sz="0" w:space="0" w:color="auto"/>
        <w:left w:val="none" w:sz="0" w:space="0" w:color="auto"/>
        <w:bottom w:val="none" w:sz="0" w:space="0" w:color="auto"/>
        <w:right w:val="none" w:sz="0" w:space="0" w:color="auto"/>
      </w:divBdr>
    </w:div>
    <w:div w:id="734201190">
      <w:bodyDiv w:val="1"/>
      <w:marLeft w:val="0"/>
      <w:marRight w:val="0"/>
      <w:marTop w:val="0"/>
      <w:marBottom w:val="0"/>
      <w:divBdr>
        <w:top w:val="none" w:sz="0" w:space="0" w:color="auto"/>
        <w:left w:val="none" w:sz="0" w:space="0" w:color="auto"/>
        <w:bottom w:val="none" w:sz="0" w:space="0" w:color="auto"/>
        <w:right w:val="none" w:sz="0" w:space="0" w:color="auto"/>
      </w:divBdr>
      <w:divsChild>
        <w:div w:id="1562252614">
          <w:marLeft w:val="360"/>
          <w:marRight w:val="0"/>
          <w:marTop w:val="200"/>
          <w:marBottom w:val="0"/>
          <w:divBdr>
            <w:top w:val="none" w:sz="0" w:space="0" w:color="auto"/>
            <w:left w:val="none" w:sz="0" w:space="0" w:color="auto"/>
            <w:bottom w:val="none" w:sz="0" w:space="0" w:color="auto"/>
            <w:right w:val="none" w:sz="0" w:space="0" w:color="auto"/>
          </w:divBdr>
        </w:div>
      </w:divsChild>
    </w:div>
    <w:div w:id="773788352">
      <w:bodyDiv w:val="1"/>
      <w:marLeft w:val="0"/>
      <w:marRight w:val="0"/>
      <w:marTop w:val="0"/>
      <w:marBottom w:val="0"/>
      <w:divBdr>
        <w:top w:val="none" w:sz="0" w:space="0" w:color="auto"/>
        <w:left w:val="none" w:sz="0" w:space="0" w:color="auto"/>
        <w:bottom w:val="none" w:sz="0" w:space="0" w:color="auto"/>
        <w:right w:val="none" w:sz="0" w:space="0" w:color="auto"/>
      </w:divBdr>
      <w:divsChild>
        <w:div w:id="1686665392">
          <w:marLeft w:val="360"/>
          <w:marRight w:val="0"/>
          <w:marTop w:val="200"/>
          <w:marBottom w:val="0"/>
          <w:divBdr>
            <w:top w:val="none" w:sz="0" w:space="0" w:color="auto"/>
            <w:left w:val="none" w:sz="0" w:space="0" w:color="auto"/>
            <w:bottom w:val="none" w:sz="0" w:space="0" w:color="auto"/>
            <w:right w:val="none" w:sz="0" w:space="0" w:color="auto"/>
          </w:divBdr>
        </w:div>
      </w:divsChild>
    </w:div>
    <w:div w:id="796684518">
      <w:bodyDiv w:val="1"/>
      <w:marLeft w:val="0"/>
      <w:marRight w:val="0"/>
      <w:marTop w:val="0"/>
      <w:marBottom w:val="0"/>
      <w:divBdr>
        <w:top w:val="none" w:sz="0" w:space="0" w:color="auto"/>
        <w:left w:val="none" w:sz="0" w:space="0" w:color="auto"/>
        <w:bottom w:val="none" w:sz="0" w:space="0" w:color="auto"/>
        <w:right w:val="none" w:sz="0" w:space="0" w:color="auto"/>
      </w:divBdr>
    </w:div>
    <w:div w:id="945426637">
      <w:bodyDiv w:val="1"/>
      <w:marLeft w:val="0"/>
      <w:marRight w:val="0"/>
      <w:marTop w:val="0"/>
      <w:marBottom w:val="0"/>
      <w:divBdr>
        <w:top w:val="none" w:sz="0" w:space="0" w:color="auto"/>
        <w:left w:val="none" w:sz="0" w:space="0" w:color="auto"/>
        <w:bottom w:val="none" w:sz="0" w:space="0" w:color="auto"/>
        <w:right w:val="none" w:sz="0" w:space="0" w:color="auto"/>
      </w:divBdr>
    </w:div>
    <w:div w:id="946544641">
      <w:bodyDiv w:val="1"/>
      <w:marLeft w:val="0"/>
      <w:marRight w:val="0"/>
      <w:marTop w:val="0"/>
      <w:marBottom w:val="0"/>
      <w:divBdr>
        <w:top w:val="none" w:sz="0" w:space="0" w:color="auto"/>
        <w:left w:val="none" w:sz="0" w:space="0" w:color="auto"/>
        <w:bottom w:val="none" w:sz="0" w:space="0" w:color="auto"/>
        <w:right w:val="none" w:sz="0" w:space="0" w:color="auto"/>
      </w:divBdr>
      <w:divsChild>
        <w:div w:id="1952975023">
          <w:marLeft w:val="360"/>
          <w:marRight w:val="0"/>
          <w:marTop w:val="200"/>
          <w:marBottom w:val="0"/>
          <w:divBdr>
            <w:top w:val="none" w:sz="0" w:space="0" w:color="auto"/>
            <w:left w:val="none" w:sz="0" w:space="0" w:color="auto"/>
            <w:bottom w:val="none" w:sz="0" w:space="0" w:color="auto"/>
            <w:right w:val="none" w:sz="0" w:space="0" w:color="auto"/>
          </w:divBdr>
        </w:div>
      </w:divsChild>
    </w:div>
    <w:div w:id="1048265033">
      <w:bodyDiv w:val="1"/>
      <w:marLeft w:val="0"/>
      <w:marRight w:val="0"/>
      <w:marTop w:val="0"/>
      <w:marBottom w:val="0"/>
      <w:divBdr>
        <w:top w:val="none" w:sz="0" w:space="0" w:color="auto"/>
        <w:left w:val="none" w:sz="0" w:space="0" w:color="auto"/>
        <w:bottom w:val="none" w:sz="0" w:space="0" w:color="auto"/>
        <w:right w:val="none" w:sz="0" w:space="0" w:color="auto"/>
      </w:divBdr>
    </w:div>
    <w:div w:id="1059128798">
      <w:bodyDiv w:val="1"/>
      <w:marLeft w:val="0"/>
      <w:marRight w:val="0"/>
      <w:marTop w:val="0"/>
      <w:marBottom w:val="0"/>
      <w:divBdr>
        <w:top w:val="none" w:sz="0" w:space="0" w:color="auto"/>
        <w:left w:val="none" w:sz="0" w:space="0" w:color="auto"/>
        <w:bottom w:val="none" w:sz="0" w:space="0" w:color="auto"/>
        <w:right w:val="none" w:sz="0" w:space="0" w:color="auto"/>
      </w:divBdr>
    </w:div>
    <w:div w:id="1074745665">
      <w:bodyDiv w:val="1"/>
      <w:marLeft w:val="0"/>
      <w:marRight w:val="0"/>
      <w:marTop w:val="0"/>
      <w:marBottom w:val="0"/>
      <w:divBdr>
        <w:top w:val="none" w:sz="0" w:space="0" w:color="auto"/>
        <w:left w:val="none" w:sz="0" w:space="0" w:color="auto"/>
        <w:bottom w:val="none" w:sz="0" w:space="0" w:color="auto"/>
        <w:right w:val="none" w:sz="0" w:space="0" w:color="auto"/>
      </w:divBdr>
    </w:div>
    <w:div w:id="1101098499">
      <w:bodyDiv w:val="1"/>
      <w:marLeft w:val="0"/>
      <w:marRight w:val="0"/>
      <w:marTop w:val="0"/>
      <w:marBottom w:val="0"/>
      <w:divBdr>
        <w:top w:val="none" w:sz="0" w:space="0" w:color="auto"/>
        <w:left w:val="none" w:sz="0" w:space="0" w:color="auto"/>
        <w:bottom w:val="none" w:sz="0" w:space="0" w:color="auto"/>
        <w:right w:val="none" w:sz="0" w:space="0" w:color="auto"/>
      </w:divBdr>
    </w:div>
    <w:div w:id="1140659169">
      <w:bodyDiv w:val="1"/>
      <w:marLeft w:val="0"/>
      <w:marRight w:val="0"/>
      <w:marTop w:val="0"/>
      <w:marBottom w:val="0"/>
      <w:divBdr>
        <w:top w:val="none" w:sz="0" w:space="0" w:color="auto"/>
        <w:left w:val="none" w:sz="0" w:space="0" w:color="auto"/>
        <w:bottom w:val="none" w:sz="0" w:space="0" w:color="auto"/>
        <w:right w:val="none" w:sz="0" w:space="0" w:color="auto"/>
      </w:divBdr>
    </w:div>
    <w:div w:id="1268150679">
      <w:bodyDiv w:val="1"/>
      <w:marLeft w:val="0"/>
      <w:marRight w:val="0"/>
      <w:marTop w:val="0"/>
      <w:marBottom w:val="0"/>
      <w:divBdr>
        <w:top w:val="none" w:sz="0" w:space="0" w:color="auto"/>
        <w:left w:val="none" w:sz="0" w:space="0" w:color="auto"/>
        <w:bottom w:val="none" w:sz="0" w:space="0" w:color="auto"/>
        <w:right w:val="none" w:sz="0" w:space="0" w:color="auto"/>
      </w:divBdr>
    </w:div>
    <w:div w:id="1290474321">
      <w:bodyDiv w:val="1"/>
      <w:marLeft w:val="0"/>
      <w:marRight w:val="0"/>
      <w:marTop w:val="0"/>
      <w:marBottom w:val="0"/>
      <w:divBdr>
        <w:top w:val="none" w:sz="0" w:space="0" w:color="auto"/>
        <w:left w:val="none" w:sz="0" w:space="0" w:color="auto"/>
        <w:bottom w:val="none" w:sz="0" w:space="0" w:color="auto"/>
        <w:right w:val="none" w:sz="0" w:space="0" w:color="auto"/>
      </w:divBdr>
    </w:div>
    <w:div w:id="1413311149">
      <w:bodyDiv w:val="1"/>
      <w:marLeft w:val="0"/>
      <w:marRight w:val="0"/>
      <w:marTop w:val="0"/>
      <w:marBottom w:val="0"/>
      <w:divBdr>
        <w:top w:val="none" w:sz="0" w:space="0" w:color="auto"/>
        <w:left w:val="none" w:sz="0" w:space="0" w:color="auto"/>
        <w:bottom w:val="none" w:sz="0" w:space="0" w:color="auto"/>
        <w:right w:val="none" w:sz="0" w:space="0" w:color="auto"/>
      </w:divBdr>
    </w:div>
    <w:div w:id="1436097186">
      <w:bodyDiv w:val="1"/>
      <w:marLeft w:val="0"/>
      <w:marRight w:val="0"/>
      <w:marTop w:val="0"/>
      <w:marBottom w:val="0"/>
      <w:divBdr>
        <w:top w:val="none" w:sz="0" w:space="0" w:color="auto"/>
        <w:left w:val="none" w:sz="0" w:space="0" w:color="auto"/>
        <w:bottom w:val="none" w:sz="0" w:space="0" w:color="auto"/>
        <w:right w:val="none" w:sz="0" w:space="0" w:color="auto"/>
      </w:divBdr>
    </w:div>
    <w:div w:id="1443763323">
      <w:bodyDiv w:val="1"/>
      <w:marLeft w:val="0"/>
      <w:marRight w:val="0"/>
      <w:marTop w:val="0"/>
      <w:marBottom w:val="0"/>
      <w:divBdr>
        <w:top w:val="none" w:sz="0" w:space="0" w:color="auto"/>
        <w:left w:val="none" w:sz="0" w:space="0" w:color="auto"/>
        <w:bottom w:val="none" w:sz="0" w:space="0" w:color="auto"/>
        <w:right w:val="none" w:sz="0" w:space="0" w:color="auto"/>
      </w:divBdr>
    </w:div>
    <w:div w:id="1443916585">
      <w:bodyDiv w:val="1"/>
      <w:marLeft w:val="0"/>
      <w:marRight w:val="0"/>
      <w:marTop w:val="0"/>
      <w:marBottom w:val="0"/>
      <w:divBdr>
        <w:top w:val="none" w:sz="0" w:space="0" w:color="auto"/>
        <w:left w:val="none" w:sz="0" w:space="0" w:color="auto"/>
        <w:bottom w:val="none" w:sz="0" w:space="0" w:color="auto"/>
        <w:right w:val="none" w:sz="0" w:space="0" w:color="auto"/>
      </w:divBdr>
    </w:div>
    <w:div w:id="1598707235">
      <w:bodyDiv w:val="1"/>
      <w:marLeft w:val="0"/>
      <w:marRight w:val="0"/>
      <w:marTop w:val="0"/>
      <w:marBottom w:val="0"/>
      <w:divBdr>
        <w:top w:val="none" w:sz="0" w:space="0" w:color="auto"/>
        <w:left w:val="none" w:sz="0" w:space="0" w:color="auto"/>
        <w:bottom w:val="none" w:sz="0" w:space="0" w:color="auto"/>
        <w:right w:val="none" w:sz="0" w:space="0" w:color="auto"/>
      </w:divBdr>
    </w:div>
    <w:div w:id="1620992373">
      <w:bodyDiv w:val="1"/>
      <w:marLeft w:val="0"/>
      <w:marRight w:val="0"/>
      <w:marTop w:val="0"/>
      <w:marBottom w:val="0"/>
      <w:divBdr>
        <w:top w:val="none" w:sz="0" w:space="0" w:color="auto"/>
        <w:left w:val="none" w:sz="0" w:space="0" w:color="auto"/>
        <w:bottom w:val="none" w:sz="0" w:space="0" w:color="auto"/>
        <w:right w:val="none" w:sz="0" w:space="0" w:color="auto"/>
      </w:divBdr>
    </w:div>
    <w:div w:id="1667198955">
      <w:bodyDiv w:val="1"/>
      <w:marLeft w:val="0"/>
      <w:marRight w:val="0"/>
      <w:marTop w:val="0"/>
      <w:marBottom w:val="0"/>
      <w:divBdr>
        <w:top w:val="none" w:sz="0" w:space="0" w:color="auto"/>
        <w:left w:val="none" w:sz="0" w:space="0" w:color="auto"/>
        <w:bottom w:val="none" w:sz="0" w:space="0" w:color="auto"/>
        <w:right w:val="none" w:sz="0" w:space="0" w:color="auto"/>
      </w:divBdr>
    </w:div>
    <w:div w:id="1727796572">
      <w:bodyDiv w:val="1"/>
      <w:marLeft w:val="0"/>
      <w:marRight w:val="0"/>
      <w:marTop w:val="0"/>
      <w:marBottom w:val="0"/>
      <w:divBdr>
        <w:top w:val="none" w:sz="0" w:space="0" w:color="auto"/>
        <w:left w:val="none" w:sz="0" w:space="0" w:color="auto"/>
        <w:bottom w:val="none" w:sz="0" w:space="0" w:color="auto"/>
        <w:right w:val="none" w:sz="0" w:space="0" w:color="auto"/>
      </w:divBdr>
    </w:div>
    <w:div w:id="1786659268">
      <w:bodyDiv w:val="1"/>
      <w:marLeft w:val="0"/>
      <w:marRight w:val="0"/>
      <w:marTop w:val="0"/>
      <w:marBottom w:val="0"/>
      <w:divBdr>
        <w:top w:val="none" w:sz="0" w:space="0" w:color="auto"/>
        <w:left w:val="none" w:sz="0" w:space="0" w:color="auto"/>
        <w:bottom w:val="none" w:sz="0" w:space="0" w:color="auto"/>
        <w:right w:val="none" w:sz="0" w:space="0" w:color="auto"/>
      </w:divBdr>
    </w:div>
    <w:div w:id="1811315022">
      <w:bodyDiv w:val="1"/>
      <w:marLeft w:val="0"/>
      <w:marRight w:val="0"/>
      <w:marTop w:val="0"/>
      <w:marBottom w:val="0"/>
      <w:divBdr>
        <w:top w:val="none" w:sz="0" w:space="0" w:color="auto"/>
        <w:left w:val="none" w:sz="0" w:space="0" w:color="auto"/>
        <w:bottom w:val="none" w:sz="0" w:space="0" w:color="auto"/>
        <w:right w:val="none" w:sz="0" w:space="0" w:color="auto"/>
      </w:divBdr>
    </w:div>
    <w:div w:id="1840926197">
      <w:bodyDiv w:val="1"/>
      <w:marLeft w:val="0"/>
      <w:marRight w:val="0"/>
      <w:marTop w:val="0"/>
      <w:marBottom w:val="0"/>
      <w:divBdr>
        <w:top w:val="none" w:sz="0" w:space="0" w:color="auto"/>
        <w:left w:val="none" w:sz="0" w:space="0" w:color="auto"/>
        <w:bottom w:val="none" w:sz="0" w:space="0" w:color="auto"/>
        <w:right w:val="none" w:sz="0" w:space="0" w:color="auto"/>
      </w:divBdr>
      <w:divsChild>
        <w:div w:id="255604008">
          <w:marLeft w:val="547"/>
          <w:marRight w:val="0"/>
          <w:marTop w:val="0"/>
          <w:marBottom w:val="0"/>
          <w:divBdr>
            <w:top w:val="none" w:sz="0" w:space="0" w:color="auto"/>
            <w:left w:val="none" w:sz="0" w:space="0" w:color="auto"/>
            <w:bottom w:val="none" w:sz="0" w:space="0" w:color="auto"/>
            <w:right w:val="none" w:sz="0" w:space="0" w:color="auto"/>
          </w:divBdr>
        </w:div>
        <w:div w:id="9572385">
          <w:marLeft w:val="547"/>
          <w:marRight w:val="0"/>
          <w:marTop w:val="0"/>
          <w:marBottom w:val="0"/>
          <w:divBdr>
            <w:top w:val="none" w:sz="0" w:space="0" w:color="auto"/>
            <w:left w:val="none" w:sz="0" w:space="0" w:color="auto"/>
            <w:bottom w:val="none" w:sz="0" w:space="0" w:color="auto"/>
            <w:right w:val="none" w:sz="0" w:space="0" w:color="auto"/>
          </w:divBdr>
        </w:div>
        <w:div w:id="349063092">
          <w:marLeft w:val="547"/>
          <w:marRight w:val="0"/>
          <w:marTop w:val="0"/>
          <w:marBottom w:val="0"/>
          <w:divBdr>
            <w:top w:val="none" w:sz="0" w:space="0" w:color="auto"/>
            <w:left w:val="none" w:sz="0" w:space="0" w:color="auto"/>
            <w:bottom w:val="none" w:sz="0" w:space="0" w:color="auto"/>
            <w:right w:val="none" w:sz="0" w:space="0" w:color="auto"/>
          </w:divBdr>
        </w:div>
        <w:div w:id="2130589895">
          <w:marLeft w:val="547"/>
          <w:marRight w:val="0"/>
          <w:marTop w:val="0"/>
          <w:marBottom w:val="200"/>
          <w:divBdr>
            <w:top w:val="none" w:sz="0" w:space="0" w:color="auto"/>
            <w:left w:val="none" w:sz="0" w:space="0" w:color="auto"/>
            <w:bottom w:val="none" w:sz="0" w:space="0" w:color="auto"/>
            <w:right w:val="none" w:sz="0" w:space="0" w:color="auto"/>
          </w:divBdr>
        </w:div>
        <w:div w:id="2021815987">
          <w:marLeft w:val="547"/>
          <w:marRight w:val="0"/>
          <w:marTop w:val="0"/>
          <w:marBottom w:val="200"/>
          <w:divBdr>
            <w:top w:val="none" w:sz="0" w:space="0" w:color="auto"/>
            <w:left w:val="none" w:sz="0" w:space="0" w:color="auto"/>
            <w:bottom w:val="none" w:sz="0" w:space="0" w:color="auto"/>
            <w:right w:val="none" w:sz="0" w:space="0" w:color="auto"/>
          </w:divBdr>
        </w:div>
      </w:divsChild>
    </w:div>
    <w:div w:id="1869676845">
      <w:bodyDiv w:val="1"/>
      <w:marLeft w:val="0"/>
      <w:marRight w:val="0"/>
      <w:marTop w:val="0"/>
      <w:marBottom w:val="0"/>
      <w:divBdr>
        <w:top w:val="none" w:sz="0" w:space="0" w:color="auto"/>
        <w:left w:val="none" w:sz="0" w:space="0" w:color="auto"/>
        <w:bottom w:val="none" w:sz="0" w:space="0" w:color="auto"/>
        <w:right w:val="none" w:sz="0" w:space="0" w:color="auto"/>
      </w:divBdr>
      <w:divsChild>
        <w:div w:id="1189223185">
          <w:marLeft w:val="360"/>
          <w:marRight w:val="0"/>
          <w:marTop w:val="200"/>
          <w:marBottom w:val="0"/>
          <w:divBdr>
            <w:top w:val="none" w:sz="0" w:space="0" w:color="auto"/>
            <w:left w:val="none" w:sz="0" w:space="0" w:color="auto"/>
            <w:bottom w:val="none" w:sz="0" w:space="0" w:color="auto"/>
            <w:right w:val="none" w:sz="0" w:space="0" w:color="auto"/>
          </w:divBdr>
        </w:div>
      </w:divsChild>
    </w:div>
    <w:div w:id="1881824012">
      <w:bodyDiv w:val="1"/>
      <w:marLeft w:val="0"/>
      <w:marRight w:val="0"/>
      <w:marTop w:val="0"/>
      <w:marBottom w:val="0"/>
      <w:divBdr>
        <w:top w:val="none" w:sz="0" w:space="0" w:color="auto"/>
        <w:left w:val="none" w:sz="0" w:space="0" w:color="auto"/>
        <w:bottom w:val="none" w:sz="0" w:space="0" w:color="auto"/>
        <w:right w:val="none" w:sz="0" w:space="0" w:color="auto"/>
      </w:divBdr>
      <w:divsChild>
        <w:div w:id="900599835">
          <w:marLeft w:val="360"/>
          <w:marRight w:val="0"/>
          <w:marTop w:val="200"/>
          <w:marBottom w:val="0"/>
          <w:divBdr>
            <w:top w:val="none" w:sz="0" w:space="0" w:color="auto"/>
            <w:left w:val="none" w:sz="0" w:space="0" w:color="auto"/>
            <w:bottom w:val="none" w:sz="0" w:space="0" w:color="auto"/>
            <w:right w:val="none" w:sz="0" w:space="0" w:color="auto"/>
          </w:divBdr>
        </w:div>
        <w:div w:id="382296587">
          <w:marLeft w:val="360"/>
          <w:marRight w:val="0"/>
          <w:marTop w:val="200"/>
          <w:marBottom w:val="0"/>
          <w:divBdr>
            <w:top w:val="none" w:sz="0" w:space="0" w:color="auto"/>
            <w:left w:val="none" w:sz="0" w:space="0" w:color="auto"/>
            <w:bottom w:val="none" w:sz="0" w:space="0" w:color="auto"/>
            <w:right w:val="none" w:sz="0" w:space="0" w:color="auto"/>
          </w:divBdr>
        </w:div>
        <w:div w:id="1923832701">
          <w:marLeft w:val="360"/>
          <w:marRight w:val="0"/>
          <w:marTop w:val="200"/>
          <w:marBottom w:val="0"/>
          <w:divBdr>
            <w:top w:val="none" w:sz="0" w:space="0" w:color="auto"/>
            <w:left w:val="none" w:sz="0" w:space="0" w:color="auto"/>
            <w:bottom w:val="none" w:sz="0" w:space="0" w:color="auto"/>
            <w:right w:val="none" w:sz="0" w:space="0" w:color="auto"/>
          </w:divBdr>
        </w:div>
      </w:divsChild>
    </w:div>
    <w:div w:id="2079981877">
      <w:bodyDiv w:val="1"/>
      <w:marLeft w:val="0"/>
      <w:marRight w:val="0"/>
      <w:marTop w:val="0"/>
      <w:marBottom w:val="0"/>
      <w:divBdr>
        <w:top w:val="none" w:sz="0" w:space="0" w:color="auto"/>
        <w:left w:val="none" w:sz="0" w:space="0" w:color="auto"/>
        <w:bottom w:val="none" w:sz="0" w:space="0" w:color="auto"/>
        <w:right w:val="none" w:sz="0" w:space="0" w:color="auto"/>
      </w:divBdr>
    </w:div>
    <w:div w:id="2086487541">
      <w:bodyDiv w:val="1"/>
      <w:marLeft w:val="0"/>
      <w:marRight w:val="0"/>
      <w:marTop w:val="0"/>
      <w:marBottom w:val="0"/>
      <w:divBdr>
        <w:top w:val="none" w:sz="0" w:space="0" w:color="auto"/>
        <w:left w:val="none" w:sz="0" w:space="0" w:color="auto"/>
        <w:bottom w:val="none" w:sz="0" w:space="0" w:color="auto"/>
        <w:right w:val="none" w:sz="0" w:space="0" w:color="auto"/>
      </w:divBdr>
    </w:div>
    <w:div w:id="209023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mailto:karlis.ketners@fm.gov.lv"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mailto:marta.cinglere@fm.gov.lv" TargetMode="External"/><Relationship Id="rId10" Type="http://schemas.openxmlformats.org/officeDocument/2006/relationships/image" Target="media/image3.png"/><Relationship Id="rId19" Type="http://schemas.openxmlformats.org/officeDocument/2006/relationships/hyperlink" Target="about:blank" TargetMode="External"/><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mailto:ludmila.jevcuka@fm.gov.l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hyperlink" Target="about:blank" TargetMode="Externa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hyperlink" Target="about:blank" TargetMode="Externa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hyperlink" Target="https://www.oecd.org/latvia/oecd-economic-surveys-latvia-25222988.htm" TargetMode="External"/><Relationship Id="rId10" Type="http://schemas.openxmlformats.org/officeDocument/2006/relationships/hyperlink" Target="about:blank" TargetMode="External"/><Relationship Id="rId19" Type="http://schemas.openxmlformats.org/officeDocument/2006/relationships/hyperlink" Target="https://read.oecd-ilibrary.org/governance/models-of-public-budgeting-and-accounting-reform_budget-v2-sup1-en"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flip="none" rotWithShape="1">
          <a:gsLst>
            <a:gs pos="6000">
              <a:schemeClr val="accent1">
                <a:lumMod val="5000"/>
                <a:lumOff val="95000"/>
              </a:schemeClr>
            </a:gs>
            <a:gs pos="94000">
              <a:schemeClr val="tx2">
                <a:lumMod val="60000"/>
                <a:lumOff val="40000"/>
              </a:schemeClr>
            </a:gs>
            <a:gs pos="60000">
              <a:schemeClr val="accent1">
                <a:lumMod val="50000"/>
                <a:alpha val="73000"/>
              </a:schemeClr>
            </a:gs>
          </a:gsLst>
          <a:lin ang="16200000" scaled="1"/>
          <a:tileRect/>
        </a:gra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CA8E-C7B7-48E5-A2C4-9E71D562AB6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67224</Words>
  <Characters>38319</Characters>
  <Application>Microsoft Office Word</Application>
  <DocSecurity>0</DocSecurity>
  <Lines>319</Lines>
  <Paragraphs>210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2024-05-07T13:46:00Z</dcterms:created>
  <dcterms:modified xsi:type="dcterms:W3CDTF">2024-05-09T14:22:00Z</dcterms:modified>
</cp:coreProperties>
</file>